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D37EE" w14:textId="5057DA09" w:rsidR="009E2645" w:rsidRDefault="000B7F83" w:rsidP="00D658CB">
      <w:pPr>
        <w:spacing w:after="240"/>
        <w:rPr>
          <w:rFonts w:eastAsia="minorBidi"/>
        </w:rPr>
      </w:pPr>
      <w:r w:rsidRPr="003C0580">
        <w:rPr>
          <w:noProof/>
        </w:rPr>
        <w:drawing>
          <wp:anchor distT="0" distB="0" distL="114300" distR="114300" simplePos="0" relativeHeight="251658240" behindDoc="1" locked="0" layoutInCell="1" allowOverlap="1" wp14:anchorId="293627C2" wp14:editId="252D0D03">
            <wp:simplePos x="0" y="0"/>
            <wp:positionH relativeFrom="margin">
              <wp:align>center</wp:align>
            </wp:positionH>
            <wp:positionV relativeFrom="paragraph">
              <wp:posOffset>-915859</wp:posOffset>
            </wp:positionV>
            <wp:extent cx="7526020" cy="1086065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MO - Document 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6020" cy="10860657"/>
                    </a:xfrm>
                    <a:prstGeom prst="rect">
                      <a:avLst/>
                    </a:prstGeom>
                  </pic:spPr>
                </pic:pic>
              </a:graphicData>
            </a:graphic>
            <wp14:sizeRelH relativeFrom="page">
              <wp14:pctWidth>0</wp14:pctWidth>
            </wp14:sizeRelH>
            <wp14:sizeRelV relativeFrom="page">
              <wp14:pctHeight>0</wp14:pctHeight>
            </wp14:sizeRelV>
          </wp:anchor>
        </w:drawing>
      </w:r>
    </w:p>
    <w:p w14:paraId="6EBF4D5F" w14:textId="41B986A2" w:rsidR="00C00A8A" w:rsidRPr="003C0580" w:rsidRDefault="00C00A8A" w:rsidP="00D658CB">
      <w:pPr>
        <w:spacing w:after="240"/>
        <w:rPr>
          <w:rFonts w:eastAsia="minorBidi"/>
        </w:rPr>
      </w:pPr>
      <w:bookmarkStart w:id="0" w:name="_Hlk133999839"/>
      <w:bookmarkStart w:id="1" w:name="_Hlk134021009"/>
      <w:bookmarkEnd w:id="0"/>
      <w:bookmarkEnd w:id="1"/>
    </w:p>
    <w:p w14:paraId="1EE54321" w14:textId="4349F118" w:rsidR="00C00A8A" w:rsidRPr="003C0580" w:rsidRDefault="00C00A8A" w:rsidP="00D658CB">
      <w:pPr>
        <w:spacing w:after="240"/>
        <w:rPr>
          <w:rFonts w:eastAsia="minorBidi"/>
        </w:rPr>
      </w:pPr>
    </w:p>
    <w:p w14:paraId="111C4BCB" w14:textId="097A0D11" w:rsidR="00C00A8A" w:rsidRPr="003C0580" w:rsidRDefault="000B7F83" w:rsidP="00D658CB">
      <w:pPr>
        <w:spacing w:after="240"/>
        <w:rPr>
          <w:rFonts w:eastAsia="minorBidi"/>
        </w:rPr>
      </w:pPr>
      <w:r w:rsidRPr="003C0580">
        <w:rPr>
          <w:rStyle w:val="eop"/>
          <w:b/>
          <w:noProof/>
          <w:color w:val="0070C0"/>
          <w:sz w:val="28"/>
          <w:szCs w:val="28"/>
        </w:rPr>
        <mc:AlternateContent>
          <mc:Choice Requires="wps">
            <w:drawing>
              <wp:anchor distT="45720" distB="45720" distL="114300" distR="114300" simplePos="0" relativeHeight="251658242" behindDoc="0" locked="0" layoutInCell="1" allowOverlap="1" wp14:anchorId="44C3AB85" wp14:editId="441E8BAE">
                <wp:simplePos x="0" y="0"/>
                <wp:positionH relativeFrom="column">
                  <wp:posOffset>-372745</wp:posOffset>
                </wp:positionH>
                <wp:positionV relativeFrom="paragraph">
                  <wp:posOffset>234950</wp:posOffset>
                </wp:positionV>
                <wp:extent cx="5124450" cy="595376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953760"/>
                        </a:xfrm>
                        <a:prstGeom prst="rect">
                          <a:avLst/>
                        </a:prstGeom>
                        <a:noFill/>
                        <a:ln w="9525">
                          <a:noFill/>
                          <a:miter lim="800000"/>
                          <a:headEnd/>
                          <a:tailEnd/>
                        </a:ln>
                      </wps:spPr>
                      <wps:txbx>
                        <w:txbxContent>
                          <w:p w14:paraId="02F930A3" w14:textId="090297B4" w:rsidR="00846E64" w:rsidRPr="009A4B1D" w:rsidRDefault="00003638" w:rsidP="004F2584">
                            <w:pPr>
                              <w:rPr>
                                <w:b/>
                                <w:color w:val="FFFFFF"/>
                                <w:sz w:val="84"/>
                                <w:szCs w:val="84"/>
                              </w:rPr>
                            </w:pPr>
                            <w:r w:rsidRPr="009A4B1D">
                              <w:rPr>
                                <w:b/>
                                <w:color w:val="FFFFFF"/>
                                <w:sz w:val="84"/>
                                <w:szCs w:val="84"/>
                              </w:rPr>
                              <w:t xml:space="preserve">Studland Bay </w:t>
                            </w:r>
                            <w:r w:rsidRPr="009A4B1D">
                              <w:rPr>
                                <w:b/>
                                <w:color w:val="FFFFFF"/>
                                <w:sz w:val="84"/>
                                <w:szCs w:val="84"/>
                              </w:rPr>
                              <w:br/>
                              <w:t xml:space="preserve">Voluntary No Anchor Zone: </w:t>
                            </w:r>
                            <w:r w:rsidR="009A4B1D">
                              <w:rPr>
                                <w:b/>
                                <w:color w:val="FFFFFF"/>
                                <w:sz w:val="84"/>
                                <w:szCs w:val="84"/>
                              </w:rPr>
                              <w:br/>
                            </w:r>
                            <w:r w:rsidRPr="009A4B1D">
                              <w:rPr>
                                <w:b/>
                                <w:color w:val="FFFFFF"/>
                                <w:sz w:val="84"/>
                                <w:szCs w:val="84"/>
                              </w:rPr>
                              <w:t xml:space="preserve">2022 Review </w:t>
                            </w:r>
                          </w:p>
                          <w:p w14:paraId="18274BBA" w14:textId="7FAFC139" w:rsidR="00846E64" w:rsidRDefault="00285AED" w:rsidP="004F2584">
                            <w:pPr>
                              <w:rPr>
                                <w:b/>
                                <w:color w:val="FFFFFF"/>
                                <w:sz w:val="48"/>
                                <w:szCs w:val="48"/>
                              </w:rPr>
                            </w:pPr>
                            <w:r>
                              <w:rPr>
                                <w:b/>
                                <w:color w:val="FFFFFF"/>
                                <w:sz w:val="48"/>
                                <w:szCs w:val="48"/>
                              </w:rPr>
                              <w:br/>
                            </w:r>
                            <w:r>
                              <w:rPr>
                                <w:b/>
                                <w:color w:val="FFFFFF"/>
                                <w:sz w:val="48"/>
                                <w:szCs w:val="48"/>
                              </w:rPr>
                              <w:br/>
                            </w:r>
                          </w:p>
                          <w:p w14:paraId="61F3E78E" w14:textId="61A9040F" w:rsidR="004F2584" w:rsidRPr="009A4B1D" w:rsidRDefault="00AC51AD" w:rsidP="004F2584">
                            <w:pPr>
                              <w:rPr>
                                <w:b/>
                                <w:color w:val="FFFFFF"/>
                                <w:sz w:val="56"/>
                                <w:szCs w:val="56"/>
                              </w:rPr>
                            </w:pPr>
                            <w:r>
                              <w:rPr>
                                <w:b/>
                                <w:color w:val="FFFFFF"/>
                                <w:sz w:val="56"/>
                                <w:szCs w:val="56"/>
                              </w:rPr>
                              <w:t>June</w:t>
                            </w:r>
                            <w:r w:rsidR="00003638" w:rsidRPr="009A4B1D">
                              <w:rPr>
                                <w:b/>
                                <w:color w:val="FFFFFF"/>
                                <w:sz w:val="56"/>
                                <w:szCs w:val="56"/>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3AB85" id="_x0000_t202" coordsize="21600,21600" o:spt="202" path="m,l,21600r21600,l21600,xe">
                <v:stroke joinstyle="miter"/>
                <v:path gradientshapeok="t" o:connecttype="rect"/>
              </v:shapetype>
              <v:shape id="Text Box 4" o:spid="_x0000_s1026" type="#_x0000_t202" style="position:absolute;margin-left:-29.35pt;margin-top:18.5pt;width:403.5pt;height:468.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" filled="f" stroked="f">
                <v:textbox>
                  <w:txbxContent>
                    <w:p w14:paraId="02F930A3" w14:textId="090297B4" w:rsidR="00846E64" w:rsidRPr="009A4B1D" w:rsidRDefault="00003638" w:rsidP="004F2584">
                      <w:pPr>
                        <w:rPr>
                          <w:b/>
                          <w:color w:val="FFFFFF"/>
                          <w:sz w:val="84"/>
                          <w:szCs w:val="84"/>
                        </w:rPr>
                      </w:pPr>
                      <w:r w:rsidRPr="009A4B1D">
                        <w:rPr>
                          <w:b/>
                          <w:color w:val="FFFFFF"/>
                          <w:sz w:val="84"/>
                          <w:szCs w:val="84"/>
                        </w:rPr>
                        <w:t xml:space="preserve">Studland Bay </w:t>
                      </w:r>
                      <w:r w:rsidRPr="009A4B1D">
                        <w:rPr>
                          <w:b/>
                          <w:color w:val="FFFFFF"/>
                          <w:sz w:val="84"/>
                          <w:szCs w:val="84"/>
                        </w:rPr>
                        <w:br/>
                        <w:t xml:space="preserve">Voluntary No Anchor Zone: </w:t>
                      </w:r>
                      <w:r w:rsidR="009A4B1D">
                        <w:rPr>
                          <w:b/>
                          <w:color w:val="FFFFFF"/>
                          <w:sz w:val="84"/>
                          <w:szCs w:val="84"/>
                        </w:rPr>
                        <w:br/>
                      </w:r>
                      <w:r w:rsidRPr="009A4B1D">
                        <w:rPr>
                          <w:b/>
                          <w:color w:val="FFFFFF"/>
                          <w:sz w:val="84"/>
                          <w:szCs w:val="84"/>
                        </w:rPr>
                        <w:t xml:space="preserve">2022 Review </w:t>
                      </w:r>
                    </w:p>
                    <w:p w14:paraId="18274BBA" w14:textId="7FAFC139" w:rsidR="00846E64" w:rsidRDefault="00285AED" w:rsidP="004F2584">
                      <w:pPr>
                        <w:rPr>
                          <w:b/>
                          <w:color w:val="FFFFFF"/>
                          <w:sz w:val="48"/>
                          <w:szCs w:val="48"/>
                        </w:rPr>
                      </w:pPr>
                      <w:r>
                        <w:rPr>
                          <w:b/>
                          <w:color w:val="FFFFFF"/>
                          <w:sz w:val="48"/>
                          <w:szCs w:val="48"/>
                        </w:rPr>
                        <w:br/>
                      </w:r>
                      <w:r>
                        <w:rPr>
                          <w:b/>
                          <w:color w:val="FFFFFF"/>
                          <w:sz w:val="48"/>
                          <w:szCs w:val="48"/>
                        </w:rPr>
                        <w:br/>
                      </w:r>
                    </w:p>
                    <w:p w14:paraId="61F3E78E" w14:textId="61A9040F" w:rsidR="004F2584" w:rsidRPr="009A4B1D" w:rsidRDefault="00AC51AD" w:rsidP="004F2584">
                      <w:pPr>
                        <w:rPr>
                          <w:b/>
                          <w:color w:val="FFFFFF"/>
                          <w:sz w:val="56"/>
                          <w:szCs w:val="56"/>
                        </w:rPr>
                      </w:pPr>
                      <w:r>
                        <w:rPr>
                          <w:b/>
                          <w:color w:val="FFFFFF"/>
                          <w:sz w:val="56"/>
                          <w:szCs w:val="56"/>
                        </w:rPr>
                        <w:t>June</w:t>
                      </w:r>
                      <w:r w:rsidR="00003638" w:rsidRPr="009A4B1D">
                        <w:rPr>
                          <w:b/>
                          <w:color w:val="FFFFFF"/>
                          <w:sz w:val="56"/>
                          <w:szCs w:val="56"/>
                        </w:rPr>
                        <w:t xml:space="preserve"> 2023</w:t>
                      </w:r>
                    </w:p>
                  </w:txbxContent>
                </v:textbox>
                <w10:wrap type="square"/>
              </v:shape>
            </w:pict>
          </mc:Fallback>
        </mc:AlternateContent>
      </w:r>
    </w:p>
    <w:p w14:paraId="28655D14" w14:textId="4DC4944C" w:rsidR="00C00A8A" w:rsidRPr="003C0580" w:rsidRDefault="00C00A8A" w:rsidP="00D658CB">
      <w:pPr>
        <w:spacing w:after="240"/>
        <w:rPr>
          <w:rFonts w:eastAsia="minorBidi"/>
        </w:rPr>
      </w:pPr>
    </w:p>
    <w:p w14:paraId="59827A55" w14:textId="3C2A9DEB" w:rsidR="00C1147E" w:rsidRPr="003C0580" w:rsidRDefault="00C1147E" w:rsidP="00D658CB">
      <w:pPr>
        <w:spacing w:after="240"/>
        <w:rPr>
          <w:rFonts w:eastAsia="minorBidi"/>
        </w:rPr>
      </w:pPr>
    </w:p>
    <w:p w14:paraId="37E37307" w14:textId="550FEB82" w:rsidR="00C00A8A" w:rsidRPr="003C0580" w:rsidRDefault="00C00A8A" w:rsidP="00D658CB">
      <w:pPr>
        <w:spacing w:after="240"/>
        <w:rPr>
          <w:rFonts w:eastAsia="minorBidi"/>
        </w:rPr>
      </w:pPr>
    </w:p>
    <w:p w14:paraId="1907C2F1" w14:textId="3B83947C" w:rsidR="00C00A8A" w:rsidRPr="003C0580" w:rsidRDefault="00C00A8A" w:rsidP="00D658CB">
      <w:pPr>
        <w:spacing w:after="240"/>
        <w:rPr>
          <w:rFonts w:eastAsia="minorBidi"/>
        </w:rPr>
      </w:pPr>
    </w:p>
    <w:p w14:paraId="1EF46092" w14:textId="383A2662" w:rsidR="00B83E87" w:rsidRPr="003C0580" w:rsidRDefault="00B83E87" w:rsidP="00D658CB">
      <w:pPr>
        <w:spacing w:after="240"/>
        <w:rPr>
          <w:rFonts w:eastAsia="minorBidi"/>
        </w:rPr>
      </w:pPr>
    </w:p>
    <w:p w14:paraId="3F2AE38D" w14:textId="4F8EAF1F" w:rsidR="00C00A8A" w:rsidRPr="003C0580" w:rsidRDefault="00C00A8A" w:rsidP="00D658CB">
      <w:pPr>
        <w:spacing w:after="240"/>
        <w:rPr>
          <w:rStyle w:val="eop"/>
          <w:rFonts w:eastAsia="minorBidi"/>
          <w:b/>
          <w:color w:val="0070C0"/>
          <w:sz w:val="28"/>
          <w:szCs w:val="28"/>
        </w:rPr>
      </w:pPr>
    </w:p>
    <w:p w14:paraId="173CE138" w14:textId="2B7584AA" w:rsidR="00C00A8A" w:rsidRPr="003C0580" w:rsidRDefault="00C00A8A" w:rsidP="00D658CB">
      <w:pPr>
        <w:spacing w:after="240"/>
        <w:rPr>
          <w:rStyle w:val="eop"/>
          <w:rFonts w:eastAsia="minorBidi"/>
          <w:b/>
          <w:color w:val="0070C0"/>
          <w:sz w:val="28"/>
          <w:szCs w:val="28"/>
        </w:rPr>
      </w:pPr>
    </w:p>
    <w:p w14:paraId="2A23CA0E" w14:textId="64589718" w:rsidR="00C00A8A" w:rsidRPr="003C0580" w:rsidRDefault="00C00A8A" w:rsidP="00D658CB">
      <w:pPr>
        <w:spacing w:after="240"/>
        <w:rPr>
          <w:rStyle w:val="eop"/>
          <w:rFonts w:eastAsia="minorBidi"/>
          <w:b/>
          <w:color w:val="0070C0"/>
          <w:sz w:val="28"/>
          <w:szCs w:val="28"/>
        </w:rPr>
      </w:pPr>
    </w:p>
    <w:p w14:paraId="5F0487A7" w14:textId="2C4F190B" w:rsidR="00C00A8A" w:rsidRPr="003C0580" w:rsidRDefault="00C00A8A" w:rsidP="00D658CB">
      <w:pPr>
        <w:spacing w:after="240"/>
        <w:rPr>
          <w:rStyle w:val="eop"/>
          <w:rFonts w:eastAsia="minorBidi"/>
          <w:b/>
          <w:color w:val="0070C0"/>
          <w:sz w:val="28"/>
          <w:szCs w:val="28"/>
        </w:rPr>
      </w:pPr>
    </w:p>
    <w:p w14:paraId="7EF45CB9" w14:textId="317BFB6F" w:rsidR="00C00A8A" w:rsidRPr="003C0580" w:rsidRDefault="00C00A8A" w:rsidP="00D658CB">
      <w:pPr>
        <w:spacing w:after="240"/>
        <w:rPr>
          <w:rStyle w:val="eop"/>
          <w:rFonts w:eastAsia="minorBidi"/>
          <w:b/>
          <w:color w:val="0070C0"/>
          <w:sz w:val="28"/>
          <w:szCs w:val="28"/>
        </w:rPr>
      </w:pPr>
    </w:p>
    <w:p w14:paraId="29832F3F" w14:textId="6A1B250A" w:rsidR="00C00A8A" w:rsidRPr="003C0580" w:rsidRDefault="00C00A8A" w:rsidP="00D658CB">
      <w:pPr>
        <w:spacing w:after="240"/>
        <w:rPr>
          <w:rStyle w:val="eop"/>
          <w:rFonts w:eastAsia="minorBidi"/>
          <w:b/>
          <w:color w:val="0070C0"/>
          <w:sz w:val="28"/>
          <w:szCs w:val="28"/>
        </w:rPr>
      </w:pPr>
    </w:p>
    <w:p w14:paraId="1B9B345E" w14:textId="168EEFD2" w:rsidR="00C00A8A" w:rsidRPr="003C0580" w:rsidRDefault="00C00A8A" w:rsidP="00D658CB">
      <w:pPr>
        <w:spacing w:after="240"/>
        <w:rPr>
          <w:rStyle w:val="eop"/>
          <w:rFonts w:eastAsia="minorBidi"/>
          <w:b/>
          <w:color w:val="0070C0"/>
          <w:sz w:val="28"/>
          <w:szCs w:val="28"/>
        </w:rPr>
      </w:pPr>
    </w:p>
    <w:p w14:paraId="08EC6B14" w14:textId="444C33CA" w:rsidR="00C00A8A" w:rsidRPr="003C0580" w:rsidRDefault="00C00A8A" w:rsidP="00D658CB">
      <w:pPr>
        <w:spacing w:after="240"/>
        <w:rPr>
          <w:rStyle w:val="eop"/>
          <w:rFonts w:eastAsia="minorBidi"/>
          <w:b/>
          <w:color w:val="0070C0"/>
          <w:sz w:val="28"/>
          <w:szCs w:val="28"/>
        </w:rPr>
      </w:pPr>
    </w:p>
    <w:p w14:paraId="205A00D6" w14:textId="0D92C5C6" w:rsidR="00C00A8A" w:rsidRPr="003C0580" w:rsidRDefault="00C00A8A" w:rsidP="00D658CB">
      <w:pPr>
        <w:spacing w:after="240"/>
        <w:rPr>
          <w:rStyle w:val="eop"/>
          <w:rFonts w:eastAsia="minorBidi"/>
          <w:b/>
          <w:color w:val="0070C0"/>
          <w:sz w:val="28"/>
          <w:szCs w:val="28"/>
        </w:rPr>
      </w:pPr>
    </w:p>
    <w:p w14:paraId="541A9EBE" w14:textId="1E376636" w:rsidR="00C00A8A" w:rsidRPr="003C0580" w:rsidRDefault="00C00A8A" w:rsidP="00D658CB">
      <w:pPr>
        <w:spacing w:after="240"/>
        <w:rPr>
          <w:rStyle w:val="eop"/>
          <w:rFonts w:eastAsia="minorBidi"/>
          <w:b/>
          <w:color w:val="0070C0"/>
          <w:sz w:val="28"/>
          <w:szCs w:val="28"/>
        </w:rPr>
      </w:pPr>
    </w:p>
    <w:p w14:paraId="41B096E1" w14:textId="73C94A54" w:rsidR="00C00A8A" w:rsidRPr="003C0580" w:rsidRDefault="00C00A8A" w:rsidP="00D658CB">
      <w:pPr>
        <w:spacing w:after="240"/>
        <w:rPr>
          <w:rStyle w:val="eop"/>
          <w:rFonts w:eastAsia="minorBidi"/>
          <w:b/>
          <w:color w:val="0070C0"/>
          <w:sz w:val="28"/>
          <w:szCs w:val="28"/>
        </w:rPr>
      </w:pPr>
    </w:p>
    <w:p w14:paraId="3F6F5D7A" w14:textId="2F4AE39A" w:rsidR="00C00A8A" w:rsidRPr="003C0580" w:rsidRDefault="00C00A8A" w:rsidP="00D658CB">
      <w:pPr>
        <w:spacing w:after="240"/>
        <w:rPr>
          <w:rStyle w:val="eop"/>
          <w:rFonts w:eastAsia="minorBidi"/>
          <w:b/>
          <w:color w:val="0070C0"/>
          <w:sz w:val="28"/>
          <w:szCs w:val="28"/>
        </w:rPr>
      </w:pPr>
    </w:p>
    <w:p w14:paraId="2F125276" w14:textId="34996418" w:rsidR="00C00A8A" w:rsidRPr="003C0580" w:rsidRDefault="00C00A8A" w:rsidP="00D658CB">
      <w:pPr>
        <w:spacing w:after="240"/>
        <w:rPr>
          <w:rStyle w:val="eop"/>
          <w:rFonts w:eastAsia="minorBidi"/>
          <w:b/>
          <w:color w:val="0070C0"/>
          <w:sz w:val="28"/>
          <w:szCs w:val="28"/>
        </w:rPr>
      </w:pPr>
    </w:p>
    <w:p w14:paraId="4466E9E0" w14:textId="249F8F8B" w:rsidR="00003638" w:rsidRPr="003C0580" w:rsidRDefault="00003638" w:rsidP="00D658CB">
      <w:pPr>
        <w:spacing w:after="240"/>
        <w:rPr>
          <w:rStyle w:val="eop"/>
          <w:rFonts w:eastAsia="minorBidi"/>
          <w:b/>
          <w:color w:val="0070C0"/>
          <w:sz w:val="28"/>
          <w:szCs w:val="28"/>
        </w:rPr>
      </w:pPr>
    </w:p>
    <w:bookmarkStart w:id="2" w:name="_Toc121479823" w:displacedByCustomXml="next"/>
    <w:sdt>
      <w:sdtPr>
        <w:rPr>
          <w:rFonts w:ascii="Arial" w:eastAsiaTheme="minorHAnsi" w:hAnsi="Arial"/>
          <w:color w:val="auto"/>
          <w:kern w:val="0"/>
          <w:sz w:val="24"/>
          <w:szCs w:val="24"/>
          <w:lang w:eastAsia="en-US"/>
        </w:rPr>
        <w:id w:val="-1597086333"/>
        <w:docPartObj>
          <w:docPartGallery w:val="Table of Contents"/>
          <w:docPartUnique/>
        </w:docPartObj>
      </w:sdtPr>
      <w:sdtEndPr>
        <w:rPr>
          <w:b/>
          <w:szCs w:val="20"/>
        </w:rPr>
      </w:sdtEndPr>
      <w:sdtContent>
        <w:p w14:paraId="65BD6D18" w14:textId="3DD5DC0D" w:rsidR="00C8090D" w:rsidRPr="001E208F" w:rsidRDefault="00C8090D">
          <w:pPr>
            <w:pStyle w:val="TOCHeading"/>
            <w:rPr>
              <w:rFonts w:ascii="Arial" w:hAnsi="Arial" w:cs="Arial"/>
              <w:b/>
              <w:bCs/>
            </w:rPr>
          </w:pPr>
          <w:r w:rsidRPr="001E208F">
            <w:rPr>
              <w:rFonts w:ascii="Arial" w:hAnsi="Arial" w:cs="Arial"/>
              <w:b/>
              <w:bCs/>
            </w:rPr>
            <w:t>Contents</w:t>
          </w:r>
        </w:p>
        <w:p w14:paraId="785906E4" w14:textId="724D2CE9" w:rsidR="00285AED" w:rsidRDefault="00C8090D">
          <w:pPr>
            <w:pStyle w:val="TOC1"/>
            <w:rPr>
              <w:rFonts w:asciiTheme="minorHAnsi" w:eastAsiaTheme="minorEastAsia" w:hAnsiTheme="minorHAnsi" w:cstheme="minorBidi"/>
              <w:b w:val="0"/>
              <w:sz w:val="22"/>
              <w:szCs w:val="22"/>
              <w:lang w:eastAsia="en-GB"/>
            </w:rPr>
          </w:pPr>
          <w:r w:rsidRPr="003C0580">
            <w:rPr>
              <w:bCs/>
              <w:lang w:eastAsia="en-GB"/>
            </w:rPr>
            <w:fldChar w:fldCharType="begin"/>
          </w:r>
          <w:r w:rsidRPr="003C0580">
            <w:instrText xml:space="preserve"> TOC \o "1-3" \h \z \u </w:instrText>
          </w:r>
          <w:r w:rsidRPr="003C0580">
            <w:rPr>
              <w:bCs/>
              <w:lang w:eastAsia="en-GB"/>
            </w:rPr>
            <w:fldChar w:fldCharType="separate"/>
          </w:r>
          <w:hyperlink w:anchor="_Toc136422161" w:history="1">
            <w:r w:rsidR="00285AED" w:rsidRPr="001C47E3">
              <w:rPr>
                <w:rStyle w:val="Hyperlink"/>
                <w:rFonts w:eastAsia="minorBidi"/>
                <w:lang w:eastAsia="en-GB"/>
              </w:rPr>
              <w:t>Executive summary</w:t>
            </w:r>
            <w:r w:rsidR="00285AED">
              <w:rPr>
                <w:webHidden/>
              </w:rPr>
              <w:tab/>
            </w:r>
            <w:r w:rsidR="00285AED">
              <w:rPr>
                <w:webHidden/>
              </w:rPr>
              <w:fldChar w:fldCharType="begin"/>
            </w:r>
            <w:r w:rsidR="00285AED">
              <w:rPr>
                <w:webHidden/>
              </w:rPr>
              <w:instrText xml:space="preserve"> PAGEREF _Toc136422161 \h </w:instrText>
            </w:r>
            <w:r w:rsidR="00285AED">
              <w:rPr>
                <w:webHidden/>
              </w:rPr>
            </w:r>
            <w:r w:rsidR="00285AED">
              <w:rPr>
                <w:webHidden/>
              </w:rPr>
              <w:fldChar w:fldCharType="separate"/>
            </w:r>
            <w:r w:rsidR="005C1DBB">
              <w:rPr>
                <w:webHidden/>
              </w:rPr>
              <w:t>3</w:t>
            </w:r>
            <w:r w:rsidR="00285AED">
              <w:rPr>
                <w:webHidden/>
              </w:rPr>
              <w:fldChar w:fldCharType="end"/>
            </w:r>
          </w:hyperlink>
        </w:p>
        <w:p w14:paraId="0A6A6360" w14:textId="7A72426F" w:rsidR="00285AED" w:rsidRDefault="00AC51AD">
          <w:pPr>
            <w:pStyle w:val="TOC1"/>
            <w:rPr>
              <w:rFonts w:asciiTheme="minorHAnsi" w:eastAsiaTheme="minorEastAsia" w:hAnsiTheme="minorHAnsi" w:cstheme="minorBidi"/>
              <w:b w:val="0"/>
              <w:sz w:val="22"/>
              <w:szCs w:val="22"/>
              <w:lang w:eastAsia="en-GB"/>
            </w:rPr>
          </w:pPr>
          <w:hyperlink w:anchor="_Toc136422162" w:history="1">
            <w:r w:rsidR="00285AED" w:rsidRPr="001C47E3">
              <w:rPr>
                <w:rStyle w:val="Hyperlink"/>
                <w:rFonts w:eastAsia="minorBidi"/>
                <w:lang w:eastAsia="en-GB"/>
              </w:rPr>
              <w:t>1.</w:t>
            </w:r>
            <w:r w:rsidR="00285AED">
              <w:rPr>
                <w:rFonts w:asciiTheme="minorHAnsi" w:eastAsiaTheme="minorEastAsia" w:hAnsiTheme="minorHAnsi" w:cstheme="minorBidi"/>
                <w:b w:val="0"/>
                <w:sz w:val="22"/>
                <w:szCs w:val="22"/>
                <w:lang w:eastAsia="en-GB"/>
              </w:rPr>
              <w:tab/>
            </w:r>
            <w:r w:rsidR="00285AED" w:rsidRPr="001C47E3">
              <w:rPr>
                <w:rStyle w:val="Hyperlink"/>
                <w:rFonts w:eastAsia="minorBidi"/>
                <w:lang w:eastAsia="en-GB"/>
              </w:rPr>
              <w:t>Introduction</w:t>
            </w:r>
            <w:r w:rsidR="00285AED">
              <w:rPr>
                <w:webHidden/>
              </w:rPr>
              <w:tab/>
            </w:r>
            <w:r w:rsidR="00285AED">
              <w:rPr>
                <w:webHidden/>
              </w:rPr>
              <w:fldChar w:fldCharType="begin"/>
            </w:r>
            <w:r w:rsidR="00285AED">
              <w:rPr>
                <w:webHidden/>
              </w:rPr>
              <w:instrText xml:space="preserve"> PAGEREF _Toc136422162 \h </w:instrText>
            </w:r>
            <w:r w:rsidR="00285AED">
              <w:rPr>
                <w:webHidden/>
              </w:rPr>
            </w:r>
            <w:r w:rsidR="00285AED">
              <w:rPr>
                <w:webHidden/>
              </w:rPr>
              <w:fldChar w:fldCharType="separate"/>
            </w:r>
            <w:r w:rsidR="005C1DBB">
              <w:rPr>
                <w:webHidden/>
              </w:rPr>
              <w:t>4</w:t>
            </w:r>
            <w:r w:rsidR="00285AED">
              <w:rPr>
                <w:webHidden/>
              </w:rPr>
              <w:fldChar w:fldCharType="end"/>
            </w:r>
          </w:hyperlink>
        </w:p>
        <w:p w14:paraId="2E7307CF" w14:textId="1694A1E6" w:rsidR="00285AED" w:rsidRDefault="00AC51AD">
          <w:pPr>
            <w:pStyle w:val="TOC2"/>
            <w:rPr>
              <w:rFonts w:asciiTheme="minorHAnsi" w:eastAsiaTheme="minorEastAsia" w:hAnsiTheme="minorHAnsi" w:cstheme="minorBidi"/>
              <w:sz w:val="22"/>
              <w:szCs w:val="22"/>
            </w:rPr>
          </w:pPr>
          <w:hyperlink w:anchor="_Toc136422163" w:history="1">
            <w:r w:rsidR="00285AED" w:rsidRPr="001C47E3">
              <w:rPr>
                <w:rStyle w:val="Hyperlink"/>
                <w:rFonts w:eastAsia="minorBidi"/>
              </w:rPr>
              <w:t>1.1</w:t>
            </w:r>
            <w:r w:rsidR="00285AED">
              <w:rPr>
                <w:rFonts w:asciiTheme="minorHAnsi" w:eastAsiaTheme="minorEastAsia" w:hAnsiTheme="minorHAnsi" w:cstheme="minorBidi"/>
                <w:sz w:val="22"/>
                <w:szCs w:val="22"/>
              </w:rPr>
              <w:tab/>
            </w:r>
            <w:r w:rsidR="00285AED" w:rsidRPr="001C47E3">
              <w:rPr>
                <w:rStyle w:val="Hyperlink"/>
                <w:rFonts w:eastAsia="minorBidi"/>
              </w:rPr>
              <w:t>Structure of this document</w:t>
            </w:r>
            <w:r w:rsidR="00285AED">
              <w:rPr>
                <w:webHidden/>
              </w:rPr>
              <w:tab/>
            </w:r>
            <w:r w:rsidR="00285AED">
              <w:rPr>
                <w:webHidden/>
              </w:rPr>
              <w:fldChar w:fldCharType="begin"/>
            </w:r>
            <w:r w:rsidR="00285AED">
              <w:rPr>
                <w:webHidden/>
              </w:rPr>
              <w:instrText xml:space="preserve"> PAGEREF _Toc136422163 \h </w:instrText>
            </w:r>
            <w:r w:rsidR="00285AED">
              <w:rPr>
                <w:webHidden/>
              </w:rPr>
            </w:r>
            <w:r w:rsidR="00285AED">
              <w:rPr>
                <w:webHidden/>
              </w:rPr>
              <w:fldChar w:fldCharType="separate"/>
            </w:r>
            <w:r w:rsidR="005C1DBB">
              <w:rPr>
                <w:webHidden/>
              </w:rPr>
              <w:t>5</w:t>
            </w:r>
            <w:r w:rsidR="00285AED">
              <w:rPr>
                <w:webHidden/>
              </w:rPr>
              <w:fldChar w:fldCharType="end"/>
            </w:r>
          </w:hyperlink>
        </w:p>
        <w:p w14:paraId="0DFF50F1" w14:textId="13AB83D8" w:rsidR="00285AED" w:rsidRDefault="00AC51AD">
          <w:pPr>
            <w:pStyle w:val="TOC1"/>
            <w:rPr>
              <w:rFonts w:asciiTheme="minorHAnsi" w:eastAsiaTheme="minorEastAsia" w:hAnsiTheme="minorHAnsi" w:cstheme="minorBidi"/>
              <w:b w:val="0"/>
              <w:sz w:val="22"/>
              <w:szCs w:val="22"/>
              <w:lang w:eastAsia="en-GB"/>
            </w:rPr>
          </w:pPr>
          <w:hyperlink w:anchor="_Toc136422164" w:history="1">
            <w:r w:rsidR="00285AED" w:rsidRPr="001C47E3">
              <w:rPr>
                <w:rStyle w:val="Hyperlink"/>
                <w:rFonts w:eastAsia="minorBidi"/>
                <w:lang w:eastAsia="en-GB"/>
              </w:rPr>
              <w:t>2.</w:t>
            </w:r>
            <w:r w:rsidR="00285AED">
              <w:rPr>
                <w:rFonts w:asciiTheme="minorHAnsi" w:eastAsiaTheme="minorEastAsia" w:hAnsiTheme="minorHAnsi" w:cstheme="minorBidi"/>
                <w:b w:val="0"/>
                <w:sz w:val="22"/>
                <w:szCs w:val="22"/>
                <w:lang w:eastAsia="en-GB"/>
              </w:rPr>
              <w:tab/>
            </w:r>
            <w:r w:rsidR="00285AED" w:rsidRPr="001C47E3">
              <w:rPr>
                <w:rStyle w:val="Hyperlink"/>
                <w:rFonts w:eastAsia="minorBidi"/>
                <w:lang w:eastAsia="en-GB"/>
              </w:rPr>
              <w:t>MMO activities</w:t>
            </w:r>
            <w:r w:rsidR="00285AED">
              <w:rPr>
                <w:webHidden/>
              </w:rPr>
              <w:tab/>
            </w:r>
            <w:r w:rsidR="00285AED">
              <w:rPr>
                <w:webHidden/>
              </w:rPr>
              <w:fldChar w:fldCharType="begin"/>
            </w:r>
            <w:r w:rsidR="00285AED">
              <w:rPr>
                <w:webHidden/>
              </w:rPr>
              <w:instrText xml:space="preserve"> PAGEREF _Toc136422164 \h </w:instrText>
            </w:r>
            <w:r w:rsidR="00285AED">
              <w:rPr>
                <w:webHidden/>
              </w:rPr>
            </w:r>
            <w:r w:rsidR="00285AED">
              <w:rPr>
                <w:webHidden/>
              </w:rPr>
              <w:fldChar w:fldCharType="separate"/>
            </w:r>
            <w:r w:rsidR="005C1DBB">
              <w:rPr>
                <w:webHidden/>
              </w:rPr>
              <w:t>5</w:t>
            </w:r>
            <w:r w:rsidR="00285AED">
              <w:rPr>
                <w:webHidden/>
              </w:rPr>
              <w:fldChar w:fldCharType="end"/>
            </w:r>
          </w:hyperlink>
        </w:p>
        <w:p w14:paraId="16D0DEA2" w14:textId="7A5473A0" w:rsidR="00285AED" w:rsidRDefault="00AC51AD">
          <w:pPr>
            <w:pStyle w:val="TOC2"/>
            <w:rPr>
              <w:rFonts w:asciiTheme="minorHAnsi" w:eastAsiaTheme="minorEastAsia" w:hAnsiTheme="minorHAnsi" w:cstheme="minorBidi"/>
              <w:sz w:val="22"/>
              <w:szCs w:val="22"/>
            </w:rPr>
          </w:pPr>
          <w:hyperlink w:anchor="_Toc136422165" w:history="1">
            <w:r w:rsidR="00285AED" w:rsidRPr="001C47E3">
              <w:rPr>
                <w:rStyle w:val="Hyperlink"/>
                <w:rFonts w:eastAsia="minorBidi"/>
              </w:rPr>
              <w:t>2.1 Awareness raising and engagement</w:t>
            </w:r>
            <w:r w:rsidR="00285AED">
              <w:rPr>
                <w:webHidden/>
              </w:rPr>
              <w:tab/>
            </w:r>
            <w:r w:rsidR="00285AED">
              <w:rPr>
                <w:webHidden/>
              </w:rPr>
              <w:fldChar w:fldCharType="begin"/>
            </w:r>
            <w:r w:rsidR="00285AED">
              <w:rPr>
                <w:webHidden/>
              </w:rPr>
              <w:instrText xml:space="preserve"> PAGEREF _Toc136422165 \h </w:instrText>
            </w:r>
            <w:r w:rsidR="00285AED">
              <w:rPr>
                <w:webHidden/>
              </w:rPr>
            </w:r>
            <w:r w:rsidR="00285AED">
              <w:rPr>
                <w:webHidden/>
              </w:rPr>
              <w:fldChar w:fldCharType="separate"/>
            </w:r>
            <w:r w:rsidR="005C1DBB">
              <w:rPr>
                <w:webHidden/>
              </w:rPr>
              <w:t>6</w:t>
            </w:r>
            <w:r w:rsidR="00285AED">
              <w:rPr>
                <w:webHidden/>
              </w:rPr>
              <w:fldChar w:fldCharType="end"/>
            </w:r>
          </w:hyperlink>
        </w:p>
        <w:p w14:paraId="65F99F5A" w14:textId="2538B817" w:rsidR="00285AED" w:rsidRDefault="00AC51AD">
          <w:pPr>
            <w:pStyle w:val="TOC3"/>
            <w:rPr>
              <w:rFonts w:asciiTheme="minorHAnsi" w:eastAsiaTheme="minorEastAsia" w:hAnsiTheme="minorHAnsi" w:cstheme="minorBidi"/>
              <w:noProof/>
              <w:sz w:val="22"/>
              <w:szCs w:val="22"/>
              <w:lang w:eastAsia="en-GB"/>
            </w:rPr>
          </w:pPr>
          <w:hyperlink w:anchor="_Toc136422166" w:history="1">
            <w:r w:rsidR="00285AED" w:rsidRPr="001C47E3">
              <w:rPr>
                <w:rStyle w:val="Hyperlink"/>
                <w:rFonts w:eastAsia="minorBidi"/>
                <w:noProof/>
              </w:rPr>
              <w:t>2.1.1 Phase 1 (December 2021 to May 2022)</w:t>
            </w:r>
            <w:r w:rsidR="00285AED">
              <w:rPr>
                <w:noProof/>
                <w:webHidden/>
              </w:rPr>
              <w:tab/>
            </w:r>
            <w:r w:rsidR="00285AED">
              <w:rPr>
                <w:noProof/>
                <w:webHidden/>
              </w:rPr>
              <w:fldChar w:fldCharType="begin"/>
            </w:r>
            <w:r w:rsidR="00285AED">
              <w:rPr>
                <w:noProof/>
                <w:webHidden/>
              </w:rPr>
              <w:instrText xml:space="preserve"> PAGEREF _Toc136422166 \h </w:instrText>
            </w:r>
            <w:r w:rsidR="00285AED">
              <w:rPr>
                <w:noProof/>
                <w:webHidden/>
              </w:rPr>
            </w:r>
            <w:r w:rsidR="00285AED">
              <w:rPr>
                <w:noProof/>
                <w:webHidden/>
              </w:rPr>
              <w:fldChar w:fldCharType="separate"/>
            </w:r>
            <w:r w:rsidR="005C1DBB">
              <w:rPr>
                <w:noProof/>
                <w:webHidden/>
              </w:rPr>
              <w:t>6</w:t>
            </w:r>
            <w:r w:rsidR="00285AED">
              <w:rPr>
                <w:noProof/>
                <w:webHidden/>
              </w:rPr>
              <w:fldChar w:fldCharType="end"/>
            </w:r>
          </w:hyperlink>
        </w:p>
        <w:p w14:paraId="346329DF" w14:textId="3C3E089F" w:rsidR="00285AED" w:rsidRDefault="00AC51AD">
          <w:pPr>
            <w:pStyle w:val="TOC3"/>
            <w:rPr>
              <w:rFonts w:asciiTheme="minorHAnsi" w:eastAsiaTheme="minorEastAsia" w:hAnsiTheme="minorHAnsi" w:cstheme="minorBidi"/>
              <w:noProof/>
              <w:sz w:val="22"/>
              <w:szCs w:val="22"/>
              <w:lang w:eastAsia="en-GB"/>
            </w:rPr>
          </w:pPr>
          <w:hyperlink w:anchor="_Toc136422167" w:history="1">
            <w:r w:rsidR="00285AED" w:rsidRPr="001C47E3">
              <w:rPr>
                <w:rStyle w:val="Hyperlink"/>
                <w:rFonts w:eastAsia="minorBidi"/>
                <w:noProof/>
              </w:rPr>
              <w:t>2.1.2 Phase 2 (June to December 2022)</w:t>
            </w:r>
            <w:r w:rsidR="00285AED">
              <w:rPr>
                <w:noProof/>
                <w:webHidden/>
              </w:rPr>
              <w:tab/>
            </w:r>
            <w:r w:rsidR="00285AED">
              <w:rPr>
                <w:noProof/>
                <w:webHidden/>
              </w:rPr>
              <w:fldChar w:fldCharType="begin"/>
            </w:r>
            <w:r w:rsidR="00285AED">
              <w:rPr>
                <w:noProof/>
                <w:webHidden/>
              </w:rPr>
              <w:instrText xml:space="preserve"> PAGEREF _Toc136422167 \h </w:instrText>
            </w:r>
            <w:r w:rsidR="00285AED">
              <w:rPr>
                <w:noProof/>
                <w:webHidden/>
              </w:rPr>
            </w:r>
            <w:r w:rsidR="00285AED">
              <w:rPr>
                <w:noProof/>
                <w:webHidden/>
              </w:rPr>
              <w:fldChar w:fldCharType="separate"/>
            </w:r>
            <w:r w:rsidR="005C1DBB">
              <w:rPr>
                <w:noProof/>
                <w:webHidden/>
              </w:rPr>
              <w:t>9</w:t>
            </w:r>
            <w:r w:rsidR="00285AED">
              <w:rPr>
                <w:noProof/>
                <w:webHidden/>
              </w:rPr>
              <w:fldChar w:fldCharType="end"/>
            </w:r>
          </w:hyperlink>
        </w:p>
        <w:p w14:paraId="5B4A123F" w14:textId="798A6912" w:rsidR="00285AED" w:rsidRDefault="00AC51AD">
          <w:pPr>
            <w:pStyle w:val="TOC2"/>
            <w:rPr>
              <w:rFonts w:asciiTheme="minorHAnsi" w:eastAsiaTheme="minorEastAsia" w:hAnsiTheme="minorHAnsi" w:cstheme="minorBidi"/>
              <w:sz w:val="22"/>
              <w:szCs w:val="22"/>
            </w:rPr>
          </w:pPr>
          <w:hyperlink w:anchor="_Toc136422168" w:history="1">
            <w:r w:rsidR="00285AED" w:rsidRPr="001C47E3">
              <w:rPr>
                <w:rStyle w:val="Hyperlink"/>
                <w:rFonts w:eastAsia="minorBidi"/>
              </w:rPr>
              <w:t>2.2 Activity monitoring</w:t>
            </w:r>
            <w:r w:rsidR="00285AED">
              <w:rPr>
                <w:webHidden/>
              </w:rPr>
              <w:tab/>
            </w:r>
            <w:r w:rsidR="00285AED">
              <w:rPr>
                <w:webHidden/>
              </w:rPr>
              <w:fldChar w:fldCharType="begin"/>
            </w:r>
            <w:r w:rsidR="00285AED">
              <w:rPr>
                <w:webHidden/>
              </w:rPr>
              <w:instrText xml:space="preserve"> PAGEREF _Toc136422168 \h </w:instrText>
            </w:r>
            <w:r w:rsidR="00285AED">
              <w:rPr>
                <w:webHidden/>
              </w:rPr>
            </w:r>
            <w:r w:rsidR="00285AED">
              <w:rPr>
                <w:webHidden/>
              </w:rPr>
              <w:fldChar w:fldCharType="separate"/>
            </w:r>
            <w:r w:rsidR="005C1DBB">
              <w:rPr>
                <w:webHidden/>
              </w:rPr>
              <w:t>14</w:t>
            </w:r>
            <w:r w:rsidR="00285AED">
              <w:rPr>
                <w:webHidden/>
              </w:rPr>
              <w:fldChar w:fldCharType="end"/>
            </w:r>
          </w:hyperlink>
        </w:p>
        <w:p w14:paraId="43AAEA9B" w14:textId="38A583E8" w:rsidR="00285AED" w:rsidRDefault="00AC51AD">
          <w:pPr>
            <w:pStyle w:val="TOC1"/>
            <w:rPr>
              <w:rFonts w:asciiTheme="minorHAnsi" w:eastAsiaTheme="minorEastAsia" w:hAnsiTheme="minorHAnsi" w:cstheme="minorBidi"/>
              <w:b w:val="0"/>
              <w:sz w:val="22"/>
              <w:szCs w:val="22"/>
              <w:lang w:eastAsia="en-GB"/>
            </w:rPr>
          </w:pPr>
          <w:hyperlink w:anchor="_Toc136422169" w:history="1">
            <w:r w:rsidR="00285AED" w:rsidRPr="001C47E3">
              <w:rPr>
                <w:rStyle w:val="Hyperlink"/>
                <w:rFonts w:eastAsia="minorBidi"/>
                <w:lang w:eastAsia="en-GB"/>
              </w:rPr>
              <w:t>3.</w:t>
            </w:r>
            <w:r w:rsidR="00285AED">
              <w:rPr>
                <w:rFonts w:asciiTheme="minorHAnsi" w:eastAsiaTheme="minorEastAsia" w:hAnsiTheme="minorHAnsi" w:cstheme="minorBidi"/>
                <w:b w:val="0"/>
                <w:sz w:val="22"/>
                <w:szCs w:val="22"/>
                <w:lang w:eastAsia="en-GB"/>
              </w:rPr>
              <w:tab/>
            </w:r>
            <w:r w:rsidR="00285AED" w:rsidRPr="001C47E3">
              <w:rPr>
                <w:rStyle w:val="Hyperlink"/>
                <w:rFonts w:eastAsia="minorBidi"/>
                <w:lang w:eastAsia="en-GB"/>
              </w:rPr>
              <w:t>Stakeholder survey</w:t>
            </w:r>
            <w:r w:rsidR="00285AED">
              <w:rPr>
                <w:webHidden/>
              </w:rPr>
              <w:tab/>
            </w:r>
            <w:r w:rsidR="00285AED">
              <w:rPr>
                <w:webHidden/>
              </w:rPr>
              <w:fldChar w:fldCharType="begin"/>
            </w:r>
            <w:r w:rsidR="00285AED">
              <w:rPr>
                <w:webHidden/>
              </w:rPr>
              <w:instrText xml:space="preserve"> PAGEREF _Toc136422169 \h </w:instrText>
            </w:r>
            <w:r w:rsidR="00285AED">
              <w:rPr>
                <w:webHidden/>
              </w:rPr>
            </w:r>
            <w:r w:rsidR="00285AED">
              <w:rPr>
                <w:webHidden/>
              </w:rPr>
              <w:fldChar w:fldCharType="separate"/>
            </w:r>
            <w:r w:rsidR="005C1DBB">
              <w:rPr>
                <w:webHidden/>
              </w:rPr>
              <w:t>15</w:t>
            </w:r>
            <w:r w:rsidR="00285AED">
              <w:rPr>
                <w:webHidden/>
              </w:rPr>
              <w:fldChar w:fldCharType="end"/>
            </w:r>
          </w:hyperlink>
        </w:p>
        <w:p w14:paraId="0EF70F7B" w14:textId="73FE6922" w:rsidR="00285AED" w:rsidRDefault="00AC51AD">
          <w:pPr>
            <w:pStyle w:val="TOC2"/>
            <w:rPr>
              <w:rFonts w:asciiTheme="minorHAnsi" w:eastAsiaTheme="minorEastAsia" w:hAnsiTheme="minorHAnsi" w:cstheme="minorBidi"/>
              <w:sz w:val="22"/>
              <w:szCs w:val="22"/>
            </w:rPr>
          </w:pPr>
          <w:hyperlink w:anchor="_Toc136422170" w:history="1">
            <w:r w:rsidR="00285AED" w:rsidRPr="001C47E3">
              <w:rPr>
                <w:rStyle w:val="Hyperlink"/>
                <w:rFonts w:eastAsia="minorBidi"/>
              </w:rPr>
              <w:t>3.1 Overview</w:t>
            </w:r>
            <w:r w:rsidR="00285AED">
              <w:rPr>
                <w:webHidden/>
              </w:rPr>
              <w:tab/>
            </w:r>
            <w:r w:rsidR="00285AED">
              <w:rPr>
                <w:webHidden/>
              </w:rPr>
              <w:fldChar w:fldCharType="begin"/>
            </w:r>
            <w:r w:rsidR="00285AED">
              <w:rPr>
                <w:webHidden/>
              </w:rPr>
              <w:instrText xml:space="preserve"> PAGEREF _Toc136422170 \h </w:instrText>
            </w:r>
            <w:r w:rsidR="00285AED">
              <w:rPr>
                <w:webHidden/>
              </w:rPr>
            </w:r>
            <w:r w:rsidR="00285AED">
              <w:rPr>
                <w:webHidden/>
              </w:rPr>
              <w:fldChar w:fldCharType="separate"/>
            </w:r>
            <w:r w:rsidR="005C1DBB">
              <w:rPr>
                <w:webHidden/>
              </w:rPr>
              <w:t>15</w:t>
            </w:r>
            <w:r w:rsidR="00285AED">
              <w:rPr>
                <w:webHidden/>
              </w:rPr>
              <w:fldChar w:fldCharType="end"/>
            </w:r>
          </w:hyperlink>
        </w:p>
        <w:p w14:paraId="3719ACFD" w14:textId="595FD23D" w:rsidR="00285AED" w:rsidRDefault="00AC51AD">
          <w:pPr>
            <w:pStyle w:val="TOC2"/>
            <w:rPr>
              <w:rFonts w:asciiTheme="minorHAnsi" w:eastAsiaTheme="minorEastAsia" w:hAnsiTheme="minorHAnsi" w:cstheme="minorBidi"/>
              <w:sz w:val="22"/>
              <w:szCs w:val="22"/>
            </w:rPr>
          </w:pPr>
          <w:hyperlink w:anchor="_Toc136422171" w:history="1">
            <w:r w:rsidR="00285AED" w:rsidRPr="001C47E3">
              <w:rPr>
                <w:rStyle w:val="Hyperlink"/>
                <w:rFonts w:eastAsia="minorBidi"/>
              </w:rPr>
              <w:t>3.2 Themes</w:t>
            </w:r>
            <w:r w:rsidR="00285AED">
              <w:rPr>
                <w:webHidden/>
              </w:rPr>
              <w:tab/>
            </w:r>
            <w:r w:rsidR="00285AED">
              <w:rPr>
                <w:webHidden/>
              </w:rPr>
              <w:fldChar w:fldCharType="begin"/>
            </w:r>
            <w:r w:rsidR="00285AED">
              <w:rPr>
                <w:webHidden/>
              </w:rPr>
              <w:instrText xml:space="preserve"> PAGEREF _Toc136422171 \h </w:instrText>
            </w:r>
            <w:r w:rsidR="00285AED">
              <w:rPr>
                <w:webHidden/>
              </w:rPr>
            </w:r>
            <w:r w:rsidR="00285AED">
              <w:rPr>
                <w:webHidden/>
              </w:rPr>
              <w:fldChar w:fldCharType="separate"/>
            </w:r>
            <w:r w:rsidR="005C1DBB">
              <w:rPr>
                <w:webHidden/>
              </w:rPr>
              <w:t>17</w:t>
            </w:r>
            <w:r w:rsidR="00285AED">
              <w:rPr>
                <w:webHidden/>
              </w:rPr>
              <w:fldChar w:fldCharType="end"/>
            </w:r>
          </w:hyperlink>
        </w:p>
        <w:p w14:paraId="6F0E2E70" w14:textId="4D1B3B26" w:rsidR="00285AED" w:rsidRDefault="00AC51AD">
          <w:pPr>
            <w:pStyle w:val="TOC3"/>
            <w:rPr>
              <w:rFonts w:asciiTheme="minorHAnsi" w:eastAsiaTheme="minorEastAsia" w:hAnsiTheme="minorHAnsi" w:cstheme="minorBidi"/>
              <w:noProof/>
              <w:sz w:val="22"/>
              <w:szCs w:val="22"/>
              <w:lang w:eastAsia="en-GB"/>
            </w:rPr>
          </w:pPr>
          <w:hyperlink w:anchor="_Toc136422172" w:history="1">
            <w:r w:rsidR="00285AED" w:rsidRPr="001C47E3">
              <w:rPr>
                <w:rStyle w:val="Hyperlink"/>
                <w:rFonts w:eastAsia="minorBidi"/>
                <w:noProof/>
              </w:rPr>
              <w:t>3.2.1 Evidence</w:t>
            </w:r>
            <w:r w:rsidR="00285AED">
              <w:rPr>
                <w:noProof/>
                <w:webHidden/>
              </w:rPr>
              <w:tab/>
            </w:r>
            <w:r w:rsidR="00285AED">
              <w:rPr>
                <w:noProof/>
                <w:webHidden/>
              </w:rPr>
              <w:fldChar w:fldCharType="begin"/>
            </w:r>
            <w:r w:rsidR="00285AED">
              <w:rPr>
                <w:noProof/>
                <w:webHidden/>
              </w:rPr>
              <w:instrText xml:space="preserve"> PAGEREF _Toc136422172 \h </w:instrText>
            </w:r>
            <w:r w:rsidR="00285AED">
              <w:rPr>
                <w:noProof/>
                <w:webHidden/>
              </w:rPr>
            </w:r>
            <w:r w:rsidR="00285AED">
              <w:rPr>
                <w:noProof/>
                <w:webHidden/>
              </w:rPr>
              <w:fldChar w:fldCharType="separate"/>
            </w:r>
            <w:r w:rsidR="005C1DBB">
              <w:rPr>
                <w:noProof/>
                <w:webHidden/>
              </w:rPr>
              <w:t>19</w:t>
            </w:r>
            <w:r w:rsidR="00285AED">
              <w:rPr>
                <w:noProof/>
                <w:webHidden/>
              </w:rPr>
              <w:fldChar w:fldCharType="end"/>
            </w:r>
          </w:hyperlink>
        </w:p>
        <w:p w14:paraId="0E18784D" w14:textId="5E0F3F9C" w:rsidR="00285AED" w:rsidRDefault="00AC51AD">
          <w:pPr>
            <w:pStyle w:val="TOC3"/>
            <w:rPr>
              <w:rFonts w:asciiTheme="minorHAnsi" w:eastAsiaTheme="minorEastAsia" w:hAnsiTheme="minorHAnsi" w:cstheme="minorBidi"/>
              <w:noProof/>
              <w:sz w:val="22"/>
              <w:szCs w:val="22"/>
              <w:lang w:eastAsia="en-GB"/>
            </w:rPr>
          </w:pPr>
          <w:hyperlink w:anchor="_Toc136422173" w:history="1">
            <w:r w:rsidR="00285AED" w:rsidRPr="001C47E3">
              <w:rPr>
                <w:rStyle w:val="Hyperlink"/>
                <w:rFonts w:eastAsia="minorBidi"/>
                <w:noProof/>
              </w:rPr>
              <w:t>3.2.2 Historic and safe anchorage</w:t>
            </w:r>
            <w:r w:rsidR="00285AED">
              <w:rPr>
                <w:noProof/>
                <w:webHidden/>
              </w:rPr>
              <w:tab/>
            </w:r>
            <w:r w:rsidR="00285AED">
              <w:rPr>
                <w:noProof/>
                <w:webHidden/>
              </w:rPr>
              <w:fldChar w:fldCharType="begin"/>
            </w:r>
            <w:r w:rsidR="00285AED">
              <w:rPr>
                <w:noProof/>
                <w:webHidden/>
              </w:rPr>
              <w:instrText xml:space="preserve"> PAGEREF _Toc136422173 \h </w:instrText>
            </w:r>
            <w:r w:rsidR="00285AED">
              <w:rPr>
                <w:noProof/>
                <w:webHidden/>
              </w:rPr>
            </w:r>
            <w:r w:rsidR="00285AED">
              <w:rPr>
                <w:noProof/>
                <w:webHidden/>
              </w:rPr>
              <w:fldChar w:fldCharType="separate"/>
            </w:r>
            <w:r w:rsidR="005C1DBB">
              <w:rPr>
                <w:noProof/>
                <w:webHidden/>
              </w:rPr>
              <w:t>22</w:t>
            </w:r>
            <w:r w:rsidR="00285AED">
              <w:rPr>
                <w:noProof/>
                <w:webHidden/>
              </w:rPr>
              <w:fldChar w:fldCharType="end"/>
            </w:r>
          </w:hyperlink>
        </w:p>
        <w:p w14:paraId="5BCBCDF4" w14:textId="74C2B7DD" w:rsidR="00285AED" w:rsidRDefault="00AC51AD">
          <w:pPr>
            <w:pStyle w:val="TOC3"/>
            <w:rPr>
              <w:rFonts w:asciiTheme="minorHAnsi" w:eastAsiaTheme="minorEastAsia" w:hAnsiTheme="minorHAnsi" w:cstheme="minorBidi"/>
              <w:noProof/>
              <w:sz w:val="22"/>
              <w:szCs w:val="22"/>
              <w:lang w:eastAsia="en-GB"/>
            </w:rPr>
          </w:pPr>
          <w:hyperlink w:anchor="_Toc136422174" w:history="1">
            <w:r w:rsidR="00285AED" w:rsidRPr="001C47E3">
              <w:rPr>
                <w:rStyle w:val="Hyperlink"/>
                <w:rFonts w:eastAsia="minorBidi"/>
                <w:noProof/>
              </w:rPr>
              <w:t>3.2.3 Moorings</w:t>
            </w:r>
            <w:r w:rsidR="00285AED">
              <w:rPr>
                <w:noProof/>
                <w:webHidden/>
              </w:rPr>
              <w:tab/>
            </w:r>
            <w:r w:rsidR="00285AED">
              <w:rPr>
                <w:noProof/>
                <w:webHidden/>
              </w:rPr>
              <w:fldChar w:fldCharType="begin"/>
            </w:r>
            <w:r w:rsidR="00285AED">
              <w:rPr>
                <w:noProof/>
                <w:webHidden/>
              </w:rPr>
              <w:instrText xml:space="preserve"> PAGEREF _Toc136422174 \h </w:instrText>
            </w:r>
            <w:r w:rsidR="00285AED">
              <w:rPr>
                <w:noProof/>
                <w:webHidden/>
              </w:rPr>
            </w:r>
            <w:r w:rsidR="00285AED">
              <w:rPr>
                <w:noProof/>
                <w:webHidden/>
              </w:rPr>
              <w:fldChar w:fldCharType="separate"/>
            </w:r>
            <w:r w:rsidR="005C1DBB">
              <w:rPr>
                <w:noProof/>
                <w:webHidden/>
              </w:rPr>
              <w:t>24</w:t>
            </w:r>
            <w:r w:rsidR="00285AED">
              <w:rPr>
                <w:noProof/>
                <w:webHidden/>
              </w:rPr>
              <w:fldChar w:fldCharType="end"/>
            </w:r>
          </w:hyperlink>
        </w:p>
        <w:p w14:paraId="34A8FB62" w14:textId="467FCE21" w:rsidR="00285AED" w:rsidRDefault="00AC51AD">
          <w:pPr>
            <w:pStyle w:val="TOC3"/>
            <w:rPr>
              <w:rFonts w:asciiTheme="minorHAnsi" w:eastAsiaTheme="minorEastAsia" w:hAnsiTheme="minorHAnsi" w:cstheme="minorBidi"/>
              <w:noProof/>
              <w:sz w:val="22"/>
              <w:szCs w:val="22"/>
              <w:lang w:eastAsia="en-GB"/>
            </w:rPr>
          </w:pPr>
          <w:hyperlink w:anchor="_Toc136422175" w:history="1">
            <w:r w:rsidR="00285AED" w:rsidRPr="001C47E3">
              <w:rPr>
                <w:rStyle w:val="Hyperlink"/>
                <w:rFonts w:eastAsia="minorBidi"/>
                <w:noProof/>
              </w:rPr>
              <w:t>3.2.4 Marking the VNAZ boundary</w:t>
            </w:r>
            <w:r w:rsidR="00285AED">
              <w:rPr>
                <w:noProof/>
                <w:webHidden/>
              </w:rPr>
              <w:tab/>
            </w:r>
            <w:r w:rsidR="00285AED">
              <w:rPr>
                <w:noProof/>
                <w:webHidden/>
              </w:rPr>
              <w:fldChar w:fldCharType="begin"/>
            </w:r>
            <w:r w:rsidR="00285AED">
              <w:rPr>
                <w:noProof/>
                <w:webHidden/>
              </w:rPr>
              <w:instrText xml:space="preserve"> PAGEREF _Toc136422175 \h </w:instrText>
            </w:r>
            <w:r w:rsidR="00285AED">
              <w:rPr>
                <w:noProof/>
                <w:webHidden/>
              </w:rPr>
            </w:r>
            <w:r w:rsidR="00285AED">
              <w:rPr>
                <w:noProof/>
                <w:webHidden/>
              </w:rPr>
              <w:fldChar w:fldCharType="separate"/>
            </w:r>
            <w:r w:rsidR="005C1DBB">
              <w:rPr>
                <w:noProof/>
                <w:webHidden/>
              </w:rPr>
              <w:t>28</w:t>
            </w:r>
            <w:r w:rsidR="00285AED">
              <w:rPr>
                <w:noProof/>
                <w:webHidden/>
              </w:rPr>
              <w:fldChar w:fldCharType="end"/>
            </w:r>
          </w:hyperlink>
        </w:p>
        <w:p w14:paraId="51C0AE1A" w14:textId="7A73A7DC" w:rsidR="00285AED" w:rsidRDefault="00AC51AD">
          <w:pPr>
            <w:pStyle w:val="TOC3"/>
            <w:rPr>
              <w:rFonts w:asciiTheme="minorHAnsi" w:eastAsiaTheme="minorEastAsia" w:hAnsiTheme="minorHAnsi" w:cstheme="minorBidi"/>
              <w:noProof/>
              <w:sz w:val="22"/>
              <w:szCs w:val="22"/>
              <w:lang w:eastAsia="en-GB"/>
            </w:rPr>
          </w:pPr>
          <w:hyperlink w:anchor="_Toc136422176" w:history="1">
            <w:r w:rsidR="00285AED" w:rsidRPr="001C47E3">
              <w:rPr>
                <w:rStyle w:val="Hyperlink"/>
                <w:rFonts w:eastAsia="minorBidi"/>
                <w:noProof/>
              </w:rPr>
              <w:t>3.2.5 Monitoring and management</w:t>
            </w:r>
            <w:r w:rsidR="00285AED">
              <w:rPr>
                <w:noProof/>
                <w:webHidden/>
              </w:rPr>
              <w:tab/>
            </w:r>
            <w:r w:rsidR="00285AED">
              <w:rPr>
                <w:noProof/>
                <w:webHidden/>
              </w:rPr>
              <w:fldChar w:fldCharType="begin"/>
            </w:r>
            <w:r w:rsidR="00285AED">
              <w:rPr>
                <w:noProof/>
                <w:webHidden/>
              </w:rPr>
              <w:instrText xml:space="preserve"> PAGEREF _Toc136422176 \h </w:instrText>
            </w:r>
            <w:r w:rsidR="00285AED">
              <w:rPr>
                <w:noProof/>
                <w:webHidden/>
              </w:rPr>
            </w:r>
            <w:r w:rsidR="00285AED">
              <w:rPr>
                <w:noProof/>
                <w:webHidden/>
              </w:rPr>
              <w:fldChar w:fldCharType="separate"/>
            </w:r>
            <w:r w:rsidR="005C1DBB">
              <w:rPr>
                <w:noProof/>
                <w:webHidden/>
              </w:rPr>
              <w:t>30</w:t>
            </w:r>
            <w:r w:rsidR="00285AED">
              <w:rPr>
                <w:noProof/>
                <w:webHidden/>
              </w:rPr>
              <w:fldChar w:fldCharType="end"/>
            </w:r>
          </w:hyperlink>
        </w:p>
        <w:p w14:paraId="67E3EA91" w14:textId="6C38252F" w:rsidR="00285AED" w:rsidRDefault="00AC51AD">
          <w:pPr>
            <w:pStyle w:val="TOC3"/>
            <w:rPr>
              <w:rFonts w:asciiTheme="minorHAnsi" w:eastAsiaTheme="minorEastAsia" w:hAnsiTheme="minorHAnsi" w:cstheme="minorBidi"/>
              <w:noProof/>
              <w:sz w:val="22"/>
              <w:szCs w:val="22"/>
              <w:lang w:eastAsia="en-GB"/>
            </w:rPr>
          </w:pPr>
          <w:hyperlink w:anchor="_Toc136422177" w:history="1">
            <w:r w:rsidR="00285AED" w:rsidRPr="001C47E3">
              <w:rPr>
                <w:rStyle w:val="Hyperlink"/>
                <w:rFonts w:eastAsia="minorBidi"/>
                <w:noProof/>
              </w:rPr>
              <w:t>3.2.6 Natural environment</w:t>
            </w:r>
            <w:r w:rsidR="00285AED">
              <w:rPr>
                <w:noProof/>
                <w:webHidden/>
              </w:rPr>
              <w:tab/>
            </w:r>
            <w:r w:rsidR="00285AED">
              <w:rPr>
                <w:noProof/>
                <w:webHidden/>
              </w:rPr>
              <w:fldChar w:fldCharType="begin"/>
            </w:r>
            <w:r w:rsidR="00285AED">
              <w:rPr>
                <w:noProof/>
                <w:webHidden/>
              </w:rPr>
              <w:instrText xml:space="preserve"> PAGEREF _Toc136422177 \h </w:instrText>
            </w:r>
            <w:r w:rsidR="00285AED">
              <w:rPr>
                <w:noProof/>
                <w:webHidden/>
              </w:rPr>
            </w:r>
            <w:r w:rsidR="00285AED">
              <w:rPr>
                <w:noProof/>
                <w:webHidden/>
              </w:rPr>
              <w:fldChar w:fldCharType="separate"/>
            </w:r>
            <w:r w:rsidR="005C1DBB">
              <w:rPr>
                <w:noProof/>
                <w:webHidden/>
              </w:rPr>
              <w:t>33</w:t>
            </w:r>
            <w:r w:rsidR="00285AED">
              <w:rPr>
                <w:noProof/>
                <w:webHidden/>
              </w:rPr>
              <w:fldChar w:fldCharType="end"/>
            </w:r>
          </w:hyperlink>
        </w:p>
        <w:p w14:paraId="2DAAB5B0" w14:textId="6C6E1AC1" w:rsidR="00285AED" w:rsidRDefault="00AC51AD">
          <w:pPr>
            <w:pStyle w:val="TOC3"/>
            <w:rPr>
              <w:rFonts w:asciiTheme="minorHAnsi" w:eastAsiaTheme="minorEastAsia" w:hAnsiTheme="minorHAnsi" w:cstheme="minorBidi"/>
              <w:noProof/>
              <w:sz w:val="22"/>
              <w:szCs w:val="22"/>
              <w:lang w:eastAsia="en-GB"/>
            </w:rPr>
          </w:pPr>
          <w:hyperlink w:anchor="_Toc136422178" w:history="1">
            <w:r w:rsidR="00285AED" w:rsidRPr="001C47E3">
              <w:rPr>
                <w:rStyle w:val="Hyperlink"/>
                <w:rFonts w:eastAsia="minorBidi"/>
                <w:noProof/>
              </w:rPr>
              <w:t>3.2.7 Wellbeing</w:t>
            </w:r>
            <w:r w:rsidR="00285AED">
              <w:rPr>
                <w:noProof/>
                <w:webHidden/>
              </w:rPr>
              <w:tab/>
            </w:r>
            <w:r w:rsidR="00285AED">
              <w:rPr>
                <w:noProof/>
                <w:webHidden/>
              </w:rPr>
              <w:fldChar w:fldCharType="begin"/>
            </w:r>
            <w:r w:rsidR="00285AED">
              <w:rPr>
                <w:noProof/>
                <w:webHidden/>
              </w:rPr>
              <w:instrText xml:space="preserve"> PAGEREF _Toc136422178 \h </w:instrText>
            </w:r>
            <w:r w:rsidR="00285AED">
              <w:rPr>
                <w:noProof/>
                <w:webHidden/>
              </w:rPr>
            </w:r>
            <w:r w:rsidR="00285AED">
              <w:rPr>
                <w:noProof/>
                <w:webHidden/>
              </w:rPr>
              <w:fldChar w:fldCharType="separate"/>
            </w:r>
            <w:r w:rsidR="005C1DBB">
              <w:rPr>
                <w:noProof/>
                <w:webHidden/>
              </w:rPr>
              <w:t>34</w:t>
            </w:r>
            <w:r w:rsidR="00285AED">
              <w:rPr>
                <w:noProof/>
                <w:webHidden/>
              </w:rPr>
              <w:fldChar w:fldCharType="end"/>
            </w:r>
          </w:hyperlink>
        </w:p>
        <w:p w14:paraId="0908E1D4" w14:textId="01905751" w:rsidR="00285AED" w:rsidRDefault="00AC51AD">
          <w:pPr>
            <w:pStyle w:val="TOC3"/>
            <w:rPr>
              <w:rFonts w:asciiTheme="minorHAnsi" w:eastAsiaTheme="minorEastAsia" w:hAnsiTheme="minorHAnsi" w:cstheme="minorBidi"/>
              <w:noProof/>
              <w:sz w:val="22"/>
              <w:szCs w:val="22"/>
              <w:lang w:eastAsia="en-GB"/>
            </w:rPr>
          </w:pPr>
          <w:hyperlink w:anchor="_Toc136422179" w:history="1">
            <w:r w:rsidR="00285AED" w:rsidRPr="001C47E3">
              <w:rPr>
                <w:rStyle w:val="Hyperlink"/>
                <w:rFonts w:eastAsia="minorBidi"/>
                <w:noProof/>
              </w:rPr>
              <w:t>3.2.8 Communication and engagement</w:t>
            </w:r>
            <w:r w:rsidR="00285AED">
              <w:rPr>
                <w:noProof/>
                <w:webHidden/>
              </w:rPr>
              <w:tab/>
            </w:r>
            <w:r w:rsidR="00285AED">
              <w:rPr>
                <w:noProof/>
                <w:webHidden/>
              </w:rPr>
              <w:fldChar w:fldCharType="begin"/>
            </w:r>
            <w:r w:rsidR="00285AED">
              <w:rPr>
                <w:noProof/>
                <w:webHidden/>
              </w:rPr>
              <w:instrText xml:space="preserve"> PAGEREF _Toc136422179 \h </w:instrText>
            </w:r>
            <w:r w:rsidR="00285AED">
              <w:rPr>
                <w:noProof/>
                <w:webHidden/>
              </w:rPr>
            </w:r>
            <w:r w:rsidR="00285AED">
              <w:rPr>
                <w:noProof/>
                <w:webHidden/>
              </w:rPr>
              <w:fldChar w:fldCharType="separate"/>
            </w:r>
            <w:r w:rsidR="005C1DBB">
              <w:rPr>
                <w:noProof/>
                <w:webHidden/>
              </w:rPr>
              <w:t>36</w:t>
            </w:r>
            <w:r w:rsidR="00285AED">
              <w:rPr>
                <w:noProof/>
                <w:webHidden/>
              </w:rPr>
              <w:fldChar w:fldCharType="end"/>
            </w:r>
          </w:hyperlink>
        </w:p>
        <w:p w14:paraId="34CC4108" w14:textId="549732F7" w:rsidR="00285AED" w:rsidRDefault="00AC51AD">
          <w:pPr>
            <w:pStyle w:val="TOC1"/>
            <w:rPr>
              <w:rFonts w:asciiTheme="minorHAnsi" w:eastAsiaTheme="minorEastAsia" w:hAnsiTheme="minorHAnsi" w:cstheme="minorBidi"/>
              <w:b w:val="0"/>
              <w:sz w:val="22"/>
              <w:szCs w:val="22"/>
              <w:lang w:eastAsia="en-GB"/>
            </w:rPr>
          </w:pPr>
          <w:hyperlink w:anchor="_Toc136422180" w:history="1">
            <w:r w:rsidR="00285AED" w:rsidRPr="001C47E3">
              <w:rPr>
                <w:rStyle w:val="Hyperlink"/>
                <w:rFonts w:eastAsia="minorBidi"/>
                <w:lang w:eastAsia="en-GB"/>
              </w:rPr>
              <w:t>4.</w:t>
            </w:r>
            <w:r w:rsidR="00285AED">
              <w:rPr>
                <w:rFonts w:asciiTheme="minorHAnsi" w:eastAsiaTheme="minorEastAsia" w:hAnsiTheme="minorHAnsi" w:cstheme="minorBidi"/>
                <w:b w:val="0"/>
                <w:sz w:val="22"/>
                <w:szCs w:val="22"/>
                <w:lang w:eastAsia="en-GB"/>
              </w:rPr>
              <w:tab/>
            </w:r>
            <w:r w:rsidR="00285AED" w:rsidRPr="001C47E3">
              <w:rPr>
                <w:rStyle w:val="Hyperlink"/>
                <w:rFonts w:eastAsia="minorBidi"/>
                <w:lang w:eastAsia="en-GB"/>
              </w:rPr>
              <w:t>Conclusion</w:t>
            </w:r>
            <w:r w:rsidR="00285AED">
              <w:rPr>
                <w:webHidden/>
              </w:rPr>
              <w:tab/>
            </w:r>
            <w:r w:rsidR="00285AED">
              <w:rPr>
                <w:webHidden/>
              </w:rPr>
              <w:fldChar w:fldCharType="begin"/>
            </w:r>
            <w:r w:rsidR="00285AED">
              <w:rPr>
                <w:webHidden/>
              </w:rPr>
              <w:instrText xml:space="preserve"> PAGEREF _Toc136422180 \h </w:instrText>
            </w:r>
            <w:r w:rsidR="00285AED">
              <w:rPr>
                <w:webHidden/>
              </w:rPr>
            </w:r>
            <w:r w:rsidR="00285AED">
              <w:rPr>
                <w:webHidden/>
              </w:rPr>
              <w:fldChar w:fldCharType="separate"/>
            </w:r>
            <w:r w:rsidR="005C1DBB">
              <w:rPr>
                <w:webHidden/>
              </w:rPr>
              <w:t>41</w:t>
            </w:r>
            <w:r w:rsidR="00285AED">
              <w:rPr>
                <w:webHidden/>
              </w:rPr>
              <w:fldChar w:fldCharType="end"/>
            </w:r>
          </w:hyperlink>
        </w:p>
        <w:p w14:paraId="1AE7A088" w14:textId="3AF1F625" w:rsidR="00285AED" w:rsidRDefault="00AC51AD">
          <w:pPr>
            <w:pStyle w:val="TOC1"/>
            <w:rPr>
              <w:rFonts w:asciiTheme="minorHAnsi" w:eastAsiaTheme="minorEastAsia" w:hAnsiTheme="minorHAnsi" w:cstheme="minorBidi"/>
              <w:b w:val="0"/>
              <w:sz w:val="22"/>
              <w:szCs w:val="22"/>
              <w:lang w:eastAsia="en-GB"/>
            </w:rPr>
          </w:pPr>
          <w:hyperlink w:anchor="_Toc136422181" w:history="1">
            <w:r w:rsidR="00285AED" w:rsidRPr="001C47E3">
              <w:rPr>
                <w:rStyle w:val="Hyperlink"/>
                <w:rFonts w:eastAsia="minorBidi"/>
                <w:lang w:eastAsia="en-GB"/>
              </w:rPr>
              <w:t>Annex 1 Results</w:t>
            </w:r>
            <w:r w:rsidR="00285AED">
              <w:rPr>
                <w:webHidden/>
              </w:rPr>
              <w:tab/>
            </w:r>
            <w:r w:rsidR="00285AED">
              <w:rPr>
                <w:webHidden/>
              </w:rPr>
              <w:fldChar w:fldCharType="begin"/>
            </w:r>
            <w:r w:rsidR="00285AED">
              <w:rPr>
                <w:webHidden/>
              </w:rPr>
              <w:instrText xml:space="preserve"> PAGEREF _Toc136422181 \h </w:instrText>
            </w:r>
            <w:r w:rsidR="00285AED">
              <w:rPr>
                <w:webHidden/>
              </w:rPr>
            </w:r>
            <w:r w:rsidR="00285AED">
              <w:rPr>
                <w:webHidden/>
              </w:rPr>
              <w:fldChar w:fldCharType="separate"/>
            </w:r>
            <w:r w:rsidR="005C1DBB">
              <w:rPr>
                <w:webHidden/>
              </w:rPr>
              <w:t>43</w:t>
            </w:r>
            <w:r w:rsidR="00285AED">
              <w:rPr>
                <w:webHidden/>
              </w:rPr>
              <w:fldChar w:fldCharType="end"/>
            </w:r>
          </w:hyperlink>
        </w:p>
        <w:p w14:paraId="430645F7" w14:textId="1FFAB73A" w:rsidR="00285AED" w:rsidRDefault="00AC51AD">
          <w:pPr>
            <w:pStyle w:val="TOC1"/>
            <w:rPr>
              <w:rFonts w:asciiTheme="minorHAnsi" w:eastAsiaTheme="minorEastAsia" w:hAnsiTheme="minorHAnsi" w:cstheme="minorBidi"/>
              <w:b w:val="0"/>
              <w:sz w:val="22"/>
              <w:szCs w:val="22"/>
              <w:lang w:eastAsia="en-GB"/>
            </w:rPr>
          </w:pPr>
          <w:hyperlink w:anchor="_Toc136422182" w:history="1">
            <w:r w:rsidR="00285AED" w:rsidRPr="001C47E3">
              <w:rPr>
                <w:rStyle w:val="Hyperlink"/>
                <w:rFonts w:eastAsia="minorBidi"/>
                <w:lang w:eastAsia="en-GB"/>
              </w:rPr>
              <w:t>Annex 2 Remote monitoring</w:t>
            </w:r>
            <w:r w:rsidR="00285AED">
              <w:rPr>
                <w:webHidden/>
              </w:rPr>
              <w:tab/>
            </w:r>
            <w:r w:rsidR="00285AED">
              <w:rPr>
                <w:webHidden/>
              </w:rPr>
              <w:fldChar w:fldCharType="begin"/>
            </w:r>
            <w:r w:rsidR="00285AED">
              <w:rPr>
                <w:webHidden/>
              </w:rPr>
              <w:instrText xml:space="preserve"> PAGEREF _Toc136422182 \h </w:instrText>
            </w:r>
            <w:r w:rsidR="00285AED">
              <w:rPr>
                <w:webHidden/>
              </w:rPr>
            </w:r>
            <w:r w:rsidR="00285AED">
              <w:rPr>
                <w:webHidden/>
              </w:rPr>
              <w:fldChar w:fldCharType="separate"/>
            </w:r>
            <w:r w:rsidR="005C1DBB">
              <w:rPr>
                <w:webHidden/>
              </w:rPr>
              <w:t>69</w:t>
            </w:r>
            <w:r w:rsidR="00285AED">
              <w:rPr>
                <w:webHidden/>
              </w:rPr>
              <w:fldChar w:fldCharType="end"/>
            </w:r>
          </w:hyperlink>
        </w:p>
        <w:p w14:paraId="62B6F649" w14:textId="6062A51C" w:rsidR="00285AED" w:rsidRDefault="00AC51AD">
          <w:pPr>
            <w:pStyle w:val="TOC1"/>
            <w:rPr>
              <w:rFonts w:asciiTheme="minorHAnsi" w:eastAsiaTheme="minorEastAsia" w:hAnsiTheme="minorHAnsi" w:cstheme="minorBidi"/>
              <w:b w:val="0"/>
              <w:sz w:val="22"/>
              <w:szCs w:val="22"/>
              <w:lang w:eastAsia="en-GB"/>
            </w:rPr>
          </w:pPr>
          <w:hyperlink w:anchor="_Toc136422183" w:history="1">
            <w:r w:rsidR="00285AED" w:rsidRPr="001C47E3">
              <w:rPr>
                <w:rStyle w:val="Hyperlink"/>
                <w:rFonts w:eastAsia="minorBidi"/>
                <w:lang w:eastAsia="en-GB"/>
              </w:rPr>
              <w:t>Annex 3 Glossary of terms</w:t>
            </w:r>
            <w:r w:rsidR="00285AED">
              <w:rPr>
                <w:webHidden/>
              </w:rPr>
              <w:tab/>
            </w:r>
            <w:r w:rsidR="00285AED">
              <w:rPr>
                <w:webHidden/>
              </w:rPr>
              <w:fldChar w:fldCharType="begin"/>
            </w:r>
            <w:r w:rsidR="00285AED">
              <w:rPr>
                <w:webHidden/>
              </w:rPr>
              <w:instrText xml:space="preserve"> PAGEREF _Toc136422183 \h </w:instrText>
            </w:r>
            <w:r w:rsidR="00285AED">
              <w:rPr>
                <w:webHidden/>
              </w:rPr>
            </w:r>
            <w:r w:rsidR="00285AED">
              <w:rPr>
                <w:webHidden/>
              </w:rPr>
              <w:fldChar w:fldCharType="separate"/>
            </w:r>
            <w:r w:rsidR="005C1DBB">
              <w:rPr>
                <w:webHidden/>
              </w:rPr>
              <w:t>71</w:t>
            </w:r>
            <w:r w:rsidR="00285AED">
              <w:rPr>
                <w:webHidden/>
              </w:rPr>
              <w:fldChar w:fldCharType="end"/>
            </w:r>
          </w:hyperlink>
        </w:p>
        <w:p w14:paraId="20133B65" w14:textId="18A67B96" w:rsidR="00285AED" w:rsidRDefault="00AC51AD">
          <w:pPr>
            <w:pStyle w:val="TOC1"/>
            <w:rPr>
              <w:rFonts w:asciiTheme="minorHAnsi" w:eastAsiaTheme="minorEastAsia" w:hAnsiTheme="minorHAnsi" w:cstheme="minorBidi"/>
              <w:b w:val="0"/>
              <w:sz w:val="22"/>
              <w:szCs w:val="22"/>
              <w:lang w:eastAsia="en-GB"/>
            </w:rPr>
          </w:pPr>
          <w:hyperlink w:anchor="_Toc136422184" w:history="1">
            <w:r w:rsidR="00285AED" w:rsidRPr="001C47E3">
              <w:rPr>
                <w:rStyle w:val="Hyperlink"/>
                <w:rFonts w:eastAsia="minorBidi"/>
                <w:lang w:eastAsia="en-GB"/>
              </w:rPr>
              <w:t>References</w:t>
            </w:r>
            <w:r w:rsidR="00285AED">
              <w:rPr>
                <w:webHidden/>
              </w:rPr>
              <w:tab/>
            </w:r>
            <w:r w:rsidR="00285AED">
              <w:rPr>
                <w:webHidden/>
              </w:rPr>
              <w:fldChar w:fldCharType="begin"/>
            </w:r>
            <w:r w:rsidR="00285AED">
              <w:rPr>
                <w:webHidden/>
              </w:rPr>
              <w:instrText xml:space="preserve"> PAGEREF _Toc136422184 \h </w:instrText>
            </w:r>
            <w:r w:rsidR="00285AED">
              <w:rPr>
                <w:webHidden/>
              </w:rPr>
            </w:r>
            <w:r w:rsidR="00285AED">
              <w:rPr>
                <w:webHidden/>
              </w:rPr>
              <w:fldChar w:fldCharType="separate"/>
            </w:r>
            <w:r w:rsidR="005C1DBB">
              <w:rPr>
                <w:webHidden/>
              </w:rPr>
              <w:t>72</w:t>
            </w:r>
            <w:r w:rsidR="00285AED">
              <w:rPr>
                <w:webHidden/>
              </w:rPr>
              <w:fldChar w:fldCharType="end"/>
            </w:r>
          </w:hyperlink>
        </w:p>
        <w:p w14:paraId="2F0F2B8E" w14:textId="1CDA423F" w:rsidR="00C8090D" w:rsidRPr="003C0580" w:rsidRDefault="00C8090D">
          <w:r w:rsidRPr="003C0580">
            <w:rPr>
              <w:b/>
            </w:rPr>
            <w:fldChar w:fldCharType="end"/>
          </w:r>
        </w:p>
      </w:sdtContent>
    </w:sdt>
    <w:p w14:paraId="6B29C257" w14:textId="740CF0ED" w:rsidR="0048717A" w:rsidRPr="003C0580" w:rsidRDefault="0048717A">
      <w:pPr>
        <w:spacing w:after="0"/>
        <w:rPr>
          <w:rFonts w:eastAsia="minorBidi"/>
          <w:b/>
          <w:color w:val="0070C0"/>
          <w:sz w:val="32"/>
          <w:szCs w:val="32"/>
          <w:lang w:eastAsia="en-GB"/>
        </w:rPr>
      </w:pPr>
    </w:p>
    <w:p w14:paraId="47D6E60D" w14:textId="5943DF18" w:rsidR="00C00A8A" w:rsidRPr="003C0580" w:rsidRDefault="00C00A8A" w:rsidP="0048717A">
      <w:pPr>
        <w:pStyle w:val="Heading1"/>
        <w:numPr>
          <w:ilvl w:val="0"/>
          <w:numId w:val="0"/>
        </w:numPr>
        <w:spacing w:before="0"/>
        <w:contextualSpacing/>
        <w:rPr>
          <w:rFonts w:eastAsia="minorBidi"/>
          <w:lang w:eastAsia="en-GB"/>
        </w:rPr>
      </w:pPr>
      <w:bookmarkStart w:id="3" w:name="_Ref134799848"/>
      <w:bookmarkStart w:id="4" w:name="_Toc136422161"/>
      <w:r w:rsidRPr="003C0580">
        <w:rPr>
          <w:rFonts w:eastAsia="minorBidi"/>
          <w:lang w:eastAsia="en-GB"/>
        </w:rPr>
        <w:lastRenderedPageBreak/>
        <w:t xml:space="preserve">Executive </w:t>
      </w:r>
      <w:r w:rsidR="005B72EC" w:rsidRPr="003C0580">
        <w:rPr>
          <w:rFonts w:eastAsia="minorBidi"/>
          <w:lang w:eastAsia="en-GB"/>
        </w:rPr>
        <w:t>s</w:t>
      </w:r>
      <w:r w:rsidRPr="003C0580">
        <w:rPr>
          <w:rFonts w:eastAsia="minorBidi"/>
          <w:lang w:eastAsia="en-GB"/>
        </w:rPr>
        <w:t>ummary</w:t>
      </w:r>
      <w:bookmarkEnd w:id="3"/>
      <w:bookmarkEnd w:id="4"/>
      <w:bookmarkEnd w:id="2"/>
    </w:p>
    <w:p w14:paraId="17162E89" w14:textId="21AF3E85" w:rsidR="005A5264" w:rsidRPr="003C0580" w:rsidRDefault="0064734C" w:rsidP="00D658CB">
      <w:pPr>
        <w:spacing w:after="240"/>
        <w:contextualSpacing/>
        <w:rPr>
          <w:rStyle w:val="normaltextrun"/>
          <w:rFonts w:eastAsia="minorBidi"/>
          <w:color w:val="000000"/>
          <w:shd w:val="clear" w:color="auto" w:fill="FFFFFF"/>
        </w:rPr>
      </w:pPr>
      <w:r w:rsidRPr="003C0580">
        <w:rPr>
          <w:rStyle w:val="normaltextrun"/>
          <w:rFonts w:eastAsia="minorBidi"/>
          <w:color w:val="000000"/>
          <w:shd w:val="clear" w:color="auto" w:fill="FFFFFF"/>
        </w:rPr>
        <w:t xml:space="preserve">The Marine Management Organisation (MMO) </w:t>
      </w:r>
      <w:r w:rsidR="006953E4" w:rsidRPr="003C0580">
        <w:rPr>
          <w:rStyle w:val="normaltextrun"/>
          <w:rFonts w:eastAsia="minorBidi"/>
          <w:color w:val="000000"/>
          <w:shd w:val="clear" w:color="auto" w:fill="FFFFFF"/>
        </w:rPr>
        <w:t xml:space="preserve">is responsible for managing marine non-licensable activities to further the conservation objectives of </w:t>
      </w:r>
      <w:r w:rsidRPr="003C0580">
        <w:rPr>
          <w:rStyle w:val="normaltextrun"/>
          <w:rFonts w:eastAsia="minorBidi"/>
          <w:color w:val="000000"/>
          <w:shd w:val="clear" w:color="auto" w:fill="FFFFFF"/>
        </w:rPr>
        <w:t>marine conservation zones (MCZ).</w:t>
      </w:r>
    </w:p>
    <w:p w14:paraId="2A7BE2EC" w14:textId="6DBD4C1A" w:rsidR="0064734C" w:rsidRPr="003C0580" w:rsidRDefault="0064734C" w:rsidP="00D658CB">
      <w:pPr>
        <w:spacing w:after="240"/>
        <w:contextualSpacing/>
        <w:rPr>
          <w:rStyle w:val="normaltextrun"/>
          <w:rFonts w:eastAsia="minorBidi"/>
          <w:color w:val="000000"/>
          <w:shd w:val="clear" w:color="auto" w:fill="FFFFFF"/>
        </w:rPr>
      </w:pPr>
    </w:p>
    <w:p w14:paraId="121D6F85" w14:textId="5A4085B9" w:rsidR="0064734C" w:rsidRPr="003C0580" w:rsidRDefault="0064734C" w:rsidP="00D658CB">
      <w:pPr>
        <w:spacing w:after="240"/>
        <w:contextualSpacing/>
        <w:rPr>
          <w:rStyle w:val="normaltextrun"/>
          <w:rFonts w:eastAsia="minorBidi"/>
          <w:color w:val="000000"/>
          <w:shd w:val="clear" w:color="auto" w:fill="FFFFFF"/>
        </w:rPr>
      </w:pPr>
      <w:r w:rsidRPr="003C0580">
        <w:rPr>
          <w:rStyle w:val="normaltextrun"/>
          <w:rFonts w:eastAsia="minorBidi"/>
          <w:color w:val="000000"/>
          <w:shd w:val="clear" w:color="auto" w:fill="FFFFFF"/>
        </w:rPr>
        <w:t>Following a</w:t>
      </w:r>
      <w:r w:rsidR="006953E4" w:rsidRPr="003C0580">
        <w:rPr>
          <w:rStyle w:val="normaltextrun"/>
          <w:rFonts w:eastAsia="minorBidi"/>
          <w:color w:val="000000"/>
          <w:shd w:val="clear" w:color="auto" w:fill="FFFFFF"/>
        </w:rPr>
        <w:t xml:space="preserve"> detailed and evidence</w:t>
      </w:r>
      <w:r w:rsidR="00BB15C8" w:rsidRPr="003C0580">
        <w:rPr>
          <w:rStyle w:val="normaltextrun"/>
          <w:rFonts w:eastAsia="minorBidi"/>
          <w:color w:val="000000"/>
          <w:shd w:val="clear" w:color="auto" w:fill="FFFFFF"/>
        </w:rPr>
        <w:t>-</w:t>
      </w:r>
      <w:r w:rsidR="006953E4" w:rsidRPr="003C0580">
        <w:rPr>
          <w:rStyle w:val="normaltextrun"/>
          <w:rFonts w:eastAsia="minorBidi"/>
          <w:color w:val="000000"/>
          <w:shd w:val="clear" w:color="auto" w:fill="FFFFFF"/>
        </w:rPr>
        <w:t xml:space="preserve">based </w:t>
      </w:r>
      <w:r w:rsidRPr="003C0580">
        <w:rPr>
          <w:rStyle w:val="normaltextrun"/>
          <w:rFonts w:eastAsia="minorBidi"/>
          <w:color w:val="000000"/>
          <w:shd w:val="clear" w:color="auto" w:fill="FFFFFF"/>
        </w:rPr>
        <w:t>assessment</w:t>
      </w:r>
      <w:r w:rsidR="006953E4" w:rsidRPr="003C0580">
        <w:rPr>
          <w:rStyle w:val="normaltextrun"/>
          <w:rFonts w:eastAsia="minorBidi"/>
          <w:color w:val="000000"/>
          <w:shd w:val="clear" w:color="auto" w:fill="FFFFFF"/>
        </w:rPr>
        <w:t>,</w:t>
      </w:r>
      <w:r w:rsidRPr="003C0580">
        <w:rPr>
          <w:rStyle w:val="normaltextrun"/>
          <w:rFonts w:eastAsia="minorBidi"/>
          <w:color w:val="000000"/>
          <w:shd w:val="clear" w:color="auto" w:fill="FFFFFF"/>
        </w:rPr>
        <w:t xml:space="preserve"> and </w:t>
      </w:r>
      <w:r w:rsidR="006953E4" w:rsidRPr="003C0580">
        <w:rPr>
          <w:rStyle w:val="normaltextrun"/>
          <w:rFonts w:eastAsia="minorBidi"/>
          <w:color w:val="000000"/>
          <w:shd w:val="clear" w:color="auto" w:fill="FFFFFF"/>
        </w:rPr>
        <w:t xml:space="preserve">several rounds of </w:t>
      </w:r>
      <w:r w:rsidRPr="003C0580">
        <w:rPr>
          <w:rStyle w:val="normaltextrun"/>
          <w:rFonts w:eastAsia="minorBidi"/>
          <w:color w:val="000000"/>
          <w:shd w:val="clear" w:color="auto" w:fill="FFFFFF"/>
        </w:rPr>
        <w:t xml:space="preserve">stakeholder consultation, MMO concluded that management measures were required </w:t>
      </w:r>
      <w:r w:rsidR="006953E4" w:rsidRPr="003C0580">
        <w:rPr>
          <w:rStyle w:val="normaltextrun"/>
          <w:rFonts w:eastAsia="minorBidi"/>
          <w:color w:val="000000"/>
          <w:shd w:val="clear" w:color="auto" w:fill="FFFFFF"/>
        </w:rPr>
        <w:t xml:space="preserve">to ensure that </w:t>
      </w:r>
      <w:r w:rsidRPr="003C0580">
        <w:rPr>
          <w:rStyle w:val="normaltextrun"/>
          <w:rFonts w:eastAsia="minorBidi"/>
          <w:color w:val="000000"/>
          <w:shd w:val="clear" w:color="auto" w:fill="FFFFFF"/>
        </w:rPr>
        <w:t>anchoring</w:t>
      </w:r>
      <w:r w:rsidR="006953E4" w:rsidRPr="003C0580">
        <w:rPr>
          <w:rStyle w:val="normaltextrun"/>
          <w:rFonts w:eastAsia="minorBidi"/>
          <w:color w:val="000000"/>
          <w:shd w:val="clear" w:color="auto" w:fill="FFFFFF"/>
        </w:rPr>
        <w:t xml:space="preserve"> over seagrass beds in Studland Bay MCZ did not undermine that MCZ’s conservation objectives</w:t>
      </w:r>
      <w:r w:rsidR="00EC4639" w:rsidRPr="003C0580">
        <w:rPr>
          <w:rStyle w:val="normaltextrun"/>
          <w:rFonts w:eastAsia="minorBidi"/>
          <w:color w:val="000000"/>
          <w:shd w:val="clear" w:color="auto" w:fill="FFFFFF"/>
        </w:rPr>
        <w:t>. As a result</w:t>
      </w:r>
      <w:r w:rsidR="00A65FE6" w:rsidRPr="003C0580">
        <w:rPr>
          <w:rStyle w:val="normaltextrun"/>
          <w:rFonts w:eastAsia="minorBidi"/>
          <w:color w:val="000000"/>
          <w:shd w:val="clear" w:color="auto" w:fill="FFFFFF"/>
        </w:rPr>
        <w:t>,</w:t>
      </w:r>
      <w:r w:rsidR="00EC4639" w:rsidRPr="003C0580">
        <w:rPr>
          <w:rStyle w:val="normaltextrun"/>
          <w:rFonts w:eastAsia="minorBidi"/>
          <w:color w:val="000000"/>
          <w:shd w:val="clear" w:color="auto" w:fill="FFFFFF"/>
        </w:rPr>
        <w:t xml:space="preserve"> </w:t>
      </w:r>
      <w:r w:rsidR="006953E4" w:rsidRPr="003C0580">
        <w:rPr>
          <w:rStyle w:val="normaltextrun"/>
          <w:rFonts w:eastAsia="minorBidi"/>
          <w:color w:val="000000"/>
          <w:shd w:val="clear" w:color="auto" w:fill="FFFFFF"/>
        </w:rPr>
        <w:t xml:space="preserve">MMO introduced </w:t>
      </w:r>
      <w:r w:rsidR="0099758C" w:rsidRPr="003C0580">
        <w:rPr>
          <w:rStyle w:val="normaltextrun"/>
          <w:rFonts w:eastAsia="minorBidi"/>
          <w:color w:val="000000"/>
          <w:shd w:val="clear" w:color="auto" w:fill="FFFFFF"/>
        </w:rPr>
        <w:t xml:space="preserve">the </w:t>
      </w:r>
      <w:r w:rsidR="00EC4639" w:rsidRPr="003C0580">
        <w:rPr>
          <w:rStyle w:val="normaltextrun"/>
          <w:rFonts w:eastAsia="minorBidi"/>
          <w:color w:val="000000"/>
          <w:shd w:val="clear" w:color="auto" w:fill="FFFFFF"/>
        </w:rPr>
        <w:t xml:space="preserve">Studland Bay </w:t>
      </w:r>
      <w:r w:rsidR="00793EE2">
        <w:rPr>
          <w:rStyle w:val="normaltextrun"/>
          <w:rFonts w:eastAsia="minorBidi"/>
          <w:color w:val="000000"/>
          <w:shd w:val="clear" w:color="auto" w:fill="FFFFFF"/>
        </w:rPr>
        <w:t>v</w:t>
      </w:r>
      <w:r w:rsidR="00EC4639" w:rsidRPr="003C0580">
        <w:rPr>
          <w:rStyle w:val="normaltextrun"/>
          <w:rFonts w:eastAsia="minorBidi"/>
          <w:color w:val="000000"/>
          <w:shd w:val="clear" w:color="auto" w:fill="FFFFFF"/>
        </w:rPr>
        <w:t xml:space="preserve">oluntary </w:t>
      </w:r>
      <w:r w:rsidR="00793EE2">
        <w:rPr>
          <w:rStyle w:val="normaltextrun"/>
          <w:rFonts w:eastAsia="minorBidi"/>
          <w:color w:val="000000"/>
          <w:shd w:val="clear" w:color="auto" w:fill="FFFFFF"/>
        </w:rPr>
        <w:t>n</w:t>
      </w:r>
      <w:r w:rsidR="00EC4639" w:rsidRPr="003C0580">
        <w:rPr>
          <w:rStyle w:val="normaltextrun"/>
          <w:rFonts w:eastAsia="minorBidi"/>
          <w:color w:val="000000"/>
          <w:shd w:val="clear" w:color="auto" w:fill="FFFFFF"/>
        </w:rPr>
        <w:t xml:space="preserve">o </w:t>
      </w:r>
      <w:r w:rsidR="00793EE2">
        <w:rPr>
          <w:rStyle w:val="normaltextrun"/>
          <w:rFonts w:eastAsia="minorBidi"/>
          <w:color w:val="000000"/>
          <w:shd w:val="clear" w:color="auto" w:fill="FFFFFF"/>
        </w:rPr>
        <w:t>a</w:t>
      </w:r>
      <w:r w:rsidR="00EC4639" w:rsidRPr="003C0580">
        <w:rPr>
          <w:rStyle w:val="normaltextrun"/>
          <w:rFonts w:eastAsia="minorBidi"/>
          <w:color w:val="000000"/>
          <w:shd w:val="clear" w:color="auto" w:fill="FFFFFF"/>
        </w:rPr>
        <w:t xml:space="preserve">nchor </w:t>
      </w:r>
      <w:r w:rsidR="00793EE2">
        <w:rPr>
          <w:rStyle w:val="normaltextrun"/>
          <w:rFonts w:eastAsia="minorBidi"/>
          <w:color w:val="000000"/>
          <w:shd w:val="clear" w:color="auto" w:fill="FFFFFF"/>
        </w:rPr>
        <w:t>z</w:t>
      </w:r>
      <w:r w:rsidR="00EC4639" w:rsidRPr="003C0580">
        <w:rPr>
          <w:rStyle w:val="normaltextrun"/>
          <w:rFonts w:eastAsia="minorBidi"/>
          <w:color w:val="000000"/>
          <w:shd w:val="clear" w:color="auto" w:fill="FFFFFF"/>
        </w:rPr>
        <w:t>one (VNAZ) in December 2021.</w:t>
      </w:r>
    </w:p>
    <w:p w14:paraId="0C92DDFA" w14:textId="795A837A" w:rsidR="00EC4639" w:rsidRPr="003C0580" w:rsidRDefault="00EC4639" w:rsidP="00D658CB">
      <w:pPr>
        <w:spacing w:after="240"/>
        <w:contextualSpacing/>
        <w:rPr>
          <w:rStyle w:val="normaltextrun"/>
          <w:rFonts w:eastAsia="minorBidi"/>
          <w:color w:val="000000"/>
          <w:shd w:val="clear" w:color="auto" w:fill="FFFFFF"/>
        </w:rPr>
      </w:pPr>
    </w:p>
    <w:p w14:paraId="0378461C" w14:textId="7856F9EC" w:rsidR="0099758C" w:rsidRPr="003C0580" w:rsidRDefault="006953E4" w:rsidP="00D658CB">
      <w:pPr>
        <w:spacing w:after="240"/>
        <w:contextualSpacing/>
        <w:rPr>
          <w:rStyle w:val="normaltextrun"/>
          <w:rFonts w:eastAsia="minorBidi"/>
          <w:color w:val="000000"/>
          <w:shd w:val="clear" w:color="auto" w:fill="FFFFFF"/>
        </w:rPr>
      </w:pPr>
      <w:r w:rsidRPr="003C0580">
        <w:rPr>
          <w:rStyle w:val="normaltextrun"/>
          <w:rFonts w:eastAsia="minorBidi"/>
          <w:color w:val="000000"/>
          <w:shd w:val="clear" w:color="auto" w:fill="FFFFFF"/>
        </w:rPr>
        <w:t xml:space="preserve">This </w:t>
      </w:r>
      <w:r w:rsidR="0099758C" w:rsidRPr="003C0580">
        <w:rPr>
          <w:rStyle w:val="normaltextrun"/>
          <w:rFonts w:eastAsia="minorBidi"/>
          <w:color w:val="000000"/>
          <w:shd w:val="clear" w:color="auto" w:fill="FFFFFF"/>
        </w:rPr>
        <w:t>document</w:t>
      </w:r>
      <w:r w:rsidRPr="003C0580">
        <w:rPr>
          <w:rStyle w:val="normaltextrun"/>
          <w:rFonts w:eastAsia="minorBidi"/>
          <w:color w:val="000000"/>
          <w:shd w:val="clear" w:color="auto" w:fill="FFFFFF"/>
        </w:rPr>
        <w:t xml:space="preserve"> sets out the findings of a review of the effectiveness of the VNAZ after </w:t>
      </w:r>
      <w:r w:rsidR="00EC4639" w:rsidRPr="003C0580">
        <w:rPr>
          <w:rStyle w:val="normaltextrun"/>
          <w:rFonts w:eastAsia="minorBidi"/>
          <w:color w:val="000000"/>
          <w:shd w:val="clear" w:color="auto" w:fill="FFFFFF"/>
        </w:rPr>
        <w:t xml:space="preserve">the first year of </w:t>
      </w:r>
      <w:r w:rsidRPr="003C0580">
        <w:rPr>
          <w:rStyle w:val="normaltextrun"/>
          <w:rFonts w:eastAsia="minorBidi"/>
          <w:color w:val="000000"/>
          <w:shd w:val="clear" w:color="auto" w:fill="FFFFFF"/>
        </w:rPr>
        <w:t xml:space="preserve">it </w:t>
      </w:r>
      <w:r w:rsidR="00B42FC6" w:rsidRPr="003C0580">
        <w:rPr>
          <w:rStyle w:val="normaltextrun"/>
          <w:rFonts w:eastAsia="minorBidi"/>
          <w:color w:val="000000"/>
          <w:shd w:val="clear" w:color="auto" w:fill="FFFFFF"/>
        </w:rPr>
        <w:t>being in place</w:t>
      </w:r>
      <w:r w:rsidR="0033578C" w:rsidRPr="003C0580">
        <w:rPr>
          <w:rStyle w:val="normaltextrun"/>
          <w:rFonts w:eastAsia="minorBidi"/>
          <w:color w:val="000000"/>
          <w:shd w:val="clear" w:color="auto" w:fill="FFFFFF"/>
        </w:rPr>
        <w:t>.</w:t>
      </w:r>
      <w:r w:rsidR="0099758C" w:rsidRPr="003C0580">
        <w:rPr>
          <w:rStyle w:val="normaltextrun"/>
          <w:rFonts w:eastAsia="minorBidi"/>
          <w:color w:val="000000"/>
          <w:shd w:val="clear" w:color="auto" w:fill="FFFFFF"/>
        </w:rPr>
        <w:t xml:space="preserve"> From this review, MMO</w:t>
      </w:r>
      <w:r w:rsidR="00437D3C" w:rsidRPr="003C0580">
        <w:rPr>
          <w:rStyle w:val="normaltextrun"/>
          <w:rFonts w:eastAsia="minorBidi"/>
          <w:color w:val="000000"/>
          <w:shd w:val="clear" w:color="auto" w:fill="FFFFFF"/>
        </w:rPr>
        <w:t xml:space="preserve"> </w:t>
      </w:r>
      <w:r w:rsidR="0099758C" w:rsidRPr="003C0580">
        <w:rPr>
          <w:rStyle w:val="normaltextrun"/>
          <w:rFonts w:eastAsia="minorBidi"/>
          <w:color w:val="000000"/>
          <w:shd w:val="clear" w:color="auto" w:fill="FFFFFF"/>
        </w:rPr>
        <w:t>have concluded that the voluntary measure will remain in place due to the positive progress being made. However, we note further actions are required to ensure that the voluntary approach is a success.</w:t>
      </w:r>
    </w:p>
    <w:p w14:paraId="189CFBD2" w14:textId="59756F25" w:rsidR="00EC4639" w:rsidRPr="003C0580" w:rsidRDefault="00EC4639" w:rsidP="00D658CB">
      <w:pPr>
        <w:spacing w:after="240"/>
        <w:contextualSpacing/>
        <w:rPr>
          <w:rStyle w:val="normaltextrun"/>
          <w:rFonts w:eastAsia="minorBidi"/>
          <w:color w:val="000000"/>
          <w:shd w:val="clear" w:color="auto" w:fill="FFFFFF"/>
        </w:rPr>
      </w:pPr>
    </w:p>
    <w:p w14:paraId="6718DC13" w14:textId="2B377BAD" w:rsidR="005A5264" w:rsidRPr="003C0580" w:rsidRDefault="00437D3C" w:rsidP="00571BA0">
      <w:pPr>
        <w:spacing w:after="240"/>
        <w:contextualSpacing/>
        <w:rPr>
          <w:rStyle w:val="normaltextrun"/>
          <w:rFonts w:eastAsia="minorBidi"/>
        </w:rPr>
      </w:pPr>
      <w:r w:rsidRPr="003C0580">
        <w:rPr>
          <w:rStyle w:val="normaltextrun"/>
          <w:rFonts w:eastAsia="minorBidi"/>
          <w:color w:val="000000"/>
          <w:shd w:val="clear" w:color="auto" w:fill="FFFFFF"/>
        </w:rPr>
        <w:t>MMO is committed to working closely with partners</w:t>
      </w:r>
      <w:r w:rsidR="0099758C" w:rsidRPr="003C0580">
        <w:rPr>
          <w:rStyle w:val="normaltextrun"/>
          <w:rFonts w:eastAsia="minorBidi"/>
          <w:color w:val="000000"/>
          <w:shd w:val="clear" w:color="auto" w:fill="FFFFFF"/>
        </w:rPr>
        <w:t xml:space="preserve">, including the </w:t>
      </w:r>
      <w:r w:rsidRPr="003C0580">
        <w:rPr>
          <w:rStyle w:val="normaltextrun"/>
          <w:rFonts w:eastAsia="minorBidi"/>
          <w:color w:val="000000"/>
          <w:shd w:val="clear" w:color="auto" w:fill="FFFFFF"/>
        </w:rPr>
        <w:t xml:space="preserve">Studland Bay Marine Partnership </w:t>
      </w:r>
      <w:r w:rsidR="0099758C" w:rsidRPr="003C0580">
        <w:rPr>
          <w:rStyle w:val="normaltextrun"/>
          <w:rFonts w:eastAsia="minorBidi"/>
          <w:color w:val="000000"/>
          <w:shd w:val="clear" w:color="auto" w:fill="FFFFFF"/>
        </w:rPr>
        <w:t xml:space="preserve">(SBMP) </w:t>
      </w:r>
      <w:r w:rsidRPr="003C0580">
        <w:rPr>
          <w:rStyle w:val="normaltextrun"/>
          <w:rFonts w:eastAsia="minorBidi"/>
          <w:color w:val="000000"/>
          <w:shd w:val="clear" w:color="auto" w:fill="FFFFFF"/>
        </w:rPr>
        <w:t>to ensure the success of the voluntary approach</w:t>
      </w:r>
      <w:r w:rsidR="00EC4639" w:rsidRPr="003C0580">
        <w:rPr>
          <w:rStyle w:val="normaltextrun"/>
          <w:rFonts w:eastAsia="minorBidi"/>
          <w:color w:val="000000"/>
          <w:shd w:val="clear" w:color="auto" w:fill="FFFFFF"/>
        </w:rPr>
        <w:t xml:space="preserve">. </w:t>
      </w:r>
      <w:r w:rsidR="0099758C" w:rsidRPr="003C0580">
        <w:rPr>
          <w:rStyle w:val="normaltextrun"/>
          <w:rFonts w:eastAsia="minorBidi"/>
          <w:color w:val="000000"/>
          <w:shd w:val="clear" w:color="auto" w:fill="FFFFFF"/>
        </w:rPr>
        <w:t xml:space="preserve">MMO thank stakeholders for the progress made in 2022 and </w:t>
      </w:r>
      <w:r w:rsidR="00E749B5" w:rsidRPr="003C0580">
        <w:rPr>
          <w:rStyle w:val="normaltextrun"/>
          <w:rFonts w:eastAsia="minorBidi"/>
          <w:color w:val="000000"/>
          <w:shd w:val="clear" w:color="auto" w:fill="FFFFFF"/>
        </w:rPr>
        <w:t>the</w:t>
      </w:r>
      <w:r w:rsidRPr="003C0580">
        <w:rPr>
          <w:rStyle w:val="normaltextrun"/>
          <w:rFonts w:eastAsia="minorBidi"/>
          <w:color w:val="000000"/>
          <w:shd w:val="clear" w:color="auto" w:fill="FFFFFF"/>
        </w:rPr>
        <w:t xml:space="preserve"> feedback </w:t>
      </w:r>
      <w:r w:rsidR="00E749B5" w:rsidRPr="003C0580">
        <w:rPr>
          <w:rStyle w:val="normaltextrun"/>
          <w:rFonts w:eastAsia="minorBidi"/>
          <w:color w:val="000000"/>
          <w:shd w:val="clear" w:color="auto" w:fill="FFFFFF"/>
        </w:rPr>
        <w:t>you provided</w:t>
      </w:r>
      <w:r w:rsidR="0099758C" w:rsidRPr="003C0580">
        <w:rPr>
          <w:rStyle w:val="normaltextrun"/>
          <w:rFonts w:eastAsia="minorBidi"/>
          <w:color w:val="000000"/>
          <w:shd w:val="clear" w:color="auto" w:fill="FFFFFF"/>
        </w:rPr>
        <w:t xml:space="preserve"> to the 2022 survey. This has been used</w:t>
      </w:r>
      <w:r w:rsidRPr="003C0580">
        <w:rPr>
          <w:rStyle w:val="normaltextrun"/>
          <w:rFonts w:eastAsia="minorBidi"/>
          <w:color w:val="000000"/>
          <w:shd w:val="clear" w:color="auto" w:fill="FFFFFF"/>
        </w:rPr>
        <w:t xml:space="preserve"> to </w:t>
      </w:r>
      <w:r w:rsidR="00EC4639" w:rsidRPr="003C0580">
        <w:rPr>
          <w:rStyle w:val="normaltextrun"/>
          <w:rFonts w:eastAsia="minorBidi"/>
          <w:color w:val="000000"/>
          <w:shd w:val="clear" w:color="auto" w:fill="FFFFFF"/>
        </w:rPr>
        <w:t xml:space="preserve">inform </w:t>
      </w:r>
      <w:r w:rsidR="0099758C" w:rsidRPr="003C0580">
        <w:rPr>
          <w:rStyle w:val="normaltextrun"/>
          <w:rFonts w:eastAsia="minorBidi"/>
          <w:color w:val="000000"/>
          <w:shd w:val="clear" w:color="auto" w:fill="FFFFFF"/>
        </w:rPr>
        <w:t>our</w:t>
      </w:r>
      <w:r w:rsidR="00EC4639" w:rsidRPr="003C0580">
        <w:rPr>
          <w:rStyle w:val="normaltextrun"/>
          <w:rFonts w:eastAsia="minorBidi"/>
          <w:color w:val="000000"/>
          <w:shd w:val="clear" w:color="auto" w:fill="FFFFFF"/>
        </w:rPr>
        <w:t xml:space="preserve"> plans for 2023; </w:t>
      </w:r>
      <w:r w:rsidR="00E749B5" w:rsidRPr="003C0580">
        <w:rPr>
          <w:rStyle w:val="normaltextrun"/>
          <w:rFonts w:eastAsia="minorBidi"/>
          <w:color w:val="000000"/>
          <w:shd w:val="clear" w:color="auto" w:fill="FFFFFF"/>
        </w:rPr>
        <w:t xml:space="preserve">helping to </w:t>
      </w:r>
      <w:r w:rsidR="00EC4639" w:rsidRPr="003C0580">
        <w:rPr>
          <w:rStyle w:val="normaltextrun"/>
          <w:rFonts w:eastAsia="minorBidi"/>
          <w:color w:val="000000"/>
          <w:shd w:val="clear" w:color="auto" w:fill="FFFFFF"/>
        </w:rPr>
        <w:t>ensur</w:t>
      </w:r>
      <w:r w:rsidR="00E749B5" w:rsidRPr="003C0580">
        <w:rPr>
          <w:rStyle w:val="normaltextrun"/>
          <w:rFonts w:eastAsia="minorBidi"/>
          <w:color w:val="000000"/>
          <w:shd w:val="clear" w:color="auto" w:fill="FFFFFF"/>
        </w:rPr>
        <w:t>e</w:t>
      </w:r>
      <w:r w:rsidR="00EC4639" w:rsidRPr="003C0580">
        <w:rPr>
          <w:rStyle w:val="normaltextrun"/>
          <w:rFonts w:eastAsia="minorBidi"/>
          <w:color w:val="000000"/>
          <w:shd w:val="clear" w:color="auto" w:fill="FFFFFF"/>
        </w:rPr>
        <w:t xml:space="preserve"> the protection of </w:t>
      </w:r>
      <w:r w:rsidR="0099758C" w:rsidRPr="003C0580">
        <w:rPr>
          <w:rStyle w:val="normaltextrun"/>
          <w:rFonts w:eastAsia="minorBidi"/>
          <w:color w:val="000000"/>
          <w:shd w:val="clear" w:color="auto" w:fill="FFFFFF"/>
        </w:rPr>
        <w:t>Studland Bay</w:t>
      </w:r>
      <w:r w:rsidR="00E749B5" w:rsidRPr="003C0580">
        <w:rPr>
          <w:rStyle w:val="normaltextrun"/>
          <w:rFonts w:eastAsia="minorBidi"/>
          <w:color w:val="000000"/>
          <w:shd w:val="clear" w:color="auto" w:fill="FFFFFF"/>
        </w:rPr>
        <w:t xml:space="preserve"> MCZ</w:t>
      </w:r>
      <w:r w:rsidR="0099758C" w:rsidRPr="003C0580">
        <w:rPr>
          <w:rStyle w:val="normaltextrun"/>
          <w:rFonts w:eastAsia="minorBidi"/>
          <w:color w:val="000000"/>
          <w:shd w:val="clear" w:color="auto" w:fill="FFFFFF"/>
        </w:rPr>
        <w:t>.</w:t>
      </w:r>
      <w:r w:rsidR="005A5264" w:rsidRPr="003C0580">
        <w:rPr>
          <w:rStyle w:val="normaltextrun"/>
          <w:rFonts w:eastAsia="minorBidi"/>
        </w:rPr>
        <w:br w:type="page"/>
      </w:r>
    </w:p>
    <w:p w14:paraId="288CCA9F" w14:textId="7CA0B7E9" w:rsidR="00D95849" w:rsidRPr="003C0580" w:rsidRDefault="00C00A8A" w:rsidP="000D30D6">
      <w:pPr>
        <w:pStyle w:val="Heading1"/>
        <w:numPr>
          <w:ilvl w:val="0"/>
          <w:numId w:val="1"/>
        </w:numPr>
        <w:spacing w:before="0"/>
        <w:contextualSpacing/>
        <w:rPr>
          <w:rStyle w:val="normaltextrun"/>
          <w:rFonts w:eastAsia="minorBidi"/>
          <w:lang w:eastAsia="en-GB"/>
        </w:rPr>
      </w:pPr>
      <w:bookmarkStart w:id="5" w:name="_Toc105676114"/>
      <w:bookmarkStart w:id="6" w:name="_Toc105676678"/>
      <w:bookmarkStart w:id="7" w:name="_Toc112770411"/>
      <w:bookmarkStart w:id="8" w:name="_Toc114658149"/>
      <w:bookmarkStart w:id="9" w:name="_Toc114659677"/>
      <w:bookmarkStart w:id="10" w:name="_Toc118102639"/>
      <w:bookmarkStart w:id="11" w:name="_Toc121479824"/>
      <w:bookmarkStart w:id="12" w:name="_Toc136422162"/>
      <w:bookmarkEnd w:id="5"/>
      <w:bookmarkEnd w:id="6"/>
      <w:bookmarkEnd w:id="7"/>
      <w:bookmarkEnd w:id="8"/>
      <w:bookmarkEnd w:id="9"/>
      <w:bookmarkEnd w:id="10"/>
      <w:r w:rsidRPr="003C0580">
        <w:rPr>
          <w:rFonts w:eastAsia="minorBidi"/>
          <w:lang w:eastAsia="en-GB"/>
        </w:rPr>
        <w:lastRenderedPageBreak/>
        <w:t>Introduction</w:t>
      </w:r>
      <w:bookmarkEnd w:id="11"/>
      <w:bookmarkEnd w:id="12"/>
    </w:p>
    <w:p w14:paraId="227218B6" w14:textId="6F1FAD6B" w:rsidR="00607A03" w:rsidRPr="003C0580" w:rsidRDefault="00CE5C51" w:rsidP="00390C7E">
      <w:r w:rsidRPr="003C0580">
        <w:rPr>
          <w:rStyle w:val="normaltextrun"/>
          <w:rFonts w:eastAsia="minorBidi"/>
        </w:rPr>
        <w:t xml:space="preserve">Studland Bay </w:t>
      </w:r>
      <w:r w:rsidR="005E6645" w:rsidRPr="003C0580">
        <w:rPr>
          <w:rStyle w:val="normaltextrun"/>
          <w:rFonts w:eastAsia="minorBidi"/>
        </w:rPr>
        <w:t>MCZ</w:t>
      </w:r>
      <w:r w:rsidRPr="003C0580">
        <w:rPr>
          <w:rStyle w:val="normaltextrun"/>
          <w:rFonts w:eastAsia="minorBidi"/>
        </w:rPr>
        <w:t xml:space="preserve"> lies on the Dorset coast</w:t>
      </w:r>
      <w:r w:rsidR="005E6645" w:rsidRPr="003C0580">
        <w:rPr>
          <w:rStyle w:val="normaltextrun"/>
          <w:rFonts w:eastAsia="minorBidi"/>
        </w:rPr>
        <w:t xml:space="preserve"> (</w:t>
      </w:r>
      <w:r w:rsidR="004367C2" w:rsidRPr="003C0580">
        <w:rPr>
          <w:rStyle w:val="normaltextrun"/>
          <w:rFonts w:eastAsia="minorBidi"/>
        </w:rPr>
        <w:fldChar w:fldCharType="begin"/>
      </w:r>
      <w:r w:rsidR="004367C2" w:rsidRPr="003C0580">
        <w:rPr>
          <w:rStyle w:val="normaltextrun"/>
          <w:rFonts w:eastAsia="minorBidi"/>
        </w:rPr>
        <w:instrText xml:space="preserve"> REF _Ref135223146 \h </w:instrText>
      </w:r>
      <w:r w:rsidR="003C0580" w:rsidRPr="003C0580">
        <w:rPr>
          <w:rStyle w:val="normaltextrun"/>
          <w:rFonts w:eastAsia="minorBidi"/>
        </w:rPr>
        <w:instrText xml:space="preserve"> \* MERGEFORMAT </w:instrText>
      </w:r>
      <w:r w:rsidR="004367C2" w:rsidRPr="003C0580">
        <w:rPr>
          <w:rStyle w:val="normaltextrun"/>
          <w:rFonts w:eastAsia="minorBidi"/>
        </w:rPr>
      </w:r>
      <w:r w:rsidR="004367C2" w:rsidRPr="003C0580">
        <w:rPr>
          <w:rStyle w:val="normaltextrun"/>
          <w:rFonts w:eastAsia="minorBidi"/>
        </w:rPr>
        <w:fldChar w:fldCharType="separate"/>
      </w:r>
      <w:r w:rsidR="005C1DBB" w:rsidRPr="003C0580">
        <w:t xml:space="preserve">Figure </w:t>
      </w:r>
      <w:r w:rsidR="005C1DBB" w:rsidRPr="005C1DBB">
        <w:rPr>
          <w:rFonts w:eastAsia="minorBidi"/>
        </w:rPr>
        <w:t>1</w:t>
      </w:r>
      <w:r w:rsidR="004367C2" w:rsidRPr="003C0580">
        <w:rPr>
          <w:rStyle w:val="normaltextrun"/>
          <w:rFonts w:eastAsia="minorBidi"/>
        </w:rPr>
        <w:fldChar w:fldCharType="end"/>
      </w:r>
      <w:r w:rsidR="005E6645" w:rsidRPr="003C0580">
        <w:rPr>
          <w:rStyle w:val="normaltextrun"/>
          <w:rFonts w:eastAsia="minorBidi"/>
        </w:rPr>
        <w:t>)</w:t>
      </w:r>
      <w:r w:rsidR="006953E4" w:rsidRPr="003C0580">
        <w:rPr>
          <w:rStyle w:val="normaltextrun"/>
          <w:rFonts w:eastAsia="minorBidi"/>
        </w:rPr>
        <w:t xml:space="preserve"> in South West England</w:t>
      </w:r>
      <w:r w:rsidRPr="003C0580">
        <w:rPr>
          <w:rStyle w:val="normaltextrun"/>
          <w:rFonts w:eastAsia="minorBidi"/>
        </w:rPr>
        <w:t>. The site has four designated features: intertidal coarse sediment, long-snouted seahorse (</w:t>
      </w:r>
      <w:r w:rsidRPr="003C0580">
        <w:rPr>
          <w:rStyle w:val="normaltextrun"/>
          <w:rFonts w:eastAsia="minorBidi"/>
          <w:i/>
        </w:rPr>
        <w:t>Hippocampus guttulatus</w:t>
      </w:r>
      <w:r w:rsidRPr="003C0580">
        <w:rPr>
          <w:rStyle w:val="normaltextrun"/>
          <w:rFonts w:eastAsia="minorBidi"/>
        </w:rPr>
        <w:t>), subtidal sand and seagrass beds.</w:t>
      </w:r>
    </w:p>
    <w:p w14:paraId="0AF12EF1" w14:textId="58AFFABE" w:rsidR="001B56BB" w:rsidRPr="003C0580" w:rsidRDefault="001B56BB" w:rsidP="00B37F02">
      <w:pPr>
        <w:jc w:val="center"/>
        <w:rPr>
          <w:rFonts w:eastAsia="minorBidi"/>
          <w:b/>
          <w:sz w:val="16"/>
          <w:szCs w:val="12"/>
        </w:rPr>
      </w:pPr>
      <w:r w:rsidRPr="003C0580">
        <w:rPr>
          <w:noProof/>
        </w:rPr>
        <w:drawing>
          <wp:inline distT="0" distB="0" distL="0" distR="0" wp14:anchorId="7233332C" wp14:editId="56C27111">
            <wp:extent cx="5267325" cy="45385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237" t="2895" r="6835" b="14570"/>
                    <a:stretch/>
                  </pic:blipFill>
                  <pic:spPr bwMode="auto">
                    <a:xfrm>
                      <a:off x="0" y="0"/>
                      <a:ext cx="5331316" cy="4593735"/>
                    </a:xfrm>
                    <a:prstGeom prst="rect">
                      <a:avLst/>
                    </a:prstGeom>
                    <a:ln>
                      <a:noFill/>
                    </a:ln>
                    <a:extLst>
                      <a:ext uri="{53640926-AAD7-44D8-BBD7-CCE9431645EC}">
                        <a14:shadowObscured xmlns:a14="http://schemas.microsoft.com/office/drawing/2010/main"/>
                      </a:ext>
                    </a:extLst>
                  </pic:spPr>
                </pic:pic>
              </a:graphicData>
            </a:graphic>
          </wp:inline>
        </w:drawing>
      </w:r>
    </w:p>
    <w:p w14:paraId="71099223" w14:textId="653940B5" w:rsidR="00AE6C3E" w:rsidRPr="00C64B5C" w:rsidRDefault="00A50A1F" w:rsidP="00AE6C3E">
      <w:pPr>
        <w:rPr>
          <w:rFonts w:eastAsia="minorBidi"/>
          <w:sz w:val="20"/>
        </w:rPr>
      </w:pPr>
      <w:bookmarkStart w:id="13" w:name="_Ref134783708"/>
      <w:r w:rsidRPr="00C64B5C">
        <w:rPr>
          <w:rFonts w:eastAsia="minorBidi"/>
          <w:sz w:val="20"/>
        </w:rPr>
        <w:t>Map n</w:t>
      </w:r>
      <w:r w:rsidR="00AE6C3E" w:rsidRPr="00C64B5C">
        <w:rPr>
          <w:rFonts w:eastAsia="minorBidi"/>
          <w:sz w:val="20"/>
        </w:rPr>
        <w:t xml:space="preserve">ot to be used for navigation. Contains public sector information licensed under the Open Government Licence v3.0. Contains MMO, Ordnance Survey and Natural England data. © Marine Management Organisation copyright and database right 2021. © Crown copyright and database right 2021. </w:t>
      </w:r>
    </w:p>
    <w:p w14:paraId="26386ED8" w14:textId="31254387" w:rsidR="00C9296A" w:rsidRPr="003C0580" w:rsidRDefault="00F0089D" w:rsidP="00C9296A">
      <w:pPr>
        <w:pStyle w:val="Caption"/>
      </w:pPr>
      <w:bookmarkStart w:id="14" w:name="_Ref135223146"/>
      <w:r w:rsidRPr="003C0580">
        <w:t xml:space="preserve">Figure </w:t>
      </w:r>
      <w:r>
        <w:fldChar w:fldCharType="begin"/>
      </w:r>
      <w:r>
        <w:instrText>SEQ Figure \* ARABIC</w:instrText>
      </w:r>
      <w:r>
        <w:fldChar w:fldCharType="separate"/>
      </w:r>
      <w:r w:rsidR="005C1DBB">
        <w:rPr>
          <w:noProof/>
        </w:rPr>
        <w:t>1</w:t>
      </w:r>
      <w:r>
        <w:fldChar w:fldCharType="end"/>
      </w:r>
      <w:bookmarkEnd w:id="13"/>
      <w:bookmarkEnd w:id="14"/>
      <w:r w:rsidR="00C9296A" w:rsidRPr="003C0580">
        <w:t xml:space="preserve"> Map showing the Studland Bay MCZ and area of the VNAZ.</w:t>
      </w:r>
    </w:p>
    <w:p w14:paraId="0D7526DD" w14:textId="77777777" w:rsidR="00E50EE9" w:rsidRDefault="00081C4F" w:rsidP="00081C4F">
      <w:pPr>
        <w:rPr>
          <w:rStyle w:val="normaltextrun"/>
        </w:rPr>
      </w:pPr>
      <w:r w:rsidRPr="003C0580">
        <w:rPr>
          <w:rStyle w:val="normaltextrun"/>
          <w:rFonts w:eastAsia="minorBidi"/>
        </w:rPr>
        <w:t xml:space="preserve">MMO is responsible for ensuring that </w:t>
      </w:r>
      <w:r w:rsidRPr="003C0580">
        <w:rPr>
          <w:rStyle w:val="normaltextrun"/>
        </w:rPr>
        <w:t xml:space="preserve">marine non-licensable activities </w:t>
      </w:r>
      <w:r w:rsidR="00947149">
        <w:rPr>
          <w:rStyle w:val="normaltextrun"/>
        </w:rPr>
        <w:t>do not hinder</w:t>
      </w:r>
      <w:r w:rsidRPr="003C0580">
        <w:rPr>
          <w:rStyle w:val="normaltextrun"/>
        </w:rPr>
        <w:t xml:space="preserve"> the conservation objectives of MCZs. </w:t>
      </w:r>
    </w:p>
    <w:p w14:paraId="1E1D93B8" w14:textId="628E7040" w:rsidR="003A5E18" w:rsidRPr="003C0580" w:rsidRDefault="00081C4F" w:rsidP="00081C4F">
      <w:pPr>
        <w:rPr>
          <w:rStyle w:val="normaltextrun"/>
        </w:rPr>
      </w:pPr>
      <w:r w:rsidRPr="003C0580">
        <w:rPr>
          <w:rStyle w:val="normaltextrun"/>
        </w:rPr>
        <w:t>In 2020, MMO drafted an assessment</w:t>
      </w:r>
      <w:r w:rsidR="00F4132D">
        <w:rPr>
          <w:rStyle w:val="FootnoteReference"/>
        </w:rPr>
        <w:footnoteReference w:id="2"/>
      </w:r>
      <w:r w:rsidRPr="003C0580">
        <w:rPr>
          <w:rStyle w:val="normaltextrun"/>
        </w:rPr>
        <w:t xml:space="preserve"> on the impacts of marine non-licensable activities on the features of Studland Bay MCZ. T</w:t>
      </w:r>
      <w:r w:rsidRPr="003C0580">
        <w:rPr>
          <w:rStyle w:val="normaltextrun"/>
          <w:shd w:val="clear" w:color="auto" w:fill="FFFFFF"/>
        </w:rPr>
        <w:t xml:space="preserve">his </w:t>
      </w:r>
      <w:r w:rsidR="00B53F24">
        <w:rPr>
          <w:rStyle w:val="normaltextrun"/>
          <w:shd w:val="clear" w:color="auto" w:fill="FFFFFF"/>
        </w:rPr>
        <w:t xml:space="preserve">assessment </w:t>
      </w:r>
      <w:r w:rsidRPr="003C0580">
        <w:rPr>
          <w:rStyle w:val="normaltextrun"/>
          <w:shd w:val="clear" w:color="auto" w:fill="FFFFFF"/>
        </w:rPr>
        <w:t>concluded that management measures for anchoring were needed due to the impact on some designated features</w:t>
      </w:r>
      <w:r w:rsidR="00DA2E83" w:rsidRPr="003C0580">
        <w:rPr>
          <w:rStyle w:val="normaltextrun"/>
          <w:shd w:val="clear" w:color="auto" w:fill="FFFFFF"/>
        </w:rPr>
        <w:t xml:space="preserve"> (long-snouted seahorse, subtidal sand and seagrass beds)</w:t>
      </w:r>
      <w:r w:rsidRPr="003C0580">
        <w:rPr>
          <w:rStyle w:val="normaltextrun"/>
          <w:shd w:val="clear" w:color="auto" w:fill="FFFFFF"/>
        </w:rPr>
        <w:t xml:space="preserve">. </w:t>
      </w:r>
      <w:r w:rsidRPr="003C0580">
        <w:rPr>
          <w:rStyle w:val="normaltextrun"/>
        </w:rPr>
        <w:t>As a result of the assessment, and following consultation with stakeholders, a phased voluntary approach for the management of anchoring was announced in September 2021</w:t>
      </w:r>
      <w:r w:rsidRPr="003C0580">
        <w:rPr>
          <w:rStyle w:val="FootnoteReference"/>
        </w:rPr>
        <w:footnoteReference w:id="3"/>
      </w:r>
      <w:r w:rsidRPr="003C0580">
        <w:rPr>
          <w:rStyle w:val="normaltextrun"/>
        </w:rPr>
        <w:t xml:space="preserve">. </w:t>
      </w:r>
    </w:p>
    <w:p w14:paraId="31DC10BE" w14:textId="1A43F7E9" w:rsidR="00081C4F" w:rsidRPr="003C0580" w:rsidRDefault="00081C4F" w:rsidP="00081C4F">
      <w:pPr>
        <w:rPr>
          <w:rStyle w:val="normaltextrun"/>
        </w:rPr>
      </w:pPr>
      <w:r w:rsidRPr="003C0580">
        <w:rPr>
          <w:rStyle w:val="normaltextrun"/>
        </w:rPr>
        <w:t xml:space="preserve">Phase 1 of the VNAZ launched on 17 December 2021 covering the parts of the seagrass beds closest to Middle Beach and South Beach. Phase 2 commenced on 1 June 2022, extending protection for the majority of the seagrass habitat in the </w:t>
      </w:r>
      <w:r w:rsidR="005871B1">
        <w:rPr>
          <w:rStyle w:val="normaltextrun"/>
        </w:rPr>
        <w:t>b</w:t>
      </w:r>
      <w:r w:rsidRPr="003C0580">
        <w:rPr>
          <w:rStyle w:val="normaltextrun"/>
        </w:rPr>
        <w:t xml:space="preserve">ay. The location of the VNAZ is displayed in </w:t>
      </w:r>
      <w:r w:rsidR="004367C2" w:rsidRPr="003C0580">
        <w:rPr>
          <w:rStyle w:val="normaltextrun"/>
        </w:rPr>
        <w:fldChar w:fldCharType="begin"/>
      </w:r>
      <w:r w:rsidR="004367C2" w:rsidRPr="003C0580">
        <w:rPr>
          <w:rStyle w:val="normaltextrun"/>
        </w:rPr>
        <w:instrText xml:space="preserve"> REF _Ref135223146 \h </w:instrText>
      </w:r>
      <w:r w:rsidR="003C0580" w:rsidRPr="003C0580">
        <w:rPr>
          <w:rStyle w:val="normaltextrun"/>
        </w:rPr>
        <w:instrText xml:space="preserve"> \* MERGEFORMAT </w:instrText>
      </w:r>
      <w:r w:rsidR="004367C2" w:rsidRPr="003C0580">
        <w:rPr>
          <w:rStyle w:val="normaltextrun"/>
        </w:rPr>
      </w:r>
      <w:r w:rsidR="004367C2" w:rsidRPr="003C0580">
        <w:rPr>
          <w:rStyle w:val="normaltextrun"/>
        </w:rPr>
        <w:fldChar w:fldCharType="separate"/>
      </w:r>
      <w:r w:rsidR="005C1DBB" w:rsidRPr="003C0580">
        <w:t xml:space="preserve">Figure </w:t>
      </w:r>
      <w:r w:rsidR="005C1DBB" w:rsidRPr="005C1DBB">
        <w:rPr>
          <w:rFonts w:eastAsia="minorBidi"/>
        </w:rPr>
        <w:t>1</w:t>
      </w:r>
      <w:r w:rsidR="004367C2" w:rsidRPr="003C0580">
        <w:rPr>
          <w:rStyle w:val="normaltextrun"/>
        </w:rPr>
        <w:fldChar w:fldCharType="end"/>
      </w:r>
      <w:r w:rsidR="004367C2" w:rsidRPr="003C0580">
        <w:rPr>
          <w:rStyle w:val="normaltextrun"/>
        </w:rPr>
        <w:t>.</w:t>
      </w:r>
    </w:p>
    <w:p w14:paraId="19D72FA8" w14:textId="646A08E1" w:rsidR="00645616" w:rsidRPr="003C0580" w:rsidRDefault="00081C4F" w:rsidP="00081C4F">
      <w:pPr>
        <w:rPr>
          <w:rStyle w:val="normaltextrun"/>
          <w:rFonts w:eastAsia="minorBidi"/>
        </w:rPr>
      </w:pPr>
      <w:r w:rsidRPr="003C0580">
        <w:rPr>
          <w:rStyle w:val="normaltextrun"/>
          <w:rFonts w:eastAsia="minorBidi"/>
        </w:rPr>
        <w:t xml:space="preserve">This document provides a review of the effectiveness of the VNAZ in relation to behaviour change, levels of awareness and MMO engagement methods in 2022. To do this we have reviewed </w:t>
      </w:r>
      <w:r w:rsidR="005C7ECC" w:rsidRPr="003C0580">
        <w:rPr>
          <w:rStyle w:val="normaltextrun"/>
          <w:rFonts w:eastAsia="minorBidi"/>
        </w:rPr>
        <w:t xml:space="preserve">MMO activities </w:t>
      </w:r>
      <w:r w:rsidR="0033361C" w:rsidRPr="003C0580">
        <w:rPr>
          <w:rStyle w:val="normaltextrun"/>
          <w:rFonts w:eastAsia="minorBidi"/>
        </w:rPr>
        <w:t>since the introduction of the VNAZ</w:t>
      </w:r>
      <w:r w:rsidRPr="003C0580">
        <w:rPr>
          <w:rStyle w:val="normaltextrun"/>
          <w:rFonts w:eastAsia="minorBidi"/>
        </w:rPr>
        <w:t xml:space="preserve">, results of available monitoring data, and collated valuable stakeholder feedback via an online survey. This will inform ongoing and future management of activities in Studland Bay MCZ, helping to ensure the success of the VNAZ and supporting the achievement of the site’s conservation objectives. </w:t>
      </w:r>
    </w:p>
    <w:p w14:paraId="4EAB4CED" w14:textId="4DA3766C" w:rsidR="00DA2E83" w:rsidRPr="003C0580" w:rsidRDefault="00DA2E83" w:rsidP="0044211E">
      <w:pPr>
        <w:pStyle w:val="Heading2"/>
        <w:rPr>
          <w:rStyle w:val="normaltextrun"/>
          <w:rFonts w:eastAsia="minorBidi"/>
        </w:rPr>
      </w:pPr>
      <w:bookmarkStart w:id="15" w:name="_Toc136422163"/>
      <w:r w:rsidRPr="003C0580">
        <w:rPr>
          <w:rStyle w:val="normaltextrun"/>
          <w:rFonts w:eastAsia="minorBidi"/>
        </w:rPr>
        <w:t>Structure of this document</w:t>
      </w:r>
      <w:bookmarkEnd w:id="15"/>
    </w:p>
    <w:p w14:paraId="1302E222" w14:textId="21B51581" w:rsidR="00DA2E83" w:rsidRPr="003C0580" w:rsidRDefault="00DA2E83" w:rsidP="00DA2E83">
      <w:r w:rsidRPr="003C0580">
        <w:t xml:space="preserve">Section </w:t>
      </w:r>
      <w:r w:rsidR="002950F7">
        <w:fldChar w:fldCharType="begin"/>
      </w:r>
      <w:r w:rsidR="002950F7">
        <w:instrText xml:space="preserve"> REF _Ref135819086 \r \h </w:instrText>
      </w:r>
      <w:r w:rsidR="002950F7">
        <w:fldChar w:fldCharType="separate"/>
      </w:r>
      <w:r w:rsidR="005C1DBB">
        <w:t>2</w:t>
      </w:r>
      <w:r w:rsidR="002950F7">
        <w:fldChar w:fldCharType="end"/>
      </w:r>
      <w:r w:rsidR="003A5E18" w:rsidRPr="003C0580">
        <w:t xml:space="preserve"> outlines </w:t>
      </w:r>
      <w:r w:rsidR="000316F8">
        <w:t>activities</w:t>
      </w:r>
      <w:r w:rsidR="000316F8" w:rsidRPr="003C0580">
        <w:t xml:space="preserve"> </w:t>
      </w:r>
      <w:r w:rsidR="003A5E18" w:rsidRPr="003C0580">
        <w:t>conducted by MMO since the introduction of the VNAZ in December 2021.</w:t>
      </w:r>
    </w:p>
    <w:p w14:paraId="4EC23FFC" w14:textId="0EFF0234" w:rsidR="003A5E18" w:rsidRPr="003C0580" w:rsidRDefault="003A5E18" w:rsidP="00DA2E83">
      <w:r w:rsidRPr="003C0580">
        <w:t xml:space="preserve">Section </w:t>
      </w:r>
      <w:r w:rsidR="002950F7">
        <w:fldChar w:fldCharType="begin"/>
      </w:r>
      <w:r w:rsidR="002950F7">
        <w:instrText xml:space="preserve"> REF _Ref134789336 \r \h </w:instrText>
      </w:r>
      <w:r w:rsidR="002950F7">
        <w:fldChar w:fldCharType="separate"/>
      </w:r>
      <w:r w:rsidR="005C1DBB">
        <w:t>3</w:t>
      </w:r>
      <w:r w:rsidR="002950F7">
        <w:fldChar w:fldCharType="end"/>
      </w:r>
      <w:r w:rsidR="002950F7">
        <w:t xml:space="preserve"> </w:t>
      </w:r>
      <w:r w:rsidRPr="003C0580">
        <w:t xml:space="preserve">provides </w:t>
      </w:r>
      <w:r w:rsidRPr="00AF5509">
        <w:t>a</w:t>
      </w:r>
      <w:r w:rsidR="00AF5509" w:rsidRPr="00AF5509">
        <w:t>n overview</w:t>
      </w:r>
      <w:r w:rsidRPr="003C0580">
        <w:t xml:space="preserve"> of responses </w:t>
      </w:r>
      <w:r w:rsidR="00AF5509" w:rsidRPr="00AF5509">
        <w:t xml:space="preserve">and main themes resulting from the </w:t>
      </w:r>
      <w:r w:rsidRPr="003C0580">
        <w:t>stakeholder survey</w:t>
      </w:r>
      <w:r w:rsidR="00AF5509" w:rsidRPr="00AF5509">
        <w:t>. This section also provides our response to the</w:t>
      </w:r>
      <w:r w:rsidRPr="00AF5509">
        <w:t xml:space="preserve"> main themes</w:t>
      </w:r>
      <w:r w:rsidR="00AF5509" w:rsidRPr="00AF5509">
        <w:t>.</w:t>
      </w:r>
      <w:r w:rsidRPr="00AF5509">
        <w:t xml:space="preserve"> </w:t>
      </w:r>
    </w:p>
    <w:p w14:paraId="027CF763" w14:textId="0765E3A2" w:rsidR="00F0089D" w:rsidRPr="003C0580" w:rsidRDefault="003A5E18" w:rsidP="00F0089D">
      <w:pPr>
        <w:rPr>
          <w:rFonts w:eastAsia="minorBidi"/>
        </w:rPr>
      </w:pPr>
      <w:r w:rsidRPr="003C0580">
        <w:rPr>
          <w:rFonts w:eastAsia="minorBidi"/>
        </w:rPr>
        <w:t>Section</w:t>
      </w:r>
      <w:r w:rsidR="00A07D12">
        <w:rPr>
          <w:rFonts w:eastAsia="minorBidi"/>
        </w:rPr>
        <w:t xml:space="preserve"> </w:t>
      </w:r>
      <w:r w:rsidR="00A07D12">
        <w:rPr>
          <w:rFonts w:eastAsia="minorBidi"/>
        </w:rPr>
        <w:fldChar w:fldCharType="begin"/>
      </w:r>
      <w:r w:rsidR="00A07D12">
        <w:rPr>
          <w:rFonts w:eastAsia="minorBidi"/>
        </w:rPr>
        <w:instrText xml:space="preserve"> REF _Ref136357688 \r \h </w:instrText>
      </w:r>
      <w:r w:rsidR="00A07D12">
        <w:rPr>
          <w:rFonts w:eastAsia="minorBidi"/>
        </w:rPr>
      </w:r>
      <w:r w:rsidR="00A07D12">
        <w:rPr>
          <w:rFonts w:eastAsia="minorBidi"/>
        </w:rPr>
        <w:fldChar w:fldCharType="separate"/>
      </w:r>
      <w:r w:rsidR="005C1DBB">
        <w:rPr>
          <w:rFonts w:eastAsia="minorBidi"/>
        </w:rPr>
        <w:t>4</w:t>
      </w:r>
      <w:r w:rsidR="00A07D12">
        <w:rPr>
          <w:rFonts w:eastAsia="minorBidi"/>
        </w:rPr>
        <w:fldChar w:fldCharType="end"/>
      </w:r>
      <w:r w:rsidR="00AF5509" w:rsidRPr="00AF5509">
        <w:rPr>
          <w:rFonts w:eastAsia="minorBidi"/>
        </w:rPr>
        <w:t xml:space="preserve"> </w:t>
      </w:r>
      <w:r w:rsidR="005C7ECC" w:rsidRPr="003C0580">
        <w:rPr>
          <w:rFonts w:eastAsia="minorBidi"/>
        </w:rPr>
        <w:t xml:space="preserve">provides </w:t>
      </w:r>
      <w:r w:rsidR="008C0FF6">
        <w:rPr>
          <w:rFonts w:eastAsia="minorBidi"/>
        </w:rPr>
        <w:t>a conclusion of the operation of the VNAZ i</w:t>
      </w:r>
      <w:r w:rsidR="00AF5509" w:rsidRPr="00AF5509">
        <w:rPr>
          <w:rFonts w:eastAsia="minorBidi"/>
        </w:rPr>
        <w:t>n</w:t>
      </w:r>
      <w:r w:rsidR="005C7ECC" w:rsidRPr="003C0580">
        <w:rPr>
          <w:rFonts w:eastAsia="minorBidi"/>
        </w:rPr>
        <w:t xml:space="preserve"> 2022 and </w:t>
      </w:r>
      <w:r w:rsidR="00A76818">
        <w:rPr>
          <w:rFonts w:eastAsia="minorBidi"/>
        </w:rPr>
        <w:t>next steps</w:t>
      </w:r>
      <w:r w:rsidR="005C7ECC" w:rsidRPr="003C0580">
        <w:rPr>
          <w:rFonts w:eastAsia="minorBidi"/>
        </w:rPr>
        <w:t xml:space="preserve"> for 2023.</w:t>
      </w:r>
    </w:p>
    <w:p w14:paraId="58180021" w14:textId="17A7E560" w:rsidR="003A5E18" w:rsidRPr="003C0580" w:rsidRDefault="00025A4A" w:rsidP="00F0089D">
      <w:pPr>
        <w:rPr>
          <w:rFonts w:eastAsia="minorBidi"/>
        </w:rPr>
      </w:pPr>
      <w:r>
        <w:rPr>
          <w:rFonts w:eastAsia="minorBidi"/>
        </w:rPr>
        <w:fldChar w:fldCharType="begin"/>
      </w:r>
      <w:r>
        <w:rPr>
          <w:rFonts w:eastAsia="minorBidi"/>
        </w:rPr>
        <w:instrText xml:space="preserve"> REF _Ref135819201 \h </w:instrText>
      </w:r>
      <w:r>
        <w:rPr>
          <w:rFonts w:eastAsia="minorBidi"/>
        </w:rPr>
      </w:r>
      <w:r>
        <w:rPr>
          <w:rFonts w:eastAsia="minorBidi"/>
        </w:rPr>
        <w:fldChar w:fldCharType="separate"/>
      </w:r>
      <w:r w:rsidR="005C1DBB" w:rsidRPr="003C0580">
        <w:rPr>
          <w:rFonts w:eastAsia="minorBidi"/>
          <w:lang w:eastAsia="en-GB"/>
        </w:rPr>
        <w:t>Annex 1 Results</w:t>
      </w:r>
      <w:r>
        <w:rPr>
          <w:rFonts w:eastAsia="minorBidi"/>
        </w:rPr>
        <w:fldChar w:fldCharType="end"/>
      </w:r>
      <w:r w:rsidR="00B142BD">
        <w:rPr>
          <w:rFonts w:eastAsia="minorBidi"/>
        </w:rPr>
        <w:t xml:space="preserve"> </w:t>
      </w:r>
      <w:r w:rsidR="005C7ECC" w:rsidRPr="003C0580">
        <w:rPr>
          <w:rFonts w:eastAsia="minorBidi"/>
        </w:rPr>
        <w:t xml:space="preserve">provides a </w:t>
      </w:r>
      <w:r w:rsidR="00213BA5">
        <w:rPr>
          <w:rFonts w:eastAsia="minorBidi"/>
        </w:rPr>
        <w:t xml:space="preserve">more </w:t>
      </w:r>
      <w:r w:rsidR="005C7ECC" w:rsidRPr="003C0580">
        <w:rPr>
          <w:rFonts w:eastAsia="minorBidi"/>
        </w:rPr>
        <w:t xml:space="preserve">detailed breakdown </w:t>
      </w:r>
      <w:r w:rsidR="00213BA5">
        <w:rPr>
          <w:rFonts w:eastAsia="minorBidi"/>
        </w:rPr>
        <w:t>of your responses</w:t>
      </w:r>
      <w:r w:rsidR="005C7ECC" w:rsidRPr="003C0580">
        <w:rPr>
          <w:rFonts w:eastAsia="minorBidi"/>
        </w:rPr>
        <w:t xml:space="preserve"> for each question of the online survey</w:t>
      </w:r>
      <w:r w:rsidR="00AF5509" w:rsidRPr="00AF5509">
        <w:rPr>
          <w:rFonts w:eastAsia="minorBidi"/>
        </w:rPr>
        <w:t>, with information presented in tables and graphs</w:t>
      </w:r>
      <w:r w:rsidR="005C7ECC" w:rsidRPr="003C0580">
        <w:rPr>
          <w:rFonts w:eastAsia="minorBidi"/>
        </w:rPr>
        <w:t>.</w:t>
      </w:r>
    </w:p>
    <w:p w14:paraId="7B2662D8" w14:textId="567150D8" w:rsidR="005C7ECC" w:rsidRPr="003C0580" w:rsidRDefault="00025A4A" w:rsidP="00F0089D">
      <w:pPr>
        <w:rPr>
          <w:rFonts w:eastAsia="minorBidi"/>
        </w:rPr>
      </w:pPr>
      <w:r>
        <w:rPr>
          <w:rFonts w:eastAsia="minorBidi"/>
        </w:rPr>
        <w:fldChar w:fldCharType="begin"/>
      </w:r>
      <w:r>
        <w:rPr>
          <w:rFonts w:eastAsia="minorBidi"/>
        </w:rPr>
        <w:instrText xml:space="preserve"> REF _Ref135230603 \h </w:instrText>
      </w:r>
      <w:r>
        <w:rPr>
          <w:rFonts w:eastAsia="minorBidi"/>
        </w:rPr>
      </w:r>
      <w:r>
        <w:rPr>
          <w:rFonts w:eastAsia="minorBidi"/>
        </w:rPr>
        <w:fldChar w:fldCharType="separate"/>
      </w:r>
      <w:r w:rsidR="005C1DBB" w:rsidRPr="003C0580">
        <w:rPr>
          <w:rFonts w:eastAsia="minorBidi"/>
          <w:lang w:eastAsia="en-GB"/>
        </w:rPr>
        <w:t xml:space="preserve">Annex 2 Remote </w:t>
      </w:r>
      <w:r w:rsidR="005C1DBB">
        <w:rPr>
          <w:rFonts w:eastAsia="minorBidi"/>
          <w:lang w:eastAsia="en-GB"/>
        </w:rPr>
        <w:t>m</w:t>
      </w:r>
      <w:r w:rsidR="005C1DBB" w:rsidRPr="003C0580">
        <w:rPr>
          <w:rFonts w:eastAsia="minorBidi"/>
          <w:lang w:eastAsia="en-GB"/>
        </w:rPr>
        <w:t>onitoring</w:t>
      </w:r>
      <w:r>
        <w:rPr>
          <w:rFonts w:eastAsia="minorBidi"/>
        </w:rPr>
        <w:fldChar w:fldCharType="end"/>
      </w:r>
      <w:r w:rsidR="00553715">
        <w:rPr>
          <w:rFonts w:eastAsia="minorBidi"/>
        </w:rPr>
        <w:t xml:space="preserve"> </w:t>
      </w:r>
      <w:r w:rsidR="005C7ECC" w:rsidRPr="003C0580">
        <w:rPr>
          <w:rFonts w:eastAsia="minorBidi"/>
        </w:rPr>
        <w:t xml:space="preserve">provides </w:t>
      </w:r>
      <w:r w:rsidR="00A76818">
        <w:rPr>
          <w:rFonts w:eastAsia="minorBidi"/>
        </w:rPr>
        <w:t xml:space="preserve">detailed </w:t>
      </w:r>
      <w:r w:rsidR="005C7ECC" w:rsidRPr="003C0580">
        <w:rPr>
          <w:rFonts w:eastAsia="minorBidi"/>
        </w:rPr>
        <w:t>graphs of our remote monitoring.</w:t>
      </w:r>
    </w:p>
    <w:p w14:paraId="05034AC9" w14:textId="50082AE5" w:rsidR="00645616" w:rsidRDefault="00025A4A" w:rsidP="00F0089D">
      <w:pPr>
        <w:rPr>
          <w:rFonts w:eastAsia="minorBidi"/>
        </w:rPr>
      </w:pPr>
      <w:r>
        <w:rPr>
          <w:rFonts w:eastAsia="minorBidi"/>
        </w:rPr>
        <w:fldChar w:fldCharType="begin"/>
      </w:r>
      <w:r>
        <w:rPr>
          <w:rFonts w:eastAsia="minorBidi"/>
        </w:rPr>
        <w:instrText xml:space="preserve"> REF _Ref135819225 \h </w:instrText>
      </w:r>
      <w:r>
        <w:rPr>
          <w:rFonts w:eastAsia="minorBidi"/>
        </w:rPr>
      </w:r>
      <w:r>
        <w:rPr>
          <w:rFonts w:eastAsia="minorBidi"/>
        </w:rPr>
        <w:fldChar w:fldCharType="separate"/>
      </w:r>
      <w:r w:rsidR="005C1DBB" w:rsidRPr="003C0580">
        <w:rPr>
          <w:rFonts w:eastAsia="minorBidi"/>
          <w:lang w:eastAsia="en-GB"/>
        </w:rPr>
        <w:t>Annex 3 Glossary of terms</w:t>
      </w:r>
      <w:r>
        <w:rPr>
          <w:rFonts w:eastAsia="minorBidi"/>
        </w:rPr>
        <w:fldChar w:fldCharType="end"/>
      </w:r>
      <w:r w:rsidR="00553715">
        <w:rPr>
          <w:rFonts w:eastAsia="minorBidi"/>
        </w:rPr>
        <w:t xml:space="preserve"> </w:t>
      </w:r>
      <w:r w:rsidR="005C7ECC" w:rsidRPr="003C0580">
        <w:rPr>
          <w:rFonts w:eastAsia="minorBidi"/>
        </w:rPr>
        <w:t>provides a glossary of terms that you may find useful for reviewing this document.</w:t>
      </w:r>
    </w:p>
    <w:p w14:paraId="21D7F802" w14:textId="3364ABE3" w:rsidR="005E6645" w:rsidRPr="003C0580" w:rsidRDefault="005E6645" w:rsidP="000D30D6">
      <w:pPr>
        <w:pStyle w:val="Heading1"/>
        <w:numPr>
          <w:ilvl w:val="0"/>
          <w:numId w:val="1"/>
        </w:numPr>
        <w:spacing w:before="0"/>
        <w:contextualSpacing/>
        <w:rPr>
          <w:rFonts w:eastAsia="minorBidi"/>
          <w:lang w:eastAsia="en-GB"/>
        </w:rPr>
      </w:pPr>
      <w:bookmarkStart w:id="16" w:name="_Ref135819082"/>
      <w:bookmarkStart w:id="17" w:name="_Ref135819086"/>
      <w:bookmarkStart w:id="18" w:name="_Toc136422164"/>
      <w:r w:rsidRPr="003C0580">
        <w:rPr>
          <w:rFonts w:eastAsia="minorBidi"/>
          <w:lang w:eastAsia="en-GB"/>
        </w:rPr>
        <w:t xml:space="preserve">MMO </w:t>
      </w:r>
      <w:r w:rsidR="00570EF1" w:rsidRPr="003C0580">
        <w:rPr>
          <w:rFonts w:eastAsia="minorBidi"/>
          <w:lang w:eastAsia="en-GB"/>
        </w:rPr>
        <w:t>activities</w:t>
      </w:r>
      <w:bookmarkEnd w:id="16"/>
      <w:bookmarkEnd w:id="17"/>
      <w:bookmarkEnd w:id="18"/>
    </w:p>
    <w:p w14:paraId="4EBA16C3" w14:textId="5A3F7C94" w:rsidR="00421699" w:rsidRDefault="0033361C" w:rsidP="00B81C2A">
      <w:pPr>
        <w:rPr>
          <w:lang w:eastAsia="en-GB"/>
        </w:rPr>
      </w:pPr>
      <w:r w:rsidRPr="003C0580">
        <w:rPr>
          <w:lang w:eastAsia="en-GB"/>
        </w:rPr>
        <w:t>Following the call for evidence in October 2020</w:t>
      </w:r>
      <w:r w:rsidR="008C0FF6">
        <w:rPr>
          <w:lang w:eastAsia="en-GB"/>
        </w:rPr>
        <w:t xml:space="preserve"> MMO carried out</w:t>
      </w:r>
      <w:r w:rsidRPr="003C0580">
        <w:rPr>
          <w:lang w:eastAsia="en-GB"/>
        </w:rPr>
        <w:t xml:space="preserve"> further s</w:t>
      </w:r>
      <w:r w:rsidR="002831F2" w:rsidRPr="003C0580">
        <w:rPr>
          <w:lang w:eastAsia="en-GB"/>
        </w:rPr>
        <w:t xml:space="preserve">takeholder engagement </w:t>
      </w:r>
      <w:r w:rsidR="00570EF1" w:rsidRPr="003C0580">
        <w:rPr>
          <w:lang w:eastAsia="en-GB"/>
        </w:rPr>
        <w:t>in readiness of the VNAZ launch</w:t>
      </w:r>
      <w:r w:rsidR="002612C7">
        <w:rPr>
          <w:lang w:eastAsia="en-GB"/>
        </w:rPr>
        <w:t xml:space="preserve"> during 2020 and 2021</w:t>
      </w:r>
      <w:r w:rsidR="00005D8E" w:rsidRPr="003C0580">
        <w:rPr>
          <w:lang w:eastAsia="en-GB"/>
        </w:rPr>
        <w:t xml:space="preserve">. </w:t>
      </w:r>
      <w:r w:rsidR="00AE2DFA">
        <w:rPr>
          <w:lang w:eastAsia="en-GB"/>
        </w:rPr>
        <w:t>T</w:t>
      </w:r>
      <w:r w:rsidR="002B467A" w:rsidRPr="003C0580">
        <w:rPr>
          <w:lang w:eastAsia="en-GB"/>
        </w:rPr>
        <w:t>h</w:t>
      </w:r>
      <w:r w:rsidR="00DA0BB4" w:rsidRPr="003C0580">
        <w:rPr>
          <w:lang w:eastAsia="en-GB"/>
        </w:rPr>
        <w:t>is r</w:t>
      </w:r>
      <w:r w:rsidR="002B467A" w:rsidRPr="003C0580">
        <w:rPr>
          <w:lang w:eastAsia="en-GB"/>
        </w:rPr>
        <w:t>e</w:t>
      </w:r>
      <w:r w:rsidR="00DA0BB4" w:rsidRPr="003C0580">
        <w:rPr>
          <w:lang w:eastAsia="en-GB"/>
        </w:rPr>
        <w:t xml:space="preserve">port </w:t>
      </w:r>
      <w:r w:rsidR="002831F2" w:rsidRPr="003C0580">
        <w:rPr>
          <w:lang w:eastAsia="en-GB"/>
        </w:rPr>
        <w:t>focus</w:t>
      </w:r>
      <w:r w:rsidR="00DA0BB4" w:rsidRPr="003C0580">
        <w:rPr>
          <w:lang w:eastAsia="en-GB"/>
        </w:rPr>
        <w:t>es</w:t>
      </w:r>
      <w:r w:rsidR="002831F2" w:rsidRPr="003C0580">
        <w:rPr>
          <w:lang w:eastAsia="en-GB"/>
        </w:rPr>
        <w:t xml:space="preserve"> on</w:t>
      </w:r>
      <w:r w:rsidR="00E5647B" w:rsidRPr="003C0580">
        <w:rPr>
          <w:lang w:eastAsia="en-GB"/>
        </w:rPr>
        <w:t xml:space="preserve"> the</w:t>
      </w:r>
      <w:r w:rsidR="002B467A" w:rsidRPr="003C0580">
        <w:rPr>
          <w:lang w:eastAsia="en-GB"/>
        </w:rPr>
        <w:t xml:space="preserve"> work </w:t>
      </w:r>
      <w:r w:rsidR="00005D8E" w:rsidRPr="003C0580">
        <w:rPr>
          <w:lang w:eastAsia="en-GB"/>
        </w:rPr>
        <w:t>by MMO</w:t>
      </w:r>
      <w:r w:rsidR="002B467A" w:rsidRPr="003C0580">
        <w:rPr>
          <w:lang w:eastAsia="en-GB"/>
        </w:rPr>
        <w:t xml:space="preserve"> </w:t>
      </w:r>
      <w:r w:rsidR="00E5647B" w:rsidRPr="003C0580">
        <w:rPr>
          <w:lang w:eastAsia="en-GB"/>
        </w:rPr>
        <w:t>since</w:t>
      </w:r>
      <w:r w:rsidR="002B467A" w:rsidRPr="003C0580">
        <w:rPr>
          <w:lang w:eastAsia="en-GB"/>
        </w:rPr>
        <w:t xml:space="preserve"> </w:t>
      </w:r>
      <w:r w:rsidR="0073062B" w:rsidRPr="003C0580">
        <w:rPr>
          <w:lang w:eastAsia="en-GB"/>
        </w:rPr>
        <w:t>the</w:t>
      </w:r>
      <w:r w:rsidR="002B467A" w:rsidRPr="003C0580">
        <w:rPr>
          <w:lang w:eastAsia="en-GB"/>
        </w:rPr>
        <w:t xml:space="preserve"> introduction </w:t>
      </w:r>
      <w:r w:rsidR="00570EF1" w:rsidRPr="003C0580">
        <w:rPr>
          <w:lang w:eastAsia="en-GB"/>
        </w:rPr>
        <w:t>in December 2021</w:t>
      </w:r>
      <w:r w:rsidR="002B678A" w:rsidRPr="003C0580">
        <w:rPr>
          <w:lang w:eastAsia="en-GB"/>
        </w:rPr>
        <w:t>. A</w:t>
      </w:r>
      <w:r w:rsidR="001B6FF0" w:rsidRPr="003C0580">
        <w:rPr>
          <w:lang w:eastAsia="en-GB"/>
        </w:rPr>
        <w:t>rea</w:t>
      </w:r>
      <w:r w:rsidR="002B678A" w:rsidRPr="003C0580">
        <w:rPr>
          <w:lang w:eastAsia="en-GB"/>
        </w:rPr>
        <w:t>s covered below will include awareness raising, engagement, communications</w:t>
      </w:r>
      <w:r w:rsidR="006267D8" w:rsidRPr="003C0580">
        <w:rPr>
          <w:lang w:eastAsia="en-GB"/>
        </w:rPr>
        <w:t>,</w:t>
      </w:r>
      <w:r w:rsidR="002B678A" w:rsidRPr="003C0580">
        <w:rPr>
          <w:lang w:eastAsia="en-GB"/>
        </w:rPr>
        <w:t xml:space="preserve"> and monitoring.</w:t>
      </w:r>
      <w:r w:rsidR="005B1F29" w:rsidRPr="003C0580">
        <w:rPr>
          <w:lang w:eastAsia="en-GB"/>
        </w:rPr>
        <w:t xml:space="preserve"> </w:t>
      </w:r>
    </w:p>
    <w:p w14:paraId="2582EF86" w14:textId="03372E48" w:rsidR="006F6FC6" w:rsidRDefault="005B1F29" w:rsidP="00B81C2A">
      <w:pPr>
        <w:rPr>
          <w:lang w:eastAsia="en-GB"/>
        </w:rPr>
      </w:pPr>
      <w:r w:rsidRPr="003C0580">
        <w:rPr>
          <w:lang w:eastAsia="en-GB"/>
        </w:rPr>
        <w:t>A</w:t>
      </w:r>
      <w:r w:rsidR="00084C6D" w:rsidRPr="003C0580">
        <w:rPr>
          <w:lang w:eastAsia="en-GB"/>
        </w:rPr>
        <w:t>n</w:t>
      </w:r>
      <w:r w:rsidRPr="003C0580">
        <w:rPr>
          <w:lang w:eastAsia="en-GB"/>
        </w:rPr>
        <w:t xml:space="preserve"> overview timeline </w:t>
      </w:r>
      <w:r w:rsidR="00AF48B5" w:rsidRPr="003C0580">
        <w:rPr>
          <w:lang w:eastAsia="en-GB"/>
        </w:rPr>
        <w:t xml:space="preserve">of MMO work to date </w:t>
      </w:r>
      <w:r w:rsidRPr="003C0580">
        <w:rPr>
          <w:lang w:eastAsia="en-GB"/>
        </w:rPr>
        <w:t xml:space="preserve">is provided in </w:t>
      </w:r>
      <w:r w:rsidR="0018770B">
        <w:rPr>
          <w:lang w:eastAsia="en-GB"/>
        </w:rPr>
        <w:fldChar w:fldCharType="begin"/>
      </w:r>
      <w:r w:rsidR="0018770B">
        <w:rPr>
          <w:lang w:eastAsia="en-GB"/>
        </w:rPr>
        <w:instrText xml:space="preserve"> REF _Ref135223211 \h </w:instrText>
      </w:r>
      <w:r w:rsidR="0018770B">
        <w:rPr>
          <w:lang w:eastAsia="en-GB"/>
        </w:rPr>
      </w:r>
      <w:r w:rsidR="0018770B">
        <w:rPr>
          <w:lang w:eastAsia="en-GB"/>
        </w:rPr>
        <w:fldChar w:fldCharType="separate"/>
      </w:r>
      <w:r w:rsidR="005C1DBB" w:rsidRPr="004F03DB">
        <w:t xml:space="preserve">Figure </w:t>
      </w:r>
      <w:r w:rsidR="005C1DBB">
        <w:rPr>
          <w:noProof/>
        </w:rPr>
        <w:t>2</w:t>
      </w:r>
      <w:r w:rsidR="0018770B">
        <w:rPr>
          <w:lang w:eastAsia="en-GB"/>
        </w:rPr>
        <w:fldChar w:fldCharType="end"/>
      </w:r>
      <w:r w:rsidR="00AF1EF6" w:rsidRPr="003C0580">
        <w:rPr>
          <w:lang w:eastAsia="en-GB"/>
        </w:rPr>
        <w:t>.</w:t>
      </w:r>
    </w:p>
    <w:p w14:paraId="0634E634" w14:textId="03F9AF42" w:rsidR="005D3F5C" w:rsidRPr="003C0580" w:rsidRDefault="005D3F5C" w:rsidP="00B81C2A">
      <w:pPr>
        <w:rPr>
          <w:lang w:eastAsia="en-GB"/>
        </w:rPr>
      </w:pPr>
      <w:r w:rsidRPr="003C0580">
        <w:rPr>
          <w:noProof/>
        </w:rPr>
        <mc:AlternateContent>
          <mc:Choice Requires="wps">
            <w:drawing>
              <wp:anchor distT="0" distB="0" distL="114300" distR="114300" simplePos="0" relativeHeight="251665920" behindDoc="0" locked="0" layoutInCell="1" allowOverlap="1" wp14:anchorId="7D091A98" wp14:editId="356C7BC6">
                <wp:simplePos x="0" y="0"/>
                <wp:positionH relativeFrom="margin">
                  <wp:align>left</wp:align>
                </wp:positionH>
                <wp:positionV relativeFrom="paragraph">
                  <wp:posOffset>3291752</wp:posOffset>
                </wp:positionV>
                <wp:extent cx="5977255" cy="431165"/>
                <wp:effectExtent l="0" t="0" r="4445" b="6985"/>
                <wp:wrapSquare wrapText="bothSides"/>
                <wp:docPr id="798098578" name="Text Box 798098578"/>
                <wp:cNvGraphicFramePr/>
                <a:graphic xmlns:a="http://schemas.openxmlformats.org/drawingml/2006/main">
                  <a:graphicData uri="http://schemas.microsoft.com/office/word/2010/wordprocessingShape">
                    <wps:wsp>
                      <wps:cNvSpPr txBox="1"/>
                      <wps:spPr>
                        <a:xfrm>
                          <a:off x="0" y="0"/>
                          <a:ext cx="5977255" cy="431165"/>
                        </a:xfrm>
                        <a:prstGeom prst="rect">
                          <a:avLst/>
                        </a:prstGeom>
                        <a:solidFill>
                          <a:prstClr val="white"/>
                        </a:solidFill>
                        <a:ln>
                          <a:noFill/>
                        </a:ln>
                      </wps:spPr>
                      <wps:txbx>
                        <w:txbxContent>
                          <w:p w14:paraId="5FE3A8DC" w14:textId="7525E382" w:rsidR="004367C2" w:rsidRPr="004F03DB" w:rsidRDefault="004367C2" w:rsidP="004367C2">
                            <w:pPr>
                              <w:pStyle w:val="Caption"/>
                            </w:pPr>
                            <w:bookmarkStart w:id="19" w:name="_Ref135223211"/>
                            <w:bookmarkStart w:id="20" w:name="_Hlk136423186"/>
                            <w:bookmarkStart w:id="21" w:name="_Hlk136423187"/>
                            <w:r w:rsidRPr="004F03DB">
                              <w:t xml:space="preserve">Figure </w:t>
                            </w:r>
                            <w:r>
                              <w:fldChar w:fldCharType="begin"/>
                            </w:r>
                            <w:r>
                              <w:instrText>SEQ Figure \* ARABIC</w:instrText>
                            </w:r>
                            <w:r>
                              <w:fldChar w:fldCharType="separate"/>
                            </w:r>
                            <w:r w:rsidR="005C1DBB">
                              <w:rPr>
                                <w:noProof/>
                              </w:rPr>
                              <w:t>2</w:t>
                            </w:r>
                            <w:r>
                              <w:fldChar w:fldCharType="end"/>
                            </w:r>
                            <w:bookmarkEnd w:id="19"/>
                            <w:r w:rsidRPr="004F03DB">
                              <w:t xml:space="preserve"> MMO timeline for Studland Bay VNAZ since 2020 with highlighted milestones.</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91A98" id="Text Box 798098578" o:spid="_x0000_s1027" type="#_x0000_t202" style="position:absolute;margin-left:0;margin-top:259.2pt;width:470.65pt;height:33.95pt;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" stroked="f">
                <v:textbox inset="0,0,0,0">
                  <w:txbxContent>
                    <w:p w14:paraId="5FE3A8DC" w14:textId="7525E382" w:rsidR="004367C2" w:rsidRPr="004F03DB" w:rsidRDefault="004367C2" w:rsidP="004367C2">
                      <w:pPr>
                        <w:pStyle w:val="Caption"/>
                      </w:pPr>
                      <w:bookmarkStart w:id="22" w:name="_Hlk136423186"/>
                      <w:bookmarkStart w:id="23" w:name="_Hlk136423187"/>
                      <w:bookmarkStart w:id="24" w:name="_Ref135223211"/>
                      <w:r w:rsidRPr="004F03DB">
                        <w:t xml:space="preserve">Figure </w:t>
                      </w:r>
                      <w:r>
                        <w:fldChar w:fldCharType="begin"/>
                      </w:r>
                      <w:r>
                        <w:instrText>SEQ Figure \* ARABIC</w:instrText>
                      </w:r>
                      <w:r>
                        <w:fldChar w:fldCharType="separate"/>
                      </w:r>
                      <w:r w:rsidR="005C1DBB">
                        <w:rPr>
                          <w:noProof/>
                        </w:rPr>
                        <w:t>2</w:t>
                      </w:r>
                      <w:r>
                        <w:fldChar w:fldCharType="end"/>
                      </w:r>
                      <w:bookmarkEnd w:id="24"/>
                      <w:r w:rsidRPr="004F03DB">
                        <w:t xml:space="preserve"> MMO timeline for Studland Bay VNAZ since 2020 with highlighted milestones.</w:t>
                      </w:r>
                      <w:bookmarkEnd w:id="22"/>
                      <w:bookmarkEnd w:id="23"/>
                    </w:p>
                  </w:txbxContent>
                </v:textbox>
                <w10:wrap type="square" anchorx="margin"/>
              </v:shape>
            </w:pict>
          </mc:Fallback>
        </mc:AlternateContent>
      </w:r>
      <w:r w:rsidRPr="00425E0D">
        <w:rPr>
          <w:noProof/>
        </w:rPr>
        <w:drawing>
          <wp:inline distT="0" distB="0" distL="0" distR="0" wp14:anchorId="75E6081C" wp14:editId="14415292">
            <wp:extent cx="5731510" cy="3223895"/>
            <wp:effectExtent l="0" t="0" r="2540" b="0"/>
            <wp:docPr id="52" name="Picture 4">
              <a:extLst xmlns:a="http://schemas.openxmlformats.org/drawingml/2006/main">
                <a:ext uri="{FF2B5EF4-FFF2-40B4-BE49-F238E27FC236}">
                  <a16:creationId xmlns:a16="http://schemas.microsoft.com/office/drawing/2014/main" id="{52C829B7-088A-A7D5-AB02-82D52C2CDD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2C829B7-088A-A7D5-AB02-82D52C2CDD6B}"/>
                        </a:ext>
                      </a:extLst>
                    </pic:cNvPr>
                    <pic:cNvPicPr>
                      <a:picLocks noChangeAspect="1"/>
                    </pic:cNvPicPr>
                  </pic:nvPicPr>
                  <pic:blipFill>
                    <a:blip r:embed="rId14"/>
                    <a:stretch>
                      <a:fillRect/>
                    </a:stretch>
                  </pic:blipFill>
                  <pic:spPr>
                    <a:xfrm>
                      <a:off x="0" y="0"/>
                      <a:ext cx="5731510" cy="3223895"/>
                    </a:xfrm>
                    <a:prstGeom prst="rect">
                      <a:avLst/>
                    </a:prstGeom>
                  </pic:spPr>
                </pic:pic>
              </a:graphicData>
            </a:graphic>
          </wp:inline>
        </w:drawing>
      </w:r>
    </w:p>
    <w:p w14:paraId="06F34B72" w14:textId="04E2E204" w:rsidR="31FCB9DD" w:rsidRPr="003C0580" w:rsidRDefault="00DE2772" w:rsidP="00DE2772">
      <w:pPr>
        <w:pStyle w:val="Heading2"/>
        <w:numPr>
          <w:ilvl w:val="0"/>
          <w:numId w:val="0"/>
        </w:numPr>
        <w:rPr>
          <w:rFonts w:eastAsia="minorBidi"/>
        </w:rPr>
      </w:pPr>
      <w:bookmarkStart w:id="22" w:name="_Toc136422165"/>
      <w:r>
        <w:rPr>
          <w:rFonts w:eastAsia="minorBidi"/>
        </w:rPr>
        <w:t xml:space="preserve">2.1 </w:t>
      </w:r>
      <w:r w:rsidR="31FCB9DD" w:rsidRPr="003C0580">
        <w:rPr>
          <w:rFonts w:eastAsia="minorBidi"/>
        </w:rPr>
        <w:t>Awareness raising and engagement</w:t>
      </w:r>
      <w:bookmarkEnd w:id="22"/>
    </w:p>
    <w:p w14:paraId="381B70B6" w14:textId="07C63639" w:rsidR="5016DC24" w:rsidRPr="003C0580" w:rsidRDefault="5FF993AA" w:rsidP="5016DC24">
      <w:pPr>
        <w:rPr>
          <w:rFonts w:eastAsia="minorBidi"/>
        </w:rPr>
      </w:pPr>
      <w:r w:rsidRPr="003C0580">
        <w:rPr>
          <w:rStyle w:val="normaltextrun"/>
          <w:rFonts w:eastAsia="minorBidi"/>
        </w:rPr>
        <w:t xml:space="preserve">This section </w:t>
      </w:r>
      <w:r w:rsidR="00F33E32" w:rsidRPr="003C0580">
        <w:rPr>
          <w:rStyle w:val="normaltextrun"/>
          <w:rFonts w:eastAsia="minorBidi"/>
        </w:rPr>
        <w:t>provide</w:t>
      </w:r>
      <w:r w:rsidR="00C232B6" w:rsidRPr="003C0580">
        <w:rPr>
          <w:rStyle w:val="normaltextrun"/>
          <w:rFonts w:eastAsia="minorBidi"/>
        </w:rPr>
        <w:t>s</w:t>
      </w:r>
      <w:r w:rsidR="00F33E32" w:rsidRPr="003C0580">
        <w:rPr>
          <w:rStyle w:val="normaltextrun"/>
          <w:rFonts w:eastAsia="minorBidi"/>
        </w:rPr>
        <w:t xml:space="preserve"> a summary of</w:t>
      </w:r>
      <w:r w:rsidRPr="003C0580">
        <w:rPr>
          <w:rStyle w:val="normaltextrun"/>
          <w:rFonts w:eastAsia="minorBidi"/>
        </w:rPr>
        <w:t xml:space="preserve"> MMO’s </w:t>
      </w:r>
      <w:r w:rsidR="00BA37AA" w:rsidRPr="003C0580">
        <w:rPr>
          <w:rStyle w:val="normaltextrun"/>
          <w:rFonts w:eastAsia="minorBidi"/>
        </w:rPr>
        <w:t>awareness raising and e</w:t>
      </w:r>
      <w:r w:rsidR="0089548E" w:rsidRPr="003C0580">
        <w:rPr>
          <w:rStyle w:val="normaltextrun"/>
          <w:rFonts w:eastAsia="minorBidi"/>
        </w:rPr>
        <w:t xml:space="preserve">ngagement activities </w:t>
      </w:r>
      <w:r w:rsidR="00F33E32" w:rsidRPr="003C0580">
        <w:rPr>
          <w:rStyle w:val="normaltextrun"/>
          <w:rFonts w:eastAsia="minorBidi"/>
        </w:rPr>
        <w:t>during the phased introduction of the VNAZ.</w:t>
      </w:r>
    </w:p>
    <w:p w14:paraId="64EC2E54" w14:textId="1E558372" w:rsidR="00E46411" w:rsidRPr="003C0580" w:rsidRDefault="007C26A9" w:rsidP="00CB04AB">
      <w:pPr>
        <w:pStyle w:val="Heading3"/>
        <w:numPr>
          <w:ilvl w:val="0"/>
          <w:numId w:val="0"/>
        </w:numPr>
        <w:rPr>
          <w:rFonts w:eastAsia="minorBidi"/>
          <w:szCs w:val="28"/>
        </w:rPr>
      </w:pPr>
      <w:bookmarkStart w:id="23" w:name="_Toc136422166"/>
      <w:r w:rsidRPr="003C0580">
        <w:rPr>
          <w:rFonts w:eastAsia="minorBidi"/>
          <w:szCs w:val="28"/>
        </w:rPr>
        <w:t xml:space="preserve">2.1.1 </w:t>
      </w:r>
      <w:r w:rsidR="005D02BE" w:rsidRPr="003C0580">
        <w:rPr>
          <w:rFonts w:eastAsia="minorBidi"/>
          <w:szCs w:val="28"/>
        </w:rPr>
        <w:t>P</w:t>
      </w:r>
      <w:r w:rsidR="00E46411" w:rsidRPr="003C0580">
        <w:rPr>
          <w:rFonts w:eastAsia="minorBidi"/>
          <w:szCs w:val="28"/>
        </w:rPr>
        <w:t xml:space="preserve">hase 1 </w:t>
      </w:r>
      <w:r w:rsidR="00C15218" w:rsidRPr="003C0580">
        <w:rPr>
          <w:rFonts w:eastAsia="minorBidi"/>
          <w:szCs w:val="28"/>
        </w:rPr>
        <w:t>(December 2021 to May 2022)</w:t>
      </w:r>
      <w:bookmarkEnd w:id="23"/>
    </w:p>
    <w:p w14:paraId="6CA3C77F" w14:textId="77777777" w:rsidR="007606AF" w:rsidRDefault="00C15218" w:rsidP="00C15218">
      <w:pPr>
        <w:rPr>
          <w:rFonts w:eastAsia="minorBidi"/>
          <w:b/>
        </w:rPr>
      </w:pPr>
      <w:r w:rsidRPr="003C0580">
        <w:rPr>
          <w:rFonts w:eastAsia="minorBidi"/>
          <w:b/>
        </w:rPr>
        <w:t>Online engagement</w:t>
      </w:r>
    </w:p>
    <w:p w14:paraId="071850BB" w14:textId="21162C5A" w:rsidR="0065393D" w:rsidRDefault="00D67993" w:rsidP="0065393D">
      <w:pPr>
        <w:rPr>
          <w:rFonts w:eastAsia="minorBidi"/>
        </w:rPr>
      </w:pPr>
      <w:r w:rsidRPr="003C0580">
        <w:rPr>
          <w:rFonts w:eastAsia="minorBidi"/>
        </w:rPr>
        <w:t xml:space="preserve">In December 2021, </w:t>
      </w:r>
      <w:r w:rsidR="0088485F">
        <w:rPr>
          <w:rFonts w:eastAsia="minorBidi"/>
        </w:rPr>
        <w:t>MMO</w:t>
      </w:r>
      <w:r w:rsidR="0088485F" w:rsidRPr="003C0580">
        <w:rPr>
          <w:rFonts w:eastAsia="minorBidi"/>
        </w:rPr>
        <w:t xml:space="preserve"> </w:t>
      </w:r>
      <w:r w:rsidRPr="003C0580">
        <w:rPr>
          <w:rFonts w:eastAsia="minorBidi"/>
        </w:rPr>
        <w:t>p</w:t>
      </w:r>
      <w:r w:rsidR="00C15218" w:rsidRPr="003C0580">
        <w:rPr>
          <w:rFonts w:eastAsia="minorBidi"/>
        </w:rPr>
        <w:t>ublished a</w:t>
      </w:r>
      <w:r w:rsidRPr="003C0580">
        <w:rPr>
          <w:rFonts w:eastAsia="minorBidi"/>
        </w:rPr>
        <w:t xml:space="preserve"> blog, leaflet, </w:t>
      </w:r>
      <w:r w:rsidR="00D13399" w:rsidRPr="003C0580">
        <w:rPr>
          <w:rFonts w:eastAsia="minorBidi"/>
        </w:rPr>
        <w:t>new</w:t>
      </w:r>
      <w:r w:rsidR="00F83E5E" w:rsidRPr="003C0580">
        <w:rPr>
          <w:rFonts w:eastAsia="minorBidi"/>
        </w:rPr>
        <w:t>s</w:t>
      </w:r>
      <w:r w:rsidR="00D13399" w:rsidRPr="003C0580">
        <w:rPr>
          <w:rFonts w:eastAsia="minorBidi"/>
        </w:rPr>
        <w:t xml:space="preserve"> story</w:t>
      </w:r>
      <w:r w:rsidR="00132E5D" w:rsidRPr="00571BA0">
        <w:rPr>
          <w:rStyle w:val="CommentReference"/>
          <w:sz w:val="24"/>
          <w:szCs w:val="24"/>
        </w:rPr>
        <w:t xml:space="preserve">, </w:t>
      </w:r>
      <w:r w:rsidR="00132E5D" w:rsidRPr="003C0580">
        <w:rPr>
          <w:rFonts w:eastAsia="minorBidi"/>
        </w:rPr>
        <w:t>so</w:t>
      </w:r>
      <w:r w:rsidR="00C15218" w:rsidRPr="003C0580">
        <w:rPr>
          <w:rFonts w:eastAsia="minorBidi"/>
        </w:rPr>
        <w:t>cial media posts</w:t>
      </w:r>
      <w:r w:rsidRPr="003C0580">
        <w:rPr>
          <w:rFonts w:eastAsia="minorBidi"/>
        </w:rPr>
        <w:t xml:space="preserve"> </w:t>
      </w:r>
      <w:r w:rsidR="00132E5D" w:rsidRPr="003C0580">
        <w:rPr>
          <w:rFonts w:eastAsia="minorBidi"/>
        </w:rPr>
        <w:t xml:space="preserve">and sent stakeholder emails </w:t>
      </w:r>
      <w:r w:rsidRPr="003C0580">
        <w:rPr>
          <w:rFonts w:eastAsia="minorBidi"/>
        </w:rPr>
        <w:t>to raise awareness about the launch of phase 1.</w:t>
      </w:r>
      <w:r w:rsidR="00C15218" w:rsidRPr="003C0580">
        <w:rPr>
          <w:rFonts w:eastAsia="minorBidi"/>
        </w:rPr>
        <w:t xml:space="preserve"> We also </w:t>
      </w:r>
      <w:r w:rsidR="00F0089D" w:rsidRPr="003C0580">
        <w:rPr>
          <w:rFonts w:eastAsia="minorBidi"/>
        </w:rPr>
        <w:t>used</w:t>
      </w:r>
      <w:r w:rsidR="00C15218" w:rsidRPr="003C0580">
        <w:rPr>
          <w:rFonts w:eastAsia="minorBidi"/>
        </w:rPr>
        <w:t xml:space="preserve"> social media to raise awareness of on-water engagement </w:t>
      </w:r>
      <w:r w:rsidR="004018B7" w:rsidRPr="003C0580">
        <w:rPr>
          <w:rFonts w:eastAsia="minorBidi"/>
        </w:rPr>
        <w:t xml:space="preserve">being undertaken </w:t>
      </w:r>
      <w:r w:rsidR="00C15218" w:rsidRPr="003C0580">
        <w:rPr>
          <w:rFonts w:eastAsia="minorBidi"/>
        </w:rPr>
        <w:t>by MMO staff.</w:t>
      </w:r>
      <w:r w:rsidR="00132E5D" w:rsidRPr="003C0580">
        <w:rPr>
          <w:rFonts w:eastAsia="minorBidi"/>
        </w:rPr>
        <w:t xml:space="preserve"> Examples </w:t>
      </w:r>
      <w:r w:rsidR="00117F29" w:rsidRPr="003C0580">
        <w:rPr>
          <w:rFonts w:eastAsia="minorBidi"/>
        </w:rPr>
        <w:t xml:space="preserve">of social media posts </w:t>
      </w:r>
      <w:r w:rsidR="00132E5D" w:rsidRPr="003C0580">
        <w:rPr>
          <w:rFonts w:eastAsia="minorBidi"/>
        </w:rPr>
        <w:t>can be seen below in</w:t>
      </w:r>
      <w:r w:rsidR="0018770B">
        <w:rPr>
          <w:rFonts w:eastAsia="minorBidi"/>
        </w:rPr>
        <w:t xml:space="preserve"> </w:t>
      </w:r>
      <w:r w:rsidR="004367C2" w:rsidRPr="003C0580">
        <w:rPr>
          <w:rFonts w:eastAsia="minorBidi"/>
        </w:rPr>
        <w:fldChar w:fldCharType="begin"/>
      </w:r>
      <w:r w:rsidR="004367C2" w:rsidRPr="003C0580">
        <w:rPr>
          <w:rFonts w:eastAsia="minorBidi"/>
        </w:rPr>
        <w:instrText xml:space="preserve"> REF _Ref135223112 \h </w:instrText>
      </w:r>
      <w:r w:rsidR="003C0580" w:rsidRPr="003C0580">
        <w:rPr>
          <w:rFonts w:eastAsia="minorBidi"/>
        </w:rPr>
        <w:instrText xml:space="preserve"> \* MERGEFORMAT </w:instrText>
      </w:r>
      <w:r w:rsidR="004367C2" w:rsidRPr="003C0580">
        <w:rPr>
          <w:rFonts w:eastAsia="minorBidi"/>
        </w:rPr>
      </w:r>
      <w:r w:rsidR="004367C2" w:rsidRPr="003C0580">
        <w:rPr>
          <w:rFonts w:eastAsia="minorBidi"/>
        </w:rPr>
        <w:fldChar w:fldCharType="separate"/>
      </w:r>
      <w:r w:rsidR="005C1DBB" w:rsidRPr="003C0580">
        <w:t xml:space="preserve">Figure </w:t>
      </w:r>
      <w:r w:rsidR="005C1DBB">
        <w:t>3</w:t>
      </w:r>
      <w:r w:rsidR="004367C2" w:rsidRPr="003C0580">
        <w:rPr>
          <w:rFonts w:eastAsia="minorBidi"/>
        </w:rPr>
        <w:fldChar w:fldCharType="end"/>
      </w:r>
      <w:r w:rsidR="004367C2" w:rsidRPr="003C0580">
        <w:rPr>
          <w:rFonts w:eastAsia="minorBidi"/>
        </w:rPr>
        <w:t>.</w:t>
      </w:r>
    </w:p>
    <w:p w14:paraId="760E76C8" w14:textId="2EDD9E8D" w:rsidR="00E04372" w:rsidRDefault="004A0EED" w:rsidP="0065393D">
      <w:pPr>
        <w:rPr>
          <w:rFonts w:eastAsia="minorBidi"/>
        </w:rPr>
      </w:pPr>
      <w:r w:rsidRPr="003C0580">
        <w:rPr>
          <w:rFonts w:eastAsia="minorBidi"/>
        </w:rPr>
        <w:t xml:space="preserve">We </w:t>
      </w:r>
      <w:r w:rsidR="00C15218" w:rsidRPr="003C0580">
        <w:rPr>
          <w:rFonts w:eastAsia="minorBidi"/>
        </w:rPr>
        <w:t xml:space="preserve">updated </w:t>
      </w:r>
      <w:r w:rsidR="00577020">
        <w:rPr>
          <w:rFonts w:eastAsia="minorBidi"/>
        </w:rPr>
        <w:t>GOV.UK</w:t>
      </w:r>
      <w:r w:rsidR="00211D5D">
        <w:rPr>
          <w:rStyle w:val="FootnoteReference"/>
          <w:rFonts w:eastAsia="minorBidi"/>
        </w:rPr>
        <w:footnoteReference w:id="4"/>
      </w:r>
      <w:r w:rsidR="00C15218" w:rsidRPr="003C0580">
        <w:rPr>
          <w:rFonts w:eastAsia="minorBidi"/>
        </w:rPr>
        <w:t xml:space="preserve"> </w:t>
      </w:r>
      <w:r w:rsidR="14416E92" w:rsidRPr="003C0580">
        <w:rPr>
          <w:rFonts w:eastAsia="minorBidi"/>
        </w:rPr>
        <w:t>with</w:t>
      </w:r>
      <w:r w:rsidR="00C15218" w:rsidRPr="003C0580">
        <w:rPr>
          <w:rFonts w:eastAsia="minorBidi"/>
        </w:rPr>
        <w:t xml:space="preserve"> frequently asked questions (FAQs), </w:t>
      </w:r>
      <w:r w:rsidRPr="003C0580">
        <w:rPr>
          <w:rFonts w:eastAsia="minorBidi"/>
        </w:rPr>
        <w:t>our</w:t>
      </w:r>
      <w:r w:rsidR="00C15218" w:rsidRPr="003C0580">
        <w:rPr>
          <w:rFonts w:eastAsia="minorBidi"/>
        </w:rPr>
        <w:t xml:space="preserve"> assessment, consultation feedback </w:t>
      </w:r>
      <w:r w:rsidR="0040289D" w:rsidRPr="003C0580">
        <w:rPr>
          <w:rFonts w:eastAsia="minorBidi"/>
        </w:rPr>
        <w:t xml:space="preserve">and </w:t>
      </w:r>
      <w:r w:rsidR="00AB4710">
        <w:rPr>
          <w:rFonts w:eastAsia="minorBidi"/>
        </w:rPr>
        <w:t>provided further</w:t>
      </w:r>
      <w:r w:rsidR="00C15218" w:rsidRPr="003C0580">
        <w:rPr>
          <w:rFonts w:eastAsia="minorBidi"/>
        </w:rPr>
        <w:t xml:space="preserve"> details on the management approach. </w:t>
      </w:r>
      <w:r w:rsidRPr="003C0580">
        <w:rPr>
          <w:rFonts w:eastAsia="minorBidi"/>
        </w:rPr>
        <w:t>During phase 1 w</w:t>
      </w:r>
      <w:r w:rsidR="00C15218" w:rsidRPr="003C0580">
        <w:rPr>
          <w:rFonts w:eastAsia="minorBidi"/>
        </w:rPr>
        <w:t xml:space="preserve">e </w:t>
      </w:r>
      <w:r w:rsidR="002E7666">
        <w:rPr>
          <w:rFonts w:eastAsia="minorBidi"/>
        </w:rPr>
        <w:t xml:space="preserve">communicated with stakeholders, answering </w:t>
      </w:r>
      <w:r w:rsidR="00C15218" w:rsidRPr="003C0580">
        <w:rPr>
          <w:rFonts w:eastAsia="minorBidi"/>
        </w:rPr>
        <w:t xml:space="preserve">queries </w:t>
      </w:r>
      <w:r w:rsidRPr="003C0580">
        <w:rPr>
          <w:rFonts w:eastAsia="minorBidi"/>
        </w:rPr>
        <w:t>about</w:t>
      </w:r>
      <w:r w:rsidR="00C15218" w:rsidRPr="003C0580">
        <w:rPr>
          <w:rFonts w:eastAsia="minorBidi"/>
        </w:rPr>
        <w:t xml:space="preserve"> evidence, marker buoys</w:t>
      </w:r>
      <w:r w:rsidRPr="003C0580">
        <w:rPr>
          <w:rFonts w:eastAsia="minorBidi"/>
        </w:rPr>
        <w:t xml:space="preserve"> and</w:t>
      </w:r>
      <w:r w:rsidR="00C15218" w:rsidRPr="003C0580">
        <w:rPr>
          <w:rFonts w:eastAsia="minorBidi"/>
        </w:rPr>
        <w:t xml:space="preserve"> VNAZ coordinates. We provided an updated map of the VNAZ </w:t>
      </w:r>
      <w:r w:rsidRPr="003C0580">
        <w:rPr>
          <w:rFonts w:eastAsia="minorBidi"/>
        </w:rPr>
        <w:t xml:space="preserve">with a </w:t>
      </w:r>
      <w:r w:rsidR="002D760B" w:rsidRPr="003C0580">
        <w:rPr>
          <w:rFonts w:eastAsia="minorBidi"/>
        </w:rPr>
        <w:t xml:space="preserve">map </w:t>
      </w:r>
      <w:r w:rsidR="00C15218" w:rsidRPr="003C0580">
        <w:rPr>
          <w:rFonts w:eastAsia="minorBidi"/>
        </w:rPr>
        <w:t>projection preferred by boaters.</w:t>
      </w:r>
    </w:p>
    <w:p w14:paraId="605A0D55" w14:textId="77777777" w:rsidR="008906CF" w:rsidRPr="003C0580" w:rsidRDefault="008906CF" w:rsidP="005B1F29">
      <w:pPr>
        <w:keepNext/>
        <w:rPr>
          <w:rFonts w:eastAsia="minorBidi"/>
        </w:rPr>
      </w:pPr>
    </w:p>
    <w:p w14:paraId="7D4E5713" w14:textId="77777777" w:rsidR="004367C2" w:rsidRPr="003C0580" w:rsidRDefault="00E5117D" w:rsidP="004367C2">
      <w:pPr>
        <w:keepNext/>
      </w:pPr>
      <w:r w:rsidRPr="003C0580">
        <w:rPr>
          <w:rFonts w:eastAsia="minorBidi"/>
          <w:noProof/>
        </w:rPr>
        <w:drawing>
          <wp:inline distT="0" distB="0" distL="0" distR="0" wp14:anchorId="498FB556" wp14:editId="292C86A0">
            <wp:extent cx="5675630" cy="3115310"/>
            <wp:effectExtent l="0" t="0" r="1270" b="8890"/>
            <wp:docPr id="1684515993" name="Picture 168451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5630" cy="3115310"/>
                    </a:xfrm>
                    <a:prstGeom prst="rect">
                      <a:avLst/>
                    </a:prstGeom>
                    <a:noFill/>
                  </pic:spPr>
                </pic:pic>
              </a:graphicData>
            </a:graphic>
          </wp:inline>
        </w:drawing>
      </w:r>
    </w:p>
    <w:p w14:paraId="099E03D0" w14:textId="1B122109" w:rsidR="00E5117D" w:rsidRPr="003C0580" w:rsidRDefault="004367C2" w:rsidP="004367C2">
      <w:pPr>
        <w:pStyle w:val="Caption"/>
        <w:rPr>
          <w:rFonts w:eastAsia="minorBidi"/>
        </w:rPr>
      </w:pPr>
      <w:bookmarkStart w:id="24" w:name="_Ref135223112"/>
      <w:bookmarkStart w:id="25" w:name="_Ref135223103"/>
      <w:r w:rsidRPr="003C0580">
        <w:t xml:space="preserve">Figure </w:t>
      </w:r>
      <w:r>
        <w:fldChar w:fldCharType="begin"/>
      </w:r>
      <w:r>
        <w:instrText>SEQ Figure \* ARABIC</w:instrText>
      </w:r>
      <w:r>
        <w:fldChar w:fldCharType="separate"/>
      </w:r>
      <w:r w:rsidR="005C1DBB">
        <w:rPr>
          <w:noProof/>
        </w:rPr>
        <w:t>3</w:t>
      </w:r>
      <w:r>
        <w:fldChar w:fldCharType="end"/>
      </w:r>
      <w:bookmarkEnd w:id="24"/>
      <w:r w:rsidRPr="003C0580">
        <w:t xml:space="preserve"> MMO social media posts on Twitter from December 2021 raising awareness of the launch of the Studland Bay VNAZ.</w:t>
      </w:r>
      <w:bookmarkEnd w:id="25"/>
    </w:p>
    <w:p w14:paraId="6BF82CCE" w14:textId="77777777" w:rsidR="007606AF" w:rsidRDefault="11FB5EDB" w:rsidP="00AA49A0">
      <w:pPr>
        <w:rPr>
          <w:rFonts w:eastAsia="minorBidi"/>
          <w:b/>
        </w:rPr>
      </w:pPr>
      <w:r w:rsidRPr="003C0580">
        <w:rPr>
          <w:rFonts w:eastAsia="minorBidi"/>
          <w:b/>
        </w:rPr>
        <w:t>Face-to-face engagement</w:t>
      </w:r>
    </w:p>
    <w:p w14:paraId="6DA4EAAE" w14:textId="3A33F6EA" w:rsidR="00AA49A0" w:rsidRPr="003C0580" w:rsidRDefault="00AA49A0" w:rsidP="00AA49A0">
      <w:pPr>
        <w:rPr>
          <w:rFonts w:eastAsia="minorBidi"/>
        </w:rPr>
      </w:pPr>
      <w:r w:rsidRPr="003C0580">
        <w:rPr>
          <w:rFonts w:eastAsia="minorBidi"/>
        </w:rPr>
        <w:t xml:space="preserve">In April 2022 </w:t>
      </w:r>
      <w:r w:rsidR="00666C59">
        <w:rPr>
          <w:rFonts w:eastAsia="minorBidi"/>
        </w:rPr>
        <w:t>MMO</w:t>
      </w:r>
      <w:r w:rsidR="00666C59" w:rsidRPr="003C0580">
        <w:rPr>
          <w:rFonts w:eastAsia="minorBidi"/>
        </w:rPr>
        <w:t xml:space="preserve"> </w:t>
      </w:r>
      <w:r w:rsidR="003A3D66">
        <w:rPr>
          <w:rFonts w:eastAsia="minorBidi"/>
        </w:rPr>
        <w:t>hosted</w:t>
      </w:r>
      <w:r w:rsidR="00666C59">
        <w:rPr>
          <w:rFonts w:eastAsia="minorBidi"/>
        </w:rPr>
        <w:t xml:space="preserve"> </w:t>
      </w:r>
      <w:r w:rsidRPr="003C0580">
        <w:rPr>
          <w:rFonts w:eastAsia="minorBidi"/>
        </w:rPr>
        <w:t>drop-ins</w:t>
      </w:r>
      <w:r w:rsidR="00183465" w:rsidRPr="003C0580">
        <w:rPr>
          <w:rFonts w:eastAsia="minorBidi"/>
        </w:rPr>
        <w:t xml:space="preserve"> and </w:t>
      </w:r>
      <w:r w:rsidRPr="003C0580">
        <w:rPr>
          <w:rFonts w:eastAsia="minorBidi"/>
        </w:rPr>
        <w:t xml:space="preserve">meetings </w:t>
      </w:r>
      <w:r w:rsidR="004A0EED" w:rsidRPr="003C0580">
        <w:rPr>
          <w:rFonts w:eastAsia="minorBidi"/>
        </w:rPr>
        <w:t xml:space="preserve">for stakeholders </w:t>
      </w:r>
      <w:r w:rsidRPr="003C0580">
        <w:rPr>
          <w:rFonts w:eastAsia="minorBidi"/>
        </w:rPr>
        <w:t xml:space="preserve">with MMO staff. These events were held at the following locations: Poole Quay, Salterns Marina, Poole Yacht Club, Royal Motor Yacht Club and Parkstone Yacht Club. We also distributed materials such as leaflets </w:t>
      </w:r>
      <w:r w:rsidR="00394181" w:rsidRPr="003C0580">
        <w:rPr>
          <w:rFonts w:eastAsia="minorBidi"/>
        </w:rPr>
        <w:t>and</w:t>
      </w:r>
      <w:r w:rsidRPr="003C0580">
        <w:rPr>
          <w:rFonts w:eastAsia="minorBidi"/>
        </w:rPr>
        <w:t xml:space="preserve"> posters.</w:t>
      </w:r>
    </w:p>
    <w:p w14:paraId="0EB4C802" w14:textId="77777777" w:rsidR="007606AF" w:rsidRDefault="00867759" w:rsidP="00AA49A0">
      <w:pPr>
        <w:rPr>
          <w:rFonts w:eastAsia="minorBidi"/>
          <w:b/>
        </w:rPr>
      </w:pPr>
      <w:r w:rsidRPr="003C0580">
        <w:rPr>
          <w:rFonts w:eastAsia="minorBidi"/>
          <w:b/>
        </w:rPr>
        <w:t>On</w:t>
      </w:r>
      <w:r w:rsidR="00E17081" w:rsidRPr="003C0580">
        <w:rPr>
          <w:rFonts w:eastAsia="minorBidi"/>
          <w:b/>
        </w:rPr>
        <w:t>-</w:t>
      </w:r>
      <w:r w:rsidRPr="003C0580">
        <w:rPr>
          <w:rFonts w:eastAsia="minorBidi"/>
          <w:b/>
        </w:rPr>
        <w:t>water engagement</w:t>
      </w:r>
      <w:r w:rsidR="000360FE" w:rsidRPr="003C0580">
        <w:rPr>
          <w:rFonts w:eastAsia="minorBidi"/>
          <w:b/>
        </w:rPr>
        <w:t xml:space="preserve"> and</w:t>
      </w:r>
      <w:r w:rsidRPr="003C0580">
        <w:rPr>
          <w:rFonts w:eastAsia="minorBidi"/>
          <w:b/>
        </w:rPr>
        <w:t xml:space="preserve"> monitoring</w:t>
      </w:r>
    </w:p>
    <w:p w14:paraId="26968FBA" w14:textId="64E30A77" w:rsidR="00D44F6A" w:rsidRPr="003C0580" w:rsidRDefault="00C15218" w:rsidP="00AA49A0">
      <w:pPr>
        <w:rPr>
          <w:rFonts w:eastAsia="minorBidi"/>
          <w:lang w:eastAsia="en-GB"/>
        </w:rPr>
      </w:pPr>
      <w:r w:rsidRPr="003C0580">
        <w:rPr>
          <w:rFonts w:eastAsia="minorBidi"/>
        </w:rPr>
        <w:t>During</w:t>
      </w:r>
      <w:r w:rsidR="00867759" w:rsidRPr="003C0580">
        <w:rPr>
          <w:rFonts w:eastAsia="minorBidi"/>
          <w:b/>
        </w:rPr>
        <w:t xml:space="preserve"> </w:t>
      </w:r>
      <w:r w:rsidR="00867759" w:rsidRPr="003C0580">
        <w:rPr>
          <w:rFonts w:eastAsia="minorBidi"/>
        </w:rPr>
        <w:t xml:space="preserve">April </w:t>
      </w:r>
      <w:r w:rsidR="0016248D" w:rsidRPr="003C0580">
        <w:rPr>
          <w:rFonts w:eastAsia="minorBidi"/>
        </w:rPr>
        <w:t>and</w:t>
      </w:r>
      <w:r w:rsidR="00867759" w:rsidRPr="003C0580">
        <w:rPr>
          <w:rFonts w:eastAsia="minorBidi"/>
        </w:rPr>
        <w:t xml:space="preserve"> May 2022 </w:t>
      </w:r>
      <w:r w:rsidR="002167EE" w:rsidRPr="003C0580">
        <w:rPr>
          <w:rFonts w:eastAsia="minorBidi"/>
        </w:rPr>
        <w:t>MMO</w:t>
      </w:r>
      <w:r w:rsidR="002167EE" w:rsidRPr="003C0580">
        <w:rPr>
          <w:rFonts w:eastAsia="minorBidi"/>
          <w:lang w:eastAsia="en-GB"/>
        </w:rPr>
        <w:t xml:space="preserve"> </w:t>
      </w:r>
      <w:r w:rsidR="00867759" w:rsidRPr="003C0580">
        <w:rPr>
          <w:rFonts w:eastAsia="minorBidi"/>
          <w:lang w:eastAsia="en-GB"/>
        </w:rPr>
        <w:t>staff carried out on-water engagement</w:t>
      </w:r>
      <w:r w:rsidR="035F4E20" w:rsidRPr="003C0580">
        <w:rPr>
          <w:rFonts w:eastAsia="minorBidi"/>
          <w:lang w:eastAsia="en-GB"/>
        </w:rPr>
        <w:t xml:space="preserve"> </w:t>
      </w:r>
      <w:r w:rsidR="7E4814FD" w:rsidRPr="003C0580">
        <w:rPr>
          <w:rFonts w:eastAsia="minorBidi"/>
          <w:lang w:eastAsia="en-GB"/>
        </w:rPr>
        <w:t>campaigns</w:t>
      </w:r>
      <w:r w:rsidR="00867759" w:rsidRPr="003C0580">
        <w:rPr>
          <w:rFonts w:eastAsia="minorBidi"/>
          <w:lang w:eastAsia="en-GB"/>
        </w:rPr>
        <w:t xml:space="preserve"> </w:t>
      </w:r>
      <w:r w:rsidR="5E51B395" w:rsidRPr="003C0580">
        <w:rPr>
          <w:rFonts w:eastAsia="minorBidi"/>
          <w:lang w:eastAsia="en-GB"/>
        </w:rPr>
        <w:t xml:space="preserve">on </w:t>
      </w:r>
      <w:r w:rsidR="6EF16096" w:rsidRPr="003C0580">
        <w:rPr>
          <w:rFonts w:eastAsia="minorBidi"/>
          <w:lang w:eastAsia="en-GB"/>
        </w:rPr>
        <w:t>the</w:t>
      </w:r>
      <w:r w:rsidR="00867759" w:rsidRPr="003C0580">
        <w:rPr>
          <w:rFonts w:eastAsia="minorBidi"/>
          <w:lang w:eastAsia="en-GB"/>
        </w:rPr>
        <w:t xml:space="preserve"> Southern Inshore Fisheries and Conservation Authority (</w:t>
      </w:r>
      <w:r w:rsidR="00D44F6A" w:rsidRPr="003C0580">
        <w:rPr>
          <w:rFonts w:eastAsia="minorBidi"/>
          <w:lang w:eastAsia="en-GB"/>
        </w:rPr>
        <w:t>S</w:t>
      </w:r>
      <w:r w:rsidR="00867759" w:rsidRPr="003C0580">
        <w:rPr>
          <w:rFonts w:eastAsia="minorBidi"/>
          <w:lang w:eastAsia="en-GB"/>
        </w:rPr>
        <w:t>IFCA) fisheries patrol vessel</w:t>
      </w:r>
      <w:r w:rsidR="00117F29" w:rsidRPr="003C0580">
        <w:rPr>
          <w:rFonts w:eastAsia="minorBidi"/>
          <w:lang w:eastAsia="en-GB"/>
        </w:rPr>
        <w:t xml:space="preserve"> (</w:t>
      </w:r>
      <w:r w:rsidR="00B570AA" w:rsidRPr="003C0580">
        <w:rPr>
          <w:rFonts w:eastAsia="minorBidi"/>
          <w:lang w:eastAsia="en-GB"/>
        </w:rPr>
        <w:fldChar w:fldCharType="begin"/>
      </w:r>
      <w:r w:rsidR="00B570AA" w:rsidRPr="003C0580">
        <w:rPr>
          <w:rFonts w:eastAsia="minorBidi"/>
          <w:lang w:eastAsia="en-GB"/>
        </w:rPr>
        <w:instrText xml:space="preserve"> REF _Ref135223276 \h </w:instrText>
      </w:r>
      <w:r w:rsidR="003C0580" w:rsidRPr="003C0580">
        <w:rPr>
          <w:rFonts w:eastAsia="minorBidi"/>
          <w:lang w:eastAsia="en-GB"/>
        </w:rPr>
        <w:instrText xml:space="preserve"> \* MERGEFORMAT </w:instrText>
      </w:r>
      <w:r w:rsidR="00B570AA" w:rsidRPr="003C0580">
        <w:rPr>
          <w:rFonts w:eastAsia="minorBidi"/>
          <w:lang w:eastAsia="en-GB"/>
        </w:rPr>
      </w:r>
      <w:r w:rsidR="00B570AA" w:rsidRPr="003C0580">
        <w:rPr>
          <w:rFonts w:eastAsia="minorBidi"/>
          <w:lang w:eastAsia="en-GB"/>
        </w:rPr>
        <w:fldChar w:fldCharType="separate"/>
      </w:r>
      <w:r w:rsidR="005C1DBB" w:rsidRPr="003C0580">
        <w:t xml:space="preserve">Figure </w:t>
      </w:r>
      <w:r w:rsidR="005C1DBB">
        <w:t>4</w:t>
      </w:r>
      <w:r w:rsidR="00B570AA" w:rsidRPr="003C0580">
        <w:rPr>
          <w:rFonts w:eastAsia="minorBidi"/>
          <w:lang w:eastAsia="en-GB"/>
        </w:rPr>
        <w:fldChar w:fldCharType="end"/>
      </w:r>
      <w:r w:rsidR="00B570AA" w:rsidRPr="003C0580">
        <w:rPr>
          <w:rFonts w:eastAsia="minorBidi"/>
          <w:lang w:eastAsia="en-GB"/>
        </w:rPr>
        <w:t>)</w:t>
      </w:r>
      <w:r w:rsidR="00867759" w:rsidRPr="003C0580">
        <w:rPr>
          <w:rFonts w:eastAsia="minorBidi"/>
          <w:lang w:eastAsia="en-GB"/>
        </w:rPr>
        <w:t xml:space="preserve">. </w:t>
      </w:r>
      <w:r w:rsidR="008966D7" w:rsidRPr="003C0580">
        <w:rPr>
          <w:rFonts w:eastAsia="minorBidi"/>
          <w:lang w:eastAsia="en-GB"/>
        </w:rPr>
        <w:t>O</w:t>
      </w:r>
      <w:r w:rsidR="3481B0E9" w:rsidRPr="003C0580">
        <w:rPr>
          <w:rFonts w:eastAsia="minorBidi"/>
          <w:lang w:eastAsia="en-GB"/>
        </w:rPr>
        <w:t>n-</w:t>
      </w:r>
      <w:r w:rsidR="5318820B" w:rsidRPr="003C0580">
        <w:rPr>
          <w:rFonts w:eastAsia="minorBidi"/>
          <w:lang w:eastAsia="en-GB"/>
        </w:rPr>
        <w:t xml:space="preserve">water engagement </w:t>
      </w:r>
      <w:r w:rsidR="00B81C2A" w:rsidRPr="003C0580">
        <w:rPr>
          <w:rFonts w:eastAsia="minorBidi"/>
        </w:rPr>
        <w:t>typically took place over a 4-hour period</w:t>
      </w:r>
      <w:r w:rsidR="5318820B" w:rsidRPr="003C0580">
        <w:rPr>
          <w:rFonts w:eastAsia="minorBidi"/>
          <w:lang w:eastAsia="en-GB"/>
        </w:rPr>
        <w:t xml:space="preserve">. </w:t>
      </w:r>
      <w:r w:rsidR="000643C6" w:rsidRPr="00571BA0">
        <w:rPr>
          <w:rFonts w:eastAsia="minorBidi"/>
          <w:szCs w:val="24"/>
          <w:lang w:eastAsia="en-GB"/>
        </w:rPr>
        <w:t xml:space="preserve">Please see </w:t>
      </w:r>
      <w:r w:rsidR="00571BA0" w:rsidRPr="00571BA0">
        <w:rPr>
          <w:rFonts w:eastAsia="minorBidi"/>
          <w:szCs w:val="24"/>
          <w:lang w:eastAsia="en-GB"/>
        </w:rPr>
        <w:fldChar w:fldCharType="begin"/>
      </w:r>
      <w:r w:rsidR="00571BA0" w:rsidRPr="00571BA0">
        <w:rPr>
          <w:rFonts w:eastAsia="minorBidi"/>
          <w:szCs w:val="24"/>
          <w:lang w:eastAsia="en-GB"/>
        </w:rPr>
        <w:instrText xml:space="preserve"> REF _Ref135749046 \h </w:instrText>
      </w:r>
      <w:r w:rsidR="00571BA0">
        <w:rPr>
          <w:rFonts w:eastAsia="minorBidi"/>
          <w:szCs w:val="24"/>
          <w:lang w:eastAsia="en-GB"/>
        </w:rPr>
        <w:instrText xml:space="preserve"> \* MERGEFORMAT </w:instrText>
      </w:r>
      <w:r w:rsidR="00571BA0" w:rsidRPr="00571BA0">
        <w:rPr>
          <w:rFonts w:eastAsia="minorBidi"/>
          <w:szCs w:val="24"/>
          <w:lang w:eastAsia="en-GB"/>
        </w:rPr>
      </w:r>
      <w:r w:rsidR="00571BA0" w:rsidRPr="00571BA0">
        <w:rPr>
          <w:rFonts w:eastAsia="minorBidi"/>
          <w:szCs w:val="24"/>
          <w:lang w:eastAsia="en-GB"/>
        </w:rPr>
        <w:fldChar w:fldCharType="separate"/>
      </w:r>
      <w:r w:rsidR="005C1DBB" w:rsidRPr="005C1DBB">
        <w:rPr>
          <w:rFonts w:eastAsia="minorBidi"/>
          <w:szCs w:val="24"/>
        </w:rPr>
        <w:t xml:space="preserve">Table </w:t>
      </w:r>
      <w:r w:rsidR="005C1DBB" w:rsidRPr="005C1DBB">
        <w:rPr>
          <w:szCs w:val="24"/>
        </w:rPr>
        <w:t>1</w:t>
      </w:r>
      <w:r w:rsidR="00571BA0" w:rsidRPr="00571BA0">
        <w:rPr>
          <w:rFonts w:eastAsia="minorBidi"/>
          <w:szCs w:val="24"/>
          <w:lang w:eastAsia="en-GB"/>
        </w:rPr>
        <w:fldChar w:fldCharType="end"/>
      </w:r>
      <w:r w:rsidR="00571BA0" w:rsidRPr="00571BA0">
        <w:rPr>
          <w:rFonts w:eastAsia="minorBidi"/>
          <w:szCs w:val="24"/>
          <w:lang w:eastAsia="en-GB"/>
        </w:rPr>
        <w:t xml:space="preserve"> </w:t>
      </w:r>
      <w:r w:rsidR="000643C6" w:rsidRPr="003C0580">
        <w:rPr>
          <w:rFonts w:eastAsia="minorBidi"/>
          <w:lang w:eastAsia="en-GB"/>
        </w:rPr>
        <w:t>for</w:t>
      </w:r>
      <w:r w:rsidR="00867759" w:rsidRPr="003C0580">
        <w:rPr>
          <w:rFonts w:eastAsia="minorBidi"/>
          <w:lang w:eastAsia="en-GB"/>
        </w:rPr>
        <w:t xml:space="preserve"> a summary of </w:t>
      </w:r>
      <w:r w:rsidR="2F820C8D" w:rsidRPr="003C0580">
        <w:rPr>
          <w:rFonts w:eastAsia="minorBidi"/>
          <w:lang w:eastAsia="en-GB"/>
        </w:rPr>
        <w:t>the</w:t>
      </w:r>
      <w:r w:rsidR="00867759" w:rsidRPr="003C0580">
        <w:rPr>
          <w:rFonts w:eastAsia="minorBidi"/>
          <w:lang w:eastAsia="en-GB"/>
        </w:rPr>
        <w:t xml:space="preserve"> on-water engagement </w:t>
      </w:r>
      <w:r w:rsidR="6512AE95" w:rsidRPr="003C0580">
        <w:rPr>
          <w:rFonts w:eastAsia="minorBidi"/>
          <w:lang w:eastAsia="en-GB"/>
        </w:rPr>
        <w:t>date</w:t>
      </w:r>
      <w:r w:rsidR="00867759" w:rsidRPr="003C0580">
        <w:rPr>
          <w:rFonts w:eastAsia="minorBidi"/>
          <w:lang w:eastAsia="en-GB"/>
        </w:rPr>
        <w:t>s and the number of vessels engaged</w:t>
      </w:r>
      <w:r w:rsidR="002343C5" w:rsidRPr="003C0580">
        <w:rPr>
          <w:rFonts w:eastAsia="minorBidi"/>
          <w:lang w:eastAsia="en-GB"/>
        </w:rPr>
        <w:t>.</w:t>
      </w:r>
    </w:p>
    <w:p w14:paraId="2D7DD752" w14:textId="38CDA448" w:rsidR="005B1F29" w:rsidRPr="003C0580" w:rsidRDefault="005B1F29" w:rsidP="00AA49A0">
      <w:pPr>
        <w:rPr>
          <w:rFonts w:eastAsia="minorBidi"/>
          <w:lang w:eastAsia="en-GB"/>
        </w:rPr>
      </w:pPr>
      <w:r w:rsidRPr="003C0580">
        <w:rPr>
          <w:rFonts w:eastAsia="minorBidi"/>
          <w:lang w:eastAsia="en-GB"/>
        </w:rPr>
        <w:t>Monitoring</w:t>
      </w:r>
      <w:r w:rsidR="00F84065">
        <w:rPr>
          <w:rFonts w:eastAsia="minorBidi"/>
          <w:lang w:eastAsia="en-GB"/>
        </w:rPr>
        <w:t xml:space="preserve"> of adherence to the VNAZ</w:t>
      </w:r>
      <w:r w:rsidRPr="003C0580">
        <w:rPr>
          <w:rFonts w:eastAsia="minorBidi"/>
          <w:lang w:eastAsia="en-GB"/>
        </w:rPr>
        <w:t xml:space="preserve"> was conducted during on-water and shoreside visits by </w:t>
      </w:r>
      <w:r w:rsidR="00236ACF" w:rsidRPr="003C0580">
        <w:rPr>
          <w:rFonts w:eastAsia="minorBidi"/>
          <w:lang w:eastAsia="en-GB"/>
        </w:rPr>
        <w:t>MMO</w:t>
      </w:r>
      <w:r w:rsidRPr="003C0580">
        <w:rPr>
          <w:rFonts w:eastAsia="minorBidi"/>
          <w:lang w:eastAsia="en-GB"/>
        </w:rPr>
        <w:t xml:space="preserve"> staff. A total of 26 monitoring visits were conducted during </w:t>
      </w:r>
      <w:r w:rsidR="00247C79" w:rsidRPr="003C0580">
        <w:rPr>
          <w:rFonts w:eastAsia="minorBidi"/>
          <w:lang w:eastAsia="en-GB"/>
        </w:rPr>
        <w:t>p</w:t>
      </w:r>
      <w:r w:rsidRPr="003C0580">
        <w:rPr>
          <w:rFonts w:eastAsia="minorBidi"/>
          <w:lang w:eastAsia="en-GB"/>
        </w:rPr>
        <w:t xml:space="preserve">hase 1 of the VNAZ. </w:t>
      </w:r>
    </w:p>
    <w:p w14:paraId="7823F8F4" w14:textId="77777777" w:rsidR="00B570AA" w:rsidRPr="003C0580" w:rsidRDefault="005B1F29" w:rsidP="00B570AA">
      <w:pPr>
        <w:keepNext/>
        <w:jc w:val="center"/>
      </w:pPr>
      <w:r w:rsidRPr="003C0580">
        <w:rPr>
          <w:rFonts w:eastAsia="minorBidi"/>
          <w:noProof/>
          <w:lang w:eastAsia="en-GB"/>
        </w:rPr>
        <w:drawing>
          <wp:inline distT="0" distB="0" distL="0" distR="0" wp14:anchorId="6E5A479D" wp14:editId="3DE034DC">
            <wp:extent cx="2695613" cy="2268220"/>
            <wp:effectExtent l="0" t="0" r="9525" b="0"/>
            <wp:docPr id="1684515994" name="Picture 1684515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6993" cy="2294625"/>
                    </a:xfrm>
                    <a:prstGeom prst="rect">
                      <a:avLst/>
                    </a:prstGeom>
                    <a:noFill/>
                  </pic:spPr>
                </pic:pic>
              </a:graphicData>
            </a:graphic>
          </wp:inline>
        </w:drawing>
      </w:r>
    </w:p>
    <w:p w14:paraId="0E64478D" w14:textId="650A6A94" w:rsidR="00117F29" w:rsidRPr="003C0580" w:rsidRDefault="00B570AA" w:rsidP="00B570AA">
      <w:pPr>
        <w:pStyle w:val="Caption"/>
      </w:pPr>
      <w:bookmarkStart w:id="26" w:name="_Ref135223276"/>
      <w:r w:rsidRPr="003C0580">
        <w:t xml:space="preserve">Figure </w:t>
      </w:r>
      <w:r>
        <w:fldChar w:fldCharType="begin"/>
      </w:r>
      <w:r>
        <w:instrText>SEQ Figure \* ARABIC</w:instrText>
      </w:r>
      <w:r>
        <w:fldChar w:fldCharType="separate"/>
      </w:r>
      <w:r w:rsidR="005C1DBB">
        <w:rPr>
          <w:noProof/>
        </w:rPr>
        <w:t>4</w:t>
      </w:r>
      <w:r>
        <w:fldChar w:fldCharType="end"/>
      </w:r>
      <w:bookmarkEnd w:id="26"/>
      <w:r w:rsidRPr="003C0580">
        <w:t xml:space="preserve"> MMO social media on Twitter sharing information on our on-water engagement activities in Studland Bay in 2022.</w:t>
      </w:r>
    </w:p>
    <w:p w14:paraId="4C0CC54D" w14:textId="0158585C" w:rsidR="00751EE7" w:rsidRPr="003C0580" w:rsidRDefault="009C102A" w:rsidP="00D44F6A">
      <w:pPr>
        <w:rPr>
          <w:rFonts w:eastAsia="minorBidi"/>
          <w:lang w:eastAsia="en-GB"/>
        </w:rPr>
      </w:pPr>
      <w:r>
        <w:rPr>
          <w:rFonts w:eastAsia="minorBidi"/>
          <w:lang w:eastAsia="en-GB"/>
        </w:rPr>
        <w:fldChar w:fldCharType="begin"/>
      </w:r>
      <w:r>
        <w:rPr>
          <w:rFonts w:eastAsia="minorBidi"/>
          <w:lang w:eastAsia="en-GB"/>
        </w:rPr>
        <w:instrText xml:space="preserve"> REF _Ref135749046 \h </w:instrText>
      </w:r>
      <w:r>
        <w:rPr>
          <w:rFonts w:eastAsia="minorBidi"/>
          <w:lang w:eastAsia="en-GB"/>
        </w:rPr>
      </w:r>
      <w:r>
        <w:rPr>
          <w:rFonts w:eastAsia="minorBidi"/>
          <w:lang w:eastAsia="en-GB"/>
        </w:rPr>
        <w:fldChar w:fldCharType="separate"/>
      </w:r>
      <w:r w:rsidR="005C1DBB" w:rsidRPr="003C0580">
        <w:rPr>
          <w:rFonts w:eastAsia="minorBidi"/>
        </w:rPr>
        <w:t xml:space="preserve">Table </w:t>
      </w:r>
      <w:r w:rsidR="005C1DBB">
        <w:rPr>
          <w:noProof/>
        </w:rPr>
        <w:t>1</w:t>
      </w:r>
      <w:r>
        <w:rPr>
          <w:rFonts w:eastAsia="minorBidi"/>
          <w:lang w:eastAsia="en-GB"/>
        </w:rPr>
        <w:fldChar w:fldCharType="end"/>
      </w:r>
      <w:r w:rsidR="007966DB" w:rsidRPr="003C0580">
        <w:rPr>
          <w:rFonts w:eastAsia="minorBidi"/>
          <w:lang w:eastAsia="en-GB"/>
        </w:rPr>
        <w:t xml:space="preserve"> </w:t>
      </w:r>
      <w:r w:rsidR="00F84065">
        <w:rPr>
          <w:rFonts w:eastAsia="minorBidi"/>
          <w:lang w:eastAsia="en-GB"/>
        </w:rPr>
        <w:t>shows</w:t>
      </w:r>
      <w:r w:rsidR="00F84065" w:rsidRPr="003C0580">
        <w:rPr>
          <w:rFonts w:eastAsia="minorBidi"/>
          <w:lang w:eastAsia="en-GB"/>
        </w:rPr>
        <w:t xml:space="preserve"> </w:t>
      </w:r>
      <w:r w:rsidR="00A4284C" w:rsidRPr="003C0580">
        <w:rPr>
          <w:rFonts w:eastAsia="minorBidi"/>
          <w:lang w:eastAsia="en-GB"/>
        </w:rPr>
        <w:t>a summary of on-water engagement activities</w:t>
      </w:r>
      <w:r w:rsidR="00D3427B" w:rsidRPr="003C0580">
        <w:rPr>
          <w:rFonts w:eastAsia="minorBidi"/>
          <w:lang w:eastAsia="en-GB"/>
        </w:rPr>
        <w:t xml:space="preserve"> and the number of vessels engaged during visits</w:t>
      </w:r>
      <w:r w:rsidR="007966DB" w:rsidRPr="003C0580">
        <w:rPr>
          <w:rFonts w:eastAsia="minorBidi"/>
        </w:rPr>
        <w:t>.</w:t>
      </w:r>
      <w:r w:rsidR="00D44F6A" w:rsidRPr="003C0580">
        <w:rPr>
          <w:rFonts w:eastAsia="minorBidi"/>
        </w:rPr>
        <w:t xml:space="preserve"> </w:t>
      </w:r>
      <w:r w:rsidR="000643C6" w:rsidRPr="003C0580">
        <w:rPr>
          <w:rFonts w:eastAsia="minorBidi"/>
          <w:lang w:eastAsia="en-GB"/>
        </w:rPr>
        <w:t xml:space="preserve">During </w:t>
      </w:r>
      <w:r w:rsidR="001A7DC7" w:rsidRPr="003C0580">
        <w:rPr>
          <w:rFonts w:eastAsia="minorBidi"/>
          <w:lang w:eastAsia="en-GB"/>
        </w:rPr>
        <w:t>on-water</w:t>
      </w:r>
      <w:r w:rsidR="000643C6" w:rsidRPr="003C0580">
        <w:rPr>
          <w:rFonts w:eastAsia="minorBidi"/>
          <w:lang w:eastAsia="en-GB"/>
        </w:rPr>
        <w:t xml:space="preserve"> engagement, </w:t>
      </w:r>
      <w:r w:rsidR="00F84065">
        <w:rPr>
          <w:rFonts w:eastAsia="minorBidi"/>
          <w:lang w:eastAsia="en-GB"/>
        </w:rPr>
        <w:t>MMO</w:t>
      </w:r>
      <w:r w:rsidR="00F84065" w:rsidRPr="003C0580">
        <w:rPr>
          <w:rFonts w:eastAsia="minorBidi"/>
          <w:lang w:eastAsia="en-GB"/>
        </w:rPr>
        <w:t xml:space="preserve"> </w:t>
      </w:r>
      <w:r w:rsidR="000643C6" w:rsidRPr="003C0580">
        <w:rPr>
          <w:rFonts w:eastAsia="minorBidi"/>
          <w:lang w:eastAsia="en-GB"/>
        </w:rPr>
        <w:t>staff distributed information leaflets, answered queries</w:t>
      </w:r>
      <w:r w:rsidR="00155C48" w:rsidRPr="003C0580">
        <w:rPr>
          <w:rFonts w:eastAsia="minorBidi"/>
          <w:lang w:eastAsia="en-GB"/>
        </w:rPr>
        <w:t>,</w:t>
      </w:r>
      <w:r w:rsidR="000643C6" w:rsidRPr="003C0580">
        <w:rPr>
          <w:rFonts w:eastAsia="minorBidi"/>
          <w:lang w:eastAsia="en-GB"/>
        </w:rPr>
        <w:t xml:space="preserve"> and </w:t>
      </w:r>
      <w:r w:rsidR="00D44F6A" w:rsidRPr="003C0580">
        <w:rPr>
          <w:rFonts w:eastAsia="minorBidi"/>
          <w:lang w:eastAsia="en-GB"/>
        </w:rPr>
        <w:t xml:space="preserve">sought </w:t>
      </w:r>
      <w:r w:rsidR="000643C6" w:rsidRPr="003C0580">
        <w:rPr>
          <w:rFonts w:eastAsia="minorBidi"/>
          <w:lang w:eastAsia="en-GB"/>
        </w:rPr>
        <w:t>feedback.</w:t>
      </w:r>
      <w:r w:rsidR="6CDD4F60" w:rsidRPr="003C0580">
        <w:rPr>
          <w:rFonts w:eastAsia="minorBidi"/>
          <w:lang w:eastAsia="en-GB"/>
        </w:rPr>
        <w:t xml:space="preserve"> </w:t>
      </w:r>
      <w:r w:rsidR="00C15218" w:rsidRPr="003C0580">
        <w:rPr>
          <w:rFonts w:eastAsia="minorBidi"/>
          <w:lang w:eastAsia="en-GB"/>
        </w:rPr>
        <w:t>Examples of f</w:t>
      </w:r>
      <w:r w:rsidR="00D44F6A" w:rsidRPr="003C0580">
        <w:rPr>
          <w:rFonts w:eastAsia="minorBidi"/>
          <w:lang w:eastAsia="en-GB"/>
        </w:rPr>
        <w:t xml:space="preserve">eedback </w:t>
      </w:r>
      <w:r w:rsidR="00751EE7" w:rsidRPr="003C0580">
        <w:rPr>
          <w:rFonts w:eastAsia="minorBidi"/>
          <w:lang w:eastAsia="en-GB"/>
        </w:rPr>
        <w:t>received</w:t>
      </w:r>
      <w:r w:rsidR="001A3F2F" w:rsidRPr="003C0580">
        <w:rPr>
          <w:rFonts w:eastAsia="minorBidi"/>
          <w:lang w:eastAsia="en-GB"/>
        </w:rPr>
        <w:t xml:space="preserve"> </w:t>
      </w:r>
      <w:r w:rsidR="00C15218" w:rsidRPr="003C0580">
        <w:rPr>
          <w:rFonts w:eastAsia="minorBidi"/>
          <w:lang w:eastAsia="en-GB"/>
        </w:rPr>
        <w:t>is below:</w:t>
      </w:r>
    </w:p>
    <w:p w14:paraId="39F6DD19" w14:textId="11C0B3B8" w:rsidR="00751EE7" w:rsidRPr="00466BE1" w:rsidRDefault="00751EE7" w:rsidP="0044211E">
      <w:pPr>
        <w:pStyle w:val="ListParagraph"/>
        <w:numPr>
          <w:ilvl w:val="0"/>
          <w:numId w:val="10"/>
        </w:numPr>
      </w:pPr>
      <w:r w:rsidRPr="00466BE1">
        <w:t xml:space="preserve">vessels engaged were mostly aware of the VNAZ </w:t>
      </w:r>
    </w:p>
    <w:p w14:paraId="0EEEDEF6" w14:textId="426A03E9" w:rsidR="00751EE7" w:rsidRPr="00466BE1" w:rsidRDefault="00751EE7" w:rsidP="0044211E">
      <w:pPr>
        <w:pStyle w:val="ListParagraph"/>
        <w:numPr>
          <w:ilvl w:val="0"/>
          <w:numId w:val="10"/>
        </w:numPr>
      </w:pPr>
      <w:r w:rsidRPr="00466BE1">
        <w:t xml:space="preserve">some expressed support of the measure and what it aims to achieve </w:t>
      </w:r>
    </w:p>
    <w:p w14:paraId="0BF29A4D" w14:textId="73C72933" w:rsidR="00751EE7" w:rsidRPr="00466BE1" w:rsidRDefault="00751EE7" w:rsidP="0044211E">
      <w:pPr>
        <w:pStyle w:val="ListParagraph"/>
        <w:numPr>
          <w:ilvl w:val="0"/>
          <w:numId w:val="10"/>
        </w:numPr>
      </w:pPr>
      <w:r w:rsidRPr="00466BE1">
        <w:t xml:space="preserve">more and higher tonnage mooring area is required </w:t>
      </w:r>
    </w:p>
    <w:p w14:paraId="15C3B26B" w14:textId="60C18A22" w:rsidR="00D44F6A" w:rsidRPr="00466BE1" w:rsidRDefault="00751EE7" w:rsidP="0044211E">
      <w:pPr>
        <w:pStyle w:val="ListParagraph"/>
        <w:numPr>
          <w:ilvl w:val="0"/>
          <w:numId w:val="10"/>
        </w:numPr>
      </w:pPr>
      <w:r w:rsidRPr="00466BE1">
        <w:t>current ecomoorings were t</w:t>
      </w:r>
      <w:r w:rsidR="0084078A" w:rsidRPr="00466BE1">
        <w:t>o</w:t>
      </w:r>
      <w:r w:rsidRPr="00466BE1">
        <w:t xml:space="preserve">o far out and susceptible to wind/makes </w:t>
      </w:r>
      <w:r w:rsidR="00155C48" w:rsidRPr="00466BE1">
        <w:t xml:space="preserve">the </w:t>
      </w:r>
      <w:r w:rsidRPr="00466BE1">
        <w:t>use of tenders to come onshore more difficult or dangerous</w:t>
      </w:r>
    </w:p>
    <w:p w14:paraId="560CC0B5" w14:textId="5B164EE4" w:rsidR="50E5D17B" w:rsidRPr="00466BE1" w:rsidRDefault="00751EE7" w:rsidP="0044211E">
      <w:pPr>
        <w:pStyle w:val="ListParagraph"/>
        <w:numPr>
          <w:ilvl w:val="0"/>
          <w:numId w:val="10"/>
        </w:numPr>
      </w:pPr>
      <w:r w:rsidRPr="00466BE1">
        <w:t>t</w:t>
      </w:r>
      <w:r w:rsidR="50E5D17B" w:rsidRPr="00466BE1">
        <w:t xml:space="preserve">here is a need for clear demarcation of the area with marker buoys, </w:t>
      </w:r>
      <w:r w:rsidRPr="00466BE1">
        <w:t>to prevent</w:t>
      </w:r>
      <w:r w:rsidR="50E5D17B" w:rsidRPr="00466BE1">
        <w:t xml:space="preserve"> uncertain</w:t>
      </w:r>
      <w:r w:rsidR="00155C48" w:rsidRPr="00466BE1">
        <w:t>t</w:t>
      </w:r>
      <w:r w:rsidR="50E5D17B" w:rsidRPr="00466BE1">
        <w:t xml:space="preserve">y of the </w:t>
      </w:r>
      <w:r w:rsidRPr="00466BE1">
        <w:t xml:space="preserve">VNAZ </w:t>
      </w:r>
      <w:r w:rsidR="50E5D17B" w:rsidRPr="00466BE1">
        <w:t>boundary</w:t>
      </w:r>
    </w:p>
    <w:p w14:paraId="0770DD33" w14:textId="68662243" w:rsidR="565699A0" w:rsidRPr="00466BE1" w:rsidRDefault="00751EE7" w:rsidP="0044211E">
      <w:pPr>
        <w:pStyle w:val="ListParagraph"/>
        <w:numPr>
          <w:ilvl w:val="0"/>
          <w:numId w:val="10"/>
        </w:numPr>
      </w:pPr>
      <w:r w:rsidRPr="00466BE1">
        <w:t>c</w:t>
      </w:r>
      <w:r w:rsidR="565699A0" w:rsidRPr="00466BE1">
        <w:t xml:space="preserve">alls </w:t>
      </w:r>
      <w:r w:rsidRPr="00466BE1">
        <w:t>to</w:t>
      </w:r>
      <w:r w:rsidR="565699A0" w:rsidRPr="00466BE1">
        <w:t xml:space="preserve"> delay </w:t>
      </w:r>
      <w:r w:rsidRPr="00466BE1">
        <w:t>the</w:t>
      </w:r>
      <w:r w:rsidR="00BD5BB4" w:rsidRPr="00466BE1">
        <w:t xml:space="preserve"> introduction of phase 2 of the</w:t>
      </w:r>
      <w:r w:rsidR="565699A0" w:rsidRPr="00466BE1">
        <w:t xml:space="preserve"> VNAZ until more moorings </w:t>
      </w:r>
      <w:r w:rsidRPr="00466BE1">
        <w:t>were</w:t>
      </w:r>
      <w:r w:rsidR="565699A0" w:rsidRPr="00466BE1">
        <w:t xml:space="preserve"> in place</w:t>
      </w:r>
    </w:p>
    <w:p w14:paraId="64FAE7B2" w14:textId="4AAC00AB" w:rsidR="565699A0" w:rsidRPr="00466BE1" w:rsidRDefault="565699A0" w:rsidP="0044211E">
      <w:pPr>
        <w:pStyle w:val="ListParagraph"/>
        <w:numPr>
          <w:ilvl w:val="0"/>
          <w:numId w:val="10"/>
        </w:numPr>
      </w:pPr>
      <w:r w:rsidRPr="00466BE1">
        <w:t>boating community fe</w:t>
      </w:r>
      <w:r w:rsidR="00751EE7" w:rsidRPr="00466BE1">
        <w:t>lt</w:t>
      </w:r>
      <w:r w:rsidRPr="00466BE1">
        <w:t xml:space="preserve"> victimised/targeted and not listened to</w:t>
      </w:r>
      <w:r w:rsidR="00751EE7" w:rsidRPr="00466BE1">
        <w:t>, and</w:t>
      </w:r>
    </w:p>
    <w:p w14:paraId="52243F18" w14:textId="48229A98" w:rsidR="565699A0" w:rsidRDefault="00751EE7" w:rsidP="0044211E">
      <w:pPr>
        <w:pStyle w:val="ListParagraph"/>
        <w:numPr>
          <w:ilvl w:val="0"/>
          <w:numId w:val="10"/>
        </w:numPr>
      </w:pPr>
      <w:r w:rsidRPr="00466BE1">
        <w:t>q</w:t>
      </w:r>
      <w:r w:rsidR="565699A0" w:rsidRPr="00466BE1">
        <w:t>uestions</w:t>
      </w:r>
      <w:r w:rsidRPr="00466BE1">
        <w:t xml:space="preserve"> and </w:t>
      </w:r>
      <w:r w:rsidR="565699A0" w:rsidRPr="00466BE1">
        <w:t>challenge</w:t>
      </w:r>
      <w:r w:rsidR="00C476F9" w:rsidRPr="00466BE1">
        <w:t>s</w:t>
      </w:r>
      <w:r w:rsidR="565699A0" w:rsidRPr="00466BE1">
        <w:t xml:space="preserve"> </w:t>
      </w:r>
      <w:r w:rsidRPr="00466BE1">
        <w:t>of the</w:t>
      </w:r>
      <w:r w:rsidR="565699A0" w:rsidRPr="00466BE1">
        <w:t xml:space="preserve"> evidential basis</w:t>
      </w:r>
      <w:r w:rsidR="008B1EBA">
        <w:t>.</w:t>
      </w:r>
    </w:p>
    <w:p w14:paraId="5E1F288A" w14:textId="77777777" w:rsidR="00821EE0" w:rsidRPr="00466BE1" w:rsidRDefault="00821EE0" w:rsidP="00821EE0">
      <w:pPr>
        <w:pStyle w:val="ListParagraph"/>
      </w:pPr>
    </w:p>
    <w:p w14:paraId="56CC4806" w14:textId="720AB7FF" w:rsidR="00867759" w:rsidRPr="003C0580" w:rsidRDefault="00867759" w:rsidP="00867759">
      <w:pPr>
        <w:pStyle w:val="Caption"/>
        <w:rPr>
          <w:rFonts w:eastAsia="minorBidi"/>
        </w:rPr>
      </w:pPr>
      <w:bookmarkStart w:id="27" w:name="_Ref130225116"/>
      <w:bookmarkStart w:id="28" w:name="_Ref135749046"/>
      <w:bookmarkStart w:id="29" w:name="_Ref135223330"/>
      <w:r w:rsidRPr="003C0580">
        <w:rPr>
          <w:rFonts w:eastAsia="minorBidi"/>
        </w:rPr>
        <w:t xml:space="preserve">Table </w:t>
      </w:r>
      <w:r>
        <w:fldChar w:fldCharType="begin"/>
      </w:r>
      <w:r>
        <w:instrText>SEQ Table \* ARABIC</w:instrText>
      </w:r>
      <w:r>
        <w:fldChar w:fldCharType="separate"/>
      </w:r>
      <w:r w:rsidR="005C1DBB">
        <w:rPr>
          <w:noProof/>
        </w:rPr>
        <w:t>1</w:t>
      </w:r>
      <w:r>
        <w:fldChar w:fldCharType="end"/>
      </w:r>
      <w:bookmarkEnd w:id="27"/>
      <w:bookmarkEnd w:id="28"/>
      <w:r w:rsidRPr="003C0580">
        <w:rPr>
          <w:rFonts w:eastAsia="minorBidi"/>
        </w:rPr>
        <w:t xml:space="preserve"> Summary of the number of vessels engaged during on-water </w:t>
      </w:r>
      <w:r w:rsidR="49686023" w:rsidRPr="003C0580">
        <w:rPr>
          <w:rFonts w:eastAsia="minorBidi"/>
        </w:rPr>
        <w:t>campaigns</w:t>
      </w:r>
      <w:r w:rsidRPr="003C0580">
        <w:rPr>
          <w:rFonts w:eastAsia="minorBidi"/>
        </w:rPr>
        <w:t xml:space="preserve"> </w:t>
      </w:r>
      <w:r w:rsidR="00D44F6A" w:rsidRPr="003C0580">
        <w:rPr>
          <w:rFonts w:eastAsia="minorBidi"/>
        </w:rPr>
        <w:t>(</w:t>
      </w:r>
      <w:r w:rsidRPr="003C0580">
        <w:rPr>
          <w:rFonts w:eastAsia="minorBidi"/>
        </w:rPr>
        <w:t>phase 1</w:t>
      </w:r>
      <w:r w:rsidR="00D44F6A" w:rsidRPr="003C0580">
        <w:rPr>
          <w:rFonts w:eastAsia="minorBidi"/>
        </w:rPr>
        <w:t>)</w:t>
      </w:r>
      <w:r w:rsidR="00696060" w:rsidRPr="003C0580">
        <w:rPr>
          <w:rFonts w:eastAsia="minorBidi"/>
        </w:rPr>
        <w:t>.</w:t>
      </w:r>
      <w:bookmarkEnd w:id="29"/>
    </w:p>
    <w:tbl>
      <w:tblPr>
        <w:tblStyle w:val="TableGrid"/>
        <w:tblW w:w="5802" w:type="dxa"/>
        <w:jc w:val="center"/>
        <w:tblLook w:val="04A0" w:firstRow="1" w:lastRow="0" w:firstColumn="1" w:lastColumn="0" w:noHBand="0" w:noVBand="1"/>
      </w:tblPr>
      <w:tblGrid>
        <w:gridCol w:w="2814"/>
        <w:gridCol w:w="2988"/>
      </w:tblGrid>
      <w:tr w:rsidR="00D51F5D" w:rsidRPr="003C0580" w14:paraId="6DCE7D8F" w14:textId="620F63C2" w:rsidTr="00423F5B">
        <w:trPr>
          <w:trHeight w:val="375"/>
          <w:jc w:val="center"/>
        </w:trPr>
        <w:tc>
          <w:tcPr>
            <w:tcW w:w="2814" w:type="dxa"/>
            <w:shd w:val="clear" w:color="auto" w:fill="0098E2" w:themeFill="accent1" w:themeFillShade="80"/>
            <w:vAlign w:val="center"/>
          </w:tcPr>
          <w:p w14:paraId="75F40503" w14:textId="77777777" w:rsidR="00D51F5D" w:rsidRPr="00423F5B" w:rsidRDefault="00D51F5D" w:rsidP="0081639F">
            <w:pPr>
              <w:spacing w:after="240" w:line="276" w:lineRule="auto"/>
              <w:contextualSpacing/>
              <w:rPr>
                <w:rStyle w:val="normaltextrun"/>
                <w:b/>
                <w:color w:val="E2F5FF" w:themeColor="background1"/>
                <w:sz w:val="24"/>
                <w:szCs w:val="22"/>
              </w:rPr>
            </w:pPr>
            <w:r w:rsidRPr="00423F5B">
              <w:rPr>
                <w:rStyle w:val="normaltextrun"/>
                <w:b/>
                <w:color w:val="E2F5FF" w:themeColor="background1"/>
                <w:sz w:val="24"/>
                <w:szCs w:val="22"/>
              </w:rPr>
              <w:t>Date</w:t>
            </w:r>
          </w:p>
        </w:tc>
        <w:tc>
          <w:tcPr>
            <w:tcW w:w="2988" w:type="dxa"/>
            <w:shd w:val="clear" w:color="auto" w:fill="0098E2" w:themeFill="accent1" w:themeFillShade="80"/>
            <w:vAlign w:val="center"/>
          </w:tcPr>
          <w:p w14:paraId="2D714771" w14:textId="77777777" w:rsidR="00D51F5D" w:rsidRPr="00423F5B" w:rsidRDefault="00D51F5D" w:rsidP="0081639F">
            <w:pPr>
              <w:spacing w:after="240" w:line="276" w:lineRule="auto"/>
              <w:contextualSpacing/>
              <w:rPr>
                <w:rStyle w:val="normaltextrun"/>
                <w:b/>
                <w:color w:val="E2F5FF" w:themeColor="background1"/>
                <w:sz w:val="24"/>
                <w:szCs w:val="22"/>
              </w:rPr>
            </w:pPr>
            <w:r w:rsidRPr="00423F5B">
              <w:rPr>
                <w:rStyle w:val="normaltextrun"/>
                <w:b/>
                <w:color w:val="E2F5FF" w:themeColor="background1"/>
                <w:sz w:val="24"/>
                <w:szCs w:val="22"/>
              </w:rPr>
              <w:t>Total vessels engaged</w:t>
            </w:r>
          </w:p>
        </w:tc>
      </w:tr>
      <w:tr w:rsidR="00D51F5D" w:rsidRPr="003C0580" w14:paraId="1CD6E2A2" w14:textId="45EA5A6A" w:rsidTr="00423F5B">
        <w:trPr>
          <w:trHeight w:val="351"/>
          <w:jc w:val="center"/>
        </w:trPr>
        <w:tc>
          <w:tcPr>
            <w:tcW w:w="2814" w:type="dxa"/>
          </w:tcPr>
          <w:p w14:paraId="25B3CA0A" w14:textId="1A23200C" w:rsidR="00D51F5D" w:rsidRPr="00423F5B" w:rsidRDefault="00D51F5D" w:rsidP="0081639F">
            <w:pPr>
              <w:rPr>
                <w:sz w:val="24"/>
                <w:szCs w:val="22"/>
              </w:rPr>
            </w:pPr>
            <w:r w:rsidRPr="00423F5B">
              <w:rPr>
                <w:sz w:val="24"/>
                <w:szCs w:val="22"/>
              </w:rPr>
              <w:t>15</w:t>
            </w:r>
            <w:r w:rsidRPr="00423F5B">
              <w:rPr>
                <w:sz w:val="24"/>
                <w:szCs w:val="22"/>
                <w:vertAlign w:val="superscript"/>
              </w:rPr>
              <w:t xml:space="preserve"> </w:t>
            </w:r>
            <w:r w:rsidRPr="00423F5B">
              <w:rPr>
                <w:sz w:val="24"/>
                <w:szCs w:val="22"/>
              </w:rPr>
              <w:t>April 2022</w:t>
            </w:r>
          </w:p>
        </w:tc>
        <w:tc>
          <w:tcPr>
            <w:tcW w:w="2988" w:type="dxa"/>
          </w:tcPr>
          <w:p w14:paraId="7D5ABB78" w14:textId="77777777" w:rsidR="00D51F5D" w:rsidRPr="00423F5B" w:rsidRDefault="00D51F5D" w:rsidP="0081639F">
            <w:pPr>
              <w:rPr>
                <w:sz w:val="24"/>
                <w:szCs w:val="22"/>
              </w:rPr>
            </w:pPr>
            <w:r w:rsidRPr="00423F5B">
              <w:rPr>
                <w:sz w:val="24"/>
                <w:szCs w:val="22"/>
              </w:rPr>
              <w:t>23</w:t>
            </w:r>
          </w:p>
        </w:tc>
      </w:tr>
      <w:tr w:rsidR="00D51F5D" w:rsidRPr="003C0580" w14:paraId="5901DF6A" w14:textId="31D360D0" w:rsidTr="00423F5B">
        <w:trPr>
          <w:trHeight w:val="351"/>
          <w:jc w:val="center"/>
        </w:trPr>
        <w:tc>
          <w:tcPr>
            <w:tcW w:w="2814" w:type="dxa"/>
          </w:tcPr>
          <w:p w14:paraId="7AC11406" w14:textId="2A0C0225" w:rsidR="00D51F5D" w:rsidRPr="00423F5B" w:rsidRDefault="00D51F5D" w:rsidP="0081639F">
            <w:pPr>
              <w:rPr>
                <w:sz w:val="24"/>
                <w:szCs w:val="22"/>
              </w:rPr>
            </w:pPr>
            <w:r w:rsidRPr="00423F5B">
              <w:rPr>
                <w:sz w:val="24"/>
                <w:szCs w:val="22"/>
              </w:rPr>
              <w:t xml:space="preserve">18 April 2022 </w:t>
            </w:r>
          </w:p>
        </w:tc>
        <w:tc>
          <w:tcPr>
            <w:tcW w:w="2988" w:type="dxa"/>
          </w:tcPr>
          <w:p w14:paraId="5C2A2CB4" w14:textId="77777777" w:rsidR="00D51F5D" w:rsidRPr="00423F5B" w:rsidRDefault="00D51F5D" w:rsidP="0081639F">
            <w:pPr>
              <w:rPr>
                <w:sz w:val="24"/>
                <w:szCs w:val="22"/>
              </w:rPr>
            </w:pPr>
            <w:r w:rsidRPr="00423F5B">
              <w:rPr>
                <w:sz w:val="24"/>
                <w:szCs w:val="22"/>
              </w:rPr>
              <w:t>27</w:t>
            </w:r>
          </w:p>
        </w:tc>
      </w:tr>
      <w:tr w:rsidR="00D51F5D" w:rsidRPr="003C0580" w14:paraId="57210B8D" w14:textId="47E4EEA1" w:rsidTr="00423F5B">
        <w:trPr>
          <w:trHeight w:val="324"/>
          <w:jc w:val="center"/>
        </w:trPr>
        <w:tc>
          <w:tcPr>
            <w:tcW w:w="2814" w:type="dxa"/>
          </w:tcPr>
          <w:p w14:paraId="37E4C02C" w14:textId="42F887ED" w:rsidR="00D51F5D" w:rsidRPr="00423F5B" w:rsidRDefault="00D51F5D" w:rsidP="0081639F">
            <w:pPr>
              <w:rPr>
                <w:sz w:val="24"/>
                <w:szCs w:val="22"/>
              </w:rPr>
            </w:pPr>
            <w:r w:rsidRPr="00423F5B">
              <w:rPr>
                <w:sz w:val="24"/>
                <w:szCs w:val="22"/>
              </w:rPr>
              <w:t xml:space="preserve">2 May 2022 </w:t>
            </w:r>
          </w:p>
        </w:tc>
        <w:tc>
          <w:tcPr>
            <w:tcW w:w="2988" w:type="dxa"/>
          </w:tcPr>
          <w:p w14:paraId="5DAD2994" w14:textId="77777777" w:rsidR="00D51F5D" w:rsidRPr="00423F5B" w:rsidRDefault="00D51F5D" w:rsidP="0081639F">
            <w:pPr>
              <w:rPr>
                <w:sz w:val="24"/>
                <w:szCs w:val="22"/>
              </w:rPr>
            </w:pPr>
            <w:r w:rsidRPr="00423F5B">
              <w:rPr>
                <w:sz w:val="24"/>
                <w:szCs w:val="22"/>
              </w:rPr>
              <w:t>22</w:t>
            </w:r>
          </w:p>
        </w:tc>
      </w:tr>
      <w:tr w:rsidR="00D51F5D" w:rsidRPr="003C0580" w14:paraId="0B916575" w14:textId="18C97510" w:rsidTr="00423F5B">
        <w:trPr>
          <w:trHeight w:val="324"/>
          <w:jc w:val="center"/>
        </w:trPr>
        <w:tc>
          <w:tcPr>
            <w:tcW w:w="2814" w:type="dxa"/>
            <w:shd w:val="clear" w:color="auto" w:fill="E2F5FF" w:themeFill="background2" w:themeFillTint="33"/>
          </w:tcPr>
          <w:p w14:paraId="013A8646" w14:textId="4855DF5D" w:rsidR="00D51F5D" w:rsidRPr="00423F5B" w:rsidRDefault="00D51F5D" w:rsidP="00C71B16">
            <w:pPr>
              <w:rPr>
                <w:b/>
                <w:sz w:val="24"/>
                <w:szCs w:val="22"/>
              </w:rPr>
            </w:pPr>
            <w:r w:rsidRPr="00423F5B">
              <w:rPr>
                <w:b/>
                <w:sz w:val="24"/>
                <w:szCs w:val="22"/>
              </w:rPr>
              <w:t>Total boat count:</w:t>
            </w:r>
          </w:p>
        </w:tc>
        <w:tc>
          <w:tcPr>
            <w:tcW w:w="2988" w:type="dxa"/>
            <w:shd w:val="clear" w:color="auto" w:fill="E2F5FF" w:themeFill="background2" w:themeFillTint="33"/>
          </w:tcPr>
          <w:p w14:paraId="3D3DEBF2" w14:textId="0F25D84D" w:rsidR="00D51F5D" w:rsidRPr="00423F5B" w:rsidRDefault="00D51F5D" w:rsidP="00C71B16">
            <w:pPr>
              <w:rPr>
                <w:b/>
                <w:sz w:val="24"/>
                <w:szCs w:val="22"/>
              </w:rPr>
            </w:pPr>
            <w:r w:rsidRPr="00423F5B">
              <w:rPr>
                <w:b/>
                <w:sz w:val="24"/>
                <w:szCs w:val="22"/>
              </w:rPr>
              <w:t>72</w:t>
            </w:r>
          </w:p>
        </w:tc>
      </w:tr>
    </w:tbl>
    <w:p w14:paraId="099BF971" w14:textId="77777777" w:rsidR="006457B1" w:rsidRPr="003C0580" w:rsidRDefault="006457B1" w:rsidP="00713C54">
      <w:pPr>
        <w:rPr>
          <w:rFonts w:eastAsia="minorBidi"/>
          <w:sz w:val="28"/>
          <w:szCs w:val="28"/>
          <w:lang w:eastAsia="en-GB"/>
        </w:rPr>
      </w:pPr>
    </w:p>
    <w:p w14:paraId="65337288" w14:textId="248EBB71" w:rsidR="00E46411" w:rsidRPr="003C0580" w:rsidRDefault="007C26A9" w:rsidP="00CB04AB">
      <w:pPr>
        <w:pStyle w:val="Heading3"/>
        <w:numPr>
          <w:ilvl w:val="0"/>
          <w:numId w:val="0"/>
        </w:numPr>
        <w:rPr>
          <w:rFonts w:eastAsia="minorBidi"/>
          <w:szCs w:val="28"/>
        </w:rPr>
      </w:pPr>
      <w:bookmarkStart w:id="30" w:name="_Toc136422167"/>
      <w:r w:rsidRPr="003C0580">
        <w:rPr>
          <w:rFonts w:eastAsia="minorBidi"/>
          <w:szCs w:val="28"/>
        </w:rPr>
        <w:t xml:space="preserve">2.1.2 </w:t>
      </w:r>
      <w:r w:rsidR="003C092F" w:rsidRPr="003C0580">
        <w:rPr>
          <w:rFonts w:eastAsia="minorBidi"/>
          <w:szCs w:val="28"/>
        </w:rPr>
        <w:t>P</w:t>
      </w:r>
      <w:r w:rsidR="00E46411" w:rsidRPr="003C0580">
        <w:rPr>
          <w:rFonts w:eastAsia="minorBidi"/>
          <w:szCs w:val="28"/>
        </w:rPr>
        <w:t xml:space="preserve">hase 2 </w:t>
      </w:r>
      <w:r w:rsidR="00C15218" w:rsidRPr="003C0580">
        <w:rPr>
          <w:rFonts w:eastAsia="minorBidi"/>
          <w:szCs w:val="28"/>
        </w:rPr>
        <w:t>(June to December 2022)</w:t>
      </w:r>
      <w:bookmarkEnd w:id="30"/>
    </w:p>
    <w:p w14:paraId="39892D65" w14:textId="77777777" w:rsidR="007606AF" w:rsidRDefault="00C512F3" w:rsidP="00BA37AA">
      <w:pPr>
        <w:rPr>
          <w:rFonts w:eastAsia="minorBidi"/>
          <w:b/>
        </w:rPr>
      </w:pPr>
      <w:r w:rsidRPr="003C0580">
        <w:rPr>
          <w:rFonts w:eastAsia="minorBidi"/>
          <w:b/>
        </w:rPr>
        <w:t>Local Notice to the Mariners (LNTM)</w:t>
      </w:r>
    </w:p>
    <w:p w14:paraId="49A42893" w14:textId="5E9F55E7" w:rsidR="00C512F3" w:rsidRPr="003C0580" w:rsidRDefault="0040289D" w:rsidP="00BA37AA">
      <w:pPr>
        <w:rPr>
          <w:rFonts w:eastAsia="minorBidi"/>
          <w:color w:val="FF0000"/>
        </w:rPr>
      </w:pPr>
      <w:r w:rsidRPr="003C0580">
        <w:rPr>
          <w:rFonts w:eastAsia="minorBidi"/>
        </w:rPr>
        <w:t>In June 2022</w:t>
      </w:r>
      <w:r w:rsidR="00F0089D" w:rsidRPr="003C0580">
        <w:rPr>
          <w:rFonts w:eastAsia="minorBidi"/>
          <w:b/>
        </w:rPr>
        <w:t xml:space="preserve"> </w:t>
      </w:r>
      <w:r w:rsidR="009B3C73" w:rsidRPr="003C0580">
        <w:rPr>
          <w:rFonts w:eastAsia="minorBidi"/>
        </w:rPr>
        <w:t>we arranged for a LNTM to be</w:t>
      </w:r>
      <w:r w:rsidR="00C512F3" w:rsidRPr="003C0580">
        <w:rPr>
          <w:rFonts w:eastAsia="minorBidi"/>
        </w:rPr>
        <w:t xml:space="preserve"> issued by Poole Harbour Commissioners and Yarmouth Harbour Commissioners.</w:t>
      </w:r>
      <w:r w:rsidRPr="003C0580">
        <w:rPr>
          <w:rFonts w:eastAsia="minorBidi"/>
        </w:rPr>
        <w:t xml:space="preserve"> </w:t>
      </w:r>
    </w:p>
    <w:p w14:paraId="19B1B846" w14:textId="77777777" w:rsidR="007606AF" w:rsidRDefault="006420F9" w:rsidP="00CB04AB">
      <w:pPr>
        <w:rPr>
          <w:rFonts w:eastAsia="minorBidi"/>
          <w:b/>
        </w:rPr>
      </w:pPr>
      <w:r w:rsidRPr="003C0580">
        <w:rPr>
          <w:rFonts w:eastAsia="minorBidi"/>
          <w:b/>
        </w:rPr>
        <w:t>Digital Packs</w:t>
      </w:r>
    </w:p>
    <w:p w14:paraId="25E93E40" w14:textId="3D74CD24" w:rsidR="006420F9" w:rsidRPr="003C0580" w:rsidRDefault="005806B7" w:rsidP="00CB04AB">
      <w:pPr>
        <w:rPr>
          <w:rFonts w:eastAsia="minorBidi"/>
        </w:rPr>
      </w:pPr>
      <w:r>
        <w:rPr>
          <w:rFonts w:eastAsia="minorBidi"/>
        </w:rPr>
        <w:t>MMO</w:t>
      </w:r>
      <w:r w:rsidRPr="003C0580">
        <w:rPr>
          <w:rFonts w:eastAsia="minorBidi"/>
        </w:rPr>
        <w:t xml:space="preserve"> </w:t>
      </w:r>
      <w:r w:rsidR="006420F9" w:rsidRPr="003C0580">
        <w:rPr>
          <w:rFonts w:eastAsia="minorBidi"/>
        </w:rPr>
        <w:t>sent out digital packs, (including VNAZ coordinates and map) and leaflets to Local Harbour Authorities and Marinas (including Portsmouth</w:t>
      </w:r>
      <w:r w:rsidR="001D6FE4">
        <w:rPr>
          <w:rFonts w:eastAsia="minorBidi"/>
        </w:rPr>
        <w:t xml:space="preserve"> </w:t>
      </w:r>
      <w:r w:rsidR="006420F9" w:rsidRPr="003C0580">
        <w:rPr>
          <w:rFonts w:eastAsia="minorBidi"/>
        </w:rPr>
        <w:t>Queen’s Harbour Master, Weymouth, Poole Harbour, Cowe</w:t>
      </w:r>
      <w:r w:rsidR="00DA7C93" w:rsidRPr="003C0580">
        <w:rPr>
          <w:rFonts w:eastAsia="minorBidi"/>
        </w:rPr>
        <w:t>s</w:t>
      </w:r>
      <w:r w:rsidR="006420F9" w:rsidRPr="003C0580">
        <w:rPr>
          <w:rFonts w:eastAsia="minorBidi"/>
        </w:rPr>
        <w:t xml:space="preserve"> Harbour, Portland Harbour, Yarmouth Harbour, Portsmouth Harbour, Teignmouth Harbour, Exe Estuary/Exmouth, Southampton Harbour, Brixham/Torbay Harbour, Portland Marina Port, Lymington Harbour, Portland Marina </w:t>
      </w:r>
      <w:r w:rsidR="00D47B50" w:rsidRPr="003C0580">
        <w:rPr>
          <w:rFonts w:eastAsia="minorBidi"/>
        </w:rPr>
        <w:t>b</w:t>
      </w:r>
      <w:r w:rsidR="006420F9" w:rsidRPr="003C0580">
        <w:rPr>
          <w:rFonts w:eastAsia="minorBidi"/>
        </w:rPr>
        <w:t>oatfolk). These packs were also sent to 7 vessel charter businesses and 20 sailing training companies.</w:t>
      </w:r>
    </w:p>
    <w:p w14:paraId="15F0A34D" w14:textId="77777777" w:rsidR="007606AF" w:rsidRDefault="00C512F3" w:rsidP="00D47B90">
      <w:pPr>
        <w:rPr>
          <w:rFonts w:eastAsia="minorBidi"/>
          <w:b/>
        </w:rPr>
      </w:pPr>
      <w:r w:rsidRPr="003C0580">
        <w:rPr>
          <w:rFonts w:eastAsia="minorBidi"/>
          <w:b/>
        </w:rPr>
        <w:t>Navigational app</w:t>
      </w:r>
      <w:r w:rsidR="00700330">
        <w:rPr>
          <w:rFonts w:eastAsia="minorBidi"/>
          <w:b/>
        </w:rPr>
        <w:t>lication</w:t>
      </w:r>
      <w:r w:rsidRPr="003C0580">
        <w:rPr>
          <w:rFonts w:eastAsia="minorBidi"/>
          <w:b/>
        </w:rPr>
        <w:t>s</w:t>
      </w:r>
      <w:r w:rsidR="00700330">
        <w:rPr>
          <w:rFonts w:eastAsia="minorBidi"/>
          <w:b/>
        </w:rPr>
        <w:t xml:space="preserve"> and charts</w:t>
      </w:r>
    </w:p>
    <w:p w14:paraId="40737622" w14:textId="70D4035C" w:rsidR="006E6A65" w:rsidRDefault="00D66DCC" w:rsidP="00D47B90">
      <w:pPr>
        <w:rPr>
          <w:rFonts w:eastAsia="minorBidi"/>
        </w:rPr>
      </w:pPr>
      <w:r w:rsidRPr="06B09F18">
        <w:rPr>
          <w:rFonts w:eastAsia="minorBidi"/>
        </w:rPr>
        <w:t xml:space="preserve">MMO </w:t>
      </w:r>
      <w:r w:rsidR="00C512F3" w:rsidRPr="06B09F18">
        <w:rPr>
          <w:rFonts w:eastAsia="minorBidi"/>
        </w:rPr>
        <w:t xml:space="preserve">contacted 16 chart providers. </w:t>
      </w:r>
      <w:r w:rsidR="00B725EA" w:rsidRPr="06B09F18">
        <w:rPr>
          <w:rFonts w:eastAsia="minorBidi"/>
        </w:rPr>
        <w:t xml:space="preserve">At the point of publication, </w:t>
      </w:r>
      <w:r w:rsidR="00C512F3" w:rsidRPr="06B09F18">
        <w:rPr>
          <w:rFonts w:eastAsia="minorBidi"/>
        </w:rPr>
        <w:t>1</w:t>
      </w:r>
      <w:r w:rsidR="00BF7FBB" w:rsidRPr="06B09F18" w:rsidDel="00BF7FBB">
        <w:rPr>
          <w:rFonts w:eastAsia="minorBidi"/>
        </w:rPr>
        <w:t>1</w:t>
      </w:r>
      <w:r w:rsidR="00C512F3" w:rsidRPr="06B09F18">
        <w:rPr>
          <w:rFonts w:eastAsia="minorBidi"/>
        </w:rPr>
        <w:t xml:space="preserve"> chart providers have confirmed that the VNAZ is </w:t>
      </w:r>
      <w:r w:rsidR="006F4C62" w:rsidRPr="06B09F18">
        <w:rPr>
          <w:rFonts w:eastAsia="minorBidi"/>
        </w:rPr>
        <w:t xml:space="preserve">visible </w:t>
      </w:r>
      <w:r w:rsidR="00C512F3" w:rsidRPr="06B09F18">
        <w:rPr>
          <w:rFonts w:eastAsia="minorBidi"/>
        </w:rPr>
        <w:t xml:space="preserve">on their electronic charts/navigational apps </w:t>
      </w:r>
      <w:r w:rsidR="001449DC" w:rsidRPr="06B09F18">
        <w:rPr>
          <w:rFonts w:eastAsia="minorBidi"/>
        </w:rPr>
        <w:t xml:space="preserve">provided that users update their electronic charts </w:t>
      </w:r>
      <w:r w:rsidR="00C512F3" w:rsidRPr="06B09F18">
        <w:rPr>
          <w:rFonts w:eastAsia="minorBidi"/>
        </w:rPr>
        <w:t xml:space="preserve">(these include United Kingdom Hydrographic Office (UKHO) / Admiralty Chart, Open Sea Map, Savvy navvy, Imray, Chartworld, Navionics, Navily, Transas iSailor, iBoating, Visit my Harbour and Cruising Association Captain’s Mate/ Theca). </w:t>
      </w:r>
    </w:p>
    <w:p w14:paraId="26A1869C" w14:textId="03A7339B" w:rsidR="0040289D" w:rsidRPr="003C0580" w:rsidRDefault="00C512F3" w:rsidP="00D47B90">
      <w:pPr>
        <w:rPr>
          <w:rFonts w:eastAsia="minorBidi"/>
        </w:rPr>
      </w:pPr>
      <w:r w:rsidRPr="003C0580">
        <w:rPr>
          <w:rFonts w:eastAsia="minorBidi"/>
        </w:rPr>
        <w:t xml:space="preserve">We further </w:t>
      </w:r>
      <w:r w:rsidR="006C23A3">
        <w:rPr>
          <w:rFonts w:eastAsia="minorBidi"/>
        </w:rPr>
        <w:t>investigated</w:t>
      </w:r>
      <w:r w:rsidR="00D05B65">
        <w:rPr>
          <w:rFonts w:eastAsia="minorBidi"/>
        </w:rPr>
        <w:t xml:space="preserve"> setting up</w:t>
      </w:r>
      <w:r w:rsidRPr="003C0580">
        <w:rPr>
          <w:rFonts w:eastAsia="minorBidi"/>
        </w:rPr>
        <w:t xml:space="preserve"> push notifications</w:t>
      </w:r>
      <w:r w:rsidR="00D05B65">
        <w:rPr>
          <w:rFonts w:eastAsia="minorBidi"/>
        </w:rPr>
        <w:t xml:space="preserve"> to alert people entering</w:t>
      </w:r>
      <w:r w:rsidR="003820CA">
        <w:rPr>
          <w:rFonts w:eastAsia="minorBidi"/>
        </w:rPr>
        <w:t xml:space="preserve"> Studland Bay of the presence of the VNAZ</w:t>
      </w:r>
      <w:r w:rsidRPr="003C0580">
        <w:rPr>
          <w:rFonts w:eastAsia="minorBidi"/>
        </w:rPr>
        <w:t xml:space="preserve">, however due to the technical </w:t>
      </w:r>
      <w:r w:rsidR="001767DD">
        <w:rPr>
          <w:rFonts w:eastAsia="minorBidi"/>
        </w:rPr>
        <w:t>challenges</w:t>
      </w:r>
      <w:r w:rsidR="001767DD" w:rsidRPr="003C0580">
        <w:rPr>
          <w:rFonts w:eastAsia="minorBidi"/>
        </w:rPr>
        <w:t xml:space="preserve"> </w:t>
      </w:r>
      <w:r w:rsidRPr="003C0580">
        <w:rPr>
          <w:rFonts w:eastAsia="minorBidi"/>
        </w:rPr>
        <w:t>this was not possible to implement at this stage.</w:t>
      </w:r>
    </w:p>
    <w:p w14:paraId="4AD6D675" w14:textId="77777777" w:rsidR="007606AF" w:rsidRDefault="00867759" w:rsidP="007043B7">
      <w:pPr>
        <w:rPr>
          <w:rFonts w:eastAsia="minorBidi"/>
          <w:b/>
        </w:rPr>
      </w:pPr>
      <w:r w:rsidRPr="003C0580">
        <w:rPr>
          <w:rFonts w:eastAsia="minorBidi"/>
          <w:b/>
        </w:rPr>
        <w:t>On</w:t>
      </w:r>
      <w:r w:rsidR="001A7DC7" w:rsidRPr="003C0580">
        <w:rPr>
          <w:rFonts w:eastAsia="minorBidi"/>
          <w:b/>
        </w:rPr>
        <w:t>-</w:t>
      </w:r>
      <w:r w:rsidRPr="003C0580">
        <w:rPr>
          <w:rFonts w:eastAsia="minorBidi"/>
          <w:b/>
        </w:rPr>
        <w:t>water engagement</w:t>
      </w:r>
      <w:r w:rsidR="000360FE" w:rsidRPr="003C0580">
        <w:rPr>
          <w:rFonts w:eastAsia="minorBidi"/>
          <w:b/>
        </w:rPr>
        <w:t xml:space="preserve"> and</w:t>
      </w:r>
      <w:r w:rsidRPr="003C0580">
        <w:rPr>
          <w:rFonts w:eastAsia="minorBidi"/>
          <w:b/>
        </w:rPr>
        <w:t xml:space="preserve"> monitoring</w:t>
      </w:r>
    </w:p>
    <w:p w14:paraId="7D9E15B8" w14:textId="77777777" w:rsidR="006E6A65" w:rsidRDefault="007043B7" w:rsidP="00D47B90">
      <w:pPr>
        <w:rPr>
          <w:rFonts w:eastAsia="minorBidi"/>
          <w:lang w:eastAsia="en-GB"/>
        </w:rPr>
      </w:pPr>
      <w:r w:rsidRPr="003C0580">
        <w:rPr>
          <w:rFonts w:eastAsia="minorBidi"/>
          <w:lang w:eastAsia="en-GB"/>
        </w:rPr>
        <w:t>Monitoring was conducted during</w:t>
      </w:r>
      <w:r w:rsidR="007610D9">
        <w:rPr>
          <w:rFonts w:eastAsia="minorBidi"/>
          <w:lang w:eastAsia="en-GB"/>
        </w:rPr>
        <w:t xml:space="preserve"> both</w:t>
      </w:r>
      <w:r w:rsidRPr="003C0580">
        <w:rPr>
          <w:rFonts w:eastAsia="minorBidi"/>
          <w:lang w:eastAsia="en-GB"/>
        </w:rPr>
        <w:t xml:space="preserve"> on-water and shoreside visits by </w:t>
      </w:r>
      <w:r w:rsidR="00236ACF" w:rsidRPr="003C0580">
        <w:rPr>
          <w:rFonts w:eastAsia="minorBidi"/>
          <w:lang w:eastAsia="en-GB"/>
        </w:rPr>
        <w:t>MMO</w:t>
      </w:r>
      <w:r w:rsidRPr="003C0580">
        <w:rPr>
          <w:rFonts w:eastAsia="minorBidi"/>
          <w:lang w:eastAsia="en-GB"/>
        </w:rPr>
        <w:t xml:space="preserve"> staff. A total of 2</w:t>
      </w:r>
      <w:r w:rsidR="00F52648" w:rsidRPr="003C0580">
        <w:rPr>
          <w:rFonts w:eastAsia="minorBidi"/>
          <w:lang w:eastAsia="en-GB"/>
        </w:rPr>
        <w:t>1</w:t>
      </w:r>
      <w:r w:rsidRPr="003C0580">
        <w:rPr>
          <w:rFonts w:eastAsia="minorBidi"/>
          <w:lang w:eastAsia="en-GB"/>
        </w:rPr>
        <w:t xml:space="preserve"> monitoring visits were conducted </w:t>
      </w:r>
      <w:r w:rsidR="00012EE8">
        <w:rPr>
          <w:rFonts w:eastAsia="minorBidi"/>
          <w:lang w:eastAsia="en-GB"/>
        </w:rPr>
        <w:t>from June to December 2022</w:t>
      </w:r>
      <w:r w:rsidRPr="003C0580">
        <w:rPr>
          <w:rFonts w:eastAsia="minorBidi"/>
          <w:lang w:eastAsia="en-GB"/>
        </w:rPr>
        <w:t xml:space="preserve"> of the VNAZ.</w:t>
      </w:r>
    </w:p>
    <w:p w14:paraId="6678AC5D" w14:textId="1C96F46F" w:rsidR="004A0EED" w:rsidRDefault="00567C47" w:rsidP="00D47B90">
      <w:pPr>
        <w:rPr>
          <w:rFonts w:eastAsia="minorBidi"/>
        </w:rPr>
      </w:pPr>
      <w:r>
        <w:rPr>
          <w:rFonts w:eastAsia="minorBidi"/>
        </w:rPr>
        <w:fldChar w:fldCharType="begin"/>
      </w:r>
      <w:r>
        <w:rPr>
          <w:rFonts w:eastAsia="minorBidi"/>
        </w:rPr>
        <w:instrText xml:space="preserve"> REF _Ref135223404 \h </w:instrText>
      </w:r>
      <w:r>
        <w:rPr>
          <w:rFonts w:eastAsia="minorBidi"/>
        </w:rPr>
      </w:r>
      <w:r>
        <w:rPr>
          <w:rFonts w:eastAsia="minorBidi"/>
        </w:rPr>
        <w:fldChar w:fldCharType="separate"/>
      </w:r>
      <w:r w:rsidR="005C1DBB" w:rsidRPr="003C0580">
        <w:t xml:space="preserve">Table </w:t>
      </w:r>
      <w:r w:rsidR="005C1DBB">
        <w:rPr>
          <w:noProof/>
        </w:rPr>
        <w:t>2</w:t>
      </w:r>
      <w:r>
        <w:rPr>
          <w:rFonts w:eastAsia="minorBidi"/>
        </w:rPr>
        <w:fldChar w:fldCharType="end"/>
      </w:r>
      <w:r w:rsidR="00B32B2E" w:rsidRPr="003C0580">
        <w:rPr>
          <w:rFonts w:eastAsia="minorBidi"/>
        </w:rPr>
        <w:t xml:space="preserve"> </w:t>
      </w:r>
      <w:r w:rsidR="00012EE8">
        <w:rPr>
          <w:rFonts w:eastAsia="minorBidi"/>
          <w:lang w:eastAsia="en-GB"/>
        </w:rPr>
        <w:t>shows</w:t>
      </w:r>
      <w:r w:rsidR="00012EE8" w:rsidRPr="003C0580">
        <w:rPr>
          <w:rFonts w:eastAsia="minorBidi"/>
          <w:lang w:eastAsia="en-GB"/>
        </w:rPr>
        <w:t xml:space="preserve"> </w:t>
      </w:r>
      <w:r w:rsidR="007043B7" w:rsidRPr="003C0580">
        <w:rPr>
          <w:rFonts w:eastAsia="minorBidi"/>
          <w:lang w:eastAsia="en-GB"/>
        </w:rPr>
        <w:t>a summary of on-water engagement activities and the number of vessels engaged during visits</w:t>
      </w:r>
      <w:r w:rsidR="009C102A">
        <w:rPr>
          <w:rFonts w:eastAsia="minorBidi"/>
          <w:lang w:eastAsia="en-GB"/>
        </w:rPr>
        <w:t>.</w:t>
      </w:r>
      <w:r w:rsidR="6C2AA4EB" w:rsidRPr="003C0580">
        <w:rPr>
          <w:rFonts w:eastAsia="minorBidi"/>
        </w:rPr>
        <w:t xml:space="preserve"> </w:t>
      </w:r>
    </w:p>
    <w:p w14:paraId="52D72325" w14:textId="77777777" w:rsidR="006E6A65" w:rsidRDefault="006E6A65" w:rsidP="00D47B90">
      <w:pPr>
        <w:rPr>
          <w:rFonts w:eastAsia="minorBidi"/>
        </w:rPr>
      </w:pPr>
    </w:p>
    <w:p w14:paraId="27AB51A9" w14:textId="77777777" w:rsidR="006E6A65" w:rsidRDefault="006E6A65" w:rsidP="00D47B90">
      <w:pPr>
        <w:rPr>
          <w:rFonts w:eastAsia="minorBidi"/>
        </w:rPr>
      </w:pPr>
    </w:p>
    <w:p w14:paraId="22CB26C6" w14:textId="77777777" w:rsidR="006E6A65" w:rsidRDefault="006E6A65" w:rsidP="00D47B90">
      <w:pPr>
        <w:rPr>
          <w:rFonts w:eastAsia="minorBidi"/>
        </w:rPr>
      </w:pPr>
    </w:p>
    <w:p w14:paraId="7D8A2FC6" w14:textId="77777777" w:rsidR="006E6A65" w:rsidRPr="003C0580" w:rsidRDefault="006E6A65" w:rsidP="00D47B90">
      <w:pPr>
        <w:rPr>
          <w:rFonts w:eastAsia="minorBidi"/>
        </w:rPr>
      </w:pPr>
    </w:p>
    <w:p w14:paraId="25D949CA" w14:textId="4130C89A" w:rsidR="008E6975" w:rsidRPr="003C0580" w:rsidRDefault="008E6975" w:rsidP="008E6975">
      <w:pPr>
        <w:pStyle w:val="Caption"/>
      </w:pPr>
      <w:bookmarkStart w:id="31" w:name="_Ref135223404"/>
      <w:r w:rsidRPr="003C0580">
        <w:t xml:space="preserve">Table </w:t>
      </w:r>
      <w:r>
        <w:fldChar w:fldCharType="begin"/>
      </w:r>
      <w:r>
        <w:instrText>SEQ Table \* ARABIC</w:instrText>
      </w:r>
      <w:r>
        <w:fldChar w:fldCharType="separate"/>
      </w:r>
      <w:r w:rsidR="005C1DBB">
        <w:rPr>
          <w:noProof/>
        </w:rPr>
        <w:t>2</w:t>
      </w:r>
      <w:r>
        <w:fldChar w:fldCharType="end"/>
      </w:r>
      <w:bookmarkEnd w:id="31"/>
      <w:r w:rsidRPr="003C0580">
        <w:t xml:space="preserve"> Summary of the number of vessels engaged during on-water patrols during phase 2</w:t>
      </w:r>
      <w:r w:rsidRPr="003C0580">
        <w:rPr>
          <w:rFonts w:eastAsia="minorBidi"/>
        </w:rPr>
        <w:t>.</w:t>
      </w:r>
    </w:p>
    <w:tbl>
      <w:tblPr>
        <w:tblStyle w:val="TableGrid"/>
        <w:tblW w:w="0" w:type="auto"/>
        <w:jc w:val="center"/>
        <w:tblLook w:val="04A0" w:firstRow="1" w:lastRow="0" w:firstColumn="1" w:lastColumn="0" w:noHBand="0" w:noVBand="1"/>
      </w:tblPr>
      <w:tblGrid>
        <w:gridCol w:w="2589"/>
        <w:gridCol w:w="2853"/>
      </w:tblGrid>
      <w:tr w:rsidR="008E6975" w:rsidRPr="003C0580" w14:paraId="3841FA3B" w14:textId="77777777" w:rsidTr="00E13AC8">
        <w:trPr>
          <w:trHeight w:val="217"/>
          <w:jc w:val="center"/>
        </w:trPr>
        <w:tc>
          <w:tcPr>
            <w:tcW w:w="2589" w:type="dxa"/>
            <w:shd w:val="clear" w:color="auto" w:fill="0098E2" w:themeFill="accent1" w:themeFillShade="80"/>
            <w:vAlign w:val="center"/>
          </w:tcPr>
          <w:p w14:paraId="1BF09829" w14:textId="77777777" w:rsidR="008E6975" w:rsidRPr="00423F5B" w:rsidRDefault="008E6975">
            <w:pPr>
              <w:spacing w:after="240" w:line="276" w:lineRule="auto"/>
              <w:contextualSpacing/>
              <w:rPr>
                <w:rStyle w:val="normaltextrun"/>
                <w:b/>
                <w:color w:val="E2F5FF" w:themeColor="background1"/>
                <w:sz w:val="24"/>
                <w:szCs w:val="22"/>
              </w:rPr>
            </w:pPr>
            <w:r w:rsidRPr="00423F5B">
              <w:rPr>
                <w:rStyle w:val="normaltextrun"/>
                <w:b/>
                <w:color w:val="E2F5FF" w:themeColor="background1"/>
                <w:sz w:val="24"/>
                <w:szCs w:val="22"/>
              </w:rPr>
              <w:t>Date</w:t>
            </w:r>
          </w:p>
        </w:tc>
        <w:tc>
          <w:tcPr>
            <w:tcW w:w="2853" w:type="dxa"/>
            <w:shd w:val="clear" w:color="auto" w:fill="0098E2" w:themeFill="accent1" w:themeFillShade="80"/>
            <w:vAlign w:val="center"/>
          </w:tcPr>
          <w:p w14:paraId="780A2532" w14:textId="77777777" w:rsidR="008E6975" w:rsidRPr="00423F5B" w:rsidRDefault="008E6975">
            <w:pPr>
              <w:spacing w:after="240" w:line="276" w:lineRule="auto"/>
              <w:contextualSpacing/>
              <w:rPr>
                <w:rStyle w:val="normaltextrun"/>
                <w:b/>
                <w:color w:val="E2F5FF" w:themeColor="background1"/>
                <w:sz w:val="24"/>
                <w:szCs w:val="22"/>
              </w:rPr>
            </w:pPr>
            <w:r w:rsidRPr="00423F5B">
              <w:rPr>
                <w:rStyle w:val="normaltextrun"/>
                <w:b/>
                <w:color w:val="E2F5FF" w:themeColor="background1"/>
                <w:sz w:val="24"/>
                <w:szCs w:val="22"/>
              </w:rPr>
              <w:t>Total vessels engaged</w:t>
            </w:r>
          </w:p>
        </w:tc>
      </w:tr>
      <w:tr w:rsidR="008E6975" w:rsidRPr="003C0580" w14:paraId="032BC5D7" w14:textId="77777777" w:rsidTr="00E13AC8">
        <w:trPr>
          <w:trHeight w:val="108"/>
          <w:jc w:val="center"/>
        </w:trPr>
        <w:tc>
          <w:tcPr>
            <w:tcW w:w="2589" w:type="dxa"/>
          </w:tcPr>
          <w:p w14:paraId="56298811" w14:textId="77777777" w:rsidR="008E6975" w:rsidRPr="00423F5B" w:rsidRDefault="008E6975">
            <w:pPr>
              <w:rPr>
                <w:sz w:val="24"/>
                <w:szCs w:val="22"/>
              </w:rPr>
            </w:pPr>
            <w:r w:rsidRPr="00423F5B">
              <w:rPr>
                <w:sz w:val="24"/>
                <w:szCs w:val="22"/>
              </w:rPr>
              <w:t xml:space="preserve">1 June 2022 </w:t>
            </w:r>
          </w:p>
        </w:tc>
        <w:tc>
          <w:tcPr>
            <w:tcW w:w="2853" w:type="dxa"/>
          </w:tcPr>
          <w:p w14:paraId="1255DDD4" w14:textId="77777777" w:rsidR="008E6975" w:rsidRPr="00423F5B" w:rsidRDefault="008E6975">
            <w:pPr>
              <w:rPr>
                <w:sz w:val="24"/>
                <w:szCs w:val="22"/>
              </w:rPr>
            </w:pPr>
            <w:r w:rsidRPr="00423F5B">
              <w:rPr>
                <w:sz w:val="24"/>
                <w:szCs w:val="22"/>
              </w:rPr>
              <w:t>27</w:t>
            </w:r>
          </w:p>
        </w:tc>
      </w:tr>
      <w:tr w:rsidR="008E6975" w:rsidRPr="003C0580" w14:paraId="3756B5D3" w14:textId="77777777" w:rsidTr="00E13AC8">
        <w:trPr>
          <w:trHeight w:val="108"/>
          <w:jc w:val="center"/>
        </w:trPr>
        <w:tc>
          <w:tcPr>
            <w:tcW w:w="2589" w:type="dxa"/>
          </w:tcPr>
          <w:p w14:paraId="415188F2" w14:textId="77777777" w:rsidR="008E6975" w:rsidRPr="00423F5B" w:rsidRDefault="008E6975">
            <w:pPr>
              <w:rPr>
                <w:sz w:val="24"/>
                <w:szCs w:val="22"/>
              </w:rPr>
            </w:pPr>
            <w:r w:rsidRPr="00423F5B">
              <w:rPr>
                <w:sz w:val="24"/>
                <w:szCs w:val="22"/>
              </w:rPr>
              <w:t xml:space="preserve">3 June 2022 </w:t>
            </w:r>
          </w:p>
        </w:tc>
        <w:tc>
          <w:tcPr>
            <w:tcW w:w="2853" w:type="dxa"/>
          </w:tcPr>
          <w:p w14:paraId="6FFF7C76" w14:textId="77777777" w:rsidR="008E6975" w:rsidRPr="00423F5B" w:rsidRDefault="008E6975">
            <w:pPr>
              <w:rPr>
                <w:sz w:val="24"/>
                <w:szCs w:val="22"/>
              </w:rPr>
            </w:pPr>
            <w:r w:rsidRPr="00423F5B">
              <w:rPr>
                <w:sz w:val="24"/>
                <w:szCs w:val="22"/>
              </w:rPr>
              <w:t>28</w:t>
            </w:r>
          </w:p>
        </w:tc>
      </w:tr>
      <w:tr w:rsidR="008E6975" w:rsidRPr="003C0580" w14:paraId="3C436EA6" w14:textId="77777777" w:rsidTr="00E13AC8">
        <w:trPr>
          <w:trHeight w:val="108"/>
          <w:jc w:val="center"/>
        </w:trPr>
        <w:tc>
          <w:tcPr>
            <w:tcW w:w="2589" w:type="dxa"/>
          </w:tcPr>
          <w:p w14:paraId="148A3C57" w14:textId="77777777" w:rsidR="008E6975" w:rsidRPr="00423F5B" w:rsidRDefault="008E6975">
            <w:pPr>
              <w:rPr>
                <w:sz w:val="24"/>
                <w:szCs w:val="22"/>
              </w:rPr>
            </w:pPr>
            <w:r w:rsidRPr="00423F5B">
              <w:rPr>
                <w:sz w:val="24"/>
                <w:szCs w:val="22"/>
              </w:rPr>
              <w:t xml:space="preserve">23 July 2022 </w:t>
            </w:r>
          </w:p>
        </w:tc>
        <w:tc>
          <w:tcPr>
            <w:tcW w:w="2853" w:type="dxa"/>
          </w:tcPr>
          <w:p w14:paraId="1639A389" w14:textId="77777777" w:rsidR="008E6975" w:rsidRPr="00423F5B" w:rsidRDefault="008E6975">
            <w:pPr>
              <w:rPr>
                <w:sz w:val="24"/>
                <w:szCs w:val="22"/>
              </w:rPr>
            </w:pPr>
            <w:r w:rsidRPr="00423F5B">
              <w:rPr>
                <w:sz w:val="24"/>
                <w:szCs w:val="22"/>
              </w:rPr>
              <w:t>22</w:t>
            </w:r>
          </w:p>
        </w:tc>
      </w:tr>
      <w:tr w:rsidR="008E6975" w:rsidRPr="003C0580" w14:paraId="345DA51A" w14:textId="77777777" w:rsidTr="00E13AC8">
        <w:trPr>
          <w:trHeight w:val="117"/>
          <w:jc w:val="center"/>
        </w:trPr>
        <w:tc>
          <w:tcPr>
            <w:tcW w:w="2589" w:type="dxa"/>
          </w:tcPr>
          <w:p w14:paraId="01F8B2C5" w14:textId="77777777" w:rsidR="008E6975" w:rsidRPr="00423F5B" w:rsidRDefault="008E6975">
            <w:pPr>
              <w:rPr>
                <w:sz w:val="24"/>
                <w:szCs w:val="22"/>
              </w:rPr>
            </w:pPr>
            <w:r w:rsidRPr="00423F5B">
              <w:rPr>
                <w:sz w:val="24"/>
                <w:szCs w:val="22"/>
              </w:rPr>
              <w:t xml:space="preserve">7 August 2022 </w:t>
            </w:r>
          </w:p>
        </w:tc>
        <w:tc>
          <w:tcPr>
            <w:tcW w:w="2853" w:type="dxa"/>
          </w:tcPr>
          <w:p w14:paraId="3CEEE896" w14:textId="77777777" w:rsidR="008E6975" w:rsidRPr="00423F5B" w:rsidRDefault="008E6975">
            <w:pPr>
              <w:rPr>
                <w:sz w:val="24"/>
                <w:szCs w:val="22"/>
              </w:rPr>
            </w:pPr>
            <w:r w:rsidRPr="00423F5B">
              <w:rPr>
                <w:sz w:val="24"/>
                <w:szCs w:val="22"/>
              </w:rPr>
              <w:t>32</w:t>
            </w:r>
          </w:p>
        </w:tc>
      </w:tr>
      <w:tr w:rsidR="008E6975" w:rsidRPr="003C0580" w14:paraId="1484556C" w14:textId="77777777" w:rsidTr="00E13AC8">
        <w:trPr>
          <w:trHeight w:val="117"/>
          <w:jc w:val="center"/>
        </w:trPr>
        <w:tc>
          <w:tcPr>
            <w:tcW w:w="2589" w:type="dxa"/>
          </w:tcPr>
          <w:p w14:paraId="0793A26D" w14:textId="77777777" w:rsidR="008E6975" w:rsidRPr="00423F5B" w:rsidRDefault="008E6975">
            <w:pPr>
              <w:rPr>
                <w:sz w:val="24"/>
                <w:szCs w:val="22"/>
              </w:rPr>
            </w:pPr>
            <w:r w:rsidRPr="00423F5B">
              <w:rPr>
                <w:sz w:val="24"/>
                <w:szCs w:val="22"/>
              </w:rPr>
              <w:t xml:space="preserve">28 August 2022 </w:t>
            </w:r>
          </w:p>
        </w:tc>
        <w:tc>
          <w:tcPr>
            <w:tcW w:w="2853" w:type="dxa"/>
          </w:tcPr>
          <w:p w14:paraId="45CAEA1E" w14:textId="77777777" w:rsidR="008E6975" w:rsidRPr="00423F5B" w:rsidRDefault="008E6975">
            <w:pPr>
              <w:rPr>
                <w:sz w:val="24"/>
                <w:szCs w:val="22"/>
              </w:rPr>
            </w:pPr>
            <w:r w:rsidRPr="00423F5B">
              <w:rPr>
                <w:sz w:val="24"/>
                <w:szCs w:val="22"/>
              </w:rPr>
              <w:t>21</w:t>
            </w:r>
          </w:p>
        </w:tc>
      </w:tr>
      <w:tr w:rsidR="008E6975" w:rsidRPr="003C0580" w14:paraId="5F436AE5" w14:textId="77777777" w:rsidTr="00E13AC8">
        <w:trPr>
          <w:trHeight w:val="131"/>
          <w:jc w:val="center"/>
        </w:trPr>
        <w:tc>
          <w:tcPr>
            <w:tcW w:w="2589" w:type="dxa"/>
            <w:shd w:val="clear" w:color="auto" w:fill="E2F5FF" w:themeFill="background2" w:themeFillTint="33"/>
          </w:tcPr>
          <w:p w14:paraId="33CDBF84" w14:textId="77777777" w:rsidR="008E6975" w:rsidRPr="00423F5B" w:rsidRDefault="008E6975">
            <w:pPr>
              <w:rPr>
                <w:sz w:val="24"/>
                <w:szCs w:val="22"/>
              </w:rPr>
            </w:pPr>
            <w:r w:rsidRPr="00423F5B">
              <w:rPr>
                <w:b/>
                <w:sz w:val="24"/>
                <w:szCs w:val="22"/>
              </w:rPr>
              <w:t xml:space="preserve">Total boat count: </w:t>
            </w:r>
          </w:p>
        </w:tc>
        <w:tc>
          <w:tcPr>
            <w:tcW w:w="2853" w:type="dxa"/>
            <w:shd w:val="clear" w:color="auto" w:fill="E2F5FF" w:themeFill="background2" w:themeFillTint="33"/>
          </w:tcPr>
          <w:p w14:paraId="7738F607" w14:textId="77777777" w:rsidR="008E6975" w:rsidRPr="00423F5B" w:rsidRDefault="008E6975">
            <w:pPr>
              <w:rPr>
                <w:b/>
                <w:sz w:val="24"/>
                <w:szCs w:val="22"/>
              </w:rPr>
            </w:pPr>
            <w:r w:rsidRPr="00423F5B">
              <w:rPr>
                <w:b/>
                <w:sz w:val="24"/>
                <w:szCs w:val="22"/>
              </w:rPr>
              <w:t>130</w:t>
            </w:r>
          </w:p>
        </w:tc>
      </w:tr>
    </w:tbl>
    <w:p w14:paraId="1EB95E71" w14:textId="77777777" w:rsidR="009C102A" w:rsidRDefault="009C102A" w:rsidP="009C102A">
      <w:pPr>
        <w:spacing w:after="0"/>
        <w:rPr>
          <w:rFonts w:eastAsia="minorBidi"/>
        </w:rPr>
      </w:pPr>
    </w:p>
    <w:p w14:paraId="1D438DE8" w14:textId="2335591C" w:rsidR="009C102A" w:rsidRPr="003C0580" w:rsidRDefault="009C102A" w:rsidP="009C102A">
      <w:pPr>
        <w:spacing w:after="0"/>
        <w:rPr>
          <w:rFonts w:eastAsia="minorBidi"/>
        </w:rPr>
      </w:pPr>
      <w:r w:rsidRPr="003C0580">
        <w:rPr>
          <w:rFonts w:eastAsia="minorBidi"/>
        </w:rPr>
        <w:t xml:space="preserve">During on-water engagement, </w:t>
      </w:r>
      <w:r w:rsidR="00610944">
        <w:rPr>
          <w:rFonts w:eastAsia="minorBidi"/>
        </w:rPr>
        <w:t>MMO</w:t>
      </w:r>
      <w:r w:rsidR="00610944" w:rsidRPr="003C0580">
        <w:rPr>
          <w:rFonts w:eastAsia="minorBidi"/>
        </w:rPr>
        <w:t xml:space="preserve"> </w:t>
      </w:r>
      <w:r w:rsidRPr="003C0580">
        <w:rPr>
          <w:rFonts w:eastAsia="minorBidi"/>
        </w:rPr>
        <w:t>staff distribute</w:t>
      </w:r>
      <w:r w:rsidR="00610944">
        <w:rPr>
          <w:rFonts w:eastAsia="minorBidi"/>
        </w:rPr>
        <w:t>d</w:t>
      </w:r>
      <w:r w:rsidRPr="003C0580">
        <w:rPr>
          <w:rFonts w:eastAsia="minorBidi"/>
        </w:rPr>
        <w:t xml:space="preserve"> leaflets with </w:t>
      </w:r>
    </w:p>
    <w:p w14:paraId="43A7C4EA" w14:textId="185FBAF0" w:rsidR="009C102A" w:rsidRPr="003C0580" w:rsidRDefault="009C102A" w:rsidP="009C102A">
      <w:pPr>
        <w:spacing w:after="0"/>
        <w:rPr>
          <w:rFonts w:eastAsia="minorBidi"/>
          <w:lang w:eastAsia="en-GB"/>
        </w:rPr>
      </w:pPr>
      <w:r w:rsidRPr="003C0580">
        <w:rPr>
          <w:rFonts w:eastAsia="minorBidi"/>
        </w:rPr>
        <w:t>information about the VNAZ, answered queries and gathered feedback about the VNAZ (</w:t>
      </w:r>
      <w:r w:rsidRPr="003C0580">
        <w:rPr>
          <w:rFonts w:eastAsia="minorBidi"/>
        </w:rPr>
        <w:fldChar w:fldCharType="begin"/>
      </w:r>
      <w:r w:rsidRPr="003C0580">
        <w:rPr>
          <w:rFonts w:eastAsia="minorBidi"/>
        </w:rPr>
        <w:instrText xml:space="preserve"> REF _Ref135224235 \h  \* MERGEFORMAT </w:instrText>
      </w:r>
      <w:r w:rsidRPr="003C0580">
        <w:rPr>
          <w:rFonts w:eastAsia="minorBidi"/>
        </w:rPr>
      </w:r>
      <w:r w:rsidRPr="003C0580">
        <w:rPr>
          <w:rFonts w:eastAsia="minorBidi"/>
        </w:rPr>
        <w:fldChar w:fldCharType="separate"/>
      </w:r>
      <w:r w:rsidR="005C1DBB" w:rsidRPr="009E53B0">
        <w:t xml:space="preserve">Figure </w:t>
      </w:r>
      <w:r w:rsidR="005C1DBB">
        <w:t>5</w:t>
      </w:r>
      <w:r w:rsidRPr="003C0580">
        <w:rPr>
          <w:rFonts w:eastAsia="minorBidi"/>
        </w:rPr>
        <w:fldChar w:fldCharType="end"/>
      </w:r>
      <w:r w:rsidRPr="003C0580">
        <w:rPr>
          <w:rFonts w:eastAsia="minorBidi"/>
        </w:rPr>
        <w:t>). Information about the SBMP was also shared verbally</w:t>
      </w:r>
      <w:r w:rsidRPr="003C0580">
        <w:rPr>
          <w:rFonts w:eastAsia="minorBidi"/>
          <w:lang w:eastAsia="en-GB"/>
        </w:rPr>
        <w:t xml:space="preserve">. Overall, </w:t>
      </w:r>
      <w:r w:rsidRPr="003C0580">
        <w:rPr>
          <w:rFonts w:eastAsiaTheme="minorEastAsia"/>
          <w:lang w:eastAsia="en-GB"/>
        </w:rPr>
        <w:t>vessels engaged were positive about the VNAZ and were responsive in their discussions. Some boaters however had negative opinions about VNAZ, but still were willing to engage. There was a perception that the VNAZ was put in place specifically to protect seahorses, this was also accompanied by feedback that further awareness raising of the VNAZ and SBMP is needed.</w:t>
      </w:r>
    </w:p>
    <w:p w14:paraId="51C66AE0" w14:textId="2C4324AE" w:rsidR="004A0EED" w:rsidRPr="003C0580" w:rsidRDefault="00821EE0" w:rsidP="00D47B90">
      <w:pPr>
        <w:rPr>
          <w:rFonts w:eastAsia="minorBidi"/>
        </w:rPr>
      </w:pPr>
      <w:r w:rsidRPr="003C0580">
        <w:rPr>
          <w:noProof/>
        </w:rPr>
        <mc:AlternateContent>
          <mc:Choice Requires="wps">
            <w:drawing>
              <wp:anchor distT="0" distB="0" distL="114300" distR="114300" simplePos="0" relativeHeight="251666944" behindDoc="0" locked="0" layoutInCell="1" allowOverlap="1" wp14:anchorId="03505F9D" wp14:editId="5CBAD73C">
                <wp:simplePos x="0" y="0"/>
                <wp:positionH relativeFrom="margin">
                  <wp:posOffset>-2540</wp:posOffset>
                </wp:positionH>
                <wp:positionV relativeFrom="paragraph">
                  <wp:posOffset>3546125</wp:posOffset>
                </wp:positionV>
                <wp:extent cx="5730875" cy="635"/>
                <wp:effectExtent l="0" t="0" r="3175" b="9525"/>
                <wp:wrapTopAndBottom/>
                <wp:docPr id="798098580" name="Text Box 798098580"/>
                <wp:cNvGraphicFramePr/>
                <a:graphic xmlns:a="http://schemas.openxmlformats.org/drawingml/2006/main">
                  <a:graphicData uri="http://schemas.microsoft.com/office/word/2010/wordprocessingShape">
                    <wps:wsp>
                      <wps:cNvSpPr txBox="1"/>
                      <wps:spPr>
                        <a:xfrm>
                          <a:off x="0" y="0"/>
                          <a:ext cx="5730875" cy="635"/>
                        </a:xfrm>
                        <a:prstGeom prst="rect">
                          <a:avLst/>
                        </a:prstGeom>
                        <a:solidFill>
                          <a:prstClr val="white"/>
                        </a:solidFill>
                        <a:ln>
                          <a:noFill/>
                        </a:ln>
                      </wps:spPr>
                      <wps:txbx>
                        <w:txbxContent>
                          <w:p w14:paraId="2CFF8942" w14:textId="13525E8C" w:rsidR="00366AB6" w:rsidRPr="009E53B0" w:rsidRDefault="00366AB6" w:rsidP="00366AB6">
                            <w:pPr>
                              <w:pStyle w:val="Caption"/>
                              <w:rPr>
                                <w:rFonts w:eastAsia="minorBidi"/>
                              </w:rPr>
                            </w:pPr>
                            <w:bookmarkStart w:id="32" w:name="_Ref135224235"/>
                            <w:bookmarkStart w:id="33" w:name="_Ref135224229"/>
                            <w:r w:rsidRPr="009E53B0">
                              <w:t xml:space="preserve">Figure </w:t>
                            </w:r>
                            <w:r>
                              <w:fldChar w:fldCharType="begin"/>
                            </w:r>
                            <w:r>
                              <w:instrText>SEQ Figure \* ARABIC</w:instrText>
                            </w:r>
                            <w:r>
                              <w:fldChar w:fldCharType="separate"/>
                            </w:r>
                            <w:r w:rsidR="005C1DBB">
                              <w:rPr>
                                <w:noProof/>
                              </w:rPr>
                              <w:t>5</w:t>
                            </w:r>
                            <w:r>
                              <w:fldChar w:fldCharType="end"/>
                            </w:r>
                            <w:bookmarkEnd w:id="32"/>
                            <w:r w:rsidRPr="009E53B0">
                              <w:t xml:space="preserve"> On-water engagement with MMO staff sharing information leaflets in July 2022 (Credit: MMO).</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505F9D" id="Text Box 798098580" o:spid="_x0000_s1028" type="#_x0000_t202" style="position:absolute;margin-left:-.2pt;margin-top:279.2pt;width:451.25pt;height:.05pt;z-index:251666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" stroked="f">
                <v:textbox style="mso-fit-shape-to-text:t" inset="0,0,0,0">
                  <w:txbxContent>
                    <w:p w14:paraId="2CFF8942" w14:textId="13525E8C" w:rsidR="00366AB6" w:rsidRPr="009E53B0" w:rsidRDefault="00366AB6" w:rsidP="00366AB6">
                      <w:pPr>
                        <w:pStyle w:val="Caption"/>
                        <w:rPr>
                          <w:rFonts w:eastAsia="minorBidi"/>
                        </w:rPr>
                      </w:pPr>
                      <w:bookmarkStart w:id="37" w:name="_Ref135224229"/>
                      <w:bookmarkStart w:id="38" w:name="_Ref135224235"/>
                      <w:r w:rsidRPr="009E53B0">
                        <w:t xml:space="preserve">Figure </w:t>
                      </w:r>
                      <w:r>
                        <w:fldChar w:fldCharType="begin"/>
                      </w:r>
                      <w:r>
                        <w:instrText>SEQ Figure \* ARABIC</w:instrText>
                      </w:r>
                      <w:r>
                        <w:fldChar w:fldCharType="separate"/>
                      </w:r>
                      <w:r w:rsidR="005C1DBB">
                        <w:rPr>
                          <w:noProof/>
                        </w:rPr>
                        <w:t>5</w:t>
                      </w:r>
                      <w:r>
                        <w:fldChar w:fldCharType="end"/>
                      </w:r>
                      <w:bookmarkEnd w:id="38"/>
                      <w:r w:rsidRPr="009E53B0">
                        <w:t xml:space="preserve"> On-water engagement with MMO staff sharing information leaflets in July 2022 (Credit: MMO).</w:t>
                      </w:r>
                      <w:bookmarkEnd w:id="37"/>
                    </w:p>
                  </w:txbxContent>
                </v:textbox>
                <w10:wrap type="topAndBottom" anchorx="margin"/>
              </v:shape>
            </w:pict>
          </mc:Fallback>
        </mc:AlternateContent>
      </w:r>
      <w:r w:rsidRPr="003C0580">
        <w:rPr>
          <w:rFonts w:eastAsia="minorBidi"/>
          <w:noProof/>
        </w:rPr>
        <w:drawing>
          <wp:anchor distT="0" distB="0" distL="114300" distR="114300" simplePos="0" relativeHeight="251653632" behindDoc="1" locked="0" layoutInCell="1" allowOverlap="1" wp14:anchorId="45C6A837" wp14:editId="605AA7DB">
            <wp:simplePos x="0" y="0"/>
            <wp:positionH relativeFrom="margin">
              <wp:posOffset>1821180</wp:posOffset>
            </wp:positionH>
            <wp:positionV relativeFrom="paragraph">
              <wp:posOffset>200025</wp:posOffset>
            </wp:positionV>
            <wp:extent cx="2244725" cy="3248025"/>
            <wp:effectExtent l="0" t="0" r="3175" b="9525"/>
            <wp:wrapTopAndBottom/>
            <wp:docPr id="1684515980" name="Picture 168451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4725" cy="3248025"/>
                    </a:xfrm>
                    <a:prstGeom prst="rect">
                      <a:avLst/>
                    </a:prstGeom>
                    <a:noFill/>
                  </pic:spPr>
                </pic:pic>
              </a:graphicData>
            </a:graphic>
            <wp14:sizeRelH relativeFrom="page">
              <wp14:pctWidth>0</wp14:pctWidth>
            </wp14:sizeRelH>
            <wp14:sizeRelV relativeFrom="page">
              <wp14:pctHeight>0</wp14:pctHeight>
            </wp14:sizeRelV>
          </wp:anchor>
        </w:drawing>
      </w:r>
    </w:p>
    <w:p w14:paraId="12DF0257" w14:textId="3EF5FB73" w:rsidR="007606AF" w:rsidRDefault="00475CA1" w:rsidP="00366AB6">
      <w:pPr>
        <w:keepNext/>
        <w:rPr>
          <w:rFonts w:eastAsia="minorBidi"/>
          <w:b/>
        </w:rPr>
      </w:pPr>
      <w:r w:rsidRPr="003C0580">
        <w:rPr>
          <w:rFonts w:eastAsia="minorBidi"/>
          <w:b/>
        </w:rPr>
        <w:t>Face-to-face engagement</w:t>
      </w:r>
    </w:p>
    <w:p w14:paraId="2D1248E3" w14:textId="3A9000E6" w:rsidR="003E4F07" w:rsidRPr="003E4F07" w:rsidRDefault="00475CA1" w:rsidP="00366AB6">
      <w:pPr>
        <w:keepNext/>
        <w:rPr>
          <w:rFonts w:eastAsia="minorBidi"/>
          <w:szCs w:val="24"/>
        </w:rPr>
      </w:pPr>
      <w:r w:rsidRPr="003C0580">
        <w:rPr>
          <w:rFonts w:eastAsia="minorBidi"/>
        </w:rPr>
        <w:t xml:space="preserve">In August 2022 </w:t>
      </w:r>
      <w:r w:rsidR="00DD19F3">
        <w:rPr>
          <w:rFonts w:eastAsia="minorBidi"/>
        </w:rPr>
        <w:t>MMO</w:t>
      </w:r>
      <w:r w:rsidR="00DD19F3" w:rsidRPr="003C0580">
        <w:rPr>
          <w:rFonts w:eastAsia="minorBidi"/>
        </w:rPr>
        <w:t xml:space="preserve"> </w:t>
      </w:r>
      <w:r w:rsidR="000F34EB" w:rsidRPr="003C0580">
        <w:rPr>
          <w:rFonts w:eastAsia="minorBidi"/>
        </w:rPr>
        <w:t>hosted</w:t>
      </w:r>
      <w:r w:rsidR="004A0EED" w:rsidRPr="003C0580">
        <w:rPr>
          <w:rFonts w:eastAsia="minorBidi"/>
        </w:rPr>
        <w:t xml:space="preserve"> </w:t>
      </w:r>
      <w:r w:rsidR="006147C0" w:rsidRPr="003C0580">
        <w:rPr>
          <w:rFonts w:eastAsia="minorBidi"/>
        </w:rPr>
        <w:t xml:space="preserve">stakeholder </w:t>
      </w:r>
      <w:r w:rsidRPr="003C0580">
        <w:rPr>
          <w:rFonts w:eastAsia="minorBidi"/>
        </w:rPr>
        <w:t>drop-in</w:t>
      </w:r>
      <w:r w:rsidR="006147C0" w:rsidRPr="003C0580">
        <w:rPr>
          <w:rFonts w:eastAsia="minorBidi"/>
        </w:rPr>
        <w:t xml:space="preserve"> events</w:t>
      </w:r>
      <w:r w:rsidR="00B50678" w:rsidRPr="003C0580">
        <w:rPr>
          <w:rFonts w:eastAsia="minorBidi"/>
        </w:rPr>
        <w:t xml:space="preserve"> and</w:t>
      </w:r>
      <w:r w:rsidRPr="003C0580">
        <w:rPr>
          <w:rFonts w:eastAsia="minorBidi"/>
        </w:rPr>
        <w:t xml:space="preserve"> meetings at Parkstone Bay Marina, Salterns Marina, Cobbs Quay Marina, Lilliput Sailing Club, Poole Quay Boat Haven/Poole Quay, Poole Harbour Commissioners, South Beach and Shell Bay.</w:t>
      </w:r>
      <w:r w:rsidR="00756D0A" w:rsidRPr="003C0580">
        <w:rPr>
          <w:rFonts w:eastAsia="minorBidi"/>
        </w:rPr>
        <w:t xml:space="preserve"> Through these events, we engaged with around 150 stakeholders.</w:t>
      </w:r>
      <w:r w:rsidRPr="003C0580">
        <w:rPr>
          <w:rFonts w:eastAsia="minorBidi"/>
        </w:rPr>
        <w:br/>
      </w:r>
      <w:r w:rsidRPr="003C0580">
        <w:rPr>
          <w:rFonts w:eastAsia="minorBidi"/>
        </w:rPr>
        <w:br/>
        <w:t xml:space="preserve">We distributed leaflets to Royal Motor Yacht Club, North Haven Yacht Club, East Dorset Sailing Club, Salterns Marina, Lilliput Sailing Club, Parkstone Yacht Club, Poole Yacht Club, Moore Yachts, Cobb’s Quay, Dorset Cruises, National Trust visitor centre, The Pig on the Beach Hotel, The Bankes Arms, Joe’s Café and members of the public. Other engagement materials included: </w:t>
      </w:r>
      <w:r w:rsidR="00CA4720" w:rsidRPr="00CA4720">
        <w:rPr>
          <w:rFonts w:eastAsia="minorBidi"/>
        </w:rPr>
        <w:t xml:space="preserve">LIFE Recreation </w:t>
      </w:r>
      <w:r w:rsidR="006F677A" w:rsidRPr="006F677A">
        <w:rPr>
          <w:rFonts w:eastAsia="minorBidi"/>
        </w:rPr>
        <w:t>Reducing and Mitigating Erosion and Disturbance Impacts aff</w:t>
      </w:r>
      <w:r w:rsidR="00CA4720">
        <w:rPr>
          <w:rFonts w:eastAsia="minorBidi"/>
        </w:rPr>
        <w:t>e</w:t>
      </w:r>
      <w:r w:rsidR="006F677A" w:rsidRPr="006F677A">
        <w:rPr>
          <w:rFonts w:eastAsia="minorBidi"/>
        </w:rPr>
        <w:t>cting the Seabed</w:t>
      </w:r>
      <w:r w:rsidR="007E7F96">
        <w:rPr>
          <w:rFonts w:eastAsia="minorBidi"/>
        </w:rPr>
        <w:t xml:space="preserve"> </w:t>
      </w:r>
      <w:r w:rsidR="006F677A">
        <w:rPr>
          <w:rFonts w:eastAsia="minorBidi"/>
        </w:rPr>
        <w:t>(</w:t>
      </w:r>
      <w:r w:rsidRPr="003C0580">
        <w:rPr>
          <w:rFonts w:eastAsia="minorBidi"/>
        </w:rPr>
        <w:t>ReMEDIES</w:t>
      </w:r>
      <w:r w:rsidR="006F677A">
        <w:rPr>
          <w:rFonts w:eastAsia="minorBidi"/>
        </w:rPr>
        <w:t>)</w:t>
      </w:r>
      <w:r w:rsidRPr="003C0580">
        <w:rPr>
          <w:rFonts w:eastAsia="minorBidi"/>
        </w:rPr>
        <w:t xml:space="preserve"> </w:t>
      </w:r>
      <w:r w:rsidR="00006961" w:rsidRPr="003C0580">
        <w:rPr>
          <w:rFonts w:eastAsia="minorBidi"/>
        </w:rPr>
        <w:t xml:space="preserve">seagrass </w:t>
      </w:r>
      <w:r w:rsidRPr="003C0580">
        <w:rPr>
          <w:rFonts w:eastAsia="minorBidi"/>
        </w:rPr>
        <w:t>infographic</w:t>
      </w:r>
      <w:r w:rsidR="00B4449D" w:rsidRPr="003C0580">
        <w:rPr>
          <w:rStyle w:val="FootnoteReference"/>
          <w:rFonts w:eastAsia="minorBidi"/>
        </w:rPr>
        <w:footnoteReference w:id="5"/>
      </w:r>
      <w:r w:rsidRPr="003C0580">
        <w:rPr>
          <w:rFonts w:eastAsia="minorBidi"/>
        </w:rPr>
        <w:t xml:space="preserve">, </w:t>
      </w:r>
      <w:r w:rsidR="00006961" w:rsidRPr="003C0580">
        <w:rPr>
          <w:rFonts w:eastAsia="minorBidi"/>
        </w:rPr>
        <w:t>VNAZ A3</w:t>
      </w:r>
      <w:r w:rsidRPr="003C0580">
        <w:rPr>
          <w:rFonts w:eastAsia="minorBidi"/>
        </w:rPr>
        <w:t xml:space="preserve"> posters, and ‘Sally the seahorse maze game’ for children</w:t>
      </w:r>
      <w:r w:rsidR="004A1FC3" w:rsidRPr="003C0580">
        <w:rPr>
          <w:rFonts w:eastAsia="minorBidi"/>
        </w:rPr>
        <w:t xml:space="preserve"> </w:t>
      </w:r>
      <w:r w:rsidR="00F61BAE" w:rsidRPr="003C0580">
        <w:rPr>
          <w:rFonts w:eastAsia="minorBidi"/>
        </w:rPr>
        <w:t>(</w:t>
      </w:r>
      <w:r w:rsidR="00366AB6" w:rsidRPr="003C0580">
        <w:rPr>
          <w:rFonts w:eastAsia="minorBidi"/>
        </w:rPr>
        <w:fldChar w:fldCharType="begin"/>
      </w:r>
      <w:r w:rsidR="00366AB6" w:rsidRPr="00571BA0">
        <w:rPr>
          <w:rFonts w:eastAsia="minorBidi"/>
          <w:szCs w:val="24"/>
        </w:rPr>
        <w:instrText xml:space="preserve"> REF _Ref135224307 \h </w:instrText>
      </w:r>
      <w:r w:rsidR="003C0580" w:rsidRPr="00571BA0">
        <w:rPr>
          <w:rFonts w:eastAsia="minorBidi"/>
          <w:szCs w:val="24"/>
        </w:rPr>
        <w:instrText xml:space="preserve"> \* MERGEFORMAT </w:instrText>
      </w:r>
      <w:r w:rsidR="00366AB6" w:rsidRPr="003C0580">
        <w:rPr>
          <w:rFonts w:eastAsia="minorBidi"/>
        </w:rPr>
      </w:r>
      <w:r w:rsidR="00366AB6" w:rsidRPr="003C0580">
        <w:rPr>
          <w:rFonts w:eastAsia="minorBidi"/>
        </w:rPr>
        <w:fldChar w:fldCharType="separate"/>
      </w:r>
      <w:r w:rsidR="005C1DBB" w:rsidRPr="005C1DBB">
        <w:rPr>
          <w:szCs w:val="24"/>
        </w:rPr>
        <w:t>Figure 6</w:t>
      </w:r>
      <w:r w:rsidR="00366AB6" w:rsidRPr="003C0580">
        <w:rPr>
          <w:rFonts w:eastAsia="minorBidi"/>
        </w:rPr>
        <w:fldChar w:fldCharType="end"/>
      </w:r>
      <w:r w:rsidR="00F61BAE" w:rsidRPr="00571BA0">
        <w:rPr>
          <w:rFonts w:eastAsia="minorBidi"/>
          <w:szCs w:val="24"/>
        </w:rPr>
        <w:t>)</w:t>
      </w:r>
      <w:r w:rsidRPr="00571BA0">
        <w:rPr>
          <w:rFonts w:eastAsia="minorBidi"/>
          <w:szCs w:val="24"/>
        </w:rPr>
        <w:t>.</w:t>
      </w:r>
    </w:p>
    <w:p w14:paraId="6C9D7540" w14:textId="77777777" w:rsidR="00366AB6" w:rsidRPr="003C0580" w:rsidRDefault="004A1FC3" w:rsidP="00366AB6">
      <w:pPr>
        <w:keepNext/>
        <w:jc w:val="center"/>
      </w:pPr>
      <w:r w:rsidRPr="003C0580">
        <w:rPr>
          <w:noProof/>
        </w:rPr>
        <w:drawing>
          <wp:inline distT="0" distB="0" distL="0" distR="0" wp14:anchorId="2155637A" wp14:editId="251E6BDF">
            <wp:extent cx="4037163" cy="2851421"/>
            <wp:effectExtent l="0" t="0" r="1905" b="6350"/>
            <wp:docPr id="1684515975" name="Picture 1684515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5915" cy="2864666"/>
                    </a:xfrm>
                    <a:prstGeom prst="rect">
                      <a:avLst/>
                    </a:prstGeom>
                  </pic:spPr>
                </pic:pic>
              </a:graphicData>
            </a:graphic>
          </wp:inline>
        </w:drawing>
      </w:r>
    </w:p>
    <w:p w14:paraId="00BCA199" w14:textId="06BC08AD" w:rsidR="004A1FC3" w:rsidRPr="003C0580" w:rsidRDefault="00366AB6" w:rsidP="00366AB6">
      <w:pPr>
        <w:pStyle w:val="Caption"/>
      </w:pPr>
      <w:bookmarkStart w:id="34" w:name="_Ref135224307"/>
      <w:r w:rsidRPr="003C0580">
        <w:t xml:space="preserve">Figure </w:t>
      </w:r>
      <w:r>
        <w:fldChar w:fldCharType="begin"/>
      </w:r>
      <w:r>
        <w:instrText>SEQ Figure \* ARABIC</w:instrText>
      </w:r>
      <w:r>
        <w:fldChar w:fldCharType="separate"/>
      </w:r>
      <w:r w:rsidR="005C1DBB">
        <w:rPr>
          <w:noProof/>
        </w:rPr>
        <w:t>6</w:t>
      </w:r>
      <w:r>
        <w:fldChar w:fldCharType="end"/>
      </w:r>
      <w:bookmarkEnd w:id="34"/>
      <w:r w:rsidRPr="003C0580">
        <w:t xml:space="preserve"> Maze Game for children that was distributed at public drop-in desks in August 2022.</w:t>
      </w:r>
    </w:p>
    <w:p w14:paraId="27A15A1F" w14:textId="77777777" w:rsidR="007606AF" w:rsidRDefault="000360FE" w:rsidP="000360FE">
      <w:pPr>
        <w:rPr>
          <w:rFonts w:eastAsia="minorBidi"/>
          <w:b/>
        </w:rPr>
      </w:pPr>
      <w:r w:rsidRPr="003C0580">
        <w:rPr>
          <w:rFonts w:eastAsia="minorBidi"/>
          <w:b/>
        </w:rPr>
        <w:t>Online engagement</w:t>
      </w:r>
    </w:p>
    <w:p w14:paraId="302BA6A1" w14:textId="7E2B5141" w:rsidR="00BC6820" w:rsidRPr="003C0580" w:rsidRDefault="007E7F96" w:rsidP="000360FE">
      <w:pPr>
        <w:rPr>
          <w:rFonts w:eastAsia="minorBidi"/>
        </w:rPr>
      </w:pPr>
      <w:r>
        <w:rPr>
          <w:rFonts w:eastAsia="minorBidi"/>
        </w:rPr>
        <w:t>MMO</w:t>
      </w:r>
      <w:r w:rsidR="000360FE" w:rsidRPr="003C0580">
        <w:rPr>
          <w:rFonts w:eastAsia="minorBidi"/>
        </w:rPr>
        <w:t xml:space="preserve"> used online methods to continue to raise awareness of the VNAZ. </w:t>
      </w:r>
      <w:r w:rsidR="007A26F8" w:rsidRPr="003C0580">
        <w:rPr>
          <w:rFonts w:eastAsia="minorBidi"/>
        </w:rPr>
        <w:t>We published a</w:t>
      </w:r>
      <w:r w:rsidR="004A1D18" w:rsidRPr="003C0580">
        <w:rPr>
          <w:rFonts w:eastAsia="minorBidi"/>
        </w:rPr>
        <w:t>n information sheet ‘Voluntary no anchor zone – coordinates’</w:t>
      </w:r>
      <w:r w:rsidR="002D5C0C" w:rsidRPr="003C0580">
        <w:rPr>
          <w:rStyle w:val="FootnoteReference"/>
          <w:rFonts w:eastAsia="minorBidi"/>
        </w:rPr>
        <w:footnoteReference w:id="6"/>
      </w:r>
      <w:r w:rsidR="004A1D18" w:rsidRPr="003C0580">
        <w:rPr>
          <w:rFonts w:eastAsia="minorBidi"/>
        </w:rPr>
        <w:t xml:space="preserve"> on GOV.UK in response to feedback from </w:t>
      </w:r>
      <w:r w:rsidR="00AD7B91" w:rsidRPr="003C0580">
        <w:rPr>
          <w:rFonts w:eastAsia="minorBidi"/>
        </w:rPr>
        <w:t xml:space="preserve">stakeholders regarding difficulty </w:t>
      </w:r>
      <w:r w:rsidR="007A5310" w:rsidRPr="003C0580">
        <w:rPr>
          <w:rFonts w:eastAsia="minorBidi"/>
        </w:rPr>
        <w:t xml:space="preserve">locating the VNAZ on the water, and information on the coordinates for their </w:t>
      </w:r>
      <w:r w:rsidR="00B36B67" w:rsidRPr="003C0580">
        <w:rPr>
          <w:rFonts w:eastAsia="minorBidi"/>
        </w:rPr>
        <w:t xml:space="preserve">chart </w:t>
      </w:r>
      <w:r w:rsidR="007A5310" w:rsidRPr="003C0580">
        <w:rPr>
          <w:rFonts w:eastAsia="minorBidi"/>
        </w:rPr>
        <w:t>plotters.</w:t>
      </w:r>
      <w:r w:rsidR="002E09C7">
        <w:rPr>
          <w:rFonts w:eastAsia="minorBidi"/>
        </w:rPr>
        <w:t xml:space="preserve"> </w:t>
      </w:r>
      <w:r w:rsidR="007A5310" w:rsidRPr="003C0580">
        <w:rPr>
          <w:rFonts w:eastAsia="minorBidi"/>
        </w:rPr>
        <w:t xml:space="preserve">We also sent </w:t>
      </w:r>
      <w:r w:rsidR="000360FE" w:rsidRPr="003C0580">
        <w:rPr>
          <w:rFonts w:eastAsia="minorBidi"/>
        </w:rPr>
        <w:t xml:space="preserve">emails </w:t>
      </w:r>
      <w:r w:rsidR="00CE7299" w:rsidRPr="003C0580">
        <w:rPr>
          <w:rFonts w:eastAsia="minorBidi"/>
        </w:rPr>
        <w:t xml:space="preserve">in </w:t>
      </w:r>
      <w:r w:rsidR="000360FE" w:rsidRPr="003C0580">
        <w:rPr>
          <w:rFonts w:eastAsia="minorBidi"/>
        </w:rPr>
        <w:t xml:space="preserve">June 2022 to stakeholders </w:t>
      </w:r>
      <w:r w:rsidR="0045025E" w:rsidRPr="003C0580">
        <w:rPr>
          <w:rFonts w:eastAsia="minorBidi"/>
        </w:rPr>
        <w:t xml:space="preserve">to communicate the launch of </w:t>
      </w:r>
      <w:r w:rsidR="000360FE" w:rsidRPr="003C0580">
        <w:rPr>
          <w:rFonts w:eastAsia="minorBidi"/>
        </w:rPr>
        <w:t>phase 2</w:t>
      </w:r>
      <w:r w:rsidR="0045025E" w:rsidRPr="003C0580">
        <w:rPr>
          <w:rFonts w:eastAsia="minorBidi"/>
        </w:rPr>
        <w:t xml:space="preserve"> of the VNAZ</w:t>
      </w:r>
      <w:r w:rsidR="00475CA1" w:rsidRPr="003C0580">
        <w:rPr>
          <w:rFonts w:eastAsia="minorBidi"/>
        </w:rPr>
        <w:t>,</w:t>
      </w:r>
      <w:r w:rsidR="00CE7299" w:rsidRPr="003C0580">
        <w:rPr>
          <w:rFonts w:eastAsia="minorBidi"/>
        </w:rPr>
        <w:t xml:space="preserve"> also</w:t>
      </w:r>
      <w:r w:rsidR="00475CA1" w:rsidRPr="003C0580">
        <w:rPr>
          <w:rFonts w:eastAsia="minorBidi"/>
        </w:rPr>
        <w:t xml:space="preserve"> publishing</w:t>
      </w:r>
      <w:r w:rsidR="000360FE" w:rsidRPr="003C0580">
        <w:rPr>
          <w:rFonts w:eastAsia="minorBidi"/>
        </w:rPr>
        <w:t xml:space="preserve"> a news story and social media post</w:t>
      </w:r>
      <w:r w:rsidR="00323BF0" w:rsidRPr="003C0580">
        <w:rPr>
          <w:rFonts w:eastAsia="minorBidi"/>
        </w:rPr>
        <w:t>s</w:t>
      </w:r>
      <w:r w:rsidR="000360FE" w:rsidRPr="003C0580">
        <w:rPr>
          <w:rFonts w:eastAsia="minorBidi"/>
        </w:rPr>
        <w:t xml:space="preserve">. </w:t>
      </w:r>
    </w:p>
    <w:p w14:paraId="020AA563" w14:textId="590C82C9" w:rsidR="000360FE" w:rsidRPr="003C0580" w:rsidRDefault="00F0089D" w:rsidP="000360FE">
      <w:pPr>
        <w:rPr>
          <w:rFonts w:eastAsia="minorBidi"/>
          <w:color w:val="FF0000"/>
        </w:rPr>
      </w:pPr>
      <w:r w:rsidRPr="003C0580">
        <w:rPr>
          <w:rFonts w:eastAsia="minorBidi"/>
        </w:rPr>
        <w:t>Ahead of</w:t>
      </w:r>
      <w:r w:rsidR="000360FE" w:rsidRPr="003C0580">
        <w:rPr>
          <w:rFonts w:eastAsia="minorBidi"/>
        </w:rPr>
        <w:t xml:space="preserve"> the face-to-face engagement planned for August 2022, we sent emails to club and marina representatives </w:t>
      </w:r>
      <w:r w:rsidR="00CE7299" w:rsidRPr="003C0580">
        <w:rPr>
          <w:rFonts w:eastAsia="minorBidi"/>
        </w:rPr>
        <w:t>in</w:t>
      </w:r>
      <w:r w:rsidR="000360FE" w:rsidRPr="003C0580">
        <w:rPr>
          <w:rFonts w:eastAsia="minorBidi"/>
        </w:rPr>
        <w:t xml:space="preserve"> July 2022. We also published social media posts to raise awareness of Studland Bay visit</w:t>
      </w:r>
      <w:r w:rsidR="00CE7299" w:rsidRPr="003C0580">
        <w:rPr>
          <w:rFonts w:eastAsia="minorBidi"/>
        </w:rPr>
        <w:t xml:space="preserve">, </w:t>
      </w:r>
      <w:r w:rsidR="000360FE" w:rsidRPr="003C0580">
        <w:rPr>
          <w:rFonts w:eastAsia="minorBidi"/>
        </w:rPr>
        <w:t>August drop-ins</w:t>
      </w:r>
      <w:r w:rsidR="00CE7299" w:rsidRPr="003C0580">
        <w:rPr>
          <w:rFonts w:eastAsia="minorBidi"/>
        </w:rPr>
        <w:t>, on-water engagement</w:t>
      </w:r>
      <w:r w:rsidR="00695DF9" w:rsidRPr="003C0580">
        <w:rPr>
          <w:rFonts w:eastAsia="minorBidi"/>
        </w:rPr>
        <w:t>,</w:t>
      </w:r>
      <w:r w:rsidR="00CE7299" w:rsidRPr="003C0580">
        <w:rPr>
          <w:rFonts w:eastAsia="minorBidi"/>
        </w:rPr>
        <w:t xml:space="preserve"> and monitoring activities</w:t>
      </w:r>
      <w:r w:rsidR="00695DF9" w:rsidRPr="003C0580">
        <w:rPr>
          <w:rFonts w:eastAsia="minorBidi"/>
        </w:rPr>
        <w:t xml:space="preserve"> (</w:t>
      </w:r>
      <w:r w:rsidR="00761687" w:rsidRPr="003C0580">
        <w:rPr>
          <w:rFonts w:eastAsia="minorBidi"/>
        </w:rPr>
        <w:fldChar w:fldCharType="begin"/>
      </w:r>
      <w:r w:rsidR="00761687" w:rsidRPr="003C0580">
        <w:rPr>
          <w:rFonts w:eastAsia="minorBidi"/>
        </w:rPr>
        <w:instrText xml:space="preserve"> REF _Ref135224447 \h </w:instrText>
      </w:r>
      <w:r w:rsidR="003C0580" w:rsidRPr="003C0580">
        <w:rPr>
          <w:rFonts w:eastAsia="minorBidi"/>
        </w:rPr>
        <w:instrText xml:space="preserve"> \* MERGEFORMAT </w:instrText>
      </w:r>
      <w:r w:rsidR="00761687" w:rsidRPr="003C0580">
        <w:rPr>
          <w:rFonts w:eastAsia="minorBidi"/>
        </w:rPr>
      </w:r>
      <w:r w:rsidR="00761687" w:rsidRPr="003C0580">
        <w:rPr>
          <w:rFonts w:eastAsia="minorBidi"/>
        </w:rPr>
        <w:fldChar w:fldCharType="separate"/>
      </w:r>
      <w:r w:rsidR="005C1DBB" w:rsidRPr="003C0580">
        <w:t xml:space="preserve">Figure </w:t>
      </w:r>
      <w:r w:rsidR="005C1DBB">
        <w:t>7</w:t>
      </w:r>
      <w:r w:rsidR="00761687" w:rsidRPr="003C0580">
        <w:rPr>
          <w:rFonts w:eastAsia="minorBidi"/>
        </w:rPr>
        <w:fldChar w:fldCharType="end"/>
      </w:r>
      <w:r w:rsidR="00695DF9" w:rsidRPr="003C0580">
        <w:rPr>
          <w:rFonts w:eastAsia="minorBidi"/>
        </w:rPr>
        <w:t>)</w:t>
      </w:r>
      <w:r w:rsidR="000360FE" w:rsidRPr="003C0580">
        <w:rPr>
          <w:rFonts w:eastAsia="minorBidi"/>
        </w:rPr>
        <w:t>.</w:t>
      </w:r>
      <w:r w:rsidR="00F928EB" w:rsidRPr="003C0580">
        <w:rPr>
          <w:rFonts w:eastAsia="minorBidi"/>
          <w:color w:val="FF0000"/>
        </w:rPr>
        <w:t xml:space="preserve"> </w:t>
      </w:r>
    </w:p>
    <w:p w14:paraId="195A210B" w14:textId="6990DA33" w:rsidR="004A1FC3" w:rsidRPr="003C0580" w:rsidRDefault="00AD2603" w:rsidP="00A332AB">
      <w:pPr>
        <w:rPr>
          <w:rFonts w:eastAsia="minorBidi"/>
        </w:rPr>
      </w:pPr>
      <w:r w:rsidRPr="003C0580">
        <w:rPr>
          <w:rFonts w:eastAsia="minorBidi"/>
        </w:rPr>
        <w:t xml:space="preserve">During phase 2 we </w:t>
      </w:r>
      <w:r w:rsidR="00881A3E">
        <w:rPr>
          <w:rFonts w:eastAsia="minorBidi"/>
        </w:rPr>
        <w:t>communicated with stakeholders</w:t>
      </w:r>
      <w:r w:rsidR="000360FE" w:rsidRPr="003C0580">
        <w:rPr>
          <w:rFonts w:eastAsia="minorBidi"/>
        </w:rPr>
        <w:t xml:space="preserve"> </w:t>
      </w:r>
      <w:r w:rsidR="00881A3E">
        <w:rPr>
          <w:rFonts w:eastAsia="minorBidi"/>
        </w:rPr>
        <w:t xml:space="preserve">on a number of topics including </w:t>
      </w:r>
      <w:r w:rsidR="000360FE" w:rsidRPr="003C0580">
        <w:rPr>
          <w:rFonts w:eastAsia="minorBidi"/>
        </w:rPr>
        <w:t xml:space="preserve">evidence, marker buoys, </w:t>
      </w:r>
      <w:r w:rsidR="004637FD" w:rsidRPr="003C0580">
        <w:rPr>
          <w:rFonts w:eastAsia="minorBidi"/>
        </w:rPr>
        <w:t xml:space="preserve">and </w:t>
      </w:r>
      <w:r w:rsidR="000360FE" w:rsidRPr="003C0580">
        <w:rPr>
          <w:rFonts w:eastAsia="minorBidi"/>
        </w:rPr>
        <w:t>VNAZ coordinates.</w:t>
      </w:r>
      <w:r w:rsidR="00BA37AA" w:rsidRPr="003C0580">
        <w:rPr>
          <w:rFonts w:eastAsia="minorBidi"/>
        </w:rPr>
        <w:t xml:space="preserve"> </w:t>
      </w:r>
      <w:r w:rsidR="006A0649" w:rsidRPr="003C0580">
        <w:rPr>
          <w:rFonts w:eastAsia="minorBidi"/>
        </w:rPr>
        <w:t xml:space="preserve">We made updates to GOV.UK to reflect </w:t>
      </w:r>
      <w:r w:rsidR="00407A17" w:rsidRPr="003C0580">
        <w:rPr>
          <w:rFonts w:eastAsia="minorBidi"/>
        </w:rPr>
        <w:t xml:space="preserve">the changes </w:t>
      </w:r>
      <w:r w:rsidR="0000284F" w:rsidRPr="003C0580">
        <w:rPr>
          <w:rFonts w:eastAsia="minorBidi"/>
        </w:rPr>
        <w:t>in the VNAZ to phase 2 of the management approach.</w:t>
      </w:r>
    </w:p>
    <w:p w14:paraId="5DD4BF9E" w14:textId="77777777" w:rsidR="00761687" w:rsidRPr="003C0580" w:rsidRDefault="004A1FC3" w:rsidP="00761687">
      <w:pPr>
        <w:keepNext/>
      </w:pPr>
      <w:r w:rsidRPr="003C0580">
        <w:rPr>
          <w:rFonts w:eastAsia="minorBidi"/>
          <w:noProof/>
        </w:rPr>
        <w:drawing>
          <wp:inline distT="0" distB="0" distL="0" distR="0" wp14:anchorId="7485A46D" wp14:editId="76176A79">
            <wp:extent cx="5858510" cy="3590925"/>
            <wp:effectExtent l="0" t="0" r="8890" b="9525"/>
            <wp:docPr id="1684515978" name="Picture 168451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8510" cy="3590925"/>
                    </a:xfrm>
                    <a:prstGeom prst="rect">
                      <a:avLst/>
                    </a:prstGeom>
                    <a:noFill/>
                  </pic:spPr>
                </pic:pic>
              </a:graphicData>
            </a:graphic>
          </wp:inline>
        </w:drawing>
      </w:r>
    </w:p>
    <w:p w14:paraId="5F242D65" w14:textId="372A0160" w:rsidR="004A1FC3" w:rsidRPr="003C0580" w:rsidRDefault="00761687" w:rsidP="00761687">
      <w:pPr>
        <w:pStyle w:val="Caption"/>
      </w:pPr>
      <w:bookmarkStart w:id="35" w:name="_Ref135224447"/>
      <w:r w:rsidRPr="003C0580">
        <w:t xml:space="preserve">Figure </w:t>
      </w:r>
      <w:r>
        <w:fldChar w:fldCharType="begin"/>
      </w:r>
      <w:r>
        <w:instrText>SEQ Figure \* ARABIC</w:instrText>
      </w:r>
      <w:r>
        <w:fldChar w:fldCharType="separate"/>
      </w:r>
      <w:r w:rsidR="005C1DBB">
        <w:rPr>
          <w:noProof/>
        </w:rPr>
        <w:t>7</w:t>
      </w:r>
      <w:r>
        <w:fldChar w:fldCharType="end"/>
      </w:r>
      <w:bookmarkEnd w:id="35"/>
      <w:r w:rsidRPr="003C0580">
        <w:t xml:space="preserve"> MMO social media posts on Twitter advertising public drop-in desks and the VNAZ co-ordinates information sheet developed in response to stakeholder feedback.</w:t>
      </w:r>
    </w:p>
    <w:p w14:paraId="0E069F0F" w14:textId="1A742418" w:rsidR="007606AF" w:rsidRDefault="00CA6307" w:rsidP="00CA6307">
      <w:pPr>
        <w:rPr>
          <w:rFonts w:eastAsia="minorBidi"/>
          <w:b/>
        </w:rPr>
      </w:pPr>
      <w:r w:rsidRPr="003C0580">
        <w:rPr>
          <w:rFonts w:eastAsia="minorBidi"/>
          <w:b/>
        </w:rPr>
        <w:t>Harbour Guides</w:t>
      </w:r>
    </w:p>
    <w:p w14:paraId="761E6739" w14:textId="1F318251" w:rsidR="00695DF9" w:rsidRPr="003C0580" w:rsidRDefault="00CA6307" w:rsidP="00CA6307">
      <w:pPr>
        <w:rPr>
          <w:rFonts w:eastAsia="minorBidi"/>
        </w:rPr>
      </w:pPr>
      <w:r w:rsidRPr="003C0580">
        <w:rPr>
          <w:rFonts w:eastAsia="minorBidi"/>
        </w:rPr>
        <w:t xml:space="preserve">In December 2022 </w:t>
      </w:r>
      <w:r w:rsidR="00A47F35">
        <w:rPr>
          <w:rFonts w:eastAsia="minorBidi"/>
        </w:rPr>
        <w:t>MMO</w:t>
      </w:r>
      <w:r w:rsidR="00A47F35" w:rsidRPr="003C0580">
        <w:rPr>
          <w:rFonts w:eastAsia="minorBidi"/>
        </w:rPr>
        <w:t xml:space="preserve"> </w:t>
      </w:r>
      <w:r w:rsidRPr="003C0580">
        <w:rPr>
          <w:rFonts w:eastAsia="minorBidi"/>
        </w:rPr>
        <w:t>secured adverts in the following harbour guides: Lymington Harbour Guide</w:t>
      </w:r>
      <w:r w:rsidR="00DB243E" w:rsidRPr="003C0580">
        <w:rPr>
          <w:rStyle w:val="FootnoteReference"/>
          <w:rFonts w:eastAsia="minorBidi"/>
        </w:rPr>
        <w:footnoteReference w:id="7"/>
      </w:r>
      <w:r w:rsidR="00E37E68" w:rsidRPr="003C0580">
        <w:rPr>
          <w:rFonts w:eastAsia="minorBidi"/>
        </w:rPr>
        <w:t xml:space="preserve"> </w:t>
      </w:r>
      <w:r w:rsidRPr="003C0580">
        <w:rPr>
          <w:rFonts w:eastAsia="minorBidi"/>
        </w:rPr>
        <w:t>(published in December 2022); Solent Handbook (published Easter Weekend 2023</w:t>
      </w:r>
      <w:r w:rsidR="000E5B95" w:rsidRPr="003C0580">
        <w:rPr>
          <w:rFonts w:eastAsia="minorBidi"/>
        </w:rPr>
        <w:t xml:space="preserve">, </w:t>
      </w:r>
      <w:r w:rsidR="00637DD8" w:rsidRPr="003C0580">
        <w:rPr>
          <w:rFonts w:eastAsia="minorBidi"/>
        </w:rPr>
        <w:fldChar w:fldCharType="begin"/>
      </w:r>
      <w:r w:rsidR="00637DD8" w:rsidRPr="003C0580">
        <w:rPr>
          <w:rFonts w:eastAsia="minorBidi"/>
        </w:rPr>
        <w:instrText xml:space="preserve"> REF _Ref135224527 \h </w:instrText>
      </w:r>
      <w:r w:rsidR="003C0580" w:rsidRPr="003C0580">
        <w:rPr>
          <w:rFonts w:eastAsia="minorBidi"/>
        </w:rPr>
        <w:instrText xml:space="preserve"> \* MERGEFORMAT </w:instrText>
      </w:r>
      <w:r w:rsidR="00637DD8" w:rsidRPr="003C0580">
        <w:rPr>
          <w:rFonts w:eastAsia="minorBidi"/>
        </w:rPr>
      </w:r>
      <w:r w:rsidR="00637DD8" w:rsidRPr="003C0580">
        <w:rPr>
          <w:rFonts w:eastAsia="minorBidi"/>
        </w:rPr>
        <w:fldChar w:fldCharType="separate"/>
      </w:r>
      <w:r w:rsidR="005C1DBB" w:rsidRPr="003C0580">
        <w:t xml:space="preserve">Figure </w:t>
      </w:r>
      <w:r w:rsidR="005C1DBB">
        <w:t>8</w:t>
      </w:r>
      <w:r w:rsidR="00637DD8" w:rsidRPr="003C0580">
        <w:rPr>
          <w:rFonts w:eastAsia="minorBidi"/>
        </w:rPr>
        <w:fldChar w:fldCharType="end"/>
      </w:r>
      <w:r w:rsidRPr="003C0580">
        <w:rPr>
          <w:rFonts w:eastAsia="minorBidi"/>
        </w:rPr>
        <w:t xml:space="preserve">); Cowes Harbour Guide and Yarmouth Harbour Guide </w:t>
      </w:r>
      <w:r w:rsidR="006D7315" w:rsidRPr="003C0580">
        <w:rPr>
          <w:rStyle w:val="FootnoteReference"/>
          <w:rFonts w:eastAsia="minorBidi"/>
        </w:rPr>
        <w:footnoteReference w:id="8"/>
      </w:r>
      <w:r w:rsidR="00DD76C4" w:rsidRPr="003C0580">
        <w:rPr>
          <w:rFonts w:eastAsia="minorBidi"/>
        </w:rPr>
        <w:t xml:space="preserve"> </w:t>
      </w:r>
      <w:r w:rsidRPr="003C0580">
        <w:rPr>
          <w:rFonts w:eastAsia="minorBidi"/>
        </w:rPr>
        <w:t xml:space="preserve">(published March 2023). </w:t>
      </w:r>
    </w:p>
    <w:p w14:paraId="4B48B728" w14:textId="77777777" w:rsidR="00637DD8" w:rsidRPr="003C0580" w:rsidRDefault="00E121E6" w:rsidP="00637DD8">
      <w:pPr>
        <w:keepNext/>
        <w:jc w:val="center"/>
      </w:pPr>
      <w:r w:rsidRPr="003C0580">
        <w:rPr>
          <w:rFonts w:eastAsia="minorBidi"/>
          <w:noProof/>
        </w:rPr>
        <w:drawing>
          <wp:inline distT="0" distB="0" distL="0" distR="0" wp14:anchorId="3A374EA5" wp14:editId="050362A7">
            <wp:extent cx="4152836" cy="5374257"/>
            <wp:effectExtent l="0" t="0" r="635" b="0"/>
            <wp:docPr id="694491393" name="Picture 694491393" descr="A poster of a marine habit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91393" name="Picture 694491393" descr="A poster of a marine habitat&#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4169591" cy="5395940"/>
                    </a:xfrm>
                    <a:prstGeom prst="rect">
                      <a:avLst/>
                    </a:prstGeom>
                  </pic:spPr>
                </pic:pic>
              </a:graphicData>
            </a:graphic>
          </wp:inline>
        </w:drawing>
      </w:r>
    </w:p>
    <w:p w14:paraId="7CC22359" w14:textId="15A1A4AC" w:rsidR="00B91D34" w:rsidRPr="003C0580" w:rsidRDefault="00637DD8" w:rsidP="00637DD8">
      <w:pPr>
        <w:pStyle w:val="Caption"/>
      </w:pPr>
      <w:bookmarkStart w:id="36" w:name="_Ref135224527"/>
      <w:r w:rsidRPr="003C0580">
        <w:t xml:space="preserve">Figure </w:t>
      </w:r>
      <w:r>
        <w:fldChar w:fldCharType="begin"/>
      </w:r>
      <w:r>
        <w:instrText>SEQ Figure \* ARABIC</w:instrText>
      </w:r>
      <w:r>
        <w:fldChar w:fldCharType="separate"/>
      </w:r>
      <w:r w:rsidR="005C1DBB">
        <w:rPr>
          <w:noProof/>
        </w:rPr>
        <w:t>8</w:t>
      </w:r>
      <w:r>
        <w:fldChar w:fldCharType="end"/>
      </w:r>
      <w:bookmarkEnd w:id="36"/>
      <w:r w:rsidRPr="003C0580">
        <w:t xml:space="preserve"> MMO advert placed in Solent Handbook 2023-2024.</w:t>
      </w:r>
    </w:p>
    <w:p w14:paraId="1F115730" w14:textId="77777777" w:rsidR="007606AF" w:rsidRDefault="00F46E00" w:rsidP="00D47B90">
      <w:pPr>
        <w:rPr>
          <w:rStyle w:val="normaltextrun"/>
          <w:rFonts w:eastAsia="minorBidi"/>
          <w:b/>
        </w:rPr>
      </w:pPr>
      <w:r w:rsidRPr="003C0580">
        <w:rPr>
          <w:rStyle w:val="normaltextrun"/>
          <w:rFonts w:eastAsia="minorBidi"/>
          <w:b/>
        </w:rPr>
        <w:t>Stakeholder survey</w:t>
      </w:r>
    </w:p>
    <w:p w14:paraId="54155366" w14:textId="7D691CAC" w:rsidR="000E6896" w:rsidRPr="003C0580" w:rsidRDefault="00496AE4" w:rsidP="00D47B90">
      <w:pPr>
        <w:rPr>
          <w:rFonts w:eastAsia="minorBidi"/>
        </w:rPr>
      </w:pPr>
      <w:r w:rsidRPr="003C0580">
        <w:rPr>
          <w:rStyle w:val="normaltextrun"/>
          <w:rFonts w:eastAsia="minorBidi"/>
        </w:rPr>
        <w:t>I</w:t>
      </w:r>
      <w:r w:rsidR="0016248D" w:rsidRPr="003C0580">
        <w:rPr>
          <w:rStyle w:val="normaltextrun"/>
          <w:rFonts w:eastAsia="minorBidi"/>
        </w:rPr>
        <w:t>n December 2022</w:t>
      </w:r>
      <w:r w:rsidR="00F33E32" w:rsidRPr="003C0580">
        <w:rPr>
          <w:rStyle w:val="normaltextrun"/>
          <w:rFonts w:eastAsia="minorBidi"/>
        </w:rPr>
        <w:t xml:space="preserve">, </w:t>
      </w:r>
      <w:r w:rsidR="00A47F35">
        <w:rPr>
          <w:rStyle w:val="normaltextrun"/>
          <w:rFonts w:eastAsia="minorBidi"/>
        </w:rPr>
        <w:t>MMO</w:t>
      </w:r>
      <w:r w:rsidR="00A47F35" w:rsidRPr="003C0580">
        <w:rPr>
          <w:rStyle w:val="normaltextrun"/>
          <w:rFonts w:eastAsia="minorBidi"/>
        </w:rPr>
        <w:t xml:space="preserve"> </w:t>
      </w:r>
      <w:r w:rsidR="00F33E32" w:rsidRPr="003C0580">
        <w:rPr>
          <w:rStyle w:val="normaltextrun"/>
          <w:rFonts w:eastAsia="minorBidi"/>
        </w:rPr>
        <w:t xml:space="preserve">launched the 2022 </w:t>
      </w:r>
      <w:r w:rsidRPr="003C0580">
        <w:rPr>
          <w:rStyle w:val="normaltextrun"/>
          <w:rFonts w:eastAsia="minorBidi"/>
        </w:rPr>
        <w:t>VNAZ R</w:t>
      </w:r>
      <w:r w:rsidR="00F33E32" w:rsidRPr="003C0580">
        <w:rPr>
          <w:rStyle w:val="normaltextrun"/>
          <w:rFonts w:eastAsia="minorBidi"/>
        </w:rPr>
        <w:t xml:space="preserve">eview survey to collect stakeholder views and reflect on the first year of the VNAZ being in place. </w:t>
      </w:r>
      <w:r w:rsidR="00F33E32" w:rsidRPr="003C0580">
        <w:rPr>
          <w:rFonts w:eastAsia="minorBidi"/>
          <w:color w:val="0F1419"/>
        </w:rPr>
        <w:t xml:space="preserve">Please see </w:t>
      </w:r>
      <w:r w:rsidR="00E23771" w:rsidRPr="003C0580">
        <w:rPr>
          <w:rFonts w:eastAsia="minorBidi"/>
          <w:color w:val="0F1419"/>
        </w:rPr>
        <w:t xml:space="preserve">section </w:t>
      </w:r>
      <w:r w:rsidR="00584A72" w:rsidRPr="003C0580">
        <w:fldChar w:fldCharType="begin"/>
      </w:r>
      <w:r w:rsidR="00584A72" w:rsidRPr="003C0580">
        <w:rPr>
          <w:rFonts w:eastAsia="minorBidi"/>
          <w:color w:val="0F1419"/>
        </w:rPr>
        <w:instrText xml:space="preserve"> REF _Ref134789366 \n \h </w:instrText>
      </w:r>
      <w:r w:rsidR="002C0D34" w:rsidRPr="003C0580">
        <w:instrText xml:space="preserve"> \* MERGEFORMAT </w:instrText>
      </w:r>
      <w:r w:rsidR="00584A72" w:rsidRPr="003C0580">
        <w:fldChar w:fldCharType="separate"/>
      </w:r>
      <w:r w:rsidR="005C1DBB">
        <w:rPr>
          <w:rFonts w:eastAsia="minorBidi"/>
          <w:color w:val="0F1419"/>
        </w:rPr>
        <w:t>3</w:t>
      </w:r>
      <w:r w:rsidR="00584A72" w:rsidRPr="003C0580">
        <w:fldChar w:fldCharType="end"/>
      </w:r>
      <w:r w:rsidR="00584A72" w:rsidRPr="003C0580">
        <w:t xml:space="preserve"> </w:t>
      </w:r>
      <w:r w:rsidR="00F33E32" w:rsidRPr="003C0580">
        <w:rPr>
          <w:rFonts w:eastAsia="minorBidi"/>
          <w:color w:val="0F1419"/>
        </w:rPr>
        <w:t xml:space="preserve">below for the survey overview and results. </w:t>
      </w:r>
      <w:r w:rsidR="00F33E32" w:rsidRPr="003C0580">
        <w:rPr>
          <w:rFonts w:eastAsia="minorBidi"/>
        </w:rPr>
        <w:t xml:space="preserve">We sent out emails to stakeholders </w:t>
      </w:r>
      <w:r w:rsidR="0016248D" w:rsidRPr="003C0580">
        <w:rPr>
          <w:rFonts w:eastAsia="minorBidi"/>
        </w:rPr>
        <w:t xml:space="preserve">throughout the survey period </w:t>
      </w:r>
      <w:r w:rsidR="00F33E32" w:rsidRPr="003C0580">
        <w:rPr>
          <w:rFonts w:eastAsia="minorBidi"/>
        </w:rPr>
        <w:t xml:space="preserve">to invite them to take </w:t>
      </w:r>
      <w:r w:rsidR="007B5055" w:rsidRPr="003C0580">
        <w:rPr>
          <w:rFonts w:eastAsia="minorBidi"/>
        </w:rPr>
        <w:t>part</w:t>
      </w:r>
      <w:r w:rsidR="00F33E32" w:rsidRPr="003C0580">
        <w:rPr>
          <w:rFonts w:eastAsia="minorBidi"/>
        </w:rPr>
        <w:t xml:space="preserve"> in a survey. A news story and social media posts were </w:t>
      </w:r>
      <w:r w:rsidR="003435D4" w:rsidRPr="003C0580">
        <w:rPr>
          <w:rFonts w:eastAsia="minorBidi"/>
        </w:rPr>
        <w:t xml:space="preserve">also </w:t>
      </w:r>
      <w:r w:rsidR="00F33E32" w:rsidRPr="003C0580">
        <w:rPr>
          <w:rFonts w:eastAsia="minorBidi"/>
        </w:rPr>
        <w:t>published</w:t>
      </w:r>
      <w:r w:rsidR="000130EC">
        <w:rPr>
          <w:rFonts w:eastAsia="minorBidi"/>
        </w:rPr>
        <w:t xml:space="preserve"> on GOV.UK</w:t>
      </w:r>
      <w:r w:rsidR="007D1767">
        <w:rPr>
          <w:rStyle w:val="FootnoteReference"/>
          <w:rFonts w:eastAsia="minorBidi"/>
        </w:rPr>
        <w:footnoteReference w:id="9"/>
      </w:r>
      <w:r w:rsidR="00F33E32" w:rsidRPr="003C0580">
        <w:rPr>
          <w:rFonts w:eastAsia="minorBidi"/>
        </w:rPr>
        <w:t xml:space="preserve"> to raise awareness of </w:t>
      </w:r>
      <w:r w:rsidR="00475CA1" w:rsidRPr="003C0580">
        <w:rPr>
          <w:rFonts w:eastAsia="minorBidi"/>
        </w:rPr>
        <w:t>this r</w:t>
      </w:r>
      <w:r w:rsidR="00F33E32" w:rsidRPr="003C0580">
        <w:rPr>
          <w:rFonts w:eastAsia="minorBidi"/>
        </w:rPr>
        <w:t>eview and launch of the online survey.</w:t>
      </w:r>
    </w:p>
    <w:p w14:paraId="4E12DF69" w14:textId="62D7A942" w:rsidR="007606AF" w:rsidRDefault="002B5D6A" w:rsidP="002B5D6A">
      <w:pPr>
        <w:rPr>
          <w:b/>
        </w:rPr>
      </w:pPr>
      <w:r w:rsidRPr="003C0580">
        <w:rPr>
          <w:b/>
        </w:rPr>
        <w:t>Studland Bay Marine Partnership</w:t>
      </w:r>
    </w:p>
    <w:p w14:paraId="52CD0EF2" w14:textId="003766C7" w:rsidR="002B5D6A" w:rsidRPr="003C0580" w:rsidRDefault="002B5D6A" w:rsidP="002B5D6A">
      <w:pPr>
        <w:rPr>
          <w:i/>
          <w:shd w:val="clear" w:color="auto" w:fill="FFFFFF"/>
        </w:rPr>
      </w:pPr>
      <w:r w:rsidRPr="003C0580">
        <w:t xml:space="preserve">The </w:t>
      </w:r>
      <w:r w:rsidR="00265352">
        <w:t xml:space="preserve">Studland Bay Marine </w:t>
      </w:r>
      <w:r w:rsidR="00E94602">
        <w:t>Partnership</w:t>
      </w:r>
      <w:r w:rsidR="00265352">
        <w:t xml:space="preserve"> (</w:t>
      </w:r>
      <w:r w:rsidRPr="003C0580">
        <w:t>SBMP</w:t>
      </w:r>
      <w:r w:rsidR="00265352">
        <w:t>)</w:t>
      </w:r>
      <w:r w:rsidRPr="003C0580">
        <w:t xml:space="preserve"> was formed in December 2021 as </w:t>
      </w:r>
      <w:r w:rsidRPr="004521B0">
        <w:t>“</w:t>
      </w:r>
      <w:r w:rsidRPr="00C56469">
        <w:rPr>
          <w:shd w:val="clear" w:color="auto" w:fill="FFFFFF"/>
        </w:rPr>
        <w:t>a partnership brought together by the National Trust in a positive response to the MCZ management measures and is working towards proposals for the sustainable use of Studland Bay”.</w:t>
      </w:r>
    </w:p>
    <w:p w14:paraId="1FC3430A" w14:textId="21B83EC1" w:rsidR="002B5D6A" w:rsidRPr="003C0580" w:rsidRDefault="002B5D6A" w:rsidP="002B5D6A">
      <w:pPr>
        <w:rPr>
          <w:shd w:val="clear" w:color="auto" w:fill="FFFFFF"/>
        </w:rPr>
      </w:pPr>
      <w:r w:rsidRPr="003C0580">
        <w:rPr>
          <w:shd w:val="clear" w:color="auto" w:fill="FFFFFF"/>
        </w:rPr>
        <w:t>In</w:t>
      </w:r>
      <w:r w:rsidR="009819AA">
        <w:rPr>
          <w:shd w:val="clear" w:color="auto" w:fill="FFFFFF"/>
        </w:rPr>
        <w:t xml:space="preserve"> the</w:t>
      </w:r>
      <w:r w:rsidRPr="003C0580">
        <w:rPr>
          <w:shd w:val="clear" w:color="auto" w:fill="FFFFFF"/>
        </w:rPr>
        <w:t xml:space="preserve"> summer of 2022, the SBMP conducted their own public consultation on their draft 10-year management strategy, moorings plan and future governance options for Studland Bay. </w:t>
      </w:r>
      <w:r w:rsidR="00C33F20" w:rsidRPr="003C0580">
        <w:rPr>
          <w:shd w:val="clear" w:color="auto" w:fill="FFFFFF"/>
        </w:rPr>
        <w:t>MMO ha</w:t>
      </w:r>
      <w:r w:rsidR="00E80277">
        <w:rPr>
          <w:shd w:val="clear" w:color="auto" w:fill="FFFFFF"/>
        </w:rPr>
        <w:t>s</w:t>
      </w:r>
      <w:r w:rsidR="00C33F20" w:rsidRPr="003C0580">
        <w:rPr>
          <w:shd w:val="clear" w:color="auto" w:fill="FFFFFF"/>
        </w:rPr>
        <w:t xml:space="preserve"> work</w:t>
      </w:r>
      <w:r w:rsidR="00E80277">
        <w:rPr>
          <w:shd w:val="clear" w:color="auto" w:fill="FFFFFF"/>
        </w:rPr>
        <w:t>ed</w:t>
      </w:r>
      <w:r w:rsidR="00C33F20" w:rsidRPr="003C0580">
        <w:rPr>
          <w:shd w:val="clear" w:color="auto" w:fill="FFFFFF"/>
        </w:rPr>
        <w:t xml:space="preserve"> with the SBMP to support public awareness raising and engagement around the VNAZ and wider MCZ. </w:t>
      </w:r>
      <w:r w:rsidR="00813135" w:rsidRPr="003C0580">
        <w:rPr>
          <w:shd w:val="clear" w:color="auto" w:fill="FFFFFF"/>
        </w:rPr>
        <w:t xml:space="preserve">This has included </w:t>
      </w:r>
      <w:r w:rsidR="0007636A" w:rsidRPr="003C0580">
        <w:rPr>
          <w:shd w:val="clear" w:color="auto" w:fill="FFFFFF"/>
        </w:rPr>
        <w:t>collaborati</w:t>
      </w:r>
      <w:r w:rsidR="0090151D" w:rsidRPr="003C0580">
        <w:rPr>
          <w:shd w:val="clear" w:color="auto" w:fill="FFFFFF"/>
        </w:rPr>
        <w:t xml:space="preserve">on on </w:t>
      </w:r>
      <w:r w:rsidR="00813135" w:rsidRPr="003C0580">
        <w:rPr>
          <w:shd w:val="clear" w:color="auto" w:fill="FFFFFF"/>
        </w:rPr>
        <w:t xml:space="preserve">shared adverts in the Poole Harbour </w:t>
      </w:r>
      <w:r w:rsidR="002F0E22" w:rsidRPr="003C0580">
        <w:rPr>
          <w:shd w:val="clear" w:color="auto" w:fill="FFFFFF"/>
        </w:rPr>
        <w:t xml:space="preserve">and </w:t>
      </w:r>
      <w:r w:rsidR="00813135" w:rsidRPr="003C0580">
        <w:rPr>
          <w:shd w:val="clear" w:color="auto" w:fill="FFFFFF"/>
        </w:rPr>
        <w:t xml:space="preserve">Marina </w:t>
      </w:r>
      <w:r w:rsidR="002F0E22" w:rsidRPr="003C0580">
        <w:rPr>
          <w:shd w:val="clear" w:color="auto" w:fill="FFFFFF"/>
        </w:rPr>
        <w:t>Guide for 2023</w:t>
      </w:r>
      <w:r w:rsidR="00D92DE3" w:rsidRPr="003C0580">
        <w:rPr>
          <w:shd w:val="clear" w:color="auto" w:fill="FFFFFF"/>
        </w:rPr>
        <w:t xml:space="preserve">, </w:t>
      </w:r>
      <w:r w:rsidR="0090151D" w:rsidRPr="003C0580">
        <w:rPr>
          <w:shd w:val="clear" w:color="auto" w:fill="FFFFFF"/>
        </w:rPr>
        <w:t xml:space="preserve">regular communication liaison meetings and attendance at steering group meetings when </w:t>
      </w:r>
      <w:r w:rsidR="00712751" w:rsidRPr="003C0580">
        <w:rPr>
          <w:shd w:val="clear" w:color="auto" w:fill="FFFFFF"/>
        </w:rPr>
        <w:t xml:space="preserve">appropriate. MMO is a member of the </w:t>
      </w:r>
      <w:r w:rsidR="00357D97" w:rsidRPr="003C0580">
        <w:rPr>
          <w:shd w:val="clear" w:color="auto" w:fill="FFFFFF"/>
        </w:rPr>
        <w:t xml:space="preserve">SBMP </w:t>
      </w:r>
      <w:r w:rsidR="00712751" w:rsidRPr="003C0580">
        <w:rPr>
          <w:shd w:val="clear" w:color="auto" w:fill="FFFFFF"/>
        </w:rPr>
        <w:t>Research and Monitoring</w:t>
      </w:r>
      <w:r w:rsidR="00F54196">
        <w:rPr>
          <w:shd w:val="clear" w:color="auto" w:fill="FFFFFF"/>
        </w:rPr>
        <w:t xml:space="preserve"> and </w:t>
      </w:r>
      <w:r w:rsidR="00F54196" w:rsidRPr="00F54196">
        <w:rPr>
          <w:shd w:val="clear" w:color="auto" w:fill="FFFFFF"/>
        </w:rPr>
        <w:t xml:space="preserve">Communications and Engagement </w:t>
      </w:r>
      <w:r w:rsidR="00F54196">
        <w:rPr>
          <w:shd w:val="clear" w:color="auto" w:fill="FFFFFF"/>
        </w:rPr>
        <w:t>g</w:t>
      </w:r>
      <w:r w:rsidR="00F54196" w:rsidRPr="00F54196">
        <w:rPr>
          <w:shd w:val="clear" w:color="auto" w:fill="FFFFFF"/>
        </w:rPr>
        <w:t>roup</w:t>
      </w:r>
      <w:r w:rsidR="00F54196">
        <w:rPr>
          <w:shd w:val="clear" w:color="auto" w:fill="FFFFFF"/>
        </w:rPr>
        <w:t>s</w:t>
      </w:r>
      <w:r w:rsidR="00712751" w:rsidRPr="003C0580">
        <w:rPr>
          <w:shd w:val="clear" w:color="auto" w:fill="FFFFFF"/>
        </w:rPr>
        <w:t xml:space="preserve"> set up by the partnership</w:t>
      </w:r>
      <w:r w:rsidR="00357D97" w:rsidRPr="003C0580">
        <w:rPr>
          <w:shd w:val="clear" w:color="auto" w:fill="FFFFFF"/>
        </w:rPr>
        <w:t>.</w:t>
      </w:r>
    </w:p>
    <w:p w14:paraId="0E056608" w14:textId="24622305" w:rsidR="009A2DA1" w:rsidRPr="002E09C7" w:rsidRDefault="00571664" w:rsidP="002E09C7">
      <w:pPr>
        <w:rPr>
          <w:shd w:val="clear" w:color="auto" w:fill="FFFFFF"/>
        </w:rPr>
      </w:pPr>
      <w:r w:rsidRPr="003C0580">
        <w:rPr>
          <w:shd w:val="clear" w:color="auto" w:fill="FFFFFF"/>
        </w:rPr>
        <w:t xml:space="preserve">The partnership </w:t>
      </w:r>
      <w:r w:rsidR="20F4759E" w:rsidRPr="003C0580">
        <w:rPr>
          <w:shd w:val="clear" w:color="auto" w:fill="FFFFFF"/>
        </w:rPr>
        <w:t>is</w:t>
      </w:r>
      <w:r w:rsidRPr="003C0580">
        <w:rPr>
          <w:shd w:val="clear" w:color="auto" w:fill="FFFFFF"/>
        </w:rPr>
        <w:t xml:space="preserve"> continuing the fundraise for the introduction of </w:t>
      </w:r>
      <w:r w:rsidR="00163D72" w:rsidRPr="003C0580">
        <w:rPr>
          <w:shd w:val="clear" w:color="auto" w:fill="FFFFFF"/>
        </w:rPr>
        <w:t>further ecomoorings, with</w:t>
      </w:r>
      <w:r w:rsidR="009C187C">
        <w:rPr>
          <w:shd w:val="clear" w:color="auto" w:fill="FFFFFF"/>
        </w:rPr>
        <w:t xml:space="preserve"> a</w:t>
      </w:r>
      <w:r w:rsidR="00163D72" w:rsidRPr="003C0580">
        <w:rPr>
          <w:shd w:val="clear" w:color="auto" w:fill="FFFFFF"/>
        </w:rPr>
        <w:t xml:space="preserve"> </w:t>
      </w:r>
      <w:r w:rsidR="009C187C" w:rsidRPr="003C0580">
        <w:t>further 21</w:t>
      </w:r>
      <w:r w:rsidR="00163D72" w:rsidRPr="003C0580">
        <w:rPr>
          <w:shd w:val="clear" w:color="auto" w:fill="FFFFFF"/>
        </w:rPr>
        <w:t xml:space="preserve"> planned to be installed</w:t>
      </w:r>
      <w:r w:rsidR="007C043C">
        <w:rPr>
          <w:shd w:val="clear" w:color="auto" w:fill="FFFFFF"/>
        </w:rPr>
        <w:t xml:space="preserve"> in Spring 2023</w:t>
      </w:r>
      <w:r w:rsidR="00163D72" w:rsidRPr="003C0580">
        <w:rPr>
          <w:shd w:val="clear" w:color="auto" w:fill="FFFFFF"/>
        </w:rPr>
        <w:t>.</w:t>
      </w:r>
    </w:p>
    <w:p w14:paraId="2F1EDDFB" w14:textId="306140B9" w:rsidR="006A2E55" w:rsidRDefault="00CB04AB" w:rsidP="00CB04AB">
      <w:pPr>
        <w:pStyle w:val="Heading2"/>
        <w:numPr>
          <w:ilvl w:val="0"/>
          <w:numId w:val="0"/>
        </w:numPr>
        <w:rPr>
          <w:rFonts w:eastAsia="minorBidi"/>
        </w:rPr>
      </w:pPr>
      <w:bookmarkStart w:id="37" w:name="_Toc136422168"/>
      <w:r>
        <w:rPr>
          <w:rFonts w:eastAsia="minorBidi"/>
        </w:rPr>
        <w:t xml:space="preserve">2.2 </w:t>
      </w:r>
      <w:r w:rsidR="006A2E55" w:rsidRPr="003C0580">
        <w:rPr>
          <w:rFonts w:eastAsia="minorBidi"/>
        </w:rPr>
        <w:t>Activity</w:t>
      </w:r>
      <w:r w:rsidR="1598726B" w:rsidRPr="003C0580">
        <w:rPr>
          <w:rFonts w:eastAsia="minorBidi"/>
        </w:rPr>
        <w:t xml:space="preserve"> monitoring</w:t>
      </w:r>
      <w:bookmarkEnd w:id="37"/>
    </w:p>
    <w:p w14:paraId="1BE26AA5" w14:textId="633862D4" w:rsidR="000E0894" w:rsidRPr="003C0580" w:rsidRDefault="007640F6" w:rsidP="006A2E55">
      <w:pPr>
        <w:rPr>
          <w:rFonts w:eastAsia="minorBidi"/>
        </w:rPr>
      </w:pPr>
      <w:r w:rsidRPr="003C0580">
        <w:rPr>
          <w:rFonts w:eastAsia="minorBidi"/>
        </w:rPr>
        <w:t xml:space="preserve">To inform </w:t>
      </w:r>
      <w:r w:rsidR="00832075">
        <w:rPr>
          <w:rFonts w:eastAsia="minorBidi"/>
        </w:rPr>
        <w:t>the</w:t>
      </w:r>
      <w:r w:rsidR="00832075" w:rsidRPr="003C0580">
        <w:rPr>
          <w:rFonts w:eastAsia="minorBidi"/>
        </w:rPr>
        <w:t xml:space="preserve"> </w:t>
      </w:r>
      <w:r w:rsidRPr="003C0580">
        <w:rPr>
          <w:rFonts w:eastAsia="minorBidi"/>
        </w:rPr>
        <w:t xml:space="preserve">2022 </w:t>
      </w:r>
      <w:r w:rsidR="00D205F4" w:rsidRPr="003C0580">
        <w:rPr>
          <w:rFonts w:eastAsia="minorBidi"/>
        </w:rPr>
        <w:t xml:space="preserve">anchoring </w:t>
      </w:r>
      <w:r w:rsidRPr="003C0580">
        <w:rPr>
          <w:rFonts w:eastAsia="minorBidi"/>
        </w:rPr>
        <w:t xml:space="preserve">activity baseline, and </w:t>
      </w:r>
      <w:r w:rsidR="006A2E55" w:rsidRPr="003C0580">
        <w:rPr>
          <w:rFonts w:eastAsia="minorBidi"/>
        </w:rPr>
        <w:t>understand levels of adherence to the VNAZ, MMO staff undertook a total of 47 visits to Studland Bay MCZ between 31 December 2021 to 31 December 2022</w:t>
      </w:r>
      <w:r w:rsidR="003E7DCF" w:rsidRPr="003C0580">
        <w:rPr>
          <w:rFonts w:eastAsia="minorBidi"/>
        </w:rPr>
        <w:t xml:space="preserve"> (</w:t>
      </w:r>
      <w:r w:rsidR="00F03393" w:rsidRPr="003C0580">
        <w:rPr>
          <w:rFonts w:eastAsia="minorBidi"/>
        </w:rPr>
        <w:t>consist</w:t>
      </w:r>
      <w:r w:rsidR="003E7DCF" w:rsidRPr="003C0580">
        <w:rPr>
          <w:rFonts w:eastAsia="minorBidi"/>
        </w:rPr>
        <w:t>ing</w:t>
      </w:r>
      <w:r w:rsidR="006A2E55" w:rsidRPr="003C0580">
        <w:rPr>
          <w:rFonts w:eastAsia="minorBidi"/>
        </w:rPr>
        <w:t xml:space="preserve"> of </w:t>
      </w:r>
      <w:r w:rsidR="00F03393" w:rsidRPr="003C0580">
        <w:rPr>
          <w:rFonts w:eastAsia="minorBidi"/>
        </w:rPr>
        <w:t>8</w:t>
      </w:r>
      <w:r w:rsidR="000D4E56" w:rsidRPr="003C0580">
        <w:rPr>
          <w:rFonts w:eastAsia="minorBidi"/>
        </w:rPr>
        <w:t xml:space="preserve"> </w:t>
      </w:r>
      <w:r w:rsidR="006A2E55" w:rsidRPr="003C0580">
        <w:rPr>
          <w:rFonts w:eastAsia="minorBidi"/>
        </w:rPr>
        <w:t xml:space="preserve">on-water engagement </w:t>
      </w:r>
      <w:r w:rsidR="000D4E56" w:rsidRPr="003C0580">
        <w:rPr>
          <w:rFonts w:eastAsia="minorBidi"/>
        </w:rPr>
        <w:t xml:space="preserve">visits and </w:t>
      </w:r>
      <w:r w:rsidR="000C619D" w:rsidRPr="003C0580">
        <w:rPr>
          <w:rFonts w:eastAsia="minorBidi"/>
        </w:rPr>
        <w:t xml:space="preserve">39 </w:t>
      </w:r>
      <w:r w:rsidR="006A2E55" w:rsidRPr="003C0580">
        <w:rPr>
          <w:rFonts w:eastAsia="minorBidi"/>
        </w:rPr>
        <w:t xml:space="preserve">shoreside </w:t>
      </w:r>
      <w:r w:rsidR="00F03393" w:rsidRPr="003C0580">
        <w:rPr>
          <w:rFonts w:eastAsia="minorBidi"/>
        </w:rPr>
        <w:t>visits</w:t>
      </w:r>
      <w:r w:rsidR="003E7DCF" w:rsidRPr="003C0580">
        <w:rPr>
          <w:rFonts w:eastAsia="minorBidi"/>
        </w:rPr>
        <w:t>)</w:t>
      </w:r>
      <w:r w:rsidR="000E0894" w:rsidRPr="003C0580">
        <w:rPr>
          <w:rFonts w:eastAsia="minorBidi"/>
        </w:rPr>
        <w:t xml:space="preserve">. </w:t>
      </w:r>
    </w:p>
    <w:p w14:paraId="16AEB9E9" w14:textId="2EFE0722" w:rsidR="00E37FB7" w:rsidRPr="003C0580" w:rsidRDefault="00C7161E" w:rsidP="006A2E55">
      <w:pPr>
        <w:rPr>
          <w:rFonts w:eastAsia="minorBidi"/>
        </w:rPr>
      </w:pPr>
      <w:r w:rsidRPr="003C0580">
        <w:rPr>
          <w:rFonts w:eastAsia="minorBidi"/>
        </w:rPr>
        <w:t xml:space="preserve">To understand any unintended impacts of the VNAZ we have attended Dorset Council Water Safety </w:t>
      </w:r>
      <w:r w:rsidR="00A01A38" w:rsidRPr="003C0580">
        <w:rPr>
          <w:rFonts w:eastAsia="minorBidi"/>
        </w:rPr>
        <w:t xml:space="preserve">Group </w:t>
      </w:r>
      <w:r w:rsidR="006A290A" w:rsidRPr="003C0580">
        <w:rPr>
          <w:rFonts w:eastAsia="minorBidi"/>
        </w:rPr>
        <w:t>meetings and</w:t>
      </w:r>
      <w:r w:rsidR="00A01A38" w:rsidRPr="003C0580">
        <w:rPr>
          <w:rFonts w:eastAsia="minorBidi"/>
        </w:rPr>
        <w:t xml:space="preserve"> engaged with the Poole Harbour Commissioners</w:t>
      </w:r>
      <w:r w:rsidR="0078537B" w:rsidRPr="003C0580">
        <w:rPr>
          <w:rFonts w:eastAsia="minorBidi"/>
        </w:rPr>
        <w:t xml:space="preserve">. This includes the monitoring of displacement of vessels to other locations or impacts to other recreational activities. </w:t>
      </w:r>
    </w:p>
    <w:p w14:paraId="75F19E4C" w14:textId="12785201" w:rsidR="00467901" w:rsidRPr="003C0580" w:rsidRDefault="000E0894" w:rsidP="00467901">
      <w:r w:rsidRPr="003C0580">
        <w:t>To</w:t>
      </w:r>
      <w:r w:rsidRPr="003C0580">
        <w:rPr>
          <w:rFonts w:eastAsia="minorBidi"/>
        </w:rPr>
        <w:t xml:space="preserve"> complement on-the-ground monitoring, </w:t>
      </w:r>
      <w:r w:rsidR="00224AFC" w:rsidRPr="003C0580">
        <w:rPr>
          <w:rFonts w:eastAsia="minorBidi"/>
        </w:rPr>
        <w:t xml:space="preserve">we </w:t>
      </w:r>
      <w:r w:rsidR="005E25A0" w:rsidRPr="003C0580">
        <w:t>trialled</w:t>
      </w:r>
      <w:r w:rsidR="00224AFC" w:rsidRPr="003C0580">
        <w:t xml:space="preserve"> r</w:t>
      </w:r>
      <w:r w:rsidR="00224AFC" w:rsidRPr="003C0580">
        <w:rPr>
          <w:rFonts w:eastAsia="minorBidi"/>
        </w:rPr>
        <w:t xml:space="preserve">emote monitoring </w:t>
      </w:r>
      <w:r w:rsidR="00224AFC" w:rsidRPr="003C0580">
        <w:t xml:space="preserve">using Automatic Identification System (AIS). </w:t>
      </w:r>
      <w:r w:rsidR="002671E3" w:rsidRPr="003C0580">
        <w:t>AIS</w:t>
      </w:r>
      <w:r w:rsidR="00E711AC" w:rsidRPr="003C0580">
        <w:t xml:space="preserve"> is an </w:t>
      </w:r>
      <w:r w:rsidR="007C1E61" w:rsidRPr="003C0580">
        <w:t>automatic tracking system used to exchange navigational information between boats with marine traffic in the</w:t>
      </w:r>
      <w:r w:rsidR="00BB5D60" w:rsidRPr="003C0580">
        <w:t xml:space="preserve"> same</w:t>
      </w:r>
      <w:r w:rsidR="007C1E61" w:rsidRPr="003C0580">
        <w:t xml:space="preserve"> area. AIS is </w:t>
      </w:r>
      <w:r w:rsidR="00830985" w:rsidRPr="003C0580">
        <w:t>used</w:t>
      </w:r>
      <w:r w:rsidR="007C1E61" w:rsidRPr="003C0580">
        <w:t xml:space="preserve"> voluntarily by boat owners, and </w:t>
      </w:r>
      <w:r w:rsidR="00E009FE" w:rsidRPr="003C0580">
        <w:t>its</w:t>
      </w:r>
      <w:r w:rsidR="007C1E61" w:rsidRPr="003C0580">
        <w:t xml:space="preserve"> main </w:t>
      </w:r>
      <w:r w:rsidR="007707A4" w:rsidRPr="003C0580">
        <w:t xml:space="preserve">aim is to avoid collisions and control marine traffic. </w:t>
      </w:r>
      <w:r w:rsidR="00467901" w:rsidRPr="003C0580">
        <w:t xml:space="preserve">Whilst it is possible to infer from AIS whether a vessel is present, AIS is not </w:t>
      </w:r>
      <w:r w:rsidR="009502EB" w:rsidRPr="003C0580">
        <w:t xml:space="preserve">required for all vessels and </w:t>
      </w:r>
      <w:r w:rsidR="00905F82" w:rsidRPr="003C0580">
        <w:t xml:space="preserve">does not record whether or not a vessel is anchored and </w:t>
      </w:r>
      <w:r w:rsidR="00467901" w:rsidRPr="003C0580">
        <w:t xml:space="preserve">is </w:t>
      </w:r>
      <w:r w:rsidR="00905F82" w:rsidRPr="003C0580">
        <w:t>therefore</w:t>
      </w:r>
      <w:r w:rsidR="009502EB" w:rsidRPr="003C0580">
        <w:t>,</w:t>
      </w:r>
      <w:r w:rsidR="00905F82" w:rsidRPr="003C0580">
        <w:t xml:space="preserve"> </w:t>
      </w:r>
      <w:r w:rsidR="009502EB" w:rsidRPr="003C0580">
        <w:t xml:space="preserve">alone, </w:t>
      </w:r>
      <w:r w:rsidR="00467901" w:rsidRPr="003C0580">
        <w:t xml:space="preserve">not an accurate measure of </w:t>
      </w:r>
      <w:r w:rsidR="00962131" w:rsidRPr="003C0580">
        <w:t xml:space="preserve">adherence </w:t>
      </w:r>
      <w:r w:rsidR="00467901" w:rsidRPr="003C0580">
        <w:t xml:space="preserve">with the VNAZ. </w:t>
      </w:r>
      <w:r w:rsidR="00F03393" w:rsidRPr="003C0580">
        <w:t xml:space="preserve">However, </w:t>
      </w:r>
      <w:r w:rsidR="00467901" w:rsidRPr="003C0580">
        <w:t xml:space="preserve">AIS </w:t>
      </w:r>
      <w:r w:rsidR="00A257B3" w:rsidRPr="003C0580">
        <w:t>can be</w:t>
      </w:r>
      <w:r w:rsidR="00467901" w:rsidRPr="003C0580">
        <w:t xml:space="preserve"> helpful in </w:t>
      </w:r>
      <w:r w:rsidR="00BB5D60" w:rsidRPr="003C0580">
        <w:t>understanding</w:t>
      </w:r>
      <w:r w:rsidR="00467901" w:rsidRPr="003C0580">
        <w:t xml:space="preserve"> the patterns of activity to aid the planning of site visits to support awareness raising an</w:t>
      </w:r>
      <w:r w:rsidR="00CF5428" w:rsidRPr="003C0580">
        <w:t>d</w:t>
      </w:r>
      <w:r w:rsidR="00467901" w:rsidRPr="003C0580">
        <w:t xml:space="preserve"> engagement, and on-site monitoring.</w:t>
      </w:r>
    </w:p>
    <w:p w14:paraId="469938FC" w14:textId="05345B53" w:rsidR="00EF0A78" w:rsidRPr="003C0580" w:rsidRDefault="00346A48" w:rsidP="00467901">
      <w:r w:rsidRPr="003C0580">
        <w:t xml:space="preserve">We received some concerns that </w:t>
      </w:r>
      <w:r w:rsidR="0019181A" w:rsidRPr="003C0580">
        <w:t xml:space="preserve">using </w:t>
      </w:r>
      <w:r w:rsidRPr="003C0580">
        <w:t xml:space="preserve">AIS data </w:t>
      </w:r>
      <w:r w:rsidR="0019181A" w:rsidRPr="003C0580">
        <w:t xml:space="preserve">might encourage boaters to switch off their AIS, which may increase the risk to safety. AIS data has </w:t>
      </w:r>
      <w:r w:rsidRPr="003C0580">
        <w:t xml:space="preserve">been used only to </w:t>
      </w:r>
      <w:r w:rsidR="0019181A" w:rsidRPr="003C0580">
        <w:t xml:space="preserve">supplement our monitoring of </w:t>
      </w:r>
      <w:r w:rsidRPr="003C0580">
        <w:t>levels of adherence</w:t>
      </w:r>
      <w:r w:rsidR="0019181A" w:rsidRPr="003C0580">
        <w:t xml:space="preserve"> to the VNAZ. As the VNAZ is a voluntary measure, AIS cannot be used to undertake any follow-up activities</w:t>
      </w:r>
      <w:r w:rsidR="00BC1731" w:rsidRPr="003C0580">
        <w:t xml:space="preserve"> targeted at a particular boater</w:t>
      </w:r>
      <w:r w:rsidR="0019181A" w:rsidRPr="003C0580">
        <w:t xml:space="preserve">. </w:t>
      </w:r>
    </w:p>
    <w:p w14:paraId="5A87340B" w14:textId="4141C922" w:rsidR="00595494" w:rsidRDefault="00E47B52" w:rsidP="00600336">
      <w:pPr>
        <w:contextualSpacing/>
        <w:rPr>
          <w:rFonts w:eastAsia="minorBidi"/>
        </w:rPr>
      </w:pPr>
      <w:r w:rsidRPr="003C0580">
        <w:t>Please see</w:t>
      </w:r>
      <w:r w:rsidR="00406A11" w:rsidRPr="003C0580">
        <w:t xml:space="preserve"> </w:t>
      </w:r>
      <w:r w:rsidR="00832F06" w:rsidRPr="003C0580">
        <w:fldChar w:fldCharType="begin"/>
      </w:r>
      <w:r w:rsidR="00832F06" w:rsidRPr="003C0580">
        <w:instrText xml:space="preserve"> REF _Ref135295435 \h </w:instrText>
      </w:r>
      <w:r w:rsidR="003C0580" w:rsidRPr="003C0580">
        <w:instrText xml:space="preserve"> \* MERGEFORMAT </w:instrText>
      </w:r>
      <w:r w:rsidR="00832F06" w:rsidRPr="003C0580">
        <w:fldChar w:fldCharType="separate"/>
      </w:r>
      <w:r w:rsidR="005C1DBB" w:rsidRPr="003C0580">
        <w:t>Figure A2.</w:t>
      </w:r>
      <w:r w:rsidR="005C1DBB">
        <w:t>1</w:t>
      </w:r>
      <w:r w:rsidR="00832F06" w:rsidRPr="003C0580">
        <w:fldChar w:fldCharType="end"/>
      </w:r>
      <w:r w:rsidR="009C102A">
        <w:t xml:space="preserve"> and </w:t>
      </w:r>
      <w:r w:rsidR="00832F06" w:rsidRPr="003C0580">
        <w:fldChar w:fldCharType="begin"/>
      </w:r>
      <w:r w:rsidR="00832F06" w:rsidRPr="003C0580">
        <w:instrText xml:space="preserve"> REF _Ref135295438 \h </w:instrText>
      </w:r>
      <w:r w:rsidR="003C0580" w:rsidRPr="003C0580">
        <w:instrText xml:space="preserve"> \* MERGEFORMAT </w:instrText>
      </w:r>
      <w:r w:rsidR="00832F06" w:rsidRPr="003C0580">
        <w:fldChar w:fldCharType="separate"/>
      </w:r>
      <w:r w:rsidR="005C1DBB" w:rsidRPr="003C0580">
        <w:t>Figure A2.</w:t>
      </w:r>
      <w:r w:rsidR="005C1DBB">
        <w:t>2</w:t>
      </w:r>
      <w:r w:rsidR="00832F06" w:rsidRPr="003C0580">
        <w:fldChar w:fldCharType="end"/>
      </w:r>
      <w:r w:rsidR="006979FE" w:rsidRPr="003C0580">
        <w:t xml:space="preserve"> </w:t>
      </w:r>
      <w:r w:rsidR="00135DFA" w:rsidRPr="003C0580">
        <w:t xml:space="preserve">for </w:t>
      </w:r>
      <w:r w:rsidR="00BF17AE" w:rsidRPr="003C0580">
        <w:t xml:space="preserve">number of boats observed using AIS within </w:t>
      </w:r>
      <w:r w:rsidR="00F03393" w:rsidRPr="003C0580">
        <w:t xml:space="preserve">the </w:t>
      </w:r>
      <w:r w:rsidR="00BF17AE" w:rsidRPr="003C0580">
        <w:t xml:space="preserve">VNAZ for period January to June 2022 and </w:t>
      </w:r>
      <w:r w:rsidR="00467901" w:rsidRPr="003C0580">
        <w:t>July to December 2022. The number of boats is set alongside the relative maximum wind and temperatures, across the same date range, with bank holidays and weekends highlighted</w:t>
      </w:r>
      <w:r w:rsidR="00467901" w:rsidRPr="003C0580">
        <w:rPr>
          <w:rFonts w:eastAsia="minorBidi"/>
        </w:rPr>
        <w:t xml:space="preserve">. </w:t>
      </w:r>
      <w:r w:rsidR="00CF0D2C">
        <w:rPr>
          <w:rFonts w:eastAsia="minorBidi"/>
        </w:rPr>
        <w:t>T</w:t>
      </w:r>
      <w:r w:rsidR="00467901" w:rsidRPr="003C0580">
        <w:rPr>
          <w:rFonts w:eastAsia="minorBidi"/>
        </w:rPr>
        <w:t>he main period of visiting boats is between April and October, with peak activity occurring on warm weekends and bank holidays with lower wind conditions.</w:t>
      </w:r>
      <w:r w:rsidR="145CEB2C" w:rsidRPr="003C0580">
        <w:rPr>
          <w:rFonts w:eastAsia="minorBidi"/>
        </w:rPr>
        <w:t xml:space="preserve"> </w:t>
      </w:r>
      <w:r w:rsidR="55A73DFD" w:rsidRPr="003C0580">
        <w:rPr>
          <w:rFonts w:eastAsia="minorBidi"/>
        </w:rPr>
        <w:t>There were around 25 weeks where we estimate that there were 10 or fewer vessels within the VNAZ</w:t>
      </w:r>
      <w:r w:rsidR="51F501F1" w:rsidRPr="003C0580">
        <w:rPr>
          <w:rFonts w:eastAsia="minorBidi"/>
        </w:rPr>
        <w:t>.</w:t>
      </w:r>
      <w:r w:rsidR="57831FE6" w:rsidRPr="003C0580">
        <w:rPr>
          <w:rFonts w:eastAsia="minorBidi"/>
        </w:rPr>
        <w:t xml:space="preserve"> </w:t>
      </w:r>
      <w:r w:rsidR="00A24CB8">
        <w:rPr>
          <w:rFonts w:eastAsia="minorBidi"/>
        </w:rPr>
        <w:t>O</w:t>
      </w:r>
      <w:r w:rsidR="092991F3" w:rsidRPr="003C0580">
        <w:rPr>
          <w:rFonts w:eastAsia="minorBidi"/>
        </w:rPr>
        <w:t>n</w:t>
      </w:r>
      <w:r w:rsidR="5B81941A" w:rsidRPr="003C0580">
        <w:rPr>
          <w:rFonts w:eastAsia="minorBidi"/>
        </w:rPr>
        <w:t xml:space="preserve"> the busiest week (week 32) we estimate </w:t>
      </w:r>
      <w:r w:rsidR="702C417B" w:rsidRPr="003C0580">
        <w:rPr>
          <w:rFonts w:eastAsia="minorBidi"/>
        </w:rPr>
        <w:t xml:space="preserve">that there were </w:t>
      </w:r>
      <w:r w:rsidR="5B81941A" w:rsidRPr="003C0580">
        <w:rPr>
          <w:rFonts w:eastAsia="minorBidi"/>
        </w:rPr>
        <w:t xml:space="preserve">245 vessels </w:t>
      </w:r>
      <w:r w:rsidR="738B1E43" w:rsidRPr="003C0580">
        <w:rPr>
          <w:rFonts w:eastAsia="minorBidi"/>
        </w:rPr>
        <w:t xml:space="preserve">where, </w:t>
      </w:r>
      <w:r w:rsidR="1840BFA5" w:rsidRPr="003C0580">
        <w:rPr>
          <w:rFonts w:eastAsia="minorBidi"/>
        </w:rPr>
        <w:t>177 may have been anchored</w:t>
      </w:r>
      <w:r w:rsidR="340A8E68" w:rsidRPr="003C0580">
        <w:rPr>
          <w:rFonts w:eastAsia="minorBidi"/>
        </w:rPr>
        <w:t>,</w:t>
      </w:r>
      <w:r w:rsidR="1840BFA5" w:rsidRPr="003C0580">
        <w:rPr>
          <w:rFonts w:eastAsia="minorBidi"/>
        </w:rPr>
        <w:t xml:space="preserve"> 62 likely moored</w:t>
      </w:r>
      <w:r w:rsidR="131C3D23" w:rsidRPr="003C0580">
        <w:rPr>
          <w:rFonts w:eastAsia="minorBidi"/>
        </w:rPr>
        <w:t xml:space="preserve"> and</w:t>
      </w:r>
      <w:r w:rsidR="1840BFA5" w:rsidRPr="003C0580">
        <w:rPr>
          <w:rFonts w:eastAsia="minorBidi"/>
        </w:rPr>
        <w:t xml:space="preserve"> 6 other</w:t>
      </w:r>
      <w:r w:rsidR="4FFBB9C8" w:rsidRPr="003C0580">
        <w:rPr>
          <w:rFonts w:eastAsia="minorBidi"/>
        </w:rPr>
        <w:t>.</w:t>
      </w:r>
      <w:r w:rsidR="092991F3" w:rsidRPr="003C0580">
        <w:rPr>
          <w:rFonts w:eastAsia="minorBidi"/>
        </w:rPr>
        <w:t xml:space="preserve"> </w:t>
      </w:r>
    </w:p>
    <w:p w14:paraId="43E1B604" w14:textId="77777777" w:rsidR="00483FF6" w:rsidRPr="00823F93" w:rsidRDefault="00483FF6" w:rsidP="00600336">
      <w:pPr>
        <w:contextualSpacing/>
        <w:rPr>
          <w:rFonts w:eastAsia="minorBidi"/>
        </w:rPr>
      </w:pPr>
    </w:p>
    <w:p w14:paraId="55BC1411" w14:textId="22999FEC" w:rsidR="00145C75" w:rsidRDefault="29F2E6A1" w:rsidP="00C56437">
      <w:pPr>
        <w:contextualSpacing/>
        <w:rPr>
          <w:rFonts w:eastAsia="minorBidi"/>
        </w:rPr>
      </w:pPr>
      <w:bookmarkStart w:id="38" w:name="_Hlk135903463"/>
      <w:r w:rsidRPr="00823F93">
        <w:rPr>
          <w:rFonts w:eastAsia="minorBidi"/>
        </w:rPr>
        <w:t>‘</w:t>
      </w:r>
      <w:r w:rsidR="00E152F1" w:rsidRPr="00823F93">
        <w:rPr>
          <w:rFonts w:eastAsia="minorBidi"/>
        </w:rPr>
        <w:t>O</w:t>
      </w:r>
      <w:r w:rsidR="60965387" w:rsidRPr="00823F93">
        <w:rPr>
          <w:rFonts w:eastAsia="minorBidi"/>
        </w:rPr>
        <w:t>ther</w:t>
      </w:r>
      <w:r w:rsidR="59B88A83" w:rsidRPr="00823F93">
        <w:rPr>
          <w:rFonts w:eastAsia="minorBidi"/>
        </w:rPr>
        <w:t>’</w:t>
      </w:r>
      <w:r w:rsidR="001D2D62" w:rsidRPr="00823F93">
        <w:rPr>
          <w:rFonts w:eastAsia="minorBidi"/>
        </w:rPr>
        <w:t xml:space="preserve"> </w:t>
      </w:r>
      <w:r w:rsidR="00600336" w:rsidRPr="00823F93">
        <w:rPr>
          <w:rFonts w:eastAsia="minorBidi"/>
        </w:rPr>
        <w:t>includes</w:t>
      </w:r>
      <w:r w:rsidR="00600336" w:rsidRPr="00AD1A0A">
        <w:rPr>
          <w:rFonts w:eastAsia="minorBidi"/>
        </w:rPr>
        <w:t xml:space="preserve"> vessels that enter the VNAZ, </w:t>
      </w:r>
      <w:r w:rsidR="00AB4BCF" w:rsidRPr="00AD1A0A">
        <w:rPr>
          <w:rFonts w:eastAsia="minorBidi"/>
        </w:rPr>
        <w:t xml:space="preserve">that </w:t>
      </w:r>
      <w:r w:rsidR="00600336" w:rsidRPr="00AD1A0A">
        <w:rPr>
          <w:rFonts w:eastAsia="minorBidi"/>
        </w:rPr>
        <w:t>appear to be sailing</w:t>
      </w:r>
      <w:r w:rsidR="00970E04">
        <w:rPr>
          <w:rFonts w:eastAsia="minorBidi"/>
        </w:rPr>
        <w:t xml:space="preserve"> or </w:t>
      </w:r>
      <w:r w:rsidR="00600336" w:rsidRPr="00AD1A0A">
        <w:rPr>
          <w:rFonts w:eastAsia="minorBidi"/>
        </w:rPr>
        <w:t xml:space="preserve">motoring around the bay for leisure or reasons other than simple transit, as well as </w:t>
      </w:r>
      <w:r w:rsidR="001B0002" w:rsidRPr="00AD1A0A">
        <w:rPr>
          <w:rFonts w:eastAsia="minorBidi"/>
        </w:rPr>
        <w:t xml:space="preserve">those that </w:t>
      </w:r>
      <w:r w:rsidR="00600336" w:rsidRPr="00AD1A0A">
        <w:rPr>
          <w:rFonts w:eastAsia="minorBidi"/>
        </w:rPr>
        <w:t xml:space="preserve">appear to enter the bay but their intentions are unknown because </w:t>
      </w:r>
      <w:r w:rsidR="001B0002" w:rsidRPr="00AD1A0A">
        <w:rPr>
          <w:rFonts w:eastAsia="minorBidi"/>
        </w:rPr>
        <w:t xml:space="preserve">of </w:t>
      </w:r>
      <w:r w:rsidR="00600336" w:rsidRPr="00AD1A0A">
        <w:rPr>
          <w:rFonts w:eastAsia="minorBidi"/>
        </w:rPr>
        <w:t>signal drop out</w:t>
      </w:r>
      <w:r w:rsidR="001B0002" w:rsidRPr="00AD1A0A">
        <w:rPr>
          <w:rFonts w:eastAsia="minorBidi"/>
        </w:rPr>
        <w:t xml:space="preserve">. </w:t>
      </w:r>
      <w:r w:rsidR="004F0F3A" w:rsidRPr="00AD1A0A">
        <w:rPr>
          <w:rFonts w:eastAsia="minorBidi"/>
        </w:rPr>
        <w:t>This</w:t>
      </w:r>
      <w:r w:rsidR="00600336" w:rsidRPr="00AD1A0A">
        <w:rPr>
          <w:rFonts w:eastAsia="minorBidi"/>
        </w:rPr>
        <w:t xml:space="preserve"> does not include vessels that have </w:t>
      </w:r>
      <w:r w:rsidR="00E152F1" w:rsidRPr="00AD1A0A">
        <w:rPr>
          <w:rFonts w:eastAsia="minorBidi"/>
        </w:rPr>
        <w:t>transited (for example, maintained a fixed course</w:t>
      </w:r>
      <w:r w:rsidR="00471ED7">
        <w:rPr>
          <w:rFonts w:eastAsia="minorBidi"/>
        </w:rPr>
        <w:t xml:space="preserve">, or </w:t>
      </w:r>
      <w:r w:rsidR="00E152F1" w:rsidRPr="00AD1A0A">
        <w:rPr>
          <w:rFonts w:eastAsia="minorBidi"/>
        </w:rPr>
        <w:t xml:space="preserve">speed without stopping). </w:t>
      </w:r>
      <w:bookmarkEnd w:id="38"/>
    </w:p>
    <w:p w14:paraId="2867C868" w14:textId="750BDF18" w:rsidR="007C26A9" w:rsidRPr="003C0580" w:rsidRDefault="000D774D" w:rsidP="007C26A9">
      <w:pPr>
        <w:pStyle w:val="Heading1"/>
        <w:numPr>
          <w:ilvl w:val="0"/>
          <w:numId w:val="1"/>
        </w:numPr>
        <w:spacing w:before="0"/>
        <w:contextualSpacing/>
        <w:rPr>
          <w:rFonts w:eastAsia="minorBidi"/>
          <w:lang w:eastAsia="en-GB"/>
        </w:rPr>
      </w:pPr>
      <w:bookmarkStart w:id="39" w:name="_Toc104289444"/>
      <w:bookmarkStart w:id="40" w:name="_Toc104980760"/>
      <w:bookmarkStart w:id="41" w:name="_Toc105676117"/>
      <w:bookmarkStart w:id="42" w:name="_Toc105676681"/>
      <w:bookmarkStart w:id="43" w:name="_Toc112770421"/>
      <w:bookmarkStart w:id="44" w:name="_Toc114658159"/>
      <w:bookmarkStart w:id="45" w:name="_Toc114659687"/>
      <w:bookmarkStart w:id="46" w:name="_Toc118102649"/>
      <w:bookmarkStart w:id="47" w:name="_Toc104289445"/>
      <w:bookmarkStart w:id="48" w:name="_Toc104980761"/>
      <w:bookmarkStart w:id="49" w:name="_Toc105676118"/>
      <w:bookmarkStart w:id="50" w:name="_Toc105676682"/>
      <w:bookmarkStart w:id="51" w:name="_Toc112770422"/>
      <w:bookmarkStart w:id="52" w:name="_Toc114658160"/>
      <w:bookmarkStart w:id="53" w:name="_Toc114659688"/>
      <w:bookmarkStart w:id="54" w:name="_Toc118102650"/>
      <w:bookmarkStart w:id="55" w:name="_Toc104289446"/>
      <w:bookmarkStart w:id="56" w:name="_Toc104980762"/>
      <w:bookmarkStart w:id="57" w:name="_Toc105676119"/>
      <w:bookmarkStart w:id="58" w:name="_Toc105676683"/>
      <w:bookmarkStart w:id="59" w:name="_Toc112770423"/>
      <w:bookmarkStart w:id="60" w:name="_Toc114658161"/>
      <w:bookmarkStart w:id="61" w:name="_Toc114659689"/>
      <w:bookmarkStart w:id="62" w:name="_Toc118102651"/>
      <w:bookmarkStart w:id="63" w:name="_Toc104289447"/>
      <w:bookmarkStart w:id="64" w:name="_Toc104980763"/>
      <w:bookmarkStart w:id="65" w:name="_Toc105676120"/>
      <w:bookmarkStart w:id="66" w:name="_Toc105676684"/>
      <w:bookmarkStart w:id="67" w:name="_Toc112770424"/>
      <w:bookmarkStart w:id="68" w:name="_Toc114658162"/>
      <w:bookmarkStart w:id="69" w:name="_Toc114659690"/>
      <w:bookmarkStart w:id="70" w:name="_Toc118102652"/>
      <w:bookmarkStart w:id="71" w:name="_Stakeholder_survey"/>
      <w:bookmarkStart w:id="72" w:name="_Ref134789336"/>
      <w:bookmarkStart w:id="73" w:name="_Ref134789366"/>
      <w:bookmarkStart w:id="74" w:name="_Toc136422169"/>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3C0580">
        <w:rPr>
          <w:rFonts w:eastAsia="minorBidi"/>
          <w:lang w:eastAsia="en-GB"/>
        </w:rPr>
        <w:t>Stakeholder survey</w:t>
      </w:r>
      <w:bookmarkEnd w:id="72"/>
      <w:bookmarkEnd w:id="73"/>
      <w:bookmarkEnd w:id="74"/>
      <w:r w:rsidR="009A72E3" w:rsidRPr="003C0580">
        <w:rPr>
          <w:rFonts w:eastAsia="minorBidi"/>
          <w:lang w:eastAsia="en-GB"/>
        </w:rPr>
        <w:t xml:space="preserve"> </w:t>
      </w:r>
      <w:bookmarkStart w:id="75" w:name="_Toc112770427"/>
      <w:bookmarkStart w:id="76" w:name="_Toc114658165"/>
      <w:bookmarkStart w:id="77" w:name="_Toc114659694"/>
      <w:bookmarkStart w:id="78" w:name="_Toc112770428"/>
      <w:bookmarkStart w:id="79" w:name="_Toc114658166"/>
      <w:bookmarkStart w:id="80" w:name="_Toc114659695"/>
      <w:bookmarkEnd w:id="75"/>
      <w:bookmarkEnd w:id="76"/>
      <w:bookmarkEnd w:id="77"/>
      <w:bookmarkEnd w:id="78"/>
      <w:bookmarkEnd w:id="79"/>
      <w:bookmarkEnd w:id="80"/>
    </w:p>
    <w:p w14:paraId="001FC1BD" w14:textId="66201094" w:rsidR="007B47C8" w:rsidRPr="007B47C8" w:rsidRDefault="007B47C8" w:rsidP="007B47C8">
      <w:pPr>
        <w:rPr>
          <w:lang w:eastAsia="en-GB"/>
        </w:rPr>
      </w:pPr>
      <w:r w:rsidRPr="007B47C8">
        <w:rPr>
          <w:lang w:eastAsia="en-GB"/>
        </w:rPr>
        <w:t>This section</w:t>
      </w:r>
      <w:r>
        <w:rPr>
          <w:lang w:eastAsia="en-GB"/>
        </w:rPr>
        <w:t xml:space="preserve"> </w:t>
      </w:r>
      <w:r w:rsidR="001638D5">
        <w:rPr>
          <w:lang w:eastAsia="en-GB"/>
        </w:rPr>
        <w:t xml:space="preserve">covers </w:t>
      </w:r>
      <w:r>
        <w:rPr>
          <w:lang w:eastAsia="en-GB"/>
        </w:rPr>
        <w:t xml:space="preserve">the stakeholder survey undertaken at the end of 2022. </w:t>
      </w:r>
      <w:r w:rsidR="007316B0">
        <w:rPr>
          <w:lang w:eastAsia="en-GB"/>
        </w:rPr>
        <w:t>S</w:t>
      </w:r>
      <w:r>
        <w:rPr>
          <w:lang w:eastAsia="en-GB"/>
        </w:rPr>
        <w:t xml:space="preserve">ection </w:t>
      </w:r>
      <w:r w:rsidR="00353457" w:rsidRPr="00571BA0">
        <w:rPr>
          <w:szCs w:val="24"/>
          <w:lang w:eastAsia="en-GB"/>
        </w:rPr>
        <w:fldChar w:fldCharType="begin"/>
      </w:r>
      <w:r w:rsidR="00353457" w:rsidRPr="00571BA0">
        <w:rPr>
          <w:szCs w:val="24"/>
          <w:lang w:eastAsia="en-GB"/>
        </w:rPr>
        <w:instrText xml:space="preserve"> REF _Ref135401401 \h </w:instrText>
      </w:r>
      <w:r w:rsidR="00571BA0">
        <w:rPr>
          <w:szCs w:val="24"/>
          <w:lang w:eastAsia="en-GB"/>
        </w:rPr>
        <w:instrText xml:space="preserve"> \* MERGEFORMAT </w:instrText>
      </w:r>
      <w:r w:rsidR="00353457" w:rsidRPr="00571BA0">
        <w:rPr>
          <w:szCs w:val="24"/>
          <w:lang w:eastAsia="en-GB"/>
        </w:rPr>
      </w:r>
      <w:r w:rsidR="00353457" w:rsidRPr="00571BA0">
        <w:rPr>
          <w:szCs w:val="24"/>
          <w:lang w:eastAsia="en-GB"/>
        </w:rPr>
        <w:fldChar w:fldCharType="separate"/>
      </w:r>
      <w:r w:rsidR="005C1DBB" w:rsidRPr="005C1DBB">
        <w:rPr>
          <w:rFonts w:eastAsia="minorBidi"/>
          <w:szCs w:val="24"/>
        </w:rPr>
        <w:t xml:space="preserve">3.1 </w:t>
      </w:r>
      <w:r w:rsidR="005C1DBB" w:rsidRPr="003C0580">
        <w:rPr>
          <w:rFonts w:eastAsia="minorBidi"/>
        </w:rPr>
        <w:t>Overview</w:t>
      </w:r>
      <w:r w:rsidR="00353457" w:rsidRPr="00571BA0">
        <w:rPr>
          <w:szCs w:val="24"/>
          <w:lang w:eastAsia="en-GB"/>
        </w:rPr>
        <w:fldChar w:fldCharType="end"/>
      </w:r>
      <w:r w:rsidR="00E728DA">
        <w:rPr>
          <w:szCs w:val="24"/>
          <w:lang w:eastAsia="en-GB"/>
        </w:rPr>
        <w:t xml:space="preserve"> </w:t>
      </w:r>
      <w:r>
        <w:rPr>
          <w:lang w:eastAsia="en-GB"/>
        </w:rPr>
        <w:t>provides a brief overview, with the focus being on the themes of the survey responses described in section</w:t>
      </w:r>
      <w:r w:rsidR="00D07707">
        <w:rPr>
          <w:lang w:eastAsia="en-GB"/>
        </w:rPr>
        <w:t xml:space="preserve"> </w:t>
      </w:r>
      <w:r w:rsidR="00655566">
        <w:rPr>
          <w:lang w:eastAsia="en-GB"/>
        </w:rPr>
        <w:fldChar w:fldCharType="begin"/>
      </w:r>
      <w:r w:rsidR="00655566">
        <w:rPr>
          <w:lang w:eastAsia="en-GB"/>
        </w:rPr>
        <w:instrText xml:space="preserve"> REF _Ref127978509 \h </w:instrText>
      </w:r>
      <w:r w:rsidR="00655566">
        <w:rPr>
          <w:lang w:eastAsia="en-GB"/>
        </w:rPr>
      </w:r>
      <w:r w:rsidR="00655566">
        <w:rPr>
          <w:lang w:eastAsia="en-GB"/>
        </w:rPr>
        <w:fldChar w:fldCharType="separate"/>
      </w:r>
      <w:r w:rsidR="005C1DBB" w:rsidRPr="003C0580">
        <w:rPr>
          <w:rFonts w:eastAsia="minorBidi"/>
          <w:szCs w:val="28"/>
        </w:rPr>
        <w:t>3.</w:t>
      </w:r>
      <w:r w:rsidR="005C1DBB">
        <w:rPr>
          <w:rFonts w:eastAsia="minorBidi"/>
          <w:szCs w:val="28"/>
        </w:rPr>
        <w:t>2</w:t>
      </w:r>
      <w:r w:rsidR="005C1DBB" w:rsidRPr="003C0580">
        <w:rPr>
          <w:rFonts w:eastAsia="minorBidi"/>
          <w:szCs w:val="28"/>
        </w:rPr>
        <w:t xml:space="preserve"> Themes</w:t>
      </w:r>
      <w:r w:rsidR="00655566">
        <w:rPr>
          <w:lang w:eastAsia="en-GB"/>
        </w:rPr>
        <w:fldChar w:fldCharType="end"/>
      </w:r>
      <w:r>
        <w:rPr>
          <w:lang w:eastAsia="en-GB"/>
        </w:rPr>
        <w:t>.</w:t>
      </w:r>
    </w:p>
    <w:p w14:paraId="19BE5F53" w14:textId="338357EC" w:rsidR="0067333B" w:rsidRDefault="00465A2B" w:rsidP="007C26A9">
      <w:pPr>
        <w:pStyle w:val="Heading2"/>
        <w:numPr>
          <w:ilvl w:val="0"/>
          <w:numId w:val="0"/>
        </w:numPr>
        <w:rPr>
          <w:rFonts w:eastAsia="minorBidi"/>
        </w:rPr>
      </w:pPr>
      <w:bookmarkStart w:id="81" w:name="_Ref135401401"/>
      <w:bookmarkStart w:id="82" w:name="_Toc136422170"/>
      <w:r w:rsidRPr="003C0580">
        <w:rPr>
          <w:rFonts w:eastAsia="minorBidi"/>
        </w:rPr>
        <w:t xml:space="preserve">3.1 </w:t>
      </w:r>
      <w:r w:rsidR="0067333B" w:rsidRPr="003C0580">
        <w:rPr>
          <w:rFonts w:eastAsia="minorBidi"/>
        </w:rPr>
        <w:t>Overview</w:t>
      </w:r>
      <w:bookmarkEnd w:id="81"/>
      <w:bookmarkEnd w:id="82"/>
    </w:p>
    <w:p w14:paraId="6A5835F6" w14:textId="5CB9D43A" w:rsidR="00F9398E" w:rsidRPr="003C0580" w:rsidRDefault="00FC09B3" w:rsidP="00F9398E">
      <w:pPr>
        <w:rPr>
          <w:rFonts w:eastAsia="minorBidi"/>
          <w:lang w:eastAsia="en-GB"/>
        </w:rPr>
      </w:pPr>
      <w:r w:rsidRPr="003C0580">
        <w:rPr>
          <w:rFonts w:eastAsia="minorBidi"/>
          <w:lang w:eastAsia="en-GB"/>
        </w:rPr>
        <w:t xml:space="preserve">To </w:t>
      </w:r>
      <w:r w:rsidR="00FF2443" w:rsidRPr="003C0580">
        <w:rPr>
          <w:rFonts w:eastAsia="minorBidi"/>
          <w:lang w:eastAsia="en-GB"/>
        </w:rPr>
        <w:t>gather feedback from stakeholders directly impacted by the VNAZ</w:t>
      </w:r>
      <w:r w:rsidRPr="003C0580">
        <w:rPr>
          <w:rFonts w:eastAsia="minorBidi"/>
          <w:lang w:eastAsia="en-GB"/>
        </w:rPr>
        <w:t xml:space="preserve"> </w:t>
      </w:r>
      <w:r w:rsidR="00F20D28">
        <w:rPr>
          <w:rFonts w:eastAsia="minorBidi"/>
          <w:lang w:eastAsia="en-GB"/>
        </w:rPr>
        <w:t>MMO</w:t>
      </w:r>
      <w:r w:rsidR="00F20D28" w:rsidRPr="003C0580">
        <w:rPr>
          <w:rFonts w:eastAsia="minorBidi"/>
          <w:lang w:eastAsia="en-GB"/>
        </w:rPr>
        <w:t xml:space="preserve"> </w:t>
      </w:r>
      <w:r w:rsidRPr="003C0580">
        <w:rPr>
          <w:rFonts w:eastAsia="minorBidi"/>
          <w:lang w:eastAsia="en-GB"/>
        </w:rPr>
        <w:t>conducted an online survey</w:t>
      </w:r>
      <w:r w:rsidR="00FF2443" w:rsidRPr="003C0580">
        <w:rPr>
          <w:rFonts w:eastAsia="minorBidi"/>
          <w:lang w:eastAsia="en-GB"/>
        </w:rPr>
        <w:t xml:space="preserve"> from </w:t>
      </w:r>
      <w:r w:rsidR="005005D6" w:rsidRPr="003C0580">
        <w:rPr>
          <w:rFonts w:eastAsia="minorBidi"/>
          <w:lang w:eastAsia="en-GB"/>
        </w:rPr>
        <w:t xml:space="preserve">9 December 2022 </w:t>
      </w:r>
      <w:r w:rsidR="00FF2443" w:rsidRPr="003C0580">
        <w:rPr>
          <w:rFonts w:eastAsia="minorBidi"/>
          <w:lang w:eastAsia="en-GB"/>
        </w:rPr>
        <w:t xml:space="preserve">to </w:t>
      </w:r>
      <w:r w:rsidR="005005D6" w:rsidRPr="003C0580">
        <w:rPr>
          <w:rFonts w:eastAsia="minorBidi"/>
          <w:lang w:eastAsia="en-GB"/>
        </w:rPr>
        <w:t>20 January 2023</w:t>
      </w:r>
      <w:r w:rsidRPr="003C0580">
        <w:rPr>
          <w:rFonts w:eastAsia="minorBidi"/>
          <w:lang w:eastAsia="en-GB"/>
        </w:rPr>
        <w:t>.</w:t>
      </w:r>
      <w:r w:rsidR="00F7024C" w:rsidRPr="003C0580">
        <w:rPr>
          <w:rFonts w:eastAsia="minorBidi"/>
          <w:lang w:eastAsia="en-GB"/>
        </w:rPr>
        <w:t xml:space="preserve"> </w:t>
      </w:r>
      <w:r w:rsidR="005005D6" w:rsidRPr="003C0580">
        <w:rPr>
          <w:rFonts w:eastAsia="minorBidi"/>
          <w:lang w:eastAsia="en-GB"/>
        </w:rPr>
        <w:t xml:space="preserve">The survey consisted of 29 questions, broken down into </w:t>
      </w:r>
      <w:r w:rsidR="00D75B61" w:rsidRPr="003C0580">
        <w:rPr>
          <w:rFonts w:eastAsia="minorBidi"/>
          <w:lang w:eastAsia="en-GB"/>
        </w:rPr>
        <w:t>6</w:t>
      </w:r>
      <w:r w:rsidR="005005D6" w:rsidRPr="003C0580">
        <w:rPr>
          <w:rFonts w:eastAsia="minorBidi"/>
          <w:lang w:eastAsia="en-GB"/>
        </w:rPr>
        <w:t xml:space="preserve"> sections (about you; about your boating activity;</w:t>
      </w:r>
      <w:r w:rsidR="00D75B61" w:rsidRPr="003C0580">
        <w:rPr>
          <w:rFonts w:eastAsia="minorBidi"/>
          <w:lang w:eastAsia="en-GB"/>
        </w:rPr>
        <w:t xml:space="preserve"> </w:t>
      </w:r>
      <w:bookmarkStart w:id="83" w:name="_Hlk128654123"/>
      <w:r w:rsidR="00D75B61" w:rsidRPr="003C0580">
        <w:rPr>
          <w:rFonts w:eastAsia="minorBidi"/>
        </w:rPr>
        <w:t>what you value most in Studland Bay</w:t>
      </w:r>
      <w:r w:rsidR="00D561F4" w:rsidRPr="003C0580">
        <w:rPr>
          <w:rFonts w:eastAsia="minorBidi"/>
        </w:rPr>
        <w:t xml:space="preserve">; </w:t>
      </w:r>
      <w:r w:rsidR="00CB02C7">
        <w:rPr>
          <w:rFonts w:eastAsia="minorBidi"/>
        </w:rPr>
        <w:t>advance mooring systems/</w:t>
      </w:r>
      <w:r w:rsidR="00D561F4" w:rsidRPr="003C0580">
        <w:rPr>
          <w:rFonts w:eastAsia="minorBidi"/>
        </w:rPr>
        <w:t xml:space="preserve">ecomoorings, </w:t>
      </w:r>
      <w:r w:rsidR="005005D6" w:rsidRPr="003C0580">
        <w:rPr>
          <w:rFonts w:eastAsia="minorBidi"/>
          <w:lang w:eastAsia="en-GB"/>
        </w:rPr>
        <w:t>your awareness</w:t>
      </w:r>
      <w:r w:rsidR="00995E94" w:rsidRPr="003C0580">
        <w:rPr>
          <w:rFonts w:eastAsia="minorBidi"/>
          <w:lang w:eastAsia="en-GB"/>
        </w:rPr>
        <w:t xml:space="preserve"> of the VNAZ; your </w:t>
      </w:r>
      <w:r w:rsidR="005005D6" w:rsidRPr="003C0580">
        <w:rPr>
          <w:rFonts w:eastAsia="minorBidi"/>
          <w:lang w:eastAsia="en-GB"/>
        </w:rPr>
        <w:t xml:space="preserve">views on the </w:t>
      </w:r>
      <w:bookmarkEnd w:id="83"/>
      <w:r w:rsidR="005005D6" w:rsidRPr="003C0580">
        <w:rPr>
          <w:rFonts w:eastAsia="minorBidi"/>
          <w:lang w:eastAsia="en-GB"/>
        </w:rPr>
        <w:t xml:space="preserve">VNAZ). </w:t>
      </w:r>
      <w:r w:rsidR="00F9398E">
        <w:rPr>
          <w:rFonts w:eastAsia="minorBidi"/>
        </w:rPr>
        <w:t xml:space="preserve">The survey was shared with subscribers to our contact list for Studland Bay, as well as being circulated to </w:t>
      </w:r>
      <w:r w:rsidR="00C5227F">
        <w:rPr>
          <w:rFonts w:eastAsia="minorBidi"/>
        </w:rPr>
        <w:t>our partners</w:t>
      </w:r>
      <w:r w:rsidR="00F9398E">
        <w:rPr>
          <w:rFonts w:eastAsia="minorBidi"/>
        </w:rPr>
        <w:t xml:space="preserve"> and via MMO and social media channels. </w:t>
      </w:r>
    </w:p>
    <w:p w14:paraId="5BB3DEFF" w14:textId="61535291" w:rsidR="00F7024C" w:rsidRPr="003C0580" w:rsidRDefault="00F7024C" w:rsidP="00F7024C">
      <w:pPr>
        <w:rPr>
          <w:rFonts w:eastAsia="minorBidi"/>
          <w:lang w:eastAsia="en-GB"/>
        </w:rPr>
      </w:pPr>
      <w:r w:rsidRPr="003C0580">
        <w:rPr>
          <w:rFonts w:eastAsia="minorBidi"/>
          <w:lang w:eastAsia="en-GB"/>
        </w:rPr>
        <w:t>The objectives of the survey were to:</w:t>
      </w:r>
    </w:p>
    <w:p w14:paraId="1E7ED2F3" w14:textId="0B8C06C9" w:rsidR="00F7024C" w:rsidRPr="00466BE1" w:rsidRDefault="00F7024C" w:rsidP="0044211E">
      <w:pPr>
        <w:pStyle w:val="ListParagraph"/>
        <w:numPr>
          <w:ilvl w:val="0"/>
          <w:numId w:val="11"/>
        </w:numPr>
      </w:pPr>
      <w:r w:rsidRPr="00466BE1">
        <w:t xml:space="preserve">understand awareness levels within the boating community </w:t>
      </w:r>
    </w:p>
    <w:p w14:paraId="103758C3" w14:textId="3DA84034" w:rsidR="004B650B" w:rsidRPr="00466BE1" w:rsidRDefault="004B650B" w:rsidP="0044211E">
      <w:pPr>
        <w:pStyle w:val="ListParagraph"/>
        <w:numPr>
          <w:ilvl w:val="0"/>
          <w:numId w:val="11"/>
        </w:numPr>
      </w:pPr>
      <w:r w:rsidRPr="00466BE1">
        <w:t>seek feedback from stakeholders</w:t>
      </w:r>
      <w:r w:rsidR="77F5E456" w:rsidRPr="00466BE1">
        <w:t>, recognising the value of the perspectives of those most</w:t>
      </w:r>
      <w:r w:rsidRPr="00466BE1">
        <w:t xml:space="preserve"> directly impacted by the VNAZ </w:t>
      </w:r>
    </w:p>
    <w:p w14:paraId="026F86DA" w14:textId="15ED146E" w:rsidR="00F7024C" w:rsidRPr="00466BE1" w:rsidRDefault="00F7024C" w:rsidP="0044211E">
      <w:pPr>
        <w:pStyle w:val="ListParagraph"/>
        <w:numPr>
          <w:ilvl w:val="0"/>
          <w:numId w:val="11"/>
        </w:numPr>
      </w:pPr>
      <w:r w:rsidRPr="00466BE1">
        <w:t xml:space="preserve">identify awareness raising needs and suitable channels to engage with the boating community </w:t>
      </w:r>
    </w:p>
    <w:p w14:paraId="0B95131E" w14:textId="43357768" w:rsidR="00F7024C" w:rsidRPr="00466BE1" w:rsidRDefault="00F7024C" w:rsidP="0044211E">
      <w:pPr>
        <w:pStyle w:val="ListParagraph"/>
        <w:numPr>
          <w:ilvl w:val="0"/>
          <w:numId w:val="11"/>
        </w:numPr>
      </w:pPr>
      <w:r w:rsidRPr="00466BE1">
        <w:t xml:space="preserve">measure attitudes towards MMO </w:t>
      </w:r>
    </w:p>
    <w:p w14:paraId="5018D178" w14:textId="263DC92E" w:rsidR="00937937" w:rsidRPr="00466BE1" w:rsidRDefault="00F7024C" w:rsidP="0044211E">
      <w:pPr>
        <w:pStyle w:val="ListParagraph"/>
        <w:numPr>
          <w:ilvl w:val="0"/>
          <w:numId w:val="11"/>
        </w:numPr>
      </w:pPr>
      <w:r w:rsidRPr="00466BE1">
        <w:t>understand experiences of using advanced mooring systems (AMS).</w:t>
      </w:r>
    </w:p>
    <w:p w14:paraId="14480B73" w14:textId="116FBABF" w:rsidR="00A1360E" w:rsidRPr="003C0580" w:rsidRDefault="20DEBF9B" w:rsidP="07AB464D">
      <w:pPr>
        <w:rPr>
          <w:rFonts w:eastAsia="minorBidi"/>
          <w:lang w:eastAsia="en-GB"/>
        </w:rPr>
      </w:pPr>
      <w:r w:rsidRPr="003C0580">
        <w:rPr>
          <w:rFonts w:eastAsia="minorBidi"/>
          <w:lang w:eastAsia="en-GB"/>
        </w:rPr>
        <w:t>A</w:t>
      </w:r>
      <w:r w:rsidR="745BAD49" w:rsidRPr="003C0580">
        <w:rPr>
          <w:rFonts w:eastAsia="minorBidi"/>
          <w:lang w:eastAsia="en-GB"/>
        </w:rPr>
        <w:t xml:space="preserve"> </w:t>
      </w:r>
      <w:r w:rsidR="4D32EFC5" w:rsidRPr="003C0580">
        <w:rPr>
          <w:rFonts w:eastAsia="minorBidi"/>
          <w:lang w:eastAsia="en-GB"/>
        </w:rPr>
        <w:t xml:space="preserve">brief </w:t>
      </w:r>
      <w:r w:rsidR="745BAD49" w:rsidRPr="003C0580">
        <w:rPr>
          <w:rFonts w:eastAsia="minorBidi"/>
          <w:lang w:eastAsia="en-GB"/>
        </w:rPr>
        <w:t xml:space="preserve">overview of the results </w:t>
      </w:r>
      <w:r w:rsidR="00CB05A4" w:rsidRPr="003C0580">
        <w:rPr>
          <w:rFonts w:eastAsia="minorBidi"/>
          <w:lang w:eastAsia="en-GB"/>
        </w:rPr>
        <w:t>of the survey</w:t>
      </w:r>
      <w:r w:rsidR="745BAD49" w:rsidRPr="003C0580">
        <w:rPr>
          <w:rFonts w:eastAsia="minorBidi"/>
          <w:lang w:eastAsia="en-GB"/>
        </w:rPr>
        <w:t xml:space="preserve"> is provided below</w:t>
      </w:r>
      <w:r w:rsidR="00716CF2">
        <w:rPr>
          <w:rFonts w:eastAsia="minorBidi"/>
          <w:lang w:eastAsia="en-GB"/>
        </w:rPr>
        <w:t xml:space="preserve">. Section </w:t>
      </w:r>
      <w:r w:rsidR="00E728DA">
        <w:rPr>
          <w:rFonts w:eastAsia="minorBidi"/>
          <w:lang w:eastAsia="en-GB"/>
        </w:rPr>
        <w:fldChar w:fldCharType="begin"/>
      </w:r>
      <w:r w:rsidR="00E728DA">
        <w:rPr>
          <w:rFonts w:eastAsia="minorBidi"/>
          <w:lang w:eastAsia="en-GB"/>
        </w:rPr>
        <w:instrText xml:space="preserve"> REF _Ref127978509 \h </w:instrText>
      </w:r>
      <w:r w:rsidR="00E728DA">
        <w:rPr>
          <w:rFonts w:eastAsia="minorBidi"/>
          <w:lang w:eastAsia="en-GB"/>
        </w:rPr>
      </w:r>
      <w:r w:rsidR="00E728DA">
        <w:rPr>
          <w:rFonts w:eastAsia="minorBidi"/>
          <w:lang w:eastAsia="en-GB"/>
        </w:rPr>
        <w:fldChar w:fldCharType="separate"/>
      </w:r>
      <w:r w:rsidR="005C1DBB" w:rsidRPr="003C0580">
        <w:rPr>
          <w:rFonts w:eastAsia="minorBidi"/>
          <w:szCs w:val="28"/>
        </w:rPr>
        <w:t>3.</w:t>
      </w:r>
      <w:r w:rsidR="005C1DBB">
        <w:rPr>
          <w:rFonts w:eastAsia="minorBidi"/>
          <w:szCs w:val="28"/>
        </w:rPr>
        <w:t>2</w:t>
      </w:r>
      <w:r w:rsidR="005C1DBB" w:rsidRPr="003C0580">
        <w:rPr>
          <w:rFonts w:eastAsia="minorBidi"/>
          <w:szCs w:val="28"/>
        </w:rPr>
        <w:t xml:space="preserve"> Themes</w:t>
      </w:r>
      <w:r w:rsidR="00E728DA">
        <w:rPr>
          <w:rFonts w:eastAsia="minorBidi"/>
          <w:lang w:eastAsia="en-GB"/>
        </w:rPr>
        <w:fldChar w:fldCharType="end"/>
      </w:r>
      <w:r w:rsidR="00E728DA">
        <w:rPr>
          <w:rFonts w:eastAsia="minorBidi"/>
          <w:lang w:eastAsia="en-GB"/>
        </w:rPr>
        <w:t xml:space="preserve"> </w:t>
      </w:r>
      <w:r w:rsidR="00716CF2">
        <w:rPr>
          <w:rFonts w:eastAsia="minorBidi"/>
          <w:lang w:eastAsia="en-GB"/>
        </w:rPr>
        <w:t xml:space="preserve">provides analysis of the </w:t>
      </w:r>
      <w:r w:rsidR="383D16E6" w:rsidRPr="003C0580">
        <w:rPr>
          <w:rFonts w:eastAsia="minorBidi"/>
          <w:lang w:eastAsia="en-GB"/>
        </w:rPr>
        <w:t>main themes</w:t>
      </w:r>
      <w:r w:rsidR="7E01471A" w:rsidRPr="003C0580">
        <w:rPr>
          <w:rFonts w:eastAsia="minorBidi"/>
          <w:lang w:eastAsia="en-GB"/>
        </w:rPr>
        <w:t xml:space="preserve"> </w:t>
      </w:r>
      <w:r w:rsidR="00F7024C" w:rsidRPr="003C0580">
        <w:rPr>
          <w:rFonts w:eastAsia="minorBidi"/>
          <w:lang w:eastAsia="en-GB"/>
        </w:rPr>
        <w:t>compi</w:t>
      </w:r>
      <w:r w:rsidR="00E84FE3" w:rsidRPr="003C0580">
        <w:rPr>
          <w:rFonts w:eastAsia="minorBidi"/>
          <w:lang w:eastAsia="en-GB"/>
        </w:rPr>
        <w:t>l</w:t>
      </w:r>
      <w:r w:rsidR="00F7024C" w:rsidRPr="003C0580">
        <w:rPr>
          <w:rFonts w:eastAsia="minorBidi"/>
          <w:lang w:eastAsia="en-GB"/>
        </w:rPr>
        <w:t xml:space="preserve">ed </w:t>
      </w:r>
      <w:r w:rsidR="00CB05A4" w:rsidRPr="003C0580">
        <w:rPr>
          <w:rFonts w:eastAsia="minorBidi"/>
          <w:lang w:eastAsia="en-GB"/>
        </w:rPr>
        <w:t>from feedback</w:t>
      </w:r>
      <w:r w:rsidR="00F7024C" w:rsidRPr="003C0580">
        <w:rPr>
          <w:rFonts w:eastAsia="minorBidi"/>
          <w:lang w:eastAsia="en-GB"/>
        </w:rPr>
        <w:t xml:space="preserve">. </w:t>
      </w:r>
      <w:r w:rsidR="383D16E6" w:rsidRPr="003C0580">
        <w:rPr>
          <w:rFonts w:eastAsia="minorBidi"/>
          <w:lang w:eastAsia="en-GB"/>
        </w:rPr>
        <w:t xml:space="preserve">The order of how responses are discussed may not follow the order asked in the survey. </w:t>
      </w:r>
      <w:r w:rsidR="005005D6" w:rsidRPr="003C0580">
        <w:fldChar w:fldCharType="begin"/>
      </w:r>
      <w:r w:rsidR="005005D6" w:rsidRPr="003C0580">
        <w:instrText xml:space="preserve"> REF _Ref114659212 \h  \* MERGEFORMAT </w:instrText>
      </w:r>
      <w:r w:rsidR="005005D6" w:rsidRPr="003C0580">
        <w:fldChar w:fldCharType="separate"/>
      </w:r>
      <w:r w:rsidR="005C1DBB" w:rsidRPr="005C1DBB">
        <w:rPr>
          <w:lang w:eastAsia="en-GB"/>
        </w:rPr>
        <w:t>Annex 1</w:t>
      </w:r>
      <w:r w:rsidR="005005D6" w:rsidRPr="003C0580">
        <w:fldChar w:fldCharType="end"/>
      </w:r>
      <w:r w:rsidR="005005D6" w:rsidRPr="003C0580">
        <w:rPr>
          <w:rFonts w:eastAsia="minorBidi"/>
        </w:rPr>
        <w:t xml:space="preserve"> contains </w:t>
      </w:r>
      <w:r w:rsidR="245DB8B7" w:rsidRPr="003C0580">
        <w:rPr>
          <w:rFonts w:eastAsia="minorBidi"/>
        </w:rPr>
        <w:t xml:space="preserve">the </w:t>
      </w:r>
      <w:r w:rsidR="21D31F9E" w:rsidRPr="003C0580">
        <w:rPr>
          <w:rFonts w:eastAsia="minorBidi"/>
        </w:rPr>
        <w:t>detail</w:t>
      </w:r>
      <w:r w:rsidR="0FFFA53F" w:rsidRPr="003C0580">
        <w:rPr>
          <w:rFonts w:eastAsia="minorBidi"/>
        </w:rPr>
        <w:t>ed</w:t>
      </w:r>
      <w:r w:rsidR="005005D6" w:rsidRPr="003C0580">
        <w:rPr>
          <w:rFonts w:eastAsia="minorBidi"/>
        </w:rPr>
        <w:t xml:space="preserve"> responses across </w:t>
      </w:r>
      <w:r w:rsidR="774D2BA3" w:rsidRPr="003C0580">
        <w:rPr>
          <w:rFonts w:eastAsia="minorBidi"/>
        </w:rPr>
        <w:t xml:space="preserve">the </w:t>
      </w:r>
      <w:r w:rsidR="005005D6" w:rsidRPr="003C0580">
        <w:rPr>
          <w:rFonts w:eastAsia="minorBidi"/>
        </w:rPr>
        <w:t>survey questions, including the number of respondents to each question</w:t>
      </w:r>
      <w:r w:rsidR="383D16E6" w:rsidRPr="003C0580">
        <w:rPr>
          <w:rFonts w:eastAsia="minorBidi"/>
        </w:rPr>
        <w:t>, with data presented in the form of graphs and tables</w:t>
      </w:r>
      <w:r w:rsidR="21D31F9E" w:rsidRPr="003C0580">
        <w:rPr>
          <w:rFonts w:eastAsia="minorBidi"/>
        </w:rPr>
        <w:t>.</w:t>
      </w:r>
    </w:p>
    <w:p w14:paraId="52A0962B" w14:textId="39EC1E95" w:rsidR="26CF5E51" w:rsidRPr="003C0580" w:rsidRDefault="7EB19F30" w:rsidP="404315BF">
      <w:pPr>
        <w:rPr>
          <w:rFonts w:eastAsia="minorBidi"/>
        </w:rPr>
      </w:pPr>
      <w:r w:rsidRPr="00910EFF">
        <w:rPr>
          <w:rFonts w:eastAsia="minorBidi"/>
          <w:lang w:eastAsia="en-GB"/>
        </w:rPr>
        <w:t>We received over 50</w:t>
      </w:r>
      <w:r w:rsidR="00C84633" w:rsidRPr="00910EFF">
        <w:rPr>
          <w:rFonts w:eastAsia="minorBidi"/>
          <w:lang w:eastAsia="en-GB"/>
        </w:rPr>
        <w:t>1</w:t>
      </w:r>
      <w:r w:rsidRPr="00910EFF">
        <w:rPr>
          <w:rFonts w:eastAsia="minorBidi"/>
          <w:lang w:eastAsia="en-GB"/>
        </w:rPr>
        <w:t xml:space="preserve"> responses t</w:t>
      </w:r>
      <w:r w:rsidRPr="003C0580">
        <w:rPr>
          <w:rFonts w:eastAsia="minorBidi"/>
          <w:lang w:eastAsia="en-GB"/>
        </w:rPr>
        <w:t>o the survey</w:t>
      </w:r>
      <w:r w:rsidR="00C84633">
        <w:rPr>
          <w:rFonts w:eastAsia="minorBidi"/>
          <w:lang w:eastAsia="en-GB"/>
        </w:rPr>
        <w:t xml:space="preserve"> (whe</w:t>
      </w:r>
      <w:r w:rsidR="00BD36A8">
        <w:rPr>
          <w:rFonts w:eastAsia="minorBidi"/>
          <w:lang w:eastAsia="en-GB"/>
        </w:rPr>
        <w:t xml:space="preserve">re </w:t>
      </w:r>
      <w:r w:rsidR="003A6C86">
        <w:rPr>
          <w:rFonts w:eastAsia="minorBidi"/>
          <w:lang w:eastAsia="en-GB"/>
        </w:rPr>
        <w:t>respondents</w:t>
      </w:r>
      <w:r w:rsidR="00BD36A8">
        <w:rPr>
          <w:rFonts w:eastAsia="minorBidi"/>
          <w:lang w:eastAsia="en-GB"/>
        </w:rPr>
        <w:t xml:space="preserve"> had </w:t>
      </w:r>
      <w:r w:rsidR="003A6C86">
        <w:rPr>
          <w:rFonts w:eastAsia="minorBidi"/>
          <w:lang w:eastAsia="en-GB"/>
        </w:rPr>
        <w:t>replied</w:t>
      </w:r>
      <w:r w:rsidR="00BD36A8" w:rsidRPr="003C0580">
        <w:rPr>
          <w:rFonts w:eastAsia="minorBidi"/>
        </w:rPr>
        <w:t xml:space="preserve"> to </w:t>
      </w:r>
      <w:r w:rsidR="00BD36A8">
        <w:rPr>
          <w:rFonts w:eastAsia="minorBidi"/>
          <w:lang w:eastAsia="en-GB"/>
        </w:rPr>
        <w:t>at least 1 question</w:t>
      </w:r>
      <w:r w:rsidR="00910EFF">
        <w:rPr>
          <w:rFonts w:eastAsia="minorBidi"/>
          <w:lang w:eastAsia="en-GB"/>
        </w:rPr>
        <w:t xml:space="preserve"> – please see </w:t>
      </w:r>
      <w:r w:rsidR="00910EFF" w:rsidRPr="003C0580">
        <w:fldChar w:fldCharType="begin"/>
      </w:r>
      <w:r w:rsidR="00910EFF" w:rsidRPr="003C0580">
        <w:instrText xml:space="preserve"> REF _Ref114659212 \h  \* MERGEFORMAT </w:instrText>
      </w:r>
      <w:r w:rsidR="00910EFF" w:rsidRPr="003C0580">
        <w:fldChar w:fldCharType="separate"/>
      </w:r>
      <w:r w:rsidR="005C1DBB" w:rsidRPr="005C1DBB">
        <w:rPr>
          <w:lang w:eastAsia="en-GB"/>
        </w:rPr>
        <w:t>Annex 1</w:t>
      </w:r>
      <w:r w:rsidR="00910EFF" w:rsidRPr="003C0580">
        <w:fldChar w:fldCharType="end"/>
      </w:r>
      <w:r w:rsidR="00910EFF" w:rsidRPr="003C0580">
        <w:rPr>
          <w:rFonts w:eastAsia="minorBidi"/>
        </w:rPr>
        <w:t xml:space="preserve"> </w:t>
      </w:r>
      <w:r w:rsidR="00910EFF">
        <w:rPr>
          <w:rFonts w:eastAsia="minorBidi"/>
        </w:rPr>
        <w:t>for further details</w:t>
      </w:r>
      <w:r w:rsidR="00BD36A8">
        <w:rPr>
          <w:rFonts w:eastAsia="minorBidi"/>
          <w:lang w:eastAsia="en-GB"/>
        </w:rPr>
        <w:t>)</w:t>
      </w:r>
      <w:r w:rsidR="00910EFF">
        <w:rPr>
          <w:rFonts w:eastAsia="minorBidi"/>
          <w:lang w:eastAsia="en-GB"/>
        </w:rPr>
        <w:t>. T</w:t>
      </w:r>
      <w:r w:rsidR="6CA0B176" w:rsidRPr="003C0580">
        <w:rPr>
          <w:rFonts w:eastAsia="minorBidi"/>
        </w:rPr>
        <w:t xml:space="preserve">he majority (91%) of respondents </w:t>
      </w:r>
      <w:r w:rsidR="00910EFF">
        <w:rPr>
          <w:rFonts w:eastAsia="minorBidi"/>
        </w:rPr>
        <w:t>were</w:t>
      </w:r>
      <w:r w:rsidR="6CA0B176" w:rsidRPr="003C0580">
        <w:rPr>
          <w:rFonts w:eastAsia="minorBidi"/>
        </w:rPr>
        <w:t xml:space="preserve"> boat users (</w:t>
      </w:r>
      <w:r w:rsidR="00846CAB" w:rsidRPr="00571BA0">
        <w:rPr>
          <w:rFonts w:eastAsia="minorBidi"/>
          <w:szCs w:val="24"/>
        </w:rPr>
        <w:fldChar w:fldCharType="begin"/>
      </w:r>
      <w:r w:rsidR="00846CAB" w:rsidRPr="00571BA0">
        <w:rPr>
          <w:rFonts w:eastAsia="minorBidi"/>
          <w:szCs w:val="24"/>
        </w:rPr>
        <w:instrText xml:space="preserve"> REF _Ref135225414 \h </w:instrText>
      </w:r>
      <w:r w:rsidR="00571BA0">
        <w:rPr>
          <w:rFonts w:eastAsia="minorBidi"/>
          <w:szCs w:val="24"/>
        </w:rPr>
        <w:instrText xml:space="preserve"> \* MERGEFORMAT </w:instrText>
      </w:r>
      <w:r w:rsidR="00846CAB" w:rsidRPr="00571BA0">
        <w:rPr>
          <w:rFonts w:eastAsia="minorBidi"/>
          <w:szCs w:val="24"/>
        </w:rPr>
      </w:r>
      <w:r w:rsidR="00846CAB" w:rsidRPr="00571BA0">
        <w:rPr>
          <w:rFonts w:eastAsia="minorBidi"/>
          <w:szCs w:val="24"/>
        </w:rPr>
        <w:fldChar w:fldCharType="separate"/>
      </w:r>
      <w:r w:rsidR="005C1DBB" w:rsidRPr="005C1DBB">
        <w:rPr>
          <w:szCs w:val="24"/>
        </w:rPr>
        <w:t>Figure A1.3</w:t>
      </w:r>
      <w:r w:rsidR="00846CAB" w:rsidRPr="00571BA0">
        <w:rPr>
          <w:rFonts w:eastAsia="minorBidi"/>
          <w:szCs w:val="24"/>
        </w:rPr>
        <w:fldChar w:fldCharType="end"/>
      </w:r>
      <w:r w:rsidR="6CA0B176" w:rsidRPr="003C0580">
        <w:rPr>
          <w:rFonts w:eastAsia="minorBidi"/>
        </w:rPr>
        <w:t>)</w:t>
      </w:r>
      <w:r w:rsidR="00914EBA">
        <w:rPr>
          <w:rFonts w:eastAsia="minorBidi"/>
        </w:rPr>
        <w:t>, with t</w:t>
      </w:r>
      <w:r w:rsidR="39B2A2C4" w:rsidRPr="003C0580">
        <w:rPr>
          <w:rFonts w:eastAsia="minorBidi"/>
        </w:rPr>
        <w:t xml:space="preserve">he most common types of boat used </w:t>
      </w:r>
      <w:r w:rsidR="00914EBA">
        <w:rPr>
          <w:rFonts w:eastAsia="minorBidi"/>
        </w:rPr>
        <w:t>being</w:t>
      </w:r>
      <w:r w:rsidR="39B2A2C4" w:rsidRPr="003C0580">
        <w:rPr>
          <w:rFonts w:eastAsia="minorBidi"/>
        </w:rPr>
        <w:t xml:space="preserve"> yachts/sailboats, followed by motorboats/power boats (</w:t>
      </w:r>
      <w:r w:rsidR="00846CAB" w:rsidRPr="00571BA0">
        <w:rPr>
          <w:rFonts w:eastAsia="minorBidi"/>
          <w:szCs w:val="24"/>
        </w:rPr>
        <w:fldChar w:fldCharType="begin"/>
      </w:r>
      <w:r w:rsidR="00846CAB" w:rsidRPr="00571BA0">
        <w:rPr>
          <w:rFonts w:eastAsia="minorBidi"/>
          <w:szCs w:val="24"/>
        </w:rPr>
        <w:instrText xml:space="preserve"> REF _Ref135230356 \h </w:instrText>
      </w:r>
      <w:r w:rsidR="00571BA0">
        <w:rPr>
          <w:rFonts w:eastAsia="minorBidi"/>
          <w:szCs w:val="24"/>
        </w:rPr>
        <w:instrText xml:space="preserve"> \* MERGEFORMAT </w:instrText>
      </w:r>
      <w:r w:rsidR="00846CAB" w:rsidRPr="00571BA0">
        <w:rPr>
          <w:rFonts w:eastAsia="minorBidi"/>
          <w:szCs w:val="24"/>
        </w:rPr>
      </w:r>
      <w:r w:rsidR="00846CAB" w:rsidRPr="00571BA0">
        <w:rPr>
          <w:rFonts w:eastAsia="minorBidi"/>
          <w:szCs w:val="24"/>
        </w:rPr>
        <w:fldChar w:fldCharType="separate"/>
      </w:r>
      <w:r w:rsidR="005C1DBB" w:rsidRPr="005C1DBB">
        <w:rPr>
          <w:szCs w:val="24"/>
        </w:rPr>
        <w:t>Figure A1.5</w:t>
      </w:r>
      <w:r w:rsidR="00846CAB" w:rsidRPr="00571BA0">
        <w:rPr>
          <w:rFonts w:eastAsia="minorBidi"/>
          <w:szCs w:val="24"/>
        </w:rPr>
        <w:fldChar w:fldCharType="end"/>
      </w:r>
      <w:r w:rsidR="00195A7C" w:rsidRPr="003C0580">
        <w:rPr>
          <w:rFonts w:eastAsia="minorBidi"/>
        </w:rPr>
        <w:t>).</w:t>
      </w:r>
    </w:p>
    <w:p w14:paraId="5709E150" w14:textId="43FDEF58" w:rsidR="00145C75" w:rsidRDefault="00CB05A4" w:rsidP="00145C75">
      <w:pPr>
        <w:rPr>
          <w:rFonts w:eastAsia="minorBidi"/>
        </w:rPr>
      </w:pPr>
      <w:bookmarkStart w:id="84" w:name="_Ref126920397"/>
      <w:r w:rsidRPr="003C0580">
        <w:rPr>
          <w:rFonts w:eastAsia="minorBidi"/>
        </w:rPr>
        <w:t>Questions 19 to 24 asked respondents to rate their level of agreement with statements (</w:t>
      </w:r>
      <w:r w:rsidR="00406A11" w:rsidRPr="003C0580">
        <w:rPr>
          <w:rFonts w:eastAsia="minorBidi"/>
        </w:rPr>
        <w:fldChar w:fldCharType="begin"/>
      </w:r>
      <w:r w:rsidR="00406A11" w:rsidRPr="003C0580">
        <w:rPr>
          <w:rFonts w:eastAsia="minorBidi"/>
        </w:rPr>
        <w:instrText xml:space="preserve"> REF _Ref135230483 \h </w:instrText>
      </w:r>
      <w:r w:rsidR="003C0580" w:rsidRPr="003C0580">
        <w:rPr>
          <w:rFonts w:eastAsia="minorBidi"/>
        </w:rPr>
        <w:instrText xml:space="preserve"> \* MERGEFORMAT </w:instrText>
      </w:r>
      <w:r w:rsidR="00406A11" w:rsidRPr="003C0580">
        <w:rPr>
          <w:rFonts w:eastAsia="minorBidi"/>
        </w:rPr>
      </w:r>
      <w:r w:rsidR="00406A11" w:rsidRPr="003C0580">
        <w:rPr>
          <w:rFonts w:eastAsia="minorBidi"/>
        </w:rPr>
        <w:fldChar w:fldCharType="separate"/>
      </w:r>
      <w:r w:rsidR="005C1DBB" w:rsidRPr="005C1DBB">
        <w:t>Figure 9</w:t>
      </w:r>
      <w:r w:rsidR="00406A11" w:rsidRPr="003C0580">
        <w:rPr>
          <w:rFonts w:eastAsia="minorBidi"/>
        </w:rPr>
        <w:fldChar w:fldCharType="end"/>
      </w:r>
      <w:r w:rsidRPr="003C0580">
        <w:rPr>
          <w:rFonts w:eastAsia="minorBidi"/>
        </w:rPr>
        <w:t>).</w:t>
      </w:r>
      <w:r w:rsidR="0007250F">
        <w:rPr>
          <w:rFonts w:eastAsia="minorBidi"/>
        </w:rPr>
        <w:t xml:space="preserve"> </w:t>
      </w:r>
      <w:r w:rsidR="00937937">
        <w:t xml:space="preserve">Responses for selection were ‘strongly agree’, ‘agree’, ‘neither agree nor disagree’, ‘disagree’ and ‘strongly disagree’. </w:t>
      </w:r>
      <w:r w:rsidR="0007250F">
        <w:rPr>
          <w:rFonts w:eastAsia="minorBidi"/>
        </w:rPr>
        <w:t xml:space="preserve">This provides a helpful overview of your feelings toward the VNAZ and reflect on the first year of it being in place. </w:t>
      </w:r>
    </w:p>
    <w:p w14:paraId="7185D4D8" w14:textId="5D206ED6" w:rsidR="00CB05A4" w:rsidRPr="008906CF" w:rsidRDefault="008906CF" w:rsidP="008906CF">
      <w:pPr>
        <w:spacing w:after="240"/>
        <w:rPr>
          <w:rFonts w:eastAsia="minorBidi"/>
        </w:rPr>
      </w:pPr>
      <w:r w:rsidRPr="003C0580">
        <w:rPr>
          <w:noProof/>
        </w:rPr>
        <w:drawing>
          <wp:inline distT="0" distB="0" distL="0" distR="0" wp14:anchorId="53C210A2" wp14:editId="50E18AD2">
            <wp:extent cx="6018530" cy="5070764"/>
            <wp:effectExtent l="0" t="0" r="0" b="0"/>
            <wp:docPr id="694491392" name="Chart 694491392">
              <a:extLst xmlns:a="http://schemas.openxmlformats.org/drawingml/2006/main">
                <a:ext uri="{FF2B5EF4-FFF2-40B4-BE49-F238E27FC236}">
                  <a16:creationId xmlns:a16="http://schemas.microsoft.com/office/drawing/2014/main" id="{78D261A2-A1A6-4DB5-8469-CD0E9A131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85" w:name="_Ref135230483"/>
      <w:r w:rsidR="00406A11" w:rsidRPr="008906CF">
        <w:rPr>
          <w:b/>
        </w:rPr>
        <w:t xml:space="preserve">Figure </w:t>
      </w:r>
      <w:r w:rsidR="00406A11" w:rsidRPr="008906CF">
        <w:rPr>
          <w:b/>
        </w:rPr>
        <w:fldChar w:fldCharType="begin"/>
      </w:r>
      <w:r w:rsidR="00406A11" w:rsidRPr="008906CF">
        <w:rPr>
          <w:b/>
        </w:rPr>
        <w:instrText>SEQ Figure \* ARABIC</w:instrText>
      </w:r>
      <w:r w:rsidR="00406A11" w:rsidRPr="008906CF">
        <w:rPr>
          <w:b/>
        </w:rPr>
        <w:fldChar w:fldCharType="separate"/>
      </w:r>
      <w:r w:rsidR="005C1DBB">
        <w:rPr>
          <w:b/>
          <w:noProof/>
        </w:rPr>
        <w:t>9</w:t>
      </w:r>
      <w:r w:rsidR="00406A11" w:rsidRPr="008906CF">
        <w:rPr>
          <w:b/>
        </w:rPr>
        <w:fldChar w:fldCharType="end"/>
      </w:r>
      <w:bookmarkEnd w:id="85"/>
      <w:r w:rsidR="00406A11" w:rsidRPr="008906CF">
        <w:rPr>
          <w:b/>
        </w:rPr>
        <w:t xml:space="preserve"> Summary of responses to </w:t>
      </w:r>
      <w:r w:rsidR="00CB02C7" w:rsidRPr="008906CF">
        <w:rPr>
          <w:b/>
        </w:rPr>
        <w:t xml:space="preserve">question </w:t>
      </w:r>
      <w:r w:rsidR="00406A11" w:rsidRPr="008906CF">
        <w:rPr>
          <w:b/>
        </w:rPr>
        <w:t>19</w:t>
      </w:r>
      <w:r w:rsidR="007569F9" w:rsidRPr="008906CF">
        <w:rPr>
          <w:b/>
        </w:rPr>
        <w:t xml:space="preserve"> to </w:t>
      </w:r>
      <w:r w:rsidR="00406A11" w:rsidRPr="008906CF">
        <w:rPr>
          <w:b/>
        </w:rPr>
        <w:t xml:space="preserve">24 asking respondents to rate how much they agreed with a range of statements. </w:t>
      </w:r>
      <w:r w:rsidR="00937937" w:rsidRPr="008906CF">
        <w:rPr>
          <w:b/>
        </w:rPr>
        <w:t xml:space="preserve">A </w:t>
      </w:r>
      <w:r w:rsidR="004C6CC7" w:rsidRPr="008906CF">
        <w:rPr>
          <w:b/>
        </w:rPr>
        <w:t xml:space="preserve">legend </w:t>
      </w:r>
      <w:r w:rsidR="00937937" w:rsidRPr="008906CF">
        <w:rPr>
          <w:b/>
        </w:rPr>
        <w:t xml:space="preserve">for the selection </w:t>
      </w:r>
      <w:r w:rsidR="00CB02C7" w:rsidRPr="008906CF">
        <w:rPr>
          <w:b/>
        </w:rPr>
        <w:t>chosen</w:t>
      </w:r>
      <w:r w:rsidR="00937937" w:rsidRPr="008906CF">
        <w:rPr>
          <w:b/>
        </w:rPr>
        <w:t xml:space="preserve"> is provided below the graph.</w:t>
      </w:r>
      <w:r w:rsidR="004C6CC7" w:rsidRPr="008906CF">
        <w:rPr>
          <w:b/>
        </w:rPr>
        <w:t xml:space="preserve"> </w:t>
      </w:r>
      <w:r w:rsidR="00406A11" w:rsidRPr="008906CF">
        <w:rPr>
          <w:b/>
        </w:rPr>
        <w:t>Results are expressed in percentage of respondents who selected each option.</w:t>
      </w:r>
    </w:p>
    <w:p w14:paraId="586A9F95" w14:textId="7E96B622" w:rsidR="00B96E3A" w:rsidRPr="00EC22F0" w:rsidRDefault="00145C75" w:rsidP="4AA6045B">
      <w:pPr>
        <w:rPr>
          <w:rFonts w:eastAsia="minorBidi"/>
        </w:rPr>
      </w:pPr>
      <w:r w:rsidRPr="003C0580">
        <w:rPr>
          <w:rFonts w:eastAsia="minorBidi"/>
        </w:rPr>
        <w:t>The majority of respondents were willing (48%), or somewhat willing (41%) to observe the VNAZ, with a lower proportion of respondents not willing to observe (11%) (</w:t>
      </w:r>
      <w:r>
        <w:rPr>
          <w:rFonts w:eastAsia="minorBidi"/>
        </w:rPr>
        <w:fldChar w:fldCharType="begin"/>
      </w:r>
      <w:r>
        <w:rPr>
          <w:rFonts w:eastAsia="minorBidi"/>
        </w:rPr>
        <w:instrText xml:space="preserve"> REF _Ref135227851 \h </w:instrText>
      </w:r>
      <w:r>
        <w:rPr>
          <w:rFonts w:eastAsia="minorBidi"/>
        </w:rPr>
      </w:r>
      <w:r>
        <w:rPr>
          <w:rFonts w:eastAsia="minorBidi"/>
        </w:rPr>
        <w:fldChar w:fldCharType="separate"/>
      </w:r>
      <w:r w:rsidR="005C1DBB" w:rsidRPr="003C0580">
        <w:t>Figure A1.</w:t>
      </w:r>
      <w:r w:rsidR="005C1DBB">
        <w:rPr>
          <w:noProof/>
        </w:rPr>
        <w:t>13</w:t>
      </w:r>
      <w:r>
        <w:rPr>
          <w:rFonts w:eastAsia="minorBidi"/>
        </w:rPr>
        <w:fldChar w:fldCharType="end"/>
      </w:r>
      <w:r w:rsidRPr="003C0580">
        <w:t>)</w:t>
      </w:r>
      <w:r w:rsidRPr="003C0580">
        <w:rPr>
          <w:rFonts w:eastAsia="minorBidi"/>
        </w:rPr>
        <w:t xml:space="preserve">. Respondents to these questions provided further comments regarding their chosen response. These themes are discussed in more detail in </w:t>
      </w:r>
      <w:r>
        <w:rPr>
          <w:rFonts w:eastAsia="minorBidi"/>
        </w:rPr>
        <w:t xml:space="preserve">section </w:t>
      </w:r>
      <w:r w:rsidRPr="003C0580">
        <w:rPr>
          <w:rFonts w:eastAsia="minorBidi"/>
          <w:highlight w:val="yellow"/>
        </w:rPr>
        <w:fldChar w:fldCharType="begin"/>
      </w:r>
      <w:r w:rsidRPr="003C0580">
        <w:rPr>
          <w:rFonts w:eastAsia="minorBidi"/>
        </w:rPr>
        <w:instrText xml:space="preserve"> REF _Ref127978509 \h </w:instrText>
      </w:r>
      <w:r w:rsidRPr="003C0580">
        <w:rPr>
          <w:rFonts w:eastAsia="minorBidi"/>
          <w:highlight w:val="yellow"/>
        </w:rPr>
        <w:instrText xml:space="preserve"> \* MERGEFORMAT </w:instrText>
      </w:r>
      <w:r w:rsidRPr="003C0580">
        <w:rPr>
          <w:rFonts w:eastAsia="minorBidi"/>
          <w:highlight w:val="yellow"/>
        </w:rPr>
      </w:r>
      <w:r w:rsidRPr="003C0580">
        <w:rPr>
          <w:rFonts w:eastAsia="minorBidi"/>
          <w:highlight w:val="yellow"/>
        </w:rPr>
        <w:fldChar w:fldCharType="separate"/>
      </w:r>
      <w:r w:rsidR="005C1DBB" w:rsidRPr="003C0580">
        <w:rPr>
          <w:rFonts w:eastAsia="minorBidi"/>
          <w:szCs w:val="28"/>
        </w:rPr>
        <w:t>3.</w:t>
      </w:r>
      <w:r w:rsidR="005C1DBB">
        <w:rPr>
          <w:rFonts w:eastAsia="minorBidi"/>
          <w:szCs w:val="28"/>
        </w:rPr>
        <w:t>2</w:t>
      </w:r>
      <w:r w:rsidR="005C1DBB" w:rsidRPr="003C0580">
        <w:rPr>
          <w:rFonts w:eastAsia="minorBidi"/>
          <w:szCs w:val="28"/>
        </w:rPr>
        <w:t xml:space="preserve"> Themes</w:t>
      </w:r>
      <w:r w:rsidRPr="003C0580">
        <w:rPr>
          <w:rFonts w:eastAsia="minorBidi"/>
          <w:highlight w:val="yellow"/>
        </w:rPr>
        <w:fldChar w:fldCharType="end"/>
      </w:r>
      <w:r w:rsidRPr="003C0580">
        <w:rPr>
          <w:rFonts w:eastAsia="minorBidi"/>
        </w:rPr>
        <w:t xml:space="preserve">. </w:t>
      </w:r>
      <w:r w:rsidRPr="003C0580">
        <w:rPr>
          <w:rFonts w:eastAsia="minorBidi"/>
        </w:rPr>
        <w:fldChar w:fldCharType="begin"/>
      </w:r>
      <w:r w:rsidRPr="003C0580">
        <w:rPr>
          <w:rFonts w:eastAsia="minorBidi"/>
        </w:rPr>
        <w:instrText xml:space="preserve"> REF _Ref135230817 \h  \* MERGEFORMAT </w:instrText>
      </w:r>
      <w:r w:rsidRPr="003C0580">
        <w:rPr>
          <w:rFonts w:eastAsia="minorBidi"/>
        </w:rPr>
      </w:r>
      <w:r w:rsidRPr="003C0580">
        <w:rPr>
          <w:rFonts w:eastAsia="minorBidi"/>
        </w:rPr>
        <w:fldChar w:fldCharType="separate"/>
      </w:r>
      <w:r w:rsidR="005C1DBB" w:rsidRPr="003C0580">
        <w:t xml:space="preserve">Table </w:t>
      </w:r>
      <w:r w:rsidR="005C1DBB" w:rsidRPr="005C1DBB">
        <w:t>3</w:t>
      </w:r>
      <w:r w:rsidRPr="003C0580">
        <w:rPr>
          <w:rFonts w:eastAsia="minorBidi"/>
        </w:rPr>
        <w:fldChar w:fldCharType="end"/>
      </w:r>
      <w:r w:rsidRPr="003C0580">
        <w:rPr>
          <w:rFonts w:eastAsia="minorBidi"/>
        </w:rPr>
        <w:t xml:space="preserve"> below provides a summary of themes raised for these statements. </w:t>
      </w:r>
    </w:p>
    <w:p w14:paraId="0067F1BF" w14:textId="65244DA4" w:rsidR="00406A11" w:rsidRPr="003C0580" w:rsidRDefault="00CB05A4" w:rsidP="00406A11">
      <w:pPr>
        <w:pStyle w:val="Caption"/>
      </w:pPr>
      <w:bookmarkStart w:id="86" w:name="_Ref135230817"/>
      <w:bookmarkEnd w:id="84"/>
      <w:r w:rsidRPr="003C0580">
        <w:t xml:space="preserve">Table </w:t>
      </w:r>
      <w:r w:rsidR="00CF2183" w:rsidRPr="003C0580">
        <w:fldChar w:fldCharType="begin"/>
      </w:r>
      <w:r w:rsidR="00CF2183" w:rsidRPr="003C0580">
        <w:rPr>
          <w:rFonts w:cs="Tahoma"/>
        </w:rPr>
        <w:instrText xml:space="preserve"> SEQ Table \* ARABIC </w:instrText>
      </w:r>
      <w:r w:rsidR="00CF2183" w:rsidRPr="003C0580">
        <w:fldChar w:fldCharType="separate"/>
      </w:r>
      <w:r w:rsidR="005C1DBB">
        <w:rPr>
          <w:rFonts w:cs="Tahoma"/>
          <w:noProof/>
        </w:rPr>
        <w:t>3</w:t>
      </w:r>
      <w:r w:rsidR="00CF2183" w:rsidRPr="003C0580">
        <w:fldChar w:fldCharType="end"/>
      </w:r>
      <w:bookmarkEnd w:id="86"/>
      <w:r w:rsidR="00406A11" w:rsidRPr="003C0580">
        <w:t xml:space="preserve"> </w:t>
      </w:r>
      <w:r w:rsidR="00343C1E">
        <w:t>Summary of</w:t>
      </w:r>
      <w:r w:rsidR="00406A11" w:rsidRPr="003C0580">
        <w:t xml:space="preserve"> the main themes raised for selecting the relevant statement.</w:t>
      </w:r>
    </w:p>
    <w:tbl>
      <w:tblPr>
        <w:tblStyle w:val="TableGrid"/>
        <w:tblW w:w="5000" w:type="pct"/>
        <w:tblCellMar>
          <w:left w:w="57" w:type="dxa"/>
          <w:right w:w="57" w:type="dxa"/>
        </w:tblCellMar>
        <w:tblLook w:val="06A0" w:firstRow="1" w:lastRow="0" w:firstColumn="1" w:lastColumn="0" w:noHBand="1" w:noVBand="1"/>
      </w:tblPr>
      <w:tblGrid>
        <w:gridCol w:w="1936"/>
        <w:gridCol w:w="1635"/>
        <w:gridCol w:w="5435"/>
      </w:tblGrid>
      <w:tr w:rsidR="00295DBE" w:rsidRPr="003C0580" w14:paraId="3805F04C" w14:textId="77777777" w:rsidTr="00AB7A12">
        <w:trPr>
          <w:trHeight w:val="57"/>
        </w:trPr>
        <w:tc>
          <w:tcPr>
            <w:tcW w:w="1096" w:type="pct"/>
            <w:shd w:val="clear" w:color="auto" w:fill="007CBA" w:themeFill="text2"/>
          </w:tcPr>
          <w:p w14:paraId="53B6CC37" w14:textId="6C37E820" w:rsidR="0011281C" w:rsidRPr="003C0580" w:rsidRDefault="0011281C" w:rsidP="39236D9F">
            <w:pPr>
              <w:spacing w:after="240" w:line="276" w:lineRule="auto"/>
              <w:rPr>
                <w:rStyle w:val="normaltextrun"/>
                <w:b/>
                <w:color w:val="FFFFFF"/>
              </w:rPr>
            </w:pPr>
            <w:r w:rsidRPr="003C0580">
              <w:rPr>
                <w:b/>
                <w:color w:val="FFFFFF"/>
                <w:sz w:val="24"/>
                <w:szCs w:val="24"/>
              </w:rPr>
              <w:t xml:space="preserve">Statement: </w:t>
            </w:r>
          </w:p>
        </w:tc>
        <w:tc>
          <w:tcPr>
            <w:tcW w:w="866" w:type="pct"/>
            <w:shd w:val="clear" w:color="auto" w:fill="007CBA" w:themeFill="text2"/>
          </w:tcPr>
          <w:p w14:paraId="0C828E00" w14:textId="38BD3F01" w:rsidR="0011281C" w:rsidRPr="00BC3A97" w:rsidRDefault="00295DBE" w:rsidP="00BC3A97">
            <w:pPr>
              <w:spacing w:after="240" w:line="276" w:lineRule="auto"/>
              <w:rPr>
                <w:b/>
                <w:color w:val="FFFFFF"/>
                <w:sz w:val="24"/>
                <w:szCs w:val="24"/>
              </w:rPr>
            </w:pPr>
            <w:r>
              <w:rPr>
                <w:b/>
                <w:color w:val="FFFFFF"/>
                <w:sz w:val="24"/>
                <w:szCs w:val="24"/>
              </w:rPr>
              <w:t>T</w:t>
            </w:r>
            <w:r w:rsidR="00BC3A97" w:rsidRPr="00BC3A97">
              <w:rPr>
                <w:b/>
                <w:color w:val="FFFFFF"/>
                <w:sz w:val="24"/>
                <w:szCs w:val="24"/>
              </w:rPr>
              <w:t>otal respondents</w:t>
            </w:r>
            <w:r w:rsidR="003D339B">
              <w:rPr>
                <w:b/>
                <w:color w:val="FFFFFF"/>
                <w:sz w:val="24"/>
                <w:szCs w:val="24"/>
              </w:rPr>
              <w:t>:</w:t>
            </w:r>
            <w:r w:rsidR="003915E8">
              <w:rPr>
                <w:b/>
                <w:color w:val="FFFFFF"/>
                <w:sz w:val="24"/>
                <w:szCs w:val="24"/>
              </w:rPr>
              <w:t xml:space="preserve"> </w:t>
            </w:r>
          </w:p>
        </w:tc>
        <w:tc>
          <w:tcPr>
            <w:tcW w:w="3038" w:type="pct"/>
            <w:shd w:val="clear" w:color="auto" w:fill="007CBA" w:themeFill="text2"/>
          </w:tcPr>
          <w:p w14:paraId="54AF5719" w14:textId="7BB93DBE" w:rsidR="0011281C" w:rsidRPr="003C0580" w:rsidRDefault="0011281C" w:rsidP="39236D9F">
            <w:pPr>
              <w:spacing w:after="240" w:line="276" w:lineRule="auto"/>
              <w:rPr>
                <w:rStyle w:val="normaltextrun"/>
                <w:b/>
                <w:color w:val="FFFFFF"/>
              </w:rPr>
            </w:pPr>
            <w:r w:rsidRPr="003C0580">
              <w:rPr>
                <w:b/>
                <w:color w:val="FFFFFF"/>
                <w:sz w:val="24"/>
                <w:szCs w:val="24"/>
              </w:rPr>
              <w:t>Main theme of comments:</w:t>
            </w:r>
          </w:p>
        </w:tc>
      </w:tr>
      <w:tr w:rsidR="00295DBE" w:rsidRPr="003C0580" w14:paraId="5DAA3952" w14:textId="77777777" w:rsidTr="00AB7A12">
        <w:trPr>
          <w:trHeight w:val="2336"/>
        </w:trPr>
        <w:tc>
          <w:tcPr>
            <w:tcW w:w="1096" w:type="pct"/>
            <w:vAlign w:val="center"/>
          </w:tcPr>
          <w:p w14:paraId="400698D4" w14:textId="1FDE2B91" w:rsidR="0011281C" w:rsidRPr="003C0580" w:rsidRDefault="0011281C" w:rsidP="045CE50C">
            <w:pPr>
              <w:rPr>
                <w:sz w:val="24"/>
                <w:szCs w:val="24"/>
              </w:rPr>
            </w:pPr>
            <w:r w:rsidRPr="003C0580">
              <w:rPr>
                <w:sz w:val="24"/>
                <w:szCs w:val="24"/>
              </w:rPr>
              <w:t>Willing to observe</w:t>
            </w:r>
          </w:p>
        </w:tc>
        <w:tc>
          <w:tcPr>
            <w:tcW w:w="866" w:type="pct"/>
            <w:vAlign w:val="center"/>
          </w:tcPr>
          <w:p w14:paraId="402940B3" w14:textId="0133374D" w:rsidR="0011281C" w:rsidRDefault="00295DBE" w:rsidP="00AB7A12">
            <w:pPr>
              <w:rPr>
                <w:szCs w:val="24"/>
              </w:rPr>
            </w:pPr>
            <w:r>
              <w:rPr>
                <w:szCs w:val="24"/>
              </w:rPr>
              <w:t>48%</w:t>
            </w:r>
          </w:p>
        </w:tc>
        <w:tc>
          <w:tcPr>
            <w:tcW w:w="3038" w:type="pct"/>
          </w:tcPr>
          <w:p w14:paraId="62E16193" w14:textId="050F89E1" w:rsidR="0011281C" w:rsidRPr="003C0580" w:rsidRDefault="0011281C" w:rsidP="045CE50C">
            <w:pPr>
              <w:rPr>
                <w:sz w:val="24"/>
                <w:szCs w:val="24"/>
              </w:rPr>
            </w:pPr>
            <w:r>
              <w:rPr>
                <w:sz w:val="24"/>
                <w:szCs w:val="24"/>
              </w:rPr>
              <w:t>Respondents were willing to observe but</w:t>
            </w:r>
            <w:r w:rsidRPr="3F762000">
              <w:rPr>
                <w:sz w:val="24"/>
                <w:szCs w:val="24"/>
              </w:rPr>
              <w:t xml:space="preserve"> noted</w:t>
            </w:r>
            <w:r>
              <w:rPr>
                <w:sz w:val="24"/>
                <w:szCs w:val="24"/>
              </w:rPr>
              <w:t xml:space="preserve"> t</w:t>
            </w:r>
            <w:r w:rsidRPr="003C0580">
              <w:rPr>
                <w:sz w:val="24"/>
                <w:szCs w:val="24"/>
              </w:rPr>
              <w:t>he</w:t>
            </w:r>
            <w:r>
              <w:rPr>
                <w:sz w:val="24"/>
                <w:szCs w:val="24"/>
              </w:rPr>
              <w:t>re was a</w:t>
            </w:r>
            <w:r w:rsidRPr="003C0580">
              <w:rPr>
                <w:sz w:val="24"/>
                <w:szCs w:val="24"/>
              </w:rPr>
              <w:t xml:space="preserve"> need for moorings</w:t>
            </w:r>
            <w:r>
              <w:rPr>
                <w:sz w:val="24"/>
                <w:szCs w:val="24"/>
              </w:rPr>
              <w:t xml:space="preserve"> and consideration</w:t>
            </w:r>
            <w:r w:rsidRPr="003C0580">
              <w:rPr>
                <w:sz w:val="24"/>
                <w:szCs w:val="24"/>
              </w:rPr>
              <w:t xml:space="preserve"> of safety </w:t>
            </w:r>
            <w:r>
              <w:rPr>
                <w:sz w:val="24"/>
                <w:szCs w:val="24"/>
              </w:rPr>
              <w:t>(</w:t>
            </w:r>
            <w:r w:rsidRPr="003C0580">
              <w:rPr>
                <w:sz w:val="24"/>
                <w:szCs w:val="24"/>
              </w:rPr>
              <w:t xml:space="preserve">observance </w:t>
            </w:r>
            <w:r>
              <w:rPr>
                <w:sz w:val="24"/>
                <w:szCs w:val="24"/>
              </w:rPr>
              <w:t xml:space="preserve">being </w:t>
            </w:r>
            <w:r w:rsidRPr="003C0580">
              <w:rPr>
                <w:sz w:val="24"/>
                <w:szCs w:val="24"/>
              </w:rPr>
              <w:t>dependent on weather and sea conditions</w:t>
            </w:r>
            <w:r>
              <w:rPr>
                <w:sz w:val="24"/>
                <w:szCs w:val="24"/>
              </w:rPr>
              <w:t>). P</w:t>
            </w:r>
            <w:r w:rsidRPr="003C0580">
              <w:rPr>
                <w:sz w:val="24"/>
                <w:szCs w:val="24"/>
              </w:rPr>
              <w:t>rotecting seagrass</w:t>
            </w:r>
            <w:r>
              <w:rPr>
                <w:sz w:val="24"/>
                <w:szCs w:val="24"/>
              </w:rPr>
              <w:t xml:space="preserve">, </w:t>
            </w:r>
            <w:r w:rsidRPr="003C0580">
              <w:rPr>
                <w:sz w:val="24"/>
                <w:szCs w:val="24"/>
              </w:rPr>
              <w:t>habitats</w:t>
            </w:r>
            <w:r>
              <w:rPr>
                <w:sz w:val="24"/>
                <w:szCs w:val="24"/>
              </w:rPr>
              <w:t xml:space="preserve">, and/or the </w:t>
            </w:r>
            <w:r w:rsidRPr="003C0580">
              <w:rPr>
                <w:sz w:val="24"/>
                <w:szCs w:val="24"/>
              </w:rPr>
              <w:t>natural environment</w:t>
            </w:r>
            <w:r>
              <w:rPr>
                <w:sz w:val="24"/>
                <w:szCs w:val="24"/>
              </w:rPr>
              <w:t xml:space="preserve"> is important. Observance still</w:t>
            </w:r>
            <w:r w:rsidRPr="003C0580">
              <w:rPr>
                <w:sz w:val="24"/>
                <w:szCs w:val="24"/>
              </w:rPr>
              <w:t xml:space="preserve"> depend</w:t>
            </w:r>
            <w:r>
              <w:rPr>
                <w:sz w:val="24"/>
                <w:szCs w:val="24"/>
              </w:rPr>
              <w:t>s</w:t>
            </w:r>
            <w:r w:rsidRPr="003C0580">
              <w:rPr>
                <w:sz w:val="24"/>
                <w:szCs w:val="24"/>
              </w:rPr>
              <w:t xml:space="preserve"> on anchorage space outside of the VNAZ or </w:t>
            </w:r>
            <w:r>
              <w:rPr>
                <w:sz w:val="24"/>
                <w:szCs w:val="24"/>
              </w:rPr>
              <w:t xml:space="preserve">how </w:t>
            </w:r>
            <w:r w:rsidRPr="003C0580">
              <w:rPr>
                <w:sz w:val="24"/>
                <w:szCs w:val="24"/>
              </w:rPr>
              <w:t>close to shore</w:t>
            </w:r>
            <w:r>
              <w:rPr>
                <w:sz w:val="24"/>
                <w:szCs w:val="24"/>
              </w:rPr>
              <w:t xml:space="preserve"> they were</w:t>
            </w:r>
            <w:r w:rsidRPr="003C0580">
              <w:rPr>
                <w:sz w:val="24"/>
                <w:szCs w:val="24"/>
              </w:rPr>
              <w:t xml:space="preserve">. </w:t>
            </w:r>
          </w:p>
        </w:tc>
      </w:tr>
      <w:tr w:rsidR="00295DBE" w:rsidRPr="003C0580" w14:paraId="156CDFE2" w14:textId="77777777" w:rsidTr="00AB7A12">
        <w:trPr>
          <w:trHeight w:val="238"/>
        </w:trPr>
        <w:tc>
          <w:tcPr>
            <w:tcW w:w="1096" w:type="pct"/>
            <w:vAlign w:val="center"/>
          </w:tcPr>
          <w:p w14:paraId="122FD962" w14:textId="4A69DDCE" w:rsidR="0011281C" w:rsidRPr="003C0580" w:rsidRDefault="0011281C" w:rsidP="045CE50C">
            <w:pPr>
              <w:rPr>
                <w:sz w:val="24"/>
                <w:szCs w:val="24"/>
              </w:rPr>
            </w:pPr>
            <w:r w:rsidRPr="003C0580">
              <w:rPr>
                <w:sz w:val="24"/>
                <w:szCs w:val="24"/>
              </w:rPr>
              <w:t>Somewhat willing to observe</w:t>
            </w:r>
          </w:p>
        </w:tc>
        <w:tc>
          <w:tcPr>
            <w:tcW w:w="866" w:type="pct"/>
            <w:vAlign w:val="center"/>
          </w:tcPr>
          <w:p w14:paraId="10F3E1C8" w14:textId="24DD433D" w:rsidR="0011281C" w:rsidRDefault="00900E95" w:rsidP="00AB7A12">
            <w:pPr>
              <w:rPr>
                <w:szCs w:val="24"/>
              </w:rPr>
            </w:pPr>
            <w:r>
              <w:rPr>
                <w:szCs w:val="24"/>
              </w:rPr>
              <w:t>41%</w:t>
            </w:r>
          </w:p>
        </w:tc>
        <w:tc>
          <w:tcPr>
            <w:tcW w:w="3038" w:type="pct"/>
          </w:tcPr>
          <w:p w14:paraId="2D5B6ABB" w14:textId="6B901148" w:rsidR="0011281C" w:rsidRPr="003C0580" w:rsidRDefault="0011281C" w:rsidP="045CE50C">
            <w:pPr>
              <w:rPr>
                <w:sz w:val="24"/>
                <w:szCs w:val="24"/>
              </w:rPr>
            </w:pPr>
            <w:r>
              <w:rPr>
                <w:sz w:val="24"/>
                <w:szCs w:val="24"/>
              </w:rPr>
              <w:t>Re</w:t>
            </w:r>
            <w:r w:rsidRPr="00EA08E4">
              <w:rPr>
                <w:sz w:val="24"/>
                <w:szCs w:val="24"/>
              </w:rPr>
              <w:t>spondents</w:t>
            </w:r>
            <w:r>
              <w:rPr>
                <w:sz w:val="24"/>
                <w:szCs w:val="24"/>
              </w:rPr>
              <w:t xml:space="preserve"> noted that observance was dependent on </w:t>
            </w:r>
            <w:r w:rsidRPr="003C0580">
              <w:rPr>
                <w:sz w:val="24"/>
                <w:szCs w:val="24"/>
              </w:rPr>
              <w:t>the location or availability of moorings</w:t>
            </w:r>
            <w:r>
              <w:rPr>
                <w:sz w:val="24"/>
                <w:szCs w:val="24"/>
              </w:rPr>
              <w:t xml:space="preserve"> and need for</w:t>
            </w:r>
            <w:r w:rsidRPr="003C0580">
              <w:rPr>
                <w:sz w:val="24"/>
                <w:szCs w:val="24"/>
              </w:rPr>
              <w:t xml:space="preserve"> safety considerations</w:t>
            </w:r>
            <w:r>
              <w:rPr>
                <w:sz w:val="24"/>
                <w:szCs w:val="24"/>
              </w:rPr>
              <w:t xml:space="preserve"> (for example, </w:t>
            </w:r>
            <w:r w:rsidRPr="003C0580">
              <w:rPr>
                <w:sz w:val="24"/>
                <w:szCs w:val="24"/>
              </w:rPr>
              <w:t>dependent on weather and sea conditions</w:t>
            </w:r>
            <w:r>
              <w:rPr>
                <w:sz w:val="24"/>
                <w:szCs w:val="24"/>
              </w:rPr>
              <w:t>). There was</w:t>
            </w:r>
            <w:r w:rsidRPr="003C0580">
              <w:rPr>
                <w:sz w:val="24"/>
                <w:szCs w:val="24"/>
              </w:rPr>
              <w:t xml:space="preserve"> the need for more evidence or monitoring and their </w:t>
            </w:r>
            <w:r>
              <w:rPr>
                <w:sz w:val="24"/>
                <w:szCs w:val="24"/>
              </w:rPr>
              <w:t xml:space="preserve">observance could be </w:t>
            </w:r>
            <w:r w:rsidRPr="003C0580">
              <w:rPr>
                <w:sz w:val="24"/>
                <w:szCs w:val="24"/>
              </w:rPr>
              <w:t>dependen</w:t>
            </w:r>
            <w:r>
              <w:rPr>
                <w:sz w:val="24"/>
                <w:szCs w:val="24"/>
              </w:rPr>
              <w:t>t</w:t>
            </w:r>
            <w:r w:rsidRPr="003C0580">
              <w:rPr>
                <w:sz w:val="24"/>
                <w:szCs w:val="24"/>
              </w:rPr>
              <w:t xml:space="preserve"> on anchorage space outside of the VNAZ or close</w:t>
            </w:r>
            <w:r>
              <w:rPr>
                <w:sz w:val="24"/>
                <w:szCs w:val="24"/>
              </w:rPr>
              <w:t>ness</w:t>
            </w:r>
            <w:r w:rsidRPr="003C0580">
              <w:rPr>
                <w:sz w:val="24"/>
                <w:szCs w:val="24"/>
              </w:rPr>
              <w:t xml:space="preserve"> to shore</w:t>
            </w:r>
            <w:r>
              <w:rPr>
                <w:sz w:val="24"/>
                <w:szCs w:val="24"/>
              </w:rPr>
              <w:t xml:space="preserve">. </w:t>
            </w:r>
          </w:p>
        </w:tc>
      </w:tr>
      <w:tr w:rsidR="00295DBE" w:rsidRPr="003C0580" w14:paraId="61472CB9" w14:textId="77777777" w:rsidTr="00AB7A12">
        <w:trPr>
          <w:trHeight w:val="472"/>
        </w:trPr>
        <w:tc>
          <w:tcPr>
            <w:tcW w:w="1096" w:type="pct"/>
            <w:vAlign w:val="center"/>
          </w:tcPr>
          <w:p w14:paraId="32D849A7" w14:textId="56D7058B" w:rsidR="0011281C" w:rsidRPr="003C0580" w:rsidRDefault="0011281C" w:rsidP="045CE50C">
            <w:pPr>
              <w:rPr>
                <w:sz w:val="24"/>
                <w:szCs w:val="24"/>
              </w:rPr>
            </w:pPr>
            <w:r w:rsidRPr="003C0580">
              <w:rPr>
                <w:sz w:val="24"/>
                <w:szCs w:val="24"/>
              </w:rPr>
              <w:t>Not willing to observe</w:t>
            </w:r>
          </w:p>
        </w:tc>
        <w:tc>
          <w:tcPr>
            <w:tcW w:w="866" w:type="pct"/>
            <w:vAlign w:val="center"/>
          </w:tcPr>
          <w:p w14:paraId="67E70A7A" w14:textId="0F5381C7" w:rsidR="0011281C" w:rsidRDefault="00900E95" w:rsidP="00AB7A12">
            <w:pPr>
              <w:rPr>
                <w:szCs w:val="24"/>
              </w:rPr>
            </w:pPr>
            <w:r>
              <w:rPr>
                <w:szCs w:val="24"/>
              </w:rPr>
              <w:t>11</w:t>
            </w:r>
            <w:r w:rsidR="003D339B">
              <w:rPr>
                <w:szCs w:val="24"/>
              </w:rPr>
              <w:t>%</w:t>
            </w:r>
          </w:p>
        </w:tc>
        <w:tc>
          <w:tcPr>
            <w:tcW w:w="3038" w:type="pct"/>
          </w:tcPr>
          <w:p w14:paraId="4122CB8C" w14:textId="2D71200B" w:rsidR="0011281C" w:rsidRPr="003C0580" w:rsidRDefault="0011281C" w:rsidP="44451DF2">
            <w:pPr>
              <w:rPr>
                <w:sz w:val="24"/>
                <w:szCs w:val="24"/>
              </w:rPr>
            </w:pPr>
            <w:r>
              <w:rPr>
                <w:sz w:val="24"/>
                <w:szCs w:val="24"/>
              </w:rPr>
              <w:t>Respondents noted that there</w:t>
            </w:r>
            <w:r w:rsidRPr="003C0580">
              <w:rPr>
                <w:sz w:val="24"/>
                <w:szCs w:val="24"/>
              </w:rPr>
              <w:t xml:space="preserve"> </w:t>
            </w:r>
            <w:r>
              <w:rPr>
                <w:sz w:val="24"/>
                <w:szCs w:val="24"/>
              </w:rPr>
              <w:t>was a</w:t>
            </w:r>
            <w:r w:rsidRPr="003C0580">
              <w:rPr>
                <w:sz w:val="24"/>
                <w:szCs w:val="24"/>
              </w:rPr>
              <w:t xml:space="preserve"> need for more evidence </w:t>
            </w:r>
            <w:r>
              <w:rPr>
                <w:sz w:val="24"/>
                <w:szCs w:val="24"/>
              </w:rPr>
              <w:t>and/</w:t>
            </w:r>
            <w:r w:rsidRPr="003C0580">
              <w:rPr>
                <w:sz w:val="24"/>
                <w:szCs w:val="24"/>
              </w:rPr>
              <w:t>or monitoring</w:t>
            </w:r>
            <w:r>
              <w:rPr>
                <w:sz w:val="24"/>
                <w:szCs w:val="24"/>
              </w:rPr>
              <w:t>.</w:t>
            </w:r>
          </w:p>
        </w:tc>
      </w:tr>
    </w:tbl>
    <w:p w14:paraId="69360A7F" w14:textId="65F0B291" w:rsidR="00F527C8" w:rsidRDefault="00003DC5" w:rsidP="00EC22F0">
      <w:pPr>
        <w:rPr>
          <w:rFonts w:eastAsia="minorBidi"/>
        </w:rPr>
      </w:pPr>
      <w:r w:rsidRPr="003C0580">
        <w:rPr>
          <w:rFonts w:eastAsia="minorBidi"/>
        </w:rPr>
        <w:t xml:space="preserve"> </w:t>
      </w:r>
      <w:r w:rsidR="007F7132" w:rsidRPr="003C0580">
        <w:rPr>
          <w:rFonts w:eastAsia="minorBidi"/>
        </w:rPr>
        <w:t xml:space="preserve">When asked if their anchoring habits changed since the </w:t>
      </w:r>
      <w:r w:rsidR="004222B5" w:rsidRPr="003C0580">
        <w:rPr>
          <w:rFonts w:eastAsia="minorBidi"/>
        </w:rPr>
        <w:t>VNAZ</w:t>
      </w:r>
      <w:r w:rsidR="007F7132" w:rsidRPr="003C0580">
        <w:rPr>
          <w:rFonts w:eastAsia="minorBidi"/>
        </w:rPr>
        <w:t xml:space="preserve"> was introduced (for example</w:t>
      </w:r>
      <w:r w:rsidR="00C5227F">
        <w:rPr>
          <w:rFonts w:eastAsia="minorBidi"/>
        </w:rPr>
        <w:t>,</w:t>
      </w:r>
      <w:r w:rsidR="007F7132" w:rsidRPr="003C0580">
        <w:rPr>
          <w:rFonts w:eastAsia="minorBidi"/>
        </w:rPr>
        <w:t xml:space="preserve"> </w:t>
      </w:r>
      <w:r w:rsidR="00C5227F">
        <w:rPr>
          <w:rFonts w:eastAsia="minorBidi"/>
        </w:rPr>
        <w:t>through a change in their</w:t>
      </w:r>
      <w:r w:rsidR="007F7132" w:rsidRPr="003C0580">
        <w:rPr>
          <w:rFonts w:eastAsia="minorBidi"/>
        </w:rPr>
        <w:t xml:space="preserve"> location or behaviour)</w:t>
      </w:r>
      <w:r w:rsidR="00C5227F">
        <w:rPr>
          <w:rFonts w:eastAsia="minorBidi"/>
        </w:rPr>
        <w:t>,</w:t>
      </w:r>
      <w:r w:rsidR="007F7132" w:rsidRPr="003C0580">
        <w:rPr>
          <w:rFonts w:eastAsia="minorBidi"/>
        </w:rPr>
        <w:t xml:space="preserve"> </w:t>
      </w:r>
      <w:r w:rsidR="0A1A552F" w:rsidRPr="003C0580">
        <w:rPr>
          <w:rFonts w:eastAsia="minorBidi"/>
        </w:rPr>
        <w:t>t</w:t>
      </w:r>
      <w:r w:rsidR="54820AD8" w:rsidRPr="003C0580">
        <w:rPr>
          <w:rFonts w:eastAsia="minorBidi"/>
        </w:rPr>
        <w:t>he</w:t>
      </w:r>
      <w:r w:rsidR="00995E94" w:rsidRPr="003C0580">
        <w:rPr>
          <w:rFonts w:eastAsia="minorBidi"/>
        </w:rPr>
        <w:t xml:space="preserve"> majority of respondents (61%) noted that they have anchored in different locations</w:t>
      </w:r>
      <w:r w:rsidR="00C5227F">
        <w:rPr>
          <w:rFonts w:eastAsia="minorBidi"/>
        </w:rPr>
        <w:t xml:space="preserve"> and/or </w:t>
      </w:r>
      <w:r w:rsidR="00995E94" w:rsidRPr="003C0580">
        <w:rPr>
          <w:rFonts w:eastAsia="minorBidi"/>
        </w:rPr>
        <w:t>used ecomoorings</w:t>
      </w:r>
      <w:r w:rsidR="007E5719" w:rsidRPr="003C0580">
        <w:rPr>
          <w:rFonts w:eastAsia="minorBidi"/>
        </w:rPr>
        <w:t xml:space="preserve"> (</w:t>
      </w:r>
      <w:r w:rsidR="00846CAB">
        <w:rPr>
          <w:rFonts w:eastAsia="minorBidi"/>
        </w:rPr>
        <w:fldChar w:fldCharType="begin"/>
      </w:r>
      <w:r w:rsidR="00846CAB">
        <w:rPr>
          <w:rFonts w:eastAsia="minorBidi"/>
        </w:rPr>
        <w:instrText xml:space="preserve"> REF _Ref135227746 \h </w:instrText>
      </w:r>
      <w:r w:rsidR="00846CAB">
        <w:rPr>
          <w:rFonts w:eastAsia="minorBidi"/>
        </w:rPr>
      </w:r>
      <w:r w:rsidR="00846CAB">
        <w:rPr>
          <w:rFonts w:eastAsia="minorBidi"/>
        </w:rPr>
        <w:fldChar w:fldCharType="separate"/>
      </w:r>
      <w:r w:rsidR="005C1DBB" w:rsidRPr="003C0580">
        <w:t>Figure A1.</w:t>
      </w:r>
      <w:r w:rsidR="005C1DBB">
        <w:rPr>
          <w:noProof/>
        </w:rPr>
        <w:t>11</w:t>
      </w:r>
      <w:r w:rsidR="00846CAB">
        <w:rPr>
          <w:rFonts w:eastAsia="minorBidi"/>
        </w:rPr>
        <w:fldChar w:fldCharType="end"/>
      </w:r>
      <w:r w:rsidR="007E5719" w:rsidRPr="003C0580">
        <w:rPr>
          <w:rFonts w:eastAsia="minorBidi"/>
        </w:rPr>
        <w:t>)</w:t>
      </w:r>
      <w:r w:rsidR="0A1A552F" w:rsidRPr="003C0580">
        <w:rPr>
          <w:rFonts w:eastAsia="minorBidi"/>
        </w:rPr>
        <w:t>. 10% noted that they always have anchored in different location or used moorings</w:t>
      </w:r>
      <w:r w:rsidR="002B47FB">
        <w:rPr>
          <w:rFonts w:eastAsia="minorBidi"/>
        </w:rPr>
        <w:t>, with t</w:t>
      </w:r>
      <w:r w:rsidR="00E80A0D" w:rsidRPr="003C0580">
        <w:rPr>
          <w:rFonts w:eastAsia="minorBidi"/>
        </w:rPr>
        <w:t>he r</w:t>
      </w:r>
      <w:r w:rsidR="0A1A552F" w:rsidRPr="003C0580">
        <w:rPr>
          <w:rFonts w:eastAsia="minorBidi"/>
        </w:rPr>
        <w:t>em</w:t>
      </w:r>
      <w:r w:rsidR="00E80A0D" w:rsidRPr="003C0580">
        <w:rPr>
          <w:rFonts w:eastAsia="minorBidi"/>
        </w:rPr>
        <w:t>a</w:t>
      </w:r>
      <w:r w:rsidR="0A1A552F" w:rsidRPr="003C0580">
        <w:rPr>
          <w:rFonts w:eastAsia="minorBidi"/>
        </w:rPr>
        <w:t>inder of respondents not</w:t>
      </w:r>
      <w:r w:rsidR="002B47FB">
        <w:rPr>
          <w:rFonts w:eastAsia="minorBidi"/>
        </w:rPr>
        <w:t>ing</w:t>
      </w:r>
      <w:r w:rsidR="00995E94" w:rsidRPr="003C0580">
        <w:rPr>
          <w:rFonts w:eastAsia="minorBidi"/>
        </w:rPr>
        <w:t xml:space="preserve"> that they</w:t>
      </w:r>
      <w:r w:rsidR="000D0F5F" w:rsidRPr="003C0580">
        <w:rPr>
          <w:rFonts w:eastAsia="minorBidi"/>
        </w:rPr>
        <w:t xml:space="preserve"> had not changed habits (20%), sometimes try to (7%) or had not visited the </w:t>
      </w:r>
      <w:r w:rsidR="005871B1">
        <w:rPr>
          <w:rFonts w:eastAsia="minorBidi"/>
        </w:rPr>
        <w:t>b</w:t>
      </w:r>
      <w:r w:rsidR="000D0F5F" w:rsidRPr="003C0580">
        <w:rPr>
          <w:rFonts w:eastAsia="minorBidi"/>
        </w:rPr>
        <w:t>ay (2%).</w:t>
      </w:r>
    </w:p>
    <w:p w14:paraId="2DAE4838" w14:textId="25D646FF" w:rsidR="00EF3144" w:rsidRDefault="00EF3144" w:rsidP="00EF3144">
      <w:pPr>
        <w:pStyle w:val="Heading2"/>
        <w:numPr>
          <w:ilvl w:val="0"/>
          <w:numId w:val="0"/>
        </w:numPr>
        <w:rPr>
          <w:rFonts w:eastAsia="minorBidi"/>
          <w:szCs w:val="28"/>
        </w:rPr>
      </w:pPr>
      <w:bookmarkStart w:id="87" w:name="_Ref127978509"/>
      <w:bookmarkStart w:id="88" w:name="_Ref130226071"/>
      <w:bookmarkStart w:id="89" w:name="_Toc136422171"/>
      <w:r w:rsidRPr="003C0580">
        <w:rPr>
          <w:rFonts w:eastAsia="minorBidi"/>
          <w:szCs w:val="28"/>
        </w:rPr>
        <w:t>3.</w:t>
      </w:r>
      <w:r w:rsidR="00353457">
        <w:rPr>
          <w:rFonts w:eastAsia="minorBidi"/>
          <w:szCs w:val="28"/>
        </w:rPr>
        <w:t>2</w:t>
      </w:r>
      <w:r w:rsidRPr="003C0580">
        <w:rPr>
          <w:rFonts w:eastAsia="minorBidi"/>
          <w:szCs w:val="28"/>
        </w:rPr>
        <w:t xml:space="preserve"> Themes</w:t>
      </w:r>
      <w:bookmarkEnd w:id="87"/>
      <w:bookmarkEnd w:id="88"/>
      <w:bookmarkEnd w:id="89"/>
    </w:p>
    <w:p w14:paraId="569FB04F" w14:textId="2FD3316A" w:rsidR="0097616C" w:rsidRDefault="00EF3144" w:rsidP="00823F93">
      <w:pPr>
        <w:rPr>
          <w:rFonts w:eastAsia="minorBidi"/>
        </w:rPr>
      </w:pPr>
      <w:r w:rsidRPr="003C0580">
        <w:rPr>
          <w:rFonts w:eastAsia="minorBidi"/>
          <w:lang w:eastAsia="en-GB"/>
        </w:rPr>
        <w:t xml:space="preserve">This section discusses the main themes </w:t>
      </w:r>
      <w:r w:rsidRPr="003C0580">
        <w:rPr>
          <w:rFonts w:eastAsia="minorBidi"/>
        </w:rPr>
        <w:t xml:space="preserve">that came through from across survey sections and questions. </w:t>
      </w:r>
      <w:r w:rsidRPr="003C0580">
        <w:rPr>
          <w:rFonts w:eastAsia="minorBidi"/>
          <w:highlight w:val="yellow"/>
        </w:rPr>
        <w:fldChar w:fldCharType="begin"/>
      </w:r>
      <w:r w:rsidRPr="003C0580">
        <w:rPr>
          <w:rFonts w:eastAsia="minorBidi"/>
        </w:rPr>
        <w:instrText xml:space="preserve"> REF _Ref134175479 \h </w:instrText>
      </w:r>
      <w:r w:rsidRPr="003C0580">
        <w:rPr>
          <w:rFonts w:eastAsia="minorBidi"/>
          <w:highlight w:val="yellow"/>
        </w:rPr>
        <w:instrText xml:space="preserve"> \* MERGEFORMAT </w:instrText>
      </w:r>
      <w:r w:rsidRPr="003C0580">
        <w:rPr>
          <w:rFonts w:eastAsia="minorBidi"/>
          <w:highlight w:val="yellow"/>
        </w:rPr>
      </w:r>
      <w:r w:rsidRPr="003C0580">
        <w:rPr>
          <w:rFonts w:eastAsia="minorBidi"/>
          <w:highlight w:val="yellow"/>
        </w:rPr>
        <w:fldChar w:fldCharType="separate"/>
      </w:r>
      <w:r w:rsidR="005C1DBB" w:rsidRPr="005C1DBB">
        <w:t>Table 4</w:t>
      </w:r>
      <w:r w:rsidR="005C1DBB" w:rsidRPr="00E76B47">
        <w:rPr>
          <w:b/>
        </w:rPr>
        <w:t xml:space="preserve"> </w:t>
      </w:r>
      <w:r w:rsidRPr="003C0580">
        <w:rPr>
          <w:rFonts w:eastAsia="minorBidi"/>
          <w:highlight w:val="yellow"/>
        </w:rPr>
        <w:fldChar w:fldCharType="end"/>
      </w:r>
      <w:r w:rsidRPr="003C0580">
        <w:rPr>
          <w:rFonts w:eastAsia="minorBidi"/>
        </w:rPr>
        <w:t xml:space="preserve"> presents an overview of the themes that will be presented in this section.</w:t>
      </w:r>
      <w:r w:rsidR="007871E5">
        <w:rPr>
          <w:rFonts w:eastAsia="minorBidi"/>
        </w:rPr>
        <w:t xml:space="preserve"> </w:t>
      </w:r>
      <w:r w:rsidR="002A1D4F">
        <w:rPr>
          <w:rFonts w:eastAsia="minorBidi"/>
        </w:rPr>
        <w:t xml:space="preserve">Certain </w:t>
      </w:r>
      <w:r w:rsidR="006460CD">
        <w:rPr>
          <w:rFonts w:eastAsia="minorBidi"/>
        </w:rPr>
        <w:t xml:space="preserve">specific </w:t>
      </w:r>
      <w:r w:rsidR="009E4F82">
        <w:rPr>
          <w:rFonts w:eastAsia="minorBidi"/>
        </w:rPr>
        <w:t>responses to the free text survey questions are</w:t>
      </w:r>
      <w:r w:rsidR="002A1D4F">
        <w:rPr>
          <w:rFonts w:eastAsia="minorBidi"/>
        </w:rPr>
        <w:t xml:space="preserve"> provided</w:t>
      </w:r>
      <w:r w:rsidR="002D3499">
        <w:rPr>
          <w:rFonts w:eastAsia="minorBidi"/>
        </w:rPr>
        <w:t xml:space="preserve"> in order to </w:t>
      </w:r>
      <w:r w:rsidR="006460CD">
        <w:rPr>
          <w:rFonts w:eastAsia="minorBidi"/>
        </w:rPr>
        <w:t xml:space="preserve">help </w:t>
      </w:r>
      <w:r w:rsidR="007F2F5A">
        <w:rPr>
          <w:rFonts w:eastAsia="minorBidi"/>
        </w:rPr>
        <w:t xml:space="preserve">illustrate </w:t>
      </w:r>
      <w:r w:rsidR="006460CD">
        <w:rPr>
          <w:rFonts w:eastAsia="minorBidi"/>
        </w:rPr>
        <w:t xml:space="preserve">common </w:t>
      </w:r>
      <w:r w:rsidR="00BC1171">
        <w:rPr>
          <w:rFonts w:eastAsia="minorBidi"/>
        </w:rPr>
        <w:t>topics or perspectives raised</w:t>
      </w:r>
      <w:r w:rsidR="00DD72E2">
        <w:rPr>
          <w:rFonts w:eastAsia="minorBidi"/>
        </w:rPr>
        <w:t xml:space="preserve">. </w:t>
      </w:r>
    </w:p>
    <w:p w14:paraId="62A1D3AD" w14:textId="7F05E4D1" w:rsidR="001B4C40" w:rsidRPr="003C0580" w:rsidRDefault="001B4C40" w:rsidP="001B4C40">
      <w:pPr>
        <w:rPr>
          <w:b/>
          <w:lang w:eastAsia="en-GB"/>
        </w:rPr>
      </w:pPr>
      <w:bookmarkStart w:id="90" w:name="_Ref134175479"/>
      <w:r w:rsidRPr="00E76B47">
        <w:rPr>
          <w:b/>
        </w:rPr>
        <w:t>Table</w:t>
      </w:r>
      <w:r w:rsidR="00A770C2" w:rsidRPr="00E76B47">
        <w:rPr>
          <w:b/>
        </w:rPr>
        <w:t xml:space="preserve"> 4</w:t>
      </w:r>
      <w:r w:rsidRPr="00E76B47">
        <w:rPr>
          <w:b/>
        </w:rPr>
        <w:t xml:space="preserve"> </w:t>
      </w:r>
      <w:bookmarkEnd w:id="90"/>
      <w:r w:rsidRPr="00E76B47">
        <w:rPr>
          <w:b/>
          <w:lang w:eastAsia="en-GB"/>
        </w:rPr>
        <w:t>Overview of themes, description and location in this section.</w:t>
      </w:r>
      <w:r w:rsidRPr="003C0580">
        <w:rPr>
          <w:b/>
          <w:lang w:eastAsia="en-GB"/>
        </w:rPr>
        <w:t xml:space="preserve"> </w:t>
      </w:r>
    </w:p>
    <w:tbl>
      <w:tblPr>
        <w:tblStyle w:val="TableGrid"/>
        <w:tblW w:w="5225" w:type="pct"/>
        <w:tblInd w:w="-294" w:type="dxa"/>
        <w:tblLook w:val="04A0" w:firstRow="1" w:lastRow="0" w:firstColumn="1" w:lastColumn="0" w:noHBand="0" w:noVBand="1"/>
      </w:tblPr>
      <w:tblGrid>
        <w:gridCol w:w="1892"/>
        <w:gridCol w:w="7519"/>
      </w:tblGrid>
      <w:tr w:rsidR="00F8508C" w:rsidRPr="003C0580" w14:paraId="205D59CF" w14:textId="652890A8" w:rsidTr="005B77BA">
        <w:trPr>
          <w:trHeight w:val="334"/>
        </w:trPr>
        <w:tc>
          <w:tcPr>
            <w:tcW w:w="1005" w:type="pct"/>
            <w:shd w:val="clear" w:color="auto" w:fill="007CBA" w:themeFill="text2"/>
          </w:tcPr>
          <w:p w14:paraId="0D13DE74" w14:textId="68F36778" w:rsidR="009352D7" w:rsidRPr="004A6CC4" w:rsidRDefault="009352D7" w:rsidP="000522C2">
            <w:pPr>
              <w:spacing w:after="240"/>
              <w:contextualSpacing/>
              <w:rPr>
                <w:b/>
                <w:color w:val="FFFFFF"/>
                <w:sz w:val="24"/>
                <w:szCs w:val="22"/>
              </w:rPr>
            </w:pPr>
            <w:r w:rsidRPr="004A6CC4">
              <w:rPr>
                <w:b/>
                <w:color w:val="FFFFFF"/>
                <w:sz w:val="24"/>
                <w:szCs w:val="22"/>
              </w:rPr>
              <w:t xml:space="preserve">Section </w:t>
            </w:r>
          </w:p>
        </w:tc>
        <w:tc>
          <w:tcPr>
            <w:tcW w:w="3995" w:type="pct"/>
            <w:shd w:val="clear" w:color="auto" w:fill="007CBA" w:themeFill="text2"/>
          </w:tcPr>
          <w:p w14:paraId="7F4EA0C3" w14:textId="6B9F7D16" w:rsidR="009352D7" w:rsidRPr="004A6CC4" w:rsidRDefault="009352D7" w:rsidP="00E01267">
            <w:pPr>
              <w:spacing w:after="240" w:line="276" w:lineRule="auto"/>
              <w:contextualSpacing/>
              <w:rPr>
                <w:rStyle w:val="normaltextrun"/>
                <w:b/>
                <w:color w:val="FFFFFF"/>
                <w:sz w:val="24"/>
                <w:szCs w:val="22"/>
              </w:rPr>
            </w:pPr>
            <w:r w:rsidRPr="004A6CC4">
              <w:rPr>
                <w:b/>
                <w:color w:val="FFFFFF"/>
                <w:sz w:val="24"/>
                <w:szCs w:val="22"/>
              </w:rPr>
              <w:t>Description</w:t>
            </w:r>
          </w:p>
        </w:tc>
      </w:tr>
      <w:tr w:rsidR="007C3D9F" w:rsidRPr="003C0580" w14:paraId="2678922D" w14:textId="49D16880" w:rsidTr="005B77BA">
        <w:trPr>
          <w:trHeight w:val="460"/>
        </w:trPr>
        <w:tc>
          <w:tcPr>
            <w:tcW w:w="1005" w:type="pct"/>
            <w:vAlign w:val="center"/>
          </w:tcPr>
          <w:p w14:paraId="69A90BF8" w14:textId="46A90903" w:rsidR="009352D7" w:rsidRPr="000A0E69" w:rsidRDefault="009F0598" w:rsidP="000522C2">
            <w:pPr>
              <w:rPr>
                <w:sz w:val="24"/>
                <w:szCs w:val="24"/>
              </w:rPr>
            </w:pPr>
            <w:r w:rsidRPr="000A0E69">
              <w:rPr>
                <w:szCs w:val="24"/>
              </w:rPr>
              <w:fldChar w:fldCharType="begin"/>
            </w:r>
            <w:r w:rsidRPr="000A0E69">
              <w:rPr>
                <w:sz w:val="24"/>
                <w:szCs w:val="24"/>
              </w:rPr>
              <w:instrText xml:space="preserve"> REF _Ref135658422 \h  \* MERGEFORMAT </w:instrText>
            </w:r>
            <w:r w:rsidRPr="000A0E69">
              <w:rPr>
                <w:szCs w:val="24"/>
              </w:rPr>
            </w:r>
            <w:r w:rsidRPr="000A0E69">
              <w:rPr>
                <w:szCs w:val="24"/>
              </w:rPr>
              <w:fldChar w:fldCharType="separate"/>
            </w:r>
            <w:r w:rsidR="005C1DBB" w:rsidRPr="005C1DBB">
              <w:rPr>
                <w:sz w:val="24"/>
                <w:szCs w:val="24"/>
              </w:rPr>
              <w:t>3.2.1</w:t>
            </w:r>
            <w:r w:rsidR="005C1DBB" w:rsidRPr="003C0580">
              <w:rPr>
                <w:rFonts w:eastAsia="minorBidi"/>
              </w:rPr>
              <w:t xml:space="preserve"> Evidence</w:t>
            </w:r>
            <w:r w:rsidRPr="000A0E69">
              <w:rPr>
                <w:szCs w:val="24"/>
              </w:rPr>
              <w:fldChar w:fldCharType="end"/>
            </w:r>
          </w:p>
        </w:tc>
        <w:tc>
          <w:tcPr>
            <w:tcW w:w="3995" w:type="pct"/>
            <w:vAlign w:val="center"/>
          </w:tcPr>
          <w:p w14:paraId="35917267" w14:textId="6E4028D1" w:rsidR="009352D7" w:rsidRPr="000A0E69" w:rsidRDefault="003F351F" w:rsidP="00E01267">
            <w:pPr>
              <w:rPr>
                <w:sz w:val="24"/>
                <w:szCs w:val="24"/>
              </w:rPr>
            </w:pPr>
            <w:r w:rsidRPr="000A0E69">
              <w:rPr>
                <w:sz w:val="24"/>
                <w:szCs w:val="24"/>
              </w:rPr>
              <w:t>More</w:t>
            </w:r>
            <w:r w:rsidR="4F58847E" w:rsidRPr="000A0E69">
              <w:rPr>
                <w:sz w:val="24"/>
                <w:szCs w:val="24"/>
              </w:rPr>
              <w:t xml:space="preserve"> evidence is </w:t>
            </w:r>
            <w:r w:rsidRPr="000A0E69">
              <w:rPr>
                <w:sz w:val="24"/>
                <w:szCs w:val="24"/>
              </w:rPr>
              <w:t>needed</w:t>
            </w:r>
            <w:r w:rsidR="4F58847E" w:rsidRPr="000A0E69">
              <w:rPr>
                <w:sz w:val="24"/>
                <w:szCs w:val="24"/>
              </w:rPr>
              <w:t xml:space="preserve"> t</w:t>
            </w:r>
            <w:r w:rsidRPr="000A0E69">
              <w:rPr>
                <w:sz w:val="24"/>
                <w:szCs w:val="24"/>
              </w:rPr>
              <w:t xml:space="preserve">o show the impact of anchoring on seagrass and the </w:t>
            </w:r>
            <w:r w:rsidR="008162AE" w:rsidRPr="000A0E69">
              <w:rPr>
                <w:sz w:val="24"/>
                <w:szCs w:val="24"/>
              </w:rPr>
              <w:t>impacts of the VNAZ in Studland Bay.</w:t>
            </w:r>
          </w:p>
        </w:tc>
      </w:tr>
      <w:tr w:rsidR="007C3D9F" w:rsidRPr="003C0580" w14:paraId="53666C79" w14:textId="3DB9D676" w:rsidTr="005B77BA">
        <w:trPr>
          <w:trHeight w:val="289"/>
        </w:trPr>
        <w:tc>
          <w:tcPr>
            <w:tcW w:w="1005" w:type="pct"/>
            <w:vAlign w:val="center"/>
          </w:tcPr>
          <w:p w14:paraId="3AC843FC" w14:textId="3043D63F" w:rsidR="009352D7" w:rsidRPr="000A0E69" w:rsidRDefault="009F0598" w:rsidP="000522C2">
            <w:pPr>
              <w:rPr>
                <w:sz w:val="24"/>
                <w:szCs w:val="24"/>
              </w:rPr>
            </w:pPr>
            <w:r w:rsidRPr="000A0E69">
              <w:rPr>
                <w:szCs w:val="24"/>
              </w:rPr>
              <w:fldChar w:fldCharType="begin"/>
            </w:r>
            <w:r w:rsidRPr="000A0E69">
              <w:rPr>
                <w:sz w:val="24"/>
                <w:szCs w:val="24"/>
              </w:rPr>
              <w:instrText xml:space="preserve"> REF _Ref132377494 \h  \* MERGEFORMAT </w:instrText>
            </w:r>
            <w:r w:rsidRPr="000A0E69">
              <w:rPr>
                <w:szCs w:val="24"/>
              </w:rPr>
            </w:r>
            <w:r w:rsidRPr="000A0E69">
              <w:rPr>
                <w:szCs w:val="24"/>
              </w:rPr>
              <w:fldChar w:fldCharType="separate"/>
            </w:r>
            <w:r w:rsidR="005C1DBB" w:rsidRPr="005C1DBB">
              <w:rPr>
                <w:sz w:val="24"/>
                <w:szCs w:val="24"/>
              </w:rPr>
              <w:t>3.2.2 Historic and safe anchorage</w:t>
            </w:r>
            <w:r w:rsidRPr="000A0E69">
              <w:rPr>
                <w:szCs w:val="24"/>
              </w:rPr>
              <w:fldChar w:fldCharType="end"/>
            </w:r>
          </w:p>
        </w:tc>
        <w:tc>
          <w:tcPr>
            <w:tcW w:w="3995" w:type="pct"/>
            <w:vAlign w:val="center"/>
          </w:tcPr>
          <w:p w14:paraId="7C1DAC4F" w14:textId="51B81F6C" w:rsidR="009352D7" w:rsidRPr="000A0E69" w:rsidRDefault="4F58847E" w:rsidP="00BD4CD2">
            <w:pPr>
              <w:pStyle w:val="CommentText"/>
              <w:rPr>
                <w:sz w:val="24"/>
                <w:szCs w:val="24"/>
              </w:rPr>
            </w:pPr>
            <w:r w:rsidRPr="000A0E69">
              <w:rPr>
                <w:sz w:val="24"/>
                <w:szCs w:val="24"/>
              </w:rPr>
              <w:t>Studland Bay is an important and long used safe anchorage for boat users</w:t>
            </w:r>
            <w:r w:rsidR="000E4B80" w:rsidRPr="000A0E69">
              <w:rPr>
                <w:sz w:val="24"/>
                <w:szCs w:val="24"/>
              </w:rPr>
              <w:t>. T</w:t>
            </w:r>
            <w:r w:rsidR="00476E36" w:rsidRPr="000A0E69">
              <w:rPr>
                <w:sz w:val="24"/>
                <w:szCs w:val="24"/>
              </w:rPr>
              <w:t>he bay provides protection in poor w</w:t>
            </w:r>
            <w:r w:rsidR="00CD5359" w:rsidRPr="000A0E69">
              <w:rPr>
                <w:sz w:val="24"/>
                <w:szCs w:val="24"/>
              </w:rPr>
              <w:t>e</w:t>
            </w:r>
            <w:r w:rsidR="00476E36" w:rsidRPr="000A0E69">
              <w:rPr>
                <w:sz w:val="24"/>
                <w:szCs w:val="24"/>
              </w:rPr>
              <w:t>ather conditions</w:t>
            </w:r>
            <w:r w:rsidR="000E4B80" w:rsidRPr="000A0E69">
              <w:rPr>
                <w:sz w:val="24"/>
                <w:szCs w:val="24"/>
              </w:rPr>
              <w:t xml:space="preserve">, </w:t>
            </w:r>
            <w:r w:rsidR="00CD5359" w:rsidRPr="000A0E69">
              <w:rPr>
                <w:sz w:val="24"/>
                <w:szCs w:val="24"/>
              </w:rPr>
              <w:t>as a refuge</w:t>
            </w:r>
            <w:r w:rsidR="00F975D6" w:rsidRPr="000A0E69">
              <w:rPr>
                <w:sz w:val="24"/>
                <w:szCs w:val="24"/>
              </w:rPr>
              <w:t xml:space="preserve"> while on </w:t>
            </w:r>
            <w:r w:rsidR="00CD5359" w:rsidRPr="000A0E69">
              <w:rPr>
                <w:sz w:val="24"/>
                <w:szCs w:val="24"/>
              </w:rPr>
              <w:t xml:space="preserve">passage </w:t>
            </w:r>
            <w:r w:rsidR="004D702C" w:rsidRPr="000A0E69">
              <w:rPr>
                <w:sz w:val="24"/>
                <w:szCs w:val="24"/>
              </w:rPr>
              <w:t>and access to onshore facilities</w:t>
            </w:r>
            <w:r w:rsidR="00CD5359" w:rsidRPr="000A0E69">
              <w:rPr>
                <w:sz w:val="24"/>
                <w:szCs w:val="24"/>
              </w:rPr>
              <w:t xml:space="preserve">. There are limited </w:t>
            </w:r>
            <w:r w:rsidRPr="000A0E69">
              <w:rPr>
                <w:sz w:val="24"/>
                <w:szCs w:val="24"/>
              </w:rPr>
              <w:t>alternatives for safe and convenient anchorage</w:t>
            </w:r>
            <w:r w:rsidR="00CD5359" w:rsidRPr="000A0E69">
              <w:rPr>
                <w:sz w:val="24"/>
                <w:szCs w:val="24"/>
              </w:rPr>
              <w:t xml:space="preserve"> in the area</w:t>
            </w:r>
            <w:r w:rsidRPr="000A0E69">
              <w:rPr>
                <w:sz w:val="24"/>
                <w:szCs w:val="24"/>
              </w:rPr>
              <w:t>.</w:t>
            </w:r>
          </w:p>
        </w:tc>
      </w:tr>
      <w:tr w:rsidR="007C3D9F" w:rsidRPr="003C0580" w14:paraId="247F19A9" w14:textId="2AC41BC6" w:rsidTr="005B77BA">
        <w:trPr>
          <w:trHeight w:val="289"/>
        </w:trPr>
        <w:tc>
          <w:tcPr>
            <w:tcW w:w="1005" w:type="pct"/>
            <w:vAlign w:val="center"/>
          </w:tcPr>
          <w:p w14:paraId="12776089" w14:textId="46BC3C06" w:rsidR="009352D7" w:rsidRPr="000A0E69" w:rsidRDefault="009F0598" w:rsidP="000522C2">
            <w:pPr>
              <w:rPr>
                <w:sz w:val="24"/>
                <w:szCs w:val="24"/>
              </w:rPr>
            </w:pPr>
            <w:r w:rsidRPr="000A0E69">
              <w:rPr>
                <w:szCs w:val="24"/>
              </w:rPr>
              <w:fldChar w:fldCharType="begin"/>
            </w:r>
            <w:r w:rsidRPr="000A0E69">
              <w:rPr>
                <w:sz w:val="24"/>
                <w:szCs w:val="24"/>
              </w:rPr>
              <w:instrText xml:space="preserve"> REF _Ref129352205 \h  \* MERGEFORMAT </w:instrText>
            </w:r>
            <w:r w:rsidRPr="000A0E69">
              <w:rPr>
                <w:szCs w:val="24"/>
              </w:rPr>
            </w:r>
            <w:r w:rsidRPr="000A0E69">
              <w:rPr>
                <w:szCs w:val="24"/>
              </w:rPr>
              <w:fldChar w:fldCharType="separate"/>
            </w:r>
            <w:r w:rsidR="005C1DBB" w:rsidRPr="005C1DBB">
              <w:rPr>
                <w:sz w:val="24"/>
                <w:szCs w:val="24"/>
              </w:rPr>
              <w:t>3.2.3 Moorings</w:t>
            </w:r>
            <w:r w:rsidRPr="000A0E69">
              <w:rPr>
                <w:szCs w:val="24"/>
              </w:rPr>
              <w:fldChar w:fldCharType="end"/>
            </w:r>
          </w:p>
        </w:tc>
        <w:tc>
          <w:tcPr>
            <w:tcW w:w="3995" w:type="pct"/>
            <w:vAlign w:val="center"/>
          </w:tcPr>
          <w:p w14:paraId="2268AB44" w14:textId="623FB705" w:rsidR="009352D7" w:rsidRPr="000A0E69" w:rsidRDefault="00E23AE0" w:rsidP="00674F7A">
            <w:pPr>
              <w:rPr>
                <w:sz w:val="24"/>
                <w:szCs w:val="24"/>
              </w:rPr>
            </w:pPr>
            <w:r w:rsidRPr="000A0E69">
              <w:rPr>
                <w:sz w:val="24"/>
                <w:szCs w:val="24"/>
              </w:rPr>
              <w:t>Additional</w:t>
            </w:r>
            <w:r w:rsidR="003F0FD2" w:rsidRPr="000A0E69">
              <w:rPr>
                <w:sz w:val="24"/>
                <w:szCs w:val="24"/>
              </w:rPr>
              <w:t xml:space="preserve"> </w:t>
            </w:r>
            <w:r w:rsidR="4F58847E" w:rsidRPr="000A0E69">
              <w:rPr>
                <w:sz w:val="24"/>
                <w:szCs w:val="24"/>
              </w:rPr>
              <w:t xml:space="preserve">moorings </w:t>
            </w:r>
            <w:r w:rsidRPr="000A0E69">
              <w:rPr>
                <w:sz w:val="24"/>
                <w:szCs w:val="24"/>
              </w:rPr>
              <w:t>are needed to provide a</w:t>
            </w:r>
            <w:r w:rsidR="4F58847E" w:rsidRPr="000A0E69">
              <w:rPr>
                <w:sz w:val="24"/>
                <w:szCs w:val="24"/>
              </w:rPr>
              <w:t xml:space="preserve">n alternative to anchoring. </w:t>
            </w:r>
            <w:r w:rsidR="0020684C" w:rsidRPr="000A0E69">
              <w:rPr>
                <w:sz w:val="24"/>
                <w:szCs w:val="24"/>
              </w:rPr>
              <w:t xml:space="preserve">MMO </w:t>
            </w:r>
            <w:r w:rsidR="00231129" w:rsidRPr="000A0E69">
              <w:rPr>
                <w:sz w:val="24"/>
                <w:szCs w:val="24"/>
              </w:rPr>
              <w:t>should have installed moorings if trying to restrict anchoring.</w:t>
            </w:r>
            <w:r w:rsidR="0020684C" w:rsidRPr="000A0E69">
              <w:rPr>
                <w:sz w:val="24"/>
                <w:szCs w:val="24"/>
              </w:rPr>
              <w:t xml:space="preserve"> </w:t>
            </w:r>
            <w:r w:rsidR="00151267" w:rsidRPr="000A0E69">
              <w:rPr>
                <w:sz w:val="24"/>
                <w:szCs w:val="24"/>
              </w:rPr>
              <w:t xml:space="preserve">AMS </w:t>
            </w:r>
            <w:r w:rsidR="00D14EB7" w:rsidRPr="000A0E69">
              <w:rPr>
                <w:sz w:val="24"/>
                <w:szCs w:val="24"/>
              </w:rPr>
              <w:t xml:space="preserve">have provided </w:t>
            </w:r>
            <w:r w:rsidR="00135121" w:rsidRPr="000A0E69">
              <w:rPr>
                <w:sz w:val="24"/>
                <w:szCs w:val="24"/>
              </w:rPr>
              <w:t>a</w:t>
            </w:r>
            <w:r w:rsidR="00A165B2" w:rsidRPr="000A0E69">
              <w:rPr>
                <w:sz w:val="24"/>
                <w:szCs w:val="24"/>
              </w:rPr>
              <w:t>n alternative that is</w:t>
            </w:r>
            <w:r w:rsidR="00135121" w:rsidRPr="000A0E69">
              <w:rPr>
                <w:sz w:val="24"/>
                <w:szCs w:val="24"/>
              </w:rPr>
              <w:t xml:space="preserve"> good</w:t>
            </w:r>
            <w:r w:rsidR="00A165B2" w:rsidRPr="000A0E69">
              <w:rPr>
                <w:sz w:val="24"/>
                <w:szCs w:val="24"/>
              </w:rPr>
              <w:t xml:space="preserve"> and</w:t>
            </w:r>
            <w:r w:rsidR="00135121" w:rsidRPr="000A0E69">
              <w:rPr>
                <w:sz w:val="24"/>
                <w:szCs w:val="24"/>
              </w:rPr>
              <w:t xml:space="preserve"> </w:t>
            </w:r>
            <w:r w:rsidR="00E51534" w:rsidRPr="000A0E69">
              <w:rPr>
                <w:sz w:val="24"/>
                <w:szCs w:val="24"/>
              </w:rPr>
              <w:t>hassle-free</w:t>
            </w:r>
            <w:r w:rsidR="00135121" w:rsidRPr="000A0E69">
              <w:rPr>
                <w:sz w:val="24"/>
                <w:szCs w:val="24"/>
              </w:rPr>
              <w:t xml:space="preserve"> experience</w:t>
            </w:r>
            <w:r w:rsidR="00A165B2" w:rsidRPr="000A0E69">
              <w:rPr>
                <w:sz w:val="24"/>
                <w:szCs w:val="24"/>
              </w:rPr>
              <w:t xml:space="preserve"> </w:t>
            </w:r>
            <w:r w:rsidR="00135121" w:rsidRPr="000A0E69">
              <w:rPr>
                <w:sz w:val="24"/>
                <w:szCs w:val="24"/>
              </w:rPr>
              <w:t xml:space="preserve">but there are </w:t>
            </w:r>
            <w:r w:rsidR="00DD617B" w:rsidRPr="000A0E69">
              <w:rPr>
                <w:sz w:val="24"/>
                <w:szCs w:val="24"/>
              </w:rPr>
              <w:t xml:space="preserve">currently </w:t>
            </w:r>
            <w:r w:rsidR="00135121" w:rsidRPr="000A0E69">
              <w:rPr>
                <w:sz w:val="24"/>
                <w:szCs w:val="24"/>
              </w:rPr>
              <w:t xml:space="preserve">not enough of them. </w:t>
            </w:r>
            <w:r w:rsidR="0080733A" w:rsidRPr="000A0E69">
              <w:rPr>
                <w:sz w:val="24"/>
                <w:szCs w:val="24"/>
              </w:rPr>
              <w:t xml:space="preserve">Contrary </w:t>
            </w:r>
            <w:r w:rsidR="00A165B2" w:rsidRPr="000A0E69">
              <w:rPr>
                <w:sz w:val="24"/>
                <w:szCs w:val="24"/>
              </w:rPr>
              <w:t xml:space="preserve">to this </w:t>
            </w:r>
            <w:r w:rsidR="00DB2595" w:rsidRPr="000A0E69">
              <w:rPr>
                <w:sz w:val="24"/>
                <w:szCs w:val="24"/>
              </w:rPr>
              <w:t>they are set too low in the water</w:t>
            </w:r>
            <w:r w:rsidR="00E51534" w:rsidRPr="000A0E69">
              <w:rPr>
                <w:sz w:val="24"/>
                <w:szCs w:val="24"/>
              </w:rPr>
              <w:t xml:space="preserve">, </w:t>
            </w:r>
            <w:r w:rsidR="008E1D9E" w:rsidRPr="000A0E69">
              <w:rPr>
                <w:sz w:val="24"/>
                <w:szCs w:val="24"/>
              </w:rPr>
              <w:t>difficult to pick up</w:t>
            </w:r>
            <w:r w:rsidR="00E51534" w:rsidRPr="000A0E69">
              <w:rPr>
                <w:sz w:val="24"/>
                <w:szCs w:val="24"/>
              </w:rPr>
              <w:t xml:space="preserve"> and </w:t>
            </w:r>
            <w:r w:rsidR="0020684C" w:rsidRPr="000A0E69">
              <w:rPr>
                <w:sz w:val="24"/>
                <w:szCs w:val="24"/>
              </w:rPr>
              <w:t>need a greater tonnage limit</w:t>
            </w:r>
            <w:r w:rsidR="008E1D9E" w:rsidRPr="000A0E69">
              <w:rPr>
                <w:sz w:val="24"/>
                <w:szCs w:val="24"/>
              </w:rPr>
              <w:t>. M</w:t>
            </w:r>
            <w:r w:rsidR="00476E36" w:rsidRPr="000A0E69">
              <w:rPr>
                <w:sz w:val="24"/>
                <w:szCs w:val="24"/>
              </w:rPr>
              <w:t xml:space="preserve">ore </w:t>
            </w:r>
            <w:r w:rsidR="00DD617B" w:rsidRPr="000A0E69">
              <w:rPr>
                <w:sz w:val="24"/>
                <w:szCs w:val="24"/>
              </w:rPr>
              <w:t>guidance</w:t>
            </w:r>
            <w:r w:rsidR="00E51534" w:rsidRPr="000A0E69">
              <w:rPr>
                <w:sz w:val="24"/>
                <w:szCs w:val="24"/>
              </w:rPr>
              <w:t xml:space="preserve"> is needed </w:t>
            </w:r>
            <w:r w:rsidR="00476E36" w:rsidRPr="000A0E69">
              <w:rPr>
                <w:sz w:val="24"/>
                <w:szCs w:val="24"/>
              </w:rPr>
              <w:t>about using the moorings.</w:t>
            </w:r>
          </w:p>
        </w:tc>
      </w:tr>
      <w:tr w:rsidR="007C3D9F" w:rsidRPr="003C0580" w14:paraId="1C62169A" w14:textId="0B1308F2" w:rsidTr="005B77BA">
        <w:trPr>
          <w:trHeight w:val="289"/>
        </w:trPr>
        <w:tc>
          <w:tcPr>
            <w:tcW w:w="1005" w:type="pct"/>
            <w:vAlign w:val="center"/>
          </w:tcPr>
          <w:p w14:paraId="5DD2168A" w14:textId="7A2C0D1D" w:rsidR="009352D7" w:rsidRPr="000A0E69" w:rsidRDefault="009F0598" w:rsidP="000522C2">
            <w:pPr>
              <w:rPr>
                <w:sz w:val="24"/>
                <w:szCs w:val="24"/>
              </w:rPr>
            </w:pPr>
            <w:r w:rsidRPr="000A0E69">
              <w:rPr>
                <w:szCs w:val="24"/>
              </w:rPr>
              <w:fldChar w:fldCharType="begin"/>
            </w:r>
            <w:r w:rsidRPr="000A0E69">
              <w:rPr>
                <w:sz w:val="24"/>
                <w:szCs w:val="24"/>
              </w:rPr>
              <w:instrText xml:space="preserve"> REF _Ref132378316 \h  \* MERGEFORMAT </w:instrText>
            </w:r>
            <w:r w:rsidRPr="000A0E69">
              <w:rPr>
                <w:szCs w:val="24"/>
              </w:rPr>
            </w:r>
            <w:r w:rsidRPr="000A0E69">
              <w:rPr>
                <w:szCs w:val="24"/>
              </w:rPr>
              <w:fldChar w:fldCharType="separate"/>
            </w:r>
            <w:r w:rsidR="005C1DBB" w:rsidRPr="005C1DBB">
              <w:rPr>
                <w:sz w:val="24"/>
                <w:szCs w:val="24"/>
              </w:rPr>
              <w:t>3.2.4 Marking the VNAZ boundary</w:t>
            </w:r>
            <w:r w:rsidRPr="000A0E69">
              <w:rPr>
                <w:szCs w:val="24"/>
              </w:rPr>
              <w:fldChar w:fldCharType="end"/>
            </w:r>
          </w:p>
        </w:tc>
        <w:tc>
          <w:tcPr>
            <w:tcW w:w="3995" w:type="pct"/>
            <w:vAlign w:val="center"/>
          </w:tcPr>
          <w:p w14:paraId="1789CBF4" w14:textId="579573EA" w:rsidR="009352D7" w:rsidRPr="000A0E69" w:rsidRDefault="008E4513" w:rsidP="00674F7A">
            <w:pPr>
              <w:rPr>
                <w:sz w:val="24"/>
                <w:szCs w:val="24"/>
              </w:rPr>
            </w:pPr>
            <w:r w:rsidRPr="000A0E69">
              <w:rPr>
                <w:sz w:val="24"/>
                <w:szCs w:val="24"/>
              </w:rPr>
              <w:t>The</w:t>
            </w:r>
            <w:r w:rsidR="4F58847E" w:rsidRPr="000A0E69">
              <w:rPr>
                <w:sz w:val="24"/>
                <w:szCs w:val="24"/>
              </w:rPr>
              <w:t xml:space="preserve"> location of the VNAZ </w:t>
            </w:r>
            <w:r w:rsidR="00963D1C" w:rsidRPr="000A0E69">
              <w:rPr>
                <w:sz w:val="24"/>
                <w:szCs w:val="24"/>
              </w:rPr>
              <w:t xml:space="preserve">is not clear. It </w:t>
            </w:r>
            <w:r w:rsidR="000E1264" w:rsidRPr="000A0E69">
              <w:rPr>
                <w:sz w:val="24"/>
                <w:szCs w:val="24"/>
              </w:rPr>
              <w:t xml:space="preserve">needs to be clearly marked </w:t>
            </w:r>
            <w:r w:rsidR="4F58847E" w:rsidRPr="000A0E69">
              <w:rPr>
                <w:sz w:val="24"/>
                <w:szCs w:val="24"/>
              </w:rPr>
              <w:t>both on electronic maps</w:t>
            </w:r>
            <w:r w:rsidR="00963D1C" w:rsidRPr="000A0E69">
              <w:rPr>
                <w:sz w:val="24"/>
                <w:szCs w:val="24"/>
              </w:rPr>
              <w:t>, charts</w:t>
            </w:r>
            <w:r w:rsidR="4F58847E" w:rsidRPr="000A0E69">
              <w:rPr>
                <w:sz w:val="24"/>
                <w:szCs w:val="24"/>
              </w:rPr>
              <w:t xml:space="preserve"> and on the water</w:t>
            </w:r>
            <w:r w:rsidR="00EB4A58" w:rsidRPr="000A0E69">
              <w:rPr>
                <w:sz w:val="24"/>
                <w:szCs w:val="24"/>
              </w:rPr>
              <w:t xml:space="preserve"> to</w:t>
            </w:r>
            <w:r w:rsidR="00EC0935" w:rsidRPr="000A0E69">
              <w:rPr>
                <w:sz w:val="24"/>
                <w:szCs w:val="24"/>
              </w:rPr>
              <w:t xml:space="preserve"> have any chance of success</w:t>
            </w:r>
            <w:r w:rsidR="003F4D5F" w:rsidRPr="000A0E69">
              <w:rPr>
                <w:sz w:val="24"/>
                <w:szCs w:val="24"/>
              </w:rPr>
              <w:t xml:space="preserve">. </w:t>
            </w:r>
            <w:r w:rsidR="00225C37" w:rsidRPr="000A0E69">
              <w:rPr>
                <w:sz w:val="24"/>
                <w:szCs w:val="24"/>
              </w:rPr>
              <w:t xml:space="preserve">Not all boat users </w:t>
            </w:r>
            <w:r w:rsidR="00EC0935" w:rsidRPr="000A0E69">
              <w:rPr>
                <w:sz w:val="24"/>
                <w:szCs w:val="24"/>
              </w:rPr>
              <w:t>have access to</w:t>
            </w:r>
            <w:r w:rsidR="00225C37" w:rsidRPr="000A0E69">
              <w:rPr>
                <w:sz w:val="24"/>
                <w:szCs w:val="24"/>
              </w:rPr>
              <w:t xml:space="preserve"> maps and charts. </w:t>
            </w:r>
            <w:r w:rsidR="003F4D5F" w:rsidRPr="000A0E69">
              <w:rPr>
                <w:sz w:val="24"/>
                <w:szCs w:val="24"/>
              </w:rPr>
              <w:t xml:space="preserve">Simpler coordinates </w:t>
            </w:r>
            <w:r w:rsidR="00F11A89" w:rsidRPr="000A0E69">
              <w:rPr>
                <w:sz w:val="24"/>
                <w:szCs w:val="24"/>
              </w:rPr>
              <w:t>could help</w:t>
            </w:r>
            <w:r w:rsidR="000E1264" w:rsidRPr="000A0E69">
              <w:rPr>
                <w:sz w:val="24"/>
                <w:szCs w:val="24"/>
              </w:rPr>
              <w:t>.</w:t>
            </w:r>
          </w:p>
        </w:tc>
      </w:tr>
      <w:tr w:rsidR="007C3D9F" w:rsidRPr="003C0580" w14:paraId="50E93D58" w14:textId="36421D9B" w:rsidTr="005B77BA">
        <w:trPr>
          <w:trHeight w:val="289"/>
        </w:trPr>
        <w:tc>
          <w:tcPr>
            <w:tcW w:w="1005" w:type="pct"/>
            <w:vAlign w:val="center"/>
          </w:tcPr>
          <w:p w14:paraId="7817EDA5" w14:textId="66D1ED7B" w:rsidR="009352D7" w:rsidRPr="000A0E69" w:rsidRDefault="009F0598" w:rsidP="000522C2">
            <w:pPr>
              <w:rPr>
                <w:sz w:val="24"/>
                <w:szCs w:val="24"/>
              </w:rPr>
            </w:pPr>
            <w:r w:rsidRPr="000A0E69">
              <w:rPr>
                <w:szCs w:val="24"/>
              </w:rPr>
              <w:fldChar w:fldCharType="begin"/>
            </w:r>
            <w:r w:rsidRPr="000A0E69">
              <w:rPr>
                <w:sz w:val="24"/>
                <w:szCs w:val="24"/>
              </w:rPr>
              <w:instrText xml:space="preserve"> REF _Ref135658460 \h  \* MERGEFORMAT </w:instrText>
            </w:r>
            <w:r w:rsidRPr="000A0E69">
              <w:rPr>
                <w:szCs w:val="24"/>
              </w:rPr>
            </w:r>
            <w:r w:rsidRPr="000A0E69">
              <w:rPr>
                <w:szCs w:val="24"/>
              </w:rPr>
              <w:fldChar w:fldCharType="separate"/>
            </w:r>
            <w:r w:rsidR="005C1DBB" w:rsidRPr="005C1DBB">
              <w:rPr>
                <w:sz w:val="24"/>
                <w:szCs w:val="24"/>
              </w:rPr>
              <w:t>3.2.5 Monitoring and management</w:t>
            </w:r>
            <w:r w:rsidRPr="000A0E69">
              <w:rPr>
                <w:szCs w:val="24"/>
              </w:rPr>
              <w:fldChar w:fldCharType="end"/>
            </w:r>
          </w:p>
        </w:tc>
        <w:tc>
          <w:tcPr>
            <w:tcW w:w="3995" w:type="pct"/>
            <w:vAlign w:val="center"/>
          </w:tcPr>
          <w:p w14:paraId="39B78800" w14:textId="465F0A45" w:rsidR="009352D7" w:rsidRPr="000A0E69" w:rsidRDefault="00176349" w:rsidP="00133D57">
            <w:pPr>
              <w:rPr>
                <w:sz w:val="24"/>
                <w:szCs w:val="24"/>
              </w:rPr>
            </w:pPr>
            <w:r w:rsidRPr="000A0E69">
              <w:rPr>
                <w:sz w:val="24"/>
                <w:szCs w:val="24"/>
              </w:rPr>
              <w:t xml:space="preserve">Monitoring of boats and the local ecology is important. </w:t>
            </w:r>
            <w:r w:rsidR="00CA1EE6" w:rsidRPr="000A0E69">
              <w:rPr>
                <w:sz w:val="24"/>
                <w:szCs w:val="24"/>
              </w:rPr>
              <w:t xml:space="preserve">Measures of success and regular </w:t>
            </w:r>
            <w:r w:rsidR="00D050E3" w:rsidRPr="000A0E69">
              <w:rPr>
                <w:sz w:val="24"/>
                <w:szCs w:val="24"/>
              </w:rPr>
              <w:t xml:space="preserve">feedback </w:t>
            </w:r>
            <w:r w:rsidR="001603B2" w:rsidRPr="000A0E69">
              <w:rPr>
                <w:sz w:val="24"/>
                <w:szCs w:val="24"/>
              </w:rPr>
              <w:t xml:space="preserve">reporting on </w:t>
            </w:r>
            <w:r w:rsidR="00D050E3" w:rsidRPr="000A0E69">
              <w:rPr>
                <w:sz w:val="24"/>
                <w:szCs w:val="24"/>
              </w:rPr>
              <w:t xml:space="preserve">progress </w:t>
            </w:r>
            <w:r w:rsidR="001603B2" w:rsidRPr="000A0E69">
              <w:rPr>
                <w:sz w:val="24"/>
                <w:szCs w:val="24"/>
              </w:rPr>
              <w:t xml:space="preserve">over time are needed. </w:t>
            </w:r>
            <w:r w:rsidR="00D050E3" w:rsidRPr="000A0E69">
              <w:rPr>
                <w:sz w:val="24"/>
                <w:szCs w:val="24"/>
              </w:rPr>
              <w:t>The impact</w:t>
            </w:r>
            <w:r w:rsidR="004F06AE" w:rsidRPr="000A0E69">
              <w:rPr>
                <w:sz w:val="24"/>
                <w:szCs w:val="24"/>
              </w:rPr>
              <w:t>s</w:t>
            </w:r>
            <w:r w:rsidR="00D050E3" w:rsidRPr="000A0E69">
              <w:rPr>
                <w:sz w:val="24"/>
                <w:szCs w:val="24"/>
              </w:rPr>
              <w:t xml:space="preserve"> should be visible by now</w:t>
            </w:r>
            <w:r w:rsidR="00D256FA" w:rsidRPr="000A0E69">
              <w:rPr>
                <w:sz w:val="24"/>
                <w:szCs w:val="24"/>
              </w:rPr>
              <w:t xml:space="preserve"> and annual condition surveys should take place</w:t>
            </w:r>
            <w:r w:rsidR="00D050E3" w:rsidRPr="000A0E69">
              <w:rPr>
                <w:sz w:val="24"/>
                <w:szCs w:val="24"/>
              </w:rPr>
              <w:t xml:space="preserve">. </w:t>
            </w:r>
            <w:r w:rsidR="00D24204" w:rsidRPr="000A0E69">
              <w:rPr>
                <w:sz w:val="24"/>
                <w:szCs w:val="24"/>
              </w:rPr>
              <w:t xml:space="preserve">The level of </w:t>
            </w:r>
            <w:r w:rsidR="4F58847E" w:rsidRPr="000A0E69">
              <w:rPr>
                <w:sz w:val="24"/>
                <w:szCs w:val="24"/>
              </w:rPr>
              <w:t xml:space="preserve">adherence </w:t>
            </w:r>
            <w:r w:rsidR="00D24204" w:rsidRPr="000A0E69">
              <w:rPr>
                <w:sz w:val="24"/>
                <w:szCs w:val="24"/>
              </w:rPr>
              <w:t xml:space="preserve">should </w:t>
            </w:r>
            <w:r w:rsidR="000E1264" w:rsidRPr="000A0E69">
              <w:rPr>
                <w:sz w:val="24"/>
                <w:szCs w:val="24"/>
              </w:rPr>
              <w:t>be shared</w:t>
            </w:r>
            <w:r w:rsidR="4F58847E" w:rsidRPr="000A0E69">
              <w:rPr>
                <w:sz w:val="24"/>
                <w:szCs w:val="24"/>
              </w:rPr>
              <w:t xml:space="preserve">. </w:t>
            </w:r>
            <w:r w:rsidR="005C69F5" w:rsidRPr="000A0E69">
              <w:rPr>
                <w:sz w:val="24"/>
                <w:szCs w:val="24"/>
              </w:rPr>
              <w:t xml:space="preserve">An </w:t>
            </w:r>
            <w:r w:rsidR="4F58847E" w:rsidRPr="000A0E69">
              <w:rPr>
                <w:sz w:val="24"/>
                <w:szCs w:val="24"/>
              </w:rPr>
              <w:t>increased presence of MMO</w:t>
            </w:r>
            <w:r w:rsidR="00535A1B" w:rsidRPr="000A0E69">
              <w:rPr>
                <w:sz w:val="24"/>
                <w:szCs w:val="24"/>
              </w:rPr>
              <w:t>, during peak times,</w:t>
            </w:r>
            <w:r w:rsidR="4F58847E" w:rsidRPr="000A0E69">
              <w:rPr>
                <w:sz w:val="24"/>
                <w:szCs w:val="24"/>
              </w:rPr>
              <w:t xml:space="preserve"> </w:t>
            </w:r>
            <w:r w:rsidR="005C69F5" w:rsidRPr="000A0E69">
              <w:rPr>
                <w:sz w:val="24"/>
                <w:szCs w:val="24"/>
              </w:rPr>
              <w:t>on the water would be positive for engagement</w:t>
            </w:r>
            <w:r w:rsidR="4F58847E" w:rsidRPr="000A0E69">
              <w:rPr>
                <w:sz w:val="24"/>
                <w:szCs w:val="24"/>
              </w:rPr>
              <w:t>.</w:t>
            </w:r>
            <w:r w:rsidR="00535A1B" w:rsidRPr="000A0E69">
              <w:rPr>
                <w:sz w:val="24"/>
                <w:szCs w:val="24"/>
              </w:rPr>
              <w:t xml:space="preserve"> The VNAZ should be made </w:t>
            </w:r>
            <w:r w:rsidR="00421BC2" w:rsidRPr="000A0E69">
              <w:rPr>
                <w:sz w:val="24"/>
                <w:szCs w:val="24"/>
              </w:rPr>
              <w:t>statutory, with fines provided to those ignoring the measure.</w:t>
            </w:r>
          </w:p>
        </w:tc>
      </w:tr>
      <w:tr w:rsidR="007C3D9F" w:rsidRPr="003C0580" w14:paraId="18B1A60A" w14:textId="185C8FF2" w:rsidTr="005B77BA">
        <w:trPr>
          <w:trHeight w:val="1117"/>
        </w:trPr>
        <w:tc>
          <w:tcPr>
            <w:tcW w:w="1005" w:type="pct"/>
            <w:vAlign w:val="center"/>
          </w:tcPr>
          <w:p w14:paraId="51E5B9EC" w14:textId="1F34064C" w:rsidR="009352D7" w:rsidRPr="000A0E69" w:rsidRDefault="009F0598" w:rsidP="000522C2">
            <w:pPr>
              <w:rPr>
                <w:sz w:val="24"/>
                <w:szCs w:val="24"/>
              </w:rPr>
            </w:pPr>
            <w:r w:rsidRPr="000A0E69">
              <w:rPr>
                <w:szCs w:val="24"/>
              </w:rPr>
              <w:fldChar w:fldCharType="begin"/>
            </w:r>
            <w:r w:rsidRPr="000A0E69">
              <w:rPr>
                <w:sz w:val="24"/>
                <w:szCs w:val="24"/>
              </w:rPr>
              <w:instrText xml:space="preserve"> REF _Ref132377036 \h  \* MERGEFORMAT </w:instrText>
            </w:r>
            <w:r w:rsidRPr="000A0E69">
              <w:rPr>
                <w:szCs w:val="24"/>
              </w:rPr>
            </w:r>
            <w:r w:rsidRPr="000A0E69">
              <w:rPr>
                <w:szCs w:val="24"/>
              </w:rPr>
              <w:fldChar w:fldCharType="separate"/>
            </w:r>
            <w:r w:rsidR="005C1DBB" w:rsidRPr="005C1DBB">
              <w:rPr>
                <w:sz w:val="24"/>
                <w:szCs w:val="24"/>
              </w:rPr>
              <w:t>3.2.6 Natural environment</w:t>
            </w:r>
            <w:r w:rsidRPr="000A0E69">
              <w:rPr>
                <w:szCs w:val="24"/>
              </w:rPr>
              <w:fldChar w:fldCharType="end"/>
            </w:r>
          </w:p>
        </w:tc>
        <w:tc>
          <w:tcPr>
            <w:tcW w:w="3995" w:type="pct"/>
            <w:vAlign w:val="center"/>
          </w:tcPr>
          <w:p w14:paraId="76EAC989" w14:textId="55C94E17" w:rsidR="009352D7" w:rsidRPr="000A0E69" w:rsidRDefault="00DF54C6" w:rsidP="00674F7A">
            <w:pPr>
              <w:rPr>
                <w:sz w:val="24"/>
                <w:szCs w:val="24"/>
              </w:rPr>
            </w:pPr>
            <w:r w:rsidRPr="000A0E69">
              <w:rPr>
                <w:sz w:val="24"/>
                <w:szCs w:val="24"/>
              </w:rPr>
              <w:t>The</w:t>
            </w:r>
            <w:r w:rsidR="4F58847E" w:rsidRPr="000A0E69">
              <w:rPr>
                <w:sz w:val="24"/>
                <w:szCs w:val="24"/>
              </w:rPr>
              <w:t xml:space="preserve"> beauty, natural habitat and wildlife i</w:t>
            </w:r>
            <w:r w:rsidR="00A55811" w:rsidRPr="000A0E69">
              <w:rPr>
                <w:sz w:val="24"/>
                <w:szCs w:val="24"/>
              </w:rPr>
              <w:t>s</w:t>
            </w:r>
            <w:r w:rsidR="00F50AC3" w:rsidRPr="000A0E69">
              <w:rPr>
                <w:sz w:val="24"/>
                <w:szCs w:val="24"/>
              </w:rPr>
              <w:t xml:space="preserve"> greatly</w:t>
            </w:r>
            <w:r w:rsidR="00F56CF1" w:rsidRPr="000A0E69">
              <w:rPr>
                <w:sz w:val="24"/>
                <w:szCs w:val="24"/>
              </w:rPr>
              <w:t xml:space="preserve"> valued</w:t>
            </w:r>
            <w:r w:rsidR="00F50AC3" w:rsidRPr="000A0E69">
              <w:rPr>
                <w:sz w:val="24"/>
                <w:szCs w:val="24"/>
              </w:rPr>
              <w:t>.</w:t>
            </w:r>
            <w:r w:rsidR="00F6123C" w:rsidRPr="000A0E69">
              <w:rPr>
                <w:sz w:val="24"/>
                <w:szCs w:val="24"/>
              </w:rPr>
              <w:t xml:space="preserve"> The area is </w:t>
            </w:r>
            <w:r w:rsidR="00C55D85" w:rsidRPr="000A0E69">
              <w:rPr>
                <w:sz w:val="24"/>
                <w:szCs w:val="24"/>
              </w:rPr>
              <w:t>stunning</w:t>
            </w:r>
            <w:r w:rsidR="00090C7A" w:rsidRPr="000A0E69">
              <w:rPr>
                <w:sz w:val="24"/>
                <w:szCs w:val="24"/>
              </w:rPr>
              <w:t xml:space="preserve">, </w:t>
            </w:r>
            <w:r w:rsidR="00C55D85" w:rsidRPr="000A0E69">
              <w:rPr>
                <w:sz w:val="24"/>
                <w:szCs w:val="24"/>
              </w:rPr>
              <w:t>beach unspoilt</w:t>
            </w:r>
            <w:r w:rsidR="00090C7A" w:rsidRPr="000A0E69">
              <w:rPr>
                <w:sz w:val="24"/>
                <w:szCs w:val="24"/>
              </w:rPr>
              <w:t xml:space="preserve"> and is like going back in time</w:t>
            </w:r>
            <w:r w:rsidR="00C55D85" w:rsidRPr="000A0E69">
              <w:rPr>
                <w:sz w:val="24"/>
                <w:szCs w:val="24"/>
              </w:rPr>
              <w:t xml:space="preserve">. </w:t>
            </w:r>
            <w:r w:rsidR="00124E13" w:rsidRPr="000A0E69">
              <w:rPr>
                <w:sz w:val="24"/>
                <w:szCs w:val="24"/>
              </w:rPr>
              <w:t>The land is valued as well as the sea</w:t>
            </w:r>
            <w:r w:rsidR="009A32AD" w:rsidRPr="000A0E69">
              <w:rPr>
                <w:sz w:val="24"/>
                <w:szCs w:val="24"/>
              </w:rPr>
              <w:t>; with amazing sand dunes</w:t>
            </w:r>
            <w:r w:rsidR="00090C7A" w:rsidRPr="000A0E69">
              <w:rPr>
                <w:sz w:val="24"/>
                <w:szCs w:val="24"/>
              </w:rPr>
              <w:t xml:space="preserve">. The sea has species of </w:t>
            </w:r>
            <w:r w:rsidR="003D03E9" w:rsidRPr="000A0E69">
              <w:rPr>
                <w:sz w:val="24"/>
                <w:szCs w:val="24"/>
              </w:rPr>
              <w:t xml:space="preserve">value for </w:t>
            </w:r>
            <w:r w:rsidR="00090C7A" w:rsidRPr="000A0E69">
              <w:rPr>
                <w:sz w:val="24"/>
                <w:szCs w:val="24"/>
              </w:rPr>
              <w:t xml:space="preserve">nature conservation. </w:t>
            </w:r>
          </w:p>
        </w:tc>
      </w:tr>
      <w:tr w:rsidR="007C3D9F" w:rsidRPr="003C0580" w14:paraId="78588BA7" w14:textId="5848D9AC" w:rsidTr="005B77BA">
        <w:trPr>
          <w:trHeight w:val="1269"/>
        </w:trPr>
        <w:tc>
          <w:tcPr>
            <w:tcW w:w="1005" w:type="pct"/>
            <w:vAlign w:val="center"/>
          </w:tcPr>
          <w:p w14:paraId="3E78D2F4" w14:textId="5C78633E" w:rsidR="009352D7" w:rsidRPr="000A0E69" w:rsidRDefault="009F0598" w:rsidP="000522C2">
            <w:pPr>
              <w:rPr>
                <w:sz w:val="24"/>
                <w:szCs w:val="24"/>
              </w:rPr>
            </w:pPr>
            <w:r w:rsidRPr="000A0E69">
              <w:rPr>
                <w:szCs w:val="24"/>
              </w:rPr>
              <w:fldChar w:fldCharType="begin"/>
            </w:r>
            <w:r w:rsidRPr="000A0E69">
              <w:rPr>
                <w:sz w:val="24"/>
                <w:szCs w:val="24"/>
              </w:rPr>
              <w:instrText xml:space="preserve"> REF _Ref135658473 \h  \* MERGEFORMAT </w:instrText>
            </w:r>
            <w:r w:rsidRPr="000A0E69">
              <w:rPr>
                <w:szCs w:val="24"/>
              </w:rPr>
            </w:r>
            <w:r w:rsidRPr="000A0E69">
              <w:rPr>
                <w:szCs w:val="24"/>
              </w:rPr>
              <w:fldChar w:fldCharType="separate"/>
            </w:r>
            <w:r w:rsidR="005C1DBB" w:rsidRPr="005C1DBB">
              <w:rPr>
                <w:sz w:val="24"/>
                <w:szCs w:val="24"/>
              </w:rPr>
              <w:t>3.2.7 Wellbeing</w:t>
            </w:r>
            <w:r w:rsidRPr="000A0E69">
              <w:rPr>
                <w:szCs w:val="24"/>
              </w:rPr>
              <w:fldChar w:fldCharType="end"/>
            </w:r>
          </w:p>
        </w:tc>
        <w:tc>
          <w:tcPr>
            <w:tcW w:w="3995" w:type="pct"/>
            <w:vAlign w:val="center"/>
          </w:tcPr>
          <w:p w14:paraId="714D6FE6" w14:textId="02520271" w:rsidR="009352D7" w:rsidRPr="000A0E69" w:rsidRDefault="004D46AB" w:rsidP="00674F7A">
            <w:pPr>
              <w:rPr>
                <w:sz w:val="24"/>
                <w:szCs w:val="24"/>
              </w:rPr>
            </w:pPr>
            <w:r w:rsidRPr="000A0E69">
              <w:rPr>
                <w:sz w:val="24"/>
                <w:szCs w:val="24"/>
              </w:rPr>
              <w:t xml:space="preserve">Studland Bay is </w:t>
            </w:r>
            <w:r w:rsidR="00F24136" w:rsidRPr="000A0E69">
              <w:rPr>
                <w:sz w:val="24"/>
                <w:szCs w:val="24"/>
              </w:rPr>
              <w:t xml:space="preserve">valued for </w:t>
            </w:r>
            <w:r w:rsidR="00F11D0E" w:rsidRPr="000A0E69">
              <w:rPr>
                <w:sz w:val="24"/>
                <w:szCs w:val="24"/>
              </w:rPr>
              <w:t xml:space="preserve">recreational </w:t>
            </w:r>
            <w:r w:rsidR="00F50AC3" w:rsidRPr="000A0E69">
              <w:rPr>
                <w:sz w:val="24"/>
                <w:szCs w:val="24"/>
              </w:rPr>
              <w:t>activities</w:t>
            </w:r>
            <w:r w:rsidR="008B5A81" w:rsidRPr="000A0E69">
              <w:rPr>
                <w:sz w:val="24"/>
                <w:szCs w:val="24"/>
              </w:rPr>
              <w:t xml:space="preserve">, and </w:t>
            </w:r>
            <w:r w:rsidR="00DF54C6" w:rsidRPr="000A0E69">
              <w:rPr>
                <w:sz w:val="24"/>
                <w:szCs w:val="24"/>
              </w:rPr>
              <w:t xml:space="preserve">for </w:t>
            </w:r>
            <w:r w:rsidR="008B5A81" w:rsidRPr="000A0E69">
              <w:rPr>
                <w:sz w:val="24"/>
                <w:szCs w:val="24"/>
              </w:rPr>
              <w:t xml:space="preserve">the benefits to </w:t>
            </w:r>
            <w:r w:rsidR="00697843" w:rsidRPr="000A0E69">
              <w:rPr>
                <w:sz w:val="24"/>
                <w:szCs w:val="24"/>
              </w:rPr>
              <w:t xml:space="preserve">wellbeing that it supports. </w:t>
            </w:r>
            <w:r w:rsidR="00046F79" w:rsidRPr="000A0E69">
              <w:rPr>
                <w:sz w:val="24"/>
                <w:szCs w:val="24"/>
              </w:rPr>
              <w:t xml:space="preserve">The bay should be left </w:t>
            </w:r>
            <w:r w:rsidR="007B029C" w:rsidRPr="000A0E69">
              <w:rPr>
                <w:sz w:val="24"/>
                <w:szCs w:val="24"/>
              </w:rPr>
              <w:t xml:space="preserve">free to be enjoyed. The view </w:t>
            </w:r>
            <w:r w:rsidR="005C50CD" w:rsidRPr="000A0E69">
              <w:rPr>
                <w:sz w:val="24"/>
                <w:szCs w:val="24"/>
              </w:rPr>
              <w:t>is now spoilt by a mass of plastic buoys.</w:t>
            </w:r>
            <w:r w:rsidR="007B029C" w:rsidRPr="000A0E69">
              <w:rPr>
                <w:sz w:val="24"/>
                <w:szCs w:val="24"/>
              </w:rPr>
              <w:t xml:space="preserve"> </w:t>
            </w:r>
            <w:r w:rsidR="00F50F17" w:rsidRPr="000A0E69">
              <w:rPr>
                <w:sz w:val="24"/>
                <w:szCs w:val="24"/>
              </w:rPr>
              <w:t>The VNAZ could be reduced to leave enough space for recreational users.</w:t>
            </w:r>
            <w:r w:rsidR="00B96645" w:rsidRPr="000A0E69">
              <w:rPr>
                <w:sz w:val="24"/>
                <w:szCs w:val="24"/>
              </w:rPr>
              <w:t xml:space="preserve"> </w:t>
            </w:r>
            <w:r w:rsidR="00DF54C6" w:rsidRPr="000A0E69">
              <w:rPr>
                <w:sz w:val="24"/>
                <w:szCs w:val="24"/>
              </w:rPr>
              <w:t>It is important to</w:t>
            </w:r>
            <w:r w:rsidR="00D70B3B" w:rsidRPr="000A0E69">
              <w:rPr>
                <w:sz w:val="24"/>
                <w:szCs w:val="24"/>
              </w:rPr>
              <w:t xml:space="preserve"> balance the needs of </w:t>
            </w:r>
            <w:r w:rsidR="00D0672D" w:rsidRPr="000A0E69">
              <w:rPr>
                <w:sz w:val="24"/>
                <w:szCs w:val="24"/>
              </w:rPr>
              <w:t xml:space="preserve">wildlife and </w:t>
            </w:r>
            <w:r w:rsidR="002577CB" w:rsidRPr="000A0E69">
              <w:rPr>
                <w:sz w:val="24"/>
                <w:szCs w:val="24"/>
              </w:rPr>
              <w:t>people.</w:t>
            </w:r>
          </w:p>
        </w:tc>
      </w:tr>
      <w:tr w:rsidR="005366F9" w:rsidRPr="003C0580" w14:paraId="4E64E5E9" w14:textId="08668CB7" w:rsidTr="005B77BA">
        <w:trPr>
          <w:trHeight w:val="312"/>
        </w:trPr>
        <w:tc>
          <w:tcPr>
            <w:tcW w:w="1005" w:type="pct"/>
            <w:vAlign w:val="center"/>
          </w:tcPr>
          <w:p w14:paraId="2E954003" w14:textId="1DA66059" w:rsidR="009352D7" w:rsidRPr="000A0E69" w:rsidRDefault="009F0598" w:rsidP="000522C2">
            <w:pPr>
              <w:rPr>
                <w:sz w:val="24"/>
                <w:szCs w:val="24"/>
              </w:rPr>
            </w:pPr>
            <w:r w:rsidRPr="000A0E69">
              <w:rPr>
                <w:szCs w:val="24"/>
              </w:rPr>
              <w:fldChar w:fldCharType="begin"/>
            </w:r>
            <w:r w:rsidRPr="000A0E69">
              <w:rPr>
                <w:sz w:val="24"/>
                <w:szCs w:val="24"/>
              </w:rPr>
              <w:instrText xml:space="preserve"> REF _Ref130209078 \h  \* MERGEFORMAT </w:instrText>
            </w:r>
            <w:r w:rsidRPr="000A0E69">
              <w:rPr>
                <w:szCs w:val="24"/>
              </w:rPr>
            </w:r>
            <w:r w:rsidRPr="000A0E69">
              <w:rPr>
                <w:szCs w:val="24"/>
              </w:rPr>
              <w:fldChar w:fldCharType="separate"/>
            </w:r>
            <w:r w:rsidR="005C1DBB" w:rsidRPr="005C1DBB">
              <w:rPr>
                <w:sz w:val="24"/>
                <w:szCs w:val="24"/>
              </w:rPr>
              <w:t>3.2.8 Communication and engagement</w:t>
            </w:r>
            <w:r w:rsidRPr="000A0E69">
              <w:rPr>
                <w:szCs w:val="24"/>
              </w:rPr>
              <w:fldChar w:fldCharType="end"/>
            </w:r>
          </w:p>
        </w:tc>
        <w:tc>
          <w:tcPr>
            <w:tcW w:w="3995" w:type="pct"/>
            <w:shd w:val="clear" w:color="auto" w:fill="auto"/>
            <w:vAlign w:val="center"/>
          </w:tcPr>
          <w:p w14:paraId="07C5E813" w14:textId="05EE83AF" w:rsidR="009352D7" w:rsidRPr="000A0E69" w:rsidRDefault="00DF54C6" w:rsidP="00674F7A">
            <w:pPr>
              <w:rPr>
                <w:sz w:val="24"/>
                <w:szCs w:val="24"/>
              </w:rPr>
            </w:pPr>
            <w:r w:rsidRPr="000A0E69">
              <w:rPr>
                <w:sz w:val="24"/>
                <w:szCs w:val="24"/>
              </w:rPr>
              <w:t xml:space="preserve">More </w:t>
            </w:r>
            <w:r w:rsidR="4F58847E" w:rsidRPr="000A0E69">
              <w:rPr>
                <w:sz w:val="24"/>
                <w:szCs w:val="24"/>
              </w:rPr>
              <w:t xml:space="preserve">awareness raising and </w:t>
            </w:r>
            <w:r w:rsidR="00775339" w:rsidRPr="000A0E69">
              <w:rPr>
                <w:sz w:val="24"/>
                <w:szCs w:val="24"/>
              </w:rPr>
              <w:t xml:space="preserve">face-to-face </w:t>
            </w:r>
            <w:r w:rsidR="4F58847E" w:rsidRPr="000A0E69">
              <w:rPr>
                <w:sz w:val="24"/>
                <w:szCs w:val="24"/>
              </w:rPr>
              <w:t>engagement</w:t>
            </w:r>
            <w:r w:rsidRPr="000A0E69">
              <w:rPr>
                <w:sz w:val="24"/>
                <w:szCs w:val="24"/>
              </w:rPr>
              <w:t xml:space="preserve"> </w:t>
            </w:r>
            <w:r w:rsidR="00775339" w:rsidRPr="000A0E69">
              <w:rPr>
                <w:sz w:val="24"/>
                <w:szCs w:val="24"/>
              </w:rPr>
              <w:t>from MMO</w:t>
            </w:r>
            <w:r w:rsidRPr="000A0E69">
              <w:rPr>
                <w:sz w:val="24"/>
                <w:szCs w:val="24"/>
              </w:rPr>
              <w:t xml:space="preserve"> is needed</w:t>
            </w:r>
            <w:r w:rsidR="00DE49DD" w:rsidRPr="000A0E69">
              <w:rPr>
                <w:sz w:val="24"/>
                <w:szCs w:val="24"/>
              </w:rPr>
              <w:t xml:space="preserve">, especially </w:t>
            </w:r>
            <w:r w:rsidR="00775339" w:rsidRPr="000A0E69">
              <w:rPr>
                <w:sz w:val="24"/>
                <w:szCs w:val="24"/>
              </w:rPr>
              <w:t>for</w:t>
            </w:r>
            <w:r w:rsidR="00DE49DD" w:rsidRPr="000A0E69">
              <w:rPr>
                <w:sz w:val="24"/>
                <w:szCs w:val="24"/>
              </w:rPr>
              <w:t xml:space="preserve"> those visiting the area</w:t>
            </w:r>
            <w:r w:rsidR="4F58847E" w:rsidRPr="000A0E69">
              <w:rPr>
                <w:sz w:val="24"/>
                <w:szCs w:val="24"/>
              </w:rPr>
              <w:t xml:space="preserve">. The methods and tone of communication should </w:t>
            </w:r>
            <w:r w:rsidR="001658CD" w:rsidRPr="000A0E69">
              <w:rPr>
                <w:sz w:val="24"/>
                <w:szCs w:val="24"/>
              </w:rPr>
              <w:t>change.</w:t>
            </w:r>
            <w:r w:rsidR="00C671D7" w:rsidRPr="000A0E69">
              <w:rPr>
                <w:sz w:val="24"/>
                <w:szCs w:val="24"/>
              </w:rPr>
              <w:t xml:space="preserve"> MMO needs to understand the perspectives of boater</w:t>
            </w:r>
            <w:r w:rsidR="00FC0DAF" w:rsidRPr="000A0E69">
              <w:rPr>
                <w:sz w:val="24"/>
                <w:szCs w:val="24"/>
              </w:rPr>
              <w:t>s</w:t>
            </w:r>
            <w:r w:rsidR="00C671D7" w:rsidRPr="000A0E69">
              <w:rPr>
                <w:sz w:val="24"/>
                <w:szCs w:val="24"/>
              </w:rPr>
              <w:t xml:space="preserve">. </w:t>
            </w:r>
            <w:r w:rsidR="002C760F" w:rsidRPr="000A0E69">
              <w:rPr>
                <w:sz w:val="24"/>
                <w:szCs w:val="24"/>
              </w:rPr>
              <w:t>I</w:t>
            </w:r>
            <w:r w:rsidR="4F58847E" w:rsidRPr="000A0E69">
              <w:rPr>
                <w:sz w:val="24"/>
                <w:szCs w:val="24"/>
              </w:rPr>
              <w:t>nformation on the VNAZ should be made more accessible online.</w:t>
            </w:r>
            <w:r w:rsidR="00E76B47" w:rsidRPr="000A0E69">
              <w:rPr>
                <w:sz w:val="24"/>
                <w:szCs w:val="24"/>
              </w:rPr>
              <w:t xml:space="preserve"> </w:t>
            </w:r>
          </w:p>
        </w:tc>
      </w:tr>
    </w:tbl>
    <w:p w14:paraId="6AB3ED5F" w14:textId="31808849" w:rsidR="001A4309" w:rsidRDefault="00432BDF" w:rsidP="003E04D6">
      <w:pPr>
        <w:pStyle w:val="Heading3"/>
        <w:numPr>
          <w:ilvl w:val="0"/>
          <w:numId w:val="0"/>
        </w:numPr>
        <w:rPr>
          <w:rFonts w:eastAsia="minorBidi"/>
        </w:rPr>
      </w:pPr>
      <w:bookmarkStart w:id="91" w:name="_Ref132375942"/>
      <w:bookmarkStart w:id="92" w:name="_Ref135658422"/>
      <w:bookmarkStart w:id="93" w:name="_Ref136417244"/>
      <w:bookmarkStart w:id="94" w:name="_Toc136422172"/>
      <w:r w:rsidRPr="003C0580">
        <w:rPr>
          <w:rFonts w:eastAsia="minorBidi"/>
        </w:rPr>
        <w:t>3.</w:t>
      </w:r>
      <w:r w:rsidR="00353457">
        <w:rPr>
          <w:rFonts w:eastAsia="minorBidi"/>
        </w:rPr>
        <w:t>2</w:t>
      </w:r>
      <w:r w:rsidRPr="003C0580">
        <w:rPr>
          <w:rFonts w:eastAsia="minorBidi"/>
        </w:rPr>
        <w:t xml:space="preserve">.1 </w:t>
      </w:r>
      <w:r w:rsidR="00C064EB" w:rsidRPr="003C0580">
        <w:rPr>
          <w:rFonts w:eastAsia="minorBidi"/>
        </w:rPr>
        <w:t>Evidence</w:t>
      </w:r>
      <w:bookmarkEnd w:id="91"/>
      <w:bookmarkEnd w:id="92"/>
      <w:bookmarkEnd w:id="93"/>
      <w:bookmarkEnd w:id="94"/>
    </w:p>
    <w:p w14:paraId="7F091675" w14:textId="003E7C5A" w:rsidR="00A04B5F" w:rsidRPr="003C0580" w:rsidRDefault="00496B1D" w:rsidP="001C4C5F">
      <w:r w:rsidRPr="003C0580">
        <w:t xml:space="preserve">Responses to the survey </w:t>
      </w:r>
      <w:r w:rsidR="00776670" w:rsidRPr="003C0580">
        <w:t>highlighted</w:t>
      </w:r>
      <w:r w:rsidRPr="003C0580">
        <w:t xml:space="preserve"> a common theme of evidence</w:t>
      </w:r>
      <w:r w:rsidR="0036027B">
        <w:t>. S</w:t>
      </w:r>
      <w:r w:rsidR="00687C16">
        <w:t>ome of you told us</w:t>
      </w:r>
      <w:r w:rsidR="00E62167">
        <w:t xml:space="preserve"> that you have</w:t>
      </w:r>
      <w:r w:rsidR="00C77CCC" w:rsidRPr="003C0580">
        <w:t xml:space="preserve"> </w:t>
      </w:r>
      <w:r w:rsidRPr="003C0580">
        <w:t>a lack of trust in the evidence, or that more evidence</w:t>
      </w:r>
      <w:r w:rsidR="00F520D0" w:rsidRPr="003C0580">
        <w:t xml:space="preserve"> and </w:t>
      </w:r>
      <w:r w:rsidRPr="003C0580">
        <w:t xml:space="preserve">site-specific evidence or monitoring is required. </w:t>
      </w:r>
      <w:r w:rsidR="6FE0262C" w:rsidRPr="003C0580">
        <w:t xml:space="preserve">When asked for any further feedback or comments, the need for more evidence or monitoring was one of the most </w:t>
      </w:r>
      <w:r w:rsidR="01CC9D0C" w:rsidRPr="003C0580">
        <w:t xml:space="preserve">common themes (21% of responses, </w:t>
      </w:r>
      <w:r w:rsidR="00451E2B">
        <w:fldChar w:fldCharType="begin"/>
      </w:r>
      <w:r w:rsidR="00451E2B">
        <w:instrText xml:space="preserve"> REF _Ref135229731 \h </w:instrText>
      </w:r>
      <w:r w:rsidR="00451E2B">
        <w:fldChar w:fldCharType="separate"/>
      </w:r>
      <w:r w:rsidR="005C1DBB" w:rsidRPr="00846CAB">
        <w:t>Figure A1.</w:t>
      </w:r>
      <w:r w:rsidR="005C1DBB">
        <w:rPr>
          <w:noProof/>
        </w:rPr>
        <w:t>25</w:t>
      </w:r>
      <w:r w:rsidR="00451E2B">
        <w:fldChar w:fldCharType="end"/>
      </w:r>
      <w:r w:rsidR="01CC9D0C" w:rsidRPr="003C0580">
        <w:t>).</w:t>
      </w:r>
    </w:p>
    <w:p w14:paraId="65E039BC" w14:textId="38CC50CD" w:rsidR="00801DFD" w:rsidRPr="003C0580" w:rsidRDefault="009C21DE" w:rsidP="001C4C5F">
      <w:pPr>
        <w:rPr>
          <w:shd w:val="clear" w:color="auto" w:fill="FFFFFF"/>
        </w:rPr>
      </w:pPr>
      <w:r w:rsidRPr="003C0580">
        <w:rPr>
          <w:rFonts w:eastAsia="minorBidi"/>
          <w:b/>
          <w:noProof/>
        </w:rPr>
        <mc:AlternateContent>
          <mc:Choice Requires="wps">
            <w:drawing>
              <wp:anchor distT="0" distB="0" distL="114300" distR="114300" simplePos="0" relativeHeight="251654656" behindDoc="0" locked="0" layoutInCell="1" allowOverlap="1" wp14:anchorId="68E62DBD" wp14:editId="2DE93EE5">
                <wp:simplePos x="0" y="0"/>
                <wp:positionH relativeFrom="margin">
                  <wp:align>right</wp:align>
                </wp:positionH>
                <wp:positionV relativeFrom="paragraph">
                  <wp:posOffset>1931360</wp:posOffset>
                </wp:positionV>
                <wp:extent cx="5400000" cy="859316"/>
                <wp:effectExtent l="38100" t="38100" r="106045" b="207645"/>
                <wp:wrapTopAndBottom/>
                <wp:docPr id="17" name="Speech Bubble: Rectangle with Corners Rounded 17"/>
                <wp:cNvGraphicFramePr/>
                <a:graphic xmlns:a="http://schemas.openxmlformats.org/drawingml/2006/main">
                  <a:graphicData uri="http://schemas.microsoft.com/office/word/2010/wordprocessingShape">
                    <wps:wsp>
                      <wps:cNvSpPr/>
                      <wps:spPr>
                        <a:xfrm>
                          <a:off x="0" y="0"/>
                          <a:ext cx="5400000" cy="859316"/>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6AF6FE6A" w14:textId="67CC56BD" w:rsidR="00A04B5F" w:rsidRPr="00FA766C" w:rsidRDefault="00A04B5F" w:rsidP="00A04B5F">
                            <w:pPr>
                              <w:jc w:val="center"/>
                              <w:rPr>
                                <w:color w:val="FFFFFF"/>
                              </w:rPr>
                            </w:pPr>
                            <w:r w:rsidRPr="00FA766C">
                              <w:rPr>
                                <w:color w:val="FFFFFF"/>
                              </w:rPr>
                              <w:t>“Produce some accessible, scientific and evidenced scientific documentation which proves that the zone is actually necessary and shows the environment impact of the environment 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E62DB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7" o:spid="_x0000_s1029" type="#_x0000_t62" style="position:absolute;margin-left:374pt;margin-top:152.1pt;width:425.2pt;height:67.65pt;z-index:2516546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" adj="6300,24300" fillcolor="#007cba" strokecolor="#ade4ff [3044]">
                <v:shadow on="t" color="black" opacity="26214f" origin="-.5,-.5" offset=".74836mm,.74836mm"/>
                <v:textbox>
                  <w:txbxContent>
                    <w:p w14:paraId="6AF6FE6A" w14:textId="67CC56BD" w:rsidR="00A04B5F" w:rsidRPr="00FA766C" w:rsidRDefault="00A04B5F" w:rsidP="00A04B5F">
                      <w:pPr>
                        <w:jc w:val="center"/>
                        <w:rPr>
                          <w:color w:val="FFFFFF"/>
                        </w:rPr>
                      </w:pPr>
                      <w:r w:rsidRPr="00FA766C">
                        <w:rPr>
                          <w:color w:val="FFFFFF"/>
                        </w:rPr>
                        <w:t>“Produce some accessible, scientific and evidenced scientific documentation which proves that the zone is actually necessary and shows the environment impact of the environment zone.”</w:t>
                      </w:r>
                    </w:p>
                  </w:txbxContent>
                </v:textbox>
                <w10:wrap type="topAndBottom" anchorx="margin"/>
              </v:shape>
            </w:pict>
          </mc:Fallback>
        </mc:AlternateContent>
      </w:r>
      <w:r w:rsidR="00814AE4" w:rsidRPr="003C0580">
        <w:rPr>
          <w:shd w:val="clear" w:color="auto" w:fill="FFFFFF"/>
        </w:rPr>
        <w:t xml:space="preserve">The evidence that MMO and Natural England have referenced in the decision document is not universally </w:t>
      </w:r>
      <w:r w:rsidR="005C08BE" w:rsidRPr="003C0580">
        <w:rPr>
          <w:shd w:val="clear" w:color="auto" w:fill="FFFFFF"/>
        </w:rPr>
        <w:t>accepted and</w:t>
      </w:r>
      <w:r w:rsidR="001B10C6" w:rsidRPr="003C0580">
        <w:rPr>
          <w:shd w:val="clear" w:color="auto" w:fill="FFFFFF"/>
        </w:rPr>
        <w:t xml:space="preserve"> perceived by some </w:t>
      </w:r>
      <w:r w:rsidR="002A1135" w:rsidRPr="003C0580">
        <w:rPr>
          <w:shd w:val="clear" w:color="auto" w:fill="FFFFFF"/>
        </w:rPr>
        <w:t xml:space="preserve">to be </w:t>
      </w:r>
      <w:r w:rsidR="005A0123" w:rsidRPr="003C0580">
        <w:rPr>
          <w:shd w:val="clear" w:color="auto" w:fill="FFFFFF"/>
        </w:rPr>
        <w:t>‘</w:t>
      </w:r>
      <w:r w:rsidR="002A1135" w:rsidRPr="003C0580">
        <w:rPr>
          <w:rFonts w:eastAsia="minorBidi"/>
          <w:lang w:eastAsia="en-GB"/>
        </w:rPr>
        <w:t>largely based on anecdotal/conventional wisdom and lack of hard data</w:t>
      </w:r>
      <w:r w:rsidR="005A0123" w:rsidRPr="003C0580">
        <w:rPr>
          <w:rFonts w:eastAsia="minorBidi"/>
          <w:lang w:eastAsia="en-GB"/>
        </w:rPr>
        <w:t>’</w:t>
      </w:r>
      <w:r w:rsidR="002A1135" w:rsidRPr="003C0580">
        <w:rPr>
          <w:rFonts w:eastAsia="minorBidi"/>
          <w:lang w:eastAsia="en-GB"/>
        </w:rPr>
        <w:t>.</w:t>
      </w:r>
      <w:r w:rsidR="00814AE4" w:rsidRPr="003C0580">
        <w:rPr>
          <w:shd w:val="clear" w:color="auto" w:fill="FFFFFF"/>
        </w:rPr>
        <w:t xml:space="preserve"> </w:t>
      </w:r>
      <w:r w:rsidR="00543E15" w:rsidRPr="003C0580">
        <w:rPr>
          <w:shd w:val="clear" w:color="auto" w:fill="FFFFFF"/>
        </w:rPr>
        <w:t>Y</w:t>
      </w:r>
      <w:r w:rsidR="00814AE4" w:rsidRPr="003C0580">
        <w:rPr>
          <w:shd w:val="clear" w:color="auto" w:fill="FFFFFF"/>
        </w:rPr>
        <w:t>ou told us you would like to see more monitoring of how anchoring is impacting seagrass in Studland Bay</w:t>
      </w:r>
      <w:r w:rsidR="0015256A" w:rsidRPr="003C0580">
        <w:rPr>
          <w:shd w:val="clear" w:color="auto" w:fill="FFFFFF"/>
        </w:rPr>
        <w:t>, with some citing the difference in impact between mooring and anchoring not bein</w:t>
      </w:r>
      <w:r w:rsidR="00C41E3C" w:rsidRPr="003C0580">
        <w:rPr>
          <w:shd w:val="clear" w:color="auto" w:fill="FFFFFF"/>
        </w:rPr>
        <w:t>g recognised</w:t>
      </w:r>
      <w:r w:rsidR="006B35F3">
        <w:rPr>
          <w:shd w:val="clear" w:color="auto" w:fill="FFFFFF"/>
        </w:rPr>
        <w:t>.</w:t>
      </w:r>
      <w:r w:rsidR="00C41E3C" w:rsidRPr="003C0580">
        <w:rPr>
          <w:shd w:val="clear" w:color="auto" w:fill="FFFFFF"/>
        </w:rPr>
        <w:t xml:space="preserve"> </w:t>
      </w:r>
      <w:r w:rsidR="005A0123" w:rsidRPr="003C0580">
        <w:rPr>
          <w:shd w:val="clear" w:color="auto" w:fill="FFFFFF"/>
        </w:rPr>
        <w:t>‘</w:t>
      </w:r>
      <w:r w:rsidR="006B35F3">
        <w:t>S</w:t>
      </w:r>
      <w:r w:rsidR="00C41E3C" w:rsidRPr="003C0580">
        <w:t xml:space="preserve">couring effect of fixed chain moorings is beyond dispute, but the impact of anchoring in eelgrass, </w:t>
      </w:r>
      <w:r w:rsidR="00801DFD" w:rsidRPr="007A3AEB">
        <w:rPr>
          <w:i/>
        </w:rPr>
        <w:t>Z</w:t>
      </w:r>
      <w:r w:rsidR="00C41E3C" w:rsidRPr="007A3AEB">
        <w:rPr>
          <w:i/>
        </w:rPr>
        <w:t>ostera marina</w:t>
      </w:r>
      <w:r w:rsidR="00C41E3C" w:rsidRPr="003C0580">
        <w:t>, is not clear.</w:t>
      </w:r>
      <w:r w:rsidR="005A0123" w:rsidRPr="003C0580">
        <w:rPr>
          <w:shd w:val="clear" w:color="auto" w:fill="FFFFFF"/>
        </w:rPr>
        <w:t>’</w:t>
      </w:r>
      <w:r w:rsidRPr="003C0580">
        <w:rPr>
          <w:shd w:val="clear" w:color="auto" w:fill="FFFFFF"/>
        </w:rPr>
        <w:t xml:space="preserve"> </w:t>
      </w:r>
      <w:r w:rsidRPr="003C0580">
        <w:t xml:space="preserve">You want to see </w:t>
      </w:r>
      <w:r w:rsidR="005A0123" w:rsidRPr="003C0580">
        <w:t>‘</w:t>
      </w:r>
      <w:r w:rsidRPr="003C0580">
        <w:rPr>
          <w:rFonts w:eastAsia="minorBidi"/>
          <w:color w:val="000000"/>
          <w:lang w:eastAsia="en-GB"/>
        </w:rPr>
        <w:t>higher quality evidence that seagrass density and size has actually decreased as a direct result of anchoring.</w:t>
      </w:r>
      <w:r w:rsidR="005A0123" w:rsidRPr="003C0580">
        <w:rPr>
          <w:rFonts w:eastAsia="minorBidi"/>
          <w:color w:val="000000"/>
          <w:lang w:eastAsia="en-GB"/>
        </w:rPr>
        <w:t>’</w:t>
      </w:r>
    </w:p>
    <w:p w14:paraId="177D7CA4" w14:textId="1E7A609E" w:rsidR="00EE65F9" w:rsidRDefault="00BD41C6" w:rsidP="00844117">
      <w:pPr>
        <w:spacing w:after="240"/>
        <w:rPr>
          <w:rFonts w:eastAsia="minorBidi"/>
        </w:rPr>
      </w:pPr>
      <w:r w:rsidRPr="003C0580">
        <w:rPr>
          <w:shd w:val="clear" w:color="auto" w:fill="FFFFFF"/>
        </w:rPr>
        <w:t xml:space="preserve">The </w:t>
      </w:r>
      <w:r w:rsidR="00814AE4" w:rsidRPr="003C0580">
        <w:rPr>
          <w:shd w:val="clear" w:color="auto" w:fill="FFFFFF"/>
        </w:rPr>
        <w:t xml:space="preserve">survey had many responses questioning the application and validity of the evidence base underpinning the </w:t>
      </w:r>
      <w:r w:rsidR="0082743B" w:rsidRPr="003C0580">
        <w:rPr>
          <w:shd w:val="clear" w:color="auto" w:fill="FFFFFF"/>
        </w:rPr>
        <w:t>VNAZ</w:t>
      </w:r>
      <w:r w:rsidR="00814AE4" w:rsidRPr="003C0580">
        <w:rPr>
          <w:shd w:val="clear" w:color="auto" w:fill="FFFFFF"/>
        </w:rPr>
        <w:t xml:space="preserve">. This issue was brought up by respondents </w:t>
      </w:r>
      <w:r w:rsidR="001B0222" w:rsidRPr="003C0580">
        <w:rPr>
          <w:shd w:val="clear" w:color="auto" w:fill="FFFFFF"/>
        </w:rPr>
        <w:t xml:space="preserve">across a number of survey </w:t>
      </w:r>
      <w:r w:rsidR="00D53F85" w:rsidRPr="003C0580">
        <w:rPr>
          <w:shd w:val="clear" w:color="auto" w:fill="FFFFFF"/>
        </w:rPr>
        <w:t>questions and</w:t>
      </w:r>
      <w:r w:rsidR="00814AE4" w:rsidRPr="003C0580">
        <w:rPr>
          <w:shd w:val="clear" w:color="auto" w:fill="FFFFFF"/>
        </w:rPr>
        <w:t xml:space="preserve"> is the reason some people are not in favour of the </w:t>
      </w:r>
      <w:r w:rsidR="00CE3A8E">
        <w:rPr>
          <w:shd w:val="clear" w:color="auto" w:fill="FFFFFF"/>
        </w:rPr>
        <w:t>measure</w:t>
      </w:r>
      <w:r w:rsidR="00272509" w:rsidRPr="003C0580">
        <w:rPr>
          <w:shd w:val="clear" w:color="auto" w:fill="FFFFFF"/>
        </w:rPr>
        <w:t>.</w:t>
      </w:r>
      <w:r w:rsidR="008B5AFA" w:rsidRPr="003C0580">
        <w:rPr>
          <w:shd w:val="clear" w:color="auto" w:fill="FFFFFF"/>
        </w:rPr>
        <w:t xml:space="preserve"> This was notable when </w:t>
      </w:r>
      <w:r w:rsidR="0062376B" w:rsidRPr="003C0580">
        <w:rPr>
          <w:shd w:val="clear" w:color="auto" w:fill="FFFFFF"/>
        </w:rPr>
        <w:t xml:space="preserve">comparing </w:t>
      </w:r>
      <w:r w:rsidR="008B5AFA" w:rsidRPr="003C0580">
        <w:rPr>
          <w:shd w:val="clear" w:color="auto" w:fill="FFFFFF"/>
        </w:rPr>
        <w:t xml:space="preserve">responses between </w:t>
      </w:r>
      <w:r w:rsidR="00817706" w:rsidRPr="003C0580">
        <w:rPr>
          <w:shd w:val="clear" w:color="auto" w:fill="FFFFFF"/>
        </w:rPr>
        <w:t xml:space="preserve">the </w:t>
      </w:r>
      <w:r w:rsidR="0062376B" w:rsidRPr="003C0580">
        <w:rPr>
          <w:shd w:val="clear" w:color="auto" w:fill="FFFFFF"/>
        </w:rPr>
        <w:t>level of agreement with the statements</w:t>
      </w:r>
      <w:r w:rsidR="0082743B" w:rsidRPr="003C0580">
        <w:rPr>
          <w:shd w:val="clear" w:color="auto" w:fill="FFFFFF"/>
        </w:rPr>
        <w:t xml:space="preserve"> for question</w:t>
      </w:r>
      <w:r w:rsidRPr="003C0580">
        <w:rPr>
          <w:shd w:val="clear" w:color="auto" w:fill="FFFFFF"/>
        </w:rPr>
        <w:t>(s)</w:t>
      </w:r>
      <w:r w:rsidR="0082743B" w:rsidRPr="003C0580">
        <w:rPr>
          <w:shd w:val="clear" w:color="auto" w:fill="FFFFFF"/>
        </w:rPr>
        <w:t xml:space="preserve"> </w:t>
      </w:r>
      <w:r w:rsidR="00682682" w:rsidRPr="003C0580">
        <w:rPr>
          <w:shd w:val="clear" w:color="auto" w:fill="FFFFFF"/>
        </w:rPr>
        <w:t>19</w:t>
      </w:r>
      <w:r w:rsidR="0082743B" w:rsidRPr="003C0580">
        <w:rPr>
          <w:shd w:val="clear" w:color="auto" w:fill="FFFFFF"/>
        </w:rPr>
        <w:t xml:space="preserve"> and</w:t>
      </w:r>
      <w:r w:rsidR="00682682" w:rsidRPr="003C0580">
        <w:rPr>
          <w:shd w:val="clear" w:color="auto" w:fill="FFFFFF"/>
        </w:rPr>
        <w:t xml:space="preserve"> 20</w:t>
      </w:r>
      <w:r w:rsidRPr="003C0580">
        <w:rPr>
          <w:shd w:val="clear" w:color="auto" w:fill="FFFFFF"/>
        </w:rPr>
        <w:t>, where 54%</w:t>
      </w:r>
      <w:r w:rsidR="0082743B" w:rsidRPr="003C0580">
        <w:rPr>
          <w:shd w:val="clear" w:color="auto" w:fill="FFFFFF"/>
        </w:rPr>
        <w:t xml:space="preserve"> </w:t>
      </w:r>
      <w:r w:rsidR="00641801" w:rsidRPr="003C0580">
        <w:t xml:space="preserve">either agreed or strongly agreed that seagrass is an important habitat requiring protection, </w:t>
      </w:r>
      <w:r w:rsidRPr="003C0580">
        <w:t xml:space="preserve">but only </w:t>
      </w:r>
      <w:r w:rsidR="00E42F95">
        <w:t>40</w:t>
      </w:r>
      <w:r w:rsidR="00641801" w:rsidRPr="003C0580">
        <w:t xml:space="preserve">% </w:t>
      </w:r>
      <w:r w:rsidR="002E29E5" w:rsidRPr="003C0580">
        <w:t>either agreed or strongly agreed that the VNAZ is necessary for protecting the seagrass beds</w:t>
      </w:r>
      <w:r w:rsidR="00F8109A" w:rsidRPr="003C0580">
        <w:t xml:space="preserve"> </w:t>
      </w:r>
      <w:r w:rsidR="00EE65F9" w:rsidRPr="003C0580">
        <w:rPr>
          <w:rFonts w:eastAsia="minorBidi"/>
        </w:rPr>
        <w:t>(</w:t>
      </w:r>
      <w:r w:rsidR="00EE65F9" w:rsidRPr="003C0580">
        <w:t>Figure A1.</w:t>
      </w:r>
      <w:r w:rsidR="00EE65F9">
        <w:rPr>
          <w:noProof/>
        </w:rPr>
        <w:t>23</w:t>
      </w:r>
      <w:r w:rsidR="00EE65F9">
        <w:rPr>
          <w:rFonts w:eastAsia="minorBidi"/>
        </w:rPr>
        <w:t>).</w:t>
      </w:r>
    </w:p>
    <w:p w14:paraId="7D931C94" w14:textId="38BF21B9" w:rsidR="00505424" w:rsidRPr="00844117" w:rsidRDefault="00EF1CB4" w:rsidP="00844117">
      <w:pPr>
        <w:spacing w:after="240"/>
        <w:rPr>
          <w:rFonts w:eastAsia="minorBidi"/>
        </w:rPr>
      </w:pPr>
      <w:r>
        <w:t>Respondents</w:t>
      </w:r>
      <w:r w:rsidRPr="003C0580" w:rsidDel="002A326B">
        <w:t xml:space="preserve"> </w:t>
      </w:r>
      <w:r w:rsidR="00E26BC2" w:rsidRPr="003C0580">
        <w:t xml:space="preserve">said that </w:t>
      </w:r>
      <w:r w:rsidR="005A0123" w:rsidRPr="003C0580">
        <w:t>‘</w:t>
      </w:r>
      <w:r w:rsidR="009F0B8E" w:rsidRPr="003C0580">
        <w:t>s</w:t>
      </w:r>
      <w:r w:rsidR="009F0B8E" w:rsidRPr="003C0580">
        <w:rPr>
          <w:rFonts w:eastAsia="minorBidi"/>
          <w:color w:val="000000"/>
          <w:lang w:eastAsia="en-GB"/>
        </w:rPr>
        <w:t>eagrass and anchoring have existed alongside each other for many years</w:t>
      </w:r>
      <w:r w:rsidR="005A0123" w:rsidRPr="003C0580">
        <w:rPr>
          <w:rFonts w:eastAsia="minorBidi"/>
          <w:color w:val="000000"/>
          <w:lang w:eastAsia="en-GB"/>
        </w:rPr>
        <w:t>’</w:t>
      </w:r>
      <w:r w:rsidR="009F0B8E" w:rsidRPr="003C0580">
        <w:rPr>
          <w:rFonts w:eastAsia="minorBidi"/>
          <w:color w:val="000000"/>
          <w:lang w:eastAsia="en-GB"/>
        </w:rPr>
        <w:t xml:space="preserve"> and </w:t>
      </w:r>
      <w:r w:rsidR="001C4F36" w:rsidRPr="003C0580">
        <w:rPr>
          <w:rFonts w:eastAsia="minorBidi"/>
          <w:color w:val="000000"/>
          <w:lang w:eastAsia="en-GB"/>
        </w:rPr>
        <w:t xml:space="preserve">commented </w:t>
      </w:r>
      <w:r w:rsidR="009F0B8E" w:rsidRPr="003C0580">
        <w:rPr>
          <w:rFonts w:eastAsia="minorBidi"/>
          <w:color w:val="000000"/>
          <w:lang w:eastAsia="en-GB"/>
        </w:rPr>
        <w:t xml:space="preserve">that </w:t>
      </w:r>
      <w:r w:rsidR="005A0123" w:rsidRPr="003C0580">
        <w:rPr>
          <w:rFonts w:eastAsia="minorBidi"/>
          <w:color w:val="000000"/>
          <w:lang w:eastAsia="en-GB"/>
        </w:rPr>
        <w:t>‘</w:t>
      </w:r>
      <w:r w:rsidR="009F0B8E" w:rsidRPr="003C0580">
        <w:rPr>
          <w:rFonts w:eastAsia="minorBidi"/>
          <w:color w:val="000000"/>
          <w:lang w:eastAsia="en-GB"/>
        </w:rPr>
        <w:t>seagrass beds have only increased in size despite increased numbers of boats in the bay</w:t>
      </w:r>
      <w:r w:rsidR="005A0123" w:rsidRPr="003C0580">
        <w:rPr>
          <w:rFonts w:eastAsia="minorBidi"/>
          <w:color w:val="000000"/>
          <w:lang w:eastAsia="en-GB"/>
        </w:rPr>
        <w:t>’</w:t>
      </w:r>
      <w:r w:rsidR="00C77CCC" w:rsidRPr="003C0580">
        <w:rPr>
          <w:rFonts w:eastAsia="minorBidi"/>
          <w:color w:val="000000"/>
          <w:lang w:eastAsia="en-GB"/>
        </w:rPr>
        <w:t xml:space="preserve"> </w:t>
      </w:r>
      <w:r w:rsidR="00C77CCC" w:rsidRPr="003C0580">
        <w:t>over several decades.</w:t>
      </w:r>
      <w:r w:rsidR="00A61C1C" w:rsidRPr="003C0580">
        <w:t xml:space="preserve"> </w:t>
      </w:r>
      <w:r>
        <w:t>Some respondents</w:t>
      </w:r>
      <w:r w:rsidRPr="003C0580">
        <w:t xml:space="preserve"> </w:t>
      </w:r>
      <w:r w:rsidR="00530169" w:rsidRPr="003C0580">
        <w:t>want</w:t>
      </w:r>
      <w:r>
        <w:t>ed</w:t>
      </w:r>
      <w:r w:rsidR="00530169" w:rsidRPr="003C0580">
        <w:t xml:space="preserve"> to see the impacts of anchoring on seagrass translated into meaningful</w:t>
      </w:r>
      <w:r w:rsidR="0053481D" w:rsidRPr="003C0580">
        <w:t>,</w:t>
      </w:r>
      <w:r w:rsidR="00530169" w:rsidRPr="003C0580">
        <w:t xml:space="preserve"> or more tangible measures</w:t>
      </w:r>
      <w:r w:rsidR="00A04B5F" w:rsidRPr="003C0580">
        <w:t>, providing</w:t>
      </w:r>
      <w:r w:rsidR="00530169" w:rsidRPr="003C0580">
        <w:t xml:space="preserve"> </w:t>
      </w:r>
      <w:r w:rsidR="008D0484">
        <w:t>‘</w:t>
      </w:r>
      <w:r w:rsidR="00530169" w:rsidRPr="003C0580">
        <w:t>accurate ways of assessing the damage and what it actually means in terms of impact on the environment</w:t>
      </w:r>
      <w:r w:rsidR="005A0123" w:rsidRPr="003C0580">
        <w:t>’</w:t>
      </w:r>
      <w:r w:rsidR="00530169" w:rsidRPr="003C0580">
        <w:t>.</w:t>
      </w:r>
      <w:r w:rsidR="00051D70" w:rsidRPr="003C0580">
        <w:t xml:space="preserve"> </w:t>
      </w:r>
      <w:r w:rsidR="00A61C1C" w:rsidRPr="003C0580">
        <w:t>This highlighted a view amongst some that anchoring ha</w:t>
      </w:r>
      <w:r w:rsidR="008D0484">
        <w:t>s</w:t>
      </w:r>
      <w:r w:rsidR="00A61C1C" w:rsidRPr="003C0580">
        <w:t xml:space="preserve"> no negative impact on seagrass</w:t>
      </w:r>
      <w:r w:rsidR="00A04B5F" w:rsidRPr="003C0580">
        <w:t xml:space="preserve">, with views shared that </w:t>
      </w:r>
      <w:r w:rsidR="005A0123" w:rsidRPr="003C0580">
        <w:t>‘</w:t>
      </w:r>
      <w:r w:rsidR="00A04B5F" w:rsidRPr="003C0580">
        <w:t>anchoring has promoted seagrass</w:t>
      </w:r>
      <w:r w:rsidR="005A0123" w:rsidRPr="003C0580">
        <w:t>’</w:t>
      </w:r>
      <w:r w:rsidR="00A04B5F" w:rsidRPr="003C0580">
        <w:t xml:space="preserve"> through propagation and reproduction, causing its expansion. Further to this</w:t>
      </w:r>
      <w:r w:rsidR="00CA054A">
        <w:t>,</w:t>
      </w:r>
      <w:r w:rsidR="00A04B5F" w:rsidRPr="003C0580">
        <w:t xml:space="preserve"> some felt that information from the boating community</w:t>
      </w:r>
      <w:r w:rsidR="00392904" w:rsidRPr="003C0580">
        <w:t xml:space="preserve"> had been ignored, citing </w:t>
      </w:r>
      <w:r w:rsidR="00D76D6B" w:rsidRPr="003C0580">
        <w:t xml:space="preserve">historic </w:t>
      </w:r>
      <w:r w:rsidR="00392904" w:rsidRPr="003C0580">
        <w:t>aerial imagery of the seagrass expansion</w:t>
      </w:r>
      <w:r w:rsidR="00D76D6B" w:rsidRPr="003C0580">
        <w:t xml:space="preserve"> </w:t>
      </w:r>
      <w:r w:rsidR="007563AE" w:rsidRPr="003C0580">
        <w:t>having</w:t>
      </w:r>
      <w:r w:rsidR="00D76D6B" w:rsidRPr="003C0580">
        <w:t xml:space="preserve"> </w:t>
      </w:r>
      <w:r w:rsidR="00A61C1C" w:rsidRPr="003C0580">
        <w:t xml:space="preserve">not been considered as part of the evidence </w:t>
      </w:r>
      <w:r w:rsidR="00A95DAD" w:rsidRPr="003C0580">
        <w:t xml:space="preserve">in assessing </w:t>
      </w:r>
      <w:r w:rsidR="004401D8" w:rsidRPr="003C0580">
        <w:t>the site</w:t>
      </w:r>
      <w:r w:rsidR="00392904" w:rsidRPr="003C0580">
        <w:t>.</w:t>
      </w:r>
      <w:r w:rsidR="00BD41C6" w:rsidRPr="003C0580">
        <w:t xml:space="preserve"> </w:t>
      </w:r>
    </w:p>
    <w:p w14:paraId="32434B0F" w14:textId="0736D739" w:rsidR="00BE1CA5" w:rsidRPr="003C0580" w:rsidRDefault="00357E36" w:rsidP="001C4C5F">
      <w:r w:rsidRPr="003C0580">
        <w:rPr>
          <w:rFonts w:eastAsia="minorBidi"/>
          <w:b/>
          <w:noProof/>
        </w:rPr>
        <mc:AlternateContent>
          <mc:Choice Requires="wps">
            <w:drawing>
              <wp:anchor distT="0" distB="0" distL="114300" distR="114300" simplePos="0" relativeHeight="251649536" behindDoc="0" locked="0" layoutInCell="1" allowOverlap="1" wp14:anchorId="63036E68" wp14:editId="5B19A6C7">
                <wp:simplePos x="0" y="0"/>
                <wp:positionH relativeFrom="margin">
                  <wp:posOffset>38100</wp:posOffset>
                </wp:positionH>
                <wp:positionV relativeFrom="paragraph">
                  <wp:posOffset>1766304</wp:posOffset>
                </wp:positionV>
                <wp:extent cx="5400000" cy="859316"/>
                <wp:effectExtent l="38100" t="38100" r="106045" b="207645"/>
                <wp:wrapTopAndBottom/>
                <wp:docPr id="28" name="Speech Bubble: Rectangle with Corners Rounded 28"/>
                <wp:cNvGraphicFramePr/>
                <a:graphic xmlns:a="http://schemas.openxmlformats.org/drawingml/2006/main">
                  <a:graphicData uri="http://schemas.microsoft.com/office/word/2010/wordprocessingShape">
                    <wps:wsp>
                      <wps:cNvSpPr/>
                      <wps:spPr>
                        <a:xfrm>
                          <a:off x="0" y="0"/>
                          <a:ext cx="5400000" cy="859316"/>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1A9A40F7" w14:textId="25287CA2" w:rsidR="00BE1CA5" w:rsidRPr="00FA766C" w:rsidRDefault="00BE1CA5" w:rsidP="00BE1CA5">
                            <w:pPr>
                              <w:jc w:val="center"/>
                              <w:rPr>
                                <w:color w:val="FFFFFF"/>
                              </w:rPr>
                            </w:pPr>
                            <w:r w:rsidRPr="00FA766C">
                              <w:rPr>
                                <w:color w:val="FFFFFF"/>
                              </w:rPr>
                              <w:t>“Produce some accessible, scientific and evidenced scientific documentation which proves that the zone is actually necessary and shows the environment impact of the environment 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036E68" id="Speech Bubble: Rectangle with Corners Rounded 28" o:spid="_x0000_s1030" type="#_x0000_t62" style="position:absolute;margin-left:3pt;margin-top:139.1pt;width:425.2pt;height:67.65pt;z-index:251649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" adj="6300,24300" fillcolor="#007cba" strokecolor="#ade4ff [3044]">
                <v:shadow on="t" color="black" opacity="26214f" origin="-.5,-.5" offset=".74836mm,.74836mm"/>
                <v:textbox>
                  <w:txbxContent>
                    <w:p w14:paraId="1A9A40F7" w14:textId="25287CA2" w:rsidR="00BE1CA5" w:rsidRPr="00FA766C" w:rsidRDefault="00BE1CA5" w:rsidP="00BE1CA5">
                      <w:pPr>
                        <w:jc w:val="center"/>
                        <w:rPr>
                          <w:color w:val="FFFFFF"/>
                        </w:rPr>
                      </w:pPr>
                      <w:r w:rsidRPr="00FA766C">
                        <w:rPr>
                          <w:color w:val="FFFFFF"/>
                        </w:rPr>
                        <w:t>“Produce some accessible, scientific and evidenced scientific documentation which proves that the zone is actually necessary and shows the environment impact of the environment zone.”</w:t>
                      </w:r>
                    </w:p>
                  </w:txbxContent>
                </v:textbox>
                <w10:wrap type="topAndBottom" anchorx="margin"/>
              </v:shape>
            </w:pict>
          </mc:Fallback>
        </mc:AlternateContent>
      </w:r>
      <w:r w:rsidR="008D0484">
        <w:t xml:space="preserve">Some </w:t>
      </w:r>
      <w:r w:rsidR="00E102C6">
        <w:t xml:space="preserve">respondents </w:t>
      </w:r>
      <w:r w:rsidR="00DE2E08">
        <w:t>told us</w:t>
      </w:r>
      <w:r w:rsidR="0025588D" w:rsidRPr="003C0580">
        <w:t xml:space="preserve"> that the evidence base </w:t>
      </w:r>
      <w:r w:rsidR="002C44EC">
        <w:t>is</w:t>
      </w:r>
      <w:r w:rsidR="0025588D" w:rsidRPr="003C0580">
        <w:t xml:space="preserve"> not robust</w:t>
      </w:r>
      <w:r w:rsidR="00A04B5F" w:rsidRPr="003C0580">
        <w:t xml:space="preserve"> enough</w:t>
      </w:r>
      <w:r w:rsidR="0025588D" w:rsidRPr="003C0580">
        <w:t xml:space="preserve"> to support the need for the VNAZ. </w:t>
      </w:r>
      <w:r w:rsidR="00A04B5F" w:rsidRPr="003C0580">
        <w:t>There was a feeling that site specific data</w:t>
      </w:r>
      <w:r w:rsidR="005C743C">
        <w:t xml:space="preserve"> </w:t>
      </w:r>
      <w:r w:rsidR="00BF35BC">
        <w:t xml:space="preserve">and </w:t>
      </w:r>
      <w:r w:rsidR="00A04B5F" w:rsidRPr="003C0580">
        <w:t>evidence should have been</w:t>
      </w:r>
      <w:r w:rsidR="00E23079" w:rsidRPr="003C0580">
        <w:t xml:space="preserve"> gathered from Studland Bay</w:t>
      </w:r>
      <w:r w:rsidR="0050603A" w:rsidRPr="003C0580">
        <w:t xml:space="preserve"> </w:t>
      </w:r>
      <w:r w:rsidR="00E23079" w:rsidRPr="003C0580">
        <w:t>prior to management being put in place</w:t>
      </w:r>
      <w:r w:rsidR="00A04B5F" w:rsidRPr="003C0580">
        <w:t>. Some</w:t>
      </w:r>
      <w:r w:rsidR="00FD1AEC">
        <w:t xml:space="preserve"> respondents</w:t>
      </w:r>
      <w:r w:rsidR="00A04B5F" w:rsidRPr="003C0580">
        <w:t xml:space="preserve"> stated that evidence of the anchoring impacts from other locations such as the Mediterranean or Australia, or based on other seagrass species, should not have been used in assessing the anchoring impact in Studland Bay</w:t>
      </w:r>
      <w:r w:rsidR="002E6E7A">
        <w:t>.</w:t>
      </w:r>
      <w:r w:rsidR="001E0309">
        <w:t xml:space="preserve"> Yo</w:t>
      </w:r>
      <w:r w:rsidR="004D61B4">
        <w:t>u told us that yo</w:t>
      </w:r>
      <w:r w:rsidR="00FF0C9E">
        <w:t>u would like to see</w:t>
      </w:r>
      <w:r w:rsidR="00422355" w:rsidRPr="003C0580">
        <w:t xml:space="preserve"> </w:t>
      </w:r>
      <w:r w:rsidR="005A0123" w:rsidRPr="003C0580">
        <w:t>‘</w:t>
      </w:r>
      <w:r w:rsidR="00422355" w:rsidRPr="003C0580">
        <w:t xml:space="preserve">an </w:t>
      </w:r>
      <w:r w:rsidR="00422355" w:rsidRPr="003C0580">
        <w:rPr>
          <w:rFonts w:eastAsia="minorBidi"/>
          <w:color w:val="000000"/>
          <w:lang w:eastAsia="en-GB"/>
        </w:rPr>
        <w:t>evaluation of the impact the reduction in anchoring has had on the seagrass coverage</w:t>
      </w:r>
      <w:r w:rsidR="005A0123" w:rsidRPr="003C0580">
        <w:rPr>
          <w:rFonts w:eastAsia="minorBidi"/>
          <w:color w:val="000000"/>
          <w:lang w:eastAsia="en-GB"/>
        </w:rPr>
        <w:t>’</w:t>
      </w:r>
      <w:r w:rsidR="00422355" w:rsidRPr="003C0580">
        <w:rPr>
          <w:rFonts w:eastAsia="minorBidi"/>
          <w:color w:val="000000"/>
          <w:lang w:eastAsia="en-GB"/>
        </w:rPr>
        <w:t xml:space="preserve"> </w:t>
      </w:r>
      <w:r w:rsidR="00422355" w:rsidRPr="003C0580">
        <w:t>from the</w:t>
      </w:r>
      <w:r w:rsidR="00A7490B" w:rsidRPr="003C0580">
        <w:t xml:space="preserve"> VNAZ</w:t>
      </w:r>
      <w:r w:rsidR="006441BA" w:rsidRPr="003C0580">
        <w:t>.</w:t>
      </w:r>
    </w:p>
    <w:p w14:paraId="044A3611" w14:textId="59B64F24" w:rsidR="002A4E6B" w:rsidRPr="003C0580" w:rsidRDefault="00392904" w:rsidP="002A4E6B">
      <w:r w:rsidRPr="003C0580">
        <w:t xml:space="preserve">Regarding seahorses, </w:t>
      </w:r>
      <w:r w:rsidR="00FD1AEC">
        <w:t>respondents</w:t>
      </w:r>
      <w:r w:rsidR="00FD1AEC" w:rsidRPr="003C0580">
        <w:t xml:space="preserve"> </w:t>
      </w:r>
      <w:r w:rsidRPr="003C0580">
        <w:t xml:space="preserve">shared feedback that seahorses have always been found in </w:t>
      </w:r>
      <w:r w:rsidR="00A04B5F" w:rsidRPr="003C0580">
        <w:t xml:space="preserve">the </w:t>
      </w:r>
      <w:r w:rsidR="00E062F9" w:rsidRPr="003C0580">
        <w:t>b</w:t>
      </w:r>
      <w:r w:rsidRPr="003C0580">
        <w:t>ay, and there is a lack of trust in the data</w:t>
      </w:r>
      <w:r w:rsidR="00104F7C">
        <w:t xml:space="preserve"> of seahorse </w:t>
      </w:r>
      <w:r w:rsidR="009C4BF6">
        <w:t>prevalence</w:t>
      </w:r>
      <w:r w:rsidR="00610EF2" w:rsidRPr="003C0580">
        <w:t>.</w:t>
      </w:r>
      <w:r w:rsidR="00890EFB" w:rsidRPr="003C0580">
        <w:t xml:space="preserve"> </w:t>
      </w:r>
      <w:r w:rsidR="000E3959">
        <w:t>Some r</w:t>
      </w:r>
      <w:r w:rsidR="00A04B5F" w:rsidRPr="003C0580">
        <w:t xml:space="preserve">esponses </w:t>
      </w:r>
      <w:r w:rsidR="000E3959">
        <w:t>also</w:t>
      </w:r>
      <w:r w:rsidR="00A04B5F" w:rsidRPr="003C0580">
        <w:t xml:space="preserve"> </w:t>
      </w:r>
      <w:r w:rsidR="00890EFB" w:rsidRPr="003C0580">
        <w:t xml:space="preserve">highlighted </w:t>
      </w:r>
      <w:r w:rsidR="00BC3434">
        <w:t xml:space="preserve">scepticism that </w:t>
      </w:r>
      <w:r w:rsidR="00890EFB" w:rsidRPr="003C0580">
        <w:t>there were seahorses in Studland Bay.</w:t>
      </w:r>
      <w:r w:rsidR="002A4E6B" w:rsidRPr="003C0580">
        <w:t xml:space="preserve"> </w:t>
      </w:r>
    </w:p>
    <w:p w14:paraId="3308979B" w14:textId="4032C345" w:rsidR="00823767" w:rsidRPr="003C0580" w:rsidRDefault="00DC3AA9" w:rsidP="008F27EC">
      <w:r w:rsidRPr="003C0580">
        <w:rPr>
          <w:b/>
        </w:rPr>
        <w:t>MMO Response</w:t>
      </w:r>
    </w:p>
    <w:p w14:paraId="6BACF37E" w14:textId="21F6D977" w:rsidR="00823767" w:rsidRPr="003C0580" w:rsidRDefault="00823767" w:rsidP="00823767">
      <w:pPr>
        <w:rPr>
          <w:lang w:eastAsia="en-GB"/>
        </w:rPr>
      </w:pPr>
      <w:r w:rsidRPr="003C0580">
        <w:rPr>
          <w:lang w:eastAsia="en-GB"/>
        </w:rPr>
        <w:t xml:space="preserve">MMO recognises that </w:t>
      </w:r>
      <w:r w:rsidR="007C3D9F">
        <w:rPr>
          <w:lang w:eastAsia="en-GB"/>
        </w:rPr>
        <w:t xml:space="preserve">there are some gaps in the </w:t>
      </w:r>
      <w:r w:rsidRPr="003C0580">
        <w:rPr>
          <w:lang w:eastAsia="en-GB"/>
        </w:rPr>
        <w:t xml:space="preserve">evidence around the impact of anchoring on seagrass </w:t>
      </w:r>
      <w:r w:rsidR="007C3D9F">
        <w:rPr>
          <w:lang w:eastAsia="en-GB"/>
        </w:rPr>
        <w:t>and that</w:t>
      </w:r>
      <w:r w:rsidR="00637707">
        <w:rPr>
          <w:lang w:eastAsia="en-GB"/>
        </w:rPr>
        <w:t xml:space="preserve"> some of the existing evidence </w:t>
      </w:r>
      <w:r w:rsidRPr="003C0580">
        <w:rPr>
          <w:lang w:eastAsia="en-GB"/>
        </w:rPr>
        <w:t xml:space="preserve">is not accepted by all stakeholders. We </w:t>
      </w:r>
      <w:r w:rsidR="0052492C">
        <w:rPr>
          <w:lang w:eastAsia="en-GB"/>
        </w:rPr>
        <w:t>will continue to work closely with partners and other stakeholders</w:t>
      </w:r>
      <w:r w:rsidR="0052492C" w:rsidRPr="003C0580">
        <w:rPr>
          <w:lang w:eastAsia="en-GB"/>
        </w:rPr>
        <w:t xml:space="preserve"> </w:t>
      </w:r>
      <w:r w:rsidRPr="003C0580">
        <w:rPr>
          <w:lang w:eastAsia="en-GB"/>
        </w:rPr>
        <w:t>to address evidence gaps to the satisfaction of all parties</w:t>
      </w:r>
      <w:r w:rsidR="00EB0CA1">
        <w:rPr>
          <w:lang w:eastAsia="en-GB"/>
        </w:rPr>
        <w:t>,</w:t>
      </w:r>
      <w:r w:rsidRPr="003C0580">
        <w:rPr>
          <w:lang w:eastAsia="en-GB"/>
        </w:rPr>
        <w:t xml:space="preserve"> and ensure that evidence, including its limitations, is communicated clearly.</w:t>
      </w:r>
    </w:p>
    <w:p w14:paraId="74C05241" w14:textId="307441E3" w:rsidR="00316057" w:rsidRPr="003C0580" w:rsidRDefault="00316057" w:rsidP="00316057">
      <w:pPr>
        <w:rPr>
          <w:lang w:eastAsia="en-GB"/>
        </w:rPr>
      </w:pPr>
      <w:r w:rsidRPr="003C0580">
        <w:rPr>
          <w:lang w:eastAsia="en-GB"/>
        </w:rPr>
        <w:t xml:space="preserve">MMO has a duty </w:t>
      </w:r>
      <w:r w:rsidRPr="003C0580">
        <w:t>under the Marine and Coastal Access Act 2009</w:t>
      </w:r>
      <w:r w:rsidR="006E5B2F">
        <w:rPr>
          <w:rStyle w:val="FootnoteReference"/>
        </w:rPr>
        <w:footnoteReference w:id="10"/>
      </w:r>
      <w:r w:rsidRPr="003C0580">
        <w:t xml:space="preserve"> to introduce appropriate management measures where marine non-licensable activity</w:t>
      </w:r>
      <w:r w:rsidR="00F84D08">
        <w:t xml:space="preserve"> </w:t>
      </w:r>
      <w:r w:rsidR="003B7872">
        <w:t>may</w:t>
      </w:r>
      <w:r w:rsidR="007402A3">
        <w:t xml:space="preserve"> be</w:t>
      </w:r>
      <w:r w:rsidRPr="003C0580">
        <w:t xml:space="preserve"> hinder</w:t>
      </w:r>
      <w:r w:rsidR="00F6582E">
        <w:t>ing</w:t>
      </w:r>
      <w:r w:rsidRPr="003C0580">
        <w:t xml:space="preserve"> the conservation objectives of </w:t>
      </w:r>
      <w:r w:rsidR="00F6582E">
        <w:t xml:space="preserve">an </w:t>
      </w:r>
      <w:r w:rsidR="0016102D">
        <w:t>MCZ</w:t>
      </w:r>
      <w:r w:rsidRPr="003C0580">
        <w:t xml:space="preserve">. Following a </w:t>
      </w:r>
      <w:r w:rsidRPr="003C0580">
        <w:rPr>
          <w:lang w:eastAsia="en-GB"/>
        </w:rPr>
        <w:t>robust assessment process</w:t>
      </w:r>
      <w:r w:rsidR="00F6582E">
        <w:rPr>
          <w:lang w:eastAsia="en-GB"/>
        </w:rPr>
        <w:t>, and listening to stakeholder feedback</w:t>
      </w:r>
      <w:r w:rsidRPr="003C0580">
        <w:rPr>
          <w:lang w:eastAsia="en-GB"/>
        </w:rPr>
        <w:t xml:space="preserve">, we introduced the VNAZ as a phased approach, and this review reflects </w:t>
      </w:r>
      <w:r w:rsidR="00CF5D1B">
        <w:rPr>
          <w:lang w:eastAsia="en-GB"/>
        </w:rPr>
        <w:t xml:space="preserve">on </w:t>
      </w:r>
      <w:r w:rsidRPr="003C0580">
        <w:rPr>
          <w:lang w:eastAsia="en-GB"/>
        </w:rPr>
        <w:t>the first boating season (2022). We also know that anchoring is still taking place within the VNAZ, and whil</w:t>
      </w:r>
      <w:r w:rsidR="009E4374">
        <w:rPr>
          <w:lang w:eastAsia="en-GB"/>
        </w:rPr>
        <w:t>e</w:t>
      </w:r>
      <w:r w:rsidRPr="003C0580">
        <w:rPr>
          <w:lang w:eastAsia="en-GB"/>
        </w:rPr>
        <w:t xml:space="preserve"> there is still anchoring in the seagrass beds, we will continue to see the impacts of anchoring there. </w:t>
      </w:r>
    </w:p>
    <w:p w14:paraId="3B24477E" w14:textId="6F40D578" w:rsidR="00316057" w:rsidRPr="003C0580" w:rsidRDefault="00316057" w:rsidP="00316057">
      <w:pPr>
        <w:rPr>
          <w:lang w:eastAsia="en-GB"/>
        </w:rPr>
      </w:pPr>
      <w:r w:rsidRPr="003C0580">
        <w:rPr>
          <w:lang w:eastAsia="en-GB"/>
        </w:rPr>
        <w:t xml:space="preserve">Many of you told us that the seagrass has been expanding in Studland Bay over recent decades despite its historic popularity as an anchorage. The aim of the VNAZ is to protect and conserve the seagrass beds in the MCZ. </w:t>
      </w:r>
      <w:r w:rsidR="0001669D">
        <w:rPr>
          <w:lang w:eastAsia="en-GB"/>
        </w:rPr>
        <w:t>The e</w:t>
      </w:r>
      <w:r w:rsidRPr="003C0580">
        <w:rPr>
          <w:lang w:eastAsia="en-GB"/>
        </w:rPr>
        <w:t>xtent of seagrass beds is an important factor in considering the condition of the seagrass beds</w:t>
      </w:r>
      <w:r w:rsidR="009E4374">
        <w:rPr>
          <w:lang w:eastAsia="en-GB"/>
        </w:rPr>
        <w:t xml:space="preserve">, </w:t>
      </w:r>
      <w:r w:rsidR="00C33496">
        <w:rPr>
          <w:lang w:eastAsia="en-GB"/>
        </w:rPr>
        <w:t>but not the sole indicator</w:t>
      </w:r>
      <w:r w:rsidRPr="003C0580">
        <w:rPr>
          <w:lang w:eastAsia="en-GB"/>
        </w:rPr>
        <w:t xml:space="preserve">. Other relevant factors include </w:t>
      </w:r>
      <w:r w:rsidRPr="003C0580">
        <w:t>the overall seagrass biomass (leaf length and shoot density)</w:t>
      </w:r>
      <w:r w:rsidRPr="003C0580">
        <w:rPr>
          <w:lang w:eastAsia="en-GB"/>
        </w:rPr>
        <w:t>. Our assessment</w:t>
      </w:r>
      <w:r w:rsidRPr="003C0580">
        <w:rPr>
          <w:rStyle w:val="FootnoteReference"/>
          <w:lang w:eastAsia="en-GB"/>
        </w:rPr>
        <w:footnoteReference w:id="11"/>
      </w:r>
      <w:r w:rsidRPr="003C0580">
        <w:rPr>
          <w:lang w:eastAsia="en-GB"/>
        </w:rPr>
        <w:t xml:space="preserve"> of the available evidence </w:t>
      </w:r>
      <w:r w:rsidR="00427582">
        <w:rPr>
          <w:lang w:eastAsia="en-GB"/>
        </w:rPr>
        <w:t>concluded</w:t>
      </w:r>
      <w:r w:rsidRPr="003C0580">
        <w:rPr>
          <w:lang w:eastAsia="en-GB"/>
        </w:rPr>
        <w:t xml:space="preserve"> that anchoring causes damage to the rhizome mats that form the structure of the seagrass beds and the resulting anchor scars can take many years to recover when they are damaged by a boat anchor. The action of many boat anchors over the boating season year after year has a cumulative impact and can cause anchor scars that fragment the seagrass bed. </w:t>
      </w:r>
      <w:r w:rsidR="009F7AC5" w:rsidRPr="003C0580">
        <w:rPr>
          <w:lang w:eastAsia="en-GB"/>
        </w:rPr>
        <w:t xml:space="preserve">We have set out our current position on commonly occurring queries relating to aerial imagery and the </w:t>
      </w:r>
      <w:r w:rsidR="00E44B40">
        <w:rPr>
          <w:lang w:eastAsia="en-GB"/>
        </w:rPr>
        <w:t>view</w:t>
      </w:r>
      <w:r w:rsidR="009F7AC5" w:rsidRPr="003C0580">
        <w:rPr>
          <w:lang w:eastAsia="en-GB"/>
        </w:rPr>
        <w:t xml:space="preserve"> that anchoring benefits seagrass in section 3</w:t>
      </w:r>
      <w:r w:rsidR="00811345">
        <w:rPr>
          <w:lang w:eastAsia="en-GB"/>
        </w:rPr>
        <w:t xml:space="preserve"> of</w:t>
      </w:r>
      <w:r w:rsidR="009F7AC5" w:rsidRPr="003C0580">
        <w:rPr>
          <w:lang w:eastAsia="en-GB"/>
        </w:rPr>
        <w:t xml:space="preserve"> our Studland Bay FAQs</w:t>
      </w:r>
      <w:r w:rsidR="009F7AC5" w:rsidRPr="003C0580">
        <w:rPr>
          <w:rStyle w:val="FootnoteReference"/>
          <w:lang w:eastAsia="en-GB"/>
        </w:rPr>
        <w:footnoteReference w:id="12"/>
      </w:r>
      <w:r w:rsidR="009F7AC5" w:rsidRPr="003C0580">
        <w:rPr>
          <w:lang w:eastAsia="en-GB"/>
        </w:rPr>
        <w:t>.</w:t>
      </w:r>
    </w:p>
    <w:p w14:paraId="79D78064" w14:textId="2EB78860" w:rsidR="00316057" w:rsidRPr="003C0580" w:rsidRDefault="00316057" w:rsidP="00316057">
      <w:pPr>
        <w:rPr>
          <w:lang w:eastAsia="en-GB"/>
        </w:rPr>
      </w:pPr>
      <w:r w:rsidRPr="003C0580">
        <w:rPr>
          <w:lang w:eastAsia="en-GB"/>
        </w:rPr>
        <w:t>We recognise the complexity of the coastal marine environment and the many influences that affect the health and resilience of its ecosystems. It is challenging to separate and study the different factors which could impact seagrass beds in isolation. Our assessment, based on the current</w:t>
      </w:r>
      <w:r w:rsidR="00253482">
        <w:rPr>
          <w:lang w:eastAsia="en-GB"/>
        </w:rPr>
        <w:t xml:space="preserve"> best</w:t>
      </w:r>
      <w:r w:rsidRPr="003C0580">
        <w:rPr>
          <w:lang w:eastAsia="en-GB"/>
        </w:rPr>
        <w:t xml:space="preserve"> available evidence, is that</w:t>
      </w:r>
      <w:r w:rsidR="005660F6">
        <w:rPr>
          <w:lang w:eastAsia="en-GB"/>
        </w:rPr>
        <w:t xml:space="preserve"> we cannot rule out</w:t>
      </w:r>
      <w:r w:rsidRPr="003C0580">
        <w:rPr>
          <w:lang w:eastAsia="en-GB"/>
        </w:rPr>
        <w:t xml:space="preserve"> a significant risk of </w:t>
      </w:r>
      <w:r w:rsidR="009368C1">
        <w:rPr>
          <w:lang w:eastAsia="en-GB"/>
        </w:rPr>
        <w:t xml:space="preserve">anchoring </w:t>
      </w:r>
      <w:r w:rsidRPr="003C0580">
        <w:rPr>
          <w:lang w:eastAsia="en-GB"/>
        </w:rPr>
        <w:t xml:space="preserve">hindering the achievement of the site’s conservation objectives. </w:t>
      </w:r>
      <w:r w:rsidR="009F6346">
        <w:rPr>
          <w:lang w:eastAsia="en-GB"/>
        </w:rPr>
        <w:t>W</w:t>
      </w:r>
      <w:r w:rsidRPr="003C0580">
        <w:rPr>
          <w:lang w:eastAsia="en-GB"/>
        </w:rPr>
        <w:t xml:space="preserve">e remain open to new evidence and updating our management approach accordingly. </w:t>
      </w:r>
    </w:p>
    <w:p w14:paraId="404D7908" w14:textId="77777777" w:rsidR="005D2460" w:rsidRDefault="00823767" w:rsidP="00823767">
      <w:pPr>
        <w:rPr>
          <w:lang w:eastAsia="en-GB"/>
        </w:rPr>
      </w:pPr>
      <w:r w:rsidRPr="003C0580">
        <w:rPr>
          <w:lang w:eastAsia="en-GB"/>
        </w:rPr>
        <w:t xml:space="preserve">Site-specific data about the health of the seagrass in Studland Bay is being gathered </w:t>
      </w:r>
      <w:r w:rsidR="00365987" w:rsidRPr="003C0580">
        <w:rPr>
          <w:lang w:eastAsia="en-GB"/>
        </w:rPr>
        <w:t xml:space="preserve">by a number of partners, including Natural England, Environment Agency and the SBMP. </w:t>
      </w:r>
    </w:p>
    <w:p w14:paraId="34DC7AC0" w14:textId="264A6432" w:rsidR="002D3BC8" w:rsidRDefault="005D2460" w:rsidP="00823767">
      <w:pPr>
        <w:rPr>
          <w:lang w:eastAsia="en-GB"/>
        </w:rPr>
      </w:pPr>
      <w:r w:rsidRPr="003C0580">
        <w:rPr>
          <w:lang w:eastAsia="en-GB"/>
        </w:rPr>
        <w:t xml:space="preserve">MMO is </w:t>
      </w:r>
      <w:r w:rsidR="00C035DA">
        <w:rPr>
          <w:lang w:eastAsia="en-GB"/>
        </w:rPr>
        <w:t>a member</w:t>
      </w:r>
      <w:r w:rsidRPr="003C0580">
        <w:rPr>
          <w:lang w:eastAsia="en-GB"/>
        </w:rPr>
        <w:t xml:space="preserve"> of the SBMP Research and Monitoring Group, a collaboration of universities and other bodies (</w:t>
      </w:r>
      <w:r>
        <w:rPr>
          <w:lang w:eastAsia="en-GB"/>
        </w:rPr>
        <w:t>for example</w:t>
      </w:r>
      <w:r w:rsidRPr="003C0580">
        <w:rPr>
          <w:lang w:eastAsia="en-GB"/>
        </w:rPr>
        <w:t xml:space="preserve"> Environment Agency and Natural England) which seeks to improve the coordinated research and monitoring of the bay and communication of this to stakeholders. We will also work with Natural England and other partners to assess the ecological success of the VNAZ, and to better understand the impact of anchoring on seagrass beds</w:t>
      </w:r>
      <w:r>
        <w:rPr>
          <w:lang w:eastAsia="en-GB"/>
        </w:rPr>
        <w:t>.</w:t>
      </w:r>
      <w:r w:rsidRPr="003C0580">
        <w:rPr>
          <w:lang w:eastAsia="en-GB"/>
        </w:rPr>
        <w:t xml:space="preserve"> </w:t>
      </w:r>
      <w:r w:rsidR="00365987" w:rsidRPr="003C0580">
        <w:rPr>
          <w:lang w:eastAsia="en-GB"/>
        </w:rPr>
        <w:t xml:space="preserve">This data will help </w:t>
      </w:r>
      <w:r w:rsidR="00823767" w:rsidRPr="003C0580">
        <w:rPr>
          <w:lang w:eastAsia="en-GB"/>
        </w:rPr>
        <w:t xml:space="preserve">to help us </w:t>
      </w:r>
      <w:r w:rsidR="00365987" w:rsidRPr="003C0580">
        <w:rPr>
          <w:lang w:eastAsia="en-GB"/>
        </w:rPr>
        <w:t xml:space="preserve">to </w:t>
      </w:r>
      <w:r w:rsidR="00823767" w:rsidRPr="003C0580">
        <w:rPr>
          <w:lang w:eastAsia="en-GB"/>
        </w:rPr>
        <w:t>monitor the impact of the VNAZ</w:t>
      </w:r>
      <w:r w:rsidRPr="003C0580">
        <w:rPr>
          <w:lang w:eastAsia="en-GB"/>
        </w:rPr>
        <w:t xml:space="preserve">. </w:t>
      </w:r>
    </w:p>
    <w:p w14:paraId="65060EF9" w14:textId="4BA3E290" w:rsidR="00823767" w:rsidRPr="003C0580" w:rsidRDefault="005D2460" w:rsidP="00823767">
      <w:pPr>
        <w:rPr>
          <w:lang w:eastAsia="en-GB"/>
        </w:rPr>
      </w:pPr>
      <w:r w:rsidRPr="003C0580">
        <w:rPr>
          <w:lang w:eastAsia="en-GB"/>
        </w:rPr>
        <w:t xml:space="preserve">We will continue </w:t>
      </w:r>
      <w:r>
        <w:rPr>
          <w:lang w:eastAsia="en-GB"/>
        </w:rPr>
        <w:t>to</w:t>
      </w:r>
      <w:r w:rsidRPr="003C0580">
        <w:rPr>
          <w:lang w:eastAsia="en-GB"/>
        </w:rPr>
        <w:t xml:space="preserve"> build on our work with our partners to improve the evidence base, in particular on condition of seagrass beds and </w:t>
      </w:r>
      <w:r>
        <w:rPr>
          <w:lang w:eastAsia="en-GB"/>
        </w:rPr>
        <w:t>evidencing</w:t>
      </w:r>
      <w:r w:rsidRPr="003C0580">
        <w:rPr>
          <w:lang w:eastAsia="en-GB"/>
        </w:rPr>
        <w:t xml:space="preserve"> impacts of anchoring</w:t>
      </w:r>
      <w:r>
        <w:rPr>
          <w:lang w:eastAsia="en-GB"/>
        </w:rPr>
        <w:t xml:space="preserve"> on seagrass</w:t>
      </w:r>
      <w:r w:rsidRPr="003C0580">
        <w:rPr>
          <w:lang w:eastAsia="en-GB"/>
        </w:rPr>
        <w:t>.</w:t>
      </w:r>
      <w:r w:rsidR="00823767" w:rsidRPr="003C0580">
        <w:rPr>
          <w:lang w:eastAsia="en-GB"/>
        </w:rPr>
        <w:t xml:space="preserve"> We will continue to review evidence as the scientific body of evidence develops, to evaluate the risks to seagrass beds and how we best fulfil our statutory duties.</w:t>
      </w:r>
    </w:p>
    <w:p w14:paraId="2EFFC31B" w14:textId="703DF7E8" w:rsidR="00823767" w:rsidRPr="003C0580" w:rsidRDefault="00823767" w:rsidP="00823767">
      <w:pPr>
        <w:rPr>
          <w:lang w:eastAsia="en-GB"/>
        </w:rPr>
      </w:pPr>
      <w:r w:rsidRPr="003C0580">
        <w:rPr>
          <w:lang w:eastAsia="en-GB"/>
        </w:rPr>
        <w:t>MMO are also a member of the SBMP Communications and Engagement Group. This group aims to improve the way that seagrass research is shared and communicated with the public.</w:t>
      </w:r>
    </w:p>
    <w:p w14:paraId="24ECA220" w14:textId="06959DD0" w:rsidR="00823767" w:rsidRPr="003C0580" w:rsidRDefault="00823767" w:rsidP="00823767">
      <w:pPr>
        <w:rPr>
          <w:lang w:eastAsia="en-GB"/>
        </w:rPr>
      </w:pPr>
      <w:r w:rsidRPr="003C0580">
        <w:rPr>
          <w:lang w:eastAsia="en-GB"/>
        </w:rPr>
        <w:t>We welcome any new data or evidence relevant to Studland Bay seagrass beds and anchoring. Any new data or evidence received will be quality assured before it is considered part of our evidence base. For further information on how we quality assure evidence, please see MMO quality assurance evidence process on GOV.UK</w:t>
      </w:r>
      <w:r w:rsidRPr="003C0580">
        <w:rPr>
          <w:rStyle w:val="FootnoteReference"/>
          <w:lang w:eastAsia="en-GB"/>
        </w:rPr>
        <w:footnoteReference w:id="13"/>
      </w:r>
      <w:r w:rsidRPr="003C0580">
        <w:rPr>
          <w:lang w:eastAsia="en-GB"/>
        </w:rPr>
        <w:t xml:space="preserve">. </w:t>
      </w:r>
    </w:p>
    <w:p w14:paraId="68AA13F2" w14:textId="7F98E2E3" w:rsidR="00E467F3" w:rsidRPr="003C0580" w:rsidRDefault="00776800" w:rsidP="003E04D6">
      <w:pPr>
        <w:pStyle w:val="Heading3"/>
        <w:numPr>
          <w:ilvl w:val="0"/>
          <w:numId w:val="0"/>
        </w:numPr>
        <w:rPr>
          <w:rFonts w:eastAsia="minorBidi"/>
          <w:b w:val="0"/>
        </w:rPr>
      </w:pPr>
      <w:bookmarkStart w:id="95" w:name="_Ref132377494"/>
      <w:bookmarkStart w:id="96" w:name="_Ref134175326"/>
      <w:bookmarkStart w:id="97" w:name="_Toc136422173"/>
      <w:r w:rsidRPr="003C0580">
        <w:rPr>
          <w:rFonts w:eastAsia="minorBidi"/>
        </w:rPr>
        <w:t>3.</w:t>
      </w:r>
      <w:r w:rsidR="00353457">
        <w:rPr>
          <w:rFonts w:eastAsia="minorBidi"/>
        </w:rPr>
        <w:t>2</w:t>
      </w:r>
      <w:r w:rsidRPr="003C0580">
        <w:rPr>
          <w:rFonts w:eastAsia="minorBidi"/>
        </w:rPr>
        <w:t xml:space="preserve">.2 </w:t>
      </w:r>
      <w:r w:rsidR="000C07CB" w:rsidRPr="003C0580">
        <w:rPr>
          <w:rFonts w:eastAsia="minorBidi"/>
        </w:rPr>
        <w:t xml:space="preserve">Historic and </w:t>
      </w:r>
      <w:r w:rsidR="00071B06">
        <w:rPr>
          <w:rFonts w:eastAsia="minorBidi"/>
        </w:rPr>
        <w:t>s</w:t>
      </w:r>
      <w:r w:rsidR="000C07CB" w:rsidRPr="003C0580">
        <w:rPr>
          <w:rFonts w:eastAsia="minorBidi"/>
        </w:rPr>
        <w:t xml:space="preserve">afe </w:t>
      </w:r>
      <w:r w:rsidR="00071B06">
        <w:rPr>
          <w:rFonts w:eastAsia="minorBidi"/>
        </w:rPr>
        <w:t>a</w:t>
      </w:r>
      <w:r w:rsidR="000C07CB" w:rsidRPr="003C0580">
        <w:rPr>
          <w:rFonts w:eastAsia="minorBidi"/>
        </w:rPr>
        <w:t>nchorage</w:t>
      </w:r>
      <w:bookmarkEnd w:id="95"/>
      <w:bookmarkEnd w:id="96"/>
      <w:bookmarkEnd w:id="97"/>
      <w:r w:rsidR="008A04EB" w:rsidRPr="003C0580">
        <w:rPr>
          <w:rFonts w:eastAsia="minorBidi"/>
        </w:rPr>
        <w:t xml:space="preserve"> </w:t>
      </w:r>
    </w:p>
    <w:p w14:paraId="564D03A8" w14:textId="40D6A991" w:rsidR="009351F3" w:rsidRPr="003C0580" w:rsidRDefault="1EB3A90D" w:rsidP="00571BA0">
      <w:pPr>
        <w:rPr>
          <w:rFonts w:eastAsia="minorBidi"/>
          <w:color w:val="000000"/>
          <w:lang w:eastAsia="en-GB"/>
        </w:rPr>
      </w:pPr>
      <w:r w:rsidRPr="003C0580">
        <w:rPr>
          <w:rFonts w:eastAsia="minorBidi"/>
          <w:color w:val="000000" w:themeColor="text1"/>
          <w:lang w:eastAsia="en-GB"/>
        </w:rPr>
        <w:t>Safety</w:t>
      </w:r>
      <w:r w:rsidR="00916AA9">
        <w:rPr>
          <w:rFonts w:eastAsia="minorBidi"/>
          <w:color w:val="000000" w:themeColor="text1"/>
          <w:lang w:eastAsia="en-GB"/>
        </w:rPr>
        <w:t xml:space="preserve">, </w:t>
      </w:r>
      <w:r w:rsidR="5C79FC24" w:rsidRPr="003C0580">
        <w:rPr>
          <w:rFonts w:eastAsia="minorBidi"/>
          <w:color w:val="000000" w:themeColor="text1"/>
          <w:lang w:eastAsia="en-GB"/>
        </w:rPr>
        <w:t>refuge and anchorage</w:t>
      </w:r>
      <w:r w:rsidR="2F09CA2A" w:rsidRPr="003C0580">
        <w:rPr>
          <w:rFonts w:eastAsia="minorBidi"/>
          <w:i/>
          <w:color w:val="000000" w:themeColor="text1"/>
          <w:lang w:eastAsia="en-GB"/>
        </w:rPr>
        <w:t xml:space="preserve"> </w:t>
      </w:r>
      <w:r w:rsidR="2F09CA2A" w:rsidRPr="003C0580">
        <w:rPr>
          <w:rFonts w:eastAsia="minorBidi"/>
          <w:color w:val="000000" w:themeColor="text1"/>
          <w:lang w:eastAsia="en-GB"/>
        </w:rPr>
        <w:t>w</w:t>
      </w:r>
      <w:r w:rsidR="5AD80157" w:rsidRPr="003C0580">
        <w:rPr>
          <w:rFonts w:eastAsia="minorBidi"/>
          <w:color w:val="000000" w:themeColor="text1"/>
          <w:lang w:eastAsia="en-GB"/>
        </w:rPr>
        <w:t>ere</w:t>
      </w:r>
      <w:r w:rsidR="2F09CA2A" w:rsidRPr="003C0580">
        <w:rPr>
          <w:rFonts w:eastAsia="minorBidi"/>
          <w:color w:val="000000" w:themeColor="text1"/>
          <w:lang w:eastAsia="en-GB"/>
        </w:rPr>
        <w:t xml:space="preserve"> t</w:t>
      </w:r>
      <w:r w:rsidR="6A870184" w:rsidRPr="003C0580">
        <w:rPr>
          <w:rFonts w:eastAsia="minorBidi"/>
          <w:color w:val="000000" w:themeColor="text1"/>
          <w:lang w:eastAsia="en-GB"/>
        </w:rPr>
        <w:t xml:space="preserve">he most common </w:t>
      </w:r>
      <w:r w:rsidR="2250370C" w:rsidRPr="003C0580">
        <w:rPr>
          <w:rFonts w:eastAsia="minorBidi"/>
          <w:color w:val="000000" w:themeColor="text1"/>
          <w:lang w:eastAsia="en-GB"/>
        </w:rPr>
        <w:t>responses</w:t>
      </w:r>
      <w:r w:rsidR="6A870184" w:rsidRPr="003C0580">
        <w:rPr>
          <w:rFonts w:eastAsia="minorBidi"/>
          <w:color w:val="000000" w:themeColor="text1"/>
          <w:lang w:eastAsia="en-GB"/>
        </w:rPr>
        <w:t xml:space="preserve"> </w:t>
      </w:r>
      <w:r w:rsidR="48769BE2" w:rsidRPr="003C0580">
        <w:rPr>
          <w:rFonts w:eastAsia="minorBidi"/>
          <w:color w:val="000000" w:themeColor="text1"/>
          <w:lang w:eastAsia="en-GB"/>
        </w:rPr>
        <w:t>given</w:t>
      </w:r>
      <w:r w:rsidR="6A870184" w:rsidRPr="003C0580">
        <w:rPr>
          <w:rFonts w:eastAsia="minorBidi"/>
          <w:color w:val="000000" w:themeColor="text1"/>
          <w:lang w:eastAsia="en-GB"/>
        </w:rPr>
        <w:t xml:space="preserve"> </w:t>
      </w:r>
      <w:r w:rsidR="0AEAE3C2" w:rsidRPr="003C0580">
        <w:rPr>
          <w:rFonts w:eastAsia="minorBidi"/>
          <w:color w:val="000000" w:themeColor="text1"/>
          <w:lang w:eastAsia="en-GB"/>
        </w:rPr>
        <w:t xml:space="preserve">when </w:t>
      </w:r>
      <w:r w:rsidR="1903FA55" w:rsidRPr="003C0580">
        <w:rPr>
          <w:rFonts w:eastAsia="minorBidi"/>
          <w:color w:val="000000" w:themeColor="text1"/>
          <w:lang w:eastAsia="en-GB"/>
        </w:rPr>
        <w:t xml:space="preserve">we </w:t>
      </w:r>
      <w:r w:rsidR="0AEAE3C2" w:rsidRPr="003C0580">
        <w:rPr>
          <w:rFonts w:eastAsia="minorBidi"/>
          <w:color w:val="000000" w:themeColor="text1"/>
          <w:lang w:eastAsia="en-GB"/>
        </w:rPr>
        <w:t xml:space="preserve">asked </w:t>
      </w:r>
      <w:r w:rsidR="41CF779A" w:rsidRPr="003C0580">
        <w:rPr>
          <w:rFonts w:eastAsia="minorBidi"/>
          <w:color w:val="000000" w:themeColor="text1"/>
          <w:lang w:eastAsia="en-GB"/>
        </w:rPr>
        <w:t xml:space="preserve">about </w:t>
      </w:r>
      <w:r w:rsidR="0AEAE3C2" w:rsidRPr="003C0580">
        <w:rPr>
          <w:rFonts w:eastAsia="minorBidi"/>
          <w:color w:val="000000" w:themeColor="text1"/>
          <w:lang w:eastAsia="en-GB"/>
        </w:rPr>
        <w:t xml:space="preserve">what you </w:t>
      </w:r>
      <w:r w:rsidR="6A870184" w:rsidRPr="003C0580">
        <w:rPr>
          <w:rFonts w:eastAsia="minorBidi"/>
          <w:color w:val="000000" w:themeColor="text1"/>
          <w:lang w:eastAsia="en-GB"/>
        </w:rPr>
        <w:t xml:space="preserve">value </w:t>
      </w:r>
      <w:r w:rsidR="2121E50E" w:rsidRPr="003C0580">
        <w:rPr>
          <w:rFonts w:eastAsia="minorBidi"/>
          <w:color w:val="000000" w:themeColor="text1"/>
          <w:lang w:eastAsia="en-GB"/>
        </w:rPr>
        <w:t>most in</w:t>
      </w:r>
      <w:r w:rsidR="6A870184" w:rsidRPr="003C0580">
        <w:rPr>
          <w:rFonts w:eastAsia="minorBidi"/>
          <w:color w:val="000000" w:themeColor="text1"/>
          <w:lang w:eastAsia="en-GB"/>
        </w:rPr>
        <w:t xml:space="preserve"> Studland Bay </w:t>
      </w:r>
      <w:r w:rsidR="11449BD7" w:rsidRPr="003C0580">
        <w:rPr>
          <w:rFonts w:eastAsia="minorBidi"/>
          <w:color w:val="000000" w:themeColor="text1"/>
          <w:lang w:eastAsia="en-GB"/>
        </w:rPr>
        <w:t>(</w:t>
      </w:r>
      <w:r w:rsidR="021DF7E5" w:rsidRPr="003C0580">
        <w:rPr>
          <w:rFonts w:eastAsia="minorBidi"/>
          <w:color w:val="000000" w:themeColor="text1"/>
          <w:lang w:eastAsia="en-GB"/>
        </w:rPr>
        <w:t>combined</w:t>
      </w:r>
      <w:r w:rsidR="11449BD7" w:rsidRPr="003C0580">
        <w:rPr>
          <w:rFonts w:eastAsia="minorBidi"/>
          <w:color w:val="000000" w:themeColor="text1"/>
          <w:lang w:eastAsia="en-GB"/>
        </w:rPr>
        <w:t xml:space="preserve"> </w:t>
      </w:r>
      <w:r w:rsidR="068A7AD6" w:rsidRPr="003C0580">
        <w:rPr>
          <w:rFonts w:eastAsia="minorBidi"/>
          <w:color w:val="000000" w:themeColor="text1"/>
          <w:lang w:eastAsia="en-GB"/>
        </w:rPr>
        <w:t>93%</w:t>
      </w:r>
      <w:r w:rsidR="59B39739" w:rsidRPr="003C0580">
        <w:rPr>
          <w:rFonts w:eastAsia="minorBidi"/>
          <w:color w:val="000000" w:themeColor="text1"/>
          <w:lang w:eastAsia="en-GB"/>
        </w:rPr>
        <w:t xml:space="preserve"> </w:t>
      </w:r>
      <w:r w:rsidR="11449BD7" w:rsidRPr="003C0580">
        <w:rPr>
          <w:rFonts w:eastAsia="minorBidi"/>
          <w:color w:val="000000" w:themeColor="text1"/>
          <w:lang w:eastAsia="en-GB"/>
        </w:rPr>
        <w:t>of responses</w:t>
      </w:r>
      <w:r w:rsidR="0C4FB0AD" w:rsidRPr="003C0580">
        <w:rPr>
          <w:rFonts w:eastAsia="minorBidi"/>
          <w:color w:val="000000" w:themeColor="text1"/>
          <w:lang w:eastAsia="en-GB"/>
        </w:rPr>
        <w:t xml:space="preserve"> to the question</w:t>
      </w:r>
      <w:r w:rsidR="11449BD7" w:rsidRPr="003C0580">
        <w:rPr>
          <w:rFonts w:eastAsia="minorBidi"/>
          <w:color w:val="000000" w:themeColor="text1"/>
          <w:lang w:eastAsia="en-GB"/>
        </w:rPr>
        <w:t xml:space="preserve">, </w:t>
      </w:r>
      <w:r w:rsidR="00EB2E4F">
        <w:rPr>
          <w:rFonts w:eastAsia="minorBidi"/>
        </w:rPr>
        <w:fldChar w:fldCharType="begin"/>
      </w:r>
      <w:r w:rsidR="00EB2E4F">
        <w:rPr>
          <w:rFonts w:eastAsia="minorBidi"/>
        </w:rPr>
        <w:instrText xml:space="preserve"> REF _Ref135225387 \h </w:instrText>
      </w:r>
      <w:r w:rsidR="00EB2E4F">
        <w:rPr>
          <w:rFonts w:eastAsia="minorBidi"/>
        </w:rPr>
      </w:r>
      <w:r w:rsidR="00EB2E4F">
        <w:rPr>
          <w:rFonts w:eastAsia="minorBidi"/>
        </w:rPr>
        <w:fldChar w:fldCharType="separate"/>
      </w:r>
      <w:r w:rsidR="005C1DBB" w:rsidRPr="003C0580">
        <w:t>Figure A1.</w:t>
      </w:r>
      <w:r w:rsidR="005C1DBB">
        <w:rPr>
          <w:noProof/>
        </w:rPr>
        <w:t>2</w:t>
      </w:r>
      <w:r w:rsidR="00EB2E4F">
        <w:rPr>
          <w:rFonts w:eastAsia="minorBidi"/>
        </w:rPr>
        <w:fldChar w:fldCharType="end"/>
      </w:r>
      <w:r w:rsidR="004E1EDA" w:rsidRPr="00571BA0">
        <w:rPr>
          <w:rFonts w:eastAsia="minorBidi"/>
          <w:color w:val="000000" w:themeColor="text1"/>
          <w:szCs w:val="24"/>
          <w:lang w:eastAsia="en-GB"/>
        </w:rPr>
        <w:t>).</w:t>
      </w:r>
      <w:r w:rsidR="00AD0B20" w:rsidRPr="003C0580">
        <w:rPr>
          <w:rFonts w:eastAsia="minorBidi"/>
          <w:b/>
        </w:rPr>
        <w:t xml:space="preserve"> </w:t>
      </w:r>
      <w:r w:rsidR="00AD0B20" w:rsidRPr="003C0580">
        <w:rPr>
          <w:rFonts w:eastAsia="minorBidi"/>
        </w:rPr>
        <w:t>You wanted us to know that</w:t>
      </w:r>
      <w:r w:rsidR="004349B1" w:rsidRPr="003C0580">
        <w:rPr>
          <w:rFonts w:eastAsia="minorBidi"/>
          <w:color w:val="000000" w:themeColor="text1"/>
          <w:lang w:eastAsia="en-GB"/>
        </w:rPr>
        <w:t xml:space="preserve"> </w:t>
      </w:r>
      <w:r w:rsidR="005A0123" w:rsidRPr="003C0580">
        <w:rPr>
          <w:rFonts w:eastAsia="minorBidi"/>
          <w:color w:val="000000" w:themeColor="text1"/>
          <w:lang w:eastAsia="en-GB"/>
        </w:rPr>
        <w:t>‘</w:t>
      </w:r>
      <w:r w:rsidR="004349B1" w:rsidRPr="003C0580">
        <w:rPr>
          <w:rFonts w:eastAsia="minorBidi"/>
          <w:color w:val="000000" w:themeColor="text1"/>
          <w:lang w:eastAsia="en-GB"/>
        </w:rPr>
        <w:t>it is an essential are</w:t>
      </w:r>
      <w:r w:rsidR="00AD0B20" w:rsidRPr="003C0580">
        <w:rPr>
          <w:rFonts w:eastAsia="minorBidi"/>
          <w:color w:val="000000" w:themeColor="text1"/>
          <w:lang w:eastAsia="en-GB"/>
        </w:rPr>
        <w:t>a</w:t>
      </w:r>
      <w:r w:rsidR="004349B1" w:rsidRPr="003C0580">
        <w:rPr>
          <w:rFonts w:eastAsia="minorBidi"/>
          <w:color w:val="000000" w:themeColor="text1"/>
          <w:lang w:eastAsia="en-GB"/>
        </w:rPr>
        <w:t xml:space="preserve"> of refuge for sailors, particularly in extremis</w:t>
      </w:r>
      <w:r w:rsidR="005A0123" w:rsidRPr="003C0580">
        <w:rPr>
          <w:rFonts w:eastAsia="minorBidi"/>
          <w:color w:val="000000" w:themeColor="text1"/>
          <w:lang w:eastAsia="en-GB"/>
        </w:rPr>
        <w:t>’</w:t>
      </w:r>
      <w:r w:rsidR="00AD0B20" w:rsidRPr="003C0580">
        <w:rPr>
          <w:rFonts w:eastAsia="minorBidi"/>
          <w:color w:val="000000" w:themeColor="text1"/>
          <w:lang w:eastAsia="en-GB"/>
        </w:rPr>
        <w:t>.</w:t>
      </w:r>
      <w:r w:rsidR="00D82059" w:rsidRPr="003C0580">
        <w:rPr>
          <w:rFonts w:eastAsia="minorBidi"/>
          <w:color w:val="000000" w:themeColor="text1"/>
          <w:lang w:eastAsia="en-GB"/>
        </w:rPr>
        <w:t xml:space="preserve"> </w:t>
      </w:r>
      <w:r w:rsidR="000F7D63" w:rsidRPr="003C0580">
        <w:rPr>
          <w:rFonts w:eastAsia="minorBidi"/>
        </w:rPr>
        <w:t xml:space="preserve">You told us that </w:t>
      </w:r>
      <w:r w:rsidR="005A0123" w:rsidRPr="003C0580">
        <w:rPr>
          <w:rFonts w:eastAsia="minorBidi"/>
          <w:color w:val="000000" w:themeColor="text1"/>
          <w:lang w:eastAsia="en-GB"/>
        </w:rPr>
        <w:t>‘</w:t>
      </w:r>
      <w:r w:rsidR="000F7D63" w:rsidRPr="003C0580">
        <w:rPr>
          <w:rFonts w:eastAsia="minorBidi"/>
          <w:color w:val="000000" w:themeColor="text1"/>
          <w:lang w:eastAsia="en-GB"/>
        </w:rPr>
        <w:t>Studland has been an anchorage from historic times offering crucial safe anchorage in westerly conditions</w:t>
      </w:r>
      <w:r w:rsidR="005A0123" w:rsidRPr="003C0580">
        <w:rPr>
          <w:rFonts w:eastAsia="minorBidi"/>
          <w:color w:val="000000" w:themeColor="text1"/>
          <w:lang w:eastAsia="en-GB"/>
        </w:rPr>
        <w:t>’</w:t>
      </w:r>
      <w:r w:rsidR="009351F3" w:rsidRPr="003C0580">
        <w:rPr>
          <w:rFonts w:eastAsia="minorBidi"/>
          <w:color w:val="000000" w:themeColor="text1"/>
          <w:lang w:eastAsia="en-GB"/>
        </w:rPr>
        <w:t xml:space="preserve">. You pointed out that </w:t>
      </w:r>
      <w:r w:rsidR="005A0123" w:rsidRPr="003C0580">
        <w:rPr>
          <w:rFonts w:eastAsia="minorBidi"/>
          <w:color w:val="000000" w:themeColor="text1"/>
          <w:lang w:eastAsia="en-GB"/>
        </w:rPr>
        <w:t>‘</w:t>
      </w:r>
      <w:r w:rsidR="0096303D" w:rsidRPr="003C0580">
        <w:rPr>
          <w:rFonts w:eastAsia="minorBidi"/>
          <w:color w:val="000000" w:themeColor="text1"/>
          <w:lang w:eastAsia="en-GB"/>
        </w:rPr>
        <w:t>t</w:t>
      </w:r>
      <w:r w:rsidR="009351F3" w:rsidRPr="003C0580">
        <w:rPr>
          <w:rFonts w:eastAsia="minorBidi"/>
          <w:color w:val="000000" w:themeColor="text1"/>
          <w:lang w:eastAsia="en-GB"/>
        </w:rPr>
        <w:t>he seagrass is there because it is well sheltered which is also why it has been a safe anchorage for boats since time immemorial.</w:t>
      </w:r>
      <w:r w:rsidR="005A0123" w:rsidRPr="003C0580">
        <w:rPr>
          <w:rFonts w:eastAsia="minorBidi"/>
          <w:color w:val="000000" w:themeColor="text1"/>
          <w:lang w:eastAsia="en-GB"/>
        </w:rPr>
        <w:t>’</w:t>
      </w:r>
    </w:p>
    <w:p w14:paraId="236FCE99" w14:textId="1F99FE5D" w:rsidR="00764CFA" w:rsidRPr="003C0580" w:rsidRDefault="00C46779" w:rsidP="00571BA0">
      <w:pPr>
        <w:rPr>
          <w:rFonts w:eastAsia="minorBidi"/>
          <w:color w:val="000000" w:themeColor="text1"/>
          <w:lang w:eastAsia="en-GB"/>
        </w:rPr>
      </w:pPr>
      <w:r w:rsidRPr="003C0580">
        <w:rPr>
          <w:rFonts w:eastAsia="minorBidi"/>
        </w:rPr>
        <w:t>Responses also highlighted the</w:t>
      </w:r>
      <w:r w:rsidR="6A9EC45D" w:rsidRPr="003C0580" w:rsidDel="00C46779">
        <w:rPr>
          <w:rFonts w:eastAsia="minorBidi"/>
        </w:rPr>
        <w:t xml:space="preserve"> </w:t>
      </w:r>
      <w:r w:rsidR="00E062F9" w:rsidRPr="003C0580">
        <w:rPr>
          <w:rFonts w:eastAsia="minorBidi"/>
        </w:rPr>
        <w:t>b</w:t>
      </w:r>
      <w:r w:rsidR="6A9EC45D" w:rsidRPr="003C0580">
        <w:rPr>
          <w:rFonts w:eastAsia="minorBidi"/>
        </w:rPr>
        <w:t xml:space="preserve">ay </w:t>
      </w:r>
      <w:r w:rsidRPr="003C0580">
        <w:rPr>
          <w:rFonts w:eastAsia="minorBidi"/>
        </w:rPr>
        <w:t>as</w:t>
      </w:r>
      <w:r w:rsidR="11B407E3" w:rsidRPr="003C0580">
        <w:rPr>
          <w:rFonts w:eastAsia="minorBidi"/>
        </w:rPr>
        <w:t xml:space="preserve"> an important </w:t>
      </w:r>
      <w:r w:rsidR="005A0123" w:rsidRPr="003C0580">
        <w:rPr>
          <w:rFonts w:eastAsia="minorBidi"/>
          <w:color w:val="000000" w:themeColor="text1"/>
          <w:lang w:eastAsia="en-GB"/>
        </w:rPr>
        <w:t>‘</w:t>
      </w:r>
      <w:r w:rsidR="11B407E3" w:rsidRPr="003C0580">
        <w:rPr>
          <w:rFonts w:eastAsia="minorBidi"/>
          <w:color w:val="000000" w:themeColor="text1"/>
          <w:lang w:eastAsia="en-GB"/>
        </w:rPr>
        <w:t>anchorage of refuge on passage</w:t>
      </w:r>
      <w:r w:rsidR="005A0123" w:rsidRPr="003C0580">
        <w:rPr>
          <w:rFonts w:eastAsia="minorBidi"/>
          <w:color w:val="000000" w:themeColor="text1"/>
          <w:lang w:eastAsia="en-GB"/>
        </w:rPr>
        <w:t>’</w:t>
      </w:r>
      <w:r w:rsidR="11B407E3" w:rsidRPr="003C0580">
        <w:rPr>
          <w:rFonts w:eastAsia="minorBidi"/>
          <w:color w:val="000000" w:themeColor="text1"/>
          <w:lang w:eastAsia="en-GB"/>
        </w:rPr>
        <w:t xml:space="preserve">, providing </w:t>
      </w:r>
      <w:r w:rsidR="005A0123" w:rsidRPr="003C0580">
        <w:rPr>
          <w:rFonts w:eastAsia="minorBidi"/>
          <w:color w:val="000000" w:themeColor="text1"/>
          <w:lang w:eastAsia="en-GB"/>
        </w:rPr>
        <w:t>‘</w:t>
      </w:r>
      <w:r w:rsidR="11B407E3" w:rsidRPr="003C0580">
        <w:rPr>
          <w:rFonts w:eastAsia="minorBidi"/>
          <w:color w:val="000000" w:themeColor="text1"/>
          <w:lang w:eastAsia="en-GB"/>
        </w:rPr>
        <w:t>convenient and safe anchorage when transiting the channel coast</w:t>
      </w:r>
      <w:r w:rsidR="00916AA9">
        <w:rPr>
          <w:rFonts w:eastAsia="minorBidi"/>
          <w:color w:val="000000" w:themeColor="text1"/>
          <w:lang w:eastAsia="en-GB"/>
        </w:rPr>
        <w:t>’</w:t>
      </w:r>
      <w:r w:rsidR="11B407E3" w:rsidRPr="003C0580">
        <w:rPr>
          <w:rFonts w:eastAsia="minorBidi"/>
          <w:color w:val="000000" w:themeColor="text1"/>
          <w:lang w:eastAsia="en-GB"/>
        </w:rPr>
        <w:t xml:space="preserve">. You let us know that </w:t>
      </w:r>
      <w:r w:rsidR="005A0123" w:rsidRPr="003C0580">
        <w:rPr>
          <w:rFonts w:eastAsia="minorBidi"/>
          <w:color w:val="000000" w:themeColor="text1"/>
          <w:lang w:eastAsia="en-GB"/>
        </w:rPr>
        <w:t>‘</w:t>
      </w:r>
      <w:r w:rsidR="00EC5B61" w:rsidRPr="003C0580">
        <w:rPr>
          <w:rFonts w:eastAsia="minorBidi"/>
          <w:color w:val="000000" w:themeColor="text1"/>
          <w:lang w:eastAsia="en-GB"/>
        </w:rPr>
        <w:t>i</w:t>
      </w:r>
      <w:r w:rsidR="11B407E3" w:rsidRPr="003C0580">
        <w:rPr>
          <w:rFonts w:eastAsia="minorBidi"/>
          <w:color w:val="000000" w:themeColor="text1"/>
          <w:lang w:eastAsia="en-GB"/>
        </w:rPr>
        <w:t>t’s one of very few safe refuges from the prevailing south westerlies essential to safe passage making along the south coast or for waiting out often dangerous tidal gates</w:t>
      </w:r>
      <w:r w:rsidR="005A0123" w:rsidRPr="003C0580">
        <w:rPr>
          <w:rFonts w:eastAsia="minorBidi"/>
          <w:color w:val="000000" w:themeColor="text1"/>
          <w:lang w:eastAsia="en-GB"/>
        </w:rPr>
        <w:t>’.</w:t>
      </w:r>
    </w:p>
    <w:p w14:paraId="0B996F1A" w14:textId="227A090C" w:rsidR="00757DF7" w:rsidRPr="003C0580" w:rsidRDefault="00764CFA" w:rsidP="00571BA0">
      <w:pPr>
        <w:rPr>
          <w:i/>
        </w:rPr>
      </w:pPr>
      <w:r w:rsidRPr="003C0580">
        <w:rPr>
          <w:rFonts w:eastAsia="minorBidi"/>
          <w:noProof/>
          <w:color w:val="000000"/>
          <w:lang w:eastAsia="en-GB"/>
        </w:rPr>
        <mc:AlternateContent>
          <mc:Choice Requires="wps">
            <w:drawing>
              <wp:anchor distT="0" distB="0" distL="114300" distR="114300" simplePos="0" relativeHeight="251643392" behindDoc="0" locked="0" layoutInCell="1" allowOverlap="1" wp14:anchorId="39210D42" wp14:editId="3DC8B5F0">
                <wp:simplePos x="0" y="0"/>
                <wp:positionH relativeFrom="margin">
                  <wp:posOffset>109220</wp:posOffset>
                </wp:positionH>
                <wp:positionV relativeFrom="paragraph">
                  <wp:posOffset>1584325</wp:posOffset>
                </wp:positionV>
                <wp:extent cx="5399405" cy="1362710"/>
                <wp:effectExtent l="38100" t="38100" r="106045" b="294640"/>
                <wp:wrapTopAndBottom/>
                <wp:docPr id="60" name="Speech Bubble: Rectangle with Corners Rounded 60"/>
                <wp:cNvGraphicFramePr/>
                <a:graphic xmlns:a="http://schemas.openxmlformats.org/drawingml/2006/main">
                  <a:graphicData uri="http://schemas.microsoft.com/office/word/2010/wordprocessingShape">
                    <wps:wsp>
                      <wps:cNvSpPr/>
                      <wps:spPr>
                        <a:xfrm>
                          <a:off x="0" y="0"/>
                          <a:ext cx="5399405" cy="1362710"/>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46A32462" w14:textId="77777777" w:rsidR="004B6D51" w:rsidRPr="00FA766C" w:rsidRDefault="004B6D51" w:rsidP="00CE0272">
                            <w:pPr>
                              <w:jc w:val="center"/>
                              <w:rPr>
                                <w:color w:val="FFFFFF"/>
                              </w:rPr>
                            </w:pPr>
                            <w:r w:rsidRPr="00FA766C">
                              <w:rPr>
                                <w:color w:val="FFFFFF"/>
                              </w:rPr>
                              <w:t>“Don’t forget that Studland Bay has been an anchorage of refuge for many many years. The Needles Channel is not accessible to small boats particularly on ebb tides and strong westerly winds. Poole harbour is often not an option because the sea level makes the main anchorage areas inaccessible.”</w:t>
                            </w:r>
                          </w:p>
                          <w:p w14:paraId="7BB79485" w14:textId="77777777" w:rsidR="004B6D51" w:rsidRPr="003E04D6" w:rsidRDefault="004B6D51" w:rsidP="004B6D51">
                            <w:pPr>
                              <w:jc w:val="center"/>
                              <w:rPr>
                                <w:color w:val="E2F5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10D42" id="Speech Bubble: Rectangle with Corners Rounded 60" o:spid="_x0000_s1031" type="#_x0000_t62" style="position:absolute;margin-left:8.6pt;margin-top:124.75pt;width:425.15pt;height:107.3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" adj="6300,24300" fillcolor="#007cba" strokecolor="#ade4ff [3044]">
                <v:shadow on="t" color="black" opacity="26214f" origin="-.5,-.5" offset=".74836mm,.74836mm"/>
                <v:textbox>
                  <w:txbxContent>
                    <w:p w14:paraId="46A32462" w14:textId="77777777" w:rsidR="004B6D51" w:rsidRPr="00FA766C" w:rsidRDefault="004B6D51" w:rsidP="00CE0272">
                      <w:pPr>
                        <w:jc w:val="center"/>
                        <w:rPr>
                          <w:color w:val="FFFFFF"/>
                        </w:rPr>
                      </w:pPr>
                      <w:r w:rsidRPr="00FA766C">
                        <w:rPr>
                          <w:color w:val="FFFFFF"/>
                        </w:rPr>
                        <w:t xml:space="preserve">“Don’t forget that Studland Bay has been an anchorage of refuge for many </w:t>
                      </w:r>
                      <w:proofErr w:type="spellStart"/>
                      <w:r w:rsidRPr="00FA766C">
                        <w:rPr>
                          <w:color w:val="FFFFFF"/>
                        </w:rPr>
                        <w:t>many</w:t>
                      </w:r>
                      <w:proofErr w:type="spellEnd"/>
                      <w:r w:rsidRPr="00FA766C">
                        <w:rPr>
                          <w:color w:val="FFFFFF"/>
                        </w:rPr>
                        <w:t xml:space="preserve"> years. The Needles Channel is not accessible to small boats particularly on ebb tides and strong westerly winds. Poole harbour is often not an option because the sea level makes the main anchorage areas inaccessible.”</w:t>
                      </w:r>
                    </w:p>
                    <w:p w14:paraId="7BB79485" w14:textId="77777777" w:rsidR="004B6D51" w:rsidRPr="003E04D6" w:rsidRDefault="004B6D51" w:rsidP="004B6D51">
                      <w:pPr>
                        <w:jc w:val="center"/>
                        <w:rPr>
                          <w:color w:val="E2F5FF" w:themeColor="background1"/>
                        </w:rPr>
                      </w:pPr>
                    </w:p>
                  </w:txbxContent>
                </v:textbox>
                <w10:wrap type="topAndBottom" anchorx="margin"/>
              </v:shape>
            </w:pict>
          </mc:Fallback>
        </mc:AlternateContent>
      </w:r>
      <w:r w:rsidR="004B6D51" w:rsidRPr="003C0580">
        <w:rPr>
          <w:rFonts w:eastAsia="minorBidi"/>
          <w:color w:val="000000" w:themeColor="text1"/>
          <w:lang w:eastAsia="en-GB"/>
        </w:rPr>
        <w:t xml:space="preserve">Some </w:t>
      </w:r>
      <w:r w:rsidR="00C214C0">
        <w:rPr>
          <w:rFonts w:eastAsia="minorBidi"/>
          <w:color w:val="000000" w:themeColor="text1"/>
          <w:lang w:eastAsia="en-GB"/>
        </w:rPr>
        <w:t>respondents</w:t>
      </w:r>
      <w:r w:rsidR="004B6D51" w:rsidRPr="003C0580">
        <w:rPr>
          <w:rFonts w:eastAsia="minorBidi"/>
          <w:color w:val="000000" w:themeColor="text1"/>
          <w:lang w:eastAsia="en-GB"/>
        </w:rPr>
        <w:t xml:space="preserve"> expressed concern </w:t>
      </w:r>
      <w:r w:rsidR="00C46779" w:rsidRPr="003C0580">
        <w:rPr>
          <w:rFonts w:eastAsia="minorBidi"/>
          <w:color w:val="000000" w:themeColor="text1"/>
          <w:lang w:eastAsia="en-GB"/>
        </w:rPr>
        <w:t xml:space="preserve">that the </w:t>
      </w:r>
      <w:r w:rsidR="00E062F9" w:rsidRPr="003C0580">
        <w:rPr>
          <w:rFonts w:eastAsia="minorBidi"/>
          <w:color w:val="000000" w:themeColor="text1"/>
          <w:lang w:eastAsia="en-GB"/>
        </w:rPr>
        <w:t>b</w:t>
      </w:r>
      <w:r w:rsidR="004B6D51" w:rsidRPr="003C0580">
        <w:rPr>
          <w:rFonts w:eastAsia="minorBidi"/>
          <w:color w:val="000000" w:themeColor="text1"/>
          <w:lang w:eastAsia="en-GB"/>
        </w:rPr>
        <w:t>ay</w:t>
      </w:r>
      <w:r w:rsidR="00C46779" w:rsidRPr="003C0580">
        <w:rPr>
          <w:rFonts w:eastAsia="minorBidi"/>
          <w:color w:val="000000" w:themeColor="text1"/>
          <w:lang w:eastAsia="en-GB"/>
        </w:rPr>
        <w:t xml:space="preserve"> is</w:t>
      </w:r>
      <w:r w:rsidR="004B6D51" w:rsidRPr="003C0580">
        <w:rPr>
          <w:rFonts w:eastAsia="minorBidi"/>
          <w:color w:val="000000" w:themeColor="text1"/>
          <w:lang w:eastAsia="en-GB"/>
        </w:rPr>
        <w:t xml:space="preserve"> </w:t>
      </w:r>
      <w:r w:rsidR="005A0123" w:rsidRPr="003C0580">
        <w:rPr>
          <w:rFonts w:eastAsia="minorBidi"/>
          <w:color w:val="000000" w:themeColor="text1"/>
          <w:lang w:eastAsia="en-GB"/>
        </w:rPr>
        <w:t>‘</w:t>
      </w:r>
      <w:r w:rsidR="00EC5B61" w:rsidRPr="003C0580">
        <w:rPr>
          <w:rFonts w:eastAsia="minorBidi"/>
          <w:color w:val="000000" w:themeColor="text1"/>
          <w:lang w:eastAsia="en-GB"/>
        </w:rPr>
        <w:t>a</w:t>
      </w:r>
      <w:r w:rsidR="007538BF" w:rsidRPr="003C0580">
        <w:rPr>
          <w:rFonts w:eastAsia="minorBidi"/>
          <w:color w:val="000000" w:themeColor="text1"/>
          <w:lang w:eastAsia="en-GB"/>
        </w:rPr>
        <w:t>n essential passage anchorage for the safety of life</w:t>
      </w:r>
      <w:r w:rsidR="005A0123" w:rsidRPr="003C0580">
        <w:rPr>
          <w:rFonts w:eastAsia="minorBidi"/>
          <w:color w:val="000000" w:themeColor="text1"/>
          <w:lang w:eastAsia="en-GB"/>
        </w:rPr>
        <w:t>’</w:t>
      </w:r>
      <w:r w:rsidR="007538BF" w:rsidRPr="003C0580">
        <w:rPr>
          <w:rFonts w:eastAsia="minorBidi"/>
          <w:color w:val="000000" w:themeColor="text1"/>
          <w:lang w:eastAsia="en-GB"/>
        </w:rPr>
        <w:t xml:space="preserve"> </w:t>
      </w:r>
      <w:r w:rsidR="00C46779" w:rsidRPr="003C0580">
        <w:rPr>
          <w:rFonts w:eastAsia="minorBidi"/>
          <w:color w:val="000000" w:themeColor="text1"/>
          <w:lang w:eastAsia="en-GB"/>
        </w:rPr>
        <w:t>and this is</w:t>
      </w:r>
      <w:r w:rsidR="00EA06F5" w:rsidRPr="003C0580">
        <w:rPr>
          <w:rFonts w:eastAsia="minorBidi"/>
          <w:color w:val="000000" w:themeColor="text1"/>
          <w:lang w:eastAsia="en-GB"/>
        </w:rPr>
        <w:t xml:space="preserve"> </w:t>
      </w:r>
      <w:r w:rsidR="00557774" w:rsidRPr="003C0580">
        <w:rPr>
          <w:rFonts w:eastAsia="minorBidi"/>
          <w:color w:val="000000" w:themeColor="text1"/>
          <w:lang w:eastAsia="en-GB"/>
        </w:rPr>
        <w:t>not fully</w:t>
      </w:r>
      <w:r w:rsidR="00F00F88" w:rsidRPr="003C0580">
        <w:rPr>
          <w:rFonts w:eastAsia="minorBidi"/>
          <w:color w:val="000000" w:themeColor="text1"/>
          <w:lang w:eastAsia="en-GB"/>
        </w:rPr>
        <w:t xml:space="preserve"> understood </w:t>
      </w:r>
      <w:r w:rsidR="00EC5B61" w:rsidRPr="003C0580">
        <w:rPr>
          <w:rFonts w:eastAsia="minorBidi"/>
          <w:color w:val="000000" w:themeColor="text1"/>
          <w:lang w:eastAsia="en-GB"/>
        </w:rPr>
        <w:t>and</w:t>
      </w:r>
      <w:r w:rsidR="00557774" w:rsidRPr="003C0580">
        <w:rPr>
          <w:rFonts w:eastAsia="minorBidi"/>
          <w:color w:val="000000" w:themeColor="text1"/>
          <w:lang w:eastAsia="en-GB"/>
        </w:rPr>
        <w:t xml:space="preserve"> appreciated</w:t>
      </w:r>
      <w:r w:rsidR="00E75217" w:rsidRPr="003C0580">
        <w:rPr>
          <w:rFonts w:eastAsia="minorBidi"/>
          <w:color w:val="000000" w:themeColor="text1"/>
          <w:lang w:eastAsia="en-GB"/>
        </w:rPr>
        <w:t>;</w:t>
      </w:r>
      <w:r w:rsidR="00F00F88" w:rsidRPr="003C0580">
        <w:rPr>
          <w:rFonts w:eastAsia="minorBidi"/>
          <w:color w:val="000000" w:themeColor="text1"/>
          <w:lang w:eastAsia="en-GB"/>
        </w:rPr>
        <w:t xml:space="preserve"> </w:t>
      </w:r>
      <w:r w:rsidR="005A0123" w:rsidRPr="003C0580">
        <w:rPr>
          <w:rFonts w:eastAsia="minorBidi"/>
          <w:color w:val="000000" w:themeColor="text1"/>
          <w:lang w:eastAsia="en-GB"/>
        </w:rPr>
        <w:t>‘</w:t>
      </w:r>
      <w:r w:rsidR="004B6D51" w:rsidRPr="003C0580">
        <w:t>I do not believe that there is any understanding or appreciation of the importance of Studland Bay for boaters, especially sailing boats</w:t>
      </w:r>
      <w:r w:rsidR="004B6D51" w:rsidRPr="003C0580">
        <w:rPr>
          <w:i/>
        </w:rPr>
        <w:t xml:space="preserve"> </w:t>
      </w:r>
      <w:r w:rsidR="004B6D51" w:rsidRPr="003C0580">
        <w:t>which can’t travel fast and are dependent on safe areas to anchor.</w:t>
      </w:r>
      <w:r w:rsidR="005A0123" w:rsidRPr="003C0580">
        <w:t>’</w:t>
      </w:r>
      <w:r w:rsidR="004B6D51" w:rsidRPr="003C0580">
        <w:rPr>
          <w:rFonts w:eastAsia="minorBidi"/>
          <w:color w:val="000000" w:themeColor="text1"/>
        </w:rPr>
        <w:t xml:space="preserve"> </w:t>
      </w:r>
      <w:r w:rsidR="00226E80" w:rsidRPr="003C0580">
        <w:rPr>
          <w:rFonts w:eastAsia="minorBidi"/>
          <w:color w:val="000000" w:themeColor="text1"/>
        </w:rPr>
        <w:t xml:space="preserve">You told us </w:t>
      </w:r>
      <w:r w:rsidR="00A61395" w:rsidRPr="003C0580">
        <w:rPr>
          <w:rFonts w:eastAsia="minorBidi"/>
          <w:color w:val="000000" w:themeColor="text1"/>
        </w:rPr>
        <w:t xml:space="preserve">that </w:t>
      </w:r>
      <w:r w:rsidR="005A0123" w:rsidRPr="003C0580">
        <w:rPr>
          <w:rFonts w:eastAsia="minorBidi"/>
          <w:color w:val="000000" w:themeColor="text1"/>
        </w:rPr>
        <w:t>‘</w:t>
      </w:r>
      <w:r w:rsidR="00A61395" w:rsidRPr="003C0580">
        <w:rPr>
          <w:rFonts w:eastAsia="minorBidi"/>
          <w:color w:val="000000" w:themeColor="text1"/>
        </w:rPr>
        <w:t>i</w:t>
      </w:r>
      <w:r w:rsidR="00226E80" w:rsidRPr="003C0580">
        <w:rPr>
          <w:rFonts w:eastAsia="minorBidi"/>
          <w:color w:val="000000" w:themeColor="text1"/>
        </w:rPr>
        <w:t>t would be good if MMO staff understood the safety concerns of boaters</w:t>
      </w:r>
      <w:r w:rsidR="005A0123" w:rsidRPr="003C0580">
        <w:rPr>
          <w:rFonts w:eastAsia="minorBidi"/>
          <w:color w:val="000000" w:themeColor="text1"/>
        </w:rPr>
        <w:t>’</w:t>
      </w:r>
      <w:r w:rsidR="00C46779" w:rsidRPr="003C0580">
        <w:rPr>
          <w:rFonts w:eastAsia="minorBidi"/>
          <w:color w:val="000000" w:themeColor="text1"/>
        </w:rPr>
        <w:t>, with</w:t>
      </w:r>
      <w:r w:rsidR="00757DF7" w:rsidRPr="003C0580">
        <w:rPr>
          <w:rFonts w:eastAsia="minorBidi"/>
          <w:color w:val="000000" w:themeColor="text1"/>
          <w:lang w:eastAsia="en-GB"/>
        </w:rPr>
        <w:t xml:space="preserve"> </w:t>
      </w:r>
      <w:r w:rsidR="00C46779" w:rsidRPr="003C0580">
        <w:rPr>
          <w:rFonts w:eastAsia="minorBidi"/>
          <w:color w:val="000000" w:themeColor="text1"/>
          <w:lang w:eastAsia="en-GB"/>
        </w:rPr>
        <w:t>o</w:t>
      </w:r>
      <w:r w:rsidR="00757DF7" w:rsidRPr="003C0580">
        <w:rPr>
          <w:rFonts w:eastAsia="minorBidi"/>
          <w:color w:val="000000" w:themeColor="text1"/>
          <w:lang w:eastAsia="en-GB"/>
        </w:rPr>
        <w:t xml:space="preserve">ne respondent </w:t>
      </w:r>
      <w:r w:rsidR="00C46779" w:rsidRPr="003C0580">
        <w:rPr>
          <w:rFonts w:eastAsia="minorBidi"/>
          <w:color w:val="000000" w:themeColor="text1"/>
          <w:lang w:eastAsia="en-GB"/>
        </w:rPr>
        <w:t>stating</w:t>
      </w:r>
      <w:r w:rsidR="00757DF7" w:rsidRPr="003C0580">
        <w:rPr>
          <w:rFonts w:eastAsia="minorBidi"/>
          <w:color w:val="000000" w:themeColor="text1"/>
          <w:lang w:eastAsia="en-GB"/>
        </w:rPr>
        <w:t xml:space="preserve"> </w:t>
      </w:r>
      <w:r w:rsidR="005A0123" w:rsidRPr="003C0580">
        <w:rPr>
          <w:rFonts w:eastAsia="minorBidi"/>
          <w:color w:val="000000" w:themeColor="text1"/>
          <w:lang w:eastAsia="en-GB"/>
        </w:rPr>
        <w:t>‘</w:t>
      </w:r>
      <w:r w:rsidR="00834CA8" w:rsidRPr="003C0580">
        <w:rPr>
          <w:rFonts w:eastAsia="minorBidi"/>
          <w:color w:val="000000" w:themeColor="text1"/>
          <w:lang w:eastAsia="en-GB"/>
        </w:rPr>
        <w:t>i</w:t>
      </w:r>
      <w:r w:rsidR="00757DF7" w:rsidRPr="003C0580">
        <w:rPr>
          <w:rFonts w:eastAsia="minorBidi"/>
          <w:color w:val="000000" w:themeColor="text1"/>
          <w:lang w:eastAsia="en-GB"/>
        </w:rPr>
        <w:t>t must be voluntary so anchoring can be an option in extremis</w:t>
      </w:r>
      <w:r w:rsidR="005A0123" w:rsidRPr="003C0580">
        <w:rPr>
          <w:rFonts w:eastAsia="minorBidi"/>
          <w:color w:val="000000" w:themeColor="text1"/>
          <w:lang w:eastAsia="en-GB"/>
        </w:rPr>
        <w:t>’</w:t>
      </w:r>
      <w:r w:rsidR="6858DD34" w:rsidRPr="003C0580">
        <w:rPr>
          <w:rFonts w:eastAsia="minorBidi"/>
          <w:color w:val="000000" w:themeColor="text1"/>
          <w:lang w:eastAsia="en-GB"/>
        </w:rPr>
        <w:t>.</w:t>
      </w:r>
    </w:p>
    <w:p w14:paraId="041DAF25" w14:textId="060CB3A3" w:rsidR="001943D8" w:rsidRPr="003C0580" w:rsidRDefault="008901E3" w:rsidP="00571BA0">
      <w:pPr>
        <w:rPr>
          <w:rFonts w:eastAsia="minorBidi"/>
          <w:color w:val="000000"/>
          <w:lang w:eastAsia="en-GB"/>
        </w:rPr>
      </w:pPr>
      <w:r w:rsidRPr="003C0580">
        <w:rPr>
          <w:rFonts w:eastAsia="minorBidi"/>
          <w:color w:val="000000"/>
          <w:lang w:eastAsia="en-GB"/>
        </w:rPr>
        <w:t xml:space="preserve">To many </w:t>
      </w:r>
      <w:r w:rsidR="0086286B">
        <w:rPr>
          <w:rFonts w:eastAsia="minorBidi"/>
          <w:color w:val="000000"/>
          <w:lang w:eastAsia="en-GB"/>
        </w:rPr>
        <w:t>respondents</w:t>
      </w:r>
      <w:r w:rsidRPr="003C0580">
        <w:rPr>
          <w:rFonts w:eastAsia="minorBidi"/>
          <w:color w:val="000000"/>
          <w:lang w:eastAsia="en-GB"/>
        </w:rPr>
        <w:t xml:space="preserve"> </w:t>
      </w:r>
      <w:r w:rsidR="0086286B">
        <w:rPr>
          <w:rFonts w:eastAsia="minorBidi"/>
          <w:color w:val="000000"/>
          <w:lang w:eastAsia="en-GB"/>
        </w:rPr>
        <w:t xml:space="preserve">Studland Bay </w:t>
      </w:r>
      <w:r w:rsidR="00307740" w:rsidRPr="003C0580">
        <w:rPr>
          <w:rFonts w:eastAsia="minorBidi"/>
          <w:color w:val="000000"/>
          <w:lang w:eastAsia="en-GB"/>
        </w:rPr>
        <w:t xml:space="preserve">is an </w:t>
      </w:r>
      <w:r w:rsidR="005A0123" w:rsidRPr="003C0580">
        <w:rPr>
          <w:rFonts w:eastAsia="minorBidi"/>
          <w:color w:val="000000"/>
          <w:lang w:eastAsia="en-GB"/>
        </w:rPr>
        <w:t>‘</w:t>
      </w:r>
      <w:r w:rsidR="00834CA8" w:rsidRPr="003C0580">
        <w:rPr>
          <w:rFonts w:eastAsia="minorBidi"/>
          <w:color w:val="000000"/>
          <w:lang w:eastAsia="en-GB"/>
        </w:rPr>
        <w:t>e</w:t>
      </w:r>
      <w:r w:rsidR="00307740" w:rsidRPr="003C0580">
        <w:rPr>
          <w:rFonts w:eastAsia="minorBidi"/>
          <w:color w:val="000000"/>
          <w:lang w:eastAsia="en-GB"/>
        </w:rPr>
        <w:t>ssential safety stop over to facilitate catching two critical tidal gates in separate tidal windows. One gate off very hazardous Portland Bill and second through the Needles</w:t>
      </w:r>
      <w:r w:rsidR="005A0123" w:rsidRPr="003C0580">
        <w:rPr>
          <w:rFonts w:eastAsia="minorBidi"/>
          <w:color w:val="000000"/>
          <w:lang w:eastAsia="en-GB"/>
        </w:rPr>
        <w:t>’</w:t>
      </w:r>
      <w:r w:rsidR="00307740" w:rsidRPr="003C0580">
        <w:rPr>
          <w:rFonts w:eastAsia="minorBidi"/>
          <w:color w:val="000000"/>
          <w:lang w:eastAsia="en-GB"/>
        </w:rPr>
        <w:t>.</w:t>
      </w:r>
      <w:r w:rsidR="00057F07" w:rsidRPr="003C0580">
        <w:rPr>
          <w:rFonts w:eastAsia="minorBidi"/>
          <w:color w:val="000000"/>
          <w:lang w:eastAsia="en-GB"/>
        </w:rPr>
        <w:t xml:space="preserve"> As well as being </w:t>
      </w:r>
      <w:r w:rsidR="005A0123" w:rsidRPr="003C0580">
        <w:rPr>
          <w:rFonts w:eastAsia="minorBidi"/>
          <w:color w:val="000000"/>
          <w:lang w:eastAsia="en-GB"/>
        </w:rPr>
        <w:t>‘</w:t>
      </w:r>
      <w:r w:rsidR="00057F07" w:rsidRPr="003C0580">
        <w:rPr>
          <w:rFonts w:eastAsia="minorBidi"/>
          <w:color w:val="000000"/>
          <w:lang w:eastAsia="en-GB"/>
        </w:rPr>
        <w:t>a great passage anchorage along the south coast</w:t>
      </w:r>
      <w:r w:rsidR="005A0123" w:rsidRPr="003C0580">
        <w:rPr>
          <w:rFonts w:eastAsia="minorBidi"/>
          <w:color w:val="000000"/>
          <w:lang w:eastAsia="en-GB"/>
        </w:rPr>
        <w:t>’</w:t>
      </w:r>
      <w:r w:rsidR="00057F07" w:rsidRPr="003C0580">
        <w:rPr>
          <w:rFonts w:eastAsia="minorBidi"/>
          <w:color w:val="000000"/>
          <w:lang w:eastAsia="en-GB"/>
        </w:rPr>
        <w:t xml:space="preserve"> </w:t>
      </w:r>
      <w:r w:rsidR="00C433D4" w:rsidRPr="003C0580">
        <w:rPr>
          <w:rFonts w:eastAsia="minorBidi"/>
          <w:color w:val="000000"/>
          <w:lang w:eastAsia="en-GB"/>
        </w:rPr>
        <w:t xml:space="preserve">it is also </w:t>
      </w:r>
      <w:r w:rsidR="005A0123" w:rsidRPr="003C0580">
        <w:rPr>
          <w:rFonts w:eastAsia="minorBidi"/>
          <w:color w:val="000000"/>
          <w:lang w:eastAsia="en-GB"/>
        </w:rPr>
        <w:t>‘</w:t>
      </w:r>
      <w:r w:rsidR="00057F07" w:rsidRPr="003C0580">
        <w:rPr>
          <w:rFonts w:eastAsia="minorBidi"/>
          <w:color w:val="000000"/>
          <w:lang w:eastAsia="en-GB"/>
        </w:rPr>
        <w:t>easy to access at any state of tide and at nigh</w:t>
      </w:r>
      <w:r w:rsidR="005A0123" w:rsidRPr="003C0580">
        <w:rPr>
          <w:rFonts w:eastAsia="minorBidi"/>
          <w:color w:val="000000"/>
          <w:lang w:eastAsia="en-GB"/>
        </w:rPr>
        <w:t>t’</w:t>
      </w:r>
      <w:r w:rsidR="00F948BE" w:rsidRPr="003C0580">
        <w:rPr>
          <w:rFonts w:eastAsia="minorBidi"/>
          <w:color w:val="000000"/>
          <w:lang w:eastAsia="en-GB"/>
        </w:rPr>
        <w:t>.</w:t>
      </w:r>
      <w:r w:rsidR="00454599" w:rsidRPr="003C0580">
        <w:rPr>
          <w:rFonts w:eastAsia="minorBidi"/>
          <w:color w:val="000000"/>
          <w:lang w:eastAsia="en-GB"/>
        </w:rPr>
        <w:t xml:space="preserve"> </w:t>
      </w:r>
      <w:r w:rsidR="00F948BE" w:rsidRPr="003C0580">
        <w:rPr>
          <w:rFonts w:eastAsia="minorBidi"/>
          <w:color w:val="000000"/>
          <w:lang w:eastAsia="en-GB"/>
        </w:rPr>
        <w:t>Y</w:t>
      </w:r>
      <w:r w:rsidR="00454599" w:rsidRPr="003C0580">
        <w:rPr>
          <w:rFonts w:eastAsia="minorBidi"/>
          <w:color w:val="000000"/>
          <w:lang w:eastAsia="en-GB"/>
        </w:rPr>
        <w:t xml:space="preserve">ou also told us that Studland Bay provides </w:t>
      </w:r>
      <w:r w:rsidR="005A0123" w:rsidRPr="003C0580">
        <w:rPr>
          <w:rFonts w:eastAsia="minorBidi"/>
          <w:color w:val="000000"/>
          <w:lang w:eastAsia="en-GB"/>
        </w:rPr>
        <w:t>‘</w:t>
      </w:r>
      <w:r w:rsidR="00F948BE" w:rsidRPr="003C0580">
        <w:rPr>
          <w:rFonts w:eastAsia="minorBidi"/>
          <w:color w:val="000000"/>
          <w:lang w:eastAsia="en-GB"/>
        </w:rPr>
        <w:t>s</w:t>
      </w:r>
      <w:r w:rsidR="00454599" w:rsidRPr="003C0580">
        <w:rPr>
          <w:rFonts w:eastAsia="minorBidi"/>
          <w:color w:val="000000"/>
          <w:lang w:eastAsia="en-GB"/>
        </w:rPr>
        <w:t>helter from prevailing wind</w:t>
      </w:r>
      <w:r w:rsidR="005A0123" w:rsidRPr="003C0580">
        <w:rPr>
          <w:rFonts w:eastAsia="minorBidi"/>
          <w:color w:val="000000"/>
          <w:lang w:eastAsia="en-GB"/>
        </w:rPr>
        <w:t>’</w:t>
      </w:r>
      <w:r w:rsidR="00454599" w:rsidRPr="003C0580">
        <w:rPr>
          <w:rFonts w:eastAsia="minorBidi"/>
          <w:color w:val="000000"/>
          <w:lang w:eastAsia="en-GB"/>
        </w:rPr>
        <w:t xml:space="preserve">. You let us know that </w:t>
      </w:r>
      <w:r w:rsidR="008710C4" w:rsidRPr="003C0580">
        <w:rPr>
          <w:rFonts w:eastAsia="minorBidi"/>
          <w:color w:val="000000"/>
          <w:lang w:eastAsia="en-GB"/>
        </w:rPr>
        <w:t xml:space="preserve">you consider </w:t>
      </w:r>
      <w:r w:rsidR="00454599" w:rsidRPr="003C0580">
        <w:rPr>
          <w:rFonts w:eastAsia="minorBidi"/>
          <w:color w:val="000000"/>
          <w:lang w:eastAsia="en-GB"/>
        </w:rPr>
        <w:t>Studland Bay</w:t>
      </w:r>
      <w:r w:rsidR="008710C4" w:rsidRPr="003C0580">
        <w:rPr>
          <w:rFonts w:eastAsia="minorBidi"/>
          <w:color w:val="000000"/>
          <w:lang w:eastAsia="en-GB"/>
        </w:rPr>
        <w:t xml:space="preserve"> to be an</w:t>
      </w:r>
      <w:r w:rsidR="00454599" w:rsidRPr="003C0580">
        <w:rPr>
          <w:rFonts w:eastAsia="minorBidi"/>
          <w:color w:val="000000"/>
          <w:lang w:eastAsia="en-GB"/>
        </w:rPr>
        <w:t xml:space="preserve"> </w:t>
      </w:r>
      <w:r w:rsidR="005A0123" w:rsidRPr="003C0580">
        <w:rPr>
          <w:rFonts w:eastAsia="minorBidi"/>
          <w:color w:val="000000"/>
          <w:lang w:eastAsia="en-GB"/>
        </w:rPr>
        <w:t>‘</w:t>
      </w:r>
      <w:r w:rsidR="00F948BE" w:rsidRPr="003C0580">
        <w:rPr>
          <w:rFonts w:eastAsia="minorBidi"/>
          <w:color w:val="000000"/>
          <w:lang w:eastAsia="en-GB"/>
        </w:rPr>
        <w:t>i</w:t>
      </w:r>
      <w:r w:rsidR="008710C4" w:rsidRPr="003C0580">
        <w:rPr>
          <w:rFonts w:eastAsia="minorBidi"/>
          <w:color w:val="000000"/>
          <w:lang w:eastAsia="en-GB"/>
        </w:rPr>
        <w:t>deal anchorage to shelter from West or Southwest wind</w:t>
      </w:r>
      <w:r w:rsidR="005A0123" w:rsidRPr="003C0580">
        <w:rPr>
          <w:rFonts w:eastAsia="minorBidi"/>
          <w:color w:val="000000"/>
          <w:lang w:eastAsia="en-GB"/>
        </w:rPr>
        <w:t>’</w:t>
      </w:r>
      <w:r w:rsidR="001943D8" w:rsidRPr="003C0580">
        <w:rPr>
          <w:rFonts w:eastAsia="minorBidi"/>
          <w:color w:val="000000"/>
          <w:lang w:eastAsia="en-GB"/>
        </w:rPr>
        <w:t xml:space="preserve"> </w:t>
      </w:r>
      <w:r w:rsidR="00F52CCD" w:rsidRPr="003C0580">
        <w:rPr>
          <w:rFonts w:eastAsia="minorBidi"/>
          <w:color w:val="000000"/>
          <w:lang w:eastAsia="en-GB"/>
        </w:rPr>
        <w:t>a</w:t>
      </w:r>
      <w:r w:rsidR="001943D8" w:rsidRPr="003C0580">
        <w:rPr>
          <w:rFonts w:eastAsia="minorBidi"/>
          <w:color w:val="000000"/>
          <w:lang w:eastAsia="en-GB"/>
        </w:rPr>
        <w:t xml:space="preserve">nd </w:t>
      </w:r>
      <w:r w:rsidR="005A0123" w:rsidRPr="003C0580">
        <w:rPr>
          <w:rFonts w:eastAsia="minorBidi"/>
          <w:color w:val="000000"/>
          <w:lang w:eastAsia="en-GB"/>
        </w:rPr>
        <w:t>‘</w:t>
      </w:r>
      <w:r w:rsidR="001943D8" w:rsidRPr="003C0580">
        <w:rPr>
          <w:rFonts w:eastAsia="minorBidi"/>
          <w:color w:val="000000"/>
          <w:lang w:eastAsia="en-GB"/>
        </w:rPr>
        <w:t xml:space="preserve">a port/place of refuge in strong wind </w:t>
      </w:r>
      <w:r w:rsidR="00E42283" w:rsidRPr="003C0580">
        <w:rPr>
          <w:rFonts w:eastAsia="minorBidi"/>
          <w:noProof/>
        </w:rPr>
        <mc:AlternateContent>
          <mc:Choice Requires="wps">
            <w:drawing>
              <wp:anchor distT="0" distB="0" distL="114300" distR="114300" simplePos="0" relativeHeight="251674112" behindDoc="0" locked="0" layoutInCell="1" allowOverlap="1" wp14:anchorId="51B53422" wp14:editId="57A4940B">
                <wp:simplePos x="0" y="0"/>
                <wp:positionH relativeFrom="margin">
                  <wp:posOffset>13970</wp:posOffset>
                </wp:positionH>
                <wp:positionV relativeFrom="paragraph">
                  <wp:posOffset>536575</wp:posOffset>
                </wp:positionV>
                <wp:extent cx="5568950" cy="1054100"/>
                <wp:effectExtent l="38100" t="38100" r="107950" b="222250"/>
                <wp:wrapTopAndBottom/>
                <wp:docPr id="9" name="Speech Bubble: Rectangle with Corners Rounded 9"/>
                <wp:cNvGraphicFramePr/>
                <a:graphic xmlns:a="http://schemas.openxmlformats.org/drawingml/2006/main">
                  <a:graphicData uri="http://schemas.microsoft.com/office/word/2010/wordprocessingShape">
                    <wps:wsp>
                      <wps:cNvSpPr/>
                      <wps:spPr>
                        <a:xfrm>
                          <a:off x="0" y="0"/>
                          <a:ext cx="5568950" cy="1054100"/>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2BEF1145" w14:textId="77777777" w:rsidR="003A0F7A" w:rsidRPr="00FA766C" w:rsidRDefault="003A0F7A" w:rsidP="00422B02">
                            <w:pPr>
                              <w:spacing w:line="240" w:lineRule="auto"/>
                              <w:jc w:val="center"/>
                              <w:rPr>
                                <w:rFonts w:eastAsia="minorBidi"/>
                                <w:iCs/>
                                <w:color w:val="FFFFFF"/>
                                <w:lang w:eastAsia="en-GB"/>
                              </w:rPr>
                            </w:pPr>
                            <w:r w:rsidRPr="00FA766C">
                              <w:rPr>
                                <w:rFonts w:eastAsia="minorBidi"/>
                                <w:iCs/>
                                <w:color w:val="FFFFFF"/>
                                <w:lang w:eastAsia="en-GB"/>
                              </w:rPr>
                              <w:t>“Safe anchorage in prevailing U.K. weather. Protected from prevailing swell. Safe stop to a from Channel Islands and West Country especially with tide timings entering the Solent and potential danger in west winds from force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3422" id="Speech Bubble: Rectangle with Corners Rounded 9" o:spid="_x0000_s1032" type="#_x0000_t62" style="position:absolute;margin-left:1.1pt;margin-top:42.25pt;width:438.5pt;height:83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" adj="6300,24300" fillcolor="#007cba" strokecolor="#ade4ff [3044]">
                <v:shadow on="t" color="black" opacity="26214f" origin="-.5,-.5" offset=".74836mm,.74836mm"/>
                <v:textbox>
                  <w:txbxContent>
                    <w:p w14:paraId="2BEF1145" w14:textId="77777777" w:rsidR="003A0F7A" w:rsidRPr="00FA766C" w:rsidRDefault="003A0F7A" w:rsidP="00422B02">
                      <w:pPr>
                        <w:spacing w:line="240" w:lineRule="auto"/>
                        <w:jc w:val="center"/>
                        <w:rPr>
                          <w:rFonts w:eastAsia="minorBidi"/>
                          <w:iCs/>
                          <w:color w:val="FFFFFF"/>
                          <w:lang w:eastAsia="en-GB"/>
                        </w:rPr>
                      </w:pPr>
                      <w:r w:rsidRPr="00FA766C">
                        <w:rPr>
                          <w:rFonts w:eastAsia="minorBidi"/>
                          <w:iCs/>
                          <w:color w:val="FFFFFF"/>
                          <w:lang w:eastAsia="en-GB"/>
                        </w:rPr>
                        <w:t>“Safe anchorage in prevailing U.K. weather. Protected from prevailing swell. Safe stop to a from Channel Islands and West Country especially with tide timings entering the Solent and potential danger in west winds from force 5.”</w:t>
                      </w:r>
                    </w:p>
                  </w:txbxContent>
                </v:textbox>
                <w10:wrap type="topAndBottom" anchorx="margin"/>
              </v:shape>
            </w:pict>
          </mc:Fallback>
        </mc:AlternateContent>
      </w:r>
      <w:r w:rsidR="001943D8" w:rsidRPr="003C0580">
        <w:rPr>
          <w:rFonts w:eastAsia="minorBidi"/>
          <w:color w:val="000000"/>
          <w:lang w:eastAsia="en-GB"/>
        </w:rPr>
        <w:t>conditions.</w:t>
      </w:r>
      <w:r w:rsidR="005A0123" w:rsidRPr="003C0580">
        <w:rPr>
          <w:rFonts w:eastAsia="minorBidi"/>
          <w:color w:val="000000"/>
          <w:lang w:eastAsia="en-GB"/>
        </w:rPr>
        <w:t>’</w:t>
      </w:r>
    </w:p>
    <w:p w14:paraId="34864016" w14:textId="0BF661A5" w:rsidR="00FD0CD1" w:rsidRPr="003C0580" w:rsidRDefault="003A0F7A" w:rsidP="5960E572">
      <w:pPr>
        <w:rPr>
          <w:rFonts w:eastAsia="minorBidi"/>
          <w:color w:val="000000"/>
          <w:lang w:eastAsia="en-GB"/>
        </w:rPr>
      </w:pPr>
      <w:r>
        <w:rPr>
          <w:rFonts w:eastAsia="minorBidi"/>
        </w:rPr>
        <w:t>Respondents</w:t>
      </w:r>
      <w:r w:rsidRPr="003C0580">
        <w:rPr>
          <w:rFonts w:eastAsia="minorBidi"/>
        </w:rPr>
        <w:t xml:space="preserve"> </w:t>
      </w:r>
      <w:r w:rsidR="71B444C5" w:rsidRPr="003C0580">
        <w:rPr>
          <w:rFonts w:eastAsia="minorBidi"/>
        </w:rPr>
        <w:t xml:space="preserve">told us that Studland Bay is where you wait for the tide to enter </w:t>
      </w:r>
      <w:r w:rsidR="3B22DAE6" w:rsidRPr="003C0580">
        <w:rPr>
          <w:rFonts w:eastAsia="minorBidi"/>
        </w:rPr>
        <w:t xml:space="preserve">Poole Harbour </w:t>
      </w:r>
      <w:r w:rsidR="71B444C5" w:rsidRPr="003C0580">
        <w:rPr>
          <w:rFonts w:eastAsia="minorBidi"/>
        </w:rPr>
        <w:t xml:space="preserve">as </w:t>
      </w:r>
      <w:r w:rsidR="71DF8127" w:rsidRPr="003C0580">
        <w:rPr>
          <w:rFonts w:eastAsia="minorBidi"/>
        </w:rPr>
        <w:t xml:space="preserve">the bay gives </w:t>
      </w:r>
      <w:r w:rsidR="00100B20" w:rsidRPr="003C0580">
        <w:rPr>
          <w:rFonts w:eastAsia="minorBidi"/>
          <w:color w:val="000000" w:themeColor="text1"/>
          <w:lang w:eastAsia="en-GB"/>
        </w:rPr>
        <w:t>‘</w:t>
      </w:r>
      <w:r w:rsidR="00BD0EE8" w:rsidRPr="003C0580">
        <w:rPr>
          <w:rFonts w:eastAsia="minorBidi"/>
          <w:color w:val="000000" w:themeColor="text1"/>
          <w:lang w:eastAsia="en-GB"/>
        </w:rPr>
        <w:t>s</w:t>
      </w:r>
      <w:r w:rsidR="71B444C5" w:rsidRPr="003C0580">
        <w:rPr>
          <w:rFonts w:eastAsia="minorBidi"/>
          <w:color w:val="000000" w:themeColor="text1"/>
          <w:lang w:eastAsia="en-GB"/>
        </w:rPr>
        <w:t>helter for leisure yacht</w:t>
      </w:r>
      <w:r w:rsidR="7B202728" w:rsidRPr="003C0580">
        <w:rPr>
          <w:rFonts w:eastAsia="minorBidi"/>
          <w:color w:val="000000" w:themeColor="text1"/>
          <w:lang w:eastAsia="en-GB"/>
        </w:rPr>
        <w:t>s</w:t>
      </w:r>
      <w:r w:rsidR="71B444C5" w:rsidRPr="003C0580">
        <w:rPr>
          <w:rFonts w:eastAsia="minorBidi"/>
          <w:color w:val="000000" w:themeColor="text1"/>
          <w:lang w:eastAsia="en-GB"/>
        </w:rPr>
        <w:t xml:space="preserve"> unable to enter Poole on the ebb tide.</w:t>
      </w:r>
      <w:r w:rsidR="00100B20" w:rsidRPr="003C0580">
        <w:rPr>
          <w:rFonts w:eastAsia="minorBidi"/>
          <w:color w:val="000000" w:themeColor="text1"/>
          <w:lang w:eastAsia="en-GB"/>
        </w:rPr>
        <w:t>’</w:t>
      </w:r>
      <w:r w:rsidR="71DF8127" w:rsidRPr="003C0580">
        <w:rPr>
          <w:rFonts w:eastAsia="minorBidi"/>
          <w:color w:val="000000" w:themeColor="text1"/>
          <w:lang w:eastAsia="en-GB"/>
        </w:rPr>
        <w:t xml:space="preserve"> You </w:t>
      </w:r>
      <w:r w:rsidR="7E66F79E" w:rsidRPr="003C0580">
        <w:rPr>
          <w:rFonts w:eastAsia="minorBidi"/>
          <w:color w:val="000000" w:themeColor="text1"/>
          <w:lang w:eastAsia="en-GB"/>
        </w:rPr>
        <w:t xml:space="preserve">explained that Studland Bay is </w:t>
      </w:r>
      <w:r w:rsidR="00100B20" w:rsidRPr="003C0580">
        <w:rPr>
          <w:rFonts w:eastAsia="minorBidi"/>
          <w:color w:val="000000" w:themeColor="text1"/>
          <w:lang w:eastAsia="en-GB"/>
        </w:rPr>
        <w:t>‘</w:t>
      </w:r>
      <w:r w:rsidR="71DF8127" w:rsidRPr="003C0580">
        <w:rPr>
          <w:rFonts w:eastAsia="minorBidi"/>
          <w:color w:val="000000" w:themeColor="text1"/>
          <w:lang w:eastAsia="en-GB"/>
        </w:rPr>
        <w:t xml:space="preserve">convenient for a lunch stop and waiting for the tide into </w:t>
      </w:r>
      <w:r w:rsidR="7E66F79E" w:rsidRPr="003C0580">
        <w:rPr>
          <w:rFonts w:eastAsia="minorBidi"/>
          <w:color w:val="000000" w:themeColor="text1"/>
          <w:lang w:eastAsia="en-GB"/>
        </w:rPr>
        <w:t>P</w:t>
      </w:r>
      <w:r w:rsidR="71DF8127" w:rsidRPr="003C0580">
        <w:rPr>
          <w:rFonts w:eastAsia="minorBidi"/>
          <w:color w:val="000000" w:themeColor="text1"/>
          <w:lang w:eastAsia="en-GB"/>
        </w:rPr>
        <w:t xml:space="preserve">oole </w:t>
      </w:r>
      <w:r w:rsidR="7E66F79E" w:rsidRPr="003C0580">
        <w:rPr>
          <w:rFonts w:eastAsia="minorBidi"/>
          <w:color w:val="000000" w:themeColor="text1"/>
          <w:lang w:eastAsia="en-GB"/>
        </w:rPr>
        <w:t>H</w:t>
      </w:r>
      <w:r w:rsidR="71DF8127" w:rsidRPr="003C0580">
        <w:rPr>
          <w:rFonts w:eastAsia="minorBidi"/>
          <w:color w:val="000000" w:themeColor="text1"/>
          <w:lang w:eastAsia="en-GB"/>
        </w:rPr>
        <w:t>arbour</w:t>
      </w:r>
      <w:r w:rsidR="00100B20" w:rsidRPr="003C0580">
        <w:rPr>
          <w:rFonts w:eastAsia="minorBidi"/>
          <w:color w:val="000000" w:themeColor="text1"/>
          <w:lang w:eastAsia="en-GB"/>
        </w:rPr>
        <w:t>’</w:t>
      </w:r>
      <w:r w:rsidR="7E66F79E" w:rsidRPr="003C0580">
        <w:rPr>
          <w:rFonts w:eastAsia="minorBidi"/>
          <w:color w:val="000000" w:themeColor="text1"/>
          <w:lang w:eastAsia="en-GB"/>
        </w:rPr>
        <w:t xml:space="preserve"> and also provides </w:t>
      </w:r>
      <w:r w:rsidR="00134E8D">
        <w:rPr>
          <w:rFonts w:eastAsia="minorBidi"/>
          <w:color w:val="000000" w:themeColor="text1"/>
          <w:lang w:eastAsia="en-GB"/>
        </w:rPr>
        <w:t>‘</w:t>
      </w:r>
      <w:r w:rsidR="001908F2" w:rsidRPr="003C0580">
        <w:rPr>
          <w:rFonts w:eastAsia="minorBidi"/>
          <w:color w:val="000000" w:themeColor="text1"/>
          <w:lang w:eastAsia="en-GB"/>
        </w:rPr>
        <w:t>s</w:t>
      </w:r>
      <w:r w:rsidR="7E66F79E" w:rsidRPr="003C0580">
        <w:rPr>
          <w:rFonts w:eastAsia="minorBidi"/>
          <w:color w:val="000000" w:themeColor="text1"/>
          <w:lang w:eastAsia="en-GB"/>
        </w:rPr>
        <w:t>afe anchorage on way to/from Portland when Poole Harbour marinas are full.</w:t>
      </w:r>
      <w:r w:rsidR="00100B20" w:rsidRPr="003C0580">
        <w:rPr>
          <w:rFonts w:eastAsia="minorBidi"/>
          <w:color w:val="000000" w:themeColor="text1"/>
          <w:lang w:eastAsia="en-GB"/>
        </w:rPr>
        <w:t>’</w:t>
      </w:r>
      <w:r w:rsidR="6AB0CB6B" w:rsidRPr="003C0580">
        <w:rPr>
          <w:rFonts w:eastAsia="minorBidi"/>
          <w:color w:val="000000" w:themeColor="text1"/>
          <w:lang w:eastAsia="en-GB"/>
        </w:rPr>
        <w:t xml:space="preserve"> One respondent told us they value</w:t>
      </w:r>
      <w:r w:rsidR="16E51C7F" w:rsidRPr="003C0580">
        <w:rPr>
          <w:rFonts w:eastAsia="minorBidi"/>
          <w:color w:val="000000" w:themeColor="text1"/>
          <w:lang w:eastAsia="en-GB"/>
        </w:rPr>
        <w:t xml:space="preserve"> </w:t>
      </w:r>
      <w:r w:rsidR="00100B20" w:rsidRPr="003C0580">
        <w:rPr>
          <w:rFonts w:eastAsia="minorBidi"/>
          <w:color w:val="000000" w:themeColor="text1"/>
          <w:lang w:eastAsia="en-GB"/>
        </w:rPr>
        <w:t>‘</w:t>
      </w:r>
      <w:r w:rsidR="6AB0CB6B" w:rsidRPr="003C0580">
        <w:rPr>
          <w:rFonts w:eastAsia="minorBidi"/>
          <w:color w:val="000000" w:themeColor="text1"/>
          <w:lang w:eastAsia="en-GB"/>
        </w:rPr>
        <w:t>the time saved by not having to enter Poole harbour when making a coastal passage.</w:t>
      </w:r>
      <w:r w:rsidR="00100B20" w:rsidRPr="003C0580">
        <w:rPr>
          <w:rFonts w:eastAsia="minorBidi"/>
          <w:color w:val="000000" w:themeColor="text1"/>
          <w:lang w:eastAsia="en-GB"/>
        </w:rPr>
        <w:t>’</w:t>
      </w:r>
    </w:p>
    <w:p w14:paraId="44439EA3" w14:textId="6A2BA6BA" w:rsidR="009402DB" w:rsidRPr="003C0580" w:rsidRDefault="002E2AAA" w:rsidP="009402DB">
      <w:pPr>
        <w:rPr>
          <w:rFonts w:eastAsia="minorBidi"/>
          <w:b/>
          <w:i/>
        </w:rPr>
      </w:pPr>
      <w:r>
        <w:rPr>
          <w:rFonts w:eastAsia="minorBidi"/>
          <w:color w:val="000000"/>
          <w:lang w:eastAsia="en-GB"/>
        </w:rPr>
        <w:t>Respondents</w:t>
      </w:r>
      <w:r w:rsidRPr="003C0580">
        <w:rPr>
          <w:rFonts w:eastAsia="minorBidi"/>
          <w:color w:val="000000"/>
          <w:lang w:eastAsia="en-GB"/>
        </w:rPr>
        <w:t xml:space="preserve"> </w:t>
      </w:r>
      <w:r w:rsidR="00173039" w:rsidRPr="003C0580">
        <w:rPr>
          <w:rFonts w:eastAsia="minorBidi"/>
          <w:color w:val="000000"/>
          <w:lang w:eastAsia="en-GB"/>
        </w:rPr>
        <w:t>also told us t</w:t>
      </w:r>
      <w:r w:rsidR="00C81F42" w:rsidRPr="003C0580">
        <w:rPr>
          <w:rFonts w:eastAsia="minorBidi"/>
          <w:color w:val="000000"/>
          <w:lang w:eastAsia="en-GB"/>
        </w:rPr>
        <w:t xml:space="preserve">hat </w:t>
      </w:r>
      <w:r>
        <w:rPr>
          <w:rFonts w:eastAsia="minorBidi"/>
          <w:color w:val="000000"/>
          <w:lang w:eastAsia="en-GB"/>
        </w:rPr>
        <w:t xml:space="preserve">they </w:t>
      </w:r>
      <w:r w:rsidR="00226E80" w:rsidRPr="003C0580">
        <w:rPr>
          <w:rFonts w:eastAsia="minorBidi"/>
          <w:color w:val="000000"/>
          <w:lang w:eastAsia="en-GB"/>
        </w:rPr>
        <w:t>find anchorage in</w:t>
      </w:r>
      <w:r w:rsidR="00226E80" w:rsidRPr="003C0580" w:rsidDel="00C46779">
        <w:rPr>
          <w:rFonts w:eastAsia="minorBidi"/>
          <w:color w:val="000000"/>
          <w:lang w:eastAsia="en-GB"/>
        </w:rPr>
        <w:t xml:space="preserve"> </w:t>
      </w:r>
      <w:r w:rsidR="00C46779" w:rsidRPr="003C0580">
        <w:rPr>
          <w:rFonts w:eastAsia="minorBidi"/>
          <w:color w:val="000000"/>
          <w:lang w:eastAsia="en-GB"/>
        </w:rPr>
        <w:t xml:space="preserve">the </w:t>
      </w:r>
      <w:r w:rsidR="005E7976" w:rsidRPr="003C0580">
        <w:rPr>
          <w:rFonts w:eastAsia="minorBidi"/>
          <w:color w:val="000000"/>
          <w:lang w:eastAsia="en-GB"/>
        </w:rPr>
        <w:t>b</w:t>
      </w:r>
      <w:r w:rsidR="00226E80" w:rsidRPr="003C0580">
        <w:rPr>
          <w:rFonts w:eastAsia="minorBidi"/>
          <w:color w:val="000000"/>
          <w:lang w:eastAsia="en-GB"/>
        </w:rPr>
        <w:t xml:space="preserve">ay to be </w:t>
      </w:r>
      <w:r w:rsidR="00D46939" w:rsidRPr="003C0580">
        <w:rPr>
          <w:rFonts w:eastAsia="minorBidi"/>
          <w:color w:val="000000"/>
          <w:lang w:eastAsia="en-GB"/>
        </w:rPr>
        <w:t xml:space="preserve">conveniently </w:t>
      </w:r>
      <w:r w:rsidR="00226E80" w:rsidRPr="003C0580">
        <w:rPr>
          <w:rFonts w:eastAsia="minorBidi"/>
          <w:color w:val="000000"/>
          <w:lang w:eastAsia="en-GB"/>
        </w:rPr>
        <w:t>close to the beach</w:t>
      </w:r>
      <w:r w:rsidR="00B4253B" w:rsidRPr="003C0580">
        <w:rPr>
          <w:rFonts w:eastAsia="minorBidi"/>
          <w:color w:val="000000"/>
          <w:lang w:eastAsia="en-GB"/>
        </w:rPr>
        <w:t xml:space="preserve">, </w:t>
      </w:r>
      <w:r>
        <w:rPr>
          <w:rFonts w:eastAsia="minorBidi"/>
          <w:color w:val="000000"/>
          <w:lang w:eastAsia="en-GB"/>
        </w:rPr>
        <w:t xml:space="preserve">and </w:t>
      </w:r>
      <w:r w:rsidR="008D1E04" w:rsidRPr="003C0580">
        <w:rPr>
          <w:rFonts w:eastAsia="minorBidi"/>
          <w:color w:val="000000"/>
          <w:lang w:eastAsia="en-GB"/>
        </w:rPr>
        <w:t>value it being a</w:t>
      </w:r>
      <w:r w:rsidR="00226E80" w:rsidRPr="003C0580">
        <w:rPr>
          <w:rFonts w:eastAsia="minorBidi"/>
          <w:color w:val="000000"/>
          <w:lang w:eastAsia="en-GB"/>
        </w:rPr>
        <w:t xml:space="preserve"> </w:t>
      </w:r>
      <w:r w:rsidR="00100B20" w:rsidRPr="003C0580">
        <w:rPr>
          <w:rFonts w:eastAsia="minorBidi"/>
          <w:color w:val="000000"/>
          <w:lang w:eastAsia="en-GB"/>
        </w:rPr>
        <w:t>‘</w:t>
      </w:r>
      <w:r w:rsidR="00A846BD" w:rsidRPr="003C0580">
        <w:rPr>
          <w:rFonts w:eastAsia="minorBidi"/>
          <w:color w:val="000000"/>
          <w:lang w:eastAsia="en-GB"/>
        </w:rPr>
        <w:t>b</w:t>
      </w:r>
      <w:r w:rsidR="00C81F42" w:rsidRPr="003C0580">
        <w:rPr>
          <w:rFonts w:eastAsia="minorBidi"/>
          <w:color w:val="000000"/>
          <w:lang w:eastAsia="en-GB"/>
        </w:rPr>
        <w:t>eautiful and safe anchorage, better than anything west of Chichester harbour, and east of the Exe</w:t>
      </w:r>
      <w:r w:rsidR="00100B20" w:rsidRPr="003C0580">
        <w:rPr>
          <w:rFonts w:eastAsia="minorBidi"/>
          <w:color w:val="000000"/>
          <w:lang w:eastAsia="en-GB"/>
        </w:rPr>
        <w:t>’</w:t>
      </w:r>
      <w:r w:rsidR="00226E80" w:rsidRPr="003C0580">
        <w:rPr>
          <w:rFonts w:eastAsia="minorBidi"/>
          <w:color w:val="000000"/>
          <w:lang w:eastAsia="en-GB"/>
        </w:rPr>
        <w:t xml:space="preserve">. It’s value as a place to stop </w:t>
      </w:r>
      <w:r w:rsidR="00430298" w:rsidRPr="003C0580">
        <w:rPr>
          <w:rFonts w:eastAsia="minorBidi"/>
          <w:color w:val="000000"/>
          <w:lang w:eastAsia="en-GB"/>
        </w:rPr>
        <w:t xml:space="preserve">and be able </w:t>
      </w:r>
      <w:r w:rsidR="00957FC9" w:rsidRPr="003C0580">
        <w:rPr>
          <w:rFonts w:eastAsia="minorBidi"/>
          <w:color w:val="000000"/>
          <w:lang w:eastAsia="en-GB"/>
        </w:rPr>
        <w:t>to</w:t>
      </w:r>
      <w:r w:rsidR="00430298" w:rsidRPr="003C0580">
        <w:rPr>
          <w:rFonts w:eastAsia="minorBidi"/>
          <w:color w:val="000000"/>
          <w:lang w:eastAsia="en-GB"/>
        </w:rPr>
        <w:t xml:space="preserve"> anchor </w:t>
      </w:r>
      <w:r w:rsidR="00226E80" w:rsidRPr="003C0580">
        <w:rPr>
          <w:rFonts w:eastAsia="minorBidi"/>
          <w:color w:val="000000"/>
          <w:lang w:eastAsia="en-GB"/>
        </w:rPr>
        <w:t>overnight</w:t>
      </w:r>
      <w:r w:rsidR="00430298" w:rsidRPr="003C0580">
        <w:rPr>
          <w:rFonts w:eastAsia="minorBidi"/>
          <w:color w:val="000000"/>
          <w:lang w:eastAsia="en-GB"/>
        </w:rPr>
        <w:t xml:space="preserve"> or in order to go ashore</w:t>
      </w:r>
      <w:r w:rsidR="00226E80" w:rsidRPr="003C0580">
        <w:rPr>
          <w:rFonts w:eastAsia="minorBidi"/>
          <w:color w:val="000000"/>
          <w:lang w:eastAsia="en-GB"/>
        </w:rPr>
        <w:t xml:space="preserve"> also came up in </w:t>
      </w:r>
      <w:r w:rsidR="00430298" w:rsidRPr="003C0580">
        <w:rPr>
          <w:rFonts w:eastAsia="minorBidi"/>
          <w:color w:val="000000"/>
          <w:lang w:eastAsia="en-GB"/>
        </w:rPr>
        <w:t xml:space="preserve">responses; you </w:t>
      </w:r>
      <w:r w:rsidR="00FD0CD1" w:rsidRPr="003C0580">
        <w:rPr>
          <w:rFonts w:eastAsia="minorBidi"/>
          <w:color w:val="000000"/>
          <w:lang w:eastAsia="en-GB"/>
        </w:rPr>
        <w:t>told us you value</w:t>
      </w:r>
      <w:r w:rsidR="00430298" w:rsidRPr="003C0580">
        <w:rPr>
          <w:rFonts w:eastAsia="minorBidi"/>
          <w:color w:val="000000"/>
          <w:lang w:eastAsia="en-GB"/>
        </w:rPr>
        <w:t xml:space="preserve"> </w:t>
      </w:r>
      <w:r w:rsidR="00100B20" w:rsidRPr="003C0580">
        <w:rPr>
          <w:rFonts w:eastAsia="minorBidi"/>
          <w:color w:val="000000"/>
          <w:lang w:eastAsia="en-GB"/>
        </w:rPr>
        <w:t>‘</w:t>
      </w:r>
      <w:r w:rsidR="00226E80" w:rsidRPr="003C0580">
        <w:rPr>
          <w:rFonts w:eastAsia="minorBidi"/>
          <w:color w:val="000000"/>
          <w:lang w:eastAsia="en-GB"/>
        </w:rPr>
        <w:t>the security/shelter from prevailing winds, the ability to easily go to shore, knowing the boat will stay there safely at anchor</w:t>
      </w:r>
      <w:r w:rsidR="00100B20" w:rsidRPr="003C0580">
        <w:rPr>
          <w:rFonts w:eastAsia="minorBidi"/>
          <w:color w:val="000000"/>
          <w:lang w:eastAsia="en-GB"/>
        </w:rPr>
        <w:t>’</w:t>
      </w:r>
      <w:r w:rsidR="00C65A7C" w:rsidRPr="003C0580">
        <w:rPr>
          <w:rFonts w:eastAsia="minorBidi"/>
          <w:color w:val="000000"/>
          <w:lang w:eastAsia="en-GB"/>
        </w:rPr>
        <w:t xml:space="preserve"> and </w:t>
      </w:r>
      <w:r w:rsidR="00100B20" w:rsidRPr="003C0580">
        <w:rPr>
          <w:rFonts w:eastAsia="minorBidi"/>
          <w:color w:val="000000"/>
          <w:lang w:eastAsia="en-GB"/>
        </w:rPr>
        <w:t>‘</w:t>
      </w:r>
      <w:r w:rsidR="004B0598" w:rsidRPr="003C0580">
        <w:rPr>
          <w:rFonts w:eastAsia="minorBidi"/>
          <w:color w:val="000000"/>
          <w:lang w:eastAsia="en-GB"/>
        </w:rPr>
        <w:t>t</w:t>
      </w:r>
      <w:r w:rsidR="00C65A7C" w:rsidRPr="003C0580">
        <w:rPr>
          <w:rFonts w:eastAsia="minorBidi"/>
          <w:color w:val="000000"/>
          <w:lang w:eastAsia="en-GB"/>
        </w:rPr>
        <w:t>he ability to have a peaceful sheltered anchorage to use as a daytime or overnight destination</w:t>
      </w:r>
      <w:r w:rsidR="00100B20" w:rsidRPr="003C0580">
        <w:rPr>
          <w:rFonts w:eastAsia="minorBidi"/>
          <w:color w:val="000000"/>
          <w:lang w:eastAsia="en-GB"/>
        </w:rPr>
        <w:t>’</w:t>
      </w:r>
      <w:r w:rsidR="00F51916" w:rsidRPr="003C0580">
        <w:rPr>
          <w:rFonts w:eastAsia="minorBidi"/>
          <w:color w:val="000000"/>
          <w:lang w:eastAsia="en-GB"/>
        </w:rPr>
        <w:t>.</w:t>
      </w:r>
      <w:r w:rsidR="00D46939" w:rsidRPr="003C0580">
        <w:rPr>
          <w:rFonts w:eastAsia="minorBidi"/>
          <w:color w:val="000000"/>
          <w:lang w:eastAsia="en-GB"/>
        </w:rPr>
        <w:t xml:space="preserve"> One respondent </w:t>
      </w:r>
      <w:r w:rsidR="00CC6867" w:rsidRPr="003C0580">
        <w:rPr>
          <w:rFonts w:eastAsia="minorBidi"/>
          <w:color w:val="000000"/>
          <w:lang w:eastAsia="en-GB"/>
        </w:rPr>
        <w:t>stated that they most value</w:t>
      </w:r>
      <w:r w:rsidR="00CC6867" w:rsidRPr="003C0580" w:rsidDel="00C46779">
        <w:rPr>
          <w:rFonts w:eastAsia="minorBidi"/>
          <w:color w:val="000000"/>
          <w:lang w:eastAsia="en-GB"/>
        </w:rPr>
        <w:t xml:space="preserve"> </w:t>
      </w:r>
      <w:r w:rsidR="00100B20" w:rsidRPr="003C0580">
        <w:rPr>
          <w:rFonts w:eastAsia="minorBidi"/>
          <w:color w:val="000000"/>
          <w:lang w:eastAsia="en-GB"/>
        </w:rPr>
        <w:t>‘</w:t>
      </w:r>
      <w:r w:rsidR="00E80F09" w:rsidRPr="003C0580">
        <w:rPr>
          <w:rFonts w:eastAsia="minorBidi"/>
          <w:color w:val="000000"/>
          <w:lang w:eastAsia="en-GB"/>
        </w:rPr>
        <w:t>b</w:t>
      </w:r>
      <w:r w:rsidR="00D46939" w:rsidRPr="003C0580">
        <w:rPr>
          <w:rFonts w:eastAsia="minorBidi"/>
          <w:color w:val="000000"/>
          <w:lang w:eastAsia="en-GB"/>
        </w:rPr>
        <w:t>eing able to commence or finish a long cross-channel or along the coast sailing trip from here in the relative safety that the bay affords a yachtsman.</w:t>
      </w:r>
      <w:r w:rsidR="00100B20" w:rsidRPr="003C0580">
        <w:rPr>
          <w:rFonts w:eastAsia="minorBidi"/>
          <w:color w:val="000000"/>
          <w:lang w:eastAsia="en-GB"/>
        </w:rPr>
        <w:t>’</w:t>
      </w:r>
      <w:r w:rsidR="00DC4F2A" w:rsidRPr="003C0580">
        <w:rPr>
          <w:rFonts w:eastAsia="minorBidi"/>
          <w:color w:val="000000"/>
          <w:lang w:eastAsia="en-GB"/>
        </w:rPr>
        <w:t xml:space="preserve"> You </w:t>
      </w:r>
      <w:r w:rsidR="009402DB" w:rsidRPr="003C0580">
        <w:rPr>
          <w:rFonts w:eastAsia="minorBidi"/>
          <w:color w:val="000000"/>
          <w:lang w:eastAsia="en-GB"/>
        </w:rPr>
        <w:t>told us</w:t>
      </w:r>
      <w:r w:rsidR="00E90DDC" w:rsidRPr="003C0580">
        <w:rPr>
          <w:rFonts w:eastAsia="minorBidi"/>
          <w:color w:val="000000"/>
          <w:lang w:eastAsia="en-GB"/>
        </w:rPr>
        <w:t xml:space="preserve"> </w:t>
      </w:r>
      <w:r w:rsidR="00100B20" w:rsidRPr="003C0580">
        <w:rPr>
          <w:rFonts w:eastAsia="minorBidi"/>
          <w:color w:val="000000"/>
          <w:lang w:eastAsia="en-GB"/>
        </w:rPr>
        <w:t>‘</w:t>
      </w:r>
      <w:r w:rsidR="009402DB" w:rsidRPr="003C0580">
        <w:rPr>
          <w:rFonts w:eastAsia="minorBidi"/>
          <w:color w:val="000000"/>
          <w:lang w:eastAsia="en-GB"/>
        </w:rPr>
        <w:t>we love the fact that you can get a nice sheltered anchorage close to the beach on the sand</w:t>
      </w:r>
      <w:r w:rsidR="00100B20" w:rsidRPr="003C0580">
        <w:rPr>
          <w:rFonts w:eastAsia="minorBidi"/>
          <w:color w:val="000000"/>
          <w:lang w:eastAsia="en-GB"/>
        </w:rPr>
        <w:t>’</w:t>
      </w:r>
      <w:r w:rsidR="00957FC9" w:rsidRPr="003C0580">
        <w:rPr>
          <w:rFonts w:eastAsia="minorBidi"/>
          <w:i/>
          <w:color w:val="000000"/>
          <w:lang w:eastAsia="en-GB"/>
        </w:rPr>
        <w:t>.</w:t>
      </w:r>
    </w:p>
    <w:p w14:paraId="7D0E6DEC" w14:textId="10FCAAC8" w:rsidR="0088407D" w:rsidRDefault="00D6501E" w:rsidP="0080298F">
      <w:pPr>
        <w:rPr>
          <w:i/>
          <w:color w:val="000000" w:themeColor="text1"/>
        </w:rPr>
      </w:pPr>
      <w:r w:rsidRPr="003C0580">
        <w:rPr>
          <w:rFonts w:eastAsia="minorBidi"/>
        </w:rPr>
        <w:t xml:space="preserve">When we asked in the survey </w:t>
      </w:r>
      <w:r w:rsidR="000255A6">
        <w:rPr>
          <w:rFonts w:eastAsia="minorBidi"/>
        </w:rPr>
        <w:t xml:space="preserve">about </w:t>
      </w:r>
      <w:r w:rsidRPr="003C0580">
        <w:rPr>
          <w:rFonts w:eastAsia="minorBidi"/>
        </w:rPr>
        <w:t>willing</w:t>
      </w:r>
      <w:r w:rsidR="000255A6">
        <w:rPr>
          <w:rFonts w:eastAsia="minorBidi"/>
        </w:rPr>
        <w:t>ness</w:t>
      </w:r>
      <w:r w:rsidRPr="003C0580">
        <w:rPr>
          <w:rFonts w:eastAsia="minorBidi"/>
        </w:rPr>
        <w:t xml:space="preserve"> to avoid anchoring in the </w:t>
      </w:r>
      <w:r w:rsidR="00C46779" w:rsidRPr="003C0580">
        <w:rPr>
          <w:rFonts w:eastAsia="minorBidi"/>
        </w:rPr>
        <w:t>VNAZ</w:t>
      </w:r>
      <w:r w:rsidRPr="003C0580">
        <w:rPr>
          <w:rFonts w:eastAsia="minorBidi"/>
        </w:rPr>
        <w:t xml:space="preserve"> many </w:t>
      </w:r>
      <w:r w:rsidR="000255A6">
        <w:rPr>
          <w:rFonts w:eastAsia="minorBidi"/>
        </w:rPr>
        <w:t xml:space="preserve">respondents </w:t>
      </w:r>
      <w:r w:rsidR="00CB408A" w:rsidRPr="003C0580">
        <w:rPr>
          <w:rFonts w:eastAsia="minorBidi"/>
        </w:rPr>
        <w:t xml:space="preserve">said that </w:t>
      </w:r>
      <w:r w:rsidR="000255A6">
        <w:rPr>
          <w:rFonts w:eastAsia="minorBidi"/>
        </w:rPr>
        <w:t>they</w:t>
      </w:r>
      <w:r w:rsidR="000255A6" w:rsidRPr="003C0580">
        <w:rPr>
          <w:rFonts w:eastAsia="minorBidi"/>
        </w:rPr>
        <w:t xml:space="preserve"> </w:t>
      </w:r>
      <w:r w:rsidR="00CB408A" w:rsidRPr="003C0580">
        <w:rPr>
          <w:rFonts w:eastAsia="minorBidi"/>
        </w:rPr>
        <w:t xml:space="preserve">are willing </w:t>
      </w:r>
      <w:r w:rsidR="4ED828F6" w:rsidRPr="003C0580">
        <w:rPr>
          <w:rFonts w:eastAsia="minorBidi"/>
        </w:rPr>
        <w:t>(48%)</w:t>
      </w:r>
      <w:r w:rsidR="00CB408A" w:rsidRPr="003C0580">
        <w:rPr>
          <w:rFonts w:eastAsia="minorBidi"/>
        </w:rPr>
        <w:t xml:space="preserve"> or somewhat willing </w:t>
      </w:r>
      <w:r w:rsidR="2F420086" w:rsidRPr="003C0580">
        <w:rPr>
          <w:rFonts w:eastAsia="minorBidi"/>
        </w:rPr>
        <w:t xml:space="preserve">(41%) </w:t>
      </w:r>
      <w:r w:rsidR="00CB408A" w:rsidRPr="003C0580">
        <w:rPr>
          <w:rFonts w:eastAsia="minorBidi"/>
        </w:rPr>
        <w:t>to avoid anchoring but</w:t>
      </w:r>
      <w:r w:rsidR="005F409B">
        <w:rPr>
          <w:rFonts w:eastAsia="minorBidi"/>
        </w:rPr>
        <w:t xml:space="preserve"> some noted</w:t>
      </w:r>
      <w:r w:rsidR="00CB408A" w:rsidRPr="003C0580">
        <w:rPr>
          <w:rFonts w:eastAsia="minorBidi"/>
        </w:rPr>
        <w:t xml:space="preserve"> that safety at sea </w:t>
      </w:r>
      <w:r w:rsidR="00E50FDE" w:rsidRPr="003C0580">
        <w:rPr>
          <w:rFonts w:eastAsia="minorBidi"/>
        </w:rPr>
        <w:t>and shelter would come first</w:t>
      </w:r>
      <w:r w:rsidR="36023AE9" w:rsidRPr="003C0580">
        <w:rPr>
          <w:rFonts w:eastAsia="minorBidi"/>
        </w:rPr>
        <w:t xml:space="preserve"> (</w:t>
      </w:r>
      <w:r w:rsidR="00414A05">
        <w:rPr>
          <w:rFonts w:eastAsia="minorBidi"/>
        </w:rPr>
        <w:fldChar w:fldCharType="begin"/>
      </w:r>
      <w:r w:rsidR="00414A05">
        <w:rPr>
          <w:rFonts w:eastAsia="minorBidi"/>
        </w:rPr>
        <w:instrText xml:space="preserve"> REF _Ref135227851 \h </w:instrText>
      </w:r>
      <w:r w:rsidR="00414A05">
        <w:rPr>
          <w:rFonts w:eastAsia="minorBidi"/>
        </w:rPr>
      </w:r>
      <w:r w:rsidR="00414A05">
        <w:rPr>
          <w:rFonts w:eastAsia="minorBidi"/>
        </w:rPr>
        <w:fldChar w:fldCharType="separate"/>
      </w:r>
      <w:r w:rsidR="005C1DBB" w:rsidRPr="003C0580">
        <w:t>Figure A1.</w:t>
      </w:r>
      <w:r w:rsidR="005C1DBB">
        <w:rPr>
          <w:noProof/>
        </w:rPr>
        <w:t>13</w:t>
      </w:r>
      <w:r w:rsidR="00414A05">
        <w:rPr>
          <w:rFonts w:eastAsia="minorBidi"/>
        </w:rPr>
        <w:fldChar w:fldCharType="end"/>
      </w:r>
      <w:r w:rsidR="36023AE9" w:rsidRPr="003C0580">
        <w:rPr>
          <w:rFonts w:eastAsia="minorBidi"/>
        </w:rPr>
        <w:t>)</w:t>
      </w:r>
      <w:r w:rsidR="00FF3B01" w:rsidRPr="003C0580">
        <w:rPr>
          <w:rFonts w:eastAsia="minorBidi"/>
        </w:rPr>
        <w:t xml:space="preserve">. </w:t>
      </w:r>
      <w:r w:rsidR="00FF3B01" w:rsidRPr="003C0580">
        <w:t xml:space="preserve">One respondent shared their understanding of </w:t>
      </w:r>
      <w:r w:rsidR="00E41D9C">
        <w:t xml:space="preserve">the ability to </w:t>
      </w:r>
      <w:r w:rsidR="00FF3B01" w:rsidRPr="003C0580">
        <w:t xml:space="preserve">use </w:t>
      </w:r>
      <w:r w:rsidR="00BA5944" w:rsidRPr="003C0580">
        <w:t xml:space="preserve">the </w:t>
      </w:r>
      <w:r w:rsidR="0025588D" w:rsidRPr="003C0580">
        <w:t>VNAZ</w:t>
      </w:r>
      <w:r w:rsidR="00FF3B01" w:rsidRPr="003C0580">
        <w:t xml:space="preserve"> when safety requires</w:t>
      </w:r>
      <w:r w:rsidR="00E41D9C">
        <w:t>;</w:t>
      </w:r>
      <w:r w:rsidR="00FF3B01" w:rsidRPr="003C0580">
        <w:t xml:space="preserve"> </w:t>
      </w:r>
      <w:r w:rsidR="00100B20" w:rsidRPr="003C0580">
        <w:rPr>
          <w:rFonts w:eastAsia="minorBidi"/>
          <w:color w:val="000000" w:themeColor="text1"/>
          <w:lang w:eastAsia="en-GB"/>
        </w:rPr>
        <w:t>‘</w:t>
      </w:r>
      <w:r w:rsidR="00FF3B01" w:rsidRPr="003C0580">
        <w:rPr>
          <w:rFonts w:eastAsia="minorBidi"/>
          <w:color w:val="000000" w:themeColor="text1"/>
          <w:lang w:eastAsia="en-GB"/>
        </w:rPr>
        <w:t>I understand that a vessel can anchor in the zone when press of weather or other conditions make this seamanlike.</w:t>
      </w:r>
      <w:r w:rsidR="00100B20" w:rsidRPr="003C0580">
        <w:rPr>
          <w:rFonts w:eastAsia="minorBidi"/>
          <w:color w:val="000000" w:themeColor="text1"/>
          <w:lang w:eastAsia="en-GB"/>
        </w:rPr>
        <w:t>’</w:t>
      </w:r>
      <w:r w:rsidR="004B08D0" w:rsidRPr="003C0580">
        <w:rPr>
          <w:rFonts w:eastAsia="minorBidi"/>
          <w:color w:val="000000" w:themeColor="text1"/>
          <w:lang w:eastAsia="en-GB"/>
        </w:rPr>
        <w:t xml:space="preserve"> </w:t>
      </w:r>
      <w:r w:rsidR="008B246A" w:rsidRPr="003C0580">
        <w:rPr>
          <w:rFonts w:eastAsia="minorBidi"/>
          <w:color w:val="000000" w:themeColor="text1"/>
          <w:lang w:eastAsia="en-GB"/>
        </w:rPr>
        <w:t xml:space="preserve">You told us that being able to </w:t>
      </w:r>
      <w:r w:rsidR="00DC4F2A" w:rsidRPr="003C0580">
        <w:rPr>
          <w:rFonts w:eastAsia="minorBidi"/>
          <w:color w:val="000000" w:themeColor="text1"/>
          <w:lang w:eastAsia="en-GB"/>
        </w:rPr>
        <w:t xml:space="preserve">avoid anchoring in the zone is </w:t>
      </w:r>
      <w:r w:rsidR="00100B20" w:rsidRPr="003C0580">
        <w:rPr>
          <w:rFonts w:eastAsia="minorBidi"/>
          <w:color w:val="000000" w:themeColor="text1"/>
          <w:lang w:eastAsia="en-GB"/>
        </w:rPr>
        <w:t>‘</w:t>
      </w:r>
      <w:r w:rsidR="00593B7A" w:rsidRPr="003C0580">
        <w:rPr>
          <w:rFonts w:eastAsia="minorBidi"/>
        </w:rPr>
        <w:t>e</w:t>
      </w:r>
      <w:r w:rsidR="00DC4F2A" w:rsidRPr="003C0580">
        <w:rPr>
          <w:rFonts w:eastAsia="minorBidi"/>
        </w:rPr>
        <w:t xml:space="preserve">ntirely weather dependent, </w:t>
      </w:r>
      <w:r w:rsidR="00397AF9">
        <w:rPr>
          <w:rFonts w:eastAsia="minorBidi"/>
        </w:rPr>
        <w:t>for example</w:t>
      </w:r>
      <w:r w:rsidR="00DC4F2A" w:rsidRPr="003C0580">
        <w:rPr>
          <w:rFonts w:eastAsia="minorBidi"/>
        </w:rPr>
        <w:t xml:space="preserve"> wind strength and direction. </w:t>
      </w:r>
      <w:r w:rsidR="004B08D0" w:rsidRPr="003C0580">
        <w:rPr>
          <w:rFonts w:eastAsia="minorBidi"/>
          <w:color w:val="000000" w:themeColor="text1"/>
          <w:lang w:eastAsia="en-GB"/>
        </w:rPr>
        <w:t>While many of you let us know that you would aim to anchor ou</w:t>
      </w:r>
      <w:r w:rsidR="00BA5944" w:rsidRPr="003C0580">
        <w:rPr>
          <w:rFonts w:eastAsia="minorBidi"/>
          <w:color w:val="000000" w:themeColor="text1"/>
          <w:lang w:eastAsia="en-GB"/>
        </w:rPr>
        <w:t xml:space="preserve">tside </w:t>
      </w:r>
      <w:r w:rsidR="00100B20" w:rsidRPr="003C0580">
        <w:rPr>
          <w:rFonts w:eastAsia="minorBidi"/>
          <w:color w:val="000000" w:themeColor="text1"/>
          <w:lang w:eastAsia="en-GB"/>
        </w:rPr>
        <w:t>‘</w:t>
      </w:r>
      <w:r w:rsidR="00593B7A" w:rsidRPr="003C0580">
        <w:rPr>
          <w:rFonts w:eastAsia="minorBidi"/>
          <w:color w:val="000000" w:themeColor="text1"/>
          <w:lang w:eastAsia="en-GB"/>
        </w:rPr>
        <w:t>u</w:t>
      </w:r>
      <w:r w:rsidR="00BA5944" w:rsidRPr="003C0580">
        <w:rPr>
          <w:rFonts w:eastAsia="minorBidi"/>
          <w:color w:val="000000" w:themeColor="text1"/>
          <w:lang w:eastAsia="en-GB"/>
        </w:rPr>
        <w:t>nless in emergency cases</w:t>
      </w:r>
      <w:r w:rsidR="00F522A8">
        <w:rPr>
          <w:rFonts w:eastAsia="minorBidi"/>
          <w:color w:val="000000" w:themeColor="text1"/>
          <w:lang w:eastAsia="en-GB"/>
        </w:rPr>
        <w:t>’</w:t>
      </w:r>
      <w:r w:rsidR="008B246A" w:rsidRPr="003C0580">
        <w:rPr>
          <w:rFonts w:eastAsia="minorBidi"/>
          <w:color w:val="000000" w:themeColor="text1"/>
          <w:lang w:eastAsia="en-GB"/>
        </w:rPr>
        <w:t xml:space="preserve"> and that you </w:t>
      </w:r>
      <w:r w:rsidR="00A221A5">
        <w:rPr>
          <w:rFonts w:eastAsia="minorBidi"/>
          <w:color w:val="000000" w:themeColor="text1"/>
          <w:lang w:eastAsia="en-GB"/>
        </w:rPr>
        <w:t>‘</w:t>
      </w:r>
      <w:r w:rsidR="008B246A" w:rsidRPr="003C0580">
        <w:t>will not risk safety of crew</w:t>
      </w:r>
      <w:r w:rsidR="00100B20" w:rsidRPr="003C0580">
        <w:t>’</w:t>
      </w:r>
      <w:r w:rsidR="008B246A" w:rsidRPr="003C0580">
        <w:t>.</w:t>
      </w:r>
      <w:r w:rsidR="001943D8" w:rsidRPr="003C0580">
        <w:rPr>
          <w:i/>
          <w:color w:val="000000" w:themeColor="text1"/>
        </w:rPr>
        <w:t xml:space="preserve"> </w:t>
      </w:r>
    </w:p>
    <w:p w14:paraId="44E254AF" w14:textId="77777777" w:rsidR="005851D4" w:rsidRDefault="005851D4" w:rsidP="0080298F">
      <w:pPr>
        <w:rPr>
          <w:b/>
          <w:color w:val="000000" w:themeColor="text1"/>
        </w:rPr>
      </w:pPr>
    </w:p>
    <w:p w14:paraId="1CF5A4E9" w14:textId="77777777" w:rsidR="005851D4" w:rsidRDefault="005851D4" w:rsidP="0080298F">
      <w:pPr>
        <w:rPr>
          <w:b/>
          <w:color w:val="000000" w:themeColor="text1"/>
        </w:rPr>
      </w:pPr>
    </w:p>
    <w:p w14:paraId="7FF75E9A" w14:textId="77777777" w:rsidR="005851D4" w:rsidRDefault="005851D4" w:rsidP="0080298F">
      <w:pPr>
        <w:rPr>
          <w:b/>
          <w:color w:val="000000" w:themeColor="text1"/>
        </w:rPr>
      </w:pPr>
    </w:p>
    <w:p w14:paraId="0E1511EF" w14:textId="77777777" w:rsidR="005851D4" w:rsidRDefault="005851D4" w:rsidP="0080298F">
      <w:pPr>
        <w:rPr>
          <w:b/>
          <w:color w:val="000000" w:themeColor="text1"/>
        </w:rPr>
      </w:pPr>
    </w:p>
    <w:p w14:paraId="139DFE71" w14:textId="4FF53C3F" w:rsidR="00B367EF" w:rsidRPr="003C0580" w:rsidRDefault="00DC3AA9" w:rsidP="0080298F">
      <w:pPr>
        <w:rPr>
          <w:b/>
          <w:color w:val="000000" w:themeColor="text1"/>
        </w:rPr>
      </w:pPr>
      <w:r w:rsidRPr="003C0580">
        <w:rPr>
          <w:b/>
          <w:color w:val="000000" w:themeColor="text1"/>
        </w:rPr>
        <w:t>MMO Response</w:t>
      </w:r>
    </w:p>
    <w:p w14:paraId="463EFF4B" w14:textId="5044341C" w:rsidR="009B05FB" w:rsidRPr="003002AE" w:rsidRDefault="009B05FB" w:rsidP="00571BA0">
      <w:pPr>
        <w:rPr>
          <w:rFonts w:eastAsia="minorBidi"/>
          <w:b/>
          <w:u w:val="single"/>
        </w:rPr>
      </w:pPr>
      <w:r w:rsidRPr="003002AE">
        <w:rPr>
          <w:rFonts w:eastAsia="minorBidi"/>
          <w:b/>
          <w:u w:val="single"/>
        </w:rPr>
        <w:t>Safety at sea is of upmost importance to MMO.</w:t>
      </w:r>
      <w:r w:rsidR="001A31FC" w:rsidRPr="003002AE">
        <w:rPr>
          <w:rFonts w:eastAsia="minorBidi"/>
          <w:b/>
          <w:u w:val="single"/>
        </w:rPr>
        <w:t xml:space="preserve"> </w:t>
      </w:r>
      <w:r w:rsidR="00BD0833" w:rsidRPr="003002AE">
        <w:rPr>
          <w:rFonts w:eastAsia="minorBidi"/>
          <w:b/>
          <w:u w:val="single"/>
        </w:rPr>
        <w:t xml:space="preserve">Individuals </w:t>
      </w:r>
      <w:r w:rsidR="005A0BED" w:rsidRPr="003002AE">
        <w:rPr>
          <w:rFonts w:eastAsia="minorBidi"/>
          <w:b/>
          <w:u w:val="single"/>
        </w:rPr>
        <w:t>should</w:t>
      </w:r>
      <w:r w:rsidR="001A31FC" w:rsidRPr="003002AE">
        <w:rPr>
          <w:rFonts w:eastAsia="minorBidi"/>
          <w:b/>
          <w:u w:val="single"/>
        </w:rPr>
        <w:t xml:space="preserve"> make their own decisions about </w:t>
      </w:r>
      <w:r w:rsidR="00BD0833" w:rsidRPr="003002AE">
        <w:rPr>
          <w:rFonts w:eastAsia="minorBidi"/>
          <w:b/>
          <w:u w:val="single"/>
        </w:rPr>
        <w:t xml:space="preserve">their </w:t>
      </w:r>
      <w:r w:rsidR="0094492D" w:rsidRPr="003002AE">
        <w:rPr>
          <w:rFonts w:eastAsia="minorBidi"/>
          <w:b/>
          <w:u w:val="single"/>
        </w:rPr>
        <w:t>safety</w:t>
      </w:r>
      <w:r w:rsidR="00F96386">
        <w:rPr>
          <w:rFonts w:eastAsia="minorBidi"/>
          <w:b/>
          <w:u w:val="single"/>
        </w:rPr>
        <w:t>,</w:t>
      </w:r>
      <w:r w:rsidR="00BD0833" w:rsidRPr="003002AE">
        <w:rPr>
          <w:rFonts w:eastAsia="minorBidi"/>
          <w:b/>
          <w:u w:val="single"/>
        </w:rPr>
        <w:t xml:space="preserve"> and </w:t>
      </w:r>
      <w:r w:rsidR="00F96386">
        <w:rPr>
          <w:rFonts w:eastAsia="minorBidi"/>
          <w:b/>
          <w:u w:val="single"/>
        </w:rPr>
        <w:t xml:space="preserve">the </w:t>
      </w:r>
      <w:r w:rsidR="00BD0833" w:rsidRPr="003002AE">
        <w:rPr>
          <w:rFonts w:eastAsia="minorBidi"/>
          <w:b/>
          <w:u w:val="single"/>
        </w:rPr>
        <w:t>safety of those around them</w:t>
      </w:r>
      <w:r w:rsidR="0094492D" w:rsidRPr="003002AE">
        <w:rPr>
          <w:rFonts w:eastAsia="minorBidi"/>
          <w:b/>
          <w:u w:val="single"/>
        </w:rPr>
        <w:t xml:space="preserve">, </w:t>
      </w:r>
      <w:r w:rsidR="0073154F" w:rsidRPr="003002AE">
        <w:rPr>
          <w:rFonts w:eastAsia="minorBidi"/>
          <w:b/>
          <w:u w:val="single"/>
        </w:rPr>
        <w:t xml:space="preserve">but </w:t>
      </w:r>
      <w:r w:rsidR="00A1233A">
        <w:rPr>
          <w:rFonts w:eastAsia="minorBidi"/>
          <w:b/>
          <w:u w:val="single"/>
        </w:rPr>
        <w:t xml:space="preserve">MMO </w:t>
      </w:r>
      <w:r w:rsidR="0073154F" w:rsidRPr="003002AE">
        <w:rPr>
          <w:rFonts w:eastAsia="minorBidi"/>
          <w:b/>
          <w:u w:val="single"/>
        </w:rPr>
        <w:t>encourage</w:t>
      </w:r>
      <w:r w:rsidR="00A1233A">
        <w:rPr>
          <w:rFonts w:eastAsia="minorBidi"/>
          <w:b/>
          <w:u w:val="single"/>
        </w:rPr>
        <w:t>s</w:t>
      </w:r>
      <w:r w:rsidR="0073154F" w:rsidRPr="003002AE">
        <w:rPr>
          <w:rFonts w:eastAsia="minorBidi"/>
          <w:b/>
          <w:u w:val="single"/>
        </w:rPr>
        <w:t xml:space="preserve"> boaters to take any necessary steps </w:t>
      </w:r>
      <w:r w:rsidRPr="003002AE">
        <w:rPr>
          <w:rFonts w:eastAsia="minorBidi"/>
          <w:b/>
          <w:u w:val="single"/>
        </w:rPr>
        <w:t>to preserve life</w:t>
      </w:r>
      <w:r w:rsidR="0073154F" w:rsidRPr="003002AE">
        <w:rPr>
          <w:rFonts w:eastAsia="minorBidi"/>
          <w:b/>
          <w:u w:val="single"/>
        </w:rPr>
        <w:t>,</w:t>
      </w:r>
      <w:r w:rsidRPr="003002AE">
        <w:rPr>
          <w:rFonts w:eastAsia="minorBidi"/>
          <w:b/>
          <w:u w:val="single"/>
        </w:rPr>
        <w:t xml:space="preserve"> or to prevent an emergency situation from developing</w:t>
      </w:r>
      <w:r w:rsidR="0073154F" w:rsidRPr="003002AE">
        <w:rPr>
          <w:rFonts w:eastAsia="minorBidi"/>
          <w:b/>
          <w:u w:val="single"/>
        </w:rPr>
        <w:t>, including anchoring within the VNAZ</w:t>
      </w:r>
      <w:r w:rsidR="001E69B6" w:rsidRPr="003002AE">
        <w:rPr>
          <w:rFonts w:eastAsia="minorBidi"/>
          <w:b/>
          <w:u w:val="single"/>
        </w:rPr>
        <w:t xml:space="preserve"> </w:t>
      </w:r>
      <w:r w:rsidR="00BD0833" w:rsidRPr="003002AE">
        <w:rPr>
          <w:rFonts w:eastAsia="minorBidi"/>
          <w:b/>
          <w:u w:val="single"/>
        </w:rPr>
        <w:t xml:space="preserve">if </w:t>
      </w:r>
      <w:r w:rsidR="001E69B6" w:rsidRPr="003002AE">
        <w:rPr>
          <w:rFonts w:eastAsia="minorBidi"/>
          <w:b/>
          <w:u w:val="single"/>
        </w:rPr>
        <w:t>required.</w:t>
      </w:r>
      <w:r w:rsidRPr="003002AE">
        <w:rPr>
          <w:rFonts w:eastAsia="minorBidi"/>
          <w:b/>
          <w:u w:val="single"/>
        </w:rPr>
        <w:t xml:space="preserve"> </w:t>
      </w:r>
    </w:p>
    <w:p w14:paraId="5B5502BE" w14:textId="050EE984" w:rsidR="0061509D" w:rsidRDefault="0061509D" w:rsidP="00571BA0">
      <w:pPr>
        <w:rPr>
          <w:rFonts w:eastAsia="minorBidi"/>
        </w:rPr>
      </w:pPr>
      <w:r w:rsidRPr="672755D4">
        <w:rPr>
          <w:rFonts w:eastAsia="minorBidi"/>
        </w:rPr>
        <w:t>Please see below for further information on what to do in an emergency and guidance for safety at sea:</w:t>
      </w:r>
    </w:p>
    <w:p w14:paraId="0FAFEC1A" w14:textId="67F66478" w:rsidR="001E5CFE" w:rsidRPr="003C0580" w:rsidRDefault="009D266B" w:rsidP="00334FC1">
      <w:pPr>
        <w:spacing w:line="257" w:lineRule="auto"/>
      </w:pPr>
      <w:r>
        <w:rPr>
          <w:rFonts w:eastAsia="minorBidi"/>
          <w:noProof/>
        </w:rPr>
        <mc:AlternateContent>
          <mc:Choice Requires="wps">
            <w:drawing>
              <wp:anchor distT="0" distB="0" distL="114300" distR="114300" simplePos="0" relativeHeight="251670016" behindDoc="0" locked="0" layoutInCell="1" allowOverlap="1" wp14:anchorId="4DCDF5B3" wp14:editId="292C5390">
                <wp:simplePos x="0" y="0"/>
                <wp:positionH relativeFrom="margin">
                  <wp:align>right</wp:align>
                </wp:positionH>
                <wp:positionV relativeFrom="paragraph">
                  <wp:posOffset>117475</wp:posOffset>
                </wp:positionV>
                <wp:extent cx="5786528" cy="1128264"/>
                <wp:effectExtent l="19050" t="19050" r="24130" b="15240"/>
                <wp:wrapNone/>
                <wp:docPr id="13" name="Rectangle 13"/>
                <wp:cNvGraphicFramePr/>
                <a:graphic xmlns:a="http://schemas.openxmlformats.org/drawingml/2006/main">
                  <a:graphicData uri="http://schemas.microsoft.com/office/word/2010/wordprocessingShape">
                    <wps:wsp>
                      <wps:cNvSpPr/>
                      <wps:spPr>
                        <a:xfrm>
                          <a:off x="0" y="0"/>
                          <a:ext cx="5786528" cy="1128264"/>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D4A5E" id="Rectangle 13" o:spid="_x0000_s1026" style="position:absolute;margin-left:404.45pt;margin-top:9.25pt;width:455.65pt;height:88.85pt;z-index:25167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" filled="f" strokecolor="#0070c0" strokeweight="3pt">
                <w10:wrap anchorx="margin"/>
              </v:rect>
            </w:pict>
          </mc:Fallback>
        </mc:AlternateContent>
      </w:r>
      <w:r w:rsidR="00334FC1">
        <w:rPr>
          <w:rFonts w:eastAsia="minorBidi"/>
          <w:b/>
          <w:color w:val="0B0C0C"/>
        </w:rPr>
        <w:br/>
      </w:r>
      <w:r w:rsidR="001E5CFE" w:rsidRPr="672755D4">
        <w:rPr>
          <w:rFonts w:eastAsia="minorBidi"/>
          <w:b/>
          <w:color w:val="0B0C0C"/>
        </w:rPr>
        <w:t>In an emergency at the coast</w:t>
      </w:r>
      <w:r w:rsidR="00E72149" w:rsidRPr="672755D4">
        <w:rPr>
          <w:rFonts w:eastAsia="minorBidi"/>
          <w:b/>
          <w:color w:val="0B0C0C"/>
        </w:rPr>
        <w:t>,</w:t>
      </w:r>
      <w:r w:rsidR="001E5CFE" w:rsidRPr="672755D4">
        <w:rPr>
          <w:rFonts w:eastAsia="minorBidi"/>
          <w:b/>
          <w:color w:val="0B0C0C"/>
        </w:rPr>
        <w:t xml:space="preserve"> </w:t>
      </w:r>
      <w:r w:rsidR="001E5CFE" w:rsidRPr="672755D4">
        <w:rPr>
          <w:rFonts w:eastAsia="minorBidi"/>
          <w:b/>
          <w:color w:val="000000" w:themeColor="text1"/>
        </w:rPr>
        <w:t>call 999 and ask for the Coastguard.</w:t>
      </w:r>
    </w:p>
    <w:p w14:paraId="6B016062" w14:textId="33DA6A9A" w:rsidR="001E5CFE" w:rsidRPr="003C0580" w:rsidRDefault="0061509D" w:rsidP="001E5CFE">
      <w:pPr>
        <w:spacing w:line="257" w:lineRule="auto"/>
      </w:pPr>
      <w:r w:rsidRPr="672755D4">
        <w:rPr>
          <w:rFonts w:eastAsia="minorBidi"/>
        </w:rPr>
        <w:t xml:space="preserve">Royal Yachting Association (RYA) </w:t>
      </w:r>
      <w:r w:rsidR="001E5CFE" w:rsidRPr="672755D4">
        <w:rPr>
          <w:rFonts w:eastAsia="minorBidi"/>
        </w:rPr>
        <w:t xml:space="preserve">Safety at sea - </w:t>
      </w:r>
      <w:hyperlink r:id="rId22">
        <w:r w:rsidR="001E5CFE" w:rsidRPr="672755D4">
          <w:rPr>
            <w:rStyle w:val="Hyperlink"/>
            <w:rFonts w:eastAsia="minorBidi"/>
          </w:rPr>
          <w:t>Safety | RYA</w:t>
        </w:r>
      </w:hyperlink>
    </w:p>
    <w:p w14:paraId="2EDB7F9F" w14:textId="33DA6A9A" w:rsidR="001E5CFE" w:rsidRPr="003C0580" w:rsidRDefault="001E5CFE" w:rsidP="001E5CFE">
      <w:pPr>
        <w:spacing w:line="257" w:lineRule="auto"/>
        <w:rPr>
          <w:rStyle w:val="Hyperlink"/>
          <w:rFonts w:eastAsia="minorBidi"/>
        </w:rPr>
      </w:pPr>
      <w:r w:rsidRPr="672755D4">
        <w:rPr>
          <w:rFonts w:eastAsia="minorBidi"/>
        </w:rPr>
        <w:t>Maritime and Coastguard Agency</w:t>
      </w:r>
      <w:r w:rsidR="0061509D" w:rsidRPr="672755D4">
        <w:rPr>
          <w:rFonts w:eastAsia="minorBidi"/>
        </w:rPr>
        <w:t xml:space="preserve"> (MCA)</w:t>
      </w:r>
      <w:r w:rsidRPr="672755D4">
        <w:rPr>
          <w:rFonts w:eastAsia="minorBidi"/>
        </w:rPr>
        <w:t xml:space="preserve"> - </w:t>
      </w:r>
      <w:hyperlink r:id="rId23">
        <w:r w:rsidRPr="672755D4">
          <w:rPr>
            <w:rStyle w:val="Hyperlink"/>
            <w:rFonts w:eastAsia="minorBidi"/>
          </w:rPr>
          <w:t>Maritime and Coastguard Agency - GOV.UK (www.gov.uk)</w:t>
        </w:r>
      </w:hyperlink>
      <w:r w:rsidRPr="672755D4">
        <w:rPr>
          <w:rStyle w:val="Hyperlink"/>
          <w:rFonts w:eastAsia="minorBidi"/>
        </w:rPr>
        <w:t>.</w:t>
      </w:r>
    </w:p>
    <w:p w14:paraId="6545DBA9" w14:textId="5862E222" w:rsidR="00DC3AA9" w:rsidRPr="003C0580" w:rsidRDefault="0061509D" w:rsidP="00571BA0">
      <w:pPr>
        <w:rPr>
          <w:rFonts w:eastAsia="minorBidi"/>
        </w:rPr>
      </w:pPr>
      <w:r>
        <w:br/>
      </w:r>
      <w:r w:rsidR="00DC3AA9" w:rsidRPr="672755D4">
        <w:rPr>
          <w:rFonts w:eastAsia="minorBidi"/>
          <w:color w:val="000000" w:themeColor="text1"/>
          <w:lang w:eastAsia="en-GB"/>
        </w:rPr>
        <w:t xml:space="preserve">We acknowledge that asking boaters to change </w:t>
      </w:r>
      <w:r w:rsidR="00C6616E">
        <w:rPr>
          <w:rFonts w:eastAsia="minorBidi"/>
          <w:color w:val="000000" w:themeColor="text1"/>
          <w:lang w:eastAsia="en-GB"/>
        </w:rPr>
        <w:t xml:space="preserve">their </w:t>
      </w:r>
      <w:r w:rsidR="00DC3AA9" w:rsidRPr="672755D4">
        <w:rPr>
          <w:rFonts w:eastAsia="minorBidi"/>
          <w:color w:val="000000" w:themeColor="text1"/>
          <w:lang w:eastAsia="en-GB"/>
        </w:rPr>
        <w:t>habit</w:t>
      </w:r>
      <w:r w:rsidR="00C6616E">
        <w:rPr>
          <w:rFonts w:eastAsia="minorBidi"/>
          <w:color w:val="000000" w:themeColor="text1"/>
          <w:lang w:eastAsia="en-GB"/>
        </w:rPr>
        <w:t>s</w:t>
      </w:r>
      <w:r w:rsidR="00DC3AA9" w:rsidRPr="672755D4">
        <w:rPr>
          <w:rFonts w:eastAsia="minorBidi"/>
          <w:color w:val="000000" w:themeColor="text1"/>
          <w:lang w:eastAsia="en-GB"/>
        </w:rPr>
        <w:t xml:space="preserve"> and find alternatives is a significant request and that it may take time</w:t>
      </w:r>
      <w:r w:rsidR="00CD13E9">
        <w:rPr>
          <w:rFonts w:eastAsia="minorBidi"/>
          <w:color w:val="000000" w:themeColor="text1"/>
          <w:lang w:eastAsia="en-GB"/>
        </w:rPr>
        <w:t xml:space="preserve"> to adapt to</w:t>
      </w:r>
      <w:r w:rsidR="00DC3AA9" w:rsidRPr="672755D4">
        <w:rPr>
          <w:rFonts w:eastAsia="minorBidi"/>
          <w:color w:val="000000" w:themeColor="text1"/>
          <w:lang w:eastAsia="en-GB"/>
        </w:rPr>
        <w:t>. Planning your visit and journey in advance</w:t>
      </w:r>
      <w:r w:rsidR="00CD13E9">
        <w:rPr>
          <w:rFonts w:eastAsia="minorBidi"/>
          <w:color w:val="000000" w:themeColor="text1"/>
          <w:lang w:eastAsia="en-GB"/>
        </w:rPr>
        <w:t>,</w:t>
      </w:r>
      <w:r w:rsidR="00DC3AA9" w:rsidRPr="672755D4">
        <w:rPr>
          <w:rFonts w:eastAsia="minorBidi"/>
          <w:color w:val="000000" w:themeColor="text1"/>
          <w:lang w:eastAsia="en-GB"/>
        </w:rPr>
        <w:t xml:space="preserve"> and planning to anchor or moor elsewhere will help us to protect and conserve </w:t>
      </w:r>
      <w:r w:rsidR="00084D06">
        <w:rPr>
          <w:rFonts w:eastAsia="minorBidi"/>
          <w:color w:val="000000" w:themeColor="text1"/>
          <w:lang w:eastAsia="en-GB"/>
        </w:rPr>
        <w:t xml:space="preserve">Studland Bay’s </w:t>
      </w:r>
      <w:r w:rsidR="00DC3AA9" w:rsidRPr="672755D4">
        <w:rPr>
          <w:rFonts w:eastAsia="minorBidi"/>
          <w:color w:val="000000" w:themeColor="text1"/>
          <w:lang w:eastAsia="en-GB"/>
        </w:rPr>
        <w:t xml:space="preserve">seagrass </w:t>
      </w:r>
      <w:r w:rsidR="00084D06">
        <w:rPr>
          <w:rFonts w:eastAsia="minorBidi"/>
          <w:color w:val="000000" w:themeColor="text1"/>
          <w:lang w:eastAsia="en-GB"/>
        </w:rPr>
        <w:t>beds, while minimising safety risks</w:t>
      </w:r>
      <w:r w:rsidR="00DC3AA9" w:rsidRPr="672755D4">
        <w:rPr>
          <w:rFonts w:eastAsia="minorBidi"/>
          <w:color w:val="000000" w:themeColor="text1"/>
          <w:lang w:eastAsia="en-GB"/>
        </w:rPr>
        <w:t xml:space="preserve">. </w:t>
      </w:r>
    </w:p>
    <w:p w14:paraId="0F57AA68" w14:textId="5D41EA8C" w:rsidR="00DC3AA9" w:rsidRPr="0061509D" w:rsidRDefault="00DC3AA9" w:rsidP="00571BA0">
      <w:pPr>
        <w:rPr>
          <w:rFonts w:eastAsia="minorBidi"/>
        </w:rPr>
      </w:pPr>
      <w:r w:rsidRPr="003C0580">
        <w:rPr>
          <w:rFonts w:eastAsia="minorBidi"/>
        </w:rPr>
        <w:t xml:space="preserve">We want </w:t>
      </w:r>
      <w:r w:rsidR="00954846">
        <w:rPr>
          <w:rFonts w:eastAsia="minorBidi"/>
        </w:rPr>
        <w:t xml:space="preserve">to </w:t>
      </w:r>
      <w:r w:rsidR="00230BF8">
        <w:rPr>
          <w:rFonts w:eastAsia="minorBidi"/>
        </w:rPr>
        <w:t xml:space="preserve">ensure the MCZ receives the necessary protection while minimising impacts on </w:t>
      </w:r>
      <w:r w:rsidR="00BC4DF9">
        <w:rPr>
          <w:rFonts w:eastAsia="minorBidi"/>
        </w:rPr>
        <w:t xml:space="preserve">boaters </w:t>
      </w:r>
      <w:r w:rsidRPr="003C0580">
        <w:rPr>
          <w:rFonts w:eastAsia="minorBidi"/>
        </w:rPr>
        <w:t>visit</w:t>
      </w:r>
      <w:r w:rsidR="00230BF8">
        <w:rPr>
          <w:rFonts w:eastAsia="minorBidi"/>
        </w:rPr>
        <w:t>ing</w:t>
      </w:r>
      <w:r w:rsidRPr="003C0580">
        <w:rPr>
          <w:rFonts w:eastAsia="minorBidi"/>
        </w:rPr>
        <w:t xml:space="preserve"> Studland Bay</w:t>
      </w:r>
      <w:r w:rsidR="00E177CB">
        <w:rPr>
          <w:rFonts w:eastAsia="minorBidi"/>
        </w:rPr>
        <w:t>. W</w:t>
      </w:r>
      <w:r w:rsidRPr="003C0580">
        <w:rPr>
          <w:rFonts w:eastAsia="minorBidi"/>
        </w:rPr>
        <w:t xml:space="preserve">e have been working </w:t>
      </w:r>
      <w:r w:rsidR="00E2203A">
        <w:rPr>
          <w:rFonts w:eastAsia="minorBidi"/>
        </w:rPr>
        <w:t xml:space="preserve">with </w:t>
      </w:r>
      <w:r w:rsidR="00CE783A">
        <w:rPr>
          <w:rFonts w:eastAsia="minorBidi"/>
        </w:rPr>
        <w:t xml:space="preserve">the </w:t>
      </w:r>
      <w:r w:rsidRPr="003C0580">
        <w:rPr>
          <w:rFonts w:eastAsia="minorBidi"/>
        </w:rPr>
        <w:t xml:space="preserve">SBMP and other </w:t>
      </w:r>
      <w:r w:rsidR="00E177CB">
        <w:rPr>
          <w:rFonts w:eastAsia="minorBidi"/>
        </w:rPr>
        <w:t>partners</w:t>
      </w:r>
      <w:r w:rsidRPr="003C0580">
        <w:rPr>
          <w:rFonts w:eastAsia="minorBidi"/>
        </w:rPr>
        <w:t xml:space="preserve"> to </w:t>
      </w:r>
      <w:r w:rsidR="00E2203A">
        <w:rPr>
          <w:rFonts w:eastAsia="minorBidi"/>
        </w:rPr>
        <w:t xml:space="preserve">support the provision of </w:t>
      </w:r>
      <w:r w:rsidR="003D26C3">
        <w:rPr>
          <w:rFonts w:eastAsia="minorBidi"/>
        </w:rPr>
        <w:t xml:space="preserve">additional </w:t>
      </w:r>
      <w:r w:rsidRPr="003C0580">
        <w:rPr>
          <w:rFonts w:eastAsia="minorBidi"/>
        </w:rPr>
        <w:t xml:space="preserve">moorings </w:t>
      </w:r>
      <w:r w:rsidR="003D26C3">
        <w:rPr>
          <w:rFonts w:eastAsia="minorBidi"/>
        </w:rPr>
        <w:t>as an alternative to anchoring</w:t>
      </w:r>
      <w:r w:rsidRPr="003C0580">
        <w:rPr>
          <w:rFonts w:eastAsia="minorBidi"/>
        </w:rPr>
        <w:t>.</w:t>
      </w:r>
    </w:p>
    <w:p w14:paraId="4E3599E0" w14:textId="004E62CF" w:rsidR="000C07CB" w:rsidRPr="003C0580" w:rsidRDefault="00600D6B" w:rsidP="003E04D6">
      <w:pPr>
        <w:pStyle w:val="Heading3"/>
        <w:numPr>
          <w:ilvl w:val="0"/>
          <w:numId w:val="0"/>
        </w:numPr>
        <w:rPr>
          <w:rFonts w:eastAsia="minorBidi"/>
        </w:rPr>
      </w:pPr>
      <w:bookmarkStart w:id="98" w:name="_Ref129352205"/>
      <w:bookmarkStart w:id="99" w:name="_Ref132376947"/>
      <w:bookmarkStart w:id="100" w:name="_Ref132376969"/>
      <w:bookmarkStart w:id="101" w:name="_Toc136422174"/>
      <w:r w:rsidRPr="003C0580">
        <w:rPr>
          <w:rFonts w:eastAsia="minorBidi"/>
        </w:rPr>
        <w:t>3.</w:t>
      </w:r>
      <w:r w:rsidR="00353457">
        <w:rPr>
          <w:rFonts w:eastAsia="minorBidi"/>
        </w:rPr>
        <w:t>2</w:t>
      </w:r>
      <w:r w:rsidRPr="003C0580">
        <w:rPr>
          <w:rFonts w:eastAsia="minorBidi"/>
        </w:rPr>
        <w:t xml:space="preserve">.3 </w:t>
      </w:r>
      <w:r w:rsidR="000C07CB" w:rsidRPr="003C0580">
        <w:rPr>
          <w:rFonts w:eastAsia="minorBidi"/>
        </w:rPr>
        <w:t>Moorings</w:t>
      </w:r>
      <w:bookmarkEnd w:id="98"/>
      <w:bookmarkEnd w:id="99"/>
      <w:bookmarkEnd w:id="100"/>
      <w:bookmarkEnd w:id="101"/>
    </w:p>
    <w:p w14:paraId="4035B116" w14:textId="1FBCAC9A" w:rsidR="00AF6718" w:rsidRPr="003C0580" w:rsidRDefault="00AF6718" w:rsidP="0090047C">
      <w:pPr>
        <w:rPr>
          <w:rFonts w:eastAsia="minorBidi"/>
          <w:b/>
        </w:rPr>
      </w:pPr>
      <w:r w:rsidRPr="003C0580">
        <w:rPr>
          <w:rFonts w:eastAsia="minorBidi"/>
          <w:b/>
        </w:rPr>
        <w:t>Alternative</w:t>
      </w:r>
      <w:r w:rsidR="0061509D">
        <w:rPr>
          <w:rFonts w:eastAsia="minorBidi"/>
          <w:b/>
        </w:rPr>
        <w:t>s</w:t>
      </w:r>
      <w:r w:rsidRPr="003C0580">
        <w:rPr>
          <w:rFonts w:eastAsia="minorBidi"/>
          <w:b/>
        </w:rPr>
        <w:t xml:space="preserve"> to anchoring</w:t>
      </w:r>
    </w:p>
    <w:p w14:paraId="684DEF46" w14:textId="10E53954" w:rsidR="0090047C" w:rsidRPr="003C0580" w:rsidRDefault="0090047C" w:rsidP="404315BF">
      <w:pPr>
        <w:rPr>
          <w:rFonts w:eastAsia="minorBidi"/>
        </w:rPr>
      </w:pPr>
      <w:r w:rsidRPr="003C0580">
        <w:rPr>
          <w:rFonts w:eastAsia="minorBidi"/>
        </w:rPr>
        <w:t xml:space="preserve">Throughout </w:t>
      </w:r>
      <w:r w:rsidR="00C46779" w:rsidRPr="003C0580">
        <w:rPr>
          <w:rFonts w:eastAsia="minorBidi"/>
        </w:rPr>
        <w:t xml:space="preserve">the survey and </w:t>
      </w:r>
      <w:r w:rsidRPr="003C0580">
        <w:rPr>
          <w:rFonts w:eastAsia="minorBidi"/>
        </w:rPr>
        <w:t>engagement with stakeholders, the importance of having an alternative to anchoring through available moorings has been highlighted as</w:t>
      </w:r>
      <w:r w:rsidRPr="003C0580" w:rsidDel="00C46779">
        <w:rPr>
          <w:rFonts w:eastAsia="minorBidi"/>
        </w:rPr>
        <w:t xml:space="preserve"> </w:t>
      </w:r>
      <w:r w:rsidRPr="003C0580">
        <w:rPr>
          <w:rFonts w:eastAsia="minorBidi"/>
        </w:rPr>
        <w:t>key to support the success of the VNAZ</w:t>
      </w:r>
      <w:r w:rsidR="0014060A">
        <w:rPr>
          <w:rFonts w:eastAsia="minorBidi"/>
        </w:rPr>
        <w:t>. Some respon</w:t>
      </w:r>
      <w:r w:rsidR="008818C4">
        <w:rPr>
          <w:rFonts w:eastAsia="minorBidi"/>
        </w:rPr>
        <w:t xml:space="preserve">dents </w:t>
      </w:r>
      <w:r w:rsidR="00E72149">
        <w:rPr>
          <w:rFonts w:eastAsia="minorBidi"/>
        </w:rPr>
        <w:t>thought</w:t>
      </w:r>
      <w:r w:rsidR="009E6B1D" w:rsidRPr="003C0580">
        <w:rPr>
          <w:rFonts w:eastAsia="minorBidi"/>
        </w:rPr>
        <w:t xml:space="preserve"> that MMO should have installed moorings if trying to restrict anchoring.</w:t>
      </w:r>
      <w:r w:rsidR="007819C0" w:rsidRPr="003C0580">
        <w:rPr>
          <w:rFonts w:eastAsia="minorBidi"/>
        </w:rPr>
        <w:t xml:space="preserve"> </w:t>
      </w:r>
      <w:r w:rsidR="4A117FB2" w:rsidRPr="003C0580">
        <w:rPr>
          <w:rFonts w:eastAsia="minorBidi"/>
        </w:rPr>
        <w:t xml:space="preserve">When asked if you had any further feedback or comments to share, </w:t>
      </w:r>
      <w:r w:rsidR="003B7E52">
        <w:rPr>
          <w:rFonts w:eastAsia="minorBidi"/>
        </w:rPr>
        <w:t xml:space="preserve">the need for </w:t>
      </w:r>
      <w:r w:rsidR="4A117FB2" w:rsidRPr="003C0580">
        <w:rPr>
          <w:rFonts w:eastAsia="minorBidi"/>
        </w:rPr>
        <w:t xml:space="preserve">more moorings and comments on the mooring’s location and availability </w:t>
      </w:r>
      <w:r w:rsidR="40F5B45F" w:rsidRPr="003C0580">
        <w:rPr>
          <w:rFonts w:eastAsia="minorBidi"/>
        </w:rPr>
        <w:t xml:space="preserve">were raised (11%, </w:t>
      </w:r>
      <w:r w:rsidR="001132F3" w:rsidRPr="00571BA0">
        <w:rPr>
          <w:rFonts w:eastAsia="minorBidi"/>
          <w:szCs w:val="24"/>
        </w:rPr>
        <w:fldChar w:fldCharType="begin"/>
      </w:r>
      <w:r w:rsidR="001132F3" w:rsidRPr="00571BA0">
        <w:rPr>
          <w:rFonts w:eastAsia="minorBidi"/>
          <w:szCs w:val="24"/>
        </w:rPr>
        <w:instrText xml:space="preserve"> REF _Ref135229731 \h </w:instrText>
      </w:r>
      <w:r w:rsidR="00571BA0">
        <w:rPr>
          <w:rFonts w:eastAsia="minorBidi"/>
          <w:szCs w:val="24"/>
        </w:rPr>
        <w:instrText xml:space="preserve"> \* MERGEFORMAT </w:instrText>
      </w:r>
      <w:r w:rsidR="001132F3" w:rsidRPr="00571BA0">
        <w:rPr>
          <w:rFonts w:eastAsia="minorBidi"/>
          <w:szCs w:val="24"/>
        </w:rPr>
      </w:r>
      <w:r w:rsidR="001132F3" w:rsidRPr="00571BA0">
        <w:rPr>
          <w:rFonts w:eastAsia="minorBidi"/>
          <w:szCs w:val="24"/>
        </w:rPr>
        <w:fldChar w:fldCharType="separate"/>
      </w:r>
      <w:r w:rsidR="005C1DBB" w:rsidRPr="005C1DBB">
        <w:rPr>
          <w:szCs w:val="24"/>
        </w:rPr>
        <w:t>Figure A1.25</w:t>
      </w:r>
      <w:r w:rsidR="001132F3" w:rsidRPr="00571BA0">
        <w:rPr>
          <w:rFonts w:eastAsia="minorBidi"/>
          <w:szCs w:val="24"/>
        </w:rPr>
        <w:fldChar w:fldCharType="end"/>
      </w:r>
      <w:r w:rsidR="40F5B45F" w:rsidRPr="00571BA0">
        <w:rPr>
          <w:rFonts w:eastAsia="minorBidi"/>
          <w:szCs w:val="24"/>
        </w:rPr>
        <w:t xml:space="preserve">). </w:t>
      </w:r>
    </w:p>
    <w:p w14:paraId="611078B0" w14:textId="4BDB43E5" w:rsidR="0090047C" w:rsidRDefault="007819C0" w:rsidP="0090047C">
      <w:pPr>
        <w:rPr>
          <w:rFonts w:eastAsia="minorBidi"/>
        </w:rPr>
      </w:pPr>
      <w:r w:rsidRPr="003C0580">
        <w:rPr>
          <w:rFonts w:eastAsia="minorBidi"/>
        </w:rPr>
        <w:t>T</w:t>
      </w:r>
      <w:r w:rsidR="001173AD" w:rsidRPr="003C0580">
        <w:rPr>
          <w:rFonts w:eastAsia="minorBidi"/>
        </w:rPr>
        <w:t xml:space="preserve">he MMO Studland Bay MCZ </w:t>
      </w:r>
      <w:r w:rsidR="0090047C" w:rsidRPr="003C0580">
        <w:rPr>
          <w:rFonts w:eastAsia="minorBidi"/>
        </w:rPr>
        <w:t>Habitat Protection Strategy highlight</w:t>
      </w:r>
      <w:r w:rsidRPr="003C0580">
        <w:rPr>
          <w:rFonts w:eastAsia="minorBidi"/>
        </w:rPr>
        <w:t>s</w:t>
      </w:r>
      <w:r w:rsidR="0090047C" w:rsidRPr="003C0580">
        <w:rPr>
          <w:rFonts w:eastAsia="minorBidi"/>
        </w:rPr>
        <w:t xml:space="preserve"> the value of AMS</w:t>
      </w:r>
      <w:r w:rsidR="00754C93">
        <w:rPr>
          <w:rFonts w:eastAsia="minorBidi"/>
        </w:rPr>
        <w:t>, also known as</w:t>
      </w:r>
      <w:r w:rsidR="0090047C" w:rsidRPr="003C0580">
        <w:rPr>
          <w:rFonts w:eastAsia="minorBidi"/>
        </w:rPr>
        <w:t xml:space="preserve"> ‘ecomoorings’</w:t>
      </w:r>
      <w:r w:rsidR="00754C93">
        <w:rPr>
          <w:rFonts w:eastAsia="minorBidi"/>
        </w:rPr>
        <w:t xml:space="preserve">, </w:t>
      </w:r>
      <w:r w:rsidR="0090047C" w:rsidRPr="003C0580">
        <w:rPr>
          <w:rFonts w:eastAsia="minorBidi"/>
        </w:rPr>
        <w:t>in providing this facility whilst reducing impact</w:t>
      </w:r>
      <w:r w:rsidR="00F14F70" w:rsidRPr="003C0580">
        <w:rPr>
          <w:rFonts w:eastAsia="minorBidi"/>
        </w:rPr>
        <w:t>s</w:t>
      </w:r>
      <w:r w:rsidR="0090047C" w:rsidRPr="003C0580">
        <w:rPr>
          <w:rFonts w:eastAsia="minorBidi"/>
        </w:rPr>
        <w:t xml:space="preserve"> to the seabed. Since the Habitat Protection Strategy was published, several ecomoorings have been installed in Studland Bay by </w:t>
      </w:r>
      <w:r w:rsidR="00925BDF" w:rsidRPr="003C0580">
        <w:rPr>
          <w:rFonts w:eastAsia="minorBidi"/>
        </w:rPr>
        <w:t>b</w:t>
      </w:r>
      <w:r w:rsidR="0090047C" w:rsidRPr="003C0580">
        <w:rPr>
          <w:rFonts w:eastAsia="minorBidi"/>
        </w:rPr>
        <w:t>oatfolk and The Seahorse Trust. Through the survey, we were keen to understand your experiences of using AMS.</w:t>
      </w:r>
    </w:p>
    <w:p w14:paraId="7B563DE8" w14:textId="77777777" w:rsidR="005851D4" w:rsidRPr="003C0580" w:rsidRDefault="005851D4" w:rsidP="0090047C">
      <w:pPr>
        <w:rPr>
          <w:rFonts w:eastAsia="minorBidi"/>
        </w:rPr>
      </w:pPr>
    </w:p>
    <w:p w14:paraId="214EB5EB" w14:textId="3C63787E" w:rsidR="00841EC9" w:rsidRPr="003C0580" w:rsidRDefault="00AF6718" w:rsidP="00F14F70">
      <w:pPr>
        <w:rPr>
          <w:b/>
        </w:rPr>
      </w:pPr>
      <w:r w:rsidRPr="003C0580">
        <w:rPr>
          <w:b/>
        </w:rPr>
        <w:t>AMS (ecomoorings)</w:t>
      </w:r>
    </w:p>
    <w:p w14:paraId="59C97017" w14:textId="6FBF1499" w:rsidR="006F7AE7" w:rsidRPr="003C0580" w:rsidRDefault="009A7D5A" w:rsidP="00F14F70">
      <w:pPr>
        <w:rPr>
          <w:rFonts w:eastAsia="minorBidi"/>
        </w:rPr>
      </w:pPr>
      <w:r w:rsidRPr="003C0580">
        <w:rPr>
          <w:noProof/>
        </w:rPr>
        <mc:AlternateContent>
          <mc:Choice Requires="wps">
            <w:drawing>
              <wp:anchor distT="0" distB="0" distL="114300" distR="114300" simplePos="0" relativeHeight="251640320" behindDoc="1" locked="0" layoutInCell="1" allowOverlap="1" wp14:anchorId="118C4D3D" wp14:editId="112D9532">
                <wp:simplePos x="0" y="0"/>
                <wp:positionH relativeFrom="margin">
                  <wp:posOffset>38100</wp:posOffset>
                </wp:positionH>
                <wp:positionV relativeFrom="paragraph">
                  <wp:posOffset>4743450</wp:posOffset>
                </wp:positionV>
                <wp:extent cx="5399405" cy="561975"/>
                <wp:effectExtent l="38100" t="38100" r="106045" b="200025"/>
                <wp:wrapTopAndBottom/>
                <wp:docPr id="31" name="Speech Bubble: Rectangle with Corners Rounded 31"/>
                <wp:cNvGraphicFramePr/>
                <a:graphic xmlns:a="http://schemas.openxmlformats.org/drawingml/2006/main">
                  <a:graphicData uri="http://schemas.microsoft.com/office/word/2010/wordprocessingShape">
                    <wps:wsp>
                      <wps:cNvSpPr/>
                      <wps:spPr>
                        <a:xfrm>
                          <a:off x="0" y="0"/>
                          <a:ext cx="5399405" cy="561975"/>
                        </a:xfrm>
                        <a:prstGeom prst="wedgeRoundRectCallout">
                          <a:avLst>
                            <a:gd name="adj1" fmla="val 14321"/>
                            <a:gd name="adj2" fmla="val 64736"/>
                            <a:gd name="adj3" fmla="val 16667"/>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49CCBD71" w14:textId="4F4C231A" w:rsidR="000E455A" w:rsidRPr="00FA766C" w:rsidRDefault="000E455A" w:rsidP="000E455A">
                            <w:pPr>
                              <w:jc w:val="center"/>
                              <w:rPr>
                                <w:rFonts w:eastAsia="minorBidi"/>
                                <w:iCs/>
                                <w:color w:val="FFFFFF"/>
                                <w:lang w:eastAsia="en-GB"/>
                              </w:rPr>
                            </w:pPr>
                            <w:r w:rsidRPr="00FA766C">
                              <w:rPr>
                                <w:iCs/>
                                <w:color w:val="FFFFFF"/>
                              </w:rPr>
                              <w:t>“</w:t>
                            </w:r>
                            <w:r w:rsidR="00C27ED6" w:rsidRPr="00FA766C">
                              <w:rPr>
                                <w:iCs/>
                                <w:color w:val="FFFFFF"/>
                              </w:rPr>
                              <w:t>A</w:t>
                            </w:r>
                            <w:r w:rsidRPr="00FA766C">
                              <w:rPr>
                                <w:rFonts w:eastAsia="minorBidi"/>
                                <w:iCs/>
                                <w:color w:val="FFFFFF"/>
                                <w:lang w:eastAsia="en-GB"/>
                              </w:rPr>
                              <w:t xml:space="preserve"> worry-free night's rest and was perfectly secure although the weather was not testing. The buoy was easy to pick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C4D3D" id="Speech Bubble: Rectangle with Corners Rounded 31" o:spid="_x0000_s1033" type="#_x0000_t62" style="position:absolute;margin-left:3pt;margin-top:373.5pt;width:425.15pt;height:44.2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" adj="13893,24783" fillcolor="#007cba" strokecolor="#ade4ff [3044]">
                <v:shadow on="t" color="black" opacity="26214f" origin="-.5,-.5" offset=".74836mm,.74836mm"/>
                <v:textbox>
                  <w:txbxContent>
                    <w:p w14:paraId="49CCBD71" w14:textId="4F4C231A" w:rsidR="000E455A" w:rsidRPr="00FA766C" w:rsidRDefault="000E455A" w:rsidP="000E455A">
                      <w:pPr>
                        <w:jc w:val="center"/>
                        <w:rPr>
                          <w:rFonts w:eastAsia="minorBidi"/>
                          <w:iCs/>
                          <w:color w:val="FFFFFF"/>
                          <w:lang w:eastAsia="en-GB"/>
                        </w:rPr>
                      </w:pPr>
                      <w:r w:rsidRPr="00FA766C">
                        <w:rPr>
                          <w:iCs/>
                          <w:color w:val="FFFFFF"/>
                        </w:rPr>
                        <w:t>“</w:t>
                      </w:r>
                      <w:r w:rsidR="00C27ED6" w:rsidRPr="00FA766C">
                        <w:rPr>
                          <w:iCs/>
                          <w:color w:val="FFFFFF"/>
                        </w:rPr>
                        <w:t>A</w:t>
                      </w:r>
                      <w:r w:rsidRPr="00FA766C">
                        <w:rPr>
                          <w:rFonts w:eastAsia="minorBidi"/>
                          <w:iCs/>
                          <w:color w:val="FFFFFF"/>
                          <w:lang w:eastAsia="en-GB"/>
                        </w:rPr>
                        <w:t xml:space="preserve"> worry-free night's rest and was perfectly secure although the weather was not testing. The buoy was easy to pick up.”</w:t>
                      </w:r>
                    </w:p>
                  </w:txbxContent>
                </v:textbox>
                <w10:wrap type="topAndBottom" anchorx="margin"/>
              </v:shape>
            </w:pict>
          </mc:Fallback>
        </mc:AlternateContent>
      </w:r>
      <w:r w:rsidRPr="003C0580">
        <w:rPr>
          <w:noProof/>
        </w:rPr>
        <mc:AlternateContent>
          <mc:Choice Requires="wps">
            <w:drawing>
              <wp:anchor distT="0" distB="0" distL="114300" distR="114300" simplePos="0" relativeHeight="251658752" behindDoc="0" locked="0" layoutInCell="1" allowOverlap="1" wp14:anchorId="3D58989E" wp14:editId="2389C7C0">
                <wp:simplePos x="0" y="0"/>
                <wp:positionH relativeFrom="margin">
                  <wp:posOffset>-3175</wp:posOffset>
                </wp:positionH>
                <wp:positionV relativeFrom="paragraph">
                  <wp:posOffset>3310643</wp:posOffset>
                </wp:positionV>
                <wp:extent cx="5399405" cy="1162685"/>
                <wp:effectExtent l="38100" t="38100" r="106045" b="247015"/>
                <wp:wrapTopAndBottom/>
                <wp:docPr id="2011140608" name="Speech Bubble: Rectangle with Corners Rounded 2011140608"/>
                <wp:cNvGraphicFramePr/>
                <a:graphic xmlns:a="http://schemas.openxmlformats.org/drawingml/2006/main">
                  <a:graphicData uri="http://schemas.microsoft.com/office/word/2010/wordprocessingShape">
                    <wps:wsp>
                      <wps:cNvSpPr/>
                      <wps:spPr>
                        <a:xfrm>
                          <a:off x="0" y="0"/>
                          <a:ext cx="5399405" cy="1162685"/>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53671B7D" w14:textId="77777777" w:rsidR="000E455A" w:rsidRPr="00FA766C" w:rsidRDefault="000E455A" w:rsidP="000E455A">
                            <w:pPr>
                              <w:spacing w:line="240" w:lineRule="auto"/>
                              <w:jc w:val="center"/>
                              <w:rPr>
                                <w:rFonts w:eastAsia="minorBidi"/>
                                <w:color w:val="FFFFFF"/>
                                <w:lang w:eastAsia="en-GB"/>
                              </w:rPr>
                            </w:pPr>
                            <w:r w:rsidRPr="00FA766C">
                              <w:rPr>
                                <w:rFonts w:eastAsia="minorBidi"/>
                                <w:color w:val="FFFFFF"/>
                                <w:lang w:eastAsia="en-GB"/>
                              </w:rPr>
                              <w:t>“We arrived in Studland after a long and difficult sail from the West Country late at night. Very pleased to find a buoy available, otherwise we would have anchored. No problems in securing to the buoy. A fairly</w:t>
                            </w:r>
                            <w:r w:rsidR="002E386D" w:rsidRPr="00FA766C">
                              <w:rPr>
                                <w:rFonts w:eastAsia="minorBidi"/>
                                <w:color w:val="FFFFFF"/>
                                <w:lang w:eastAsia="en-GB"/>
                              </w:rPr>
                              <w:t xml:space="preserve"> </w:t>
                            </w:r>
                            <w:r w:rsidRPr="00FA766C">
                              <w:rPr>
                                <w:rFonts w:eastAsia="minorBidi"/>
                                <w:color w:val="FFFFFF"/>
                                <w:lang w:eastAsia="en-GB"/>
                              </w:rPr>
                              <w:t>quiet night although the buoys are a long way out therefore prone to swell. We like to row ashore, but the distance was too great, so we stayed on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58989E" id="Speech Bubble: Rectangle with Corners Rounded 2011140608" o:spid="_x0000_s1034" type="#_x0000_t62" style="position:absolute;margin-left:-.25pt;margin-top:260.7pt;width:425.15pt;height:91.5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" adj="6300,24300" fillcolor="#007cba" strokecolor="#ade4ff [3044]">
                <v:shadow on="t" color="black" opacity="26214f" origin="-.5,-.5" offset=".74836mm,.74836mm"/>
                <v:textbox>
                  <w:txbxContent>
                    <w:p w14:paraId="53671B7D" w14:textId="77777777" w:rsidR="000E455A" w:rsidRPr="00FA766C" w:rsidRDefault="000E455A" w:rsidP="000E455A">
                      <w:pPr>
                        <w:spacing w:line="240" w:lineRule="auto"/>
                        <w:jc w:val="center"/>
                        <w:rPr>
                          <w:rFonts w:eastAsia="minorBidi"/>
                          <w:color w:val="FFFFFF"/>
                          <w:lang w:eastAsia="en-GB"/>
                        </w:rPr>
                      </w:pPr>
                      <w:r w:rsidRPr="00FA766C">
                        <w:rPr>
                          <w:rFonts w:eastAsia="minorBidi"/>
                          <w:color w:val="FFFFFF"/>
                          <w:lang w:eastAsia="en-GB"/>
                        </w:rPr>
                        <w:t>“We arrived in Studland after a long and difficult sail from the West Country late at night. Very pleased to find a buoy available, otherwise we would have anchored. No problems in securing to the buoy. A fairly</w:t>
                      </w:r>
                      <w:r w:rsidR="002E386D" w:rsidRPr="00FA766C">
                        <w:rPr>
                          <w:rFonts w:eastAsia="minorBidi"/>
                          <w:color w:val="FFFFFF"/>
                          <w:lang w:eastAsia="en-GB"/>
                        </w:rPr>
                        <w:t xml:space="preserve"> </w:t>
                      </w:r>
                      <w:r w:rsidRPr="00FA766C">
                        <w:rPr>
                          <w:rFonts w:eastAsia="minorBidi"/>
                          <w:color w:val="FFFFFF"/>
                          <w:lang w:eastAsia="en-GB"/>
                        </w:rPr>
                        <w:t>quiet night although the buoys are a long way out therefore prone to swell. We like to row ashore, but the distance was too great, so we stayed on board.”</w:t>
                      </w:r>
                    </w:p>
                  </w:txbxContent>
                </v:textbox>
                <w10:wrap type="topAndBottom" anchorx="margin"/>
              </v:shape>
            </w:pict>
          </mc:Fallback>
        </mc:AlternateContent>
      </w:r>
      <w:r w:rsidRPr="003C0580">
        <w:rPr>
          <w:noProof/>
        </w:rPr>
        <mc:AlternateContent>
          <mc:Choice Requires="wps">
            <w:drawing>
              <wp:anchor distT="0" distB="0" distL="114300" distR="114300" simplePos="0" relativeHeight="251655680" behindDoc="1" locked="0" layoutInCell="1" allowOverlap="1" wp14:anchorId="5885F5E6" wp14:editId="7E94E36D">
                <wp:simplePos x="0" y="0"/>
                <wp:positionH relativeFrom="margin">
                  <wp:posOffset>-3175</wp:posOffset>
                </wp:positionH>
                <wp:positionV relativeFrom="paragraph">
                  <wp:posOffset>2559685</wp:posOffset>
                </wp:positionV>
                <wp:extent cx="5399405" cy="561975"/>
                <wp:effectExtent l="38100" t="38100" r="106045" b="200025"/>
                <wp:wrapTopAndBottom/>
                <wp:docPr id="42" name="Speech Bubble: Rectangle with Corners Rounded 42"/>
                <wp:cNvGraphicFramePr/>
                <a:graphic xmlns:a="http://schemas.openxmlformats.org/drawingml/2006/main">
                  <a:graphicData uri="http://schemas.microsoft.com/office/word/2010/wordprocessingShape">
                    <wps:wsp>
                      <wps:cNvSpPr/>
                      <wps:spPr>
                        <a:xfrm>
                          <a:off x="0" y="0"/>
                          <a:ext cx="5399405" cy="561975"/>
                        </a:xfrm>
                        <a:prstGeom prst="wedgeRoundRectCallout">
                          <a:avLst>
                            <a:gd name="adj1" fmla="val 23614"/>
                            <a:gd name="adj2" fmla="val 66170"/>
                            <a:gd name="adj3" fmla="val 16667"/>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557FBABF" w14:textId="77777777" w:rsidR="00F14F70" w:rsidRPr="00FA766C" w:rsidRDefault="00F14F70" w:rsidP="00F14F70">
                            <w:pPr>
                              <w:jc w:val="center"/>
                              <w:rPr>
                                <w:iCs/>
                                <w:color w:val="FFFFFF"/>
                              </w:rPr>
                            </w:pPr>
                            <w:r w:rsidRPr="00FA766C">
                              <w:rPr>
                                <w:iCs/>
                                <w:color w:val="FFFFFF"/>
                              </w:rPr>
                              <w:t>“Excellent. Used twice, once engine problem, once crew sickness in bad weather whilst racing.”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5F5E6" id="Speech Bubble: Rectangle with Corners Rounded 42" o:spid="_x0000_s1035" type="#_x0000_t62" style="position:absolute;margin-left:-.25pt;margin-top:201.55pt;width:425.15pt;height:44.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" adj="15901,25093" fillcolor="#007cba" strokecolor="#ade4ff [3044]">
                <v:shadow on="t" color="black" opacity="26214f" origin="-.5,-.5" offset=".74836mm,.74836mm"/>
                <v:textbox>
                  <w:txbxContent>
                    <w:p w14:paraId="557FBABF" w14:textId="77777777" w:rsidR="00F14F70" w:rsidRPr="00FA766C" w:rsidRDefault="00F14F70" w:rsidP="00F14F70">
                      <w:pPr>
                        <w:jc w:val="center"/>
                        <w:rPr>
                          <w:iCs/>
                          <w:color w:val="FFFFFF"/>
                        </w:rPr>
                      </w:pPr>
                      <w:r w:rsidRPr="00FA766C">
                        <w:rPr>
                          <w:iCs/>
                          <w:color w:val="FFFFFF"/>
                        </w:rPr>
                        <w:t>“Excellent. Used twice, once engine problem, once crew sickness in bad weather whilst racing.”</w:t>
                      </w:r>
                    </w:p>
                  </w:txbxContent>
                </v:textbox>
                <w10:wrap type="topAndBottom" anchorx="margin"/>
              </v:shape>
            </w:pict>
          </mc:Fallback>
        </mc:AlternateContent>
      </w:r>
      <w:r w:rsidR="07E97D24" w:rsidRPr="003C0580">
        <w:rPr>
          <w:rFonts w:eastAsia="minorBidi"/>
        </w:rPr>
        <w:t>When asked about AMS use, 66% of respondents said they had not yet used an AMS within Studland Bay</w:t>
      </w:r>
      <w:r w:rsidR="25CFC3BC" w:rsidRPr="003C0580">
        <w:rPr>
          <w:rFonts w:eastAsia="minorBidi"/>
        </w:rPr>
        <w:t xml:space="preserve"> (</w:t>
      </w:r>
      <w:r w:rsidR="001132F3">
        <w:rPr>
          <w:rFonts w:eastAsia="minorBidi"/>
        </w:rPr>
        <w:fldChar w:fldCharType="begin"/>
      </w:r>
      <w:r w:rsidR="001132F3">
        <w:rPr>
          <w:rFonts w:eastAsia="minorBidi"/>
        </w:rPr>
        <w:instrText xml:space="preserve"> REF _Ref135226316 \h </w:instrText>
      </w:r>
      <w:r w:rsidR="001132F3">
        <w:rPr>
          <w:rFonts w:eastAsia="minorBidi"/>
        </w:rPr>
      </w:r>
      <w:r w:rsidR="001132F3">
        <w:rPr>
          <w:rFonts w:eastAsia="minorBidi"/>
        </w:rPr>
        <w:fldChar w:fldCharType="separate"/>
      </w:r>
      <w:r w:rsidR="005C1DBB" w:rsidRPr="003C0580">
        <w:t>Figure A1.</w:t>
      </w:r>
      <w:r w:rsidR="005C1DBB">
        <w:rPr>
          <w:noProof/>
        </w:rPr>
        <w:t>6</w:t>
      </w:r>
      <w:r w:rsidR="001132F3">
        <w:rPr>
          <w:rFonts w:eastAsia="minorBidi"/>
        </w:rPr>
        <w:fldChar w:fldCharType="end"/>
      </w:r>
      <w:r w:rsidR="25CFC3BC" w:rsidRPr="003C0580">
        <w:rPr>
          <w:rFonts w:eastAsia="minorBidi"/>
        </w:rPr>
        <w:t>)</w:t>
      </w:r>
      <w:r w:rsidR="07E97D24" w:rsidRPr="003C0580">
        <w:rPr>
          <w:rFonts w:eastAsia="minorBidi"/>
        </w:rPr>
        <w:t xml:space="preserve">. </w:t>
      </w:r>
      <w:r w:rsidR="00CD7272" w:rsidRPr="003C0580">
        <w:rPr>
          <w:rFonts w:eastAsia="minorBidi"/>
        </w:rPr>
        <w:t>The majority of s</w:t>
      </w:r>
      <w:r w:rsidR="009F3E89" w:rsidRPr="003C0580">
        <w:rPr>
          <w:rFonts w:eastAsia="minorBidi"/>
        </w:rPr>
        <w:t>urvey</w:t>
      </w:r>
      <w:r w:rsidR="001D341A" w:rsidRPr="003C0580">
        <w:rPr>
          <w:rFonts w:eastAsia="minorBidi"/>
        </w:rPr>
        <w:t xml:space="preserve"> respondents who had used an AMS</w:t>
      </w:r>
      <w:r w:rsidR="009F3E89" w:rsidRPr="003C0580">
        <w:rPr>
          <w:rFonts w:eastAsia="minorBidi"/>
        </w:rPr>
        <w:t xml:space="preserve"> in Studland Bay said</w:t>
      </w:r>
      <w:r w:rsidR="001D341A" w:rsidRPr="003C0580">
        <w:rPr>
          <w:rFonts w:eastAsia="minorBidi"/>
        </w:rPr>
        <w:t xml:space="preserve"> their experience </w:t>
      </w:r>
      <w:r w:rsidR="009F3E89" w:rsidRPr="003C0580">
        <w:rPr>
          <w:rFonts w:eastAsia="minorBidi"/>
        </w:rPr>
        <w:t xml:space="preserve">of using </w:t>
      </w:r>
      <w:r w:rsidR="001D341A" w:rsidRPr="003C0580">
        <w:rPr>
          <w:rFonts w:eastAsia="minorBidi"/>
        </w:rPr>
        <w:t xml:space="preserve">AMS </w:t>
      </w:r>
      <w:r w:rsidR="009F3E89" w:rsidRPr="003C0580">
        <w:rPr>
          <w:rFonts w:eastAsia="minorBidi"/>
        </w:rPr>
        <w:t>was</w:t>
      </w:r>
      <w:r w:rsidR="001D341A" w:rsidRPr="003C0580">
        <w:rPr>
          <w:rFonts w:eastAsia="minorBidi"/>
        </w:rPr>
        <w:t xml:space="preserve"> </w:t>
      </w:r>
      <w:r w:rsidR="00CD7272" w:rsidRPr="003C0580">
        <w:rPr>
          <w:rFonts w:eastAsia="minorBidi"/>
        </w:rPr>
        <w:t xml:space="preserve">positive, describing their experience as </w:t>
      </w:r>
      <w:r w:rsidR="00100B20" w:rsidRPr="003C0580">
        <w:t>‘</w:t>
      </w:r>
      <w:r w:rsidR="001D341A" w:rsidRPr="003C0580">
        <w:t>good</w:t>
      </w:r>
      <w:r w:rsidR="00100B20" w:rsidRPr="003C0580">
        <w:t>’</w:t>
      </w:r>
      <w:r w:rsidR="001D341A" w:rsidRPr="003C0580">
        <w:t>,</w:t>
      </w:r>
      <w:r w:rsidR="009F3E89" w:rsidRPr="003C0580">
        <w:t xml:space="preserve"> </w:t>
      </w:r>
      <w:r w:rsidR="00020BDF">
        <w:t>an</w:t>
      </w:r>
      <w:r w:rsidR="009F3E89" w:rsidRPr="003C0580">
        <w:t xml:space="preserve"> </w:t>
      </w:r>
      <w:r w:rsidR="00100B20" w:rsidRPr="003C0580">
        <w:t>‘</w:t>
      </w:r>
      <w:r w:rsidR="009F3E89" w:rsidRPr="003C0580">
        <w:t>excellent</w:t>
      </w:r>
      <w:r w:rsidR="005F7B2F" w:rsidRPr="003C0580">
        <w:t xml:space="preserve"> facility</w:t>
      </w:r>
      <w:r w:rsidR="00100B20" w:rsidRPr="003C0580">
        <w:t>’</w:t>
      </w:r>
      <w:r w:rsidR="009F3E89" w:rsidRPr="003C0580">
        <w:t>,</w:t>
      </w:r>
      <w:r w:rsidR="005F7B2F" w:rsidRPr="003C0580">
        <w:t xml:space="preserve"> </w:t>
      </w:r>
      <w:r w:rsidR="00100B20" w:rsidRPr="003C0580">
        <w:t>‘</w:t>
      </w:r>
      <w:r w:rsidR="005F7B2F" w:rsidRPr="003C0580">
        <w:t>convenient</w:t>
      </w:r>
      <w:r w:rsidR="00100B20" w:rsidRPr="003C0580">
        <w:t>’</w:t>
      </w:r>
      <w:r w:rsidR="0081017D" w:rsidRPr="003C0580">
        <w:t xml:space="preserve"> and </w:t>
      </w:r>
      <w:r w:rsidR="00100B20" w:rsidRPr="003C0580">
        <w:t>‘</w:t>
      </w:r>
      <w:r w:rsidR="0081017D" w:rsidRPr="003C0580">
        <w:t>works well</w:t>
      </w:r>
      <w:r w:rsidR="00100B20" w:rsidRPr="003C0580">
        <w:t>’</w:t>
      </w:r>
      <w:r w:rsidR="0081017D" w:rsidRPr="003C0580">
        <w:t>,</w:t>
      </w:r>
      <w:r w:rsidR="001D341A" w:rsidRPr="003C0580">
        <w:t xml:space="preserve"> but</w:t>
      </w:r>
      <w:r w:rsidR="00EC06BF" w:rsidRPr="003C0580">
        <w:t xml:space="preserve"> there are curren</w:t>
      </w:r>
      <w:r w:rsidR="00CD7272" w:rsidRPr="003C0580">
        <w:t>tly</w:t>
      </w:r>
      <w:r w:rsidR="001D341A" w:rsidRPr="003C0580">
        <w:t xml:space="preserve"> </w:t>
      </w:r>
      <w:r w:rsidR="00100B20" w:rsidRPr="003C0580">
        <w:t>‘</w:t>
      </w:r>
      <w:r w:rsidR="00C37286" w:rsidRPr="003C0580">
        <w:t>not enough of them</w:t>
      </w:r>
      <w:r w:rsidR="00100B20" w:rsidRPr="003C0580">
        <w:t>’</w:t>
      </w:r>
      <w:r w:rsidR="0EF945B4" w:rsidRPr="003C0580">
        <w:t xml:space="preserve"> (</w:t>
      </w:r>
      <w:r w:rsidR="001132F3">
        <w:fldChar w:fldCharType="begin"/>
      </w:r>
      <w:r w:rsidR="001132F3">
        <w:instrText xml:space="preserve"> REF _Ref135226394 \h </w:instrText>
      </w:r>
      <w:r w:rsidR="001132F3">
        <w:fldChar w:fldCharType="separate"/>
      </w:r>
      <w:r w:rsidR="005C1DBB" w:rsidRPr="003C0580">
        <w:t>Figure A1.</w:t>
      </w:r>
      <w:r w:rsidR="005C1DBB">
        <w:rPr>
          <w:rFonts w:cs="Tahoma"/>
          <w:noProof/>
        </w:rPr>
        <w:t>7</w:t>
      </w:r>
      <w:r w:rsidR="001132F3">
        <w:fldChar w:fldCharType="end"/>
      </w:r>
      <w:r w:rsidR="00FD0B28">
        <w:t xml:space="preserve">, </w:t>
      </w:r>
      <w:r w:rsidR="00FD0B28">
        <w:rPr>
          <w:rFonts w:eastAsia="minorBidi"/>
        </w:rPr>
        <w:fldChar w:fldCharType="begin"/>
      </w:r>
      <w:r w:rsidR="00FD0B28">
        <w:rPr>
          <w:rFonts w:eastAsia="minorBidi"/>
        </w:rPr>
        <w:instrText xml:space="preserve"> REF _Ref135226468 \h </w:instrText>
      </w:r>
      <w:r w:rsidR="00FD0B28">
        <w:rPr>
          <w:rFonts w:eastAsia="minorBidi"/>
        </w:rPr>
      </w:r>
      <w:r w:rsidR="00FD0B28">
        <w:rPr>
          <w:rFonts w:eastAsia="minorBidi"/>
        </w:rPr>
        <w:fldChar w:fldCharType="separate"/>
      </w:r>
      <w:r w:rsidR="005C1DBB" w:rsidRPr="003C0580">
        <w:t>Figure A1.</w:t>
      </w:r>
      <w:r w:rsidR="005C1DBB">
        <w:rPr>
          <w:noProof/>
        </w:rPr>
        <w:t>8</w:t>
      </w:r>
      <w:r w:rsidR="00FD0B28">
        <w:rPr>
          <w:rFonts w:eastAsia="minorBidi"/>
        </w:rPr>
        <w:fldChar w:fldCharType="end"/>
      </w:r>
      <w:r w:rsidR="0EF945B4" w:rsidRPr="003C0580">
        <w:t>)</w:t>
      </w:r>
      <w:r w:rsidR="227024FF" w:rsidRPr="003C0580">
        <w:t>.</w:t>
      </w:r>
      <w:r w:rsidR="00C6507E" w:rsidRPr="003C0580">
        <w:t xml:space="preserve"> </w:t>
      </w:r>
      <w:r w:rsidR="009E6B1D" w:rsidRPr="003C0580">
        <w:t xml:space="preserve">Some noted that they had used moorings as an alternative to anchoring but some had not as they already anchored outside the </w:t>
      </w:r>
      <w:r w:rsidR="00DB4A2B" w:rsidRPr="003C0580">
        <w:t>VNAZ</w:t>
      </w:r>
      <w:r w:rsidR="009E6B1D" w:rsidRPr="003C0580">
        <w:t xml:space="preserve">. </w:t>
      </w:r>
      <w:r w:rsidR="007A596B">
        <w:t>AMS</w:t>
      </w:r>
      <w:r w:rsidR="001D341A" w:rsidRPr="003C0580">
        <w:t xml:space="preserve"> were also described as </w:t>
      </w:r>
      <w:r w:rsidR="00100B20" w:rsidRPr="003C0580">
        <w:t>‘</w:t>
      </w:r>
      <w:r w:rsidR="001D341A" w:rsidRPr="003C0580">
        <w:t>hassle free</w:t>
      </w:r>
      <w:r w:rsidR="00100B20" w:rsidRPr="003C0580">
        <w:t>’</w:t>
      </w:r>
      <w:r w:rsidR="001D341A" w:rsidRPr="003C0580">
        <w:t xml:space="preserve"> and you </w:t>
      </w:r>
      <w:r w:rsidR="00100B20" w:rsidRPr="003C0580">
        <w:t>‘</w:t>
      </w:r>
      <w:r w:rsidR="001D341A" w:rsidRPr="003C0580">
        <w:t>enjoyed the ease which with [you] were able to moor</w:t>
      </w:r>
      <w:r w:rsidR="00100B20" w:rsidRPr="003C0580">
        <w:t>’</w:t>
      </w:r>
      <w:r w:rsidR="00C3210D" w:rsidRPr="00066B9B">
        <w:t>.</w:t>
      </w:r>
      <w:r w:rsidR="00066B9B" w:rsidRPr="00066B9B">
        <w:t xml:space="preserve"> </w:t>
      </w:r>
      <w:r w:rsidR="00066B9B" w:rsidRPr="00066B9B">
        <w:rPr>
          <w:rStyle w:val="ui-provider"/>
        </w:rPr>
        <w:t xml:space="preserve">Some felt </w:t>
      </w:r>
      <w:r w:rsidR="008A50E5">
        <w:rPr>
          <w:rStyle w:val="ui-provider"/>
        </w:rPr>
        <w:t>‘</w:t>
      </w:r>
      <w:r w:rsidR="00066B9B" w:rsidRPr="00066B9B">
        <w:rPr>
          <w:rStyle w:val="ui-provider"/>
        </w:rPr>
        <w:t>the moorings are well placed with enough depth for most keelboats</w:t>
      </w:r>
      <w:r w:rsidR="008A50E5">
        <w:rPr>
          <w:rStyle w:val="ui-provider"/>
        </w:rPr>
        <w:t>’</w:t>
      </w:r>
      <w:r w:rsidR="00066B9B" w:rsidRPr="00066B9B">
        <w:rPr>
          <w:rStyle w:val="ui-provider"/>
        </w:rPr>
        <w:t xml:space="preserve"> whilst others with smaller vessels and motorboats found they were </w:t>
      </w:r>
      <w:r w:rsidR="008A50E5">
        <w:rPr>
          <w:rStyle w:val="ui-provider"/>
        </w:rPr>
        <w:t>‘</w:t>
      </w:r>
      <w:r w:rsidR="00066B9B" w:rsidRPr="00066B9B">
        <w:rPr>
          <w:rStyle w:val="ui-provider"/>
        </w:rPr>
        <w:t xml:space="preserve">not sheltered enough and therefore too much </w:t>
      </w:r>
      <w:r w:rsidR="00CD7272" w:rsidRPr="00066B9B">
        <w:rPr>
          <w:rStyle w:val="ui-provider"/>
        </w:rPr>
        <w:t>swing</w:t>
      </w:r>
      <w:r w:rsidR="008A50E5">
        <w:rPr>
          <w:rStyle w:val="ui-provider"/>
        </w:rPr>
        <w:t>’</w:t>
      </w:r>
      <w:r w:rsidR="00066B9B" w:rsidRPr="00066B9B">
        <w:rPr>
          <w:rStyle w:val="ui-provider"/>
        </w:rPr>
        <w:t xml:space="preserve">, causing </w:t>
      </w:r>
      <w:r w:rsidR="008A50E5">
        <w:rPr>
          <w:rStyle w:val="ui-provider"/>
        </w:rPr>
        <w:t>‘</w:t>
      </w:r>
      <w:r w:rsidR="00066B9B" w:rsidRPr="00066B9B">
        <w:rPr>
          <w:rStyle w:val="ui-provider"/>
        </w:rPr>
        <w:t>a lot of rocking</w:t>
      </w:r>
      <w:r w:rsidR="008A50E5">
        <w:rPr>
          <w:rStyle w:val="ui-provider"/>
        </w:rPr>
        <w:t>’</w:t>
      </w:r>
      <w:r w:rsidR="00066B9B" w:rsidRPr="00066B9B">
        <w:rPr>
          <w:rStyle w:val="ui-provider"/>
        </w:rPr>
        <w:t xml:space="preserve"> and </w:t>
      </w:r>
      <w:r w:rsidR="008A50E5">
        <w:rPr>
          <w:rStyle w:val="ui-provider"/>
        </w:rPr>
        <w:t>‘</w:t>
      </w:r>
      <w:r w:rsidR="00066B9B" w:rsidRPr="00066B9B">
        <w:rPr>
          <w:rStyle w:val="ui-provider"/>
        </w:rPr>
        <w:t>too far offshore to facilitate a dinghy trip ashore</w:t>
      </w:r>
      <w:r w:rsidR="008A50E5">
        <w:rPr>
          <w:rStyle w:val="ui-provider"/>
        </w:rPr>
        <w:t>.’</w:t>
      </w:r>
    </w:p>
    <w:p w14:paraId="56588EB0" w14:textId="507B30C3" w:rsidR="008B6603" w:rsidRPr="003C0580" w:rsidRDefault="00C3210D" w:rsidP="001D341A">
      <w:pPr>
        <w:rPr>
          <w:rFonts w:eastAsia="minorBidi"/>
          <w:color w:val="000000"/>
          <w:szCs w:val="28"/>
          <w:lang w:eastAsia="en-GB"/>
        </w:rPr>
      </w:pPr>
      <w:r w:rsidRPr="003C0580">
        <w:rPr>
          <w:rFonts w:eastAsia="minorBidi"/>
        </w:rPr>
        <w:t xml:space="preserve">Some respondents reported </w:t>
      </w:r>
      <w:r w:rsidR="00433204" w:rsidRPr="003C0580">
        <w:rPr>
          <w:rFonts w:eastAsia="minorBidi"/>
        </w:rPr>
        <w:t xml:space="preserve">that the AMS are </w:t>
      </w:r>
      <w:r w:rsidR="00EB6D44" w:rsidRPr="003C0580">
        <w:rPr>
          <w:rFonts w:eastAsia="minorBidi"/>
        </w:rPr>
        <w:t xml:space="preserve">set </w:t>
      </w:r>
      <w:r w:rsidR="00100B20" w:rsidRPr="003C0580">
        <w:rPr>
          <w:rFonts w:eastAsia="minorBidi"/>
        </w:rPr>
        <w:t>‘</w:t>
      </w:r>
      <w:r w:rsidR="00EB6D44" w:rsidRPr="003C0580">
        <w:rPr>
          <w:rFonts w:eastAsia="minorBidi"/>
        </w:rPr>
        <w:t>too low in the water</w:t>
      </w:r>
      <w:r w:rsidR="00100B20" w:rsidRPr="003C0580">
        <w:rPr>
          <w:rFonts w:eastAsia="minorBidi"/>
        </w:rPr>
        <w:t>’</w:t>
      </w:r>
      <w:r w:rsidR="00EB6D44" w:rsidRPr="003C0580">
        <w:rPr>
          <w:rFonts w:eastAsia="minorBidi"/>
        </w:rPr>
        <w:t xml:space="preserve"> and </w:t>
      </w:r>
      <w:r w:rsidRPr="003C0580">
        <w:rPr>
          <w:rFonts w:eastAsia="minorBidi"/>
        </w:rPr>
        <w:t>difficul</w:t>
      </w:r>
      <w:r w:rsidR="00EB6D44" w:rsidRPr="003C0580">
        <w:rPr>
          <w:rFonts w:eastAsia="minorBidi"/>
        </w:rPr>
        <w:t>t to pick-</w:t>
      </w:r>
      <w:r w:rsidRPr="003C0580">
        <w:rPr>
          <w:rFonts w:eastAsia="minorBidi"/>
        </w:rPr>
        <w:t xml:space="preserve">up, particularly if they are alone on a vessel. We are aware that similar feedback was shared with both The Seahorse Trust and </w:t>
      </w:r>
      <w:r w:rsidR="00925BDF" w:rsidRPr="003C0580">
        <w:rPr>
          <w:rFonts w:eastAsia="minorBidi"/>
        </w:rPr>
        <w:t>b</w:t>
      </w:r>
      <w:r w:rsidRPr="003C0580">
        <w:rPr>
          <w:rFonts w:eastAsia="minorBidi"/>
        </w:rPr>
        <w:t xml:space="preserve">oatfolk around this, and subsequently, </w:t>
      </w:r>
      <w:r w:rsidR="00EC06BF" w:rsidRPr="003C0580">
        <w:rPr>
          <w:rFonts w:eastAsia="minorBidi"/>
        </w:rPr>
        <w:t xml:space="preserve">mooring </w:t>
      </w:r>
      <w:r w:rsidRPr="003C0580">
        <w:rPr>
          <w:rFonts w:eastAsia="minorBidi"/>
        </w:rPr>
        <w:t xml:space="preserve">pick-up lines </w:t>
      </w:r>
      <w:r w:rsidR="00EC06BF" w:rsidRPr="003C0580">
        <w:rPr>
          <w:rFonts w:eastAsia="minorBidi"/>
        </w:rPr>
        <w:t xml:space="preserve">were added </w:t>
      </w:r>
      <w:r w:rsidRPr="003C0580">
        <w:rPr>
          <w:rFonts w:eastAsia="minorBidi"/>
        </w:rPr>
        <w:t>to address this</w:t>
      </w:r>
      <w:r w:rsidR="00666325" w:rsidRPr="003C0580">
        <w:rPr>
          <w:rFonts w:eastAsia="minorBidi"/>
        </w:rPr>
        <w:t xml:space="preserve">. </w:t>
      </w:r>
      <w:r w:rsidR="00B071A0">
        <w:rPr>
          <w:rFonts w:eastAsia="minorBidi"/>
        </w:rPr>
        <w:t>Some r</w:t>
      </w:r>
      <w:r w:rsidR="001D341A" w:rsidRPr="003C0580">
        <w:rPr>
          <w:rFonts w:eastAsia="minorBidi"/>
        </w:rPr>
        <w:t xml:space="preserve">espondents who had not used an AMS, felt they are placed </w:t>
      </w:r>
      <w:r w:rsidR="00100B20" w:rsidRPr="003C0580">
        <w:rPr>
          <w:rFonts w:eastAsia="minorBidi"/>
        </w:rPr>
        <w:t>‘</w:t>
      </w:r>
      <w:r w:rsidR="001D341A" w:rsidRPr="003C0580">
        <w:t>too far out f</w:t>
      </w:r>
      <w:r w:rsidR="00165C72" w:rsidRPr="003C0580">
        <w:t>ro</w:t>
      </w:r>
      <w:r w:rsidR="001D341A" w:rsidRPr="003C0580">
        <w:t xml:space="preserve">m shore and unprotected </w:t>
      </w:r>
      <w:r w:rsidR="0F984E55" w:rsidRPr="003C0580">
        <w:t>f</w:t>
      </w:r>
      <w:r w:rsidR="55AE2CCA" w:rsidRPr="003C0580">
        <w:t>ro</w:t>
      </w:r>
      <w:r w:rsidR="0F984E55" w:rsidRPr="003C0580">
        <w:t>m</w:t>
      </w:r>
      <w:r w:rsidR="001D341A" w:rsidRPr="003C0580">
        <w:t xml:space="preserve"> the westerly wind and swell</w:t>
      </w:r>
      <w:r w:rsidR="00100B20" w:rsidRPr="003C0580">
        <w:t>’</w:t>
      </w:r>
      <w:r w:rsidR="001D341A" w:rsidRPr="003C0580">
        <w:t xml:space="preserve"> and </w:t>
      </w:r>
      <w:r w:rsidR="00100B20" w:rsidRPr="003C0580">
        <w:t>‘</w:t>
      </w:r>
      <w:r w:rsidR="001D341A" w:rsidRPr="003C0580">
        <w:t>generally the</w:t>
      </w:r>
      <w:r w:rsidR="001D341A" w:rsidRPr="003C0580">
        <w:rPr>
          <w:i/>
        </w:rPr>
        <w:t xml:space="preserve"> </w:t>
      </w:r>
      <w:r w:rsidR="001D341A" w:rsidRPr="003C0580">
        <w:t>water is too deep where they are located for recreational activities including younger children</w:t>
      </w:r>
      <w:r w:rsidR="00100B20" w:rsidRPr="003C0580">
        <w:t>’</w:t>
      </w:r>
      <w:r w:rsidR="001D341A" w:rsidRPr="003C0580">
        <w:t xml:space="preserve">. Many felt there </w:t>
      </w:r>
      <w:r w:rsidR="001D341A" w:rsidRPr="003C0580">
        <w:rPr>
          <w:rFonts w:eastAsia="minorBidi"/>
        </w:rPr>
        <w:t xml:space="preserve">are </w:t>
      </w:r>
      <w:r w:rsidR="00100B20" w:rsidRPr="003C0580">
        <w:rPr>
          <w:rFonts w:eastAsia="minorBidi"/>
        </w:rPr>
        <w:t>‘</w:t>
      </w:r>
      <w:r w:rsidR="001D341A" w:rsidRPr="003C0580">
        <w:rPr>
          <w:rFonts w:eastAsia="minorBidi"/>
        </w:rPr>
        <w:t>not enough of them</w:t>
      </w:r>
      <w:r w:rsidR="00100B20" w:rsidRPr="003C0580">
        <w:rPr>
          <w:rFonts w:eastAsia="minorBidi"/>
        </w:rPr>
        <w:t>’</w:t>
      </w:r>
      <w:r w:rsidR="001D341A" w:rsidRPr="003C0580">
        <w:rPr>
          <w:rFonts w:eastAsia="minorBidi"/>
        </w:rPr>
        <w:t xml:space="preserve"> to meet demand and you often find they are already occupied meaning you are not able to use them. </w:t>
      </w:r>
      <w:r w:rsidR="008B6603" w:rsidRPr="003C0580">
        <w:rPr>
          <w:szCs w:val="28"/>
        </w:rPr>
        <w:t>It was also suggested that additional rows of AMS would discourage anchoring as</w:t>
      </w:r>
      <w:r w:rsidR="008B6603" w:rsidRPr="003C0580">
        <w:rPr>
          <w:rFonts w:eastAsia="minorBidi"/>
          <w:color w:val="000000"/>
          <w:szCs w:val="28"/>
          <w:lang w:eastAsia="en-GB"/>
        </w:rPr>
        <w:t xml:space="preserve"> </w:t>
      </w:r>
      <w:r w:rsidR="00100B20" w:rsidRPr="003C0580">
        <w:rPr>
          <w:rFonts w:eastAsia="minorBidi"/>
          <w:color w:val="000000"/>
          <w:szCs w:val="28"/>
          <w:lang w:eastAsia="en-GB"/>
        </w:rPr>
        <w:t>‘</w:t>
      </w:r>
      <w:r w:rsidR="008B6603" w:rsidRPr="003C0580">
        <w:rPr>
          <w:rFonts w:eastAsia="minorBidi"/>
          <w:color w:val="000000"/>
          <w:szCs w:val="28"/>
          <w:lang w:eastAsia="en-GB"/>
        </w:rPr>
        <w:t>yachts would</w:t>
      </w:r>
      <w:r w:rsidR="008B6603" w:rsidRPr="003C0580">
        <w:rPr>
          <w:rFonts w:eastAsia="minorBidi"/>
          <w:i/>
          <w:color w:val="000000"/>
          <w:szCs w:val="28"/>
          <w:lang w:eastAsia="en-GB"/>
        </w:rPr>
        <w:t xml:space="preserve"> </w:t>
      </w:r>
      <w:r w:rsidR="008B6603" w:rsidRPr="003C0580">
        <w:rPr>
          <w:rFonts w:eastAsia="minorBidi"/>
          <w:color w:val="000000"/>
          <w:szCs w:val="28"/>
          <w:lang w:eastAsia="en-GB"/>
        </w:rPr>
        <w:t>not choose to anchor amongst moorings and therefore aims would be self-fulfilling</w:t>
      </w:r>
      <w:r w:rsidR="00100B20" w:rsidRPr="003C0580">
        <w:rPr>
          <w:rFonts w:eastAsia="minorBidi"/>
          <w:color w:val="000000"/>
          <w:szCs w:val="28"/>
          <w:lang w:eastAsia="en-GB"/>
        </w:rPr>
        <w:t>’</w:t>
      </w:r>
      <w:r w:rsidR="008B6603" w:rsidRPr="003C0580">
        <w:rPr>
          <w:rFonts w:eastAsia="minorBidi"/>
          <w:i/>
          <w:color w:val="000000"/>
          <w:szCs w:val="28"/>
          <w:lang w:eastAsia="en-GB"/>
        </w:rPr>
        <w:t>.</w:t>
      </w:r>
      <w:r w:rsidR="008B6603" w:rsidRPr="003C0580">
        <w:rPr>
          <w:rFonts w:eastAsia="minorBidi"/>
          <w:color w:val="000000"/>
          <w:szCs w:val="28"/>
          <w:lang w:eastAsia="en-GB"/>
        </w:rPr>
        <w:t xml:space="preserve"> </w:t>
      </w:r>
    </w:p>
    <w:p w14:paraId="6A7CD9B1" w14:textId="0527716F" w:rsidR="001D341A" w:rsidRPr="003C0580" w:rsidRDefault="008B6603" w:rsidP="001D341A">
      <w:pPr>
        <w:rPr>
          <w:rFonts w:eastAsia="minorBidi"/>
        </w:rPr>
      </w:pPr>
      <w:r w:rsidRPr="003C0580">
        <w:rPr>
          <w:rFonts w:eastAsia="minorBidi"/>
        </w:rPr>
        <w:t>S</w:t>
      </w:r>
      <w:r w:rsidR="001D341A" w:rsidRPr="003C0580">
        <w:rPr>
          <w:rFonts w:eastAsia="minorBidi"/>
        </w:rPr>
        <w:t xml:space="preserve">ome of you said that your vessel exceeded the current weight limit of 10 tonnes. </w:t>
      </w:r>
      <w:r w:rsidR="004C6F65">
        <w:rPr>
          <w:rFonts w:eastAsia="minorBidi"/>
        </w:rPr>
        <w:t>We had</w:t>
      </w:r>
      <w:r w:rsidR="00226E06">
        <w:rPr>
          <w:rFonts w:eastAsia="minorBidi"/>
        </w:rPr>
        <w:t xml:space="preserve"> some responses letting us know</w:t>
      </w:r>
      <w:r w:rsidR="001D341A" w:rsidRPr="003C0580">
        <w:rPr>
          <w:rFonts w:eastAsia="minorBidi"/>
        </w:rPr>
        <w:t xml:space="preserve"> that you preferred to anchor, or you </w:t>
      </w:r>
      <w:r w:rsidR="00100B20" w:rsidRPr="003C0580">
        <w:rPr>
          <w:rFonts w:eastAsia="minorBidi"/>
        </w:rPr>
        <w:t>‘</w:t>
      </w:r>
      <w:r w:rsidR="001D341A" w:rsidRPr="003C0580">
        <w:rPr>
          <w:rFonts w:eastAsia="minorBidi"/>
        </w:rPr>
        <w:t>don’t trust them</w:t>
      </w:r>
      <w:r w:rsidR="00100B20" w:rsidRPr="003C0580">
        <w:rPr>
          <w:rFonts w:eastAsia="minorBidi"/>
        </w:rPr>
        <w:t>’</w:t>
      </w:r>
      <w:r w:rsidR="001D341A" w:rsidRPr="003C0580">
        <w:rPr>
          <w:rFonts w:eastAsia="minorBidi"/>
        </w:rPr>
        <w:t xml:space="preserve"> or are </w:t>
      </w:r>
      <w:r w:rsidR="00100B20" w:rsidRPr="003C0580">
        <w:rPr>
          <w:rFonts w:eastAsia="minorBidi"/>
        </w:rPr>
        <w:t>‘</w:t>
      </w:r>
      <w:r w:rsidR="001D341A" w:rsidRPr="003C0580">
        <w:rPr>
          <w:rFonts w:eastAsia="minorBidi"/>
        </w:rPr>
        <w:t>not convinced they do less damage</w:t>
      </w:r>
      <w:r w:rsidR="00100B20" w:rsidRPr="003C0580">
        <w:rPr>
          <w:rFonts w:eastAsia="minorBidi"/>
        </w:rPr>
        <w:t>’</w:t>
      </w:r>
      <w:r w:rsidR="00C35C80">
        <w:rPr>
          <w:rFonts w:eastAsia="minorBidi"/>
        </w:rPr>
        <w:t>. One respondent found it</w:t>
      </w:r>
      <w:r w:rsidR="001D341A" w:rsidRPr="003C0580">
        <w:rPr>
          <w:rFonts w:eastAsia="minorBidi"/>
        </w:rPr>
        <w:t xml:space="preserve"> difficult </w:t>
      </w:r>
      <w:r w:rsidR="00100B20" w:rsidRPr="003C0580">
        <w:rPr>
          <w:rFonts w:eastAsia="minorBidi"/>
        </w:rPr>
        <w:t>‘</w:t>
      </w:r>
      <w:r w:rsidR="001D341A" w:rsidRPr="003C0580">
        <w:rPr>
          <w:rFonts w:eastAsia="minorBidi"/>
        </w:rPr>
        <w:t>to find them in the dark</w:t>
      </w:r>
      <w:r w:rsidR="00100B20" w:rsidRPr="003C0580">
        <w:rPr>
          <w:rFonts w:eastAsia="minorBidi"/>
        </w:rPr>
        <w:t>’</w:t>
      </w:r>
      <w:r w:rsidR="001D341A" w:rsidRPr="003C0580">
        <w:rPr>
          <w:rFonts w:eastAsia="minorBidi"/>
        </w:rPr>
        <w:t xml:space="preserve">. </w:t>
      </w:r>
      <w:r w:rsidR="00F14F70" w:rsidRPr="003C0580">
        <w:t xml:space="preserve">Some felt they are </w:t>
      </w:r>
      <w:r w:rsidR="00100B20" w:rsidRPr="003C0580">
        <w:t>‘</w:t>
      </w:r>
      <w:r w:rsidR="00F14F70" w:rsidRPr="003C0580">
        <w:t>set too close together for safety</w:t>
      </w:r>
      <w:r w:rsidR="00100B20" w:rsidRPr="003C0580">
        <w:t>’.</w:t>
      </w:r>
      <w:r w:rsidR="00597DB9" w:rsidRPr="003C0580">
        <w:t xml:space="preserve"> </w:t>
      </w:r>
      <w:r w:rsidR="00597DB9" w:rsidRPr="003C0580">
        <w:rPr>
          <w:szCs w:val="28"/>
        </w:rPr>
        <w:t xml:space="preserve">Some of you suggested you prefer mooring as it is </w:t>
      </w:r>
      <w:r w:rsidR="00100B20" w:rsidRPr="003C0580">
        <w:rPr>
          <w:szCs w:val="28"/>
        </w:rPr>
        <w:t>‘</w:t>
      </w:r>
      <w:r w:rsidR="00597DB9" w:rsidRPr="003C0580">
        <w:rPr>
          <w:szCs w:val="28"/>
        </w:rPr>
        <w:t>less hassle than anchoring</w:t>
      </w:r>
      <w:r w:rsidR="00100B20" w:rsidRPr="003C0580">
        <w:rPr>
          <w:szCs w:val="28"/>
        </w:rPr>
        <w:t>’</w:t>
      </w:r>
      <w:r w:rsidR="00597DB9" w:rsidRPr="003C0580">
        <w:rPr>
          <w:szCs w:val="28"/>
        </w:rPr>
        <w:t xml:space="preserve">, and </w:t>
      </w:r>
      <w:r w:rsidR="00100B20" w:rsidRPr="003C0580">
        <w:rPr>
          <w:szCs w:val="28"/>
        </w:rPr>
        <w:t>‘</w:t>
      </w:r>
      <w:r w:rsidR="00597DB9" w:rsidRPr="003C0580">
        <w:rPr>
          <w:rFonts w:eastAsia="minorBidi"/>
          <w:szCs w:val="28"/>
          <w:lang w:eastAsia="en-GB"/>
        </w:rPr>
        <w:t>less worry about dragging anchor</w:t>
      </w:r>
      <w:r w:rsidR="00100B20" w:rsidRPr="003C0580">
        <w:rPr>
          <w:rFonts w:eastAsia="minorBidi"/>
          <w:szCs w:val="28"/>
          <w:lang w:eastAsia="en-GB"/>
        </w:rPr>
        <w:t>’</w:t>
      </w:r>
      <w:r w:rsidR="00597DB9" w:rsidRPr="003C0580">
        <w:rPr>
          <w:rFonts w:eastAsia="minorBidi"/>
          <w:szCs w:val="28"/>
          <w:lang w:eastAsia="en-GB"/>
        </w:rPr>
        <w:t xml:space="preserve">. We understand this may </w:t>
      </w:r>
      <w:r w:rsidR="00AD0527">
        <w:rPr>
          <w:rFonts w:eastAsia="minorBidi"/>
          <w:szCs w:val="28"/>
          <w:lang w:eastAsia="en-GB"/>
        </w:rPr>
        <w:t xml:space="preserve">also </w:t>
      </w:r>
      <w:r w:rsidR="00597DB9" w:rsidRPr="003C0580">
        <w:rPr>
          <w:rFonts w:eastAsia="minorBidi"/>
          <w:szCs w:val="28"/>
          <w:lang w:eastAsia="en-GB"/>
        </w:rPr>
        <w:t xml:space="preserve">be a preference </w:t>
      </w:r>
      <w:r w:rsidR="00AD0527">
        <w:rPr>
          <w:rFonts w:eastAsia="minorBidi"/>
          <w:szCs w:val="28"/>
          <w:lang w:eastAsia="en-GB"/>
        </w:rPr>
        <w:t xml:space="preserve">that </w:t>
      </w:r>
      <w:r w:rsidR="00597DB9" w:rsidRPr="003C0580">
        <w:rPr>
          <w:rFonts w:eastAsia="minorBidi"/>
          <w:szCs w:val="28"/>
          <w:lang w:eastAsia="en-GB"/>
        </w:rPr>
        <w:t>depend</w:t>
      </w:r>
      <w:r w:rsidR="00AD0527">
        <w:rPr>
          <w:rFonts w:eastAsia="minorBidi"/>
          <w:szCs w:val="28"/>
          <w:lang w:eastAsia="en-GB"/>
        </w:rPr>
        <w:t>s</w:t>
      </w:r>
      <w:r w:rsidR="00597DB9" w:rsidRPr="003C0580">
        <w:rPr>
          <w:rFonts w:eastAsia="minorBidi"/>
          <w:szCs w:val="28"/>
          <w:lang w:eastAsia="en-GB"/>
        </w:rPr>
        <w:t xml:space="preserve"> on the type of vessel.</w:t>
      </w:r>
    </w:p>
    <w:p w14:paraId="3B863FA2" w14:textId="3661AE06" w:rsidR="001034CB" w:rsidRPr="003C0580" w:rsidRDefault="007739A3" w:rsidP="001034CB">
      <w:r w:rsidRPr="003C0580">
        <w:rPr>
          <w:noProof/>
        </w:rPr>
        <mc:AlternateContent>
          <mc:Choice Requires="wps">
            <w:drawing>
              <wp:anchor distT="0" distB="0" distL="114300" distR="114300" simplePos="0" relativeHeight="251659776" behindDoc="1" locked="0" layoutInCell="1" allowOverlap="1" wp14:anchorId="63D64F4B" wp14:editId="7A4E1ACA">
                <wp:simplePos x="0" y="0"/>
                <wp:positionH relativeFrom="margin">
                  <wp:posOffset>38100</wp:posOffset>
                </wp:positionH>
                <wp:positionV relativeFrom="paragraph">
                  <wp:posOffset>3041023</wp:posOffset>
                </wp:positionV>
                <wp:extent cx="5399405" cy="816610"/>
                <wp:effectExtent l="38100" t="38100" r="106045" b="250190"/>
                <wp:wrapTopAndBottom/>
                <wp:docPr id="34" name="Speech Bubble: Rectangle with Corners Rounded 34"/>
                <wp:cNvGraphicFramePr/>
                <a:graphic xmlns:a="http://schemas.openxmlformats.org/drawingml/2006/main">
                  <a:graphicData uri="http://schemas.microsoft.com/office/word/2010/wordprocessingShape">
                    <wps:wsp>
                      <wps:cNvSpPr/>
                      <wps:spPr>
                        <a:xfrm>
                          <a:off x="0" y="0"/>
                          <a:ext cx="5399405" cy="816610"/>
                        </a:xfrm>
                        <a:prstGeom prst="wedgeRoundRectCallout">
                          <a:avLst>
                            <a:gd name="adj1" fmla="val -20869"/>
                            <a:gd name="adj2" fmla="val 66796"/>
                            <a:gd name="adj3" fmla="val 16667"/>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7717F20D" w14:textId="2EB36607" w:rsidR="00DE5033" w:rsidRPr="00FA766C" w:rsidRDefault="00DE5033" w:rsidP="00DE5033">
                            <w:pPr>
                              <w:jc w:val="center"/>
                              <w:rPr>
                                <w:rFonts w:eastAsia="minorBidi"/>
                                <w:iCs/>
                                <w:color w:val="FFFFFF"/>
                                <w:lang w:eastAsia="en-GB"/>
                              </w:rPr>
                            </w:pPr>
                            <w:r w:rsidRPr="00FA766C">
                              <w:rPr>
                                <w:iCs/>
                                <w:color w:val="FFFFFF"/>
                              </w:rPr>
                              <w:t>“Far too few of them to make an impact. Too far offshore to facilitate a dinghy trip ashore and to benefit from shelter from the cliffs. Difficult to pick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64F4B" id="Speech Bubble: Rectangle with Corners Rounded 34" o:spid="_x0000_s1036" type="#_x0000_t62" style="position:absolute;margin-left:3pt;margin-top:239.45pt;width:425.15pt;height:64.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" adj="6292,25228" fillcolor="#007cba" strokecolor="#ade4ff [3044]">
                <v:shadow on="t" color="black" opacity="26214f" origin="-.5,-.5" offset=".74836mm,.74836mm"/>
                <v:textbox>
                  <w:txbxContent>
                    <w:p w14:paraId="7717F20D" w14:textId="2EB36607" w:rsidR="00DE5033" w:rsidRPr="00FA766C" w:rsidRDefault="00DE5033" w:rsidP="00DE5033">
                      <w:pPr>
                        <w:jc w:val="center"/>
                        <w:rPr>
                          <w:rFonts w:eastAsia="minorBidi"/>
                          <w:iCs/>
                          <w:color w:val="FFFFFF"/>
                          <w:lang w:eastAsia="en-GB"/>
                        </w:rPr>
                      </w:pPr>
                      <w:r w:rsidRPr="00FA766C">
                        <w:rPr>
                          <w:iCs/>
                          <w:color w:val="FFFFFF"/>
                        </w:rPr>
                        <w:t>“Far too few of them to make an impact. Too far offshore to facilitate a dinghy trip ashore and to benefit from shelter from the cliffs. Difficult to pick up.”</w:t>
                      </w:r>
                    </w:p>
                  </w:txbxContent>
                </v:textbox>
                <w10:wrap type="topAndBottom" anchorx="margin"/>
              </v:shape>
            </w:pict>
          </mc:Fallback>
        </mc:AlternateContent>
      </w:r>
      <w:r w:rsidRPr="003C0580">
        <w:rPr>
          <w:noProof/>
        </w:rPr>
        <mc:AlternateContent>
          <mc:Choice Requires="wps">
            <w:drawing>
              <wp:anchor distT="0" distB="0" distL="114300" distR="114300" simplePos="0" relativeHeight="251660800" behindDoc="1" locked="0" layoutInCell="1" allowOverlap="1" wp14:anchorId="7DA69B06" wp14:editId="5C5DE36F">
                <wp:simplePos x="0" y="0"/>
                <wp:positionH relativeFrom="margin">
                  <wp:posOffset>38100</wp:posOffset>
                </wp:positionH>
                <wp:positionV relativeFrom="paragraph">
                  <wp:posOffset>1998980</wp:posOffset>
                </wp:positionV>
                <wp:extent cx="5399405" cy="733425"/>
                <wp:effectExtent l="38100" t="38100" r="106045" b="257175"/>
                <wp:wrapTopAndBottom/>
                <wp:docPr id="59" name="Speech Bubble: Rectangle with Corners Rounded 59"/>
                <wp:cNvGraphicFramePr/>
                <a:graphic xmlns:a="http://schemas.openxmlformats.org/drawingml/2006/main">
                  <a:graphicData uri="http://schemas.microsoft.com/office/word/2010/wordprocessingShape">
                    <wps:wsp>
                      <wps:cNvSpPr/>
                      <wps:spPr>
                        <a:xfrm>
                          <a:off x="0" y="0"/>
                          <a:ext cx="5399405" cy="733425"/>
                        </a:xfrm>
                        <a:prstGeom prst="wedgeRoundRectCallout">
                          <a:avLst>
                            <a:gd name="adj1" fmla="val 13001"/>
                            <a:gd name="adj2" fmla="val 68069"/>
                            <a:gd name="adj3" fmla="val 16667"/>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2F1BC75D" w14:textId="283F881E" w:rsidR="001C1C24" w:rsidRPr="00FA766C" w:rsidRDefault="001C1C24" w:rsidP="001C1C24">
                            <w:pPr>
                              <w:jc w:val="center"/>
                              <w:rPr>
                                <w:rFonts w:eastAsia="minorBidi"/>
                                <w:iCs/>
                                <w:color w:val="FFFFFF"/>
                                <w:lang w:eastAsia="en-GB"/>
                              </w:rPr>
                            </w:pPr>
                            <w:r w:rsidRPr="00FA766C">
                              <w:rPr>
                                <w:iCs/>
                                <w:color w:val="FFFFFF"/>
                              </w:rPr>
                              <w:t>“They are not ideal – the buoys are small and difficult to pick up, and quite close together. We have reverted to anchoring (outside the 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69B06" id="Speech Bubble: Rectangle with Corners Rounded 59" o:spid="_x0000_s1037" type="#_x0000_t62" style="position:absolute;margin-left:3pt;margin-top:157.4pt;width:425.15pt;height:57.7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" adj="13608,25503" fillcolor="#007cba" strokecolor="#ade4ff [3044]">
                <v:shadow on="t" color="black" opacity="26214f" origin="-.5,-.5" offset=".74836mm,.74836mm"/>
                <v:textbox>
                  <w:txbxContent>
                    <w:p w14:paraId="2F1BC75D" w14:textId="283F881E" w:rsidR="001C1C24" w:rsidRPr="00FA766C" w:rsidRDefault="001C1C24" w:rsidP="001C1C24">
                      <w:pPr>
                        <w:jc w:val="center"/>
                        <w:rPr>
                          <w:rFonts w:eastAsia="minorBidi"/>
                          <w:iCs/>
                          <w:color w:val="FFFFFF"/>
                          <w:lang w:eastAsia="en-GB"/>
                        </w:rPr>
                      </w:pPr>
                      <w:r w:rsidRPr="00FA766C">
                        <w:rPr>
                          <w:iCs/>
                          <w:color w:val="FFFFFF"/>
                        </w:rPr>
                        <w:t>“They are not ideal – the buoys are small and difficult to pick up, and quite close together. We have reverted to anchoring (outside the zone).”</w:t>
                      </w:r>
                    </w:p>
                  </w:txbxContent>
                </v:textbox>
                <w10:wrap type="topAndBottom" anchorx="margin"/>
              </v:shape>
            </w:pict>
          </mc:Fallback>
        </mc:AlternateContent>
      </w:r>
      <w:r w:rsidR="00D06363" w:rsidRPr="003C0580">
        <w:t xml:space="preserve">Some of you told us that you </w:t>
      </w:r>
      <w:r w:rsidR="00100B20" w:rsidRPr="003C0580">
        <w:t>‘</w:t>
      </w:r>
      <w:r w:rsidR="00893010" w:rsidRPr="003C0580">
        <w:t>h</w:t>
      </w:r>
      <w:r w:rsidR="00FE3DC3" w:rsidRPr="003C0580">
        <w:t>ave been put off visiting because of new rules</w:t>
      </w:r>
      <w:r w:rsidR="00100B20" w:rsidRPr="003C0580">
        <w:t>’</w:t>
      </w:r>
      <w:r w:rsidR="00F75301" w:rsidRPr="003C0580">
        <w:t xml:space="preserve">, or that you have </w:t>
      </w:r>
      <w:r w:rsidR="00100B20" w:rsidRPr="003C0580">
        <w:t>‘</w:t>
      </w:r>
      <w:r w:rsidR="00F75301" w:rsidRPr="003C0580">
        <w:t xml:space="preserve">avoided the </w:t>
      </w:r>
      <w:r w:rsidR="003E7CED">
        <w:t>b</w:t>
      </w:r>
      <w:r w:rsidR="00F75301" w:rsidRPr="003C0580">
        <w:t>ay this year; I usually go there but wanted to leave wildlife alone if I didn't need to.</w:t>
      </w:r>
      <w:r w:rsidR="00100B20" w:rsidRPr="003C0580">
        <w:t>’</w:t>
      </w:r>
      <w:r w:rsidR="00D06363" w:rsidRPr="003C0580">
        <w:t xml:space="preserve"> We understand that you may have some concerns about being able to find a mooring or a suitable place to anchor at times when the bay is likely to have a lot of </w:t>
      </w:r>
      <w:r w:rsidR="000E3DE6" w:rsidRPr="003C0580">
        <w:t>visitors</w:t>
      </w:r>
      <w:r w:rsidR="00D06363" w:rsidRPr="003C0580">
        <w:t xml:space="preserve">. </w:t>
      </w:r>
      <w:bookmarkStart w:id="102" w:name="_Hlk130997421"/>
      <w:r w:rsidR="001034CB" w:rsidRPr="003C0580">
        <w:t xml:space="preserve">You would </w:t>
      </w:r>
      <w:r w:rsidR="00100B20" w:rsidRPr="003C0580">
        <w:t>‘</w:t>
      </w:r>
      <w:r w:rsidR="001034CB" w:rsidRPr="003C0580">
        <w:t>like to understand what rules exist regarding use of fixed moorings</w:t>
      </w:r>
      <w:r w:rsidR="00100B20" w:rsidRPr="003C0580">
        <w:t>’</w:t>
      </w:r>
      <w:r w:rsidR="001034CB" w:rsidRPr="003C0580">
        <w:t xml:space="preserve">, </w:t>
      </w:r>
      <w:r w:rsidR="00100B20" w:rsidRPr="003C0580">
        <w:t>‘</w:t>
      </w:r>
      <w:r w:rsidR="001034CB" w:rsidRPr="003C0580">
        <w:t>when to use the new moorings and where it is OK to anchor</w:t>
      </w:r>
      <w:r w:rsidR="00100B20" w:rsidRPr="003C0580">
        <w:t>’</w:t>
      </w:r>
      <w:r w:rsidR="001034CB" w:rsidRPr="003C0580">
        <w:t xml:space="preserve"> and what to do </w:t>
      </w:r>
      <w:r w:rsidR="00100B20" w:rsidRPr="003C0580">
        <w:t>‘</w:t>
      </w:r>
      <w:r w:rsidR="001034CB" w:rsidRPr="003C0580">
        <w:t>when moorings are all taken</w:t>
      </w:r>
      <w:r w:rsidR="00100B20" w:rsidRPr="003C0580">
        <w:t>’</w:t>
      </w:r>
      <w:r w:rsidR="001034CB" w:rsidRPr="003C0580">
        <w:t xml:space="preserve">. You also mentioned that you would like to know when </w:t>
      </w:r>
      <w:r w:rsidR="00100B20" w:rsidRPr="003C0580">
        <w:t>‘</w:t>
      </w:r>
      <w:r w:rsidR="001034CB" w:rsidRPr="003C0580">
        <w:t>more mooring balls will be provided</w:t>
      </w:r>
      <w:r w:rsidR="00100B20" w:rsidRPr="003C0580">
        <w:t>’</w:t>
      </w:r>
      <w:r w:rsidR="001034CB" w:rsidRPr="003C0580">
        <w:t xml:space="preserve"> along with more technical information about AMS.</w:t>
      </w:r>
    </w:p>
    <w:p w14:paraId="28440890" w14:textId="008299D7" w:rsidR="001034CB" w:rsidRPr="003C0580" w:rsidRDefault="001034CB" w:rsidP="001034CB">
      <w:pPr>
        <w:rPr>
          <w:i/>
        </w:rPr>
      </w:pPr>
      <w:r w:rsidRPr="003C0580">
        <w:t xml:space="preserve">Feedback on moorings also highlighted </w:t>
      </w:r>
      <w:r w:rsidR="00636295" w:rsidRPr="003C0580">
        <w:t xml:space="preserve">your need for </w:t>
      </w:r>
      <w:r w:rsidRPr="003C0580">
        <w:t>greater guidance on where anchoring is encouraged</w:t>
      </w:r>
      <w:r w:rsidR="00044DDC">
        <w:t>, with a respondent noting,</w:t>
      </w:r>
      <w:r w:rsidRPr="003C0580">
        <w:t xml:space="preserve"> </w:t>
      </w:r>
      <w:r w:rsidR="00100B20" w:rsidRPr="003C0580">
        <w:t>‘</w:t>
      </w:r>
      <w:r w:rsidRPr="003C0580">
        <w:t>I want to know whether I can anchor in the sandy area without it being an issue.</w:t>
      </w:r>
      <w:r w:rsidR="00100B20" w:rsidRPr="003C0580">
        <w:t>’</w:t>
      </w:r>
      <w:r w:rsidRPr="003C0580">
        <w:t xml:space="preserve"> You also wanted to better understand if </w:t>
      </w:r>
      <w:r w:rsidR="00100B20" w:rsidRPr="003C0580">
        <w:t>‘</w:t>
      </w:r>
      <w:r w:rsidRPr="003C0580">
        <w:t>it’s a voluntary scheme, what are the implications for not taking part and anchoring</w:t>
      </w:r>
      <w:r w:rsidR="002771CB" w:rsidRPr="003C0580">
        <w:t>?</w:t>
      </w:r>
      <w:r w:rsidR="00100B20" w:rsidRPr="003C0580">
        <w:t>’</w:t>
      </w:r>
      <w:r w:rsidR="002771CB" w:rsidRPr="003C0580">
        <w:t xml:space="preserve"> and</w:t>
      </w:r>
      <w:r w:rsidRPr="003C0580">
        <w:t xml:space="preserve"> </w:t>
      </w:r>
      <w:r w:rsidR="00100B20" w:rsidRPr="003C0580">
        <w:t>‘</w:t>
      </w:r>
      <w:r w:rsidRPr="003C0580">
        <w:t>what are we supposed to do if shelter is required and no other suitable areas are available/accessible?</w:t>
      </w:r>
      <w:r w:rsidR="00100B20" w:rsidRPr="003C0580">
        <w:t>’.</w:t>
      </w:r>
      <w:r w:rsidRPr="003C0580">
        <w:rPr>
          <w:i/>
        </w:rPr>
        <w:t xml:space="preserve"> </w:t>
      </w:r>
    </w:p>
    <w:bookmarkEnd w:id="102"/>
    <w:p w14:paraId="44ECCFBC" w14:textId="33DA6A9A" w:rsidR="00581E29" w:rsidRPr="003C0580" w:rsidRDefault="00581E29" w:rsidP="00581E29">
      <w:pPr>
        <w:rPr>
          <w:rFonts w:eastAsia="minorBidi"/>
          <w:b/>
        </w:rPr>
      </w:pPr>
      <w:r w:rsidRPr="003C0580">
        <w:rPr>
          <w:rFonts w:eastAsia="minorBidi"/>
          <w:b/>
        </w:rPr>
        <w:t>Cost of moorings</w:t>
      </w:r>
    </w:p>
    <w:p w14:paraId="641D9F75" w14:textId="243A8C06" w:rsidR="00AF6718" w:rsidRPr="003C0580" w:rsidRDefault="00FC5941" w:rsidP="00AF6718">
      <w:pPr>
        <w:rPr>
          <w:rFonts w:eastAsia="minorBidi"/>
          <w:color w:val="000000"/>
          <w:szCs w:val="28"/>
          <w:lang w:eastAsia="en-GB"/>
        </w:rPr>
      </w:pPr>
      <w:r w:rsidRPr="003C0580">
        <w:rPr>
          <w:szCs w:val="28"/>
        </w:rPr>
        <w:t>We had respon</w:t>
      </w:r>
      <w:r w:rsidR="001E44DD" w:rsidRPr="003C0580">
        <w:rPr>
          <w:szCs w:val="28"/>
        </w:rPr>
        <w:t>dents</w:t>
      </w:r>
      <w:r w:rsidRPr="003C0580">
        <w:rPr>
          <w:szCs w:val="28"/>
        </w:rPr>
        <w:t xml:space="preserve"> saying that they value the anchorage at Studland Bay as a free facility but would like to see more moorings provided if anchoring is limited</w:t>
      </w:r>
      <w:r w:rsidR="00AF6718" w:rsidRPr="003C0580">
        <w:rPr>
          <w:szCs w:val="28"/>
        </w:rPr>
        <w:t>; noting y</w:t>
      </w:r>
      <w:r w:rsidRPr="003C0580">
        <w:rPr>
          <w:szCs w:val="28"/>
        </w:rPr>
        <w:t xml:space="preserve">ou would use </w:t>
      </w:r>
      <w:r w:rsidR="007B11D8">
        <w:rPr>
          <w:szCs w:val="28"/>
        </w:rPr>
        <w:t>AMS</w:t>
      </w:r>
      <w:r w:rsidR="00AF6718" w:rsidRPr="003C0580">
        <w:rPr>
          <w:szCs w:val="28"/>
        </w:rPr>
        <w:t xml:space="preserve"> </w:t>
      </w:r>
      <w:r w:rsidRPr="003C0580">
        <w:rPr>
          <w:szCs w:val="28"/>
        </w:rPr>
        <w:t xml:space="preserve">if they were provided free of charge. </w:t>
      </w:r>
      <w:r w:rsidR="00AF6718" w:rsidRPr="003C0580">
        <w:rPr>
          <w:rFonts w:eastAsia="minorBidi"/>
          <w:color w:val="000000"/>
          <w:szCs w:val="28"/>
          <w:lang w:eastAsia="en-GB"/>
        </w:rPr>
        <w:t xml:space="preserve">Some reflected on the provision of free moorings in other locations internationally, as well as the facilities in Swanage where you </w:t>
      </w:r>
      <w:r w:rsidR="00100B20" w:rsidRPr="003C0580">
        <w:rPr>
          <w:rFonts w:eastAsia="minorBidi"/>
          <w:color w:val="000000"/>
          <w:szCs w:val="28"/>
          <w:lang w:eastAsia="en-GB"/>
        </w:rPr>
        <w:t>‘</w:t>
      </w:r>
      <w:r w:rsidR="00AF6718" w:rsidRPr="003C0580">
        <w:rPr>
          <w:rFonts w:eastAsia="minorBidi"/>
          <w:color w:val="000000"/>
          <w:szCs w:val="28"/>
          <w:lang w:eastAsia="en-GB"/>
        </w:rPr>
        <w:t>pay to use, and then get sea taxi to shore.</w:t>
      </w:r>
      <w:r w:rsidR="00100B20" w:rsidRPr="003C0580">
        <w:rPr>
          <w:rFonts w:eastAsia="minorBidi"/>
          <w:color w:val="000000"/>
          <w:szCs w:val="28"/>
          <w:lang w:eastAsia="en-GB"/>
        </w:rPr>
        <w:t>’</w:t>
      </w:r>
    </w:p>
    <w:p w14:paraId="13CF40BA" w14:textId="751A8E6B" w:rsidR="00AF6718" w:rsidRPr="003C0580" w:rsidRDefault="00FC5941" w:rsidP="00AF6718">
      <w:pPr>
        <w:rPr>
          <w:rFonts w:eastAsia="minorBidi"/>
          <w:color w:val="000000"/>
          <w:szCs w:val="28"/>
          <w:lang w:eastAsia="en-GB"/>
        </w:rPr>
      </w:pPr>
      <w:r w:rsidRPr="003C0580">
        <w:rPr>
          <w:szCs w:val="28"/>
        </w:rPr>
        <w:t xml:space="preserve">You highlighted the need to provide sufficient moorings </w:t>
      </w:r>
      <w:r w:rsidR="00100B20" w:rsidRPr="003C0580">
        <w:rPr>
          <w:szCs w:val="28"/>
        </w:rPr>
        <w:t>‘</w:t>
      </w:r>
      <w:r w:rsidRPr="003C0580">
        <w:rPr>
          <w:rFonts w:eastAsia="minorBidi"/>
          <w:szCs w:val="28"/>
          <w:lang w:eastAsia="en-GB"/>
        </w:rPr>
        <w:t>for all those who would previously have anchored there in peak season</w:t>
      </w:r>
      <w:r w:rsidR="00100B20" w:rsidRPr="003C0580">
        <w:rPr>
          <w:rFonts w:eastAsia="minorBidi"/>
          <w:szCs w:val="28"/>
          <w:lang w:eastAsia="en-GB"/>
        </w:rPr>
        <w:t>’</w:t>
      </w:r>
      <w:r w:rsidRPr="003C0580">
        <w:rPr>
          <w:rFonts w:eastAsia="minorBidi"/>
          <w:szCs w:val="28"/>
          <w:lang w:eastAsia="en-GB"/>
        </w:rPr>
        <w:t xml:space="preserve">. </w:t>
      </w:r>
      <w:r w:rsidR="0096038F" w:rsidRPr="003C0580">
        <w:rPr>
          <w:rFonts w:eastAsia="minorBidi"/>
          <w:szCs w:val="28"/>
          <w:lang w:eastAsia="en-GB"/>
        </w:rPr>
        <w:t>For some, t</w:t>
      </w:r>
      <w:r w:rsidRPr="003C0580">
        <w:rPr>
          <w:rFonts w:eastAsia="minorBidi"/>
          <w:szCs w:val="28"/>
          <w:lang w:eastAsia="en-GB"/>
        </w:rPr>
        <w:t xml:space="preserve">he availability and provision of free to use moorings was linked </w:t>
      </w:r>
      <w:r w:rsidR="0096038F" w:rsidRPr="003C0580">
        <w:rPr>
          <w:rFonts w:eastAsia="minorBidi"/>
          <w:szCs w:val="28"/>
          <w:lang w:eastAsia="en-GB"/>
        </w:rPr>
        <w:t xml:space="preserve">to </w:t>
      </w:r>
      <w:r w:rsidRPr="003C0580">
        <w:rPr>
          <w:rFonts w:eastAsia="minorBidi"/>
          <w:szCs w:val="28"/>
          <w:lang w:eastAsia="en-GB"/>
        </w:rPr>
        <w:t>their willingness to observe the VNAZ</w:t>
      </w:r>
      <w:r w:rsidRPr="003C0580">
        <w:rPr>
          <w:szCs w:val="28"/>
          <w:shd w:val="clear" w:color="auto" w:fill="FFFFFF"/>
        </w:rPr>
        <w:t>.</w:t>
      </w:r>
      <w:r w:rsidR="00AF6718" w:rsidRPr="003C0580">
        <w:rPr>
          <w:szCs w:val="28"/>
        </w:rPr>
        <w:t xml:space="preserve"> </w:t>
      </w:r>
    </w:p>
    <w:p w14:paraId="2272E939" w14:textId="38B21619" w:rsidR="00FC5941" w:rsidRPr="003C0580" w:rsidRDefault="00FC5941" w:rsidP="00FC5941">
      <w:pPr>
        <w:rPr>
          <w:szCs w:val="28"/>
        </w:rPr>
      </w:pPr>
      <w:r w:rsidRPr="003C0580">
        <w:rPr>
          <w:szCs w:val="28"/>
        </w:rPr>
        <w:t xml:space="preserve">Some of you highlighted that you would be happy to pay a </w:t>
      </w:r>
      <w:r w:rsidR="00100B20" w:rsidRPr="003C0580">
        <w:rPr>
          <w:szCs w:val="28"/>
        </w:rPr>
        <w:t>‘</w:t>
      </w:r>
      <w:r w:rsidRPr="003C0580">
        <w:rPr>
          <w:szCs w:val="28"/>
        </w:rPr>
        <w:t>modest charge</w:t>
      </w:r>
      <w:r w:rsidR="00100B20" w:rsidRPr="003C0580">
        <w:rPr>
          <w:szCs w:val="28"/>
        </w:rPr>
        <w:t>’</w:t>
      </w:r>
      <w:r w:rsidRPr="003C0580">
        <w:rPr>
          <w:szCs w:val="28"/>
        </w:rPr>
        <w:t xml:space="preserve">, </w:t>
      </w:r>
      <w:r w:rsidR="00FB203C" w:rsidRPr="003C0580">
        <w:rPr>
          <w:szCs w:val="28"/>
        </w:rPr>
        <w:t>if</w:t>
      </w:r>
      <w:r w:rsidRPr="003C0580">
        <w:rPr>
          <w:szCs w:val="28"/>
        </w:rPr>
        <w:t xml:space="preserve"> the process is </w:t>
      </w:r>
      <w:r w:rsidR="00100B20" w:rsidRPr="003C0580">
        <w:rPr>
          <w:szCs w:val="28"/>
        </w:rPr>
        <w:t>‘</w:t>
      </w:r>
      <w:r w:rsidRPr="003C0580">
        <w:rPr>
          <w:szCs w:val="28"/>
        </w:rPr>
        <w:t>hassle free</w:t>
      </w:r>
      <w:r w:rsidR="00100B20" w:rsidRPr="003C0580">
        <w:rPr>
          <w:szCs w:val="28"/>
        </w:rPr>
        <w:t>’</w:t>
      </w:r>
      <w:r w:rsidRPr="003C0580">
        <w:rPr>
          <w:szCs w:val="28"/>
        </w:rPr>
        <w:t xml:space="preserve"> such as via mobile or online. Fees should </w:t>
      </w:r>
      <w:r w:rsidR="00100B20" w:rsidRPr="003C0580">
        <w:rPr>
          <w:szCs w:val="28"/>
        </w:rPr>
        <w:t>‘</w:t>
      </w:r>
      <w:r w:rsidRPr="003C0580">
        <w:rPr>
          <w:rFonts w:eastAsia="minorBidi"/>
          <w:color w:val="000000"/>
          <w:szCs w:val="28"/>
          <w:lang w:eastAsia="en-GB"/>
        </w:rPr>
        <w:t>cover all costs and to help with the management and maintenance of the moorings</w:t>
      </w:r>
      <w:r w:rsidRPr="003C0580">
        <w:rPr>
          <w:szCs w:val="28"/>
        </w:rPr>
        <w:t>.</w:t>
      </w:r>
      <w:r w:rsidR="00100B20" w:rsidRPr="003C0580">
        <w:rPr>
          <w:szCs w:val="28"/>
        </w:rPr>
        <w:t>’</w:t>
      </w:r>
      <w:r w:rsidRPr="003C0580">
        <w:rPr>
          <w:szCs w:val="28"/>
        </w:rPr>
        <w:t xml:space="preserve"> This was suggested alongside </w:t>
      </w:r>
      <w:r w:rsidR="00100B20" w:rsidRPr="003C0580">
        <w:rPr>
          <w:szCs w:val="28"/>
        </w:rPr>
        <w:t>‘</w:t>
      </w:r>
      <w:r w:rsidRPr="003C0580">
        <w:rPr>
          <w:szCs w:val="28"/>
        </w:rPr>
        <w:t>a designated anchoring area inshore of the seagrass beds</w:t>
      </w:r>
      <w:r w:rsidR="00100B20" w:rsidRPr="003C0580">
        <w:rPr>
          <w:szCs w:val="28"/>
        </w:rPr>
        <w:t>’</w:t>
      </w:r>
      <w:r w:rsidRPr="003C0580">
        <w:rPr>
          <w:szCs w:val="28"/>
        </w:rPr>
        <w:t xml:space="preserve"> for visitors </w:t>
      </w:r>
      <w:r w:rsidR="00044DDC">
        <w:rPr>
          <w:szCs w:val="28"/>
        </w:rPr>
        <w:t>with</w:t>
      </w:r>
      <w:r w:rsidRPr="003C0580">
        <w:rPr>
          <w:szCs w:val="28"/>
        </w:rPr>
        <w:t xml:space="preserve"> motorboats </w:t>
      </w:r>
      <w:r w:rsidR="00724891">
        <w:rPr>
          <w:szCs w:val="28"/>
        </w:rPr>
        <w:t>that</w:t>
      </w:r>
      <w:r w:rsidRPr="003C0580">
        <w:rPr>
          <w:szCs w:val="28"/>
        </w:rPr>
        <w:t xml:space="preserve"> </w:t>
      </w:r>
      <w:r w:rsidR="00100B20" w:rsidRPr="003C0580">
        <w:rPr>
          <w:szCs w:val="28"/>
        </w:rPr>
        <w:t>‘</w:t>
      </w:r>
      <w:r w:rsidRPr="003C0580">
        <w:rPr>
          <w:szCs w:val="28"/>
        </w:rPr>
        <w:t>visit the area in high numbers</w:t>
      </w:r>
      <w:r w:rsidR="00A05535">
        <w:rPr>
          <w:szCs w:val="28"/>
        </w:rPr>
        <w:t>.</w:t>
      </w:r>
      <w:r w:rsidR="00100B20" w:rsidRPr="003C0580">
        <w:rPr>
          <w:szCs w:val="28"/>
        </w:rPr>
        <w:t>’</w:t>
      </w:r>
    </w:p>
    <w:p w14:paraId="64B86E66" w14:textId="10E6C852" w:rsidR="00065116" w:rsidRPr="003C0580" w:rsidRDefault="00DA75EC" w:rsidP="00581E29">
      <w:pPr>
        <w:rPr>
          <w:rFonts w:eastAsia="minorBidi"/>
          <w:b/>
        </w:rPr>
      </w:pPr>
      <w:r w:rsidRPr="003C0580">
        <w:rPr>
          <w:rFonts w:eastAsia="minorBidi"/>
          <w:b/>
        </w:rPr>
        <w:t>MMO Response</w:t>
      </w:r>
    </w:p>
    <w:p w14:paraId="23C03233" w14:textId="127B878D" w:rsidR="00DA75EC" w:rsidRPr="003C0580" w:rsidRDefault="002236BA" w:rsidP="00DA75EC">
      <w:r>
        <w:t>MMO</w:t>
      </w:r>
      <w:r w:rsidRPr="003C0580">
        <w:t xml:space="preserve"> </w:t>
      </w:r>
      <w:r w:rsidR="001E33F0" w:rsidRPr="672755D4">
        <w:t>introduced</w:t>
      </w:r>
      <w:r w:rsidR="00DA75EC" w:rsidRPr="003C0580">
        <w:t xml:space="preserve"> the VNAZ to protect the seagrass beds from anchoring. This management measure has restricted part of the bay that has been used as an historic anchorage and will mean some boaters have to anchor elsewhere or find a suitable </w:t>
      </w:r>
      <w:r w:rsidR="00724891" w:rsidRPr="672755D4">
        <w:t xml:space="preserve">alternative </w:t>
      </w:r>
      <w:r w:rsidR="00DA75EC" w:rsidRPr="003C0580">
        <w:t xml:space="preserve">mooring. </w:t>
      </w:r>
    </w:p>
    <w:p w14:paraId="4AEB351F" w14:textId="33DA6A9A" w:rsidR="007C7FE2" w:rsidRDefault="007C7FE2" w:rsidP="007C7FE2">
      <w:r w:rsidRPr="672755D4">
        <w:t xml:space="preserve">We recognise that some boaters would welcome guidance on when it is appropriate to anchor, or where to anchor if all moorings are occupied. We would ask that boaters continue to observe the VNAZ whenever it is safe to do so. Owing to the range of vessels that visit and the varying safe conditions needed for each vessel to find suitable locations, </w:t>
      </w:r>
      <w:r w:rsidR="008F5A87" w:rsidRPr="672755D4">
        <w:t>we are n</w:t>
      </w:r>
      <w:r w:rsidRPr="672755D4">
        <w:t xml:space="preserve">ot </w:t>
      </w:r>
      <w:r w:rsidR="008F5A87" w:rsidRPr="672755D4">
        <w:t>able</w:t>
      </w:r>
      <w:r w:rsidRPr="672755D4">
        <w:t xml:space="preserve"> </w:t>
      </w:r>
      <w:r w:rsidR="008F5A87" w:rsidRPr="672755D4">
        <w:t xml:space="preserve">to </w:t>
      </w:r>
      <w:r w:rsidRPr="672755D4">
        <w:t xml:space="preserve">provide instruction for where to anchor. We would advise captains of vessels to determine the depths and conditions where it is safest to moor or anchor, using the guidance of the coordinates and charts to identify the most suitable locations for their vessel. </w:t>
      </w:r>
    </w:p>
    <w:p w14:paraId="3C61D382" w14:textId="280BE0C0" w:rsidR="007C7FE2" w:rsidRPr="003C0580" w:rsidRDefault="007C7FE2" w:rsidP="007C7FE2">
      <w:r w:rsidRPr="672755D4">
        <w:t>We note in your feedback that vessels are wishing to limit their impact to the seagrass by anchoring within the sandy patches inside of the VNAZ. Whilst this has positive intentions, anchoring on these sandy areas may damage any new growth and inhibit the recovery of seagrass into these areas</w:t>
      </w:r>
      <w:r w:rsidR="008F5A87" w:rsidRPr="672755D4">
        <w:t xml:space="preserve">; </w:t>
      </w:r>
      <w:r w:rsidRPr="672755D4">
        <w:t>supress</w:t>
      </w:r>
      <w:r w:rsidR="008F5A87" w:rsidRPr="672755D4">
        <w:t>ing</w:t>
      </w:r>
      <w:r w:rsidRPr="672755D4">
        <w:t xml:space="preserve"> the overall health of the seagrass bed. We therefore encourage all boaters to avoid anchoring in the VNAZ when </w:t>
      </w:r>
      <w:r w:rsidR="000B6AA1">
        <w:t>safe to do so</w:t>
      </w:r>
      <w:r w:rsidRPr="672755D4">
        <w:t>.</w:t>
      </w:r>
    </w:p>
    <w:p w14:paraId="3CF5DF27" w14:textId="5FAA3274" w:rsidR="00DA75EC" w:rsidRPr="003C0580" w:rsidRDefault="00050545" w:rsidP="00DA75EC">
      <w:r>
        <w:t>AMS</w:t>
      </w:r>
      <w:r w:rsidR="00DA75EC" w:rsidRPr="003C0580">
        <w:t xml:space="preserve"> represent an alternative to the dropping and weighing of anchors that allow boats to access the bay without the associated impacts to seagrass.</w:t>
      </w:r>
      <w:r w:rsidR="0018669B">
        <w:t xml:space="preserve"> </w:t>
      </w:r>
      <w:r w:rsidR="00DA75EC" w:rsidRPr="003C0580">
        <w:t xml:space="preserve">During engagement around management measures, and following the introduction of the VNAZ, you shared that MMO should be installing moorings as alternatives if management is restricting anchoring locations. </w:t>
      </w:r>
      <w:r w:rsidR="0027469F">
        <w:t xml:space="preserve">The government recently published </w:t>
      </w:r>
      <w:r w:rsidR="00BF36FF">
        <w:t xml:space="preserve">the </w:t>
      </w:r>
      <w:r w:rsidR="00BF36FF" w:rsidRPr="00BF36FF">
        <w:t>Environmental principles policy statement</w:t>
      </w:r>
      <w:r w:rsidR="00BF36FF">
        <w:t>, which includes the polluter pays principle</w:t>
      </w:r>
      <w:r w:rsidR="00BF36FF" w:rsidRPr="003C0580">
        <w:rPr>
          <w:rStyle w:val="FootnoteReference"/>
        </w:rPr>
        <w:footnoteReference w:id="14"/>
      </w:r>
      <w:r w:rsidR="00BF36FF">
        <w:t xml:space="preserve">. This principle </w:t>
      </w:r>
      <w:r w:rsidR="009971B7">
        <w:t>means that</w:t>
      </w:r>
      <w:r w:rsidR="00F72008" w:rsidRPr="003C0580">
        <w:t xml:space="preserve"> </w:t>
      </w:r>
      <w:r w:rsidR="00DA75EC" w:rsidRPr="003C0580">
        <w:t xml:space="preserve">where environmental damage is taking </w:t>
      </w:r>
      <w:r w:rsidR="008E7E8D">
        <w:t>(</w:t>
      </w:r>
      <w:r w:rsidR="00DA75EC" w:rsidRPr="003C0580">
        <w:t>or may take place</w:t>
      </w:r>
      <w:r w:rsidR="008E7E8D">
        <w:t>)</w:t>
      </w:r>
      <w:r w:rsidR="004D646D">
        <w:t xml:space="preserve"> associated costs should be borne by </w:t>
      </w:r>
      <w:r w:rsidR="00D71403">
        <w:t xml:space="preserve">those </w:t>
      </w:r>
      <w:r w:rsidR="005A71B0">
        <w:t xml:space="preserve">causing the damage rather than </w:t>
      </w:r>
      <w:r w:rsidR="004D646D">
        <w:t>the wider community (for example through use of public money).</w:t>
      </w:r>
      <w:r w:rsidR="00DA75EC" w:rsidRPr="003C0580">
        <w:t xml:space="preserve"> As such, </w:t>
      </w:r>
      <w:r w:rsidR="00D71403">
        <w:t xml:space="preserve">it is not appropriate for MMO to fund the </w:t>
      </w:r>
      <w:r w:rsidR="00D71403" w:rsidRPr="003C0580">
        <w:t>instal</w:t>
      </w:r>
      <w:r w:rsidR="00D71403">
        <w:t>lation</w:t>
      </w:r>
      <w:r w:rsidR="00DA75EC" w:rsidRPr="003C0580">
        <w:t xml:space="preserve"> </w:t>
      </w:r>
      <w:r w:rsidR="00D71403">
        <w:t xml:space="preserve">of </w:t>
      </w:r>
      <w:r w:rsidR="00DA75EC" w:rsidRPr="003C0580">
        <w:t xml:space="preserve">moorings </w:t>
      </w:r>
      <w:r w:rsidR="00D71403">
        <w:t>to provide an alternative to anchoring in the VNAZ</w:t>
      </w:r>
      <w:r w:rsidR="00DA75EC" w:rsidRPr="003C0580">
        <w:t>.</w:t>
      </w:r>
      <w:r w:rsidR="00425E58">
        <w:t xml:space="preserve"> </w:t>
      </w:r>
      <w:r w:rsidR="006268C2">
        <w:t xml:space="preserve"> </w:t>
      </w:r>
    </w:p>
    <w:p w14:paraId="3F7EC0B2" w14:textId="476D7710" w:rsidR="00DA75EC" w:rsidRPr="003C0580" w:rsidRDefault="00DA75EC" w:rsidP="00DA75EC">
      <w:r w:rsidRPr="003C0580">
        <w:t xml:space="preserve">However, we recognise the benefits of </w:t>
      </w:r>
      <w:r w:rsidR="00BE094F" w:rsidRPr="672755D4">
        <w:t>AMS</w:t>
      </w:r>
      <w:r w:rsidRPr="003C0580">
        <w:t xml:space="preserve"> in helping boaters move to more sustainable practices and we will </w:t>
      </w:r>
      <w:r w:rsidR="00DD4199">
        <w:t xml:space="preserve">continue to </w:t>
      </w:r>
      <w:r w:rsidRPr="003C0580">
        <w:t xml:space="preserve">support </w:t>
      </w:r>
      <w:r w:rsidR="00DD4199">
        <w:t xml:space="preserve">stakeholders wishing to </w:t>
      </w:r>
      <w:r w:rsidRPr="003C0580">
        <w:t xml:space="preserve">install moorings. We have supported SBMP with their </w:t>
      </w:r>
      <w:r w:rsidR="009C4F26">
        <w:t xml:space="preserve">plans </w:t>
      </w:r>
      <w:r w:rsidRPr="003C0580">
        <w:t xml:space="preserve">to install additional </w:t>
      </w:r>
      <w:r w:rsidR="00912E26" w:rsidRPr="672755D4">
        <w:t>AMS</w:t>
      </w:r>
      <w:r w:rsidRPr="003C0580">
        <w:t xml:space="preserve"> in Studland Bay. </w:t>
      </w:r>
    </w:p>
    <w:p w14:paraId="0559AC64" w14:textId="2ACB8FA9" w:rsidR="00DA75EC" w:rsidRPr="003C0580" w:rsidRDefault="00DA75EC" w:rsidP="00DA75EC">
      <w:r w:rsidRPr="003C0580">
        <w:t xml:space="preserve">SBMP plan to install a further </w:t>
      </w:r>
      <w:r w:rsidR="00827B9D" w:rsidRPr="003C0580">
        <w:t>21</w:t>
      </w:r>
      <w:r w:rsidRPr="003C0580">
        <w:t xml:space="preserve"> </w:t>
      </w:r>
      <w:r w:rsidR="00B46A52">
        <w:t>AMS</w:t>
      </w:r>
      <w:r w:rsidRPr="003C0580">
        <w:t xml:space="preserve"> in </w:t>
      </w:r>
      <w:r w:rsidR="5E45BBF1" w:rsidRPr="672755D4">
        <w:t xml:space="preserve">spring </w:t>
      </w:r>
      <w:r w:rsidRPr="003C0580">
        <w:t xml:space="preserve">2023 </w:t>
      </w:r>
      <w:r w:rsidR="398BA98E" w:rsidRPr="672755D4">
        <w:t>and</w:t>
      </w:r>
      <w:r w:rsidR="5E45BBF1" w:rsidRPr="672755D4">
        <w:t xml:space="preserve"> have applied for funding to install a further </w:t>
      </w:r>
      <w:r w:rsidR="00F65BB9" w:rsidRPr="003C0580">
        <w:t>57</w:t>
      </w:r>
      <w:r w:rsidRPr="003C0580">
        <w:t xml:space="preserve"> </w:t>
      </w:r>
      <w:r w:rsidR="5E45BBF1" w:rsidRPr="672755D4">
        <w:t>by</w:t>
      </w:r>
      <w:r w:rsidRPr="003C0580">
        <w:t xml:space="preserve"> 2024</w:t>
      </w:r>
      <w:r w:rsidR="5E45BBF1" w:rsidRPr="672755D4">
        <w:t>.</w:t>
      </w:r>
      <w:r w:rsidRPr="003C0580">
        <w:t xml:space="preserve"> In response to early feedback, pick-up lines have been added to the 10 ecomoorings to aid the attachment of vessels. Future plans for ecomoorings in Studland Bay include the phased installation of moorings further inshore, as well as moorings with a higher </w:t>
      </w:r>
      <w:r w:rsidR="00B12754" w:rsidRPr="003C0580">
        <w:t>tonnage</w:t>
      </w:r>
      <w:r w:rsidRPr="003C0580">
        <w:t xml:space="preserve"> capacity. </w:t>
      </w:r>
      <w:r w:rsidR="5DEC93D6" w:rsidRPr="672755D4">
        <w:t>The plan for long-term management is that the SBMP will take ownership and management responsibility for all ecomoorings, funded through daily mooring fees as well as private sponsorship.</w:t>
      </w:r>
      <w:r w:rsidR="003C0586" w:rsidRPr="672755D4">
        <w:t xml:space="preserve"> </w:t>
      </w:r>
    </w:p>
    <w:p w14:paraId="39D74615" w14:textId="77D76813" w:rsidR="003C0586" w:rsidRDefault="002162D9" w:rsidP="003C0586">
      <w:r>
        <w:t xml:space="preserve">Many responses were received </w:t>
      </w:r>
      <w:r w:rsidR="00B5251A">
        <w:t xml:space="preserve">around experiences of using AMS and </w:t>
      </w:r>
      <w:r w:rsidR="00225ABA">
        <w:t>views on their location</w:t>
      </w:r>
      <w:r w:rsidR="00CD2976">
        <w:t xml:space="preserve"> and </w:t>
      </w:r>
      <w:r w:rsidR="00A05535">
        <w:t>ease</w:t>
      </w:r>
      <w:r w:rsidR="00CD2976">
        <w:t xml:space="preserve"> of use</w:t>
      </w:r>
      <w:r w:rsidR="003C0586" w:rsidRPr="003C0580">
        <w:t xml:space="preserve">. </w:t>
      </w:r>
      <w:r w:rsidR="00CD2976">
        <w:t xml:space="preserve">The </w:t>
      </w:r>
      <w:r w:rsidR="003C0586" w:rsidRPr="003C0580">
        <w:t xml:space="preserve">SBMP ran their own consultation on their plans to install </w:t>
      </w:r>
      <w:r w:rsidR="003C0586">
        <w:t>AMS</w:t>
      </w:r>
      <w:r w:rsidR="003C0586" w:rsidRPr="003C0580">
        <w:t xml:space="preserve">, and we have passed this feedback on to the partnership to support their ongoing work. To find out more about how to support </w:t>
      </w:r>
      <w:r w:rsidR="003C0586">
        <w:t>the work of the SBMP</w:t>
      </w:r>
      <w:r w:rsidR="003C0586" w:rsidRPr="003C0580">
        <w:t>, or</w:t>
      </w:r>
      <w:r w:rsidR="003C0586">
        <w:t xml:space="preserve"> to find further</w:t>
      </w:r>
      <w:r w:rsidR="003C0586" w:rsidRPr="003C0580">
        <w:t xml:space="preserve"> technical information about the ecomoorings, please visit the SBMP webpage</w:t>
      </w:r>
      <w:r w:rsidR="003C0586" w:rsidRPr="003C0580">
        <w:rPr>
          <w:rStyle w:val="FootnoteReference"/>
        </w:rPr>
        <w:footnoteReference w:id="15"/>
      </w:r>
      <w:r w:rsidR="003C0586" w:rsidRPr="003C0580">
        <w:t>.</w:t>
      </w:r>
    </w:p>
    <w:p w14:paraId="047CD95B" w14:textId="1EE8E827" w:rsidR="003C0586" w:rsidRPr="003C0580" w:rsidRDefault="003C0586" w:rsidP="003C0586">
      <w:r w:rsidRPr="672755D4">
        <w:t xml:space="preserve">Natural England have advised that the seagrass beds in Studland Bay could support at least 100 </w:t>
      </w:r>
      <w:r w:rsidR="007C7FE2" w:rsidRPr="672755D4">
        <w:t>AMS</w:t>
      </w:r>
      <w:r w:rsidRPr="672755D4">
        <w:t>, based on approximately 50 metr</w:t>
      </w:r>
      <w:r w:rsidR="007C7FE2" w:rsidRPr="672755D4">
        <w:t>e</w:t>
      </w:r>
      <w:r w:rsidRPr="672755D4">
        <w:t xml:space="preserve"> spacing. The first 10 are being monitored by the SBMP to better understand the longer-term impacts of ecomoorings on seagrass beds. This data will help inform a review of the capacity of ecomoorings within the seagrass beds in future, to better understand if additional moorings may be added without having significant detrimental impacts on the seagrass health.</w:t>
      </w:r>
    </w:p>
    <w:p w14:paraId="6792E5E9" w14:textId="31C4A272" w:rsidR="000C07CB" w:rsidRPr="003C0580" w:rsidRDefault="49F623E8" w:rsidP="003E04D6">
      <w:pPr>
        <w:pStyle w:val="Heading3"/>
        <w:numPr>
          <w:ilvl w:val="0"/>
          <w:numId w:val="0"/>
        </w:numPr>
        <w:rPr>
          <w:rFonts w:eastAsia="minorBidi"/>
        </w:rPr>
      </w:pPr>
      <w:bookmarkStart w:id="103" w:name="_Ref132378316"/>
      <w:bookmarkStart w:id="104" w:name="_Ref134175631"/>
      <w:bookmarkStart w:id="105" w:name="_Toc136422175"/>
      <w:r w:rsidRPr="003C0580">
        <w:rPr>
          <w:rFonts w:eastAsia="minorBidi"/>
        </w:rPr>
        <w:t>3.</w:t>
      </w:r>
      <w:r w:rsidR="00353457">
        <w:rPr>
          <w:rFonts w:eastAsia="minorBidi"/>
        </w:rPr>
        <w:t>2</w:t>
      </w:r>
      <w:r w:rsidRPr="003C0580">
        <w:rPr>
          <w:rFonts w:eastAsia="minorBidi"/>
        </w:rPr>
        <w:t xml:space="preserve">.4 </w:t>
      </w:r>
      <w:r w:rsidR="1FD12183" w:rsidRPr="003C0580">
        <w:rPr>
          <w:rFonts w:eastAsia="minorBidi"/>
        </w:rPr>
        <w:t>Marking the VNAZ</w:t>
      </w:r>
      <w:r w:rsidR="2FA951F5" w:rsidRPr="003C0580">
        <w:rPr>
          <w:rFonts w:eastAsia="minorBidi"/>
        </w:rPr>
        <w:t xml:space="preserve"> boundary</w:t>
      </w:r>
      <w:bookmarkEnd w:id="103"/>
      <w:bookmarkEnd w:id="104"/>
      <w:bookmarkEnd w:id="105"/>
    </w:p>
    <w:p w14:paraId="7A7BEB00" w14:textId="0D2E6066" w:rsidR="00577009" w:rsidRPr="003C0580" w:rsidRDefault="00BA00CC" w:rsidP="00024BC4">
      <w:pPr>
        <w:rPr>
          <w:rFonts w:eastAsia="minorBidi"/>
          <w:color w:val="000000" w:themeColor="text1"/>
        </w:rPr>
      </w:pPr>
      <w:r w:rsidRPr="003C0580">
        <w:rPr>
          <w:rFonts w:eastAsia="minorBidi"/>
          <w:noProof/>
          <w:color w:val="000000" w:themeColor="text1"/>
        </w:rPr>
        <mc:AlternateContent>
          <mc:Choice Requires="wps">
            <w:drawing>
              <wp:anchor distT="0" distB="0" distL="114300" distR="114300" simplePos="0" relativeHeight="251661824" behindDoc="0" locked="0" layoutInCell="1" allowOverlap="1" wp14:anchorId="244B2BA2" wp14:editId="03CF166B">
                <wp:simplePos x="0" y="0"/>
                <wp:positionH relativeFrom="margin">
                  <wp:posOffset>106680</wp:posOffset>
                </wp:positionH>
                <wp:positionV relativeFrom="paragraph">
                  <wp:posOffset>1934581</wp:posOffset>
                </wp:positionV>
                <wp:extent cx="5399405" cy="548005"/>
                <wp:effectExtent l="38100" t="38100" r="106045" b="175895"/>
                <wp:wrapTopAndBottom/>
                <wp:docPr id="38" name="Speech Bubble: Rectangle with Corners Rounded 38"/>
                <wp:cNvGraphicFramePr/>
                <a:graphic xmlns:a="http://schemas.openxmlformats.org/drawingml/2006/main">
                  <a:graphicData uri="http://schemas.microsoft.com/office/word/2010/wordprocessingShape">
                    <wps:wsp>
                      <wps:cNvSpPr/>
                      <wps:spPr>
                        <a:xfrm>
                          <a:off x="0" y="0"/>
                          <a:ext cx="5399405" cy="548005"/>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3F03ACBF" w14:textId="77777777" w:rsidR="00577009" w:rsidRPr="00FA766C" w:rsidRDefault="00577009" w:rsidP="00577009">
                            <w:pPr>
                              <w:jc w:val="center"/>
                              <w:rPr>
                                <w:color w:val="FFFFFF"/>
                              </w:rPr>
                            </w:pPr>
                            <w:r w:rsidRPr="00FA766C">
                              <w:rPr>
                                <w:rFonts w:eastAsia="minorBidi"/>
                                <w:color w:val="FFFFFF"/>
                              </w:rPr>
                              <w:t>“Marker buoys to show where not to anchor are desperately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B2BA2" id="Speech Bubble: Rectangle with Corners Rounded 38" o:spid="_x0000_s1038" type="#_x0000_t62" style="position:absolute;margin-left:8.4pt;margin-top:152.35pt;width:425.15pt;height:43.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" adj="6300,24300" fillcolor="#007cba" strokecolor="#ade4ff [3044]">
                <v:shadow on="t" color="black" opacity="26214f" origin="-.5,-.5" offset=".74836mm,.74836mm"/>
                <v:textbox>
                  <w:txbxContent>
                    <w:p w14:paraId="3F03ACBF" w14:textId="77777777" w:rsidR="00577009" w:rsidRPr="00FA766C" w:rsidRDefault="00577009" w:rsidP="00577009">
                      <w:pPr>
                        <w:jc w:val="center"/>
                        <w:rPr>
                          <w:color w:val="FFFFFF"/>
                        </w:rPr>
                      </w:pPr>
                      <w:r w:rsidRPr="00FA766C">
                        <w:rPr>
                          <w:rFonts w:eastAsia="minorBidi"/>
                          <w:color w:val="FFFFFF"/>
                        </w:rPr>
                        <w:t>“Marker buoys to show where not to anchor are desperately needed.”</w:t>
                      </w:r>
                    </w:p>
                  </w:txbxContent>
                </v:textbox>
                <w10:wrap type="topAndBottom" anchorx="margin"/>
              </v:shape>
            </w:pict>
          </mc:Fallback>
        </mc:AlternateContent>
      </w:r>
      <w:r w:rsidR="00894A40">
        <w:t>S</w:t>
      </w:r>
      <w:r w:rsidR="00D63529" w:rsidRPr="003C0580">
        <w:t xml:space="preserve">urvey responses </w:t>
      </w:r>
      <w:r w:rsidR="00CF1507">
        <w:t xml:space="preserve">indicate </w:t>
      </w:r>
      <w:r w:rsidR="00D63529" w:rsidRPr="003C0580">
        <w:t xml:space="preserve">that marking the </w:t>
      </w:r>
      <w:r w:rsidR="00D32D26" w:rsidRPr="003C0580">
        <w:t>VNAZ</w:t>
      </w:r>
      <w:r w:rsidR="00D63529" w:rsidRPr="003C0580">
        <w:t xml:space="preserve"> is important to </w:t>
      </w:r>
      <w:r w:rsidR="00CF1507">
        <w:t>many respondents</w:t>
      </w:r>
      <w:r w:rsidR="00D63529" w:rsidRPr="003C0580">
        <w:t>.</w:t>
      </w:r>
      <w:r w:rsidR="00D63529" w:rsidRPr="003C0580">
        <w:rPr>
          <w:rFonts w:eastAsia="minorBidi"/>
          <w:color w:val="000000" w:themeColor="text1"/>
        </w:rPr>
        <w:t xml:space="preserve"> You told us</w:t>
      </w:r>
      <w:r w:rsidR="007B5988" w:rsidRPr="003C0580">
        <w:rPr>
          <w:rFonts w:eastAsia="minorBidi"/>
          <w:color w:val="000000" w:themeColor="text1"/>
        </w:rPr>
        <w:t xml:space="preserve"> that</w:t>
      </w:r>
      <w:r w:rsidR="00D63529" w:rsidRPr="003C0580">
        <w:rPr>
          <w:rFonts w:eastAsia="minorBidi"/>
          <w:color w:val="000000" w:themeColor="text1"/>
        </w:rPr>
        <w:t xml:space="preserve"> </w:t>
      </w:r>
      <w:r w:rsidR="00100B20" w:rsidRPr="003C0580">
        <w:rPr>
          <w:rFonts w:eastAsia="minorBidi"/>
          <w:color w:val="000000" w:themeColor="text1"/>
        </w:rPr>
        <w:t>‘</w:t>
      </w:r>
      <w:r w:rsidR="00DD509E" w:rsidRPr="003C0580">
        <w:rPr>
          <w:rFonts w:eastAsia="minorBidi"/>
          <w:color w:val="000000" w:themeColor="text1"/>
        </w:rPr>
        <w:t>i</w:t>
      </w:r>
      <w:r w:rsidR="00D63529" w:rsidRPr="003C0580">
        <w:rPr>
          <w:rFonts w:eastAsia="minorBidi"/>
          <w:color w:val="000000" w:themeColor="text1"/>
        </w:rPr>
        <w:t>t would help if the area was marked more clearly/ visibly</w:t>
      </w:r>
      <w:r w:rsidR="00100B20" w:rsidRPr="003C0580">
        <w:rPr>
          <w:rFonts w:eastAsia="minorBidi"/>
          <w:color w:val="000000" w:themeColor="text1"/>
        </w:rPr>
        <w:t>’</w:t>
      </w:r>
      <w:r w:rsidR="00C34A38" w:rsidRPr="003C0580">
        <w:t xml:space="preserve"> </w:t>
      </w:r>
      <w:r w:rsidR="0038783E" w:rsidRPr="003C0580">
        <w:t>and</w:t>
      </w:r>
      <w:r w:rsidR="00F055A8" w:rsidRPr="003C0580">
        <w:t xml:space="preserve"> that </w:t>
      </w:r>
      <w:r w:rsidR="00100B20" w:rsidRPr="003C0580">
        <w:t>‘</w:t>
      </w:r>
      <w:r w:rsidR="00A8629E" w:rsidRPr="003C0580">
        <w:rPr>
          <w:rFonts w:eastAsia="minorBidi"/>
          <w:color w:val="000000" w:themeColor="text1"/>
        </w:rPr>
        <w:t>t</w:t>
      </w:r>
      <w:r w:rsidR="00F055A8" w:rsidRPr="003C0580">
        <w:rPr>
          <w:rFonts w:eastAsia="minorBidi"/>
          <w:color w:val="000000" w:themeColor="text1"/>
        </w:rPr>
        <w:t>he area should be marked with buoys</w:t>
      </w:r>
      <w:r w:rsidR="00100B20" w:rsidRPr="003C0580">
        <w:rPr>
          <w:rFonts w:eastAsia="minorBidi"/>
          <w:color w:val="000000" w:themeColor="text1"/>
        </w:rPr>
        <w:t>’</w:t>
      </w:r>
      <w:r w:rsidR="00F055A8" w:rsidRPr="003C0580">
        <w:rPr>
          <w:rFonts w:eastAsia="minorBidi"/>
          <w:color w:val="000000" w:themeColor="text1"/>
        </w:rPr>
        <w:t>.</w:t>
      </w:r>
      <w:r w:rsidR="54073EE1" w:rsidRPr="003C0580">
        <w:t xml:space="preserve"> One </w:t>
      </w:r>
      <w:r w:rsidR="00CF1507">
        <w:t xml:space="preserve">respondent </w:t>
      </w:r>
      <w:r w:rsidR="54073EE1" w:rsidRPr="003C0580">
        <w:t xml:space="preserve">told us </w:t>
      </w:r>
      <w:r w:rsidR="007B5988" w:rsidRPr="003C0580">
        <w:t xml:space="preserve">that </w:t>
      </w:r>
      <w:r w:rsidR="00100B20" w:rsidRPr="003C0580">
        <w:t>‘</w:t>
      </w:r>
      <w:r w:rsidR="00A8629E" w:rsidRPr="003C0580">
        <w:rPr>
          <w:rFonts w:eastAsia="minorBidi"/>
          <w:color w:val="000000" w:themeColor="text1"/>
        </w:rPr>
        <w:t>m</w:t>
      </w:r>
      <w:r w:rsidR="54073EE1" w:rsidRPr="003C0580">
        <w:rPr>
          <w:rFonts w:eastAsia="minorBidi"/>
          <w:color w:val="000000" w:themeColor="text1"/>
        </w:rPr>
        <w:t>any users do not know exactly where the 'prohibited' area is</w:t>
      </w:r>
      <w:r w:rsidR="6FE828B3" w:rsidRPr="003C0580">
        <w:t>.</w:t>
      </w:r>
      <w:r w:rsidR="00100B20" w:rsidRPr="003C0580">
        <w:t>’</w:t>
      </w:r>
      <w:r w:rsidR="6FE828B3" w:rsidRPr="003C0580">
        <w:t xml:space="preserve"> </w:t>
      </w:r>
      <w:r w:rsidR="7D6781AD" w:rsidRPr="003C0580">
        <w:rPr>
          <w:rFonts w:eastAsia="minorBidi"/>
          <w:color w:val="000000" w:themeColor="text1"/>
        </w:rPr>
        <w:t>One r</w:t>
      </w:r>
      <w:r w:rsidR="4AFFFAE8" w:rsidRPr="003C0580">
        <w:rPr>
          <w:rFonts w:eastAsia="minorBidi"/>
          <w:color w:val="000000" w:themeColor="text1"/>
        </w:rPr>
        <w:t>esponse</w:t>
      </w:r>
      <w:r w:rsidR="7D6781AD" w:rsidRPr="003C0580">
        <w:rPr>
          <w:rFonts w:eastAsia="minorBidi"/>
          <w:color w:val="000000" w:themeColor="text1"/>
        </w:rPr>
        <w:t xml:space="preserve"> </w:t>
      </w:r>
      <w:r w:rsidR="00D63529" w:rsidRPr="003C0580">
        <w:rPr>
          <w:rFonts w:eastAsia="minorBidi"/>
          <w:color w:val="000000" w:themeColor="text1"/>
        </w:rPr>
        <w:t>pointed out</w:t>
      </w:r>
      <w:r w:rsidR="7D6781AD" w:rsidRPr="003C0580">
        <w:rPr>
          <w:rFonts w:eastAsia="minorBidi"/>
          <w:color w:val="000000" w:themeColor="text1"/>
        </w:rPr>
        <w:t xml:space="preserve"> that it is </w:t>
      </w:r>
      <w:r w:rsidR="00100B20" w:rsidRPr="003C0580">
        <w:rPr>
          <w:rFonts w:eastAsia="minorBidi"/>
          <w:color w:val="000000" w:themeColor="text1"/>
        </w:rPr>
        <w:t>‘</w:t>
      </w:r>
      <w:r w:rsidR="00A8629E" w:rsidRPr="003C0580">
        <w:rPr>
          <w:rFonts w:eastAsia="minorBidi"/>
          <w:color w:val="000000" w:themeColor="text1"/>
        </w:rPr>
        <w:t>u</w:t>
      </w:r>
      <w:r w:rsidR="7D6781AD" w:rsidRPr="003C0580">
        <w:rPr>
          <w:rFonts w:eastAsia="minorBidi"/>
          <w:color w:val="000000" w:themeColor="text1"/>
        </w:rPr>
        <w:t>nclear where the zone is other than space left by other anchored boats</w:t>
      </w:r>
      <w:r w:rsidR="00100B20" w:rsidRPr="003C0580">
        <w:rPr>
          <w:rFonts w:eastAsia="minorBidi"/>
          <w:color w:val="000000" w:themeColor="text1"/>
        </w:rPr>
        <w:t>’</w:t>
      </w:r>
      <w:r w:rsidR="7D6781AD" w:rsidRPr="003C0580">
        <w:rPr>
          <w:rFonts w:eastAsia="minorBidi"/>
          <w:color w:val="000000" w:themeColor="text1"/>
        </w:rPr>
        <w:t xml:space="preserve">. </w:t>
      </w:r>
      <w:r w:rsidR="00CF1507">
        <w:rPr>
          <w:rFonts w:eastAsia="minorBidi"/>
          <w:color w:val="000000" w:themeColor="text1"/>
        </w:rPr>
        <w:t>S</w:t>
      </w:r>
      <w:r w:rsidR="7D6781AD" w:rsidRPr="003C0580">
        <w:rPr>
          <w:rFonts w:eastAsia="minorBidi"/>
          <w:color w:val="000000" w:themeColor="text1"/>
        </w:rPr>
        <w:t xml:space="preserve">ome respondents </w:t>
      </w:r>
      <w:r w:rsidR="00CF1507">
        <w:rPr>
          <w:rFonts w:eastAsia="minorBidi"/>
          <w:color w:val="000000" w:themeColor="text1"/>
        </w:rPr>
        <w:t xml:space="preserve">told </w:t>
      </w:r>
      <w:r w:rsidR="7D6781AD" w:rsidRPr="003C0580">
        <w:rPr>
          <w:rFonts w:eastAsia="minorBidi"/>
          <w:color w:val="000000" w:themeColor="text1"/>
        </w:rPr>
        <w:t xml:space="preserve">us that they were trying to observe the </w:t>
      </w:r>
      <w:r w:rsidR="00D32D26" w:rsidRPr="003C0580">
        <w:rPr>
          <w:rFonts w:eastAsia="minorBidi"/>
          <w:color w:val="000000" w:themeColor="text1"/>
        </w:rPr>
        <w:t>VNAZ</w:t>
      </w:r>
      <w:r w:rsidR="7D6781AD" w:rsidRPr="003C0580">
        <w:rPr>
          <w:rFonts w:eastAsia="minorBidi"/>
          <w:color w:val="000000" w:themeColor="text1"/>
        </w:rPr>
        <w:t xml:space="preserve"> but that they </w:t>
      </w:r>
      <w:r w:rsidR="00100B20" w:rsidRPr="003C0580">
        <w:rPr>
          <w:rFonts w:eastAsia="minorBidi"/>
          <w:color w:val="000000" w:themeColor="text1"/>
        </w:rPr>
        <w:t>‘</w:t>
      </w:r>
      <w:r w:rsidR="7D6781AD" w:rsidRPr="003C0580">
        <w:rPr>
          <w:rFonts w:eastAsia="minorBidi"/>
          <w:color w:val="000000" w:themeColor="text1"/>
        </w:rPr>
        <w:t>found it difficult to work out exactly where the no anchor zone is when actually out on the water.</w:t>
      </w:r>
      <w:r w:rsidR="00100B20" w:rsidRPr="003C0580">
        <w:rPr>
          <w:rFonts w:eastAsia="minorBidi"/>
          <w:color w:val="000000" w:themeColor="text1"/>
        </w:rPr>
        <w:t>’</w:t>
      </w:r>
      <w:r w:rsidR="7D6781AD" w:rsidRPr="003C0580">
        <w:t xml:space="preserve"> </w:t>
      </w:r>
      <w:r w:rsidR="00C16C74" w:rsidRPr="003C0580">
        <w:t>On</w:t>
      </w:r>
      <w:r w:rsidR="00E60174" w:rsidRPr="003C0580">
        <w:t xml:space="preserve">e respondent explained </w:t>
      </w:r>
      <w:r w:rsidR="00100B20" w:rsidRPr="003C0580">
        <w:rPr>
          <w:rFonts w:eastAsia="minorBidi"/>
          <w:color w:val="000000" w:themeColor="text1"/>
        </w:rPr>
        <w:t>‘</w:t>
      </w:r>
      <w:r w:rsidR="00DD509E" w:rsidRPr="003C0580">
        <w:rPr>
          <w:rFonts w:eastAsia="minorBidi"/>
          <w:color w:val="000000" w:themeColor="text1"/>
        </w:rPr>
        <w:t>if</w:t>
      </w:r>
      <w:r w:rsidR="00C16C74" w:rsidRPr="003C0580">
        <w:rPr>
          <w:rFonts w:eastAsia="minorBidi"/>
          <w:color w:val="000000" w:themeColor="text1"/>
        </w:rPr>
        <w:t xml:space="preserve"> the no anchor zone is to have any chance of success, the area needs to be clearly marked by buoys as very few boaters are aware of the exact boundaries of the area when they are on the water in Studland Bay.</w:t>
      </w:r>
      <w:r w:rsidR="00100B20" w:rsidRPr="003C0580">
        <w:rPr>
          <w:rFonts w:eastAsia="minorBidi"/>
          <w:color w:val="000000" w:themeColor="text1"/>
        </w:rPr>
        <w:t>’</w:t>
      </w:r>
    </w:p>
    <w:p w14:paraId="5EA2DA3A" w14:textId="494B6EF8" w:rsidR="000659F3" w:rsidRPr="003C0580" w:rsidRDefault="5AFFEEB0" w:rsidP="000659F3">
      <w:pPr>
        <w:rPr>
          <w:rFonts w:eastAsia="minorBidi"/>
          <w:color w:val="000000" w:themeColor="text1"/>
        </w:rPr>
      </w:pPr>
      <w:r w:rsidRPr="003C0580">
        <w:rPr>
          <w:rFonts w:eastAsia="minorBidi"/>
          <w:color w:val="000000" w:themeColor="text1"/>
        </w:rPr>
        <w:t>We had several suggestions that we use alternative ways to mark the zone</w:t>
      </w:r>
      <w:r w:rsidR="00DD509E" w:rsidRPr="003C0580">
        <w:rPr>
          <w:rFonts w:eastAsia="minorBidi"/>
          <w:color w:val="000000" w:themeColor="text1"/>
        </w:rPr>
        <w:t xml:space="preserve">; </w:t>
      </w:r>
      <w:r w:rsidR="00100B20" w:rsidRPr="003C0580">
        <w:rPr>
          <w:rFonts w:eastAsia="minorBidi"/>
          <w:color w:val="000000" w:themeColor="text1"/>
        </w:rPr>
        <w:t>‘</w:t>
      </w:r>
      <w:r w:rsidRPr="003C0580">
        <w:rPr>
          <w:rFonts w:eastAsia="minorBidi"/>
          <w:color w:val="000000" w:themeColor="text1"/>
        </w:rPr>
        <w:t>why not mark the limits with free 'eco' moorings</w:t>
      </w:r>
      <w:r w:rsidR="00406349" w:rsidRPr="003C0580">
        <w:rPr>
          <w:rFonts w:eastAsia="minorBidi"/>
          <w:color w:val="000000" w:themeColor="text1"/>
        </w:rPr>
        <w:t>?</w:t>
      </w:r>
      <w:r w:rsidR="00100B20" w:rsidRPr="003C0580">
        <w:rPr>
          <w:rFonts w:eastAsia="minorBidi"/>
          <w:color w:val="000000" w:themeColor="text1"/>
        </w:rPr>
        <w:t>’</w:t>
      </w:r>
      <w:r w:rsidR="247A2855" w:rsidRPr="003C0580">
        <w:rPr>
          <w:rFonts w:eastAsia="minorBidi"/>
          <w:color w:val="000000" w:themeColor="text1"/>
        </w:rPr>
        <w:t xml:space="preserve"> More signage was also suggested with a respondent asking for </w:t>
      </w:r>
      <w:r w:rsidR="00100B20" w:rsidRPr="003C0580">
        <w:rPr>
          <w:rFonts w:eastAsia="minorBidi"/>
          <w:color w:val="000000" w:themeColor="text1"/>
        </w:rPr>
        <w:t>‘</w:t>
      </w:r>
      <w:r w:rsidR="003F7C46" w:rsidRPr="003C0580">
        <w:rPr>
          <w:rFonts w:eastAsia="minorBidi"/>
          <w:color w:val="000000" w:themeColor="text1"/>
        </w:rPr>
        <w:t>c</w:t>
      </w:r>
      <w:r w:rsidR="247A2855" w:rsidRPr="003C0580">
        <w:rPr>
          <w:rFonts w:eastAsia="minorBidi"/>
          <w:color w:val="000000" w:themeColor="text1"/>
        </w:rPr>
        <w:t>lear marking of the area with information provided as to why it is a no anchor zone</w:t>
      </w:r>
      <w:r w:rsidR="00100B20" w:rsidRPr="003C0580">
        <w:rPr>
          <w:rFonts w:eastAsia="minorBidi"/>
          <w:color w:val="000000" w:themeColor="text1"/>
        </w:rPr>
        <w:t>’</w:t>
      </w:r>
      <w:r w:rsidR="001C6C0A" w:rsidRPr="003C0580">
        <w:rPr>
          <w:rFonts w:eastAsia="minorBidi"/>
          <w:color w:val="000000" w:themeColor="text1"/>
        </w:rPr>
        <w:t xml:space="preserve"> </w:t>
      </w:r>
      <w:r w:rsidR="003F7C46" w:rsidRPr="003C0580">
        <w:rPr>
          <w:rFonts w:eastAsia="minorBidi"/>
          <w:color w:val="000000" w:themeColor="text1"/>
        </w:rPr>
        <w:t>a</w:t>
      </w:r>
      <w:r w:rsidR="001C6C0A" w:rsidRPr="003C0580">
        <w:rPr>
          <w:rFonts w:eastAsia="minorBidi"/>
          <w:color w:val="000000" w:themeColor="text1"/>
        </w:rPr>
        <w:t xml:space="preserve">nd another asking for </w:t>
      </w:r>
      <w:r w:rsidR="00100B20" w:rsidRPr="003C0580">
        <w:rPr>
          <w:rFonts w:eastAsia="minorBidi"/>
          <w:color w:val="000000" w:themeColor="text1"/>
        </w:rPr>
        <w:t>‘</w:t>
      </w:r>
      <w:r w:rsidR="003F7C46" w:rsidRPr="003C0580">
        <w:rPr>
          <w:rFonts w:eastAsia="minorBidi"/>
          <w:color w:val="000000" w:themeColor="text1"/>
        </w:rPr>
        <w:t>c</w:t>
      </w:r>
      <w:r w:rsidR="001C6C0A" w:rsidRPr="003C0580">
        <w:rPr>
          <w:rFonts w:eastAsia="minorBidi"/>
          <w:color w:val="000000" w:themeColor="text1"/>
        </w:rPr>
        <w:t>learer signposts on the water detailing where boats can/ should not anchor.</w:t>
      </w:r>
      <w:r w:rsidR="00100B20" w:rsidRPr="003C0580">
        <w:rPr>
          <w:rFonts w:eastAsia="minorBidi"/>
          <w:color w:val="000000" w:themeColor="text1"/>
        </w:rPr>
        <w:t>’</w:t>
      </w:r>
      <w:r w:rsidR="00586BED" w:rsidRPr="003C0580">
        <w:rPr>
          <w:rFonts w:eastAsia="minorBidi"/>
          <w:color w:val="000000" w:themeColor="text1"/>
        </w:rPr>
        <w:t xml:space="preserve"> You told us that you have noticed differences between the electronic charts</w:t>
      </w:r>
      <w:r w:rsidR="00012A24" w:rsidRPr="003C0580">
        <w:rPr>
          <w:rFonts w:eastAsia="minorBidi"/>
          <w:color w:val="000000" w:themeColor="text1"/>
        </w:rPr>
        <w:t xml:space="preserve">’ representation of the zone with one user letting </w:t>
      </w:r>
      <w:r w:rsidR="000659F3" w:rsidRPr="003C0580">
        <w:rPr>
          <w:rFonts w:eastAsia="minorBidi"/>
          <w:color w:val="000000" w:themeColor="text1"/>
        </w:rPr>
        <w:t xml:space="preserve">us know that </w:t>
      </w:r>
      <w:r w:rsidR="00100B20" w:rsidRPr="003C0580">
        <w:rPr>
          <w:rFonts w:eastAsia="minorBidi"/>
          <w:color w:val="000000" w:themeColor="text1"/>
        </w:rPr>
        <w:t>‘</w:t>
      </w:r>
      <w:r w:rsidR="003F7C46" w:rsidRPr="003C0580">
        <w:rPr>
          <w:rFonts w:eastAsia="minorBidi"/>
          <w:color w:val="000000" w:themeColor="text1"/>
        </w:rPr>
        <w:t>t</w:t>
      </w:r>
      <w:r w:rsidR="000659F3" w:rsidRPr="003C0580">
        <w:rPr>
          <w:rFonts w:eastAsia="minorBidi"/>
          <w:color w:val="000000" w:themeColor="text1"/>
        </w:rPr>
        <w:t xml:space="preserve">he restricted areas are </w:t>
      </w:r>
      <w:r w:rsidR="00896BA6" w:rsidRPr="003C0580">
        <w:rPr>
          <w:rFonts w:eastAsia="minorBidi"/>
          <w:color w:val="000000" w:themeColor="text1"/>
        </w:rPr>
        <w:t xml:space="preserve">[marked] </w:t>
      </w:r>
      <w:r w:rsidR="000659F3" w:rsidRPr="003C0580">
        <w:rPr>
          <w:rFonts w:eastAsia="minorBidi"/>
          <w:color w:val="000000" w:themeColor="text1"/>
        </w:rPr>
        <w:t>differently on Imray and Navionics charts.</w:t>
      </w:r>
      <w:r w:rsidR="00100B20" w:rsidRPr="003C0580">
        <w:rPr>
          <w:rFonts w:eastAsia="minorBidi"/>
          <w:color w:val="000000" w:themeColor="text1"/>
        </w:rPr>
        <w:t>’</w:t>
      </w:r>
      <w:r w:rsidR="004104DC" w:rsidRPr="003C0580">
        <w:rPr>
          <w:rFonts w:eastAsia="minorBidi"/>
          <w:color w:val="000000" w:themeColor="text1"/>
        </w:rPr>
        <w:t xml:space="preserve"> A number of you also shared that the marking of the VNAZ differs between electronic chart providers, and that more consistency is needed.</w:t>
      </w:r>
    </w:p>
    <w:p w14:paraId="14C40654" w14:textId="0AE93F44" w:rsidR="000659F3" w:rsidRPr="003C0580" w:rsidDel="004104DC" w:rsidRDefault="00A32238" w:rsidP="27DB11E6">
      <w:pPr>
        <w:rPr>
          <w:rFonts w:eastAsiaTheme="minorEastAsia"/>
          <w:color w:val="000000" w:themeColor="text1"/>
        </w:rPr>
      </w:pPr>
      <w:r w:rsidRPr="003C0580">
        <w:rPr>
          <w:rFonts w:eastAsia="minorBidi"/>
          <w:noProof/>
          <w:color w:val="000000" w:themeColor="text1"/>
        </w:rPr>
        <mc:AlternateContent>
          <mc:Choice Requires="wps">
            <w:drawing>
              <wp:anchor distT="0" distB="0" distL="114300" distR="114300" simplePos="0" relativeHeight="251642368" behindDoc="0" locked="0" layoutInCell="1" allowOverlap="1" wp14:anchorId="602C68CC" wp14:editId="53D8E8A2">
                <wp:simplePos x="0" y="0"/>
                <wp:positionH relativeFrom="margin">
                  <wp:posOffset>102870</wp:posOffset>
                </wp:positionH>
                <wp:positionV relativeFrom="paragraph">
                  <wp:posOffset>912503</wp:posOffset>
                </wp:positionV>
                <wp:extent cx="5399405" cy="419100"/>
                <wp:effectExtent l="38100" t="38100" r="106045" b="190500"/>
                <wp:wrapTopAndBottom/>
                <wp:docPr id="40" name="Speech Bubble: Rectangle with Corners Rounded 40"/>
                <wp:cNvGraphicFramePr/>
                <a:graphic xmlns:a="http://schemas.openxmlformats.org/drawingml/2006/main">
                  <a:graphicData uri="http://schemas.microsoft.com/office/word/2010/wordprocessingShape">
                    <wps:wsp>
                      <wps:cNvSpPr/>
                      <wps:spPr>
                        <a:xfrm>
                          <a:off x="0" y="0"/>
                          <a:ext cx="5399405" cy="419100"/>
                        </a:xfrm>
                        <a:prstGeom prst="wedgeRoundRectCallout">
                          <a:avLst>
                            <a:gd name="adj1" fmla="val 23212"/>
                            <a:gd name="adj2" fmla="val 67901"/>
                            <a:gd name="adj3" fmla="val 16667"/>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2950557A" w14:textId="77777777" w:rsidR="00DA5907" w:rsidRPr="00FA766C" w:rsidRDefault="00DA5907" w:rsidP="00DA5907">
                            <w:pPr>
                              <w:jc w:val="center"/>
                              <w:rPr>
                                <w:iCs/>
                                <w:color w:val="FFFFFF"/>
                              </w:rPr>
                            </w:pPr>
                            <w:r w:rsidRPr="00FA766C">
                              <w:rPr>
                                <w:rFonts w:eastAsia="minorBidi"/>
                                <w:iCs/>
                                <w:color w:val="FFFFFF"/>
                              </w:rPr>
                              <w:t>“Mark out the area properly on commonly used sailing electronic charts.”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C68CC" id="Speech Bubble: Rectangle with Corners Rounded 40" o:spid="_x0000_s1039" type="#_x0000_t62" style="position:absolute;margin-left:8.1pt;margin-top:71.85pt;width:425.15pt;height:33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" adj="15814,25467" fillcolor="#007cba" strokecolor="#ade4ff [3044]">
                <v:shadow on="t" color="black" opacity="26214f" origin="-.5,-.5" offset=".74836mm,.74836mm"/>
                <v:textbox>
                  <w:txbxContent>
                    <w:p w14:paraId="2950557A" w14:textId="77777777" w:rsidR="00DA5907" w:rsidRPr="00FA766C" w:rsidRDefault="00DA5907" w:rsidP="00DA5907">
                      <w:pPr>
                        <w:jc w:val="center"/>
                        <w:rPr>
                          <w:iCs/>
                          <w:color w:val="FFFFFF"/>
                        </w:rPr>
                      </w:pPr>
                      <w:r w:rsidRPr="00FA766C">
                        <w:rPr>
                          <w:rFonts w:eastAsia="minorBidi"/>
                          <w:iCs/>
                          <w:color w:val="FFFFFF"/>
                        </w:rPr>
                        <w:t>“Mark out the area properly on commonly used sailing electronic charts.”</w:t>
                      </w:r>
                    </w:p>
                  </w:txbxContent>
                </v:textbox>
                <w10:wrap type="topAndBottom" anchorx="margin"/>
              </v:shape>
            </w:pict>
          </mc:Fallback>
        </mc:AlternateContent>
      </w:r>
      <w:r w:rsidR="009A7D5A" w:rsidRPr="003C0580">
        <w:rPr>
          <w:rFonts w:eastAsia="minorBidi"/>
          <w:noProof/>
          <w:color w:val="000000" w:themeColor="text1"/>
        </w:rPr>
        <mc:AlternateContent>
          <mc:Choice Requires="wps">
            <w:drawing>
              <wp:anchor distT="0" distB="0" distL="114300" distR="114300" simplePos="0" relativeHeight="251641344" behindDoc="0" locked="0" layoutInCell="1" allowOverlap="1" wp14:anchorId="6C3F3712" wp14:editId="2EEF19CC">
                <wp:simplePos x="0" y="0"/>
                <wp:positionH relativeFrom="margin">
                  <wp:posOffset>97155</wp:posOffset>
                </wp:positionH>
                <wp:positionV relativeFrom="paragraph">
                  <wp:posOffset>1501140</wp:posOffset>
                </wp:positionV>
                <wp:extent cx="5399405" cy="531495"/>
                <wp:effectExtent l="38100" t="38100" r="106045" b="173355"/>
                <wp:wrapTopAndBottom/>
                <wp:docPr id="36" name="Speech Bubble: Rectangle with Corners Rounded 36"/>
                <wp:cNvGraphicFramePr/>
                <a:graphic xmlns:a="http://schemas.openxmlformats.org/drawingml/2006/main">
                  <a:graphicData uri="http://schemas.microsoft.com/office/word/2010/wordprocessingShape">
                    <wps:wsp>
                      <wps:cNvSpPr/>
                      <wps:spPr>
                        <a:xfrm>
                          <a:off x="0" y="0"/>
                          <a:ext cx="5399405" cy="531495"/>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0D6270BC" w14:textId="1BB2326F" w:rsidR="00D63529" w:rsidRPr="00FA766C" w:rsidRDefault="00D63529" w:rsidP="00D63529">
                            <w:pPr>
                              <w:jc w:val="center"/>
                              <w:rPr>
                                <w:color w:val="FFFFFF"/>
                              </w:rPr>
                            </w:pPr>
                            <w:r w:rsidRPr="00FA766C">
                              <w:rPr>
                                <w:color w:val="FFFFFF"/>
                              </w:rPr>
                              <w:t>“</w:t>
                            </w:r>
                            <w:r w:rsidRPr="00FA766C">
                              <w:rPr>
                                <w:rFonts w:eastAsia="minorBidi"/>
                                <w:color w:val="FFFFFF"/>
                              </w:rPr>
                              <w:t>Not everyone uses a plotter or even a chart to anchor in Studland.”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F3712" id="Speech Bubble: Rectangle with Corners Rounded 36" o:spid="_x0000_s1040" type="#_x0000_t62" style="position:absolute;margin-left:7.65pt;margin-top:118.2pt;width:425.15pt;height:41.8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" adj="6300,24300" fillcolor="#007cba" strokecolor="#ade4ff [3044]">
                <v:shadow on="t" color="black" opacity="26214f" origin="-.5,-.5" offset=".74836mm,.74836mm"/>
                <v:textbox>
                  <w:txbxContent>
                    <w:p w14:paraId="0D6270BC" w14:textId="1BB2326F" w:rsidR="00D63529" w:rsidRPr="00FA766C" w:rsidRDefault="00D63529" w:rsidP="00D63529">
                      <w:pPr>
                        <w:jc w:val="center"/>
                        <w:rPr>
                          <w:color w:val="FFFFFF"/>
                        </w:rPr>
                      </w:pPr>
                      <w:r w:rsidRPr="00FA766C">
                        <w:rPr>
                          <w:color w:val="FFFFFF"/>
                        </w:rPr>
                        <w:t>“</w:t>
                      </w:r>
                      <w:r w:rsidRPr="00FA766C">
                        <w:rPr>
                          <w:rFonts w:eastAsia="minorBidi"/>
                          <w:color w:val="FFFFFF"/>
                        </w:rPr>
                        <w:t>Not everyone uses a plotter or even a chart to anchor in Studland.”</w:t>
                      </w:r>
                    </w:p>
                  </w:txbxContent>
                </v:textbox>
                <w10:wrap type="topAndBottom" anchorx="margin"/>
              </v:shape>
            </w:pict>
          </mc:Fallback>
        </mc:AlternateContent>
      </w:r>
      <w:r w:rsidR="66231083" w:rsidRPr="003C0580">
        <w:rPr>
          <w:rFonts w:eastAsiaTheme="minorEastAsia"/>
        </w:rPr>
        <w:t>You let us know that</w:t>
      </w:r>
      <w:r w:rsidR="00D63529" w:rsidRPr="003C0580">
        <w:rPr>
          <w:rFonts w:eastAsiaTheme="minorEastAsia"/>
        </w:rPr>
        <w:t xml:space="preserve"> not all boat users use maps and charts</w:t>
      </w:r>
      <w:r w:rsidR="00C25B42" w:rsidRPr="003C0580">
        <w:rPr>
          <w:rFonts w:eastAsiaTheme="minorEastAsia"/>
        </w:rPr>
        <w:t xml:space="preserve"> with one survey response explaining that</w:t>
      </w:r>
      <w:r w:rsidR="00D63529" w:rsidRPr="003C0580">
        <w:rPr>
          <w:rFonts w:eastAsiaTheme="minorEastAsia"/>
        </w:rPr>
        <w:t xml:space="preserve"> </w:t>
      </w:r>
      <w:r w:rsidR="00100B20" w:rsidRPr="003C0580">
        <w:rPr>
          <w:rFonts w:eastAsiaTheme="minorEastAsia"/>
        </w:rPr>
        <w:t>‘</w:t>
      </w:r>
      <w:r w:rsidR="003F7C46" w:rsidRPr="003C0580">
        <w:rPr>
          <w:rFonts w:eastAsiaTheme="minorEastAsia"/>
          <w:color w:val="000000" w:themeColor="text1"/>
        </w:rPr>
        <w:t>a</w:t>
      </w:r>
      <w:r w:rsidR="66231083" w:rsidRPr="003C0580">
        <w:rPr>
          <w:rFonts w:eastAsiaTheme="minorEastAsia"/>
          <w:color w:val="000000" w:themeColor="text1"/>
        </w:rPr>
        <w:t xml:space="preserve"> lot of craft that use the area are small and do not have chart plotter/mapping technology onboard so it is somewhat difficult to see where the no anchorage boundaries are.</w:t>
      </w:r>
      <w:r w:rsidR="00100B20" w:rsidRPr="003C0580">
        <w:rPr>
          <w:rFonts w:eastAsiaTheme="minorEastAsia"/>
          <w:color w:val="000000" w:themeColor="text1"/>
        </w:rPr>
        <w:t>’</w:t>
      </w:r>
    </w:p>
    <w:p w14:paraId="41D4B766" w14:textId="6F8FB8C2" w:rsidR="6AC661E1" w:rsidRPr="003C0580" w:rsidRDefault="2357F925" w:rsidP="27DB11E6">
      <w:pPr>
        <w:rPr>
          <w:rFonts w:eastAsia="minorBidi"/>
          <w:color w:val="000000" w:themeColor="text1"/>
        </w:rPr>
      </w:pPr>
      <w:r w:rsidRPr="003C0580">
        <w:rPr>
          <w:rFonts w:eastAsia="minorBidi"/>
          <w:color w:val="000000" w:themeColor="text1"/>
        </w:rPr>
        <w:t xml:space="preserve">You asked us for </w:t>
      </w:r>
      <w:r w:rsidR="00100B20" w:rsidRPr="003C0580">
        <w:rPr>
          <w:rFonts w:eastAsia="minorBidi"/>
          <w:color w:val="000000" w:themeColor="text1"/>
        </w:rPr>
        <w:t>‘</w:t>
      </w:r>
      <w:r w:rsidR="00D42B4E" w:rsidRPr="003C0580">
        <w:rPr>
          <w:rFonts w:eastAsia="minorBidi"/>
          <w:color w:val="000000" w:themeColor="text1"/>
        </w:rPr>
        <w:t>b</w:t>
      </w:r>
      <w:r w:rsidRPr="003C0580">
        <w:rPr>
          <w:rFonts w:eastAsia="minorBidi"/>
          <w:color w:val="000000" w:themeColor="text1"/>
        </w:rPr>
        <w:t>etter clearer charts and inclusion on electronic charting</w:t>
      </w:r>
      <w:r w:rsidR="00100B20" w:rsidRPr="003C0580">
        <w:rPr>
          <w:rFonts w:eastAsia="minorBidi"/>
          <w:color w:val="000000" w:themeColor="text1"/>
        </w:rPr>
        <w:t>’</w:t>
      </w:r>
      <w:r w:rsidR="001C6C0A" w:rsidRPr="003C0580">
        <w:rPr>
          <w:rFonts w:eastAsia="minorBidi"/>
          <w:color w:val="000000" w:themeColor="text1"/>
        </w:rPr>
        <w:t xml:space="preserve"> with one respondent suggesting that </w:t>
      </w:r>
      <w:r w:rsidR="00100B20" w:rsidRPr="003C0580">
        <w:rPr>
          <w:rFonts w:eastAsia="minorBidi"/>
          <w:color w:val="000000" w:themeColor="text1"/>
        </w:rPr>
        <w:t>‘</w:t>
      </w:r>
      <w:r w:rsidR="001C6C0A" w:rsidRPr="003C0580">
        <w:rPr>
          <w:rFonts w:eastAsia="minorBidi"/>
          <w:color w:val="000000" w:themeColor="text1"/>
        </w:rPr>
        <w:t>perhaps making the no anchorage zone available on Google maps or Apple Maps would allow more people to see where the zone is.</w:t>
      </w:r>
      <w:r w:rsidR="00100B20" w:rsidRPr="003C0580">
        <w:rPr>
          <w:rFonts w:eastAsia="minorBidi"/>
          <w:color w:val="000000" w:themeColor="text1"/>
        </w:rPr>
        <w:t>’</w:t>
      </w:r>
      <w:r w:rsidR="00675E54" w:rsidRPr="003C0580">
        <w:rPr>
          <w:rFonts w:eastAsia="minorBidi"/>
          <w:color w:val="000000" w:themeColor="text1"/>
        </w:rPr>
        <w:t xml:space="preserve"> </w:t>
      </w:r>
    </w:p>
    <w:p w14:paraId="42771C23" w14:textId="5EA93A84" w:rsidR="00DA5907" w:rsidRPr="003C0580" w:rsidRDefault="696CC46B" w:rsidP="46F15916">
      <w:pPr>
        <w:rPr>
          <w:rFonts w:eastAsia="minorBidi"/>
          <w:color w:val="000000" w:themeColor="text1"/>
        </w:rPr>
      </w:pPr>
      <w:r w:rsidRPr="003C0580">
        <w:rPr>
          <w:rFonts w:eastAsia="minorBidi"/>
          <w:color w:val="000000" w:themeColor="text1"/>
        </w:rPr>
        <w:t xml:space="preserve">You also told us you would like to see simpler coordinates for the zone, asking for </w:t>
      </w:r>
      <w:r w:rsidR="00100B20" w:rsidRPr="003C0580">
        <w:rPr>
          <w:rFonts w:eastAsia="minorBidi"/>
          <w:color w:val="000000" w:themeColor="text1"/>
        </w:rPr>
        <w:t>‘</w:t>
      </w:r>
      <w:r w:rsidR="00D42B4E" w:rsidRPr="003C0580">
        <w:rPr>
          <w:rFonts w:eastAsia="minorBidi"/>
          <w:color w:val="000000" w:themeColor="text1"/>
        </w:rPr>
        <w:t>e</w:t>
      </w:r>
      <w:r w:rsidRPr="003C0580">
        <w:rPr>
          <w:rFonts w:eastAsia="minorBidi"/>
          <w:color w:val="000000" w:themeColor="text1"/>
        </w:rPr>
        <w:t>asier map coordinates or land bearings</w:t>
      </w:r>
      <w:r w:rsidR="00100B20" w:rsidRPr="003C0580">
        <w:rPr>
          <w:rFonts w:eastAsia="minorBidi"/>
          <w:color w:val="000000" w:themeColor="text1"/>
        </w:rPr>
        <w:t>’</w:t>
      </w:r>
      <w:r w:rsidR="00D63529" w:rsidRPr="003C0580">
        <w:rPr>
          <w:rFonts w:eastAsia="minorBidi"/>
          <w:color w:val="000000" w:themeColor="text1"/>
        </w:rPr>
        <w:t xml:space="preserve"> </w:t>
      </w:r>
      <w:r w:rsidR="00611D49">
        <w:rPr>
          <w:rFonts w:eastAsia="minorBidi"/>
          <w:color w:val="000000" w:themeColor="text1"/>
        </w:rPr>
        <w:t xml:space="preserve">with </w:t>
      </w:r>
      <w:r w:rsidR="00D63529" w:rsidRPr="003C0580">
        <w:rPr>
          <w:rFonts w:eastAsia="minorBidi"/>
          <w:color w:val="000000" w:themeColor="text1"/>
        </w:rPr>
        <w:t xml:space="preserve">an example of how to do this suggested: </w:t>
      </w:r>
      <w:r w:rsidR="00100B20" w:rsidRPr="003C0580">
        <w:t>‘</w:t>
      </w:r>
      <w:r w:rsidR="00D63529" w:rsidRPr="003C0580">
        <w:rPr>
          <w:rFonts w:eastAsia="minorBidi"/>
          <w:color w:val="000000" w:themeColor="text1"/>
          <w:lang w:eastAsia="en-GB"/>
        </w:rPr>
        <w:t>Simplify the VNAZ to include say all areas North of 50deg39' North. This is much simpler for a visiting yachtsman to check</w:t>
      </w:r>
      <w:r w:rsidR="00100B20" w:rsidRPr="003C0580">
        <w:rPr>
          <w:rFonts w:eastAsia="minorBidi"/>
          <w:color w:val="000000" w:themeColor="text1"/>
          <w:lang w:eastAsia="en-GB"/>
        </w:rPr>
        <w:t>’</w:t>
      </w:r>
      <w:r w:rsidRPr="003C0580">
        <w:rPr>
          <w:rFonts w:eastAsia="minorBidi"/>
          <w:color w:val="000000" w:themeColor="text1"/>
        </w:rPr>
        <w:t xml:space="preserve">. </w:t>
      </w:r>
    </w:p>
    <w:p w14:paraId="5511B67C" w14:textId="1EE8E827" w:rsidR="00F527C8" w:rsidRDefault="00DA75EC" w:rsidP="00F527C8">
      <w:pPr>
        <w:spacing w:after="0"/>
        <w:rPr>
          <w:rFonts w:eastAsia="minorBidi"/>
          <w:b/>
          <w:color w:val="000000" w:themeColor="text1"/>
        </w:rPr>
      </w:pPr>
      <w:r w:rsidRPr="003C0580">
        <w:rPr>
          <w:rFonts w:eastAsia="minorBidi"/>
          <w:b/>
          <w:color w:val="000000" w:themeColor="text1"/>
        </w:rPr>
        <w:t>MMO Response</w:t>
      </w:r>
    </w:p>
    <w:p w14:paraId="25536D1C" w14:textId="1EE8E827" w:rsidR="00F527C8" w:rsidRDefault="00F527C8" w:rsidP="00F527C8">
      <w:pPr>
        <w:spacing w:after="0"/>
        <w:rPr>
          <w:rFonts w:eastAsia="minorBidi"/>
          <w:b/>
          <w:color w:val="000000" w:themeColor="text1"/>
        </w:rPr>
      </w:pPr>
    </w:p>
    <w:p w14:paraId="230395AD" w14:textId="743A57ED" w:rsidR="00DA75EC" w:rsidRDefault="004A0190" w:rsidP="00F527C8">
      <w:pPr>
        <w:spacing w:after="0"/>
      </w:pPr>
      <w:r>
        <w:t>MMO</w:t>
      </w:r>
      <w:r w:rsidRPr="003C0580">
        <w:t xml:space="preserve"> </w:t>
      </w:r>
      <w:r w:rsidR="00DA75EC" w:rsidRPr="003C0580">
        <w:t>recognise</w:t>
      </w:r>
      <w:r>
        <w:t>s</w:t>
      </w:r>
      <w:r w:rsidR="00DA75EC" w:rsidRPr="003C0580">
        <w:t xml:space="preserve"> that marking of the VNAZ is important to its success, and the difficulty of identifying the location of the VNAZ without physical marker when out on the water. </w:t>
      </w:r>
      <w:r w:rsidR="00611D49">
        <w:t>We appreciate</w:t>
      </w:r>
      <w:r w:rsidR="00DA75EC" w:rsidRPr="003C0580">
        <w:t xml:space="preserve"> this is </w:t>
      </w:r>
      <w:r w:rsidR="00611D49">
        <w:t xml:space="preserve">particularly </w:t>
      </w:r>
      <w:r w:rsidR="00DA75EC" w:rsidRPr="003C0580">
        <w:t>important for visitors from outside of the area who may be less aware</w:t>
      </w:r>
      <w:r w:rsidR="00637CC8">
        <w:t xml:space="preserve"> of the existence or specific details of the VNAZ</w:t>
      </w:r>
      <w:r w:rsidR="00DA75EC" w:rsidRPr="003C0580">
        <w:t xml:space="preserve">. We understand that boaters may not use, or </w:t>
      </w:r>
      <w:r w:rsidR="00637CC8">
        <w:t xml:space="preserve">may only </w:t>
      </w:r>
      <w:r w:rsidR="00DA75EC" w:rsidRPr="003C0580">
        <w:t xml:space="preserve">infrequently update charts and guides, and </w:t>
      </w:r>
      <w:r w:rsidR="00BC144A">
        <w:t xml:space="preserve">as such these </w:t>
      </w:r>
      <w:r w:rsidR="00DA75EC" w:rsidRPr="003C0580">
        <w:t xml:space="preserve">cannot be solely relied upon to inform boaters. </w:t>
      </w:r>
    </w:p>
    <w:p w14:paraId="64C1C6CC" w14:textId="77777777" w:rsidR="00637CC8" w:rsidRPr="00F527C8" w:rsidRDefault="00637CC8" w:rsidP="00F527C8">
      <w:pPr>
        <w:spacing w:after="0"/>
        <w:rPr>
          <w:rFonts w:eastAsia="minorBidi"/>
          <w:b/>
          <w:color w:val="000000" w:themeColor="text1"/>
        </w:rPr>
      </w:pPr>
    </w:p>
    <w:p w14:paraId="5B91DA33" w14:textId="25B8D7D5" w:rsidR="00DA75EC" w:rsidRPr="003C0580" w:rsidRDefault="00DA75EC" w:rsidP="00DA75EC">
      <w:r w:rsidRPr="003C0580">
        <w:t xml:space="preserve">MMO has broad powers to take actions to support any statutory measure which we implement, for example and MMO byelaw. However, we are not able to install marker buoys while the VNAZ remains voluntary. </w:t>
      </w:r>
      <w:r w:rsidR="00E41C38">
        <w:t>The</w:t>
      </w:r>
      <w:r w:rsidRPr="003C0580">
        <w:t xml:space="preserve"> voluntary approach </w:t>
      </w:r>
      <w:r w:rsidR="0028776B">
        <w:t>was chosen</w:t>
      </w:r>
      <w:r w:rsidR="00474A57">
        <w:t xml:space="preserve"> as</w:t>
      </w:r>
      <w:r w:rsidRPr="003C0580">
        <w:t xml:space="preserve"> the best way to protect the site’s seagrass beds, while minimising the impact on sea users. </w:t>
      </w:r>
      <w:r w:rsidR="00474A57">
        <w:t>Therefore, w</w:t>
      </w:r>
      <w:r w:rsidRPr="003C0580">
        <w:t>e are working with partners to seek other ways to achieve on-water marking of the VNAZ.</w:t>
      </w:r>
    </w:p>
    <w:p w14:paraId="363DF1BE" w14:textId="5D45B627" w:rsidR="00DA75EC" w:rsidRPr="003C0580" w:rsidRDefault="00DA75EC" w:rsidP="00DA75EC">
      <w:r w:rsidRPr="003C0580">
        <w:t xml:space="preserve">In addition to marker buoys, we have continued to increase visibility of the VNAZ location through digital and in-print channels, such as admiralty charts, electronic charts, harbour guides, almanacs and </w:t>
      </w:r>
      <w:r w:rsidR="00634D97">
        <w:t>LNTM</w:t>
      </w:r>
      <w:r w:rsidRPr="003C0580">
        <w:t xml:space="preserve">. </w:t>
      </w:r>
      <w:r w:rsidR="00F40D57" w:rsidRPr="003C0580">
        <w:t>We plan</w:t>
      </w:r>
      <w:r w:rsidRPr="003C0580">
        <w:t xml:space="preserve"> to </w:t>
      </w:r>
      <w:r w:rsidR="00F40D57" w:rsidRPr="003C0580">
        <w:t xml:space="preserve">continue to improve upon and raise awareness through these channels whilst marker buoys continue to be explored </w:t>
      </w:r>
      <w:r w:rsidR="0091577C">
        <w:t>with our partners</w:t>
      </w:r>
      <w:r w:rsidR="00F40D57" w:rsidRPr="003C0580">
        <w:t>.</w:t>
      </w:r>
    </w:p>
    <w:p w14:paraId="016FDD8B" w14:textId="6A5AE17D" w:rsidR="00DA75EC" w:rsidRPr="003C0580" w:rsidRDefault="00F40D57" w:rsidP="00DA75EC">
      <w:r w:rsidRPr="003C0580">
        <w:t>We appreciate the frustrations with how long it has taken in some cases to see the VNAZ represented in electronic charts and in almanacs.</w:t>
      </w:r>
      <w:r>
        <w:t xml:space="preserve"> </w:t>
      </w:r>
      <w:r w:rsidR="00DA75EC" w:rsidRPr="003C0580">
        <w:t xml:space="preserve">In response to feedback in the survey regarding inconsistencies between electronic chart providers, we have contacted a number of companies to understand what can be done to improve the marking and accuracy of the zone on their charts where possible. </w:t>
      </w:r>
      <w:r w:rsidR="007B4337">
        <w:t xml:space="preserve">Decisions around changes to charts are ultimately </w:t>
      </w:r>
      <w:r w:rsidR="00FB3C22">
        <w:t>made by chart companies, but we will continue to work with them to increase awareness of the VNAZ.</w:t>
      </w:r>
    </w:p>
    <w:p w14:paraId="79D6CE06" w14:textId="7F7CA1AD" w:rsidR="00155FD5" w:rsidRPr="003C0580" w:rsidRDefault="007F448A" w:rsidP="003E04D6">
      <w:pPr>
        <w:pStyle w:val="Heading3"/>
        <w:numPr>
          <w:ilvl w:val="0"/>
          <w:numId w:val="0"/>
        </w:numPr>
        <w:rPr>
          <w:rFonts w:eastAsia="minorBidi"/>
        </w:rPr>
      </w:pPr>
      <w:bookmarkStart w:id="106" w:name="_Ref135658460"/>
      <w:bookmarkStart w:id="107" w:name="_Toc136422176"/>
      <w:r w:rsidRPr="003C0580">
        <w:rPr>
          <w:rFonts w:eastAsia="minorBidi"/>
        </w:rPr>
        <w:t>3.</w:t>
      </w:r>
      <w:r w:rsidR="00353457">
        <w:rPr>
          <w:rFonts w:eastAsia="minorBidi"/>
        </w:rPr>
        <w:t>2</w:t>
      </w:r>
      <w:r w:rsidRPr="003C0580">
        <w:rPr>
          <w:rFonts w:eastAsia="minorBidi"/>
        </w:rPr>
        <w:t xml:space="preserve">.5 </w:t>
      </w:r>
      <w:r w:rsidR="00155FD5" w:rsidRPr="003C0580">
        <w:rPr>
          <w:rFonts w:eastAsia="minorBidi"/>
        </w:rPr>
        <w:t xml:space="preserve">Monitoring </w:t>
      </w:r>
      <w:r w:rsidR="00076527" w:rsidRPr="003C0580">
        <w:rPr>
          <w:rFonts w:eastAsia="minorBidi"/>
        </w:rPr>
        <w:t>and</w:t>
      </w:r>
      <w:r w:rsidR="00EC07C0" w:rsidRPr="003C0580">
        <w:rPr>
          <w:rFonts w:eastAsia="minorBidi"/>
        </w:rPr>
        <w:t xml:space="preserve"> management</w:t>
      </w:r>
      <w:bookmarkEnd w:id="106"/>
      <w:bookmarkEnd w:id="107"/>
    </w:p>
    <w:p w14:paraId="6AAE79B9" w14:textId="22A01F53" w:rsidR="005B3097" w:rsidRDefault="00FB3C22" w:rsidP="005B3097">
      <w:r>
        <w:t>Respondents</w:t>
      </w:r>
      <w:r w:rsidRPr="003C0580">
        <w:t xml:space="preserve"> </w:t>
      </w:r>
      <w:r w:rsidR="005B3097" w:rsidRPr="003C0580">
        <w:t>highlighted that monitoring, both of boats and of the local ecology was important.</w:t>
      </w:r>
      <w:r w:rsidR="005B3097">
        <w:t xml:space="preserve"> </w:t>
      </w:r>
      <w:r w:rsidR="004A41F8">
        <w:t xml:space="preserve">These are discussed in more detail in sections </w:t>
      </w:r>
      <w:r w:rsidR="00C04951">
        <w:t>3.2.5.1</w:t>
      </w:r>
      <w:r w:rsidR="004A41F8">
        <w:t xml:space="preserve"> and </w:t>
      </w:r>
      <w:r w:rsidR="004B4B48">
        <w:t>3.2.5.</w:t>
      </w:r>
      <w:r w:rsidR="00C04951">
        <w:t>2</w:t>
      </w:r>
      <w:r w:rsidR="004A41F8">
        <w:t xml:space="preserve"> below. </w:t>
      </w:r>
    </w:p>
    <w:p w14:paraId="0C5F8097" w14:textId="77777777" w:rsidR="005B77BA" w:rsidRDefault="004E5EEB" w:rsidP="0096035F">
      <w:pPr>
        <w:rPr>
          <w:b/>
          <w:color w:val="0070C0"/>
        </w:rPr>
      </w:pPr>
      <w:r w:rsidRPr="008760C4">
        <w:rPr>
          <w:b/>
          <w:color w:val="0070C0"/>
        </w:rPr>
        <w:t>3.</w:t>
      </w:r>
      <w:r w:rsidR="00353457" w:rsidRPr="008760C4">
        <w:rPr>
          <w:b/>
          <w:color w:val="0070C0"/>
        </w:rPr>
        <w:t>2</w:t>
      </w:r>
      <w:r w:rsidRPr="008760C4">
        <w:rPr>
          <w:b/>
          <w:color w:val="0070C0"/>
        </w:rPr>
        <w:t>.5.1 Ecological monitoring</w:t>
      </w:r>
    </w:p>
    <w:p w14:paraId="566E4689" w14:textId="4E862C54" w:rsidR="00A15D26" w:rsidRPr="003C0580" w:rsidRDefault="00F750AD" w:rsidP="0096035F">
      <w:r w:rsidRPr="003C0580">
        <w:rPr>
          <w:noProof/>
        </w:rPr>
        <mc:AlternateContent>
          <mc:Choice Requires="wps">
            <w:drawing>
              <wp:anchor distT="0" distB="0" distL="114300" distR="114300" simplePos="0" relativeHeight="251644416" behindDoc="1" locked="0" layoutInCell="1" allowOverlap="1" wp14:anchorId="1F31469B" wp14:editId="61D52A17">
                <wp:simplePos x="0" y="0"/>
                <wp:positionH relativeFrom="margin">
                  <wp:posOffset>49530</wp:posOffset>
                </wp:positionH>
                <wp:positionV relativeFrom="paragraph">
                  <wp:posOffset>1597025</wp:posOffset>
                </wp:positionV>
                <wp:extent cx="5399405" cy="828675"/>
                <wp:effectExtent l="38100" t="38100" r="106045" b="219075"/>
                <wp:wrapTopAndBottom/>
                <wp:docPr id="55" name="Speech Bubble: Rectangle with Corners Rounded 55"/>
                <wp:cNvGraphicFramePr/>
                <a:graphic xmlns:a="http://schemas.openxmlformats.org/drawingml/2006/main">
                  <a:graphicData uri="http://schemas.microsoft.com/office/word/2010/wordprocessingShape">
                    <wps:wsp>
                      <wps:cNvSpPr/>
                      <wps:spPr>
                        <a:xfrm>
                          <a:off x="0" y="0"/>
                          <a:ext cx="5399405" cy="828675"/>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67F45AF6" w14:textId="69ED96CB" w:rsidR="00116B0F" w:rsidRPr="00606376" w:rsidRDefault="00116B0F" w:rsidP="00116B0F">
                            <w:pPr>
                              <w:jc w:val="center"/>
                              <w:rPr>
                                <w:iCs/>
                                <w:color w:val="FFFFFF"/>
                              </w:rPr>
                            </w:pPr>
                            <w:r w:rsidRPr="00606376">
                              <w:rPr>
                                <w:iCs/>
                                <w:color w:val="FFFFFF"/>
                              </w:rPr>
                              <w:t>“I would like to see…an evaluation of the impact the reduction in anchoring has had on the seagrass coverage - has it made a significant difference, and if so how much?”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1469B" id="Speech Bubble: Rectangle with Corners Rounded 55" o:spid="_x0000_s1041" type="#_x0000_t62" style="position:absolute;margin-left:3.9pt;margin-top:125.75pt;width:425.15pt;height:65.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" adj="6300,24300" fillcolor="#007cba" strokecolor="#ade4ff [3044]">
                <v:shadow on="t" color="black" opacity="26214f" origin="-.5,-.5" offset=".74836mm,.74836mm"/>
                <v:textbox>
                  <w:txbxContent>
                    <w:p w14:paraId="67F45AF6" w14:textId="69ED96CB" w:rsidR="00116B0F" w:rsidRPr="00606376" w:rsidRDefault="00116B0F" w:rsidP="00116B0F">
                      <w:pPr>
                        <w:jc w:val="center"/>
                        <w:rPr>
                          <w:iCs/>
                          <w:color w:val="FFFFFF"/>
                        </w:rPr>
                      </w:pPr>
                      <w:r w:rsidRPr="00606376">
                        <w:rPr>
                          <w:iCs/>
                          <w:color w:val="FFFFFF"/>
                        </w:rPr>
                        <w:t>“I would like to see…an evaluation of the impact the reduction in anchoring has had on the seagrass coverage - has it made a significant difference, and if so how much?”</w:t>
                      </w:r>
                    </w:p>
                  </w:txbxContent>
                </v:textbox>
                <w10:wrap type="topAndBottom" anchorx="margin"/>
              </v:shape>
            </w:pict>
          </mc:Fallback>
        </mc:AlternateContent>
      </w:r>
      <w:r w:rsidR="006B673D">
        <w:t>A</w:t>
      </w:r>
      <w:r w:rsidR="00EC65AD" w:rsidRPr="003C0580">
        <w:t>longside feedback on the evidence behind management,</w:t>
      </w:r>
      <w:r w:rsidR="006B673D">
        <w:t xml:space="preserve"> it</w:t>
      </w:r>
      <w:r w:rsidR="00EC65AD" w:rsidRPr="003C0580">
        <w:t xml:space="preserve"> was clear that </w:t>
      </w:r>
      <w:r w:rsidR="005E0E80">
        <w:t>respondents</w:t>
      </w:r>
      <w:r w:rsidR="005E0E80" w:rsidRPr="003C0580">
        <w:t xml:space="preserve"> </w:t>
      </w:r>
      <w:r w:rsidR="00EC65AD" w:rsidRPr="003C0580">
        <w:t xml:space="preserve">would like to better </w:t>
      </w:r>
      <w:r w:rsidR="00583603" w:rsidRPr="003C0580">
        <w:t>understand and</w:t>
      </w:r>
      <w:r w:rsidR="00AA4652" w:rsidRPr="003C0580">
        <w:t xml:space="preserve"> have more regular means to check the progress of the VNAZ in terms of its ecological impact. </w:t>
      </w:r>
      <w:r w:rsidR="00750055" w:rsidRPr="003C0580">
        <w:t xml:space="preserve">You would like </w:t>
      </w:r>
      <w:r w:rsidR="00100B20" w:rsidRPr="003C0580">
        <w:t>‘</w:t>
      </w:r>
      <w:r w:rsidR="00AD56C0" w:rsidRPr="003C0580">
        <w:rPr>
          <w:rFonts w:eastAsia="minorBidi"/>
          <w:color w:val="000000" w:themeColor="text1"/>
        </w:rPr>
        <w:t>regular feedback on observance and, crucially, on the expansion of seagrass beds. It will be good to know that it is working!</w:t>
      </w:r>
      <w:r w:rsidR="00100B20" w:rsidRPr="003C0580">
        <w:rPr>
          <w:rFonts w:eastAsia="minorBidi"/>
          <w:color w:val="000000" w:themeColor="text1"/>
        </w:rPr>
        <w:t>’</w:t>
      </w:r>
      <w:r w:rsidR="00F26FCF" w:rsidRPr="003C0580">
        <w:rPr>
          <w:rFonts w:eastAsia="minorBidi"/>
          <w:color w:val="000000" w:themeColor="text1"/>
        </w:rPr>
        <w:t xml:space="preserve">. Some felt that the </w:t>
      </w:r>
      <w:r w:rsidR="001F1A2B" w:rsidRPr="003C0580">
        <w:rPr>
          <w:rFonts w:eastAsia="minorBidi"/>
          <w:color w:val="000000" w:themeColor="text1"/>
        </w:rPr>
        <w:t xml:space="preserve">ability to see the impacts </w:t>
      </w:r>
      <w:r w:rsidR="00100B20" w:rsidRPr="003C0580">
        <w:rPr>
          <w:rFonts w:eastAsia="minorBidi"/>
          <w:color w:val="000000" w:themeColor="text1"/>
        </w:rPr>
        <w:t>‘</w:t>
      </w:r>
      <w:r w:rsidR="00F26FCF" w:rsidRPr="003C0580">
        <w:rPr>
          <w:rFonts w:eastAsia="minorBidi"/>
          <w:color w:val="000000" w:themeColor="text1"/>
        </w:rPr>
        <w:t>should be possible in a year or so from now, as there seems to be a reasonable level of compliance with the VNAZ from what I've seen.</w:t>
      </w:r>
      <w:r w:rsidR="00100B20" w:rsidRPr="003C0580">
        <w:rPr>
          <w:rFonts w:eastAsia="minorBidi"/>
          <w:color w:val="000000" w:themeColor="text1"/>
        </w:rPr>
        <w:t>’</w:t>
      </w:r>
    </w:p>
    <w:p w14:paraId="6E367F79" w14:textId="7448C0B8" w:rsidR="00AD42D8" w:rsidRPr="003C0580" w:rsidRDefault="00D8050C" w:rsidP="00B542C0">
      <w:r w:rsidRPr="003C0580">
        <w:t>When asked if further guidance on the VNAZ</w:t>
      </w:r>
      <w:r w:rsidR="003048D4" w:rsidRPr="003C0580">
        <w:t xml:space="preserve"> was needed</w:t>
      </w:r>
      <w:r w:rsidRPr="003C0580">
        <w:t xml:space="preserve"> </w:t>
      </w:r>
      <w:r w:rsidR="00583603" w:rsidRPr="003C0580">
        <w:rPr>
          <w:rFonts w:eastAsia="minorBidi"/>
        </w:rPr>
        <w:t>(</w:t>
      </w:r>
      <w:r w:rsidR="00583603">
        <w:rPr>
          <w:rFonts w:eastAsia="minorBidi"/>
        </w:rPr>
        <w:fldChar w:fldCharType="begin"/>
      </w:r>
      <w:r w:rsidR="00583603">
        <w:rPr>
          <w:rFonts w:eastAsia="minorBidi"/>
        </w:rPr>
        <w:instrText xml:space="preserve"> REF _Ref135229111 \h </w:instrText>
      </w:r>
      <w:r w:rsidR="00583603">
        <w:rPr>
          <w:rFonts w:eastAsia="minorBidi"/>
        </w:rPr>
      </w:r>
      <w:r w:rsidR="00583603">
        <w:rPr>
          <w:rFonts w:eastAsia="minorBidi"/>
        </w:rPr>
        <w:fldChar w:fldCharType="separate"/>
      </w:r>
      <w:r w:rsidR="005C1DBB" w:rsidRPr="003C0580">
        <w:t>Figure A1.</w:t>
      </w:r>
      <w:r w:rsidR="005C1DBB">
        <w:rPr>
          <w:noProof/>
        </w:rPr>
        <w:t>21</w:t>
      </w:r>
      <w:r w:rsidR="00583603">
        <w:rPr>
          <w:rFonts w:eastAsia="minorBidi"/>
        </w:rPr>
        <w:fldChar w:fldCharType="end"/>
      </w:r>
      <w:r w:rsidR="00583603" w:rsidRPr="003C0580">
        <w:rPr>
          <w:rFonts w:eastAsia="minorBidi"/>
        </w:rPr>
        <w:t>)</w:t>
      </w:r>
      <w:r w:rsidRPr="003C0580">
        <w:t>, respondents highlighted monitoring as one of the areas they would welcome further guidance on</w:t>
      </w:r>
      <w:r w:rsidR="00583603">
        <w:t xml:space="preserve"> (</w:t>
      </w:r>
      <w:r w:rsidR="00583603">
        <w:rPr>
          <w:rFonts w:eastAsia="minorBidi"/>
        </w:rPr>
        <w:fldChar w:fldCharType="begin"/>
      </w:r>
      <w:r w:rsidR="00583603">
        <w:rPr>
          <w:rFonts w:eastAsia="minorBidi"/>
        </w:rPr>
        <w:instrText xml:space="preserve"> REF _Ref135229144 \h </w:instrText>
      </w:r>
      <w:r w:rsidR="00583603">
        <w:rPr>
          <w:rFonts w:eastAsia="minorBidi"/>
        </w:rPr>
      </w:r>
      <w:r w:rsidR="00583603">
        <w:rPr>
          <w:rFonts w:eastAsia="minorBidi"/>
        </w:rPr>
        <w:fldChar w:fldCharType="separate"/>
      </w:r>
      <w:r w:rsidR="005C1DBB" w:rsidRPr="003C0580">
        <w:t>Figure A1.</w:t>
      </w:r>
      <w:r w:rsidR="005C1DBB">
        <w:rPr>
          <w:noProof/>
        </w:rPr>
        <w:t>22</w:t>
      </w:r>
      <w:r w:rsidR="00583603">
        <w:rPr>
          <w:rFonts w:eastAsia="minorBidi"/>
        </w:rPr>
        <w:fldChar w:fldCharType="end"/>
      </w:r>
      <w:r w:rsidR="00583603" w:rsidRPr="003C0580">
        <w:rPr>
          <w:rFonts w:eastAsia="minorBidi"/>
        </w:rPr>
        <w:t>)</w:t>
      </w:r>
      <w:r w:rsidRPr="003C0580">
        <w:t xml:space="preserve">. In particular, </w:t>
      </w:r>
      <w:r w:rsidR="00100B20" w:rsidRPr="003C0580">
        <w:t>‘</w:t>
      </w:r>
      <w:r w:rsidRPr="003C0580">
        <w:t>how is evidence that the no anchoring zone is effective being collected</w:t>
      </w:r>
      <w:r w:rsidR="00100B20" w:rsidRPr="003C0580">
        <w:t>’</w:t>
      </w:r>
      <w:r w:rsidRPr="003C0580">
        <w:t xml:space="preserve">, </w:t>
      </w:r>
      <w:r w:rsidR="00AB3500">
        <w:t>‘</w:t>
      </w:r>
      <w:r w:rsidRPr="003C0580">
        <w:t>I’d like to know more about how we can measure success</w:t>
      </w:r>
      <w:r w:rsidR="00100B20" w:rsidRPr="003C0580">
        <w:t>’</w:t>
      </w:r>
      <w:r w:rsidRPr="003C0580">
        <w:t xml:space="preserve"> or </w:t>
      </w:r>
      <w:r w:rsidR="00100B20" w:rsidRPr="003C0580">
        <w:t>‘</w:t>
      </w:r>
      <w:r w:rsidRPr="003C0580">
        <w:t>failure in terms of what we are trying to protect</w:t>
      </w:r>
      <w:r w:rsidR="00100B20" w:rsidRPr="003C0580">
        <w:t>’</w:t>
      </w:r>
      <w:r w:rsidRPr="003C0580">
        <w:t xml:space="preserve">, and the role that </w:t>
      </w:r>
      <w:r w:rsidR="00100B20" w:rsidRPr="003C0580">
        <w:t>‘</w:t>
      </w:r>
      <w:r w:rsidRPr="003C0580">
        <w:t>surveys on the condition of seagrass</w:t>
      </w:r>
      <w:r w:rsidR="00100B20" w:rsidRPr="003C0580">
        <w:t>’</w:t>
      </w:r>
      <w:r w:rsidRPr="003C0580">
        <w:t xml:space="preserve"> </w:t>
      </w:r>
      <w:r w:rsidR="00F2313F" w:rsidRPr="003C0580">
        <w:t>have</w:t>
      </w:r>
      <w:r w:rsidRPr="003C0580">
        <w:t xml:space="preserve"> to better understand the success of the VNAZ.</w:t>
      </w:r>
    </w:p>
    <w:p w14:paraId="32AFBA4E" w14:textId="195706A4" w:rsidR="00B542C0" w:rsidRDefault="00606376" w:rsidP="00B542C0">
      <w:pPr>
        <w:rPr>
          <w:rFonts w:eastAsia="minorBidi"/>
          <w:color w:val="000000"/>
          <w:lang w:eastAsia="en-GB"/>
        </w:rPr>
      </w:pPr>
      <w:r w:rsidRPr="003C0580">
        <w:rPr>
          <w:noProof/>
        </w:rPr>
        <mc:AlternateContent>
          <mc:Choice Requires="wps">
            <w:drawing>
              <wp:anchor distT="0" distB="0" distL="114300" distR="114300" simplePos="0" relativeHeight="251657728" behindDoc="1" locked="0" layoutInCell="1" allowOverlap="1" wp14:anchorId="7A4B64C8" wp14:editId="3AA68A69">
                <wp:simplePos x="0" y="0"/>
                <wp:positionH relativeFrom="margin">
                  <wp:align>left</wp:align>
                </wp:positionH>
                <wp:positionV relativeFrom="paragraph">
                  <wp:posOffset>2559290</wp:posOffset>
                </wp:positionV>
                <wp:extent cx="5399405" cy="519430"/>
                <wp:effectExtent l="38100" t="38100" r="106045" b="299720"/>
                <wp:wrapTopAndBottom/>
                <wp:docPr id="51" name="Speech Bubble: Rectangle with Corners Rounded 51"/>
                <wp:cNvGraphicFramePr/>
                <a:graphic xmlns:a="http://schemas.openxmlformats.org/drawingml/2006/main">
                  <a:graphicData uri="http://schemas.microsoft.com/office/word/2010/wordprocessingShape">
                    <wps:wsp>
                      <wps:cNvSpPr/>
                      <wps:spPr>
                        <a:xfrm>
                          <a:off x="0" y="0"/>
                          <a:ext cx="5399405" cy="519430"/>
                        </a:xfrm>
                        <a:prstGeom prst="wedgeRoundRectCallout">
                          <a:avLst>
                            <a:gd name="adj1" fmla="val 14137"/>
                            <a:gd name="adj2" fmla="val 89823"/>
                            <a:gd name="adj3" fmla="val 16667"/>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427B2213" w14:textId="77777777" w:rsidR="000F0451" w:rsidRPr="00606376" w:rsidRDefault="000F0451" w:rsidP="000F0451">
                            <w:pPr>
                              <w:rPr>
                                <w:iCs/>
                                <w:color w:val="FFFFFF"/>
                              </w:rPr>
                            </w:pPr>
                            <w:r w:rsidRPr="00606376">
                              <w:rPr>
                                <w:iCs/>
                                <w:color w:val="FFFFFF"/>
                              </w:rPr>
                              <w:t>“I’d like to see positive unbiased cooperative science backing this initiative.”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B64C8" id="Speech Bubble: Rectangle with Corners Rounded 51" o:spid="_x0000_s1042" type="#_x0000_t62" style="position:absolute;margin-left:0;margin-top:201.5pt;width:425.15pt;height:40.9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" adj="13854,30202" fillcolor="#007cba" strokecolor="#ade4ff [3044]">
                <v:shadow on="t" color="black" opacity="26214f" origin="-.5,-.5" offset=".74836mm,.74836mm"/>
                <v:textbox>
                  <w:txbxContent>
                    <w:p w14:paraId="427B2213" w14:textId="77777777" w:rsidR="000F0451" w:rsidRPr="00606376" w:rsidRDefault="000F0451" w:rsidP="000F0451">
                      <w:pPr>
                        <w:rPr>
                          <w:iCs/>
                          <w:color w:val="FFFFFF"/>
                        </w:rPr>
                      </w:pPr>
                      <w:r w:rsidRPr="00606376">
                        <w:rPr>
                          <w:iCs/>
                          <w:color w:val="FFFFFF"/>
                        </w:rPr>
                        <w:t>“I’d like to see positive unbiased cooperative science backing this initiative.”</w:t>
                      </w:r>
                    </w:p>
                  </w:txbxContent>
                </v:textbox>
                <w10:wrap type="topAndBottom" anchorx="margin"/>
              </v:shape>
            </w:pict>
          </mc:Fallback>
        </mc:AlternateContent>
      </w:r>
      <w:r w:rsidR="00883C95" w:rsidRPr="003C0580">
        <w:rPr>
          <w:rFonts w:eastAsia="minorBidi"/>
          <w:noProof/>
          <w:color w:val="000000"/>
          <w:lang w:eastAsia="en-GB"/>
        </w:rPr>
        <mc:AlternateContent>
          <mc:Choice Requires="wps">
            <w:drawing>
              <wp:anchor distT="0" distB="0" distL="114300" distR="114300" simplePos="0" relativeHeight="251652608" behindDoc="0" locked="0" layoutInCell="1" allowOverlap="1" wp14:anchorId="0CC34B6E" wp14:editId="4320251B">
                <wp:simplePos x="0" y="0"/>
                <wp:positionH relativeFrom="margin">
                  <wp:posOffset>0</wp:posOffset>
                </wp:positionH>
                <wp:positionV relativeFrom="paragraph">
                  <wp:posOffset>1664335</wp:posOffset>
                </wp:positionV>
                <wp:extent cx="5639435" cy="638175"/>
                <wp:effectExtent l="38100" t="38100" r="113665" b="200025"/>
                <wp:wrapTopAndBottom/>
                <wp:docPr id="694491413" name="Speech Bubble: Rectangle with Corners Rounded 694491413"/>
                <wp:cNvGraphicFramePr/>
                <a:graphic xmlns:a="http://schemas.openxmlformats.org/drawingml/2006/main">
                  <a:graphicData uri="http://schemas.microsoft.com/office/word/2010/wordprocessingShape">
                    <wps:wsp>
                      <wps:cNvSpPr/>
                      <wps:spPr>
                        <a:xfrm>
                          <a:off x="0" y="0"/>
                          <a:ext cx="5639435" cy="638175"/>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7456CBA1" w14:textId="2797CE94" w:rsidR="00BE0E0E" w:rsidRPr="00FA766C" w:rsidRDefault="00BE0E0E" w:rsidP="00BE0E0E">
                            <w:pPr>
                              <w:jc w:val="center"/>
                              <w:rPr>
                                <w:color w:val="FFFFFF"/>
                              </w:rPr>
                            </w:pPr>
                            <w:r w:rsidRPr="00FA766C">
                              <w:rPr>
                                <w:color w:val="FFFFFF"/>
                              </w:rPr>
                              <w:t>“Provide accurate ways of assessing the damage and what it actually means in terms of impact on the environment”</w:t>
                            </w:r>
                          </w:p>
                          <w:p w14:paraId="40CEE563" w14:textId="77777777" w:rsidR="00BE0E0E" w:rsidRDefault="00BE0E0E" w:rsidP="00BE0E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34B6E" id="Speech Bubble: Rectangle with Corners Rounded 694491413" o:spid="_x0000_s1043" type="#_x0000_t62" style="position:absolute;margin-left:0;margin-top:131.05pt;width:444.05pt;height:50.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" adj="6300,24300" fillcolor="#007cba" strokecolor="#ade4ff [3044]">
                <v:shadow on="t" color="black" opacity="26214f" origin="-.5,-.5" offset=".74836mm,.74836mm"/>
                <v:textbox>
                  <w:txbxContent>
                    <w:p w14:paraId="7456CBA1" w14:textId="2797CE94" w:rsidR="00BE0E0E" w:rsidRPr="00FA766C" w:rsidRDefault="00BE0E0E" w:rsidP="00BE0E0E">
                      <w:pPr>
                        <w:jc w:val="center"/>
                        <w:rPr>
                          <w:color w:val="FFFFFF"/>
                        </w:rPr>
                      </w:pPr>
                      <w:r w:rsidRPr="00FA766C">
                        <w:rPr>
                          <w:color w:val="FFFFFF"/>
                        </w:rPr>
                        <w:t>“Provide accurate ways of assessing the damage and what it actually means in terms of impact on the environment”</w:t>
                      </w:r>
                    </w:p>
                    <w:p w14:paraId="40CEE563" w14:textId="77777777" w:rsidR="00BE0E0E" w:rsidRDefault="00BE0E0E" w:rsidP="00BE0E0E">
                      <w:pPr>
                        <w:jc w:val="center"/>
                      </w:pPr>
                    </w:p>
                  </w:txbxContent>
                </v:textbox>
                <w10:wrap type="topAndBottom" anchorx="margin"/>
              </v:shape>
            </w:pict>
          </mc:Fallback>
        </mc:AlternateContent>
      </w:r>
      <w:r w:rsidR="00644B37">
        <w:t>Respondents</w:t>
      </w:r>
      <w:r w:rsidR="00644B37" w:rsidRPr="003C0580">
        <w:t xml:space="preserve"> </w:t>
      </w:r>
      <w:r w:rsidR="003C048E" w:rsidRPr="003C0580">
        <w:t xml:space="preserve">would like to see </w:t>
      </w:r>
      <w:r w:rsidR="00100B20" w:rsidRPr="003C0580">
        <w:t>‘</w:t>
      </w:r>
      <w:r w:rsidR="003C048E" w:rsidRPr="003C0580">
        <w:t>an evaluation of the impact the reduction in anchoring has had on the seagrass coverage - has it made a significant difference, and if so</w:t>
      </w:r>
      <w:r w:rsidR="00090D61" w:rsidRPr="003C0580">
        <w:t>,</w:t>
      </w:r>
      <w:r w:rsidR="003C048E" w:rsidRPr="003C0580">
        <w:t xml:space="preserve"> how much?</w:t>
      </w:r>
      <w:r w:rsidR="00100B20" w:rsidRPr="003C0580">
        <w:t>’</w:t>
      </w:r>
      <w:r w:rsidR="003C048E" w:rsidRPr="003C0580">
        <w:t xml:space="preserve">. </w:t>
      </w:r>
      <w:r w:rsidR="00D8050C" w:rsidRPr="003C0580">
        <w:t xml:space="preserve">References to an impact of 10% </w:t>
      </w:r>
      <w:r w:rsidR="00EC65AD" w:rsidRPr="003C0580">
        <w:t xml:space="preserve">increase </w:t>
      </w:r>
      <w:r w:rsidR="00D8050C" w:rsidRPr="003C0580">
        <w:t>of seagrass area were suggested</w:t>
      </w:r>
      <w:r w:rsidR="00EC65AD" w:rsidRPr="003C0580">
        <w:t xml:space="preserve"> as a potential metric of success</w:t>
      </w:r>
      <w:r w:rsidR="00D8050C" w:rsidRPr="003C0580">
        <w:t>.</w:t>
      </w:r>
      <w:r w:rsidR="00B542C0" w:rsidRPr="003C0580">
        <w:t xml:space="preserve"> </w:t>
      </w:r>
      <w:r w:rsidR="00AE2186" w:rsidRPr="003C0580">
        <w:t xml:space="preserve">Some wished to see </w:t>
      </w:r>
      <w:r w:rsidR="00100B20" w:rsidRPr="003C0580">
        <w:t>‘</w:t>
      </w:r>
      <w:r w:rsidR="00AE2186" w:rsidRPr="003C0580">
        <w:t>demonstrable evidence (</w:t>
      </w:r>
      <w:r w:rsidR="000B4224">
        <w:t>for example</w:t>
      </w:r>
      <w:r w:rsidR="00AE2186" w:rsidRPr="003C0580">
        <w:t xml:space="preserve"> </w:t>
      </w:r>
      <w:r w:rsidR="000B4224">
        <w:t>u</w:t>
      </w:r>
      <w:r w:rsidR="00AE2186" w:rsidRPr="003C0580">
        <w:t>nderwater or [aerial] pictures) that reducing anchoring activity allows for growth of habitat.</w:t>
      </w:r>
      <w:r w:rsidR="00100B20" w:rsidRPr="003C0580">
        <w:t>’</w:t>
      </w:r>
      <w:r w:rsidR="00B542C0" w:rsidRPr="003C0580">
        <w:t xml:space="preserve"> For one respondent, their willingness to observe the </w:t>
      </w:r>
      <w:r w:rsidR="0058102D">
        <w:t>VNAZ</w:t>
      </w:r>
      <w:r w:rsidR="004926DE" w:rsidRPr="003C0580">
        <w:t xml:space="preserve"> was linked to </w:t>
      </w:r>
      <w:r w:rsidR="008F78AA" w:rsidRPr="003C0580">
        <w:t>impacts;</w:t>
      </w:r>
      <w:r w:rsidR="00B542C0" w:rsidRPr="003C0580">
        <w:t xml:space="preserve"> </w:t>
      </w:r>
      <w:r w:rsidR="00100B20" w:rsidRPr="003C0580">
        <w:t>‘</w:t>
      </w:r>
      <w:r w:rsidR="00B542C0" w:rsidRPr="003C0580">
        <w:rPr>
          <w:rFonts w:eastAsia="minorBidi"/>
          <w:color w:val="000000"/>
          <w:lang w:eastAsia="en-GB"/>
        </w:rPr>
        <w:t>if evidence of benefit to the environment is proved / confirmed</w:t>
      </w:r>
      <w:r w:rsidR="00100B20" w:rsidRPr="003C0580">
        <w:rPr>
          <w:rFonts w:eastAsia="minorBidi"/>
          <w:color w:val="000000"/>
          <w:lang w:eastAsia="en-GB"/>
        </w:rPr>
        <w:t>’</w:t>
      </w:r>
      <w:r w:rsidR="00262704" w:rsidRPr="003C0580">
        <w:rPr>
          <w:rFonts w:eastAsia="minorBidi"/>
          <w:color w:val="000000"/>
          <w:lang w:eastAsia="en-GB"/>
        </w:rPr>
        <w:t>.</w:t>
      </w:r>
    </w:p>
    <w:p w14:paraId="38FA5AB3" w14:textId="77328284" w:rsidR="002D0160" w:rsidRPr="00883C95" w:rsidRDefault="00883A2C" w:rsidP="00D8050C">
      <w:pPr>
        <w:rPr>
          <w:rFonts w:eastAsia="minorBidi"/>
          <w:color w:val="000000"/>
          <w:lang w:eastAsia="en-GB"/>
        </w:rPr>
      </w:pPr>
      <w:r w:rsidRPr="003C0580">
        <w:rPr>
          <w:rFonts w:eastAsia="minorBidi"/>
          <w:color w:val="000000"/>
          <w:lang w:eastAsia="en-GB"/>
        </w:rPr>
        <w:t>Some respondents wished to see annual condition surveys to monitor the seagrass beds</w:t>
      </w:r>
      <w:r w:rsidR="00CC136C" w:rsidRPr="003C0580">
        <w:rPr>
          <w:rFonts w:eastAsia="minorBidi"/>
          <w:color w:val="000000"/>
          <w:lang w:eastAsia="en-GB"/>
        </w:rPr>
        <w:t>, as well as surveys to compare the impacts of the VNAZ o</w:t>
      </w:r>
      <w:r w:rsidR="00B30D2F" w:rsidRPr="003C0580">
        <w:rPr>
          <w:rFonts w:eastAsia="minorBidi"/>
          <w:color w:val="000000"/>
          <w:lang w:eastAsia="en-GB"/>
        </w:rPr>
        <w:t>n seagrass areas, as well as non-VNAZ areas.</w:t>
      </w:r>
    </w:p>
    <w:p w14:paraId="64D2D9DF" w14:textId="41CEE37F" w:rsidR="004E5EEB" w:rsidRPr="008760C4" w:rsidRDefault="004E5EEB" w:rsidP="00D8050C">
      <w:pPr>
        <w:rPr>
          <w:b/>
          <w:color w:val="0070C0"/>
        </w:rPr>
      </w:pPr>
      <w:r w:rsidRPr="008760C4">
        <w:rPr>
          <w:b/>
          <w:color w:val="0070C0"/>
        </w:rPr>
        <w:t>3.</w:t>
      </w:r>
      <w:r w:rsidR="00353457" w:rsidRPr="008760C4">
        <w:rPr>
          <w:b/>
          <w:color w:val="0070C0"/>
        </w:rPr>
        <w:t>2</w:t>
      </w:r>
      <w:r w:rsidRPr="008760C4">
        <w:rPr>
          <w:b/>
          <w:color w:val="0070C0"/>
        </w:rPr>
        <w:t>.5.2 Activity monitoring</w:t>
      </w:r>
    </w:p>
    <w:p w14:paraId="3AEE7F45" w14:textId="69A3FA6E" w:rsidR="000F0451" w:rsidRPr="003C0580" w:rsidRDefault="00D8050C" w:rsidP="000F0451">
      <w:r w:rsidRPr="003C0580">
        <w:t xml:space="preserve">With regards to the monitoring of activity levels, </w:t>
      </w:r>
      <w:r w:rsidR="00644B37">
        <w:t>some respondents</w:t>
      </w:r>
      <w:r w:rsidR="00644B37" w:rsidRPr="003C0580">
        <w:t xml:space="preserve"> </w:t>
      </w:r>
      <w:r w:rsidRPr="003C0580">
        <w:t xml:space="preserve">wish to see </w:t>
      </w:r>
      <w:r w:rsidR="008117EA">
        <w:t>a</w:t>
      </w:r>
      <w:r w:rsidRPr="003C0580">
        <w:t xml:space="preserve"> </w:t>
      </w:r>
      <w:r w:rsidR="00100B20" w:rsidRPr="003C0580">
        <w:t>‘</w:t>
      </w:r>
      <w:r w:rsidRPr="003C0580">
        <w:t>m</w:t>
      </w:r>
      <w:r w:rsidR="00404D35" w:rsidRPr="003C0580">
        <w:t>ore active presence of MMO during periods of high usage by boats in the bay</w:t>
      </w:r>
      <w:r w:rsidR="00100B20" w:rsidRPr="003C0580">
        <w:t>’</w:t>
      </w:r>
      <w:r w:rsidR="005025F9" w:rsidRPr="003C0580">
        <w:t xml:space="preserve"> such as </w:t>
      </w:r>
      <w:r w:rsidR="00100B20" w:rsidRPr="003C0580">
        <w:t>‘</w:t>
      </w:r>
      <w:r w:rsidR="005025F9" w:rsidRPr="003C0580">
        <w:t>on busy weekends</w:t>
      </w:r>
      <w:r w:rsidR="00100B20" w:rsidRPr="003C0580">
        <w:t>’</w:t>
      </w:r>
      <w:r w:rsidR="003E03D8" w:rsidRPr="003C0580">
        <w:t xml:space="preserve">. This was highlighted as a means to </w:t>
      </w:r>
      <w:r w:rsidR="00100B20" w:rsidRPr="003C0580">
        <w:t>‘</w:t>
      </w:r>
      <w:r w:rsidR="00404D35" w:rsidRPr="003C0580">
        <w:t>inform and educate those who visit Studland on and off the water.</w:t>
      </w:r>
      <w:r w:rsidR="00100B20" w:rsidRPr="003C0580">
        <w:t>’</w:t>
      </w:r>
      <w:r w:rsidR="00B542C0" w:rsidRPr="003C0580">
        <w:t xml:space="preserve"> One respondent suggested that MMO should </w:t>
      </w:r>
      <w:r w:rsidR="00100B20" w:rsidRPr="003C0580">
        <w:t>‘</w:t>
      </w:r>
      <w:r w:rsidR="00B542C0" w:rsidRPr="003C0580">
        <w:t>a</w:t>
      </w:r>
      <w:r w:rsidR="00001DA4" w:rsidRPr="003C0580">
        <w:t>llow/enable voluntary patrols to engage with boat owners who are no</w:t>
      </w:r>
      <w:r w:rsidR="00E74CEB" w:rsidRPr="003C0580">
        <w:t>t</w:t>
      </w:r>
      <w:r w:rsidR="00001DA4" w:rsidRPr="003C0580">
        <w:t xml:space="preserve"> adhering with the code.</w:t>
      </w:r>
      <w:r w:rsidR="00100B20" w:rsidRPr="003C0580">
        <w:t>’</w:t>
      </w:r>
      <w:r w:rsidR="001828F5" w:rsidRPr="003C0580">
        <w:t xml:space="preserve"> Some respondents commented having seen MMO staff on the </w:t>
      </w:r>
      <w:r w:rsidR="00090D61" w:rsidRPr="003C0580">
        <w:t>water but</w:t>
      </w:r>
      <w:r w:rsidR="001828F5" w:rsidRPr="003C0580">
        <w:t xml:space="preserve"> having only been </w:t>
      </w:r>
      <w:r w:rsidR="00100B20" w:rsidRPr="003C0580">
        <w:t>‘</w:t>
      </w:r>
      <w:r w:rsidR="001828F5" w:rsidRPr="003C0580">
        <w:t>on a few occasions and never during the height of summer at the weekends</w:t>
      </w:r>
      <w:r w:rsidR="00100B20" w:rsidRPr="003C0580">
        <w:t>’</w:t>
      </w:r>
      <w:r w:rsidR="001828F5" w:rsidRPr="003C0580">
        <w:t>.</w:t>
      </w:r>
      <w:r w:rsidR="000F0451" w:rsidRPr="003C0580">
        <w:t xml:space="preserve"> You also said you would like MMO to </w:t>
      </w:r>
      <w:r w:rsidR="00100B20" w:rsidRPr="003C0580">
        <w:t>‘</w:t>
      </w:r>
      <w:r w:rsidR="000F0451" w:rsidRPr="003C0580">
        <w:t>be more involved. Make sure this is not just a box ticking process, including making sure that there is proper data collection, recording and analysis.</w:t>
      </w:r>
      <w:r w:rsidR="00100B20" w:rsidRPr="003C0580">
        <w:t>’</w:t>
      </w:r>
    </w:p>
    <w:p w14:paraId="6020FEA1" w14:textId="0DEDF805" w:rsidR="005025F9" w:rsidRDefault="005025F9" w:rsidP="00404D35">
      <w:r w:rsidRPr="003C0580">
        <w:t xml:space="preserve">Some </w:t>
      </w:r>
      <w:r w:rsidR="00510D30">
        <w:t xml:space="preserve">respondents </w:t>
      </w:r>
      <w:r w:rsidR="00093758" w:rsidRPr="003C0580">
        <w:t xml:space="preserve">wished to see </w:t>
      </w:r>
      <w:r w:rsidR="00F5144C" w:rsidRPr="003C0580">
        <w:t xml:space="preserve">on-water monitoring linked to the use of </w:t>
      </w:r>
      <w:r w:rsidR="00100B20" w:rsidRPr="003C0580">
        <w:t>‘</w:t>
      </w:r>
      <w:r w:rsidR="00B92FC7" w:rsidRPr="003C0580">
        <w:t>fines and restrictions applied where possible to the many individuals who choose to ignore or simply do not care</w:t>
      </w:r>
      <w:r w:rsidR="00100B20" w:rsidRPr="003C0580">
        <w:t>’</w:t>
      </w:r>
      <w:r w:rsidR="00D32D26" w:rsidRPr="003C0580">
        <w:t>.</w:t>
      </w:r>
    </w:p>
    <w:p w14:paraId="7138BCD6" w14:textId="1ADD4E48" w:rsidR="00404D35" w:rsidRPr="003C0580" w:rsidRDefault="000F0451" w:rsidP="2BC8DA26">
      <w:pPr>
        <w:rPr>
          <w:b/>
        </w:rPr>
      </w:pPr>
      <w:r w:rsidRPr="003C0580">
        <w:rPr>
          <w:b/>
        </w:rPr>
        <w:t>S</w:t>
      </w:r>
      <w:r w:rsidR="033D4A8F" w:rsidRPr="003C0580">
        <w:rPr>
          <w:b/>
        </w:rPr>
        <w:t>tatutory</w:t>
      </w:r>
      <w:r w:rsidR="004A636E" w:rsidRPr="003C0580">
        <w:rPr>
          <w:b/>
        </w:rPr>
        <w:t xml:space="preserve"> measures</w:t>
      </w:r>
    </w:p>
    <w:p w14:paraId="619E9B35" w14:textId="0CCCE362" w:rsidR="00404D35" w:rsidRPr="003C0580" w:rsidRDefault="00330F16" w:rsidP="005516AC">
      <w:pPr>
        <w:rPr>
          <w:rFonts w:eastAsia="minorBidi"/>
          <w:color w:val="000000" w:themeColor="text1"/>
        </w:rPr>
      </w:pPr>
      <w:r>
        <w:t>S</w:t>
      </w:r>
      <w:r w:rsidR="033D4A8F" w:rsidRPr="003C0580">
        <w:t xml:space="preserve">ome respondents </w:t>
      </w:r>
      <w:r w:rsidR="00712713" w:rsidRPr="003C0580">
        <w:t>(</w:t>
      </w:r>
      <w:r w:rsidR="00BF4EE9" w:rsidRPr="003C0580">
        <w:t>both boat users and those who do not use boats</w:t>
      </w:r>
      <w:r w:rsidR="00712713" w:rsidRPr="003C0580">
        <w:t>)</w:t>
      </w:r>
      <w:r w:rsidR="00BF4EE9" w:rsidRPr="003C0580">
        <w:t xml:space="preserve"> </w:t>
      </w:r>
      <w:r w:rsidR="033D4A8F" w:rsidRPr="003C0580">
        <w:t>call</w:t>
      </w:r>
      <w:r>
        <w:t>ed</w:t>
      </w:r>
      <w:r w:rsidR="033D4A8F" w:rsidRPr="003C0580">
        <w:t xml:space="preserve"> for the zone to be made mandatory or compulsory </w:t>
      </w:r>
      <w:r w:rsidR="00100B20" w:rsidRPr="003C0580">
        <w:t>‘</w:t>
      </w:r>
      <w:r w:rsidR="033D4A8F" w:rsidRPr="003C0580">
        <w:t>with a cordoned off area on the Southern part of the seagrass area</w:t>
      </w:r>
      <w:r w:rsidR="002E2D75">
        <w:t>’</w:t>
      </w:r>
      <w:r w:rsidR="000E7F98" w:rsidRPr="003C0580">
        <w:t xml:space="preserve"> or </w:t>
      </w:r>
      <w:r w:rsidR="002E2D75">
        <w:t>‘</w:t>
      </w:r>
      <w:r w:rsidR="000E7F98" w:rsidRPr="003C0580">
        <w:t>particularly sensitive areas</w:t>
      </w:r>
      <w:r w:rsidR="00A05535">
        <w:t>.</w:t>
      </w:r>
      <w:r w:rsidR="00100B20" w:rsidRPr="003C0580">
        <w:t>’</w:t>
      </w:r>
      <w:r w:rsidR="033D4A8F" w:rsidRPr="003C0580">
        <w:t xml:space="preserve"> Some of you told us </w:t>
      </w:r>
      <w:r w:rsidR="00100B20" w:rsidRPr="003C0580">
        <w:rPr>
          <w:rFonts w:eastAsia="minorBidi"/>
          <w:color w:val="000000" w:themeColor="text1"/>
        </w:rPr>
        <w:t>‘</w:t>
      </w:r>
      <w:r w:rsidR="033D4A8F" w:rsidRPr="003C0580">
        <w:rPr>
          <w:rFonts w:eastAsia="minorBidi"/>
          <w:color w:val="000000" w:themeColor="text1"/>
        </w:rPr>
        <w:t>the voluntary area should change its status to mandatory</w:t>
      </w:r>
      <w:r w:rsidR="00100B20" w:rsidRPr="003C0580">
        <w:rPr>
          <w:rFonts w:eastAsia="minorBidi"/>
          <w:color w:val="000000" w:themeColor="text1"/>
        </w:rPr>
        <w:t>’,</w:t>
      </w:r>
      <w:r w:rsidR="033D4A8F" w:rsidRPr="003C0580">
        <w:rPr>
          <w:rFonts w:eastAsia="minorBidi"/>
          <w:color w:val="000000" w:themeColor="text1"/>
        </w:rPr>
        <w:t xml:space="preserve"> others had the view that the VNAZ </w:t>
      </w:r>
      <w:r w:rsidR="00100B20" w:rsidRPr="003C0580">
        <w:rPr>
          <w:rFonts w:eastAsia="minorBidi"/>
          <w:color w:val="000000" w:themeColor="text1"/>
        </w:rPr>
        <w:t>’</w:t>
      </w:r>
      <w:r w:rsidR="033D4A8F" w:rsidRPr="003C0580">
        <w:rPr>
          <w:rFonts w:eastAsia="minorBidi"/>
          <w:color w:val="000000" w:themeColor="text1"/>
        </w:rPr>
        <w:t>probably should be compulsory</w:t>
      </w:r>
      <w:r w:rsidR="00100B20" w:rsidRPr="003C0580">
        <w:rPr>
          <w:rFonts w:eastAsia="minorBidi"/>
          <w:color w:val="000000" w:themeColor="text1"/>
        </w:rPr>
        <w:t>’</w:t>
      </w:r>
      <w:r w:rsidR="000E7F98" w:rsidRPr="003C0580">
        <w:rPr>
          <w:rFonts w:eastAsia="minorBidi"/>
          <w:color w:val="000000" w:themeColor="text1"/>
        </w:rPr>
        <w:t xml:space="preserve"> and </w:t>
      </w:r>
      <w:r w:rsidR="033D4A8F" w:rsidRPr="003C0580">
        <w:rPr>
          <w:rFonts w:eastAsia="minorBidi"/>
          <w:color w:val="000000" w:themeColor="text1"/>
        </w:rPr>
        <w:t xml:space="preserve">that </w:t>
      </w:r>
      <w:r w:rsidR="000E7F98" w:rsidRPr="003C0580">
        <w:rPr>
          <w:rFonts w:eastAsia="minorBidi"/>
          <w:color w:val="000000" w:themeColor="text1"/>
        </w:rPr>
        <w:t>they</w:t>
      </w:r>
      <w:r w:rsidR="033D4A8F" w:rsidRPr="003C0580">
        <w:rPr>
          <w:rFonts w:eastAsia="minorBidi"/>
          <w:color w:val="000000" w:themeColor="text1"/>
        </w:rPr>
        <w:t xml:space="preserve"> feel there are </w:t>
      </w:r>
      <w:r w:rsidR="00100B20" w:rsidRPr="003C0580">
        <w:rPr>
          <w:rFonts w:eastAsia="minorBidi"/>
          <w:color w:val="000000" w:themeColor="text1"/>
        </w:rPr>
        <w:t>‘</w:t>
      </w:r>
      <w:r w:rsidR="033D4A8F" w:rsidRPr="003C0580">
        <w:rPr>
          <w:rFonts w:eastAsia="minorBidi"/>
          <w:color w:val="000000" w:themeColor="text1"/>
        </w:rPr>
        <w:t>far too many boaters who ignore the voluntary ban.</w:t>
      </w:r>
      <w:r w:rsidR="00100B20" w:rsidRPr="003C0580">
        <w:rPr>
          <w:rFonts w:eastAsia="minorBidi"/>
          <w:color w:val="000000" w:themeColor="text1"/>
        </w:rPr>
        <w:t>’</w:t>
      </w:r>
    </w:p>
    <w:p w14:paraId="6ECE224D" w14:textId="2D8A13D4" w:rsidR="00404D35" w:rsidRPr="003C0580" w:rsidRDefault="004A636E" w:rsidP="005516AC">
      <w:pPr>
        <w:rPr>
          <w:rFonts w:eastAsia="minorBidi"/>
          <w:color w:val="000000" w:themeColor="text1"/>
          <w:lang w:eastAsia="en-GB"/>
        </w:rPr>
      </w:pPr>
      <w:r w:rsidRPr="003C0580">
        <w:rPr>
          <w:noProof/>
        </w:rPr>
        <mc:AlternateContent>
          <mc:Choice Requires="wps">
            <w:drawing>
              <wp:anchor distT="0" distB="0" distL="114300" distR="114300" simplePos="0" relativeHeight="251648512" behindDoc="1" locked="0" layoutInCell="1" allowOverlap="1" wp14:anchorId="0D22CC12" wp14:editId="0AD0F925">
                <wp:simplePos x="0" y="0"/>
                <wp:positionH relativeFrom="margin">
                  <wp:align>left</wp:align>
                </wp:positionH>
                <wp:positionV relativeFrom="paragraph">
                  <wp:posOffset>966470</wp:posOffset>
                </wp:positionV>
                <wp:extent cx="5399405" cy="723900"/>
                <wp:effectExtent l="38100" t="38100" r="106045" b="190500"/>
                <wp:wrapTopAndBottom/>
                <wp:docPr id="23" name="Speech Bubble: Rectangle with Corners Rounded 23"/>
                <wp:cNvGraphicFramePr/>
                <a:graphic xmlns:a="http://schemas.openxmlformats.org/drawingml/2006/main">
                  <a:graphicData uri="http://schemas.microsoft.com/office/word/2010/wordprocessingShape">
                    <wps:wsp>
                      <wps:cNvSpPr/>
                      <wps:spPr>
                        <a:xfrm>
                          <a:off x="0" y="0"/>
                          <a:ext cx="5399405" cy="723900"/>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547E1E3D" w14:textId="6775B95D" w:rsidR="00A24AC5" w:rsidRPr="00FA766C" w:rsidRDefault="00A24AC5" w:rsidP="00A24AC5">
                            <w:pPr>
                              <w:jc w:val="center"/>
                              <w:rPr>
                                <w:rFonts w:eastAsia="minorBidi"/>
                                <w:color w:val="FFFFFF"/>
                                <w:lang w:eastAsia="en-GB"/>
                              </w:rPr>
                            </w:pPr>
                            <w:r w:rsidRPr="00FA766C">
                              <w:rPr>
                                <w:rFonts w:eastAsia="minorBidi"/>
                                <w:color w:val="FFFFFF"/>
                                <w:lang w:eastAsia="en-GB"/>
                              </w:rPr>
                              <w:t>“We need to protect our internationally important marine environment and this scheme should be continued / formalised to continue to do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2CC12" id="Speech Bubble: Rectangle with Corners Rounded 23" o:spid="_x0000_s1044" type="#_x0000_t62" style="position:absolute;margin-left:0;margin-top:76.1pt;width:425.15pt;height:57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" adj="6300,24300" fillcolor="#007cba" strokecolor="#ade4ff [3044]">
                <v:shadow on="t" color="black" opacity="26214f" origin="-.5,-.5" offset=".74836mm,.74836mm"/>
                <v:textbox>
                  <w:txbxContent>
                    <w:p w14:paraId="547E1E3D" w14:textId="6775B95D" w:rsidR="00A24AC5" w:rsidRPr="00FA766C" w:rsidRDefault="00A24AC5" w:rsidP="00A24AC5">
                      <w:pPr>
                        <w:jc w:val="center"/>
                        <w:rPr>
                          <w:rFonts w:eastAsia="minorBidi"/>
                          <w:color w:val="FFFFFF"/>
                          <w:lang w:eastAsia="en-GB"/>
                        </w:rPr>
                      </w:pPr>
                      <w:r w:rsidRPr="00FA766C">
                        <w:rPr>
                          <w:rFonts w:eastAsia="minorBidi"/>
                          <w:color w:val="FFFFFF"/>
                          <w:lang w:eastAsia="en-GB"/>
                        </w:rPr>
                        <w:t>“We need to protect our internationally important marine environment and this scheme should be continued / formalised to continue to do this.”</w:t>
                      </w:r>
                    </w:p>
                  </w:txbxContent>
                </v:textbox>
                <w10:wrap type="topAndBottom" anchorx="margin"/>
              </v:shape>
            </w:pict>
          </mc:Fallback>
        </mc:AlternateContent>
      </w:r>
      <w:r w:rsidR="00CC1A7B" w:rsidRPr="003C0580">
        <w:rPr>
          <w:rFonts w:eastAsia="minorBidi"/>
          <w:color w:val="000000" w:themeColor="text1"/>
          <w:lang w:eastAsia="en-GB"/>
        </w:rPr>
        <w:t>Some</w:t>
      </w:r>
      <w:r w:rsidR="00145A1C" w:rsidRPr="003C0580">
        <w:rPr>
          <w:rFonts w:eastAsia="minorBidi"/>
          <w:color w:val="000000" w:themeColor="text1"/>
          <w:lang w:eastAsia="en-GB"/>
        </w:rPr>
        <w:t xml:space="preserve"> who do not use boats, </w:t>
      </w:r>
      <w:r w:rsidR="00CC1A7B" w:rsidRPr="003C0580">
        <w:rPr>
          <w:rFonts w:eastAsia="minorBidi"/>
          <w:color w:val="000000" w:themeColor="text1"/>
          <w:lang w:eastAsia="en-GB"/>
        </w:rPr>
        <w:t>felt</w:t>
      </w:r>
      <w:r w:rsidR="033D4A8F" w:rsidRPr="003C0580">
        <w:rPr>
          <w:rFonts w:eastAsia="minorBidi"/>
          <w:color w:val="000000" w:themeColor="text1"/>
          <w:lang w:eastAsia="en-GB"/>
        </w:rPr>
        <w:t xml:space="preserve"> that </w:t>
      </w:r>
      <w:r w:rsidR="00100B20" w:rsidRPr="003C0580">
        <w:rPr>
          <w:rFonts w:eastAsia="minorBidi"/>
          <w:color w:val="000000" w:themeColor="text1"/>
          <w:lang w:eastAsia="en-GB"/>
        </w:rPr>
        <w:t>‘</w:t>
      </w:r>
      <w:r w:rsidR="00CC1A7B" w:rsidRPr="003C0580">
        <w:rPr>
          <w:rFonts w:eastAsia="minorBidi"/>
          <w:color w:val="000000" w:themeColor="text1"/>
          <w:lang w:eastAsia="en-GB"/>
        </w:rPr>
        <w:t>it</w:t>
      </w:r>
      <w:r w:rsidR="033D4A8F" w:rsidRPr="003C0580">
        <w:rPr>
          <w:rFonts w:eastAsia="minorBidi"/>
          <w:color w:val="000000" w:themeColor="text1"/>
          <w:lang w:eastAsia="en-GB"/>
        </w:rPr>
        <w:t xml:space="preserve"> is unclear what the downside of a mandatory rule would be - as everyone who is following (or would follow) the voluntary code would abide by a mandatory requirement and the only people who would oppose it would be people who intended to anchor in the zone.</w:t>
      </w:r>
      <w:r w:rsidR="00100B20" w:rsidRPr="003C0580">
        <w:rPr>
          <w:rFonts w:eastAsia="minorBidi"/>
          <w:color w:val="000000" w:themeColor="text1"/>
          <w:lang w:eastAsia="en-GB"/>
        </w:rPr>
        <w:t>’</w:t>
      </w:r>
    </w:p>
    <w:p w14:paraId="29A20B33" w14:textId="41A6AB8F" w:rsidR="009352D7" w:rsidRPr="003C0580" w:rsidRDefault="00334FC1" w:rsidP="2BC8DA26">
      <w:pPr>
        <w:spacing w:line="240" w:lineRule="auto"/>
        <w:rPr>
          <w:rFonts w:eastAsia="minorBidi"/>
          <w:b/>
          <w:color w:val="000000" w:themeColor="text1"/>
          <w:lang w:eastAsia="en-GB"/>
        </w:rPr>
      </w:pPr>
      <w:r>
        <w:rPr>
          <w:rFonts w:eastAsia="minorBidi"/>
          <w:b/>
          <w:color w:val="000000" w:themeColor="text1"/>
          <w:lang w:eastAsia="en-GB"/>
        </w:rPr>
        <w:br/>
      </w:r>
      <w:r w:rsidR="00DA75EC" w:rsidRPr="003C0580">
        <w:rPr>
          <w:rFonts w:eastAsia="minorBidi"/>
          <w:b/>
          <w:color w:val="000000" w:themeColor="text1"/>
          <w:lang w:eastAsia="en-GB"/>
        </w:rPr>
        <w:t>MMO Response</w:t>
      </w:r>
    </w:p>
    <w:p w14:paraId="0974F034" w14:textId="6D8F24B0" w:rsidR="00B67D36" w:rsidRPr="00E728DA" w:rsidRDefault="00B67D36" w:rsidP="00B67D36">
      <w:pPr>
        <w:rPr>
          <w:rFonts w:eastAsia="minorBidi"/>
        </w:rPr>
      </w:pPr>
      <w:r w:rsidRPr="003C0580">
        <w:t xml:space="preserve">As </w:t>
      </w:r>
      <w:r w:rsidR="00330F16">
        <w:t xml:space="preserve">noted </w:t>
      </w:r>
      <w:r w:rsidRPr="003C0580">
        <w:t xml:space="preserve">in section </w:t>
      </w:r>
      <w:r>
        <w:fldChar w:fldCharType="begin"/>
      </w:r>
      <w:r>
        <w:instrText xml:space="preserve"> REF _Ref132375942 \h </w:instrText>
      </w:r>
      <w:r>
        <w:fldChar w:fldCharType="separate"/>
      </w:r>
      <w:r w:rsidR="005C1DBB" w:rsidRPr="003C0580">
        <w:rPr>
          <w:rFonts w:eastAsia="minorBidi"/>
        </w:rPr>
        <w:t>3.</w:t>
      </w:r>
      <w:r w:rsidR="005C1DBB">
        <w:rPr>
          <w:rFonts w:eastAsia="minorBidi"/>
        </w:rPr>
        <w:t>2</w:t>
      </w:r>
      <w:r w:rsidR="005C1DBB" w:rsidRPr="003C0580">
        <w:rPr>
          <w:rFonts w:eastAsia="minorBidi"/>
        </w:rPr>
        <w:t>.1 Evidence</w:t>
      </w:r>
      <w:r>
        <w:fldChar w:fldCharType="end"/>
      </w:r>
      <w:r w:rsidRPr="003C0580">
        <w:t xml:space="preserve">, </w:t>
      </w:r>
      <w:r w:rsidR="00330F16">
        <w:t>MMO</w:t>
      </w:r>
      <w:r w:rsidR="00330F16" w:rsidRPr="003C0580">
        <w:t xml:space="preserve"> </w:t>
      </w:r>
      <w:r w:rsidRPr="003C0580">
        <w:t>will continu</w:t>
      </w:r>
      <w:r w:rsidR="00330F16">
        <w:t xml:space="preserve">e </w:t>
      </w:r>
      <w:r w:rsidRPr="003C0580">
        <w:t xml:space="preserve">to work with the SBMP and </w:t>
      </w:r>
      <w:r w:rsidR="00330F16">
        <w:t xml:space="preserve">other </w:t>
      </w:r>
      <w:r w:rsidRPr="003C0580">
        <w:t xml:space="preserve">partners </w:t>
      </w:r>
      <w:r>
        <w:t xml:space="preserve">(including Natural England) </w:t>
      </w:r>
      <w:r w:rsidRPr="003C0580">
        <w:t>to grow our ecological monitoring</w:t>
      </w:r>
      <w:r>
        <w:t xml:space="preserve"> and </w:t>
      </w:r>
      <w:r w:rsidR="000C564D">
        <w:t>our</w:t>
      </w:r>
      <w:r>
        <w:t xml:space="preserve"> communication of </w:t>
      </w:r>
      <w:r w:rsidR="000C564D">
        <w:t>this information to you</w:t>
      </w:r>
      <w:r>
        <w:t>.</w:t>
      </w:r>
      <w:r w:rsidRPr="003C0580">
        <w:t xml:space="preserve"> </w:t>
      </w:r>
    </w:p>
    <w:p w14:paraId="7CE2CBFA" w14:textId="4258E5B1" w:rsidR="00DA75EC" w:rsidRPr="00AC6CA4" w:rsidRDefault="00DA75EC" w:rsidP="00DA75EC">
      <w:pPr>
        <w:rPr>
          <w:rFonts w:eastAsia="minorBidi"/>
        </w:rPr>
      </w:pPr>
      <w:r w:rsidRPr="003C0580">
        <w:t xml:space="preserve">Building on the positive progress and changes to anchoring practices </w:t>
      </w:r>
      <w:r w:rsidR="000408CB">
        <w:t>in 2022</w:t>
      </w:r>
      <w:r w:rsidRPr="003C0580">
        <w:t>, we would like to see a continued trend towards reduced anchoring in the VNAZ</w:t>
      </w:r>
      <w:r w:rsidR="001154DE">
        <w:t>,</w:t>
      </w:r>
      <w:r w:rsidRPr="003C0580">
        <w:t xml:space="preserve"> based on the baseline developed in 2022. On-shore, on-water and remote monitoring have allowed us to understand trends of activity, as well as attitudes and behaviour in relation to the VNAZ. We will continue to support behaviour change through engagement</w:t>
      </w:r>
      <w:r w:rsidR="008020A3">
        <w:t xml:space="preserve"> and</w:t>
      </w:r>
      <w:r w:rsidRPr="003C0580">
        <w:t xml:space="preserve"> awareness raising </w:t>
      </w:r>
      <w:r w:rsidR="008F1EBB">
        <w:t xml:space="preserve">and </w:t>
      </w:r>
      <w:r w:rsidR="008020A3">
        <w:t xml:space="preserve">are </w:t>
      </w:r>
      <w:r w:rsidR="00C836D3">
        <w:t>explor</w:t>
      </w:r>
      <w:r w:rsidR="00BD5BA9">
        <w:t>ing</w:t>
      </w:r>
      <w:r w:rsidR="00C836D3">
        <w:t xml:space="preserve"> opportunities </w:t>
      </w:r>
      <w:r w:rsidR="00BD5BA9">
        <w:t>for</w:t>
      </w:r>
      <w:r w:rsidR="00C836D3">
        <w:t xml:space="preserve"> work</w:t>
      </w:r>
      <w:r w:rsidR="00BD5BA9">
        <w:t>ing</w:t>
      </w:r>
      <w:r w:rsidR="00C836D3">
        <w:t xml:space="preserve"> with partners on th</w:t>
      </w:r>
      <w:r w:rsidR="00BD5BA9">
        <w:t>ese</w:t>
      </w:r>
      <w:r w:rsidR="00C836D3">
        <w:t xml:space="preserve"> in</w:t>
      </w:r>
      <w:r w:rsidRPr="003C0580">
        <w:t xml:space="preserve"> 2023. </w:t>
      </w:r>
      <w:r w:rsidR="004474D2">
        <w:t>T</w:t>
      </w:r>
      <w:r w:rsidRPr="003C0580">
        <w:t>his include</w:t>
      </w:r>
      <w:r w:rsidR="00DA71C7">
        <w:t>s</w:t>
      </w:r>
      <w:r w:rsidRPr="003C0580">
        <w:t xml:space="preserve"> increasing awareness of the </w:t>
      </w:r>
      <w:r w:rsidR="00A04BD7">
        <w:t xml:space="preserve">VNAZ </w:t>
      </w:r>
      <w:r w:rsidR="005603C4">
        <w:t>boundary</w:t>
      </w:r>
      <w:r w:rsidR="00A04BD7">
        <w:t xml:space="preserve"> and</w:t>
      </w:r>
      <w:r w:rsidR="005603C4">
        <w:t xml:space="preserve"> monitoring</w:t>
      </w:r>
      <w:r w:rsidRPr="003C0580">
        <w:t xml:space="preserve"> </w:t>
      </w:r>
      <w:r w:rsidR="00BD5BA9">
        <w:t>behaviour change</w:t>
      </w:r>
      <w:r w:rsidRPr="003C0580">
        <w:t xml:space="preserve"> </w:t>
      </w:r>
      <w:r w:rsidR="009E63CE">
        <w:t xml:space="preserve">(for example, </w:t>
      </w:r>
      <w:r w:rsidRPr="003C0580">
        <w:t>choosing to anchor outside of the seagrass area</w:t>
      </w:r>
      <w:r w:rsidR="000B3A76">
        <w:t xml:space="preserve"> or u</w:t>
      </w:r>
      <w:r w:rsidR="009B559A">
        <w:t>se</w:t>
      </w:r>
      <w:r w:rsidR="00A27B50">
        <w:t xml:space="preserve"> of</w:t>
      </w:r>
      <w:r w:rsidRPr="003C0580">
        <w:t xml:space="preserve"> moorings</w:t>
      </w:r>
      <w:r w:rsidR="000B3A76">
        <w:t>)</w:t>
      </w:r>
      <w:r w:rsidRPr="003C0580">
        <w:t>.</w:t>
      </w:r>
    </w:p>
    <w:p w14:paraId="574CD55A" w14:textId="3A8C2E91" w:rsidR="00855FD0" w:rsidRDefault="00DA75EC" w:rsidP="00DA75EC">
      <w:r w:rsidRPr="003C0580">
        <w:t xml:space="preserve">In response to comments </w:t>
      </w:r>
      <w:r w:rsidR="007515BD">
        <w:t xml:space="preserve">around </w:t>
      </w:r>
      <w:r w:rsidRPr="003C0580">
        <w:t>mov</w:t>
      </w:r>
      <w:r w:rsidR="007515BD">
        <w:t>ing</w:t>
      </w:r>
      <w:r w:rsidRPr="003C0580">
        <w:t xml:space="preserve"> to a statutory or compulsory measure, we </w:t>
      </w:r>
      <w:r w:rsidR="008543F3">
        <w:t xml:space="preserve">have carefully considered the balance of costs and benefits of voluntary and statutory approaches. Currently, we believe that the best way to protect the seagrass beds is </w:t>
      </w:r>
      <w:r w:rsidRPr="003C0580">
        <w:t xml:space="preserve">to continue to build on the positive progress of a voluntary measure and ensure this succeeds. </w:t>
      </w:r>
      <w:r w:rsidR="00625DC5" w:rsidRPr="003C0580">
        <w:t xml:space="preserve">Feedback from stakeholders during earlier engagement </w:t>
      </w:r>
      <w:r w:rsidR="00B23566" w:rsidRPr="003C0580">
        <w:t>events,</w:t>
      </w:r>
      <w:r w:rsidR="00625DC5" w:rsidRPr="003C0580">
        <w:t xml:space="preserve"> highlighted </w:t>
      </w:r>
      <w:r w:rsidR="00F82229" w:rsidRPr="003C0580">
        <w:t>support for a</w:t>
      </w:r>
      <w:r w:rsidR="00D8368E" w:rsidRPr="003C0580">
        <w:t xml:space="preserve"> voluntary </w:t>
      </w:r>
      <w:r w:rsidR="00F82229" w:rsidRPr="003C0580">
        <w:t>measure</w:t>
      </w:r>
      <w:r w:rsidR="00056100" w:rsidRPr="003C0580">
        <w:t xml:space="preserve"> </w:t>
      </w:r>
      <w:r w:rsidR="00DF7C75">
        <w:t xml:space="preserve">provided that </w:t>
      </w:r>
      <w:r w:rsidR="00763075">
        <w:t xml:space="preserve">it was </w:t>
      </w:r>
      <w:r w:rsidR="00F82229" w:rsidRPr="003C0580">
        <w:t>supported with education</w:t>
      </w:r>
      <w:r w:rsidR="00056100" w:rsidRPr="003C0580">
        <w:t>,</w:t>
      </w:r>
      <w:r w:rsidR="00F82229" w:rsidRPr="003C0580">
        <w:t xml:space="preserve"> awareness raising </w:t>
      </w:r>
      <w:r w:rsidR="00056100" w:rsidRPr="003C0580">
        <w:t>and alternatives in order</w:t>
      </w:r>
      <w:r w:rsidR="00F82229" w:rsidRPr="003C0580">
        <w:t xml:space="preserve"> </w:t>
      </w:r>
      <w:r w:rsidR="00441B58" w:rsidRPr="003C0580">
        <w:t>support</w:t>
      </w:r>
      <w:r w:rsidR="00F82229" w:rsidRPr="003C0580">
        <w:t xml:space="preserve"> its effectiveness</w:t>
      </w:r>
      <w:r w:rsidR="00D8368E" w:rsidRPr="003C0580">
        <w:t>.</w:t>
      </w:r>
      <w:r w:rsidRPr="003C0580">
        <w:t xml:space="preserve"> We wish to maintain the management approach as a voluntary measure based on the principles </w:t>
      </w:r>
      <w:r w:rsidR="00BF168B">
        <w:t>of</w:t>
      </w:r>
      <w:r w:rsidRPr="003C0580">
        <w:t xml:space="preserve"> working with stakeholders in partnership, awareness raising and education. </w:t>
      </w:r>
    </w:p>
    <w:p w14:paraId="09155D94" w14:textId="0FAB7DF1" w:rsidR="00855FD0" w:rsidRDefault="00DA75EC" w:rsidP="00DA75EC">
      <w:r w:rsidRPr="003C0580">
        <w:t xml:space="preserve">As </w:t>
      </w:r>
      <w:r w:rsidRPr="00EB40A1">
        <w:t xml:space="preserve">this is a voluntary measure, enforcement </w:t>
      </w:r>
      <w:r w:rsidR="00EB40A1" w:rsidRPr="00EB40A1">
        <w:t>measures are not appropriate</w:t>
      </w:r>
      <w:r w:rsidR="00D112F7" w:rsidRPr="00EB40A1">
        <w:t>,</w:t>
      </w:r>
      <w:r w:rsidR="00EB40A1" w:rsidRPr="00EB40A1">
        <w:t xml:space="preserve"> but we are</w:t>
      </w:r>
      <w:r w:rsidRPr="00EB40A1">
        <w:t xml:space="preserve"> monitoring adherence</w:t>
      </w:r>
      <w:r w:rsidR="00DF7C75">
        <w:t xml:space="preserve"> to the VNAZ</w:t>
      </w:r>
      <w:r w:rsidRPr="00EB40A1">
        <w:t>. We have received positive feedback</w:t>
      </w:r>
      <w:r w:rsidRPr="003C0580">
        <w:t xml:space="preserve"> from our survey and face-to-face engagement to indicate that people are choosing to support a voluntary approach, however there is still further </w:t>
      </w:r>
      <w:r w:rsidR="004511BD">
        <w:t xml:space="preserve">work to do </w:t>
      </w:r>
      <w:r w:rsidRPr="003C0580">
        <w:t xml:space="preserve">to increase adherence. </w:t>
      </w:r>
    </w:p>
    <w:p w14:paraId="6A11F78D" w14:textId="402D2AF2" w:rsidR="00DA75EC" w:rsidRPr="003C0580" w:rsidRDefault="00DA75EC" w:rsidP="00DA75EC">
      <w:r w:rsidRPr="003C0580">
        <w:t xml:space="preserve">Significant progress has </w:t>
      </w:r>
      <w:r w:rsidR="006B16ED">
        <w:t xml:space="preserve">also </w:t>
      </w:r>
      <w:r w:rsidRPr="003C0580">
        <w:t>been made by the SBMP setting a locally-led approach to the management of the bay</w:t>
      </w:r>
      <w:r w:rsidR="00273B79">
        <w:t xml:space="preserve"> and progressing the installation of AMS</w:t>
      </w:r>
      <w:r w:rsidRPr="003C0580">
        <w:t xml:space="preserve">. </w:t>
      </w:r>
    </w:p>
    <w:p w14:paraId="4E52B9E2" w14:textId="5AAF336A" w:rsidR="00DA75EC" w:rsidRPr="003C0580" w:rsidRDefault="00273B79" w:rsidP="00DA75EC">
      <w:r>
        <w:t>MMO</w:t>
      </w:r>
      <w:r w:rsidRPr="003C0580">
        <w:t xml:space="preserve"> </w:t>
      </w:r>
      <w:r w:rsidR="00DA75EC" w:rsidRPr="003C0580">
        <w:t>will conduct a review of the VNAZ following the boating season of 2023</w:t>
      </w:r>
      <w:r w:rsidR="00BA579B">
        <w:t xml:space="preserve"> (please see further details in </w:t>
      </w:r>
      <w:r w:rsidR="00270EE3">
        <w:t xml:space="preserve">section </w:t>
      </w:r>
      <w:r w:rsidR="00E325B1">
        <w:rPr>
          <w:szCs w:val="24"/>
        </w:rPr>
        <w:fldChar w:fldCharType="begin"/>
      </w:r>
      <w:r w:rsidR="00E325B1">
        <w:instrText xml:space="preserve"> REF _Ref136357994 \r \h </w:instrText>
      </w:r>
      <w:r w:rsidR="00E325B1">
        <w:rPr>
          <w:szCs w:val="24"/>
        </w:rPr>
      </w:r>
      <w:r w:rsidR="00E325B1">
        <w:rPr>
          <w:szCs w:val="24"/>
        </w:rPr>
        <w:fldChar w:fldCharType="separate"/>
      </w:r>
      <w:r w:rsidR="005C1DBB">
        <w:t>4</w:t>
      </w:r>
      <w:r w:rsidR="00E325B1">
        <w:rPr>
          <w:szCs w:val="24"/>
        </w:rPr>
        <w:fldChar w:fldCharType="end"/>
      </w:r>
      <w:r w:rsidR="00B56B3E" w:rsidRPr="005516AC">
        <w:rPr>
          <w:szCs w:val="24"/>
        </w:rPr>
        <w:t>)</w:t>
      </w:r>
      <w:r w:rsidR="00DA75EC" w:rsidRPr="005516AC">
        <w:rPr>
          <w:szCs w:val="24"/>
        </w:rPr>
        <w:t>.</w:t>
      </w:r>
      <w:r w:rsidR="00DA75EC" w:rsidRPr="003C0580">
        <w:t xml:space="preserve"> This will help us to understand the impact of the VNAZ both on behaviour change, and any newly available ecological data that helps understand the trend of seagrass recovery over time. </w:t>
      </w:r>
    </w:p>
    <w:p w14:paraId="23B751F0" w14:textId="756CEF81" w:rsidR="00155FD5" w:rsidRPr="003C0580" w:rsidRDefault="007F448A" w:rsidP="003E04D6">
      <w:pPr>
        <w:pStyle w:val="Heading3"/>
        <w:numPr>
          <w:ilvl w:val="0"/>
          <w:numId w:val="0"/>
        </w:numPr>
        <w:rPr>
          <w:rFonts w:eastAsia="minorBidi"/>
        </w:rPr>
      </w:pPr>
      <w:bookmarkStart w:id="108" w:name="_Ref132377036"/>
      <w:bookmarkStart w:id="109" w:name="_Ref134175644"/>
      <w:bookmarkStart w:id="110" w:name="_Toc136422177"/>
      <w:bookmarkStart w:id="111" w:name="_Hlk135234158"/>
      <w:r w:rsidRPr="003C0580">
        <w:rPr>
          <w:rFonts w:eastAsia="minorBidi"/>
        </w:rPr>
        <w:t>3.</w:t>
      </w:r>
      <w:r w:rsidR="00353457">
        <w:rPr>
          <w:rFonts w:eastAsia="minorBidi"/>
        </w:rPr>
        <w:t>2</w:t>
      </w:r>
      <w:r w:rsidRPr="003C0580">
        <w:rPr>
          <w:rFonts w:eastAsia="minorBidi"/>
        </w:rPr>
        <w:t xml:space="preserve">.6 </w:t>
      </w:r>
      <w:r w:rsidR="00155FD5" w:rsidRPr="003C0580">
        <w:rPr>
          <w:rFonts w:eastAsia="minorBidi"/>
        </w:rPr>
        <w:t>Natural environment</w:t>
      </w:r>
      <w:bookmarkEnd w:id="108"/>
      <w:bookmarkEnd w:id="109"/>
      <w:bookmarkEnd w:id="110"/>
    </w:p>
    <w:p w14:paraId="55163E08" w14:textId="4BAADD7A" w:rsidR="697A0FE7" w:rsidRPr="003C0580" w:rsidRDefault="697A0FE7" w:rsidP="35A32751">
      <w:pPr>
        <w:rPr>
          <w:rFonts w:eastAsia="minorBidi"/>
          <w:color w:val="000000" w:themeColor="text1"/>
        </w:rPr>
      </w:pPr>
      <w:r w:rsidRPr="003C0580">
        <w:rPr>
          <w:rFonts w:eastAsia="minorBidi"/>
        </w:rPr>
        <w:t xml:space="preserve">A consistent theme throughout the survey free text responses we received was how much </w:t>
      </w:r>
      <w:r w:rsidR="55157D26" w:rsidRPr="003C0580">
        <w:rPr>
          <w:rFonts w:eastAsia="minorBidi"/>
        </w:rPr>
        <w:t>Studland Bay</w:t>
      </w:r>
      <w:r w:rsidRPr="003C0580">
        <w:rPr>
          <w:rFonts w:eastAsia="minorBidi"/>
        </w:rPr>
        <w:t xml:space="preserve"> stakeholders value the </w:t>
      </w:r>
      <w:r w:rsidR="00100B20" w:rsidRPr="003C0580">
        <w:rPr>
          <w:rFonts w:eastAsia="minorBidi"/>
          <w:color w:val="000000" w:themeColor="text1"/>
        </w:rPr>
        <w:t>‘</w:t>
      </w:r>
      <w:r w:rsidR="004E74D6" w:rsidRPr="003C0580">
        <w:rPr>
          <w:rFonts w:eastAsia="minorBidi"/>
          <w:color w:val="000000" w:themeColor="text1"/>
        </w:rPr>
        <w:t>t</w:t>
      </w:r>
      <w:r w:rsidR="00855ED7" w:rsidRPr="003C0580">
        <w:rPr>
          <w:rFonts w:eastAsia="minorBidi"/>
          <w:color w:val="000000" w:themeColor="text1"/>
        </w:rPr>
        <w:t>he beauty, natural habitat and wildlife.</w:t>
      </w:r>
      <w:r w:rsidR="00100B20" w:rsidRPr="003C0580">
        <w:rPr>
          <w:rFonts w:eastAsia="minorBidi"/>
          <w:color w:val="000000" w:themeColor="text1"/>
        </w:rPr>
        <w:t>’</w:t>
      </w:r>
      <w:r w:rsidR="00855ED7" w:rsidRPr="003C0580">
        <w:rPr>
          <w:rFonts w:eastAsia="minorBidi"/>
          <w:color w:val="000000" w:themeColor="text1"/>
        </w:rPr>
        <w:t xml:space="preserve"> </w:t>
      </w:r>
    </w:p>
    <w:p w14:paraId="4AEAD8FD" w14:textId="16A32146" w:rsidR="50EF6B4A" w:rsidRPr="003C0580" w:rsidRDefault="50EF6B4A" w:rsidP="32872A33">
      <w:pPr>
        <w:rPr>
          <w:rFonts w:eastAsia="minorBidi"/>
          <w:color w:val="000000" w:themeColor="text1"/>
        </w:rPr>
      </w:pPr>
      <w:r w:rsidRPr="003C0580">
        <w:rPr>
          <w:rFonts w:eastAsia="minorBidi"/>
          <w:color w:val="000000" w:themeColor="text1"/>
        </w:rPr>
        <w:t>When asked in Question 3</w:t>
      </w:r>
      <w:r w:rsidR="55F9FD77" w:rsidRPr="003C0580">
        <w:rPr>
          <w:rFonts w:eastAsia="minorBidi"/>
          <w:color w:val="000000" w:themeColor="text1"/>
        </w:rPr>
        <w:t xml:space="preserve"> </w:t>
      </w:r>
      <w:r w:rsidR="31B4574E" w:rsidRPr="003C0580">
        <w:rPr>
          <w:rFonts w:eastAsia="minorBidi"/>
          <w:color w:val="000000" w:themeColor="text1"/>
        </w:rPr>
        <w:t>(</w:t>
      </w:r>
      <w:r w:rsidR="00D5755D">
        <w:rPr>
          <w:rFonts w:eastAsia="minorBidi"/>
          <w:color w:val="000000" w:themeColor="text1"/>
        </w:rPr>
        <w:fldChar w:fldCharType="begin"/>
      </w:r>
      <w:r w:rsidR="00D5755D">
        <w:rPr>
          <w:rFonts w:eastAsia="minorBidi"/>
          <w:color w:val="000000" w:themeColor="text1"/>
        </w:rPr>
        <w:instrText xml:space="preserve"> REF _Ref135225387 \h </w:instrText>
      </w:r>
      <w:r w:rsidR="00D5755D">
        <w:rPr>
          <w:rFonts w:eastAsia="minorBidi"/>
          <w:color w:val="000000" w:themeColor="text1"/>
        </w:rPr>
      </w:r>
      <w:r w:rsidR="00D5755D">
        <w:rPr>
          <w:rFonts w:eastAsia="minorBidi"/>
          <w:color w:val="000000" w:themeColor="text1"/>
        </w:rPr>
        <w:fldChar w:fldCharType="separate"/>
      </w:r>
      <w:r w:rsidR="005C1DBB" w:rsidRPr="003C0580">
        <w:t>Figure A1.</w:t>
      </w:r>
      <w:r w:rsidR="005C1DBB">
        <w:rPr>
          <w:noProof/>
        </w:rPr>
        <w:t>2</w:t>
      </w:r>
      <w:r w:rsidR="00D5755D">
        <w:rPr>
          <w:rFonts w:eastAsia="minorBidi"/>
          <w:color w:val="000000" w:themeColor="text1"/>
        </w:rPr>
        <w:fldChar w:fldCharType="end"/>
      </w:r>
      <w:r w:rsidR="31B4574E" w:rsidRPr="003C0580">
        <w:rPr>
          <w:rFonts w:eastAsia="minorBidi"/>
          <w:color w:val="000000" w:themeColor="text1"/>
        </w:rPr>
        <w:t>)</w:t>
      </w:r>
      <w:r w:rsidRPr="003C0580">
        <w:rPr>
          <w:rFonts w:eastAsia="minorBidi"/>
          <w:color w:val="000000" w:themeColor="text1"/>
        </w:rPr>
        <w:t xml:space="preserve"> of the survey what </w:t>
      </w:r>
      <w:r w:rsidR="00DA32C7">
        <w:rPr>
          <w:rFonts w:eastAsia="minorBidi"/>
          <w:color w:val="000000" w:themeColor="text1"/>
        </w:rPr>
        <w:t>is</w:t>
      </w:r>
      <w:r w:rsidR="00DA32C7" w:rsidRPr="003C0580">
        <w:rPr>
          <w:rFonts w:eastAsia="minorBidi"/>
          <w:color w:val="000000" w:themeColor="text1"/>
        </w:rPr>
        <w:t xml:space="preserve"> </w:t>
      </w:r>
      <w:r w:rsidRPr="003C0580">
        <w:rPr>
          <w:rFonts w:eastAsia="minorBidi"/>
          <w:color w:val="000000" w:themeColor="text1"/>
        </w:rPr>
        <w:t>most value</w:t>
      </w:r>
      <w:r w:rsidR="00DA32C7">
        <w:rPr>
          <w:rFonts w:eastAsia="minorBidi"/>
          <w:color w:val="000000" w:themeColor="text1"/>
        </w:rPr>
        <w:t>d</w:t>
      </w:r>
      <w:r w:rsidRPr="003C0580">
        <w:rPr>
          <w:rFonts w:eastAsia="minorBidi"/>
          <w:color w:val="000000" w:themeColor="text1"/>
        </w:rPr>
        <w:t xml:space="preserve"> about Studland Bay</w:t>
      </w:r>
      <w:r w:rsidR="00CB5D15" w:rsidRPr="003C0580">
        <w:rPr>
          <w:rFonts w:eastAsia="minorBidi"/>
          <w:color w:val="000000" w:themeColor="text1"/>
        </w:rPr>
        <w:t xml:space="preserve">, the </w:t>
      </w:r>
      <w:r w:rsidRPr="003C0580">
        <w:rPr>
          <w:rFonts w:eastAsia="minorBidi"/>
        </w:rPr>
        <w:t>natural environment and scenery</w:t>
      </w:r>
      <w:r w:rsidR="004E74D6" w:rsidRPr="003C0580">
        <w:rPr>
          <w:rFonts w:eastAsia="minorBidi"/>
        </w:rPr>
        <w:t xml:space="preserve"> of the area</w:t>
      </w:r>
      <w:r w:rsidRPr="003C0580">
        <w:rPr>
          <w:rFonts w:eastAsia="minorBidi"/>
        </w:rPr>
        <w:t xml:space="preserve"> was </w:t>
      </w:r>
      <w:r w:rsidR="00DA32C7">
        <w:rPr>
          <w:rFonts w:eastAsia="minorBidi"/>
        </w:rPr>
        <w:t xml:space="preserve">frequently </w:t>
      </w:r>
      <w:r w:rsidRPr="003C0580">
        <w:rPr>
          <w:rFonts w:eastAsia="minorBidi"/>
        </w:rPr>
        <w:t>raised</w:t>
      </w:r>
      <w:r w:rsidR="00937724" w:rsidRPr="003C0580">
        <w:rPr>
          <w:rFonts w:eastAsia="minorBidi"/>
        </w:rPr>
        <w:t>;</w:t>
      </w:r>
      <w:r w:rsidR="004A636E" w:rsidRPr="003C0580">
        <w:rPr>
          <w:rFonts w:eastAsia="minorBidi"/>
        </w:rPr>
        <w:t xml:space="preserve"> </w:t>
      </w:r>
      <w:r w:rsidR="558B762E" w:rsidRPr="003C0580">
        <w:rPr>
          <w:rFonts w:eastAsia="minorBidi"/>
          <w:color w:val="000000" w:themeColor="text1"/>
        </w:rPr>
        <w:t xml:space="preserve">it is a </w:t>
      </w:r>
      <w:r w:rsidR="00100B20" w:rsidRPr="003C0580">
        <w:rPr>
          <w:rFonts w:eastAsia="minorBidi"/>
          <w:color w:val="000000" w:themeColor="text1"/>
        </w:rPr>
        <w:t>‘</w:t>
      </w:r>
      <w:r w:rsidR="00806544" w:rsidRPr="003C0580">
        <w:rPr>
          <w:rFonts w:eastAsia="minorBidi"/>
          <w:color w:val="000000" w:themeColor="text1"/>
        </w:rPr>
        <w:t>s</w:t>
      </w:r>
      <w:r w:rsidR="558B762E" w:rsidRPr="003C0580">
        <w:rPr>
          <w:rFonts w:eastAsia="minorBidi"/>
          <w:color w:val="000000" w:themeColor="text1"/>
        </w:rPr>
        <w:t>tunning area and unspoilt natural beach.</w:t>
      </w:r>
      <w:r w:rsidR="00100B20" w:rsidRPr="003C0580">
        <w:rPr>
          <w:rFonts w:eastAsia="minorBidi"/>
          <w:color w:val="000000" w:themeColor="text1"/>
        </w:rPr>
        <w:t>’</w:t>
      </w:r>
      <w:r w:rsidR="534B3999" w:rsidRPr="003C0580">
        <w:rPr>
          <w:rFonts w:eastAsia="minorBidi"/>
          <w:color w:val="000000" w:themeColor="text1"/>
        </w:rPr>
        <w:t xml:space="preserve"> </w:t>
      </w:r>
      <w:r w:rsidR="00196F46" w:rsidRPr="003C0580">
        <w:rPr>
          <w:rFonts w:eastAsia="minorBidi"/>
          <w:color w:val="000000" w:themeColor="text1"/>
        </w:rPr>
        <w:t>You told us that you value the land here as well as the sea</w:t>
      </w:r>
      <w:r w:rsidR="00937724" w:rsidRPr="003C0580">
        <w:rPr>
          <w:rFonts w:eastAsia="minorBidi"/>
          <w:color w:val="000000" w:themeColor="text1"/>
        </w:rPr>
        <w:t>, particularly</w:t>
      </w:r>
      <w:r w:rsidR="534B3999" w:rsidRPr="003C0580">
        <w:rPr>
          <w:rFonts w:eastAsia="minorBidi"/>
          <w:color w:val="000000" w:themeColor="text1"/>
        </w:rPr>
        <w:t xml:space="preserve"> </w:t>
      </w:r>
      <w:r w:rsidR="00100B20" w:rsidRPr="003C0580">
        <w:rPr>
          <w:rFonts w:eastAsia="minorBidi"/>
          <w:color w:val="000000" w:themeColor="text1"/>
        </w:rPr>
        <w:t>‘</w:t>
      </w:r>
      <w:r w:rsidR="00196F46" w:rsidRPr="003C0580">
        <w:rPr>
          <w:rFonts w:eastAsia="minorBidi"/>
          <w:color w:val="000000" w:themeColor="text1"/>
        </w:rPr>
        <w:t>the walk along the beach</w:t>
      </w:r>
      <w:r w:rsidR="00100B20" w:rsidRPr="003C0580">
        <w:rPr>
          <w:rFonts w:eastAsia="minorBidi"/>
          <w:color w:val="000000" w:themeColor="text1"/>
        </w:rPr>
        <w:t>’</w:t>
      </w:r>
      <w:r w:rsidR="00196F46" w:rsidRPr="003C0580">
        <w:rPr>
          <w:rFonts w:eastAsia="minorBidi"/>
          <w:color w:val="000000" w:themeColor="text1"/>
        </w:rPr>
        <w:t xml:space="preserve"> and </w:t>
      </w:r>
      <w:r w:rsidR="00100B20" w:rsidRPr="003C0580">
        <w:rPr>
          <w:rFonts w:eastAsia="minorBidi"/>
          <w:color w:val="000000" w:themeColor="text1"/>
        </w:rPr>
        <w:t>‘</w:t>
      </w:r>
      <w:r w:rsidR="00196F46" w:rsidRPr="003C0580">
        <w:rPr>
          <w:rFonts w:eastAsia="minorBidi"/>
          <w:color w:val="000000" w:themeColor="text1"/>
        </w:rPr>
        <w:t>the amazing dunes</w:t>
      </w:r>
      <w:r w:rsidR="00100B20" w:rsidRPr="003C0580">
        <w:rPr>
          <w:rFonts w:eastAsia="minorBidi"/>
          <w:color w:val="000000" w:themeColor="text1"/>
        </w:rPr>
        <w:t>’</w:t>
      </w:r>
      <w:r w:rsidR="00196F46" w:rsidRPr="003C0580">
        <w:rPr>
          <w:rFonts w:eastAsia="minorBidi"/>
          <w:color w:val="000000" w:themeColor="text1"/>
        </w:rPr>
        <w:t xml:space="preserve">. </w:t>
      </w:r>
      <w:r w:rsidR="534B3999" w:rsidRPr="003C0580">
        <w:rPr>
          <w:rFonts w:eastAsia="minorBidi"/>
          <w:color w:val="000000" w:themeColor="text1"/>
        </w:rPr>
        <w:t>One respondent described Studland Bay as a</w:t>
      </w:r>
      <w:r w:rsidR="7D8B8C09" w:rsidRPr="003C0580">
        <w:rPr>
          <w:rFonts w:eastAsia="minorBidi"/>
          <w:color w:val="000000" w:themeColor="text1"/>
        </w:rPr>
        <w:t xml:space="preserve"> </w:t>
      </w:r>
      <w:r w:rsidR="00100B20" w:rsidRPr="003C0580">
        <w:rPr>
          <w:rFonts w:eastAsia="minorBidi"/>
          <w:color w:val="000000" w:themeColor="text1"/>
        </w:rPr>
        <w:t>‘</w:t>
      </w:r>
      <w:r w:rsidR="00806544" w:rsidRPr="003C0580">
        <w:rPr>
          <w:rFonts w:eastAsia="minorBidi"/>
          <w:color w:val="000000" w:themeColor="text1"/>
        </w:rPr>
        <w:t>v</w:t>
      </w:r>
      <w:r w:rsidR="534B3999" w:rsidRPr="003C0580">
        <w:rPr>
          <w:rFonts w:eastAsia="minorBidi"/>
          <w:color w:val="000000" w:themeColor="text1"/>
        </w:rPr>
        <w:t>ast sandy beach bounded by white cliffs</w:t>
      </w:r>
      <w:r w:rsidR="00100B20" w:rsidRPr="003C0580">
        <w:rPr>
          <w:rFonts w:eastAsia="minorBidi"/>
          <w:color w:val="000000" w:themeColor="text1"/>
        </w:rPr>
        <w:t>’</w:t>
      </w:r>
      <w:r w:rsidR="2654B18C" w:rsidRPr="003C0580">
        <w:rPr>
          <w:rFonts w:eastAsia="minorBidi"/>
          <w:color w:val="000000" w:themeColor="text1"/>
        </w:rPr>
        <w:t xml:space="preserve"> and another said that they value the </w:t>
      </w:r>
      <w:r w:rsidR="00100B20" w:rsidRPr="003C0580">
        <w:rPr>
          <w:rFonts w:eastAsia="minorBidi"/>
          <w:color w:val="000000" w:themeColor="text1"/>
        </w:rPr>
        <w:t>‘</w:t>
      </w:r>
      <w:r w:rsidR="00806544" w:rsidRPr="003C0580">
        <w:rPr>
          <w:rFonts w:eastAsia="minorBidi"/>
          <w:color w:val="000000" w:themeColor="text1"/>
        </w:rPr>
        <w:t>b</w:t>
      </w:r>
      <w:r w:rsidR="2654B18C" w:rsidRPr="003C0580">
        <w:rPr>
          <w:rFonts w:eastAsia="minorBidi"/>
          <w:color w:val="000000" w:themeColor="text1"/>
        </w:rPr>
        <w:t>eautiful beach and sea and heathland behind it</w:t>
      </w:r>
      <w:r w:rsidR="00100B20" w:rsidRPr="003C0580">
        <w:rPr>
          <w:rFonts w:eastAsia="minorBidi"/>
          <w:color w:val="000000" w:themeColor="text1"/>
        </w:rPr>
        <w:t>’</w:t>
      </w:r>
      <w:r w:rsidR="2654B18C" w:rsidRPr="003C0580">
        <w:rPr>
          <w:rFonts w:eastAsia="minorBidi"/>
          <w:color w:val="000000" w:themeColor="text1"/>
        </w:rPr>
        <w:t>.</w:t>
      </w:r>
    </w:p>
    <w:p w14:paraId="35E992F4" w14:textId="753CA762" w:rsidR="53A5A0E7" w:rsidRPr="003C0580" w:rsidRDefault="003E04D6" w:rsidP="35A32751">
      <w:pPr>
        <w:rPr>
          <w:rFonts w:eastAsia="minorBidi"/>
          <w:color w:val="000000" w:themeColor="text1"/>
        </w:rPr>
      </w:pPr>
      <w:r w:rsidRPr="003C0580">
        <w:rPr>
          <w:rFonts w:eastAsia="minorBidi"/>
          <w:noProof/>
          <w:color w:val="000000" w:themeColor="text1"/>
        </w:rPr>
        <mc:AlternateContent>
          <mc:Choice Requires="wps">
            <w:drawing>
              <wp:anchor distT="0" distB="0" distL="114300" distR="114300" simplePos="0" relativeHeight="251662848" behindDoc="1" locked="0" layoutInCell="1" allowOverlap="1" wp14:anchorId="69C1F3EE" wp14:editId="09F7AA70">
                <wp:simplePos x="0" y="0"/>
                <wp:positionH relativeFrom="margin">
                  <wp:align>left</wp:align>
                </wp:positionH>
                <wp:positionV relativeFrom="paragraph">
                  <wp:posOffset>1189252</wp:posOffset>
                </wp:positionV>
                <wp:extent cx="5399405" cy="819150"/>
                <wp:effectExtent l="38100" t="38100" r="106045" b="209550"/>
                <wp:wrapTopAndBottom/>
                <wp:docPr id="43" name="Speech Bubble: Rectangle with Corners Rounded 43"/>
                <wp:cNvGraphicFramePr/>
                <a:graphic xmlns:a="http://schemas.openxmlformats.org/drawingml/2006/main">
                  <a:graphicData uri="http://schemas.microsoft.com/office/word/2010/wordprocessingShape">
                    <wps:wsp>
                      <wps:cNvSpPr/>
                      <wps:spPr>
                        <a:xfrm>
                          <a:off x="0" y="0"/>
                          <a:ext cx="5399405" cy="819150"/>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1704D4EB" w14:textId="77777777" w:rsidR="005D61F9" w:rsidRPr="00FA766C" w:rsidRDefault="005D61F9" w:rsidP="005D61F9">
                            <w:pPr>
                              <w:jc w:val="center"/>
                              <w:rPr>
                                <w:iCs/>
                                <w:color w:val="FFFFFF"/>
                              </w:rPr>
                            </w:pPr>
                            <w:r w:rsidRPr="00FA766C">
                              <w:rPr>
                                <w:rFonts w:eastAsia="minorBidi"/>
                                <w:iCs/>
                                <w:color w:val="FFFFFF"/>
                              </w:rPr>
                              <w:t>“This amazing site and its seahorses needs to be protected as much as possible, there are other areas that boaters can use, we should fully protect this site for its wildlife.”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1F3EE" id="Speech Bubble: Rectangle with Corners Rounded 43" o:spid="_x0000_s1045" type="#_x0000_t62" style="position:absolute;margin-left:0;margin-top:93.65pt;width:425.15pt;height:64.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" adj="6300,24300" fillcolor="#007cba" strokecolor="#ade4ff [3044]">
                <v:shadow on="t" color="black" opacity="26214f" origin="-.5,-.5" offset=".74836mm,.74836mm"/>
                <v:textbox>
                  <w:txbxContent>
                    <w:p w14:paraId="1704D4EB" w14:textId="77777777" w:rsidR="005D61F9" w:rsidRPr="00FA766C" w:rsidRDefault="005D61F9" w:rsidP="005D61F9">
                      <w:pPr>
                        <w:jc w:val="center"/>
                        <w:rPr>
                          <w:iCs/>
                          <w:color w:val="FFFFFF"/>
                        </w:rPr>
                      </w:pPr>
                      <w:r w:rsidRPr="00FA766C">
                        <w:rPr>
                          <w:rFonts w:eastAsia="minorBidi"/>
                          <w:iCs/>
                          <w:color w:val="FFFFFF"/>
                        </w:rPr>
                        <w:t>“This amazing site and its seahorses needs to be protected as much as possible, there are other areas that boaters can use, we should fully protect this site for its wildlife.”</w:t>
                      </w:r>
                    </w:p>
                  </w:txbxContent>
                </v:textbox>
                <w10:wrap type="topAndBottom" anchorx="margin"/>
              </v:shape>
            </w:pict>
          </mc:Fallback>
        </mc:AlternateContent>
      </w:r>
      <w:r w:rsidR="001607E0" w:rsidRPr="003C0580">
        <w:rPr>
          <w:rFonts w:eastAsia="minorBidi"/>
          <w:color w:val="000000" w:themeColor="text1"/>
        </w:rPr>
        <w:t>‘</w:t>
      </w:r>
      <w:r w:rsidR="6EE6C314" w:rsidRPr="003C0580">
        <w:rPr>
          <w:rFonts w:eastAsia="minorBidi"/>
          <w:color w:val="000000" w:themeColor="text1"/>
        </w:rPr>
        <w:t>T</w:t>
      </w:r>
      <w:r w:rsidR="3C6EEFCE" w:rsidRPr="003C0580">
        <w:rPr>
          <w:rFonts w:eastAsia="minorBidi"/>
          <w:color w:val="000000" w:themeColor="text1"/>
        </w:rPr>
        <w:t>he peace and quiet</w:t>
      </w:r>
      <w:r w:rsidR="001607E0" w:rsidRPr="003C0580">
        <w:rPr>
          <w:rFonts w:eastAsia="minorBidi"/>
          <w:color w:val="000000" w:themeColor="text1"/>
        </w:rPr>
        <w:t>’</w:t>
      </w:r>
      <w:r w:rsidR="2B46147A" w:rsidRPr="003C0580">
        <w:rPr>
          <w:rFonts w:eastAsia="minorBidi"/>
          <w:color w:val="000000" w:themeColor="text1"/>
        </w:rPr>
        <w:t xml:space="preserve"> was also something that </w:t>
      </w:r>
      <w:r w:rsidR="00DA32C7">
        <w:rPr>
          <w:rFonts w:eastAsia="minorBidi"/>
          <w:color w:val="000000" w:themeColor="text1"/>
        </w:rPr>
        <w:t>respondents</w:t>
      </w:r>
      <w:r w:rsidR="00DA32C7" w:rsidRPr="003C0580">
        <w:rPr>
          <w:rFonts w:eastAsia="minorBidi"/>
          <w:color w:val="000000" w:themeColor="text1"/>
        </w:rPr>
        <w:t xml:space="preserve"> </w:t>
      </w:r>
      <w:r w:rsidR="2B46147A" w:rsidRPr="003C0580">
        <w:rPr>
          <w:rFonts w:eastAsia="minorBidi"/>
          <w:color w:val="000000" w:themeColor="text1"/>
        </w:rPr>
        <w:t>value</w:t>
      </w:r>
      <w:r w:rsidR="005F6387" w:rsidRPr="003C0580">
        <w:rPr>
          <w:rFonts w:eastAsia="minorBidi"/>
          <w:color w:val="000000" w:themeColor="text1"/>
        </w:rPr>
        <w:t xml:space="preserve"> highly</w:t>
      </w:r>
      <w:r w:rsidR="00AD6D52" w:rsidRPr="003C0580">
        <w:rPr>
          <w:rFonts w:eastAsia="minorBidi"/>
          <w:color w:val="000000" w:themeColor="text1"/>
        </w:rPr>
        <w:t>.</w:t>
      </w:r>
      <w:r w:rsidR="2B46147A" w:rsidRPr="003C0580">
        <w:rPr>
          <w:rFonts w:eastAsia="minorBidi"/>
          <w:color w:val="000000" w:themeColor="text1"/>
        </w:rPr>
        <w:t xml:space="preserve"> </w:t>
      </w:r>
      <w:r w:rsidR="0F94507C" w:rsidRPr="003C0580">
        <w:rPr>
          <w:rFonts w:eastAsia="minorBidi"/>
        </w:rPr>
        <w:t xml:space="preserve">You told us that you find Studland Bay to be a </w:t>
      </w:r>
      <w:r w:rsidR="0094543A" w:rsidRPr="003C0580">
        <w:rPr>
          <w:rFonts w:eastAsia="minorBidi"/>
          <w:color w:val="000000" w:themeColor="text1"/>
        </w:rPr>
        <w:t>‘</w:t>
      </w:r>
      <w:r w:rsidR="00255EE2" w:rsidRPr="003C0580">
        <w:rPr>
          <w:rFonts w:eastAsia="minorBidi"/>
          <w:color w:val="000000" w:themeColor="text1"/>
        </w:rPr>
        <w:t>nice, quiet place to observe nature and relax</w:t>
      </w:r>
      <w:r w:rsidR="001607E0" w:rsidRPr="003C0580">
        <w:rPr>
          <w:rFonts w:eastAsia="minorBidi"/>
          <w:color w:val="000000" w:themeColor="text1"/>
        </w:rPr>
        <w:t>’</w:t>
      </w:r>
      <w:r w:rsidR="00255EE2" w:rsidRPr="003C0580">
        <w:rPr>
          <w:rFonts w:eastAsia="minorBidi"/>
          <w:color w:val="000000" w:themeColor="text1"/>
        </w:rPr>
        <w:t>; a</w:t>
      </w:r>
      <w:r w:rsidR="00255EE2" w:rsidRPr="003C0580">
        <w:rPr>
          <w:rFonts w:eastAsia="minorBidi"/>
        </w:rPr>
        <w:t xml:space="preserve"> </w:t>
      </w:r>
      <w:r w:rsidR="0F94507C" w:rsidRPr="003C0580">
        <w:rPr>
          <w:rFonts w:eastAsia="minorBidi"/>
        </w:rPr>
        <w:t xml:space="preserve">place of </w:t>
      </w:r>
      <w:r w:rsidR="0094543A" w:rsidRPr="003C0580">
        <w:rPr>
          <w:rFonts w:eastAsia="minorBidi"/>
          <w:color w:val="000000" w:themeColor="text1"/>
        </w:rPr>
        <w:t>‘</w:t>
      </w:r>
      <w:r w:rsidR="0015371D" w:rsidRPr="003C0580">
        <w:rPr>
          <w:rFonts w:eastAsia="minorBidi"/>
          <w:color w:val="000000" w:themeColor="text1"/>
        </w:rPr>
        <w:t>b</w:t>
      </w:r>
      <w:r w:rsidR="0F94507C" w:rsidRPr="003C0580">
        <w:rPr>
          <w:rFonts w:eastAsia="minorBidi"/>
          <w:color w:val="000000" w:themeColor="text1"/>
        </w:rPr>
        <w:t>eauty and tranquillity</w:t>
      </w:r>
      <w:r w:rsidR="0094543A" w:rsidRPr="003C0580">
        <w:rPr>
          <w:rFonts w:eastAsia="minorBidi"/>
          <w:color w:val="000000" w:themeColor="text1"/>
        </w:rPr>
        <w:t>’</w:t>
      </w:r>
      <w:r w:rsidR="00196F46" w:rsidRPr="003C0580">
        <w:rPr>
          <w:rFonts w:eastAsia="minorBidi"/>
          <w:color w:val="000000" w:themeColor="text1"/>
        </w:rPr>
        <w:t>. Y</w:t>
      </w:r>
      <w:r w:rsidR="0F94507C" w:rsidRPr="003C0580">
        <w:rPr>
          <w:rFonts w:eastAsia="minorBidi"/>
          <w:color w:val="000000" w:themeColor="text1"/>
        </w:rPr>
        <w:t>ou enjoy</w:t>
      </w:r>
      <w:r w:rsidR="2B46147A" w:rsidRPr="003C0580">
        <w:rPr>
          <w:rFonts w:eastAsia="minorBidi"/>
          <w:color w:val="000000" w:themeColor="text1"/>
        </w:rPr>
        <w:t xml:space="preserve"> </w:t>
      </w:r>
      <w:r w:rsidR="0094543A" w:rsidRPr="003C0580">
        <w:rPr>
          <w:rFonts w:eastAsia="minorBidi"/>
          <w:color w:val="000000" w:themeColor="text1"/>
        </w:rPr>
        <w:t>‘</w:t>
      </w:r>
      <w:r w:rsidR="005F6387" w:rsidRPr="003C0580">
        <w:rPr>
          <w:rFonts w:eastAsia="minorBidi"/>
          <w:color w:val="000000" w:themeColor="text1"/>
        </w:rPr>
        <w:t>t</w:t>
      </w:r>
      <w:r w:rsidR="3C6EEFCE" w:rsidRPr="003C0580">
        <w:rPr>
          <w:rFonts w:eastAsia="minorBidi"/>
          <w:color w:val="000000" w:themeColor="text1"/>
        </w:rPr>
        <w:t>he lack of light pollution to enjoy the stars</w:t>
      </w:r>
      <w:r w:rsidR="0094543A" w:rsidRPr="003C0580">
        <w:rPr>
          <w:rFonts w:eastAsia="minorBidi"/>
          <w:color w:val="000000" w:themeColor="text1"/>
        </w:rPr>
        <w:t>’</w:t>
      </w:r>
      <w:r w:rsidR="3C6EEFCE" w:rsidRPr="003C0580">
        <w:rPr>
          <w:rFonts w:eastAsia="minorBidi"/>
          <w:color w:val="000000" w:themeColor="text1"/>
        </w:rPr>
        <w:t xml:space="preserve"> </w:t>
      </w:r>
      <w:r w:rsidR="5229C632" w:rsidRPr="003C0580">
        <w:rPr>
          <w:rFonts w:eastAsia="minorBidi"/>
          <w:color w:val="000000" w:themeColor="text1"/>
        </w:rPr>
        <w:t xml:space="preserve">and </w:t>
      </w:r>
      <w:r w:rsidR="3C6EEFCE" w:rsidRPr="003C0580">
        <w:rPr>
          <w:rFonts w:eastAsia="minorBidi"/>
          <w:color w:val="000000" w:themeColor="text1"/>
        </w:rPr>
        <w:t>being a</w:t>
      </w:r>
      <w:r w:rsidR="4AB29FBA" w:rsidRPr="003C0580">
        <w:rPr>
          <w:rFonts w:eastAsia="minorBidi"/>
          <w:color w:val="000000" w:themeColor="text1"/>
        </w:rPr>
        <w:t xml:space="preserve">ble to appreciate </w:t>
      </w:r>
      <w:r w:rsidR="0094543A" w:rsidRPr="003C0580">
        <w:rPr>
          <w:rFonts w:eastAsia="minorBidi"/>
          <w:color w:val="000000" w:themeColor="text1"/>
        </w:rPr>
        <w:t>‘</w:t>
      </w:r>
      <w:r w:rsidR="007932BE" w:rsidRPr="003C0580">
        <w:rPr>
          <w:rFonts w:eastAsia="minorBidi"/>
          <w:color w:val="000000" w:themeColor="text1"/>
        </w:rPr>
        <w:t>g</w:t>
      </w:r>
      <w:r w:rsidR="4AB29FBA" w:rsidRPr="003C0580">
        <w:rPr>
          <w:rFonts w:eastAsia="minorBidi"/>
          <w:color w:val="000000" w:themeColor="text1"/>
        </w:rPr>
        <w:t>etting back to nature</w:t>
      </w:r>
      <w:r w:rsidR="00813191" w:rsidRPr="003C0580">
        <w:rPr>
          <w:rFonts w:eastAsia="minorBidi"/>
          <w:color w:val="000000" w:themeColor="text1"/>
        </w:rPr>
        <w:t>, g</w:t>
      </w:r>
      <w:r w:rsidR="4AB29FBA" w:rsidRPr="003C0580">
        <w:rPr>
          <w:rFonts w:eastAsia="minorBidi"/>
          <w:color w:val="000000" w:themeColor="text1"/>
        </w:rPr>
        <w:t>oing back in time</w:t>
      </w:r>
      <w:r w:rsidR="0094543A" w:rsidRPr="003C0580">
        <w:rPr>
          <w:rFonts w:eastAsia="minorBidi"/>
          <w:color w:val="000000" w:themeColor="text1"/>
        </w:rPr>
        <w:t>’</w:t>
      </w:r>
      <w:r w:rsidR="4AB29FBA" w:rsidRPr="003C0580">
        <w:rPr>
          <w:rFonts w:eastAsia="minorBidi"/>
          <w:color w:val="000000" w:themeColor="text1"/>
        </w:rPr>
        <w:t xml:space="preserve"> </w:t>
      </w:r>
      <w:r w:rsidR="2FBDABC1" w:rsidRPr="003C0580">
        <w:rPr>
          <w:rFonts w:eastAsia="minorBidi"/>
          <w:color w:val="000000" w:themeColor="text1"/>
        </w:rPr>
        <w:t xml:space="preserve">in </w:t>
      </w:r>
      <w:r w:rsidR="0094543A" w:rsidRPr="003C0580">
        <w:rPr>
          <w:rFonts w:eastAsia="minorBidi"/>
          <w:color w:val="000000" w:themeColor="text1"/>
        </w:rPr>
        <w:t>‘</w:t>
      </w:r>
      <w:r w:rsidR="2FBDABC1" w:rsidRPr="003C0580">
        <w:rPr>
          <w:rFonts w:eastAsia="minorBidi"/>
          <w:color w:val="000000" w:themeColor="text1"/>
        </w:rPr>
        <w:t>a quiet haven</w:t>
      </w:r>
      <w:r w:rsidR="0094543A" w:rsidRPr="003C0580">
        <w:rPr>
          <w:rFonts w:eastAsia="minorBidi"/>
          <w:color w:val="000000" w:themeColor="text1"/>
        </w:rPr>
        <w:t>’</w:t>
      </w:r>
      <w:r w:rsidR="00855ED7" w:rsidRPr="003C0580">
        <w:rPr>
          <w:rFonts w:eastAsia="minorBidi"/>
          <w:color w:val="000000" w:themeColor="text1"/>
        </w:rPr>
        <w:t xml:space="preserve"> with </w:t>
      </w:r>
      <w:r w:rsidR="0094543A" w:rsidRPr="003C0580">
        <w:rPr>
          <w:rFonts w:eastAsia="minorBidi"/>
          <w:color w:val="000000" w:themeColor="text1"/>
        </w:rPr>
        <w:t>‘</w:t>
      </w:r>
      <w:r w:rsidR="00855ED7" w:rsidRPr="003C0580">
        <w:rPr>
          <w:rFonts w:eastAsia="minorBidi"/>
          <w:color w:val="000000" w:themeColor="text1"/>
        </w:rPr>
        <w:t>tremendous views</w:t>
      </w:r>
      <w:r w:rsidR="0094543A" w:rsidRPr="003C0580">
        <w:rPr>
          <w:rFonts w:eastAsia="minorBidi"/>
          <w:color w:val="000000" w:themeColor="text1"/>
        </w:rPr>
        <w:t>’</w:t>
      </w:r>
      <w:r w:rsidR="2FBDABC1" w:rsidRPr="003C0580">
        <w:rPr>
          <w:rFonts w:eastAsia="minorBidi"/>
          <w:i/>
          <w:color w:val="000000" w:themeColor="text1"/>
        </w:rPr>
        <w:t>.</w:t>
      </w:r>
      <w:r w:rsidR="00255EE2" w:rsidRPr="003C0580">
        <w:rPr>
          <w:rFonts w:eastAsia="minorBidi"/>
          <w:color w:val="000000" w:themeColor="text1"/>
        </w:rPr>
        <w:t xml:space="preserve"> </w:t>
      </w:r>
    </w:p>
    <w:p w14:paraId="0BAD51AC" w14:textId="0D459EF3" w:rsidR="6BAC5B55" w:rsidRPr="003C0580" w:rsidRDefault="6BAC5B55" w:rsidP="35A32751">
      <w:pPr>
        <w:rPr>
          <w:rFonts w:eastAsia="minorBidi"/>
          <w:color w:val="000000" w:themeColor="text1"/>
        </w:rPr>
      </w:pPr>
      <w:r w:rsidRPr="003C0580">
        <w:rPr>
          <w:rFonts w:eastAsia="minorBidi"/>
          <w:color w:val="000000" w:themeColor="text1"/>
        </w:rPr>
        <w:t xml:space="preserve">The </w:t>
      </w:r>
      <w:r w:rsidR="0094543A" w:rsidRPr="003C0580">
        <w:rPr>
          <w:rFonts w:eastAsia="minorBidi"/>
          <w:color w:val="000000" w:themeColor="text1"/>
        </w:rPr>
        <w:t>'</w:t>
      </w:r>
      <w:r w:rsidRPr="003C0580">
        <w:rPr>
          <w:rFonts w:eastAsia="minorBidi"/>
          <w:color w:val="000000" w:themeColor="text1"/>
        </w:rPr>
        <w:t xml:space="preserve">nature conservation value and the wildlife found in the area and </w:t>
      </w:r>
      <w:r w:rsidR="007932BE" w:rsidRPr="003C0580">
        <w:rPr>
          <w:rFonts w:eastAsia="minorBidi"/>
          <w:color w:val="000000" w:themeColor="text1"/>
        </w:rPr>
        <w:t>t</w:t>
      </w:r>
      <w:r w:rsidRPr="003C0580">
        <w:rPr>
          <w:rFonts w:eastAsia="minorBidi"/>
          <w:color w:val="000000" w:themeColor="text1"/>
        </w:rPr>
        <w:t>he habitat, both on land and in the sea</w:t>
      </w:r>
      <w:r w:rsidR="0094543A" w:rsidRPr="003C0580">
        <w:rPr>
          <w:rFonts w:eastAsia="minorBidi"/>
          <w:color w:val="000000" w:themeColor="text1"/>
        </w:rPr>
        <w:t>’</w:t>
      </w:r>
      <w:r w:rsidRPr="003C0580">
        <w:rPr>
          <w:rFonts w:eastAsia="minorBidi"/>
          <w:color w:val="000000" w:themeColor="text1"/>
        </w:rPr>
        <w:t xml:space="preserve"> were all brought up in survey responses as what you most value about Studland Bay. We had responses highlighting </w:t>
      </w:r>
      <w:r w:rsidR="0094543A" w:rsidRPr="003C0580">
        <w:rPr>
          <w:rFonts w:eastAsia="minorBidi"/>
          <w:color w:val="000000" w:themeColor="text1"/>
        </w:rPr>
        <w:t>‘</w:t>
      </w:r>
      <w:r w:rsidR="007932BE" w:rsidRPr="003C0580">
        <w:rPr>
          <w:rFonts w:eastAsia="minorBidi"/>
          <w:color w:val="000000" w:themeColor="text1"/>
        </w:rPr>
        <w:t>t</w:t>
      </w:r>
      <w:r w:rsidRPr="003C0580">
        <w:rPr>
          <w:rFonts w:eastAsia="minorBidi"/>
          <w:color w:val="000000" w:themeColor="text1"/>
        </w:rPr>
        <w:t xml:space="preserve">he unique ecosystem and the species that are found there such as the </w:t>
      </w:r>
      <w:r w:rsidRPr="003C0580">
        <w:rPr>
          <w:rFonts w:eastAsia="minorBidi"/>
        </w:rPr>
        <w:t>Spiny Seahorse</w:t>
      </w:r>
      <w:r w:rsidR="0094543A" w:rsidRPr="003C0580">
        <w:rPr>
          <w:rFonts w:eastAsia="minorBidi"/>
        </w:rPr>
        <w:t>’</w:t>
      </w:r>
      <w:r w:rsidRPr="003C0580">
        <w:rPr>
          <w:rFonts w:eastAsia="minorBidi"/>
        </w:rPr>
        <w:t xml:space="preserve">. One respondent told us </w:t>
      </w:r>
      <w:r w:rsidR="0094543A" w:rsidRPr="003C0580">
        <w:rPr>
          <w:rFonts w:eastAsia="minorBidi"/>
        </w:rPr>
        <w:t>‘</w:t>
      </w:r>
      <w:r w:rsidR="00BF1E77" w:rsidRPr="003C0580">
        <w:rPr>
          <w:rFonts w:eastAsia="minorBidi"/>
        </w:rPr>
        <w:t>i</w:t>
      </w:r>
      <w:r w:rsidR="00E91DF0" w:rsidRPr="003C0580">
        <w:rPr>
          <w:rFonts w:eastAsia="minorBidi"/>
        </w:rPr>
        <w:t>t</w:t>
      </w:r>
      <w:r w:rsidRPr="003C0580">
        <w:rPr>
          <w:rFonts w:eastAsia="minorBidi"/>
        </w:rPr>
        <w:t xml:space="preserve"> is a fantastic place for wildlife and that there are seagrass meadows here that support British seahorses</w:t>
      </w:r>
      <w:r w:rsidR="0094543A" w:rsidRPr="003C0580">
        <w:rPr>
          <w:rFonts w:eastAsia="minorBidi"/>
        </w:rPr>
        <w:t>’</w:t>
      </w:r>
      <w:r w:rsidRPr="003C0580">
        <w:rPr>
          <w:rFonts w:eastAsia="minorBidi"/>
        </w:rPr>
        <w:t xml:space="preserve">. Another survey response highlighted the value that the seagrass at Studland Bay has in mitigating climate change, saying </w:t>
      </w:r>
      <w:r w:rsidR="0094543A" w:rsidRPr="003C0580">
        <w:rPr>
          <w:rFonts w:eastAsia="minorBidi"/>
        </w:rPr>
        <w:t>‘</w:t>
      </w:r>
      <w:r w:rsidR="007932BE" w:rsidRPr="003C0580">
        <w:rPr>
          <w:rFonts w:eastAsia="minorBidi"/>
        </w:rPr>
        <w:t>i</w:t>
      </w:r>
      <w:r w:rsidRPr="003C0580">
        <w:rPr>
          <w:rFonts w:eastAsia="minorBidi"/>
        </w:rPr>
        <w:t>t has recently emerged that seagrass around the world is one of the most important carbon sinks. This adds importance to preserving it</w:t>
      </w:r>
      <w:r w:rsidR="00C56469" w:rsidRPr="003C0580">
        <w:rPr>
          <w:rFonts w:eastAsia="minorBidi"/>
        </w:rPr>
        <w:t>’</w:t>
      </w:r>
      <w:r w:rsidRPr="003C0580">
        <w:rPr>
          <w:rFonts w:eastAsia="minorBidi"/>
        </w:rPr>
        <w:t xml:space="preserve">. </w:t>
      </w:r>
    </w:p>
    <w:p w14:paraId="331E24B8" w14:textId="49B54B45" w:rsidR="33F810D5" w:rsidRDefault="00196F46" w:rsidP="35A32751">
      <w:pPr>
        <w:rPr>
          <w:rFonts w:eastAsia="minorBidi"/>
          <w:color w:val="000000" w:themeColor="text1"/>
        </w:rPr>
      </w:pPr>
      <w:r w:rsidRPr="003C0580">
        <w:rPr>
          <w:rFonts w:eastAsia="minorBidi"/>
          <w:color w:val="000000" w:themeColor="text1"/>
        </w:rPr>
        <w:t>W</w:t>
      </w:r>
      <w:r w:rsidR="4C0D045D" w:rsidRPr="003C0580">
        <w:rPr>
          <w:rFonts w:eastAsia="minorBidi"/>
          <w:color w:val="000000" w:themeColor="text1"/>
        </w:rPr>
        <w:t>e found the responses</w:t>
      </w:r>
      <w:r w:rsidR="29FADB0E" w:rsidRPr="003C0580">
        <w:rPr>
          <w:rFonts w:eastAsia="minorBidi"/>
          <w:color w:val="000000" w:themeColor="text1"/>
        </w:rPr>
        <w:t xml:space="preserve"> about the natural environment</w:t>
      </w:r>
      <w:r w:rsidR="4C0D045D" w:rsidRPr="003C0580">
        <w:rPr>
          <w:rFonts w:eastAsia="minorBidi"/>
          <w:color w:val="000000" w:themeColor="text1"/>
        </w:rPr>
        <w:t xml:space="preserve"> </w:t>
      </w:r>
      <w:r w:rsidR="5754CB1D" w:rsidRPr="003C0580">
        <w:rPr>
          <w:rFonts w:eastAsia="minorBidi"/>
          <w:color w:val="000000" w:themeColor="text1"/>
        </w:rPr>
        <w:t xml:space="preserve">to be overwhelmingly </w:t>
      </w:r>
      <w:r w:rsidR="1B0844C5" w:rsidRPr="003C0580">
        <w:rPr>
          <w:rFonts w:eastAsia="minorBidi"/>
          <w:color w:val="000000" w:themeColor="text1"/>
        </w:rPr>
        <w:t xml:space="preserve">appreciative of the </w:t>
      </w:r>
      <w:r w:rsidR="00DF577A" w:rsidRPr="003C0580">
        <w:rPr>
          <w:rFonts w:eastAsia="minorBidi"/>
          <w:color w:val="000000" w:themeColor="text1"/>
        </w:rPr>
        <w:t>‘</w:t>
      </w:r>
      <w:r w:rsidR="54DFFBCF" w:rsidRPr="003C0580">
        <w:rPr>
          <w:rFonts w:eastAsia="minorBidi"/>
          <w:color w:val="000000" w:themeColor="text1"/>
        </w:rPr>
        <w:t>unspoilt beauty</w:t>
      </w:r>
      <w:r w:rsidR="00DF577A" w:rsidRPr="003C0580">
        <w:rPr>
          <w:rFonts w:eastAsia="minorBidi"/>
          <w:color w:val="000000" w:themeColor="text1"/>
        </w:rPr>
        <w:t>’</w:t>
      </w:r>
      <w:r w:rsidR="54DFFBCF" w:rsidRPr="003C0580">
        <w:rPr>
          <w:rFonts w:eastAsia="minorBidi"/>
          <w:color w:val="000000" w:themeColor="text1"/>
        </w:rPr>
        <w:t xml:space="preserve"> and </w:t>
      </w:r>
      <w:r w:rsidR="00DF577A" w:rsidRPr="003C0580">
        <w:rPr>
          <w:rFonts w:eastAsia="minorBidi"/>
          <w:color w:val="000000" w:themeColor="text1"/>
        </w:rPr>
        <w:t>‘</w:t>
      </w:r>
      <w:r w:rsidR="54DFFBCF" w:rsidRPr="003C0580">
        <w:rPr>
          <w:rFonts w:eastAsia="minorBidi"/>
          <w:color w:val="000000" w:themeColor="text1"/>
        </w:rPr>
        <w:t>uniqueness of the area</w:t>
      </w:r>
      <w:r w:rsidR="00DF577A" w:rsidRPr="003C0580">
        <w:rPr>
          <w:rFonts w:eastAsia="minorBidi"/>
          <w:color w:val="000000" w:themeColor="text1"/>
        </w:rPr>
        <w:t>’</w:t>
      </w:r>
      <w:r w:rsidR="0162F8F3" w:rsidRPr="003C0580">
        <w:rPr>
          <w:rFonts w:eastAsia="minorBidi"/>
          <w:color w:val="000000" w:themeColor="text1"/>
        </w:rPr>
        <w:t xml:space="preserve"> both as a place to relax for people and as a habitat for wildlife</w:t>
      </w:r>
      <w:r w:rsidR="54DFFBCF" w:rsidRPr="003C0580">
        <w:rPr>
          <w:rFonts w:eastAsia="minorBidi"/>
          <w:color w:val="000000" w:themeColor="text1"/>
        </w:rPr>
        <w:t>.</w:t>
      </w:r>
    </w:p>
    <w:p w14:paraId="4B15814A" w14:textId="130DCAF4" w:rsidR="007F43AB" w:rsidRDefault="007F43AB" w:rsidP="35A32751">
      <w:pPr>
        <w:rPr>
          <w:rFonts w:eastAsia="minorBidi"/>
          <w:color w:val="000000" w:themeColor="text1"/>
        </w:rPr>
      </w:pPr>
    </w:p>
    <w:p w14:paraId="132FA8AB" w14:textId="77777777" w:rsidR="007F43AB" w:rsidRDefault="007F43AB" w:rsidP="35A32751">
      <w:pPr>
        <w:rPr>
          <w:rFonts w:eastAsia="minorBidi"/>
          <w:color w:val="000000" w:themeColor="text1"/>
        </w:rPr>
      </w:pPr>
    </w:p>
    <w:p w14:paraId="4FB137CD" w14:textId="73C83426" w:rsidR="00DA75EC" w:rsidRPr="003C0580" w:rsidRDefault="00DA75EC" w:rsidP="35A32751">
      <w:pPr>
        <w:rPr>
          <w:rFonts w:eastAsia="minorBidi"/>
          <w:b/>
          <w:color w:val="000000" w:themeColor="text1"/>
        </w:rPr>
      </w:pPr>
      <w:r w:rsidRPr="003C0580">
        <w:rPr>
          <w:rFonts w:eastAsia="minorBidi"/>
          <w:b/>
          <w:color w:val="000000" w:themeColor="text1"/>
        </w:rPr>
        <w:t>MMO Response</w:t>
      </w:r>
    </w:p>
    <w:p w14:paraId="658EE5F5" w14:textId="32EE4321" w:rsidR="00DA75EC" w:rsidRPr="003C0580" w:rsidRDefault="00DA75EC" w:rsidP="00DA75EC">
      <w:bookmarkStart w:id="112" w:name="_Ref132377059"/>
      <w:bookmarkStart w:id="113" w:name="_Ref134175650"/>
      <w:r w:rsidRPr="003C0580">
        <w:t xml:space="preserve">In better understanding these values that you hold in Studland Bay, we will ensure that we reflect this in how we </w:t>
      </w:r>
      <w:r w:rsidR="00803571">
        <w:t>communicate and engage</w:t>
      </w:r>
      <w:r w:rsidRPr="003C0580">
        <w:t>, and how we work with you and partners to enjoy the bay sustainably, for the benefit of future generations.</w:t>
      </w:r>
    </w:p>
    <w:p w14:paraId="3618C60A" w14:textId="405DD63F" w:rsidR="00DA75EC" w:rsidRPr="003C0580" w:rsidRDefault="00DA75EC" w:rsidP="00DA75EC">
      <w:r w:rsidRPr="003C0580">
        <w:t xml:space="preserve">MMO has a duty to conserve the protected features of the Studland Bay MCZ which are the seagrass, the long-snouted seahorses, the subtidal sand and intertidal coarse sediment. These are nationally important habitats and species that contribute to a network of protected habitats and species that allow our wildlife to thrive. Protecting such a valuable environment and conserving the habitats and ecosystems that are valued by so many is of great importance for MMO, for you and for future generations. We </w:t>
      </w:r>
      <w:r w:rsidR="00152578">
        <w:t>believe</w:t>
      </w:r>
      <w:r w:rsidRPr="003C0580">
        <w:t xml:space="preserve"> this is something best achieved by working with the community and users of the bay to ensure </w:t>
      </w:r>
      <w:r w:rsidR="00BC5690">
        <w:t>its</w:t>
      </w:r>
      <w:r w:rsidRPr="003C0580">
        <w:t xml:space="preserve"> protection.</w:t>
      </w:r>
    </w:p>
    <w:p w14:paraId="3678345E" w14:textId="2F282B60" w:rsidR="007F448A" w:rsidRPr="003C0580" w:rsidRDefault="007F448A" w:rsidP="003E04D6">
      <w:pPr>
        <w:pStyle w:val="Heading3"/>
        <w:numPr>
          <w:ilvl w:val="0"/>
          <w:numId w:val="0"/>
        </w:numPr>
        <w:rPr>
          <w:rFonts w:eastAsia="minorBidi"/>
        </w:rPr>
      </w:pPr>
      <w:bookmarkStart w:id="114" w:name="_Ref135658473"/>
      <w:bookmarkStart w:id="115" w:name="_Toc136422178"/>
      <w:r w:rsidRPr="003C0580">
        <w:rPr>
          <w:rFonts w:eastAsia="minorBidi"/>
        </w:rPr>
        <w:t>3.</w:t>
      </w:r>
      <w:r w:rsidR="00353457">
        <w:rPr>
          <w:rFonts w:eastAsia="minorBidi"/>
        </w:rPr>
        <w:t>2</w:t>
      </w:r>
      <w:r w:rsidRPr="003C0580">
        <w:rPr>
          <w:rFonts w:eastAsia="minorBidi"/>
        </w:rPr>
        <w:t>.7 Wellbeing</w:t>
      </w:r>
      <w:bookmarkEnd w:id="112"/>
      <w:bookmarkEnd w:id="113"/>
      <w:bookmarkEnd w:id="114"/>
      <w:bookmarkEnd w:id="115"/>
      <w:r w:rsidRPr="003C0580">
        <w:rPr>
          <w:rFonts w:eastAsia="minorBidi"/>
        </w:rPr>
        <w:t xml:space="preserve"> </w:t>
      </w:r>
    </w:p>
    <w:p w14:paraId="5836BC0D" w14:textId="4D7E3435" w:rsidR="004E136A" w:rsidRPr="003C0580" w:rsidRDefault="008C0D24" w:rsidP="005516AC">
      <w:pPr>
        <w:rPr>
          <w:color w:val="E2F5FF" w:themeColor="background1"/>
        </w:rPr>
      </w:pPr>
      <w:r w:rsidRPr="003C0580">
        <w:rPr>
          <w:rFonts w:eastAsia="minorBidi"/>
          <w:lang w:eastAsia="en-GB"/>
        </w:rPr>
        <w:t xml:space="preserve">Some </w:t>
      </w:r>
      <w:r w:rsidR="0022215F">
        <w:rPr>
          <w:rFonts w:eastAsia="minorBidi"/>
          <w:lang w:eastAsia="en-GB"/>
        </w:rPr>
        <w:t>respondents</w:t>
      </w:r>
      <w:r w:rsidRPr="003C0580">
        <w:rPr>
          <w:rFonts w:eastAsia="minorBidi"/>
          <w:lang w:eastAsia="en-GB"/>
        </w:rPr>
        <w:t xml:space="preserve"> told us that you most value the freedom you have in Studland Bay and asked us to </w:t>
      </w:r>
      <w:r w:rsidR="00DF577A" w:rsidRPr="003C0580">
        <w:rPr>
          <w:rFonts w:eastAsia="minorBidi"/>
          <w:lang w:eastAsia="en-GB"/>
        </w:rPr>
        <w:t>‘</w:t>
      </w:r>
      <w:r w:rsidRPr="003C0580">
        <w:rPr>
          <w:shd w:val="clear" w:color="auto" w:fill="FFFFFF"/>
        </w:rPr>
        <w:t>please leave Studland Bay free to be enjoyed</w:t>
      </w:r>
      <w:r w:rsidR="00DF577A" w:rsidRPr="003C0580">
        <w:rPr>
          <w:shd w:val="clear" w:color="auto" w:fill="FFFFFF"/>
        </w:rPr>
        <w:t>’</w:t>
      </w:r>
      <w:r w:rsidRPr="003C0580">
        <w:rPr>
          <w:shd w:val="clear" w:color="auto" w:fill="FFFFFF"/>
        </w:rPr>
        <w:t xml:space="preserve">. You told us that you consider the </w:t>
      </w:r>
      <w:r w:rsidR="00CB5D15" w:rsidRPr="003C0580">
        <w:rPr>
          <w:shd w:val="clear" w:color="auto" w:fill="FFFFFF"/>
        </w:rPr>
        <w:t>VNAZ</w:t>
      </w:r>
      <w:r w:rsidRPr="003C0580">
        <w:rPr>
          <w:shd w:val="clear" w:color="auto" w:fill="FFFFFF"/>
        </w:rPr>
        <w:t xml:space="preserve"> to be </w:t>
      </w:r>
      <w:r w:rsidR="00DF577A" w:rsidRPr="003C0580">
        <w:rPr>
          <w:shd w:val="clear" w:color="auto" w:fill="FFFFFF"/>
        </w:rPr>
        <w:t>‘</w:t>
      </w:r>
      <w:r w:rsidRPr="003C0580">
        <w:rPr>
          <w:shd w:val="clear" w:color="auto" w:fill="FFFFFF"/>
        </w:rPr>
        <w:t>an unnecessary erosion of my freedom</w:t>
      </w:r>
      <w:r w:rsidR="00DF577A" w:rsidRPr="003C0580">
        <w:rPr>
          <w:shd w:val="clear" w:color="auto" w:fill="FFFFFF"/>
        </w:rPr>
        <w:t>’</w:t>
      </w:r>
      <w:r w:rsidRPr="003C0580">
        <w:rPr>
          <w:shd w:val="clear" w:color="auto" w:fill="FFFFFF"/>
        </w:rPr>
        <w:t>.</w:t>
      </w:r>
      <w:r w:rsidRPr="003C0580">
        <w:rPr>
          <w:rFonts w:eastAsia="minorBidi"/>
          <w:lang w:eastAsia="en-GB"/>
        </w:rPr>
        <w:t xml:space="preserve"> </w:t>
      </w:r>
      <w:r w:rsidR="00AC6107" w:rsidRPr="003C0580">
        <w:rPr>
          <w:rFonts w:eastAsia="minorBidi"/>
          <w:lang w:eastAsia="en-GB"/>
        </w:rPr>
        <w:t xml:space="preserve">One response </w:t>
      </w:r>
      <w:r w:rsidR="00D553C1" w:rsidRPr="003C0580">
        <w:rPr>
          <w:rFonts w:eastAsia="minorBidi"/>
          <w:lang w:eastAsia="en-GB"/>
        </w:rPr>
        <w:t>stated</w:t>
      </w:r>
      <w:r w:rsidR="00AC6107" w:rsidRPr="003C0580">
        <w:rPr>
          <w:rFonts w:eastAsia="minorBidi"/>
          <w:lang w:eastAsia="en-GB"/>
        </w:rPr>
        <w:t xml:space="preserve"> that</w:t>
      </w:r>
      <w:r w:rsidRPr="003C0580">
        <w:rPr>
          <w:rFonts w:eastAsia="minorBidi"/>
          <w:lang w:eastAsia="en-GB"/>
        </w:rPr>
        <w:t xml:space="preserve"> </w:t>
      </w:r>
      <w:r w:rsidR="00DF577A" w:rsidRPr="003C0580">
        <w:rPr>
          <w:rFonts w:eastAsia="minorBidi"/>
          <w:lang w:eastAsia="en-GB"/>
        </w:rPr>
        <w:t>‘</w:t>
      </w:r>
      <w:r w:rsidR="003916F2" w:rsidRPr="003C0580">
        <w:rPr>
          <w:rFonts w:eastAsia="minorBidi"/>
          <w:lang w:eastAsia="en-GB"/>
        </w:rPr>
        <w:t>n</w:t>
      </w:r>
      <w:r w:rsidRPr="003C0580">
        <w:rPr>
          <w:rFonts w:eastAsia="minorBidi"/>
          <w:lang w:eastAsia="en-GB"/>
        </w:rPr>
        <w:t xml:space="preserve">o </w:t>
      </w:r>
      <w:r w:rsidR="00AC6107" w:rsidRPr="003C0580">
        <w:rPr>
          <w:rFonts w:eastAsia="minorBidi"/>
          <w:lang w:eastAsia="en-GB"/>
        </w:rPr>
        <w:t>i</w:t>
      </w:r>
      <w:r w:rsidRPr="003C0580">
        <w:rPr>
          <w:rFonts w:eastAsia="minorBidi"/>
          <w:lang w:eastAsia="en-GB"/>
        </w:rPr>
        <w:t>nterference is required. Leave boat users alone.</w:t>
      </w:r>
      <w:r w:rsidR="00DF577A" w:rsidRPr="003C0580">
        <w:rPr>
          <w:rFonts w:eastAsia="minorBidi"/>
          <w:lang w:eastAsia="en-GB"/>
        </w:rPr>
        <w:t>’</w:t>
      </w:r>
      <w:r w:rsidRPr="003C0580">
        <w:rPr>
          <w:rFonts w:eastAsia="minorBidi"/>
          <w:lang w:eastAsia="en-GB"/>
        </w:rPr>
        <w:t xml:space="preserve"> On</w:t>
      </w:r>
      <w:r w:rsidR="00687161" w:rsidRPr="003C0580">
        <w:rPr>
          <w:rFonts w:eastAsia="minorBidi"/>
          <w:lang w:eastAsia="en-GB"/>
        </w:rPr>
        <w:t>e</w:t>
      </w:r>
      <w:r w:rsidRPr="003C0580">
        <w:rPr>
          <w:rFonts w:eastAsia="minorBidi"/>
          <w:lang w:eastAsia="en-GB"/>
        </w:rPr>
        <w:t xml:space="preserve"> person told us that </w:t>
      </w:r>
      <w:r w:rsidR="00DF577A" w:rsidRPr="003C0580">
        <w:rPr>
          <w:rFonts w:eastAsia="minorBidi"/>
          <w:lang w:eastAsia="en-GB"/>
        </w:rPr>
        <w:t>‘</w:t>
      </w:r>
      <w:r w:rsidR="00981854" w:rsidRPr="003C0580">
        <w:rPr>
          <w:rFonts w:eastAsia="minorBidi"/>
          <w:lang w:eastAsia="en-GB"/>
        </w:rPr>
        <w:t>t</w:t>
      </w:r>
      <w:r w:rsidRPr="003C0580">
        <w:rPr>
          <w:rFonts w:eastAsia="minorBidi"/>
          <w:lang w:eastAsia="en-GB"/>
        </w:rPr>
        <w:t>he seagrass seems to have flourished without the interference from the MMO. The view across the zone is now spoilt by a mass of plastic buoys.</w:t>
      </w:r>
      <w:r w:rsidR="00DF577A" w:rsidRPr="003C0580">
        <w:rPr>
          <w:rFonts w:eastAsia="minorBidi"/>
          <w:lang w:eastAsia="en-GB"/>
        </w:rPr>
        <w:t>’</w:t>
      </w:r>
      <w:r w:rsidRPr="003C0580">
        <w:rPr>
          <w:rFonts w:eastAsia="minorBidi"/>
          <w:lang w:eastAsia="en-GB"/>
        </w:rPr>
        <w:t xml:space="preserve"> </w:t>
      </w:r>
      <w:r w:rsidR="006C64FC" w:rsidRPr="003C0580">
        <w:rPr>
          <w:rFonts w:eastAsia="minorBidi"/>
          <w:lang w:eastAsia="en-GB"/>
        </w:rPr>
        <w:t xml:space="preserve">One respondent </w:t>
      </w:r>
      <w:r w:rsidR="00AC6107" w:rsidRPr="003C0580">
        <w:rPr>
          <w:rFonts w:eastAsia="minorBidi"/>
          <w:lang w:eastAsia="en-GB"/>
        </w:rPr>
        <w:t>let us know that they are</w:t>
      </w:r>
      <w:r w:rsidR="006C64FC" w:rsidRPr="003C0580">
        <w:rPr>
          <w:rFonts w:eastAsia="minorBidi"/>
          <w:lang w:eastAsia="en-GB"/>
        </w:rPr>
        <w:t xml:space="preserve"> </w:t>
      </w:r>
      <w:r w:rsidR="00F9614A" w:rsidRPr="003C0580">
        <w:t>‘</w:t>
      </w:r>
      <w:r w:rsidR="00AC6107" w:rsidRPr="003C0580">
        <w:t>c</w:t>
      </w:r>
      <w:r w:rsidR="006C64FC" w:rsidRPr="003C0580">
        <w:t>oncerned about the increase in No Go</w:t>
      </w:r>
      <w:r w:rsidR="00AC6107" w:rsidRPr="003C0580">
        <w:t xml:space="preserve"> </w:t>
      </w:r>
      <w:r w:rsidR="006C64FC" w:rsidRPr="003C0580">
        <w:t>areas for yachts around the coastline for protection of the habitat reasons.</w:t>
      </w:r>
      <w:r w:rsidR="00F9614A" w:rsidRPr="003C0580">
        <w:t>’</w:t>
      </w:r>
      <w:r w:rsidR="004E136A" w:rsidRPr="003C0580">
        <w:t xml:space="preserve"> Another response stated that </w:t>
      </w:r>
      <w:r w:rsidR="00F9614A" w:rsidRPr="003C0580">
        <w:rPr>
          <w:rFonts w:eastAsia="minorBidi"/>
          <w:lang w:eastAsia="en-GB"/>
        </w:rPr>
        <w:t>‘</w:t>
      </w:r>
      <w:r w:rsidR="004E136A" w:rsidRPr="003C0580">
        <w:rPr>
          <w:rFonts w:eastAsia="minorBidi"/>
          <w:lang w:eastAsia="en-GB"/>
        </w:rPr>
        <w:t>Anchoring at sea is one of the last great freedoms</w:t>
      </w:r>
      <w:r w:rsidR="00F9614A" w:rsidRPr="003C0580">
        <w:rPr>
          <w:rFonts w:eastAsia="minorBidi"/>
          <w:lang w:eastAsia="en-GB"/>
        </w:rPr>
        <w:t>’</w:t>
      </w:r>
      <w:r w:rsidR="004521B0">
        <w:rPr>
          <w:rFonts w:eastAsia="minorBidi"/>
          <w:lang w:eastAsia="en-GB"/>
        </w:rPr>
        <w:t>.</w:t>
      </w:r>
    </w:p>
    <w:p w14:paraId="1ADE136A" w14:textId="45090A99" w:rsidR="005F7D46" w:rsidRPr="003C0580" w:rsidRDefault="00A10759" w:rsidP="005516AC">
      <w:pPr>
        <w:rPr>
          <w:rFonts w:eastAsia="minorBidi"/>
          <w:color w:val="E2F5FF" w:themeColor="background1"/>
        </w:rPr>
      </w:pPr>
      <w:r w:rsidRPr="003C0580">
        <w:rPr>
          <w:rFonts w:eastAsia="minorBidi"/>
          <w:color w:val="000000" w:themeColor="text1"/>
        </w:rPr>
        <w:t xml:space="preserve">As well as telling us your thoughts on the measures in place to protect the </w:t>
      </w:r>
      <w:r w:rsidR="00496B4A" w:rsidRPr="003C0580">
        <w:rPr>
          <w:rFonts w:eastAsia="minorBidi"/>
          <w:color w:val="000000" w:themeColor="text1"/>
        </w:rPr>
        <w:t>habitats</w:t>
      </w:r>
      <w:r w:rsidR="00546B9E" w:rsidRPr="003C0580">
        <w:rPr>
          <w:rFonts w:eastAsia="minorBidi"/>
          <w:color w:val="000000" w:themeColor="text1"/>
        </w:rPr>
        <w:t>;</w:t>
      </w:r>
      <w:r w:rsidR="00496B4A" w:rsidRPr="003C0580">
        <w:rPr>
          <w:rFonts w:eastAsia="minorBidi"/>
          <w:color w:val="000000" w:themeColor="text1"/>
        </w:rPr>
        <w:t xml:space="preserve"> </w:t>
      </w:r>
      <w:r w:rsidR="00DF577A" w:rsidRPr="003C0580">
        <w:rPr>
          <w:rFonts w:eastAsia="minorBidi"/>
          <w:color w:val="000000" w:themeColor="text1"/>
        </w:rPr>
        <w:t>‘</w:t>
      </w:r>
      <w:r w:rsidRPr="003C0580">
        <w:rPr>
          <w:rFonts w:eastAsia="minorBidi"/>
          <w:color w:val="000000" w:themeColor="text1"/>
        </w:rPr>
        <w:t>I think it is vital to protect this important habitat and a no anchor zone seems very sensible</w:t>
      </w:r>
      <w:r w:rsidR="00DF577A" w:rsidRPr="003C0580">
        <w:rPr>
          <w:rFonts w:eastAsia="minorBidi"/>
          <w:color w:val="000000" w:themeColor="text1"/>
        </w:rPr>
        <w:t>’</w:t>
      </w:r>
      <w:r w:rsidR="00496B4A" w:rsidRPr="003C0580">
        <w:rPr>
          <w:rFonts w:eastAsia="minorBidi"/>
          <w:color w:val="000000" w:themeColor="text1"/>
        </w:rPr>
        <w:t>, w</w:t>
      </w:r>
      <w:r w:rsidRPr="003C0580">
        <w:rPr>
          <w:rFonts w:eastAsia="minorBidi"/>
          <w:color w:val="000000" w:themeColor="text1"/>
        </w:rPr>
        <w:t>e also had responses emphasising the importance of considering both people and wildlife</w:t>
      </w:r>
      <w:r w:rsidR="00BF2E77" w:rsidRPr="003C0580">
        <w:rPr>
          <w:rFonts w:eastAsia="minorBidi"/>
          <w:color w:val="000000" w:themeColor="text1"/>
        </w:rPr>
        <w:t xml:space="preserve"> for example: </w:t>
      </w:r>
      <w:r w:rsidR="00A221A5">
        <w:rPr>
          <w:rFonts w:eastAsia="minorBidi"/>
        </w:rPr>
        <w:t>‘</w:t>
      </w:r>
      <w:r w:rsidR="005F7D46" w:rsidRPr="003C0580">
        <w:rPr>
          <w:rFonts w:eastAsia="minorBidi"/>
        </w:rPr>
        <w:t>I do care very much for the</w:t>
      </w:r>
      <w:r w:rsidR="00080383" w:rsidRPr="003C0580">
        <w:rPr>
          <w:rFonts w:eastAsia="minorBidi"/>
        </w:rPr>
        <w:t xml:space="preserve"> </w:t>
      </w:r>
      <w:r w:rsidR="005F7D46" w:rsidRPr="003C0580">
        <w:rPr>
          <w:rFonts w:eastAsia="minorBidi"/>
        </w:rPr>
        <w:t>environment but also want to enjoy it.</w:t>
      </w:r>
      <w:r w:rsidR="00A221A5">
        <w:rPr>
          <w:rFonts w:eastAsia="minorBidi"/>
        </w:rPr>
        <w:t>’</w:t>
      </w:r>
    </w:p>
    <w:p w14:paraId="3AC166F2" w14:textId="78963ED7" w:rsidR="00A63831" w:rsidRPr="003C0580" w:rsidRDefault="00A10759" w:rsidP="005516AC">
      <w:pPr>
        <w:rPr>
          <w:rFonts w:eastAsia="minorBidi"/>
          <w:color w:val="000000"/>
          <w:lang w:eastAsia="en-GB"/>
        </w:rPr>
      </w:pPr>
      <w:r w:rsidRPr="003C0580">
        <w:rPr>
          <w:rFonts w:eastAsia="minorBidi"/>
          <w:color w:val="000000" w:themeColor="text1"/>
        </w:rPr>
        <w:t xml:space="preserve">We had responses such as </w:t>
      </w:r>
      <w:r w:rsidR="00DF577A" w:rsidRPr="003C0580">
        <w:rPr>
          <w:rFonts w:eastAsia="minorBidi"/>
          <w:color w:val="000000" w:themeColor="text1"/>
        </w:rPr>
        <w:t>‘</w:t>
      </w:r>
      <w:r w:rsidR="007932BE" w:rsidRPr="003C0580">
        <w:rPr>
          <w:rFonts w:eastAsia="minorBidi"/>
          <w:color w:val="000000" w:themeColor="text1"/>
        </w:rPr>
        <w:t>t</w:t>
      </w:r>
      <w:r w:rsidRPr="003C0580">
        <w:rPr>
          <w:rFonts w:eastAsia="minorBidi"/>
          <w:color w:val="000000" w:themeColor="text1"/>
        </w:rPr>
        <w:t>he protection of the rights and wishes for the welfare of Human Beings is just as important as the protection and rights for the welfare of other species.</w:t>
      </w:r>
      <w:r w:rsidR="00DF577A" w:rsidRPr="003C0580">
        <w:rPr>
          <w:rFonts w:eastAsia="minorBidi"/>
          <w:color w:val="000000" w:themeColor="text1"/>
        </w:rPr>
        <w:t>’</w:t>
      </w:r>
      <w:r w:rsidRPr="003C0580">
        <w:rPr>
          <w:rFonts w:eastAsia="minorBidi"/>
          <w:color w:val="000000" w:themeColor="text1"/>
        </w:rPr>
        <w:t xml:space="preserve"> </w:t>
      </w:r>
      <w:r w:rsidR="00A63831" w:rsidRPr="003C0580">
        <w:rPr>
          <w:rFonts w:eastAsia="minorBidi"/>
          <w:color w:val="000000" w:themeColor="text1"/>
          <w:lang w:eastAsia="en-GB"/>
        </w:rPr>
        <w:t xml:space="preserve">Some of you told us </w:t>
      </w:r>
      <w:r w:rsidR="00DF577A" w:rsidRPr="003C0580">
        <w:rPr>
          <w:rFonts w:eastAsia="minorBidi"/>
          <w:color w:val="000000" w:themeColor="text1"/>
          <w:lang w:eastAsia="en-GB"/>
        </w:rPr>
        <w:t>‘w</w:t>
      </w:r>
      <w:r w:rsidR="00A63831" w:rsidRPr="003C0580">
        <w:rPr>
          <w:rFonts w:eastAsia="minorBidi"/>
          <w:color w:val="000000" w:themeColor="text1"/>
          <w:lang w:eastAsia="en-GB"/>
        </w:rPr>
        <w:t>e need to protect marine environments but it should be balanced so people can still enjoy anchoring in the bay close to the beach</w:t>
      </w:r>
      <w:r w:rsidR="00DF577A" w:rsidRPr="003C0580">
        <w:rPr>
          <w:rFonts w:eastAsia="minorBidi"/>
          <w:color w:val="000000" w:themeColor="text1"/>
          <w:lang w:eastAsia="en-GB"/>
        </w:rPr>
        <w:t>’</w:t>
      </w:r>
      <w:r w:rsidR="00A63831" w:rsidRPr="003C0580">
        <w:rPr>
          <w:rFonts w:eastAsia="minorBidi"/>
          <w:color w:val="000000" w:themeColor="text1"/>
          <w:lang w:eastAsia="en-GB"/>
        </w:rPr>
        <w:t xml:space="preserve"> and that </w:t>
      </w:r>
      <w:r w:rsidR="00DF577A" w:rsidRPr="003C0580">
        <w:rPr>
          <w:rFonts w:eastAsia="minorBidi"/>
          <w:color w:val="000000" w:themeColor="text1"/>
          <w:lang w:eastAsia="en-GB"/>
        </w:rPr>
        <w:t>‘</w:t>
      </w:r>
      <w:r w:rsidR="00A63831" w:rsidRPr="003C0580">
        <w:rPr>
          <w:rFonts w:eastAsia="minorBidi"/>
          <w:color w:val="000000" w:themeColor="text1"/>
          <w:lang w:eastAsia="en-GB"/>
        </w:rPr>
        <w:t>compromise is required between protecting the environment and the ability to use the amenity value of Studland Bay</w:t>
      </w:r>
      <w:r w:rsidR="00DF577A" w:rsidRPr="003C0580">
        <w:rPr>
          <w:rFonts w:eastAsia="minorBidi"/>
          <w:color w:val="000000" w:themeColor="text1"/>
          <w:lang w:eastAsia="en-GB"/>
        </w:rPr>
        <w:t>’</w:t>
      </w:r>
    </w:p>
    <w:p w14:paraId="2D9A205E" w14:textId="6DC593C5" w:rsidR="00FD3EEC" w:rsidRPr="003C0580" w:rsidRDefault="00FD3EEC" w:rsidP="005516AC">
      <w:pPr>
        <w:rPr>
          <w:rFonts w:eastAsia="minorBidi"/>
          <w:color w:val="000000"/>
          <w:szCs w:val="24"/>
          <w:lang w:eastAsia="en-GB"/>
        </w:rPr>
      </w:pPr>
      <w:bookmarkStart w:id="116" w:name="_Hlk135234102"/>
      <w:r w:rsidRPr="003C0580">
        <w:rPr>
          <w:rFonts w:eastAsia="minorBidi"/>
          <w:color w:val="000000" w:themeColor="text1"/>
          <w:lang w:eastAsia="en-GB"/>
        </w:rPr>
        <w:t xml:space="preserve">You told us how the bay is suitable for </w:t>
      </w:r>
      <w:r w:rsidRPr="003C0580">
        <w:rPr>
          <w:rFonts w:eastAsia="minorBidi"/>
          <w:color w:val="000000" w:themeColor="text1"/>
          <w:szCs w:val="24"/>
          <w:lang w:eastAsia="en-GB"/>
        </w:rPr>
        <w:t xml:space="preserve">recreational </w:t>
      </w:r>
      <w:r w:rsidRPr="003C0580">
        <w:rPr>
          <w:rFonts w:eastAsia="minorBidi"/>
          <w:color w:val="000000" w:themeColor="text1"/>
          <w:lang w:eastAsia="en-GB"/>
        </w:rPr>
        <w:t xml:space="preserve">watersports for all ages to enjoy such as </w:t>
      </w:r>
      <w:r w:rsidR="00F9614A" w:rsidRPr="003C0580">
        <w:rPr>
          <w:rFonts w:eastAsia="minorBidi"/>
          <w:color w:val="000000"/>
          <w:szCs w:val="24"/>
          <w:lang w:eastAsia="en-GB"/>
        </w:rPr>
        <w:t>‘</w:t>
      </w:r>
      <w:r w:rsidRPr="003C0580">
        <w:rPr>
          <w:rFonts w:eastAsia="minorBidi"/>
          <w:color w:val="000000"/>
          <w:szCs w:val="24"/>
          <w:lang w:eastAsia="en-GB"/>
        </w:rPr>
        <w:t>snorkelling, swimming in the bay</w:t>
      </w:r>
      <w:r w:rsidR="00F9614A" w:rsidRPr="003C0580">
        <w:rPr>
          <w:rFonts w:eastAsia="minorBidi"/>
          <w:color w:val="000000"/>
          <w:szCs w:val="24"/>
          <w:lang w:eastAsia="en-GB"/>
        </w:rPr>
        <w:t>’</w:t>
      </w:r>
      <w:r w:rsidRPr="003C0580">
        <w:rPr>
          <w:rFonts w:eastAsia="minorBidi"/>
          <w:color w:val="000000" w:themeColor="text1"/>
          <w:lang w:eastAsia="en-GB"/>
        </w:rPr>
        <w:t xml:space="preserve"> with many responses mentioning </w:t>
      </w:r>
      <w:r w:rsidR="00A221A5">
        <w:rPr>
          <w:rFonts w:eastAsia="minorBidi"/>
          <w:color w:val="000000"/>
          <w:szCs w:val="24"/>
          <w:lang w:eastAsia="en-GB"/>
        </w:rPr>
        <w:t>’</w:t>
      </w:r>
      <w:r w:rsidRPr="003C0580">
        <w:rPr>
          <w:rFonts w:eastAsia="minorBidi"/>
          <w:color w:val="000000"/>
          <w:szCs w:val="24"/>
          <w:lang w:eastAsia="en-GB"/>
        </w:rPr>
        <w:t>warm and calm waters to swim in</w:t>
      </w:r>
      <w:r w:rsidR="00F9614A" w:rsidRPr="003C0580">
        <w:rPr>
          <w:rFonts w:eastAsia="minorBidi"/>
          <w:color w:val="000000"/>
          <w:szCs w:val="24"/>
          <w:lang w:eastAsia="en-GB"/>
        </w:rPr>
        <w:t>’</w:t>
      </w:r>
      <w:r w:rsidR="00D75A3D" w:rsidRPr="003C0580">
        <w:rPr>
          <w:rFonts w:eastAsia="minorBidi"/>
          <w:color w:val="000000"/>
          <w:szCs w:val="24"/>
          <w:lang w:eastAsia="en-GB"/>
        </w:rPr>
        <w:t>,</w:t>
      </w:r>
      <w:r w:rsidRPr="003C0580">
        <w:rPr>
          <w:rFonts w:eastAsia="minorBidi"/>
          <w:color w:val="000000"/>
          <w:szCs w:val="24"/>
          <w:lang w:eastAsia="en-GB"/>
        </w:rPr>
        <w:t xml:space="preserve"> the </w:t>
      </w:r>
      <w:r w:rsidR="00F9614A" w:rsidRPr="003C0580">
        <w:rPr>
          <w:rFonts w:eastAsia="minorBidi"/>
          <w:color w:val="000000" w:themeColor="text1"/>
          <w:lang w:eastAsia="en-GB"/>
        </w:rPr>
        <w:t>‘</w:t>
      </w:r>
      <w:r w:rsidRPr="003C0580">
        <w:rPr>
          <w:rFonts w:eastAsia="minorBidi"/>
          <w:color w:val="000000"/>
          <w:szCs w:val="24"/>
          <w:lang w:eastAsia="en-GB"/>
        </w:rPr>
        <w:t>shallow water for swimming</w:t>
      </w:r>
      <w:r w:rsidR="00A221A5">
        <w:rPr>
          <w:rFonts w:eastAsia="minorBidi"/>
          <w:color w:val="000000"/>
          <w:szCs w:val="24"/>
          <w:lang w:eastAsia="en-GB"/>
        </w:rPr>
        <w:t>’</w:t>
      </w:r>
      <w:r w:rsidRPr="003C0580">
        <w:rPr>
          <w:rFonts w:eastAsia="minorBidi"/>
          <w:color w:val="000000"/>
          <w:szCs w:val="24"/>
          <w:lang w:eastAsia="en-GB"/>
        </w:rPr>
        <w:t xml:space="preserve"> and letting us know that </w:t>
      </w:r>
      <w:r w:rsidR="00F9614A" w:rsidRPr="003C0580">
        <w:rPr>
          <w:rFonts w:eastAsia="minorBidi"/>
          <w:color w:val="000000"/>
          <w:szCs w:val="24"/>
          <w:lang w:eastAsia="en-GB"/>
        </w:rPr>
        <w:t>‘</w:t>
      </w:r>
      <w:r w:rsidRPr="003C0580">
        <w:rPr>
          <w:rFonts w:eastAsia="minorBidi"/>
          <w:color w:val="000000"/>
          <w:szCs w:val="24"/>
          <w:lang w:eastAsia="en-GB"/>
        </w:rPr>
        <w:t>it’s lovely to kayak there and swim off the boat.</w:t>
      </w:r>
      <w:r w:rsidR="00F9614A" w:rsidRPr="003C0580">
        <w:rPr>
          <w:rFonts w:eastAsia="minorBidi"/>
          <w:color w:val="000000"/>
          <w:szCs w:val="24"/>
          <w:lang w:eastAsia="en-GB"/>
        </w:rPr>
        <w:t>’</w:t>
      </w:r>
    </w:p>
    <w:p w14:paraId="0D343291" w14:textId="16065764" w:rsidR="00FD3EEC" w:rsidRDefault="00FD3EEC" w:rsidP="009A7D5A">
      <w:pPr>
        <w:spacing w:after="0"/>
        <w:rPr>
          <w:rFonts w:eastAsia="minorBidi"/>
          <w:color w:val="000000"/>
          <w:szCs w:val="24"/>
          <w:lang w:eastAsia="en-GB"/>
        </w:rPr>
      </w:pPr>
      <w:r w:rsidRPr="003C0580">
        <w:rPr>
          <w:rFonts w:eastAsia="minorBidi"/>
          <w:color w:val="000000"/>
          <w:szCs w:val="24"/>
          <w:lang w:eastAsia="en-GB"/>
        </w:rPr>
        <w:t xml:space="preserve">The access to shore was also brought up as part of what you value about Studland Bay with responses saying they value the </w:t>
      </w:r>
      <w:r w:rsidR="00F9614A" w:rsidRPr="003C0580">
        <w:rPr>
          <w:rFonts w:eastAsia="minorBidi"/>
          <w:color w:val="000000"/>
          <w:szCs w:val="24"/>
          <w:lang w:eastAsia="en-GB"/>
        </w:rPr>
        <w:t>‘</w:t>
      </w:r>
      <w:r w:rsidRPr="003C0580">
        <w:rPr>
          <w:rFonts w:eastAsia="minorBidi"/>
          <w:color w:val="000000"/>
          <w:szCs w:val="24"/>
          <w:lang w:eastAsia="en-GB"/>
        </w:rPr>
        <w:t>ability to anchor close to shore to enable dinghy trip to walk dog over Purbecks</w:t>
      </w:r>
      <w:r w:rsidR="00F9614A" w:rsidRPr="003C0580">
        <w:rPr>
          <w:rFonts w:eastAsia="minorBidi"/>
          <w:color w:val="000000"/>
          <w:szCs w:val="24"/>
          <w:lang w:eastAsia="en-GB"/>
        </w:rPr>
        <w:t>’</w:t>
      </w:r>
      <w:r w:rsidRPr="003C0580">
        <w:rPr>
          <w:rFonts w:eastAsia="minorBidi"/>
          <w:color w:val="000000"/>
          <w:szCs w:val="24"/>
          <w:lang w:eastAsia="en-GB"/>
        </w:rPr>
        <w:t xml:space="preserve">, </w:t>
      </w:r>
      <w:r w:rsidR="00F9614A" w:rsidRPr="003C0580">
        <w:rPr>
          <w:rFonts w:eastAsia="minorBidi"/>
          <w:color w:val="000000"/>
          <w:szCs w:val="24"/>
          <w:lang w:eastAsia="en-GB"/>
        </w:rPr>
        <w:t>‘</w:t>
      </w:r>
      <w:r w:rsidRPr="003C0580">
        <w:rPr>
          <w:rFonts w:eastAsia="minorBidi"/>
          <w:color w:val="000000"/>
          <w:szCs w:val="24"/>
          <w:lang w:eastAsia="en-GB"/>
        </w:rPr>
        <w:t xml:space="preserve">the ability to row ashore for </w:t>
      </w:r>
      <w:r w:rsidR="006536E3" w:rsidRPr="003C0580">
        <w:rPr>
          <w:rFonts w:eastAsia="minorBidi"/>
          <w:color w:val="000000"/>
          <w:szCs w:val="24"/>
          <w:lang w:eastAsia="en-GB"/>
        </w:rPr>
        <w:t>b</w:t>
      </w:r>
      <w:r w:rsidRPr="003C0580">
        <w:rPr>
          <w:rFonts w:eastAsia="minorBidi"/>
          <w:color w:val="000000"/>
          <w:szCs w:val="24"/>
          <w:lang w:eastAsia="en-GB"/>
        </w:rPr>
        <w:t>each/refreshments/food</w:t>
      </w:r>
      <w:r w:rsidR="00F9614A" w:rsidRPr="003C0580">
        <w:rPr>
          <w:rFonts w:eastAsia="minorBidi"/>
          <w:color w:val="000000"/>
          <w:szCs w:val="24"/>
          <w:lang w:eastAsia="en-GB"/>
        </w:rPr>
        <w:t>’</w:t>
      </w:r>
      <w:r w:rsidRPr="003C0580">
        <w:rPr>
          <w:rFonts w:eastAsia="minorBidi"/>
          <w:color w:val="000000"/>
          <w:szCs w:val="24"/>
          <w:lang w:eastAsia="en-GB"/>
        </w:rPr>
        <w:t xml:space="preserve"> and the </w:t>
      </w:r>
      <w:r w:rsidR="00F9614A" w:rsidRPr="003C0580">
        <w:rPr>
          <w:rFonts w:eastAsia="minorBidi"/>
          <w:color w:val="000000"/>
          <w:szCs w:val="24"/>
          <w:lang w:eastAsia="en-GB"/>
        </w:rPr>
        <w:t>‘</w:t>
      </w:r>
      <w:r w:rsidRPr="003C0580">
        <w:rPr>
          <w:rFonts w:eastAsia="minorBidi"/>
          <w:color w:val="000000"/>
          <w:szCs w:val="24"/>
          <w:lang w:eastAsia="en-GB"/>
        </w:rPr>
        <w:t>access to the Pig on the Beach</w:t>
      </w:r>
      <w:r w:rsidR="00F9614A" w:rsidRPr="003C0580">
        <w:rPr>
          <w:rFonts w:eastAsia="minorBidi"/>
          <w:color w:val="000000"/>
          <w:szCs w:val="24"/>
          <w:lang w:eastAsia="en-GB"/>
        </w:rPr>
        <w:t>’</w:t>
      </w:r>
      <w:r w:rsidRPr="003C0580">
        <w:rPr>
          <w:rFonts w:eastAsia="minorBidi"/>
          <w:color w:val="000000"/>
          <w:szCs w:val="24"/>
          <w:lang w:eastAsia="en-GB"/>
        </w:rPr>
        <w:t xml:space="preserve">. You told us you like to have the </w:t>
      </w:r>
      <w:r w:rsidR="00F9614A" w:rsidRPr="003C0580">
        <w:rPr>
          <w:rFonts w:eastAsia="minorBidi"/>
          <w:color w:val="000000"/>
          <w:szCs w:val="24"/>
          <w:lang w:eastAsia="en-GB"/>
        </w:rPr>
        <w:t>‘</w:t>
      </w:r>
      <w:r w:rsidRPr="003C0580">
        <w:rPr>
          <w:rFonts w:eastAsia="minorBidi"/>
          <w:color w:val="000000"/>
          <w:szCs w:val="24"/>
          <w:lang w:eastAsia="en-GB"/>
        </w:rPr>
        <w:t>option of visiting beach and walks ashore</w:t>
      </w:r>
      <w:r w:rsidR="00F9614A" w:rsidRPr="003C0580">
        <w:rPr>
          <w:rFonts w:eastAsia="minorBidi"/>
          <w:color w:val="000000"/>
          <w:szCs w:val="24"/>
          <w:lang w:eastAsia="en-GB"/>
        </w:rPr>
        <w:t>’</w:t>
      </w:r>
      <w:r w:rsidRPr="003C0580">
        <w:rPr>
          <w:rFonts w:eastAsia="minorBidi"/>
          <w:color w:val="000000"/>
          <w:szCs w:val="24"/>
          <w:lang w:eastAsia="en-GB"/>
        </w:rPr>
        <w:t xml:space="preserve">. You let us know that </w:t>
      </w:r>
      <w:r w:rsidR="006536E3" w:rsidRPr="003C0580">
        <w:rPr>
          <w:rFonts w:eastAsia="minorBidi"/>
          <w:color w:val="000000"/>
          <w:szCs w:val="24"/>
          <w:lang w:eastAsia="en-GB"/>
        </w:rPr>
        <w:t xml:space="preserve">before, during or </w:t>
      </w:r>
      <w:r w:rsidRPr="003C0580">
        <w:rPr>
          <w:rFonts w:eastAsia="minorBidi"/>
          <w:color w:val="000000"/>
          <w:szCs w:val="24"/>
          <w:lang w:eastAsia="en-GB"/>
        </w:rPr>
        <w:t xml:space="preserve">after a long sailing trip it is important to you to have </w:t>
      </w:r>
      <w:r w:rsidR="00F9614A" w:rsidRPr="003C0580">
        <w:rPr>
          <w:rFonts w:eastAsia="minorBidi"/>
          <w:color w:val="000000"/>
          <w:szCs w:val="24"/>
          <w:lang w:eastAsia="en-GB"/>
        </w:rPr>
        <w:t>‘</w:t>
      </w:r>
      <w:r w:rsidRPr="003C0580">
        <w:rPr>
          <w:rFonts w:eastAsia="minorBidi"/>
          <w:color w:val="000000"/>
          <w:szCs w:val="24"/>
          <w:lang w:eastAsia="en-GB"/>
        </w:rPr>
        <w:t xml:space="preserve">access ashore to exercise </w:t>
      </w:r>
      <w:r w:rsidR="00393E9C">
        <w:rPr>
          <w:rFonts w:eastAsia="minorBidi"/>
          <w:color w:val="000000"/>
          <w:szCs w:val="24"/>
          <w:lang w:eastAsia="en-GB"/>
        </w:rPr>
        <w:t>and</w:t>
      </w:r>
      <w:r w:rsidRPr="003C0580">
        <w:rPr>
          <w:rFonts w:eastAsia="minorBidi"/>
          <w:color w:val="000000"/>
          <w:szCs w:val="24"/>
          <w:lang w:eastAsia="en-GB"/>
        </w:rPr>
        <w:t xml:space="preserve"> obtain provisions</w:t>
      </w:r>
      <w:r w:rsidR="00A05535">
        <w:rPr>
          <w:rFonts w:eastAsia="minorBidi"/>
          <w:color w:val="000000"/>
          <w:szCs w:val="24"/>
          <w:lang w:eastAsia="en-GB"/>
        </w:rPr>
        <w:t>.</w:t>
      </w:r>
      <w:r w:rsidR="00F9614A" w:rsidRPr="003C0580">
        <w:rPr>
          <w:rFonts w:eastAsia="minorBidi"/>
          <w:color w:val="000000"/>
          <w:szCs w:val="24"/>
          <w:lang w:eastAsia="en-GB"/>
        </w:rPr>
        <w:t>’</w:t>
      </w:r>
      <w:bookmarkEnd w:id="116"/>
    </w:p>
    <w:p w14:paraId="376B9B38" w14:textId="3200F80B" w:rsidR="00F042C1" w:rsidRPr="003C0580" w:rsidRDefault="00A32238" w:rsidP="009A7D5A">
      <w:pPr>
        <w:spacing w:after="0"/>
        <w:rPr>
          <w:rFonts w:eastAsia="minorBidi"/>
          <w:color w:val="000000"/>
          <w:szCs w:val="24"/>
          <w:lang w:eastAsia="en-GB"/>
        </w:rPr>
      </w:pPr>
      <w:r w:rsidRPr="003C0580">
        <w:rPr>
          <w:noProof/>
        </w:rPr>
        <mc:AlternateContent>
          <mc:Choice Requires="wps">
            <w:drawing>
              <wp:anchor distT="0" distB="0" distL="114300" distR="114300" simplePos="0" relativeHeight="251639296" behindDoc="0" locked="0" layoutInCell="1" allowOverlap="1" wp14:anchorId="48D86F68" wp14:editId="360B4138">
                <wp:simplePos x="0" y="0"/>
                <wp:positionH relativeFrom="margin">
                  <wp:posOffset>227965</wp:posOffset>
                </wp:positionH>
                <wp:positionV relativeFrom="paragraph">
                  <wp:posOffset>241300</wp:posOffset>
                </wp:positionV>
                <wp:extent cx="5399405" cy="1077595"/>
                <wp:effectExtent l="38100" t="38100" r="106045" b="255905"/>
                <wp:wrapTopAndBottom/>
                <wp:docPr id="1684515971" name="Speech Bubble: Rectangle with Corners Rounded 1684515971"/>
                <wp:cNvGraphicFramePr/>
                <a:graphic xmlns:a="http://schemas.openxmlformats.org/drawingml/2006/main">
                  <a:graphicData uri="http://schemas.microsoft.com/office/word/2010/wordprocessingShape">
                    <wps:wsp>
                      <wps:cNvSpPr/>
                      <wps:spPr>
                        <a:xfrm>
                          <a:off x="0" y="0"/>
                          <a:ext cx="5399405" cy="1077595"/>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11CAD001" w14:textId="6348A190" w:rsidR="00A63831" w:rsidRPr="00FA766C" w:rsidRDefault="00A63831" w:rsidP="00A63831">
                            <w:pPr>
                              <w:jc w:val="center"/>
                              <w:rPr>
                                <w:rFonts w:eastAsia="minorBidi"/>
                                <w:iCs/>
                                <w:color w:val="FFFFFF"/>
                                <w:lang w:eastAsia="en-GB"/>
                              </w:rPr>
                            </w:pPr>
                            <w:r w:rsidRPr="00FA766C">
                              <w:rPr>
                                <w:rFonts w:eastAsia="minorBidi"/>
                                <w:iCs/>
                                <w:color w:val="FFFFFF"/>
                                <w:lang w:eastAsia="en-GB"/>
                              </w:rPr>
                              <w:t xml:space="preserve">“The protected area needs to leave enough space for recreational users as well, </w:t>
                            </w:r>
                            <w:r w:rsidR="00397AF9" w:rsidRPr="00FA766C">
                              <w:rPr>
                                <w:rFonts w:eastAsia="minorBidi"/>
                                <w:iCs/>
                                <w:color w:val="FFFFFF"/>
                                <w:lang w:eastAsia="en-GB"/>
                              </w:rPr>
                              <w:t>for example</w:t>
                            </w:r>
                            <w:r w:rsidRPr="00FA766C">
                              <w:rPr>
                                <w:rFonts w:eastAsia="minorBidi"/>
                                <w:iCs/>
                                <w:color w:val="FFFFFF"/>
                                <w:lang w:eastAsia="en-GB"/>
                              </w:rPr>
                              <w:t xml:space="preserve"> a reasonable compromise. If what is being asked is reasonable you will have the support of the majority of the boating community.”</w:t>
                            </w:r>
                          </w:p>
                          <w:p w14:paraId="2C9A692B" w14:textId="77777777" w:rsidR="00A63831" w:rsidRPr="00FA766C" w:rsidRDefault="00A63831" w:rsidP="00A63831">
                            <w:pPr>
                              <w:jc w:val="cente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86F68" id="Speech Bubble: Rectangle with Corners Rounded 1684515971" o:spid="_x0000_s1046" type="#_x0000_t62" style="position:absolute;margin-left:17.95pt;margin-top:19pt;width:425.15pt;height:84.8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" adj="6300,24300" fillcolor="#007cba" strokecolor="#ade4ff [3044]">
                <v:shadow on="t" color="black" opacity="26214f" origin="-.5,-.5" offset=".74836mm,.74836mm"/>
                <v:textbox>
                  <w:txbxContent>
                    <w:p w14:paraId="11CAD001" w14:textId="6348A190" w:rsidR="00A63831" w:rsidRPr="00FA766C" w:rsidRDefault="00A63831" w:rsidP="00A63831">
                      <w:pPr>
                        <w:jc w:val="center"/>
                        <w:rPr>
                          <w:rFonts w:eastAsia="minorBidi"/>
                          <w:iCs/>
                          <w:color w:val="FFFFFF"/>
                          <w:lang w:eastAsia="en-GB"/>
                        </w:rPr>
                      </w:pPr>
                      <w:r w:rsidRPr="00FA766C">
                        <w:rPr>
                          <w:rFonts w:eastAsia="minorBidi"/>
                          <w:iCs/>
                          <w:color w:val="FFFFFF"/>
                          <w:lang w:eastAsia="en-GB"/>
                        </w:rPr>
                        <w:t xml:space="preserve">“The protected area needs to leave enough space for recreational users as well, </w:t>
                      </w:r>
                      <w:r w:rsidR="00397AF9" w:rsidRPr="00FA766C">
                        <w:rPr>
                          <w:rFonts w:eastAsia="minorBidi"/>
                          <w:iCs/>
                          <w:color w:val="FFFFFF"/>
                          <w:lang w:eastAsia="en-GB"/>
                        </w:rPr>
                        <w:t>for example</w:t>
                      </w:r>
                      <w:r w:rsidRPr="00FA766C">
                        <w:rPr>
                          <w:rFonts w:eastAsia="minorBidi"/>
                          <w:iCs/>
                          <w:color w:val="FFFFFF"/>
                          <w:lang w:eastAsia="en-GB"/>
                        </w:rPr>
                        <w:t xml:space="preserve"> a reasonable compromise. If what is being asked is reasonable you will have the support of the majority of the boating community.”</w:t>
                      </w:r>
                    </w:p>
                    <w:p w14:paraId="2C9A692B" w14:textId="77777777" w:rsidR="00A63831" w:rsidRPr="00FA766C" w:rsidRDefault="00A63831" w:rsidP="00A63831">
                      <w:pPr>
                        <w:jc w:val="center"/>
                        <w:rPr>
                          <w:color w:val="FFFFFF"/>
                        </w:rPr>
                      </w:pPr>
                    </w:p>
                  </w:txbxContent>
                </v:textbox>
                <w10:wrap type="topAndBottom" anchorx="margin"/>
              </v:shape>
            </w:pict>
          </mc:Fallback>
        </mc:AlternateContent>
      </w:r>
    </w:p>
    <w:p w14:paraId="12117893" w14:textId="77B691B6" w:rsidR="00423021" w:rsidRPr="003C0580" w:rsidRDefault="56A8FA46" w:rsidP="5960E572">
      <w:pPr>
        <w:rPr>
          <w:rFonts w:eastAsia="minorBidi"/>
          <w:color w:val="000000" w:themeColor="text1"/>
          <w:lang w:eastAsia="en-GB"/>
        </w:rPr>
      </w:pPr>
      <w:r w:rsidRPr="003C0580">
        <w:t xml:space="preserve">You suggested that we should make the VNAZ smaller with a response telling us that we should </w:t>
      </w:r>
      <w:r w:rsidR="00DF577A" w:rsidRPr="003C0580">
        <w:t>‘</w:t>
      </w:r>
      <w:r w:rsidRPr="003C0580">
        <w:t>k</w:t>
      </w:r>
      <w:r w:rsidRPr="003C0580">
        <w:rPr>
          <w:rFonts w:eastAsia="minorBidi"/>
          <w:color w:val="000000" w:themeColor="text1"/>
        </w:rPr>
        <w:t>eep protected area small enough that there is still good anchorage in shelter for when all moorings are taken</w:t>
      </w:r>
      <w:r w:rsidR="00DF577A" w:rsidRPr="003C0580">
        <w:rPr>
          <w:rFonts w:eastAsia="minorBidi"/>
          <w:color w:val="000000" w:themeColor="text1"/>
        </w:rPr>
        <w:t>’</w:t>
      </w:r>
      <w:r w:rsidRPr="003C0580">
        <w:rPr>
          <w:rFonts w:eastAsia="minorBidi"/>
          <w:color w:val="000000" w:themeColor="text1"/>
        </w:rPr>
        <w:t xml:space="preserve">. One response said that we should </w:t>
      </w:r>
      <w:r w:rsidR="00DF577A" w:rsidRPr="003C0580">
        <w:rPr>
          <w:rFonts w:eastAsia="minorBidi"/>
          <w:color w:val="000000" w:themeColor="text1"/>
        </w:rPr>
        <w:t>‘</w:t>
      </w:r>
      <w:r w:rsidR="008571FE" w:rsidRPr="003C0580">
        <w:rPr>
          <w:rFonts w:eastAsia="minorBidi"/>
          <w:color w:val="000000" w:themeColor="text1"/>
        </w:rPr>
        <w:t>r</w:t>
      </w:r>
      <w:r w:rsidRPr="003C0580">
        <w:rPr>
          <w:rFonts w:eastAsia="minorBidi"/>
          <w:color w:val="000000" w:themeColor="text1"/>
        </w:rPr>
        <w:t>educe size of VNAZ as your proposals are against the wishes AND recreational needs of 000's.</w:t>
      </w:r>
      <w:r w:rsidR="00DF577A" w:rsidRPr="003C0580">
        <w:rPr>
          <w:rFonts w:eastAsia="minorBidi"/>
          <w:color w:val="000000" w:themeColor="text1"/>
        </w:rPr>
        <w:t>’</w:t>
      </w:r>
      <w:r w:rsidRPr="003C0580">
        <w:rPr>
          <w:rFonts w:eastAsia="minorBidi"/>
          <w:color w:val="000000" w:themeColor="text1"/>
        </w:rPr>
        <w:t xml:space="preserve"> Some</w:t>
      </w:r>
      <w:r w:rsidR="76576806" w:rsidRPr="003C0580">
        <w:rPr>
          <w:rFonts w:eastAsia="minorBidi"/>
          <w:color w:val="000000" w:themeColor="text1"/>
        </w:rPr>
        <w:t xml:space="preserve"> </w:t>
      </w:r>
      <w:r w:rsidRPr="003C0580">
        <w:rPr>
          <w:rFonts w:eastAsia="minorBidi"/>
          <w:color w:val="000000" w:themeColor="text1"/>
        </w:rPr>
        <w:t xml:space="preserve">suggested the </w:t>
      </w:r>
      <w:r w:rsidR="00DF577A" w:rsidRPr="003C0580">
        <w:rPr>
          <w:rFonts w:eastAsia="minorBidi"/>
          <w:color w:val="000000" w:themeColor="text1"/>
        </w:rPr>
        <w:t>‘</w:t>
      </w:r>
      <w:r w:rsidRPr="003C0580">
        <w:t>VNAZ should be in the north of the bay where vessels frequent less for shelter</w:t>
      </w:r>
      <w:r w:rsidR="00DF577A" w:rsidRPr="003C0580">
        <w:t>’</w:t>
      </w:r>
      <w:r w:rsidRPr="003C0580">
        <w:t xml:space="preserve"> or that we could </w:t>
      </w:r>
      <w:r w:rsidR="00DF577A" w:rsidRPr="003C0580">
        <w:t>‘</w:t>
      </w:r>
      <w:r w:rsidRPr="003C0580">
        <w:t>rotate location of VNAZ, also helps to monitor the impacts of no anchoring.</w:t>
      </w:r>
      <w:r w:rsidR="00DF577A" w:rsidRPr="003C0580">
        <w:t>’</w:t>
      </w:r>
      <w:r w:rsidRPr="003C0580">
        <w:rPr>
          <w:rFonts w:eastAsia="minorBidi"/>
          <w:color w:val="000000" w:themeColor="text1"/>
        </w:rPr>
        <w:t xml:space="preserve"> Another respondent told us </w:t>
      </w:r>
      <w:r w:rsidR="00DF577A" w:rsidRPr="003C0580">
        <w:rPr>
          <w:rFonts w:eastAsia="minorBidi"/>
          <w:color w:val="000000" w:themeColor="text1"/>
        </w:rPr>
        <w:t>‘</w:t>
      </w:r>
      <w:r w:rsidR="008571FE" w:rsidRPr="003C0580">
        <w:rPr>
          <w:rFonts w:eastAsia="minorBidi"/>
          <w:color w:val="000000" w:themeColor="text1"/>
          <w:lang w:eastAsia="en-GB"/>
        </w:rPr>
        <w:t>t</w:t>
      </w:r>
      <w:r w:rsidRPr="003C0580">
        <w:rPr>
          <w:rFonts w:eastAsia="minorBidi"/>
          <w:color w:val="000000" w:themeColor="text1"/>
          <w:lang w:eastAsia="en-GB"/>
        </w:rPr>
        <w:t xml:space="preserve">he protected area needs to leave enough space for recreational users as well, </w:t>
      </w:r>
      <w:r w:rsidR="00397AF9">
        <w:rPr>
          <w:rFonts w:eastAsia="minorBidi"/>
          <w:color w:val="000000" w:themeColor="text1"/>
          <w:lang w:eastAsia="en-GB"/>
        </w:rPr>
        <w:t>for example</w:t>
      </w:r>
      <w:r w:rsidRPr="003C0580">
        <w:rPr>
          <w:rFonts w:eastAsia="minorBidi"/>
          <w:color w:val="000000" w:themeColor="text1"/>
          <w:lang w:eastAsia="en-GB"/>
        </w:rPr>
        <w:t xml:space="preserve"> a reasonable compromise.</w:t>
      </w:r>
      <w:r w:rsidR="00DF577A" w:rsidRPr="003C0580">
        <w:rPr>
          <w:rFonts w:eastAsia="minorBidi"/>
          <w:color w:val="000000" w:themeColor="text1"/>
          <w:lang w:eastAsia="en-GB"/>
        </w:rPr>
        <w:t>’</w:t>
      </w:r>
    </w:p>
    <w:p w14:paraId="47AA890F" w14:textId="123E487E" w:rsidR="00DA75EC" w:rsidRPr="003C0580" w:rsidRDefault="00DA75EC" w:rsidP="3D32B298">
      <w:pPr>
        <w:rPr>
          <w:rFonts w:eastAsia="minorBidi"/>
          <w:b/>
          <w:color w:val="000000" w:themeColor="text1"/>
          <w:lang w:eastAsia="en-GB"/>
        </w:rPr>
      </w:pPr>
      <w:r w:rsidRPr="003C0580">
        <w:rPr>
          <w:rFonts w:eastAsia="minorBidi"/>
          <w:b/>
          <w:color w:val="000000" w:themeColor="text1"/>
          <w:lang w:eastAsia="en-GB"/>
        </w:rPr>
        <w:t>MMO Response</w:t>
      </w:r>
    </w:p>
    <w:p w14:paraId="7147DE4A" w14:textId="002DB6E2" w:rsidR="00DA75EC" w:rsidRPr="003C0580" w:rsidRDefault="00963F8B" w:rsidP="00DA75EC">
      <w:r>
        <w:t xml:space="preserve">MMO recognises </w:t>
      </w:r>
      <w:r w:rsidR="008A4D00">
        <w:t>that a</w:t>
      </w:r>
      <w:r w:rsidR="00BD23D7" w:rsidRPr="003C0580">
        <w:t>ccess</w:t>
      </w:r>
      <w:r w:rsidR="00DA75EC" w:rsidRPr="003C0580">
        <w:t xml:space="preserve"> to Studland Bay is </w:t>
      </w:r>
      <w:r w:rsidR="00BD23D7" w:rsidRPr="003C0580">
        <w:t xml:space="preserve">important </w:t>
      </w:r>
      <w:r w:rsidR="00DA75EC" w:rsidRPr="003C0580">
        <w:t xml:space="preserve">for people’s wellbeing and </w:t>
      </w:r>
      <w:r w:rsidR="00E33B09">
        <w:t>the</w:t>
      </w:r>
      <w:r w:rsidR="00DA75EC" w:rsidRPr="003C0580">
        <w:t xml:space="preserve"> concerns </w:t>
      </w:r>
      <w:r w:rsidR="00BD23D7" w:rsidRPr="003C0580">
        <w:t>expressed</w:t>
      </w:r>
      <w:r w:rsidR="00DA75EC" w:rsidRPr="003C0580">
        <w:t xml:space="preserve"> </w:t>
      </w:r>
      <w:r w:rsidR="00BD23D7" w:rsidRPr="003C0580">
        <w:t>about</w:t>
      </w:r>
      <w:r w:rsidR="00DA75EC" w:rsidRPr="003C0580">
        <w:t xml:space="preserve"> management impeding upon your personal freedoms, </w:t>
      </w:r>
      <w:r w:rsidR="006536E3" w:rsidRPr="003C0580">
        <w:t xml:space="preserve">leisure </w:t>
      </w:r>
      <w:r w:rsidR="00DA75EC" w:rsidRPr="003C0580">
        <w:t>pursuits and enjoyment of the bay. It</w:t>
      </w:r>
      <w:r w:rsidR="00FD3F16">
        <w:t xml:space="preserve"> i</w:t>
      </w:r>
      <w:r w:rsidR="00DA75EC" w:rsidRPr="003C0580">
        <w:t xml:space="preserve">s a </w:t>
      </w:r>
      <w:r w:rsidR="00BD23D7" w:rsidRPr="003C0580">
        <w:t>valued</w:t>
      </w:r>
      <w:r w:rsidR="00DA75EC" w:rsidRPr="003C0580">
        <w:t xml:space="preserve"> area for wellbeing,</w:t>
      </w:r>
      <w:r w:rsidR="007E6EB8" w:rsidRPr="003C0580">
        <w:t xml:space="preserve"> to spend </w:t>
      </w:r>
      <w:r w:rsidR="00DA75EC" w:rsidRPr="003C0580">
        <w:t xml:space="preserve">time with friends and family, to enjoy </w:t>
      </w:r>
      <w:r w:rsidR="00BD23D7" w:rsidRPr="003C0580">
        <w:t>recreational activities and access the shore-based facilities</w:t>
      </w:r>
      <w:r w:rsidR="00DA75EC" w:rsidRPr="003C0580">
        <w:t xml:space="preserve">. </w:t>
      </w:r>
    </w:p>
    <w:p w14:paraId="6D27BE48" w14:textId="1ACF19A3" w:rsidR="00DA75EC" w:rsidRPr="003C0580" w:rsidRDefault="007F58BC" w:rsidP="00DA75EC">
      <w:r>
        <w:t xml:space="preserve">Based on earlier feedback, we moved the shoreside </w:t>
      </w:r>
      <w:r w:rsidR="00DA75EC" w:rsidRPr="003C0580">
        <w:t xml:space="preserve">boundary of the VNAZ </w:t>
      </w:r>
      <w:r>
        <w:t xml:space="preserve">a short distance away from the shore </w:t>
      </w:r>
      <w:r w:rsidR="00DA75EC" w:rsidRPr="003C0580">
        <w:t>to allow access to the shore for smaller vessels</w:t>
      </w:r>
      <w:r>
        <w:t>. Through this</w:t>
      </w:r>
      <w:r w:rsidR="003B5DBE">
        <w:t xml:space="preserve"> as well as taking a voluntary</w:t>
      </w:r>
      <w:r w:rsidR="00DA75EC" w:rsidRPr="003C0580">
        <w:t xml:space="preserve"> and phas</w:t>
      </w:r>
      <w:r w:rsidR="003B5DBE">
        <w:t>ed approach</w:t>
      </w:r>
      <w:r w:rsidR="00DA75EC" w:rsidRPr="003C0580">
        <w:t xml:space="preserve">, we have sought to balance the protection of nature and the wellbeing and freedoms of people as much as possible, whilst fulfilling our duties to protect the features of the MCZ. We recognise that management by its nature does require </w:t>
      </w:r>
      <w:r w:rsidR="00D26E18" w:rsidRPr="003C0580">
        <w:t>changes</w:t>
      </w:r>
      <w:r w:rsidR="00DA75EC" w:rsidRPr="003C0580">
        <w:t xml:space="preserve"> to how </w:t>
      </w:r>
      <w:r w:rsidR="003B5DBE">
        <w:t xml:space="preserve">boaters </w:t>
      </w:r>
      <w:r w:rsidR="00DA75EC" w:rsidRPr="003C0580">
        <w:t xml:space="preserve">have historically enjoyed and used the bay, and that moorings as an alternative to anchoring within the seagrass beds whilst available, are not </w:t>
      </w:r>
      <w:r w:rsidR="00D26E18" w:rsidRPr="003C0580">
        <w:t xml:space="preserve">currently </w:t>
      </w:r>
      <w:r w:rsidR="00DA75EC" w:rsidRPr="003C0580">
        <w:t xml:space="preserve">present in sufficient numbers to meet demand. </w:t>
      </w:r>
    </w:p>
    <w:p w14:paraId="6FC1BBF7" w14:textId="1478AAEC" w:rsidR="00C03EFE" w:rsidRPr="003C0580" w:rsidRDefault="00413CE6" w:rsidP="00DA75EC">
      <w:r w:rsidRPr="003C0580">
        <w:t>MMO have been</w:t>
      </w:r>
      <w:r w:rsidR="00DA75EC" w:rsidRPr="003C0580">
        <w:t xml:space="preserve"> working closely with the SBMP</w:t>
      </w:r>
      <w:r w:rsidR="00A60941">
        <w:t xml:space="preserve"> who plan to </w:t>
      </w:r>
      <w:r w:rsidR="00E24E00">
        <w:t xml:space="preserve">instal further </w:t>
      </w:r>
      <w:r w:rsidR="00A60941">
        <w:t xml:space="preserve">AMS, taking into account stakeholder feedback on </w:t>
      </w:r>
      <w:r w:rsidR="00B95E16">
        <w:t>location and other aspects,</w:t>
      </w:r>
      <w:r w:rsidR="00A60941">
        <w:t xml:space="preserve"> </w:t>
      </w:r>
      <w:r w:rsidR="00E24E00">
        <w:t>across 2023 and 2024</w:t>
      </w:r>
      <w:r w:rsidR="0073462F">
        <w:t xml:space="preserve"> (</w:t>
      </w:r>
      <w:r w:rsidR="00F6712A">
        <w:t xml:space="preserve">please </w:t>
      </w:r>
      <w:r w:rsidR="0073462F">
        <w:t xml:space="preserve">see section </w:t>
      </w:r>
      <w:r w:rsidR="0073462F" w:rsidRPr="005516AC">
        <w:rPr>
          <w:szCs w:val="24"/>
        </w:rPr>
        <w:fldChar w:fldCharType="begin"/>
      </w:r>
      <w:r w:rsidR="0073462F" w:rsidRPr="005516AC">
        <w:rPr>
          <w:szCs w:val="24"/>
        </w:rPr>
        <w:instrText xml:space="preserve"> REF _Ref129352205 \h </w:instrText>
      </w:r>
      <w:r w:rsidR="005516AC">
        <w:rPr>
          <w:szCs w:val="24"/>
        </w:rPr>
        <w:instrText xml:space="preserve"> \* MERGEFORMAT </w:instrText>
      </w:r>
      <w:r w:rsidR="0073462F" w:rsidRPr="005516AC">
        <w:rPr>
          <w:szCs w:val="24"/>
        </w:rPr>
      </w:r>
      <w:r w:rsidR="0073462F" w:rsidRPr="005516AC">
        <w:rPr>
          <w:szCs w:val="24"/>
        </w:rPr>
        <w:fldChar w:fldCharType="separate"/>
      </w:r>
      <w:r w:rsidR="005C1DBB" w:rsidRPr="005C1DBB">
        <w:rPr>
          <w:rFonts w:eastAsia="minorBidi"/>
          <w:szCs w:val="24"/>
        </w:rPr>
        <w:t>3.2.3</w:t>
      </w:r>
      <w:r w:rsidR="005C1DBB" w:rsidRPr="003C0580">
        <w:rPr>
          <w:rFonts w:eastAsia="minorBidi"/>
        </w:rPr>
        <w:t xml:space="preserve"> Moorings</w:t>
      </w:r>
      <w:r w:rsidR="0073462F" w:rsidRPr="005516AC">
        <w:rPr>
          <w:szCs w:val="24"/>
        </w:rPr>
        <w:fldChar w:fldCharType="end"/>
      </w:r>
      <w:r w:rsidR="0073462F">
        <w:t>)</w:t>
      </w:r>
      <w:r w:rsidRPr="003C0580">
        <w:t>.</w:t>
      </w:r>
    </w:p>
    <w:p w14:paraId="5C8683DC" w14:textId="3EC874FC" w:rsidR="007F448A" w:rsidRPr="003C0580" w:rsidRDefault="49F623E8" w:rsidP="003E04D6">
      <w:pPr>
        <w:pStyle w:val="Heading3"/>
        <w:numPr>
          <w:ilvl w:val="0"/>
          <w:numId w:val="0"/>
        </w:numPr>
        <w:rPr>
          <w:rFonts w:eastAsia="minorBidi"/>
        </w:rPr>
      </w:pPr>
      <w:bookmarkStart w:id="117" w:name="_Ref130209078"/>
      <w:bookmarkStart w:id="118" w:name="_Toc136422179"/>
      <w:bookmarkEnd w:id="111"/>
      <w:r w:rsidRPr="003C0580">
        <w:rPr>
          <w:rFonts w:eastAsia="minorBidi"/>
        </w:rPr>
        <w:t>3.</w:t>
      </w:r>
      <w:r w:rsidR="00353457">
        <w:rPr>
          <w:rFonts w:eastAsia="minorBidi"/>
        </w:rPr>
        <w:t>2</w:t>
      </w:r>
      <w:r w:rsidRPr="003C0580">
        <w:rPr>
          <w:rFonts w:eastAsia="minorBidi"/>
        </w:rPr>
        <w:t xml:space="preserve">.8 </w:t>
      </w:r>
      <w:r w:rsidR="11530104" w:rsidRPr="003C0580">
        <w:rPr>
          <w:rFonts w:eastAsia="minorBidi"/>
        </w:rPr>
        <w:t>Communication and engagement</w:t>
      </w:r>
      <w:bookmarkEnd w:id="117"/>
      <w:bookmarkEnd w:id="118"/>
    </w:p>
    <w:p w14:paraId="6661E341" w14:textId="245F1464" w:rsidR="002C5071" w:rsidRPr="003C0580" w:rsidRDefault="00C12E6E" w:rsidP="00C12E6E">
      <w:r w:rsidRPr="003C0580">
        <w:t xml:space="preserve">The theme of communication and engagement was raised </w:t>
      </w:r>
      <w:r w:rsidR="005210D9">
        <w:t xml:space="preserve">in responses </w:t>
      </w:r>
      <w:r w:rsidRPr="003C0580">
        <w:t xml:space="preserve">across a number of different questions in the survey. </w:t>
      </w:r>
    </w:p>
    <w:p w14:paraId="5C1C9C5E" w14:textId="2191C735" w:rsidR="00106899" w:rsidRPr="003C0580" w:rsidRDefault="00B95E16" w:rsidP="00451D1A">
      <w:r w:rsidRPr="003C0580">
        <w:rPr>
          <w:noProof/>
        </w:rPr>
        <mc:AlternateContent>
          <mc:Choice Requires="wps">
            <w:drawing>
              <wp:anchor distT="0" distB="0" distL="114300" distR="114300" simplePos="0" relativeHeight="251675136" behindDoc="0" locked="0" layoutInCell="1" allowOverlap="1" wp14:anchorId="1CE7DB3F" wp14:editId="2FD8A522">
                <wp:simplePos x="0" y="0"/>
                <wp:positionH relativeFrom="margin">
                  <wp:align>center</wp:align>
                </wp:positionH>
                <wp:positionV relativeFrom="paragraph">
                  <wp:posOffset>1495425</wp:posOffset>
                </wp:positionV>
                <wp:extent cx="5399405" cy="452755"/>
                <wp:effectExtent l="38100" t="38100" r="106045" b="175895"/>
                <wp:wrapTopAndBottom/>
                <wp:docPr id="26" name="Speech Bubble: Rectangle with Corners Rounded 26"/>
                <wp:cNvGraphicFramePr/>
                <a:graphic xmlns:a="http://schemas.openxmlformats.org/drawingml/2006/main">
                  <a:graphicData uri="http://schemas.microsoft.com/office/word/2010/wordprocessingShape">
                    <wps:wsp>
                      <wps:cNvSpPr/>
                      <wps:spPr>
                        <a:xfrm>
                          <a:off x="0" y="0"/>
                          <a:ext cx="5399405" cy="453220"/>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2BF7C205" w14:textId="77777777" w:rsidR="00B95E16" w:rsidRPr="00FA766C" w:rsidRDefault="00B95E16" w:rsidP="00106899">
                            <w:pPr>
                              <w:spacing w:line="240" w:lineRule="auto"/>
                              <w:jc w:val="center"/>
                              <w:rPr>
                                <w:iCs/>
                                <w:color w:val="FFFFFF"/>
                              </w:rPr>
                            </w:pPr>
                            <w:r w:rsidRPr="00FA766C">
                              <w:rPr>
                                <w:rFonts w:eastAsia="minorBidi"/>
                                <w:iCs/>
                                <w:color w:val="FFFFFF"/>
                                <w:lang w:eastAsia="en-GB"/>
                              </w:rPr>
                              <w:t>“Make it clear anchoring is very welcome outside the 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7DB3F" id="Speech Bubble: Rectangle with Corners Rounded 26" o:spid="_x0000_s1047" type="#_x0000_t62" style="position:absolute;margin-left:0;margin-top:117.75pt;width:425.15pt;height:35.65pt;z-index:251675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" adj="6300,24300" fillcolor="#007cba" strokecolor="#ade4ff [3044]">
                <v:shadow on="t" color="black" opacity="26214f" origin="-.5,-.5" offset=".74836mm,.74836mm"/>
                <v:textbox>
                  <w:txbxContent>
                    <w:p w14:paraId="2BF7C205" w14:textId="77777777" w:rsidR="00B95E16" w:rsidRPr="00FA766C" w:rsidRDefault="00B95E16" w:rsidP="00106899">
                      <w:pPr>
                        <w:spacing w:line="240" w:lineRule="auto"/>
                        <w:jc w:val="center"/>
                        <w:rPr>
                          <w:iCs/>
                          <w:color w:val="FFFFFF"/>
                        </w:rPr>
                      </w:pPr>
                      <w:r w:rsidRPr="00FA766C">
                        <w:rPr>
                          <w:rFonts w:eastAsia="minorBidi"/>
                          <w:iCs/>
                          <w:color w:val="FFFFFF"/>
                          <w:lang w:eastAsia="en-GB"/>
                        </w:rPr>
                        <w:t>“Make it clear anchoring is very welcome outside the zone.”</w:t>
                      </w:r>
                    </w:p>
                  </w:txbxContent>
                </v:textbox>
                <w10:wrap type="topAndBottom" anchorx="margin"/>
              </v:shape>
            </w:pict>
          </mc:Fallback>
        </mc:AlternateContent>
      </w:r>
      <w:r>
        <w:t>Some respondents</w:t>
      </w:r>
      <w:r w:rsidRPr="003C0580">
        <w:t xml:space="preserve"> </w:t>
      </w:r>
      <w:r w:rsidR="00283AC0" w:rsidRPr="003C0580">
        <w:t>told us that you would like to see the tone of our communications change</w:t>
      </w:r>
      <w:r w:rsidR="00D6304A" w:rsidRPr="003C0580">
        <w:t>, with a greater focus o</w:t>
      </w:r>
      <w:r w:rsidR="005A4B1A" w:rsidRPr="003C0580">
        <w:t>n</w:t>
      </w:r>
      <w:r w:rsidR="00D6304A" w:rsidRPr="003C0580">
        <w:t xml:space="preserve"> enabling the boating community</w:t>
      </w:r>
      <w:r w:rsidR="00342628" w:rsidRPr="003C0580">
        <w:t xml:space="preserve">, </w:t>
      </w:r>
      <w:r w:rsidR="00DF577A" w:rsidRPr="003C0580">
        <w:t>‘</w:t>
      </w:r>
      <w:r w:rsidR="008571FE" w:rsidRPr="003C0580">
        <w:t>e</w:t>
      </w:r>
      <w:r w:rsidR="00401593" w:rsidRPr="003C0580">
        <w:t>nhance and take a different approach to the narrative - you are perceived as 'boat bashing'</w:t>
      </w:r>
      <w:r w:rsidR="00BF06DF">
        <w:t xml:space="preserve">, you would prefer </w:t>
      </w:r>
      <w:r w:rsidR="00032E20">
        <w:t>us not to adopt</w:t>
      </w:r>
      <w:r w:rsidR="00401593" w:rsidRPr="003C0580">
        <w:t xml:space="preserve"> a </w:t>
      </w:r>
      <w:r w:rsidR="00032E20">
        <w:t>‘</w:t>
      </w:r>
      <w:r w:rsidR="00401593" w:rsidRPr="003C0580">
        <w:t xml:space="preserve">default </w:t>
      </w:r>
      <w:r w:rsidR="00541277">
        <w:t>“</w:t>
      </w:r>
      <w:r w:rsidR="00401593" w:rsidRPr="003C0580">
        <w:t>no anchoring</w:t>
      </w:r>
      <w:r w:rsidR="00541277">
        <w:t xml:space="preserve">” </w:t>
      </w:r>
      <w:r w:rsidR="00401593" w:rsidRPr="003C0580">
        <w:t>position</w:t>
      </w:r>
      <w:r w:rsidR="00541277">
        <w:t>’, and instead ‘</w:t>
      </w:r>
      <w:r w:rsidR="00401593" w:rsidRPr="003C0580">
        <w:t xml:space="preserve">educate people of the concerns, to look for clear </w:t>
      </w:r>
      <w:r w:rsidR="00D6304A" w:rsidRPr="003C0580">
        <w:t>areas</w:t>
      </w:r>
      <w:r w:rsidR="00401593" w:rsidRPr="003C0580">
        <w:t>, use less chain, switch to rope for short anchors</w:t>
      </w:r>
      <w:r w:rsidR="00DF577A" w:rsidRPr="003C0580">
        <w:t>’</w:t>
      </w:r>
      <w:r w:rsidR="00D6304A" w:rsidRPr="003C0580">
        <w:t xml:space="preserve">. </w:t>
      </w:r>
      <w:r w:rsidR="00451D1A" w:rsidRPr="003C0580">
        <w:t xml:space="preserve">Some felt that </w:t>
      </w:r>
      <w:r w:rsidR="00DF577A" w:rsidRPr="003C0580">
        <w:t>‘</w:t>
      </w:r>
      <w:r w:rsidR="00451D1A" w:rsidRPr="003C0580">
        <w:t>education and engagement has to go a long way beyond "notification", there is a PR battle to be won.</w:t>
      </w:r>
      <w:r w:rsidR="00DF577A" w:rsidRPr="003C0580">
        <w:t>’</w:t>
      </w:r>
    </w:p>
    <w:p w14:paraId="21894260" w14:textId="215243A1" w:rsidR="00891156" w:rsidRPr="003C0580" w:rsidRDefault="00E041E0" w:rsidP="00D02ACC">
      <w:r w:rsidRPr="003C0580">
        <w:t>The</w:t>
      </w:r>
      <w:r w:rsidR="00891156" w:rsidRPr="003C0580">
        <w:t xml:space="preserve"> role of training and </w:t>
      </w:r>
      <w:r w:rsidR="00E06601" w:rsidRPr="003C0580">
        <w:t xml:space="preserve">skills was </w:t>
      </w:r>
      <w:r w:rsidR="00D02ACC" w:rsidRPr="003C0580">
        <w:t xml:space="preserve">raised by respondents, </w:t>
      </w:r>
      <w:r w:rsidR="00EA4720" w:rsidRPr="003C0580">
        <w:t xml:space="preserve">suggesting that more can be done to </w:t>
      </w:r>
      <w:r w:rsidR="00DF577A" w:rsidRPr="003C0580">
        <w:t>‘</w:t>
      </w:r>
      <w:r w:rsidR="00D02ACC" w:rsidRPr="003C0580">
        <w:t>raise awareness of good anchoring (and anchor hauling) techniques to minimise impact</w:t>
      </w:r>
      <w:r w:rsidR="00DF577A" w:rsidRPr="003C0580">
        <w:t>’</w:t>
      </w:r>
      <w:r w:rsidR="003C735A" w:rsidRPr="003C0580">
        <w:t xml:space="preserve">, </w:t>
      </w:r>
      <w:r w:rsidR="00EA4720" w:rsidRPr="003C0580">
        <w:t>and choice of anchor</w:t>
      </w:r>
      <w:r w:rsidR="00647C3A" w:rsidRPr="003C0580">
        <w:t xml:space="preserve"> </w:t>
      </w:r>
      <w:r w:rsidR="00DF577A" w:rsidRPr="003C0580">
        <w:t>‘</w:t>
      </w:r>
      <w:r w:rsidR="00D02ACC" w:rsidRPr="003C0580">
        <w:t>chose right sort of anchor use plenty of chain to minimise dragging</w:t>
      </w:r>
      <w:r w:rsidR="00DF577A" w:rsidRPr="003C0580">
        <w:t>’</w:t>
      </w:r>
      <w:r w:rsidR="003C735A" w:rsidRPr="003C0580">
        <w:t xml:space="preserve">. </w:t>
      </w:r>
      <w:r w:rsidR="00020B18" w:rsidRPr="003C0580">
        <w:t>Finally,</w:t>
      </w:r>
      <w:r w:rsidR="00647C3A" w:rsidRPr="003C0580">
        <w:t xml:space="preserve"> </w:t>
      </w:r>
      <w:r w:rsidR="00DF577A" w:rsidRPr="003C0580">
        <w:t>‘</w:t>
      </w:r>
      <w:r w:rsidR="003C735A" w:rsidRPr="003C0580">
        <w:t>e</w:t>
      </w:r>
      <w:r w:rsidR="00D02ACC" w:rsidRPr="003C0580">
        <w:t xml:space="preserve">ducate people to drop anchor on the sandy areas rather than on the seagrass. We do this anyway as the anchors </w:t>
      </w:r>
      <w:r w:rsidR="00C13B6C" w:rsidRPr="003C0580">
        <w:t>don’t</w:t>
      </w:r>
      <w:r w:rsidR="00D02ACC" w:rsidRPr="003C0580">
        <w:t xml:space="preserve"> hold on the seagrass.</w:t>
      </w:r>
      <w:r w:rsidR="00DF577A" w:rsidRPr="003C0580">
        <w:t>’</w:t>
      </w:r>
    </w:p>
    <w:p w14:paraId="34E60E41" w14:textId="4D377A12" w:rsidR="008121A0" w:rsidRPr="003C0580" w:rsidRDefault="008121A0" w:rsidP="00EA47EB">
      <w:r w:rsidRPr="003C0580">
        <w:t>You shared that you would like to feel more heard in our engagement and consultation processes</w:t>
      </w:r>
      <w:r w:rsidR="00404A45" w:rsidRPr="003C0580">
        <w:t xml:space="preserve">, </w:t>
      </w:r>
      <w:r w:rsidR="00B8092E" w:rsidRPr="003C0580">
        <w:t xml:space="preserve">some felt that </w:t>
      </w:r>
      <w:r w:rsidR="00DF577A" w:rsidRPr="003C0580">
        <w:t>‘</w:t>
      </w:r>
      <w:r w:rsidR="00404A45" w:rsidRPr="003C0580">
        <w:t>views regarding marking of the area haven't been acted upon - do they even pass the information on when they finish going round the boats</w:t>
      </w:r>
      <w:r w:rsidR="00DF577A" w:rsidRPr="003C0580">
        <w:t>’</w:t>
      </w:r>
      <w:r w:rsidR="001A3814" w:rsidRPr="003C0580">
        <w:t xml:space="preserve">, and that a </w:t>
      </w:r>
      <w:r w:rsidR="00DF577A" w:rsidRPr="003C0580">
        <w:t>‘</w:t>
      </w:r>
      <w:r w:rsidR="001A3814" w:rsidRPr="003C0580">
        <w:t>decision has been made without proper consultation</w:t>
      </w:r>
      <w:r w:rsidR="00DF577A" w:rsidRPr="003C0580">
        <w:t>’.</w:t>
      </w:r>
    </w:p>
    <w:p w14:paraId="5D21AE0E" w14:textId="3DBF6CD2" w:rsidR="00056C7A" w:rsidRPr="003C0580" w:rsidRDefault="00B95E16" w:rsidP="00FC7E7C">
      <w:r>
        <w:t>Some respondents stated that they</w:t>
      </w:r>
      <w:r w:rsidRPr="003C0580">
        <w:t xml:space="preserve"> </w:t>
      </w:r>
      <w:r w:rsidR="00451D1A" w:rsidRPr="003C0580">
        <w:t>would like</w:t>
      </w:r>
      <w:r w:rsidR="00A8153A" w:rsidRPr="003C0580">
        <w:t xml:space="preserve"> MMO </w:t>
      </w:r>
      <w:r w:rsidR="00451D1A" w:rsidRPr="003C0580">
        <w:t xml:space="preserve">to </w:t>
      </w:r>
      <w:r w:rsidR="00DF577A" w:rsidRPr="003C0580">
        <w:t>‘</w:t>
      </w:r>
      <w:r w:rsidR="00A8153A" w:rsidRPr="003C0580">
        <w:t>l</w:t>
      </w:r>
      <w:r w:rsidR="00451D1A" w:rsidRPr="003C0580">
        <w:t>isten to us and take onboard our feedback</w:t>
      </w:r>
      <w:r w:rsidR="00A8153A" w:rsidRPr="003C0580">
        <w:t>…</w:t>
      </w:r>
      <w:r w:rsidR="00451D1A" w:rsidRPr="003C0580">
        <w:t>you have made a futile attempt to engage us and then done your own thing, disregarding our advice.</w:t>
      </w:r>
      <w:r w:rsidR="00DF577A" w:rsidRPr="003C0580">
        <w:t>’</w:t>
      </w:r>
      <w:r w:rsidR="001A3814" w:rsidRPr="003C0580">
        <w:t xml:space="preserve"> </w:t>
      </w:r>
      <w:r w:rsidR="006C2738" w:rsidRPr="003C0580">
        <w:t xml:space="preserve">Some of you felt that the tone </w:t>
      </w:r>
      <w:r w:rsidR="00FC7E7C" w:rsidRPr="003C0580">
        <w:t xml:space="preserve">of our communication and engagement </w:t>
      </w:r>
      <w:r w:rsidR="001A3814" w:rsidRPr="003C0580">
        <w:t>has been perceived negatively,</w:t>
      </w:r>
      <w:r w:rsidR="00FC7E7C" w:rsidRPr="003C0580">
        <w:t xml:space="preserve"> and that </w:t>
      </w:r>
      <w:r w:rsidR="00DF577A" w:rsidRPr="003C0580">
        <w:t>‘</w:t>
      </w:r>
      <w:r w:rsidR="00451D1A" w:rsidRPr="003C0580">
        <w:t>positive communications</w:t>
      </w:r>
      <w:r w:rsidR="00DF577A" w:rsidRPr="003C0580">
        <w:t>’</w:t>
      </w:r>
      <w:r w:rsidR="006E577A" w:rsidRPr="003C0580">
        <w:t xml:space="preserve"> are needed, along with </w:t>
      </w:r>
      <w:r w:rsidR="00DF577A" w:rsidRPr="003C0580">
        <w:t>‘</w:t>
      </w:r>
      <w:r w:rsidR="00451D1A" w:rsidRPr="003C0580">
        <w:t>investment in marking the critical area</w:t>
      </w:r>
      <w:r w:rsidR="00DF577A" w:rsidRPr="003C0580">
        <w:t>’</w:t>
      </w:r>
      <w:r w:rsidR="006E577A" w:rsidRPr="003C0580">
        <w:t xml:space="preserve"> and the need to </w:t>
      </w:r>
      <w:r w:rsidR="00DF577A" w:rsidRPr="003C0580">
        <w:t>‘</w:t>
      </w:r>
      <w:r w:rsidR="00451D1A" w:rsidRPr="003C0580">
        <w:t>meet people in the middle</w:t>
      </w:r>
      <w:r w:rsidR="00DF577A" w:rsidRPr="003C0580">
        <w:t>’</w:t>
      </w:r>
      <w:r w:rsidR="00006F79" w:rsidRPr="003C0580">
        <w:t>.</w:t>
      </w:r>
    </w:p>
    <w:p w14:paraId="07D0E070" w14:textId="6452E7F8" w:rsidR="000252B6" w:rsidRDefault="00342CED" w:rsidP="00FC7E7C">
      <w:r w:rsidRPr="003C0580">
        <w:rPr>
          <w:noProof/>
        </w:rPr>
        <mc:AlternateContent>
          <mc:Choice Requires="wps">
            <w:drawing>
              <wp:anchor distT="0" distB="0" distL="114300" distR="114300" simplePos="0" relativeHeight="251646464" behindDoc="0" locked="0" layoutInCell="1" allowOverlap="1" wp14:anchorId="7C460701" wp14:editId="5AD22078">
                <wp:simplePos x="0" y="0"/>
                <wp:positionH relativeFrom="margin">
                  <wp:posOffset>132715</wp:posOffset>
                </wp:positionH>
                <wp:positionV relativeFrom="paragraph">
                  <wp:posOffset>737235</wp:posOffset>
                </wp:positionV>
                <wp:extent cx="5399405" cy="947420"/>
                <wp:effectExtent l="38100" t="38100" r="106045" b="233680"/>
                <wp:wrapTopAndBottom/>
                <wp:docPr id="41" name="Speech Bubble: Rectangle with Corners Rounded 41"/>
                <wp:cNvGraphicFramePr/>
                <a:graphic xmlns:a="http://schemas.openxmlformats.org/drawingml/2006/main">
                  <a:graphicData uri="http://schemas.microsoft.com/office/word/2010/wordprocessingShape">
                    <wps:wsp>
                      <wps:cNvSpPr/>
                      <wps:spPr>
                        <a:xfrm>
                          <a:off x="0" y="0"/>
                          <a:ext cx="5399405" cy="947420"/>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254E0A93" w14:textId="10BB9FE1" w:rsidR="00AD2D72" w:rsidRPr="00FA766C" w:rsidRDefault="00AD2D72" w:rsidP="00AD2D72">
                            <w:pPr>
                              <w:spacing w:line="240" w:lineRule="auto"/>
                              <w:jc w:val="center"/>
                              <w:rPr>
                                <w:rFonts w:eastAsia="minorBidi"/>
                                <w:iCs/>
                                <w:color w:val="FFFFFF"/>
                                <w:lang w:eastAsia="en-GB"/>
                              </w:rPr>
                            </w:pPr>
                            <w:r w:rsidRPr="00FA766C">
                              <w:rPr>
                                <w:rFonts w:eastAsia="minorBidi"/>
                                <w:iCs/>
                                <w:color w:val="FFFFFF"/>
                                <w:lang w:eastAsia="en-GB"/>
                              </w:rPr>
                              <w:t>“We want to protect habitats but need more positive engagement with boaters, not the lack of awareness approach we have encountered to date. To be fair that is improving but it was a poor 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0701" id="Speech Bubble: Rectangle with Corners Rounded 41" o:spid="_x0000_s1048" type="#_x0000_t62" style="position:absolute;margin-left:10.45pt;margin-top:58.05pt;width:425.15pt;height:74.6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" adj="6300,24300" fillcolor="#007cba" strokecolor="#ade4ff [3044]">
                <v:shadow on="t" color="black" opacity="26214f" origin="-.5,-.5" offset=".74836mm,.74836mm"/>
                <v:textbox>
                  <w:txbxContent>
                    <w:p w14:paraId="254E0A93" w14:textId="10BB9FE1" w:rsidR="00AD2D72" w:rsidRPr="00FA766C" w:rsidRDefault="00AD2D72" w:rsidP="00AD2D72">
                      <w:pPr>
                        <w:spacing w:line="240" w:lineRule="auto"/>
                        <w:jc w:val="center"/>
                        <w:rPr>
                          <w:rFonts w:eastAsia="minorBidi"/>
                          <w:iCs/>
                          <w:color w:val="FFFFFF"/>
                          <w:lang w:eastAsia="en-GB"/>
                        </w:rPr>
                      </w:pPr>
                      <w:r w:rsidRPr="00FA766C">
                        <w:rPr>
                          <w:rFonts w:eastAsia="minorBidi"/>
                          <w:iCs/>
                          <w:color w:val="FFFFFF"/>
                          <w:lang w:eastAsia="en-GB"/>
                        </w:rPr>
                        <w:t>“We want to protect habitats but need more positive engagement with boaters, not the lack of awareness approach we have encountered to date. To be fair that is improving but it was a poor start.”</w:t>
                      </w:r>
                    </w:p>
                  </w:txbxContent>
                </v:textbox>
                <w10:wrap type="topAndBottom" anchorx="margin"/>
              </v:shape>
            </w:pict>
          </mc:Fallback>
        </mc:AlternateContent>
      </w:r>
      <w:r w:rsidR="00056C7A" w:rsidRPr="003C0580">
        <w:t xml:space="preserve">Some felt that </w:t>
      </w:r>
      <w:r w:rsidR="00746BE8" w:rsidRPr="003C0580">
        <w:t xml:space="preserve">the </w:t>
      </w:r>
      <w:r w:rsidR="008000F1" w:rsidRPr="003C0580">
        <w:t xml:space="preserve">tone </w:t>
      </w:r>
      <w:r w:rsidR="00746BE8" w:rsidRPr="003C0580">
        <w:t>of</w:t>
      </w:r>
      <w:r w:rsidR="008000F1" w:rsidRPr="003C0580">
        <w:t xml:space="preserve"> communications had been perceived to be </w:t>
      </w:r>
      <w:r w:rsidR="00E302D4" w:rsidRPr="003C0580">
        <w:t xml:space="preserve">threatening of legal action, and that these are </w:t>
      </w:r>
      <w:r w:rsidR="00DF577A" w:rsidRPr="003C0580">
        <w:t>‘</w:t>
      </w:r>
      <w:r w:rsidR="00CE0588" w:rsidRPr="003C0580">
        <w:t>counterproductive</w:t>
      </w:r>
      <w:r w:rsidR="00453736" w:rsidRPr="003C0580">
        <w:t>…Confide in people rather than threats</w:t>
      </w:r>
      <w:r w:rsidR="00DF577A" w:rsidRPr="003C0580">
        <w:t>’</w:t>
      </w:r>
      <w:r w:rsidR="00606ED3" w:rsidRPr="003C0580">
        <w:t>.</w:t>
      </w:r>
      <w:r w:rsidR="00CB5D15" w:rsidRPr="003C0580">
        <w:t xml:space="preserve"> </w:t>
      </w:r>
    </w:p>
    <w:p w14:paraId="46593958" w14:textId="15F8E0B3" w:rsidR="00006F79" w:rsidRPr="003C0580" w:rsidRDefault="00AF3D6C" w:rsidP="00FC7E7C">
      <w:r w:rsidRPr="003C0580">
        <w:t xml:space="preserve">You also </w:t>
      </w:r>
      <w:r w:rsidR="003F00BB" w:rsidRPr="003C0580">
        <w:t xml:space="preserve">shared a </w:t>
      </w:r>
      <w:r w:rsidR="00006F79" w:rsidRPr="003C0580">
        <w:t xml:space="preserve">sense that the tone of engagement over the period of the last year has improved, </w:t>
      </w:r>
      <w:r w:rsidR="00DF577A" w:rsidRPr="003C0580">
        <w:t>‘</w:t>
      </w:r>
      <w:r w:rsidR="00CA0131" w:rsidRPr="003C0580">
        <w:t>s</w:t>
      </w:r>
      <w:r w:rsidR="00006F79" w:rsidRPr="003C0580">
        <w:t>ome of the staff on the stands in more recent times have been lovely and trying to recover the situation but it felt like staff initially had been sent out to 'tell' boaters rather than engage them</w:t>
      </w:r>
      <w:r w:rsidR="00DF577A" w:rsidRPr="003C0580">
        <w:t>’</w:t>
      </w:r>
      <w:r w:rsidR="00CA0131" w:rsidRPr="003C0580">
        <w:t xml:space="preserve">. There is still a need to recover this </w:t>
      </w:r>
      <w:r w:rsidR="00CB6337" w:rsidRPr="003C0580">
        <w:t>loss of goodwi</w:t>
      </w:r>
      <w:r w:rsidR="00225640" w:rsidRPr="003C0580">
        <w:t xml:space="preserve">ll with the boating community, citing that boaters </w:t>
      </w:r>
      <w:r w:rsidR="00DF577A" w:rsidRPr="003C0580">
        <w:t>‘</w:t>
      </w:r>
      <w:r w:rsidR="00225640" w:rsidRPr="003C0580">
        <w:t>felt patronised and not listened to, sadly that means a tougher job to get boaters back on side</w:t>
      </w:r>
      <w:r w:rsidR="00DF577A" w:rsidRPr="003C0580">
        <w:t>’</w:t>
      </w:r>
      <w:r w:rsidR="00225640" w:rsidRPr="003C0580">
        <w:t>.</w:t>
      </w:r>
    </w:p>
    <w:p w14:paraId="539D299E" w14:textId="0001B2B9" w:rsidR="00F13FFB" w:rsidRPr="003C0580" w:rsidRDefault="00F13FFB" w:rsidP="00F13FFB">
      <w:r w:rsidRPr="003C0580">
        <w:t xml:space="preserve">Some of you feel that MMO could do more to understand the perspective of boaters, and there is an opportunity for us to learn more about local conditions in Studland Bay when speaking with you, </w:t>
      </w:r>
      <w:r w:rsidR="00DF577A" w:rsidRPr="003C0580">
        <w:t>‘</w:t>
      </w:r>
      <w:r w:rsidRPr="003C0580">
        <w:t>very polite but remarkably naive about boating.</w:t>
      </w:r>
      <w:r w:rsidR="00DF577A" w:rsidRPr="003C0580">
        <w:t>’</w:t>
      </w:r>
    </w:p>
    <w:p w14:paraId="6F417273" w14:textId="77A9F3CA" w:rsidR="00FC468C" w:rsidRPr="003C0580" w:rsidRDefault="00FC468C" w:rsidP="00EA47EB">
      <w:pPr>
        <w:rPr>
          <w:b/>
        </w:rPr>
      </w:pPr>
      <w:r w:rsidRPr="003C0580">
        <w:rPr>
          <w:b/>
        </w:rPr>
        <w:t>Methods of communication</w:t>
      </w:r>
    </w:p>
    <w:p w14:paraId="3F6C8435" w14:textId="1677B18B" w:rsidR="00D1118C" w:rsidRPr="003C0580" w:rsidRDefault="00342CED" w:rsidP="00D1118C">
      <w:r w:rsidRPr="003C0580">
        <w:rPr>
          <w:noProof/>
        </w:rPr>
        <mc:AlternateContent>
          <mc:Choice Requires="wps">
            <w:drawing>
              <wp:anchor distT="0" distB="0" distL="114300" distR="114300" simplePos="0" relativeHeight="251650560" behindDoc="0" locked="0" layoutInCell="1" allowOverlap="1" wp14:anchorId="444CB2F1" wp14:editId="6E72C11F">
                <wp:simplePos x="0" y="0"/>
                <wp:positionH relativeFrom="margin">
                  <wp:posOffset>38100</wp:posOffset>
                </wp:positionH>
                <wp:positionV relativeFrom="paragraph">
                  <wp:posOffset>1814195</wp:posOffset>
                </wp:positionV>
                <wp:extent cx="5399405" cy="685800"/>
                <wp:effectExtent l="38100" t="38100" r="106045" b="190500"/>
                <wp:wrapTopAndBottom/>
                <wp:docPr id="33" name="Speech Bubble: Rectangle with Corners Rounded 33"/>
                <wp:cNvGraphicFramePr/>
                <a:graphic xmlns:a="http://schemas.openxmlformats.org/drawingml/2006/main">
                  <a:graphicData uri="http://schemas.microsoft.com/office/word/2010/wordprocessingShape">
                    <wps:wsp>
                      <wps:cNvSpPr/>
                      <wps:spPr>
                        <a:xfrm>
                          <a:off x="0" y="0"/>
                          <a:ext cx="5399405" cy="685800"/>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3A95B1E9" w14:textId="77777777" w:rsidR="00FC288C" w:rsidRPr="00FA766C" w:rsidRDefault="00070C75" w:rsidP="00391EC3">
                            <w:pPr>
                              <w:pStyle w:val="ListParagraph"/>
                              <w:rPr>
                                <w:rFonts w:eastAsia="minorBidi"/>
                                <w:color w:val="FFFFFF"/>
                                <w:lang w:eastAsia="en-GB"/>
                              </w:rPr>
                            </w:pPr>
                            <w:r w:rsidRPr="00FA766C">
                              <w:rPr>
                                <w:rFonts w:eastAsia="minorBidi"/>
                                <w:color w:val="FFFFFF"/>
                                <w:lang w:eastAsia="en-GB"/>
                              </w:rPr>
                              <w:t>“Much larger signs on the bay entrances and next to the seagrass should be added so no one can say they didn't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CB2F1" id="Speech Bubble: Rectangle with Corners Rounded 33" o:spid="_x0000_s1049" type="#_x0000_t62" style="position:absolute;margin-left:3pt;margin-top:142.85pt;width:425.15pt;height:54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" adj="6300,24300" fillcolor="#007cba" strokecolor="#ade4ff [3044]">
                <v:shadow on="t" color="black" opacity="26214f" origin="-.5,-.5" offset=".74836mm,.74836mm"/>
                <v:textbox>
                  <w:txbxContent>
                    <w:p w14:paraId="3A95B1E9" w14:textId="77777777" w:rsidR="00FC288C" w:rsidRPr="00FA766C" w:rsidRDefault="00070C75" w:rsidP="00391EC3">
                      <w:pPr>
                        <w:pStyle w:val="ListParagraph"/>
                        <w:rPr>
                          <w:rFonts w:eastAsia="minorBidi"/>
                          <w:color w:val="FFFFFF"/>
                          <w:lang w:eastAsia="en-GB"/>
                        </w:rPr>
                      </w:pPr>
                      <w:r w:rsidRPr="00FA766C">
                        <w:rPr>
                          <w:rFonts w:eastAsia="minorBidi"/>
                          <w:color w:val="FFFFFF"/>
                          <w:lang w:eastAsia="en-GB"/>
                        </w:rPr>
                        <w:t>“Much larger signs on the bay entrances and next to the seagrass should be added so no one can say they didn't know.”</w:t>
                      </w:r>
                    </w:p>
                  </w:txbxContent>
                </v:textbox>
                <w10:wrap type="topAndBottom" anchorx="margin"/>
              </v:shape>
            </w:pict>
          </mc:Fallback>
        </mc:AlternateContent>
      </w:r>
      <w:r w:rsidR="0093383E">
        <w:t>T</w:t>
      </w:r>
      <w:r w:rsidR="0B5A6947" w:rsidRPr="003C0580">
        <w:t>he most common information sources</w:t>
      </w:r>
      <w:r w:rsidR="4F2EDA02" w:rsidRPr="003C0580">
        <w:t xml:space="preserve"> </w:t>
      </w:r>
      <w:r w:rsidR="0093383E">
        <w:t xml:space="preserve">respondents reported </w:t>
      </w:r>
      <w:r w:rsidR="0B5A6947" w:rsidRPr="003C0580">
        <w:t>see</w:t>
      </w:r>
      <w:r w:rsidR="0093383E">
        <w:t>ing</w:t>
      </w:r>
      <w:r w:rsidR="0B5A6947" w:rsidRPr="003C0580">
        <w:t xml:space="preserve"> or hear</w:t>
      </w:r>
      <w:r w:rsidR="0093383E">
        <w:t>ing</w:t>
      </w:r>
      <w:r w:rsidR="0026412F">
        <w:t xml:space="preserve"> </w:t>
      </w:r>
      <w:r w:rsidR="0B5A6947" w:rsidRPr="003C0580">
        <w:t>were word of mouth (16%), social media (14%) and recreational clubs (14</w:t>
      </w:r>
      <w:r w:rsidR="19A5BE50" w:rsidRPr="003C0580">
        <w:t>%</w:t>
      </w:r>
      <w:r w:rsidR="001514BF">
        <w:t>)</w:t>
      </w:r>
      <w:r w:rsidR="19A5BE50" w:rsidRPr="003C0580">
        <w:t xml:space="preserve"> </w:t>
      </w:r>
      <w:r w:rsidR="001514BF">
        <w:t>(</w:t>
      </w:r>
      <w:r w:rsidR="00624BEF" w:rsidRPr="003C0580">
        <w:fldChar w:fldCharType="begin"/>
      </w:r>
      <w:r w:rsidR="00624BEF" w:rsidRPr="003C0580">
        <w:instrText xml:space="preserve"> REF _Ref135229007 \h  \* MERGEFORMAT </w:instrText>
      </w:r>
      <w:r w:rsidR="00624BEF" w:rsidRPr="003C0580">
        <w:fldChar w:fldCharType="separate"/>
      </w:r>
      <w:r w:rsidR="005C1DBB" w:rsidRPr="005C1DBB">
        <w:t>Figure A1.18</w:t>
      </w:r>
      <w:r w:rsidR="00624BEF" w:rsidRPr="003C0580">
        <w:fldChar w:fldCharType="end"/>
      </w:r>
      <w:r w:rsidR="19A5BE50" w:rsidRPr="003C0580">
        <w:t xml:space="preserve">). </w:t>
      </w:r>
      <w:r w:rsidR="00D1118C" w:rsidRPr="003C0580">
        <w:t xml:space="preserve">You told us which communication methods you felt MMO could use to help share information about the </w:t>
      </w:r>
      <w:r w:rsidR="00CB5D15" w:rsidRPr="003C0580">
        <w:t>VNAZ</w:t>
      </w:r>
      <w:r w:rsidR="00D1118C" w:rsidRPr="003C0580">
        <w:t xml:space="preserve">. </w:t>
      </w:r>
      <w:bookmarkStart w:id="119" w:name="_Hlk130999271"/>
      <w:r w:rsidR="00E248A9">
        <w:t>Y</w:t>
      </w:r>
      <w:r w:rsidR="00D1118C" w:rsidRPr="003C0580">
        <w:t xml:space="preserve">ou would like to see </w:t>
      </w:r>
      <w:r w:rsidR="00DF577A" w:rsidRPr="003C0580">
        <w:t>‘</w:t>
      </w:r>
      <w:r w:rsidR="00422B02" w:rsidRPr="003C0580">
        <w:t>m</w:t>
      </w:r>
      <w:r w:rsidR="00D1118C" w:rsidRPr="003C0580">
        <w:t>ore information to boat owners, especially visitors who may not have heard about it locally. Maybe a sign at sea somewhere?</w:t>
      </w:r>
      <w:r w:rsidR="00DF577A" w:rsidRPr="003C0580">
        <w:t>’</w:t>
      </w:r>
      <w:r w:rsidR="00D1118C" w:rsidRPr="003C0580">
        <w:t xml:space="preserve"> and suggested that </w:t>
      </w:r>
      <w:r w:rsidR="00DF577A" w:rsidRPr="003C0580">
        <w:t>‘</w:t>
      </w:r>
      <w:r w:rsidR="00D1118C" w:rsidRPr="003C0580">
        <w:t xml:space="preserve">improved guidance needs to come from marinas/boat </w:t>
      </w:r>
      <w:bookmarkEnd w:id="119"/>
      <w:r w:rsidR="00D1118C" w:rsidRPr="003C0580">
        <w:t>clubs</w:t>
      </w:r>
      <w:r w:rsidR="00DF577A" w:rsidRPr="003C0580">
        <w:t>’</w:t>
      </w:r>
      <w:r w:rsidR="00CA7355" w:rsidRPr="003C0580">
        <w:t xml:space="preserve">, highlighting </w:t>
      </w:r>
      <w:r w:rsidR="00DF577A" w:rsidRPr="003C0580">
        <w:t>‘</w:t>
      </w:r>
      <w:r w:rsidR="00CA7355" w:rsidRPr="003C0580">
        <w:t xml:space="preserve">leaflets with </w:t>
      </w:r>
      <w:r w:rsidR="00757424" w:rsidRPr="003C0580">
        <w:t>the zone marked</w:t>
      </w:r>
      <w:r w:rsidR="00DF577A" w:rsidRPr="003C0580">
        <w:t>’</w:t>
      </w:r>
      <w:r w:rsidR="002F58B2" w:rsidRPr="003C0580">
        <w:t xml:space="preserve"> </w:t>
      </w:r>
      <w:r w:rsidR="00757424" w:rsidRPr="003C0580">
        <w:t xml:space="preserve">and </w:t>
      </w:r>
      <w:r w:rsidR="00030F0C">
        <w:t>‘</w:t>
      </w:r>
      <w:r w:rsidR="00757424" w:rsidRPr="003C0580">
        <w:t>posters in marinas around Poole harbour</w:t>
      </w:r>
      <w:r w:rsidR="00DF577A" w:rsidRPr="003C0580">
        <w:t>’</w:t>
      </w:r>
      <w:r w:rsidR="002F58B2" w:rsidRPr="003C0580">
        <w:t xml:space="preserve"> would be </w:t>
      </w:r>
      <w:r w:rsidR="00A8629E" w:rsidRPr="003C0580">
        <w:t>helpful.</w:t>
      </w:r>
    </w:p>
    <w:p w14:paraId="0D65C999" w14:textId="7F46B464" w:rsidR="00242F6B" w:rsidRDefault="0063077F" w:rsidP="00D1118C">
      <w:r w:rsidRPr="003C0580">
        <w:t>When asked if there are any other methods of communication MMO could use (</w:t>
      </w:r>
      <w:r w:rsidR="00350ED5">
        <w:fldChar w:fldCharType="begin"/>
      </w:r>
      <w:r w:rsidR="00350ED5">
        <w:instrText xml:space="preserve"> REF _Ref135229039 \h </w:instrText>
      </w:r>
      <w:r w:rsidR="00350ED5">
        <w:fldChar w:fldCharType="separate"/>
      </w:r>
      <w:r w:rsidR="005C1DBB" w:rsidRPr="003C0580">
        <w:t>Figure A1.</w:t>
      </w:r>
      <w:r w:rsidR="005C1DBB">
        <w:rPr>
          <w:noProof/>
        </w:rPr>
        <w:t>19</w:t>
      </w:r>
      <w:r w:rsidR="00350ED5">
        <w:fldChar w:fldCharType="end"/>
      </w:r>
      <w:r w:rsidR="00EE4551" w:rsidRPr="003C0580">
        <w:t>)</w:t>
      </w:r>
      <w:r w:rsidRPr="003C0580">
        <w:t xml:space="preserve">, to help share information about the zone, the most frequently suggested methods included marker buoys, more engagement </w:t>
      </w:r>
      <w:r w:rsidR="00050464" w:rsidRPr="003C0580">
        <w:t xml:space="preserve">and </w:t>
      </w:r>
      <w:r w:rsidR="00DF577A" w:rsidRPr="003C0580">
        <w:t>‘</w:t>
      </w:r>
      <w:r w:rsidR="00166A5F" w:rsidRPr="003C0580">
        <w:t>l</w:t>
      </w:r>
      <w:r w:rsidR="00050464" w:rsidRPr="003C0580">
        <w:t xml:space="preserve">iterature at the yacht clubs in Poole and </w:t>
      </w:r>
      <w:r w:rsidR="00473BA9" w:rsidRPr="003C0580">
        <w:t>Swanage</w:t>
      </w:r>
      <w:r w:rsidR="00DF577A" w:rsidRPr="003C0580">
        <w:t>’</w:t>
      </w:r>
      <w:r w:rsidR="00994607" w:rsidRPr="003C0580">
        <w:t>, as well as marinas</w:t>
      </w:r>
      <w:r w:rsidRPr="003C0580">
        <w:t>, contact through Poole Harbour boat licence holders, electronic and marine charts and boating magazines. You also highlighted the role of ships registers, almanacs, local newspapers and online forums and other means to raise awareness</w:t>
      </w:r>
      <w:r w:rsidR="00A645FC" w:rsidRPr="003C0580">
        <w:t>, although raised less frequently than other suggested channels</w:t>
      </w:r>
      <w:r w:rsidRPr="003C0580">
        <w:t>.</w:t>
      </w:r>
      <w:r w:rsidR="00A466C7" w:rsidRPr="003C0580">
        <w:t xml:space="preserve"> Some </w:t>
      </w:r>
      <w:r w:rsidR="00A645FC" w:rsidRPr="003C0580">
        <w:t xml:space="preserve">of you suggested </w:t>
      </w:r>
      <w:r w:rsidR="00A466C7" w:rsidRPr="003C0580">
        <w:t xml:space="preserve">that current </w:t>
      </w:r>
      <w:r w:rsidR="000F35B3" w:rsidRPr="003C0580">
        <w:t>communications methods are sufficient</w:t>
      </w:r>
      <w:r w:rsidR="007164B9" w:rsidRPr="003C0580">
        <w:t xml:space="preserve"> </w:t>
      </w:r>
      <w:r w:rsidR="00DF577A" w:rsidRPr="003C0580">
        <w:t>‘</w:t>
      </w:r>
      <w:r w:rsidR="007164B9" w:rsidRPr="003C0580">
        <w:t>adequately and comprehensively covered for those interested, ignored by others</w:t>
      </w:r>
      <w:r w:rsidR="00DF577A" w:rsidRPr="003C0580">
        <w:t>’</w:t>
      </w:r>
      <w:r w:rsidR="00025A97" w:rsidRPr="003C0580">
        <w:t xml:space="preserve">, but also that improvement to website information could be improved, </w:t>
      </w:r>
      <w:r w:rsidR="00DF577A" w:rsidRPr="003C0580">
        <w:t>‘</w:t>
      </w:r>
      <w:r w:rsidR="005F5B57" w:rsidRPr="003C0580">
        <w:t>c</w:t>
      </w:r>
      <w:r w:rsidR="00025A97" w:rsidRPr="003C0580">
        <w:t>lear web site, structured to be useful to yachtsmen at whom it is targeted</w:t>
      </w:r>
      <w:r w:rsidR="00DF577A" w:rsidRPr="003C0580">
        <w:t>’.</w:t>
      </w:r>
    </w:p>
    <w:p w14:paraId="4901585F" w14:textId="77777777" w:rsidR="00342CED" w:rsidRDefault="00342CED" w:rsidP="00D1118C"/>
    <w:p w14:paraId="593F0BA0" w14:textId="77777777" w:rsidR="00342CED" w:rsidRDefault="00342CED" w:rsidP="00D1118C"/>
    <w:p w14:paraId="41FBD9F9" w14:textId="77777777" w:rsidR="00342CED" w:rsidRDefault="00342CED" w:rsidP="00D1118C"/>
    <w:p w14:paraId="107D7AF2" w14:textId="77777777" w:rsidR="00342CED" w:rsidRDefault="00342CED" w:rsidP="00D1118C"/>
    <w:p w14:paraId="08EEDE74" w14:textId="2669F36A" w:rsidR="00784024" w:rsidRDefault="004A636E" w:rsidP="00EA47EB">
      <w:pPr>
        <w:rPr>
          <w:b/>
        </w:rPr>
      </w:pPr>
      <w:r w:rsidRPr="003C0580">
        <w:rPr>
          <w:b/>
        </w:rPr>
        <w:t xml:space="preserve">Awareness and </w:t>
      </w:r>
      <w:r w:rsidR="008A2863" w:rsidRPr="003C0580">
        <w:rPr>
          <w:b/>
        </w:rPr>
        <w:t>engagement</w:t>
      </w:r>
    </w:p>
    <w:p w14:paraId="12FCC221" w14:textId="4324B1B2" w:rsidR="003E7EC2" w:rsidRPr="00637C33" w:rsidRDefault="009A7D5A" w:rsidP="00EA47EB">
      <w:r w:rsidRPr="003C0580">
        <w:rPr>
          <w:noProof/>
        </w:rPr>
        <mc:AlternateContent>
          <mc:Choice Requires="wps">
            <w:drawing>
              <wp:anchor distT="0" distB="0" distL="114300" distR="114300" simplePos="0" relativeHeight="251647488" behindDoc="0" locked="0" layoutInCell="1" allowOverlap="1" wp14:anchorId="3A37E3B7" wp14:editId="76BC8FBD">
                <wp:simplePos x="0" y="0"/>
                <wp:positionH relativeFrom="margin">
                  <wp:posOffset>120650</wp:posOffset>
                </wp:positionH>
                <wp:positionV relativeFrom="paragraph">
                  <wp:posOffset>1837055</wp:posOffset>
                </wp:positionV>
                <wp:extent cx="5399405" cy="1541145"/>
                <wp:effectExtent l="38100" t="38100" r="106045" b="306705"/>
                <wp:wrapTopAndBottom/>
                <wp:docPr id="46" name="Speech Bubble: Rectangle with Corners Rounded 46"/>
                <wp:cNvGraphicFramePr/>
                <a:graphic xmlns:a="http://schemas.openxmlformats.org/drawingml/2006/main">
                  <a:graphicData uri="http://schemas.microsoft.com/office/word/2010/wordprocessingShape">
                    <wps:wsp>
                      <wps:cNvSpPr/>
                      <wps:spPr>
                        <a:xfrm>
                          <a:off x="0" y="0"/>
                          <a:ext cx="5399405" cy="1541145"/>
                        </a:xfrm>
                        <a:prstGeom prst="wedgeRoundRectCallout">
                          <a:avLst>
                            <a:gd name="adj1" fmla="val 22969"/>
                            <a:gd name="adj2" fmla="val 62500"/>
                            <a:gd name="adj3" fmla="val 16667"/>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7A0CAFFA" w14:textId="77777777" w:rsidR="00F13FFB" w:rsidRPr="00FA766C" w:rsidRDefault="00F13FFB" w:rsidP="00720BFB">
                            <w:pPr>
                              <w:jc w:val="center"/>
                              <w:rPr>
                                <w:iCs/>
                                <w:color w:val="FFFFFF"/>
                              </w:rPr>
                            </w:pPr>
                            <w:r w:rsidRPr="00FA766C">
                              <w:rPr>
                                <w:iCs/>
                                <w:color w:val="FFFFFF"/>
                              </w:rPr>
                              <w:t>“I support the need, and desire, to limit the impact to the seabed as a result of boats anchoring in Studland Bay. However, the information put out to date on the exact area that forms the no anchor zone has been pretty unhelpful to the average yachtsman and as a result it's no surprise that in my experience many boat owners feel their opinions, and needs, have been completely ignored.”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7E3B7" id="Speech Bubble: Rectangle with Corners Rounded 46" o:spid="_x0000_s1050" type="#_x0000_t62" style="position:absolute;margin-left:9.5pt;margin-top:144.65pt;width:425.15pt;height:121.3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" adj="15761,24300" fillcolor="#007cba" strokecolor="#ade4ff [3044]">
                <v:shadow on="t" color="black" opacity="26214f" origin="-.5,-.5" offset=".74836mm,.74836mm"/>
                <v:textbox>
                  <w:txbxContent>
                    <w:p w14:paraId="7A0CAFFA" w14:textId="77777777" w:rsidR="00F13FFB" w:rsidRPr="00FA766C" w:rsidRDefault="00F13FFB" w:rsidP="00720BFB">
                      <w:pPr>
                        <w:jc w:val="center"/>
                        <w:rPr>
                          <w:iCs/>
                          <w:color w:val="FFFFFF"/>
                        </w:rPr>
                      </w:pPr>
                      <w:r w:rsidRPr="00FA766C">
                        <w:rPr>
                          <w:iCs/>
                          <w:color w:val="FFFFFF"/>
                        </w:rPr>
                        <w:t>“I support the need, and desire, to limit the impact to the seabed as a result of boats anchoring in Studland Bay. However, the information put out to date on the exact area that forms the no anchor zone has been pretty unhelpful to the average yachtsman and as a result it's no surprise that in my experience many boat owners feel their opinions, and needs, have been completely ignored.”</w:t>
                      </w:r>
                    </w:p>
                  </w:txbxContent>
                </v:textbox>
                <w10:wrap type="topAndBottom" anchorx="margin"/>
              </v:shape>
            </w:pict>
          </mc:Fallback>
        </mc:AlternateContent>
      </w:r>
      <w:r w:rsidR="1A846F42" w:rsidRPr="003C0580">
        <w:t>96% of respondents when asked in the survey were aware that Studland Bay was a MCZ (</w:t>
      </w:r>
      <w:r w:rsidR="00350ED5" w:rsidRPr="005516AC">
        <w:rPr>
          <w:szCs w:val="24"/>
        </w:rPr>
        <w:fldChar w:fldCharType="begin"/>
      </w:r>
      <w:r w:rsidR="00350ED5" w:rsidRPr="005516AC">
        <w:rPr>
          <w:szCs w:val="24"/>
        </w:rPr>
        <w:instrText xml:space="preserve"> REF _Ref135228891 \h </w:instrText>
      </w:r>
      <w:r w:rsidR="005516AC">
        <w:rPr>
          <w:szCs w:val="24"/>
        </w:rPr>
        <w:instrText xml:space="preserve"> \* MERGEFORMAT </w:instrText>
      </w:r>
      <w:r w:rsidR="00350ED5" w:rsidRPr="005516AC">
        <w:rPr>
          <w:szCs w:val="24"/>
        </w:rPr>
      </w:r>
      <w:r w:rsidR="00350ED5" w:rsidRPr="005516AC">
        <w:rPr>
          <w:szCs w:val="24"/>
        </w:rPr>
        <w:fldChar w:fldCharType="separate"/>
      </w:r>
      <w:r w:rsidR="005C1DBB" w:rsidRPr="005C1DBB">
        <w:rPr>
          <w:szCs w:val="24"/>
        </w:rPr>
        <w:t>Figure A1.15</w:t>
      </w:r>
      <w:r w:rsidR="00350ED5" w:rsidRPr="005516AC">
        <w:rPr>
          <w:szCs w:val="24"/>
        </w:rPr>
        <w:fldChar w:fldCharType="end"/>
      </w:r>
      <w:r w:rsidR="1A846F42" w:rsidRPr="003C0580">
        <w:t>) and that there was a VNAZ within the site (</w:t>
      </w:r>
      <w:r w:rsidR="00350ED5" w:rsidRPr="005516AC">
        <w:rPr>
          <w:szCs w:val="24"/>
        </w:rPr>
        <w:fldChar w:fldCharType="begin"/>
      </w:r>
      <w:r w:rsidR="00350ED5" w:rsidRPr="005516AC">
        <w:rPr>
          <w:szCs w:val="24"/>
        </w:rPr>
        <w:instrText xml:space="preserve"> REF _Ref135228931 \h </w:instrText>
      </w:r>
      <w:r w:rsidR="005516AC">
        <w:rPr>
          <w:szCs w:val="24"/>
        </w:rPr>
        <w:instrText xml:space="preserve"> \* MERGEFORMAT </w:instrText>
      </w:r>
      <w:r w:rsidR="00350ED5" w:rsidRPr="005516AC">
        <w:rPr>
          <w:szCs w:val="24"/>
        </w:rPr>
      </w:r>
      <w:r w:rsidR="00350ED5" w:rsidRPr="005516AC">
        <w:rPr>
          <w:szCs w:val="24"/>
        </w:rPr>
        <w:fldChar w:fldCharType="separate"/>
      </w:r>
      <w:r w:rsidR="005C1DBB" w:rsidRPr="005C1DBB">
        <w:rPr>
          <w:szCs w:val="24"/>
        </w:rPr>
        <w:t>Figure A1.16</w:t>
      </w:r>
      <w:r w:rsidR="00350ED5" w:rsidRPr="005516AC">
        <w:rPr>
          <w:szCs w:val="24"/>
        </w:rPr>
        <w:fldChar w:fldCharType="end"/>
      </w:r>
      <w:r w:rsidR="1A846F42" w:rsidRPr="005516AC">
        <w:rPr>
          <w:szCs w:val="24"/>
        </w:rPr>
        <w:t>).</w:t>
      </w:r>
      <w:r w:rsidR="1A846F42" w:rsidRPr="003C0580">
        <w:t xml:space="preserve"> </w:t>
      </w:r>
      <w:r w:rsidR="0026412F">
        <w:t xml:space="preserve">A </w:t>
      </w:r>
      <w:r w:rsidR="30844B4E" w:rsidRPr="003C0580">
        <w:t>majority had visited Studland Bay by boat since its introduction (73%</w:t>
      </w:r>
      <w:r w:rsidR="00544F8D">
        <w:t>) (</w:t>
      </w:r>
      <w:r w:rsidR="00350ED5" w:rsidRPr="005516AC">
        <w:rPr>
          <w:szCs w:val="24"/>
        </w:rPr>
        <w:fldChar w:fldCharType="begin"/>
      </w:r>
      <w:r w:rsidR="00350ED5" w:rsidRPr="005516AC">
        <w:rPr>
          <w:szCs w:val="24"/>
        </w:rPr>
        <w:instrText xml:space="preserve"> REF _Ref135226509 \h </w:instrText>
      </w:r>
      <w:r w:rsidR="005516AC">
        <w:rPr>
          <w:szCs w:val="24"/>
        </w:rPr>
        <w:instrText xml:space="preserve"> \* MERGEFORMAT </w:instrText>
      </w:r>
      <w:r w:rsidR="00350ED5" w:rsidRPr="005516AC">
        <w:rPr>
          <w:szCs w:val="24"/>
        </w:rPr>
      </w:r>
      <w:r w:rsidR="00350ED5" w:rsidRPr="005516AC">
        <w:rPr>
          <w:szCs w:val="24"/>
        </w:rPr>
        <w:fldChar w:fldCharType="separate"/>
      </w:r>
      <w:r w:rsidR="005C1DBB" w:rsidRPr="005C1DBB">
        <w:rPr>
          <w:szCs w:val="24"/>
        </w:rPr>
        <w:t>Figure A1.9</w:t>
      </w:r>
      <w:r w:rsidR="00350ED5" w:rsidRPr="005516AC">
        <w:rPr>
          <w:szCs w:val="24"/>
        </w:rPr>
        <w:fldChar w:fldCharType="end"/>
      </w:r>
      <w:r w:rsidR="30844B4E" w:rsidRPr="003C0580">
        <w:t xml:space="preserve">), but few </w:t>
      </w:r>
      <w:r w:rsidR="0026412F">
        <w:t xml:space="preserve">reported </w:t>
      </w:r>
      <w:r w:rsidR="5A3FFB01" w:rsidRPr="003C0580">
        <w:t>sp</w:t>
      </w:r>
      <w:r w:rsidR="0026412F">
        <w:t xml:space="preserve">eaking </w:t>
      </w:r>
      <w:r w:rsidR="5A3FFB01" w:rsidRPr="003C0580">
        <w:t xml:space="preserve"> to an MMO member of staff on the water during your visit (</w:t>
      </w:r>
      <w:r w:rsidR="5A3FFB01" w:rsidRPr="00D021AC">
        <w:t>9%</w:t>
      </w:r>
      <w:r w:rsidR="00115B99">
        <w:t>)</w:t>
      </w:r>
      <w:r w:rsidR="5A3FFB01" w:rsidRPr="003C0580">
        <w:t xml:space="preserve"> </w:t>
      </w:r>
      <w:r w:rsidR="00115B99">
        <w:t>(</w:t>
      </w:r>
      <w:r w:rsidR="00350ED5" w:rsidRPr="005516AC">
        <w:rPr>
          <w:szCs w:val="24"/>
        </w:rPr>
        <w:fldChar w:fldCharType="begin"/>
      </w:r>
      <w:r w:rsidR="00350ED5" w:rsidRPr="005516AC">
        <w:rPr>
          <w:szCs w:val="24"/>
        </w:rPr>
        <w:instrText xml:space="preserve"> REF _Ref135227466 \h </w:instrText>
      </w:r>
      <w:r w:rsidR="005516AC">
        <w:rPr>
          <w:szCs w:val="24"/>
        </w:rPr>
        <w:instrText xml:space="preserve"> \* MERGEFORMAT </w:instrText>
      </w:r>
      <w:r w:rsidR="00350ED5" w:rsidRPr="005516AC">
        <w:rPr>
          <w:szCs w:val="24"/>
        </w:rPr>
      </w:r>
      <w:r w:rsidR="00350ED5" w:rsidRPr="005516AC">
        <w:rPr>
          <w:szCs w:val="24"/>
        </w:rPr>
        <w:fldChar w:fldCharType="separate"/>
      </w:r>
      <w:r w:rsidR="005C1DBB" w:rsidRPr="005C1DBB">
        <w:rPr>
          <w:szCs w:val="24"/>
        </w:rPr>
        <w:t>Figure A1.10</w:t>
      </w:r>
      <w:r w:rsidR="00350ED5" w:rsidRPr="005516AC">
        <w:rPr>
          <w:szCs w:val="24"/>
        </w:rPr>
        <w:fldChar w:fldCharType="end"/>
      </w:r>
      <w:r w:rsidR="5A3FFB01" w:rsidRPr="005516AC">
        <w:rPr>
          <w:szCs w:val="24"/>
        </w:rPr>
        <w:t>).</w:t>
      </w:r>
      <w:r w:rsidR="5A3FFB01" w:rsidRPr="003C0580">
        <w:t xml:space="preserve"> </w:t>
      </w:r>
      <w:r w:rsidR="0026412F">
        <w:t xml:space="preserve">Many respondents </w:t>
      </w:r>
      <w:r w:rsidR="006245B6" w:rsidRPr="003C0580">
        <w:t xml:space="preserve">would like to see further </w:t>
      </w:r>
      <w:r w:rsidR="00911BFD" w:rsidRPr="003C0580">
        <w:t xml:space="preserve">face-to-face engagement from MMO, </w:t>
      </w:r>
      <w:r w:rsidR="004F5319" w:rsidRPr="003C0580">
        <w:t xml:space="preserve">more and regular </w:t>
      </w:r>
      <w:r w:rsidR="003E7EC2" w:rsidRPr="003C0580">
        <w:t xml:space="preserve">publicity, </w:t>
      </w:r>
      <w:r w:rsidR="004F5319" w:rsidRPr="003C0580">
        <w:t xml:space="preserve">with suggestions of </w:t>
      </w:r>
      <w:r w:rsidR="00DF577A" w:rsidRPr="003C0580">
        <w:t>‘</w:t>
      </w:r>
      <w:r w:rsidR="003E7EC2" w:rsidRPr="003C0580">
        <w:t>engagement/</w:t>
      </w:r>
      <w:r w:rsidR="004B11B0" w:rsidRPr="003C0580">
        <w:t xml:space="preserve"> </w:t>
      </w:r>
      <w:r w:rsidR="003E7EC2" w:rsidRPr="003C0580">
        <w:t>education sessions with local boat users</w:t>
      </w:r>
      <w:r w:rsidR="00DF577A" w:rsidRPr="003C0580">
        <w:t>’</w:t>
      </w:r>
      <w:r w:rsidR="0032565D" w:rsidRPr="003C0580">
        <w:t xml:space="preserve">, or </w:t>
      </w:r>
      <w:r w:rsidR="00DF577A" w:rsidRPr="003C0580">
        <w:t>‘</w:t>
      </w:r>
      <w:r w:rsidR="0032565D" w:rsidRPr="003C0580">
        <w:t xml:space="preserve">a talk to the harbour's berth-holder associations </w:t>
      </w:r>
      <w:r w:rsidR="00393E9C">
        <w:t>and</w:t>
      </w:r>
      <w:r w:rsidR="0032565D" w:rsidRPr="003C0580">
        <w:t xml:space="preserve"> yacht clubs to show why it's important</w:t>
      </w:r>
      <w:r w:rsidR="00DF577A" w:rsidRPr="003C0580">
        <w:t>’</w:t>
      </w:r>
      <w:r w:rsidR="004F5319" w:rsidRPr="003C0580">
        <w:t xml:space="preserve"> as an effective approach. </w:t>
      </w:r>
    </w:p>
    <w:p w14:paraId="05EA6DBE" w14:textId="26966F15" w:rsidR="00F40106" w:rsidRPr="003C0580" w:rsidRDefault="588675C5" w:rsidP="00F40106">
      <w:pPr>
        <w:rPr>
          <w:i/>
        </w:rPr>
      </w:pPr>
      <w:r w:rsidRPr="003C0580">
        <w:t xml:space="preserve">When asked </w:t>
      </w:r>
      <w:r w:rsidR="0026412F">
        <w:t>for</w:t>
      </w:r>
      <w:r w:rsidRPr="003C0580">
        <w:t xml:space="preserve"> further feedback or comments at the end of the survey, the need for more awareness raising and providing updates on environmental improvement was raised (</w:t>
      </w:r>
      <w:r w:rsidR="00EB6042" w:rsidRPr="005516AC">
        <w:rPr>
          <w:szCs w:val="24"/>
        </w:rPr>
        <w:fldChar w:fldCharType="begin"/>
      </w:r>
      <w:r w:rsidR="00EB6042" w:rsidRPr="005516AC">
        <w:rPr>
          <w:szCs w:val="24"/>
        </w:rPr>
        <w:instrText xml:space="preserve"> REF _Ref135229731 \h </w:instrText>
      </w:r>
      <w:r w:rsidR="005516AC">
        <w:rPr>
          <w:szCs w:val="24"/>
        </w:rPr>
        <w:instrText xml:space="preserve"> \* MERGEFORMAT </w:instrText>
      </w:r>
      <w:r w:rsidR="00EB6042" w:rsidRPr="005516AC">
        <w:rPr>
          <w:szCs w:val="24"/>
        </w:rPr>
      </w:r>
      <w:r w:rsidR="00EB6042" w:rsidRPr="005516AC">
        <w:rPr>
          <w:szCs w:val="24"/>
        </w:rPr>
        <w:fldChar w:fldCharType="separate"/>
      </w:r>
      <w:r w:rsidR="005C1DBB" w:rsidRPr="005C1DBB">
        <w:rPr>
          <w:szCs w:val="24"/>
        </w:rPr>
        <w:t>Figure A1.25</w:t>
      </w:r>
      <w:r w:rsidR="00EB6042" w:rsidRPr="005516AC">
        <w:rPr>
          <w:szCs w:val="24"/>
        </w:rPr>
        <w:fldChar w:fldCharType="end"/>
      </w:r>
      <w:r w:rsidR="5312DA2D" w:rsidRPr="005516AC">
        <w:rPr>
          <w:szCs w:val="24"/>
        </w:rPr>
        <w:t>).</w:t>
      </w:r>
      <w:r w:rsidRPr="003C0580">
        <w:t xml:space="preserve"> </w:t>
      </w:r>
      <w:r w:rsidR="0032565D" w:rsidRPr="003C0580">
        <w:t xml:space="preserve">Many commented on the awareness of boaters visiting from further afield, you are </w:t>
      </w:r>
      <w:r w:rsidR="00DF577A" w:rsidRPr="003C0580">
        <w:t>‘</w:t>
      </w:r>
      <w:r w:rsidR="0032565D" w:rsidRPr="003C0580">
        <w:t>not convinced visitors from outside of the area have any knowledge of the VNAZ</w:t>
      </w:r>
      <w:r w:rsidR="00DF577A" w:rsidRPr="003C0580">
        <w:t>’</w:t>
      </w:r>
      <w:r w:rsidR="003174F3" w:rsidRPr="003C0580">
        <w:t xml:space="preserve">. Some commented on awareness of the VNAZ amongst </w:t>
      </w:r>
      <w:r w:rsidR="0037585E" w:rsidRPr="003C0580">
        <w:t xml:space="preserve">the boating community who primarily </w:t>
      </w:r>
      <w:r w:rsidR="00056C7A" w:rsidRPr="003C0580">
        <w:t xml:space="preserve">use power boats or motor vessels, and that </w:t>
      </w:r>
      <w:r w:rsidR="00DF577A" w:rsidRPr="003C0580">
        <w:t>‘</w:t>
      </w:r>
      <w:r w:rsidR="00056C7A" w:rsidRPr="003C0580">
        <w:t>MMO will need to find different channels to gain the power boat owners/users attention.</w:t>
      </w:r>
      <w:r w:rsidR="00DF577A" w:rsidRPr="003C0580">
        <w:t>’</w:t>
      </w:r>
      <w:r w:rsidR="00F40DA7" w:rsidRPr="003C0580">
        <w:t xml:space="preserve"> Whilst some of you felt there is still </w:t>
      </w:r>
      <w:r w:rsidR="00DF577A" w:rsidRPr="003C0580">
        <w:rPr>
          <w:rFonts w:eastAsia="minorBidi"/>
          <w:color w:val="000000" w:themeColor="text1"/>
          <w:lang w:eastAsia="en-GB"/>
        </w:rPr>
        <w:t>‘</w:t>
      </w:r>
      <w:r w:rsidR="00F13FFB" w:rsidRPr="003C0580">
        <w:rPr>
          <w:rFonts w:eastAsia="minorBidi"/>
          <w:color w:val="000000" w:themeColor="text1"/>
          <w:lang w:eastAsia="en-GB"/>
        </w:rPr>
        <w:t>more need for better general public information and discussion within the boating sector.</w:t>
      </w:r>
      <w:r w:rsidR="00DF577A" w:rsidRPr="003C0580">
        <w:rPr>
          <w:rFonts w:eastAsia="minorBidi"/>
          <w:color w:val="000000" w:themeColor="text1"/>
          <w:lang w:eastAsia="en-GB"/>
        </w:rPr>
        <w:t>’</w:t>
      </w:r>
      <w:r w:rsidR="00F40106" w:rsidRPr="003C0580">
        <w:rPr>
          <w:rFonts w:eastAsia="minorBidi"/>
          <w:color w:val="000000" w:themeColor="text1"/>
          <w:lang w:eastAsia="en-GB"/>
        </w:rPr>
        <w:t xml:space="preserve"> </w:t>
      </w:r>
      <w:r w:rsidR="00F40106" w:rsidRPr="003C0580">
        <w:t xml:space="preserve">There was a sense that </w:t>
      </w:r>
      <w:r w:rsidR="00DF577A" w:rsidRPr="003C0580">
        <w:t>‘</w:t>
      </w:r>
      <w:r w:rsidR="00F40106" w:rsidRPr="003C0580">
        <w:t>local clubs/marinas make up a proportion of the users of Studland Bay and communicate MMO info. But how do visitors get told? I feel we’re left to restrict our usage whilst others continue to anchor wherever.</w:t>
      </w:r>
      <w:r w:rsidR="00DF577A" w:rsidRPr="003C0580">
        <w:t>’</w:t>
      </w:r>
    </w:p>
    <w:p w14:paraId="290BDCB7" w14:textId="496CF844" w:rsidR="6DD6C193" w:rsidRPr="005516AC" w:rsidRDefault="6DD6C193" w:rsidP="404315BF">
      <w:pPr>
        <w:rPr>
          <w:rFonts w:eastAsia="minorBidi"/>
          <w:szCs w:val="24"/>
        </w:rPr>
      </w:pPr>
      <w:r w:rsidRPr="003C0580">
        <w:t>During the survey you felt that the information you had seen was clear in relation to what boaters were being asked to do (</w:t>
      </w:r>
      <w:r w:rsidR="00EB6042" w:rsidRPr="005516AC">
        <w:rPr>
          <w:szCs w:val="24"/>
        </w:rPr>
        <w:fldChar w:fldCharType="begin"/>
      </w:r>
      <w:r w:rsidR="00EB6042" w:rsidRPr="005516AC">
        <w:rPr>
          <w:szCs w:val="24"/>
        </w:rPr>
        <w:instrText xml:space="preserve"> REF _Ref135229082 \h </w:instrText>
      </w:r>
      <w:r w:rsidR="005516AC">
        <w:rPr>
          <w:szCs w:val="24"/>
        </w:rPr>
        <w:instrText xml:space="preserve"> \* MERGEFORMAT </w:instrText>
      </w:r>
      <w:r w:rsidR="00EB6042" w:rsidRPr="005516AC">
        <w:rPr>
          <w:szCs w:val="24"/>
        </w:rPr>
      </w:r>
      <w:r w:rsidR="00EB6042" w:rsidRPr="005516AC">
        <w:rPr>
          <w:szCs w:val="24"/>
        </w:rPr>
        <w:fldChar w:fldCharType="separate"/>
      </w:r>
      <w:r w:rsidR="005C1DBB" w:rsidRPr="005C1DBB">
        <w:rPr>
          <w:szCs w:val="24"/>
        </w:rPr>
        <w:t>Figure A1.20</w:t>
      </w:r>
      <w:r w:rsidR="00EB6042" w:rsidRPr="005516AC">
        <w:rPr>
          <w:szCs w:val="24"/>
        </w:rPr>
        <w:fldChar w:fldCharType="end"/>
      </w:r>
      <w:r w:rsidRPr="003C0580">
        <w:t>)</w:t>
      </w:r>
      <w:r w:rsidR="44CEA3D9" w:rsidRPr="003C0580">
        <w:t>, with some (23%) noting that no further guidance was needed. For those that highlighted a need for further information (23% of respondents</w:t>
      </w:r>
      <w:r w:rsidR="00C65B27">
        <w:t>) (</w:t>
      </w:r>
      <w:r w:rsidR="00EB6042" w:rsidRPr="005516AC">
        <w:rPr>
          <w:szCs w:val="24"/>
        </w:rPr>
        <w:fldChar w:fldCharType="begin"/>
      </w:r>
      <w:r w:rsidR="00EB6042" w:rsidRPr="005516AC">
        <w:rPr>
          <w:szCs w:val="24"/>
        </w:rPr>
        <w:instrText xml:space="preserve"> REF _Ref135229111 \h </w:instrText>
      </w:r>
      <w:r w:rsidR="005516AC">
        <w:rPr>
          <w:szCs w:val="24"/>
        </w:rPr>
        <w:instrText xml:space="preserve"> \* MERGEFORMAT </w:instrText>
      </w:r>
      <w:r w:rsidR="00EB6042" w:rsidRPr="005516AC">
        <w:rPr>
          <w:szCs w:val="24"/>
        </w:rPr>
      </w:r>
      <w:r w:rsidR="00EB6042" w:rsidRPr="005516AC">
        <w:rPr>
          <w:szCs w:val="24"/>
        </w:rPr>
        <w:fldChar w:fldCharType="separate"/>
      </w:r>
      <w:r w:rsidR="005C1DBB" w:rsidRPr="005C1DBB">
        <w:rPr>
          <w:szCs w:val="24"/>
        </w:rPr>
        <w:t>Figure A1.21</w:t>
      </w:r>
      <w:r w:rsidR="00EB6042" w:rsidRPr="005516AC">
        <w:rPr>
          <w:szCs w:val="24"/>
        </w:rPr>
        <w:fldChar w:fldCharType="end"/>
      </w:r>
      <w:r w:rsidR="44CEA3D9" w:rsidRPr="003C0580">
        <w:t xml:space="preserve">) </w:t>
      </w:r>
      <w:r w:rsidR="1A1D0355" w:rsidRPr="003C0580">
        <w:t>the frequently raised point was not</w:t>
      </w:r>
      <w:r w:rsidR="331945E7" w:rsidRPr="003C0580">
        <w:t xml:space="preserve"> regarding communications but the </w:t>
      </w:r>
      <w:r w:rsidR="1A1D0355" w:rsidRPr="003C0580">
        <w:t>physical marking of the</w:t>
      </w:r>
      <w:r w:rsidR="00253BCD" w:rsidRPr="003C0580">
        <w:t xml:space="preserve"> boundary </w:t>
      </w:r>
      <w:r w:rsidR="00BE2012">
        <w:t>(</w:t>
      </w:r>
      <w:r w:rsidR="004E32F0">
        <w:rPr>
          <w:rFonts w:eastAsia="minorBidi"/>
        </w:rPr>
        <w:fldChar w:fldCharType="begin"/>
      </w:r>
      <w:r w:rsidR="004E32F0">
        <w:rPr>
          <w:rFonts w:eastAsia="minorBidi"/>
        </w:rPr>
        <w:instrText xml:space="preserve"> REF _Ref135229144 \h </w:instrText>
      </w:r>
      <w:r w:rsidR="004E32F0">
        <w:rPr>
          <w:rFonts w:eastAsia="minorBidi"/>
        </w:rPr>
      </w:r>
      <w:r w:rsidR="004E32F0">
        <w:rPr>
          <w:rFonts w:eastAsia="minorBidi"/>
        </w:rPr>
        <w:fldChar w:fldCharType="separate"/>
      </w:r>
      <w:r w:rsidR="005C1DBB" w:rsidRPr="003C0580">
        <w:t>Figure A1.</w:t>
      </w:r>
      <w:r w:rsidR="005C1DBB">
        <w:rPr>
          <w:noProof/>
        </w:rPr>
        <w:t>22</w:t>
      </w:r>
      <w:r w:rsidR="004E32F0">
        <w:rPr>
          <w:rFonts w:eastAsia="minorBidi"/>
        </w:rPr>
        <w:fldChar w:fldCharType="end"/>
      </w:r>
      <w:r w:rsidR="004E32F0">
        <w:rPr>
          <w:rFonts w:eastAsia="minorBidi"/>
        </w:rPr>
        <w:t>).</w:t>
      </w:r>
      <w:r w:rsidR="00253BCD" w:rsidRPr="003C0580">
        <w:t xml:space="preserve"> </w:t>
      </w:r>
      <w:r w:rsidR="004E32F0">
        <w:t>T</w:t>
      </w:r>
      <w:r w:rsidR="00253BCD" w:rsidRPr="003C0580">
        <w:t xml:space="preserve">his is discussed </w:t>
      </w:r>
      <w:r w:rsidR="004E32F0">
        <w:t xml:space="preserve">further </w:t>
      </w:r>
      <w:r w:rsidR="00253BCD" w:rsidRPr="003C0580">
        <w:t>in</w:t>
      </w:r>
      <w:r w:rsidR="004E32F0">
        <w:t xml:space="preserve"> section</w:t>
      </w:r>
      <w:r w:rsidR="00253BCD" w:rsidRPr="003C0580">
        <w:t xml:space="preserve"> </w:t>
      </w:r>
      <w:r w:rsidR="0094260B" w:rsidRPr="003C0580">
        <w:rPr>
          <w:highlight w:val="yellow"/>
        </w:rPr>
        <w:fldChar w:fldCharType="begin"/>
      </w:r>
      <w:r w:rsidR="0094260B" w:rsidRPr="003C0580">
        <w:instrText xml:space="preserve"> REF _Ref132378316 \h </w:instrText>
      </w:r>
      <w:r w:rsidR="003C0580" w:rsidRPr="003C0580">
        <w:rPr>
          <w:highlight w:val="yellow"/>
        </w:rPr>
        <w:instrText xml:space="preserve"> \* MERGEFORMAT </w:instrText>
      </w:r>
      <w:r w:rsidR="0094260B" w:rsidRPr="003C0580">
        <w:rPr>
          <w:highlight w:val="yellow"/>
        </w:rPr>
      </w:r>
      <w:r w:rsidR="0094260B" w:rsidRPr="003C0580">
        <w:rPr>
          <w:highlight w:val="yellow"/>
        </w:rPr>
        <w:fldChar w:fldCharType="separate"/>
      </w:r>
      <w:r w:rsidR="005C1DBB" w:rsidRPr="003C0580">
        <w:rPr>
          <w:rFonts w:eastAsia="minorBidi"/>
        </w:rPr>
        <w:t>3.</w:t>
      </w:r>
      <w:r w:rsidR="005C1DBB">
        <w:rPr>
          <w:rFonts w:eastAsia="minorBidi"/>
        </w:rPr>
        <w:t>2</w:t>
      </w:r>
      <w:r w:rsidR="005C1DBB" w:rsidRPr="003C0580">
        <w:rPr>
          <w:rFonts w:eastAsia="minorBidi"/>
        </w:rPr>
        <w:t>.4 Marking the VNAZ boundary</w:t>
      </w:r>
      <w:r w:rsidR="0094260B" w:rsidRPr="003C0580">
        <w:rPr>
          <w:highlight w:val="yellow"/>
        </w:rPr>
        <w:fldChar w:fldCharType="end"/>
      </w:r>
      <w:r w:rsidR="004E32F0">
        <w:t xml:space="preserve"> </w:t>
      </w:r>
      <w:r w:rsidR="00253BCD" w:rsidRPr="003C0580">
        <w:t>above</w:t>
      </w:r>
      <w:r w:rsidR="009C4FF1">
        <w:t>.</w:t>
      </w:r>
      <w:r w:rsidR="00253BCD" w:rsidRPr="003C0580">
        <w:t xml:space="preserve"> </w:t>
      </w:r>
      <w:r w:rsidR="78C8288E" w:rsidRPr="003C0580">
        <w:t>However</w:t>
      </w:r>
      <w:r w:rsidR="0081747E" w:rsidRPr="003C0580">
        <w:t>,</w:t>
      </w:r>
      <w:r w:rsidR="78C8288E" w:rsidRPr="003C0580">
        <w:t xml:space="preserve"> when asked about what activities you understood to be affected by the VNAZ, the majority </w:t>
      </w:r>
      <w:r w:rsidR="00BE2012">
        <w:t>(76%)</w:t>
      </w:r>
      <w:r w:rsidR="78C8288E" w:rsidRPr="003C0580">
        <w:t xml:space="preserve"> </w:t>
      </w:r>
      <w:r w:rsidR="78C8288E" w:rsidRPr="005516AC">
        <w:rPr>
          <w:rFonts w:eastAsia="minorBidi"/>
          <w:szCs w:val="24"/>
        </w:rPr>
        <w:t>of respondents selected anchoring of boats</w:t>
      </w:r>
      <w:r w:rsidR="00E116EF">
        <w:rPr>
          <w:rFonts w:eastAsia="minorBidi"/>
          <w:szCs w:val="24"/>
        </w:rPr>
        <w:t xml:space="preserve"> </w:t>
      </w:r>
      <w:r w:rsidR="00A6151F" w:rsidRPr="005516AC">
        <w:rPr>
          <w:rFonts w:eastAsia="minorBidi"/>
          <w:szCs w:val="24"/>
        </w:rPr>
        <w:t>and</w:t>
      </w:r>
      <w:r w:rsidR="78C8288E" w:rsidRPr="005516AC">
        <w:rPr>
          <w:rFonts w:eastAsia="minorBidi"/>
          <w:szCs w:val="24"/>
        </w:rPr>
        <w:t xml:space="preserve"> mooring of boats</w:t>
      </w:r>
      <w:r w:rsidR="00E116EF">
        <w:rPr>
          <w:rFonts w:eastAsia="minorBidi"/>
          <w:szCs w:val="24"/>
        </w:rPr>
        <w:t xml:space="preserve"> </w:t>
      </w:r>
      <w:r w:rsidR="78C8288E" w:rsidRPr="005516AC">
        <w:rPr>
          <w:rFonts w:eastAsia="minorBidi"/>
          <w:szCs w:val="24"/>
        </w:rPr>
        <w:t>(</w:t>
      </w:r>
      <w:r w:rsidR="00FF4C0F">
        <w:rPr>
          <w:rFonts w:eastAsia="minorBidi"/>
        </w:rPr>
        <w:fldChar w:fldCharType="begin"/>
      </w:r>
      <w:r w:rsidR="00FF4C0F">
        <w:rPr>
          <w:rFonts w:eastAsia="minorBidi"/>
        </w:rPr>
        <w:instrText xml:space="preserve"> REF _Ref135228962 \h </w:instrText>
      </w:r>
      <w:r w:rsidR="00FF4C0F">
        <w:rPr>
          <w:rFonts w:eastAsia="minorBidi"/>
        </w:rPr>
      </w:r>
      <w:r w:rsidR="00FF4C0F">
        <w:rPr>
          <w:rFonts w:eastAsia="minorBidi"/>
        </w:rPr>
        <w:fldChar w:fldCharType="separate"/>
      </w:r>
      <w:r w:rsidR="005C1DBB" w:rsidRPr="003C0580">
        <w:t>Figure A1.</w:t>
      </w:r>
      <w:r w:rsidR="005C1DBB">
        <w:rPr>
          <w:noProof/>
        </w:rPr>
        <w:t>17</w:t>
      </w:r>
      <w:r w:rsidR="00FF4C0F">
        <w:rPr>
          <w:rFonts w:eastAsia="minorBidi"/>
        </w:rPr>
        <w:fldChar w:fldCharType="end"/>
      </w:r>
      <w:r w:rsidR="00FF4C0F">
        <w:rPr>
          <w:rFonts w:eastAsia="minorBidi"/>
        </w:rPr>
        <w:t>)</w:t>
      </w:r>
      <w:r w:rsidR="78C8288E" w:rsidRPr="005516AC">
        <w:rPr>
          <w:rFonts w:eastAsia="minorBidi"/>
          <w:szCs w:val="24"/>
        </w:rPr>
        <w:t>. There were however also responses selecting the presence of boats; personal watercraft; swimming, snorkelling and SCUBA diving and non-motorised watercraft such as kayak</w:t>
      </w:r>
      <w:r w:rsidR="009C4FF1">
        <w:rPr>
          <w:rFonts w:eastAsia="minorBidi"/>
          <w:szCs w:val="24"/>
        </w:rPr>
        <w:t xml:space="preserve">s. </w:t>
      </w:r>
      <w:r w:rsidR="78C8288E" w:rsidRPr="005516AC">
        <w:rPr>
          <w:rFonts w:eastAsia="minorBidi"/>
          <w:szCs w:val="24"/>
        </w:rPr>
        <w:t>This highlights the need for further awareness raising.</w:t>
      </w:r>
    </w:p>
    <w:p w14:paraId="23710162" w14:textId="51B7659F" w:rsidR="007A3DD3" w:rsidRPr="003C0580" w:rsidRDefault="0026412F" w:rsidP="00EA47EB">
      <w:pPr>
        <w:rPr>
          <w:b/>
        </w:rPr>
      </w:pPr>
      <w:r>
        <w:rPr>
          <w:b/>
        </w:rPr>
        <w:t>Further</w:t>
      </w:r>
      <w:r w:rsidRPr="003C0580">
        <w:rPr>
          <w:b/>
        </w:rPr>
        <w:t xml:space="preserve"> </w:t>
      </w:r>
      <w:r w:rsidR="009352D7" w:rsidRPr="003C0580">
        <w:rPr>
          <w:b/>
        </w:rPr>
        <w:t>suggestions</w:t>
      </w:r>
    </w:p>
    <w:p w14:paraId="4354F71E" w14:textId="7DB6FF94" w:rsidR="00695F51" w:rsidRPr="003C0580" w:rsidRDefault="00B54378" w:rsidP="00EA47EB">
      <w:r w:rsidRPr="003C0580">
        <w:rPr>
          <w:noProof/>
        </w:rPr>
        <mc:AlternateContent>
          <mc:Choice Requires="wps">
            <w:drawing>
              <wp:anchor distT="0" distB="0" distL="114300" distR="114300" simplePos="0" relativeHeight="251645440" behindDoc="0" locked="0" layoutInCell="1" allowOverlap="1" wp14:anchorId="41483371" wp14:editId="2F6429CE">
                <wp:simplePos x="0" y="0"/>
                <wp:positionH relativeFrom="margin">
                  <wp:posOffset>227965</wp:posOffset>
                </wp:positionH>
                <wp:positionV relativeFrom="paragraph">
                  <wp:posOffset>2169169</wp:posOffset>
                </wp:positionV>
                <wp:extent cx="5399405" cy="685800"/>
                <wp:effectExtent l="38100" t="38100" r="106045" b="190500"/>
                <wp:wrapTopAndBottom/>
                <wp:docPr id="27" name="Speech Bubble: Rectangle with Corners Rounded 27"/>
                <wp:cNvGraphicFramePr/>
                <a:graphic xmlns:a="http://schemas.openxmlformats.org/drawingml/2006/main">
                  <a:graphicData uri="http://schemas.microsoft.com/office/word/2010/wordprocessingShape">
                    <wps:wsp>
                      <wps:cNvSpPr/>
                      <wps:spPr>
                        <a:xfrm>
                          <a:off x="0" y="0"/>
                          <a:ext cx="5399405" cy="685800"/>
                        </a:xfrm>
                        <a:prstGeom prst="wedgeRoundRectCallout">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621BEE4E" w14:textId="77777777" w:rsidR="00717DAA" w:rsidRPr="00FA766C" w:rsidRDefault="00717DAA" w:rsidP="00717DAA">
                            <w:pPr>
                              <w:jc w:val="center"/>
                              <w:rPr>
                                <w:rFonts w:eastAsia="minorBidi"/>
                                <w:iCs/>
                                <w:color w:val="FFFFFF"/>
                                <w:lang w:eastAsia="en-GB"/>
                              </w:rPr>
                            </w:pPr>
                            <w:r w:rsidRPr="00FA766C">
                              <w:rPr>
                                <w:rFonts w:eastAsia="minorBidi"/>
                                <w:iCs/>
                                <w:color w:val="FFFFFF"/>
                                <w:lang w:eastAsia="en-GB"/>
                              </w:rPr>
                              <w:t>“A number of boats seemed to think the swim (?) buoys were there to mark the seagrass line. Proper guidance is needed on the water.”</w:t>
                            </w:r>
                          </w:p>
                          <w:p w14:paraId="649205B8" w14:textId="77777777" w:rsidR="00717DAA" w:rsidRPr="00FA766C" w:rsidRDefault="00717DAA" w:rsidP="00717DAA">
                            <w:pPr>
                              <w:jc w:val="center"/>
                              <w:rPr>
                                <w:i/>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83371" id="Speech Bubble: Rectangle with Corners Rounded 27" o:spid="_x0000_s1051" type="#_x0000_t62" style="position:absolute;margin-left:17.95pt;margin-top:170.8pt;width:425.15pt;height:54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" adj="6300,24300" fillcolor="#007cba" strokecolor="#ade4ff [3044]">
                <v:shadow on="t" color="black" opacity="26214f" origin="-.5,-.5" offset=".74836mm,.74836mm"/>
                <v:textbox>
                  <w:txbxContent>
                    <w:p w14:paraId="621BEE4E" w14:textId="77777777" w:rsidR="00717DAA" w:rsidRPr="00FA766C" w:rsidRDefault="00717DAA" w:rsidP="00717DAA">
                      <w:pPr>
                        <w:jc w:val="center"/>
                        <w:rPr>
                          <w:rFonts w:eastAsia="minorBidi"/>
                          <w:iCs/>
                          <w:color w:val="FFFFFF"/>
                          <w:lang w:eastAsia="en-GB"/>
                        </w:rPr>
                      </w:pPr>
                      <w:r w:rsidRPr="00FA766C">
                        <w:rPr>
                          <w:rFonts w:eastAsia="minorBidi"/>
                          <w:iCs/>
                          <w:color w:val="FFFFFF"/>
                          <w:lang w:eastAsia="en-GB"/>
                        </w:rPr>
                        <w:t>“A number of boats seemed to think the swim (?) buoys were there to mark the seagrass line. Proper guidance is needed on the water.”</w:t>
                      </w:r>
                    </w:p>
                    <w:p w14:paraId="649205B8" w14:textId="77777777" w:rsidR="00717DAA" w:rsidRPr="00FA766C" w:rsidRDefault="00717DAA" w:rsidP="00717DAA">
                      <w:pPr>
                        <w:jc w:val="center"/>
                        <w:rPr>
                          <w:i/>
                          <w:color w:val="FFFFFF"/>
                        </w:rPr>
                      </w:pPr>
                    </w:p>
                  </w:txbxContent>
                </v:textbox>
                <w10:wrap type="topAndBottom" anchorx="margin"/>
              </v:shape>
            </w:pict>
          </mc:Fallback>
        </mc:AlternateContent>
      </w:r>
      <w:r w:rsidRPr="003C0580">
        <w:rPr>
          <w:noProof/>
        </w:rPr>
        <mc:AlternateContent>
          <mc:Choice Requires="wps">
            <w:drawing>
              <wp:anchor distT="0" distB="0" distL="114300" distR="114300" simplePos="0" relativeHeight="251676160" behindDoc="0" locked="0" layoutInCell="1" allowOverlap="1" wp14:anchorId="7583ADC2" wp14:editId="5A009B31">
                <wp:simplePos x="0" y="0"/>
                <wp:positionH relativeFrom="margin">
                  <wp:posOffset>180340</wp:posOffset>
                </wp:positionH>
                <wp:positionV relativeFrom="paragraph">
                  <wp:posOffset>946150</wp:posOffset>
                </wp:positionV>
                <wp:extent cx="5399405" cy="970915"/>
                <wp:effectExtent l="38100" t="38100" r="106045" b="248285"/>
                <wp:wrapTopAndBottom/>
                <wp:docPr id="30" name="Speech Bubble: Rectangle with Corners Rounded 30"/>
                <wp:cNvGraphicFramePr/>
                <a:graphic xmlns:a="http://schemas.openxmlformats.org/drawingml/2006/main">
                  <a:graphicData uri="http://schemas.microsoft.com/office/word/2010/wordprocessingShape">
                    <wps:wsp>
                      <wps:cNvSpPr/>
                      <wps:spPr>
                        <a:xfrm>
                          <a:off x="0" y="0"/>
                          <a:ext cx="5399405" cy="970915"/>
                        </a:xfrm>
                        <a:prstGeom prst="wedgeRoundRectCallout">
                          <a:avLst>
                            <a:gd name="adj1" fmla="val 20955"/>
                            <a:gd name="adj2" fmla="val 63917"/>
                            <a:gd name="adj3" fmla="val 16667"/>
                          </a:avLst>
                        </a:prstGeom>
                        <a:solidFill>
                          <a:srgbClr val="007CBA"/>
                        </a:solidFill>
                        <a:effectLst>
                          <a:outerShdw blurRad="50800" dist="38100" dir="2700000" algn="t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7EBEE0CE" w14:textId="77777777" w:rsidR="0026412F" w:rsidRPr="00FA766C" w:rsidRDefault="0026412F" w:rsidP="00720BFB">
                            <w:pPr>
                              <w:jc w:val="center"/>
                              <w:rPr>
                                <w:color w:val="FFFFFF"/>
                              </w:rPr>
                            </w:pPr>
                            <w:r w:rsidRPr="00FA766C">
                              <w:rPr>
                                <w:color w:val="FFFFFF"/>
                              </w:rPr>
                              <w:t>“I understand many visitors are still unaware of its existence, while most others are unclear exactly where it is, as it remains unmarked on the water. No good setting up a parking zone without notices on the spot!”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3ADC2" id="Speech Bubble: Rectangle with Corners Rounded 30" o:spid="_x0000_s1052" type="#_x0000_t62" style="position:absolute;margin-left:14.2pt;margin-top:74.5pt;width:425.15pt;height:76.4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" adj="15326,24606" fillcolor="#007cba" strokecolor="#ade4ff [3044]">
                <v:shadow on="t" color="black" opacity="26214f" origin="-.5,-.5" offset=".74836mm,.74836mm"/>
                <v:textbox>
                  <w:txbxContent>
                    <w:p w14:paraId="7EBEE0CE" w14:textId="77777777" w:rsidR="0026412F" w:rsidRPr="00FA766C" w:rsidRDefault="0026412F" w:rsidP="00720BFB">
                      <w:pPr>
                        <w:jc w:val="center"/>
                        <w:rPr>
                          <w:color w:val="FFFFFF"/>
                        </w:rPr>
                      </w:pPr>
                      <w:r w:rsidRPr="00FA766C">
                        <w:rPr>
                          <w:color w:val="FFFFFF"/>
                        </w:rPr>
                        <w:t>“I understand many visitors are still unaware of its existence, while most others are unclear exactly where it is, as it remains unmarked on the water. No good setting up a parking zone without notices on the spot!”</w:t>
                      </w:r>
                    </w:p>
                  </w:txbxContent>
                </v:textbox>
                <w10:wrap type="topAndBottom" anchorx="margin"/>
              </v:shape>
            </w:pict>
          </mc:Fallback>
        </mc:AlternateContent>
      </w:r>
      <w:r w:rsidR="0026412F">
        <w:t xml:space="preserve">Respondents </w:t>
      </w:r>
      <w:r w:rsidR="005F2D32" w:rsidRPr="003C0580">
        <w:t>shared f</w:t>
      </w:r>
      <w:r w:rsidR="00BA1EB9" w:rsidRPr="003C0580">
        <w:t>eedback that further information and guidance was required to support boaters in understanding and observing the VNAZ.</w:t>
      </w:r>
      <w:r w:rsidR="005F2D32" w:rsidRPr="003C0580">
        <w:t xml:space="preserve"> </w:t>
      </w:r>
      <w:r w:rsidR="00695F51" w:rsidRPr="003C0580">
        <w:t xml:space="preserve">You </w:t>
      </w:r>
      <w:r w:rsidR="001769CC" w:rsidRPr="003C0580">
        <w:t>highlighted</w:t>
      </w:r>
      <w:r w:rsidR="00695F51" w:rsidRPr="003C0580">
        <w:t xml:space="preserve"> a number of </w:t>
      </w:r>
      <w:r w:rsidR="001A5D33" w:rsidRPr="003C0580">
        <w:t xml:space="preserve">other </w:t>
      </w:r>
      <w:r w:rsidR="00695F51" w:rsidRPr="003C0580">
        <w:t xml:space="preserve">communication channels that you would </w:t>
      </w:r>
      <w:r w:rsidR="00C50AB4" w:rsidRPr="003C0580">
        <w:t xml:space="preserve">recommend </w:t>
      </w:r>
      <w:r w:rsidR="001769CC" w:rsidRPr="003C0580">
        <w:t>MMO use to</w:t>
      </w:r>
      <w:r w:rsidR="00C50AB4" w:rsidRPr="003C0580">
        <w:t xml:space="preserve"> help raise awareness of the VNAZ (</w:t>
      </w:r>
      <w:r w:rsidR="00EB6042">
        <w:fldChar w:fldCharType="begin"/>
      </w:r>
      <w:r w:rsidR="00EB6042">
        <w:instrText xml:space="preserve"> REF _Ref135229039 \h </w:instrText>
      </w:r>
      <w:r w:rsidR="00EB6042">
        <w:fldChar w:fldCharType="separate"/>
      </w:r>
      <w:r w:rsidR="005C1DBB" w:rsidRPr="003C0580">
        <w:t>Figure A1.</w:t>
      </w:r>
      <w:r w:rsidR="005C1DBB">
        <w:rPr>
          <w:noProof/>
        </w:rPr>
        <w:t>19</w:t>
      </w:r>
      <w:r w:rsidR="00EB6042">
        <w:fldChar w:fldCharType="end"/>
      </w:r>
      <w:r w:rsidR="00C50AB4" w:rsidRPr="003C0580">
        <w:t>).</w:t>
      </w:r>
    </w:p>
    <w:p w14:paraId="5346E0D8" w14:textId="0BB4572D" w:rsidR="455DCA94" w:rsidRPr="001339D0" w:rsidRDefault="455DCA94" w:rsidP="00F421BA">
      <w:pPr>
        <w:spacing w:after="240"/>
      </w:pPr>
      <w:r w:rsidRPr="00FA676E">
        <w:rPr>
          <w:rFonts w:eastAsia="minorBidi"/>
        </w:rPr>
        <w:t xml:space="preserve">There were </w:t>
      </w:r>
      <w:r w:rsidR="004521B0" w:rsidRPr="00FA676E">
        <w:rPr>
          <w:rFonts w:eastAsia="minorBidi"/>
        </w:rPr>
        <w:t>several</w:t>
      </w:r>
      <w:r w:rsidRPr="00FA676E">
        <w:rPr>
          <w:rFonts w:eastAsia="minorBidi"/>
        </w:rPr>
        <w:t xml:space="preserve"> points of guidance that you highlighted in the survey that would support your understanding of, and adherence to the VNAZ</w:t>
      </w:r>
      <w:r w:rsidR="00FA676E" w:rsidRPr="00FA676E">
        <w:rPr>
          <w:rFonts w:eastAsia="minorBidi"/>
        </w:rPr>
        <w:t xml:space="preserve">. </w:t>
      </w:r>
      <w:r w:rsidR="00D71D8F">
        <w:rPr>
          <w:rFonts w:eastAsia="minorBidi"/>
        </w:rPr>
        <w:t xml:space="preserve">These include the </w:t>
      </w:r>
      <w:r w:rsidR="00D71D8F" w:rsidRPr="00F421BA">
        <w:rPr>
          <w:rFonts w:eastAsia="minorBidi"/>
        </w:rPr>
        <w:t xml:space="preserve">implications for anchoring within the VNAZ, </w:t>
      </w:r>
      <w:r w:rsidR="00B11E43" w:rsidRPr="00F421BA">
        <w:rPr>
          <w:rFonts w:eastAsia="minorBidi"/>
        </w:rPr>
        <w:t xml:space="preserve">where to anchor if you need shelter, </w:t>
      </w:r>
      <w:r w:rsidR="00D71D8F" w:rsidRPr="00F421BA">
        <w:rPr>
          <w:rFonts w:eastAsia="minorBidi"/>
        </w:rPr>
        <w:t xml:space="preserve">when to moor or anchor, </w:t>
      </w:r>
      <w:r w:rsidR="00963345" w:rsidRPr="00F421BA">
        <w:rPr>
          <w:rFonts w:eastAsia="minorBidi"/>
        </w:rPr>
        <w:t xml:space="preserve">why </w:t>
      </w:r>
      <w:r w:rsidR="00F421BA" w:rsidRPr="00F421BA">
        <w:rPr>
          <w:rFonts w:eastAsia="minorBidi"/>
        </w:rPr>
        <w:t xml:space="preserve">we ask you </w:t>
      </w:r>
      <w:r w:rsidR="00963345" w:rsidRPr="00F421BA">
        <w:rPr>
          <w:rFonts w:eastAsia="minorBidi"/>
        </w:rPr>
        <w:t>not to anchor on sand within the VNAZ</w:t>
      </w:r>
      <w:r w:rsidR="00F421BA" w:rsidRPr="00F421BA">
        <w:rPr>
          <w:rFonts w:eastAsia="minorBidi"/>
        </w:rPr>
        <w:t xml:space="preserve">. </w:t>
      </w:r>
    </w:p>
    <w:p w14:paraId="45D7837C" w14:textId="0B94D826" w:rsidR="404315BF" w:rsidRPr="003C0580" w:rsidRDefault="00DA75EC" w:rsidP="404315BF">
      <w:pPr>
        <w:rPr>
          <w:b/>
        </w:rPr>
      </w:pPr>
      <w:r w:rsidRPr="003C0580">
        <w:rPr>
          <w:b/>
        </w:rPr>
        <w:t>MMO Response</w:t>
      </w:r>
    </w:p>
    <w:p w14:paraId="4133FA9D" w14:textId="0EDC7D6D" w:rsidR="2532DCBF" w:rsidRPr="003C0580" w:rsidRDefault="0026412F" w:rsidP="4C077EFE">
      <w:pPr>
        <w:rPr>
          <w:rFonts w:eastAsiaTheme="minorEastAsia"/>
        </w:rPr>
      </w:pPr>
      <w:bookmarkStart w:id="120" w:name="_Toc112770437"/>
      <w:bookmarkStart w:id="121" w:name="_Toc114658175"/>
      <w:bookmarkStart w:id="122" w:name="_Toc114659704"/>
      <w:bookmarkStart w:id="123" w:name="_Toc118102663"/>
      <w:bookmarkStart w:id="124" w:name="_Toc112770438"/>
      <w:bookmarkStart w:id="125" w:name="_Toc114658176"/>
      <w:bookmarkStart w:id="126" w:name="_Toc114659705"/>
      <w:bookmarkStart w:id="127" w:name="_Toc118102664"/>
      <w:bookmarkStart w:id="128" w:name="_Toc112770439"/>
      <w:bookmarkStart w:id="129" w:name="_Toc114658177"/>
      <w:bookmarkStart w:id="130" w:name="_Toc114659706"/>
      <w:bookmarkStart w:id="131" w:name="_Toc118102665"/>
      <w:bookmarkStart w:id="132" w:name="_Toc112770440"/>
      <w:bookmarkStart w:id="133" w:name="_Toc114658178"/>
      <w:bookmarkStart w:id="134" w:name="_Toc114659707"/>
      <w:bookmarkStart w:id="135" w:name="_Toc118102666"/>
      <w:bookmarkStart w:id="136" w:name="_Toc112770441"/>
      <w:bookmarkStart w:id="137" w:name="_Toc114658179"/>
      <w:bookmarkStart w:id="138" w:name="_Toc114659708"/>
      <w:bookmarkStart w:id="139" w:name="_Toc118102667"/>
      <w:bookmarkStart w:id="140" w:name="_Toc112770442"/>
      <w:bookmarkStart w:id="141" w:name="_Toc114658180"/>
      <w:bookmarkStart w:id="142" w:name="_Toc114659709"/>
      <w:bookmarkStart w:id="143" w:name="_Toc118102668"/>
      <w:bookmarkStart w:id="144" w:name="_Toc112770443"/>
      <w:bookmarkStart w:id="145" w:name="_Toc114658181"/>
      <w:bookmarkStart w:id="146" w:name="_Toc114659710"/>
      <w:bookmarkStart w:id="147" w:name="_Toc118102669"/>
      <w:bookmarkStart w:id="148" w:name="_Toc112770444"/>
      <w:bookmarkStart w:id="149" w:name="_Toc114658182"/>
      <w:bookmarkStart w:id="150" w:name="_Toc114659711"/>
      <w:bookmarkStart w:id="151" w:name="_Toc118102670"/>
      <w:bookmarkStart w:id="152" w:name="_Toc112770445"/>
      <w:bookmarkStart w:id="153" w:name="_Toc114658183"/>
      <w:bookmarkStart w:id="154" w:name="_Toc114659712"/>
      <w:bookmarkStart w:id="155" w:name="_Toc118102671"/>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Pr>
          <w:rFonts w:eastAsiaTheme="minorEastAsia"/>
        </w:rPr>
        <w:t>MMO</w:t>
      </w:r>
      <w:r w:rsidRPr="003C0580">
        <w:rPr>
          <w:rFonts w:eastAsiaTheme="minorEastAsia"/>
        </w:rPr>
        <w:t xml:space="preserve"> </w:t>
      </w:r>
      <w:r w:rsidR="00DA75EC" w:rsidRPr="003C0580">
        <w:rPr>
          <w:rFonts w:eastAsiaTheme="minorEastAsia"/>
        </w:rPr>
        <w:t>recognise</w:t>
      </w:r>
      <w:r>
        <w:rPr>
          <w:rFonts w:eastAsiaTheme="minorEastAsia"/>
        </w:rPr>
        <w:t>s</w:t>
      </w:r>
      <w:r w:rsidR="00DA75EC" w:rsidRPr="003C0580">
        <w:rPr>
          <w:rFonts w:eastAsiaTheme="minorEastAsia"/>
        </w:rPr>
        <w:t xml:space="preserve"> that that some stakeholders have </w:t>
      </w:r>
      <w:r>
        <w:rPr>
          <w:rFonts w:eastAsiaTheme="minorEastAsia"/>
        </w:rPr>
        <w:t xml:space="preserve">found </w:t>
      </w:r>
      <w:r w:rsidR="00DA75EC" w:rsidRPr="003C0580">
        <w:rPr>
          <w:rFonts w:eastAsiaTheme="minorEastAsia"/>
        </w:rPr>
        <w:t>that our engagement approach and use of language were not in the spirit that you would have wished</w:t>
      </w:r>
      <w:r w:rsidR="00CA5042">
        <w:rPr>
          <w:rFonts w:eastAsiaTheme="minorEastAsia"/>
        </w:rPr>
        <w:t>.</w:t>
      </w:r>
      <w:r w:rsidR="00DB0B36" w:rsidRPr="003C0580">
        <w:rPr>
          <w:rFonts w:eastAsiaTheme="minorEastAsia"/>
        </w:rPr>
        <w:t xml:space="preserve"> </w:t>
      </w:r>
      <w:r w:rsidR="002F1BB8">
        <w:t xml:space="preserve">We are committed to continuing to improve our communication, including </w:t>
      </w:r>
      <w:r w:rsidR="00DB0B36" w:rsidRPr="00CA5042">
        <w:t xml:space="preserve">to better recognise the personal value of the bay in addition to its environmental values. </w:t>
      </w:r>
      <w:r w:rsidR="002F1BB8">
        <w:t>W</w:t>
      </w:r>
      <w:r w:rsidR="00DA75EC" w:rsidRPr="003C0580">
        <w:rPr>
          <w:rFonts w:eastAsiaTheme="minorEastAsia"/>
        </w:rPr>
        <w:t xml:space="preserve">e have taken significant steps to improve </w:t>
      </w:r>
      <w:r w:rsidR="007D20F4">
        <w:rPr>
          <w:rFonts w:eastAsiaTheme="minorEastAsia"/>
        </w:rPr>
        <w:t xml:space="preserve">and adapt </w:t>
      </w:r>
      <w:r w:rsidR="00DA75EC" w:rsidRPr="003C0580">
        <w:rPr>
          <w:rFonts w:eastAsiaTheme="minorEastAsia"/>
        </w:rPr>
        <w:t>our methods of communication and tone over time</w:t>
      </w:r>
      <w:r w:rsidR="00CA5042">
        <w:rPr>
          <w:rFonts w:eastAsiaTheme="minorEastAsia"/>
        </w:rPr>
        <w:t>.</w:t>
      </w:r>
      <w:r w:rsidR="00DA75EC" w:rsidRPr="003C0580">
        <w:rPr>
          <w:rFonts w:eastAsiaTheme="minorEastAsia"/>
        </w:rPr>
        <w:t xml:space="preserve"> </w:t>
      </w:r>
      <w:r w:rsidR="2532DCBF" w:rsidRPr="003C0580">
        <w:rPr>
          <w:rFonts w:eastAsiaTheme="minorEastAsia"/>
        </w:rPr>
        <w:t xml:space="preserve">We have liaised with local partners and the boating community, to </w:t>
      </w:r>
      <w:r w:rsidR="007D20F4">
        <w:rPr>
          <w:rFonts w:eastAsiaTheme="minorEastAsia"/>
        </w:rPr>
        <w:t xml:space="preserve">improve </w:t>
      </w:r>
      <w:r w:rsidR="2532DCBF" w:rsidRPr="003C0580">
        <w:rPr>
          <w:rFonts w:eastAsiaTheme="minorEastAsia"/>
        </w:rPr>
        <w:t>how we present key information relating to the VNAZ.</w:t>
      </w:r>
    </w:p>
    <w:p w14:paraId="263467C3" w14:textId="5B94703E" w:rsidR="2532DCBF" w:rsidRPr="003C0580" w:rsidRDefault="00015B6D" w:rsidP="357AC3A2">
      <w:pPr>
        <w:rPr>
          <w:rFonts w:eastAsiaTheme="minorEastAsia"/>
        </w:rPr>
      </w:pPr>
      <w:r>
        <w:rPr>
          <w:rFonts w:eastAsiaTheme="minorEastAsia"/>
        </w:rPr>
        <w:t>During 2023 w</w:t>
      </w:r>
      <w:r w:rsidR="695C1521" w:rsidRPr="003C0580">
        <w:rPr>
          <w:rFonts w:eastAsiaTheme="minorEastAsia"/>
        </w:rPr>
        <w:t xml:space="preserve">e </w:t>
      </w:r>
      <w:r>
        <w:rPr>
          <w:rFonts w:eastAsiaTheme="minorEastAsia"/>
        </w:rPr>
        <w:t xml:space="preserve">will </w:t>
      </w:r>
      <w:r w:rsidR="695C1521" w:rsidRPr="003C0580">
        <w:rPr>
          <w:rFonts w:eastAsiaTheme="minorEastAsia"/>
        </w:rPr>
        <w:t xml:space="preserve">enhance our dedicated webpage </w:t>
      </w:r>
      <w:r>
        <w:rPr>
          <w:rFonts w:eastAsiaTheme="minorEastAsia"/>
        </w:rPr>
        <w:t xml:space="preserve">and </w:t>
      </w:r>
      <w:r w:rsidR="005F1A24">
        <w:rPr>
          <w:rFonts w:eastAsiaTheme="minorEastAsia"/>
        </w:rPr>
        <w:t xml:space="preserve">change </w:t>
      </w:r>
      <w:r w:rsidR="695C1521" w:rsidRPr="003C0580">
        <w:rPr>
          <w:rFonts w:eastAsiaTheme="minorEastAsia"/>
        </w:rPr>
        <w:t>how we present key information on both printed and digital content</w:t>
      </w:r>
      <w:r w:rsidR="004521B0">
        <w:rPr>
          <w:rFonts w:eastAsiaTheme="minorEastAsia"/>
        </w:rPr>
        <w:t>. This will</w:t>
      </w:r>
      <w:r w:rsidR="005F1A24">
        <w:rPr>
          <w:rFonts w:eastAsiaTheme="minorEastAsia"/>
        </w:rPr>
        <w:t xml:space="preserve"> </w:t>
      </w:r>
      <w:r w:rsidR="695C1521" w:rsidRPr="003C0580">
        <w:rPr>
          <w:rFonts w:eastAsiaTheme="minorEastAsia"/>
        </w:rPr>
        <w:t xml:space="preserve">ensure </w:t>
      </w:r>
      <w:r w:rsidR="005F1A24">
        <w:rPr>
          <w:rFonts w:eastAsiaTheme="minorEastAsia"/>
        </w:rPr>
        <w:t xml:space="preserve">that </w:t>
      </w:r>
      <w:r w:rsidR="695C1521" w:rsidRPr="003C0580">
        <w:rPr>
          <w:rFonts w:eastAsiaTheme="minorEastAsia"/>
        </w:rPr>
        <w:t xml:space="preserve">you </w:t>
      </w:r>
      <w:r w:rsidR="005F1A24">
        <w:rPr>
          <w:rFonts w:eastAsiaTheme="minorEastAsia"/>
        </w:rPr>
        <w:t xml:space="preserve">can </w:t>
      </w:r>
      <w:r w:rsidR="695C1521" w:rsidRPr="003C0580">
        <w:rPr>
          <w:rFonts w:eastAsiaTheme="minorEastAsia"/>
        </w:rPr>
        <w:t>find clear and succinct information easily.</w:t>
      </w:r>
    </w:p>
    <w:p w14:paraId="17E80CEE" w14:textId="1BC394F2" w:rsidR="2532DCBF" w:rsidRPr="003C0580" w:rsidRDefault="00B736FB" w:rsidP="4C077EFE">
      <w:pPr>
        <w:rPr>
          <w:rFonts w:eastAsiaTheme="minorEastAsia"/>
        </w:rPr>
      </w:pPr>
      <w:r>
        <w:rPr>
          <w:rFonts w:eastAsiaTheme="minorEastAsia"/>
        </w:rPr>
        <w:t xml:space="preserve">We are aware </w:t>
      </w:r>
      <w:r w:rsidR="00F1116D">
        <w:rPr>
          <w:rFonts w:eastAsiaTheme="minorEastAsia"/>
        </w:rPr>
        <w:t xml:space="preserve">that </w:t>
      </w:r>
      <w:r w:rsidR="00B60AE8">
        <w:rPr>
          <w:rFonts w:eastAsiaTheme="minorEastAsia"/>
        </w:rPr>
        <w:t>many</w:t>
      </w:r>
      <w:r w:rsidR="00B60AE8" w:rsidRPr="00B736FB">
        <w:rPr>
          <w:rFonts w:eastAsiaTheme="minorEastAsia"/>
        </w:rPr>
        <w:t xml:space="preserve"> </w:t>
      </w:r>
      <w:r w:rsidRPr="00B736FB">
        <w:rPr>
          <w:rFonts w:eastAsiaTheme="minorEastAsia"/>
        </w:rPr>
        <w:t xml:space="preserve">respondents had </w:t>
      </w:r>
      <w:r w:rsidR="00B60AE8">
        <w:rPr>
          <w:rFonts w:eastAsiaTheme="minorEastAsia"/>
        </w:rPr>
        <w:t xml:space="preserve">already had some </w:t>
      </w:r>
      <w:r w:rsidRPr="00B736FB">
        <w:rPr>
          <w:rFonts w:eastAsiaTheme="minorEastAsia"/>
        </w:rPr>
        <w:t>engage</w:t>
      </w:r>
      <w:r w:rsidR="00B60AE8">
        <w:rPr>
          <w:rFonts w:eastAsiaTheme="minorEastAsia"/>
        </w:rPr>
        <w:t>ment with MMO</w:t>
      </w:r>
      <w:r w:rsidR="00F1116D">
        <w:rPr>
          <w:rFonts w:eastAsiaTheme="minorEastAsia"/>
        </w:rPr>
        <w:t>. Therefore</w:t>
      </w:r>
      <w:r w:rsidR="000B4577">
        <w:rPr>
          <w:rFonts w:eastAsiaTheme="minorEastAsia"/>
        </w:rPr>
        <w:t>,</w:t>
      </w:r>
      <w:r w:rsidR="00F1116D">
        <w:rPr>
          <w:rFonts w:eastAsiaTheme="minorEastAsia"/>
        </w:rPr>
        <w:t xml:space="preserve"> we note that s</w:t>
      </w:r>
      <w:r w:rsidRPr="00B736FB">
        <w:rPr>
          <w:rFonts w:eastAsiaTheme="minorEastAsia"/>
        </w:rPr>
        <w:t>urvey results</w:t>
      </w:r>
      <w:r w:rsidR="00B60AE8">
        <w:rPr>
          <w:rFonts w:eastAsiaTheme="minorEastAsia"/>
        </w:rPr>
        <w:t>,</w:t>
      </w:r>
      <w:r w:rsidRPr="00B736FB">
        <w:rPr>
          <w:rFonts w:eastAsiaTheme="minorEastAsia"/>
        </w:rPr>
        <w:t xml:space="preserve"> </w:t>
      </w:r>
      <w:r w:rsidR="00F1116D">
        <w:rPr>
          <w:rFonts w:eastAsiaTheme="minorEastAsia"/>
        </w:rPr>
        <w:t>while a</w:t>
      </w:r>
      <w:r w:rsidRPr="00B736FB">
        <w:rPr>
          <w:rFonts w:eastAsiaTheme="minorEastAsia"/>
        </w:rPr>
        <w:t xml:space="preserve"> helpful indication of local attitudes and feedback</w:t>
      </w:r>
      <w:r w:rsidR="00B60AE8">
        <w:rPr>
          <w:rFonts w:eastAsiaTheme="minorEastAsia"/>
        </w:rPr>
        <w:t>,</w:t>
      </w:r>
      <w:r w:rsidR="00F1116D">
        <w:rPr>
          <w:rFonts w:eastAsiaTheme="minorEastAsia"/>
        </w:rPr>
        <w:t xml:space="preserve"> may no</w:t>
      </w:r>
      <w:r w:rsidRPr="00B736FB">
        <w:rPr>
          <w:rFonts w:eastAsiaTheme="minorEastAsia"/>
        </w:rPr>
        <w:t xml:space="preserve">t </w:t>
      </w:r>
      <w:r w:rsidR="00F1116D">
        <w:rPr>
          <w:rFonts w:eastAsiaTheme="minorEastAsia"/>
        </w:rPr>
        <w:t xml:space="preserve">be </w:t>
      </w:r>
      <w:r w:rsidRPr="00B736FB">
        <w:rPr>
          <w:rFonts w:eastAsiaTheme="minorEastAsia"/>
        </w:rPr>
        <w:t>representative</w:t>
      </w:r>
      <w:r w:rsidR="008C1951">
        <w:rPr>
          <w:rFonts w:eastAsiaTheme="minorEastAsia"/>
        </w:rPr>
        <w:t xml:space="preserve"> </w:t>
      </w:r>
      <w:r w:rsidR="00B60AE8">
        <w:rPr>
          <w:rFonts w:eastAsiaTheme="minorEastAsia"/>
        </w:rPr>
        <w:t xml:space="preserve">of </w:t>
      </w:r>
      <w:r w:rsidR="008C1951">
        <w:rPr>
          <w:rFonts w:eastAsiaTheme="minorEastAsia"/>
        </w:rPr>
        <w:t xml:space="preserve">the </w:t>
      </w:r>
      <w:r w:rsidR="00160D0B">
        <w:rPr>
          <w:rFonts w:eastAsiaTheme="minorEastAsia"/>
        </w:rPr>
        <w:t>wider</w:t>
      </w:r>
      <w:r w:rsidR="008C1951">
        <w:rPr>
          <w:rFonts w:eastAsiaTheme="minorEastAsia"/>
        </w:rPr>
        <w:t xml:space="preserve"> boating community.</w:t>
      </w:r>
      <w:r w:rsidRPr="00B736FB">
        <w:rPr>
          <w:rFonts w:eastAsiaTheme="minorEastAsia"/>
        </w:rPr>
        <w:t xml:space="preserve"> </w:t>
      </w:r>
      <w:r w:rsidR="2532DCBF" w:rsidRPr="003C0580">
        <w:rPr>
          <w:rFonts w:eastAsiaTheme="minorEastAsia"/>
        </w:rPr>
        <w:t xml:space="preserve">We recognise that </w:t>
      </w:r>
      <w:r w:rsidR="0092531F">
        <w:rPr>
          <w:rFonts w:eastAsiaTheme="minorEastAsia"/>
        </w:rPr>
        <w:t xml:space="preserve">boaters </w:t>
      </w:r>
      <w:r w:rsidR="2532DCBF" w:rsidRPr="003C0580">
        <w:rPr>
          <w:rFonts w:eastAsiaTheme="minorEastAsia"/>
        </w:rPr>
        <w:t>visit Studland from a range of locations and have varying levels of contact with marinas and clubs. We are therefore utilising a greater variety of communications and engagement channels to spread awareness. This includes the use of both MMO channels and those of our local partners. We are also exploring the use of signage in key locations such as slipways around Studland and the surrounding area.</w:t>
      </w:r>
    </w:p>
    <w:p w14:paraId="4FCC3D68" w14:textId="3ECA8146" w:rsidR="2532DCBF" w:rsidRPr="003C0580" w:rsidRDefault="58630494" w:rsidP="78AC3DC3">
      <w:pPr>
        <w:rPr>
          <w:rFonts w:eastAsiaTheme="minorEastAsia"/>
        </w:rPr>
      </w:pPr>
      <w:r w:rsidRPr="003C0580">
        <w:rPr>
          <w:rFonts w:eastAsiaTheme="minorEastAsia"/>
        </w:rPr>
        <w:t xml:space="preserve">We plan to further increase awareness through targeted media engagement, by securing features in national boating magazines and sharing news stories with local media. </w:t>
      </w:r>
      <w:r w:rsidR="00E33F20" w:rsidRPr="003C0580">
        <w:rPr>
          <w:rFonts w:eastAsiaTheme="minorEastAsia"/>
        </w:rPr>
        <w:t xml:space="preserve">Your feedback </w:t>
      </w:r>
      <w:r w:rsidR="00F05A43" w:rsidRPr="003C0580">
        <w:rPr>
          <w:rFonts w:eastAsiaTheme="minorEastAsia"/>
        </w:rPr>
        <w:t xml:space="preserve">in sharing </w:t>
      </w:r>
      <w:r w:rsidR="00E33F20" w:rsidRPr="003C0580">
        <w:rPr>
          <w:rFonts w:eastAsiaTheme="minorEastAsia"/>
        </w:rPr>
        <w:t xml:space="preserve">additional communication </w:t>
      </w:r>
      <w:r w:rsidR="00C42C03" w:rsidRPr="003C0580">
        <w:rPr>
          <w:rFonts w:eastAsiaTheme="minorEastAsia"/>
        </w:rPr>
        <w:t>channels through</w:t>
      </w:r>
      <w:r w:rsidR="00F05A43" w:rsidRPr="003C0580">
        <w:rPr>
          <w:rFonts w:eastAsiaTheme="minorEastAsia"/>
        </w:rPr>
        <w:t xml:space="preserve"> which we can raise awareness of the VNAZ have been incorporated into our communications and engagement plan. </w:t>
      </w:r>
      <w:r w:rsidRPr="003C0580">
        <w:rPr>
          <w:rFonts w:eastAsiaTheme="minorEastAsia"/>
        </w:rPr>
        <w:t>We have also been engaging directly with local boat tour and charter companies</w:t>
      </w:r>
      <w:r w:rsidR="069A700E" w:rsidRPr="003C0580">
        <w:rPr>
          <w:rFonts w:eastAsiaTheme="minorEastAsia"/>
        </w:rPr>
        <w:t xml:space="preserve">, to enhance awareness of the VNAZ amongst those coming </w:t>
      </w:r>
      <w:r w:rsidR="34A59119" w:rsidRPr="003C0580">
        <w:rPr>
          <w:rFonts w:eastAsiaTheme="minorEastAsia"/>
        </w:rPr>
        <w:t xml:space="preserve">to visit the area who are not already aware of the </w:t>
      </w:r>
      <w:r w:rsidR="1CACECFE" w:rsidRPr="003C0580">
        <w:rPr>
          <w:rFonts w:eastAsiaTheme="minorEastAsia"/>
        </w:rPr>
        <w:t>voluntary</w:t>
      </w:r>
      <w:r w:rsidR="34A59119" w:rsidRPr="003C0580">
        <w:rPr>
          <w:rFonts w:eastAsiaTheme="minorEastAsia"/>
        </w:rPr>
        <w:t xml:space="preserve"> measures</w:t>
      </w:r>
      <w:r w:rsidRPr="003C0580">
        <w:rPr>
          <w:rFonts w:eastAsiaTheme="minorEastAsia"/>
        </w:rPr>
        <w:t xml:space="preserve">. </w:t>
      </w:r>
    </w:p>
    <w:p w14:paraId="1E702F0F" w14:textId="6F1EA2AC" w:rsidR="2532DCBF" w:rsidRPr="003C0580" w:rsidRDefault="1485E698" w:rsidP="166D9E54">
      <w:pPr>
        <w:rPr>
          <w:rFonts w:eastAsiaTheme="minorEastAsia"/>
        </w:rPr>
      </w:pPr>
      <w:r w:rsidRPr="003C0580">
        <w:rPr>
          <w:rFonts w:eastAsiaTheme="minorEastAsia"/>
        </w:rPr>
        <w:t xml:space="preserve">These activities will be supported by sustained community engagement. We’ve already undertaken a number of drop-ins at local businesses and marinas, met with partners, issued a </w:t>
      </w:r>
      <w:r w:rsidR="00E16238">
        <w:rPr>
          <w:rFonts w:eastAsiaTheme="minorEastAsia"/>
        </w:rPr>
        <w:t>LNTM</w:t>
      </w:r>
      <w:r w:rsidRPr="003C0580">
        <w:rPr>
          <w:rFonts w:eastAsiaTheme="minorEastAsia"/>
        </w:rPr>
        <w:t xml:space="preserve"> via Poole Harbour Commissioners and ensured information is available within </w:t>
      </w:r>
      <w:r w:rsidR="076E5C13" w:rsidRPr="003C0580">
        <w:rPr>
          <w:rFonts w:eastAsiaTheme="minorEastAsia"/>
        </w:rPr>
        <w:t xml:space="preserve">regional </w:t>
      </w:r>
      <w:r w:rsidRPr="003C0580">
        <w:rPr>
          <w:rFonts w:eastAsiaTheme="minorEastAsia"/>
        </w:rPr>
        <w:t xml:space="preserve">harbour guides </w:t>
      </w:r>
      <w:r w:rsidR="52F00A06" w:rsidRPr="003C0580">
        <w:rPr>
          <w:rFonts w:eastAsiaTheme="minorEastAsia"/>
        </w:rPr>
        <w:t>at other areas along the coast</w:t>
      </w:r>
      <w:r w:rsidRPr="003C0580">
        <w:rPr>
          <w:rFonts w:eastAsiaTheme="minorEastAsia"/>
        </w:rPr>
        <w:t xml:space="preserve">. All of this will be delivered working in close collaboration with the </w:t>
      </w:r>
      <w:r w:rsidR="00C674C3" w:rsidRPr="003C0580">
        <w:rPr>
          <w:rFonts w:eastAsiaTheme="minorEastAsia"/>
        </w:rPr>
        <w:t>SBMP</w:t>
      </w:r>
      <w:r w:rsidR="006F4C94">
        <w:rPr>
          <w:rFonts w:eastAsiaTheme="minorEastAsia"/>
        </w:rPr>
        <w:t xml:space="preserve"> </w:t>
      </w:r>
      <w:r w:rsidR="006F4C94" w:rsidRPr="003C0580">
        <w:rPr>
          <w:lang w:eastAsia="en-GB"/>
        </w:rPr>
        <w:t>Communications and Engagement Group</w:t>
      </w:r>
      <w:r w:rsidR="006F4C94">
        <w:rPr>
          <w:rFonts w:eastAsiaTheme="minorEastAsia"/>
        </w:rPr>
        <w:t xml:space="preserve"> which brings together </w:t>
      </w:r>
      <w:r w:rsidRPr="003C0580">
        <w:rPr>
          <w:rFonts w:eastAsiaTheme="minorEastAsia"/>
        </w:rPr>
        <w:t>representative</w:t>
      </w:r>
      <w:r w:rsidR="006F4C94">
        <w:rPr>
          <w:rFonts w:eastAsiaTheme="minorEastAsia"/>
        </w:rPr>
        <w:t>s</w:t>
      </w:r>
      <w:r w:rsidRPr="003C0580">
        <w:rPr>
          <w:rFonts w:eastAsiaTheme="minorEastAsia"/>
        </w:rPr>
        <w:t xml:space="preserve"> of </w:t>
      </w:r>
      <w:r w:rsidR="006F4C94">
        <w:rPr>
          <w:rFonts w:eastAsiaTheme="minorEastAsia"/>
        </w:rPr>
        <w:t xml:space="preserve">many </w:t>
      </w:r>
      <w:r w:rsidRPr="003C0580">
        <w:rPr>
          <w:rFonts w:eastAsiaTheme="minorEastAsia"/>
        </w:rPr>
        <w:t>interested parties.</w:t>
      </w:r>
    </w:p>
    <w:p w14:paraId="245F8A8B" w14:textId="66A746CF" w:rsidR="2532DCBF" w:rsidRPr="003C0580" w:rsidRDefault="1485E698" w:rsidP="166D9E54">
      <w:pPr>
        <w:rPr>
          <w:rFonts w:eastAsiaTheme="minorEastAsia"/>
        </w:rPr>
      </w:pPr>
      <w:r w:rsidRPr="003C0580">
        <w:rPr>
          <w:rFonts w:eastAsiaTheme="minorEastAsia"/>
        </w:rPr>
        <w:t xml:space="preserve">We know that </w:t>
      </w:r>
      <w:r w:rsidR="00B61E7D">
        <w:rPr>
          <w:rFonts w:eastAsiaTheme="minorEastAsia"/>
        </w:rPr>
        <w:t xml:space="preserve">the majority </w:t>
      </w:r>
      <w:r w:rsidRPr="003C0580">
        <w:rPr>
          <w:rFonts w:eastAsiaTheme="minorEastAsia"/>
        </w:rPr>
        <w:t xml:space="preserve">of </w:t>
      </w:r>
      <w:r w:rsidR="006F4C94">
        <w:rPr>
          <w:rFonts w:eastAsiaTheme="minorEastAsia"/>
        </w:rPr>
        <w:t>respondents</w:t>
      </w:r>
      <w:r w:rsidRPr="003C0580">
        <w:rPr>
          <w:rFonts w:eastAsiaTheme="minorEastAsia"/>
        </w:rPr>
        <w:t xml:space="preserve"> care passionately about Studland Bay and the </w:t>
      </w:r>
      <w:r w:rsidR="00762A50">
        <w:rPr>
          <w:rFonts w:eastAsiaTheme="minorEastAsia"/>
        </w:rPr>
        <w:t>e</w:t>
      </w:r>
      <w:r w:rsidRPr="003C0580">
        <w:rPr>
          <w:rFonts w:eastAsiaTheme="minorEastAsia"/>
        </w:rPr>
        <w:t xml:space="preserve">ffects that the VNAZ may have on </w:t>
      </w:r>
      <w:r w:rsidR="00B61E7D">
        <w:rPr>
          <w:rFonts w:eastAsiaTheme="minorEastAsia"/>
        </w:rPr>
        <w:t>their</w:t>
      </w:r>
      <w:r w:rsidR="00B61E7D" w:rsidRPr="003C0580">
        <w:rPr>
          <w:rFonts w:eastAsiaTheme="minorEastAsia"/>
        </w:rPr>
        <w:t xml:space="preserve"> </w:t>
      </w:r>
      <w:r w:rsidRPr="003C0580">
        <w:rPr>
          <w:rFonts w:eastAsiaTheme="minorEastAsia"/>
        </w:rPr>
        <w:t xml:space="preserve">enjoyment of the area. </w:t>
      </w:r>
      <w:r w:rsidR="00B61E7D">
        <w:rPr>
          <w:rFonts w:eastAsiaTheme="minorEastAsia"/>
        </w:rPr>
        <w:t>W</w:t>
      </w:r>
      <w:r w:rsidRPr="003C0580">
        <w:rPr>
          <w:rFonts w:eastAsiaTheme="minorEastAsia"/>
        </w:rPr>
        <w:t xml:space="preserve">e have </w:t>
      </w:r>
      <w:r w:rsidR="00025C53">
        <w:rPr>
          <w:rFonts w:eastAsiaTheme="minorEastAsia"/>
        </w:rPr>
        <w:t xml:space="preserve">carried out extensive stakeholder engagement, including </w:t>
      </w:r>
      <w:r w:rsidRPr="003C0580">
        <w:rPr>
          <w:rFonts w:eastAsiaTheme="minorEastAsia"/>
        </w:rPr>
        <w:t>attending local events, engag</w:t>
      </w:r>
      <w:r w:rsidR="00762A50">
        <w:rPr>
          <w:rFonts w:eastAsiaTheme="minorEastAsia"/>
        </w:rPr>
        <w:t>ing</w:t>
      </w:r>
      <w:r w:rsidRPr="003C0580">
        <w:rPr>
          <w:rFonts w:eastAsiaTheme="minorEastAsia"/>
        </w:rPr>
        <w:t xml:space="preserve"> with those on the water and </w:t>
      </w:r>
      <w:r w:rsidR="000543F0">
        <w:rPr>
          <w:rFonts w:eastAsiaTheme="minorEastAsia"/>
        </w:rPr>
        <w:t xml:space="preserve">the shoreline and </w:t>
      </w:r>
      <w:r w:rsidRPr="003C0580">
        <w:rPr>
          <w:rFonts w:eastAsiaTheme="minorEastAsia"/>
        </w:rPr>
        <w:t>gather</w:t>
      </w:r>
      <w:r w:rsidR="000543F0">
        <w:rPr>
          <w:rFonts w:eastAsiaTheme="minorEastAsia"/>
        </w:rPr>
        <w:t>ing</w:t>
      </w:r>
      <w:r w:rsidRPr="003C0580">
        <w:rPr>
          <w:rFonts w:eastAsiaTheme="minorEastAsia"/>
        </w:rPr>
        <w:t xml:space="preserve"> as many views as possible through our 2022 survey. We have read </w:t>
      </w:r>
      <w:r w:rsidR="000543F0">
        <w:rPr>
          <w:rFonts w:eastAsiaTheme="minorEastAsia"/>
        </w:rPr>
        <w:t xml:space="preserve">and considered </w:t>
      </w:r>
      <w:r w:rsidRPr="003C0580">
        <w:rPr>
          <w:rFonts w:eastAsiaTheme="minorEastAsia"/>
        </w:rPr>
        <w:t xml:space="preserve">every survey response. </w:t>
      </w:r>
      <w:r w:rsidR="003061F5">
        <w:rPr>
          <w:rFonts w:eastAsiaTheme="minorEastAsia"/>
        </w:rPr>
        <w:t>A</w:t>
      </w:r>
      <w:r w:rsidRPr="003C0580">
        <w:rPr>
          <w:rFonts w:eastAsiaTheme="minorEastAsia"/>
        </w:rPr>
        <w:t xml:space="preserve">ll contributions; technical advice and local knowledge has </w:t>
      </w:r>
      <w:r w:rsidR="008006BC">
        <w:rPr>
          <w:rFonts w:eastAsiaTheme="minorEastAsia"/>
        </w:rPr>
        <w:t xml:space="preserve">a </w:t>
      </w:r>
      <w:r w:rsidRPr="003C0580">
        <w:rPr>
          <w:rFonts w:eastAsiaTheme="minorEastAsia"/>
        </w:rPr>
        <w:t xml:space="preserve">been valuable part of the process. For example, during drop-in events in April 2022 </w:t>
      </w:r>
      <w:r w:rsidR="00183789">
        <w:rPr>
          <w:rFonts w:eastAsiaTheme="minorEastAsia"/>
        </w:rPr>
        <w:t>stakeholders</w:t>
      </w:r>
      <w:r w:rsidR="00183789" w:rsidRPr="003C0580">
        <w:rPr>
          <w:rFonts w:eastAsiaTheme="minorEastAsia"/>
        </w:rPr>
        <w:t xml:space="preserve"> </w:t>
      </w:r>
      <w:r w:rsidRPr="003C0580">
        <w:rPr>
          <w:rFonts w:eastAsiaTheme="minorEastAsia"/>
        </w:rPr>
        <w:t xml:space="preserve">shared insights into frequently used electronic chart companies and asked us to engage with them to ensure the VNAZ is marked on plotters. We’ve since established positive relationships with electronic chart providers and worked hard to present information on their products. This has been a lengthy process </w:t>
      </w:r>
      <w:r w:rsidR="008B5A9F">
        <w:rPr>
          <w:rFonts w:eastAsiaTheme="minorEastAsia"/>
        </w:rPr>
        <w:t>but significant progress has now been made</w:t>
      </w:r>
      <w:r w:rsidRPr="003C0580">
        <w:rPr>
          <w:rFonts w:eastAsiaTheme="minorEastAsia"/>
        </w:rPr>
        <w:t>.</w:t>
      </w:r>
    </w:p>
    <w:p w14:paraId="552A8C0E" w14:textId="407E817F" w:rsidR="00CC0CC5" w:rsidRDefault="2D7B5DE9" w:rsidP="0B7EACE0">
      <w:pPr>
        <w:rPr>
          <w:rFonts w:eastAsiaTheme="minorEastAsia"/>
        </w:rPr>
      </w:pPr>
      <w:r w:rsidRPr="003C0580">
        <w:rPr>
          <w:rFonts w:eastAsiaTheme="minorEastAsia"/>
        </w:rPr>
        <w:t xml:space="preserve">We are committed to continuing </w:t>
      </w:r>
      <w:r w:rsidR="5A817954" w:rsidRPr="003C0580">
        <w:rPr>
          <w:rFonts w:eastAsiaTheme="minorEastAsia"/>
        </w:rPr>
        <w:t>our</w:t>
      </w:r>
      <w:r w:rsidRPr="003C0580">
        <w:rPr>
          <w:rFonts w:eastAsiaTheme="minorEastAsia"/>
        </w:rPr>
        <w:t xml:space="preserve"> work and improv</w:t>
      </w:r>
      <w:r w:rsidR="34BF45B6" w:rsidRPr="003C0580">
        <w:rPr>
          <w:rFonts w:eastAsiaTheme="minorEastAsia"/>
        </w:rPr>
        <w:t>ing</w:t>
      </w:r>
      <w:r w:rsidRPr="003C0580">
        <w:rPr>
          <w:rFonts w:eastAsiaTheme="minorEastAsia"/>
        </w:rPr>
        <w:t xml:space="preserve"> our relationship with local people and boater users. We remain open </w:t>
      </w:r>
      <w:r w:rsidR="7E0E6AA0" w:rsidRPr="003C0580">
        <w:rPr>
          <w:rFonts w:eastAsiaTheme="minorEastAsia"/>
        </w:rPr>
        <w:t>to and</w:t>
      </w:r>
      <w:r w:rsidRPr="003C0580">
        <w:rPr>
          <w:rFonts w:eastAsiaTheme="minorEastAsia"/>
        </w:rPr>
        <w:t xml:space="preserve"> welcome any feedback and queries from stakeholders </w:t>
      </w:r>
      <w:r w:rsidR="00C035A9">
        <w:rPr>
          <w:rFonts w:eastAsiaTheme="minorEastAsia"/>
        </w:rPr>
        <w:t xml:space="preserve">(please find contact details in </w:t>
      </w:r>
      <w:r w:rsidR="00BD76F9">
        <w:rPr>
          <w:rFonts w:eastAsiaTheme="minorEastAsia"/>
        </w:rPr>
        <w:t>s</w:t>
      </w:r>
      <w:r w:rsidR="00D76776">
        <w:rPr>
          <w:rFonts w:eastAsiaTheme="minorEastAsia"/>
        </w:rPr>
        <w:t xml:space="preserve">ection </w:t>
      </w:r>
      <w:r w:rsidR="00BD76F9">
        <w:rPr>
          <w:rFonts w:eastAsiaTheme="minorEastAsia"/>
          <w:szCs w:val="24"/>
        </w:rPr>
        <w:fldChar w:fldCharType="begin"/>
      </w:r>
      <w:r w:rsidR="00BD76F9">
        <w:rPr>
          <w:rFonts w:eastAsiaTheme="minorEastAsia"/>
        </w:rPr>
        <w:instrText xml:space="preserve"> REF _Ref136357653 \r \h </w:instrText>
      </w:r>
      <w:r w:rsidR="00BD76F9">
        <w:rPr>
          <w:rFonts w:eastAsiaTheme="minorEastAsia"/>
          <w:szCs w:val="24"/>
        </w:rPr>
      </w:r>
      <w:r w:rsidR="00BD76F9">
        <w:rPr>
          <w:rFonts w:eastAsiaTheme="minorEastAsia"/>
          <w:szCs w:val="24"/>
        </w:rPr>
        <w:fldChar w:fldCharType="separate"/>
      </w:r>
      <w:r w:rsidR="005C1DBB">
        <w:rPr>
          <w:rFonts w:eastAsiaTheme="minorEastAsia"/>
        </w:rPr>
        <w:t>4</w:t>
      </w:r>
      <w:r w:rsidR="00BD76F9">
        <w:rPr>
          <w:rFonts w:eastAsiaTheme="minorEastAsia"/>
          <w:szCs w:val="24"/>
        </w:rPr>
        <w:fldChar w:fldCharType="end"/>
      </w:r>
      <w:r w:rsidR="00C035A9">
        <w:rPr>
          <w:rFonts w:eastAsiaTheme="minorEastAsia"/>
        </w:rPr>
        <w:t>).</w:t>
      </w:r>
      <w:r w:rsidR="004E3650">
        <w:rPr>
          <w:rFonts w:eastAsiaTheme="minorEastAsia"/>
        </w:rPr>
        <w:t xml:space="preserve"> </w:t>
      </w:r>
    </w:p>
    <w:p w14:paraId="6CC249DF" w14:textId="77777777" w:rsidR="00CC0CC5" w:rsidRDefault="00CC0CC5">
      <w:pPr>
        <w:spacing w:after="0"/>
        <w:rPr>
          <w:rFonts w:eastAsiaTheme="minorEastAsia"/>
        </w:rPr>
      </w:pPr>
      <w:r>
        <w:rPr>
          <w:rFonts w:eastAsiaTheme="minorEastAsia"/>
        </w:rPr>
        <w:br w:type="page"/>
      </w:r>
    </w:p>
    <w:p w14:paraId="2DE186A2" w14:textId="6FF5EA6D" w:rsidR="00CE5C51" w:rsidRPr="003C0580" w:rsidRDefault="001A585D" w:rsidP="000D30D6">
      <w:pPr>
        <w:pStyle w:val="Heading1"/>
        <w:numPr>
          <w:ilvl w:val="0"/>
          <w:numId w:val="1"/>
        </w:numPr>
        <w:spacing w:before="0"/>
        <w:contextualSpacing/>
        <w:rPr>
          <w:rFonts w:eastAsia="minorBidi"/>
          <w:lang w:eastAsia="en-GB"/>
        </w:rPr>
      </w:pPr>
      <w:bookmarkStart w:id="156" w:name="_Ref136357619"/>
      <w:bookmarkStart w:id="157" w:name="_Ref136357653"/>
      <w:bookmarkStart w:id="158" w:name="_Ref136357688"/>
      <w:bookmarkStart w:id="159" w:name="_Ref136357994"/>
      <w:bookmarkStart w:id="160" w:name="_Toc136422180"/>
      <w:r>
        <w:rPr>
          <w:rFonts w:eastAsia="minorBidi"/>
          <w:lang w:eastAsia="en-GB"/>
        </w:rPr>
        <w:t>Conclusion</w:t>
      </w:r>
      <w:bookmarkEnd w:id="156"/>
      <w:bookmarkEnd w:id="157"/>
      <w:bookmarkEnd w:id="158"/>
      <w:bookmarkEnd w:id="159"/>
      <w:bookmarkEnd w:id="160"/>
    </w:p>
    <w:p w14:paraId="754753C3" w14:textId="344E309F" w:rsidR="00E3461C" w:rsidRPr="003002AE" w:rsidRDefault="008B5A9F" w:rsidP="001A20C6">
      <w:pPr>
        <w:rPr>
          <w:rFonts w:eastAsia="minorBidi"/>
          <w:lang w:eastAsia="en-GB"/>
        </w:rPr>
      </w:pPr>
      <w:r>
        <w:rPr>
          <w:rFonts w:eastAsia="minorBidi"/>
          <w:lang w:eastAsia="en-GB"/>
        </w:rPr>
        <w:t xml:space="preserve">MMO is committed to working with partners to find the most effective </w:t>
      </w:r>
      <w:r w:rsidR="7202B3C8" w:rsidRPr="793F5461">
        <w:rPr>
          <w:rFonts w:eastAsia="minorBidi"/>
          <w:lang w:eastAsia="en-GB"/>
        </w:rPr>
        <w:t>way</w:t>
      </w:r>
      <w:r w:rsidR="54E8543F" w:rsidRPr="793F5461">
        <w:rPr>
          <w:rFonts w:eastAsia="minorBidi"/>
          <w:lang w:eastAsia="en-GB"/>
        </w:rPr>
        <w:t>s</w:t>
      </w:r>
      <w:r w:rsidR="55B3C23D" w:rsidRPr="609D5062">
        <w:rPr>
          <w:rFonts w:eastAsia="minorBidi"/>
          <w:lang w:eastAsia="en-GB"/>
        </w:rPr>
        <w:t xml:space="preserve"> to ensure MPAs are protected. </w:t>
      </w:r>
      <w:r w:rsidR="0A237E95" w:rsidRPr="2C8EEF6F">
        <w:rPr>
          <w:rFonts w:eastAsia="minorBidi"/>
          <w:lang w:eastAsia="en-GB"/>
        </w:rPr>
        <w:t>As demonstrated by ‘</w:t>
      </w:r>
      <w:r w:rsidR="55B3C23D" w:rsidRPr="609D5062">
        <w:rPr>
          <w:rFonts w:eastAsia="minorBidi"/>
          <w:lang w:eastAsia="en-GB"/>
        </w:rPr>
        <w:t xml:space="preserve">Goal </w:t>
      </w:r>
      <w:r w:rsidR="7B835347" w:rsidRPr="2C8EEF6F">
        <w:rPr>
          <w:rFonts w:eastAsia="minorBidi"/>
          <w:lang w:eastAsia="en-GB"/>
        </w:rPr>
        <w:t>1</w:t>
      </w:r>
      <w:r w:rsidR="21F81B3B" w:rsidRPr="2C8EEF6F">
        <w:rPr>
          <w:rFonts w:eastAsia="minorBidi"/>
          <w:lang w:eastAsia="en-GB"/>
        </w:rPr>
        <w:t>’</w:t>
      </w:r>
      <w:r w:rsidR="55B3C23D" w:rsidRPr="609D5062">
        <w:rPr>
          <w:rFonts w:eastAsia="minorBidi"/>
          <w:lang w:eastAsia="en-GB"/>
        </w:rPr>
        <w:t xml:space="preserve"> of </w:t>
      </w:r>
      <w:r w:rsidR="3435B554" w:rsidRPr="2C8EEF6F">
        <w:rPr>
          <w:rFonts w:eastAsia="minorBidi"/>
          <w:lang w:eastAsia="en-GB"/>
        </w:rPr>
        <w:t>the</w:t>
      </w:r>
      <w:r w:rsidR="55B3C23D" w:rsidRPr="609D5062">
        <w:rPr>
          <w:rFonts w:eastAsia="minorBidi"/>
          <w:lang w:eastAsia="en-GB"/>
        </w:rPr>
        <w:t xml:space="preserve"> MMO2030 Strategy</w:t>
      </w:r>
      <w:r w:rsidR="009E3C40">
        <w:rPr>
          <w:rStyle w:val="FootnoteReference"/>
          <w:rFonts w:eastAsia="minorBidi"/>
          <w:lang w:eastAsia="en-GB"/>
        </w:rPr>
        <w:footnoteReference w:id="16"/>
      </w:r>
      <w:r w:rsidR="006E5D20">
        <w:rPr>
          <w:rFonts w:eastAsia="minorBidi"/>
          <w:lang w:eastAsia="en-GB"/>
        </w:rPr>
        <w:t xml:space="preserve"> </w:t>
      </w:r>
      <w:r w:rsidR="001A20C6">
        <w:rPr>
          <w:rFonts w:eastAsia="minorBidi"/>
          <w:lang w:eastAsia="en-GB"/>
        </w:rPr>
        <w:t>(‘</w:t>
      </w:r>
      <w:r w:rsidR="001A20C6" w:rsidRPr="001A20C6">
        <w:rPr>
          <w:rFonts w:eastAsia="minorBidi"/>
          <w:lang w:eastAsia="en-GB"/>
        </w:rPr>
        <w:t>Work with partners to restore functioning marine ecosystems introducing increased levels of protection and</w:t>
      </w:r>
      <w:r w:rsidR="001A20C6">
        <w:rPr>
          <w:rFonts w:eastAsia="minorBidi"/>
          <w:lang w:eastAsia="en-GB"/>
        </w:rPr>
        <w:t xml:space="preserve"> </w:t>
      </w:r>
      <w:r w:rsidR="001A20C6" w:rsidRPr="001A20C6">
        <w:rPr>
          <w:rFonts w:eastAsia="minorBidi"/>
          <w:lang w:eastAsia="en-GB"/>
        </w:rPr>
        <w:t>improvement to our marine environment</w:t>
      </w:r>
      <w:r w:rsidR="001A20C6">
        <w:rPr>
          <w:rFonts w:eastAsia="minorBidi"/>
          <w:lang w:eastAsia="en-GB"/>
        </w:rPr>
        <w:t>’</w:t>
      </w:r>
      <w:r w:rsidR="006E5D20">
        <w:rPr>
          <w:rFonts w:eastAsia="minorBidi"/>
          <w:lang w:eastAsia="en-GB"/>
        </w:rPr>
        <w:t>)</w:t>
      </w:r>
      <w:r w:rsidR="56D114DF" w:rsidRPr="2C8EEF6F">
        <w:rPr>
          <w:rFonts w:eastAsia="minorBidi"/>
          <w:lang w:eastAsia="en-GB"/>
        </w:rPr>
        <w:t>, we</w:t>
      </w:r>
      <w:r w:rsidR="55B3C23D" w:rsidRPr="609D5062">
        <w:rPr>
          <w:rFonts w:eastAsia="minorBidi"/>
          <w:lang w:eastAsia="en-GB"/>
        </w:rPr>
        <w:t xml:space="preserve"> </w:t>
      </w:r>
      <w:r w:rsidR="5ECA0CB2" w:rsidRPr="2A8E73FD">
        <w:rPr>
          <w:rFonts w:eastAsia="minorBidi"/>
          <w:lang w:eastAsia="en-GB"/>
        </w:rPr>
        <w:t>recognise</w:t>
      </w:r>
      <w:r w:rsidR="55B3C23D" w:rsidRPr="609D5062">
        <w:rPr>
          <w:rFonts w:eastAsia="minorBidi"/>
          <w:lang w:eastAsia="en-GB"/>
        </w:rPr>
        <w:t xml:space="preserve"> that we </w:t>
      </w:r>
      <w:r w:rsidR="00BB5B2E" w:rsidRPr="609D5062">
        <w:rPr>
          <w:rFonts w:eastAsia="minorBidi"/>
          <w:lang w:eastAsia="en-GB"/>
        </w:rPr>
        <w:t>can</w:t>
      </w:r>
      <w:r w:rsidR="00BB5B2E">
        <w:rPr>
          <w:rFonts w:eastAsia="minorBidi"/>
          <w:lang w:eastAsia="en-GB"/>
        </w:rPr>
        <w:t>n</w:t>
      </w:r>
      <w:r w:rsidR="00BB5B2E" w:rsidRPr="609D5062">
        <w:rPr>
          <w:rFonts w:eastAsia="minorBidi"/>
          <w:lang w:eastAsia="en-GB"/>
        </w:rPr>
        <w:t>ot</w:t>
      </w:r>
      <w:r w:rsidR="55B3C23D" w:rsidRPr="609D5062">
        <w:rPr>
          <w:rFonts w:eastAsia="minorBidi"/>
          <w:lang w:eastAsia="en-GB"/>
        </w:rPr>
        <w:t xml:space="preserve"> achieve our ambitions for the marine environment alone. As </w:t>
      </w:r>
      <w:r w:rsidR="2DC7D474" w:rsidRPr="2A8E73FD">
        <w:rPr>
          <w:rFonts w:eastAsia="minorBidi"/>
          <w:lang w:eastAsia="en-GB"/>
        </w:rPr>
        <w:t>well</w:t>
      </w:r>
      <w:r w:rsidR="55B3C23D" w:rsidRPr="609D5062">
        <w:rPr>
          <w:rFonts w:eastAsia="minorBidi"/>
          <w:lang w:eastAsia="en-GB"/>
        </w:rPr>
        <w:t xml:space="preserve"> as other public bodies, </w:t>
      </w:r>
      <w:r w:rsidR="2A63642D" w:rsidRPr="2A8E73FD">
        <w:rPr>
          <w:rFonts w:eastAsia="minorBidi"/>
          <w:lang w:eastAsia="en-GB"/>
        </w:rPr>
        <w:t>this</w:t>
      </w:r>
      <w:r w:rsidR="1D17EBF5" w:rsidRPr="2A8E73FD">
        <w:rPr>
          <w:rFonts w:eastAsia="minorBidi"/>
          <w:lang w:eastAsia="en-GB"/>
        </w:rPr>
        <w:t xml:space="preserve"> mean</w:t>
      </w:r>
      <w:r w:rsidR="3C3EDBB0" w:rsidRPr="2A8E73FD">
        <w:rPr>
          <w:rFonts w:eastAsia="minorBidi"/>
          <w:lang w:eastAsia="en-GB"/>
        </w:rPr>
        <w:t>s</w:t>
      </w:r>
      <w:r w:rsidR="1D17EBF5" w:rsidRPr="2A8E73FD">
        <w:rPr>
          <w:rFonts w:eastAsia="minorBidi"/>
          <w:lang w:eastAsia="en-GB"/>
        </w:rPr>
        <w:t xml:space="preserve"> </w:t>
      </w:r>
      <w:r w:rsidR="364AC5AD" w:rsidRPr="3073C7A3">
        <w:rPr>
          <w:rFonts w:eastAsia="minorBidi"/>
          <w:lang w:eastAsia="en-GB"/>
        </w:rPr>
        <w:t>everyone that</w:t>
      </w:r>
      <w:r w:rsidR="3D24510A" w:rsidRPr="3073C7A3">
        <w:rPr>
          <w:rFonts w:eastAsia="minorBidi"/>
          <w:lang w:eastAsia="en-GB"/>
        </w:rPr>
        <w:t xml:space="preserve"> </w:t>
      </w:r>
      <w:r w:rsidR="449CF7A3" w:rsidRPr="3073C7A3">
        <w:rPr>
          <w:rFonts w:eastAsia="minorBidi"/>
          <w:lang w:eastAsia="en-GB"/>
        </w:rPr>
        <w:t>ha</w:t>
      </w:r>
      <w:r w:rsidR="7DEB48CE" w:rsidRPr="3073C7A3">
        <w:rPr>
          <w:rFonts w:eastAsia="minorBidi"/>
          <w:lang w:eastAsia="en-GB"/>
        </w:rPr>
        <w:t>s</w:t>
      </w:r>
      <w:r w:rsidR="55B3C23D" w:rsidRPr="609D5062">
        <w:rPr>
          <w:rFonts w:eastAsia="minorBidi"/>
          <w:lang w:eastAsia="en-GB"/>
        </w:rPr>
        <w:t xml:space="preserve"> an interest in our seas and coasts, especially local stakeholders, who bring passion and </w:t>
      </w:r>
      <w:r w:rsidR="5A855DA5" w:rsidRPr="2A8E73FD">
        <w:rPr>
          <w:rFonts w:eastAsia="minorBidi"/>
          <w:lang w:eastAsia="en-GB"/>
        </w:rPr>
        <w:t xml:space="preserve">vital </w:t>
      </w:r>
      <w:r w:rsidR="55B3C23D" w:rsidRPr="609D5062">
        <w:rPr>
          <w:rFonts w:eastAsia="minorBidi"/>
          <w:lang w:eastAsia="en-GB"/>
        </w:rPr>
        <w:t xml:space="preserve">local knowledge. </w:t>
      </w:r>
    </w:p>
    <w:p w14:paraId="0850647E" w14:textId="1FA826CC" w:rsidR="00E3461C" w:rsidRPr="003C0580" w:rsidRDefault="28A34718" w:rsidP="609D5062">
      <w:pPr>
        <w:rPr>
          <w:rFonts w:eastAsia="minorBidi"/>
          <w:lang w:eastAsia="en-GB"/>
        </w:rPr>
      </w:pPr>
      <w:r w:rsidRPr="63713563">
        <w:t>We would like to thank everyone who has engaged, worked with us</w:t>
      </w:r>
      <w:r w:rsidR="003130A2" w:rsidRPr="63713563">
        <w:t>,</w:t>
      </w:r>
      <w:r w:rsidRPr="63713563">
        <w:t xml:space="preserve"> and provided feedback on the VNAZ </w:t>
      </w:r>
      <w:r w:rsidR="00661063">
        <w:t>up to and including</w:t>
      </w:r>
      <w:r w:rsidRPr="63713563">
        <w:t xml:space="preserve"> its first year. The passion for this site is clear and </w:t>
      </w:r>
      <w:r w:rsidR="00761393">
        <w:t>stakeholders’</w:t>
      </w:r>
      <w:r w:rsidR="00761393" w:rsidRPr="63713563">
        <w:t xml:space="preserve"> </w:t>
      </w:r>
      <w:r w:rsidR="005E2732">
        <w:t>willingness to engage with us</w:t>
      </w:r>
      <w:r>
        <w:t xml:space="preserve"> </w:t>
      </w:r>
      <w:r w:rsidR="005D11DE">
        <w:t xml:space="preserve">has been </w:t>
      </w:r>
      <w:r w:rsidR="00664C61">
        <w:t xml:space="preserve">an </w:t>
      </w:r>
      <w:r w:rsidR="005E2732">
        <w:t>important</w:t>
      </w:r>
      <w:r w:rsidR="00664C61">
        <w:t xml:space="preserve"> factor in progress to date</w:t>
      </w:r>
      <w:r w:rsidR="17706F7A" w:rsidRPr="670C2CB2">
        <w:rPr>
          <w:color w:val="000000" w:themeColor="text1"/>
        </w:rPr>
        <w:t>.</w:t>
      </w:r>
      <w:r w:rsidR="17706F7A" w:rsidRPr="4D627021">
        <w:rPr>
          <w:color w:val="000000" w:themeColor="text1"/>
        </w:rPr>
        <w:t xml:space="preserve"> </w:t>
      </w:r>
      <w:r w:rsidR="00664C61">
        <w:rPr>
          <w:color w:val="000000" w:themeColor="text1"/>
        </w:rPr>
        <w:t>In particular</w:t>
      </w:r>
      <w:r w:rsidR="004521B0">
        <w:rPr>
          <w:color w:val="000000" w:themeColor="text1"/>
        </w:rPr>
        <w:t xml:space="preserve"> </w:t>
      </w:r>
      <w:r w:rsidR="00664C61">
        <w:rPr>
          <w:color w:val="000000" w:themeColor="text1"/>
        </w:rPr>
        <w:t>w</w:t>
      </w:r>
      <w:r w:rsidR="58834E99" w:rsidRPr="060B5EC9">
        <w:rPr>
          <w:color w:val="000000" w:themeColor="text1"/>
        </w:rPr>
        <w:t xml:space="preserve">e </w:t>
      </w:r>
      <w:r w:rsidR="00D52C7C">
        <w:rPr>
          <w:color w:val="000000" w:themeColor="text1"/>
        </w:rPr>
        <w:t xml:space="preserve">recognise </w:t>
      </w:r>
      <w:r w:rsidR="00664C61">
        <w:rPr>
          <w:rFonts w:eastAsia="minorBidi"/>
          <w:lang w:eastAsia="en-GB"/>
        </w:rPr>
        <w:t xml:space="preserve">the </w:t>
      </w:r>
      <w:r w:rsidR="00D52C7C">
        <w:rPr>
          <w:rFonts w:eastAsia="minorBidi"/>
          <w:lang w:eastAsia="en-GB"/>
        </w:rPr>
        <w:t xml:space="preserve">work of the </w:t>
      </w:r>
      <w:r w:rsidR="55B3C23D" w:rsidRPr="609D5062">
        <w:rPr>
          <w:rFonts w:eastAsia="minorBidi"/>
          <w:lang w:eastAsia="en-GB"/>
        </w:rPr>
        <w:t xml:space="preserve">SBMP </w:t>
      </w:r>
      <w:r w:rsidR="00D52C7C">
        <w:rPr>
          <w:rFonts w:eastAsia="minorBidi"/>
          <w:lang w:eastAsia="en-GB"/>
        </w:rPr>
        <w:t xml:space="preserve">in </w:t>
      </w:r>
      <w:r w:rsidR="55B3C23D" w:rsidRPr="609D5062">
        <w:rPr>
          <w:rFonts w:eastAsia="minorBidi"/>
          <w:lang w:eastAsia="en-GB"/>
        </w:rPr>
        <w:t xml:space="preserve">bringing </w:t>
      </w:r>
      <w:r w:rsidR="28726995" w:rsidRPr="29E24CC7">
        <w:rPr>
          <w:rFonts w:eastAsia="minorBidi"/>
          <w:lang w:eastAsia="en-GB"/>
        </w:rPr>
        <w:t>l</w:t>
      </w:r>
      <w:r w:rsidR="477BC5BC" w:rsidRPr="29E24CC7">
        <w:rPr>
          <w:rFonts w:eastAsia="minorBidi"/>
          <w:lang w:eastAsia="en-GB"/>
        </w:rPr>
        <w:t xml:space="preserve">ocal </w:t>
      </w:r>
      <w:r w:rsidR="00146D10">
        <w:rPr>
          <w:rFonts w:eastAsia="minorBidi"/>
          <w:lang w:eastAsia="en-GB"/>
        </w:rPr>
        <w:t xml:space="preserve">stakeholders </w:t>
      </w:r>
      <w:r w:rsidR="55B3C23D" w:rsidRPr="609D5062">
        <w:rPr>
          <w:rFonts w:eastAsia="minorBidi"/>
          <w:lang w:eastAsia="en-GB"/>
        </w:rPr>
        <w:t>together</w:t>
      </w:r>
      <w:r w:rsidR="00146D10">
        <w:rPr>
          <w:rFonts w:eastAsia="minorBidi"/>
          <w:lang w:eastAsia="en-GB"/>
        </w:rPr>
        <w:t>,</w:t>
      </w:r>
      <w:r w:rsidR="55B3C23D" w:rsidRPr="609D5062">
        <w:rPr>
          <w:rFonts w:eastAsia="minorBidi"/>
          <w:lang w:eastAsia="en-GB"/>
        </w:rPr>
        <w:t xml:space="preserve"> and </w:t>
      </w:r>
      <w:r w:rsidR="30107E53" w:rsidRPr="224AAD4E">
        <w:rPr>
          <w:rFonts w:eastAsia="minorBidi"/>
          <w:lang w:eastAsia="en-GB"/>
        </w:rPr>
        <w:t>the</w:t>
      </w:r>
      <w:r w:rsidR="55B3C23D" w:rsidRPr="609D5062">
        <w:rPr>
          <w:rFonts w:eastAsia="minorBidi"/>
          <w:lang w:eastAsia="en-GB"/>
        </w:rPr>
        <w:t xml:space="preserve"> progress </w:t>
      </w:r>
      <w:r w:rsidR="1D82C0A2" w:rsidRPr="224AAD4E">
        <w:rPr>
          <w:rFonts w:eastAsia="minorBidi"/>
          <w:lang w:eastAsia="en-GB"/>
        </w:rPr>
        <w:t xml:space="preserve">they have made </w:t>
      </w:r>
      <w:r w:rsidR="00D52C7C">
        <w:rPr>
          <w:rFonts w:eastAsia="minorBidi"/>
          <w:lang w:eastAsia="en-GB"/>
        </w:rPr>
        <w:t>including setting out a 10-year vision for Studland Bay</w:t>
      </w:r>
      <w:r w:rsidR="14330D3C" w:rsidRPr="793F5461">
        <w:rPr>
          <w:rFonts w:eastAsia="minorBidi"/>
          <w:lang w:eastAsia="en-GB"/>
        </w:rPr>
        <w:t>.</w:t>
      </w:r>
    </w:p>
    <w:p w14:paraId="214C9C7E" w14:textId="3314AC82" w:rsidR="00E3461C" w:rsidRPr="003C0580" w:rsidRDefault="001428D7" w:rsidP="57CB99EB">
      <w:pPr>
        <w:rPr>
          <w:rFonts w:eastAsia="minorBidi"/>
          <w:lang w:eastAsia="en-GB"/>
        </w:rPr>
      </w:pPr>
      <w:r>
        <w:rPr>
          <w:rFonts w:eastAsia="minorBidi"/>
          <w:lang w:eastAsia="en-GB"/>
        </w:rPr>
        <w:t>L</w:t>
      </w:r>
      <w:r w:rsidR="00146D10">
        <w:rPr>
          <w:rFonts w:eastAsia="minorBidi"/>
          <w:lang w:eastAsia="en-GB"/>
        </w:rPr>
        <w:t>evels of adherence to the VNAZ</w:t>
      </w:r>
      <w:r>
        <w:rPr>
          <w:rFonts w:eastAsia="minorBidi"/>
          <w:lang w:eastAsia="en-GB"/>
        </w:rPr>
        <w:t xml:space="preserve"> are not yet </w:t>
      </w:r>
      <w:r w:rsidR="0017354F">
        <w:rPr>
          <w:rFonts w:eastAsia="minorBidi"/>
          <w:lang w:eastAsia="en-GB"/>
        </w:rPr>
        <w:t>sufficient to ensure the recovery of the seagrass beds. T</w:t>
      </w:r>
      <w:r w:rsidR="78F9FFC0" w:rsidRPr="57CB99EB">
        <w:rPr>
          <w:rFonts w:eastAsia="minorBidi"/>
          <w:lang w:eastAsia="en-GB"/>
        </w:rPr>
        <w:t xml:space="preserve">here have been </w:t>
      </w:r>
      <w:r w:rsidR="78F9FFC0" w:rsidRPr="165608F4">
        <w:rPr>
          <w:rFonts w:eastAsia="minorBidi"/>
          <w:lang w:eastAsia="en-GB"/>
        </w:rPr>
        <w:t xml:space="preserve">periods </w:t>
      </w:r>
      <w:r w:rsidR="0040394E">
        <w:rPr>
          <w:rFonts w:eastAsia="minorBidi"/>
          <w:lang w:eastAsia="en-GB"/>
        </w:rPr>
        <w:t>with</w:t>
      </w:r>
      <w:r w:rsidR="78F9FFC0" w:rsidRPr="165608F4">
        <w:rPr>
          <w:rFonts w:eastAsia="minorBidi"/>
          <w:lang w:eastAsia="en-GB"/>
        </w:rPr>
        <w:t xml:space="preserve"> </w:t>
      </w:r>
      <w:r w:rsidR="78F9FFC0" w:rsidRPr="57CB99EB">
        <w:rPr>
          <w:rFonts w:eastAsia="minorBidi"/>
          <w:lang w:eastAsia="en-GB"/>
        </w:rPr>
        <w:t xml:space="preserve">high levels of anchoring </w:t>
      </w:r>
      <w:r w:rsidR="78F9FFC0" w:rsidRPr="165608F4">
        <w:rPr>
          <w:rFonts w:eastAsia="minorBidi"/>
          <w:lang w:eastAsia="en-GB"/>
        </w:rPr>
        <w:t>within</w:t>
      </w:r>
      <w:r w:rsidR="78F9FFC0" w:rsidRPr="57CB99EB">
        <w:rPr>
          <w:rFonts w:eastAsia="minorBidi"/>
          <w:lang w:eastAsia="en-GB"/>
        </w:rPr>
        <w:t xml:space="preserve"> the VNAZ. This is highly seasonal (for example, over the summer, bank holidays and weekends) and peaks when weather conditions (for example, wind </w:t>
      </w:r>
      <w:r w:rsidR="004517A6" w:rsidRPr="165608F4">
        <w:rPr>
          <w:rFonts w:eastAsia="minorBidi"/>
          <w:lang w:eastAsia="en-GB"/>
        </w:rPr>
        <w:t>strength</w:t>
      </w:r>
      <w:r w:rsidR="78F9FFC0" w:rsidRPr="57CB99EB">
        <w:rPr>
          <w:rFonts w:eastAsia="minorBidi"/>
          <w:lang w:eastAsia="en-GB"/>
        </w:rPr>
        <w:t xml:space="preserve">/direction and temperatures) are favourable. </w:t>
      </w:r>
      <w:r w:rsidR="0017354F">
        <w:rPr>
          <w:rFonts w:eastAsia="minorBidi"/>
          <w:lang w:eastAsia="en-GB"/>
        </w:rPr>
        <w:t xml:space="preserve">There are however, many </w:t>
      </w:r>
      <w:r w:rsidR="00E6564B">
        <w:rPr>
          <w:rFonts w:eastAsia="minorBidi"/>
          <w:lang w:eastAsia="en-GB"/>
        </w:rPr>
        <w:t xml:space="preserve">encouraging pieces of evidence indicating a trend towards better levels of adherence, including </w:t>
      </w:r>
      <w:r w:rsidR="004846DD">
        <w:rPr>
          <w:rFonts w:eastAsia="minorBidi"/>
          <w:lang w:eastAsia="en-GB"/>
        </w:rPr>
        <w:t xml:space="preserve">the high levels of awareness and willingness to adhere to the VNAZ reported in the 2022 survey, </w:t>
      </w:r>
      <w:r w:rsidR="009B6E83">
        <w:rPr>
          <w:rFonts w:eastAsia="minorBidi"/>
          <w:lang w:eastAsia="en-GB"/>
        </w:rPr>
        <w:t xml:space="preserve">the presence of the VNAZ on electronic and paper charts, </w:t>
      </w:r>
      <w:r w:rsidR="004846DD">
        <w:rPr>
          <w:rFonts w:eastAsia="minorBidi"/>
          <w:lang w:eastAsia="en-GB"/>
        </w:rPr>
        <w:t xml:space="preserve">and the </w:t>
      </w:r>
      <w:r w:rsidR="009B6E83">
        <w:rPr>
          <w:rFonts w:eastAsia="minorBidi"/>
          <w:lang w:eastAsia="en-GB"/>
        </w:rPr>
        <w:t xml:space="preserve">planned installation of additional AMS. </w:t>
      </w:r>
    </w:p>
    <w:p w14:paraId="424616D3" w14:textId="2C2475EA" w:rsidR="0011708F" w:rsidRPr="003C0580" w:rsidRDefault="006E2DCD" w:rsidP="0011708F">
      <w:pPr>
        <w:rPr>
          <w:rFonts w:eastAsia="minorBidi"/>
          <w:lang w:eastAsia="en-GB"/>
        </w:rPr>
      </w:pPr>
      <w:r>
        <w:rPr>
          <w:rFonts w:eastAsia="minorBidi"/>
          <w:lang w:eastAsia="en-GB"/>
        </w:rPr>
        <w:t>Based on these factors, we</w:t>
      </w:r>
      <w:r w:rsidR="003304EB">
        <w:rPr>
          <w:rFonts w:eastAsia="minorBidi"/>
          <w:lang w:eastAsia="en-GB"/>
        </w:rPr>
        <w:t xml:space="preserve"> believe that the VNAZ remains the most effective way to protect the MCZ</w:t>
      </w:r>
      <w:r w:rsidR="00AF1E65">
        <w:rPr>
          <w:rFonts w:eastAsia="minorBidi"/>
          <w:lang w:eastAsia="en-GB"/>
        </w:rPr>
        <w:t xml:space="preserve"> and we</w:t>
      </w:r>
      <w:r>
        <w:rPr>
          <w:rFonts w:eastAsia="minorBidi"/>
          <w:lang w:eastAsia="en-GB"/>
        </w:rPr>
        <w:t xml:space="preserve"> </w:t>
      </w:r>
      <w:r w:rsidR="00AF1E65">
        <w:rPr>
          <w:rFonts w:eastAsia="minorBidi"/>
          <w:lang w:eastAsia="en-GB"/>
        </w:rPr>
        <w:t>do not plan to introduce a statutory measure (</w:t>
      </w:r>
      <w:r w:rsidR="00D307DB">
        <w:rPr>
          <w:rFonts w:eastAsia="minorBidi"/>
          <w:lang w:eastAsia="en-GB"/>
        </w:rPr>
        <w:t>for example,</w:t>
      </w:r>
      <w:r w:rsidR="00AF1E65">
        <w:rPr>
          <w:rFonts w:eastAsia="minorBidi"/>
          <w:lang w:eastAsia="en-GB"/>
        </w:rPr>
        <w:t xml:space="preserve"> an MMO byelaw) at this stage. </w:t>
      </w:r>
      <w:r w:rsidR="7CA19C30" w:rsidRPr="1D9396D2">
        <w:rPr>
          <w:rFonts w:eastAsia="minorBidi"/>
          <w:lang w:eastAsia="en-GB"/>
        </w:rPr>
        <w:t>We</w:t>
      </w:r>
      <w:r w:rsidR="00E3461C" w:rsidRPr="003C0580">
        <w:rPr>
          <w:rFonts w:eastAsia="minorBidi"/>
          <w:lang w:eastAsia="en-GB"/>
        </w:rPr>
        <w:t xml:space="preserve"> want the voluntary </w:t>
      </w:r>
      <w:r w:rsidR="008E4149">
        <w:rPr>
          <w:rFonts w:eastAsia="minorBidi"/>
          <w:lang w:eastAsia="en-GB"/>
        </w:rPr>
        <w:t>measure</w:t>
      </w:r>
      <w:r w:rsidR="00E3461C" w:rsidRPr="003C0580">
        <w:rPr>
          <w:rFonts w:eastAsia="minorBidi"/>
          <w:lang w:eastAsia="en-GB"/>
        </w:rPr>
        <w:t xml:space="preserve"> to be a success</w:t>
      </w:r>
      <w:r w:rsidR="3E21C6F0" w:rsidRPr="78C402CA">
        <w:rPr>
          <w:rFonts w:eastAsia="minorBidi"/>
          <w:lang w:eastAsia="en-GB"/>
        </w:rPr>
        <w:t xml:space="preserve"> </w:t>
      </w:r>
      <w:r w:rsidR="008D2363">
        <w:rPr>
          <w:rFonts w:eastAsia="minorBidi"/>
          <w:lang w:eastAsia="en-GB"/>
        </w:rPr>
        <w:t xml:space="preserve">and </w:t>
      </w:r>
      <w:r w:rsidR="5FBE9855" w:rsidRPr="25EB5A5B">
        <w:rPr>
          <w:rFonts w:eastAsia="minorBidi"/>
          <w:lang w:eastAsia="en-GB"/>
        </w:rPr>
        <w:t>will</w:t>
      </w:r>
      <w:r w:rsidR="454CF8F7" w:rsidRPr="0839D3DC">
        <w:rPr>
          <w:rFonts w:eastAsia="minorBidi"/>
          <w:lang w:eastAsia="en-GB"/>
        </w:rPr>
        <w:t xml:space="preserve"> continue to </w:t>
      </w:r>
      <w:r w:rsidR="0FBB8F5B" w:rsidRPr="0FD798B1">
        <w:rPr>
          <w:rFonts w:eastAsia="minorBidi"/>
          <w:lang w:eastAsia="en-GB"/>
        </w:rPr>
        <w:t xml:space="preserve">work with and </w:t>
      </w:r>
      <w:r w:rsidR="00E3461C" w:rsidRPr="003C0580">
        <w:rPr>
          <w:rFonts w:eastAsia="minorBidi"/>
          <w:lang w:eastAsia="en-GB"/>
        </w:rPr>
        <w:t xml:space="preserve">support </w:t>
      </w:r>
      <w:r w:rsidR="55653ADB" w:rsidRPr="14603C94">
        <w:rPr>
          <w:rFonts w:eastAsia="minorBidi"/>
          <w:lang w:eastAsia="en-GB"/>
        </w:rPr>
        <w:t>our partners</w:t>
      </w:r>
      <w:r w:rsidR="30C17D83" w:rsidRPr="651CA7E1">
        <w:rPr>
          <w:rFonts w:eastAsia="minorBidi"/>
          <w:lang w:eastAsia="en-GB"/>
        </w:rPr>
        <w:t xml:space="preserve"> </w:t>
      </w:r>
      <w:r w:rsidR="55653ADB" w:rsidRPr="651CA7E1">
        <w:rPr>
          <w:rFonts w:eastAsia="minorBidi"/>
          <w:lang w:eastAsia="en-GB"/>
        </w:rPr>
        <w:t>to achieve this</w:t>
      </w:r>
      <w:r w:rsidR="4A042A79" w:rsidRPr="6BF65CF7">
        <w:rPr>
          <w:rFonts w:eastAsia="minorBidi"/>
          <w:lang w:eastAsia="en-GB"/>
        </w:rPr>
        <w:t>.</w:t>
      </w:r>
      <w:r w:rsidR="173560E0" w:rsidRPr="6BF65CF7">
        <w:rPr>
          <w:rFonts w:eastAsia="minorBidi"/>
          <w:lang w:eastAsia="en-GB"/>
        </w:rPr>
        <w:t xml:space="preserve"> </w:t>
      </w:r>
      <w:r w:rsidR="52169CCB" w:rsidRPr="6BF65CF7">
        <w:rPr>
          <w:rFonts w:eastAsia="minorBidi"/>
          <w:lang w:eastAsia="en-GB"/>
        </w:rPr>
        <w:t xml:space="preserve">This </w:t>
      </w:r>
      <w:r w:rsidR="52169CCB" w:rsidRPr="6AB6ABA4">
        <w:rPr>
          <w:rFonts w:eastAsia="minorBidi"/>
          <w:lang w:eastAsia="en-GB"/>
        </w:rPr>
        <w:t>includes</w:t>
      </w:r>
      <w:r w:rsidR="1F3B0B3A" w:rsidRPr="6AB6ABA4">
        <w:rPr>
          <w:rFonts w:eastAsia="minorBidi"/>
          <w:lang w:eastAsia="en-GB"/>
        </w:rPr>
        <w:t xml:space="preserve"> work</w:t>
      </w:r>
      <w:r w:rsidR="0BC54884" w:rsidRPr="6AB6ABA4">
        <w:rPr>
          <w:rFonts w:eastAsia="minorBidi"/>
          <w:lang w:eastAsia="en-GB"/>
        </w:rPr>
        <w:t>ing</w:t>
      </w:r>
      <w:r w:rsidR="55653ADB" w:rsidRPr="651CA7E1">
        <w:rPr>
          <w:rFonts w:eastAsia="minorBidi"/>
          <w:lang w:eastAsia="en-GB"/>
        </w:rPr>
        <w:t xml:space="preserve"> </w:t>
      </w:r>
      <w:r w:rsidR="55653ADB" w:rsidRPr="1D2239D9">
        <w:rPr>
          <w:rFonts w:eastAsia="minorBidi"/>
          <w:lang w:eastAsia="en-GB"/>
        </w:rPr>
        <w:t xml:space="preserve">closely with </w:t>
      </w:r>
      <w:r w:rsidR="47B30906" w:rsidRPr="1D2239D9">
        <w:rPr>
          <w:rFonts w:eastAsia="minorBidi"/>
          <w:lang w:eastAsia="en-GB"/>
        </w:rPr>
        <w:t>SBMP</w:t>
      </w:r>
      <w:r w:rsidR="00E3461C" w:rsidRPr="003C0580">
        <w:rPr>
          <w:rFonts w:eastAsia="minorBidi"/>
          <w:lang w:eastAsia="en-GB"/>
        </w:rPr>
        <w:t xml:space="preserve"> to </w:t>
      </w:r>
      <w:r w:rsidR="52697492" w:rsidRPr="6AB6ABA4">
        <w:rPr>
          <w:rFonts w:eastAsia="minorBidi"/>
          <w:lang w:eastAsia="en-GB"/>
        </w:rPr>
        <w:t>explore options for marker buoys and</w:t>
      </w:r>
      <w:r w:rsidR="43336AB0" w:rsidRPr="6AB6ABA4">
        <w:rPr>
          <w:rFonts w:eastAsia="minorBidi"/>
          <w:lang w:eastAsia="en-GB"/>
        </w:rPr>
        <w:t xml:space="preserve"> </w:t>
      </w:r>
      <w:r w:rsidR="05A66F78" w:rsidRPr="3946F1C6">
        <w:rPr>
          <w:rFonts w:eastAsia="minorBidi"/>
          <w:lang w:eastAsia="en-GB"/>
        </w:rPr>
        <w:t>support</w:t>
      </w:r>
      <w:r w:rsidR="3E7E847B" w:rsidRPr="3946F1C6">
        <w:rPr>
          <w:rFonts w:eastAsia="minorBidi"/>
          <w:lang w:eastAsia="en-GB"/>
        </w:rPr>
        <w:t>ing</w:t>
      </w:r>
      <w:r w:rsidR="02E6F217" w:rsidRPr="068E8E11">
        <w:rPr>
          <w:rFonts w:eastAsia="minorBidi"/>
          <w:lang w:eastAsia="en-GB"/>
        </w:rPr>
        <w:t xml:space="preserve"> </w:t>
      </w:r>
      <w:r w:rsidR="00275229">
        <w:rPr>
          <w:rFonts w:eastAsia="minorBidi"/>
          <w:lang w:eastAsia="en-GB"/>
        </w:rPr>
        <w:t>their 10</w:t>
      </w:r>
      <w:r w:rsidR="00DA0218">
        <w:rPr>
          <w:rFonts w:eastAsia="minorBidi"/>
          <w:lang w:eastAsia="en-GB"/>
        </w:rPr>
        <w:t>-</w:t>
      </w:r>
      <w:r w:rsidR="00275229">
        <w:rPr>
          <w:rFonts w:eastAsia="minorBidi"/>
          <w:lang w:eastAsia="en-GB"/>
        </w:rPr>
        <w:t xml:space="preserve">year </w:t>
      </w:r>
      <w:r w:rsidR="000BBB40" w:rsidRPr="25EB5A5B">
        <w:rPr>
          <w:rFonts w:eastAsia="minorBidi"/>
          <w:lang w:eastAsia="en-GB"/>
        </w:rPr>
        <w:t xml:space="preserve">vision for the </w:t>
      </w:r>
      <w:r w:rsidR="00DA0218">
        <w:rPr>
          <w:rFonts w:eastAsia="minorBidi"/>
          <w:lang w:eastAsia="en-GB"/>
        </w:rPr>
        <w:t>b</w:t>
      </w:r>
      <w:r w:rsidR="000BBB40" w:rsidRPr="25EB5A5B">
        <w:rPr>
          <w:rFonts w:eastAsia="minorBidi"/>
          <w:lang w:eastAsia="en-GB"/>
        </w:rPr>
        <w:t>ay</w:t>
      </w:r>
      <w:r w:rsidR="2CB9E3DC" w:rsidRPr="25EB5A5B">
        <w:rPr>
          <w:rFonts w:eastAsia="minorBidi"/>
          <w:lang w:eastAsia="en-GB"/>
        </w:rPr>
        <w:t>.</w:t>
      </w:r>
      <w:r w:rsidR="1212052B" w:rsidRPr="25EB5A5B">
        <w:rPr>
          <w:rFonts w:eastAsia="minorBidi"/>
          <w:lang w:eastAsia="en-GB"/>
        </w:rPr>
        <w:t xml:space="preserve"> </w:t>
      </w:r>
      <w:r w:rsidR="1C551B74" w:rsidRPr="384C7F31">
        <w:rPr>
          <w:rFonts w:eastAsia="minorBidi"/>
          <w:lang w:eastAsia="en-GB"/>
        </w:rPr>
        <w:t xml:space="preserve">In </w:t>
      </w:r>
      <w:r w:rsidR="00275229">
        <w:rPr>
          <w:rFonts w:eastAsia="minorBidi"/>
          <w:lang w:eastAsia="en-GB"/>
        </w:rPr>
        <w:t xml:space="preserve">2023 we </w:t>
      </w:r>
      <w:r w:rsidR="2FF879E7" w:rsidRPr="027D1D02">
        <w:rPr>
          <w:rFonts w:eastAsia="minorBidi"/>
          <w:lang w:eastAsia="en-GB"/>
        </w:rPr>
        <w:t>will</w:t>
      </w:r>
      <w:r w:rsidR="1C551B74" w:rsidRPr="384C7F31">
        <w:rPr>
          <w:rFonts w:eastAsia="minorBidi"/>
          <w:lang w:eastAsia="en-GB"/>
        </w:rPr>
        <w:t xml:space="preserve"> continue to</w:t>
      </w:r>
      <w:r w:rsidR="00E3461C" w:rsidRPr="003C0580">
        <w:rPr>
          <w:rFonts w:eastAsia="minorBidi"/>
          <w:lang w:eastAsia="en-GB"/>
        </w:rPr>
        <w:t xml:space="preserve"> </w:t>
      </w:r>
      <w:r w:rsidR="00275229">
        <w:rPr>
          <w:rFonts w:eastAsia="minorBidi"/>
          <w:lang w:eastAsia="en-GB"/>
        </w:rPr>
        <w:t>engage and raise awareness</w:t>
      </w:r>
      <w:r w:rsidR="0083357E">
        <w:rPr>
          <w:rFonts w:eastAsia="minorBidi"/>
          <w:lang w:eastAsia="en-GB"/>
        </w:rPr>
        <w:t xml:space="preserve">, </w:t>
      </w:r>
      <w:r w:rsidR="6F2CE8A7" w:rsidRPr="027D1D02">
        <w:rPr>
          <w:rFonts w:eastAsia="minorBidi"/>
          <w:lang w:eastAsia="en-GB"/>
        </w:rPr>
        <w:t>monitor</w:t>
      </w:r>
      <w:r w:rsidR="00E3461C" w:rsidRPr="003C0580">
        <w:rPr>
          <w:rFonts w:eastAsia="minorBidi"/>
          <w:lang w:eastAsia="en-GB"/>
        </w:rPr>
        <w:t xml:space="preserve"> anchoring levels</w:t>
      </w:r>
      <w:r w:rsidR="0083357E">
        <w:rPr>
          <w:rFonts w:eastAsia="minorBidi"/>
          <w:lang w:eastAsia="en-GB"/>
        </w:rPr>
        <w:t>,</w:t>
      </w:r>
      <w:r w:rsidR="30CF214E" w:rsidRPr="4B88716E">
        <w:rPr>
          <w:rFonts w:eastAsia="minorBidi"/>
          <w:lang w:eastAsia="en-GB"/>
        </w:rPr>
        <w:t xml:space="preserve"> </w:t>
      </w:r>
      <w:r w:rsidR="0B5386E4" w:rsidRPr="427C5336">
        <w:rPr>
          <w:rFonts w:eastAsia="minorBidi"/>
          <w:lang w:eastAsia="en-GB"/>
        </w:rPr>
        <w:t xml:space="preserve">and undertake the </w:t>
      </w:r>
      <w:r w:rsidR="0083357E">
        <w:rPr>
          <w:rFonts w:eastAsia="minorBidi"/>
          <w:lang w:eastAsia="en-GB"/>
        </w:rPr>
        <w:t xml:space="preserve">other </w:t>
      </w:r>
      <w:r w:rsidR="0B5386E4" w:rsidRPr="427C5336">
        <w:rPr>
          <w:rFonts w:eastAsia="minorBidi"/>
          <w:lang w:eastAsia="en-GB"/>
        </w:rPr>
        <w:t xml:space="preserve">actions </w:t>
      </w:r>
      <w:r w:rsidR="3AF23791" w:rsidRPr="027D1D02">
        <w:rPr>
          <w:rFonts w:eastAsia="minorBidi"/>
          <w:lang w:eastAsia="en-GB"/>
        </w:rPr>
        <w:t>outline</w:t>
      </w:r>
      <w:r w:rsidR="395080DC" w:rsidRPr="027D1D02">
        <w:rPr>
          <w:rFonts w:eastAsia="minorBidi"/>
          <w:lang w:eastAsia="en-GB"/>
        </w:rPr>
        <w:t>d</w:t>
      </w:r>
      <w:r w:rsidR="0B5386E4" w:rsidRPr="427C5336">
        <w:rPr>
          <w:rFonts w:eastAsia="minorBidi"/>
          <w:lang w:eastAsia="en-GB"/>
        </w:rPr>
        <w:t xml:space="preserve"> in </w:t>
      </w:r>
      <w:r w:rsidR="5CA7C0E7" w:rsidRPr="45A3826F">
        <w:rPr>
          <w:rFonts w:eastAsia="minorBidi"/>
          <w:lang w:eastAsia="en-GB"/>
        </w:rPr>
        <w:t xml:space="preserve">the </w:t>
      </w:r>
      <w:r w:rsidR="0B5386E4" w:rsidRPr="45A3826F">
        <w:rPr>
          <w:rFonts w:eastAsia="minorBidi"/>
          <w:lang w:eastAsia="en-GB"/>
        </w:rPr>
        <w:t xml:space="preserve">earlier </w:t>
      </w:r>
      <w:r w:rsidR="3AF23791" w:rsidRPr="027D1D02">
        <w:rPr>
          <w:rFonts w:eastAsia="minorBidi"/>
          <w:lang w:eastAsia="en-GB"/>
        </w:rPr>
        <w:t>section</w:t>
      </w:r>
      <w:r w:rsidR="45771C65" w:rsidRPr="027D1D02">
        <w:rPr>
          <w:rFonts w:eastAsia="minorBidi"/>
          <w:lang w:eastAsia="en-GB"/>
        </w:rPr>
        <w:t>s</w:t>
      </w:r>
      <w:r w:rsidR="004350A8">
        <w:rPr>
          <w:rFonts w:eastAsia="minorBidi"/>
          <w:lang w:eastAsia="en-GB"/>
        </w:rPr>
        <w:t xml:space="preserve"> of this document</w:t>
      </w:r>
      <w:r w:rsidR="0B5386E4" w:rsidRPr="6F2E8E2C">
        <w:rPr>
          <w:rFonts w:eastAsia="minorBidi"/>
          <w:lang w:eastAsia="en-GB"/>
        </w:rPr>
        <w:t xml:space="preserve"> </w:t>
      </w:r>
      <w:r w:rsidR="00B43257">
        <w:rPr>
          <w:rFonts w:eastAsia="minorBidi"/>
          <w:lang w:eastAsia="en-GB"/>
        </w:rPr>
        <w:t>(</w:t>
      </w:r>
      <w:r w:rsidR="00B43257">
        <w:rPr>
          <w:rFonts w:eastAsia="minorBidi"/>
          <w:lang w:eastAsia="en-GB"/>
        </w:rPr>
        <w:fldChar w:fldCharType="begin"/>
      </w:r>
      <w:r w:rsidR="00B43257">
        <w:rPr>
          <w:rFonts w:eastAsia="minorBidi"/>
          <w:lang w:eastAsia="en-GB"/>
        </w:rPr>
        <w:instrText xml:space="preserve"> REF _Ref134802456 \h </w:instrText>
      </w:r>
      <w:r w:rsidR="00B43257">
        <w:rPr>
          <w:rFonts w:eastAsia="minorBidi"/>
          <w:lang w:eastAsia="en-GB"/>
        </w:rPr>
      </w:r>
      <w:r w:rsidR="00B43257">
        <w:rPr>
          <w:rFonts w:eastAsia="minorBidi"/>
          <w:lang w:eastAsia="en-GB"/>
        </w:rPr>
        <w:fldChar w:fldCharType="separate"/>
      </w:r>
      <w:r w:rsidR="005C1DBB" w:rsidRPr="003C0580">
        <w:t xml:space="preserve">Figure </w:t>
      </w:r>
      <w:r w:rsidR="005C1DBB">
        <w:rPr>
          <w:noProof/>
        </w:rPr>
        <w:t>10</w:t>
      </w:r>
      <w:r w:rsidR="00B43257">
        <w:rPr>
          <w:rFonts w:eastAsia="minorBidi"/>
          <w:lang w:eastAsia="en-GB"/>
        </w:rPr>
        <w:fldChar w:fldCharType="end"/>
      </w:r>
      <w:r w:rsidR="00B43257">
        <w:rPr>
          <w:rFonts w:eastAsia="minorBidi"/>
          <w:lang w:eastAsia="en-GB"/>
        </w:rPr>
        <w:t>)</w:t>
      </w:r>
      <w:r w:rsidR="5EB77EF2" w:rsidRPr="0FD798B1">
        <w:rPr>
          <w:rFonts w:eastAsia="minorBidi"/>
          <w:lang w:eastAsia="en-GB"/>
        </w:rPr>
        <w:t xml:space="preserve">. </w:t>
      </w:r>
      <w:r w:rsidR="00BD76F9">
        <w:rPr>
          <w:rFonts w:eastAsia="minorBidi"/>
          <w:lang w:eastAsia="en-GB"/>
        </w:rPr>
        <w:br/>
      </w:r>
      <w:r w:rsidR="00BD76F9">
        <w:rPr>
          <w:rFonts w:eastAsia="minorBidi"/>
          <w:lang w:eastAsia="en-GB"/>
        </w:rPr>
        <w:br/>
      </w:r>
      <w:r w:rsidR="0083357E">
        <w:t>W</w:t>
      </w:r>
      <w:r w:rsidR="0011708F" w:rsidRPr="003C0580">
        <w:t>e will conduct a further review of the VNAZ in 2023</w:t>
      </w:r>
      <w:r w:rsidR="0011708F" w:rsidRPr="003C0580">
        <w:rPr>
          <w:rFonts w:eastAsia="minorBidi"/>
          <w:lang w:eastAsia="en-GB"/>
        </w:rPr>
        <w:t xml:space="preserve"> after the end of the boating season (</w:t>
      </w:r>
      <w:r w:rsidR="00B43257">
        <w:rPr>
          <w:rFonts w:eastAsia="minorBidi"/>
          <w:lang w:eastAsia="en-GB"/>
        </w:rPr>
        <w:fldChar w:fldCharType="begin"/>
      </w:r>
      <w:r w:rsidR="00B43257">
        <w:rPr>
          <w:rFonts w:eastAsia="minorBidi"/>
          <w:lang w:eastAsia="en-GB"/>
        </w:rPr>
        <w:instrText xml:space="preserve"> REF _Ref134802456 \h </w:instrText>
      </w:r>
      <w:r w:rsidR="00B43257">
        <w:rPr>
          <w:rFonts w:eastAsia="minorBidi"/>
          <w:lang w:eastAsia="en-GB"/>
        </w:rPr>
      </w:r>
      <w:r w:rsidR="00B43257">
        <w:rPr>
          <w:rFonts w:eastAsia="minorBidi"/>
          <w:lang w:eastAsia="en-GB"/>
        </w:rPr>
        <w:fldChar w:fldCharType="separate"/>
      </w:r>
      <w:r w:rsidR="005C1DBB" w:rsidRPr="003C0580">
        <w:t xml:space="preserve">Figure </w:t>
      </w:r>
      <w:r w:rsidR="005C1DBB">
        <w:rPr>
          <w:noProof/>
        </w:rPr>
        <w:t>10</w:t>
      </w:r>
      <w:r w:rsidR="00B43257">
        <w:rPr>
          <w:rFonts w:eastAsia="minorBidi"/>
          <w:lang w:eastAsia="en-GB"/>
        </w:rPr>
        <w:fldChar w:fldCharType="end"/>
      </w:r>
      <w:r w:rsidR="00B43257">
        <w:rPr>
          <w:rFonts w:eastAsia="minorBidi"/>
          <w:lang w:eastAsia="en-GB"/>
        </w:rPr>
        <w:t>)</w:t>
      </w:r>
      <w:r w:rsidR="0011708F" w:rsidRPr="005516AC">
        <w:rPr>
          <w:szCs w:val="24"/>
        </w:rPr>
        <w:t>.</w:t>
      </w:r>
      <w:r w:rsidR="0011708F" w:rsidRPr="003C0580">
        <w:t xml:space="preserve"> The purpose of this is to establish a mechanism for both MMO, partners and stakeholders to reflect and input into a review of the management</w:t>
      </w:r>
      <w:r w:rsidR="0011708F">
        <w:t xml:space="preserve">. </w:t>
      </w:r>
    </w:p>
    <w:p w14:paraId="7060150D" w14:textId="24309AC3" w:rsidR="00F46B11" w:rsidRDefault="00973E88" w:rsidP="00D43283">
      <w:pPr>
        <w:pStyle w:val="Caption"/>
        <w:rPr>
          <w:b w:val="0"/>
          <w:lang w:eastAsia="en-GB"/>
        </w:rPr>
      </w:pPr>
      <w:r>
        <w:t> </w:t>
      </w:r>
      <w:r>
        <w:rPr>
          <w:noProof/>
        </w:rPr>
        <w:drawing>
          <wp:inline distT="0" distB="0" distL="0" distR="0" wp14:anchorId="6B64F0CE" wp14:editId="234CE913">
            <wp:extent cx="5731510" cy="322453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bookmarkStart w:id="161" w:name="_Ref134802456"/>
      <w:r w:rsidR="004517A6" w:rsidRPr="003C0580">
        <w:t xml:space="preserve">Figure </w:t>
      </w:r>
      <w:r w:rsidR="004517A6" w:rsidRPr="003C0580">
        <w:fldChar w:fldCharType="begin"/>
      </w:r>
      <w:r w:rsidR="004517A6" w:rsidRPr="00742D8E">
        <w:instrText>SEQ Figure \* ARABIC</w:instrText>
      </w:r>
      <w:r w:rsidR="004517A6" w:rsidRPr="003C0580">
        <w:fldChar w:fldCharType="separate"/>
      </w:r>
      <w:r w:rsidR="005C1DBB">
        <w:rPr>
          <w:noProof/>
        </w:rPr>
        <w:t>10</w:t>
      </w:r>
      <w:r w:rsidR="004517A6" w:rsidRPr="003C0580">
        <w:fldChar w:fldCharType="end"/>
      </w:r>
      <w:bookmarkEnd w:id="161"/>
      <w:r w:rsidR="004517A6" w:rsidRPr="003C0580">
        <w:t xml:space="preserve"> MMO timeline for Studland Bay VNAZ 2023 to 2024 with highlighted milestones.</w:t>
      </w:r>
      <w:r w:rsidR="00D43283">
        <w:rPr>
          <w:b w:val="0"/>
          <w:lang w:eastAsia="en-GB"/>
        </w:rPr>
        <w:t xml:space="preserve">  </w:t>
      </w:r>
    </w:p>
    <w:p w14:paraId="054FED4A" w14:textId="77777777" w:rsidR="00F46B11" w:rsidRDefault="00F46B11">
      <w:pPr>
        <w:spacing w:after="0"/>
        <w:rPr>
          <w:lang w:eastAsia="en-GB"/>
        </w:rPr>
      </w:pPr>
      <w:r>
        <w:rPr>
          <w:b/>
          <w:lang w:eastAsia="en-GB"/>
        </w:rPr>
        <w:br w:type="page"/>
      </w:r>
    </w:p>
    <w:p w14:paraId="3A009270" w14:textId="30A6E0E9" w:rsidR="00CD2E14" w:rsidRDefault="569B2E2D" w:rsidP="002950F7">
      <w:pPr>
        <w:pStyle w:val="Heading1"/>
        <w:numPr>
          <w:ilvl w:val="0"/>
          <w:numId w:val="0"/>
        </w:numPr>
        <w:rPr>
          <w:rFonts w:eastAsia="minorBidi"/>
          <w:lang w:eastAsia="en-GB"/>
        </w:rPr>
      </w:pPr>
      <w:bookmarkStart w:id="162" w:name="_Ref114659212"/>
      <w:bookmarkStart w:id="163" w:name="_Ref120537355"/>
      <w:bookmarkStart w:id="164" w:name="_Toc121479839"/>
      <w:bookmarkStart w:id="165" w:name="_Ref128049970"/>
      <w:bookmarkStart w:id="166" w:name="_Ref134790868"/>
      <w:bookmarkStart w:id="167" w:name="_Ref134790873"/>
      <w:bookmarkStart w:id="168" w:name="_Ref134790876"/>
      <w:bookmarkStart w:id="169" w:name="_Ref135819194"/>
      <w:bookmarkStart w:id="170" w:name="_Ref135819198"/>
      <w:bookmarkStart w:id="171" w:name="_Ref135819201"/>
      <w:bookmarkStart w:id="172" w:name="_Toc136422181"/>
      <w:r w:rsidRPr="003C0580">
        <w:rPr>
          <w:rFonts w:eastAsia="minorBidi"/>
          <w:lang w:eastAsia="en-GB"/>
        </w:rPr>
        <w:t>Annex</w:t>
      </w:r>
      <w:r w:rsidR="008A7115" w:rsidRPr="003C0580">
        <w:rPr>
          <w:rFonts w:eastAsia="minorBidi"/>
          <w:lang w:eastAsia="en-GB"/>
        </w:rPr>
        <w:t xml:space="preserve"> </w:t>
      </w:r>
      <w:r w:rsidR="008126CF" w:rsidRPr="003C0580">
        <w:rPr>
          <w:rFonts w:eastAsia="minorBidi"/>
          <w:lang w:eastAsia="en-GB"/>
        </w:rPr>
        <w:t>1</w:t>
      </w:r>
      <w:bookmarkEnd w:id="162"/>
      <w:bookmarkEnd w:id="163"/>
      <w:bookmarkEnd w:id="164"/>
      <w:bookmarkEnd w:id="165"/>
      <w:bookmarkEnd w:id="166"/>
      <w:bookmarkEnd w:id="167"/>
      <w:bookmarkEnd w:id="168"/>
      <w:r w:rsidR="007C2983" w:rsidRPr="003C0580">
        <w:rPr>
          <w:rFonts w:eastAsia="minorBidi"/>
          <w:lang w:eastAsia="en-GB"/>
        </w:rPr>
        <w:t xml:space="preserve"> Results</w:t>
      </w:r>
      <w:bookmarkEnd w:id="169"/>
      <w:bookmarkEnd w:id="170"/>
      <w:bookmarkEnd w:id="171"/>
      <w:bookmarkEnd w:id="172"/>
      <w:r w:rsidR="00C77547">
        <w:rPr>
          <w:rFonts w:eastAsia="minorBidi"/>
          <w:lang w:eastAsia="en-GB"/>
        </w:rPr>
        <w:t xml:space="preserve"> </w:t>
      </w:r>
    </w:p>
    <w:p w14:paraId="499BB9CC" w14:textId="1AE00266" w:rsidR="00CD2E14" w:rsidRPr="003C0580" w:rsidRDefault="00CD2E14" w:rsidP="005516AC">
      <w:pPr>
        <w:rPr>
          <w:rFonts w:eastAsia="minorBidi"/>
        </w:rPr>
      </w:pPr>
      <w:r w:rsidRPr="003C0580">
        <w:rPr>
          <w:rFonts w:eastAsia="minorBidi"/>
        </w:rPr>
        <w:t>The survey included a range of question types, including single, multi-selection and open text response questions where responses could be provided in comment boxes (</w:t>
      </w:r>
      <w:r w:rsidR="00B6373B" w:rsidRPr="005516AC">
        <w:rPr>
          <w:rFonts w:eastAsia="minorBidi"/>
          <w:szCs w:val="24"/>
        </w:rPr>
        <w:fldChar w:fldCharType="begin"/>
      </w:r>
      <w:r w:rsidR="00B6373B" w:rsidRPr="005516AC">
        <w:rPr>
          <w:rFonts w:eastAsia="minorBidi"/>
          <w:szCs w:val="24"/>
        </w:rPr>
        <w:instrText xml:space="preserve"> REF _Ref135225061 \h </w:instrText>
      </w:r>
      <w:r w:rsidR="005516AC">
        <w:rPr>
          <w:rFonts w:eastAsia="minorBidi"/>
          <w:szCs w:val="24"/>
        </w:rPr>
        <w:instrText xml:space="preserve"> \* MERGEFORMAT </w:instrText>
      </w:r>
      <w:r w:rsidR="00B6373B" w:rsidRPr="005516AC">
        <w:rPr>
          <w:rFonts w:eastAsia="minorBidi"/>
          <w:szCs w:val="24"/>
        </w:rPr>
      </w:r>
      <w:r w:rsidR="00B6373B" w:rsidRPr="005516AC">
        <w:rPr>
          <w:rFonts w:eastAsia="minorBidi"/>
          <w:szCs w:val="24"/>
        </w:rPr>
        <w:fldChar w:fldCharType="separate"/>
      </w:r>
      <w:r w:rsidR="005C1DBB" w:rsidRPr="005C1DBB">
        <w:rPr>
          <w:szCs w:val="24"/>
        </w:rPr>
        <w:t>Table A1.1</w:t>
      </w:r>
      <w:r w:rsidR="00B6373B" w:rsidRPr="005516AC">
        <w:rPr>
          <w:rFonts w:eastAsia="minorBidi"/>
          <w:szCs w:val="24"/>
        </w:rPr>
        <w:fldChar w:fldCharType="end"/>
      </w:r>
      <w:r w:rsidRPr="005516AC">
        <w:rPr>
          <w:rFonts w:eastAsia="minorBidi"/>
          <w:szCs w:val="24"/>
        </w:rPr>
        <w:t>).</w:t>
      </w:r>
      <w:r w:rsidRPr="003C0580">
        <w:rPr>
          <w:rFonts w:eastAsia="minorBidi"/>
        </w:rPr>
        <w:t xml:space="preserve"> The only question within the survey that was mandatory, was question 4. </w:t>
      </w:r>
    </w:p>
    <w:p w14:paraId="12789090" w14:textId="04AF3643" w:rsidR="00941AF4" w:rsidRPr="00941AF4" w:rsidRDefault="00CD2E14" w:rsidP="005516AC">
      <w:pPr>
        <w:rPr>
          <w:rFonts w:eastAsia="minorBidi"/>
        </w:rPr>
      </w:pPr>
      <w:r w:rsidRPr="00941AF4">
        <w:rPr>
          <w:rFonts w:eastAsia="minorBidi"/>
        </w:rPr>
        <w:t xml:space="preserve">In total </w:t>
      </w:r>
      <w:r w:rsidR="001F4DDC" w:rsidRPr="00941AF4">
        <w:t xml:space="preserve">there were 562 </w:t>
      </w:r>
      <w:r w:rsidR="001F4DDC">
        <w:t>survey in</w:t>
      </w:r>
      <w:r w:rsidR="001F4DDC" w:rsidRPr="00941AF4">
        <w:rPr>
          <w:rFonts w:eastAsia="minorBidi"/>
        </w:rPr>
        <w:t>teractions</w:t>
      </w:r>
      <w:r w:rsidR="005438E7">
        <w:rPr>
          <w:rFonts w:eastAsia="minorBidi"/>
        </w:rPr>
        <w:t xml:space="preserve">, </w:t>
      </w:r>
      <w:r w:rsidR="00941AF4">
        <w:rPr>
          <w:rFonts w:eastAsia="minorBidi"/>
        </w:rPr>
        <w:t>with</w:t>
      </w:r>
      <w:r w:rsidR="001F4DDC" w:rsidRPr="00941AF4">
        <w:rPr>
          <w:rFonts w:eastAsia="minorBidi"/>
        </w:rPr>
        <w:t xml:space="preserve"> </w:t>
      </w:r>
      <w:r w:rsidR="008204EA" w:rsidRPr="00941AF4">
        <w:rPr>
          <w:rFonts w:eastAsia="minorBidi"/>
        </w:rPr>
        <w:t>501</w:t>
      </w:r>
      <w:r w:rsidRPr="00941AF4">
        <w:rPr>
          <w:rFonts w:eastAsia="minorBidi"/>
        </w:rPr>
        <w:t xml:space="preserve"> </w:t>
      </w:r>
      <w:r w:rsidR="003174EE">
        <w:rPr>
          <w:rFonts w:eastAsia="minorBidi"/>
        </w:rPr>
        <w:t>that</w:t>
      </w:r>
      <w:r w:rsidRPr="00941AF4">
        <w:rPr>
          <w:rFonts w:eastAsia="minorBidi"/>
        </w:rPr>
        <w:t xml:space="preserve"> </w:t>
      </w:r>
      <w:r w:rsidR="005438E7">
        <w:rPr>
          <w:rFonts w:eastAsia="minorBidi"/>
        </w:rPr>
        <w:t xml:space="preserve">had </w:t>
      </w:r>
      <w:r w:rsidR="00F24CA2">
        <w:rPr>
          <w:rFonts w:eastAsia="minorBidi"/>
        </w:rPr>
        <w:t>responded</w:t>
      </w:r>
      <w:r w:rsidR="005438E7">
        <w:rPr>
          <w:rFonts w:eastAsia="minorBidi"/>
        </w:rPr>
        <w:t xml:space="preserve"> </w:t>
      </w:r>
      <w:r w:rsidRPr="00941AF4">
        <w:rPr>
          <w:rFonts w:eastAsia="minorBidi"/>
        </w:rPr>
        <w:t xml:space="preserve">to at least </w:t>
      </w:r>
      <w:r w:rsidR="008204EA" w:rsidRPr="00941AF4">
        <w:rPr>
          <w:rFonts w:eastAsia="minorBidi"/>
        </w:rPr>
        <w:t>1</w:t>
      </w:r>
      <w:r w:rsidRPr="00941AF4">
        <w:rPr>
          <w:rFonts w:eastAsia="minorBidi"/>
        </w:rPr>
        <w:t xml:space="preserve"> </w:t>
      </w:r>
      <w:r w:rsidR="00F24CA2">
        <w:rPr>
          <w:rFonts w:eastAsia="minorBidi"/>
        </w:rPr>
        <w:t xml:space="preserve">survey </w:t>
      </w:r>
      <w:r w:rsidRPr="00941AF4">
        <w:rPr>
          <w:rFonts w:eastAsia="minorBidi"/>
        </w:rPr>
        <w:t xml:space="preserve">question. </w:t>
      </w:r>
      <w:r w:rsidR="00276B61">
        <w:rPr>
          <w:rFonts w:eastAsia="minorBidi"/>
        </w:rPr>
        <w:t xml:space="preserve">Due to the nature of the questions not all being mandatory, </w:t>
      </w:r>
      <w:r w:rsidR="00F8409F">
        <w:rPr>
          <w:rFonts w:eastAsia="minorBidi"/>
        </w:rPr>
        <w:t xml:space="preserve">each question received a </w:t>
      </w:r>
      <w:r w:rsidR="00276B61">
        <w:rPr>
          <w:rFonts w:eastAsia="minorBidi"/>
        </w:rPr>
        <w:t xml:space="preserve">varying </w:t>
      </w:r>
      <w:r w:rsidR="00361D2A">
        <w:rPr>
          <w:rFonts w:eastAsia="minorBidi"/>
        </w:rPr>
        <w:t xml:space="preserve">number of </w:t>
      </w:r>
      <w:r w:rsidR="000B5618">
        <w:rPr>
          <w:rFonts w:eastAsia="minorBidi"/>
        </w:rPr>
        <w:t>responses</w:t>
      </w:r>
      <w:r w:rsidR="00F24CA2">
        <w:rPr>
          <w:rFonts w:eastAsia="minorBidi"/>
        </w:rPr>
        <w:t>. T</w:t>
      </w:r>
      <w:r w:rsidR="00361D2A">
        <w:rPr>
          <w:rFonts w:eastAsia="minorBidi"/>
        </w:rPr>
        <w:t>his has been specified for each question</w:t>
      </w:r>
      <w:r w:rsidR="00813F89">
        <w:rPr>
          <w:rFonts w:eastAsia="minorBidi"/>
        </w:rPr>
        <w:t xml:space="preserve"> within Annex 1 for clarity.</w:t>
      </w:r>
    </w:p>
    <w:p w14:paraId="3630D643" w14:textId="77777777" w:rsidR="00CD2E14" w:rsidRPr="003C0580" w:rsidRDefault="00CD2E14" w:rsidP="005516AC">
      <w:pPr>
        <w:keepNext/>
        <w:spacing w:after="200"/>
        <w:rPr>
          <w:rFonts w:eastAsia="minorBidi"/>
        </w:rPr>
      </w:pPr>
      <w:r w:rsidRPr="003C0580">
        <w:rPr>
          <w:rFonts w:eastAsia="minorBidi"/>
        </w:rPr>
        <w:t>Stakeholder responses were analysed in two ways by calculating percentage of respondents and percentage of responses:</w:t>
      </w:r>
    </w:p>
    <w:p w14:paraId="0A988602" w14:textId="1F178E2C" w:rsidR="00CD2E14" w:rsidRPr="003C0CD3" w:rsidRDefault="00E92D27" w:rsidP="0044211E">
      <w:pPr>
        <w:pStyle w:val="ListParagraph"/>
        <w:numPr>
          <w:ilvl w:val="0"/>
          <w:numId w:val="9"/>
        </w:numPr>
      </w:pPr>
      <w:r w:rsidRPr="003C0CD3">
        <w:t>p</w:t>
      </w:r>
      <w:r w:rsidR="00CD2E14" w:rsidRPr="003C0CD3">
        <w:t xml:space="preserve">ercentage of respondents was used in single-selection and some of the open text questions. Percentage of respondents was applied when number of responses was equal to number of respondents </w:t>
      </w:r>
    </w:p>
    <w:p w14:paraId="135678B7" w14:textId="7AF8AD2A" w:rsidR="00E048F1" w:rsidRDefault="00E92D27" w:rsidP="0044211E">
      <w:pPr>
        <w:pStyle w:val="ListParagraph"/>
        <w:numPr>
          <w:ilvl w:val="0"/>
          <w:numId w:val="9"/>
        </w:numPr>
      </w:pPr>
      <w:r w:rsidRPr="003C0CD3">
        <w:t>p</w:t>
      </w:r>
      <w:r w:rsidR="00CD2E14" w:rsidRPr="003C0CD3">
        <w:t>ercentage of responses was used in multi-selection and some of the open text questions. Percentage of responses was used when respondents could provide more than one answer to the question, meaning number of responses was not equal to number of respondents.</w:t>
      </w:r>
    </w:p>
    <w:p w14:paraId="311812A1" w14:textId="77777777" w:rsidR="00F46B11" w:rsidRDefault="00F46B11" w:rsidP="00F46B11">
      <w:pPr>
        <w:pStyle w:val="ListParagraph"/>
      </w:pPr>
    </w:p>
    <w:p w14:paraId="4FF08708" w14:textId="76FE483D" w:rsidR="00A92757" w:rsidRPr="003C0580" w:rsidRDefault="00A92757" w:rsidP="00A92757">
      <w:pPr>
        <w:pStyle w:val="Caption"/>
      </w:pPr>
      <w:bookmarkStart w:id="173" w:name="_Ref135225061"/>
      <w:r w:rsidRPr="003C0580">
        <w:t xml:space="preserve">Table </w:t>
      </w:r>
      <w:r w:rsidR="004009DD" w:rsidRPr="003C0580">
        <w:t>A1.</w:t>
      </w:r>
      <w:r>
        <w:fldChar w:fldCharType="begin"/>
      </w:r>
      <w:r>
        <w:instrText>SEQ Table_A \* ARABIC</w:instrText>
      </w:r>
      <w:r>
        <w:fldChar w:fldCharType="separate"/>
      </w:r>
      <w:r w:rsidR="005C1DBB">
        <w:rPr>
          <w:noProof/>
        </w:rPr>
        <w:t>1</w:t>
      </w:r>
      <w:r>
        <w:fldChar w:fldCharType="end"/>
      </w:r>
      <w:bookmarkEnd w:id="173"/>
      <w:r w:rsidRPr="003C0580">
        <w:t xml:space="preserve"> </w:t>
      </w:r>
      <w:r w:rsidRPr="003C0580">
        <w:rPr>
          <w:rFonts w:eastAsia="minorBidi"/>
        </w:rPr>
        <w:t>Summary of all 2022 VNAZ Review Stakeholder survey questions.</w:t>
      </w:r>
    </w:p>
    <w:tbl>
      <w:tblPr>
        <w:tblStyle w:val="TableGrid"/>
        <w:tblW w:w="5000" w:type="pct"/>
        <w:tblLayout w:type="fixed"/>
        <w:tblLook w:val="0000" w:firstRow="0" w:lastRow="0" w:firstColumn="0" w:lastColumn="0" w:noHBand="0" w:noVBand="0"/>
      </w:tblPr>
      <w:tblGrid>
        <w:gridCol w:w="1269"/>
        <w:gridCol w:w="5811"/>
        <w:gridCol w:w="1930"/>
      </w:tblGrid>
      <w:tr w:rsidR="00CD2E14" w:rsidRPr="003C0580" w14:paraId="087BB219"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shd w:val="clear" w:color="auto" w:fill="007CBA" w:themeFill="text2"/>
            <w:tcMar>
              <w:left w:w="105" w:type="dxa"/>
              <w:right w:w="105" w:type="dxa"/>
            </w:tcMar>
          </w:tcPr>
          <w:p w14:paraId="20B4E583" w14:textId="40FC35BD" w:rsidR="00CD2E14" w:rsidRPr="00631688" w:rsidRDefault="00CD2E14" w:rsidP="00631688">
            <w:pPr>
              <w:rPr>
                <w:b/>
                <w:color w:val="FFFFFF"/>
                <w:sz w:val="24"/>
                <w:szCs w:val="24"/>
              </w:rPr>
            </w:pPr>
            <w:r w:rsidRPr="00631688">
              <w:rPr>
                <w:b/>
                <w:color w:val="FFFFFF"/>
                <w:sz w:val="24"/>
                <w:szCs w:val="24"/>
              </w:rPr>
              <w:t>Question number</w:t>
            </w:r>
          </w:p>
        </w:tc>
        <w:tc>
          <w:tcPr>
            <w:tcW w:w="3225" w:type="pct"/>
            <w:tcBorders>
              <w:top w:val="single" w:sz="6" w:space="0" w:color="auto"/>
              <w:left w:val="single" w:sz="6" w:space="0" w:color="auto"/>
              <w:bottom w:val="single" w:sz="6" w:space="0" w:color="auto"/>
              <w:right w:val="single" w:sz="6" w:space="0" w:color="auto"/>
            </w:tcBorders>
            <w:shd w:val="clear" w:color="auto" w:fill="007CBA" w:themeFill="text2"/>
            <w:tcMar>
              <w:left w:w="105" w:type="dxa"/>
              <w:right w:w="105" w:type="dxa"/>
            </w:tcMar>
          </w:tcPr>
          <w:p w14:paraId="56D59CC5" w14:textId="573CA709" w:rsidR="00CD2E14" w:rsidRPr="00631688" w:rsidRDefault="00CD2E14" w:rsidP="00631688">
            <w:pPr>
              <w:rPr>
                <w:b/>
                <w:color w:val="FFFFFF"/>
                <w:sz w:val="24"/>
                <w:szCs w:val="24"/>
              </w:rPr>
            </w:pPr>
            <w:r w:rsidRPr="00631688">
              <w:rPr>
                <w:b/>
                <w:color w:val="FFFFFF"/>
                <w:sz w:val="24"/>
                <w:szCs w:val="24"/>
              </w:rPr>
              <w:t>Question</w:t>
            </w:r>
          </w:p>
        </w:tc>
        <w:tc>
          <w:tcPr>
            <w:tcW w:w="1071" w:type="pct"/>
            <w:tcBorders>
              <w:top w:val="single" w:sz="6" w:space="0" w:color="auto"/>
              <w:left w:val="single" w:sz="6" w:space="0" w:color="auto"/>
              <w:bottom w:val="single" w:sz="6" w:space="0" w:color="auto"/>
              <w:right w:val="single" w:sz="6" w:space="0" w:color="auto"/>
            </w:tcBorders>
            <w:shd w:val="clear" w:color="auto" w:fill="007CBA" w:themeFill="text2"/>
          </w:tcPr>
          <w:p w14:paraId="5BEC04A9" w14:textId="4CE0DEC8" w:rsidR="00CD2E14" w:rsidRPr="00631688" w:rsidRDefault="00CD2E14" w:rsidP="00631688">
            <w:pPr>
              <w:rPr>
                <w:b/>
                <w:color w:val="FFFFFF"/>
                <w:sz w:val="24"/>
                <w:szCs w:val="24"/>
              </w:rPr>
            </w:pPr>
            <w:r w:rsidRPr="00631688">
              <w:rPr>
                <w:b/>
                <w:color w:val="FFFFFF"/>
                <w:sz w:val="24"/>
                <w:szCs w:val="24"/>
              </w:rPr>
              <w:t>Type of question</w:t>
            </w:r>
          </w:p>
        </w:tc>
      </w:tr>
      <w:tr w:rsidR="00CD2E14" w:rsidRPr="003C0580" w14:paraId="03FF5EB6" w14:textId="77777777" w:rsidTr="00F46B11">
        <w:trPr>
          <w:trHeight w:val="37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0C6C0F60" w14:textId="77777777" w:rsidR="00CD2E14" w:rsidRPr="000A0E69" w:rsidRDefault="00CD2E14" w:rsidP="00B33FFE">
            <w:pPr>
              <w:spacing w:line="276" w:lineRule="auto"/>
              <w:rPr>
                <w:sz w:val="24"/>
                <w:szCs w:val="24"/>
              </w:rPr>
            </w:pPr>
            <w:r w:rsidRPr="000A0E69">
              <w:rPr>
                <w:b/>
                <w:sz w:val="24"/>
                <w:szCs w:val="24"/>
              </w:rPr>
              <w:t>Q1</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28968262" w14:textId="77777777" w:rsidR="00CD2E14" w:rsidRPr="000A0E69" w:rsidRDefault="00CD2E14" w:rsidP="00B33FFE">
            <w:pPr>
              <w:spacing w:line="276" w:lineRule="auto"/>
              <w:rPr>
                <w:sz w:val="24"/>
                <w:szCs w:val="24"/>
              </w:rPr>
            </w:pPr>
            <w:r w:rsidRPr="000A0E69">
              <w:rPr>
                <w:sz w:val="24"/>
                <w:szCs w:val="24"/>
              </w:rPr>
              <w:t>Are you responding on behalf of a group or organisation, for example a boat club?</w:t>
            </w:r>
          </w:p>
        </w:tc>
        <w:tc>
          <w:tcPr>
            <w:tcW w:w="1071" w:type="pct"/>
            <w:tcBorders>
              <w:top w:val="single" w:sz="6" w:space="0" w:color="auto"/>
              <w:left w:val="single" w:sz="6" w:space="0" w:color="auto"/>
              <w:bottom w:val="single" w:sz="6" w:space="0" w:color="auto"/>
              <w:right w:val="single" w:sz="6" w:space="0" w:color="auto"/>
            </w:tcBorders>
          </w:tcPr>
          <w:p w14:paraId="3114BF65" w14:textId="77777777" w:rsidR="00CD2E14" w:rsidRPr="000A0E69" w:rsidRDefault="00CD2E14" w:rsidP="00B33FFE">
            <w:pPr>
              <w:spacing w:line="276" w:lineRule="auto"/>
              <w:rPr>
                <w:sz w:val="24"/>
                <w:szCs w:val="24"/>
              </w:rPr>
            </w:pPr>
            <w:r w:rsidRPr="000A0E69">
              <w:rPr>
                <w:sz w:val="24"/>
                <w:szCs w:val="24"/>
              </w:rPr>
              <w:t>Open text response</w:t>
            </w:r>
          </w:p>
        </w:tc>
      </w:tr>
      <w:tr w:rsidR="00CD2E14" w:rsidRPr="003C0580" w14:paraId="4F5D8369"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76E1177F" w14:textId="77777777" w:rsidR="00CD2E14" w:rsidRPr="000A0E69" w:rsidRDefault="00CD2E14" w:rsidP="00B33FFE">
            <w:pPr>
              <w:spacing w:line="276" w:lineRule="auto"/>
              <w:rPr>
                <w:sz w:val="24"/>
                <w:szCs w:val="24"/>
              </w:rPr>
            </w:pPr>
            <w:r w:rsidRPr="000A0E69">
              <w:rPr>
                <w:b/>
                <w:sz w:val="24"/>
                <w:szCs w:val="24"/>
              </w:rPr>
              <w:t>Q2</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344F69DC" w14:textId="77777777" w:rsidR="00CD2E14" w:rsidRPr="000A0E69" w:rsidRDefault="00CD2E14" w:rsidP="00B33FFE">
            <w:pPr>
              <w:spacing w:line="276" w:lineRule="auto"/>
              <w:rPr>
                <w:sz w:val="24"/>
                <w:szCs w:val="24"/>
              </w:rPr>
            </w:pPr>
            <w:r w:rsidRPr="000A0E69">
              <w:rPr>
                <w:sz w:val="24"/>
                <w:szCs w:val="24"/>
              </w:rPr>
              <w:t xml:space="preserve">How would you describe your relationship with Studland Bay? Please select all that apply. </w:t>
            </w:r>
          </w:p>
        </w:tc>
        <w:tc>
          <w:tcPr>
            <w:tcW w:w="1071" w:type="pct"/>
            <w:tcBorders>
              <w:top w:val="single" w:sz="6" w:space="0" w:color="auto"/>
              <w:left w:val="single" w:sz="6" w:space="0" w:color="auto"/>
              <w:bottom w:val="single" w:sz="6" w:space="0" w:color="auto"/>
              <w:right w:val="single" w:sz="6" w:space="0" w:color="auto"/>
            </w:tcBorders>
          </w:tcPr>
          <w:p w14:paraId="659CE72D" w14:textId="77777777" w:rsidR="00CD2E14" w:rsidRPr="000A0E69" w:rsidRDefault="00CD2E14" w:rsidP="00B33FFE">
            <w:pPr>
              <w:spacing w:line="276" w:lineRule="auto"/>
              <w:rPr>
                <w:sz w:val="24"/>
                <w:szCs w:val="24"/>
              </w:rPr>
            </w:pPr>
            <w:r w:rsidRPr="000A0E69">
              <w:rPr>
                <w:sz w:val="24"/>
                <w:szCs w:val="24"/>
              </w:rPr>
              <w:t>Multi-selection</w:t>
            </w:r>
          </w:p>
        </w:tc>
      </w:tr>
      <w:tr w:rsidR="00CD2E14" w:rsidRPr="003C0580" w14:paraId="1D573EFF" w14:textId="77777777" w:rsidTr="00F46B11">
        <w:trPr>
          <w:trHeight w:val="37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518739B8" w14:textId="77777777" w:rsidR="00CD2E14" w:rsidRPr="000A0E69" w:rsidRDefault="00CD2E14" w:rsidP="00B33FFE">
            <w:pPr>
              <w:spacing w:line="276" w:lineRule="auto"/>
              <w:rPr>
                <w:sz w:val="24"/>
                <w:szCs w:val="24"/>
              </w:rPr>
            </w:pPr>
            <w:r w:rsidRPr="000A0E69">
              <w:rPr>
                <w:b/>
                <w:sz w:val="24"/>
                <w:szCs w:val="24"/>
              </w:rPr>
              <w:t>Q3</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4BBE3B3C" w14:textId="77777777" w:rsidR="00CD2E14" w:rsidRPr="000A0E69" w:rsidRDefault="00CD2E14" w:rsidP="00B33FFE">
            <w:pPr>
              <w:spacing w:line="276" w:lineRule="auto"/>
              <w:rPr>
                <w:sz w:val="24"/>
                <w:szCs w:val="24"/>
              </w:rPr>
            </w:pPr>
            <w:r w:rsidRPr="000A0E69">
              <w:rPr>
                <w:sz w:val="24"/>
                <w:szCs w:val="24"/>
              </w:rPr>
              <w:t>What do you value most about visiting Studland Bay?</w:t>
            </w:r>
          </w:p>
        </w:tc>
        <w:tc>
          <w:tcPr>
            <w:tcW w:w="1071" w:type="pct"/>
            <w:tcBorders>
              <w:top w:val="single" w:sz="6" w:space="0" w:color="auto"/>
              <w:left w:val="single" w:sz="6" w:space="0" w:color="auto"/>
              <w:bottom w:val="single" w:sz="6" w:space="0" w:color="auto"/>
              <w:right w:val="single" w:sz="6" w:space="0" w:color="auto"/>
            </w:tcBorders>
          </w:tcPr>
          <w:p w14:paraId="5BF33C25" w14:textId="77777777" w:rsidR="00CD2E14" w:rsidRPr="000A0E69" w:rsidRDefault="00CD2E14" w:rsidP="00B33FFE">
            <w:pPr>
              <w:spacing w:line="276" w:lineRule="auto"/>
              <w:rPr>
                <w:i/>
                <w:sz w:val="24"/>
                <w:szCs w:val="24"/>
              </w:rPr>
            </w:pPr>
            <w:r w:rsidRPr="000A0E69">
              <w:rPr>
                <w:sz w:val="24"/>
                <w:szCs w:val="24"/>
              </w:rPr>
              <w:t>Open text response</w:t>
            </w:r>
          </w:p>
        </w:tc>
      </w:tr>
      <w:tr w:rsidR="00CD2E14" w:rsidRPr="003C0580" w14:paraId="73517701" w14:textId="77777777" w:rsidTr="00F46B11">
        <w:trPr>
          <w:trHeight w:val="420"/>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3718712A" w14:textId="77777777" w:rsidR="00CD2E14" w:rsidRPr="000A0E69" w:rsidRDefault="00CD2E14" w:rsidP="00B33FFE">
            <w:pPr>
              <w:spacing w:line="276" w:lineRule="auto"/>
              <w:rPr>
                <w:sz w:val="24"/>
                <w:szCs w:val="24"/>
              </w:rPr>
            </w:pPr>
            <w:r w:rsidRPr="000A0E69">
              <w:rPr>
                <w:b/>
                <w:sz w:val="24"/>
                <w:szCs w:val="24"/>
              </w:rPr>
              <w:t>Q4</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3FBA1866" w14:textId="77777777" w:rsidR="00CD2E14" w:rsidRPr="000A0E69" w:rsidRDefault="00CD2E14" w:rsidP="00B33FFE">
            <w:pPr>
              <w:spacing w:line="276" w:lineRule="auto"/>
              <w:rPr>
                <w:sz w:val="24"/>
                <w:szCs w:val="24"/>
              </w:rPr>
            </w:pPr>
            <w:r w:rsidRPr="000A0E69">
              <w:rPr>
                <w:sz w:val="24"/>
                <w:szCs w:val="24"/>
              </w:rPr>
              <w:t>Are you a boat user?</w:t>
            </w:r>
          </w:p>
        </w:tc>
        <w:tc>
          <w:tcPr>
            <w:tcW w:w="1071" w:type="pct"/>
            <w:tcBorders>
              <w:top w:val="single" w:sz="6" w:space="0" w:color="auto"/>
              <w:left w:val="single" w:sz="6" w:space="0" w:color="auto"/>
              <w:bottom w:val="single" w:sz="6" w:space="0" w:color="auto"/>
              <w:right w:val="single" w:sz="6" w:space="0" w:color="auto"/>
            </w:tcBorders>
          </w:tcPr>
          <w:p w14:paraId="6146C71C" w14:textId="77777777" w:rsidR="00CD2E14" w:rsidRPr="000A0E69" w:rsidRDefault="00CD2E14" w:rsidP="00B33FFE">
            <w:pPr>
              <w:spacing w:line="276" w:lineRule="auto"/>
              <w:rPr>
                <w:sz w:val="24"/>
                <w:szCs w:val="24"/>
              </w:rPr>
            </w:pPr>
            <w:r w:rsidRPr="000A0E69">
              <w:rPr>
                <w:sz w:val="24"/>
                <w:szCs w:val="24"/>
              </w:rPr>
              <w:t>Single selection</w:t>
            </w:r>
          </w:p>
        </w:tc>
      </w:tr>
      <w:tr w:rsidR="00CD2E14" w:rsidRPr="003C0580" w14:paraId="262C319A" w14:textId="77777777" w:rsidTr="00F46B11">
        <w:trPr>
          <w:trHeight w:val="390"/>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174F488B" w14:textId="77777777" w:rsidR="00CD2E14" w:rsidRPr="000A0E69" w:rsidRDefault="00CD2E14" w:rsidP="00B33FFE">
            <w:pPr>
              <w:spacing w:line="276" w:lineRule="auto"/>
              <w:rPr>
                <w:sz w:val="24"/>
                <w:szCs w:val="24"/>
              </w:rPr>
            </w:pPr>
            <w:r w:rsidRPr="000A0E69">
              <w:rPr>
                <w:b/>
                <w:sz w:val="24"/>
                <w:szCs w:val="24"/>
              </w:rPr>
              <w:t>Q5</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579EB49E" w14:textId="77777777" w:rsidR="00CD2E14" w:rsidRPr="000A0E69" w:rsidRDefault="00CD2E14" w:rsidP="00B33FFE">
            <w:pPr>
              <w:spacing w:line="276" w:lineRule="auto"/>
              <w:rPr>
                <w:sz w:val="24"/>
                <w:szCs w:val="24"/>
              </w:rPr>
            </w:pPr>
            <w:r w:rsidRPr="000A0E69">
              <w:rPr>
                <w:sz w:val="24"/>
                <w:szCs w:val="24"/>
              </w:rPr>
              <w:t>If you launch a boat, where do you typically launch from?</w:t>
            </w:r>
          </w:p>
        </w:tc>
        <w:tc>
          <w:tcPr>
            <w:tcW w:w="1071" w:type="pct"/>
            <w:tcBorders>
              <w:top w:val="single" w:sz="6" w:space="0" w:color="auto"/>
              <w:left w:val="single" w:sz="6" w:space="0" w:color="auto"/>
              <w:bottom w:val="single" w:sz="6" w:space="0" w:color="auto"/>
              <w:right w:val="single" w:sz="6" w:space="0" w:color="auto"/>
            </w:tcBorders>
          </w:tcPr>
          <w:p w14:paraId="7E83ED1B" w14:textId="77777777" w:rsidR="00CD2E14" w:rsidRPr="000A0E69" w:rsidRDefault="00CD2E14" w:rsidP="00B33FFE">
            <w:pPr>
              <w:spacing w:line="276" w:lineRule="auto"/>
              <w:rPr>
                <w:i/>
                <w:sz w:val="24"/>
                <w:szCs w:val="24"/>
              </w:rPr>
            </w:pPr>
            <w:r w:rsidRPr="000A0E69">
              <w:rPr>
                <w:sz w:val="24"/>
                <w:szCs w:val="24"/>
              </w:rPr>
              <w:t>Open text response</w:t>
            </w:r>
          </w:p>
        </w:tc>
      </w:tr>
      <w:tr w:rsidR="00CD2E14" w:rsidRPr="003C0580" w14:paraId="53FC616A" w14:textId="77777777" w:rsidTr="00F46B11">
        <w:trPr>
          <w:trHeight w:val="40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0877A01D" w14:textId="77777777" w:rsidR="00CD2E14" w:rsidRPr="000A0E69" w:rsidRDefault="00CD2E14" w:rsidP="00B33FFE">
            <w:pPr>
              <w:spacing w:line="276" w:lineRule="auto"/>
              <w:rPr>
                <w:sz w:val="24"/>
                <w:szCs w:val="24"/>
              </w:rPr>
            </w:pPr>
            <w:r w:rsidRPr="000A0E69">
              <w:rPr>
                <w:b/>
                <w:sz w:val="24"/>
                <w:szCs w:val="24"/>
              </w:rPr>
              <w:t>Q6</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704630BB" w14:textId="77777777" w:rsidR="00CD2E14" w:rsidRPr="000A0E69" w:rsidRDefault="00CD2E14" w:rsidP="00B33FFE">
            <w:pPr>
              <w:spacing w:line="276" w:lineRule="auto"/>
              <w:rPr>
                <w:sz w:val="24"/>
                <w:szCs w:val="24"/>
              </w:rPr>
            </w:pPr>
            <w:r w:rsidRPr="000A0E69">
              <w:rPr>
                <w:sz w:val="24"/>
                <w:szCs w:val="24"/>
              </w:rPr>
              <w:t>What type of boat(s) do you use in Studland Bay? Please select all that apply.</w:t>
            </w:r>
          </w:p>
        </w:tc>
        <w:tc>
          <w:tcPr>
            <w:tcW w:w="1071" w:type="pct"/>
            <w:tcBorders>
              <w:top w:val="single" w:sz="6" w:space="0" w:color="auto"/>
              <w:left w:val="single" w:sz="6" w:space="0" w:color="auto"/>
              <w:bottom w:val="single" w:sz="6" w:space="0" w:color="auto"/>
              <w:right w:val="single" w:sz="6" w:space="0" w:color="auto"/>
            </w:tcBorders>
          </w:tcPr>
          <w:p w14:paraId="4FC8589D" w14:textId="77777777" w:rsidR="00CD2E14" w:rsidRPr="000A0E69" w:rsidRDefault="00CD2E14" w:rsidP="00B33FFE">
            <w:pPr>
              <w:spacing w:line="276" w:lineRule="auto"/>
              <w:rPr>
                <w:i/>
                <w:sz w:val="24"/>
                <w:szCs w:val="24"/>
              </w:rPr>
            </w:pPr>
            <w:r w:rsidRPr="000A0E69">
              <w:rPr>
                <w:sz w:val="24"/>
                <w:szCs w:val="24"/>
              </w:rPr>
              <w:t>Multi-selection</w:t>
            </w:r>
          </w:p>
        </w:tc>
      </w:tr>
      <w:tr w:rsidR="00F46B11" w:rsidRPr="003C0580" w14:paraId="6FDCCB27" w14:textId="77777777" w:rsidTr="00F46B11">
        <w:trPr>
          <w:trHeight w:val="405"/>
        </w:trPr>
        <w:tc>
          <w:tcPr>
            <w:tcW w:w="704" w:type="pct"/>
            <w:tcBorders>
              <w:top w:val="single" w:sz="6" w:space="0" w:color="auto"/>
              <w:left w:val="single" w:sz="6" w:space="0" w:color="auto"/>
              <w:bottom w:val="single" w:sz="6" w:space="0" w:color="auto"/>
              <w:right w:val="single" w:sz="6" w:space="0" w:color="auto"/>
            </w:tcBorders>
            <w:shd w:val="clear" w:color="auto" w:fill="007BB8" w:themeFill="background2" w:themeFillShade="80"/>
            <w:tcMar>
              <w:left w:w="105" w:type="dxa"/>
              <w:right w:w="105" w:type="dxa"/>
            </w:tcMar>
          </w:tcPr>
          <w:p w14:paraId="693815EA" w14:textId="2F7424D0" w:rsidR="00F46B11" w:rsidRPr="000A0E69" w:rsidRDefault="00F46B11" w:rsidP="00F46B11">
            <w:pPr>
              <w:rPr>
                <w:b/>
                <w:szCs w:val="24"/>
              </w:rPr>
            </w:pPr>
            <w:r w:rsidRPr="00631688">
              <w:rPr>
                <w:b/>
                <w:color w:val="FFFFFF"/>
                <w:sz w:val="24"/>
                <w:szCs w:val="24"/>
              </w:rPr>
              <w:t>Question number</w:t>
            </w:r>
          </w:p>
        </w:tc>
        <w:tc>
          <w:tcPr>
            <w:tcW w:w="3225" w:type="pct"/>
            <w:tcBorders>
              <w:top w:val="single" w:sz="6" w:space="0" w:color="auto"/>
              <w:left w:val="single" w:sz="6" w:space="0" w:color="auto"/>
              <w:bottom w:val="single" w:sz="6" w:space="0" w:color="auto"/>
              <w:right w:val="single" w:sz="6" w:space="0" w:color="auto"/>
            </w:tcBorders>
            <w:shd w:val="clear" w:color="auto" w:fill="007BB8" w:themeFill="background2" w:themeFillShade="80"/>
            <w:tcMar>
              <w:left w:w="105" w:type="dxa"/>
              <w:right w:w="105" w:type="dxa"/>
            </w:tcMar>
          </w:tcPr>
          <w:p w14:paraId="27AD918B" w14:textId="15B50C4B" w:rsidR="00F46B11" w:rsidRPr="000A0E69" w:rsidRDefault="00F46B11" w:rsidP="00F46B11">
            <w:pPr>
              <w:rPr>
                <w:szCs w:val="24"/>
              </w:rPr>
            </w:pPr>
            <w:r w:rsidRPr="00631688">
              <w:rPr>
                <w:b/>
                <w:color w:val="FFFFFF"/>
                <w:sz w:val="24"/>
                <w:szCs w:val="24"/>
              </w:rPr>
              <w:t>Question</w:t>
            </w:r>
          </w:p>
        </w:tc>
        <w:tc>
          <w:tcPr>
            <w:tcW w:w="1071" w:type="pct"/>
            <w:tcBorders>
              <w:top w:val="single" w:sz="6" w:space="0" w:color="auto"/>
              <w:left w:val="single" w:sz="6" w:space="0" w:color="auto"/>
              <w:bottom w:val="single" w:sz="6" w:space="0" w:color="auto"/>
              <w:right w:val="single" w:sz="6" w:space="0" w:color="auto"/>
            </w:tcBorders>
            <w:shd w:val="clear" w:color="auto" w:fill="007BB8" w:themeFill="background2" w:themeFillShade="80"/>
          </w:tcPr>
          <w:p w14:paraId="48B55724" w14:textId="5DA54CB8" w:rsidR="00F46B11" w:rsidRPr="000A0E69" w:rsidRDefault="00F46B11" w:rsidP="00F46B11">
            <w:pPr>
              <w:rPr>
                <w:szCs w:val="24"/>
              </w:rPr>
            </w:pPr>
            <w:r w:rsidRPr="00631688">
              <w:rPr>
                <w:b/>
                <w:color w:val="FFFFFF"/>
                <w:sz w:val="24"/>
                <w:szCs w:val="24"/>
              </w:rPr>
              <w:t>Type of question</w:t>
            </w:r>
          </w:p>
        </w:tc>
      </w:tr>
      <w:tr w:rsidR="00F46B11" w:rsidRPr="003C0580" w14:paraId="38BAE5A4" w14:textId="77777777" w:rsidTr="00F46B11">
        <w:trPr>
          <w:trHeight w:val="40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14320C4F" w14:textId="77777777" w:rsidR="00F46B11" w:rsidRPr="000A0E69" w:rsidRDefault="00F46B11" w:rsidP="00F46B11">
            <w:pPr>
              <w:spacing w:line="276" w:lineRule="auto"/>
              <w:rPr>
                <w:sz w:val="24"/>
                <w:szCs w:val="24"/>
              </w:rPr>
            </w:pPr>
            <w:r w:rsidRPr="000A0E69">
              <w:rPr>
                <w:b/>
                <w:sz w:val="24"/>
                <w:szCs w:val="24"/>
              </w:rPr>
              <w:t>Q7</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5F0EDC48" w14:textId="77777777" w:rsidR="00F46B11" w:rsidRPr="000A0E69" w:rsidRDefault="00F46B11" w:rsidP="00F46B11">
            <w:pPr>
              <w:spacing w:line="276" w:lineRule="auto"/>
              <w:rPr>
                <w:sz w:val="24"/>
                <w:szCs w:val="24"/>
              </w:rPr>
            </w:pPr>
            <w:r w:rsidRPr="000A0E69">
              <w:rPr>
                <w:sz w:val="24"/>
                <w:szCs w:val="24"/>
              </w:rPr>
              <w:t xml:space="preserve">Have you used an advanced mooring system (or 'ecomooring') in Studland Bay? </w:t>
            </w:r>
          </w:p>
        </w:tc>
        <w:tc>
          <w:tcPr>
            <w:tcW w:w="1071" w:type="pct"/>
            <w:tcBorders>
              <w:top w:val="single" w:sz="6" w:space="0" w:color="auto"/>
              <w:left w:val="single" w:sz="6" w:space="0" w:color="auto"/>
              <w:bottom w:val="single" w:sz="6" w:space="0" w:color="auto"/>
              <w:right w:val="single" w:sz="6" w:space="0" w:color="auto"/>
            </w:tcBorders>
          </w:tcPr>
          <w:p w14:paraId="5825AF17" w14:textId="28CE0B29" w:rsidR="00F46B11" w:rsidRPr="000A0E69" w:rsidRDefault="00F46B11" w:rsidP="00F46B11">
            <w:pPr>
              <w:spacing w:line="276" w:lineRule="auto"/>
              <w:rPr>
                <w:i/>
                <w:sz w:val="24"/>
                <w:szCs w:val="24"/>
              </w:rPr>
            </w:pPr>
            <w:r w:rsidRPr="000A0E69">
              <w:rPr>
                <w:sz w:val="24"/>
                <w:szCs w:val="24"/>
              </w:rPr>
              <w:t xml:space="preserve">Single selection and </w:t>
            </w:r>
            <w:r>
              <w:rPr>
                <w:sz w:val="24"/>
                <w:szCs w:val="24"/>
              </w:rPr>
              <w:t>o</w:t>
            </w:r>
            <w:r w:rsidRPr="000A0E69">
              <w:rPr>
                <w:sz w:val="24"/>
                <w:szCs w:val="24"/>
              </w:rPr>
              <w:t>pen text response</w:t>
            </w:r>
          </w:p>
        </w:tc>
      </w:tr>
      <w:tr w:rsidR="00F46B11" w:rsidRPr="003C0580" w14:paraId="09FCDE20"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750887B6" w14:textId="77777777" w:rsidR="00F46B11" w:rsidRPr="000A0E69" w:rsidRDefault="00F46B11" w:rsidP="00F46B11">
            <w:pPr>
              <w:spacing w:line="276" w:lineRule="auto"/>
              <w:rPr>
                <w:sz w:val="24"/>
                <w:szCs w:val="24"/>
              </w:rPr>
            </w:pPr>
            <w:r w:rsidRPr="000A0E69">
              <w:rPr>
                <w:b/>
                <w:sz w:val="24"/>
                <w:szCs w:val="24"/>
              </w:rPr>
              <w:t>Q8</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634B47BA" w14:textId="77777777" w:rsidR="00F46B11" w:rsidRPr="000A0E69" w:rsidRDefault="00F46B11" w:rsidP="00F46B11">
            <w:pPr>
              <w:spacing w:line="276" w:lineRule="auto"/>
              <w:rPr>
                <w:sz w:val="24"/>
                <w:szCs w:val="24"/>
              </w:rPr>
            </w:pPr>
            <w:r w:rsidRPr="000A0E69">
              <w:rPr>
                <w:sz w:val="24"/>
                <w:szCs w:val="24"/>
              </w:rPr>
              <w:t>Have you visited Studland Bay by boat since the introduction of the voluntary no anchor zone (December 2021)?</w:t>
            </w:r>
          </w:p>
        </w:tc>
        <w:tc>
          <w:tcPr>
            <w:tcW w:w="1071" w:type="pct"/>
            <w:tcBorders>
              <w:top w:val="single" w:sz="6" w:space="0" w:color="auto"/>
              <w:left w:val="single" w:sz="6" w:space="0" w:color="auto"/>
              <w:bottom w:val="single" w:sz="6" w:space="0" w:color="auto"/>
              <w:right w:val="single" w:sz="6" w:space="0" w:color="auto"/>
            </w:tcBorders>
          </w:tcPr>
          <w:p w14:paraId="5A0B9917" w14:textId="77777777" w:rsidR="00F46B11" w:rsidRPr="000A0E69" w:rsidRDefault="00F46B11" w:rsidP="00F46B11">
            <w:pPr>
              <w:spacing w:line="276" w:lineRule="auto"/>
              <w:rPr>
                <w:i/>
                <w:sz w:val="24"/>
                <w:szCs w:val="24"/>
              </w:rPr>
            </w:pPr>
            <w:r w:rsidRPr="000A0E69">
              <w:rPr>
                <w:sz w:val="24"/>
                <w:szCs w:val="24"/>
              </w:rPr>
              <w:t>Single selection</w:t>
            </w:r>
          </w:p>
        </w:tc>
      </w:tr>
      <w:tr w:rsidR="00F46B11" w:rsidRPr="003C0580" w14:paraId="65E0C863"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44E23223" w14:textId="77777777" w:rsidR="00F46B11" w:rsidRPr="000A0E69" w:rsidRDefault="00F46B11" w:rsidP="00F46B11">
            <w:pPr>
              <w:spacing w:line="276" w:lineRule="auto"/>
              <w:rPr>
                <w:sz w:val="24"/>
                <w:szCs w:val="24"/>
              </w:rPr>
            </w:pPr>
            <w:r w:rsidRPr="000A0E69">
              <w:rPr>
                <w:b/>
                <w:sz w:val="24"/>
                <w:szCs w:val="24"/>
              </w:rPr>
              <w:t>Q9</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34AA519E" w14:textId="77777777" w:rsidR="00F46B11" w:rsidRPr="000A0E69" w:rsidRDefault="00F46B11" w:rsidP="00F46B11">
            <w:pPr>
              <w:spacing w:line="276" w:lineRule="auto"/>
              <w:rPr>
                <w:sz w:val="24"/>
                <w:szCs w:val="24"/>
              </w:rPr>
            </w:pPr>
            <w:r w:rsidRPr="000A0E69">
              <w:rPr>
                <w:sz w:val="24"/>
                <w:szCs w:val="24"/>
              </w:rPr>
              <w:t xml:space="preserve">Have you spoken to an MMO member of staff on the water whilst visiting Studland Bay? </w:t>
            </w:r>
          </w:p>
        </w:tc>
        <w:tc>
          <w:tcPr>
            <w:tcW w:w="1071" w:type="pct"/>
            <w:tcBorders>
              <w:top w:val="single" w:sz="6" w:space="0" w:color="auto"/>
              <w:left w:val="single" w:sz="6" w:space="0" w:color="auto"/>
              <w:bottom w:val="single" w:sz="6" w:space="0" w:color="auto"/>
              <w:right w:val="single" w:sz="6" w:space="0" w:color="auto"/>
            </w:tcBorders>
          </w:tcPr>
          <w:p w14:paraId="0509D944" w14:textId="22C50554" w:rsidR="00F46B11" w:rsidRPr="000A0E69" w:rsidRDefault="00F46B11" w:rsidP="00F46B11">
            <w:pPr>
              <w:spacing w:line="276" w:lineRule="auto"/>
              <w:rPr>
                <w:i/>
                <w:sz w:val="24"/>
                <w:szCs w:val="24"/>
              </w:rPr>
            </w:pPr>
            <w:r w:rsidRPr="000A0E69">
              <w:rPr>
                <w:sz w:val="24"/>
                <w:szCs w:val="24"/>
              </w:rPr>
              <w:t>Single selection and Open text response</w:t>
            </w:r>
          </w:p>
        </w:tc>
      </w:tr>
      <w:tr w:rsidR="00F46B11" w:rsidRPr="003C0580" w14:paraId="0597C72A"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7B747120" w14:textId="77777777" w:rsidR="00F46B11" w:rsidRPr="000A0E69" w:rsidRDefault="00F46B11" w:rsidP="00F46B11">
            <w:pPr>
              <w:spacing w:line="276" w:lineRule="auto"/>
              <w:rPr>
                <w:sz w:val="24"/>
                <w:szCs w:val="24"/>
              </w:rPr>
            </w:pPr>
            <w:r w:rsidRPr="000A0E69">
              <w:rPr>
                <w:b/>
                <w:sz w:val="24"/>
                <w:szCs w:val="24"/>
              </w:rPr>
              <w:t>Q10</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3D24DFCC" w14:textId="77777777" w:rsidR="00F46B11" w:rsidRPr="000A0E69" w:rsidRDefault="00F46B11" w:rsidP="00F46B11">
            <w:pPr>
              <w:spacing w:line="276" w:lineRule="auto"/>
              <w:rPr>
                <w:sz w:val="24"/>
                <w:szCs w:val="24"/>
              </w:rPr>
            </w:pPr>
            <w:r w:rsidRPr="000A0E69">
              <w:rPr>
                <w:sz w:val="24"/>
                <w:szCs w:val="24"/>
              </w:rPr>
              <w:t>Have your anchoring habits changed since the voluntary anchor zone was introduced (for example: location or behaviour)?</w:t>
            </w:r>
          </w:p>
        </w:tc>
        <w:tc>
          <w:tcPr>
            <w:tcW w:w="1071" w:type="pct"/>
            <w:tcBorders>
              <w:top w:val="single" w:sz="6" w:space="0" w:color="auto"/>
              <w:left w:val="single" w:sz="6" w:space="0" w:color="auto"/>
              <w:bottom w:val="single" w:sz="6" w:space="0" w:color="auto"/>
              <w:right w:val="single" w:sz="6" w:space="0" w:color="auto"/>
            </w:tcBorders>
          </w:tcPr>
          <w:p w14:paraId="4AAA62A9" w14:textId="77777777" w:rsidR="00F46B11" w:rsidRPr="000A0E69" w:rsidRDefault="00F46B11" w:rsidP="00F46B11">
            <w:pPr>
              <w:spacing w:line="276" w:lineRule="auto"/>
              <w:rPr>
                <w:i/>
                <w:sz w:val="24"/>
                <w:szCs w:val="24"/>
              </w:rPr>
            </w:pPr>
            <w:r w:rsidRPr="000A0E69">
              <w:rPr>
                <w:sz w:val="24"/>
                <w:szCs w:val="24"/>
              </w:rPr>
              <w:t>Open text response</w:t>
            </w:r>
          </w:p>
        </w:tc>
      </w:tr>
      <w:tr w:rsidR="00F46B11" w:rsidRPr="003C0580" w14:paraId="61464350"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2AC03A9A" w14:textId="77777777" w:rsidR="00F46B11" w:rsidRPr="000A0E69" w:rsidRDefault="00F46B11" w:rsidP="00F46B11">
            <w:pPr>
              <w:spacing w:line="276" w:lineRule="auto"/>
              <w:rPr>
                <w:sz w:val="24"/>
                <w:szCs w:val="24"/>
              </w:rPr>
            </w:pPr>
            <w:r w:rsidRPr="000A0E69">
              <w:rPr>
                <w:b/>
                <w:sz w:val="24"/>
                <w:szCs w:val="24"/>
              </w:rPr>
              <w:t>Q11</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2B94DD18" w14:textId="77777777" w:rsidR="00F46B11" w:rsidRPr="000A0E69" w:rsidRDefault="00F46B11" w:rsidP="00F46B11">
            <w:pPr>
              <w:spacing w:line="276" w:lineRule="auto"/>
              <w:rPr>
                <w:sz w:val="24"/>
                <w:szCs w:val="24"/>
              </w:rPr>
            </w:pPr>
            <w:r w:rsidRPr="000A0E69">
              <w:rPr>
                <w:sz w:val="24"/>
                <w:szCs w:val="24"/>
              </w:rPr>
              <w:t>How would you describe your willingness to observe the voluntary no anchor zone, please provide reasons for your answer.</w:t>
            </w:r>
          </w:p>
        </w:tc>
        <w:tc>
          <w:tcPr>
            <w:tcW w:w="1071" w:type="pct"/>
            <w:tcBorders>
              <w:top w:val="single" w:sz="6" w:space="0" w:color="auto"/>
              <w:left w:val="single" w:sz="6" w:space="0" w:color="auto"/>
              <w:bottom w:val="single" w:sz="6" w:space="0" w:color="auto"/>
              <w:right w:val="single" w:sz="6" w:space="0" w:color="auto"/>
            </w:tcBorders>
          </w:tcPr>
          <w:p w14:paraId="08F2AF93" w14:textId="038EFD96" w:rsidR="00F46B11" w:rsidRPr="000A0E69" w:rsidRDefault="00F46B11" w:rsidP="00F46B11">
            <w:pPr>
              <w:spacing w:line="276" w:lineRule="auto"/>
              <w:rPr>
                <w:i/>
                <w:sz w:val="24"/>
                <w:szCs w:val="24"/>
              </w:rPr>
            </w:pPr>
            <w:r w:rsidRPr="000A0E69">
              <w:rPr>
                <w:sz w:val="24"/>
                <w:szCs w:val="24"/>
              </w:rPr>
              <w:t xml:space="preserve">Single selection and </w:t>
            </w:r>
            <w:r>
              <w:rPr>
                <w:sz w:val="24"/>
                <w:szCs w:val="24"/>
              </w:rPr>
              <w:t>o</w:t>
            </w:r>
            <w:r w:rsidRPr="000A0E69">
              <w:rPr>
                <w:sz w:val="24"/>
                <w:szCs w:val="24"/>
              </w:rPr>
              <w:t>pen text response</w:t>
            </w:r>
          </w:p>
        </w:tc>
      </w:tr>
      <w:tr w:rsidR="00F46B11" w:rsidRPr="003C0580" w14:paraId="7218CB5C"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5F9134A5" w14:textId="77777777" w:rsidR="00F46B11" w:rsidRPr="000A0E69" w:rsidRDefault="00F46B11" w:rsidP="00F46B11">
            <w:pPr>
              <w:spacing w:line="276" w:lineRule="auto"/>
              <w:rPr>
                <w:sz w:val="24"/>
                <w:szCs w:val="24"/>
              </w:rPr>
            </w:pPr>
            <w:r w:rsidRPr="000A0E69">
              <w:rPr>
                <w:b/>
                <w:sz w:val="24"/>
                <w:szCs w:val="24"/>
              </w:rPr>
              <w:t>Q12</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609D7CF3" w14:textId="77777777" w:rsidR="00F46B11" w:rsidRPr="000A0E69" w:rsidRDefault="00F46B11" w:rsidP="00F46B11">
            <w:pPr>
              <w:spacing w:line="276" w:lineRule="auto"/>
              <w:rPr>
                <w:sz w:val="24"/>
                <w:szCs w:val="24"/>
              </w:rPr>
            </w:pPr>
            <w:r w:rsidRPr="000A0E69">
              <w:rPr>
                <w:sz w:val="24"/>
                <w:szCs w:val="24"/>
              </w:rPr>
              <w:t xml:space="preserve">Prior to this survey, were you aware that Studland Bay is a marine conservation zone (MCZ)? </w:t>
            </w:r>
          </w:p>
        </w:tc>
        <w:tc>
          <w:tcPr>
            <w:tcW w:w="1071" w:type="pct"/>
            <w:tcBorders>
              <w:top w:val="single" w:sz="6" w:space="0" w:color="auto"/>
              <w:left w:val="single" w:sz="6" w:space="0" w:color="auto"/>
              <w:bottom w:val="single" w:sz="6" w:space="0" w:color="auto"/>
              <w:right w:val="single" w:sz="6" w:space="0" w:color="auto"/>
            </w:tcBorders>
          </w:tcPr>
          <w:p w14:paraId="14CF5C68" w14:textId="77777777" w:rsidR="00F46B11" w:rsidRPr="000A0E69" w:rsidRDefault="00F46B11" w:rsidP="00F46B11">
            <w:pPr>
              <w:spacing w:line="276" w:lineRule="auto"/>
              <w:rPr>
                <w:i/>
                <w:sz w:val="24"/>
                <w:szCs w:val="24"/>
              </w:rPr>
            </w:pPr>
            <w:r w:rsidRPr="000A0E69">
              <w:rPr>
                <w:sz w:val="24"/>
                <w:szCs w:val="24"/>
              </w:rPr>
              <w:t>Single selection</w:t>
            </w:r>
          </w:p>
        </w:tc>
      </w:tr>
      <w:tr w:rsidR="00F46B11" w:rsidRPr="003C0580" w14:paraId="424C6F53"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3C3E707F" w14:textId="77777777" w:rsidR="00F46B11" w:rsidRPr="000A0E69" w:rsidRDefault="00F46B11" w:rsidP="00F46B11">
            <w:pPr>
              <w:spacing w:line="276" w:lineRule="auto"/>
              <w:rPr>
                <w:sz w:val="24"/>
                <w:szCs w:val="24"/>
              </w:rPr>
            </w:pPr>
            <w:r w:rsidRPr="000A0E69">
              <w:rPr>
                <w:b/>
                <w:sz w:val="24"/>
                <w:szCs w:val="24"/>
              </w:rPr>
              <w:t>Q13</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426E9D84" w14:textId="77777777" w:rsidR="00F46B11" w:rsidRPr="000A0E69" w:rsidRDefault="00F46B11" w:rsidP="00F46B11">
            <w:pPr>
              <w:spacing w:line="276" w:lineRule="auto"/>
              <w:rPr>
                <w:sz w:val="24"/>
                <w:szCs w:val="24"/>
              </w:rPr>
            </w:pPr>
            <w:r w:rsidRPr="000A0E69">
              <w:rPr>
                <w:sz w:val="24"/>
                <w:szCs w:val="24"/>
              </w:rPr>
              <w:t>Prior to this survey, were you aware of the voluntary no anchor zone in Studland Bay MCZ?</w:t>
            </w:r>
          </w:p>
        </w:tc>
        <w:tc>
          <w:tcPr>
            <w:tcW w:w="1071" w:type="pct"/>
            <w:tcBorders>
              <w:top w:val="single" w:sz="6" w:space="0" w:color="auto"/>
              <w:left w:val="single" w:sz="6" w:space="0" w:color="auto"/>
              <w:bottom w:val="single" w:sz="6" w:space="0" w:color="auto"/>
              <w:right w:val="single" w:sz="6" w:space="0" w:color="auto"/>
            </w:tcBorders>
          </w:tcPr>
          <w:p w14:paraId="289DA194" w14:textId="77777777" w:rsidR="00F46B11" w:rsidRPr="000A0E69" w:rsidRDefault="00F46B11" w:rsidP="00F46B11">
            <w:pPr>
              <w:spacing w:line="276" w:lineRule="auto"/>
              <w:rPr>
                <w:i/>
                <w:sz w:val="24"/>
                <w:szCs w:val="24"/>
              </w:rPr>
            </w:pPr>
            <w:r w:rsidRPr="000A0E69">
              <w:rPr>
                <w:sz w:val="24"/>
                <w:szCs w:val="24"/>
              </w:rPr>
              <w:t>Single selection</w:t>
            </w:r>
          </w:p>
        </w:tc>
      </w:tr>
      <w:tr w:rsidR="00F46B11" w:rsidRPr="003C0580" w14:paraId="18980173" w14:textId="77777777" w:rsidTr="00F46B11">
        <w:trPr>
          <w:trHeight w:val="871"/>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0957A4B6" w14:textId="77777777" w:rsidR="00F46B11" w:rsidRPr="000A0E69" w:rsidRDefault="00F46B11" w:rsidP="00F46B11">
            <w:pPr>
              <w:spacing w:line="276" w:lineRule="auto"/>
              <w:rPr>
                <w:sz w:val="24"/>
                <w:szCs w:val="24"/>
              </w:rPr>
            </w:pPr>
            <w:r w:rsidRPr="000A0E69">
              <w:rPr>
                <w:b/>
                <w:sz w:val="24"/>
                <w:szCs w:val="24"/>
              </w:rPr>
              <w:t>Q14</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0256A0A1" w14:textId="77777777" w:rsidR="00F46B11" w:rsidRPr="000A0E69" w:rsidRDefault="00F46B11" w:rsidP="00F46B11">
            <w:pPr>
              <w:spacing w:line="276" w:lineRule="auto"/>
              <w:rPr>
                <w:sz w:val="24"/>
                <w:szCs w:val="24"/>
              </w:rPr>
            </w:pPr>
            <w:r w:rsidRPr="000A0E69">
              <w:rPr>
                <w:sz w:val="24"/>
                <w:szCs w:val="24"/>
              </w:rPr>
              <w:t>What activities do you understand are affected by the voluntary no anchor zone? Please select all that apply.</w:t>
            </w:r>
          </w:p>
        </w:tc>
        <w:tc>
          <w:tcPr>
            <w:tcW w:w="1071" w:type="pct"/>
            <w:tcBorders>
              <w:top w:val="single" w:sz="6" w:space="0" w:color="auto"/>
              <w:left w:val="single" w:sz="6" w:space="0" w:color="auto"/>
              <w:bottom w:val="single" w:sz="6" w:space="0" w:color="auto"/>
              <w:right w:val="single" w:sz="6" w:space="0" w:color="auto"/>
            </w:tcBorders>
          </w:tcPr>
          <w:p w14:paraId="505CF10B" w14:textId="77777777" w:rsidR="00F46B11" w:rsidRPr="000A0E69" w:rsidRDefault="00F46B11" w:rsidP="00F46B11">
            <w:pPr>
              <w:spacing w:line="276" w:lineRule="auto"/>
              <w:rPr>
                <w:i/>
                <w:sz w:val="24"/>
                <w:szCs w:val="24"/>
              </w:rPr>
            </w:pPr>
            <w:r w:rsidRPr="000A0E69">
              <w:rPr>
                <w:sz w:val="24"/>
                <w:szCs w:val="24"/>
              </w:rPr>
              <w:t>Multi-selection</w:t>
            </w:r>
          </w:p>
        </w:tc>
      </w:tr>
      <w:tr w:rsidR="00F46B11" w:rsidRPr="003C0580" w14:paraId="7C653191"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1A7C6A14" w14:textId="77777777" w:rsidR="00F46B11" w:rsidRPr="000A0E69" w:rsidRDefault="00F46B11" w:rsidP="00F46B11">
            <w:pPr>
              <w:spacing w:line="276" w:lineRule="auto"/>
              <w:rPr>
                <w:sz w:val="24"/>
                <w:szCs w:val="24"/>
              </w:rPr>
            </w:pPr>
            <w:r w:rsidRPr="000A0E69">
              <w:rPr>
                <w:b/>
                <w:sz w:val="24"/>
                <w:szCs w:val="24"/>
              </w:rPr>
              <w:t>Q15</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31FE37D1" w14:textId="77777777" w:rsidR="00F46B11" w:rsidRPr="000A0E69" w:rsidRDefault="00F46B11" w:rsidP="00F46B11">
            <w:pPr>
              <w:spacing w:line="276" w:lineRule="auto"/>
              <w:rPr>
                <w:sz w:val="24"/>
                <w:szCs w:val="24"/>
              </w:rPr>
            </w:pPr>
            <w:r w:rsidRPr="000A0E69">
              <w:rPr>
                <w:sz w:val="24"/>
                <w:szCs w:val="24"/>
              </w:rPr>
              <w:t xml:space="preserve">Where have you seen information about the voluntary no anchor zone to date? Please select all that apply. </w:t>
            </w:r>
          </w:p>
        </w:tc>
        <w:tc>
          <w:tcPr>
            <w:tcW w:w="1071" w:type="pct"/>
            <w:tcBorders>
              <w:top w:val="single" w:sz="6" w:space="0" w:color="auto"/>
              <w:left w:val="single" w:sz="6" w:space="0" w:color="auto"/>
              <w:bottom w:val="single" w:sz="6" w:space="0" w:color="auto"/>
              <w:right w:val="single" w:sz="6" w:space="0" w:color="auto"/>
            </w:tcBorders>
          </w:tcPr>
          <w:p w14:paraId="00B00966" w14:textId="77777777" w:rsidR="00F46B11" w:rsidRPr="000A0E69" w:rsidRDefault="00F46B11" w:rsidP="00F46B11">
            <w:pPr>
              <w:spacing w:line="276" w:lineRule="auto"/>
              <w:rPr>
                <w:i/>
                <w:sz w:val="24"/>
                <w:szCs w:val="24"/>
              </w:rPr>
            </w:pPr>
            <w:r w:rsidRPr="000A0E69">
              <w:rPr>
                <w:sz w:val="24"/>
                <w:szCs w:val="24"/>
              </w:rPr>
              <w:t>Multi-selection</w:t>
            </w:r>
          </w:p>
        </w:tc>
      </w:tr>
      <w:tr w:rsidR="00F46B11" w:rsidRPr="003C0580" w14:paraId="622B722F"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512B8BA0" w14:textId="77777777" w:rsidR="00F46B11" w:rsidRPr="000A0E69" w:rsidRDefault="00F46B11" w:rsidP="00F46B11">
            <w:pPr>
              <w:spacing w:line="276" w:lineRule="auto"/>
              <w:rPr>
                <w:sz w:val="24"/>
                <w:szCs w:val="24"/>
              </w:rPr>
            </w:pPr>
            <w:r w:rsidRPr="000A0E69">
              <w:rPr>
                <w:b/>
                <w:sz w:val="24"/>
                <w:szCs w:val="24"/>
              </w:rPr>
              <w:t>Q16</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0E985990" w14:textId="77777777" w:rsidR="00F46B11" w:rsidRPr="000A0E69" w:rsidRDefault="00F46B11" w:rsidP="00F46B11">
            <w:pPr>
              <w:spacing w:line="276" w:lineRule="auto"/>
              <w:rPr>
                <w:sz w:val="24"/>
                <w:szCs w:val="24"/>
              </w:rPr>
            </w:pPr>
            <w:r w:rsidRPr="000A0E69">
              <w:rPr>
                <w:sz w:val="24"/>
                <w:szCs w:val="24"/>
              </w:rPr>
              <w:t>Are there any other methods of communication MMO could use, to help share information about the voluntary no anchor zone?</w:t>
            </w:r>
          </w:p>
        </w:tc>
        <w:tc>
          <w:tcPr>
            <w:tcW w:w="1071" w:type="pct"/>
            <w:tcBorders>
              <w:top w:val="single" w:sz="6" w:space="0" w:color="auto"/>
              <w:left w:val="single" w:sz="6" w:space="0" w:color="auto"/>
              <w:bottom w:val="single" w:sz="6" w:space="0" w:color="auto"/>
              <w:right w:val="single" w:sz="6" w:space="0" w:color="auto"/>
            </w:tcBorders>
          </w:tcPr>
          <w:p w14:paraId="05B09407" w14:textId="77777777" w:rsidR="00F46B11" w:rsidRPr="000A0E69" w:rsidRDefault="00F46B11" w:rsidP="00F46B11">
            <w:pPr>
              <w:spacing w:line="276" w:lineRule="auto"/>
              <w:rPr>
                <w:i/>
                <w:sz w:val="24"/>
                <w:szCs w:val="24"/>
              </w:rPr>
            </w:pPr>
            <w:r w:rsidRPr="000A0E69">
              <w:rPr>
                <w:sz w:val="24"/>
                <w:szCs w:val="24"/>
              </w:rPr>
              <w:t>Open text response</w:t>
            </w:r>
          </w:p>
        </w:tc>
      </w:tr>
      <w:tr w:rsidR="00F46B11" w:rsidRPr="003C0580" w14:paraId="1990DFF6"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37C86445" w14:textId="77777777" w:rsidR="00F46B11" w:rsidRPr="000A0E69" w:rsidRDefault="00F46B11" w:rsidP="00F46B11">
            <w:pPr>
              <w:spacing w:line="276" w:lineRule="auto"/>
              <w:rPr>
                <w:sz w:val="24"/>
                <w:szCs w:val="24"/>
              </w:rPr>
            </w:pPr>
            <w:r w:rsidRPr="000A0E69">
              <w:rPr>
                <w:b/>
                <w:sz w:val="24"/>
                <w:szCs w:val="24"/>
              </w:rPr>
              <w:t>Q17</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1DBB73D3" w14:textId="7BA187F0" w:rsidR="00F46B11" w:rsidRPr="000A0E69" w:rsidRDefault="00F46B11" w:rsidP="00F46B11">
            <w:pPr>
              <w:spacing w:line="276" w:lineRule="auto"/>
              <w:rPr>
                <w:sz w:val="24"/>
                <w:szCs w:val="24"/>
              </w:rPr>
            </w:pPr>
            <w:r w:rsidRPr="000A0E69">
              <w:rPr>
                <w:sz w:val="24"/>
                <w:szCs w:val="24"/>
              </w:rPr>
              <w:t>From the information you have seen about the voluntary no anchor zone is it clear what boaters are being asked to do?</w:t>
            </w:r>
            <w:r>
              <w:rPr>
                <w:sz w:val="24"/>
                <w:szCs w:val="24"/>
              </w:rPr>
              <w:br/>
            </w:r>
          </w:p>
        </w:tc>
        <w:tc>
          <w:tcPr>
            <w:tcW w:w="1071" w:type="pct"/>
            <w:tcBorders>
              <w:top w:val="single" w:sz="6" w:space="0" w:color="auto"/>
              <w:left w:val="single" w:sz="6" w:space="0" w:color="auto"/>
              <w:bottom w:val="single" w:sz="6" w:space="0" w:color="auto"/>
              <w:right w:val="single" w:sz="6" w:space="0" w:color="auto"/>
            </w:tcBorders>
          </w:tcPr>
          <w:p w14:paraId="3B572771" w14:textId="77777777" w:rsidR="00F46B11" w:rsidRPr="000A0E69" w:rsidRDefault="00F46B11" w:rsidP="00F46B11">
            <w:pPr>
              <w:spacing w:line="276" w:lineRule="auto"/>
              <w:rPr>
                <w:i/>
                <w:sz w:val="24"/>
                <w:szCs w:val="24"/>
              </w:rPr>
            </w:pPr>
            <w:r w:rsidRPr="000A0E69">
              <w:rPr>
                <w:sz w:val="24"/>
                <w:szCs w:val="24"/>
              </w:rPr>
              <w:t>Single selection</w:t>
            </w:r>
          </w:p>
        </w:tc>
      </w:tr>
      <w:tr w:rsidR="00F46B11" w:rsidRPr="003C0580" w14:paraId="483025C1" w14:textId="77777777" w:rsidTr="00F46B11">
        <w:trPr>
          <w:trHeight w:val="405"/>
        </w:trPr>
        <w:tc>
          <w:tcPr>
            <w:tcW w:w="704" w:type="pct"/>
            <w:tcBorders>
              <w:top w:val="single" w:sz="6" w:space="0" w:color="auto"/>
              <w:left w:val="single" w:sz="6" w:space="0" w:color="auto"/>
              <w:bottom w:val="single" w:sz="6" w:space="0" w:color="auto"/>
              <w:right w:val="single" w:sz="6" w:space="0" w:color="auto"/>
            </w:tcBorders>
            <w:shd w:val="clear" w:color="auto" w:fill="007BB8" w:themeFill="background2" w:themeFillShade="80"/>
            <w:tcMar>
              <w:left w:w="105" w:type="dxa"/>
              <w:right w:w="105" w:type="dxa"/>
            </w:tcMar>
          </w:tcPr>
          <w:p w14:paraId="11EE0ADD" w14:textId="23014FD8" w:rsidR="00F46B11" w:rsidRPr="000A0E69" w:rsidRDefault="00F46B11" w:rsidP="00F46B11">
            <w:pPr>
              <w:rPr>
                <w:b/>
                <w:szCs w:val="24"/>
              </w:rPr>
            </w:pPr>
            <w:r w:rsidRPr="00631688">
              <w:rPr>
                <w:b/>
                <w:color w:val="FFFFFF"/>
                <w:sz w:val="24"/>
                <w:szCs w:val="24"/>
              </w:rPr>
              <w:t>Question number</w:t>
            </w:r>
          </w:p>
        </w:tc>
        <w:tc>
          <w:tcPr>
            <w:tcW w:w="3225" w:type="pct"/>
            <w:tcBorders>
              <w:top w:val="single" w:sz="6" w:space="0" w:color="auto"/>
              <w:left w:val="single" w:sz="6" w:space="0" w:color="auto"/>
              <w:bottom w:val="single" w:sz="6" w:space="0" w:color="auto"/>
              <w:right w:val="single" w:sz="6" w:space="0" w:color="auto"/>
            </w:tcBorders>
            <w:shd w:val="clear" w:color="auto" w:fill="007BB8" w:themeFill="background2" w:themeFillShade="80"/>
            <w:tcMar>
              <w:left w:w="105" w:type="dxa"/>
              <w:right w:w="105" w:type="dxa"/>
            </w:tcMar>
          </w:tcPr>
          <w:p w14:paraId="74236BBE" w14:textId="0460CFF7" w:rsidR="00F46B11" w:rsidRPr="000A0E69" w:rsidRDefault="00F46B11" w:rsidP="00F46B11">
            <w:pPr>
              <w:rPr>
                <w:szCs w:val="24"/>
              </w:rPr>
            </w:pPr>
            <w:r w:rsidRPr="00631688">
              <w:rPr>
                <w:b/>
                <w:color w:val="FFFFFF"/>
                <w:sz w:val="24"/>
                <w:szCs w:val="24"/>
              </w:rPr>
              <w:t>Question</w:t>
            </w:r>
          </w:p>
        </w:tc>
        <w:tc>
          <w:tcPr>
            <w:tcW w:w="1071" w:type="pct"/>
            <w:tcBorders>
              <w:top w:val="single" w:sz="6" w:space="0" w:color="auto"/>
              <w:left w:val="single" w:sz="6" w:space="0" w:color="auto"/>
              <w:bottom w:val="single" w:sz="6" w:space="0" w:color="auto"/>
              <w:right w:val="single" w:sz="6" w:space="0" w:color="auto"/>
            </w:tcBorders>
            <w:shd w:val="clear" w:color="auto" w:fill="007BB8" w:themeFill="background2" w:themeFillShade="80"/>
          </w:tcPr>
          <w:p w14:paraId="0DE93F5A" w14:textId="1116D694" w:rsidR="00F46B11" w:rsidRPr="000A0E69" w:rsidRDefault="00F46B11" w:rsidP="00F46B11">
            <w:pPr>
              <w:rPr>
                <w:szCs w:val="24"/>
              </w:rPr>
            </w:pPr>
            <w:r w:rsidRPr="00631688">
              <w:rPr>
                <w:b/>
                <w:color w:val="FFFFFF"/>
                <w:sz w:val="24"/>
                <w:szCs w:val="24"/>
              </w:rPr>
              <w:t>Type of question</w:t>
            </w:r>
          </w:p>
        </w:tc>
      </w:tr>
      <w:tr w:rsidR="00F46B11" w:rsidRPr="003C0580" w14:paraId="6A5FA9F8" w14:textId="77777777" w:rsidTr="00F46B11">
        <w:trPr>
          <w:trHeight w:val="40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65ECA5E6" w14:textId="77777777" w:rsidR="00F46B11" w:rsidRPr="000A0E69" w:rsidRDefault="00F46B11" w:rsidP="00F46B11">
            <w:pPr>
              <w:spacing w:line="276" w:lineRule="auto"/>
              <w:rPr>
                <w:b/>
                <w:sz w:val="24"/>
                <w:szCs w:val="24"/>
              </w:rPr>
            </w:pPr>
            <w:r w:rsidRPr="000A0E69">
              <w:rPr>
                <w:b/>
                <w:sz w:val="24"/>
                <w:szCs w:val="24"/>
              </w:rPr>
              <w:t>Q18</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42A557F9" w14:textId="77777777" w:rsidR="00F46B11" w:rsidRPr="000A0E69" w:rsidRDefault="00F46B11" w:rsidP="00F46B11">
            <w:pPr>
              <w:spacing w:line="276" w:lineRule="auto"/>
              <w:rPr>
                <w:sz w:val="24"/>
                <w:szCs w:val="24"/>
              </w:rPr>
            </w:pPr>
            <w:r w:rsidRPr="000A0E69">
              <w:rPr>
                <w:sz w:val="24"/>
                <w:szCs w:val="24"/>
              </w:rPr>
              <w:t xml:space="preserve">Do you need any further guidance about the voluntary no anchor zone? </w:t>
            </w:r>
          </w:p>
          <w:p w14:paraId="5C2CC91E" w14:textId="77777777" w:rsidR="00F46B11" w:rsidRPr="000A0E69" w:rsidRDefault="00F46B11" w:rsidP="00F46B11">
            <w:pPr>
              <w:spacing w:line="276" w:lineRule="auto"/>
              <w:rPr>
                <w:sz w:val="24"/>
                <w:szCs w:val="24"/>
              </w:rPr>
            </w:pPr>
            <w:r w:rsidRPr="000A0E69">
              <w:rPr>
                <w:sz w:val="24"/>
                <w:szCs w:val="24"/>
              </w:rPr>
              <w:t>Yes, please provide further details</w:t>
            </w:r>
          </w:p>
        </w:tc>
        <w:tc>
          <w:tcPr>
            <w:tcW w:w="1071" w:type="pct"/>
            <w:tcBorders>
              <w:top w:val="single" w:sz="6" w:space="0" w:color="auto"/>
              <w:left w:val="single" w:sz="6" w:space="0" w:color="auto"/>
              <w:bottom w:val="single" w:sz="6" w:space="0" w:color="auto"/>
              <w:right w:val="single" w:sz="6" w:space="0" w:color="auto"/>
            </w:tcBorders>
          </w:tcPr>
          <w:p w14:paraId="3D2C5FB0" w14:textId="38666A72" w:rsidR="00F46B11" w:rsidRPr="000A0E69" w:rsidRDefault="00F46B11" w:rsidP="00F46B11">
            <w:pPr>
              <w:spacing w:line="276" w:lineRule="auto"/>
              <w:rPr>
                <w:i/>
                <w:sz w:val="24"/>
                <w:szCs w:val="24"/>
              </w:rPr>
            </w:pPr>
            <w:r w:rsidRPr="000A0E69">
              <w:rPr>
                <w:sz w:val="24"/>
                <w:szCs w:val="24"/>
              </w:rPr>
              <w:t xml:space="preserve">Single selection and </w:t>
            </w:r>
            <w:r>
              <w:rPr>
                <w:sz w:val="24"/>
                <w:szCs w:val="24"/>
              </w:rPr>
              <w:t>o</w:t>
            </w:r>
            <w:r w:rsidRPr="000A0E69">
              <w:rPr>
                <w:sz w:val="24"/>
                <w:szCs w:val="24"/>
              </w:rPr>
              <w:t>pen text response</w:t>
            </w:r>
          </w:p>
        </w:tc>
      </w:tr>
      <w:tr w:rsidR="00F46B11" w:rsidRPr="003C0580" w14:paraId="25CDDD91" w14:textId="77777777" w:rsidTr="006914F9">
        <w:trPr>
          <w:trHeight w:val="405"/>
        </w:trPr>
        <w:tc>
          <w:tcPr>
            <w:tcW w:w="5000" w:type="pct"/>
            <w:gridSpan w:val="3"/>
            <w:tcBorders>
              <w:top w:val="single" w:sz="6" w:space="0" w:color="auto"/>
              <w:left w:val="single" w:sz="6" w:space="0" w:color="auto"/>
              <w:bottom w:val="single" w:sz="6" w:space="0" w:color="auto"/>
              <w:right w:val="single" w:sz="6" w:space="0" w:color="auto"/>
            </w:tcBorders>
            <w:tcMar>
              <w:left w:w="105" w:type="dxa"/>
              <w:right w:w="105" w:type="dxa"/>
            </w:tcMar>
          </w:tcPr>
          <w:p w14:paraId="7308706C" w14:textId="7852E4D6" w:rsidR="00F46B11" w:rsidRPr="000A0E69" w:rsidRDefault="00F46B11" w:rsidP="00F46B11">
            <w:pPr>
              <w:spacing w:line="276" w:lineRule="auto"/>
              <w:rPr>
                <w:sz w:val="24"/>
                <w:szCs w:val="24"/>
              </w:rPr>
            </w:pPr>
            <w:r w:rsidRPr="000A0E69">
              <w:rPr>
                <w:sz w:val="24"/>
                <w:szCs w:val="24"/>
              </w:rPr>
              <w:t xml:space="preserve"> Question header - how much do you agree with the following statements</w:t>
            </w:r>
            <w:r>
              <w:rPr>
                <w:sz w:val="24"/>
                <w:szCs w:val="24"/>
              </w:rPr>
              <w:t>?</w:t>
            </w:r>
            <w:r w:rsidRPr="000A0E69">
              <w:rPr>
                <w:sz w:val="24"/>
                <w:szCs w:val="24"/>
              </w:rPr>
              <w:t>:</w:t>
            </w:r>
          </w:p>
        </w:tc>
      </w:tr>
      <w:tr w:rsidR="00F46B11" w:rsidRPr="003C0580" w14:paraId="59316151"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65B9C0BE" w14:textId="77777777" w:rsidR="00F46B11" w:rsidRPr="000A0E69" w:rsidRDefault="00F46B11" w:rsidP="00F46B11">
            <w:pPr>
              <w:spacing w:line="276" w:lineRule="auto"/>
              <w:rPr>
                <w:sz w:val="24"/>
                <w:szCs w:val="24"/>
              </w:rPr>
            </w:pPr>
            <w:r w:rsidRPr="000A0E69">
              <w:rPr>
                <w:b/>
                <w:sz w:val="24"/>
                <w:szCs w:val="24"/>
              </w:rPr>
              <w:t>Q19</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2224144A" w14:textId="77777777" w:rsidR="00F46B11" w:rsidRPr="000A0E69" w:rsidRDefault="00F46B11" w:rsidP="00F46B11">
            <w:pPr>
              <w:spacing w:line="276" w:lineRule="auto"/>
              <w:rPr>
                <w:sz w:val="24"/>
                <w:szCs w:val="24"/>
              </w:rPr>
            </w:pPr>
            <w:r w:rsidRPr="000A0E69">
              <w:rPr>
                <w:sz w:val="24"/>
                <w:szCs w:val="24"/>
              </w:rPr>
              <w:t>“I believe that seagrass is an important habitat that requires protection in Studland Bay.”</w:t>
            </w:r>
          </w:p>
        </w:tc>
        <w:tc>
          <w:tcPr>
            <w:tcW w:w="1071" w:type="pct"/>
            <w:tcBorders>
              <w:top w:val="single" w:sz="6" w:space="0" w:color="auto"/>
              <w:left w:val="single" w:sz="6" w:space="0" w:color="auto"/>
              <w:bottom w:val="single" w:sz="6" w:space="0" w:color="auto"/>
              <w:right w:val="single" w:sz="6" w:space="0" w:color="auto"/>
            </w:tcBorders>
          </w:tcPr>
          <w:p w14:paraId="5D2B1780" w14:textId="77777777" w:rsidR="00F46B11" w:rsidRPr="000A0E69" w:rsidRDefault="00F46B11" w:rsidP="00F46B11">
            <w:pPr>
              <w:spacing w:line="276" w:lineRule="auto"/>
              <w:rPr>
                <w:i/>
                <w:sz w:val="24"/>
                <w:szCs w:val="24"/>
              </w:rPr>
            </w:pPr>
            <w:r w:rsidRPr="000A0E69">
              <w:rPr>
                <w:sz w:val="24"/>
                <w:szCs w:val="24"/>
              </w:rPr>
              <w:t>Single selection</w:t>
            </w:r>
          </w:p>
        </w:tc>
      </w:tr>
      <w:tr w:rsidR="00F46B11" w:rsidRPr="003C0580" w14:paraId="5C07B2C3"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566F35C5" w14:textId="77777777" w:rsidR="00F46B11" w:rsidRPr="000A0E69" w:rsidRDefault="00F46B11" w:rsidP="00F46B11">
            <w:pPr>
              <w:spacing w:line="276" w:lineRule="auto"/>
              <w:rPr>
                <w:sz w:val="24"/>
                <w:szCs w:val="24"/>
              </w:rPr>
            </w:pPr>
            <w:r w:rsidRPr="000A0E69">
              <w:rPr>
                <w:b/>
                <w:sz w:val="24"/>
                <w:szCs w:val="24"/>
              </w:rPr>
              <w:t>Q20</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036E9C23" w14:textId="77777777" w:rsidR="00F46B11" w:rsidRPr="000A0E69" w:rsidRDefault="00F46B11" w:rsidP="00F46B11">
            <w:pPr>
              <w:spacing w:line="276" w:lineRule="auto"/>
              <w:rPr>
                <w:sz w:val="24"/>
                <w:szCs w:val="24"/>
              </w:rPr>
            </w:pPr>
            <w:r w:rsidRPr="000A0E69">
              <w:rPr>
                <w:sz w:val="24"/>
                <w:szCs w:val="24"/>
              </w:rPr>
              <w:t>“The voluntary no anchor zone is necessary for the protection of the seagrass beds.”</w:t>
            </w:r>
          </w:p>
        </w:tc>
        <w:tc>
          <w:tcPr>
            <w:tcW w:w="1071" w:type="pct"/>
            <w:tcBorders>
              <w:top w:val="single" w:sz="6" w:space="0" w:color="auto"/>
              <w:left w:val="single" w:sz="6" w:space="0" w:color="auto"/>
              <w:bottom w:val="single" w:sz="6" w:space="0" w:color="auto"/>
              <w:right w:val="single" w:sz="6" w:space="0" w:color="auto"/>
            </w:tcBorders>
          </w:tcPr>
          <w:p w14:paraId="4568AED3" w14:textId="77777777" w:rsidR="00F46B11" w:rsidRPr="000A0E69" w:rsidRDefault="00F46B11" w:rsidP="00F46B11">
            <w:pPr>
              <w:spacing w:line="276" w:lineRule="auto"/>
              <w:rPr>
                <w:i/>
                <w:sz w:val="24"/>
                <w:szCs w:val="24"/>
              </w:rPr>
            </w:pPr>
            <w:r w:rsidRPr="000A0E69">
              <w:rPr>
                <w:sz w:val="24"/>
                <w:szCs w:val="24"/>
              </w:rPr>
              <w:t>Single selection</w:t>
            </w:r>
          </w:p>
        </w:tc>
      </w:tr>
      <w:tr w:rsidR="00F46B11" w:rsidRPr="003C0580" w14:paraId="325E69AD"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2E61C213" w14:textId="77777777" w:rsidR="00F46B11" w:rsidRPr="000A0E69" w:rsidRDefault="00F46B11" w:rsidP="00F46B11">
            <w:pPr>
              <w:spacing w:line="276" w:lineRule="auto"/>
              <w:rPr>
                <w:sz w:val="24"/>
                <w:szCs w:val="24"/>
              </w:rPr>
            </w:pPr>
            <w:r w:rsidRPr="000A0E69">
              <w:rPr>
                <w:b/>
                <w:sz w:val="24"/>
                <w:szCs w:val="24"/>
              </w:rPr>
              <w:t>Q21</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775F2791" w14:textId="77777777" w:rsidR="00F46B11" w:rsidRPr="000A0E69" w:rsidRDefault="00F46B11" w:rsidP="00F46B11">
            <w:pPr>
              <w:spacing w:line="276" w:lineRule="auto"/>
              <w:rPr>
                <w:sz w:val="24"/>
                <w:szCs w:val="24"/>
              </w:rPr>
            </w:pPr>
            <w:r w:rsidRPr="000A0E69">
              <w:rPr>
                <w:sz w:val="24"/>
                <w:szCs w:val="24"/>
              </w:rPr>
              <w:t>“I am confident that I understand what the voluntary no anchor zone aims to achieve.”</w:t>
            </w:r>
          </w:p>
        </w:tc>
        <w:tc>
          <w:tcPr>
            <w:tcW w:w="1071" w:type="pct"/>
            <w:tcBorders>
              <w:top w:val="single" w:sz="6" w:space="0" w:color="auto"/>
              <w:left w:val="single" w:sz="6" w:space="0" w:color="auto"/>
              <w:bottom w:val="single" w:sz="6" w:space="0" w:color="auto"/>
              <w:right w:val="single" w:sz="6" w:space="0" w:color="auto"/>
            </w:tcBorders>
          </w:tcPr>
          <w:p w14:paraId="187DEF9F" w14:textId="77777777" w:rsidR="00F46B11" w:rsidRPr="000A0E69" w:rsidRDefault="00F46B11" w:rsidP="00F46B11">
            <w:pPr>
              <w:spacing w:line="276" w:lineRule="auto"/>
              <w:rPr>
                <w:i/>
                <w:sz w:val="24"/>
                <w:szCs w:val="24"/>
              </w:rPr>
            </w:pPr>
            <w:r w:rsidRPr="000A0E69">
              <w:rPr>
                <w:sz w:val="24"/>
                <w:szCs w:val="24"/>
              </w:rPr>
              <w:t>Single selection</w:t>
            </w:r>
          </w:p>
        </w:tc>
      </w:tr>
      <w:tr w:rsidR="00F46B11" w:rsidRPr="003C0580" w14:paraId="293AB362"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6B08CD30" w14:textId="77777777" w:rsidR="00F46B11" w:rsidRPr="000A0E69" w:rsidRDefault="00F46B11" w:rsidP="00F46B11">
            <w:pPr>
              <w:spacing w:line="276" w:lineRule="auto"/>
              <w:rPr>
                <w:sz w:val="24"/>
                <w:szCs w:val="24"/>
              </w:rPr>
            </w:pPr>
            <w:r w:rsidRPr="000A0E69">
              <w:rPr>
                <w:b/>
                <w:sz w:val="24"/>
                <w:szCs w:val="24"/>
              </w:rPr>
              <w:t>Q22</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4BB4A53F" w14:textId="52E7F496" w:rsidR="00F46B11" w:rsidRPr="000A0E69" w:rsidRDefault="00F46B11" w:rsidP="00F46B11">
            <w:pPr>
              <w:spacing w:line="276" w:lineRule="auto"/>
              <w:rPr>
                <w:sz w:val="24"/>
                <w:szCs w:val="24"/>
              </w:rPr>
            </w:pPr>
            <w:r>
              <w:rPr>
                <w:sz w:val="24"/>
                <w:szCs w:val="24"/>
              </w:rPr>
              <w:t>“</w:t>
            </w:r>
            <w:r w:rsidRPr="000A0E69">
              <w:rPr>
                <w:sz w:val="24"/>
                <w:szCs w:val="24"/>
              </w:rPr>
              <w:t>I feel members of the boating community are aware of the voluntary no anchor zone.”</w:t>
            </w:r>
          </w:p>
        </w:tc>
        <w:tc>
          <w:tcPr>
            <w:tcW w:w="1071" w:type="pct"/>
            <w:tcBorders>
              <w:top w:val="single" w:sz="6" w:space="0" w:color="auto"/>
              <w:left w:val="single" w:sz="6" w:space="0" w:color="auto"/>
              <w:bottom w:val="single" w:sz="6" w:space="0" w:color="auto"/>
              <w:right w:val="single" w:sz="6" w:space="0" w:color="auto"/>
            </w:tcBorders>
          </w:tcPr>
          <w:p w14:paraId="6C3430A2" w14:textId="77777777" w:rsidR="00F46B11" w:rsidRPr="000A0E69" w:rsidRDefault="00F46B11" w:rsidP="00F46B11">
            <w:pPr>
              <w:spacing w:line="276" w:lineRule="auto"/>
              <w:rPr>
                <w:i/>
                <w:sz w:val="24"/>
                <w:szCs w:val="24"/>
              </w:rPr>
            </w:pPr>
            <w:r w:rsidRPr="000A0E69">
              <w:rPr>
                <w:sz w:val="24"/>
                <w:szCs w:val="24"/>
              </w:rPr>
              <w:t>Single selection</w:t>
            </w:r>
          </w:p>
        </w:tc>
      </w:tr>
      <w:tr w:rsidR="00F46B11" w:rsidRPr="003C0580" w14:paraId="6379CA73" w14:textId="77777777" w:rsidTr="00F46B11">
        <w:trPr>
          <w:trHeight w:val="40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4C008C3F" w14:textId="77777777" w:rsidR="00F46B11" w:rsidRPr="000A0E69" w:rsidRDefault="00F46B11" w:rsidP="00F46B11">
            <w:pPr>
              <w:spacing w:line="276" w:lineRule="auto"/>
              <w:rPr>
                <w:sz w:val="24"/>
                <w:szCs w:val="24"/>
              </w:rPr>
            </w:pPr>
            <w:r w:rsidRPr="000A0E69">
              <w:rPr>
                <w:b/>
                <w:sz w:val="24"/>
                <w:szCs w:val="24"/>
              </w:rPr>
              <w:t>Q23</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4C1117F7" w14:textId="77777777" w:rsidR="00F46B11" w:rsidRPr="000A0E69" w:rsidRDefault="00F46B11" w:rsidP="00F46B11">
            <w:pPr>
              <w:spacing w:line="276" w:lineRule="auto"/>
              <w:rPr>
                <w:sz w:val="24"/>
                <w:szCs w:val="24"/>
              </w:rPr>
            </w:pPr>
            <w:r w:rsidRPr="000A0E69">
              <w:rPr>
                <w:sz w:val="24"/>
                <w:szCs w:val="24"/>
              </w:rPr>
              <w:t>“I am satisfied that there has been enough engagement from MMO to date.”</w:t>
            </w:r>
          </w:p>
        </w:tc>
        <w:tc>
          <w:tcPr>
            <w:tcW w:w="1071" w:type="pct"/>
            <w:tcBorders>
              <w:top w:val="single" w:sz="6" w:space="0" w:color="auto"/>
              <w:left w:val="single" w:sz="6" w:space="0" w:color="auto"/>
              <w:bottom w:val="single" w:sz="6" w:space="0" w:color="auto"/>
              <w:right w:val="single" w:sz="6" w:space="0" w:color="auto"/>
            </w:tcBorders>
          </w:tcPr>
          <w:p w14:paraId="46D138B8" w14:textId="77777777" w:rsidR="00F46B11" w:rsidRPr="000A0E69" w:rsidRDefault="00F46B11" w:rsidP="00F46B11">
            <w:pPr>
              <w:spacing w:line="276" w:lineRule="auto"/>
              <w:rPr>
                <w:i/>
                <w:sz w:val="24"/>
                <w:szCs w:val="24"/>
              </w:rPr>
            </w:pPr>
            <w:r w:rsidRPr="000A0E69">
              <w:rPr>
                <w:sz w:val="24"/>
                <w:szCs w:val="24"/>
              </w:rPr>
              <w:t>Single selection</w:t>
            </w:r>
          </w:p>
        </w:tc>
      </w:tr>
      <w:tr w:rsidR="00F46B11" w:rsidRPr="003C0580" w14:paraId="28A111FC" w14:textId="77777777" w:rsidTr="00F46B11">
        <w:trPr>
          <w:trHeight w:val="420"/>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5258954A" w14:textId="77777777" w:rsidR="00F46B11" w:rsidRPr="000A0E69" w:rsidRDefault="00F46B11" w:rsidP="00F46B11">
            <w:pPr>
              <w:spacing w:line="276" w:lineRule="auto"/>
              <w:rPr>
                <w:sz w:val="24"/>
                <w:szCs w:val="24"/>
              </w:rPr>
            </w:pPr>
            <w:r w:rsidRPr="000A0E69">
              <w:rPr>
                <w:b/>
                <w:sz w:val="24"/>
                <w:szCs w:val="24"/>
              </w:rPr>
              <w:t>Q24</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2B6406DC" w14:textId="77777777" w:rsidR="00F46B11" w:rsidRPr="000A0E69" w:rsidRDefault="00F46B11" w:rsidP="00F46B11">
            <w:pPr>
              <w:spacing w:line="276" w:lineRule="auto"/>
              <w:rPr>
                <w:sz w:val="24"/>
                <w:szCs w:val="24"/>
              </w:rPr>
            </w:pPr>
            <w:r w:rsidRPr="000A0E69">
              <w:rPr>
                <w:sz w:val="24"/>
                <w:szCs w:val="24"/>
              </w:rPr>
              <w:t>“I am satisfied with the quality of engagement from MMO to date.”</w:t>
            </w:r>
          </w:p>
        </w:tc>
        <w:tc>
          <w:tcPr>
            <w:tcW w:w="1071" w:type="pct"/>
            <w:tcBorders>
              <w:top w:val="single" w:sz="6" w:space="0" w:color="auto"/>
              <w:left w:val="single" w:sz="6" w:space="0" w:color="auto"/>
              <w:bottom w:val="single" w:sz="6" w:space="0" w:color="auto"/>
              <w:right w:val="single" w:sz="6" w:space="0" w:color="auto"/>
            </w:tcBorders>
          </w:tcPr>
          <w:p w14:paraId="3767EAA2" w14:textId="77777777" w:rsidR="00F46B11" w:rsidRPr="000A0E69" w:rsidRDefault="00F46B11" w:rsidP="00F46B11">
            <w:pPr>
              <w:spacing w:line="276" w:lineRule="auto"/>
              <w:rPr>
                <w:i/>
                <w:sz w:val="24"/>
                <w:szCs w:val="24"/>
              </w:rPr>
            </w:pPr>
            <w:r w:rsidRPr="000A0E69">
              <w:rPr>
                <w:sz w:val="24"/>
                <w:szCs w:val="24"/>
              </w:rPr>
              <w:t>Single selection</w:t>
            </w:r>
          </w:p>
        </w:tc>
      </w:tr>
      <w:tr w:rsidR="00F46B11" w:rsidRPr="003C0580" w14:paraId="215B3CFE"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463BAED0" w14:textId="77777777" w:rsidR="00F46B11" w:rsidRPr="000A0E69" w:rsidRDefault="00F46B11" w:rsidP="00F46B11">
            <w:pPr>
              <w:spacing w:line="276" w:lineRule="auto"/>
              <w:rPr>
                <w:sz w:val="24"/>
                <w:szCs w:val="24"/>
              </w:rPr>
            </w:pPr>
            <w:r w:rsidRPr="000A0E69">
              <w:rPr>
                <w:b/>
                <w:sz w:val="24"/>
                <w:szCs w:val="24"/>
              </w:rPr>
              <w:t>Q25</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7AAE393A" w14:textId="77777777" w:rsidR="00F46B11" w:rsidRPr="000A0E69" w:rsidRDefault="00F46B11" w:rsidP="00F46B11">
            <w:pPr>
              <w:spacing w:line="276" w:lineRule="auto"/>
              <w:rPr>
                <w:sz w:val="24"/>
                <w:szCs w:val="24"/>
              </w:rPr>
            </w:pPr>
            <w:r w:rsidRPr="000A0E69">
              <w:rPr>
                <w:sz w:val="24"/>
                <w:szCs w:val="24"/>
              </w:rPr>
              <w:t>Do you have any suggestions for how to reduce the pressure of anchoring on seagrass?</w:t>
            </w:r>
          </w:p>
        </w:tc>
        <w:tc>
          <w:tcPr>
            <w:tcW w:w="1071" w:type="pct"/>
            <w:tcBorders>
              <w:top w:val="single" w:sz="6" w:space="0" w:color="auto"/>
              <w:left w:val="single" w:sz="6" w:space="0" w:color="auto"/>
              <w:bottom w:val="single" w:sz="6" w:space="0" w:color="auto"/>
              <w:right w:val="single" w:sz="6" w:space="0" w:color="auto"/>
            </w:tcBorders>
          </w:tcPr>
          <w:p w14:paraId="08D653D8" w14:textId="77777777" w:rsidR="00F46B11" w:rsidRPr="000A0E69" w:rsidRDefault="00F46B11" w:rsidP="00F46B11">
            <w:pPr>
              <w:spacing w:line="276" w:lineRule="auto"/>
              <w:rPr>
                <w:i/>
                <w:sz w:val="24"/>
                <w:szCs w:val="24"/>
              </w:rPr>
            </w:pPr>
            <w:r w:rsidRPr="000A0E69">
              <w:rPr>
                <w:sz w:val="24"/>
                <w:szCs w:val="24"/>
              </w:rPr>
              <w:t>Open text response</w:t>
            </w:r>
          </w:p>
        </w:tc>
      </w:tr>
      <w:tr w:rsidR="00F46B11" w:rsidRPr="003C0580" w14:paraId="3CE49832" w14:textId="77777777" w:rsidTr="00F46B11">
        <w:trPr>
          <w:trHeight w:val="585"/>
        </w:trPr>
        <w:tc>
          <w:tcPr>
            <w:tcW w:w="704" w:type="pct"/>
            <w:tcBorders>
              <w:top w:val="single" w:sz="6" w:space="0" w:color="auto"/>
              <w:left w:val="single" w:sz="6" w:space="0" w:color="auto"/>
              <w:bottom w:val="single" w:sz="6" w:space="0" w:color="auto"/>
              <w:right w:val="single" w:sz="6" w:space="0" w:color="auto"/>
            </w:tcBorders>
            <w:tcMar>
              <w:left w:w="105" w:type="dxa"/>
              <w:right w:w="105" w:type="dxa"/>
            </w:tcMar>
          </w:tcPr>
          <w:p w14:paraId="443FA69A" w14:textId="77777777" w:rsidR="00F46B11" w:rsidRPr="000A0E69" w:rsidRDefault="00F46B11" w:rsidP="00F46B11">
            <w:pPr>
              <w:spacing w:line="276" w:lineRule="auto"/>
              <w:rPr>
                <w:sz w:val="24"/>
                <w:szCs w:val="24"/>
              </w:rPr>
            </w:pPr>
            <w:r w:rsidRPr="000A0E69">
              <w:rPr>
                <w:b/>
                <w:sz w:val="24"/>
                <w:szCs w:val="24"/>
              </w:rPr>
              <w:t>Q26</w:t>
            </w:r>
          </w:p>
        </w:tc>
        <w:tc>
          <w:tcPr>
            <w:tcW w:w="3225" w:type="pct"/>
            <w:tcBorders>
              <w:top w:val="single" w:sz="6" w:space="0" w:color="auto"/>
              <w:left w:val="single" w:sz="6" w:space="0" w:color="auto"/>
              <w:bottom w:val="single" w:sz="6" w:space="0" w:color="auto"/>
              <w:right w:val="single" w:sz="6" w:space="0" w:color="auto"/>
            </w:tcBorders>
            <w:tcMar>
              <w:left w:w="105" w:type="dxa"/>
              <w:right w:w="105" w:type="dxa"/>
            </w:tcMar>
          </w:tcPr>
          <w:p w14:paraId="58E742FA" w14:textId="77777777" w:rsidR="00F46B11" w:rsidRPr="000A0E69" w:rsidRDefault="00F46B11" w:rsidP="00F46B11">
            <w:pPr>
              <w:spacing w:line="276" w:lineRule="auto"/>
              <w:rPr>
                <w:sz w:val="24"/>
                <w:szCs w:val="24"/>
              </w:rPr>
            </w:pPr>
            <w:r w:rsidRPr="000A0E69">
              <w:rPr>
                <w:sz w:val="24"/>
                <w:szCs w:val="24"/>
              </w:rPr>
              <w:t>Do you have any further feedback or comments you would like to share with MMO about the voluntary no anchor zone in Studland Bay?</w:t>
            </w:r>
          </w:p>
        </w:tc>
        <w:tc>
          <w:tcPr>
            <w:tcW w:w="1071" w:type="pct"/>
            <w:tcBorders>
              <w:top w:val="single" w:sz="6" w:space="0" w:color="auto"/>
              <w:left w:val="single" w:sz="6" w:space="0" w:color="auto"/>
              <w:bottom w:val="single" w:sz="6" w:space="0" w:color="auto"/>
              <w:right w:val="single" w:sz="6" w:space="0" w:color="auto"/>
            </w:tcBorders>
          </w:tcPr>
          <w:p w14:paraId="3B015347" w14:textId="77777777" w:rsidR="00F46B11" w:rsidRPr="000A0E69" w:rsidRDefault="00F46B11" w:rsidP="00F46B11">
            <w:pPr>
              <w:spacing w:line="276" w:lineRule="auto"/>
              <w:rPr>
                <w:i/>
                <w:sz w:val="24"/>
                <w:szCs w:val="24"/>
              </w:rPr>
            </w:pPr>
            <w:r w:rsidRPr="000A0E69">
              <w:rPr>
                <w:sz w:val="24"/>
                <w:szCs w:val="24"/>
              </w:rPr>
              <w:t>Open text response</w:t>
            </w:r>
          </w:p>
        </w:tc>
      </w:tr>
    </w:tbl>
    <w:p w14:paraId="28AF81FE" w14:textId="77777777" w:rsidR="00E048F1" w:rsidRDefault="00E048F1" w:rsidP="00CD2E14">
      <w:pPr>
        <w:rPr>
          <w:rStyle w:val="normaltextrun"/>
          <w:b/>
          <w:color w:val="0070C0"/>
          <w:sz w:val="32"/>
          <w:szCs w:val="32"/>
          <w:shd w:val="clear" w:color="auto" w:fill="FFFFFF"/>
        </w:rPr>
      </w:pPr>
    </w:p>
    <w:p w14:paraId="4F23B857" w14:textId="77777777" w:rsidR="00F46B11" w:rsidRDefault="00F46B11">
      <w:pPr>
        <w:spacing w:after="0"/>
        <w:rPr>
          <w:rStyle w:val="normaltextrun"/>
          <w:b/>
          <w:color w:val="0070C0"/>
          <w:shd w:val="clear" w:color="auto" w:fill="FFFFFF"/>
        </w:rPr>
      </w:pPr>
      <w:r>
        <w:rPr>
          <w:rStyle w:val="normaltextrun"/>
          <w:b/>
          <w:color w:val="0070C0"/>
          <w:shd w:val="clear" w:color="auto" w:fill="FFFFFF"/>
        </w:rPr>
        <w:br w:type="page"/>
      </w:r>
    </w:p>
    <w:p w14:paraId="190EFB11" w14:textId="72089AB3" w:rsidR="002411DB" w:rsidRPr="003C0580" w:rsidRDefault="00CD2E14" w:rsidP="00CD2E14">
      <w:pPr>
        <w:rPr>
          <w:rStyle w:val="normaltextrun"/>
          <w:b/>
          <w:color w:val="0070C0"/>
          <w:shd w:val="clear" w:color="auto" w:fill="FFFFFF"/>
        </w:rPr>
      </w:pPr>
      <w:r w:rsidRPr="003C0580">
        <w:rPr>
          <w:rStyle w:val="normaltextrun"/>
          <w:b/>
          <w:color w:val="0070C0"/>
          <w:shd w:val="clear" w:color="auto" w:fill="FFFFFF"/>
        </w:rPr>
        <w:t>Question 1: Are you responding on behalf of a group or organisation, for example a boat club?</w:t>
      </w:r>
    </w:p>
    <w:p w14:paraId="3BC1B441" w14:textId="5C5854AC" w:rsidR="00CD2E14" w:rsidRPr="003C0580" w:rsidRDefault="00CD2E14" w:rsidP="00CD2E14">
      <w:pPr>
        <w:rPr>
          <w:rFonts w:eastAsia="minorBidi"/>
        </w:rPr>
      </w:pPr>
      <w:r w:rsidRPr="003C0580">
        <w:rPr>
          <w:rFonts w:eastAsia="minorBidi"/>
        </w:rPr>
        <w:t xml:space="preserve">Question 1 was answered by a total of 30 respondents stating that they were responding on behalf of a group or organisation. </w:t>
      </w:r>
      <w:r w:rsidR="00B6373B">
        <w:rPr>
          <w:rFonts w:eastAsia="minorBidi"/>
        </w:rPr>
        <w:fldChar w:fldCharType="begin"/>
      </w:r>
      <w:r w:rsidR="00B6373B">
        <w:rPr>
          <w:rFonts w:eastAsia="minorBidi"/>
        </w:rPr>
        <w:instrText xml:space="preserve"> REF _Ref135225098 \h </w:instrText>
      </w:r>
      <w:r w:rsidR="00B6373B">
        <w:rPr>
          <w:rFonts w:eastAsia="minorBidi"/>
        </w:rPr>
      </w:r>
      <w:r w:rsidR="00B6373B">
        <w:rPr>
          <w:rFonts w:eastAsia="minorBidi"/>
        </w:rPr>
        <w:fldChar w:fldCharType="separate"/>
      </w:r>
      <w:r w:rsidR="005C1DBB" w:rsidRPr="003C0580">
        <w:t>Table A1.</w:t>
      </w:r>
      <w:r w:rsidR="005C1DBB">
        <w:rPr>
          <w:noProof/>
        </w:rPr>
        <w:t>2</w:t>
      </w:r>
      <w:r w:rsidR="00B6373B">
        <w:rPr>
          <w:rFonts w:eastAsia="minorBidi"/>
        </w:rPr>
        <w:fldChar w:fldCharType="end"/>
      </w:r>
      <w:r w:rsidRPr="003C0580">
        <w:rPr>
          <w:rFonts w:eastAsia="minorBidi"/>
        </w:rPr>
        <w:t xml:space="preserve"> provides a breakdown of these responses into 6 different categories.</w:t>
      </w:r>
    </w:p>
    <w:p w14:paraId="55962E69" w14:textId="6F2FB251" w:rsidR="00A92757" w:rsidRPr="003C0580" w:rsidRDefault="00A92757" w:rsidP="00A92757">
      <w:pPr>
        <w:pStyle w:val="Caption"/>
      </w:pPr>
      <w:bookmarkStart w:id="174" w:name="_Ref135225098"/>
      <w:r w:rsidRPr="003C0580">
        <w:t xml:space="preserve">Table </w:t>
      </w:r>
      <w:r w:rsidR="004009DD" w:rsidRPr="003C0580">
        <w:t>A1.</w:t>
      </w:r>
      <w:r>
        <w:fldChar w:fldCharType="begin"/>
      </w:r>
      <w:r>
        <w:instrText>SEQ Table_A \* ARABIC</w:instrText>
      </w:r>
      <w:r>
        <w:fldChar w:fldCharType="separate"/>
      </w:r>
      <w:r w:rsidR="005C1DBB">
        <w:rPr>
          <w:noProof/>
        </w:rPr>
        <w:t>2</w:t>
      </w:r>
      <w:r>
        <w:fldChar w:fldCharType="end"/>
      </w:r>
      <w:bookmarkEnd w:id="174"/>
      <w:r w:rsidRPr="003C0580">
        <w:t xml:space="preserve"> Breakdown of responses by different groups and organisations.</w:t>
      </w:r>
    </w:p>
    <w:tbl>
      <w:tblPr>
        <w:tblStyle w:val="TableGrid"/>
        <w:tblW w:w="5000" w:type="pct"/>
        <w:tblLook w:val="0000" w:firstRow="0" w:lastRow="0" w:firstColumn="0" w:lastColumn="0" w:noHBand="0" w:noVBand="0"/>
      </w:tblPr>
      <w:tblGrid>
        <w:gridCol w:w="6230"/>
        <w:gridCol w:w="2780"/>
      </w:tblGrid>
      <w:tr w:rsidR="00CD2E14" w:rsidRPr="003C0580" w14:paraId="1A3ED6AD" w14:textId="77777777" w:rsidTr="009A7D5A">
        <w:trPr>
          <w:trHeight w:val="66"/>
        </w:trPr>
        <w:tc>
          <w:tcPr>
            <w:tcW w:w="3457" w:type="pct"/>
            <w:tcBorders>
              <w:top w:val="single" w:sz="6" w:space="0" w:color="auto"/>
              <w:left w:val="single" w:sz="6" w:space="0" w:color="auto"/>
              <w:bottom w:val="single" w:sz="6" w:space="0" w:color="auto"/>
              <w:right w:val="single" w:sz="6" w:space="0" w:color="auto"/>
            </w:tcBorders>
            <w:shd w:val="clear" w:color="auto" w:fill="007CBA"/>
            <w:tcMar>
              <w:left w:w="105" w:type="dxa"/>
              <w:right w:w="105" w:type="dxa"/>
            </w:tcMar>
            <w:vAlign w:val="center"/>
          </w:tcPr>
          <w:p w14:paraId="04EE2BDF" w14:textId="69CF88AD" w:rsidR="00CD2E14" w:rsidRPr="005216D0" w:rsidRDefault="00CD2E14" w:rsidP="001556EE">
            <w:pPr>
              <w:spacing w:after="240" w:line="276" w:lineRule="auto"/>
              <w:contextualSpacing/>
              <w:rPr>
                <w:b/>
                <w:color w:val="FFFFFF"/>
                <w:sz w:val="24"/>
                <w:szCs w:val="24"/>
              </w:rPr>
            </w:pPr>
            <w:r w:rsidRPr="005216D0">
              <w:rPr>
                <w:rStyle w:val="normaltextrun"/>
                <w:b/>
                <w:color w:val="FFFFFF"/>
                <w:sz w:val="24"/>
                <w:szCs w:val="24"/>
              </w:rPr>
              <w:t>Are you responding on behalf of a group or organisation?</w:t>
            </w:r>
          </w:p>
        </w:tc>
        <w:tc>
          <w:tcPr>
            <w:tcW w:w="1543" w:type="pct"/>
            <w:tcBorders>
              <w:top w:val="single" w:sz="6" w:space="0" w:color="auto"/>
              <w:left w:val="single" w:sz="6" w:space="0" w:color="auto"/>
              <w:bottom w:val="single" w:sz="6" w:space="0" w:color="auto"/>
              <w:right w:val="single" w:sz="6" w:space="0" w:color="auto"/>
            </w:tcBorders>
            <w:shd w:val="clear" w:color="auto" w:fill="007CBA"/>
            <w:tcMar>
              <w:left w:w="105" w:type="dxa"/>
              <w:right w:w="105" w:type="dxa"/>
            </w:tcMar>
            <w:vAlign w:val="center"/>
          </w:tcPr>
          <w:p w14:paraId="4015AA9B" w14:textId="59BB55DF" w:rsidR="00CD2E14" w:rsidRPr="005216D0" w:rsidRDefault="00CD2E14" w:rsidP="001556EE">
            <w:pPr>
              <w:spacing w:after="240" w:line="276" w:lineRule="auto"/>
              <w:contextualSpacing/>
              <w:rPr>
                <w:b/>
                <w:color w:val="FFFFFF"/>
                <w:sz w:val="24"/>
                <w:szCs w:val="24"/>
              </w:rPr>
            </w:pPr>
            <w:r w:rsidRPr="005216D0">
              <w:rPr>
                <w:rStyle w:val="normaltextrun"/>
                <w:b/>
                <w:color w:val="FFFFFF"/>
                <w:sz w:val="24"/>
                <w:szCs w:val="24"/>
              </w:rPr>
              <w:t>Count of responses</w:t>
            </w:r>
          </w:p>
        </w:tc>
      </w:tr>
      <w:tr w:rsidR="00CD2E14" w:rsidRPr="003C0580" w14:paraId="511D4BC3" w14:textId="77777777" w:rsidTr="009A7D5A">
        <w:trPr>
          <w:trHeight w:val="222"/>
        </w:trPr>
        <w:tc>
          <w:tcPr>
            <w:tcW w:w="3457"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BE6091" w14:textId="57636FD1" w:rsidR="00CD2E14" w:rsidRPr="003C0580" w:rsidRDefault="00CD2E14" w:rsidP="001556EE">
            <w:pPr>
              <w:spacing w:after="240" w:line="276" w:lineRule="auto"/>
              <w:contextualSpacing/>
              <w:rPr>
                <w:sz w:val="24"/>
                <w:szCs w:val="24"/>
              </w:rPr>
            </w:pPr>
            <w:r w:rsidRPr="003C0580">
              <w:rPr>
                <w:rStyle w:val="normaltextrun"/>
                <w:sz w:val="24"/>
                <w:szCs w:val="24"/>
              </w:rPr>
              <w:t>Sailing/</w:t>
            </w:r>
            <w:r w:rsidR="005C1C8E">
              <w:rPr>
                <w:rStyle w:val="normaltextrun"/>
                <w:sz w:val="24"/>
                <w:szCs w:val="24"/>
              </w:rPr>
              <w:t>y</w:t>
            </w:r>
            <w:r w:rsidRPr="003C0580">
              <w:rPr>
                <w:rStyle w:val="normaltextrun"/>
                <w:sz w:val="24"/>
                <w:szCs w:val="24"/>
              </w:rPr>
              <w:t>acht club</w:t>
            </w:r>
          </w:p>
        </w:tc>
        <w:tc>
          <w:tcPr>
            <w:tcW w:w="1543"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D8BA3F1" w14:textId="0A6E79E2" w:rsidR="00CD2E14" w:rsidRPr="003C0580" w:rsidRDefault="00CD2E14" w:rsidP="001556EE">
            <w:pPr>
              <w:spacing w:after="240" w:line="276" w:lineRule="auto"/>
              <w:jc w:val="center"/>
              <w:rPr>
                <w:sz w:val="24"/>
                <w:szCs w:val="24"/>
              </w:rPr>
            </w:pPr>
            <w:r w:rsidRPr="003C0580">
              <w:rPr>
                <w:sz w:val="24"/>
                <w:szCs w:val="24"/>
              </w:rPr>
              <w:t>15</w:t>
            </w:r>
          </w:p>
        </w:tc>
      </w:tr>
      <w:tr w:rsidR="00CD2E14" w:rsidRPr="003C0580" w14:paraId="3144131D" w14:textId="77777777" w:rsidTr="009A7D5A">
        <w:trPr>
          <w:trHeight w:val="156"/>
        </w:trPr>
        <w:tc>
          <w:tcPr>
            <w:tcW w:w="3457"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F0514D" w14:textId="4B467F16" w:rsidR="00CD2E14" w:rsidRPr="003C0580" w:rsidRDefault="00CD2E14" w:rsidP="001556EE">
            <w:pPr>
              <w:spacing w:after="240" w:line="276" w:lineRule="auto"/>
              <w:contextualSpacing/>
              <w:rPr>
                <w:sz w:val="24"/>
                <w:szCs w:val="24"/>
              </w:rPr>
            </w:pPr>
            <w:r w:rsidRPr="003C0580">
              <w:rPr>
                <w:sz w:val="24"/>
                <w:szCs w:val="24"/>
              </w:rPr>
              <w:t>Harbour authority/commissioners</w:t>
            </w:r>
          </w:p>
        </w:tc>
        <w:tc>
          <w:tcPr>
            <w:tcW w:w="1543"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D6BF287" w14:textId="6A86515D" w:rsidR="00CD2E14" w:rsidRPr="003C0580" w:rsidRDefault="00CD2E14" w:rsidP="001556EE">
            <w:pPr>
              <w:spacing w:after="240" w:line="276" w:lineRule="auto"/>
              <w:jc w:val="center"/>
              <w:rPr>
                <w:sz w:val="24"/>
                <w:szCs w:val="24"/>
              </w:rPr>
            </w:pPr>
            <w:r w:rsidRPr="003C0580">
              <w:rPr>
                <w:sz w:val="24"/>
                <w:szCs w:val="24"/>
              </w:rPr>
              <w:t>1</w:t>
            </w:r>
          </w:p>
        </w:tc>
      </w:tr>
      <w:tr w:rsidR="00CD2E14" w:rsidRPr="003C0580" w14:paraId="00AAC6A8" w14:textId="77777777" w:rsidTr="009A7D5A">
        <w:trPr>
          <w:trHeight w:val="74"/>
        </w:trPr>
        <w:tc>
          <w:tcPr>
            <w:tcW w:w="3457"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9E12EF" w14:textId="3DEC3A4C" w:rsidR="00CD2E14" w:rsidRPr="003C0580" w:rsidRDefault="00CD2E14" w:rsidP="001556EE">
            <w:pPr>
              <w:spacing w:after="240" w:line="276" w:lineRule="auto"/>
              <w:rPr>
                <w:sz w:val="24"/>
                <w:szCs w:val="24"/>
              </w:rPr>
            </w:pPr>
            <w:r w:rsidRPr="003C0580">
              <w:rPr>
                <w:sz w:val="24"/>
                <w:szCs w:val="24"/>
              </w:rPr>
              <w:t>Local business</w:t>
            </w:r>
          </w:p>
        </w:tc>
        <w:tc>
          <w:tcPr>
            <w:tcW w:w="1543"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A4914AC" w14:textId="2A854376" w:rsidR="00CD2E14" w:rsidRPr="003C0580" w:rsidRDefault="00CD2E14" w:rsidP="001556EE">
            <w:pPr>
              <w:spacing w:after="240" w:line="276" w:lineRule="auto"/>
              <w:jc w:val="center"/>
              <w:rPr>
                <w:sz w:val="24"/>
                <w:szCs w:val="24"/>
              </w:rPr>
            </w:pPr>
            <w:r w:rsidRPr="003C0580">
              <w:rPr>
                <w:sz w:val="24"/>
                <w:szCs w:val="24"/>
              </w:rPr>
              <w:t>2</w:t>
            </w:r>
          </w:p>
        </w:tc>
      </w:tr>
      <w:tr w:rsidR="00CD2E14" w:rsidRPr="003C0580" w14:paraId="5641846D" w14:textId="77777777" w:rsidTr="009A7D5A">
        <w:trPr>
          <w:trHeight w:val="74"/>
        </w:trPr>
        <w:tc>
          <w:tcPr>
            <w:tcW w:w="3457"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93C90A" w14:textId="5579D524" w:rsidR="00CD2E14" w:rsidRPr="003C0580" w:rsidRDefault="00CD2E14" w:rsidP="001556EE">
            <w:pPr>
              <w:spacing w:after="240" w:line="276" w:lineRule="auto"/>
              <w:rPr>
                <w:sz w:val="24"/>
                <w:szCs w:val="24"/>
              </w:rPr>
            </w:pPr>
            <w:r w:rsidRPr="003C0580">
              <w:rPr>
                <w:sz w:val="24"/>
                <w:szCs w:val="24"/>
              </w:rPr>
              <w:t>Environmental non-Governmental organisation</w:t>
            </w:r>
          </w:p>
        </w:tc>
        <w:tc>
          <w:tcPr>
            <w:tcW w:w="1543"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944C57" w14:textId="3DF2A6A9" w:rsidR="00CD2E14" w:rsidRPr="003C0580" w:rsidRDefault="00CD2E14" w:rsidP="001556EE">
            <w:pPr>
              <w:spacing w:after="240" w:line="276" w:lineRule="auto"/>
              <w:jc w:val="center"/>
              <w:rPr>
                <w:sz w:val="24"/>
                <w:szCs w:val="24"/>
              </w:rPr>
            </w:pPr>
            <w:r w:rsidRPr="003C0580">
              <w:rPr>
                <w:sz w:val="24"/>
                <w:szCs w:val="24"/>
              </w:rPr>
              <w:t>3</w:t>
            </w:r>
          </w:p>
        </w:tc>
      </w:tr>
      <w:tr w:rsidR="00CD2E14" w:rsidRPr="003C0580" w14:paraId="782B695D" w14:textId="77777777" w:rsidTr="009A7D5A">
        <w:trPr>
          <w:trHeight w:val="74"/>
        </w:trPr>
        <w:tc>
          <w:tcPr>
            <w:tcW w:w="3457"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823173" w14:textId="20F08068" w:rsidR="00CD2E14" w:rsidRPr="003C0580" w:rsidRDefault="00CD2E14" w:rsidP="001556EE">
            <w:pPr>
              <w:spacing w:after="240" w:line="276" w:lineRule="auto"/>
              <w:rPr>
                <w:sz w:val="24"/>
                <w:szCs w:val="24"/>
              </w:rPr>
            </w:pPr>
            <w:r w:rsidRPr="003C0580">
              <w:rPr>
                <w:sz w:val="24"/>
                <w:szCs w:val="24"/>
              </w:rPr>
              <w:t>National recreational organisation</w:t>
            </w:r>
          </w:p>
        </w:tc>
        <w:tc>
          <w:tcPr>
            <w:tcW w:w="1543"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AFD92C" w14:textId="457AD58C" w:rsidR="00CD2E14" w:rsidRPr="003C0580" w:rsidRDefault="00CD2E14" w:rsidP="001556EE">
            <w:pPr>
              <w:spacing w:after="240" w:line="276" w:lineRule="auto"/>
              <w:jc w:val="center"/>
              <w:rPr>
                <w:sz w:val="24"/>
                <w:szCs w:val="24"/>
              </w:rPr>
            </w:pPr>
            <w:r w:rsidRPr="003C0580">
              <w:rPr>
                <w:sz w:val="24"/>
                <w:szCs w:val="24"/>
              </w:rPr>
              <w:t>5</w:t>
            </w:r>
          </w:p>
        </w:tc>
      </w:tr>
      <w:tr w:rsidR="00CD2E14" w:rsidRPr="003C0580" w14:paraId="32B2C312" w14:textId="77777777" w:rsidTr="009A7D5A">
        <w:trPr>
          <w:trHeight w:val="90"/>
        </w:trPr>
        <w:tc>
          <w:tcPr>
            <w:tcW w:w="3457"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7602B5" w14:textId="145F2571" w:rsidR="00CD2E14" w:rsidRPr="003C0580" w:rsidRDefault="00CD2E14" w:rsidP="001556EE">
            <w:pPr>
              <w:spacing w:after="240" w:line="276" w:lineRule="auto"/>
              <w:rPr>
                <w:sz w:val="24"/>
                <w:szCs w:val="24"/>
              </w:rPr>
            </w:pPr>
            <w:r w:rsidRPr="003C0580">
              <w:rPr>
                <w:sz w:val="24"/>
                <w:szCs w:val="24"/>
              </w:rPr>
              <w:t>Local/community organisation or partnership</w:t>
            </w:r>
          </w:p>
        </w:tc>
        <w:tc>
          <w:tcPr>
            <w:tcW w:w="1543" w:type="pct"/>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E529F37" w14:textId="212C21C4" w:rsidR="00CD2E14" w:rsidRPr="003C0580" w:rsidRDefault="00CD2E14" w:rsidP="001556EE">
            <w:pPr>
              <w:spacing w:after="240" w:line="276" w:lineRule="auto"/>
              <w:jc w:val="center"/>
              <w:rPr>
                <w:sz w:val="24"/>
                <w:szCs w:val="24"/>
              </w:rPr>
            </w:pPr>
            <w:r w:rsidRPr="003C0580">
              <w:rPr>
                <w:sz w:val="24"/>
                <w:szCs w:val="24"/>
              </w:rPr>
              <w:t>4</w:t>
            </w:r>
          </w:p>
        </w:tc>
      </w:tr>
    </w:tbl>
    <w:p w14:paraId="4DBD27CE" w14:textId="77777777" w:rsidR="0075095A" w:rsidRDefault="0075095A" w:rsidP="00CD2E14">
      <w:pPr>
        <w:rPr>
          <w:rStyle w:val="normaltextrun"/>
          <w:b/>
          <w:color w:val="0070C0"/>
          <w:shd w:val="clear" w:color="auto" w:fill="FFFFFF"/>
        </w:rPr>
      </w:pPr>
    </w:p>
    <w:p w14:paraId="2D0E33F9" w14:textId="2863D06D" w:rsidR="00F46B11" w:rsidRDefault="00F46B11">
      <w:pPr>
        <w:spacing w:after="0"/>
        <w:rPr>
          <w:rStyle w:val="normaltextrun"/>
          <w:b/>
          <w:color w:val="0070C0"/>
          <w:shd w:val="clear" w:color="auto" w:fill="FFFFFF"/>
        </w:rPr>
      </w:pPr>
      <w:r>
        <w:rPr>
          <w:rStyle w:val="normaltextrun"/>
          <w:b/>
          <w:color w:val="0070C0"/>
          <w:shd w:val="clear" w:color="auto" w:fill="FFFFFF"/>
        </w:rPr>
        <w:br w:type="page"/>
      </w:r>
    </w:p>
    <w:p w14:paraId="7A8806B4" w14:textId="6BB37CF3"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 xml:space="preserve">Question 2: How would you describe your relationship with Studland Bay? Please select all that apply. </w:t>
      </w:r>
    </w:p>
    <w:p w14:paraId="4F762BF0" w14:textId="09A94143" w:rsidR="00CD2E14" w:rsidRPr="003C0580" w:rsidRDefault="00CD2E14" w:rsidP="00CD2E14">
      <w:pPr>
        <w:rPr>
          <w:rFonts w:eastAsia="minorBidi"/>
        </w:rPr>
      </w:pPr>
      <w:r w:rsidRPr="003C0580">
        <w:rPr>
          <w:rFonts w:eastAsia="minorBidi"/>
        </w:rPr>
        <w:t>Question 2</w:t>
      </w:r>
      <w:r w:rsidRPr="003C0580">
        <w:rPr>
          <w:rFonts w:eastAsia="minorBidi"/>
          <w:b/>
        </w:rPr>
        <w:t xml:space="preserve"> </w:t>
      </w:r>
      <w:r w:rsidRPr="003C0580">
        <w:rPr>
          <w:rFonts w:eastAsia="minorBidi"/>
        </w:rPr>
        <w:t>was answered by total of 497 stakeholders (</w:t>
      </w:r>
      <w:r w:rsidR="00D970CC">
        <w:rPr>
          <w:rFonts w:eastAsia="minorBidi"/>
        </w:rPr>
        <w:fldChar w:fldCharType="begin"/>
      </w:r>
      <w:r w:rsidR="00D970CC">
        <w:rPr>
          <w:rFonts w:eastAsia="minorBidi"/>
        </w:rPr>
        <w:instrText xml:space="preserve"> REF _Ref135225158 \h </w:instrText>
      </w:r>
      <w:r w:rsidR="00D970CC">
        <w:rPr>
          <w:rFonts w:eastAsia="minorBidi"/>
        </w:rPr>
      </w:r>
      <w:r w:rsidR="00D970CC">
        <w:rPr>
          <w:rFonts w:eastAsia="minorBidi"/>
        </w:rPr>
        <w:fldChar w:fldCharType="separate"/>
      </w:r>
      <w:r w:rsidR="005C1DBB" w:rsidRPr="003C0580">
        <w:t>Figure A1.</w:t>
      </w:r>
      <w:r w:rsidR="005C1DBB">
        <w:rPr>
          <w:noProof/>
        </w:rPr>
        <w:t>1</w:t>
      </w:r>
      <w:r w:rsidR="00D970CC">
        <w:rPr>
          <w:rFonts w:eastAsia="minorBidi"/>
        </w:rPr>
        <w:fldChar w:fldCharType="end"/>
      </w:r>
      <w:r w:rsidRPr="003C0580">
        <w:rPr>
          <w:rFonts w:eastAsia="minorBidi"/>
        </w:rPr>
        <w:t>). Respondents could select multiple answers from the options presented. Total of 627 responses were received.</w:t>
      </w:r>
      <w:r w:rsidR="005C1C8E">
        <w:rPr>
          <w:rFonts w:eastAsia="minorBidi"/>
        </w:rPr>
        <w:t xml:space="preserve"> </w:t>
      </w:r>
      <w:r w:rsidR="005C1C8E" w:rsidRPr="005C1C8E">
        <w:rPr>
          <w:rFonts w:eastAsia="minorBidi"/>
        </w:rPr>
        <w:t>24 respondents shared relationships in the ‘other’ category and included Maritime History, Yacht charter or rental, Environmental concerns, Previous resident/ employment, National club or interest group, Local club or interest group, Leisure / recreation, Beach huts(s).</w:t>
      </w:r>
    </w:p>
    <w:p w14:paraId="14F1C70D" w14:textId="2AB54A70" w:rsidR="00CD2E14" w:rsidRPr="003C0580" w:rsidRDefault="00CD2E14" w:rsidP="00A92757">
      <w:pPr>
        <w:keepNext/>
      </w:pPr>
      <w:r w:rsidRPr="003C0580">
        <w:rPr>
          <w:noProof/>
        </w:rPr>
        <w:drawing>
          <wp:inline distT="0" distB="0" distL="0" distR="0" wp14:anchorId="41B76434" wp14:editId="337CE8B5">
            <wp:extent cx="6088380" cy="3384645"/>
            <wp:effectExtent l="0" t="0" r="0" b="0"/>
            <wp:docPr id="1" name="Chart 1">
              <a:extLst xmlns:a="http://schemas.openxmlformats.org/drawingml/2006/main">
                <a:ext uri="{FF2B5EF4-FFF2-40B4-BE49-F238E27FC236}">
                  <a16:creationId xmlns:a16="http://schemas.microsoft.com/office/drawing/2014/main" id="{AE02B83C-D9D3-DB07-3229-9931132FE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B9B216" w14:textId="28BE1A54" w:rsidR="00A92757" w:rsidRPr="003C0580" w:rsidRDefault="00A92757" w:rsidP="00A92757">
      <w:pPr>
        <w:pStyle w:val="Caption"/>
        <w:rPr>
          <w:rFonts w:eastAsia="minorBidi"/>
          <w:b w:val="0"/>
        </w:rPr>
      </w:pPr>
      <w:bookmarkStart w:id="175" w:name="_Ref135225158"/>
      <w:r w:rsidRPr="003C0580">
        <w:t>Figure A</w:t>
      </w:r>
      <w:r w:rsidR="00F72123" w:rsidRPr="003C0580">
        <w:t>1.</w:t>
      </w:r>
      <w:r>
        <w:fldChar w:fldCharType="begin"/>
      </w:r>
      <w:r>
        <w:instrText>SEQ Figure_A \* ARABIC</w:instrText>
      </w:r>
      <w:r>
        <w:fldChar w:fldCharType="separate"/>
      </w:r>
      <w:r w:rsidR="005C1DBB">
        <w:rPr>
          <w:noProof/>
        </w:rPr>
        <w:t>1</w:t>
      </w:r>
      <w:r>
        <w:fldChar w:fldCharType="end"/>
      </w:r>
      <w:bookmarkEnd w:id="175"/>
      <w:r w:rsidRPr="003C0580">
        <w:t xml:space="preserve"> </w:t>
      </w:r>
      <w:r w:rsidRPr="003C0580">
        <w:rPr>
          <w:rFonts w:eastAsia="minorBidi"/>
        </w:rPr>
        <w:t xml:space="preserve">Summary of stakeholder responses for question 2, shown as proportion of different stakeholder relationships with Studland Bay. </w:t>
      </w:r>
    </w:p>
    <w:p w14:paraId="01833600" w14:textId="77777777" w:rsidR="00E816B5" w:rsidRPr="003C0580" w:rsidRDefault="00E816B5" w:rsidP="405A5FCA">
      <w:pPr>
        <w:rPr>
          <w:rFonts w:eastAsia="minorBidi"/>
          <w:i/>
        </w:rPr>
      </w:pPr>
    </w:p>
    <w:p w14:paraId="5E1862A1" w14:textId="77777777" w:rsidR="00833476" w:rsidRPr="003C0580" w:rsidRDefault="00833476">
      <w:pPr>
        <w:spacing w:after="0"/>
        <w:rPr>
          <w:rStyle w:val="normaltextrun"/>
          <w:b/>
          <w:color w:val="0070C0"/>
          <w:shd w:val="clear" w:color="auto" w:fill="FFFFFF"/>
        </w:rPr>
      </w:pPr>
      <w:r w:rsidRPr="003C0580">
        <w:rPr>
          <w:rStyle w:val="normaltextrun"/>
          <w:b/>
          <w:color w:val="0070C0"/>
          <w:shd w:val="clear" w:color="auto" w:fill="FFFFFF"/>
        </w:rPr>
        <w:br w:type="page"/>
      </w:r>
    </w:p>
    <w:p w14:paraId="0C75E579" w14:textId="5048521E" w:rsidR="00CD2E14" w:rsidRPr="003C0580" w:rsidRDefault="00CD2E14" w:rsidP="00CD2E14">
      <w:pPr>
        <w:rPr>
          <w:rStyle w:val="normaltextrun"/>
        </w:rPr>
      </w:pPr>
      <w:r w:rsidRPr="003C0580">
        <w:rPr>
          <w:rStyle w:val="normaltextrun"/>
          <w:b/>
          <w:color w:val="0070C0"/>
          <w:shd w:val="clear" w:color="auto" w:fill="FFFFFF"/>
        </w:rPr>
        <w:t>Question 3: What do you value most about visiting Studland Bay?</w:t>
      </w:r>
    </w:p>
    <w:p w14:paraId="606164C8" w14:textId="1D35B055" w:rsidR="6E0346AF" w:rsidRPr="003C0580" w:rsidRDefault="00CD2E14" w:rsidP="6E0346AF">
      <w:pPr>
        <w:rPr>
          <w:rFonts w:eastAsia="minorBidi"/>
        </w:rPr>
      </w:pPr>
      <w:r w:rsidRPr="003C0580">
        <w:rPr>
          <w:rFonts w:eastAsia="minorBidi"/>
        </w:rPr>
        <w:t>Question 3 was answered by a total of 474 respondents, who shared their response in the open comment box provided</w:t>
      </w:r>
      <w:r w:rsidR="639B8DED" w:rsidRPr="003C0580">
        <w:rPr>
          <w:rFonts w:eastAsia="minorBidi"/>
        </w:rPr>
        <w:t xml:space="preserve"> (</w:t>
      </w:r>
      <w:r w:rsidR="00D970CC">
        <w:rPr>
          <w:rFonts w:eastAsia="minorBidi"/>
        </w:rPr>
        <w:fldChar w:fldCharType="begin"/>
      </w:r>
      <w:r w:rsidR="00D970CC">
        <w:rPr>
          <w:rFonts w:eastAsia="minorBidi"/>
        </w:rPr>
        <w:instrText xml:space="preserve"> REF _Ref135225387 \h </w:instrText>
      </w:r>
      <w:r w:rsidR="00D970CC">
        <w:rPr>
          <w:rFonts w:eastAsia="minorBidi"/>
        </w:rPr>
      </w:r>
      <w:r w:rsidR="00D970CC">
        <w:rPr>
          <w:rFonts w:eastAsia="minorBidi"/>
        </w:rPr>
        <w:fldChar w:fldCharType="separate"/>
      </w:r>
      <w:r w:rsidR="005C1DBB" w:rsidRPr="003C0580">
        <w:t>Figure A1.</w:t>
      </w:r>
      <w:r w:rsidR="005C1DBB">
        <w:rPr>
          <w:noProof/>
        </w:rPr>
        <w:t>2</w:t>
      </w:r>
      <w:r w:rsidR="00D970CC">
        <w:rPr>
          <w:rFonts w:eastAsia="minorBidi"/>
        </w:rPr>
        <w:fldChar w:fldCharType="end"/>
      </w:r>
      <w:r w:rsidR="639B8DED" w:rsidRPr="003C0580">
        <w:rPr>
          <w:rFonts w:eastAsia="minorBidi"/>
        </w:rPr>
        <w:t>)</w:t>
      </w:r>
      <w:r w:rsidR="6DB75F54" w:rsidRPr="003C0580">
        <w:rPr>
          <w:rFonts w:eastAsia="minorBidi"/>
        </w:rPr>
        <w:t>.</w:t>
      </w:r>
      <w:r w:rsidRPr="003C0580">
        <w:rPr>
          <w:rFonts w:eastAsia="minorBidi"/>
        </w:rPr>
        <w:t xml:space="preserve"> The most common themes of responses that were raised included the historic safe anchorage of the bay, it’s natural environment and scenery, convenience, and ease of access for boats, peace and tranquillity of the area, value as a location for leisure, recreation and holiday, safe location for the beach, swimming and water sports and facilities on the shore. These are discussed further in section </w:t>
      </w:r>
      <w:r w:rsidR="00FA23AC" w:rsidRPr="003C0580">
        <w:rPr>
          <w:rFonts w:eastAsia="minorBidi"/>
        </w:rPr>
        <w:fldChar w:fldCharType="begin"/>
      </w:r>
      <w:r w:rsidR="00FA23AC" w:rsidRPr="003C0580">
        <w:rPr>
          <w:rFonts w:eastAsia="minorBidi"/>
        </w:rPr>
        <w:instrText xml:space="preserve"> REF _Ref127978509 \h </w:instrText>
      </w:r>
      <w:r w:rsidR="003C0580" w:rsidRPr="003C0580">
        <w:rPr>
          <w:rFonts w:eastAsia="minorBidi"/>
        </w:rPr>
        <w:instrText xml:space="preserve"> \* MERGEFORMAT </w:instrText>
      </w:r>
      <w:r w:rsidR="00FA23AC" w:rsidRPr="003C0580">
        <w:rPr>
          <w:rFonts w:eastAsia="minorBidi"/>
        </w:rPr>
      </w:r>
      <w:r w:rsidR="00FA23AC" w:rsidRPr="003C0580">
        <w:rPr>
          <w:rFonts w:eastAsia="minorBidi"/>
        </w:rPr>
        <w:fldChar w:fldCharType="separate"/>
      </w:r>
      <w:r w:rsidR="005C1DBB" w:rsidRPr="003C0580">
        <w:rPr>
          <w:rFonts w:eastAsia="minorBidi"/>
          <w:szCs w:val="28"/>
        </w:rPr>
        <w:t>3.</w:t>
      </w:r>
      <w:r w:rsidR="005C1DBB">
        <w:rPr>
          <w:rFonts w:eastAsia="minorBidi"/>
          <w:szCs w:val="28"/>
        </w:rPr>
        <w:t>2</w:t>
      </w:r>
      <w:r w:rsidR="005C1DBB" w:rsidRPr="003C0580">
        <w:rPr>
          <w:rFonts w:eastAsia="minorBidi"/>
          <w:szCs w:val="28"/>
        </w:rPr>
        <w:t xml:space="preserve"> Themes</w:t>
      </w:r>
      <w:r w:rsidR="00FA23AC" w:rsidRPr="003C0580">
        <w:rPr>
          <w:rFonts w:eastAsia="minorBidi"/>
        </w:rPr>
        <w:fldChar w:fldCharType="end"/>
      </w:r>
      <w:r w:rsidR="00FA23AC" w:rsidRPr="003C0580">
        <w:rPr>
          <w:rFonts w:eastAsia="minorBidi"/>
        </w:rPr>
        <w:t>.</w:t>
      </w:r>
    </w:p>
    <w:p w14:paraId="55E9A15E" w14:textId="77777777" w:rsidR="00B75AFB" w:rsidRPr="003C0580" w:rsidRDefault="00E816B5" w:rsidP="00B75AFB">
      <w:pPr>
        <w:keepNext/>
      </w:pPr>
      <w:r w:rsidRPr="003C0580">
        <w:rPr>
          <w:noProof/>
        </w:rPr>
        <w:drawing>
          <wp:inline distT="0" distB="0" distL="0" distR="0" wp14:anchorId="11A7391A" wp14:editId="7E112CDC">
            <wp:extent cx="5731510" cy="5571461"/>
            <wp:effectExtent l="0" t="0" r="0" b="0"/>
            <wp:docPr id="694491400" name="Chart 694491400">
              <a:extLst xmlns:a="http://schemas.openxmlformats.org/drawingml/2006/main">
                <a:ext uri="{FF2B5EF4-FFF2-40B4-BE49-F238E27FC236}">
                  <a16:creationId xmlns:a16="http://schemas.microsoft.com/office/drawing/2014/main" id="{15470AA9-93D7-85B4-FDFA-95EC4BF3EE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D73BB18" w14:textId="4AF574CA" w:rsidR="003D73BE" w:rsidRPr="003C0580" w:rsidRDefault="00B75AFB" w:rsidP="00B75AFB">
      <w:pPr>
        <w:pStyle w:val="Caption"/>
        <w:rPr>
          <w:rStyle w:val="normaltextrun"/>
          <w:color w:val="0070C0"/>
          <w:shd w:val="clear" w:color="auto" w:fill="FFFFFF"/>
        </w:rPr>
      </w:pPr>
      <w:bookmarkStart w:id="176" w:name="_Ref135225387"/>
      <w:r w:rsidRPr="003C0580">
        <w:t xml:space="preserve">Figure </w:t>
      </w:r>
      <w:r w:rsidR="00F72123" w:rsidRPr="003C0580">
        <w:t>A1.</w:t>
      </w:r>
      <w:r>
        <w:fldChar w:fldCharType="begin"/>
      </w:r>
      <w:r>
        <w:instrText>SEQ Figure_A \* ARABIC</w:instrText>
      </w:r>
      <w:r>
        <w:fldChar w:fldCharType="separate"/>
      </w:r>
      <w:r w:rsidR="005C1DBB">
        <w:rPr>
          <w:noProof/>
        </w:rPr>
        <w:t>2</w:t>
      </w:r>
      <w:r>
        <w:fldChar w:fldCharType="end"/>
      </w:r>
      <w:bookmarkEnd w:id="176"/>
      <w:r w:rsidRPr="003C0580">
        <w:t xml:space="preserve"> Summary of stakeholder responses for question 3, shown as proportion of different values of Studland Bay raised by respondents.</w:t>
      </w:r>
    </w:p>
    <w:p w14:paraId="7ECE4F7E" w14:textId="688CADBA" w:rsidR="00833476" w:rsidRPr="003C0580" w:rsidRDefault="00833476">
      <w:pPr>
        <w:spacing w:after="0"/>
        <w:rPr>
          <w:rStyle w:val="normaltextrun"/>
          <w:b/>
          <w:color w:val="0070C0"/>
          <w:shd w:val="clear" w:color="auto" w:fill="FFFFFF"/>
        </w:rPr>
      </w:pPr>
      <w:r w:rsidRPr="003C0580">
        <w:rPr>
          <w:rStyle w:val="normaltextrun"/>
          <w:b/>
          <w:color w:val="0070C0"/>
          <w:shd w:val="clear" w:color="auto" w:fill="FFFFFF"/>
        </w:rPr>
        <w:br w:type="page"/>
      </w:r>
    </w:p>
    <w:p w14:paraId="1B567F96" w14:textId="77777777"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Question 4: Are you a boat user?</w:t>
      </w:r>
    </w:p>
    <w:p w14:paraId="6069663F" w14:textId="67AAFD04" w:rsidR="00CD2E14" w:rsidRPr="003C0580" w:rsidRDefault="00CD2E14" w:rsidP="00CD2E14">
      <w:pPr>
        <w:rPr>
          <w:rFonts w:eastAsia="minorBidi"/>
        </w:rPr>
      </w:pPr>
      <w:r w:rsidRPr="003C0580">
        <w:rPr>
          <w:rFonts w:eastAsia="minorBidi"/>
        </w:rPr>
        <w:t xml:space="preserve">Question 4 was single choice questions, answered </w:t>
      </w:r>
      <w:r w:rsidR="00C25ED7">
        <w:rPr>
          <w:rFonts w:eastAsia="minorBidi"/>
        </w:rPr>
        <w:t>b</w:t>
      </w:r>
      <w:r w:rsidRPr="003C0580">
        <w:rPr>
          <w:rFonts w:eastAsia="minorBidi"/>
        </w:rPr>
        <w:t>y 501 respondents (</w:t>
      </w:r>
      <w:r w:rsidR="00D970CC">
        <w:rPr>
          <w:rFonts w:eastAsia="minorBidi"/>
        </w:rPr>
        <w:fldChar w:fldCharType="begin"/>
      </w:r>
      <w:r w:rsidR="00D970CC">
        <w:rPr>
          <w:rFonts w:eastAsia="minorBidi"/>
        </w:rPr>
        <w:instrText xml:space="preserve"> REF _Ref135225414 \h </w:instrText>
      </w:r>
      <w:r w:rsidR="00D970CC">
        <w:rPr>
          <w:rFonts w:eastAsia="minorBidi"/>
        </w:rPr>
      </w:r>
      <w:r w:rsidR="00D970CC">
        <w:rPr>
          <w:rFonts w:eastAsia="minorBidi"/>
        </w:rPr>
        <w:fldChar w:fldCharType="separate"/>
      </w:r>
      <w:r w:rsidR="005C1DBB" w:rsidRPr="003C0580">
        <w:t>Figure A1.</w:t>
      </w:r>
      <w:r w:rsidR="005C1DBB">
        <w:rPr>
          <w:noProof/>
        </w:rPr>
        <w:t>3</w:t>
      </w:r>
      <w:r w:rsidR="00D970CC">
        <w:rPr>
          <w:rFonts w:eastAsia="minorBidi"/>
        </w:rPr>
        <w:fldChar w:fldCharType="end"/>
      </w:r>
      <w:r w:rsidRPr="003C0580">
        <w:rPr>
          <w:rFonts w:eastAsia="minorBidi"/>
        </w:rPr>
        <w:t>).</w:t>
      </w:r>
    </w:p>
    <w:p w14:paraId="2B9F55FC" w14:textId="77777777" w:rsidR="00B75AFB" w:rsidRPr="003C0580" w:rsidRDefault="00CD2E14" w:rsidP="00B75AFB">
      <w:pPr>
        <w:keepNext/>
        <w:jc w:val="center"/>
      </w:pPr>
      <w:r w:rsidRPr="003C0580">
        <w:rPr>
          <w:noProof/>
        </w:rPr>
        <w:drawing>
          <wp:inline distT="0" distB="0" distL="0" distR="0" wp14:anchorId="1CF4428C" wp14:editId="0434286C">
            <wp:extent cx="4575175" cy="2352675"/>
            <wp:effectExtent l="0" t="0" r="0" b="0"/>
            <wp:docPr id="8" name="Chart 8">
              <a:extLst xmlns:a="http://schemas.openxmlformats.org/drawingml/2006/main">
                <a:ext uri="{FF2B5EF4-FFF2-40B4-BE49-F238E27FC236}">
                  <a16:creationId xmlns:a16="http://schemas.microsoft.com/office/drawing/2014/main" id="{7D1418A8-89D1-B1EB-94FA-E93857678ED5}"/>
                </a:ext>
                <a:ext uri="{147F2762-F138-4A5C-976F-8EAC2B608ADB}">
                  <a16:predDERef xmlns:a16="http://schemas.microsoft.com/office/drawing/2014/main" pred="{AE02B83C-D9D3-DB07-3229-9931132FEA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6846709" w14:textId="450314B2" w:rsidR="00CD2E14" w:rsidRPr="003C0580" w:rsidRDefault="00B75AFB" w:rsidP="00B75AFB">
      <w:pPr>
        <w:pStyle w:val="Caption"/>
        <w:rPr>
          <w:rFonts w:eastAsia="minorBidi"/>
          <w:i/>
        </w:rPr>
      </w:pPr>
      <w:bookmarkStart w:id="177" w:name="_Ref135225414"/>
      <w:r w:rsidRPr="003C0580">
        <w:t xml:space="preserve">Figure </w:t>
      </w:r>
      <w:r w:rsidR="00F72123" w:rsidRPr="003C0580">
        <w:t>A1.</w:t>
      </w:r>
      <w:r>
        <w:fldChar w:fldCharType="begin"/>
      </w:r>
      <w:r>
        <w:instrText>SEQ Figure_A \* ARABIC</w:instrText>
      </w:r>
      <w:r>
        <w:fldChar w:fldCharType="separate"/>
      </w:r>
      <w:r w:rsidR="005C1DBB">
        <w:rPr>
          <w:noProof/>
        </w:rPr>
        <w:t>3</w:t>
      </w:r>
      <w:r>
        <w:fldChar w:fldCharType="end"/>
      </w:r>
      <w:bookmarkEnd w:id="177"/>
      <w:r w:rsidRPr="003C0580">
        <w:t xml:space="preserve"> Summary of stakeholder responses for question 4, shown as proportion of respondents by boat user status.</w:t>
      </w:r>
    </w:p>
    <w:p w14:paraId="5300413A" w14:textId="00397108" w:rsidR="00833476" w:rsidRPr="003C0580" w:rsidRDefault="00833476">
      <w:pPr>
        <w:spacing w:after="0"/>
        <w:rPr>
          <w:rStyle w:val="normaltextrun"/>
          <w:b/>
          <w:color w:val="0070C0"/>
          <w:shd w:val="clear" w:color="auto" w:fill="FFFFFF"/>
        </w:rPr>
      </w:pPr>
    </w:p>
    <w:p w14:paraId="4A72C024" w14:textId="77777777" w:rsidR="002757C4" w:rsidRPr="003C0580" w:rsidRDefault="00CD2E14" w:rsidP="002757C4">
      <w:pPr>
        <w:rPr>
          <w:rStyle w:val="normaltextrun"/>
          <w:b/>
          <w:color w:val="0070C0"/>
          <w:shd w:val="clear" w:color="auto" w:fill="FFFFFF"/>
        </w:rPr>
      </w:pPr>
      <w:r w:rsidRPr="003C0580">
        <w:rPr>
          <w:rStyle w:val="normaltextrun"/>
          <w:b/>
          <w:color w:val="0070C0"/>
          <w:shd w:val="clear" w:color="auto" w:fill="FFFFFF"/>
        </w:rPr>
        <w:t>Question 5: If you launch a boat, where do you typically launch from?</w:t>
      </w:r>
    </w:p>
    <w:p w14:paraId="3C3B6685" w14:textId="00222A12" w:rsidR="002411DB" w:rsidRPr="003C0580" w:rsidRDefault="00CD2E14" w:rsidP="00C25ED7">
      <w:r w:rsidRPr="003C0580">
        <w:rPr>
          <w:rFonts w:eastAsia="minorBidi"/>
        </w:rPr>
        <w:t>Question 5 was an open text response question, answered by 237 respondents (</w:t>
      </w:r>
      <w:r w:rsidR="00D970CC">
        <w:rPr>
          <w:rFonts w:eastAsia="minorBidi"/>
        </w:rPr>
        <w:fldChar w:fldCharType="begin"/>
      </w:r>
      <w:r w:rsidR="00D970CC">
        <w:rPr>
          <w:rFonts w:eastAsia="minorBidi"/>
        </w:rPr>
        <w:instrText xml:space="preserve"> REF _Ref135225559 \h </w:instrText>
      </w:r>
      <w:r w:rsidR="00D970CC">
        <w:rPr>
          <w:rFonts w:eastAsia="minorBidi"/>
        </w:rPr>
      </w:r>
      <w:r w:rsidR="00D970CC">
        <w:rPr>
          <w:rFonts w:eastAsia="minorBidi"/>
        </w:rPr>
        <w:fldChar w:fldCharType="separate"/>
      </w:r>
      <w:r w:rsidR="005C1DBB" w:rsidRPr="003C0580">
        <w:t>Figure A1.</w:t>
      </w:r>
      <w:r w:rsidR="005C1DBB">
        <w:rPr>
          <w:noProof/>
        </w:rPr>
        <w:t>4</w:t>
      </w:r>
      <w:r w:rsidR="00D970CC">
        <w:rPr>
          <w:rFonts w:eastAsia="minorBidi"/>
        </w:rPr>
        <w:fldChar w:fldCharType="end"/>
      </w:r>
      <w:r w:rsidRPr="003C0580">
        <w:rPr>
          <w:rFonts w:eastAsia="minorBidi"/>
        </w:rPr>
        <w:t>). It was not possible to discern a specific launch location from 33 responses provided.</w:t>
      </w:r>
      <w:r w:rsidRPr="003C0580">
        <w:t xml:space="preserve"> </w:t>
      </w:r>
      <w:r w:rsidR="603C2C13" w:rsidRPr="003C0580">
        <w:rPr>
          <w:rFonts w:eastAsia="minorBidi"/>
        </w:rPr>
        <w:t>Respondents mainly came from the Poole and the wider Dorset area, with Hampshire also being a key point from which to visit</w:t>
      </w:r>
      <w:r w:rsidR="00C25ED7">
        <w:rPr>
          <w:rFonts w:eastAsia="minorBidi"/>
        </w:rPr>
        <w:t xml:space="preserve">. </w:t>
      </w:r>
      <w:r w:rsidRPr="003C0580">
        <w:rPr>
          <w:noProof/>
        </w:rPr>
        <w:drawing>
          <wp:inline distT="0" distB="0" distL="0" distR="0" wp14:anchorId="4577D3BB" wp14:editId="086C6674">
            <wp:extent cx="4829175" cy="2724150"/>
            <wp:effectExtent l="0" t="0" r="0" b="0"/>
            <wp:docPr id="10" name="Chart 10">
              <a:extLst xmlns:a="http://schemas.openxmlformats.org/drawingml/2006/main">
                <a:ext uri="{FF2B5EF4-FFF2-40B4-BE49-F238E27FC236}">
                  <a16:creationId xmlns:a16="http://schemas.microsoft.com/office/drawing/2014/main" id="{59DE7F7B-BE7A-4167-CB98-F716E6790C12}"/>
                </a:ext>
                <a:ext uri="{147F2762-F138-4A5C-976F-8EAC2B608ADB}">
                  <a16:predDERef xmlns:a16="http://schemas.microsoft.com/office/drawing/2014/main" pred="{7D1418A8-89D1-B1EB-94FA-E93857678E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1EBAE66" w14:textId="240CB2F3" w:rsidR="00CD2E14" w:rsidRPr="003C0580" w:rsidRDefault="002411DB" w:rsidP="002411DB">
      <w:pPr>
        <w:pStyle w:val="Caption"/>
        <w:rPr>
          <w:rFonts w:eastAsia="minorBidi"/>
        </w:rPr>
      </w:pPr>
      <w:bookmarkStart w:id="178" w:name="_Ref135225559"/>
      <w:r w:rsidRPr="003C0580">
        <w:t xml:space="preserve">Figure </w:t>
      </w:r>
      <w:r w:rsidR="00F72123" w:rsidRPr="003C0580">
        <w:t>A1.</w:t>
      </w:r>
      <w:r>
        <w:fldChar w:fldCharType="begin"/>
      </w:r>
      <w:r>
        <w:instrText>SEQ Figure_A \* ARABIC</w:instrText>
      </w:r>
      <w:r>
        <w:fldChar w:fldCharType="separate"/>
      </w:r>
      <w:r w:rsidR="005C1DBB">
        <w:rPr>
          <w:noProof/>
        </w:rPr>
        <w:t>4</w:t>
      </w:r>
      <w:r>
        <w:fldChar w:fldCharType="end"/>
      </w:r>
      <w:bookmarkEnd w:id="178"/>
      <w:r w:rsidRPr="003C0580">
        <w:t xml:space="preserve"> Summary of stakeholder responses received for question 5, shown as proportion of respondents by different boat launching location.</w:t>
      </w:r>
    </w:p>
    <w:p w14:paraId="57F25BF7" w14:textId="77777777" w:rsidR="002411DB" w:rsidRPr="003C0580" w:rsidRDefault="002411DB" w:rsidP="00CD2E14">
      <w:pPr>
        <w:rPr>
          <w:rStyle w:val="normaltextrun"/>
          <w:b/>
          <w:color w:val="0070C0"/>
          <w:shd w:val="clear" w:color="auto" w:fill="FFFFFF"/>
        </w:rPr>
      </w:pPr>
    </w:p>
    <w:p w14:paraId="4C50DF2D" w14:textId="351064E9"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 xml:space="preserve">Question 6: What type of boat(s) do you use in Studland Bay? Please select all that apply. </w:t>
      </w:r>
    </w:p>
    <w:p w14:paraId="558EAC7E" w14:textId="264EF894" w:rsidR="00CD2E14" w:rsidRPr="003C0580" w:rsidRDefault="00CD2E14" w:rsidP="00CD2E14">
      <w:pPr>
        <w:rPr>
          <w:rFonts w:eastAsia="minorBidi"/>
        </w:rPr>
      </w:pPr>
      <w:r w:rsidRPr="003C0580">
        <w:rPr>
          <w:rFonts w:eastAsia="minorBidi"/>
        </w:rPr>
        <w:t>Question 6</w:t>
      </w:r>
      <w:r w:rsidRPr="003C0580">
        <w:rPr>
          <w:rFonts w:eastAsia="minorBidi"/>
          <w:b/>
        </w:rPr>
        <w:t xml:space="preserve"> </w:t>
      </w:r>
      <w:r w:rsidRPr="003C0580">
        <w:rPr>
          <w:rFonts w:eastAsia="minorBidi"/>
        </w:rPr>
        <w:t>was answered by total of 451 stakeholders (</w:t>
      </w:r>
      <w:r w:rsidR="00D970CC">
        <w:rPr>
          <w:rFonts w:eastAsia="minorBidi"/>
        </w:rPr>
        <w:fldChar w:fldCharType="begin"/>
      </w:r>
      <w:r w:rsidR="00D970CC">
        <w:rPr>
          <w:rFonts w:eastAsia="minorBidi"/>
        </w:rPr>
        <w:instrText xml:space="preserve"> REF _Ref135230356 \h </w:instrText>
      </w:r>
      <w:r w:rsidR="00D970CC">
        <w:rPr>
          <w:rFonts w:eastAsia="minorBidi"/>
        </w:rPr>
      </w:r>
      <w:r w:rsidR="00D970CC">
        <w:rPr>
          <w:rFonts w:eastAsia="minorBidi"/>
        </w:rPr>
        <w:fldChar w:fldCharType="separate"/>
      </w:r>
      <w:r w:rsidR="005C1DBB" w:rsidRPr="003C0580">
        <w:t>Figure A1.</w:t>
      </w:r>
      <w:r w:rsidR="005C1DBB">
        <w:rPr>
          <w:noProof/>
        </w:rPr>
        <w:t>5</w:t>
      </w:r>
      <w:r w:rsidR="00D970CC">
        <w:rPr>
          <w:rFonts w:eastAsia="minorBidi"/>
        </w:rPr>
        <w:fldChar w:fldCharType="end"/>
      </w:r>
      <w:r w:rsidRPr="003C0580">
        <w:rPr>
          <w:rFonts w:eastAsia="minorBidi"/>
        </w:rPr>
        <w:t xml:space="preserve">). Respondents could select multiple answers from the options presented. </w:t>
      </w:r>
      <w:r w:rsidR="00C25ED7">
        <w:rPr>
          <w:rFonts w:eastAsia="minorBidi"/>
        </w:rPr>
        <w:t>A t</w:t>
      </w:r>
      <w:r w:rsidRPr="003C0580">
        <w:rPr>
          <w:rFonts w:eastAsia="minorBidi"/>
        </w:rPr>
        <w:t>otal of 573 responses were received.</w:t>
      </w:r>
      <w:r w:rsidR="690C81F2" w:rsidRPr="003C0580">
        <w:rPr>
          <w:rFonts w:eastAsia="minorBidi"/>
        </w:rPr>
        <w:t xml:space="preserve"> The most common types of boat that respondents used were yachts/sailboats, followed by motorboats/power boats. </w:t>
      </w:r>
    </w:p>
    <w:p w14:paraId="00488C49" w14:textId="77777777" w:rsidR="000C41D5" w:rsidRPr="003C0580" w:rsidRDefault="00CD2E14" w:rsidP="000C41D5">
      <w:pPr>
        <w:keepNext/>
        <w:jc w:val="center"/>
      </w:pPr>
      <w:r w:rsidRPr="003C0580">
        <w:rPr>
          <w:noProof/>
        </w:rPr>
        <w:drawing>
          <wp:inline distT="0" distB="0" distL="0" distR="0" wp14:anchorId="7B0CF3AC" wp14:editId="58F10C40">
            <wp:extent cx="5022850" cy="2924175"/>
            <wp:effectExtent l="0" t="0" r="0" b="0"/>
            <wp:docPr id="11" name="Chart 11">
              <a:extLst xmlns:a="http://schemas.openxmlformats.org/drawingml/2006/main">
                <a:ext uri="{FF2B5EF4-FFF2-40B4-BE49-F238E27FC236}">
                  <a16:creationId xmlns:a16="http://schemas.microsoft.com/office/drawing/2014/main" id="{E236B651-E262-12DF-6E9D-B5425C10BC98}"/>
                </a:ext>
                <a:ext uri="{147F2762-F138-4A5C-976F-8EAC2B608ADB}">
                  <a16:predDERef xmlns:a16="http://schemas.microsoft.com/office/drawing/2014/main" pred="{59DE7F7B-BE7A-4167-CB98-F716E6790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17BBF3" w14:textId="617EF663" w:rsidR="0014746A" w:rsidRPr="003C0580" w:rsidRDefault="000C41D5" w:rsidP="000C41D5">
      <w:pPr>
        <w:pStyle w:val="Caption"/>
      </w:pPr>
      <w:bookmarkStart w:id="179" w:name="_Ref135230356"/>
      <w:r w:rsidRPr="003C0580">
        <w:t xml:space="preserve">Figure </w:t>
      </w:r>
      <w:r w:rsidR="00F72123" w:rsidRPr="003C0580">
        <w:t>A1.</w:t>
      </w:r>
      <w:r>
        <w:fldChar w:fldCharType="begin"/>
      </w:r>
      <w:r>
        <w:instrText>SEQ Figure_A \* ARABIC</w:instrText>
      </w:r>
      <w:r>
        <w:fldChar w:fldCharType="separate"/>
      </w:r>
      <w:r w:rsidR="005C1DBB">
        <w:rPr>
          <w:noProof/>
        </w:rPr>
        <w:t>5</w:t>
      </w:r>
      <w:r>
        <w:fldChar w:fldCharType="end"/>
      </w:r>
      <w:bookmarkEnd w:id="179"/>
      <w:r w:rsidRPr="003C0580">
        <w:t xml:space="preserve"> Summary of stakeholder responses for question 6, shown as proportion of different types of boats used by respondents in Studland Bay. ‘Other’ responses included paddleboards, kayaks, canoes, windsurf/foil windsurf, diving/dive support, sailing training.</w:t>
      </w:r>
    </w:p>
    <w:p w14:paraId="6FA1413E" w14:textId="77777777" w:rsidR="000C41D5" w:rsidRPr="003C0580" w:rsidRDefault="000C41D5" w:rsidP="0014746A">
      <w:pPr>
        <w:pStyle w:val="Caption"/>
      </w:pPr>
      <w:bookmarkStart w:id="180" w:name="_Ref135225870"/>
    </w:p>
    <w:bookmarkEnd w:id="180"/>
    <w:p w14:paraId="71DC877E" w14:textId="77777777" w:rsidR="000C41D5" w:rsidRPr="003C0580" w:rsidRDefault="000C41D5" w:rsidP="0014746A">
      <w:pPr>
        <w:pStyle w:val="Caption"/>
      </w:pPr>
    </w:p>
    <w:p w14:paraId="55CE01C4" w14:textId="77777777" w:rsidR="0014746A" w:rsidRPr="003C0580" w:rsidRDefault="0014746A" w:rsidP="00CD2E14">
      <w:pPr>
        <w:rPr>
          <w:rFonts w:eastAsia="minorBidi"/>
          <w:b/>
        </w:rPr>
      </w:pPr>
    </w:p>
    <w:p w14:paraId="4FD4FB7B" w14:textId="77777777" w:rsidR="0014746A" w:rsidRPr="003C0580" w:rsidRDefault="0014746A" w:rsidP="00CD2E14">
      <w:pPr>
        <w:rPr>
          <w:rFonts w:eastAsia="minorBidi"/>
          <w:b/>
        </w:rPr>
      </w:pPr>
    </w:p>
    <w:p w14:paraId="5887DD50" w14:textId="77777777" w:rsidR="0014746A" w:rsidRPr="003C0580" w:rsidRDefault="0014746A" w:rsidP="00CD2E14">
      <w:pPr>
        <w:rPr>
          <w:rFonts w:eastAsia="minorBidi"/>
          <w:b/>
        </w:rPr>
      </w:pPr>
    </w:p>
    <w:p w14:paraId="5C785E84" w14:textId="77777777" w:rsidR="0014746A" w:rsidRPr="003C0580" w:rsidRDefault="0014746A" w:rsidP="00CD2E14">
      <w:pPr>
        <w:rPr>
          <w:rFonts w:eastAsia="minorBidi"/>
          <w:b/>
        </w:rPr>
      </w:pPr>
    </w:p>
    <w:p w14:paraId="0D3E5A2F" w14:textId="77777777" w:rsidR="0014746A" w:rsidRPr="003C0580" w:rsidRDefault="0014746A" w:rsidP="00CD2E14">
      <w:pPr>
        <w:rPr>
          <w:rFonts w:eastAsia="minorBidi"/>
          <w:b/>
        </w:rPr>
      </w:pPr>
    </w:p>
    <w:p w14:paraId="03520AF4" w14:textId="77777777" w:rsidR="0014746A" w:rsidRPr="003C0580" w:rsidRDefault="0014746A" w:rsidP="00CD2E14">
      <w:pPr>
        <w:rPr>
          <w:rFonts w:eastAsia="minorBidi"/>
          <w:b/>
        </w:rPr>
      </w:pPr>
    </w:p>
    <w:p w14:paraId="15CFADF4" w14:textId="77777777" w:rsidR="0014746A" w:rsidRPr="003C0580" w:rsidRDefault="0014746A" w:rsidP="00CD2E14">
      <w:pPr>
        <w:rPr>
          <w:rFonts w:eastAsia="minorBidi"/>
          <w:b/>
        </w:rPr>
      </w:pPr>
    </w:p>
    <w:p w14:paraId="3F67FBA1" w14:textId="77777777" w:rsidR="0014746A" w:rsidRPr="003C0580" w:rsidRDefault="0014746A" w:rsidP="00CD2E14">
      <w:pPr>
        <w:rPr>
          <w:rFonts w:eastAsia="minorBidi"/>
          <w:b/>
        </w:rPr>
      </w:pPr>
    </w:p>
    <w:p w14:paraId="56D92480" w14:textId="77777777" w:rsidR="0014746A" w:rsidRPr="003C0580" w:rsidRDefault="0014746A" w:rsidP="00CD2E14">
      <w:pPr>
        <w:rPr>
          <w:rFonts w:eastAsia="minorBidi"/>
          <w:b/>
        </w:rPr>
      </w:pPr>
    </w:p>
    <w:p w14:paraId="5C36F193" w14:textId="6676DC23" w:rsidR="00CD2E14" w:rsidRPr="003C0580" w:rsidRDefault="00CD2E14" w:rsidP="00CD2E14">
      <w:pPr>
        <w:rPr>
          <w:rStyle w:val="normaltextrun"/>
          <w:b/>
          <w:color w:val="0070C0"/>
          <w:shd w:val="clear" w:color="auto" w:fill="FFFFFF"/>
        </w:rPr>
      </w:pPr>
      <w:bookmarkStart w:id="181" w:name="_Hlk133403403"/>
      <w:bookmarkStart w:id="182" w:name="_Hlk132891662"/>
      <w:bookmarkStart w:id="183" w:name="_Hlk132892177"/>
      <w:r w:rsidRPr="003C0580">
        <w:rPr>
          <w:rStyle w:val="normaltextrun"/>
          <w:b/>
          <w:color w:val="0070C0"/>
          <w:shd w:val="clear" w:color="auto" w:fill="FFFFFF"/>
        </w:rPr>
        <w:t>Question 7</w:t>
      </w:r>
      <w:r w:rsidR="00B02DC2" w:rsidRPr="003C0580">
        <w:rPr>
          <w:rStyle w:val="normaltextrun"/>
          <w:b/>
          <w:color w:val="0070C0"/>
          <w:shd w:val="clear" w:color="auto" w:fill="FFFFFF"/>
        </w:rPr>
        <w:t>:</w:t>
      </w:r>
      <w:r w:rsidRPr="003C0580">
        <w:rPr>
          <w:rStyle w:val="normaltextrun"/>
          <w:b/>
          <w:color w:val="0070C0"/>
          <w:shd w:val="clear" w:color="auto" w:fill="FFFFFF"/>
        </w:rPr>
        <w:t xml:space="preserve"> Have you used an advanced mooring system - AMS (or 'ecomooring') in Studland Bay?</w:t>
      </w:r>
    </w:p>
    <w:p w14:paraId="42DE8B3D" w14:textId="7D4C6C6F" w:rsidR="00CD2E14" w:rsidRPr="003C0580" w:rsidRDefault="00CD2E14" w:rsidP="00CD2E14">
      <w:pPr>
        <w:spacing w:after="240"/>
        <w:rPr>
          <w:rFonts w:eastAsia="minorBidi"/>
        </w:rPr>
      </w:pPr>
      <w:r w:rsidRPr="003C0580">
        <w:rPr>
          <w:rFonts w:eastAsia="minorBidi"/>
        </w:rPr>
        <w:t>Question 7 was divided into two parts - single choice question, which was answered by a total of 449 respondents (</w:t>
      </w:r>
      <w:r w:rsidR="00D970CC">
        <w:rPr>
          <w:rFonts w:eastAsia="minorBidi"/>
        </w:rPr>
        <w:fldChar w:fldCharType="begin"/>
      </w:r>
      <w:r w:rsidR="00D970CC">
        <w:rPr>
          <w:rFonts w:eastAsia="minorBidi"/>
        </w:rPr>
        <w:instrText xml:space="preserve"> REF _Ref135226316 \h </w:instrText>
      </w:r>
      <w:r w:rsidR="00D970CC">
        <w:rPr>
          <w:rFonts w:eastAsia="minorBidi"/>
        </w:rPr>
      </w:r>
      <w:r w:rsidR="00D970CC">
        <w:rPr>
          <w:rFonts w:eastAsia="minorBidi"/>
        </w:rPr>
        <w:fldChar w:fldCharType="separate"/>
      </w:r>
      <w:r w:rsidR="005C1DBB" w:rsidRPr="003C0580">
        <w:t>Figure A1.</w:t>
      </w:r>
      <w:r w:rsidR="005C1DBB">
        <w:rPr>
          <w:noProof/>
        </w:rPr>
        <w:t>6</w:t>
      </w:r>
      <w:r w:rsidR="00D970CC">
        <w:rPr>
          <w:rFonts w:eastAsia="minorBidi"/>
        </w:rPr>
        <w:fldChar w:fldCharType="end"/>
      </w:r>
      <w:r w:rsidRPr="003C0580">
        <w:rPr>
          <w:rFonts w:eastAsia="minorBidi"/>
        </w:rPr>
        <w:t xml:space="preserve">). </w:t>
      </w:r>
    </w:p>
    <w:bookmarkEnd w:id="181"/>
    <w:p w14:paraId="288D6584" w14:textId="77777777" w:rsidR="00371A34" w:rsidRPr="003C0580" w:rsidRDefault="00CD2E14" w:rsidP="00371A34">
      <w:pPr>
        <w:keepNext/>
        <w:spacing w:after="240"/>
        <w:jc w:val="center"/>
      </w:pPr>
      <w:r w:rsidRPr="003C0580">
        <w:rPr>
          <w:noProof/>
        </w:rPr>
        <w:drawing>
          <wp:inline distT="0" distB="0" distL="0" distR="0" wp14:anchorId="33DC8321" wp14:editId="12568007">
            <wp:extent cx="4493172" cy="2522483"/>
            <wp:effectExtent l="0" t="0" r="0" b="0"/>
            <wp:docPr id="48" name="Chart 48">
              <a:extLst xmlns:a="http://schemas.openxmlformats.org/drawingml/2006/main">
                <a:ext uri="{FF2B5EF4-FFF2-40B4-BE49-F238E27FC236}">
                  <a16:creationId xmlns:a16="http://schemas.microsoft.com/office/drawing/2014/main" id="{F130C213-C502-D839-122B-76646B2FD4B2}"/>
                </a:ext>
                <a:ext uri="{147F2762-F138-4A5C-976F-8EAC2B608ADB}">
                  <a16:predDERef xmlns:a16="http://schemas.microsoft.com/office/drawing/2014/main" pred="{D13CA469-16BD-6148-5943-C3B5100FF1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0183694" w14:textId="4735B04B" w:rsidR="0014746A" w:rsidRPr="003C0580" w:rsidRDefault="00371A34" w:rsidP="00371A34">
      <w:pPr>
        <w:pStyle w:val="Caption"/>
      </w:pPr>
      <w:bookmarkStart w:id="184" w:name="_Ref135226316"/>
      <w:r w:rsidRPr="003C0580">
        <w:t xml:space="preserve">Figure </w:t>
      </w:r>
      <w:r w:rsidR="00F72123" w:rsidRPr="003C0580">
        <w:t>A1.</w:t>
      </w:r>
      <w:r>
        <w:fldChar w:fldCharType="begin"/>
      </w:r>
      <w:r>
        <w:instrText>SEQ Figure_A \* ARABIC</w:instrText>
      </w:r>
      <w:r>
        <w:fldChar w:fldCharType="separate"/>
      </w:r>
      <w:r w:rsidR="005C1DBB">
        <w:rPr>
          <w:noProof/>
        </w:rPr>
        <w:t>6</w:t>
      </w:r>
      <w:r>
        <w:fldChar w:fldCharType="end"/>
      </w:r>
      <w:bookmarkEnd w:id="184"/>
      <w:r w:rsidRPr="003C0580">
        <w:t xml:space="preserve"> Summary of stakeholder responses for question 7, shown as proportion of respondents by varied experience in using advanced mooring system (or 'ecomooring') in Studland Bay.</w:t>
      </w:r>
    </w:p>
    <w:p w14:paraId="2C1D1149" w14:textId="1648DADE" w:rsidR="00CD2E14" w:rsidRPr="003C0580" w:rsidRDefault="00CD2E14" w:rsidP="00CD2E14">
      <w:pPr>
        <w:spacing w:after="240"/>
        <w:rPr>
          <w:rFonts w:eastAsia="minorBidi"/>
        </w:rPr>
      </w:pPr>
      <w:bookmarkStart w:id="185" w:name="_Hlk133401265"/>
      <w:r w:rsidRPr="003C0580">
        <w:rPr>
          <w:rFonts w:eastAsia="minorBidi"/>
        </w:rPr>
        <w:t xml:space="preserve">The second part of question 7 was an open text response question, where stakeholders could provide further comments on their experience with ecomoorings in Studland Bay. Stakeholder responses were treated as multi-selection answers, which were then grouped into broad categories. Consequently, respondents could provide answers for multiple feedback types. Stakeholder feedback was analysed to identify themes that were raised and are discussed further in section </w:t>
      </w:r>
      <w:r w:rsidR="00842F1F" w:rsidRPr="003C0580">
        <w:rPr>
          <w:rFonts w:eastAsia="minorBidi"/>
        </w:rPr>
        <w:fldChar w:fldCharType="begin"/>
      </w:r>
      <w:r w:rsidR="00842F1F" w:rsidRPr="003C0580">
        <w:rPr>
          <w:rFonts w:eastAsia="minorBidi"/>
        </w:rPr>
        <w:instrText xml:space="preserve"> REF _Ref127978509 \h </w:instrText>
      </w:r>
      <w:r w:rsidR="003C0580" w:rsidRPr="003C0580">
        <w:rPr>
          <w:rFonts w:eastAsia="minorBidi"/>
        </w:rPr>
        <w:instrText xml:space="preserve"> \* MERGEFORMAT </w:instrText>
      </w:r>
      <w:r w:rsidR="00842F1F" w:rsidRPr="003C0580">
        <w:rPr>
          <w:rFonts w:eastAsia="minorBidi"/>
        </w:rPr>
      </w:r>
      <w:r w:rsidR="00842F1F" w:rsidRPr="003C0580">
        <w:rPr>
          <w:rFonts w:eastAsia="minorBidi"/>
        </w:rPr>
        <w:fldChar w:fldCharType="separate"/>
      </w:r>
      <w:r w:rsidR="005C1DBB" w:rsidRPr="003C0580">
        <w:rPr>
          <w:rFonts w:eastAsia="minorBidi"/>
          <w:szCs w:val="28"/>
        </w:rPr>
        <w:t>3.</w:t>
      </w:r>
      <w:r w:rsidR="005C1DBB">
        <w:rPr>
          <w:rFonts w:eastAsia="minorBidi"/>
          <w:szCs w:val="28"/>
        </w:rPr>
        <w:t>2</w:t>
      </w:r>
      <w:r w:rsidR="005C1DBB" w:rsidRPr="003C0580">
        <w:rPr>
          <w:rFonts w:eastAsia="minorBidi"/>
          <w:szCs w:val="28"/>
        </w:rPr>
        <w:t xml:space="preserve"> Themes</w:t>
      </w:r>
      <w:r w:rsidR="00842F1F" w:rsidRPr="003C0580">
        <w:rPr>
          <w:rFonts w:eastAsia="minorBidi"/>
        </w:rPr>
        <w:fldChar w:fldCharType="end"/>
      </w:r>
      <w:r w:rsidR="00BE2F91">
        <w:rPr>
          <w:rFonts w:eastAsia="minorBidi"/>
        </w:rPr>
        <w:t>.</w:t>
      </w:r>
    </w:p>
    <w:bookmarkEnd w:id="182"/>
    <w:bookmarkEnd w:id="185"/>
    <w:p w14:paraId="722CD51D" w14:textId="4C86C9E9" w:rsidR="00CD2E14" w:rsidRPr="003C0580" w:rsidRDefault="00CD2E14" w:rsidP="00CD2E14">
      <w:pPr>
        <w:spacing w:after="240"/>
        <w:rPr>
          <w:rFonts w:eastAsia="minorBidi"/>
        </w:rPr>
      </w:pPr>
      <w:r w:rsidRPr="003C0580">
        <w:rPr>
          <w:rFonts w:eastAsia="minorBidi"/>
        </w:rPr>
        <w:t>General feedback received from respondents, who had used AMS was positive (</w:t>
      </w:r>
      <w:r w:rsidR="00D970CC">
        <w:rPr>
          <w:rFonts w:eastAsia="minorBidi"/>
        </w:rPr>
        <w:fldChar w:fldCharType="begin"/>
      </w:r>
      <w:r w:rsidR="00D970CC">
        <w:rPr>
          <w:rFonts w:eastAsia="minorBidi"/>
        </w:rPr>
        <w:instrText xml:space="preserve"> REF _Ref135226394 \h </w:instrText>
      </w:r>
      <w:r w:rsidR="00D970CC">
        <w:rPr>
          <w:rFonts w:eastAsia="minorBidi"/>
        </w:rPr>
      </w:r>
      <w:r w:rsidR="00D970CC">
        <w:rPr>
          <w:rFonts w:eastAsia="minorBidi"/>
        </w:rPr>
        <w:fldChar w:fldCharType="separate"/>
      </w:r>
      <w:r w:rsidR="005C1DBB" w:rsidRPr="003C0580">
        <w:t>Figure A1.</w:t>
      </w:r>
      <w:r w:rsidR="005C1DBB">
        <w:rPr>
          <w:rFonts w:cs="Tahoma"/>
          <w:noProof/>
        </w:rPr>
        <w:t>7</w:t>
      </w:r>
      <w:r w:rsidR="00D970CC">
        <w:rPr>
          <w:rFonts w:eastAsia="minorBidi"/>
        </w:rPr>
        <w:fldChar w:fldCharType="end"/>
      </w:r>
      <w:r w:rsidRPr="003C0580">
        <w:rPr>
          <w:rFonts w:eastAsia="minorBidi"/>
        </w:rPr>
        <w:t xml:space="preserve">). Out of 141 respondents that stated </w:t>
      </w:r>
      <w:r w:rsidRPr="003C0580">
        <w:rPr>
          <w:rFonts w:eastAsia="minorBidi"/>
          <w:b/>
        </w:rPr>
        <w:t>they had used</w:t>
      </w:r>
      <w:r w:rsidRPr="003C0580">
        <w:rPr>
          <w:rFonts w:eastAsia="minorBidi"/>
        </w:rPr>
        <w:t xml:space="preserve"> an AMS; 128 respondents were able to provide further details to expand on their response (</w:t>
      </w:r>
      <w:r w:rsidR="00CE1CFA">
        <w:rPr>
          <w:rFonts w:eastAsia="minorBidi"/>
        </w:rPr>
        <w:fldChar w:fldCharType="begin"/>
      </w:r>
      <w:r w:rsidR="00CE1CFA">
        <w:rPr>
          <w:rFonts w:eastAsia="minorBidi"/>
        </w:rPr>
        <w:instrText xml:space="preserve"> REF _Ref135226468 \h </w:instrText>
      </w:r>
      <w:r w:rsidR="00CE1CFA">
        <w:rPr>
          <w:rFonts w:eastAsia="minorBidi"/>
        </w:rPr>
      </w:r>
      <w:r w:rsidR="00CE1CFA">
        <w:rPr>
          <w:rFonts w:eastAsia="minorBidi"/>
        </w:rPr>
        <w:fldChar w:fldCharType="separate"/>
      </w:r>
      <w:r w:rsidR="005C1DBB" w:rsidRPr="003C0580">
        <w:t>Figure A1.</w:t>
      </w:r>
      <w:r w:rsidR="005C1DBB">
        <w:rPr>
          <w:noProof/>
        </w:rPr>
        <w:t>8</w:t>
      </w:r>
      <w:r w:rsidR="00CE1CFA">
        <w:rPr>
          <w:rFonts w:eastAsia="minorBidi"/>
        </w:rPr>
        <w:fldChar w:fldCharType="end"/>
      </w:r>
      <w:r w:rsidRPr="003C0580">
        <w:rPr>
          <w:rFonts w:eastAsia="minorBidi"/>
        </w:rPr>
        <w:t xml:space="preserve">). Total of 237 responses were received. The most common themes identified for stakeholders who had used AMS prior to the survey were: more moorings were needed, moorings were too far from shore, and they were difficult to use without pickup lines. </w:t>
      </w:r>
    </w:p>
    <w:p w14:paraId="7C96A0E1" w14:textId="7A8CC0C4" w:rsidR="00CD2E14" w:rsidRPr="003C0580" w:rsidRDefault="00CD2E14" w:rsidP="00CD2E14">
      <w:pPr>
        <w:spacing w:after="240"/>
        <w:rPr>
          <w:rFonts w:eastAsia="minorBidi"/>
        </w:rPr>
      </w:pPr>
      <w:r w:rsidRPr="003C0580">
        <w:rPr>
          <w:rFonts w:eastAsia="minorBidi"/>
        </w:rPr>
        <w:t xml:space="preserve">Out of 296 respondents that stated </w:t>
      </w:r>
      <w:r w:rsidRPr="003C0580">
        <w:rPr>
          <w:rFonts w:eastAsia="minorBidi"/>
          <w:b/>
        </w:rPr>
        <w:t>they had not used</w:t>
      </w:r>
      <w:r w:rsidRPr="003C0580">
        <w:rPr>
          <w:rFonts w:eastAsia="minorBidi"/>
        </w:rPr>
        <w:t xml:space="preserve"> an AMS; 192 respondents were able to provide further details to expand on their response (</w:t>
      </w:r>
      <w:r w:rsidR="00D970CC">
        <w:rPr>
          <w:rFonts w:eastAsia="minorBidi"/>
        </w:rPr>
        <w:fldChar w:fldCharType="begin"/>
      </w:r>
      <w:r w:rsidR="00D970CC">
        <w:rPr>
          <w:rFonts w:eastAsia="minorBidi"/>
        </w:rPr>
        <w:instrText xml:space="preserve"> REF _Ref135226468 \h </w:instrText>
      </w:r>
      <w:r w:rsidR="00D970CC">
        <w:rPr>
          <w:rFonts w:eastAsia="minorBidi"/>
        </w:rPr>
      </w:r>
      <w:r w:rsidR="00D970CC">
        <w:rPr>
          <w:rFonts w:eastAsia="minorBidi"/>
        </w:rPr>
        <w:fldChar w:fldCharType="separate"/>
      </w:r>
      <w:r w:rsidR="005C1DBB" w:rsidRPr="003C0580">
        <w:t>Figure A1.</w:t>
      </w:r>
      <w:r w:rsidR="005C1DBB">
        <w:rPr>
          <w:noProof/>
        </w:rPr>
        <w:t>8</w:t>
      </w:r>
      <w:r w:rsidR="00D970CC">
        <w:rPr>
          <w:rFonts w:eastAsia="minorBidi"/>
        </w:rPr>
        <w:fldChar w:fldCharType="end"/>
      </w:r>
      <w:r w:rsidRPr="003C0580">
        <w:rPr>
          <w:rFonts w:eastAsia="minorBidi"/>
        </w:rPr>
        <w:t xml:space="preserve">). </w:t>
      </w:r>
      <w:r w:rsidR="00E03D77">
        <w:rPr>
          <w:rFonts w:eastAsia="minorBidi"/>
        </w:rPr>
        <w:t xml:space="preserve"> A t</w:t>
      </w:r>
      <w:r w:rsidRPr="003C0580">
        <w:rPr>
          <w:rFonts w:eastAsia="minorBidi"/>
        </w:rPr>
        <w:t>otal of 204 responses were received. The most common themes identified for stakeholders who had not used AMS prior to the survey were: more moorings were needed, respondents prefer to anchor outside of the VNAZ or elsewhere in the bay or use an alternative mooring, and they have rarely or not visited. </w:t>
      </w:r>
    </w:p>
    <w:bookmarkEnd w:id="183"/>
    <w:p w14:paraId="39A6D6E4" w14:textId="06F5FBF0" w:rsidR="00CD2E14" w:rsidRPr="003C0580" w:rsidRDefault="00CD2E14" w:rsidP="00CD2E14">
      <w:pPr>
        <w:spacing w:after="240"/>
        <w:rPr>
          <w:rFonts w:eastAsia="minorBidi"/>
          <w:i/>
        </w:rPr>
      </w:pPr>
      <w:r w:rsidRPr="003C0580">
        <w:rPr>
          <w:rFonts w:eastAsia="minorBidi"/>
        </w:rPr>
        <w:br/>
      </w:r>
      <w:r w:rsidR="00C25ED7" w:rsidRPr="00EB6DAB">
        <w:rPr>
          <w:noProof/>
          <w:color w:val="FFFFFF"/>
        </w:rPr>
        <w:drawing>
          <wp:inline distT="0" distB="0" distL="0" distR="0" wp14:anchorId="25CECC54" wp14:editId="46715C62">
            <wp:extent cx="5217584" cy="2702983"/>
            <wp:effectExtent l="0" t="0" r="0" b="0"/>
            <wp:docPr id="694491402" name="Chart 694491402">
              <a:extLst xmlns:a="http://schemas.openxmlformats.org/drawingml/2006/main">
                <a:ext uri="{FF2B5EF4-FFF2-40B4-BE49-F238E27FC236}">
                  <a16:creationId xmlns:a16="http://schemas.microsoft.com/office/drawing/2014/main" id="{FBEFF2EE-37B7-D110-E69B-85AE30D1DB68}"/>
                </a:ext>
                <a:ext uri="{147F2762-F138-4A5C-976F-8EAC2B608ADB}">
                  <a16:predDERef xmlns:a16="http://schemas.microsoft.com/office/drawing/2014/main" pred="{0B0A49CE-30D5-2384-54A6-1648950D9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D6E22F3" w14:textId="7276B2C7" w:rsidR="00C25ED7" w:rsidRPr="003C0580" w:rsidRDefault="00C25ED7" w:rsidP="00C25ED7">
      <w:pPr>
        <w:pStyle w:val="Caption"/>
        <w:rPr>
          <w:rFonts w:eastAsia="minorBidi"/>
        </w:rPr>
      </w:pPr>
      <w:bookmarkStart w:id="186" w:name="_Ref135226394"/>
      <w:r w:rsidRPr="003C0580">
        <w:t>Figure A1.</w:t>
      </w:r>
      <w:r w:rsidRPr="003C0580">
        <w:fldChar w:fldCharType="begin"/>
      </w:r>
      <w:r w:rsidRPr="003C0580">
        <w:rPr>
          <w:rFonts w:cs="Tahoma"/>
        </w:rPr>
        <w:instrText xml:space="preserve"> SEQ Figure_A \* ARABIC </w:instrText>
      </w:r>
      <w:r w:rsidRPr="003C0580">
        <w:fldChar w:fldCharType="separate"/>
      </w:r>
      <w:r w:rsidR="005C1DBB">
        <w:rPr>
          <w:rFonts w:cs="Tahoma"/>
          <w:noProof/>
        </w:rPr>
        <w:t>7</w:t>
      </w:r>
      <w:r w:rsidRPr="003C0580">
        <w:fldChar w:fldCharType="end"/>
      </w:r>
      <w:bookmarkEnd w:id="186"/>
      <w:r w:rsidRPr="003C0580">
        <w:t xml:space="preserve"> Summary of stakeholder responses received for question 7, which has indicated that they had used AMS. Responses are shown as proportion of respondents by stated AMS experience (positive/negative/neutral</w:t>
      </w:r>
      <w:r>
        <w:t xml:space="preserve"> or</w:t>
      </w:r>
      <w:r w:rsidRPr="003C0580">
        <w:t xml:space="preserve"> no further details provided).</w:t>
      </w:r>
    </w:p>
    <w:p w14:paraId="77E5BAEF" w14:textId="77777777" w:rsidR="00A92757" w:rsidRPr="003C0580" w:rsidRDefault="00A92757" w:rsidP="00CD2E14">
      <w:pPr>
        <w:spacing w:after="240"/>
        <w:rPr>
          <w:rFonts w:eastAsia="minorBidi"/>
          <w:i/>
        </w:rPr>
        <w:sectPr w:rsidR="00A92757" w:rsidRPr="003C0580" w:rsidSect="00BC4ACC">
          <w:footerReference w:type="default" r:id="rId32"/>
          <w:pgSz w:w="11906" w:h="16838"/>
          <w:pgMar w:top="1440" w:right="1440" w:bottom="1440" w:left="1440" w:header="709" w:footer="709" w:gutter="0"/>
          <w:cols w:space="708"/>
          <w:docGrid w:linePitch="360"/>
        </w:sectPr>
      </w:pPr>
      <w:r w:rsidRPr="003C0580">
        <w:rPr>
          <w:rFonts w:eastAsia="minorBidi"/>
          <w:i/>
        </w:rPr>
        <w:br w:type="page"/>
      </w:r>
    </w:p>
    <w:p w14:paraId="11391B80" w14:textId="212C21D0" w:rsidR="00CD2E14" w:rsidRPr="003C0580" w:rsidRDefault="002757C4" w:rsidP="00371A34">
      <w:pPr>
        <w:keepNext/>
      </w:pPr>
      <w:r w:rsidRPr="003C0580">
        <w:rPr>
          <w:noProof/>
        </w:rPr>
        <w:drawing>
          <wp:inline distT="0" distB="0" distL="0" distR="0" wp14:anchorId="5C65B91A" wp14:editId="0C0F07BF">
            <wp:extent cx="9005570" cy="4561367"/>
            <wp:effectExtent l="0" t="0" r="0" b="0"/>
            <wp:docPr id="49" name="Chart 49">
              <a:extLst xmlns:a="http://schemas.openxmlformats.org/drawingml/2006/main">
                <a:ext uri="{FF2B5EF4-FFF2-40B4-BE49-F238E27FC236}">
                  <a16:creationId xmlns:a16="http://schemas.microsoft.com/office/drawing/2014/main" id="{D13CA469-16BD-6148-5943-C3B5100FF196}"/>
                </a:ext>
                <a:ext uri="{147F2762-F138-4A5C-976F-8EAC2B608ADB}">
                  <a16:predDERef xmlns:a16="http://schemas.microsoft.com/office/drawing/2014/main" pred="{DEB59422-8DAB-5AB7-9E88-66D09D525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900CF49" w14:textId="1AB466A4" w:rsidR="00A92757" w:rsidRPr="003C0580" w:rsidRDefault="00CD2E14" w:rsidP="00371A34">
      <w:pPr>
        <w:pStyle w:val="Caption"/>
        <w:rPr>
          <w:rFonts w:eastAsia="minorBidi"/>
        </w:rPr>
        <w:sectPr w:rsidR="00A92757" w:rsidRPr="003C0580" w:rsidSect="00A92757">
          <w:pgSz w:w="16838" w:h="11906" w:orient="landscape"/>
          <w:pgMar w:top="1440" w:right="1440" w:bottom="1440" w:left="1440" w:header="709" w:footer="709" w:gutter="0"/>
          <w:cols w:space="708"/>
          <w:docGrid w:linePitch="360"/>
        </w:sectPr>
      </w:pPr>
      <w:bookmarkStart w:id="187" w:name="_Ref135226468"/>
      <w:r w:rsidRPr="003C0580">
        <w:t xml:space="preserve">Figure </w:t>
      </w:r>
      <w:r w:rsidR="00F72123" w:rsidRPr="003C0580">
        <w:t>A1.</w:t>
      </w:r>
      <w:r>
        <w:fldChar w:fldCharType="begin"/>
      </w:r>
      <w:r>
        <w:instrText>SEQ Figure_A \* ARABIC</w:instrText>
      </w:r>
      <w:r>
        <w:fldChar w:fldCharType="separate"/>
      </w:r>
      <w:r w:rsidR="005C1DBB">
        <w:rPr>
          <w:noProof/>
        </w:rPr>
        <w:t>8</w:t>
      </w:r>
      <w:r>
        <w:fldChar w:fldCharType="end"/>
      </w:r>
      <w:bookmarkEnd w:id="187"/>
      <w:r w:rsidRPr="003C0580">
        <w:t xml:space="preserve"> Summary of stakeholder responses for question 7, who were able to provide further details to expand on their response, shown as proportion of responses by different types of feedback provided. Summary includes responses from two groups of stakeholders, </w:t>
      </w:r>
      <w:r w:rsidRPr="003C0580">
        <w:rPr>
          <w:rFonts w:eastAsia="minorBidi"/>
        </w:rPr>
        <w:t>which indicated that they had, and they had not used AMS prior to the survey.</w:t>
      </w:r>
      <w:r w:rsidR="00A92757" w:rsidRPr="003C0580">
        <w:rPr>
          <w:rFonts w:eastAsia="minorBidi"/>
        </w:rPr>
        <w:br w:type="page"/>
      </w:r>
    </w:p>
    <w:p w14:paraId="42A82425" w14:textId="78E81EA0" w:rsidR="00CD2E14" w:rsidRPr="003C0580" w:rsidRDefault="00CD2E14" w:rsidP="00CD2E14">
      <w:pPr>
        <w:rPr>
          <w:rStyle w:val="normaltextrun"/>
          <w:b/>
          <w:color w:val="0070C0"/>
          <w:shd w:val="clear" w:color="auto" w:fill="FFFFFF"/>
        </w:rPr>
      </w:pPr>
      <w:bookmarkStart w:id="188" w:name="_Hlk132895489"/>
      <w:r w:rsidRPr="003C0580">
        <w:rPr>
          <w:rStyle w:val="normaltextrun"/>
          <w:b/>
          <w:color w:val="0070C0"/>
          <w:shd w:val="clear" w:color="auto" w:fill="FFFFFF"/>
        </w:rPr>
        <w:t>Question 8</w:t>
      </w:r>
      <w:r w:rsidR="00B02DC2" w:rsidRPr="003C0580">
        <w:rPr>
          <w:rStyle w:val="normaltextrun"/>
          <w:b/>
          <w:color w:val="0070C0"/>
          <w:shd w:val="clear" w:color="auto" w:fill="FFFFFF"/>
        </w:rPr>
        <w:t>:</w:t>
      </w:r>
      <w:r w:rsidRPr="003C0580">
        <w:rPr>
          <w:rStyle w:val="normaltextrun"/>
          <w:b/>
          <w:color w:val="0070C0"/>
          <w:shd w:val="clear" w:color="auto" w:fill="FFFFFF"/>
        </w:rPr>
        <w:t xml:space="preserve"> Have you visited Studland Bay by boat since the introduction of the voluntary no anchor zone (December 2021)?</w:t>
      </w:r>
    </w:p>
    <w:p w14:paraId="477F8A97" w14:textId="380C633C" w:rsidR="00CD2E14" w:rsidRPr="003C0580" w:rsidRDefault="00CD2E14" w:rsidP="00CD2E14">
      <w:pPr>
        <w:rPr>
          <w:rFonts w:eastAsia="minorBidi"/>
        </w:rPr>
      </w:pPr>
      <w:r w:rsidRPr="003C0580">
        <w:rPr>
          <w:rFonts w:eastAsia="minorBidi"/>
        </w:rPr>
        <w:t>Question 8 was single choice questions, which was answered by a total of 452 respondents (</w:t>
      </w:r>
      <w:r w:rsidR="00193B2B">
        <w:rPr>
          <w:rFonts w:eastAsia="minorBidi"/>
        </w:rPr>
        <w:fldChar w:fldCharType="begin"/>
      </w:r>
      <w:r w:rsidR="00193B2B">
        <w:rPr>
          <w:rFonts w:eastAsia="minorBidi"/>
        </w:rPr>
        <w:instrText xml:space="preserve"> REF _Ref135226509 \h </w:instrText>
      </w:r>
      <w:r w:rsidR="00193B2B">
        <w:rPr>
          <w:rFonts w:eastAsia="minorBidi"/>
        </w:rPr>
      </w:r>
      <w:r w:rsidR="00193B2B">
        <w:rPr>
          <w:rFonts w:eastAsia="minorBidi"/>
        </w:rPr>
        <w:fldChar w:fldCharType="separate"/>
      </w:r>
      <w:r w:rsidR="005C1DBB" w:rsidRPr="003C0580">
        <w:t>Figure A1.</w:t>
      </w:r>
      <w:r w:rsidR="005C1DBB">
        <w:rPr>
          <w:noProof/>
        </w:rPr>
        <w:t>9</w:t>
      </w:r>
      <w:r w:rsidR="00193B2B">
        <w:rPr>
          <w:rFonts w:eastAsia="minorBidi"/>
        </w:rPr>
        <w:fldChar w:fldCharType="end"/>
      </w:r>
      <w:r w:rsidRPr="003C0580">
        <w:rPr>
          <w:rFonts w:eastAsia="minorBidi"/>
        </w:rPr>
        <w:t>)</w:t>
      </w:r>
      <w:r w:rsidR="002757C4" w:rsidRPr="003C0580">
        <w:rPr>
          <w:rFonts w:eastAsia="minorBidi"/>
        </w:rPr>
        <w:t xml:space="preserve">. </w:t>
      </w:r>
    </w:p>
    <w:p w14:paraId="45F70D64" w14:textId="77777777" w:rsidR="002757C4" w:rsidRPr="003C0580" w:rsidRDefault="002757C4" w:rsidP="00CD2E14">
      <w:pPr>
        <w:rPr>
          <w:rFonts w:eastAsia="minorBidi"/>
        </w:rPr>
      </w:pPr>
    </w:p>
    <w:p w14:paraId="0A0F699C" w14:textId="77777777" w:rsidR="009163DB" w:rsidRPr="003C0580" w:rsidRDefault="00CD2E14" w:rsidP="009163DB">
      <w:pPr>
        <w:keepNext/>
        <w:jc w:val="center"/>
      </w:pPr>
      <w:r w:rsidRPr="003C0580">
        <w:rPr>
          <w:noProof/>
        </w:rPr>
        <w:drawing>
          <wp:inline distT="0" distB="0" distL="0" distR="0" wp14:anchorId="2161F79E" wp14:editId="571DC6C6">
            <wp:extent cx="4572000" cy="2743200"/>
            <wp:effectExtent l="0" t="0" r="0" b="0"/>
            <wp:docPr id="6" name="Chart 6">
              <a:extLst xmlns:a="http://schemas.openxmlformats.org/drawingml/2006/main">
                <a:ext uri="{FF2B5EF4-FFF2-40B4-BE49-F238E27FC236}">
                  <a16:creationId xmlns:a16="http://schemas.microsoft.com/office/drawing/2014/main" id="{45FFC22A-3E27-1299-8B6F-D49818B084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F492F5" w14:textId="4BA37FB2" w:rsidR="00CD2E14" w:rsidRPr="003C0580" w:rsidRDefault="009163DB" w:rsidP="009163DB">
      <w:pPr>
        <w:pStyle w:val="Caption"/>
        <w:rPr>
          <w:rFonts w:eastAsia="minorBidi"/>
        </w:rPr>
      </w:pPr>
      <w:bookmarkStart w:id="189" w:name="_Ref135226509"/>
      <w:r w:rsidRPr="003C0580">
        <w:t xml:space="preserve">Figure </w:t>
      </w:r>
      <w:r w:rsidR="00F72123" w:rsidRPr="003C0580">
        <w:t>A1.</w:t>
      </w:r>
      <w:r>
        <w:fldChar w:fldCharType="begin"/>
      </w:r>
      <w:r>
        <w:instrText>SEQ Figure_A \* ARABIC</w:instrText>
      </w:r>
      <w:r>
        <w:fldChar w:fldCharType="separate"/>
      </w:r>
      <w:r w:rsidR="005C1DBB">
        <w:rPr>
          <w:noProof/>
        </w:rPr>
        <w:t>9</w:t>
      </w:r>
      <w:r>
        <w:fldChar w:fldCharType="end"/>
      </w:r>
      <w:bookmarkEnd w:id="189"/>
      <w:r w:rsidRPr="003C0580">
        <w:t xml:space="preserve"> Summary of stakeholder responses for question 8, shown as proportion of respondents, who stated whether they had and had not visit Studland Bay by boat since the introduction of the VNAZ.</w:t>
      </w:r>
    </w:p>
    <w:bookmarkEnd w:id="188"/>
    <w:p w14:paraId="5154B7B8" w14:textId="77777777" w:rsidR="00CD2E14" w:rsidRPr="003C0580" w:rsidRDefault="00CD2E14" w:rsidP="005516AC">
      <w:pPr>
        <w:rPr>
          <w:rFonts w:eastAsia="minorBidi"/>
        </w:rPr>
      </w:pPr>
      <w:r w:rsidRPr="003C0580">
        <w:rPr>
          <w:rFonts w:eastAsia="minorBidi"/>
        </w:rPr>
        <w:t>The second part of question 8 was an open text response question, where stakeholders could provide further comments on their experience with ecomoorings in Studland Bay. Stakeholder responses were treated as multi-selection answers, which were then grouped into broad categories. Consequently, respondents could provide answers for multiple feedback types. 26 respondents shared further feedback, which included:</w:t>
      </w:r>
    </w:p>
    <w:p w14:paraId="3A18F459" w14:textId="3190732B" w:rsidR="00CD2E14" w:rsidRPr="0087670C" w:rsidRDefault="00E92D27" w:rsidP="0044211E">
      <w:pPr>
        <w:pStyle w:val="ListParagraph"/>
        <w:numPr>
          <w:ilvl w:val="0"/>
          <w:numId w:val="12"/>
        </w:numPr>
      </w:pPr>
      <w:r w:rsidRPr="0087670C">
        <w:t>b</w:t>
      </w:r>
      <w:r w:rsidR="00CD2E14" w:rsidRPr="0087670C">
        <w:t>ad, neutral or good experience with MMO coastal officer</w:t>
      </w:r>
    </w:p>
    <w:p w14:paraId="6A62C063" w14:textId="28DF1E33" w:rsidR="00CD2E14" w:rsidRPr="0087670C" w:rsidRDefault="00E92D27" w:rsidP="0044211E">
      <w:pPr>
        <w:pStyle w:val="ListParagraph"/>
        <w:numPr>
          <w:ilvl w:val="0"/>
          <w:numId w:val="12"/>
        </w:numPr>
      </w:pPr>
      <w:r w:rsidRPr="0087670C">
        <w:t>r</w:t>
      </w:r>
      <w:r w:rsidR="00CD2E14" w:rsidRPr="0087670C">
        <w:t>espondents believed that views of boaters are not being passed on/listened to</w:t>
      </w:r>
    </w:p>
    <w:p w14:paraId="697B8FCC" w14:textId="2AA72916" w:rsidR="00CD2E14" w:rsidRPr="0087670C" w:rsidRDefault="00E92D27" w:rsidP="0044211E">
      <w:pPr>
        <w:pStyle w:val="ListParagraph"/>
        <w:numPr>
          <w:ilvl w:val="0"/>
          <w:numId w:val="12"/>
        </w:numPr>
      </w:pPr>
      <w:r w:rsidRPr="0087670C">
        <w:t>c</w:t>
      </w:r>
      <w:r w:rsidR="00CD2E14" w:rsidRPr="0087670C">
        <w:t>onfirmation of receiving information about VNAZ</w:t>
      </w:r>
    </w:p>
    <w:p w14:paraId="44486C49" w14:textId="50AAFA78" w:rsidR="00CD2E14" w:rsidRPr="0087670C" w:rsidRDefault="00E92D27" w:rsidP="0044211E">
      <w:pPr>
        <w:pStyle w:val="ListParagraph"/>
        <w:numPr>
          <w:ilvl w:val="0"/>
          <w:numId w:val="12"/>
        </w:numPr>
      </w:pPr>
      <w:r w:rsidRPr="0087670C">
        <w:t>s</w:t>
      </w:r>
      <w:r w:rsidR="00CD2E14" w:rsidRPr="0087670C">
        <w:t>tated that their views were not changes after talking to MMO coastal officers</w:t>
      </w:r>
    </w:p>
    <w:p w14:paraId="296F0AEE" w14:textId="1E606EC7" w:rsidR="00CD2E14" w:rsidRPr="002B5647" w:rsidRDefault="00E92D27" w:rsidP="0044211E">
      <w:pPr>
        <w:pStyle w:val="ListParagraph"/>
        <w:numPr>
          <w:ilvl w:val="0"/>
          <w:numId w:val="12"/>
        </w:numPr>
        <w:rPr>
          <w:rFonts w:eastAsia="minorBidi"/>
        </w:rPr>
      </w:pPr>
      <w:r w:rsidRPr="0087670C">
        <w:t>r</w:t>
      </w:r>
      <w:r w:rsidR="00CD2E14" w:rsidRPr="0087670C">
        <w:t>aised that more raising awareness and further evidence is needed</w:t>
      </w:r>
      <w:r w:rsidR="00CD2E14" w:rsidRPr="002B5647">
        <w:rPr>
          <w:rFonts w:eastAsia="minorBidi"/>
        </w:rPr>
        <w:t>.</w:t>
      </w:r>
    </w:p>
    <w:p w14:paraId="24032135" w14:textId="2159EE0B" w:rsidR="00833476" w:rsidRPr="003C0580" w:rsidRDefault="00833476">
      <w:pPr>
        <w:spacing w:after="0"/>
        <w:rPr>
          <w:rFonts w:eastAsia="minorBidi"/>
        </w:rPr>
      </w:pPr>
      <w:r w:rsidRPr="003C0580">
        <w:rPr>
          <w:rFonts w:eastAsia="minorBidi"/>
        </w:rPr>
        <w:br w:type="page"/>
      </w:r>
    </w:p>
    <w:p w14:paraId="4D5AD551" w14:textId="7BEBE040"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Question 9</w:t>
      </w:r>
      <w:r w:rsidR="00B02DC2" w:rsidRPr="003C0580">
        <w:rPr>
          <w:rStyle w:val="normaltextrun"/>
          <w:b/>
          <w:color w:val="0070C0"/>
          <w:shd w:val="clear" w:color="auto" w:fill="FFFFFF"/>
        </w:rPr>
        <w:t>:</w:t>
      </w:r>
      <w:r w:rsidRPr="003C0580">
        <w:rPr>
          <w:rStyle w:val="normaltextrun"/>
          <w:b/>
          <w:color w:val="0070C0"/>
          <w:shd w:val="clear" w:color="auto" w:fill="FFFFFF"/>
        </w:rPr>
        <w:t xml:space="preserve"> Have you spoken to an MMO member of staff on the water whilst visiting Studland Bay?</w:t>
      </w:r>
    </w:p>
    <w:p w14:paraId="30B65978" w14:textId="442E18F5" w:rsidR="00CD2E14" w:rsidRPr="003C0580" w:rsidRDefault="00CD2E14" w:rsidP="00CD2E14">
      <w:pPr>
        <w:rPr>
          <w:rFonts w:eastAsia="minorBidi"/>
        </w:rPr>
      </w:pPr>
      <w:r w:rsidRPr="003C0580">
        <w:rPr>
          <w:rFonts w:eastAsia="minorBidi"/>
        </w:rPr>
        <w:t>Question 9 was divided into two parts - single choice question, which was answered by a total of 326 respondents (</w:t>
      </w:r>
      <w:r w:rsidR="00061829">
        <w:rPr>
          <w:rFonts w:eastAsia="minorBidi"/>
        </w:rPr>
        <w:fldChar w:fldCharType="begin"/>
      </w:r>
      <w:r w:rsidR="00061829">
        <w:rPr>
          <w:rFonts w:eastAsia="minorBidi"/>
        </w:rPr>
        <w:instrText xml:space="preserve"> REF _Ref135227466 \h </w:instrText>
      </w:r>
      <w:r w:rsidR="00061829">
        <w:rPr>
          <w:rFonts w:eastAsia="minorBidi"/>
        </w:rPr>
      </w:r>
      <w:r w:rsidR="00061829">
        <w:rPr>
          <w:rFonts w:eastAsia="minorBidi"/>
        </w:rPr>
        <w:fldChar w:fldCharType="separate"/>
      </w:r>
      <w:r w:rsidR="005C1DBB" w:rsidRPr="003C0580">
        <w:t>Figure A1.</w:t>
      </w:r>
      <w:r w:rsidR="005C1DBB">
        <w:rPr>
          <w:noProof/>
        </w:rPr>
        <w:t>10</w:t>
      </w:r>
      <w:r w:rsidR="00061829">
        <w:rPr>
          <w:rFonts w:eastAsia="minorBidi"/>
        </w:rPr>
        <w:fldChar w:fldCharType="end"/>
      </w:r>
      <w:r w:rsidRPr="003C0580">
        <w:rPr>
          <w:rFonts w:eastAsia="minorBidi"/>
        </w:rPr>
        <w:t xml:space="preserve">). If respondent selected option ‘yes’ in first part of question 9, open text response window was available to provide further feedback. Results from this option are discussed in the </w:t>
      </w:r>
      <w:r w:rsidR="00FA23AC" w:rsidRPr="003C0580">
        <w:rPr>
          <w:rFonts w:eastAsia="minorBidi"/>
        </w:rPr>
        <w:fldChar w:fldCharType="begin"/>
      </w:r>
      <w:r w:rsidR="00FA23AC" w:rsidRPr="003C0580">
        <w:rPr>
          <w:rFonts w:eastAsia="minorBidi"/>
        </w:rPr>
        <w:instrText xml:space="preserve"> REF _Ref127978509 \h </w:instrText>
      </w:r>
      <w:r w:rsidR="003C0580" w:rsidRPr="003C0580">
        <w:rPr>
          <w:rFonts w:eastAsia="minorBidi"/>
        </w:rPr>
        <w:instrText xml:space="preserve"> \* MERGEFORMAT </w:instrText>
      </w:r>
      <w:r w:rsidR="00FA23AC" w:rsidRPr="003C0580">
        <w:rPr>
          <w:rFonts w:eastAsia="minorBidi"/>
        </w:rPr>
      </w:r>
      <w:r w:rsidR="00FA23AC" w:rsidRPr="003C0580">
        <w:rPr>
          <w:rFonts w:eastAsia="minorBidi"/>
        </w:rPr>
        <w:fldChar w:fldCharType="separate"/>
      </w:r>
      <w:r w:rsidR="005C1DBB" w:rsidRPr="003C0580">
        <w:rPr>
          <w:rFonts w:eastAsia="minorBidi"/>
          <w:szCs w:val="28"/>
        </w:rPr>
        <w:t>3.</w:t>
      </w:r>
      <w:r w:rsidR="005C1DBB">
        <w:rPr>
          <w:rFonts w:eastAsia="minorBidi"/>
          <w:szCs w:val="28"/>
        </w:rPr>
        <w:t>2</w:t>
      </w:r>
      <w:r w:rsidR="005C1DBB" w:rsidRPr="003C0580">
        <w:rPr>
          <w:rFonts w:eastAsia="minorBidi"/>
          <w:szCs w:val="28"/>
        </w:rPr>
        <w:t xml:space="preserve"> Themes</w:t>
      </w:r>
      <w:r w:rsidR="00FA23AC" w:rsidRPr="003C0580">
        <w:rPr>
          <w:rFonts w:eastAsia="minorBidi"/>
        </w:rPr>
        <w:fldChar w:fldCharType="end"/>
      </w:r>
      <w:r w:rsidR="00E728DA">
        <w:rPr>
          <w:rFonts w:eastAsia="minorBidi"/>
        </w:rPr>
        <w:t xml:space="preserve"> </w:t>
      </w:r>
      <w:r w:rsidRPr="003C0580">
        <w:rPr>
          <w:rFonts w:eastAsia="minorBidi"/>
        </w:rPr>
        <w:t>section of the report.</w:t>
      </w:r>
    </w:p>
    <w:p w14:paraId="4909B304" w14:textId="77777777" w:rsidR="00BB13C6" w:rsidRPr="003C0580" w:rsidRDefault="00CD2E14" w:rsidP="00BB13C6">
      <w:pPr>
        <w:keepNext/>
        <w:jc w:val="center"/>
      </w:pPr>
      <w:r w:rsidRPr="003C0580">
        <w:rPr>
          <w:noProof/>
        </w:rPr>
        <w:drawing>
          <wp:inline distT="0" distB="0" distL="0" distR="0" wp14:anchorId="32F06F42" wp14:editId="78A51027">
            <wp:extent cx="4634178" cy="2933700"/>
            <wp:effectExtent l="0" t="0" r="0" b="0"/>
            <wp:docPr id="3" name="Chart 3">
              <a:extLst xmlns:a="http://schemas.openxmlformats.org/drawingml/2006/main">
                <a:ext uri="{FF2B5EF4-FFF2-40B4-BE49-F238E27FC236}">
                  <a16:creationId xmlns:a16="http://schemas.microsoft.com/office/drawing/2014/main" id="{467D6010-4E9B-FFBE-C92B-65360188D3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9330A6" w14:textId="60D60411" w:rsidR="00CD2E14" w:rsidRPr="003C0580" w:rsidRDefault="00BB13C6" w:rsidP="00BB13C6">
      <w:pPr>
        <w:pStyle w:val="Caption"/>
        <w:rPr>
          <w:rFonts w:eastAsia="minorBidi"/>
        </w:rPr>
      </w:pPr>
      <w:bookmarkStart w:id="190" w:name="_Ref135227466"/>
      <w:r w:rsidRPr="003C0580">
        <w:t xml:space="preserve">Figure </w:t>
      </w:r>
      <w:r w:rsidR="00F72123" w:rsidRPr="003C0580">
        <w:t>A1.</w:t>
      </w:r>
      <w:r>
        <w:fldChar w:fldCharType="begin"/>
      </w:r>
      <w:r>
        <w:instrText>SEQ Figure_A \* ARABIC</w:instrText>
      </w:r>
      <w:r>
        <w:fldChar w:fldCharType="separate"/>
      </w:r>
      <w:r w:rsidR="005C1DBB">
        <w:rPr>
          <w:noProof/>
        </w:rPr>
        <w:t>10</w:t>
      </w:r>
      <w:r>
        <w:fldChar w:fldCharType="end"/>
      </w:r>
      <w:bookmarkEnd w:id="190"/>
      <w:r w:rsidRPr="003C0580">
        <w:t xml:space="preserve"> </w:t>
      </w:r>
      <w:r w:rsidRPr="003C0580">
        <w:rPr>
          <w:rFonts w:eastAsia="minorBidi"/>
        </w:rPr>
        <w:t>Summary of stakeholder responses for question 9, shown as proportion of respondents, who stated whether they had or had not spoken to a MMO member of staff on the water whilst visiting Studland Bay.</w:t>
      </w:r>
    </w:p>
    <w:p w14:paraId="018FB2AE" w14:textId="77777777" w:rsidR="00BB13C6" w:rsidRPr="003C0580" w:rsidRDefault="00BB13C6" w:rsidP="00CD2E14">
      <w:pPr>
        <w:rPr>
          <w:rFonts w:eastAsia="minorBidi"/>
          <w:b/>
        </w:rPr>
      </w:pPr>
    </w:p>
    <w:p w14:paraId="3B435FBA" w14:textId="703EB422" w:rsidR="00833476" w:rsidRPr="003C0580" w:rsidRDefault="00B43181" w:rsidP="00B43181">
      <w:pPr>
        <w:tabs>
          <w:tab w:val="left" w:pos="510"/>
        </w:tabs>
        <w:rPr>
          <w:rFonts w:eastAsia="minorBidi"/>
        </w:rPr>
      </w:pPr>
      <w:r w:rsidRPr="003C0580">
        <w:rPr>
          <w:rFonts w:eastAsia="minorBidi"/>
        </w:rPr>
        <w:tab/>
      </w:r>
    </w:p>
    <w:p w14:paraId="62D96707" w14:textId="77777777" w:rsidR="00833476" w:rsidRPr="003C0580" w:rsidRDefault="00833476">
      <w:pPr>
        <w:spacing w:after="0"/>
        <w:rPr>
          <w:rFonts w:eastAsia="minorBidi"/>
        </w:rPr>
      </w:pPr>
      <w:r w:rsidRPr="003C0580">
        <w:rPr>
          <w:rFonts w:eastAsia="minorBidi"/>
        </w:rPr>
        <w:br w:type="page"/>
      </w:r>
    </w:p>
    <w:p w14:paraId="22BC3FEF" w14:textId="2306E878"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Question 10</w:t>
      </w:r>
      <w:r w:rsidR="00B02DC2" w:rsidRPr="003C0580">
        <w:rPr>
          <w:rStyle w:val="normaltextrun"/>
          <w:b/>
          <w:color w:val="0070C0"/>
          <w:shd w:val="clear" w:color="auto" w:fill="FFFFFF"/>
        </w:rPr>
        <w:t>:</w:t>
      </w:r>
      <w:r w:rsidRPr="003C0580">
        <w:rPr>
          <w:rStyle w:val="normaltextrun"/>
          <w:b/>
          <w:color w:val="0070C0"/>
          <w:shd w:val="clear" w:color="auto" w:fill="FFFFFF"/>
        </w:rPr>
        <w:t xml:space="preserve"> Have your anchoring habits changed since the voluntary anchor zone was introduced (for example: location or behaviour)?</w:t>
      </w:r>
    </w:p>
    <w:p w14:paraId="2AED73BD" w14:textId="7AA2F90E" w:rsidR="00CD2E14" w:rsidRPr="003C0580" w:rsidRDefault="00CD2E14" w:rsidP="00CD2E14">
      <w:pPr>
        <w:spacing w:after="240"/>
        <w:rPr>
          <w:rFonts w:eastAsia="minorBidi"/>
        </w:rPr>
      </w:pPr>
      <w:r w:rsidRPr="003C0580">
        <w:rPr>
          <w:rFonts w:eastAsia="minorBidi"/>
        </w:rPr>
        <w:t xml:space="preserve">Question 10 was an open text response question, answered by a total of 293 respondents, who provided 588 responses </w:t>
      </w:r>
      <w:r w:rsidR="00FA23AC" w:rsidRPr="003C0580">
        <w:rPr>
          <w:rFonts w:eastAsia="minorBidi"/>
        </w:rPr>
        <w:t>(</w:t>
      </w:r>
      <w:r w:rsidR="00206AC9">
        <w:rPr>
          <w:rFonts w:eastAsia="minorBidi"/>
        </w:rPr>
        <w:fldChar w:fldCharType="begin"/>
      </w:r>
      <w:r w:rsidR="00206AC9">
        <w:rPr>
          <w:rFonts w:eastAsia="minorBidi"/>
        </w:rPr>
        <w:instrText xml:space="preserve"> REF _Ref135227746 \h </w:instrText>
      </w:r>
      <w:r w:rsidR="00206AC9">
        <w:rPr>
          <w:rFonts w:eastAsia="minorBidi"/>
        </w:rPr>
      </w:r>
      <w:r w:rsidR="00206AC9">
        <w:rPr>
          <w:rFonts w:eastAsia="minorBidi"/>
        </w:rPr>
        <w:fldChar w:fldCharType="separate"/>
      </w:r>
      <w:r w:rsidR="005C1DBB" w:rsidRPr="003C0580">
        <w:t>Figure A1.</w:t>
      </w:r>
      <w:r w:rsidR="005C1DBB">
        <w:rPr>
          <w:noProof/>
        </w:rPr>
        <w:t>11</w:t>
      </w:r>
      <w:r w:rsidR="00206AC9">
        <w:rPr>
          <w:rFonts w:eastAsia="minorBidi"/>
        </w:rPr>
        <w:fldChar w:fldCharType="end"/>
      </w:r>
      <w:r w:rsidR="00FA23AC" w:rsidRPr="003C0580">
        <w:rPr>
          <w:rFonts w:eastAsia="minorBidi"/>
        </w:rPr>
        <w:t>).</w:t>
      </w:r>
      <w:r w:rsidRPr="003C0580">
        <w:rPr>
          <w:rFonts w:eastAsia="minorBidi"/>
        </w:rPr>
        <w:t xml:space="preserve"> Stakeholder responses were treated as a multi-selection answer, which were categorised into different types of feedback provided</w:t>
      </w:r>
      <w:r w:rsidR="00E15FC8">
        <w:rPr>
          <w:rFonts w:eastAsia="minorBidi"/>
        </w:rPr>
        <w:t xml:space="preserve"> </w:t>
      </w:r>
      <w:r w:rsidR="00D65F02">
        <w:rPr>
          <w:rFonts w:eastAsia="minorBidi"/>
        </w:rPr>
        <w:t>(</w:t>
      </w:r>
      <w:r w:rsidR="00E15FC8">
        <w:rPr>
          <w:rFonts w:eastAsia="minorBidi"/>
        </w:rPr>
        <w:fldChar w:fldCharType="begin"/>
      </w:r>
      <w:r w:rsidR="00E15FC8">
        <w:rPr>
          <w:rFonts w:eastAsia="minorBidi"/>
        </w:rPr>
        <w:instrText xml:space="preserve"> REF _Ref135227748 \h </w:instrText>
      </w:r>
      <w:r w:rsidR="00E15FC8">
        <w:rPr>
          <w:rFonts w:eastAsia="minorBidi"/>
        </w:rPr>
      </w:r>
      <w:r w:rsidR="00E15FC8">
        <w:rPr>
          <w:rFonts w:eastAsia="minorBidi"/>
        </w:rPr>
        <w:fldChar w:fldCharType="separate"/>
      </w:r>
      <w:r w:rsidR="005C1DBB" w:rsidRPr="003C0580">
        <w:t>Figure A1.</w:t>
      </w:r>
      <w:r w:rsidR="005C1DBB">
        <w:rPr>
          <w:noProof/>
        </w:rPr>
        <w:t>12</w:t>
      </w:r>
      <w:r w:rsidR="00E15FC8">
        <w:rPr>
          <w:rFonts w:eastAsia="minorBidi"/>
        </w:rPr>
        <w:fldChar w:fldCharType="end"/>
      </w:r>
      <w:r w:rsidR="00D65F02">
        <w:rPr>
          <w:rFonts w:eastAsia="minorBidi"/>
        </w:rPr>
        <w:t>)</w:t>
      </w:r>
      <w:r w:rsidR="006C1B6A">
        <w:rPr>
          <w:rFonts w:eastAsia="minorBidi"/>
        </w:rPr>
        <w:t>.</w:t>
      </w:r>
      <w:r w:rsidRPr="003C0580">
        <w:rPr>
          <w:rFonts w:eastAsia="minorBidi"/>
        </w:rPr>
        <w:t xml:space="preserve"> </w:t>
      </w:r>
      <w:r w:rsidR="006C1B6A">
        <w:rPr>
          <w:rFonts w:eastAsia="minorBidi"/>
        </w:rPr>
        <w:t>R</w:t>
      </w:r>
      <w:r w:rsidRPr="003C0580">
        <w:rPr>
          <w:rFonts w:eastAsia="minorBidi"/>
        </w:rPr>
        <w:t xml:space="preserve">espondents could provide answers for multiple feedback types. Stakeholder feedback shared was analysed to identify themes that were raised and are discussed further in </w:t>
      </w:r>
      <w:r w:rsidR="00191655" w:rsidRPr="003C0580">
        <w:rPr>
          <w:rFonts w:eastAsia="minorBidi"/>
        </w:rPr>
        <w:t xml:space="preserve">section </w:t>
      </w:r>
      <w:r w:rsidR="00DB2E0F">
        <w:rPr>
          <w:rFonts w:eastAsia="minorBidi"/>
        </w:rPr>
        <w:fldChar w:fldCharType="begin"/>
      </w:r>
      <w:r w:rsidR="00DB2E0F">
        <w:rPr>
          <w:rFonts w:eastAsia="minorBidi"/>
        </w:rPr>
        <w:instrText xml:space="preserve"> REF _Ref127978509 \h </w:instrText>
      </w:r>
      <w:r w:rsidR="00DB2E0F">
        <w:rPr>
          <w:rFonts w:eastAsia="minorBidi"/>
        </w:rPr>
      </w:r>
      <w:r w:rsidR="00DB2E0F">
        <w:rPr>
          <w:rFonts w:eastAsia="minorBidi"/>
        </w:rPr>
        <w:fldChar w:fldCharType="separate"/>
      </w:r>
      <w:r w:rsidR="005C1DBB" w:rsidRPr="003C0580">
        <w:rPr>
          <w:rFonts w:eastAsia="minorBidi"/>
          <w:szCs w:val="28"/>
        </w:rPr>
        <w:t>3.</w:t>
      </w:r>
      <w:r w:rsidR="005C1DBB">
        <w:rPr>
          <w:rFonts w:eastAsia="minorBidi"/>
          <w:szCs w:val="28"/>
        </w:rPr>
        <w:t>2</w:t>
      </w:r>
      <w:r w:rsidR="005C1DBB" w:rsidRPr="003C0580">
        <w:rPr>
          <w:rFonts w:eastAsia="minorBidi"/>
          <w:szCs w:val="28"/>
        </w:rPr>
        <w:t xml:space="preserve"> Themes</w:t>
      </w:r>
      <w:r w:rsidR="00DB2E0F">
        <w:rPr>
          <w:rFonts w:eastAsia="minorBidi"/>
        </w:rPr>
        <w:fldChar w:fldCharType="end"/>
      </w:r>
      <w:r w:rsidRPr="003C0580">
        <w:rPr>
          <w:rFonts w:eastAsia="minorBidi"/>
        </w:rPr>
        <w:t>.</w:t>
      </w:r>
    </w:p>
    <w:p w14:paraId="57C5C78E" w14:textId="77777777" w:rsidR="00564337" w:rsidRPr="003C0580" w:rsidRDefault="00CD2E14" w:rsidP="00564337">
      <w:pPr>
        <w:keepNext/>
        <w:spacing w:after="240"/>
      </w:pPr>
      <w:r w:rsidRPr="003C0580">
        <w:rPr>
          <w:noProof/>
        </w:rPr>
        <w:drawing>
          <wp:inline distT="0" distB="0" distL="0" distR="0" wp14:anchorId="24BE0D85" wp14:editId="38459903">
            <wp:extent cx="6000750" cy="3838575"/>
            <wp:effectExtent l="0" t="0" r="0" b="0"/>
            <wp:docPr id="14" name="Chart 14">
              <a:extLst xmlns:a="http://schemas.openxmlformats.org/drawingml/2006/main">
                <a:ext uri="{FF2B5EF4-FFF2-40B4-BE49-F238E27FC236}">
                  <a16:creationId xmlns:a16="http://schemas.microsoft.com/office/drawing/2014/main" id="{20B0DC54-D378-72D9-3FD2-84BC8DFA26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27DF12C" w14:textId="202BDF3E" w:rsidR="00CD2E14" w:rsidRPr="003C0580" w:rsidRDefault="00564337" w:rsidP="00564337">
      <w:pPr>
        <w:pStyle w:val="Caption"/>
        <w:rPr>
          <w:rFonts w:eastAsia="minorBidi"/>
        </w:rPr>
      </w:pPr>
      <w:bookmarkStart w:id="191" w:name="_Ref135227746"/>
      <w:r w:rsidRPr="003C0580">
        <w:t xml:space="preserve">Figure </w:t>
      </w:r>
      <w:r w:rsidR="00F72123" w:rsidRPr="003C0580">
        <w:t>A1.</w:t>
      </w:r>
      <w:r>
        <w:fldChar w:fldCharType="begin"/>
      </w:r>
      <w:r>
        <w:instrText>SEQ Figure_A \* ARABIC</w:instrText>
      </w:r>
      <w:r>
        <w:fldChar w:fldCharType="separate"/>
      </w:r>
      <w:r w:rsidR="005C1DBB">
        <w:rPr>
          <w:noProof/>
        </w:rPr>
        <w:t>11</w:t>
      </w:r>
      <w:r>
        <w:fldChar w:fldCharType="end"/>
      </w:r>
      <w:bookmarkEnd w:id="191"/>
      <w:r w:rsidRPr="003C0580">
        <w:rPr>
          <w:rFonts w:eastAsia="minorBidi"/>
        </w:rPr>
        <w:t xml:space="preserve"> Summary of stakeholder responses received for question 10, shown as proportion of respondents with different changes in anchoring habits since the VNAZ was introduced (for example: location or behaviour).</w:t>
      </w:r>
    </w:p>
    <w:p w14:paraId="319599A9" w14:textId="77777777" w:rsidR="00564337" w:rsidRPr="003C0580" w:rsidRDefault="00564337" w:rsidP="00564337"/>
    <w:p w14:paraId="55B760A4" w14:textId="77777777" w:rsidR="00FA23AC" w:rsidRPr="003C0580" w:rsidRDefault="00CD2E14" w:rsidP="00FA23AC">
      <w:pPr>
        <w:keepNext/>
        <w:spacing w:after="240"/>
      </w:pPr>
      <w:bookmarkStart w:id="192" w:name="_Hlk133412185"/>
      <w:r w:rsidRPr="003C0580">
        <w:rPr>
          <w:noProof/>
        </w:rPr>
        <w:drawing>
          <wp:inline distT="0" distB="0" distL="0" distR="0" wp14:anchorId="2F239137" wp14:editId="5A2F351C">
            <wp:extent cx="5886450" cy="6251944"/>
            <wp:effectExtent l="0" t="0" r="0" b="0"/>
            <wp:docPr id="15" name="Chart 15">
              <a:extLst xmlns:a="http://schemas.openxmlformats.org/drawingml/2006/main">
                <a:ext uri="{FF2B5EF4-FFF2-40B4-BE49-F238E27FC236}">
                  <a16:creationId xmlns:a16="http://schemas.microsoft.com/office/drawing/2014/main" id="{E0C01B56-381B-031E-9D3E-978276E32D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49A2B2E" w14:textId="765A6953" w:rsidR="00CD2E14" w:rsidRPr="003C0580" w:rsidRDefault="00FA23AC" w:rsidP="00FA23AC">
      <w:pPr>
        <w:pStyle w:val="Caption"/>
        <w:rPr>
          <w:rFonts w:eastAsia="minorBidi"/>
          <w:i/>
        </w:rPr>
      </w:pPr>
      <w:bookmarkStart w:id="193" w:name="_Ref135227748"/>
      <w:r w:rsidRPr="003C0580">
        <w:t xml:space="preserve">Figure </w:t>
      </w:r>
      <w:r w:rsidR="00C17E89" w:rsidRPr="003C0580">
        <w:t>A1.</w:t>
      </w:r>
      <w:r>
        <w:fldChar w:fldCharType="begin"/>
      </w:r>
      <w:r>
        <w:instrText>SEQ Figure_A \* ARABIC</w:instrText>
      </w:r>
      <w:r>
        <w:fldChar w:fldCharType="separate"/>
      </w:r>
      <w:r w:rsidR="005C1DBB">
        <w:rPr>
          <w:noProof/>
        </w:rPr>
        <w:t>12</w:t>
      </w:r>
      <w:r>
        <w:fldChar w:fldCharType="end"/>
      </w:r>
      <w:bookmarkEnd w:id="193"/>
      <w:r w:rsidRPr="003C0580">
        <w:rPr>
          <w:rFonts w:eastAsia="minorBidi"/>
        </w:rPr>
        <w:t xml:space="preserve"> Summary of stakeholder responses for question 10, who were able to provide further details to expand on their response, shown as proportion of responses by different types of feedback provided.</w:t>
      </w:r>
    </w:p>
    <w:bookmarkEnd w:id="192"/>
    <w:p w14:paraId="452426AF" w14:textId="77777777" w:rsidR="00CD2E14" w:rsidRPr="003C0580" w:rsidRDefault="00CD2E14" w:rsidP="00CD2E14">
      <w:pPr>
        <w:rPr>
          <w:rFonts w:eastAsia="minorBidi"/>
          <w:i/>
        </w:rPr>
      </w:pPr>
    </w:p>
    <w:p w14:paraId="6ACC1FF8" w14:textId="77777777" w:rsidR="00564337" w:rsidRPr="003C0580" w:rsidRDefault="00564337" w:rsidP="00CD2E14">
      <w:pPr>
        <w:rPr>
          <w:rStyle w:val="normaltextrun"/>
          <w:b/>
          <w:color w:val="0070C0"/>
          <w:shd w:val="clear" w:color="auto" w:fill="FFFFFF"/>
        </w:rPr>
        <w:sectPr w:rsidR="00564337" w:rsidRPr="003C0580" w:rsidSect="00BC4ACC">
          <w:pgSz w:w="11906" w:h="16838"/>
          <w:pgMar w:top="1440" w:right="1440" w:bottom="1440" w:left="1440" w:header="709" w:footer="709" w:gutter="0"/>
          <w:cols w:space="708"/>
          <w:docGrid w:linePitch="360"/>
        </w:sectPr>
      </w:pPr>
    </w:p>
    <w:p w14:paraId="52CF6C7B" w14:textId="5B1108C0"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Question 11</w:t>
      </w:r>
      <w:r w:rsidR="00B02DC2" w:rsidRPr="003C0580">
        <w:rPr>
          <w:rStyle w:val="normaltextrun"/>
          <w:b/>
          <w:color w:val="0070C0"/>
          <w:shd w:val="clear" w:color="auto" w:fill="FFFFFF"/>
        </w:rPr>
        <w:t>:</w:t>
      </w:r>
      <w:r w:rsidRPr="003C0580">
        <w:rPr>
          <w:rStyle w:val="normaltextrun"/>
          <w:b/>
          <w:color w:val="0070C0"/>
          <w:shd w:val="clear" w:color="auto" w:fill="FFFFFF"/>
        </w:rPr>
        <w:t xml:space="preserve"> How would you describe your willingness to observe the voluntary no anchor zone?</w:t>
      </w:r>
    </w:p>
    <w:p w14:paraId="7A818DCF" w14:textId="4C007105" w:rsidR="00CD2E14" w:rsidRPr="003C0580" w:rsidRDefault="00CD2E14" w:rsidP="00CD2E14">
      <w:pPr>
        <w:rPr>
          <w:rFonts w:eastAsia="minorBidi"/>
        </w:rPr>
      </w:pPr>
      <w:r w:rsidRPr="003C0580">
        <w:rPr>
          <w:rFonts w:eastAsia="minorBidi"/>
        </w:rPr>
        <w:t>Question 11 was divided into two parts -</w:t>
      </w:r>
      <w:r w:rsidR="0010618D">
        <w:rPr>
          <w:rFonts w:eastAsia="minorBidi"/>
        </w:rPr>
        <w:t xml:space="preserve"> a</w:t>
      </w:r>
      <w:r w:rsidRPr="003C0580">
        <w:rPr>
          <w:rFonts w:eastAsia="minorBidi"/>
        </w:rPr>
        <w:t xml:space="preserve"> single choice question, which was answered by a total of 440 respondents (</w:t>
      </w:r>
      <w:r w:rsidR="00C87ABA">
        <w:rPr>
          <w:rFonts w:eastAsia="minorBidi"/>
        </w:rPr>
        <w:fldChar w:fldCharType="begin"/>
      </w:r>
      <w:r w:rsidR="00C87ABA">
        <w:rPr>
          <w:rFonts w:eastAsia="minorBidi"/>
        </w:rPr>
        <w:instrText xml:space="preserve"> REF _Ref135227851 \h </w:instrText>
      </w:r>
      <w:r w:rsidR="00C87ABA">
        <w:rPr>
          <w:rFonts w:eastAsia="minorBidi"/>
        </w:rPr>
      </w:r>
      <w:r w:rsidR="00C87ABA">
        <w:rPr>
          <w:rFonts w:eastAsia="minorBidi"/>
        </w:rPr>
        <w:fldChar w:fldCharType="separate"/>
      </w:r>
      <w:r w:rsidR="005C1DBB" w:rsidRPr="003C0580">
        <w:t>Figure A1.</w:t>
      </w:r>
      <w:r w:rsidR="005C1DBB">
        <w:rPr>
          <w:noProof/>
        </w:rPr>
        <w:t>13</w:t>
      </w:r>
      <w:r w:rsidR="00C87ABA">
        <w:rPr>
          <w:rFonts w:eastAsia="minorBidi"/>
        </w:rPr>
        <w:fldChar w:fldCharType="end"/>
      </w:r>
      <w:r w:rsidRPr="003C0580">
        <w:rPr>
          <w:rFonts w:eastAsia="minorBidi"/>
        </w:rPr>
        <w:t>)</w:t>
      </w:r>
      <w:r w:rsidR="00B10A4E">
        <w:rPr>
          <w:rFonts w:eastAsia="minorBidi"/>
        </w:rPr>
        <w:t xml:space="preserve"> and an open text response which is discussed further below. </w:t>
      </w:r>
    </w:p>
    <w:p w14:paraId="7F5FDB60" w14:textId="77777777" w:rsidR="00FA23AC" w:rsidRPr="003C0580" w:rsidRDefault="00CD2E14" w:rsidP="00FA23AC">
      <w:pPr>
        <w:keepNext/>
        <w:jc w:val="center"/>
      </w:pPr>
      <w:bookmarkStart w:id="194" w:name="_Hlk133412429"/>
      <w:r w:rsidRPr="003C0580">
        <w:rPr>
          <w:noProof/>
        </w:rPr>
        <w:drawing>
          <wp:inline distT="0" distB="0" distL="0" distR="0" wp14:anchorId="034E4B1A" wp14:editId="4933F2A5">
            <wp:extent cx="4804171" cy="2913459"/>
            <wp:effectExtent l="0" t="0" r="0" b="0"/>
            <wp:docPr id="20" name="Chart 20">
              <a:extLst xmlns:a="http://schemas.openxmlformats.org/drawingml/2006/main">
                <a:ext uri="{FF2B5EF4-FFF2-40B4-BE49-F238E27FC236}">
                  <a16:creationId xmlns:a16="http://schemas.microsoft.com/office/drawing/2014/main" id="{C7F47ED3-CD31-E073-C7DA-F66238083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2A4A50" w14:textId="50744808" w:rsidR="00CD2E14" w:rsidRPr="003C0580" w:rsidRDefault="00FA23AC" w:rsidP="00FA23AC">
      <w:pPr>
        <w:pStyle w:val="Caption"/>
        <w:rPr>
          <w:rFonts w:eastAsia="minorBidi"/>
        </w:rPr>
      </w:pPr>
      <w:bookmarkStart w:id="195" w:name="_Ref135227851"/>
      <w:r w:rsidRPr="003C0580">
        <w:t xml:space="preserve">Figure </w:t>
      </w:r>
      <w:r w:rsidR="00C17E89" w:rsidRPr="003C0580">
        <w:t>A1.</w:t>
      </w:r>
      <w:r>
        <w:fldChar w:fldCharType="begin"/>
      </w:r>
      <w:r>
        <w:instrText>SEQ Figure_A \* ARABIC</w:instrText>
      </w:r>
      <w:r>
        <w:fldChar w:fldCharType="separate"/>
      </w:r>
      <w:r w:rsidR="005C1DBB">
        <w:rPr>
          <w:noProof/>
        </w:rPr>
        <w:t>13</w:t>
      </w:r>
      <w:r>
        <w:fldChar w:fldCharType="end"/>
      </w:r>
      <w:bookmarkEnd w:id="195"/>
      <w:r w:rsidRPr="003C0580">
        <w:rPr>
          <w:rFonts w:eastAsia="minorBidi"/>
        </w:rPr>
        <w:t xml:space="preserve"> Summary of stakeholder responses for question 11, shown as proportion of respondents by level of willingness to observe the VNAZ.</w:t>
      </w:r>
    </w:p>
    <w:bookmarkEnd w:id="194"/>
    <w:p w14:paraId="05AC1B1B" w14:textId="6D695179" w:rsidR="00CD2E14" w:rsidRPr="003C0580" w:rsidRDefault="00155C96" w:rsidP="00CD2E14">
      <w:pPr>
        <w:spacing w:after="240"/>
        <w:rPr>
          <w:rFonts w:eastAsia="minorBidi"/>
        </w:rPr>
      </w:pPr>
      <w:r w:rsidRPr="003C0580">
        <w:rPr>
          <w:rFonts w:eastAsia="minorBidi"/>
        </w:rPr>
        <w:t>The s</w:t>
      </w:r>
      <w:r w:rsidR="00CD2E14" w:rsidRPr="003C0580">
        <w:rPr>
          <w:rFonts w:eastAsia="minorBidi"/>
        </w:rPr>
        <w:t xml:space="preserve">econd part of question 11 was an open text response question, where stakeholders could provide further comments on their willingness to observe the </w:t>
      </w:r>
      <w:r w:rsidR="00B10A4E">
        <w:rPr>
          <w:rFonts w:eastAsia="minorBidi"/>
        </w:rPr>
        <w:t>VNAZ</w:t>
      </w:r>
      <w:r w:rsidR="00CD2E14" w:rsidRPr="003C0580">
        <w:rPr>
          <w:rFonts w:eastAsia="minorBidi"/>
        </w:rPr>
        <w:t xml:space="preserve"> (</w:t>
      </w:r>
      <w:r w:rsidR="00C87ABA">
        <w:rPr>
          <w:rFonts w:eastAsia="minorBidi"/>
        </w:rPr>
        <w:fldChar w:fldCharType="begin"/>
      </w:r>
      <w:r w:rsidR="00C87ABA">
        <w:rPr>
          <w:rFonts w:eastAsia="minorBidi"/>
        </w:rPr>
        <w:instrText xml:space="preserve"> REF _Ref135228848 \h </w:instrText>
      </w:r>
      <w:r w:rsidR="00C87ABA">
        <w:rPr>
          <w:rFonts w:eastAsia="minorBidi"/>
        </w:rPr>
      </w:r>
      <w:r w:rsidR="00C87ABA">
        <w:rPr>
          <w:rFonts w:eastAsia="minorBidi"/>
        </w:rPr>
        <w:fldChar w:fldCharType="separate"/>
      </w:r>
      <w:r w:rsidR="005C1DBB" w:rsidRPr="003C0580">
        <w:t>Figure A1.</w:t>
      </w:r>
      <w:r w:rsidR="005C1DBB">
        <w:rPr>
          <w:noProof/>
        </w:rPr>
        <w:t>14</w:t>
      </w:r>
      <w:r w:rsidR="00C87ABA">
        <w:rPr>
          <w:rFonts w:eastAsia="minorBidi"/>
        </w:rPr>
        <w:fldChar w:fldCharType="end"/>
      </w:r>
      <w:r w:rsidR="00CD2E14" w:rsidRPr="003C0580">
        <w:rPr>
          <w:rFonts w:eastAsia="minorBidi"/>
        </w:rPr>
        <w:t xml:space="preserve">). Stakeholder responses were treated as a multi-selection answer, which were then categorised into different types of feedback provided. Consequently, respondents could provide answers for multiple feedback types. Stakeholder feedback shared was analysed to identify themes that were raised and are discussed further in section </w:t>
      </w:r>
      <w:r w:rsidR="006C1B6A">
        <w:rPr>
          <w:rFonts w:eastAsia="minorBidi"/>
        </w:rPr>
        <w:fldChar w:fldCharType="begin"/>
      </w:r>
      <w:r w:rsidR="006C1B6A">
        <w:rPr>
          <w:rFonts w:eastAsia="minorBidi"/>
        </w:rPr>
        <w:instrText xml:space="preserve"> REF _Ref127978509 \h </w:instrText>
      </w:r>
      <w:r w:rsidR="006C1B6A">
        <w:rPr>
          <w:rFonts w:eastAsia="minorBidi"/>
        </w:rPr>
      </w:r>
      <w:r w:rsidR="006C1B6A">
        <w:rPr>
          <w:rFonts w:eastAsia="minorBidi"/>
        </w:rPr>
        <w:fldChar w:fldCharType="separate"/>
      </w:r>
      <w:r w:rsidR="005C1DBB" w:rsidRPr="003C0580">
        <w:rPr>
          <w:rFonts w:eastAsia="minorBidi"/>
          <w:szCs w:val="28"/>
        </w:rPr>
        <w:t>3.</w:t>
      </w:r>
      <w:r w:rsidR="005C1DBB">
        <w:rPr>
          <w:rFonts w:eastAsia="minorBidi"/>
          <w:szCs w:val="28"/>
        </w:rPr>
        <w:t>2</w:t>
      </w:r>
      <w:r w:rsidR="005C1DBB" w:rsidRPr="003C0580">
        <w:rPr>
          <w:rFonts w:eastAsia="minorBidi"/>
          <w:szCs w:val="28"/>
        </w:rPr>
        <w:t xml:space="preserve"> Themes</w:t>
      </w:r>
      <w:r w:rsidR="006C1B6A">
        <w:rPr>
          <w:rFonts w:eastAsia="minorBidi"/>
        </w:rPr>
        <w:fldChar w:fldCharType="end"/>
      </w:r>
      <w:r w:rsidR="006C1B6A" w:rsidRPr="003C0580">
        <w:rPr>
          <w:rFonts w:eastAsia="minorBidi"/>
        </w:rPr>
        <w:t>.</w:t>
      </w:r>
      <w:r w:rsidR="00BE2F91">
        <w:rPr>
          <w:rFonts w:eastAsia="minorBidi"/>
        </w:rPr>
        <w:t xml:space="preserve"> </w:t>
      </w:r>
    </w:p>
    <w:p w14:paraId="36988FA2" w14:textId="5D92AFC7" w:rsidR="00CD2E14" w:rsidRPr="003C0580" w:rsidRDefault="00CD2E14" w:rsidP="00CD2E14">
      <w:pPr>
        <w:spacing w:after="240"/>
        <w:rPr>
          <w:rFonts w:eastAsia="minorBidi"/>
        </w:rPr>
      </w:pPr>
      <w:r w:rsidRPr="003C0580">
        <w:rPr>
          <w:rFonts w:eastAsia="minorBidi"/>
        </w:rPr>
        <w:t>Out of 440 respondents, 217 respondents shared further information on their experience, a total of 245 responses were received (</w:t>
      </w:r>
      <w:r w:rsidR="00C87ABA">
        <w:rPr>
          <w:rFonts w:eastAsia="minorBidi"/>
        </w:rPr>
        <w:fldChar w:fldCharType="begin"/>
      </w:r>
      <w:r w:rsidR="00C87ABA">
        <w:rPr>
          <w:rFonts w:eastAsia="minorBidi"/>
        </w:rPr>
        <w:instrText xml:space="preserve"> REF _Ref135228848 \h </w:instrText>
      </w:r>
      <w:r w:rsidR="00C87ABA">
        <w:rPr>
          <w:rFonts w:eastAsia="minorBidi"/>
        </w:rPr>
      </w:r>
      <w:r w:rsidR="00C87ABA">
        <w:rPr>
          <w:rFonts w:eastAsia="minorBidi"/>
        </w:rPr>
        <w:fldChar w:fldCharType="separate"/>
      </w:r>
      <w:r w:rsidR="005C1DBB" w:rsidRPr="003C0580">
        <w:t>Figure A1.</w:t>
      </w:r>
      <w:r w:rsidR="005C1DBB">
        <w:rPr>
          <w:noProof/>
        </w:rPr>
        <w:t>14</w:t>
      </w:r>
      <w:r w:rsidR="00C87ABA">
        <w:rPr>
          <w:rFonts w:eastAsia="minorBidi"/>
        </w:rPr>
        <w:fldChar w:fldCharType="end"/>
      </w:r>
      <w:r w:rsidRPr="003C0580">
        <w:rPr>
          <w:rFonts w:eastAsia="minorBidi"/>
        </w:rPr>
        <w:t>) including 30 responses for ‘Not willing to observe’, 120 responses for ‘Somewhat willing to observe’ and 95 responses for ‘Willing to observe’.</w:t>
      </w:r>
    </w:p>
    <w:p w14:paraId="15CB15DE" w14:textId="77777777" w:rsidR="00CD2E14" w:rsidRPr="003C0580" w:rsidRDefault="00CD2E14" w:rsidP="00CD2E14">
      <w:pPr>
        <w:spacing w:after="240"/>
        <w:rPr>
          <w:rFonts w:eastAsia="minorBidi"/>
        </w:rPr>
      </w:pPr>
    </w:p>
    <w:p w14:paraId="2B129B39" w14:textId="20D359CA" w:rsidR="00CD2E14" w:rsidRPr="003C0580" w:rsidRDefault="00CD2E14" w:rsidP="00CD2E14">
      <w:pPr>
        <w:keepNext/>
        <w:jc w:val="center"/>
      </w:pPr>
      <w:bookmarkStart w:id="196" w:name="_Hlk133412437"/>
      <w:r w:rsidRPr="003C0580">
        <w:rPr>
          <w:noProof/>
        </w:rPr>
        <w:drawing>
          <wp:inline distT="0" distB="0" distL="0" distR="0" wp14:anchorId="3E9FE3EF" wp14:editId="24BC1436">
            <wp:extent cx="5905500" cy="6719777"/>
            <wp:effectExtent l="0" t="0" r="0" b="0"/>
            <wp:docPr id="22" name="Chart 22">
              <a:extLst xmlns:a="http://schemas.openxmlformats.org/drawingml/2006/main">
                <a:ext uri="{FF2B5EF4-FFF2-40B4-BE49-F238E27FC236}">
                  <a16:creationId xmlns:a16="http://schemas.microsoft.com/office/drawing/2014/main" id="{7BCC7CE5-0A6A-1BBB-0721-11481147E6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07B15FE" w14:textId="2F3B91F4" w:rsidR="00D978B3" w:rsidRPr="003C0580" w:rsidRDefault="00CD2E14" w:rsidP="00D978B3">
      <w:pPr>
        <w:pStyle w:val="Caption"/>
      </w:pPr>
      <w:bookmarkStart w:id="197" w:name="_Ref135228848"/>
      <w:r w:rsidRPr="003C0580">
        <w:t xml:space="preserve">Figure </w:t>
      </w:r>
      <w:r w:rsidR="00C17E89" w:rsidRPr="003C0580">
        <w:t>A1.</w:t>
      </w:r>
      <w:r>
        <w:fldChar w:fldCharType="begin"/>
      </w:r>
      <w:r>
        <w:instrText>SEQ Figure_A \* ARABIC</w:instrText>
      </w:r>
      <w:r>
        <w:fldChar w:fldCharType="separate"/>
      </w:r>
      <w:r w:rsidR="005C1DBB">
        <w:rPr>
          <w:noProof/>
        </w:rPr>
        <w:t>14</w:t>
      </w:r>
      <w:r>
        <w:fldChar w:fldCharType="end"/>
      </w:r>
      <w:bookmarkEnd w:id="197"/>
      <w:r w:rsidRPr="003C0580">
        <w:rPr>
          <w:rFonts w:eastAsia="minorBidi"/>
        </w:rPr>
        <w:t xml:space="preserve"> Summary of stakeholder responses for question 11, </w:t>
      </w:r>
      <w:r w:rsidR="0099659B">
        <w:rPr>
          <w:rFonts w:eastAsia="minorBidi"/>
        </w:rPr>
        <w:t>providing further detail on</w:t>
      </w:r>
      <w:r w:rsidRPr="003C0580">
        <w:rPr>
          <w:rFonts w:eastAsia="minorBidi"/>
        </w:rPr>
        <w:t xml:space="preserve"> their willingness to observe the </w:t>
      </w:r>
      <w:r w:rsidR="3A273669" w:rsidRPr="003C0580">
        <w:rPr>
          <w:rFonts w:eastAsia="minorBidi"/>
        </w:rPr>
        <w:t>VNAZ</w:t>
      </w:r>
      <w:r w:rsidR="3606D720" w:rsidRPr="003C0580">
        <w:rPr>
          <w:rFonts w:eastAsia="minorBidi"/>
        </w:rPr>
        <w:t>.</w:t>
      </w:r>
      <w:r w:rsidRPr="003C0580">
        <w:rPr>
          <w:rFonts w:eastAsia="minorBidi"/>
        </w:rPr>
        <w:t xml:space="preserve"> Summary includes responses from three groups of stakeholders, which indicated that they are willing to observe, somewhat willing to observe and not willing to observe.</w:t>
      </w:r>
    </w:p>
    <w:p w14:paraId="03D9AEAE" w14:textId="116BD129" w:rsidR="00CD2E14" w:rsidRPr="003C0580" w:rsidRDefault="00CD2E14" w:rsidP="00D978B3">
      <w:pPr>
        <w:keepNext/>
        <w:jc w:val="center"/>
        <w:rPr>
          <w:rFonts w:eastAsia="minorBidi"/>
          <w:b/>
        </w:rPr>
      </w:pPr>
      <w:r w:rsidRPr="003C0580">
        <w:rPr>
          <w:rFonts w:eastAsia="minorBidi"/>
          <w:b/>
        </w:rPr>
        <w:t xml:space="preserve"> </w:t>
      </w:r>
    </w:p>
    <w:bookmarkEnd w:id="196"/>
    <w:p w14:paraId="118AB69B" w14:textId="77777777" w:rsidR="00747B71" w:rsidRPr="003C0580" w:rsidRDefault="00747B71" w:rsidP="00CD2E14">
      <w:pPr>
        <w:rPr>
          <w:rStyle w:val="normaltextrun"/>
          <w:b/>
          <w:color w:val="0070C0"/>
          <w:shd w:val="clear" w:color="auto" w:fill="FFFFFF"/>
        </w:rPr>
      </w:pPr>
    </w:p>
    <w:p w14:paraId="04F68904" w14:textId="3789A0B1"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Question 12</w:t>
      </w:r>
      <w:r w:rsidR="00B02DC2" w:rsidRPr="003C0580">
        <w:rPr>
          <w:rStyle w:val="normaltextrun"/>
          <w:b/>
          <w:color w:val="0070C0"/>
          <w:shd w:val="clear" w:color="auto" w:fill="FFFFFF"/>
        </w:rPr>
        <w:t>:</w:t>
      </w:r>
      <w:r w:rsidRPr="003C0580">
        <w:rPr>
          <w:rStyle w:val="normaltextrun"/>
          <w:b/>
          <w:color w:val="0070C0"/>
          <w:shd w:val="clear" w:color="auto" w:fill="FFFFFF"/>
        </w:rPr>
        <w:t xml:space="preserve"> Prior to this survey, were you aware that Studland Bay is a marine conservation zone (MCZ)?</w:t>
      </w:r>
    </w:p>
    <w:p w14:paraId="54A53C4F" w14:textId="40A993AE" w:rsidR="0084365D" w:rsidRDefault="00CD2E14" w:rsidP="0084365D">
      <w:pPr>
        <w:rPr>
          <w:rFonts w:eastAsia="minorBidi"/>
        </w:rPr>
      </w:pPr>
      <w:r w:rsidRPr="003C0580">
        <w:rPr>
          <w:rFonts w:eastAsia="minorBidi"/>
        </w:rPr>
        <w:t>Question 12 was single choice questions, which was answered by a total of 478 respondents (</w:t>
      </w:r>
      <w:r w:rsidR="00C87ABA">
        <w:rPr>
          <w:rFonts w:eastAsia="minorBidi"/>
        </w:rPr>
        <w:fldChar w:fldCharType="begin"/>
      </w:r>
      <w:r w:rsidR="00C87ABA">
        <w:rPr>
          <w:rFonts w:eastAsia="minorBidi"/>
        </w:rPr>
        <w:instrText xml:space="preserve"> REF _Ref135228891 \h </w:instrText>
      </w:r>
      <w:r w:rsidR="0084365D">
        <w:rPr>
          <w:rFonts w:eastAsia="minorBidi"/>
        </w:rPr>
        <w:instrText xml:space="preserve"> \* MERGEFORMAT </w:instrText>
      </w:r>
      <w:r w:rsidR="00C87ABA">
        <w:rPr>
          <w:rFonts w:eastAsia="minorBidi"/>
        </w:rPr>
      </w:r>
      <w:r w:rsidR="00C87ABA">
        <w:rPr>
          <w:rFonts w:eastAsia="minorBidi"/>
        </w:rPr>
        <w:fldChar w:fldCharType="separate"/>
      </w:r>
      <w:r w:rsidR="005C1DBB" w:rsidRPr="003C0580">
        <w:t>Figure A1.</w:t>
      </w:r>
      <w:r w:rsidR="005C1DBB">
        <w:t>15</w:t>
      </w:r>
      <w:r w:rsidR="00C87ABA">
        <w:rPr>
          <w:rFonts w:eastAsia="minorBidi"/>
        </w:rPr>
        <w:fldChar w:fldCharType="end"/>
      </w:r>
      <w:r w:rsidRPr="003C0580">
        <w:rPr>
          <w:rFonts w:eastAsia="minorBidi"/>
        </w:rPr>
        <w:t>).</w:t>
      </w:r>
    </w:p>
    <w:p w14:paraId="46D50D2F" w14:textId="77777777" w:rsidR="00D5473A" w:rsidRPr="003C0580" w:rsidRDefault="00CD2E14" w:rsidP="0084365D">
      <w:pPr>
        <w:jc w:val="center"/>
      </w:pPr>
      <w:r w:rsidRPr="003C0580">
        <w:rPr>
          <w:noProof/>
        </w:rPr>
        <w:drawing>
          <wp:inline distT="0" distB="0" distL="0" distR="0" wp14:anchorId="498EF8A7" wp14:editId="7CB6A4C5">
            <wp:extent cx="4572000" cy="2305050"/>
            <wp:effectExtent l="0" t="0" r="0" b="0"/>
            <wp:docPr id="25" name="Chart 25">
              <a:extLst xmlns:a="http://schemas.openxmlformats.org/drawingml/2006/main">
                <a:ext uri="{FF2B5EF4-FFF2-40B4-BE49-F238E27FC236}">
                  <a16:creationId xmlns:a16="http://schemas.microsoft.com/office/drawing/2014/main" id="{8BC62BBB-C850-DD4E-FE3E-C46DA91569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C3933E3" w14:textId="0E0A3167" w:rsidR="00CD2E14" w:rsidRPr="003C0580" w:rsidRDefault="00D5473A" w:rsidP="00D5473A">
      <w:pPr>
        <w:pStyle w:val="Caption"/>
      </w:pPr>
      <w:bookmarkStart w:id="198" w:name="_Ref135228891"/>
      <w:r w:rsidRPr="003C0580">
        <w:t xml:space="preserve">Figure </w:t>
      </w:r>
      <w:r w:rsidR="00C17E89" w:rsidRPr="003C0580">
        <w:t>A1.</w:t>
      </w:r>
      <w:r>
        <w:fldChar w:fldCharType="begin"/>
      </w:r>
      <w:r>
        <w:instrText>SEQ Figure_A \* ARABIC</w:instrText>
      </w:r>
      <w:r>
        <w:fldChar w:fldCharType="separate"/>
      </w:r>
      <w:r w:rsidR="005C1DBB">
        <w:rPr>
          <w:noProof/>
        </w:rPr>
        <w:t>15</w:t>
      </w:r>
      <w:r>
        <w:fldChar w:fldCharType="end"/>
      </w:r>
      <w:bookmarkEnd w:id="198"/>
      <w:r w:rsidRPr="003C0580">
        <w:t xml:space="preserve"> Summary of stakeholder responses for question 12</w:t>
      </w:r>
      <w:r w:rsidR="00841390">
        <w:t xml:space="preserve"> (awareness </w:t>
      </w:r>
      <w:r w:rsidR="0084365D">
        <w:t>of the MCZ prior to the survey)</w:t>
      </w:r>
      <w:r w:rsidRPr="003C0580">
        <w:t>, shown as proportion of respondents</w:t>
      </w:r>
      <w:r w:rsidR="0084365D">
        <w:t>.</w:t>
      </w:r>
      <w:r w:rsidRPr="003C0580">
        <w:t xml:space="preserve"> </w:t>
      </w:r>
    </w:p>
    <w:p w14:paraId="53F10F6D" w14:textId="77777777" w:rsidR="0084365D" w:rsidRDefault="0084365D" w:rsidP="00841390">
      <w:pPr>
        <w:spacing w:after="0"/>
        <w:rPr>
          <w:rStyle w:val="normaltextrun"/>
          <w:b/>
          <w:color w:val="0070C0"/>
          <w:shd w:val="clear" w:color="auto" w:fill="FFFFFF"/>
        </w:rPr>
      </w:pPr>
    </w:p>
    <w:p w14:paraId="2DB80397" w14:textId="64B80ECD" w:rsidR="00CD2E14" w:rsidRPr="003C0580" w:rsidRDefault="00CD2E14" w:rsidP="00841390">
      <w:pPr>
        <w:spacing w:after="0"/>
        <w:rPr>
          <w:rStyle w:val="normaltextrun"/>
          <w:b/>
          <w:color w:val="0070C0"/>
          <w:shd w:val="clear" w:color="auto" w:fill="FFFFFF"/>
        </w:rPr>
      </w:pPr>
      <w:r w:rsidRPr="003C0580">
        <w:rPr>
          <w:rStyle w:val="normaltextrun"/>
          <w:b/>
          <w:color w:val="0070C0"/>
          <w:shd w:val="clear" w:color="auto" w:fill="FFFFFF"/>
        </w:rPr>
        <w:t>Question 13</w:t>
      </w:r>
      <w:r w:rsidR="00B02DC2" w:rsidRPr="003C0580">
        <w:rPr>
          <w:rStyle w:val="normaltextrun"/>
          <w:b/>
          <w:color w:val="0070C0"/>
          <w:shd w:val="clear" w:color="auto" w:fill="FFFFFF"/>
        </w:rPr>
        <w:t>:</w:t>
      </w:r>
      <w:r w:rsidRPr="003C0580">
        <w:rPr>
          <w:rStyle w:val="normaltextrun"/>
          <w:b/>
          <w:color w:val="0070C0"/>
          <w:shd w:val="clear" w:color="auto" w:fill="FFFFFF"/>
        </w:rPr>
        <w:t xml:space="preserve"> Prior to this survey, were you aware of the voluntary no anchor zone in Studland Bay MCZ?</w:t>
      </w:r>
    </w:p>
    <w:p w14:paraId="076E8B08" w14:textId="04748AF0" w:rsidR="00CD2E14" w:rsidRPr="003C0580" w:rsidRDefault="0084365D" w:rsidP="00CD2E14">
      <w:pPr>
        <w:rPr>
          <w:rFonts w:eastAsia="minorBidi"/>
        </w:rPr>
      </w:pPr>
      <w:r>
        <w:rPr>
          <w:rFonts w:eastAsia="minorBidi"/>
        </w:rPr>
        <w:br/>
      </w:r>
      <w:r w:rsidR="00CD2E14" w:rsidRPr="003C0580">
        <w:rPr>
          <w:rFonts w:eastAsia="minorBidi"/>
        </w:rPr>
        <w:t>Question 13 was single choice questions, which was answered by a total of 478 respondents (</w:t>
      </w:r>
      <w:r w:rsidR="00C87ABA">
        <w:rPr>
          <w:rFonts w:eastAsia="minorBidi"/>
        </w:rPr>
        <w:fldChar w:fldCharType="begin"/>
      </w:r>
      <w:r w:rsidR="00C87ABA">
        <w:rPr>
          <w:rFonts w:eastAsia="minorBidi"/>
        </w:rPr>
        <w:instrText xml:space="preserve"> REF _Ref135228931 \h </w:instrText>
      </w:r>
      <w:r w:rsidR="00C87ABA">
        <w:rPr>
          <w:rFonts w:eastAsia="minorBidi"/>
        </w:rPr>
      </w:r>
      <w:r w:rsidR="00C87ABA">
        <w:rPr>
          <w:rFonts w:eastAsia="minorBidi"/>
        </w:rPr>
        <w:fldChar w:fldCharType="separate"/>
      </w:r>
      <w:r w:rsidR="005C1DBB" w:rsidRPr="003C0580">
        <w:t>Figure A1.</w:t>
      </w:r>
      <w:r w:rsidR="005C1DBB">
        <w:rPr>
          <w:noProof/>
        </w:rPr>
        <w:t>16</w:t>
      </w:r>
      <w:r w:rsidR="00C87ABA">
        <w:rPr>
          <w:rFonts w:eastAsia="minorBidi"/>
        </w:rPr>
        <w:fldChar w:fldCharType="end"/>
      </w:r>
      <w:r w:rsidR="00CD2E14" w:rsidRPr="003C0580">
        <w:rPr>
          <w:rFonts w:eastAsia="minorBidi"/>
        </w:rPr>
        <w:t>)</w:t>
      </w:r>
      <w:r w:rsidR="005516AC">
        <w:rPr>
          <w:rFonts w:eastAsia="minorBidi"/>
        </w:rPr>
        <w:t>.</w:t>
      </w:r>
    </w:p>
    <w:p w14:paraId="01883E9F" w14:textId="77777777" w:rsidR="00D5473A" w:rsidRPr="003C0580" w:rsidRDefault="00CD2E14" w:rsidP="00D5473A">
      <w:pPr>
        <w:keepNext/>
        <w:jc w:val="center"/>
      </w:pPr>
      <w:r w:rsidRPr="003C0580">
        <w:rPr>
          <w:noProof/>
        </w:rPr>
        <w:drawing>
          <wp:inline distT="0" distB="0" distL="0" distR="0" wp14:anchorId="6CCEECA8" wp14:editId="7396DFDB">
            <wp:extent cx="4286250" cy="2324100"/>
            <wp:effectExtent l="0" t="0" r="0" b="0"/>
            <wp:docPr id="61" name="Chart 61">
              <a:extLst xmlns:a="http://schemas.openxmlformats.org/drawingml/2006/main">
                <a:ext uri="{FF2B5EF4-FFF2-40B4-BE49-F238E27FC236}">
                  <a16:creationId xmlns:a16="http://schemas.microsoft.com/office/drawing/2014/main" id="{60F8926B-2E0F-9F3B-AB96-12536DCD7C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888B5D" w14:textId="7BE35B9B" w:rsidR="00CD2E14" w:rsidRPr="003C0580" w:rsidRDefault="00D5473A" w:rsidP="00D5473A">
      <w:pPr>
        <w:pStyle w:val="Caption"/>
        <w:rPr>
          <w:rFonts w:eastAsia="minorBidi"/>
        </w:rPr>
      </w:pPr>
      <w:bookmarkStart w:id="199" w:name="_Ref135228931"/>
      <w:r w:rsidRPr="003C0580">
        <w:t xml:space="preserve">Figure </w:t>
      </w:r>
      <w:r w:rsidR="00C17E89" w:rsidRPr="003C0580">
        <w:t>A1.</w:t>
      </w:r>
      <w:r>
        <w:fldChar w:fldCharType="begin"/>
      </w:r>
      <w:r>
        <w:instrText>SEQ Figure_A \* ARABIC</w:instrText>
      </w:r>
      <w:r>
        <w:fldChar w:fldCharType="separate"/>
      </w:r>
      <w:r w:rsidR="005C1DBB">
        <w:rPr>
          <w:noProof/>
        </w:rPr>
        <w:t>16</w:t>
      </w:r>
      <w:r>
        <w:fldChar w:fldCharType="end"/>
      </w:r>
      <w:bookmarkEnd w:id="199"/>
      <w:r w:rsidRPr="003C0580">
        <w:t xml:space="preserve"> Summary of stakeholder responses for question 13, shown as proportion of respondents with different awareness of the VNAZ in Studland Bay MCZ.</w:t>
      </w:r>
    </w:p>
    <w:p w14:paraId="1F8CFF2E" w14:textId="53A35710" w:rsidR="00833476" w:rsidRPr="003C0580" w:rsidRDefault="00833476">
      <w:pPr>
        <w:spacing w:after="0"/>
        <w:rPr>
          <w:rFonts w:eastAsia="minorBidi"/>
          <w:b/>
        </w:rPr>
      </w:pPr>
      <w:r w:rsidRPr="003C0580">
        <w:rPr>
          <w:rFonts w:eastAsia="minorBidi"/>
          <w:b/>
        </w:rPr>
        <w:br w:type="page"/>
      </w:r>
    </w:p>
    <w:p w14:paraId="391CFEB6" w14:textId="35E67234"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Question 14</w:t>
      </w:r>
      <w:r w:rsidR="00B02DC2" w:rsidRPr="003C0580">
        <w:rPr>
          <w:rStyle w:val="normaltextrun"/>
          <w:b/>
          <w:color w:val="0070C0"/>
          <w:shd w:val="clear" w:color="auto" w:fill="FFFFFF"/>
        </w:rPr>
        <w:t>:</w:t>
      </w:r>
      <w:r w:rsidRPr="003C0580">
        <w:rPr>
          <w:rStyle w:val="normaltextrun"/>
          <w:b/>
          <w:color w:val="0070C0"/>
          <w:shd w:val="clear" w:color="auto" w:fill="FFFFFF"/>
        </w:rPr>
        <w:t xml:space="preserve"> What activities do you understand are affected by the voluntary no anchor zone? Please select all that apply.</w:t>
      </w:r>
    </w:p>
    <w:p w14:paraId="286461D6" w14:textId="0011F450" w:rsidR="00CD2E14" w:rsidRPr="003C0580" w:rsidRDefault="00CD2E14" w:rsidP="00CD2E14">
      <w:pPr>
        <w:rPr>
          <w:rFonts w:eastAsia="minorBidi"/>
        </w:rPr>
      </w:pPr>
      <w:r w:rsidRPr="003C0580">
        <w:rPr>
          <w:rFonts w:eastAsia="minorBidi"/>
        </w:rPr>
        <w:t>Question 14 was answered by a total of 477 respondents (</w:t>
      </w:r>
      <w:r w:rsidR="00C87ABA">
        <w:rPr>
          <w:rFonts w:eastAsia="minorBidi"/>
        </w:rPr>
        <w:fldChar w:fldCharType="begin"/>
      </w:r>
      <w:r w:rsidR="00C87ABA">
        <w:rPr>
          <w:rFonts w:eastAsia="minorBidi"/>
        </w:rPr>
        <w:instrText xml:space="preserve"> REF _Ref135228962 \h </w:instrText>
      </w:r>
      <w:r w:rsidR="00C87ABA">
        <w:rPr>
          <w:rFonts w:eastAsia="minorBidi"/>
        </w:rPr>
      </w:r>
      <w:r w:rsidR="00C87ABA">
        <w:rPr>
          <w:rFonts w:eastAsia="minorBidi"/>
        </w:rPr>
        <w:fldChar w:fldCharType="separate"/>
      </w:r>
      <w:r w:rsidR="005C1DBB" w:rsidRPr="003C0580">
        <w:t>Figure A1.</w:t>
      </w:r>
      <w:r w:rsidR="005C1DBB">
        <w:rPr>
          <w:noProof/>
        </w:rPr>
        <w:t>17</w:t>
      </w:r>
      <w:r w:rsidR="00C87ABA">
        <w:rPr>
          <w:rFonts w:eastAsia="minorBidi"/>
        </w:rPr>
        <w:fldChar w:fldCharType="end"/>
      </w:r>
      <w:r w:rsidRPr="003C0580">
        <w:rPr>
          <w:rFonts w:eastAsia="minorBidi"/>
        </w:rPr>
        <w:t>). It was possible to select multiple answers from the options presented. A total of 900 responses were received.</w:t>
      </w:r>
    </w:p>
    <w:p w14:paraId="2E0A20CA" w14:textId="77777777" w:rsidR="00CD2E14" w:rsidRPr="003C0580" w:rsidRDefault="00CD2E14" w:rsidP="00CD2E14">
      <w:pPr>
        <w:rPr>
          <w:rFonts w:eastAsia="minorBidi"/>
        </w:rPr>
      </w:pPr>
    </w:p>
    <w:p w14:paraId="7325CAF9" w14:textId="77777777" w:rsidR="00D5473A" w:rsidRPr="003C0580" w:rsidRDefault="00CD2E14" w:rsidP="0084365D">
      <w:pPr>
        <w:keepNext/>
        <w:jc w:val="center"/>
      </w:pPr>
      <w:r w:rsidRPr="003C0580">
        <w:rPr>
          <w:noProof/>
        </w:rPr>
        <w:drawing>
          <wp:inline distT="0" distB="0" distL="0" distR="0" wp14:anchorId="6613DA0C" wp14:editId="39932DD7">
            <wp:extent cx="6353175" cy="2743200"/>
            <wp:effectExtent l="0" t="0" r="0" b="0"/>
            <wp:docPr id="62" name="Chart 62">
              <a:extLst xmlns:a="http://schemas.openxmlformats.org/drawingml/2006/main">
                <a:ext uri="{FF2B5EF4-FFF2-40B4-BE49-F238E27FC236}">
                  <a16:creationId xmlns:a16="http://schemas.microsoft.com/office/drawing/2014/main" id="{C79A13A0-B38E-0033-EE18-A81D17F2C7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598BB40" w14:textId="00027072" w:rsidR="00CD2E14" w:rsidRPr="003C0580" w:rsidRDefault="00D5473A" w:rsidP="00D5473A">
      <w:pPr>
        <w:pStyle w:val="Caption"/>
        <w:rPr>
          <w:rFonts w:eastAsia="minorBidi"/>
        </w:rPr>
      </w:pPr>
      <w:bookmarkStart w:id="200" w:name="_Ref135228962"/>
      <w:r w:rsidRPr="003C0580">
        <w:t xml:space="preserve">Figure </w:t>
      </w:r>
      <w:r w:rsidR="00C17E89" w:rsidRPr="003C0580">
        <w:t>A1.</w:t>
      </w:r>
      <w:r>
        <w:fldChar w:fldCharType="begin"/>
      </w:r>
      <w:r>
        <w:instrText>SEQ Figure_A \* ARABIC</w:instrText>
      </w:r>
      <w:r>
        <w:fldChar w:fldCharType="separate"/>
      </w:r>
      <w:r w:rsidR="005C1DBB">
        <w:rPr>
          <w:noProof/>
        </w:rPr>
        <w:t>17</w:t>
      </w:r>
      <w:r>
        <w:fldChar w:fldCharType="end"/>
      </w:r>
      <w:bookmarkEnd w:id="200"/>
      <w:r w:rsidRPr="003C0580">
        <w:t xml:space="preserve"> Summary of stakeholder responses for question 14, shown as proportion of activities, which are believed by stakeholders to be affected by the VNAZ.</w:t>
      </w:r>
    </w:p>
    <w:p w14:paraId="194F7F00" w14:textId="77777777" w:rsidR="00747B71" w:rsidRPr="003C0580" w:rsidRDefault="00747B71" w:rsidP="00CD2E14">
      <w:pPr>
        <w:rPr>
          <w:rStyle w:val="normaltextrun"/>
          <w:b/>
          <w:color w:val="0070C0"/>
          <w:shd w:val="clear" w:color="auto" w:fill="FFFFFF"/>
        </w:rPr>
      </w:pPr>
    </w:p>
    <w:p w14:paraId="14B03D8B" w14:textId="77777777" w:rsidR="00385092" w:rsidRDefault="00385092" w:rsidP="00CD2E14">
      <w:pPr>
        <w:rPr>
          <w:rStyle w:val="normaltextrun"/>
          <w:b/>
          <w:color w:val="0070C0"/>
          <w:shd w:val="clear" w:color="auto" w:fill="FFFFFF"/>
        </w:rPr>
      </w:pPr>
    </w:p>
    <w:p w14:paraId="20297E2E" w14:textId="77777777" w:rsidR="00385092" w:rsidRDefault="00385092" w:rsidP="00CD2E14">
      <w:pPr>
        <w:rPr>
          <w:rStyle w:val="normaltextrun"/>
          <w:b/>
          <w:color w:val="0070C0"/>
          <w:shd w:val="clear" w:color="auto" w:fill="FFFFFF"/>
        </w:rPr>
      </w:pPr>
    </w:p>
    <w:p w14:paraId="4192441F" w14:textId="77777777" w:rsidR="00385092" w:rsidRDefault="00385092" w:rsidP="00CD2E14">
      <w:pPr>
        <w:rPr>
          <w:rStyle w:val="normaltextrun"/>
          <w:b/>
          <w:color w:val="0070C0"/>
          <w:shd w:val="clear" w:color="auto" w:fill="FFFFFF"/>
        </w:rPr>
      </w:pPr>
    </w:p>
    <w:p w14:paraId="3ED82C87" w14:textId="77777777" w:rsidR="00385092" w:rsidRDefault="00385092" w:rsidP="00CD2E14">
      <w:pPr>
        <w:rPr>
          <w:rStyle w:val="normaltextrun"/>
          <w:b/>
          <w:color w:val="0070C0"/>
          <w:shd w:val="clear" w:color="auto" w:fill="FFFFFF"/>
        </w:rPr>
      </w:pPr>
    </w:p>
    <w:p w14:paraId="258F26B0" w14:textId="77777777" w:rsidR="00385092" w:rsidRDefault="00385092" w:rsidP="00CD2E14">
      <w:pPr>
        <w:rPr>
          <w:rStyle w:val="normaltextrun"/>
          <w:b/>
          <w:color w:val="0070C0"/>
          <w:shd w:val="clear" w:color="auto" w:fill="FFFFFF"/>
        </w:rPr>
      </w:pPr>
    </w:p>
    <w:p w14:paraId="4C6DE75A" w14:textId="77777777" w:rsidR="00385092" w:rsidRDefault="00385092" w:rsidP="00CD2E14">
      <w:pPr>
        <w:rPr>
          <w:rStyle w:val="normaltextrun"/>
          <w:b/>
          <w:color w:val="0070C0"/>
          <w:shd w:val="clear" w:color="auto" w:fill="FFFFFF"/>
        </w:rPr>
      </w:pPr>
    </w:p>
    <w:p w14:paraId="5A4F01D2" w14:textId="77777777" w:rsidR="00385092" w:rsidRDefault="00385092" w:rsidP="00CD2E14">
      <w:pPr>
        <w:rPr>
          <w:rStyle w:val="normaltextrun"/>
          <w:b/>
          <w:color w:val="0070C0"/>
          <w:shd w:val="clear" w:color="auto" w:fill="FFFFFF"/>
        </w:rPr>
      </w:pPr>
    </w:p>
    <w:p w14:paraId="0BA5F970" w14:textId="77777777" w:rsidR="00385092" w:rsidRDefault="00385092" w:rsidP="00CD2E14">
      <w:pPr>
        <w:rPr>
          <w:rStyle w:val="normaltextrun"/>
          <w:b/>
          <w:color w:val="0070C0"/>
          <w:shd w:val="clear" w:color="auto" w:fill="FFFFFF"/>
        </w:rPr>
      </w:pPr>
    </w:p>
    <w:p w14:paraId="48AD3D12" w14:textId="77777777" w:rsidR="00385092" w:rsidRDefault="00385092" w:rsidP="00CD2E14">
      <w:pPr>
        <w:rPr>
          <w:rStyle w:val="normaltextrun"/>
          <w:b/>
          <w:color w:val="0070C0"/>
          <w:shd w:val="clear" w:color="auto" w:fill="FFFFFF"/>
        </w:rPr>
      </w:pPr>
    </w:p>
    <w:p w14:paraId="36F62327" w14:textId="77777777" w:rsidR="00385092" w:rsidRPr="003C0580" w:rsidRDefault="00385092" w:rsidP="00CD2E14">
      <w:pPr>
        <w:rPr>
          <w:rStyle w:val="normaltextrun"/>
          <w:b/>
          <w:color w:val="0070C0"/>
          <w:shd w:val="clear" w:color="auto" w:fill="FFFFFF"/>
        </w:rPr>
      </w:pPr>
    </w:p>
    <w:p w14:paraId="14FD9802" w14:textId="041CCD7B"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Question 15</w:t>
      </w:r>
      <w:r w:rsidR="00B02DC2" w:rsidRPr="003C0580">
        <w:rPr>
          <w:rStyle w:val="normaltextrun"/>
          <w:b/>
          <w:color w:val="0070C0"/>
          <w:shd w:val="clear" w:color="auto" w:fill="FFFFFF"/>
        </w:rPr>
        <w:t>:</w:t>
      </w:r>
      <w:r w:rsidRPr="003C0580">
        <w:rPr>
          <w:rStyle w:val="normaltextrun"/>
          <w:b/>
          <w:color w:val="0070C0"/>
          <w:shd w:val="clear" w:color="auto" w:fill="FFFFFF"/>
        </w:rPr>
        <w:t xml:space="preserve"> Where have you seen information about the voluntary no anchor zone to date? Please select all that apply.</w:t>
      </w:r>
    </w:p>
    <w:p w14:paraId="5FBD2F22" w14:textId="5345CB97" w:rsidR="00CD2E14" w:rsidRPr="003C0580" w:rsidRDefault="00CD2E14" w:rsidP="00CD2E14">
      <w:pPr>
        <w:spacing w:after="240"/>
        <w:rPr>
          <w:rFonts w:eastAsia="minorBidi"/>
        </w:rPr>
      </w:pPr>
      <w:r w:rsidRPr="003C0580">
        <w:rPr>
          <w:rFonts w:eastAsia="minorBidi"/>
        </w:rPr>
        <w:t>Question 15 was answered by a total of 479 respondents (</w:t>
      </w:r>
      <w:r w:rsidR="00D5473A" w:rsidRPr="003C0580">
        <w:rPr>
          <w:rFonts w:eastAsia="minorBidi"/>
        </w:rPr>
        <w:fldChar w:fldCharType="begin"/>
      </w:r>
      <w:r w:rsidR="00D5473A" w:rsidRPr="003C0580">
        <w:rPr>
          <w:rFonts w:eastAsia="minorBidi"/>
        </w:rPr>
        <w:instrText xml:space="preserve"> REF _Ref135229007 \h  \* MERGEFORMAT </w:instrText>
      </w:r>
      <w:r w:rsidR="00D5473A" w:rsidRPr="003C0580">
        <w:rPr>
          <w:rFonts w:eastAsia="minorBidi"/>
        </w:rPr>
      </w:r>
      <w:r w:rsidR="00D5473A" w:rsidRPr="003C0580">
        <w:rPr>
          <w:rFonts w:eastAsia="minorBidi"/>
        </w:rPr>
        <w:fldChar w:fldCharType="separate"/>
      </w:r>
      <w:r w:rsidR="005C1DBB" w:rsidRPr="005C1DBB">
        <w:t>Figure A1.18</w:t>
      </w:r>
      <w:r w:rsidR="00D5473A" w:rsidRPr="003C0580">
        <w:rPr>
          <w:rFonts w:eastAsia="minorBidi"/>
        </w:rPr>
        <w:fldChar w:fldCharType="end"/>
      </w:r>
      <w:r w:rsidRPr="003C0580">
        <w:rPr>
          <w:rFonts w:eastAsia="minorBidi"/>
        </w:rPr>
        <w:t>). It was possible to select multiple answers from the options presented. A total of 1</w:t>
      </w:r>
      <w:r w:rsidR="00F850CC">
        <w:rPr>
          <w:rFonts w:eastAsia="minorBidi"/>
        </w:rPr>
        <w:t>,</w:t>
      </w:r>
      <w:r w:rsidRPr="003C0580">
        <w:rPr>
          <w:rFonts w:eastAsia="minorBidi"/>
        </w:rPr>
        <w:t>321 responses were received.</w:t>
      </w:r>
    </w:p>
    <w:p w14:paraId="14D68F02" w14:textId="77777777" w:rsidR="00D5473A" w:rsidRPr="003C0580" w:rsidRDefault="00CD2E14" w:rsidP="00D5473A">
      <w:pPr>
        <w:keepNext/>
        <w:spacing w:after="240"/>
        <w:rPr>
          <w:b/>
        </w:rPr>
      </w:pPr>
      <w:r w:rsidRPr="003C0580">
        <w:rPr>
          <w:b/>
          <w:noProof/>
        </w:rPr>
        <w:drawing>
          <wp:inline distT="0" distB="0" distL="0" distR="0" wp14:anchorId="116D38DD" wp14:editId="5CFB9893">
            <wp:extent cx="6238875" cy="4371975"/>
            <wp:effectExtent l="0" t="0" r="0" b="0"/>
            <wp:docPr id="694491395" name="Chart 694491395">
              <a:extLst xmlns:a="http://schemas.openxmlformats.org/drawingml/2006/main">
                <a:ext uri="{FF2B5EF4-FFF2-40B4-BE49-F238E27FC236}">
                  <a16:creationId xmlns:a16="http://schemas.microsoft.com/office/drawing/2014/main" id="{60D247D1-4257-5A33-EECC-CEBC462966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A79A44" w14:textId="40D4EC64" w:rsidR="00D5473A" w:rsidRPr="003C0580" w:rsidRDefault="00D5473A" w:rsidP="00D5473A">
      <w:pPr>
        <w:spacing w:after="240"/>
        <w:rPr>
          <w:rFonts w:eastAsia="minorBidi"/>
          <w:b/>
        </w:rPr>
      </w:pPr>
      <w:bookmarkStart w:id="201" w:name="_Ref135229007"/>
      <w:r w:rsidRPr="003C0580">
        <w:rPr>
          <w:b/>
        </w:rPr>
        <w:t xml:space="preserve">Figure </w:t>
      </w:r>
      <w:r w:rsidR="00C17E89" w:rsidRPr="003C0580">
        <w:rPr>
          <w:b/>
        </w:rPr>
        <w:t>A1.</w:t>
      </w:r>
      <w:r w:rsidRPr="003C0580">
        <w:rPr>
          <w:b/>
        </w:rPr>
        <w:fldChar w:fldCharType="begin"/>
      </w:r>
      <w:r w:rsidRPr="003C0580">
        <w:rPr>
          <w:b/>
        </w:rPr>
        <w:instrText xml:space="preserve"> SEQ Figure_A \* ARABIC </w:instrText>
      </w:r>
      <w:r w:rsidRPr="003C0580">
        <w:rPr>
          <w:b/>
        </w:rPr>
        <w:fldChar w:fldCharType="separate"/>
      </w:r>
      <w:r w:rsidR="005C1DBB">
        <w:rPr>
          <w:b/>
          <w:noProof/>
        </w:rPr>
        <w:t>18</w:t>
      </w:r>
      <w:r w:rsidRPr="003C0580">
        <w:rPr>
          <w:b/>
        </w:rPr>
        <w:fldChar w:fldCharType="end"/>
      </w:r>
      <w:bookmarkEnd w:id="201"/>
      <w:r w:rsidRPr="003C0580">
        <w:rPr>
          <w:b/>
        </w:rPr>
        <w:t xml:space="preserve"> Summary of stakeholder responses for question 15, shown as proportion of data information sources about the VNAZ, which stakeholders have seen to date. ‘Other’ responses included: RYA, Cruising Association, Boat, Yacht Club or Marina, </w:t>
      </w:r>
      <w:r w:rsidRPr="003C0580">
        <w:rPr>
          <w:rFonts w:eastAsia="minorBidi"/>
          <w:b/>
        </w:rPr>
        <w:t>Yachting publications and magazines, Training centre, Campaigning organisation or groups, Charities, Forums, MMO, Electronic charts / maps, App, Television, Online search engine and Social media.</w:t>
      </w:r>
    </w:p>
    <w:p w14:paraId="2DB84F20" w14:textId="77777777" w:rsidR="00C50B08" w:rsidRDefault="00C50B08" w:rsidP="00D5473A">
      <w:pPr>
        <w:spacing w:after="240"/>
        <w:rPr>
          <w:rFonts w:eastAsia="minorBidi"/>
          <w:b/>
        </w:rPr>
      </w:pPr>
    </w:p>
    <w:p w14:paraId="5FBB07FE" w14:textId="77777777" w:rsidR="00393937" w:rsidRDefault="00393937" w:rsidP="0006311B">
      <w:pPr>
        <w:rPr>
          <w:rStyle w:val="normaltextrun"/>
          <w:b/>
          <w:color w:val="0070C0"/>
          <w:shd w:val="clear" w:color="auto" w:fill="FFFFFF"/>
        </w:rPr>
        <w:sectPr w:rsidR="00393937" w:rsidSect="00C50B08">
          <w:pgSz w:w="11906" w:h="16838"/>
          <w:pgMar w:top="1440" w:right="1440" w:bottom="1440" w:left="1440" w:header="709" w:footer="709" w:gutter="0"/>
          <w:cols w:space="708"/>
          <w:docGrid w:linePitch="360"/>
        </w:sectPr>
      </w:pPr>
    </w:p>
    <w:p w14:paraId="23849895" w14:textId="77777777" w:rsidR="0006311B" w:rsidRPr="003C0580" w:rsidRDefault="0006311B" w:rsidP="0006311B">
      <w:pPr>
        <w:rPr>
          <w:rStyle w:val="normaltextrun"/>
          <w:b/>
          <w:color w:val="0070C0"/>
          <w:shd w:val="clear" w:color="auto" w:fill="FFFFFF"/>
        </w:rPr>
      </w:pPr>
      <w:r w:rsidRPr="003C0580">
        <w:rPr>
          <w:rStyle w:val="normaltextrun"/>
          <w:b/>
          <w:color w:val="0070C0"/>
          <w:shd w:val="clear" w:color="auto" w:fill="FFFFFF"/>
        </w:rPr>
        <w:t>Question 16: Are there any other methods of communication MMO could use, to help share information about the voluntary no anchor zone?</w:t>
      </w:r>
    </w:p>
    <w:p w14:paraId="30DE45E6" w14:textId="6933C807" w:rsidR="0006311B" w:rsidRPr="003C0580" w:rsidRDefault="0006311B" w:rsidP="0006311B">
      <w:pPr>
        <w:spacing w:after="240"/>
        <w:rPr>
          <w:rFonts w:eastAsia="minorBidi"/>
        </w:rPr>
      </w:pPr>
      <w:r w:rsidRPr="003C0580">
        <w:rPr>
          <w:rFonts w:eastAsia="minorBidi"/>
        </w:rPr>
        <w:t>Question 16 was an open text response question, answered by a total of 140 respondents (</w:t>
      </w:r>
      <w:r>
        <w:rPr>
          <w:rFonts w:eastAsia="minorBidi"/>
        </w:rPr>
        <w:fldChar w:fldCharType="begin"/>
      </w:r>
      <w:r>
        <w:rPr>
          <w:rFonts w:eastAsia="minorBidi"/>
        </w:rPr>
        <w:instrText xml:space="preserve"> REF _Ref135229039 \h </w:instrText>
      </w:r>
      <w:r>
        <w:rPr>
          <w:rFonts w:eastAsia="minorBidi"/>
        </w:rPr>
      </w:r>
      <w:r>
        <w:rPr>
          <w:rFonts w:eastAsia="minorBidi"/>
        </w:rPr>
        <w:fldChar w:fldCharType="separate"/>
      </w:r>
      <w:r w:rsidR="005C1DBB" w:rsidRPr="003C0580">
        <w:t>Figure A1.</w:t>
      </w:r>
      <w:r w:rsidR="005C1DBB">
        <w:rPr>
          <w:noProof/>
        </w:rPr>
        <w:t>19</w:t>
      </w:r>
      <w:r>
        <w:rPr>
          <w:rFonts w:eastAsia="minorBidi"/>
        </w:rPr>
        <w:fldChar w:fldCharType="end"/>
      </w:r>
      <w:r w:rsidRPr="003C0580">
        <w:rPr>
          <w:rFonts w:eastAsia="minorBidi"/>
        </w:rPr>
        <w:t xml:space="preserve">). Stakeholder responses were treated as multi-selection answers, then grouped into broad categories. </w:t>
      </w:r>
      <w:r>
        <w:rPr>
          <w:rFonts w:eastAsia="minorBidi"/>
        </w:rPr>
        <w:t>R</w:t>
      </w:r>
      <w:r w:rsidRPr="003C0580">
        <w:rPr>
          <w:rFonts w:eastAsia="minorBidi"/>
        </w:rPr>
        <w:t>espondents could provide answers for multiple feedback types</w:t>
      </w:r>
      <w:r>
        <w:rPr>
          <w:rFonts w:eastAsia="minorBidi"/>
        </w:rPr>
        <w:t>; a t</w:t>
      </w:r>
      <w:r w:rsidRPr="003C0580">
        <w:rPr>
          <w:rFonts w:eastAsia="minorBidi"/>
        </w:rPr>
        <w:t>otal of 1</w:t>
      </w:r>
      <w:r>
        <w:rPr>
          <w:rFonts w:eastAsia="minorBidi"/>
        </w:rPr>
        <w:t>,</w:t>
      </w:r>
      <w:r w:rsidRPr="003C0580">
        <w:rPr>
          <w:rFonts w:eastAsia="minorBidi"/>
        </w:rPr>
        <w:t>321 responses were received.</w:t>
      </w:r>
    </w:p>
    <w:p w14:paraId="4F53EBC3" w14:textId="77777777" w:rsidR="00D5473A" w:rsidRPr="003C0580" w:rsidRDefault="00CD2E14" w:rsidP="00D5473A">
      <w:pPr>
        <w:keepNext/>
        <w:spacing w:after="240"/>
      </w:pPr>
      <w:r w:rsidRPr="003C0580">
        <w:rPr>
          <w:noProof/>
        </w:rPr>
        <w:drawing>
          <wp:inline distT="0" distB="0" distL="0" distR="0" wp14:anchorId="6271FE0D" wp14:editId="7205D901">
            <wp:extent cx="5705475" cy="6477000"/>
            <wp:effectExtent l="0" t="0" r="0" b="0"/>
            <wp:docPr id="7" name="Chart 7">
              <a:extLst xmlns:a="http://schemas.openxmlformats.org/drawingml/2006/main">
                <a:ext uri="{FF2B5EF4-FFF2-40B4-BE49-F238E27FC236}">
                  <a16:creationId xmlns:a16="http://schemas.microsoft.com/office/drawing/2014/main" id="{C7AF2B82-D989-4CD3-A89C-9C9392D133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93A008A" w14:textId="072FC59D" w:rsidR="00CD2E14" w:rsidRPr="003C0580" w:rsidRDefault="00D5473A" w:rsidP="00D5473A">
      <w:pPr>
        <w:pStyle w:val="Caption"/>
        <w:rPr>
          <w:rFonts w:eastAsia="minorBidi"/>
        </w:rPr>
      </w:pPr>
      <w:bookmarkStart w:id="202" w:name="_Ref135229039"/>
      <w:r w:rsidRPr="003C0580">
        <w:t xml:space="preserve">Figure </w:t>
      </w:r>
      <w:r w:rsidR="00C17E89" w:rsidRPr="003C0580">
        <w:t>A1.</w:t>
      </w:r>
      <w:r>
        <w:fldChar w:fldCharType="begin"/>
      </w:r>
      <w:r>
        <w:instrText>SEQ Figure_A \* ARABIC</w:instrText>
      </w:r>
      <w:r>
        <w:fldChar w:fldCharType="separate"/>
      </w:r>
      <w:r w:rsidR="005C1DBB">
        <w:rPr>
          <w:noProof/>
        </w:rPr>
        <w:t>19</w:t>
      </w:r>
      <w:r>
        <w:fldChar w:fldCharType="end"/>
      </w:r>
      <w:bookmarkEnd w:id="202"/>
      <w:r w:rsidRPr="003C0580">
        <w:rPr>
          <w:rFonts w:eastAsia="minorBidi"/>
        </w:rPr>
        <w:t xml:space="preserve"> Summary of stakeholder responses for question 16, shown as proportion of different methods of communications, which stakeholder selected to support raising awareness of the VNAZ.</w:t>
      </w:r>
    </w:p>
    <w:p w14:paraId="0142E16A" w14:textId="77777777" w:rsidR="00747B71" w:rsidRPr="003C0580" w:rsidRDefault="00747B71" w:rsidP="00CD2E14">
      <w:pPr>
        <w:rPr>
          <w:rStyle w:val="normaltextrun"/>
          <w:b/>
          <w:color w:val="0070C0"/>
          <w:shd w:val="clear" w:color="auto" w:fill="FFFFFF"/>
        </w:rPr>
        <w:sectPr w:rsidR="00747B71" w:rsidRPr="003C0580" w:rsidSect="009F7F4F">
          <w:pgSz w:w="11906" w:h="16838"/>
          <w:pgMar w:top="1440" w:right="1440" w:bottom="1440" w:left="1440" w:header="709" w:footer="709" w:gutter="0"/>
          <w:cols w:space="708"/>
          <w:docGrid w:linePitch="360"/>
        </w:sectPr>
      </w:pPr>
    </w:p>
    <w:p w14:paraId="74EADF79" w14:textId="04B4ED76"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Question 17</w:t>
      </w:r>
      <w:r w:rsidR="00B02DC2" w:rsidRPr="003C0580">
        <w:rPr>
          <w:rStyle w:val="normaltextrun"/>
          <w:b/>
          <w:color w:val="0070C0"/>
          <w:shd w:val="clear" w:color="auto" w:fill="FFFFFF"/>
        </w:rPr>
        <w:t>:</w:t>
      </w:r>
      <w:r w:rsidRPr="003C0580">
        <w:rPr>
          <w:rStyle w:val="normaltextrun"/>
          <w:b/>
          <w:color w:val="0070C0"/>
          <w:shd w:val="clear" w:color="auto" w:fill="FFFFFF"/>
        </w:rPr>
        <w:t xml:space="preserve"> From the information you have seen about the voluntary no anchor zone is it clear what boaters are being asked to do?</w:t>
      </w:r>
    </w:p>
    <w:p w14:paraId="718C27C7" w14:textId="4092E8A1" w:rsidR="00CD2E14" w:rsidRPr="003C0580" w:rsidRDefault="00CD2E14" w:rsidP="00CD2E14">
      <w:pPr>
        <w:spacing w:after="240"/>
        <w:rPr>
          <w:rFonts w:eastAsia="minorBidi"/>
        </w:rPr>
      </w:pPr>
      <w:r w:rsidRPr="003C0580">
        <w:rPr>
          <w:rFonts w:eastAsia="minorBidi"/>
        </w:rPr>
        <w:t>Question 17 was single choice questions, which was answered by a total of 466 respondents (</w:t>
      </w:r>
      <w:r w:rsidR="00C87ABA">
        <w:rPr>
          <w:rFonts w:eastAsia="minorBidi"/>
        </w:rPr>
        <w:fldChar w:fldCharType="begin"/>
      </w:r>
      <w:r w:rsidR="00C87ABA">
        <w:rPr>
          <w:rFonts w:eastAsia="minorBidi"/>
        </w:rPr>
        <w:instrText xml:space="preserve"> REF _Ref135229082 \h </w:instrText>
      </w:r>
      <w:r w:rsidR="00C87ABA">
        <w:rPr>
          <w:rFonts w:eastAsia="minorBidi"/>
        </w:rPr>
      </w:r>
      <w:r w:rsidR="00C87ABA">
        <w:rPr>
          <w:rFonts w:eastAsia="minorBidi"/>
        </w:rPr>
        <w:fldChar w:fldCharType="separate"/>
      </w:r>
      <w:r w:rsidR="005C1DBB" w:rsidRPr="003C0580">
        <w:t>Figure A1.</w:t>
      </w:r>
      <w:r w:rsidR="005C1DBB">
        <w:rPr>
          <w:noProof/>
        </w:rPr>
        <w:t>20</w:t>
      </w:r>
      <w:r w:rsidR="00C87ABA">
        <w:rPr>
          <w:rFonts w:eastAsia="minorBidi"/>
        </w:rPr>
        <w:fldChar w:fldCharType="end"/>
      </w:r>
      <w:r w:rsidRPr="003C0580">
        <w:rPr>
          <w:rFonts w:eastAsia="minorBidi"/>
        </w:rPr>
        <w:t xml:space="preserve">). </w:t>
      </w:r>
    </w:p>
    <w:p w14:paraId="28DF0331" w14:textId="29F2A772" w:rsidR="00CD2E14" w:rsidRPr="003C0580" w:rsidRDefault="00CD2E14" w:rsidP="00C22DE0">
      <w:pPr>
        <w:keepNext/>
        <w:jc w:val="center"/>
        <w:rPr>
          <w:rFonts w:eastAsia="minorBidi"/>
        </w:rPr>
      </w:pPr>
      <w:r w:rsidRPr="003C0580">
        <w:rPr>
          <w:noProof/>
        </w:rPr>
        <w:drawing>
          <wp:inline distT="0" distB="0" distL="0" distR="0" wp14:anchorId="1A9CAFC9" wp14:editId="6E0C8EAE">
            <wp:extent cx="4572000" cy="2209800"/>
            <wp:effectExtent l="0" t="0" r="0" b="0"/>
            <wp:docPr id="12" name="Chart 12">
              <a:extLst xmlns:a="http://schemas.openxmlformats.org/drawingml/2006/main">
                <a:ext uri="{FF2B5EF4-FFF2-40B4-BE49-F238E27FC236}">
                  <a16:creationId xmlns:a16="http://schemas.microsoft.com/office/drawing/2014/main" id="{293B37A8-46D3-E4A3-7CF3-D9EBF4F0A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C8E7E47" w14:textId="51298EC3" w:rsidR="00C22DE0" w:rsidRPr="003C0580" w:rsidRDefault="00C22DE0" w:rsidP="00C22DE0">
      <w:pPr>
        <w:pStyle w:val="Caption"/>
      </w:pPr>
      <w:bookmarkStart w:id="203" w:name="_Ref135229082"/>
      <w:r w:rsidRPr="003C0580">
        <w:t xml:space="preserve">Figure </w:t>
      </w:r>
      <w:r w:rsidR="00C17E89" w:rsidRPr="003C0580">
        <w:t>A1.</w:t>
      </w:r>
      <w:r>
        <w:fldChar w:fldCharType="begin"/>
      </w:r>
      <w:r>
        <w:instrText>SEQ Figure_A \* ARABIC</w:instrText>
      </w:r>
      <w:r>
        <w:fldChar w:fldCharType="separate"/>
      </w:r>
      <w:r w:rsidR="005C1DBB">
        <w:rPr>
          <w:noProof/>
        </w:rPr>
        <w:t>20</w:t>
      </w:r>
      <w:r>
        <w:fldChar w:fldCharType="end"/>
      </w:r>
      <w:bookmarkEnd w:id="203"/>
      <w:r w:rsidRPr="003C0580">
        <w:rPr>
          <w:rFonts w:eastAsia="minorBidi"/>
        </w:rPr>
        <w:t xml:space="preserve"> Summary of stakeholder responses for question 17</w:t>
      </w:r>
      <w:r w:rsidR="00102C5C">
        <w:rPr>
          <w:rFonts w:eastAsia="minorBidi"/>
        </w:rPr>
        <w:t xml:space="preserve"> (clarity on what the VNAZ asks boats to do)</w:t>
      </w:r>
      <w:r w:rsidRPr="003C0580">
        <w:rPr>
          <w:rFonts w:eastAsia="minorBidi"/>
        </w:rPr>
        <w:t xml:space="preserve"> shown as proportion</w:t>
      </w:r>
      <w:r w:rsidR="00102C5C">
        <w:rPr>
          <w:rFonts w:eastAsia="minorBidi"/>
        </w:rPr>
        <w:t xml:space="preserve">. </w:t>
      </w:r>
      <w:r w:rsidRPr="003C0580">
        <w:rPr>
          <w:rFonts w:eastAsia="minorBidi"/>
        </w:rPr>
        <w:t xml:space="preserve">  </w:t>
      </w:r>
    </w:p>
    <w:p w14:paraId="19F670D4" w14:textId="2C0669BC"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Question 18</w:t>
      </w:r>
      <w:r w:rsidR="00B02DC2" w:rsidRPr="003C0580">
        <w:rPr>
          <w:rStyle w:val="normaltextrun"/>
          <w:b/>
          <w:color w:val="0070C0"/>
          <w:shd w:val="clear" w:color="auto" w:fill="FFFFFF"/>
        </w:rPr>
        <w:t>:</w:t>
      </w:r>
      <w:r w:rsidRPr="003C0580">
        <w:rPr>
          <w:rStyle w:val="normaltextrun"/>
          <w:b/>
          <w:color w:val="0070C0"/>
          <w:shd w:val="clear" w:color="auto" w:fill="FFFFFF"/>
        </w:rPr>
        <w:t xml:space="preserve"> Do you need any further guidance about the voluntary no anchor zone?</w:t>
      </w:r>
    </w:p>
    <w:p w14:paraId="1E532D10" w14:textId="0B27CCB7" w:rsidR="00CD2E14" w:rsidRPr="003C0580" w:rsidRDefault="00CD2E14" w:rsidP="00CD2E14">
      <w:pPr>
        <w:spacing w:after="240"/>
        <w:rPr>
          <w:rFonts w:eastAsia="minorBidi"/>
        </w:rPr>
      </w:pPr>
      <w:r w:rsidRPr="003C0580">
        <w:rPr>
          <w:rFonts w:eastAsia="minorBidi"/>
        </w:rPr>
        <w:t>Question 18 was divided into two parts - single choice question, which was answered by a total of 469 respondents (</w:t>
      </w:r>
      <w:r w:rsidR="00C87ABA">
        <w:rPr>
          <w:rFonts w:eastAsia="minorBidi"/>
        </w:rPr>
        <w:fldChar w:fldCharType="begin"/>
      </w:r>
      <w:r w:rsidR="00C87ABA">
        <w:rPr>
          <w:rFonts w:eastAsia="minorBidi"/>
        </w:rPr>
        <w:instrText xml:space="preserve"> REF _Ref135229111 \h </w:instrText>
      </w:r>
      <w:r w:rsidR="00C87ABA">
        <w:rPr>
          <w:rFonts w:eastAsia="minorBidi"/>
        </w:rPr>
      </w:r>
      <w:r w:rsidR="00C87ABA">
        <w:rPr>
          <w:rFonts w:eastAsia="minorBidi"/>
        </w:rPr>
        <w:fldChar w:fldCharType="separate"/>
      </w:r>
      <w:r w:rsidR="005C1DBB" w:rsidRPr="003C0580">
        <w:t>Figure A1.</w:t>
      </w:r>
      <w:r w:rsidR="005C1DBB">
        <w:rPr>
          <w:noProof/>
        </w:rPr>
        <w:t>21</w:t>
      </w:r>
      <w:r w:rsidR="00C87ABA">
        <w:rPr>
          <w:rFonts w:eastAsia="minorBidi"/>
        </w:rPr>
        <w:fldChar w:fldCharType="end"/>
      </w:r>
      <w:r w:rsidRPr="003C0580">
        <w:rPr>
          <w:rFonts w:eastAsia="minorBidi"/>
        </w:rPr>
        <w:t>).</w:t>
      </w:r>
      <w:r w:rsidR="006B157C">
        <w:rPr>
          <w:rFonts w:eastAsia="minorBidi"/>
        </w:rPr>
        <w:t xml:space="preserve"> The second part was a</w:t>
      </w:r>
      <w:r w:rsidR="006551D1">
        <w:rPr>
          <w:rFonts w:eastAsia="minorBidi"/>
        </w:rPr>
        <w:t>n</w:t>
      </w:r>
      <w:r w:rsidR="006B157C">
        <w:rPr>
          <w:rFonts w:eastAsia="minorBidi"/>
        </w:rPr>
        <w:t xml:space="preserve"> open text </w:t>
      </w:r>
      <w:r w:rsidR="00955E04">
        <w:rPr>
          <w:rFonts w:eastAsia="minorBidi"/>
        </w:rPr>
        <w:t xml:space="preserve">response. Please see below for further information. </w:t>
      </w:r>
    </w:p>
    <w:p w14:paraId="2F93BA92" w14:textId="77777777" w:rsidR="00C22DE0" w:rsidRPr="003C0580" w:rsidRDefault="00CD2E14" w:rsidP="00C22DE0">
      <w:pPr>
        <w:keepNext/>
        <w:spacing w:after="240"/>
        <w:jc w:val="center"/>
      </w:pPr>
      <w:r w:rsidRPr="003C0580">
        <w:rPr>
          <w:noProof/>
        </w:rPr>
        <w:drawing>
          <wp:inline distT="0" distB="0" distL="0" distR="0" wp14:anchorId="79741AE6" wp14:editId="408952A2">
            <wp:extent cx="4572000" cy="2209800"/>
            <wp:effectExtent l="0" t="0" r="0" b="0"/>
            <wp:docPr id="16" name="Chart 16">
              <a:extLst xmlns:a="http://schemas.openxmlformats.org/drawingml/2006/main">
                <a:ext uri="{FF2B5EF4-FFF2-40B4-BE49-F238E27FC236}">
                  <a16:creationId xmlns:a16="http://schemas.microsoft.com/office/drawing/2014/main" id="{7800204F-940A-3F31-C1D3-2EA7FDC775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7F4938E" w14:textId="29F11B10" w:rsidR="00CD2E14" w:rsidRPr="003C0580" w:rsidRDefault="00C22DE0" w:rsidP="00C22DE0">
      <w:pPr>
        <w:pStyle w:val="Caption"/>
        <w:rPr>
          <w:rFonts w:eastAsia="minorBidi"/>
        </w:rPr>
      </w:pPr>
      <w:bookmarkStart w:id="204" w:name="_Ref135229111"/>
      <w:r w:rsidRPr="003C0580">
        <w:t xml:space="preserve">Figure </w:t>
      </w:r>
      <w:r w:rsidR="00C17E89" w:rsidRPr="003C0580">
        <w:t>A1.</w:t>
      </w:r>
      <w:r>
        <w:fldChar w:fldCharType="begin"/>
      </w:r>
      <w:r>
        <w:instrText>SEQ Figure_A \* ARABIC</w:instrText>
      </w:r>
      <w:r>
        <w:fldChar w:fldCharType="separate"/>
      </w:r>
      <w:r w:rsidR="005C1DBB">
        <w:rPr>
          <w:noProof/>
        </w:rPr>
        <w:t>21</w:t>
      </w:r>
      <w:r>
        <w:fldChar w:fldCharType="end"/>
      </w:r>
      <w:bookmarkEnd w:id="204"/>
      <w:r w:rsidRPr="003C0580">
        <w:rPr>
          <w:rFonts w:eastAsia="minorBidi"/>
        </w:rPr>
        <w:t xml:space="preserve"> Summary of stakeholder responses for question 18, shown as proportion of respondents, which indicated they do or do not need any further guidance about the VNAZ.</w:t>
      </w:r>
    </w:p>
    <w:p w14:paraId="76789294" w14:textId="23DCE279" w:rsidR="00CD2E14" w:rsidRPr="003C0580" w:rsidRDefault="00CD2E14" w:rsidP="00CD2E14">
      <w:pPr>
        <w:spacing w:after="240"/>
        <w:rPr>
          <w:rFonts w:eastAsia="minorBidi"/>
        </w:rPr>
      </w:pPr>
      <w:r w:rsidRPr="003C0580">
        <w:rPr>
          <w:rFonts w:eastAsia="minorBidi"/>
        </w:rPr>
        <w:t xml:space="preserve">The second part of </w:t>
      </w:r>
      <w:r w:rsidR="00955E04">
        <w:rPr>
          <w:rFonts w:eastAsia="minorBidi"/>
        </w:rPr>
        <w:t>the</w:t>
      </w:r>
      <w:r w:rsidRPr="003C0580">
        <w:rPr>
          <w:rFonts w:eastAsia="minorBidi"/>
        </w:rPr>
        <w:t xml:space="preserve"> question</w:t>
      </w:r>
      <w:r w:rsidR="00EE30DF">
        <w:rPr>
          <w:rFonts w:eastAsia="minorBidi"/>
        </w:rPr>
        <w:t xml:space="preserve"> was</w:t>
      </w:r>
      <w:r w:rsidRPr="003C0580">
        <w:rPr>
          <w:rFonts w:eastAsia="minorBidi"/>
        </w:rPr>
        <w:t xml:space="preserve"> where stakeholders could provide further comments. Stakeholder responses were treated as multi-selection answers, which were then grouped into broad categories. </w:t>
      </w:r>
      <w:r w:rsidR="00EE30DF">
        <w:rPr>
          <w:rFonts w:eastAsia="minorBidi"/>
        </w:rPr>
        <w:t>R</w:t>
      </w:r>
      <w:r w:rsidRPr="003C0580">
        <w:rPr>
          <w:rFonts w:eastAsia="minorBidi"/>
        </w:rPr>
        <w:t>espondents could provide answers for multiple feedback types. Part two was answered by 82 respondents, provid</w:t>
      </w:r>
      <w:r w:rsidR="00EE30DF">
        <w:rPr>
          <w:rFonts w:eastAsia="minorBidi"/>
        </w:rPr>
        <w:t>ing</w:t>
      </w:r>
      <w:r w:rsidRPr="003C0580">
        <w:rPr>
          <w:rFonts w:eastAsia="minorBidi"/>
        </w:rPr>
        <w:t xml:space="preserve"> 103 responses (</w:t>
      </w:r>
      <w:r w:rsidR="00C87ABA">
        <w:rPr>
          <w:rFonts w:eastAsia="minorBidi"/>
        </w:rPr>
        <w:fldChar w:fldCharType="begin"/>
      </w:r>
      <w:r w:rsidR="00C87ABA">
        <w:rPr>
          <w:rFonts w:eastAsia="minorBidi"/>
        </w:rPr>
        <w:instrText xml:space="preserve"> REF _Ref135229144 \h </w:instrText>
      </w:r>
      <w:r w:rsidR="00C87ABA">
        <w:rPr>
          <w:rFonts w:eastAsia="minorBidi"/>
        </w:rPr>
      </w:r>
      <w:r w:rsidR="00C87ABA">
        <w:rPr>
          <w:rFonts w:eastAsia="minorBidi"/>
        </w:rPr>
        <w:fldChar w:fldCharType="separate"/>
      </w:r>
      <w:r w:rsidR="005C1DBB" w:rsidRPr="003C0580">
        <w:t>Figure A1.</w:t>
      </w:r>
      <w:r w:rsidR="005C1DBB">
        <w:rPr>
          <w:noProof/>
        </w:rPr>
        <w:t>22</w:t>
      </w:r>
      <w:r w:rsidR="00C87ABA">
        <w:rPr>
          <w:rFonts w:eastAsia="minorBidi"/>
        </w:rPr>
        <w:fldChar w:fldCharType="end"/>
      </w:r>
      <w:r w:rsidRPr="003C0580">
        <w:rPr>
          <w:rFonts w:eastAsia="minorBidi"/>
        </w:rPr>
        <w:t>).</w:t>
      </w:r>
    </w:p>
    <w:p w14:paraId="53F0D4EE" w14:textId="77777777" w:rsidR="00C22DE0" w:rsidRPr="003C0580" w:rsidRDefault="00CD2E14" w:rsidP="00C22DE0">
      <w:pPr>
        <w:keepNext/>
        <w:spacing w:after="240"/>
      </w:pPr>
      <w:r w:rsidRPr="003C0580">
        <w:rPr>
          <w:noProof/>
        </w:rPr>
        <w:drawing>
          <wp:inline distT="0" distB="0" distL="0" distR="0" wp14:anchorId="7F21F804" wp14:editId="773C4F5F">
            <wp:extent cx="6153150" cy="6353175"/>
            <wp:effectExtent l="0" t="0" r="0" b="0"/>
            <wp:docPr id="21" name="Chart 21">
              <a:extLst xmlns:a="http://schemas.openxmlformats.org/drawingml/2006/main">
                <a:ext uri="{FF2B5EF4-FFF2-40B4-BE49-F238E27FC236}">
                  <a16:creationId xmlns:a16="http://schemas.microsoft.com/office/drawing/2014/main" id="{5164CA34-4110-320C-557C-ABB2D08C0F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9C20E5" w14:textId="26FFFB73" w:rsidR="00CD2E14" w:rsidRPr="003C0580" w:rsidRDefault="00C22DE0" w:rsidP="00C22DE0">
      <w:pPr>
        <w:pStyle w:val="Caption"/>
        <w:rPr>
          <w:rFonts w:eastAsia="minorBidi"/>
        </w:rPr>
      </w:pPr>
      <w:bookmarkStart w:id="205" w:name="_Ref135229144"/>
      <w:r w:rsidRPr="003C0580">
        <w:t xml:space="preserve">Figure </w:t>
      </w:r>
      <w:r w:rsidR="00453EB9" w:rsidRPr="003C0580">
        <w:t>A1.</w:t>
      </w:r>
      <w:r>
        <w:fldChar w:fldCharType="begin"/>
      </w:r>
      <w:r>
        <w:instrText>SEQ Figure_A \* ARABIC</w:instrText>
      </w:r>
      <w:r>
        <w:fldChar w:fldCharType="separate"/>
      </w:r>
      <w:r w:rsidR="005C1DBB">
        <w:rPr>
          <w:noProof/>
        </w:rPr>
        <w:t>22</w:t>
      </w:r>
      <w:r>
        <w:fldChar w:fldCharType="end"/>
      </w:r>
      <w:bookmarkEnd w:id="205"/>
      <w:r w:rsidRPr="003C0580">
        <w:rPr>
          <w:rFonts w:eastAsia="minorBidi"/>
        </w:rPr>
        <w:t xml:space="preserve"> Summary of stakeholder responses for question 18, who were able to provide further details to expand on their response, shown as proportion of responses by different types of feedback provided.</w:t>
      </w:r>
    </w:p>
    <w:p w14:paraId="42B4FCD8" w14:textId="77777777" w:rsidR="00BB0446" w:rsidRPr="003C0580" w:rsidRDefault="00BB0446" w:rsidP="00BB0446"/>
    <w:p w14:paraId="351E6137" w14:textId="77777777" w:rsidR="00EE30DF" w:rsidRPr="003C0580" w:rsidRDefault="00EE30DF" w:rsidP="00BB0446"/>
    <w:p w14:paraId="739FCEC9" w14:textId="75582F9D"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Questions 19</w:t>
      </w:r>
      <w:r w:rsidR="00B02DC2" w:rsidRPr="003C0580">
        <w:rPr>
          <w:rStyle w:val="normaltextrun"/>
          <w:b/>
          <w:color w:val="0070C0"/>
          <w:shd w:val="clear" w:color="auto" w:fill="FFFFFF"/>
        </w:rPr>
        <w:t xml:space="preserve"> to </w:t>
      </w:r>
      <w:r w:rsidRPr="003C0580">
        <w:rPr>
          <w:rStyle w:val="normaltextrun"/>
          <w:b/>
          <w:color w:val="0070C0"/>
          <w:shd w:val="clear" w:color="auto" w:fill="FFFFFF"/>
        </w:rPr>
        <w:t>24</w:t>
      </w:r>
      <w:r w:rsidR="00B02DC2" w:rsidRPr="003C0580">
        <w:rPr>
          <w:rStyle w:val="normaltextrun"/>
          <w:b/>
          <w:color w:val="0070C0"/>
          <w:shd w:val="clear" w:color="auto" w:fill="FFFFFF"/>
        </w:rPr>
        <w:t>:</w:t>
      </w:r>
      <w:r w:rsidRPr="003C0580">
        <w:rPr>
          <w:rStyle w:val="normaltextrun"/>
          <w:b/>
          <w:color w:val="0070C0"/>
          <w:shd w:val="clear" w:color="auto" w:fill="FFFFFF"/>
        </w:rPr>
        <w:t xml:space="preserve"> How much you agree with the following statements:</w:t>
      </w:r>
    </w:p>
    <w:p w14:paraId="766F4376" w14:textId="5DFE578E" w:rsidR="00CD2E14" w:rsidRPr="003C0580" w:rsidRDefault="00CD2E14" w:rsidP="00CD2E14">
      <w:pPr>
        <w:spacing w:after="240"/>
        <w:rPr>
          <w:rFonts w:eastAsia="minorBidi"/>
        </w:rPr>
      </w:pPr>
      <w:bookmarkStart w:id="206" w:name="_Ref135309894"/>
      <w:r w:rsidRPr="003C0580">
        <w:rPr>
          <w:rFonts w:eastAsia="minorBidi"/>
        </w:rPr>
        <w:t>Question 19 to 2</w:t>
      </w:r>
      <w:r w:rsidR="00844117">
        <w:rPr>
          <w:rFonts w:eastAsia="minorBidi"/>
        </w:rPr>
        <w:t>4</w:t>
      </w:r>
      <w:r w:rsidRPr="003C0580">
        <w:rPr>
          <w:rFonts w:eastAsia="minorBidi"/>
        </w:rPr>
        <w:t xml:space="preserve"> were single answer questions, where respondents could rate how much they agreed with the statement shared for each question. Questions </w:t>
      </w:r>
      <w:r w:rsidR="001F2B83">
        <w:rPr>
          <w:rFonts w:eastAsia="minorBidi"/>
        </w:rPr>
        <w:t>19</w:t>
      </w:r>
      <w:r w:rsidRPr="003C0580">
        <w:rPr>
          <w:rFonts w:eastAsia="minorBidi"/>
        </w:rPr>
        <w:t>, 2</w:t>
      </w:r>
      <w:r w:rsidR="001F2B83">
        <w:rPr>
          <w:rFonts w:eastAsia="minorBidi"/>
        </w:rPr>
        <w:t>0</w:t>
      </w:r>
      <w:r w:rsidRPr="003C0580">
        <w:rPr>
          <w:rFonts w:eastAsia="minorBidi"/>
        </w:rPr>
        <w:t>, 2</w:t>
      </w:r>
      <w:r w:rsidR="001F2B83">
        <w:rPr>
          <w:rFonts w:eastAsia="minorBidi"/>
        </w:rPr>
        <w:t>1</w:t>
      </w:r>
      <w:r w:rsidRPr="003C0580">
        <w:rPr>
          <w:rFonts w:eastAsia="minorBidi"/>
        </w:rPr>
        <w:t xml:space="preserve"> were answered by total of 475 respondents; question 2</w:t>
      </w:r>
      <w:r w:rsidR="001F2B83">
        <w:rPr>
          <w:rFonts w:eastAsia="minorBidi"/>
        </w:rPr>
        <w:t>2</w:t>
      </w:r>
      <w:r w:rsidRPr="003C0580">
        <w:rPr>
          <w:rFonts w:eastAsia="minorBidi"/>
        </w:rPr>
        <w:t xml:space="preserve"> by 474 respondents; question 2</w:t>
      </w:r>
      <w:r w:rsidR="001F2B83">
        <w:rPr>
          <w:rFonts w:eastAsia="minorBidi"/>
        </w:rPr>
        <w:t>3</w:t>
      </w:r>
      <w:r w:rsidRPr="003C0580">
        <w:rPr>
          <w:rFonts w:eastAsia="minorBidi"/>
        </w:rPr>
        <w:t xml:space="preserve"> by 473 respondents and question 2</w:t>
      </w:r>
      <w:r w:rsidR="001F2B83">
        <w:rPr>
          <w:rFonts w:eastAsia="minorBidi"/>
        </w:rPr>
        <w:t>4</w:t>
      </w:r>
      <w:r w:rsidRPr="003C0580">
        <w:rPr>
          <w:rFonts w:eastAsia="minorBidi"/>
        </w:rPr>
        <w:t xml:space="preserve"> by 472 respondents (</w:t>
      </w:r>
      <w:r w:rsidR="00C87ABA">
        <w:rPr>
          <w:rFonts w:eastAsia="minorBidi"/>
        </w:rPr>
        <w:fldChar w:fldCharType="begin"/>
      </w:r>
      <w:r w:rsidR="00C87ABA">
        <w:rPr>
          <w:rFonts w:eastAsia="minorBidi"/>
        </w:rPr>
        <w:instrText xml:space="preserve"> REF _Ref135229551 \h </w:instrText>
      </w:r>
      <w:r w:rsidR="00C87ABA">
        <w:rPr>
          <w:rFonts w:eastAsia="minorBidi"/>
        </w:rPr>
      </w:r>
      <w:r w:rsidR="00C87ABA">
        <w:rPr>
          <w:rFonts w:eastAsia="minorBidi"/>
        </w:rPr>
        <w:fldChar w:fldCharType="separate"/>
      </w:r>
      <w:r w:rsidR="005C1DBB" w:rsidRPr="003C0580">
        <w:t>Figure A1.</w:t>
      </w:r>
      <w:r w:rsidR="005C1DBB">
        <w:rPr>
          <w:noProof/>
        </w:rPr>
        <w:t>23</w:t>
      </w:r>
      <w:r w:rsidR="00C87ABA">
        <w:rPr>
          <w:rFonts w:eastAsia="minorBidi"/>
        </w:rPr>
        <w:fldChar w:fldCharType="end"/>
      </w:r>
      <w:r w:rsidR="00C87ABA">
        <w:rPr>
          <w:rFonts w:eastAsia="minorBidi"/>
        </w:rPr>
        <w:t>)</w:t>
      </w:r>
      <w:r w:rsidR="005516AC">
        <w:rPr>
          <w:rFonts w:eastAsia="minorBidi"/>
        </w:rPr>
        <w:t>.</w:t>
      </w:r>
    </w:p>
    <w:p w14:paraId="3FC5EC2D" w14:textId="6761C183" w:rsidR="00CD2E14" w:rsidRPr="003C0580" w:rsidRDefault="00CD2E14" w:rsidP="00BB0446">
      <w:pPr>
        <w:keepNext/>
        <w:spacing w:after="240"/>
        <w:rPr>
          <w:rFonts w:eastAsia="minorBidi"/>
        </w:rPr>
      </w:pPr>
      <w:r w:rsidRPr="003C0580">
        <w:rPr>
          <w:noProof/>
        </w:rPr>
        <w:drawing>
          <wp:inline distT="0" distB="0" distL="0" distR="0" wp14:anchorId="638A3504" wp14:editId="45BF0D01">
            <wp:extent cx="5962650" cy="5724525"/>
            <wp:effectExtent l="0" t="0" r="0" b="0"/>
            <wp:docPr id="694491396" name="Chart 694491396">
              <a:extLst xmlns:a="http://schemas.openxmlformats.org/drawingml/2006/main">
                <a:ext uri="{FF2B5EF4-FFF2-40B4-BE49-F238E27FC236}">
                  <a16:creationId xmlns:a16="http://schemas.microsoft.com/office/drawing/2014/main" id="{78D261A2-A1A6-4DB5-8469-CD0E9A131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702450E" w14:textId="5DB65E5D" w:rsidR="00833476" w:rsidRPr="003C0580" w:rsidRDefault="00CD2E14" w:rsidP="00EE30DF">
      <w:pPr>
        <w:pStyle w:val="Caption"/>
        <w:rPr>
          <w:rFonts w:eastAsia="minorBidi"/>
          <w:b w:val="0"/>
        </w:rPr>
      </w:pPr>
      <w:bookmarkStart w:id="207" w:name="_Ref135229551"/>
      <w:r w:rsidRPr="003C0580">
        <w:t xml:space="preserve">Figure </w:t>
      </w:r>
      <w:r w:rsidR="00453EB9" w:rsidRPr="003C0580">
        <w:t>A1.</w:t>
      </w:r>
      <w:r>
        <w:fldChar w:fldCharType="begin"/>
      </w:r>
      <w:r>
        <w:instrText>SEQ Figure_A \* ARABIC</w:instrText>
      </w:r>
      <w:r>
        <w:fldChar w:fldCharType="separate"/>
      </w:r>
      <w:r w:rsidR="005C1DBB">
        <w:rPr>
          <w:noProof/>
        </w:rPr>
        <w:t>23</w:t>
      </w:r>
      <w:r>
        <w:fldChar w:fldCharType="end"/>
      </w:r>
      <w:bookmarkEnd w:id="206"/>
      <w:bookmarkEnd w:id="207"/>
      <w:r w:rsidRPr="003C0580">
        <w:rPr>
          <w:rFonts w:eastAsia="minorBidi"/>
        </w:rPr>
        <w:t xml:space="preserve"> Summary of responses to questions 19</w:t>
      </w:r>
      <w:r w:rsidR="00DB153E">
        <w:rPr>
          <w:rFonts w:eastAsia="minorBidi"/>
        </w:rPr>
        <w:t xml:space="preserve"> to </w:t>
      </w:r>
      <w:r w:rsidRPr="003C0580">
        <w:rPr>
          <w:rFonts w:eastAsia="minorBidi"/>
        </w:rPr>
        <w:t>24</w:t>
      </w:r>
      <w:r w:rsidR="00EE30DF">
        <w:rPr>
          <w:rFonts w:eastAsia="minorBidi"/>
        </w:rPr>
        <w:t>, asking</w:t>
      </w:r>
      <w:r w:rsidRPr="003C0580">
        <w:rPr>
          <w:rFonts w:eastAsia="minorBidi"/>
        </w:rPr>
        <w:t xml:space="preserve"> respondents to rate how much they agreed with a range of statements</w:t>
      </w:r>
      <w:r w:rsidR="00EE30DF">
        <w:rPr>
          <w:rFonts w:eastAsia="minorBidi"/>
        </w:rPr>
        <w:t>;</w:t>
      </w:r>
      <w:r w:rsidRPr="003C0580">
        <w:rPr>
          <w:rFonts w:eastAsia="minorBidi"/>
        </w:rPr>
        <w:t xml:space="preserve"> selecting from the options strongly agree, agree, neither agree nor disagree, disagree or strongly disagree. Results are expressed in percentage of respondents who selected each option. </w:t>
      </w:r>
    </w:p>
    <w:p w14:paraId="34DD95A8" w14:textId="77777777" w:rsidR="00833476" w:rsidRPr="003C0580" w:rsidRDefault="00833476">
      <w:pPr>
        <w:spacing w:after="0"/>
        <w:rPr>
          <w:rFonts w:eastAsia="minorBidi"/>
          <w:i/>
        </w:rPr>
      </w:pPr>
      <w:r w:rsidRPr="003C0580">
        <w:rPr>
          <w:rFonts w:eastAsia="minorBidi"/>
          <w:i/>
        </w:rPr>
        <w:br w:type="page"/>
      </w:r>
    </w:p>
    <w:p w14:paraId="3421D24C" w14:textId="2A8572D4" w:rsidR="00EE30DF" w:rsidRDefault="00CD2E14" w:rsidP="001556EE">
      <w:pPr>
        <w:rPr>
          <w:rStyle w:val="normaltextrun"/>
          <w:b/>
          <w:color w:val="0070C0"/>
          <w:shd w:val="clear" w:color="auto" w:fill="FFFFFF"/>
        </w:rPr>
      </w:pPr>
      <w:r w:rsidRPr="003C0580">
        <w:rPr>
          <w:rStyle w:val="normaltextrun"/>
          <w:b/>
          <w:color w:val="0070C0"/>
          <w:shd w:val="clear" w:color="auto" w:fill="FFFFFF"/>
        </w:rPr>
        <w:t>Question 25</w:t>
      </w:r>
      <w:r w:rsidR="00B02DC2" w:rsidRPr="003C0580">
        <w:rPr>
          <w:rStyle w:val="normaltextrun"/>
          <w:b/>
          <w:color w:val="0070C0"/>
          <w:shd w:val="clear" w:color="auto" w:fill="FFFFFF"/>
        </w:rPr>
        <w:t>:</w:t>
      </w:r>
      <w:r w:rsidRPr="003C0580">
        <w:rPr>
          <w:rStyle w:val="normaltextrun"/>
          <w:b/>
          <w:color w:val="0070C0"/>
          <w:shd w:val="clear" w:color="auto" w:fill="FFFFFF"/>
        </w:rPr>
        <w:t xml:space="preserve"> Do you have any suggestions for how to reduce the pressure of anchoring on seagrass?</w:t>
      </w:r>
    </w:p>
    <w:p w14:paraId="4B7B48AD" w14:textId="5755AC60" w:rsidR="00CD2E14" w:rsidRPr="00EE30DF" w:rsidRDefault="003E2EA1" w:rsidP="001556EE">
      <w:pPr>
        <w:rPr>
          <w:rFonts w:eastAsia="minorBidi"/>
        </w:rPr>
      </w:pPr>
      <w:r w:rsidRPr="003C0580">
        <w:rPr>
          <w:noProof/>
        </w:rPr>
        <mc:AlternateContent>
          <mc:Choice Requires="wps">
            <w:drawing>
              <wp:anchor distT="0" distB="0" distL="114300" distR="114300" simplePos="0" relativeHeight="251667968" behindDoc="0" locked="0" layoutInCell="1" allowOverlap="1" wp14:anchorId="0DFDD59D" wp14:editId="68A43656">
                <wp:simplePos x="0" y="0"/>
                <wp:positionH relativeFrom="column">
                  <wp:posOffset>-168275</wp:posOffset>
                </wp:positionH>
                <wp:positionV relativeFrom="paragraph">
                  <wp:posOffset>7028815</wp:posOffset>
                </wp:positionV>
                <wp:extent cx="6067425" cy="635"/>
                <wp:effectExtent l="0" t="0" r="0" b="0"/>
                <wp:wrapSquare wrapText="bothSides"/>
                <wp:docPr id="798098581" name="Text Box 798098581"/>
                <wp:cNvGraphicFramePr/>
                <a:graphic xmlns:a="http://schemas.openxmlformats.org/drawingml/2006/main">
                  <a:graphicData uri="http://schemas.microsoft.com/office/word/2010/wordprocessingShape">
                    <wps:wsp>
                      <wps:cNvSpPr txBox="1"/>
                      <wps:spPr>
                        <a:xfrm>
                          <a:off x="0" y="0"/>
                          <a:ext cx="6067425" cy="635"/>
                        </a:xfrm>
                        <a:prstGeom prst="rect">
                          <a:avLst/>
                        </a:prstGeom>
                        <a:solidFill>
                          <a:prstClr val="white"/>
                        </a:solidFill>
                        <a:ln>
                          <a:noFill/>
                        </a:ln>
                      </wps:spPr>
                      <wps:txbx>
                        <w:txbxContent>
                          <w:p w14:paraId="718C00BA" w14:textId="15B389F7" w:rsidR="00BB0446" w:rsidRPr="00C87ABA" w:rsidRDefault="00BB0446" w:rsidP="00BB0446">
                            <w:pPr>
                              <w:pStyle w:val="Caption"/>
                            </w:pPr>
                            <w:bookmarkStart w:id="208" w:name="_Ref135229575"/>
                            <w:r w:rsidRPr="00C87ABA">
                              <w:t xml:space="preserve">Figure </w:t>
                            </w:r>
                            <w:r w:rsidR="00453EB9" w:rsidRPr="00C87ABA">
                              <w:t>A1.</w:t>
                            </w:r>
                            <w:r w:rsidRPr="00C87ABA">
                              <w:fldChar w:fldCharType="begin"/>
                            </w:r>
                            <w:r w:rsidRPr="00C87ABA">
                              <w:rPr>
                                <w:rFonts w:cs="Tahoma"/>
                              </w:rPr>
                              <w:instrText xml:space="preserve"> SEQ Figure_A \* ARABIC </w:instrText>
                            </w:r>
                            <w:r w:rsidRPr="00C87ABA">
                              <w:fldChar w:fldCharType="separate"/>
                            </w:r>
                            <w:r w:rsidR="005C1DBB">
                              <w:rPr>
                                <w:rFonts w:cs="Tahoma"/>
                                <w:noProof/>
                              </w:rPr>
                              <w:t>24</w:t>
                            </w:r>
                            <w:r w:rsidRPr="00C87ABA">
                              <w:fldChar w:fldCharType="end"/>
                            </w:r>
                            <w:bookmarkEnd w:id="208"/>
                            <w:r w:rsidRPr="00C87ABA">
                              <w:rPr>
                                <w:rFonts w:eastAsia="minorBidi"/>
                              </w:rPr>
                              <w:t xml:space="preserve"> Summary of stakeholder responses for question 25, who were able to provide suggestion for how to reduce the pressure of anchoring on seagrass, shown as proportion of responses by different types of suggestions provided.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FDD59D" id="Text Box 798098581" o:spid="_x0000_s1053" type="#_x0000_t202" style="position:absolute;margin-left:-13.25pt;margin-top:553.45pt;width:477.75pt;height:.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" stroked="f">
                <v:textbox style="mso-fit-shape-to-text:t" inset="0,0,0,0">
                  <w:txbxContent>
                    <w:p w14:paraId="718C00BA" w14:textId="15B389F7" w:rsidR="00BB0446" w:rsidRPr="00C87ABA" w:rsidRDefault="00BB0446" w:rsidP="00BB0446">
                      <w:pPr>
                        <w:pStyle w:val="Caption"/>
                      </w:pPr>
                      <w:bookmarkStart w:id="214" w:name="_Ref135229575"/>
                      <w:r w:rsidRPr="00C87ABA">
                        <w:t xml:space="preserve">Figure </w:t>
                      </w:r>
                      <w:r w:rsidR="00453EB9" w:rsidRPr="00C87ABA">
                        <w:t>A1.</w:t>
                      </w:r>
                      <w:r w:rsidRPr="00C87ABA">
                        <w:fldChar w:fldCharType="begin"/>
                      </w:r>
                      <w:r w:rsidRPr="00C87ABA">
                        <w:rPr>
                          <w:rFonts w:cs="Tahoma"/>
                        </w:rPr>
                        <w:instrText xml:space="preserve"> SEQ Figure_A \* ARABIC </w:instrText>
                      </w:r>
                      <w:r w:rsidRPr="00C87ABA">
                        <w:fldChar w:fldCharType="separate"/>
                      </w:r>
                      <w:r w:rsidR="005C1DBB">
                        <w:rPr>
                          <w:rFonts w:cs="Tahoma"/>
                          <w:noProof/>
                        </w:rPr>
                        <w:t>24</w:t>
                      </w:r>
                      <w:r w:rsidRPr="00C87ABA">
                        <w:fldChar w:fldCharType="end"/>
                      </w:r>
                      <w:bookmarkEnd w:id="214"/>
                      <w:r w:rsidRPr="00C87ABA">
                        <w:rPr>
                          <w:rFonts w:eastAsia="minorBidi"/>
                        </w:rPr>
                        <w:t xml:space="preserve"> Summary of stakeholder responses for question 25, who were able to provide suggestion for how to reduce the pressure of anchoring on seagrass, shown as proportion of responses by different types of suggestions provided.</w:t>
                      </w:r>
                    </w:p>
                  </w:txbxContent>
                </v:textbox>
                <w10:wrap type="square"/>
              </v:shape>
            </w:pict>
          </mc:Fallback>
        </mc:AlternateContent>
      </w:r>
      <w:r w:rsidR="004658F8" w:rsidRPr="003C0580">
        <w:rPr>
          <w:noProof/>
        </w:rPr>
        <w:drawing>
          <wp:anchor distT="0" distB="0" distL="114300" distR="114300" simplePos="0" relativeHeight="251663872" behindDoc="0" locked="0" layoutInCell="1" allowOverlap="1" wp14:anchorId="2B358176" wp14:editId="4FDC6191">
            <wp:simplePos x="0" y="0"/>
            <wp:positionH relativeFrom="margin">
              <wp:posOffset>-171450</wp:posOffset>
            </wp:positionH>
            <wp:positionV relativeFrom="paragraph">
              <wp:posOffset>800100</wp:posOffset>
            </wp:positionV>
            <wp:extent cx="6067425" cy="6238875"/>
            <wp:effectExtent l="0" t="0" r="0" b="0"/>
            <wp:wrapSquare wrapText="bothSides"/>
            <wp:docPr id="29" name="Chart 29">
              <a:extLst xmlns:a="http://schemas.openxmlformats.org/drawingml/2006/main">
                <a:ext uri="{FF2B5EF4-FFF2-40B4-BE49-F238E27FC236}">
                  <a16:creationId xmlns:a16="http://schemas.microsoft.com/office/drawing/2014/main" id="{C668703F-FF55-4D44-BA5D-ABD5526ED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CD2E14" w:rsidRPr="003C0580">
        <w:rPr>
          <w:rFonts w:eastAsia="minorBidi"/>
        </w:rPr>
        <w:t>Question 25 was an open text response question, answered by a total of 325 respondents</w:t>
      </w:r>
      <w:r w:rsidR="000A053C">
        <w:rPr>
          <w:rFonts w:eastAsia="minorBidi"/>
        </w:rPr>
        <w:t>,</w:t>
      </w:r>
      <w:r w:rsidR="00CD2E14" w:rsidRPr="003C0580">
        <w:rPr>
          <w:rFonts w:eastAsia="minorBidi"/>
        </w:rPr>
        <w:t xml:space="preserve"> (</w:t>
      </w:r>
      <w:r w:rsidR="00BB0446" w:rsidRPr="003C0580">
        <w:rPr>
          <w:rFonts w:eastAsia="minorBidi"/>
        </w:rPr>
        <w:fldChar w:fldCharType="begin"/>
      </w:r>
      <w:r w:rsidR="00BB0446" w:rsidRPr="003C0580">
        <w:rPr>
          <w:rFonts w:eastAsia="minorBidi"/>
        </w:rPr>
        <w:instrText xml:space="preserve"> REF _Ref135229575 \h </w:instrText>
      </w:r>
      <w:r w:rsidR="003C0580" w:rsidRPr="003C0580">
        <w:rPr>
          <w:rFonts w:eastAsia="minorBidi"/>
        </w:rPr>
        <w:instrText xml:space="preserve"> \* MERGEFORMAT </w:instrText>
      </w:r>
      <w:r w:rsidR="00BB0446" w:rsidRPr="003C0580">
        <w:rPr>
          <w:rFonts w:eastAsia="minorBidi"/>
        </w:rPr>
      </w:r>
      <w:r w:rsidR="00BB0446" w:rsidRPr="003C0580">
        <w:rPr>
          <w:rFonts w:eastAsia="minorBidi"/>
        </w:rPr>
        <w:fldChar w:fldCharType="separate"/>
      </w:r>
      <w:r w:rsidR="005C1DBB" w:rsidRPr="00C87ABA">
        <w:t>Figure A1.</w:t>
      </w:r>
      <w:r w:rsidR="005C1DBB" w:rsidRPr="005C1DBB">
        <w:t>24</w:t>
      </w:r>
      <w:r w:rsidR="00BB0446" w:rsidRPr="003C0580">
        <w:rPr>
          <w:rFonts w:eastAsia="minorBidi"/>
        </w:rPr>
        <w:fldChar w:fldCharType="end"/>
      </w:r>
      <w:r w:rsidR="00CD2E14" w:rsidRPr="003C0580">
        <w:rPr>
          <w:rFonts w:eastAsia="minorBidi"/>
        </w:rPr>
        <w:t>) provid</w:t>
      </w:r>
      <w:r w:rsidR="004658F8">
        <w:rPr>
          <w:rFonts w:eastAsia="minorBidi"/>
        </w:rPr>
        <w:t>ing</w:t>
      </w:r>
      <w:r w:rsidR="00CD2E14" w:rsidRPr="003C0580">
        <w:rPr>
          <w:rFonts w:eastAsia="minorBidi"/>
        </w:rPr>
        <w:t xml:space="preserve"> 446 responses. Stakeholder feedback was analysed to identify themes that were raised and are discussed further in section </w:t>
      </w:r>
      <w:r w:rsidR="004658F8">
        <w:rPr>
          <w:rFonts w:eastAsia="minorBidi"/>
        </w:rPr>
        <w:fldChar w:fldCharType="begin"/>
      </w:r>
      <w:r w:rsidR="004658F8">
        <w:rPr>
          <w:rFonts w:eastAsia="minorBidi"/>
        </w:rPr>
        <w:instrText xml:space="preserve"> REF _Ref127978509 \h </w:instrText>
      </w:r>
      <w:r w:rsidR="004658F8">
        <w:rPr>
          <w:rFonts w:eastAsia="minorBidi"/>
        </w:rPr>
      </w:r>
      <w:r w:rsidR="004658F8">
        <w:rPr>
          <w:rFonts w:eastAsia="minorBidi"/>
        </w:rPr>
        <w:fldChar w:fldCharType="separate"/>
      </w:r>
      <w:r w:rsidR="005C1DBB" w:rsidRPr="003C0580">
        <w:rPr>
          <w:rFonts w:eastAsia="minorBidi"/>
          <w:szCs w:val="28"/>
        </w:rPr>
        <w:t>3.</w:t>
      </w:r>
      <w:r w:rsidR="005C1DBB">
        <w:rPr>
          <w:rFonts w:eastAsia="minorBidi"/>
          <w:szCs w:val="28"/>
        </w:rPr>
        <w:t>2</w:t>
      </w:r>
      <w:r w:rsidR="005C1DBB" w:rsidRPr="003C0580">
        <w:rPr>
          <w:rFonts w:eastAsia="minorBidi"/>
          <w:szCs w:val="28"/>
        </w:rPr>
        <w:t xml:space="preserve"> Themes</w:t>
      </w:r>
      <w:r w:rsidR="004658F8">
        <w:rPr>
          <w:rFonts w:eastAsia="minorBidi"/>
        </w:rPr>
        <w:fldChar w:fldCharType="end"/>
      </w:r>
      <w:r w:rsidR="00E728DA">
        <w:rPr>
          <w:rFonts w:eastAsia="minorBidi"/>
        </w:rPr>
        <w:t>.</w:t>
      </w:r>
      <w:r w:rsidR="00E728DA" w:rsidRPr="00EE30DF">
        <w:rPr>
          <w:rFonts w:eastAsia="minorBidi"/>
        </w:rPr>
        <w:t xml:space="preserve"> </w:t>
      </w:r>
    </w:p>
    <w:p w14:paraId="5C19F6EA" w14:textId="77777777" w:rsidR="00833476" w:rsidRPr="003C0580" w:rsidRDefault="00833476">
      <w:pPr>
        <w:spacing w:after="0"/>
        <w:rPr>
          <w:rFonts w:eastAsia="minorBidi"/>
          <w:i/>
        </w:rPr>
      </w:pPr>
      <w:r w:rsidRPr="003C0580">
        <w:rPr>
          <w:rFonts w:eastAsia="minorBidi"/>
          <w:i/>
        </w:rPr>
        <w:br w:type="page"/>
      </w:r>
    </w:p>
    <w:p w14:paraId="5980A222" w14:textId="34484754" w:rsidR="00CD2E14" w:rsidRPr="003C0580" w:rsidRDefault="00CD2E14" w:rsidP="00CD2E14">
      <w:pPr>
        <w:rPr>
          <w:rStyle w:val="normaltextrun"/>
          <w:b/>
          <w:color w:val="0070C0"/>
          <w:shd w:val="clear" w:color="auto" w:fill="FFFFFF"/>
        </w:rPr>
      </w:pPr>
      <w:r w:rsidRPr="003C0580">
        <w:rPr>
          <w:rStyle w:val="normaltextrun"/>
          <w:b/>
          <w:color w:val="0070C0"/>
          <w:shd w:val="clear" w:color="auto" w:fill="FFFFFF"/>
        </w:rPr>
        <w:t>Question 26</w:t>
      </w:r>
      <w:r w:rsidR="00B02DC2" w:rsidRPr="003C0580">
        <w:rPr>
          <w:rStyle w:val="normaltextrun"/>
          <w:b/>
          <w:color w:val="0070C0"/>
          <w:shd w:val="clear" w:color="auto" w:fill="FFFFFF"/>
        </w:rPr>
        <w:t>:</w:t>
      </w:r>
      <w:r w:rsidRPr="003C0580">
        <w:rPr>
          <w:rStyle w:val="normaltextrun"/>
          <w:b/>
          <w:color w:val="0070C0"/>
          <w:shd w:val="clear" w:color="auto" w:fill="FFFFFF"/>
        </w:rPr>
        <w:t xml:space="preserve"> Do you have any further feedback or comments you would like to share with MMO about the voluntary no anchor zone in Studland Bay? </w:t>
      </w:r>
    </w:p>
    <w:bookmarkStart w:id="209" w:name="_Ref135230562"/>
    <w:p w14:paraId="36D8C90B" w14:textId="35015CB0" w:rsidR="00CD2E14" w:rsidRPr="003C0580" w:rsidRDefault="00FE01CA" w:rsidP="00CD2E14">
      <w:pPr>
        <w:rPr>
          <w:rFonts w:eastAsia="minorBidi"/>
        </w:rPr>
      </w:pPr>
      <w:r w:rsidRPr="003C0580">
        <w:rPr>
          <w:noProof/>
        </w:rPr>
        <mc:AlternateContent>
          <mc:Choice Requires="wps">
            <w:drawing>
              <wp:anchor distT="0" distB="0" distL="114300" distR="114300" simplePos="0" relativeHeight="251668992" behindDoc="0" locked="0" layoutInCell="1" allowOverlap="1" wp14:anchorId="4DBB74A5" wp14:editId="36366871">
                <wp:simplePos x="0" y="0"/>
                <wp:positionH relativeFrom="column">
                  <wp:posOffset>-117475</wp:posOffset>
                </wp:positionH>
                <wp:positionV relativeFrom="paragraph">
                  <wp:posOffset>7281545</wp:posOffset>
                </wp:positionV>
                <wp:extent cx="6162675" cy="635"/>
                <wp:effectExtent l="0" t="0" r="0" b="0"/>
                <wp:wrapSquare wrapText="bothSides"/>
                <wp:docPr id="798098582" name="Text Box 798098582"/>
                <wp:cNvGraphicFramePr/>
                <a:graphic xmlns:a="http://schemas.openxmlformats.org/drawingml/2006/main">
                  <a:graphicData uri="http://schemas.microsoft.com/office/word/2010/wordprocessingShape">
                    <wps:wsp>
                      <wps:cNvSpPr txBox="1"/>
                      <wps:spPr>
                        <a:xfrm>
                          <a:off x="0" y="0"/>
                          <a:ext cx="6162675" cy="635"/>
                        </a:xfrm>
                        <a:prstGeom prst="rect">
                          <a:avLst/>
                        </a:prstGeom>
                        <a:solidFill>
                          <a:prstClr val="white"/>
                        </a:solidFill>
                        <a:ln>
                          <a:noFill/>
                        </a:ln>
                      </wps:spPr>
                      <wps:txbx>
                        <w:txbxContent>
                          <w:p w14:paraId="3A233E18" w14:textId="08DEC483" w:rsidR="00FE01CA" w:rsidRPr="00846CAB" w:rsidRDefault="00FE01CA" w:rsidP="00FE01CA">
                            <w:pPr>
                              <w:pStyle w:val="Caption"/>
                            </w:pPr>
                            <w:bookmarkStart w:id="210" w:name="_Ref135229731"/>
                            <w:r w:rsidRPr="00846CAB">
                              <w:t xml:space="preserve">Figure </w:t>
                            </w:r>
                            <w:r w:rsidR="00832F06" w:rsidRPr="00846CAB">
                              <w:t>A1.</w:t>
                            </w:r>
                            <w:r>
                              <w:fldChar w:fldCharType="begin"/>
                            </w:r>
                            <w:r>
                              <w:instrText>SEQ Figure_A \* ARABIC</w:instrText>
                            </w:r>
                            <w:r>
                              <w:fldChar w:fldCharType="separate"/>
                            </w:r>
                            <w:r w:rsidR="005C1DBB">
                              <w:rPr>
                                <w:noProof/>
                              </w:rPr>
                              <w:t>25</w:t>
                            </w:r>
                            <w:r>
                              <w:fldChar w:fldCharType="end"/>
                            </w:r>
                            <w:bookmarkEnd w:id="210"/>
                            <w:r w:rsidRPr="00846CAB">
                              <w:rPr>
                                <w:rFonts w:eastAsia="minorBidi"/>
                              </w:rPr>
                              <w:t xml:space="preserve"> Summary of stakeholder responses for question 26, who were able to provide further feedback regarding no anchor zone in Studland Bay, shown as proportion of responses by different types of suggestions provided.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BB74A5" id="Text Box 798098582" o:spid="_x0000_s1054" type="#_x0000_t202" style="position:absolute;margin-left:-9.25pt;margin-top:573.35pt;width:485.2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" stroked="f">
                <v:textbox style="mso-fit-shape-to-text:t" inset="0,0,0,0">
                  <w:txbxContent>
                    <w:p w14:paraId="3A233E18" w14:textId="08DEC483" w:rsidR="00FE01CA" w:rsidRPr="00846CAB" w:rsidRDefault="00FE01CA" w:rsidP="00FE01CA">
                      <w:pPr>
                        <w:pStyle w:val="Caption"/>
                      </w:pPr>
                      <w:bookmarkStart w:id="217" w:name="_Ref135229731"/>
                      <w:r w:rsidRPr="00846CAB">
                        <w:t xml:space="preserve">Figure </w:t>
                      </w:r>
                      <w:r w:rsidR="00832F06" w:rsidRPr="00846CAB">
                        <w:t>A1.</w:t>
                      </w:r>
                      <w:r>
                        <w:fldChar w:fldCharType="begin"/>
                      </w:r>
                      <w:r>
                        <w:instrText>SEQ Figure_A \* ARABIC</w:instrText>
                      </w:r>
                      <w:r>
                        <w:fldChar w:fldCharType="separate"/>
                      </w:r>
                      <w:r w:rsidR="005C1DBB">
                        <w:rPr>
                          <w:noProof/>
                        </w:rPr>
                        <w:t>25</w:t>
                      </w:r>
                      <w:r>
                        <w:fldChar w:fldCharType="end"/>
                      </w:r>
                      <w:bookmarkEnd w:id="217"/>
                      <w:r w:rsidRPr="00846CAB">
                        <w:rPr>
                          <w:rFonts w:eastAsia="minorBidi"/>
                        </w:rPr>
                        <w:t xml:space="preserve"> Summary of stakeholder responses for question 26, who were able to provide further feedback regarding no anchor zone in Studland Bay, shown as proportion of responses by different types of suggestions provided.</w:t>
                      </w:r>
                    </w:p>
                  </w:txbxContent>
                </v:textbox>
                <w10:wrap type="square"/>
              </v:shape>
            </w:pict>
          </mc:Fallback>
        </mc:AlternateContent>
      </w:r>
      <w:r w:rsidRPr="003C0580">
        <w:rPr>
          <w:noProof/>
        </w:rPr>
        <w:drawing>
          <wp:anchor distT="0" distB="0" distL="114300" distR="114300" simplePos="0" relativeHeight="251664896" behindDoc="0" locked="0" layoutInCell="1" allowOverlap="1" wp14:anchorId="26BAA471" wp14:editId="38E0E1BA">
            <wp:simplePos x="0" y="0"/>
            <wp:positionH relativeFrom="column">
              <wp:posOffset>-117475</wp:posOffset>
            </wp:positionH>
            <wp:positionV relativeFrom="paragraph">
              <wp:posOffset>908685</wp:posOffset>
            </wp:positionV>
            <wp:extent cx="6162675" cy="6315710"/>
            <wp:effectExtent l="0" t="0" r="0" b="0"/>
            <wp:wrapSquare wrapText="bothSides"/>
            <wp:docPr id="694491397" name="Chart 694491397">
              <a:extLst xmlns:a="http://schemas.openxmlformats.org/drawingml/2006/main">
                <a:ext uri="{FF2B5EF4-FFF2-40B4-BE49-F238E27FC236}">
                  <a16:creationId xmlns:a16="http://schemas.microsoft.com/office/drawing/2014/main" id="{493CEB40-6D0E-B716-B333-82B2A98A0E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CD2E14" w:rsidRPr="003C0580">
        <w:rPr>
          <w:rFonts w:eastAsia="minorBidi"/>
        </w:rPr>
        <w:t>Question 26 was an open text response question, answered by a total of 219 respondents (</w:t>
      </w:r>
      <w:r w:rsidRPr="003C0580">
        <w:rPr>
          <w:rFonts w:eastAsia="minorBidi"/>
        </w:rPr>
        <w:fldChar w:fldCharType="begin"/>
      </w:r>
      <w:r w:rsidRPr="003C0580">
        <w:rPr>
          <w:rFonts w:eastAsia="minorBidi"/>
        </w:rPr>
        <w:instrText xml:space="preserve"> REF _Ref135229731 \h </w:instrText>
      </w:r>
      <w:r w:rsidR="003C0580" w:rsidRPr="003C0580">
        <w:rPr>
          <w:rFonts w:eastAsia="minorBidi"/>
        </w:rPr>
        <w:instrText xml:space="preserve"> \* MERGEFORMAT </w:instrText>
      </w:r>
      <w:r w:rsidRPr="003C0580">
        <w:rPr>
          <w:rFonts w:eastAsia="minorBidi"/>
        </w:rPr>
      </w:r>
      <w:r w:rsidRPr="003C0580">
        <w:rPr>
          <w:rFonts w:eastAsia="minorBidi"/>
        </w:rPr>
        <w:fldChar w:fldCharType="separate"/>
      </w:r>
      <w:r w:rsidR="005C1DBB" w:rsidRPr="00846CAB">
        <w:t>Figure A1.</w:t>
      </w:r>
      <w:r w:rsidR="005C1DBB">
        <w:t>25</w:t>
      </w:r>
      <w:r w:rsidRPr="003C0580">
        <w:rPr>
          <w:rFonts w:eastAsia="minorBidi"/>
        </w:rPr>
        <w:fldChar w:fldCharType="end"/>
      </w:r>
      <w:r w:rsidR="006C3C70" w:rsidRPr="006C3C70">
        <w:rPr>
          <w:rFonts w:eastAsia="minorBidi"/>
        </w:rPr>
        <w:t>)</w:t>
      </w:r>
      <w:r w:rsidR="00CD2E14" w:rsidRPr="003C0580">
        <w:rPr>
          <w:rFonts w:eastAsia="minorBidi"/>
        </w:rPr>
        <w:t xml:space="preserve"> </w:t>
      </w:r>
      <w:r w:rsidR="004658F8">
        <w:rPr>
          <w:rFonts w:eastAsia="minorBidi"/>
        </w:rPr>
        <w:t>providing</w:t>
      </w:r>
      <w:r w:rsidR="00CD2E14" w:rsidRPr="003C0580">
        <w:rPr>
          <w:rFonts w:eastAsia="minorBidi"/>
        </w:rPr>
        <w:t xml:space="preserve"> 348 responses. Stakeholder feedback was analysed to identify themes that were raised and are discussed further in section </w:t>
      </w:r>
      <w:r w:rsidR="00FA23AC" w:rsidRPr="003C0580">
        <w:rPr>
          <w:rFonts w:eastAsia="minorBidi"/>
        </w:rPr>
        <w:fldChar w:fldCharType="begin"/>
      </w:r>
      <w:r w:rsidR="00FA23AC" w:rsidRPr="003C0580">
        <w:rPr>
          <w:rFonts w:eastAsia="minorBidi"/>
        </w:rPr>
        <w:instrText xml:space="preserve"> REF _Ref127978509 \h </w:instrText>
      </w:r>
      <w:r w:rsidR="003C0580" w:rsidRPr="003C0580">
        <w:rPr>
          <w:rFonts w:eastAsia="minorBidi"/>
        </w:rPr>
        <w:instrText xml:space="preserve"> \* MERGEFORMAT </w:instrText>
      </w:r>
      <w:r w:rsidR="00FA23AC" w:rsidRPr="003C0580">
        <w:rPr>
          <w:rFonts w:eastAsia="minorBidi"/>
        </w:rPr>
      </w:r>
      <w:r w:rsidR="00FA23AC" w:rsidRPr="003C0580">
        <w:rPr>
          <w:rFonts w:eastAsia="minorBidi"/>
        </w:rPr>
        <w:fldChar w:fldCharType="separate"/>
      </w:r>
      <w:r w:rsidR="005C1DBB" w:rsidRPr="003C0580">
        <w:rPr>
          <w:rFonts w:eastAsia="minorBidi"/>
          <w:szCs w:val="28"/>
        </w:rPr>
        <w:t>3.</w:t>
      </w:r>
      <w:r w:rsidR="005C1DBB">
        <w:rPr>
          <w:rFonts w:eastAsia="minorBidi"/>
          <w:szCs w:val="28"/>
        </w:rPr>
        <w:t>2</w:t>
      </w:r>
      <w:r w:rsidR="005C1DBB" w:rsidRPr="003C0580">
        <w:rPr>
          <w:rFonts w:eastAsia="minorBidi"/>
          <w:szCs w:val="28"/>
        </w:rPr>
        <w:t xml:space="preserve"> Themes</w:t>
      </w:r>
      <w:r w:rsidR="00FA23AC" w:rsidRPr="003C0580">
        <w:rPr>
          <w:rFonts w:eastAsia="minorBidi"/>
        </w:rPr>
        <w:fldChar w:fldCharType="end"/>
      </w:r>
      <w:r w:rsidR="00FA23AC" w:rsidRPr="003C0580">
        <w:rPr>
          <w:rFonts w:eastAsia="minorBidi"/>
        </w:rPr>
        <w:t>.</w:t>
      </w:r>
      <w:bookmarkEnd w:id="209"/>
    </w:p>
    <w:p w14:paraId="340A5FD3" w14:textId="74231F52" w:rsidR="00C8263E" w:rsidRPr="003C0580" w:rsidRDefault="00C8263E">
      <w:pPr>
        <w:rPr>
          <w:rFonts w:eastAsia="minorBidi"/>
        </w:rPr>
      </w:pPr>
      <w:r w:rsidRPr="003C0580">
        <w:rPr>
          <w:rFonts w:eastAsia="minorBidi"/>
        </w:rPr>
        <w:br w:type="page"/>
      </w:r>
    </w:p>
    <w:p w14:paraId="0DA74F6D" w14:textId="77777777" w:rsidR="00C8263E" w:rsidRPr="003C0580" w:rsidRDefault="00C8263E">
      <w:pPr>
        <w:rPr>
          <w:rFonts w:eastAsia="minorBidi"/>
        </w:rPr>
        <w:sectPr w:rsidR="00C8263E" w:rsidRPr="003C0580" w:rsidSect="009F7F4F">
          <w:pgSz w:w="11906" w:h="16838"/>
          <w:pgMar w:top="1440" w:right="1440" w:bottom="1440" w:left="1440" w:header="709" w:footer="709" w:gutter="0"/>
          <w:cols w:space="708"/>
          <w:docGrid w:linePitch="360"/>
        </w:sectPr>
      </w:pPr>
    </w:p>
    <w:p w14:paraId="4315AA50" w14:textId="1C0EF253" w:rsidR="13BFE601" w:rsidRDefault="00B11322" w:rsidP="002950F7">
      <w:pPr>
        <w:pStyle w:val="Heading1"/>
        <w:numPr>
          <w:ilvl w:val="0"/>
          <w:numId w:val="0"/>
        </w:numPr>
        <w:rPr>
          <w:rFonts w:eastAsia="minorBidi"/>
          <w:lang w:eastAsia="en-GB"/>
        </w:rPr>
      </w:pPr>
      <w:bookmarkStart w:id="211" w:name="_Ref135230603"/>
      <w:bookmarkStart w:id="212" w:name="_Toc136422182"/>
      <w:r>
        <w:rPr>
          <w:noProof/>
        </w:rPr>
        <w:drawing>
          <wp:anchor distT="0" distB="0" distL="114300" distR="114300" simplePos="0" relativeHeight="251672064" behindDoc="0" locked="0" layoutInCell="1" allowOverlap="1" wp14:anchorId="5EDC3C39" wp14:editId="3EA82FB0">
            <wp:simplePos x="0" y="0"/>
            <wp:positionH relativeFrom="column">
              <wp:posOffset>-776605</wp:posOffset>
            </wp:positionH>
            <wp:positionV relativeFrom="paragraph">
              <wp:posOffset>307975</wp:posOffset>
            </wp:positionV>
            <wp:extent cx="10473055" cy="4124960"/>
            <wp:effectExtent l="0" t="0" r="4445" b="8890"/>
            <wp:wrapSquare wrapText="bothSides"/>
            <wp:docPr id="37" name="Chart 37">
              <a:extLst xmlns:a="http://schemas.openxmlformats.org/drawingml/2006/main">
                <a:ext uri="{FF2B5EF4-FFF2-40B4-BE49-F238E27FC236}">
                  <a16:creationId xmlns:a16="http://schemas.microsoft.com/office/drawing/2014/main" id="{5FD7981A-6DEC-43A5-BFD4-33B953FC3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13BFE601" w:rsidRPr="003C0580">
        <w:rPr>
          <w:rFonts w:eastAsia="minorBidi"/>
          <w:lang w:eastAsia="en-GB"/>
        </w:rPr>
        <w:t xml:space="preserve">Annex 2 Remote </w:t>
      </w:r>
      <w:r w:rsidR="00071B06">
        <w:rPr>
          <w:rFonts w:eastAsia="minorBidi"/>
          <w:lang w:eastAsia="en-GB"/>
        </w:rPr>
        <w:t>m</w:t>
      </w:r>
      <w:r w:rsidR="13BFE601" w:rsidRPr="003C0580">
        <w:rPr>
          <w:rFonts w:eastAsia="minorBidi"/>
          <w:lang w:eastAsia="en-GB"/>
        </w:rPr>
        <w:t>onitoring</w:t>
      </w:r>
      <w:bookmarkEnd w:id="211"/>
      <w:bookmarkEnd w:id="212"/>
    </w:p>
    <w:p w14:paraId="1FAB7447" w14:textId="27F55BD7" w:rsidR="00FE01CA" w:rsidRDefault="00FE01CA" w:rsidP="00401C5B">
      <w:pPr>
        <w:pStyle w:val="Caption"/>
        <w:rPr>
          <w:rFonts w:eastAsia="minorBidi"/>
        </w:rPr>
      </w:pPr>
      <w:bookmarkStart w:id="213" w:name="_Ref135295435"/>
      <w:r w:rsidRPr="003C0580">
        <w:t xml:space="preserve">Figure </w:t>
      </w:r>
      <w:r w:rsidR="00832F06" w:rsidRPr="003C0580">
        <w:t>A2.</w:t>
      </w:r>
      <w:r>
        <w:fldChar w:fldCharType="begin"/>
      </w:r>
      <w:r>
        <w:instrText>SEQ Figure_A2. \* ARABIC</w:instrText>
      </w:r>
      <w:r>
        <w:fldChar w:fldCharType="separate"/>
      </w:r>
      <w:r w:rsidR="005C1DBB">
        <w:rPr>
          <w:noProof/>
        </w:rPr>
        <w:t>1</w:t>
      </w:r>
      <w:r>
        <w:fldChar w:fldCharType="end"/>
      </w:r>
      <w:bookmarkEnd w:id="213"/>
      <w:r w:rsidRPr="003C0580">
        <w:rPr>
          <w:rFonts w:eastAsia="minorBidi"/>
        </w:rPr>
        <w:t xml:space="preserve"> </w:t>
      </w:r>
      <w:r w:rsidR="00401C5B">
        <w:rPr>
          <w:rFonts w:eastAsia="minorBidi"/>
        </w:rPr>
        <w:t>R</w:t>
      </w:r>
      <w:r w:rsidRPr="003C0580">
        <w:rPr>
          <w:rFonts w:eastAsia="minorBidi"/>
        </w:rPr>
        <w:t xml:space="preserve">ecreational boats observed within </w:t>
      </w:r>
      <w:r w:rsidR="00401C5B">
        <w:rPr>
          <w:rFonts w:eastAsia="minorBidi"/>
        </w:rPr>
        <w:t>the</w:t>
      </w:r>
      <w:r w:rsidRPr="003C0580">
        <w:rPr>
          <w:rFonts w:eastAsia="minorBidi"/>
        </w:rPr>
        <w:t xml:space="preserve"> VNAZ each day </w:t>
      </w:r>
      <w:r w:rsidR="00401C5B">
        <w:rPr>
          <w:rFonts w:eastAsia="minorBidi"/>
        </w:rPr>
        <w:t>(</w:t>
      </w:r>
      <w:r w:rsidRPr="003C0580">
        <w:rPr>
          <w:rFonts w:eastAsia="minorBidi"/>
        </w:rPr>
        <w:t>January to June 2022</w:t>
      </w:r>
      <w:r w:rsidR="00401C5B">
        <w:rPr>
          <w:rFonts w:eastAsia="minorBidi"/>
        </w:rPr>
        <w:t>).</w:t>
      </w:r>
      <w:r w:rsidRPr="003C0580">
        <w:rPr>
          <w:rFonts w:eastAsia="minorBidi"/>
        </w:rPr>
        <w:t xml:space="preserve"> Boating activity is shown as </w:t>
      </w:r>
      <w:r w:rsidR="00090FF7">
        <w:rPr>
          <w:rFonts w:eastAsia="minorBidi"/>
        </w:rPr>
        <w:t>‘</w:t>
      </w:r>
      <w:r w:rsidRPr="003C0580">
        <w:rPr>
          <w:rFonts w:eastAsia="minorBidi"/>
        </w:rPr>
        <w:t>stationary</w:t>
      </w:r>
      <w:r w:rsidR="00090FF7">
        <w:rPr>
          <w:rFonts w:eastAsia="minorBidi"/>
        </w:rPr>
        <w:t>,</w:t>
      </w:r>
      <w:r w:rsidRPr="003C0580">
        <w:rPr>
          <w:rFonts w:eastAsia="minorBidi"/>
        </w:rPr>
        <w:t xml:space="preserve"> not near mooring</w:t>
      </w:r>
      <w:r w:rsidR="00090FF7">
        <w:rPr>
          <w:rFonts w:eastAsia="minorBidi"/>
        </w:rPr>
        <w:t>’</w:t>
      </w:r>
      <w:r w:rsidRPr="003C0580">
        <w:rPr>
          <w:rFonts w:eastAsia="minorBidi"/>
        </w:rPr>
        <w:t xml:space="preserve"> (possible anchorage), </w:t>
      </w:r>
      <w:r w:rsidR="00090FF7">
        <w:rPr>
          <w:rFonts w:eastAsia="minorBidi"/>
        </w:rPr>
        <w:t>‘</w:t>
      </w:r>
      <w:r w:rsidRPr="003C0580">
        <w:rPr>
          <w:rFonts w:eastAsia="minorBidi"/>
        </w:rPr>
        <w:t>stationary</w:t>
      </w:r>
      <w:r w:rsidR="00401C5B">
        <w:rPr>
          <w:rFonts w:eastAsia="minorBidi"/>
        </w:rPr>
        <w:t>,</w:t>
      </w:r>
      <w:r w:rsidRPr="003C0580">
        <w:rPr>
          <w:rFonts w:eastAsia="minorBidi"/>
        </w:rPr>
        <w:t xml:space="preserve"> near mooring</w:t>
      </w:r>
      <w:r w:rsidR="00090FF7">
        <w:rPr>
          <w:rFonts w:eastAsia="minorBidi"/>
        </w:rPr>
        <w:t>’</w:t>
      </w:r>
      <w:r w:rsidRPr="003C0580">
        <w:rPr>
          <w:rFonts w:eastAsia="minorBidi"/>
        </w:rPr>
        <w:t xml:space="preserve"> and </w:t>
      </w:r>
      <w:r w:rsidR="00090FF7">
        <w:rPr>
          <w:rFonts w:eastAsia="minorBidi"/>
        </w:rPr>
        <w:t>‘</w:t>
      </w:r>
      <w:r w:rsidRPr="003C0580">
        <w:rPr>
          <w:rFonts w:eastAsia="minorBidi"/>
        </w:rPr>
        <w:t>other activity</w:t>
      </w:r>
      <w:r w:rsidR="008B6420">
        <w:rPr>
          <w:rFonts w:eastAsia="minorBidi"/>
        </w:rPr>
        <w:t>’</w:t>
      </w:r>
      <w:r w:rsidRPr="003C0580">
        <w:rPr>
          <w:rFonts w:eastAsia="minorBidi"/>
        </w:rPr>
        <w:t>. Graph also show</w:t>
      </w:r>
      <w:r w:rsidR="00401C5B">
        <w:rPr>
          <w:rFonts w:eastAsia="minorBidi"/>
        </w:rPr>
        <w:t>s</w:t>
      </w:r>
      <w:r w:rsidRPr="003C0580">
        <w:rPr>
          <w:rFonts w:eastAsia="minorBidi"/>
        </w:rPr>
        <w:t xml:space="preserve"> 7-day average </w:t>
      </w:r>
      <w:r w:rsidR="00401C5B">
        <w:rPr>
          <w:rFonts w:eastAsia="minorBidi"/>
        </w:rPr>
        <w:t xml:space="preserve">for </w:t>
      </w:r>
      <w:r w:rsidRPr="003C0580">
        <w:rPr>
          <w:rFonts w:eastAsia="minorBidi"/>
        </w:rPr>
        <w:t>max</w:t>
      </w:r>
      <w:r w:rsidR="00401C5B">
        <w:rPr>
          <w:rFonts w:eastAsia="minorBidi"/>
        </w:rPr>
        <w:t>imum</w:t>
      </w:r>
      <w:r w:rsidRPr="003C0580">
        <w:rPr>
          <w:rFonts w:eastAsia="minorBidi"/>
        </w:rPr>
        <w:t xml:space="preserve"> wind speed and max</w:t>
      </w:r>
      <w:r w:rsidR="00401C5B">
        <w:rPr>
          <w:rFonts w:eastAsia="minorBidi"/>
        </w:rPr>
        <w:t>imum</w:t>
      </w:r>
      <w:r w:rsidRPr="003C0580">
        <w:rPr>
          <w:rFonts w:eastAsia="minorBidi"/>
        </w:rPr>
        <w:t xml:space="preserve"> temperature. </w:t>
      </w:r>
      <w:r w:rsidR="00F45B70">
        <w:rPr>
          <w:rFonts w:eastAsia="minorBidi"/>
        </w:rPr>
        <w:t>W/E</w:t>
      </w:r>
      <w:r w:rsidR="00401C5B">
        <w:rPr>
          <w:rFonts w:eastAsia="minorBidi"/>
        </w:rPr>
        <w:t xml:space="preserve"> =</w:t>
      </w:r>
      <w:r w:rsidR="00D50BA4">
        <w:rPr>
          <w:rFonts w:eastAsia="minorBidi"/>
        </w:rPr>
        <w:t xml:space="preserve"> weekends.</w:t>
      </w:r>
      <w:r w:rsidR="00401C5B" w:rsidRPr="00401C5B">
        <w:rPr>
          <w:rFonts w:eastAsia="minorBidi"/>
        </w:rPr>
        <w:t xml:space="preserve"> ‘Other</w:t>
      </w:r>
      <w:r w:rsidR="00401C5B">
        <w:rPr>
          <w:rFonts w:eastAsia="minorBidi"/>
        </w:rPr>
        <w:t xml:space="preserve"> activity</w:t>
      </w:r>
      <w:r w:rsidR="00401C5B" w:rsidRPr="00401C5B">
        <w:rPr>
          <w:rFonts w:eastAsia="minorBidi"/>
        </w:rPr>
        <w:t xml:space="preserve">’ includes vessels that enter the VNAZ but may be sailing/motoring </w:t>
      </w:r>
      <w:r w:rsidR="00401C5B">
        <w:rPr>
          <w:rFonts w:eastAsia="minorBidi"/>
        </w:rPr>
        <w:t>(n</w:t>
      </w:r>
      <w:r w:rsidR="00401C5B" w:rsidRPr="00401C5B">
        <w:rPr>
          <w:rFonts w:eastAsia="minorBidi"/>
        </w:rPr>
        <w:t>ot transiting</w:t>
      </w:r>
      <w:r w:rsidR="00401C5B">
        <w:rPr>
          <w:rFonts w:eastAsia="minorBidi"/>
        </w:rPr>
        <w:t>)</w:t>
      </w:r>
      <w:r w:rsidR="00401C5B" w:rsidRPr="00401C5B">
        <w:rPr>
          <w:rFonts w:eastAsia="minorBidi"/>
        </w:rPr>
        <w:t xml:space="preserve">, intentions unknown or </w:t>
      </w:r>
      <w:r w:rsidR="00401C5B">
        <w:rPr>
          <w:rFonts w:eastAsia="minorBidi"/>
        </w:rPr>
        <w:t xml:space="preserve">potential </w:t>
      </w:r>
      <w:r w:rsidR="00401C5B" w:rsidRPr="00401C5B">
        <w:rPr>
          <w:rFonts w:eastAsia="minorBidi"/>
        </w:rPr>
        <w:t>signal drop out).</w:t>
      </w:r>
      <w:r w:rsidRPr="003C0580">
        <w:rPr>
          <w:rFonts w:eastAsia="minorBidi"/>
        </w:rPr>
        <w:t xml:space="preserve"> </w:t>
      </w:r>
    </w:p>
    <w:p w14:paraId="4D41DBBA" w14:textId="77777777" w:rsidR="00E37C89" w:rsidRDefault="00E37C89" w:rsidP="00E37C89"/>
    <w:p w14:paraId="0615BE06" w14:textId="0078B923" w:rsidR="00E37C89" w:rsidRPr="00E37C89" w:rsidRDefault="00E37C89" w:rsidP="00E37C89">
      <w:r>
        <w:rPr>
          <w:noProof/>
        </w:rPr>
        <w:drawing>
          <wp:anchor distT="0" distB="0" distL="114300" distR="114300" simplePos="0" relativeHeight="251673088" behindDoc="0" locked="0" layoutInCell="1" allowOverlap="1" wp14:anchorId="326325FE" wp14:editId="20B5568C">
            <wp:simplePos x="0" y="0"/>
            <wp:positionH relativeFrom="column">
              <wp:posOffset>-248285</wp:posOffset>
            </wp:positionH>
            <wp:positionV relativeFrom="paragraph">
              <wp:posOffset>304800</wp:posOffset>
            </wp:positionV>
            <wp:extent cx="10483215" cy="3912235"/>
            <wp:effectExtent l="0" t="0" r="0" b="0"/>
            <wp:wrapSquare wrapText="bothSides"/>
            <wp:docPr id="54" name="Chart 54">
              <a:extLst xmlns:a="http://schemas.openxmlformats.org/drawingml/2006/main">
                <a:ext uri="{FF2B5EF4-FFF2-40B4-BE49-F238E27FC236}">
                  <a16:creationId xmlns:a16="http://schemas.microsoft.com/office/drawing/2014/main" id="{A470B5CB-90E2-46CE-AD7F-D4AC001CEA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0A87D565" w14:textId="04E5515D" w:rsidR="00FE01CA" w:rsidRPr="003C0580" w:rsidRDefault="00832F06" w:rsidP="00832F06">
      <w:pPr>
        <w:pStyle w:val="Caption"/>
      </w:pPr>
      <w:bookmarkStart w:id="214" w:name="_Ref135295438"/>
      <w:r w:rsidRPr="003C0580">
        <w:t>Figure A2.</w:t>
      </w:r>
      <w:r>
        <w:fldChar w:fldCharType="begin"/>
      </w:r>
      <w:r>
        <w:instrText>SEQ Figure_A2. \* ARABIC</w:instrText>
      </w:r>
      <w:r>
        <w:fldChar w:fldCharType="separate"/>
      </w:r>
      <w:r w:rsidR="005C1DBB">
        <w:rPr>
          <w:noProof/>
        </w:rPr>
        <w:t>2</w:t>
      </w:r>
      <w:r>
        <w:fldChar w:fldCharType="end"/>
      </w:r>
      <w:bookmarkEnd w:id="214"/>
      <w:r w:rsidRPr="003C0580">
        <w:rPr>
          <w:rFonts w:eastAsia="minorBidi"/>
        </w:rPr>
        <w:t xml:space="preserve"> </w:t>
      </w:r>
      <w:r w:rsidR="00330436">
        <w:rPr>
          <w:rFonts w:eastAsia="minorBidi"/>
        </w:rPr>
        <w:t>R</w:t>
      </w:r>
      <w:r w:rsidR="00330436" w:rsidRPr="003C0580">
        <w:rPr>
          <w:rFonts w:eastAsia="minorBidi"/>
        </w:rPr>
        <w:t>ecreational</w:t>
      </w:r>
      <w:r w:rsidRPr="003C0580">
        <w:rPr>
          <w:rFonts w:eastAsia="minorBidi"/>
        </w:rPr>
        <w:t xml:space="preserve"> boats observed within </w:t>
      </w:r>
      <w:r w:rsidR="00330436">
        <w:rPr>
          <w:rFonts w:eastAsia="minorBidi"/>
        </w:rPr>
        <w:t>the</w:t>
      </w:r>
      <w:r w:rsidR="00330436" w:rsidRPr="003C0580">
        <w:rPr>
          <w:rFonts w:eastAsia="minorBidi"/>
        </w:rPr>
        <w:t xml:space="preserve"> </w:t>
      </w:r>
      <w:r w:rsidRPr="003C0580">
        <w:rPr>
          <w:rFonts w:eastAsia="minorBidi"/>
        </w:rPr>
        <w:t xml:space="preserve">VNAZ each day </w:t>
      </w:r>
      <w:r w:rsidR="00330436">
        <w:rPr>
          <w:rFonts w:eastAsia="minorBidi"/>
        </w:rPr>
        <w:t>(</w:t>
      </w:r>
      <w:r w:rsidRPr="003C0580">
        <w:rPr>
          <w:rFonts w:eastAsia="minorBidi"/>
        </w:rPr>
        <w:t>July to December 2022</w:t>
      </w:r>
      <w:r w:rsidR="00330436">
        <w:rPr>
          <w:rFonts w:eastAsia="minorBidi"/>
        </w:rPr>
        <w:t>).</w:t>
      </w:r>
      <w:r w:rsidRPr="003C0580">
        <w:rPr>
          <w:rFonts w:eastAsia="minorBidi"/>
        </w:rPr>
        <w:t xml:space="preserve"> Boating activity is shown as </w:t>
      </w:r>
      <w:r w:rsidR="00330436">
        <w:rPr>
          <w:rFonts w:eastAsia="minorBidi"/>
        </w:rPr>
        <w:t>‘</w:t>
      </w:r>
      <w:r w:rsidRPr="003C0580">
        <w:rPr>
          <w:rFonts w:eastAsia="minorBidi"/>
        </w:rPr>
        <w:t>stationary</w:t>
      </w:r>
      <w:r w:rsidR="00330436">
        <w:rPr>
          <w:rFonts w:eastAsia="minorBidi"/>
        </w:rPr>
        <w:t>,</w:t>
      </w:r>
      <w:r w:rsidRPr="003C0580">
        <w:rPr>
          <w:rFonts w:eastAsia="minorBidi"/>
        </w:rPr>
        <w:t xml:space="preserve"> not near </w:t>
      </w:r>
      <w:r w:rsidR="00330436" w:rsidRPr="003C0580">
        <w:rPr>
          <w:rFonts w:eastAsia="minorBidi"/>
        </w:rPr>
        <w:t>mooring</w:t>
      </w:r>
      <w:r w:rsidR="00330436">
        <w:rPr>
          <w:rFonts w:eastAsia="minorBidi"/>
        </w:rPr>
        <w:t>’</w:t>
      </w:r>
      <w:r w:rsidRPr="003C0580">
        <w:rPr>
          <w:rFonts w:eastAsia="minorBidi"/>
        </w:rPr>
        <w:t xml:space="preserve"> (possible anchorage), </w:t>
      </w:r>
      <w:r w:rsidR="00330436">
        <w:rPr>
          <w:rFonts w:eastAsia="minorBidi"/>
        </w:rPr>
        <w:t>‘</w:t>
      </w:r>
      <w:r w:rsidRPr="003C0580">
        <w:rPr>
          <w:rFonts w:eastAsia="minorBidi"/>
        </w:rPr>
        <w:t>stationary</w:t>
      </w:r>
      <w:r w:rsidR="00330436">
        <w:rPr>
          <w:rFonts w:eastAsia="minorBidi"/>
        </w:rPr>
        <w:t>,</w:t>
      </w:r>
      <w:r w:rsidRPr="003C0580">
        <w:rPr>
          <w:rFonts w:eastAsia="minorBidi"/>
        </w:rPr>
        <w:t xml:space="preserve"> near </w:t>
      </w:r>
      <w:r w:rsidR="00330436" w:rsidRPr="003C0580">
        <w:rPr>
          <w:rFonts w:eastAsia="minorBidi"/>
        </w:rPr>
        <w:t>mooring</w:t>
      </w:r>
      <w:r w:rsidR="00330436">
        <w:rPr>
          <w:rFonts w:eastAsia="minorBidi"/>
        </w:rPr>
        <w:t>’</w:t>
      </w:r>
      <w:r w:rsidRPr="003C0580">
        <w:rPr>
          <w:rFonts w:eastAsia="minorBidi"/>
        </w:rPr>
        <w:t xml:space="preserve"> and </w:t>
      </w:r>
      <w:r w:rsidR="00330436">
        <w:rPr>
          <w:rFonts w:eastAsia="minorBidi"/>
        </w:rPr>
        <w:t>‘</w:t>
      </w:r>
      <w:r w:rsidRPr="003C0580">
        <w:rPr>
          <w:rFonts w:eastAsia="minorBidi"/>
        </w:rPr>
        <w:t xml:space="preserve">other </w:t>
      </w:r>
      <w:r w:rsidR="00330436" w:rsidRPr="003C0580">
        <w:rPr>
          <w:rFonts w:eastAsia="minorBidi"/>
        </w:rPr>
        <w:t>activity</w:t>
      </w:r>
      <w:r w:rsidR="00330436">
        <w:rPr>
          <w:rFonts w:eastAsia="minorBidi"/>
        </w:rPr>
        <w:t>’</w:t>
      </w:r>
      <w:r w:rsidR="00330436" w:rsidRPr="003C0580">
        <w:rPr>
          <w:rFonts w:eastAsia="minorBidi"/>
        </w:rPr>
        <w:t>.</w:t>
      </w:r>
      <w:r w:rsidRPr="003C0580">
        <w:rPr>
          <w:rFonts w:eastAsia="minorBidi"/>
        </w:rPr>
        <w:t xml:space="preserve"> Graph also </w:t>
      </w:r>
      <w:r w:rsidR="00330436" w:rsidRPr="003C0580">
        <w:rPr>
          <w:rFonts w:eastAsia="minorBidi"/>
        </w:rPr>
        <w:t>show</w:t>
      </w:r>
      <w:r w:rsidR="00330436">
        <w:rPr>
          <w:rFonts w:eastAsia="minorBidi"/>
        </w:rPr>
        <w:t>s</w:t>
      </w:r>
      <w:r w:rsidRPr="003C0580">
        <w:rPr>
          <w:rFonts w:eastAsia="minorBidi"/>
        </w:rPr>
        <w:t xml:space="preserve"> 7-day average </w:t>
      </w:r>
      <w:r w:rsidR="00330436">
        <w:rPr>
          <w:rFonts w:eastAsia="minorBidi"/>
        </w:rPr>
        <w:t xml:space="preserve">for </w:t>
      </w:r>
      <w:r w:rsidR="00330436" w:rsidRPr="003C0580">
        <w:rPr>
          <w:rFonts w:eastAsia="minorBidi"/>
        </w:rPr>
        <w:t>max</w:t>
      </w:r>
      <w:r w:rsidR="00330436">
        <w:rPr>
          <w:rFonts w:eastAsia="minorBidi"/>
        </w:rPr>
        <w:t>imum</w:t>
      </w:r>
      <w:r w:rsidR="00330436" w:rsidRPr="003C0580">
        <w:rPr>
          <w:rFonts w:eastAsia="minorBidi"/>
        </w:rPr>
        <w:t xml:space="preserve"> wind speed </w:t>
      </w:r>
      <w:r w:rsidRPr="003C0580">
        <w:rPr>
          <w:rFonts w:eastAsia="minorBidi"/>
        </w:rPr>
        <w:t xml:space="preserve">and </w:t>
      </w:r>
      <w:r w:rsidR="00330436" w:rsidRPr="003C0580">
        <w:rPr>
          <w:rFonts w:eastAsia="minorBidi"/>
        </w:rPr>
        <w:t>max</w:t>
      </w:r>
      <w:r w:rsidR="00330436">
        <w:rPr>
          <w:rFonts w:eastAsia="minorBidi"/>
        </w:rPr>
        <w:t>imum</w:t>
      </w:r>
      <w:r w:rsidRPr="003C0580">
        <w:rPr>
          <w:rFonts w:eastAsia="minorBidi"/>
        </w:rPr>
        <w:t xml:space="preserve"> temperature</w:t>
      </w:r>
      <w:r w:rsidR="00330436" w:rsidRPr="003C0580">
        <w:rPr>
          <w:rFonts w:eastAsia="minorBidi"/>
        </w:rPr>
        <w:t>.</w:t>
      </w:r>
      <w:r w:rsidR="009F041A">
        <w:rPr>
          <w:rFonts w:eastAsia="minorBidi"/>
        </w:rPr>
        <w:t xml:space="preserve"> W/E</w:t>
      </w:r>
      <w:r w:rsidR="00330436">
        <w:rPr>
          <w:rFonts w:eastAsia="minorBidi"/>
        </w:rPr>
        <w:t xml:space="preserve"> =</w:t>
      </w:r>
      <w:r w:rsidR="009F041A">
        <w:rPr>
          <w:rFonts w:eastAsia="minorBidi"/>
        </w:rPr>
        <w:t xml:space="preserve"> weekends.</w:t>
      </w:r>
      <w:r w:rsidR="00330436" w:rsidRPr="00401C5B">
        <w:rPr>
          <w:rFonts w:eastAsia="minorBidi"/>
        </w:rPr>
        <w:t xml:space="preserve"> ‘Other</w:t>
      </w:r>
      <w:r w:rsidR="00330436">
        <w:rPr>
          <w:rFonts w:eastAsia="minorBidi"/>
        </w:rPr>
        <w:t xml:space="preserve"> activity</w:t>
      </w:r>
      <w:r w:rsidR="00330436" w:rsidRPr="00401C5B">
        <w:rPr>
          <w:rFonts w:eastAsia="minorBidi"/>
        </w:rPr>
        <w:t xml:space="preserve">’ includes vessels that enter the VNAZ but may be sailing/motoring </w:t>
      </w:r>
      <w:r w:rsidR="00330436">
        <w:rPr>
          <w:rFonts w:eastAsia="minorBidi"/>
        </w:rPr>
        <w:t>(n</w:t>
      </w:r>
      <w:r w:rsidR="00330436" w:rsidRPr="00401C5B">
        <w:rPr>
          <w:rFonts w:eastAsia="minorBidi"/>
        </w:rPr>
        <w:t>ot transiting</w:t>
      </w:r>
      <w:r w:rsidR="00330436">
        <w:rPr>
          <w:rFonts w:eastAsia="minorBidi"/>
        </w:rPr>
        <w:t>)</w:t>
      </w:r>
      <w:r w:rsidR="00330436" w:rsidRPr="00401C5B">
        <w:rPr>
          <w:rFonts w:eastAsia="minorBidi"/>
        </w:rPr>
        <w:t xml:space="preserve">, intentions unknown or </w:t>
      </w:r>
      <w:r w:rsidR="00330436">
        <w:rPr>
          <w:rFonts w:eastAsia="minorBidi"/>
        </w:rPr>
        <w:t xml:space="preserve">potential </w:t>
      </w:r>
      <w:r w:rsidR="00330436" w:rsidRPr="00401C5B">
        <w:rPr>
          <w:rFonts w:eastAsia="minorBidi"/>
        </w:rPr>
        <w:t>signal drop out).</w:t>
      </w:r>
    </w:p>
    <w:p w14:paraId="728C3AE6" w14:textId="77777777" w:rsidR="00FE01CA" w:rsidRPr="003C0580" w:rsidRDefault="00FE01CA" w:rsidP="000E7AB1">
      <w:pPr>
        <w:rPr>
          <w:rFonts w:eastAsia="minorBidi"/>
          <w:b/>
        </w:rPr>
      </w:pPr>
    </w:p>
    <w:p w14:paraId="26C85C4E" w14:textId="16B9C8D0" w:rsidR="00C8263E" w:rsidRPr="003C0580" w:rsidRDefault="00C8263E">
      <w:pPr>
        <w:rPr>
          <w:rFonts w:eastAsia="minorBidi"/>
        </w:rPr>
        <w:sectPr w:rsidR="00C8263E" w:rsidRPr="003C0580" w:rsidSect="00C47FC6">
          <w:pgSz w:w="16838" w:h="11906" w:orient="landscape"/>
          <w:pgMar w:top="1440" w:right="1440" w:bottom="1440" w:left="1440" w:header="709" w:footer="709" w:gutter="0"/>
          <w:cols w:space="708"/>
          <w:docGrid w:linePitch="360"/>
        </w:sectPr>
      </w:pPr>
    </w:p>
    <w:p w14:paraId="48E6928E" w14:textId="099406F0" w:rsidR="00466FD4" w:rsidRDefault="5A715B6F" w:rsidP="002950F7">
      <w:pPr>
        <w:pStyle w:val="Heading1"/>
        <w:numPr>
          <w:ilvl w:val="0"/>
          <w:numId w:val="0"/>
        </w:numPr>
        <w:rPr>
          <w:rFonts w:eastAsia="minorBidi"/>
          <w:lang w:eastAsia="en-GB"/>
        </w:rPr>
      </w:pPr>
      <w:bookmarkStart w:id="215" w:name="_Toc121479841"/>
      <w:bookmarkStart w:id="216" w:name="_Ref135819225"/>
      <w:bookmarkStart w:id="217" w:name="_Toc136422183"/>
      <w:r w:rsidRPr="003C0580">
        <w:rPr>
          <w:rFonts w:eastAsia="minorBidi"/>
          <w:lang w:eastAsia="en-GB"/>
        </w:rPr>
        <w:t xml:space="preserve">Annex </w:t>
      </w:r>
      <w:r w:rsidR="3927A3A4" w:rsidRPr="003C0580">
        <w:rPr>
          <w:rFonts w:eastAsia="minorBidi"/>
          <w:lang w:eastAsia="en-GB"/>
        </w:rPr>
        <w:t>3 Glossary of terms</w:t>
      </w:r>
      <w:bookmarkEnd w:id="215"/>
      <w:bookmarkEnd w:id="216"/>
      <w:bookmarkEnd w:id="217"/>
    </w:p>
    <w:p w14:paraId="6AFA618B" w14:textId="247D21B3" w:rsidR="004134CF" w:rsidRPr="005516AC" w:rsidRDefault="004134CF" w:rsidP="004134CF">
      <w:pPr>
        <w:spacing w:after="240"/>
        <w:contextualSpacing/>
        <w:rPr>
          <w:szCs w:val="24"/>
        </w:rPr>
      </w:pPr>
      <w:r w:rsidRPr="005516AC">
        <w:rPr>
          <w:rFonts w:eastAsia="minorBidi"/>
          <w:b/>
          <w:szCs w:val="24"/>
        </w:rPr>
        <w:t>A</w:t>
      </w:r>
      <w:r w:rsidR="00D91C55" w:rsidRPr="005516AC">
        <w:rPr>
          <w:rFonts w:eastAsia="minorBidi"/>
          <w:b/>
          <w:szCs w:val="24"/>
        </w:rPr>
        <w:t>dvanced Mooring System (A</w:t>
      </w:r>
      <w:r w:rsidRPr="005516AC">
        <w:rPr>
          <w:rFonts w:eastAsia="minorBidi"/>
          <w:b/>
          <w:szCs w:val="24"/>
        </w:rPr>
        <w:t>MS</w:t>
      </w:r>
      <w:r w:rsidR="00D91C55" w:rsidRPr="005516AC">
        <w:rPr>
          <w:rFonts w:eastAsia="minorBidi"/>
          <w:b/>
          <w:szCs w:val="24"/>
        </w:rPr>
        <w:t>)</w:t>
      </w:r>
      <w:r w:rsidRPr="005516AC">
        <w:rPr>
          <w:rFonts w:eastAsia="minorBidi"/>
          <w:b/>
          <w:szCs w:val="24"/>
        </w:rPr>
        <w:t xml:space="preserve"> - </w:t>
      </w:r>
      <w:r w:rsidR="00D91C55" w:rsidRPr="005516AC">
        <w:rPr>
          <w:szCs w:val="24"/>
        </w:rPr>
        <w:t>a</w:t>
      </w:r>
      <w:r w:rsidRPr="005516AC">
        <w:rPr>
          <w:szCs w:val="24"/>
        </w:rPr>
        <w:t xml:space="preserve">lso </w:t>
      </w:r>
      <w:r w:rsidR="00D91C55" w:rsidRPr="005516AC">
        <w:rPr>
          <w:szCs w:val="24"/>
        </w:rPr>
        <w:t>referred to</w:t>
      </w:r>
      <w:r w:rsidRPr="005516AC">
        <w:rPr>
          <w:szCs w:val="24"/>
        </w:rPr>
        <w:t xml:space="preserve"> as</w:t>
      </w:r>
      <w:r w:rsidR="00D91C55" w:rsidRPr="005516AC">
        <w:rPr>
          <w:szCs w:val="24"/>
        </w:rPr>
        <w:t xml:space="preserve"> an</w:t>
      </w:r>
      <w:r w:rsidRPr="005516AC">
        <w:rPr>
          <w:szCs w:val="24"/>
        </w:rPr>
        <w:t xml:space="preserve"> ecomoorings</w:t>
      </w:r>
      <w:r w:rsidR="00D91C55" w:rsidRPr="005516AC">
        <w:rPr>
          <w:szCs w:val="24"/>
        </w:rPr>
        <w:t>. These moorings</w:t>
      </w:r>
      <w:r w:rsidRPr="005516AC">
        <w:rPr>
          <w:szCs w:val="24"/>
        </w:rPr>
        <w:t xml:space="preserve"> avoid the placement of large mooring blocks on the seabed and chain abrasion through the use of alternate methods (Griffiths et al., 2017)</w:t>
      </w:r>
      <w:r w:rsidR="007B7E1F" w:rsidRPr="005516AC">
        <w:rPr>
          <w:szCs w:val="24"/>
        </w:rPr>
        <w:t>.</w:t>
      </w:r>
    </w:p>
    <w:p w14:paraId="09070A48" w14:textId="77777777" w:rsidR="006539A5" w:rsidRPr="005516AC" w:rsidRDefault="006539A5" w:rsidP="004134CF">
      <w:pPr>
        <w:spacing w:after="240"/>
        <w:contextualSpacing/>
        <w:rPr>
          <w:szCs w:val="24"/>
        </w:rPr>
      </w:pPr>
    </w:p>
    <w:p w14:paraId="46A47867" w14:textId="20BDE01B" w:rsidR="006539A5" w:rsidRPr="005516AC" w:rsidRDefault="00521153" w:rsidP="004134CF">
      <w:pPr>
        <w:spacing w:after="240"/>
        <w:contextualSpacing/>
        <w:rPr>
          <w:szCs w:val="24"/>
        </w:rPr>
      </w:pPr>
      <w:r w:rsidRPr="005516AC">
        <w:rPr>
          <w:b/>
          <w:szCs w:val="24"/>
        </w:rPr>
        <w:t>Anchorage</w:t>
      </w:r>
      <w:r w:rsidR="006539A5" w:rsidRPr="005516AC">
        <w:rPr>
          <w:szCs w:val="24"/>
        </w:rPr>
        <w:t xml:space="preserve"> – an area off the coast which is suitable for a </w:t>
      </w:r>
      <w:r w:rsidRPr="005516AC">
        <w:rPr>
          <w:szCs w:val="24"/>
        </w:rPr>
        <w:t>vessel</w:t>
      </w:r>
      <w:r w:rsidR="006539A5" w:rsidRPr="005516AC">
        <w:rPr>
          <w:szCs w:val="24"/>
        </w:rPr>
        <w:t xml:space="preserve"> to anchor</w:t>
      </w:r>
      <w:r w:rsidRPr="005516AC">
        <w:rPr>
          <w:szCs w:val="24"/>
        </w:rPr>
        <w:t>.</w:t>
      </w:r>
    </w:p>
    <w:p w14:paraId="3CD06106" w14:textId="77777777" w:rsidR="00644AD9" w:rsidRPr="005516AC" w:rsidRDefault="00644AD9" w:rsidP="004134CF">
      <w:pPr>
        <w:spacing w:after="240"/>
        <w:contextualSpacing/>
        <w:rPr>
          <w:szCs w:val="24"/>
        </w:rPr>
      </w:pPr>
    </w:p>
    <w:p w14:paraId="6C6CE106" w14:textId="6502372A" w:rsidR="00644AD9" w:rsidRPr="005516AC" w:rsidRDefault="00644AD9" w:rsidP="004134CF">
      <w:pPr>
        <w:spacing w:after="240"/>
        <w:contextualSpacing/>
        <w:rPr>
          <w:b/>
          <w:szCs w:val="24"/>
        </w:rPr>
      </w:pPr>
      <w:r w:rsidRPr="005516AC">
        <w:rPr>
          <w:b/>
          <w:szCs w:val="24"/>
        </w:rPr>
        <w:t>Anchoring</w:t>
      </w:r>
      <w:r w:rsidRPr="005516AC">
        <w:rPr>
          <w:szCs w:val="24"/>
        </w:rPr>
        <w:t xml:space="preserve"> </w:t>
      </w:r>
      <w:r w:rsidR="00DF34A1" w:rsidRPr="005516AC">
        <w:rPr>
          <w:szCs w:val="24"/>
        </w:rPr>
        <w:t>–</w:t>
      </w:r>
      <w:r w:rsidR="009B24D3" w:rsidRPr="005516AC">
        <w:rPr>
          <w:szCs w:val="24"/>
        </w:rPr>
        <w:t xml:space="preserve"> </w:t>
      </w:r>
      <w:r w:rsidR="00DF34A1" w:rsidRPr="005516AC">
        <w:rPr>
          <w:szCs w:val="24"/>
        </w:rPr>
        <w:t>a heavy metal object that is dropped from a boat into the water to prevent the boat from moving away.</w:t>
      </w:r>
    </w:p>
    <w:p w14:paraId="34458B36" w14:textId="77777777" w:rsidR="004134CF" w:rsidRPr="005516AC" w:rsidRDefault="004134CF" w:rsidP="1D1AAE1B">
      <w:pPr>
        <w:spacing w:after="240"/>
        <w:contextualSpacing/>
        <w:rPr>
          <w:rFonts w:eastAsia="minorBidi"/>
          <w:b/>
          <w:szCs w:val="24"/>
        </w:rPr>
      </w:pPr>
    </w:p>
    <w:p w14:paraId="305BA687" w14:textId="1ED88C1A" w:rsidR="2850B6E3" w:rsidRPr="005516AC" w:rsidRDefault="39A258AA" w:rsidP="1D1AAE1B">
      <w:pPr>
        <w:spacing w:after="240"/>
        <w:contextualSpacing/>
        <w:rPr>
          <w:rFonts w:eastAsia="minorBidi"/>
          <w:szCs w:val="24"/>
        </w:rPr>
      </w:pPr>
      <w:r w:rsidRPr="005516AC">
        <w:rPr>
          <w:rFonts w:eastAsia="minorBidi"/>
          <w:b/>
          <w:szCs w:val="24"/>
        </w:rPr>
        <w:t>A</w:t>
      </w:r>
      <w:r w:rsidR="358BC48A" w:rsidRPr="005516AC">
        <w:rPr>
          <w:rFonts w:eastAsia="minorBidi"/>
          <w:b/>
          <w:szCs w:val="24"/>
        </w:rPr>
        <w:t>utomatic Identification System (AIS)</w:t>
      </w:r>
      <w:r w:rsidR="00924AEA" w:rsidRPr="005516AC">
        <w:rPr>
          <w:rFonts w:eastAsia="minorBidi"/>
          <w:b/>
          <w:szCs w:val="24"/>
        </w:rPr>
        <w:t xml:space="preserve"> - </w:t>
      </w:r>
      <w:r w:rsidR="003B14E1" w:rsidRPr="005516AC">
        <w:rPr>
          <w:rFonts w:eastAsia="minorBidi"/>
          <w:szCs w:val="24"/>
        </w:rPr>
        <w:t>i</w:t>
      </w:r>
      <w:r w:rsidR="00924AEA" w:rsidRPr="005516AC">
        <w:rPr>
          <w:szCs w:val="24"/>
        </w:rPr>
        <w:t xml:space="preserve">s an automatic tracking system used to exchange navigational information between boats with marine traffic in the same area. AIS is used voluntarily by boat owners, and its main aim is to avoid collisions and control marine traffic. </w:t>
      </w:r>
    </w:p>
    <w:p w14:paraId="6104A65F" w14:textId="36315942" w:rsidR="2850B6E3" w:rsidRPr="005516AC" w:rsidRDefault="2850B6E3" w:rsidP="1D1AAE1B">
      <w:pPr>
        <w:spacing w:after="240"/>
        <w:contextualSpacing/>
        <w:rPr>
          <w:rFonts w:eastAsia="minorBidi"/>
          <w:b/>
          <w:szCs w:val="24"/>
        </w:rPr>
      </w:pPr>
    </w:p>
    <w:p w14:paraId="6F1352E0" w14:textId="36315942" w:rsidR="2850B6E3" w:rsidRPr="005516AC" w:rsidRDefault="21A1426A" w:rsidP="1D1AAE1B">
      <w:pPr>
        <w:spacing w:after="240"/>
        <w:contextualSpacing/>
        <w:rPr>
          <w:rFonts w:eastAsia="minorBidi"/>
          <w:szCs w:val="24"/>
        </w:rPr>
      </w:pPr>
      <w:r w:rsidRPr="005516AC">
        <w:rPr>
          <w:rFonts w:eastAsia="minorBidi"/>
          <w:b/>
          <w:szCs w:val="24"/>
        </w:rPr>
        <w:t>Call for evidence</w:t>
      </w:r>
      <w:r w:rsidRPr="005516AC">
        <w:rPr>
          <w:rFonts w:eastAsia="minorBidi"/>
          <w:szCs w:val="24"/>
        </w:rPr>
        <w:t xml:space="preserve"> – informal consultation conducted by MMO during byelaw process. The purpose of this is to collect evidence from stakeholders. This allows the best available evidence to be used for the drafting of site level assessments and recommended management options (if required).</w:t>
      </w:r>
    </w:p>
    <w:p w14:paraId="25A9ABC3" w14:textId="56C2A35B" w:rsidR="34608983" w:rsidRPr="005516AC" w:rsidRDefault="34608983" w:rsidP="34608983">
      <w:pPr>
        <w:spacing w:after="240"/>
        <w:contextualSpacing/>
        <w:rPr>
          <w:rFonts w:eastAsia="minorBidi"/>
          <w:szCs w:val="24"/>
        </w:rPr>
      </w:pPr>
    </w:p>
    <w:p w14:paraId="13B9913E" w14:textId="34479526" w:rsidR="2850B6E3" w:rsidRPr="005516AC" w:rsidRDefault="2850B6E3" w:rsidP="34608983">
      <w:pPr>
        <w:spacing w:after="240"/>
        <w:contextualSpacing/>
        <w:rPr>
          <w:szCs w:val="24"/>
        </w:rPr>
      </w:pPr>
      <w:r w:rsidRPr="005516AC">
        <w:rPr>
          <w:rFonts w:eastAsia="minorBidi"/>
          <w:b/>
          <w:szCs w:val="24"/>
        </w:rPr>
        <w:t xml:space="preserve">Conservation objectives </w:t>
      </w:r>
      <w:r w:rsidRPr="005516AC">
        <w:rPr>
          <w:rFonts w:eastAsia="minorBidi"/>
          <w:szCs w:val="24"/>
        </w:rPr>
        <w:t xml:space="preserve">- </w:t>
      </w:r>
      <w:r w:rsidR="00D91C55" w:rsidRPr="005516AC">
        <w:rPr>
          <w:rFonts w:eastAsia="minorBidi"/>
          <w:szCs w:val="24"/>
        </w:rPr>
        <w:t>o</w:t>
      </w:r>
      <w:r w:rsidRPr="005516AC">
        <w:rPr>
          <w:rFonts w:eastAsia="minorBidi"/>
          <w:szCs w:val="24"/>
        </w:rPr>
        <w:t xml:space="preserve">bjectives are set for each designated feature of an MPA, to either maintain or restore a designated feature of the protected site. </w:t>
      </w:r>
    </w:p>
    <w:p w14:paraId="1AC6D6E7" w14:textId="1291C0BA" w:rsidR="34608983" w:rsidRPr="005516AC" w:rsidRDefault="34608983" w:rsidP="34608983">
      <w:pPr>
        <w:spacing w:after="240"/>
        <w:contextualSpacing/>
        <w:rPr>
          <w:rFonts w:eastAsia="minorBidi"/>
          <w:b/>
          <w:szCs w:val="24"/>
        </w:rPr>
      </w:pPr>
    </w:p>
    <w:p w14:paraId="5C1F5BFD" w14:textId="7C47B231" w:rsidR="2850B6E3" w:rsidRPr="005516AC" w:rsidRDefault="49E9DAAC" w:rsidP="34608983">
      <w:pPr>
        <w:spacing w:after="240"/>
        <w:contextualSpacing/>
        <w:rPr>
          <w:szCs w:val="24"/>
        </w:rPr>
      </w:pPr>
      <w:r w:rsidRPr="005516AC">
        <w:rPr>
          <w:rFonts w:eastAsia="minorBidi"/>
          <w:b/>
          <w:szCs w:val="24"/>
        </w:rPr>
        <w:t>Designated features</w:t>
      </w:r>
      <w:r w:rsidRPr="005516AC">
        <w:rPr>
          <w:rFonts w:eastAsia="minorBidi"/>
          <w:szCs w:val="24"/>
        </w:rPr>
        <w:t xml:space="preserve"> – a species, habitat, geological or geomorphological entity for which an MPA is identified and managed.</w:t>
      </w:r>
    </w:p>
    <w:p w14:paraId="4B97ABE2" w14:textId="77777777" w:rsidR="0012324C" w:rsidRPr="005516AC" w:rsidRDefault="0012324C" w:rsidP="34608983">
      <w:pPr>
        <w:spacing w:after="240"/>
        <w:contextualSpacing/>
        <w:rPr>
          <w:rFonts w:eastAsia="minorBidi"/>
          <w:szCs w:val="24"/>
        </w:rPr>
      </w:pPr>
    </w:p>
    <w:p w14:paraId="63D6662D" w14:textId="49BEF323" w:rsidR="0012324C" w:rsidRPr="005516AC" w:rsidRDefault="0012324C" w:rsidP="34608983">
      <w:pPr>
        <w:spacing w:after="240"/>
        <w:contextualSpacing/>
        <w:rPr>
          <w:szCs w:val="24"/>
        </w:rPr>
      </w:pPr>
      <w:r w:rsidRPr="005516AC">
        <w:rPr>
          <w:rFonts w:eastAsia="minorBidi"/>
          <w:b/>
          <w:szCs w:val="24"/>
        </w:rPr>
        <w:t xml:space="preserve">Ecomooring </w:t>
      </w:r>
      <w:r w:rsidR="00635571" w:rsidRPr="005516AC">
        <w:rPr>
          <w:rFonts w:eastAsia="minorBidi"/>
          <w:b/>
          <w:szCs w:val="24"/>
        </w:rPr>
        <w:t>–</w:t>
      </w:r>
      <w:r w:rsidR="001534CD">
        <w:rPr>
          <w:rFonts w:eastAsia="minorBidi"/>
          <w:b/>
          <w:szCs w:val="24"/>
        </w:rPr>
        <w:t xml:space="preserve"> </w:t>
      </w:r>
      <w:r w:rsidR="004134CF" w:rsidRPr="005516AC">
        <w:rPr>
          <w:szCs w:val="24"/>
        </w:rPr>
        <w:t xml:space="preserve">also </w:t>
      </w:r>
      <w:r w:rsidR="002F23A9" w:rsidRPr="005516AC">
        <w:rPr>
          <w:szCs w:val="24"/>
        </w:rPr>
        <w:t>referred to AMS</w:t>
      </w:r>
      <w:r w:rsidR="006B082F">
        <w:rPr>
          <w:szCs w:val="24"/>
        </w:rPr>
        <w:t>,</w:t>
      </w:r>
      <w:r w:rsidR="002F23A9" w:rsidRPr="005516AC">
        <w:rPr>
          <w:szCs w:val="24"/>
        </w:rPr>
        <w:t xml:space="preserve"> a</w:t>
      </w:r>
      <w:r w:rsidR="004134CF" w:rsidRPr="005516AC">
        <w:rPr>
          <w:szCs w:val="24"/>
        </w:rPr>
        <w:t>void</w:t>
      </w:r>
      <w:r w:rsidR="002F23A9" w:rsidRPr="005516AC">
        <w:rPr>
          <w:szCs w:val="24"/>
        </w:rPr>
        <w:t>s</w:t>
      </w:r>
      <w:r w:rsidR="004134CF" w:rsidRPr="005516AC">
        <w:rPr>
          <w:szCs w:val="24"/>
        </w:rPr>
        <w:t xml:space="preserve"> the placement of large mooring blocks on the seabed and chain abrasion through the use of alternate methods (Griffiths </w:t>
      </w:r>
      <w:r w:rsidR="004134CF" w:rsidRPr="00E626A1">
        <w:rPr>
          <w:i/>
          <w:iCs/>
          <w:szCs w:val="24"/>
        </w:rPr>
        <w:t>et al</w:t>
      </w:r>
      <w:r w:rsidR="004134CF" w:rsidRPr="005516AC">
        <w:rPr>
          <w:szCs w:val="24"/>
        </w:rPr>
        <w:t>., 2017)</w:t>
      </w:r>
      <w:r w:rsidR="008855F9" w:rsidRPr="005516AC">
        <w:rPr>
          <w:szCs w:val="24"/>
        </w:rPr>
        <w:t>.</w:t>
      </w:r>
    </w:p>
    <w:p w14:paraId="2351377F" w14:textId="77777777" w:rsidR="00635571" w:rsidRPr="005516AC" w:rsidRDefault="00635571" w:rsidP="34608983">
      <w:pPr>
        <w:spacing w:after="240"/>
        <w:contextualSpacing/>
        <w:rPr>
          <w:szCs w:val="24"/>
        </w:rPr>
      </w:pPr>
    </w:p>
    <w:p w14:paraId="65453146" w14:textId="69694C8D" w:rsidR="00A43A60" w:rsidRPr="005516AC" w:rsidRDefault="00A43A60" w:rsidP="34608983">
      <w:pPr>
        <w:spacing w:after="240"/>
        <w:contextualSpacing/>
        <w:rPr>
          <w:rFonts w:eastAsia="minorBidi"/>
          <w:b/>
          <w:szCs w:val="24"/>
          <w:highlight w:val="yellow"/>
        </w:rPr>
      </w:pPr>
      <w:r w:rsidRPr="005516AC">
        <w:rPr>
          <w:rStyle w:val="normaltextrun"/>
          <w:rFonts w:eastAsia="minorBidi"/>
          <w:b/>
          <w:szCs w:val="24"/>
        </w:rPr>
        <w:t xml:space="preserve">Intertidal coarse sediment - </w:t>
      </w:r>
      <w:r w:rsidR="009D5C21" w:rsidRPr="005516AC">
        <w:rPr>
          <w:szCs w:val="24"/>
          <w:shd w:val="clear" w:color="auto" w:fill="FFFFFF"/>
        </w:rPr>
        <w:t xml:space="preserve">shores of mobile pebbles, cobbles and gravel </w:t>
      </w:r>
      <w:r w:rsidR="00F653DB" w:rsidRPr="005516AC">
        <w:rPr>
          <w:szCs w:val="24"/>
          <w:shd w:val="clear" w:color="auto" w:fill="FFFFFF"/>
        </w:rPr>
        <w:t>which</w:t>
      </w:r>
      <w:r w:rsidR="009D5C21" w:rsidRPr="005516AC">
        <w:rPr>
          <w:szCs w:val="24"/>
          <w:shd w:val="clear" w:color="auto" w:fill="FFFFFF"/>
        </w:rPr>
        <w:t xml:space="preserve"> </w:t>
      </w:r>
      <w:r w:rsidR="00636290" w:rsidRPr="005516AC">
        <w:rPr>
          <w:szCs w:val="24"/>
          <w:shd w:val="clear" w:color="auto" w:fill="FFFFFF"/>
        </w:rPr>
        <w:t>are</w:t>
      </w:r>
      <w:r w:rsidR="009D5C21" w:rsidRPr="005516AC">
        <w:rPr>
          <w:szCs w:val="24"/>
          <w:shd w:val="clear" w:color="auto" w:fill="FFFFFF"/>
        </w:rPr>
        <w:t xml:space="preserve"> highly mobile and subject to high degrees of drying between tides.</w:t>
      </w:r>
    </w:p>
    <w:p w14:paraId="69115FF1" w14:textId="2314EBA0" w:rsidR="474B3790" w:rsidRPr="005516AC" w:rsidRDefault="474B3790" w:rsidP="474B3790">
      <w:pPr>
        <w:spacing w:after="240"/>
        <w:contextualSpacing/>
        <w:rPr>
          <w:rFonts w:eastAsia="minorBidi"/>
          <w:szCs w:val="24"/>
        </w:rPr>
      </w:pPr>
    </w:p>
    <w:p w14:paraId="60DFAAC6" w14:textId="35C64354" w:rsidR="20677BE0" w:rsidRPr="005516AC" w:rsidRDefault="20677BE0" w:rsidP="474B3790">
      <w:pPr>
        <w:spacing w:after="240"/>
        <w:contextualSpacing/>
        <w:rPr>
          <w:rFonts w:eastAsia="minorBidi"/>
          <w:i/>
          <w:szCs w:val="24"/>
        </w:rPr>
      </w:pPr>
      <w:r w:rsidRPr="37DF35CC">
        <w:rPr>
          <w:rFonts w:eastAsia="minorBidi"/>
          <w:b/>
        </w:rPr>
        <w:t>Marine conservation zone (MCZ)</w:t>
      </w:r>
      <w:r w:rsidRPr="37DF35CC">
        <w:rPr>
          <w:rFonts w:eastAsia="minorBidi"/>
        </w:rPr>
        <w:t xml:space="preserve"> – a type of MPA in English, Welsh and Northern Irish waters designated under the Marine and Coastal Access Act 2009</w:t>
      </w:r>
      <w:r w:rsidR="00D91C55" w:rsidRPr="37DF35CC">
        <w:rPr>
          <w:rStyle w:val="FootnoteReference"/>
          <w:rFonts w:eastAsia="minorBidi"/>
        </w:rPr>
        <w:footnoteReference w:id="17"/>
      </w:r>
      <w:r w:rsidRPr="37DF35CC">
        <w:rPr>
          <w:rFonts w:eastAsia="minorBidi"/>
        </w:rPr>
        <w:t xml:space="preserve"> (for England and Wales) or the Marine Act (Northern Ireland) 2013</w:t>
      </w:r>
      <w:r w:rsidR="00D91C55" w:rsidRPr="37DF35CC">
        <w:rPr>
          <w:rStyle w:val="FootnoteReference"/>
          <w:rFonts w:eastAsia="minorBidi"/>
        </w:rPr>
        <w:footnoteReference w:id="18"/>
      </w:r>
      <w:r w:rsidRPr="37DF35CC">
        <w:rPr>
          <w:rFonts w:eastAsia="minorBidi"/>
        </w:rPr>
        <w:t xml:space="preserve"> (for Northern Ireland).</w:t>
      </w:r>
    </w:p>
    <w:p w14:paraId="5FADC92F" w14:textId="0D8D7F5F" w:rsidR="474B3790" w:rsidRPr="005516AC" w:rsidRDefault="474B3790" w:rsidP="474B3790">
      <w:pPr>
        <w:spacing w:after="240"/>
        <w:contextualSpacing/>
        <w:rPr>
          <w:rFonts w:eastAsia="minorBidi"/>
          <w:i/>
          <w:szCs w:val="24"/>
        </w:rPr>
      </w:pPr>
    </w:p>
    <w:p w14:paraId="7BEB08A3" w14:textId="054D138A" w:rsidR="3173A3D5" w:rsidRPr="005516AC" w:rsidRDefault="3173A3D5" w:rsidP="474B3790">
      <w:pPr>
        <w:spacing w:after="240"/>
        <w:contextualSpacing/>
        <w:rPr>
          <w:rFonts w:eastAsia="minorBidi"/>
          <w:szCs w:val="24"/>
        </w:rPr>
      </w:pPr>
      <w:r w:rsidRPr="005516AC">
        <w:rPr>
          <w:rFonts w:eastAsia="minorBidi"/>
          <w:b/>
          <w:szCs w:val="24"/>
        </w:rPr>
        <w:t>Marine Management Organisation (MMO)</w:t>
      </w:r>
      <w:r w:rsidRPr="005516AC">
        <w:rPr>
          <w:rFonts w:eastAsia="minorBidi"/>
          <w:szCs w:val="24"/>
        </w:rPr>
        <w:t xml:space="preserve"> - is an executive non-departmental public body, sponsored by the Department for Environment, Food and Rural Affairs</w:t>
      </w:r>
      <w:r w:rsidR="008A63DB" w:rsidRPr="005516AC">
        <w:rPr>
          <w:rFonts w:eastAsia="minorBidi"/>
          <w:szCs w:val="24"/>
        </w:rPr>
        <w:t xml:space="preserve"> </w:t>
      </w:r>
      <w:r w:rsidR="00942212" w:rsidRPr="005516AC">
        <w:rPr>
          <w:rFonts w:eastAsia="minorBidi"/>
          <w:szCs w:val="24"/>
        </w:rPr>
        <w:t>(Defra)</w:t>
      </w:r>
      <w:r w:rsidRPr="005516AC">
        <w:rPr>
          <w:rFonts w:eastAsia="minorBidi"/>
          <w:szCs w:val="24"/>
        </w:rPr>
        <w:t xml:space="preserve"> and is the manager and independent regulator of England’s seas.</w:t>
      </w:r>
    </w:p>
    <w:p w14:paraId="67FEF0D2" w14:textId="77777777" w:rsidR="0081575C" w:rsidRPr="005516AC" w:rsidRDefault="0081575C" w:rsidP="474B3790">
      <w:pPr>
        <w:spacing w:after="240"/>
        <w:contextualSpacing/>
        <w:rPr>
          <w:rFonts w:eastAsia="minorBidi"/>
          <w:szCs w:val="24"/>
        </w:rPr>
      </w:pPr>
    </w:p>
    <w:p w14:paraId="7DD73077" w14:textId="6CE58A05" w:rsidR="0081575C" w:rsidRPr="005516AC" w:rsidRDefault="0081575C" w:rsidP="474B3790">
      <w:pPr>
        <w:spacing w:after="240"/>
        <w:contextualSpacing/>
        <w:rPr>
          <w:rFonts w:eastAsia="minorBidi"/>
          <w:b/>
          <w:szCs w:val="24"/>
        </w:rPr>
      </w:pPr>
      <w:r w:rsidRPr="005516AC">
        <w:rPr>
          <w:rStyle w:val="normaltextrun"/>
          <w:b/>
          <w:szCs w:val="24"/>
        </w:rPr>
        <w:t xml:space="preserve">Marine non-licensable activities </w:t>
      </w:r>
      <w:r w:rsidR="00D103BF" w:rsidRPr="005516AC">
        <w:rPr>
          <w:rStyle w:val="normaltextrun"/>
          <w:b/>
          <w:szCs w:val="24"/>
        </w:rPr>
        <w:t>(</w:t>
      </w:r>
      <w:r w:rsidR="00AA6AF1" w:rsidRPr="005516AC">
        <w:rPr>
          <w:rStyle w:val="normaltextrun"/>
          <w:b/>
          <w:szCs w:val="24"/>
        </w:rPr>
        <w:t>mNLA</w:t>
      </w:r>
      <w:r w:rsidR="00D103BF" w:rsidRPr="005516AC">
        <w:rPr>
          <w:rStyle w:val="normaltextrun"/>
          <w:b/>
          <w:szCs w:val="24"/>
        </w:rPr>
        <w:t>)</w:t>
      </w:r>
      <w:r w:rsidRPr="005516AC">
        <w:rPr>
          <w:rStyle w:val="normaltextrun"/>
          <w:b/>
          <w:szCs w:val="24"/>
        </w:rPr>
        <w:t xml:space="preserve"> </w:t>
      </w:r>
      <w:r w:rsidR="00D103BF" w:rsidRPr="005516AC">
        <w:rPr>
          <w:rStyle w:val="normaltextrun"/>
          <w:szCs w:val="24"/>
        </w:rPr>
        <w:t>–</w:t>
      </w:r>
      <w:r w:rsidRPr="005516AC">
        <w:rPr>
          <w:rStyle w:val="normaltextrun"/>
          <w:b/>
          <w:szCs w:val="24"/>
        </w:rPr>
        <w:t xml:space="preserve"> </w:t>
      </w:r>
      <w:r w:rsidR="00D103BF" w:rsidRPr="005516AC">
        <w:rPr>
          <w:rStyle w:val="normaltextrun"/>
          <w:szCs w:val="24"/>
        </w:rPr>
        <w:t>activities</w:t>
      </w:r>
      <w:r w:rsidRPr="005516AC">
        <w:rPr>
          <w:rStyle w:val="normaltextrun"/>
          <w:b/>
          <w:szCs w:val="24"/>
        </w:rPr>
        <w:t xml:space="preserve"> </w:t>
      </w:r>
      <w:r w:rsidR="00CE6A16" w:rsidRPr="005516AC">
        <w:rPr>
          <w:color w:val="111111"/>
          <w:szCs w:val="24"/>
          <w:shd w:val="clear" w:color="auto" w:fill="FFFFFF"/>
        </w:rPr>
        <w:t>which do not require a marine licence and include a range of recreational activities from</w:t>
      </w:r>
      <w:r w:rsidR="00CE6A16" w:rsidRPr="005516AC">
        <w:rPr>
          <w:rStyle w:val="Strong"/>
          <w:color w:val="111111"/>
          <w:szCs w:val="24"/>
          <w:shd w:val="clear" w:color="auto" w:fill="FFFFFF"/>
        </w:rPr>
        <w:t> </w:t>
      </w:r>
      <w:r w:rsidR="00CE6A16" w:rsidRPr="005516AC">
        <w:rPr>
          <w:rStyle w:val="Strong"/>
          <w:b w:val="0"/>
          <w:color w:val="111111"/>
          <w:szCs w:val="24"/>
          <w:shd w:val="clear" w:color="auto" w:fill="FFFFFF"/>
        </w:rPr>
        <w:t>mooring and anchoring to boating and SCUBA diving</w:t>
      </w:r>
      <w:r w:rsidR="00CE6A16" w:rsidRPr="005516AC">
        <w:rPr>
          <w:b/>
          <w:color w:val="111111"/>
          <w:szCs w:val="24"/>
          <w:shd w:val="clear" w:color="auto" w:fill="FFFFFF"/>
        </w:rPr>
        <w:t>.</w:t>
      </w:r>
    </w:p>
    <w:p w14:paraId="4B2B6477" w14:textId="77777777" w:rsidR="00B53759" w:rsidRPr="005516AC" w:rsidRDefault="00B53759" w:rsidP="474B3790">
      <w:pPr>
        <w:spacing w:after="240"/>
        <w:contextualSpacing/>
        <w:rPr>
          <w:rFonts w:eastAsia="minorBidi"/>
          <w:szCs w:val="24"/>
        </w:rPr>
      </w:pPr>
    </w:p>
    <w:p w14:paraId="2D007C1E" w14:textId="0D5AF6CA" w:rsidR="00B53759" w:rsidRPr="005516AC" w:rsidRDefault="00B53759" w:rsidP="474B3790">
      <w:pPr>
        <w:spacing w:after="240"/>
        <w:contextualSpacing/>
        <w:rPr>
          <w:rFonts w:eastAsia="minorBidi"/>
          <w:szCs w:val="24"/>
        </w:rPr>
      </w:pPr>
      <w:r w:rsidRPr="005516AC">
        <w:rPr>
          <w:rFonts w:eastAsia="minorBidi"/>
          <w:b/>
          <w:szCs w:val="24"/>
        </w:rPr>
        <w:t xml:space="preserve">Marine Protected Area (MPA) </w:t>
      </w:r>
      <w:r w:rsidR="00D179DA" w:rsidRPr="005516AC">
        <w:rPr>
          <w:rFonts w:eastAsia="minorBidi"/>
          <w:szCs w:val="24"/>
        </w:rPr>
        <w:t>-</w:t>
      </w:r>
      <w:r w:rsidRPr="005516AC">
        <w:rPr>
          <w:rFonts w:eastAsia="minorBidi"/>
          <w:szCs w:val="24"/>
        </w:rPr>
        <w:t xml:space="preserve"> </w:t>
      </w:r>
      <w:r w:rsidR="00D179DA" w:rsidRPr="005516AC">
        <w:rPr>
          <w:szCs w:val="24"/>
        </w:rPr>
        <w:t>a generic term to cover all marine areas that are a clearly defined geographical space, recognised, dedicated</w:t>
      </w:r>
      <w:r w:rsidR="00C04065" w:rsidRPr="005516AC">
        <w:rPr>
          <w:szCs w:val="24"/>
        </w:rPr>
        <w:t>,</w:t>
      </w:r>
      <w:r w:rsidR="00D179DA" w:rsidRPr="005516AC">
        <w:rPr>
          <w:szCs w:val="24"/>
        </w:rPr>
        <w:t xml:space="preserve"> and managed, through legal or other effective means, to achieve the long-term conservation of nature with associated ecosystem services and cultural values. This includes special areas of conservation, special protection areas and marine conservation zones (MCZ).</w:t>
      </w:r>
    </w:p>
    <w:p w14:paraId="27B7058A" w14:textId="77777777" w:rsidR="00002BEE" w:rsidRPr="005516AC" w:rsidRDefault="00002BEE" w:rsidP="474B3790">
      <w:pPr>
        <w:spacing w:after="240"/>
        <w:contextualSpacing/>
        <w:rPr>
          <w:szCs w:val="24"/>
        </w:rPr>
      </w:pPr>
    </w:p>
    <w:p w14:paraId="74338F26" w14:textId="04C7F2D9" w:rsidR="00002BEE" w:rsidRPr="005516AC" w:rsidRDefault="00002BEE" w:rsidP="474B3790">
      <w:pPr>
        <w:spacing w:after="240"/>
        <w:contextualSpacing/>
        <w:rPr>
          <w:rFonts w:eastAsia="minorBidi"/>
          <w:szCs w:val="24"/>
        </w:rPr>
      </w:pPr>
      <w:r w:rsidRPr="005516AC">
        <w:rPr>
          <w:b/>
          <w:szCs w:val="24"/>
        </w:rPr>
        <w:t>Mooring</w:t>
      </w:r>
      <w:r w:rsidRPr="005516AC">
        <w:rPr>
          <w:szCs w:val="24"/>
        </w:rPr>
        <w:t xml:space="preserve"> </w:t>
      </w:r>
      <w:r w:rsidR="004A570C" w:rsidRPr="005516AC">
        <w:rPr>
          <w:szCs w:val="24"/>
        </w:rPr>
        <w:t xml:space="preserve">– any permanent structure to which a seaborne vessel may be secured. </w:t>
      </w:r>
    </w:p>
    <w:p w14:paraId="0BFE2213" w14:textId="10C7CB76" w:rsidR="474B3790" w:rsidRPr="005516AC" w:rsidRDefault="474B3790" w:rsidP="545F0A47">
      <w:pPr>
        <w:spacing w:after="240"/>
        <w:contextualSpacing/>
        <w:rPr>
          <w:rFonts w:eastAsia="minorBidi"/>
          <w:szCs w:val="24"/>
        </w:rPr>
      </w:pPr>
    </w:p>
    <w:p w14:paraId="4C52308A" w14:textId="053329C2" w:rsidR="474B3790" w:rsidRPr="005516AC" w:rsidRDefault="3173A3D5" w:rsidP="545F0A47">
      <w:pPr>
        <w:spacing w:after="240"/>
        <w:contextualSpacing/>
        <w:rPr>
          <w:szCs w:val="24"/>
        </w:rPr>
      </w:pPr>
      <w:r w:rsidRPr="005516AC">
        <w:rPr>
          <w:rFonts w:eastAsia="minorBidi"/>
          <w:b/>
          <w:szCs w:val="24"/>
        </w:rPr>
        <w:t xml:space="preserve">Natural England </w:t>
      </w:r>
      <w:r w:rsidRPr="005516AC">
        <w:rPr>
          <w:rFonts w:eastAsia="minorBidi"/>
          <w:szCs w:val="24"/>
        </w:rPr>
        <w:t>- government advisor for the environment in England. This includes aspects of the marine environment of 0 to 12 n</w:t>
      </w:r>
      <w:r w:rsidR="00600A6D" w:rsidRPr="005516AC">
        <w:rPr>
          <w:rFonts w:eastAsia="minorBidi"/>
          <w:szCs w:val="24"/>
        </w:rPr>
        <w:t xml:space="preserve">autical </w:t>
      </w:r>
      <w:r w:rsidRPr="005516AC">
        <w:rPr>
          <w:rFonts w:eastAsia="minorBidi"/>
          <w:szCs w:val="24"/>
        </w:rPr>
        <w:t>m</w:t>
      </w:r>
      <w:r w:rsidR="00600A6D" w:rsidRPr="005516AC">
        <w:rPr>
          <w:rFonts w:eastAsia="minorBidi"/>
          <w:szCs w:val="24"/>
        </w:rPr>
        <w:t>iles (nm)</w:t>
      </w:r>
      <w:r w:rsidRPr="005516AC">
        <w:rPr>
          <w:rFonts w:eastAsia="minorBidi"/>
          <w:szCs w:val="24"/>
        </w:rPr>
        <w:t>. This organisation has a statutory responsibility to provide conservation advice for MPAs and report on the condition of protected features.</w:t>
      </w:r>
    </w:p>
    <w:p w14:paraId="7DE9A6E6" w14:textId="77777777" w:rsidR="00BB4148" w:rsidRPr="005516AC" w:rsidRDefault="00BB4148" w:rsidP="545F0A47">
      <w:pPr>
        <w:spacing w:after="240"/>
        <w:contextualSpacing/>
        <w:rPr>
          <w:rFonts w:eastAsia="minorBidi"/>
          <w:szCs w:val="24"/>
        </w:rPr>
      </w:pPr>
    </w:p>
    <w:p w14:paraId="3EF65F7F" w14:textId="48C3CB72" w:rsidR="00BB4148" w:rsidRPr="005516AC" w:rsidRDefault="00BB4148" w:rsidP="545F0A47">
      <w:pPr>
        <w:spacing w:after="240"/>
        <w:contextualSpacing/>
        <w:rPr>
          <w:b/>
          <w:szCs w:val="24"/>
        </w:rPr>
      </w:pPr>
      <w:r w:rsidRPr="005516AC">
        <w:rPr>
          <w:rStyle w:val="normaltextrun"/>
          <w:rFonts w:eastAsia="minorBidi"/>
          <w:b/>
          <w:szCs w:val="24"/>
        </w:rPr>
        <w:t xml:space="preserve">Subtidal sand </w:t>
      </w:r>
      <w:r w:rsidRPr="005516AC">
        <w:rPr>
          <w:rStyle w:val="normaltextrun"/>
          <w:rFonts w:eastAsia="minorBidi"/>
          <w:szCs w:val="24"/>
        </w:rPr>
        <w:t xml:space="preserve">- </w:t>
      </w:r>
      <w:r w:rsidR="00A8641C" w:rsidRPr="005516AC">
        <w:rPr>
          <w:color w:val="111111"/>
          <w:szCs w:val="24"/>
          <w:shd w:val="clear" w:color="auto" w:fill="FFFFFF"/>
        </w:rPr>
        <w:t>the</w:t>
      </w:r>
      <w:r w:rsidR="00A8641C" w:rsidRPr="005516AC">
        <w:rPr>
          <w:rStyle w:val="Strong"/>
          <w:b w:val="0"/>
          <w:color w:val="111111"/>
          <w:szCs w:val="24"/>
          <w:shd w:val="clear" w:color="auto" w:fill="FFFFFF"/>
        </w:rPr>
        <w:t> most common habitats found below the level of the lowest low tide around the coast of the United Kingdom</w:t>
      </w:r>
      <w:r w:rsidR="00A8641C" w:rsidRPr="005516AC">
        <w:rPr>
          <w:b/>
          <w:color w:val="111111"/>
          <w:szCs w:val="24"/>
          <w:shd w:val="clear" w:color="auto" w:fill="FFFFFF"/>
        </w:rPr>
        <w:t>.</w:t>
      </w:r>
    </w:p>
    <w:p w14:paraId="7E741EBD" w14:textId="77777777" w:rsidR="00D179DA" w:rsidRPr="005516AC" w:rsidRDefault="00D179DA" w:rsidP="545F0A47">
      <w:pPr>
        <w:spacing w:after="240"/>
        <w:contextualSpacing/>
        <w:rPr>
          <w:rFonts w:eastAsia="minorBidi"/>
          <w:szCs w:val="24"/>
        </w:rPr>
      </w:pPr>
    </w:p>
    <w:p w14:paraId="7E91E057" w14:textId="3B690BF6" w:rsidR="00D179DA" w:rsidRPr="005516AC" w:rsidRDefault="00D179DA" w:rsidP="545F0A47">
      <w:pPr>
        <w:spacing w:after="240"/>
        <w:contextualSpacing/>
        <w:rPr>
          <w:szCs w:val="24"/>
        </w:rPr>
      </w:pPr>
      <w:r w:rsidRPr="005516AC">
        <w:rPr>
          <w:rFonts w:eastAsia="minorBidi"/>
          <w:b/>
          <w:szCs w:val="24"/>
        </w:rPr>
        <w:t>V</w:t>
      </w:r>
      <w:r w:rsidR="00520748" w:rsidRPr="005516AC">
        <w:rPr>
          <w:rFonts w:eastAsia="minorBidi"/>
          <w:b/>
          <w:szCs w:val="24"/>
        </w:rPr>
        <w:t>oluntary No Anchor Zone (V</w:t>
      </w:r>
      <w:r w:rsidRPr="005516AC">
        <w:rPr>
          <w:rFonts w:eastAsia="minorBidi"/>
          <w:b/>
          <w:szCs w:val="24"/>
        </w:rPr>
        <w:t>NAZ</w:t>
      </w:r>
      <w:r w:rsidR="00520748" w:rsidRPr="005516AC">
        <w:rPr>
          <w:rFonts w:eastAsia="minorBidi"/>
          <w:b/>
          <w:szCs w:val="24"/>
        </w:rPr>
        <w:t>)</w:t>
      </w:r>
      <w:r w:rsidRPr="005516AC">
        <w:rPr>
          <w:rFonts w:eastAsia="minorBidi"/>
          <w:szCs w:val="24"/>
        </w:rPr>
        <w:t xml:space="preserve"> –</w:t>
      </w:r>
      <w:r w:rsidR="00520748" w:rsidRPr="005516AC">
        <w:rPr>
          <w:rFonts w:eastAsia="minorBidi"/>
          <w:szCs w:val="24"/>
        </w:rPr>
        <w:t xml:space="preserve"> </w:t>
      </w:r>
      <w:r w:rsidR="00691DB6" w:rsidRPr="005516AC">
        <w:rPr>
          <w:rFonts w:eastAsia="minorBidi"/>
          <w:szCs w:val="24"/>
        </w:rPr>
        <w:t>m</w:t>
      </w:r>
      <w:r w:rsidR="00520748" w:rsidRPr="005516AC">
        <w:rPr>
          <w:rFonts w:eastAsia="minorBidi"/>
          <w:szCs w:val="24"/>
        </w:rPr>
        <w:t xml:space="preserve">anagement measure </w:t>
      </w:r>
      <w:r w:rsidR="00491089" w:rsidRPr="005516AC">
        <w:rPr>
          <w:rFonts w:eastAsia="minorBidi"/>
          <w:szCs w:val="24"/>
        </w:rPr>
        <w:t xml:space="preserve">introduced by MMO </w:t>
      </w:r>
      <w:r w:rsidR="004201F4" w:rsidRPr="005516AC">
        <w:rPr>
          <w:rFonts w:eastAsia="minorBidi"/>
          <w:szCs w:val="24"/>
        </w:rPr>
        <w:t xml:space="preserve">to prevent anchors from </w:t>
      </w:r>
      <w:r w:rsidR="004201F4" w:rsidRPr="005516AC">
        <w:rPr>
          <w:szCs w:val="24"/>
        </w:rPr>
        <w:t>recreational boats damaging seagrass fronds and roots when they embed into the seabed</w:t>
      </w:r>
      <w:r w:rsidR="003631FF" w:rsidRPr="005516AC">
        <w:rPr>
          <w:szCs w:val="24"/>
        </w:rPr>
        <w:t>.</w:t>
      </w:r>
    </w:p>
    <w:p w14:paraId="3917DC43" w14:textId="7717B4DF" w:rsidR="00F14AD0" w:rsidRPr="005516AC" w:rsidRDefault="00F14AD0" w:rsidP="00D658CB">
      <w:pPr>
        <w:spacing w:after="240"/>
        <w:contextualSpacing/>
        <w:rPr>
          <w:rFonts w:eastAsia="minorBidi"/>
          <w:szCs w:val="24"/>
        </w:rPr>
      </w:pPr>
    </w:p>
    <w:p w14:paraId="71E54F9A" w14:textId="52B0071F" w:rsidR="00520748" w:rsidRPr="005516AC" w:rsidRDefault="00520748" w:rsidP="00520748">
      <w:pPr>
        <w:pStyle w:val="Heading1"/>
        <w:numPr>
          <w:ilvl w:val="0"/>
          <w:numId w:val="0"/>
        </w:numPr>
        <w:spacing w:before="0"/>
        <w:contextualSpacing/>
        <w:rPr>
          <w:rFonts w:eastAsia="minorBidi"/>
          <w:sz w:val="24"/>
          <w:szCs w:val="24"/>
          <w:lang w:eastAsia="en-GB"/>
        </w:rPr>
      </w:pPr>
      <w:bookmarkStart w:id="218" w:name="_Toc136422184"/>
      <w:r w:rsidRPr="005516AC">
        <w:rPr>
          <w:rFonts w:eastAsia="minorBidi"/>
          <w:sz w:val="24"/>
          <w:szCs w:val="24"/>
          <w:lang w:eastAsia="en-GB"/>
        </w:rPr>
        <w:t>References</w:t>
      </w:r>
      <w:bookmarkEnd w:id="218"/>
    </w:p>
    <w:p w14:paraId="27C297DF" w14:textId="2DF82E36" w:rsidR="00541AF6" w:rsidRPr="003C0580" w:rsidRDefault="00520748" w:rsidP="00D658CB">
      <w:pPr>
        <w:spacing w:after="240"/>
        <w:contextualSpacing/>
        <w:rPr>
          <w:rFonts w:eastAsia="minorBidi"/>
        </w:rPr>
      </w:pPr>
      <w:r w:rsidRPr="00520748">
        <w:rPr>
          <w:rFonts w:eastAsia="minorBidi"/>
        </w:rPr>
        <w:t>Griffiths, C.A., Langmead, O.A., Readman, J.A.J. and Tillin, H.M. (2017). Anchoring and mooring Impacts in English and Welsh Marine Protected Areas: Reviewing sensitivity, activity, risk and management. A report to Defra Impacts Evidence Group.</w:t>
      </w:r>
    </w:p>
    <w:sectPr w:rsidR="00541AF6" w:rsidRPr="003C0580" w:rsidSect="00EF26FC">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0BA82D" w14:textId="77777777" w:rsidR="00CE7B02" w:rsidRDefault="00CE7B02" w:rsidP="00453E14">
      <w:pPr>
        <w:spacing w:line="240" w:lineRule="auto"/>
      </w:pPr>
      <w:r>
        <w:separator/>
      </w:r>
    </w:p>
  </w:endnote>
  <w:endnote w:type="continuationSeparator" w:id="0">
    <w:p w14:paraId="6C8C052E" w14:textId="77777777" w:rsidR="00CE7B02" w:rsidRDefault="00CE7B02" w:rsidP="00453E14">
      <w:pPr>
        <w:spacing w:line="240" w:lineRule="auto"/>
      </w:pPr>
      <w:r>
        <w:continuationSeparator/>
      </w:r>
    </w:p>
  </w:endnote>
  <w:endnote w:type="continuationNotice" w:id="1">
    <w:p w14:paraId="3592D56B" w14:textId="77777777" w:rsidR="00CE7B02" w:rsidRDefault="00CE7B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orBid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336124"/>
      <w:docPartObj>
        <w:docPartGallery w:val="Page Numbers (Bottom of Page)"/>
        <w:docPartUnique/>
      </w:docPartObj>
    </w:sdtPr>
    <w:sdtEndPr>
      <w:rPr>
        <w:rFonts w:asciiTheme="minorHAnsi" w:hAnsiTheme="minorHAnsi" w:cstheme="minorHAnsi"/>
        <w:noProof/>
      </w:rPr>
    </w:sdtEndPr>
    <w:sdtContent>
      <w:p w14:paraId="096E397F" w14:textId="7BFE5255" w:rsidR="004B28D0" w:rsidRPr="007B2B49" w:rsidRDefault="004B28D0">
        <w:pPr>
          <w:pStyle w:val="Footer"/>
          <w:jc w:val="center"/>
          <w:rPr>
            <w:rFonts w:asciiTheme="minorHAnsi" w:hAnsiTheme="minorHAnsi" w:cstheme="minorHAnsi"/>
          </w:rPr>
        </w:pPr>
        <w:r w:rsidRPr="007B2B49">
          <w:rPr>
            <w:rFonts w:asciiTheme="minorHAnsi" w:hAnsiTheme="minorHAnsi" w:cstheme="minorHAnsi"/>
          </w:rPr>
          <w:fldChar w:fldCharType="begin"/>
        </w:r>
        <w:r w:rsidRPr="007B2B49">
          <w:rPr>
            <w:rFonts w:asciiTheme="minorHAnsi" w:hAnsiTheme="minorHAnsi" w:cstheme="minorHAnsi"/>
          </w:rPr>
          <w:instrText xml:space="preserve"> PAGE   \* MERGEFORMAT </w:instrText>
        </w:r>
        <w:r w:rsidRPr="007B2B49">
          <w:rPr>
            <w:rFonts w:asciiTheme="minorHAnsi" w:hAnsiTheme="minorHAnsi" w:cstheme="minorHAnsi"/>
          </w:rPr>
          <w:fldChar w:fldCharType="separate"/>
        </w:r>
        <w:r w:rsidRPr="007B2B49">
          <w:rPr>
            <w:rFonts w:asciiTheme="minorHAnsi" w:hAnsiTheme="minorHAnsi" w:cstheme="minorHAnsi"/>
            <w:noProof/>
          </w:rPr>
          <w:t>2</w:t>
        </w:r>
        <w:r w:rsidRPr="007B2B49">
          <w:rPr>
            <w:rFonts w:asciiTheme="minorHAnsi" w:hAnsiTheme="minorHAnsi" w:cstheme="minorHAnsi"/>
            <w:noProof/>
          </w:rPr>
          <w:fldChar w:fldCharType="end"/>
        </w:r>
      </w:p>
    </w:sdtContent>
  </w:sdt>
  <w:p w14:paraId="14ED2101" w14:textId="77777777" w:rsidR="004B28D0" w:rsidRDefault="004B2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2F202" w14:textId="77777777" w:rsidR="00CE7B02" w:rsidRDefault="00CE7B02" w:rsidP="00453E14">
      <w:pPr>
        <w:spacing w:line="240" w:lineRule="auto"/>
      </w:pPr>
      <w:r>
        <w:separator/>
      </w:r>
    </w:p>
  </w:footnote>
  <w:footnote w:type="continuationSeparator" w:id="0">
    <w:p w14:paraId="48DBFC13" w14:textId="77777777" w:rsidR="00CE7B02" w:rsidRDefault="00CE7B02" w:rsidP="00453E14">
      <w:pPr>
        <w:spacing w:line="240" w:lineRule="auto"/>
      </w:pPr>
      <w:r>
        <w:continuationSeparator/>
      </w:r>
    </w:p>
  </w:footnote>
  <w:footnote w:type="continuationNotice" w:id="1">
    <w:p w14:paraId="63C0A235" w14:textId="77777777" w:rsidR="00CE7B02" w:rsidRDefault="00CE7B02">
      <w:pPr>
        <w:spacing w:line="240" w:lineRule="auto"/>
      </w:pPr>
    </w:p>
  </w:footnote>
  <w:footnote w:id="2">
    <w:p w14:paraId="381F2DFC" w14:textId="78CFE321" w:rsidR="00F4132D" w:rsidRPr="001E208F" w:rsidRDefault="00F4132D">
      <w:pPr>
        <w:pStyle w:val="FootnoteText"/>
        <w:rPr>
          <w:sz w:val="22"/>
          <w:szCs w:val="18"/>
        </w:rPr>
      </w:pPr>
      <w:r w:rsidRPr="001E208F">
        <w:rPr>
          <w:rStyle w:val="FootnoteReference"/>
          <w:sz w:val="22"/>
          <w:szCs w:val="18"/>
        </w:rPr>
        <w:footnoteRef/>
      </w:r>
      <w:r w:rsidRPr="001E208F">
        <w:rPr>
          <w:sz w:val="22"/>
          <w:szCs w:val="18"/>
        </w:rPr>
        <w:t xml:space="preserve"> </w:t>
      </w:r>
      <w:hyperlink r:id="rId1" w:history="1">
        <w:r w:rsidR="009666E4">
          <w:rPr>
            <w:rStyle w:val="Hyperlink"/>
            <w:sz w:val="22"/>
            <w:szCs w:val="18"/>
          </w:rPr>
          <w:t>Studland_Bay_MCZ_MMO_marine_non-licensable_activity_assessment.pdf</w:t>
        </w:r>
      </w:hyperlink>
    </w:p>
  </w:footnote>
  <w:footnote w:id="3">
    <w:p w14:paraId="1C65792F" w14:textId="0A28CAA3" w:rsidR="00081C4F" w:rsidRPr="0088110E" w:rsidRDefault="00081C4F" w:rsidP="00081C4F">
      <w:pPr>
        <w:pStyle w:val="FootnoteText"/>
      </w:pPr>
      <w:r w:rsidRPr="001E208F">
        <w:rPr>
          <w:rStyle w:val="FootnoteReference"/>
          <w:sz w:val="22"/>
          <w:szCs w:val="18"/>
        </w:rPr>
        <w:footnoteRef/>
      </w:r>
      <w:r w:rsidRPr="001E208F">
        <w:rPr>
          <w:sz w:val="22"/>
          <w:szCs w:val="18"/>
        </w:rPr>
        <w:t xml:space="preserve"> </w:t>
      </w:r>
      <w:hyperlink r:id="rId2" w:history="1">
        <w:r w:rsidR="00D021C6">
          <w:rPr>
            <w:rStyle w:val="Hyperlink"/>
            <w:sz w:val="22"/>
            <w:szCs w:val="18"/>
          </w:rPr>
          <w:t>Studland_Bay_MCZ_Habitat_Protection_Strategy_pdf</w:t>
        </w:r>
      </w:hyperlink>
    </w:p>
  </w:footnote>
  <w:footnote w:id="4">
    <w:p w14:paraId="21FEB494" w14:textId="6FB954CB" w:rsidR="00211D5D" w:rsidRDefault="00211D5D">
      <w:pPr>
        <w:pStyle w:val="FootnoteText"/>
      </w:pPr>
      <w:r w:rsidRPr="001E208F">
        <w:rPr>
          <w:rStyle w:val="FootnoteReference"/>
          <w:sz w:val="22"/>
          <w:szCs w:val="18"/>
        </w:rPr>
        <w:footnoteRef/>
      </w:r>
      <w:r w:rsidRPr="001E208F">
        <w:rPr>
          <w:sz w:val="22"/>
          <w:szCs w:val="18"/>
        </w:rPr>
        <w:t xml:space="preserve"> </w:t>
      </w:r>
      <w:hyperlink r:id="rId3" w:history="1">
        <w:r w:rsidR="009149D5">
          <w:rPr>
            <w:rStyle w:val="Hyperlink"/>
            <w:sz w:val="22"/>
            <w:szCs w:val="18"/>
          </w:rPr>
          <w:t>Managing marine non-licensable activity in Studland Bay Marine Conservation Zone</w:t>
        </w:r>
      </w:hyperlink>
    </w:p>
  </w:footnote>
  <w:footnote w:id="5">
    <w:p w14:paraId="463A2913" w14:textId="20DE6C3B" w:rsidR="00B4449D" w:rsidRPr="001E208F" w:rsidRDefault="00B4449D">
      <w:pPr>
        <w:pStyle w:val="FootnoteText"/>
        <w:rPr>
          <w:sz w:val="22"/>
          <w:szCs w:val="18"/>
        </w:rPr>
      </w:pPr>
      <w:r w:rsidRPr="001E208F">
        <w:rPr>
          <w:rStyle w:val="FootnoteReference"/>
          <w:sz w:val="22"/>
          <w:szCs w:val="18"/>
        </w:rPr>
        <w:footnoteRef/>
      </w:r>
      <w:r w:rsidRPr="001E208F">
        <w:rPr>
          <w:sz w:val="22"/>
          <w:szCs w:val="18"/>
        </w:rPr>
        <w:t xml:space="preserve"> </w:t>
      </w:r>
      <w:hyperlink r:id="rId4" w:history="1">
        <w:r w:rsidR="00687304" w:rsidRPr="001E208F">
          <w:rPr>
            <w:rStyle w:val="Hyperlink"/>
            <w:sz w:val="22"/>
            <w:szCs w:val="18"/>
          </w:rPr>
          <w:t xml:space="preserve">ReMEDIES </w:t>
        </w:r>
        <w:r w:rsidR="00FB4C72" w:rsidRPr="001E208F">
          <w:rPr>
            <w:rStyle w:val="Hyperlink"/>
            <w:sz w:val="22"/>
            <w:szCs w:val="18"/>
          </w:rPr>
          <w:t>seagrass infographic</w:t>
        </w:r>
      </w:hyperlink>
      <w:r w:rsidR="00FB4C72" w:rsidRPr="001E208F">
        <w:rPr>
          <w:sz w:val="22"/>
          <w:szCs w:val="18"/>
        </w:rPr>
        <w:t xml:space="preserve"> </w:t>
      </w:r>
    </w:p>
  </w:footnote>
  <w:footnote w:id="6">
    <w:p w14:paraId="0DBACB2C" w14:textId="08312DB8" w:rsidR="002D5C0C" w:rsidRDefault="002D5C0C">
      <w:pPr>
        <w:pStyle w:val="FootnoteText"/>
      </w:pPr>
      <w:r w:rsidRPr="001E208F">
        <w:rPr>
          <w:rStyle w:val="FootnoteReference"/>
          <w:sz w:val="22"/>
          <w:szCs w:val="18"/>
        </w:rPr>
        <w:footnoteRef/>
      </w:r>
      <w:r w:rsidRPr="001E208F">
        <w:rPr>
          <w:sz w:val="22"/>
          <w:szCs w:val="18"/>
        </w:rPr>
        <w:t xml:space="preserve"> </w:t>
      </w:r>
      <w:hyperlink r:id="rId5" w:history="1">
        <w:r w:rsidRPr="001E208F">
          <w:rPr>
            <w:rStyle w:val="Hyperlink"/>
            <w:sz w:val="22"/>
            <w:szCs w:val="18"/>
          </w:rPr>
          <w:t xml:space="preserve">Voluntary no anchor zone – </w:t>
        </w:r>
        <w:r w:rsidR="000731FC" w:rsidRPr="001E208F">
          <w:rPr>
            <w:rStyle w:val="Hyperlink"/>
            <w:sz w:val="22"/>
            <w:szCs w:val="18"/>
          </w:rPr>
          <w:t>C</w:t>
        </w:r>
        <w:r w:rsidRPr="001E208F">
          <w:rPr>
            <w:rStyle w:val="Hyperlink"/>
            <w:sz w:val="22"/>
            <w:szCs w:val="18"/>
          </w:rPr>
          <w:t>oordinates</w:t>
        </w:r>
        <w:r w:rsidR="000731FC" w:rsidRPr="001E208F">
          <w:rPr>
            <w:rStyle w:val="Hyperlink"/>
            <w:sz w:val="22"/>
            <w:szCs w:val="18"/>
          </w:rPr>
          <w:t xml:space="preserve"> </w:t>
        </w:r>
        <w:r w:rsidRPr="001E208F">
          <w:rPr>
            <w:rStyle w:val="Hyperlink"/>
            <w:sz w:val="22"/>
            <w:szCs w:val="18"/>
          </w:rPr>
          <w:t>Information Sheet</w:t>
        </w:r>
      </w:hyperlink>
      <w:r w:rsidRPr="001E208F">
        <w:rPr>
          <w:sz w:val="22"/>
          <w:szCs w:val="18"/>
        </w:rPr>
        <w:t xml:space="preserve"> </w:t>
      </w:r>
    </w:p>
  </w:footnote>
  <w:footnote w:id="7">
    <w:p w14:paraId="430CB001" w14:textId="7BC69371" w:rsidR="00DB243E" w:rsidRPr="001E208F" w:rsidRDefault="00DB243E">
      <w:pPr>
        <w:pStyle w:val="FootnoteText"/>
        <w:rPr>
          <w:sz w:val="22"/>
          <w:szCs w:val="18"/>
        </w:rPr>
      </w:pPr>
      <w:r w:rsidRPr="001E208F">
        <w:rPr>
          <w:rStyle w:val="FootnoteReference"/>
          <w:sz w:val="22"/>
          <w:szCs w:val="18"/>
        </w:rPr>
        <w:footnoteRef/>
      </w:r>
      <w:r w:rsidRPr="001E208F">
        <w:rPr>
          <w:sz w:val="22"/>
          <w:szCs w:val="18"/>
        </w:rPr>
        <w:t xml:space="preserve"> </w:t>
      </w:r>
      <w:hyperlink r:id="rId6" w:history="1">
        <w:r w:rsidR="008B0095" w:rsidRPr="001E208F">
          <w:rPr>
            <w:rStyle w:val="Hyperlink"/>
            <w:sz w:val="22"/>
            <w:szCs w:val="18"/>
          </w:rPr>
          <w:t>Lymington Harbour guide 2023</w:t>
        </w:r>
      </w:hyperlink>
      <w:r w:rsidRPr="00D021C6">
        <w:rPr>
          <w:sz w:val="22"/>
          <w:szCs w:val="18"/>
        </w:rPr>
        <w:t xml:space="preserve">, </w:t>
      </w:r>
      <w:r w:rsidR="001E208F" w:rsidRPr="00D021C6">
        <w:rPr>
          <w:sz w:val="22"/>
          <w:szCs w:val="18"/>
        </w:rPr>
        <w:t xml:space="preserve">on </w:t>
      </w:r>
      <w:r w:rsidRPr="00D021C6">
        <w:rPr>
          <w:sz w:val="22"/>
          <w:szCs w:val="18"/>
        </w:rPr>
        <w:t xml:space="preserve">page </w:t>
      </w:r>
      <w:r w:rsidR="000C5E2D" w:rsidRPr="00D021C6">
        <w:rPr>
          <w:sz w:val="22"/>
          <w:szCs w:val="18"/>
        </w:rPr>
        <w:t>28</w:t>
      </w:r>
      <w:r w:rsidR="00D021C6">
        <w:rPr>
          <w:sz w:val="22"/>
          <w:szCs w:val="18"/>
        </w:rPr>
        <w:t>.</w:t>
      </w:r>
    </w:p>
  </w:footnote>
  <w:footnote w:id="8">
    <w:p w14:paraId="2B1C7C07" w14:textId="3014BC97" w:rsidR="006D7315" w:rsidRPr="006D7315" w:rsidRDefault="006D7315">
      <w:pPr>
        <w:pStyle w:val="FootnoteText"/>
      </w:pPr>
      <w:r w:rsidRPr="001E208F">
        <w:rPr>
          <w:rStyle w:val="FootnoteReference"/>
          <w:sz w:val="22"/>
          <w:szCs w:val="18"/>
        </w:rPr>
        <w:footnoteRef/>
      </w:r>
      <w:r w:rsidRPr="001E208F">
        <w:rPr>
          <w:sz w:val="22"/>
          <w:szCs w:val="18"/>
        </w:rPr>
        <w:t xml:space="preserve"> </w:t>
      </w:r>
      <w:hyperlink r:id="rId7" w:history="1">
        <w:r w:rsidR="004E0C4E" w:rsidRPr="001E208F">
          <w:rPr>
            <w:rStyle w:val="Hyperlink"/>
            <w:sz w:val="22"/>
            <w:szCs w:val="18"/>
          </w:rPr>
          <w:t>Yarmouth Harbour Visitor Guide 2023</w:t>
        </w:r>
      </w:hyperlink>
      <w:r w:rsidR="00C370AB" w:rsidRPr="001E208F">
        <w:rPr>
          <w:rFonts w:eastAsia="minorBidi"/>
          <w:sz w:val="22"/>
          <w:szCs w:val="18"/>
        </w:rPr>
        <w:t xml:space="preserve">, </w:t>
      </w:r>
      <w:r w:rsidR="001E208F">
        <w:rPr>
          <w:rFonts w:eastAsia="minorBidi"/>
          <w:sz w:val="22"/>
          <w:szCs w:val="18"/>
        </w:rPr>
        <w:t xml:space="preserve">on </w:t>
      </w:r>
      <w:r w:rsidR="00C370AB" w:rsidRPr="001E208F">
        <w:rPr>
          <w:rFonts w:eastAsia="minorBidi"/>
          <w:sz w:val="22"/>
          <w:szCs w:val="18"/>
        </w:rPr>
        <w:t>page 20.</w:t>
      </w:r>
    </w:p>
  </w:footnote>
  <w:footnote w:id="9">
    <w:p w14:paraId="2FB3DB58" w14:textId="55D467F2" w:rsidR="007D1767" w:rsidRDefault="007D1767">
      <w:pPr>
        <w:pStyle w:val="FootnoteText"/>
      </w:pPr>
      <w:r>
        <w:rPr>
          <w:rStyle w:val="FootnoteReference"/>
        </w:rPr>
        <w:footnoteRef/>
      </w:r>
      <w:r>
        <w:t xml:space="preserve"> </w:t>
      </w:r>
      <w:hyperlink r:id="rId8" w:history="1">
        <w:r w:rsidR="0074630E">
          <w:rPr>
            <w:rStyle w:val="Hyperlink"/>
            <w:sz w:val="22"/>
            <w:szCs w:val="18"/>
          </w:rPr>
          <w:t xml:space="preserve">Studland Bay Voluntary No Anchor Zone - 2022 Review - GOV.UK </w:t>
        </w:r>
      </w:hyperlink>
    </w:p>
  </w:footnote>
  <w:footnote w:id="10">
    <w:p w14:paraId="78CD6A9D" w14:textId="2C09D7DD" w:rsidR="006E5B2F" w:rsidRDefault="006E5B2F">
      <w:pPr>
        <w:pStyle w:val="FootnoteText"/>
      </w:pPr>
      <w:r w:rsidRPr="001E208F">
        <w:rPr>
          <w:rStyle w:val="FootnoteReference"/>
          <w:sz w:val="22"/>
          <w:szCs w:val="18"/>
        </w:rPr>
        <w:footnoteRef/>
      </w:r>
      <w:r w:rsidRPr="001E208F">
        <w:rPr>
          <w:sz w:val="22"/>
          <w:szCs w:val="18"/>
        </w:rPr>
        <w:t xml:space="preserve"> </w:t>
      </w:r>
      <w:hyperlink r:id="rId9" w:history="1">
        <w:r w:rsidRPr="001E208F">
          <w:rPr>
            <w:rStyle w:val="Hyperlink"/>
            <w:sz w:val="22"/>
            <w:szCs w:val="18"/>
          </w:rPr>
          <w:t>Marine and Coastal Access Act 2009, s.129</w:t>
        </w:r>
      </w:hyperlink>
    </w:p>
  </w:footnote>
  <w:footnote w:id="11">
    <w:p w14:paraId="72B2F623" w14:textId="3BF8B98D" w:rsidR="00316057" w:rsidRPr="001E208F" w:rsidRDefault="00316057" w:rsidP="00316057">
      <w:pPr>
        <w:pStyle w:val="FootnoteText"/>
        <w:rPr>
          <w:sz w:val="22"/>
          <w:szCs w:val="18"/>
        </w:rPr>
      </w:pPr>
      <w:r w:rsidRPr="001E208F">
        <w:rPr>
          <w:rStyle w:val="FootnoteReference"/>
          <w:sz w:val="22"/>
          <w:szCs w:val="18"/>
        </w:rPr>
        <w:footnoteRef/>
      </w:r>
      <w:r w:rsidRPr="001E208F">
        <w:rPr>
          <w:sz w:val="22"/>
          <w:szCs w:val="18"/>
        </w:rPr>
        <w:t xml:space="preserve"> </w:t>
      </w:r>
      <w:hyperlink r:id="rId10" w:history="1">
        <w:r w:rsidRPr="001E208F">
          <w:rPr>
            <w:rStyle w:val="Hyperlink"/>
            <w:sz w:val="22"/>
            <w:szCs w:val="18"/>
          </w:rPr>
          <w:t xml:space="preserve">Studland Bay </w:t>
        </w:r>
        <w:r w:rsidR="00D307DB">
          <w:rPr>
            <w:rStyle w:val="Hyperlink"/>
            <w:sz w:val="22"/>
            <w:szCs w:val="18"/>
          </w:rPr>
          <w:t xml:space="preserve">MCZ </w:t>
        </w:r>
        <w:r w:rsidRPr="001E208F">
          <w:rPr>
            <w:rStyle w:val="Hyperlink"/>
            <w:sz w:val="22"/>
            <w:szCs w:val="18"/>
          </w:rPr>
          <w:t>MMO Marine Non-licensable Activity Assessment</w:t>
        </w:r>
      </w:hyperlink>
    </w:p>
  </w:footnote>
  <w:footnote w:id="12">
    <w:p w14:paraId="73CF4BE7" w14:textId="6B477DB6" w:rsidR="009F7AC5" w:rsidRDefault="009F7AC5" w:rsidP="009F7AC5">
      <w:pPr>
        <w:pStyle w:val="FootnoteText"/>
      </w:pPr>
      <w:r w:rsidRPr="001E208F">
        <w:rPr>
          <w:rStyle w:val="FootnoteReference"/>
          <w:sz w:val="22"/>
          <w:szCs w:val="18"/>
        </w:rPr>
        <w:footnoteRef/>
      </w:r>
      <w:hyperlink r:id="rId11" w:history="1">
        <w:r w:rsidRPr="001E208F">
          <w:rPr>
            <w:rStyle w:val="Hyperlink"/>
            <w:sz w:val="22"/>
            <w:szCs w:val="18"/>
          </w:rPr>
          <w:t xml:space="preserve">Studland Bay </w:t>
        </w:r>
        <w:r w:rsidR="000467EF" w:rsidRPr="001E208F">
          <w:rPr>
            <w:rStyle w:val="Hyperlink"/>
            <w:sz w:val="22"/>
            <w:szCs w:val="18"/>
          </w:rPr>
          <w:t xml:space="preserve">MCZ </w:t>
        </w:r>
        <w:r w:rsidRPr="001E208F">
          <w:rPr>
            <w:rStyle w:val="Hyperlink"/>
            <w:sz w:val="22"/>
            <w:szCs w:val="18"/>
          </w:rPr>
          <w:t>Frequently Asked Questions</w:t>
        </w:r>
      </w:hyperlink>
      <w:r w:rsidRPr="001E208F">
        <w:rPr>
          <w:sz w:val="22"/>
          <w:szCs w:val="18"/>
        </w:rPr>
        <w:t xml:space="preserve"> </w:t>
      </w:r>
    </w:p>
  </w:footnote>
  <w:footnote w:id="13">
    <w:p w14:paraId="1B6141A5" w14:textId="6A2390BB" w:rsidR="00823767" w:rsidRPr="00D65E94" w:rsidRDefault="00823767" w:rsidP="00823767">
      <w:pPr>
        <w:pStyle w:val="FootnoteText"/>
      </w:pPr>
      <w:r w:rsidRPr="001E208F">
        <w:rPr>
          <w:rStyle w:val="FootnoteReference"/>
          <w:sz w:val="22"/>
          <w:szCs w:val="18"/>
        </w:rPr>
        <w:footnoteRef/>
      </w:r>
      <w:hyperlink r:id="rId12" w:history="1">
        <w:r w:rsidR="005A0123" w:rsidRPr="001E208F">
          <w:rPr>
            <w:rStyle w:val="Hyperlink"/>
            <w:sz w:val="22"/>
            <w:szCs w:val="18"/>
          </w:rPr>
          <w:t>Evidence and the Marine Management Organisation</w:t>
        </w:r>
      </w:hyperlink>
      <w:r w:rsidR="005A0123" w:rsidRPr="001E208F">
        <w:rPr>
          <w:sz w:val="22"/>
          <w:szCs w:val="18"/>
        </w:rPr>
        <w:t xml:space="preserve"> </w:t>
      </w:r>
    </w:p>
  </w:footnote>
  <w:footnote w:id="14">
    <w:p w14:paraId="447C6C63" w14:textId="65E78D92" w:rsidR="00BF36FF" w:rsidRPr="005177E1" w:rsidRDefault="00BF36FF" w:rsidP="00BF36FF">
      <w:pPr>
        <w:pStyle w:val="FootnoteText"/>
        <w:rPr>
          <w:sz w:val="22"/>
          <w:szCs w:val="18"/>
        </w:rPr>
      </w:pPr>
      <w:r w:rsidRPr="005177E1">
        <w:rPr>
          <w:rStyle w:val="FootnoteReference"/>
          <w:sz w:val="22"/>
          <w:szCs w:val="18"/>
        </w:rPr>
        <w:footnoteRef/>
      </w:r>
      <w:r w:rsidRPr="005177E1">
        <w:rPr>
          <w:sz w:val="22"/>
          <w:szCs w:val="18"/>
        </w:rPr>
        <w:t xml:space="preserve"> </w:t>
      </w:r>
      <w:hyperlink r:id="rId13" w:anchor=":~:text=Description%3A%20The%20polluter%20pays%20principle,damage%2C%20or%20the%20wider%20community." w:history="1">
        <w:r w:rsidR="006E7794">
          <w:rPr>
            <w:rStyle w:val="Hyperlink"/>
            <w:sz w:val="22"/>
            <w:szCs w:val="18"/>
          </w:rPr>
          <w:t>Defra - Environmental principles policy statement - The polluter pays principle</w:t>
        </w:r>
      </w:hyperlink>
    </w:p>
  </w:footnote>
  <w:footnote w:id="15">
    <w:p w14:paraId="662796E8" w14:textId="77777777" w:rsidR="003C0586" w:rsidRDefault="003C0586" w:rsidP="003C0586">
      <w:pPr>
        <w:pStyle w:val="FootnoteText"/>
      </w:pPr>
      <w:r w:rsidRPr="005177E1">
        <w:rPr>
          <w:rStyle w:val="FootnoteReference"/>
          <w:sz w:val="22"/>
          <w:szCs w:val="18"/>
        </w:rPr>
        <w:footnoteRef/>
      </w:r>
      <w:r w:rsidRPr="005177E1">
        <w:rPr>
          <w:sz w:val="22"/>
          <w:szCs w:val="18"/>
        </w:rPr>
        <w:t xml:space="preserve"> </w:t>
      </w:r>
      <w:hyperlink r:id="rId14" w:history="1">
        <w:r w:rsidRPr="005177E1">
          <w:rPr>
            <w:rStyle w:val="Hyperlink"/>
            <w:sz w:val="22"/>
            <w:szCs w:val="18"/>
          </w:rPr>
          <w:t>Studland Bay Marine Partnership webpage</w:t>
        </w:r>
      </w:hyperlink>
    </w:p>
  </w:footnote>
  <w:footnote w:id="16">
    <w:p w14:paraId="36AC265E" w14:textId="157195A3" w:rsidR="009E3C40" w:rsidRDefault="009E3C40">
      <w:pPr>
        <w:pStyle w:val="FootnoteText"/>
      </w:pPr>
      <w:r>
        <w:rPr>
          <w:rStyle w:val="FootnoteReference"/>
        </w:rPr>
        <w:footnoteRef/>
      </w:r>
      <w:r>
        <w:t xml:space="preserve"> </w:t>
      </w:r>
      <w:hyperlink r:id="rId15" w:history="1">
        <w:r w:rsidRPr="009E3C40">
          <w:rPr>
            <w:rStyle w:val="Hyperlink"/>
            <w:sz w:val="22"/>
            <w:szCs w:val="18"/>
          </w:rPr>
          <w:t>MMO2030_MMO Strategic Plan_July 2022_pdf</w:t>
        </w:r>
      </w:hyperlink>
    </w:p>
  </w:footnote>
  <w:footnote w:id="17">
    <w:p w14:paraId="3F0FA56D" w14:textId="1E12D278" w:rsidR="00D91C55" w:rsidRPr="005177E1" w:rsidRDefault="00D91C55">
      <w:pPr>
        <w:pStyle w:val="FootnoteText"/>
        <w:rPr>
          <w:sz w:val="22"/>
          <w:szCs w:val="18"/>
        </w:rPr>
      </w:pPr>
      <w:r w:rsidRPr="005177E1">
        <w:rPr>
          <w:rStyle w:val="FootnoteReference"/>
          <w:sz w:val="22"/>
          <w:szCs w:val="18"/>
        </w:rPr>
        <w:footnoteRef/>
      </w:r>
      <w:r w:rsidRPr="005177E1">
        <w:rPr>
          <w:sz w:val="22"/>
          <w:szCs w:val="18"/>
        </w:rPr>
        <w:t xml:space="preserve"> </w:t>
      </w:r>
      <w:hyperlink r:id="rId16" w:history="1">
        <w:r w:rsidR="00843F12" w:rsidRPr="005177E1">
          <w:rPr>
            <w:rStyle w:val="Hyperlink"/>
            <w:sz w:val="22"/>
            <w:szCs w:val="22"/>
          </w:rPr>
          <w:t>Marine and Coastal Access Act 2009</w:t>
        </w:r>
      </w:hyperlink>
    </w:p>
  </w:footnote>
  <w:footnote w:id="18">
    <w:p w14:paraId="614F36D7" w14:textId="6B836436" w:rsidR="00D91C55" w:rsidRDefault="00D91C55">
      <w:pPr>
        <w:pStyle w:val="FootnoteText"/>
      </w:pPr>
      <w:r w:rsidRPr="005177E1">
        <w:rPr>
          <w:rStyle w:val="FootnoteReference"/>
          <w:sz w:val="22"/>
          <w:szCs w:val="18"/>
        </w:rPr>
        <w:footnoteRef/>
      </w:r>
      <w:r w:rsidRPr="005177E1">
        <w:rPr>
          <w:sz w:val="22"/>
          <w:szCs w:val="18"/>
        </w:rPr>
        <w:t xml:space="preserve"> </w:t>
      </w:r>
      <w:hyperlink r:id="rId17" w:history="1">
        <w:r w:rsidR="005D3E33" w:rsidRPr="005177E1">
          <w:rPr>
            <w:rStyle w:val="Hyperlink"/>
            <w:sz w:val="22"/>
            <w:szCs w:val="18"/>
          </w:rPr>
          <w:t>Marine Act (Northern Ireland) 2013</w:t>
        </w:r>
      </w:hyperlink>
      <w:r w:rsidR="005D3E33">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80C1E"/>
    <w:multiLevelType w:val="hybridMultilevel"/>
    <w:tmpl w:val="0D6EAE8A"/>
    <w:lvl w:ilvl="0" w:tplc="08090001">
      <w:start w:val="1"/>
      <w:numFmt w:val="bullet"/>
      <w:lvlText w:val=""/>
      <w:lvlJc w:val="left"/>
      <w:pPr>
        <w:ind w:left="1440" w:hanging="360"/>
      </w:pPr>
      <w:rPr>
        <w:rFonts w:ascii="minorBidi" w:hAnsi="minorBidi" w:hint="default"/>
      </w:rPr>
    </w:lvl>
    <w:lvl w:ilvl="1" w:tplc="08090003" w:tentative="1">
      <w:start w:val="1"/>
      <w:numFmt w:val="bullet"/>
      <w:lvlText w:val="o"/>
      <w:lvlJc w:val="left"/>
      <w:pPr>
        <w:ind w:left="2160" w:hanging="360"/>
      </w:pPr>
      <w:rPr>
        <w:rFonts w:ascii="minorBidi" w:hAnsi="minorBidi" w:cs="minorBidi" w:hint="default"/>
      </w:rPr>
    </w:lvl>
    <w:lvl w:ilvl="2" w:tplc="08090005" w:tentative="1">
      <w:start w:val="1"/>
      <w:numFmt w:val="bullet"/>
      <w:lvlText w:val=""/>
      <w:lvlJc w:val="left"/>
      <w:pPr>
        <w:ind w:left="2880" w:hanging="360"/>
      </w:pPr>
      <w:rPr>
        <w:rFonts w:ascii="minorBidi" w:hAnsi="minorBidi" w:hint="default"/>
      </w:rPr>
    </w:lvl>
    <w:lvl w:ilvl="3" w:tplc="08090001" w:tentative="1">
      <w:start w:val="1"/>
      <w:numFmt w:val="bullet"/>
      <w:lvlText w:val=""/>
      <w:lvlJc w:val="left"/>
      <w:pPr>
        <w:ind w:left="3600" w:hanging="360"/>
      </w:pPr>
      <w:rPr>
        <w:rFonts w:ascii="minorBidi" w:hAnsi="minorBidi" w:hint="default"/>
      </w:rPr>
    </w:lvl>
    <w:lvl w:ilvl="4" w:tplc="08090003" w:tentative="1">
      <w:start w:val="1"/>
      <w:numFmt w:val="bullet"/>
      <w:lvlText w:val="o"/>
      <w:lvlJc w:val="left"/>
      <w:pPr>
        <w:ind w:left="4320" w:hanging="360"/>
      </w:pPr>
      <w:rPr>
        <w:rFonts w:ascii="minorBidi" w:hAnsi="minorBidi" w:cs="minorBidi" w:hint="default"/>
      </w:rPr>
    </w:lvl>
    <w:lvl w:ilvl="5" w:tplc="08090005" w:tentative="1">
      <w:start w:val="1"/>
      <w:numFmt w:val="bullet"/>
      <w:lvlText w:val=""/>
      <w:lvlJc w:val="left"/>
      <w:pPr>
        <w:ind w:left="5040" w:hanging="360"/>
      </w:pPr>
      <w:rPr>
        <w:rFonts w:ascii="minorBidi" w:hAnsi="minorBidi" w:hint="default"/>
      </w:rPr>
    </w:lvl>
    <w:lvl w:ilvl="6" w:tplc="08090001" w:tentative="1">
      <w:start w:val="1"/>
      <w:numFmt w:val="bullet"/>
      <w:lvlText w:val=""/>
      <w:lvlJc w:val="left"/>
      <w:pPr>
        <w:ind w:left="5760" w:hanging="360"/>
      </w:pPr>
      <w:rPr>
        <w:rFonts w:ascii="minorBidi" w:hAnsi="minorBidi" w:hint="default"/>
      </w:rPr>
    </w:lvl>
    <w:lvl w:ilvl="7" w:tplc="08090003" w:tentative="1">
      <w:start w:val="1"/>
      <w:numFmt w:val="bullet"/>
      <w:lvlText w:val="o"/>
      <w:lvlJc w:val="left"/>
      <w:pPr>
        <w:ind w:left="6480" w:hanging="360"/>
      </w:pPr>
      <w:rPr>
        <w:rFonts w:ascii="minorBidi" w:hAnsi="minorBidi" w:cs="minorBidi" w:hint="default"/>
      </w:rPr>
    </w:lvl>
    <w:lvl w:ilvl="8" w:tplc="08090005" w:tentative="1">
      <w:start w:val="1"/>
      <w:numFmt w:val="bullet"/>
      <w:lvlText w:val=""/>
      <w:lvlJc w:val="left"/>
      <w:pPr>
        <w:ind w:left="7200" w:hanging="360"/>
      </w:pPr>
      <w:rPr>
        <w:rFonts w:ascii="minorBidi" w:hAnsi="minorBidi" w:hint="default"/>
      </w:rPr>
    </w:lvl>
  </w:abstractNum>
  <w:abstractNum w:abstractNumId="1" w15:restartNumberingAfterBreak="0">
    <w:nsid w:val="03823831"/>
    <w:multiLevelType w:val="hybridMultilevel"/>
    <w:tmpl w:val="FFFFFFFF"/>
    <w:lvl w:ilvl="0" w:tplc="FFFFFFFF">
      <w:start w:val="1"/>
      <w:numFmt w:val="decimal"/>
      <w:lvlText w:val="%1."/>
      <w:lvlJc w:val="left"/>
      <w:pPr>
        <w:ind w:left="720" w:hanging="360"/>
      </w:pPr>
      <w:rPr>
        <w:rFonts w:cs="minorBidi"/>
      </w:rPr>
    </w:lvl>
    <w:lvl w:ilvl="1" w:tplc="FFFFFFFF">
      <w:start w:val="1"/>
      <w:numFmt w:val="lowerLetter"/>
      <w:lvlText w:val="%2."/>
      <w:lvlJc w:val="left"/>
      <w:pPr>
        <w:ind w:left="1440" w:hanging="360"/>
      </w:pPr>
      <w:rPr>
        <w:rFonts w:cs="minorBidi"/>
      </w:rPr>
    </w:lvl>
    <w:lvl w:ilvl="2" w:tplc="FFFFFFFF">
      <w:start w:val="1"/>
      <w:numFmt w:val="lowerRoman"/>
      <w:lvlText w:val="%3."/>
      <w:lvlJc w:val="right"/>
      <w:pPr>
        <w:ind w:left="2160" w:hanging="180"/>
      </w:pPr>
      <w:rPr>
        <w:rFonts w:cs="minorBidi"/>
      </w:rPr>
    </w:lvl>
    <w:lvl w:ilvl="3" w:tplc="FFFFFFFF">
      <w:start w:val="1"/>
      <w:numFmt w:val="decimal"/>
      <w:lvlText w:val="%4."/>
      <w:lvlJc w:val="left"/>
      <w:pPr>
        <w:ind w:left="2880" w:hanging="360"/>
      </w:pPr>
      <w:rPr>
        <w:rFonts w:cs="minorBidi"/>
      </w:rPr>
    </w:lvl>
    <w:lvl w:ilvl="4" w:tplc="FFFFFFFF">
      <w:start w:val="1"/>
      <w:numFmt w:val="lowerLetter"/>
      <w:lvlText w:val="%5."/>
      <w:lvlJc w:val="left"/>
      <w:pPr>
        <w:ind w:left="3600" w:hanging="360"/>
      </w:pPr>
      <w:rPr>
        <w:rFonts w:cs="minorBidi"/>
      </w:rPr>
    </w:lvl>
    <w:lvl w:ilvl="5" w:tplc="FFFFFFFF">
      <w:start w:val="1"/>
      <w:numFmt w:val="lowerRoman"/>
      <w:lvlText w:val="%6."/>
      <w:lvlJc w:val="right"/>
      <w:pPr>
        <w:ind w:left="4320" w:hanging="180"/>
      </w:pPr>
      <w:rPr>
        <w:rFonts w:cs="minorBidi"/>
      </w:rPr>
    </w:lvl>
    <w:lvl w:ilvl="6" w:tplc="FFFFFFFF">
      <w:start w:val="1"/>
      <w:numFmt w:val="decimal"/>
      <w:lvlText w:val="%7."/>
      <w:lvlJc w:val="left"/>
      <w:pPr>
        <w:ind w:left="5040" w:hanging="360"/>
      </w:pPr>
      <w:rPr>
        <w:rFonts w:cs="minorBidi"/>
      </w:rPr>
    </w:lvl>
    <w:lvl w:ilvl="7" w:tplc="FFFFFFFF">
      <w:start w:val="1"/>
      <w:numFmt w:val="lowerLetter"/>
      <w:lvlText w:val="%8."/>
      <w:lvlJc w:val="left"/>
      <w:pPr>
        <w:ind w:left="5760" w:hanging="360"/>
      </w:pPr>
      <w:rPr>
        <w:rFonts w:cs="minorBidi"/>
      </w:rPr>
    </w:lvl>
    <w:lvl w:ilvl="8" w:tplc="FFFFFFFF">
      <w:start w:val="1"/>
      <w:numFmt w:val="lowerRoman"/>
      <w:lvlText w:val="%9."/>
      <w:lvlJc w:val="right"/>
      <w:pPr>
        <w:ind w:left="6480" w:hanging="180"/>
      </w:pPr>
      <w:rPr>
        <w:rFonts w:cs="minorBidi"/>
      </w:rPr>
    </w:lvl>
  </w:abstractNum>
  <w:abstractNum w:abstractNumId="2" w15:restartNumberingAfterBreak="0">
    <w:nsid w:val="057B68ED"/>
    <w:multiLevelType w:val="hybridMultilevel"/>
    <w:tmpl w:val="11DC689A"/>
    <w:lvl w:ilvl="0" w:tplc="08090001">
      <w:start w:val="1"/>
      <w:numFmt w:val="bullet"/>
      <w:lvlText w:val=""/>
      <w:lvlJc w:val="left"/>
      <w:pPr>
        <w:ind w:left="720" w:hanging="360"/>
      </w:pPr>
      <w:rPr>
        <w:rFonts w:ascii="minorBidi" w:hAnsi="minorBidi" w:hint="default"/>
      </w:rPr>
    </w:lvl>
    <w:lvl w:ilvl="1" w:tplc="08090003" w:tentative="1">
      <w:start w:val="1"/>
      <w:numFmt w:val="bullet"/>
      <w:lvlText w:val="o"/>
      <w:lvlJc w:val="left"/>
      <w:pPr>
        <w:ind w:left="1440" w:hanging="360"/>
      </w:pPr>
      <w:rPr>
        <w:rFonts w:ascii="minorBidi" w:hAnsi="minorBidi" w:cs="minorBidi" w:hint="default"/>
      </w:rPr>
    </w:lvl>
    <w:lvl w:ilvl="2" w:tplc="08090005" w:tentative="1">
      <w:start w:val="1"/>
      <w:numFmt w:val="bullet"/>
      <w:lvlText w:val=""/>
      <w:lvlJc w:val="left"/>
      <w:pPr>
        <w:ind w:left="2160" w:hanging="360"/>
      </w:pPr>
      <w:rPr>
        <w:rFonts w:ascii="minorBidi" w:hAnsi="minorBidi" w:hint="default"/>
      </w:rPr>
    </w:lvl>
    <w:lvl w:ilvl="3" w:tplc="08090001" w:tentative="1">
      <w:start w:val="1"/>
      <w:numFmt w:val="bullet"/>
      <w:lvlText w:val=""/>
      <w:lvlJc w:val="left"/>
      <w:pPr>
        <w:ind w:left="2880" w:hanging="360"/>
      </w:pPr>
      <w:rPr>
        <w:rFonts w:ascii="minorBidi" w:hAnsi="minorBidi" w:hint="default"/>
      </w:rPr>
    </w:lvl>
    <w:lvl w:ilvl="4" w:tplc="08090003" w:tentative="1">
      <w:start w:val="1"/>
      <w:numFmt w:val="bullet"/>
      <w:lvlText w:val="o"/>
      <w:lvlJc w:val="left"/>
      <w:pPr>
        <w:ind w:left="3600" w:hanging="360"/>
      </w:pPr>
      <w:rPr>
        <w:rFonts w:ascii="minorBidi" w:hAnsi="minorBidi" w:cs="minorBidi" w:hint="default"/>
      </w:rPr>
    </w:lvl>
    <w:lvl w:ilvl="5" w:tplc="08090005" w:tentative="1">
      <w:start w:val="1"/>
      <w:numFmt w:val="bullet"/>
      <w:lvlText w:val=""/>
      <w:lvlJc w:val="left"/>
      <w:pPr>
        <w:ind w:left="4320" w:hanging="360"/>
      </w:pPr>
      <w:rPr>
        <w:rFonts w:ascii="minorBidi" w:hAnsi="minorBidi" w:hint="default"/>
      </w:rPr>
    </w:lvl>
    <w:lvl w:ilvl="6" w:tplc="08090001" w:tentative="1">
      <w:start w:val="1"/>
      <w:numFmt w:val="bullet"/>
      <w:lvlText w:val=""/>
      <w:lvlJc w:val="left"/>
      <w:pPr>
        <w:ind w:left="5040" w:hanging="360"/>
      </w:pPr>
      <w:rPr>
        <w:rFonts w:ascii="minorBidi" w:hAnsi="minorBidi" w:hint="default"/>
      </w:rPr>
    </w:lvl>
    <w:lvl w:ilvl="7" w:tplc="08090003" w:tentative="1">
      <w:start w:val="1"/>
      <w:numFmt w:val="bullet"/>
      <w:lvlText w:val="o"/>
      <w:lvlJc w:val="left"/>
      <w:pPr>
        <w:ind w:left="5760" w:hanging="360"/>
      </w:pPr>
      <w:rPr>
        <w:rFonts w:ascii="minorBidi" w:hAnsi="minorBidi" w:cs="minorBidi" w:hint="default"/>
      </w:rPr>
    </w:lvl>
    <w:lvl w:ilvl="8" w:tplc="08090005" w:tentative="1">
      <w:start w:val="1"/>
      <w:numFmt w:val="bullet"/>
      <w:lvlText w:val=""/>
      <w:lvlJc w:val="left"/>
      <w:pPr>
        <w:ind w:left="6480" w:hanging="360"/>
      </w:pPr>
      <w:rPr>
        <w:rFonts w:ascii="minorBidi" w:hAnsi="minorBidi" w:hint="default"/>
      </w:rPr>
    </w:lvl>
  </w:abstractNum>
  <w:abstractNum w:abstractNumId="3" w15:restartNumberingAfterBreak="0">
    <w:nsid w:val="0C15294A"/>
    <w:multiLevelType w:val="hybridMultilevel"/>
    <w:tmpl w:val="8F7E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C5866"/>
    <w:multiLevelType w:val="hybridMultilevel"/>
    <w:tmpl w:val="368AB4D2"/>
    <w:lvl w:ilvl="0" w:tplc="08090001">
      <w:start w:val="1"/>
      <w:numFmt w:val="bullet"/>
      <w:lvlText w:val=""/>
      <w:lvlJc w:val="left"/>
      <w:pPr>
        <w:ind w:left="720" w:hanging="360"/>
      </w:pPr>
      <w:rPr>
        <w:rFonts w:ascii="minorBidi" w:hAnsi="minorBidi" w:hint="default"/>
      </w:rPr>
    </w:lvl>
    <w:lvl w:ilvl="1" w:tplc="08090003" w:tentative="1">
      <w:start w:val="1"/>
      <w:numFmt w:val="bullet"/>
      <w:lvlText w:val="o"/>
      <w:lvlJc w:val="left"/>
      <w:pPr>
        <w:ind w:left="1440" w:hanging="360"/>
      </w:pPr>
      <w:rPr>
        <w:rFonts w:ascii="minorBidi" w:hAnsi="minorBidi" w:cs="minorBidi" w:hint="default"/>
      </w:rPr>
    </w:lvl>
    <w:lvl w:ilvl="2" w:tplc="08090005" w:tentative="1">
      <w:start w:val="1"/>
      <w:numFmt w:val="bullet"/>
      <w:lvlText w:val=""/>
      <w:lvlJc w:val="left"/>
      <w:pPr>
        <w:ind w:left="2160" w:hanging="360"/>
      </w:pPr>
      <w:rPr>
        <w:rFonts w:ascii="minorBidi" w:hAnsi="minorBidi" w:hint="default"/>
      </w:rPr>
    </w:lvl>
    <w:lvl w:ilvl="3" w:tplc="08090001" w:tentative="1">
      <w:start w:val="1"/>
      <w:numFmt w:val="bullet"/>
      <w:lvlText w:val=""/>
      <w:lvlJc w:val="left"/>
      <w:pPr>
        <w:ind w:left="2880" w:hanging="360"/>
      </w:pPr>
      <w:rPr>
        <w:rFonts w:ascii="minorBidi" w:hAnsi="minorBidi" w:hint="default"/>
      </w:rPr>
    </w:lvl>
    <w:lvl w:ilvl="4" w:tplc="08090003" w:tentative="1">
      <w:start w:val="1"/>
      <w:numFmt w:val="bullet"/>
      <w:lvlText w:val="o"/>
      <w:lvlJc w:val="left"/>
      <w:pPr>
        <w:ind w:left="3600" w:hanging="360"/>
      </w:pPr>
      <w:rPr>
        <w:rFonts w:ascii="minorBidi" w:hAnsi="minorBidi" w:cs="minorBidi" w:hint="default"/>
      </w:rPr>
    </w:lvl>
    <w:lvl w:ilvl="5" w:tplc="08090005" w:tentative="1">
      <w:start w:val="1"/>
      <w:numFmt w:val="bullet"/>
      <w:lvlText w:val=""/>
      <w:lvlJc w:val="left"/>
      <w:pPr>
        <w:ind w:left="4320" w:hanging="360"/>
      </w:pPr>
      <w:rPr>
        <w:rFonts w:ascii="minorBidi" w:hAnsi="minorBidi" w:hint="default"/>
      </w:rPr>
    </w:lvl>
    <w:lvl w:ilvl="6" w:tplc="08090001" w:tentative="1">
      <w:start w:val="1"/>
      <w:numFmt w:val="bullet"/>
      <w:lvlText w:val=""/>
      <w:lvlJc w:val="left"/>
      <w:pPr>
        <w:ind w:left="5040" w:hanging="360"/>
      </w:pPr>
      <w:rPr>
        <w:rFonts w:ascii="minorBidi" w:hAnsi="minorBidi" w:hint="default"/>
      </w:rPr>
    </w:lvl>
    <w:lvl w:ilvl="7" w:tplc="08090003" w:tentative="1">
      <w:start w:val="1"/>
      <w:numFmt w:val="bullet"/>
      <w:lvlText w:val="o"/>
      <w:lvlJc w:val="left"/>
      <w:pPr>
        <w:ind w:left="5760" w:hanging="360"/>
      </w:pPr>
      <w:rPr>
        <w:rFonts w:ascii="minorBidi" w:hAnsi="minorBidi" w:cs="minorBidi" w:hint="default"/>
      </w:rPr>
    </w:lvl>
    <w:lvl w:ilvl="8" w:tplc="08090005" w:tentative="1">
      <w:start w:val="1"/>
      <w:numFmt w:val="bullet"/>
      <w:lvlText w:val=""/>
      <w:lvlJc w:val="left"/>
      <w:pPr>
        <w:ind w:left="6480" w:hanging="360"/>
      </w:pPr>
      <w:rPr>
        <w:rFonts w:ascii="minorBidi" w:hAnsi="minorBidi" w:hint="default"/>
      </w:rPr>
    </w:lvl>
  </w:abstractNum>
  <w:abstractNum w:abstractNumId="5" w15:restartNumberingAfterBreak="0">
    <w:nsid w:val="15E51991"/>
    <w:multiLevelType w:val="hybridMultilevel"/>
    <w:tmpl w:val="6EE492D0"/>
    <w:lvl w:ilvl="0" w:tplc="08090001">
      <w:start w:val="1"/>
      <w:numFmt w:val="bullet"/>
      <w:lvlText w:val=""/>
      <w:lvlJc w:val="left"/>
      <w:pPr>
        <w:ind w:left="720" w:hanging="360"/>
      </w:pPr>
      <w:rPr>
        <w:rFonts w:ascii="minorBidi" w:hAnsi="minorBidi" w:hint="default"/>
      </w:rPr>
    </w:lvl>
    <w:lvl w:ilvl="1" w:tplc="08090003">
      <w:start w:val="1"/>
      <w:numFmt w:val="bullet"/>
      <w:lvlText w:val="o"/>
      <w:lvlJc w:val="left"/>
      <w:pPr>
        <w:ind w:left="1440" w:hanging="360"/>
      </w:pPr>
      <w:rPr>
        <w:rFonts w:ascii="minorBidi" w:hAnsi="minorBidi" w:cs="minorBidi" w:hint="default"/>
      </w:rPr>
    </w:lvl>
    <w:lvl w:ilvl="2" w:tplc="08090005">
      <w:start w:val="1"/>
      <w:numFmt w:val="bullet"/>
      <w:lvlText w:val=""/>
      <w:lvlJc w:val="left"/>
      <w:pPr>
        <w:ind w:left="2160" w:hanging="360"/>
      </w:pPr>
      <w:rPr>
        <w:rFonts w:ascii="minorBidi" w:hAnsi="minorBidi" w:hint="default"/>
      </w:rPr>
    </w:lvl>
    <w:lvl w:ilvl="3" w:tplc="08090001">
      <w:start w:val="1"/>
      <w:numFmt w:val="bullet"/>
      <w:lvlText w:val=""/>
      <w:lvlJc w:val="left"/>
      <w:pPr>
        <w:ind w:left="2880" w:hanging="360"/>
      </w:pPr>
      <w:rPr>
        <w:rFonts w:ascii="minorBidi" w:hAnsi="minorBidi" w:hint="default"/>
      </w:rPr>
    </w:lvl>
    <w:lvl w:ilvl="4" w:tplc="08090003">
      <w:start w:val="1"/>
      <w:numFmt w:val="bullet"/>
      <w:lvlText w:val="o"/>
      <w:lvlJc w:val="left"/>
      <w:pPr>
        <w:ind w:left="3600" w:hanging="360"/>
      </w:pPr>
      <w:rPr>
        <w:rFonts w:ascii="minorBidi" w:hAnsi="minorBidi" w:cs="minorBidi" w:hint="default"/>
      </w:rPr>
    </w:lvl>
    <w:lvl w:ilvl="5" w:tplc="08090005">
      <w:start w:val="1"/>
      <w:numFmt w:val="bullet"/>
      <w:lvlText w:val=""/>
      <w:lvlJc w:val="left"/>
      <w:pPr>
        <w:ind w:left="4320" w:hanging="360"/>
      </w:pPr>
      <w:rPr>
        <w:rFonts w:ascii="minorBidi" w:hAnsi="minorBidi" w:hint="default"/>
      </w:rPr>
    </w:lvl>
    <w:lvl w:ilvl="6" w:tplc="08090001">
      <w:start w:val="1"/>
      <w:numFmt w:val="bullet"/>
      <w:lvlText w:val=""/>
      <w:lvlJc w:val="left"/>
      <w:pPr>
        <w:ind w:left="5040" w:hanging="360"/>
      </w:pPr>
      <w:rPr>
        <w:rFonts w:ascii="minorBidi" w:hAnsi="minorBidi" w:hint="default"/>
      </w:rPr>
    </w:lvl>
    <w:lvl w:ilvl="7" w:tplc="08090003">
      <w:start w:val="1"/>
      <w:numFmt w:val="bullet"/>
      <w:lvlText w:val="o"/>
      <w:lvlJc w:val="left"/>
      <w:pPr>
        <w:ind w:left="5760" w:hanging="360"/>
      </w:pPr>
      <w:rPr>
        <w:rFonts w:ascii="minorBidi" w:hAnsi="minorBidi" w:cs="minorBidi" w:hint="default"/>
      </w:rPr>
    </w:lvl>
    <w:lvl w:ilvl="8" w:tplc="08090005">
      <w:start w:val="1"/>
      <w:numFmt w:val="bullet"/>
      <w:lvlText w:val=""/>
      <w:lvlJc w:val="left"/>
      <w:pPr>
        <w:ind w:left="6480" w:hanging="360"/>
      </w:pPr>
      <w:rPr>
        <w:rFonts w:ascii="minorBidi" w:hAnsi="minorBidi" w:hint="default"/>
      </w:rPr>
    </w:lvl>
  </w:abstractNum>
  <w:abstractNum w:abstractNumId="6" w15:restartNumberingAfterBreak="0">
    <w:nsid w:val="16C702E7"/>
    <w:multiLevelType w:val="hybridMultilevel"/>
    <w:tmpl w:val="F668B140"/>
    <w:lvl w:ilvl="0" w:tplc="08090001">
      <w:start w:val="1"/>
      <w:numFmt w:val="bullet"/>
      <w:lvlText w:val=""/>
      <w:lvlJc w:val="left"/>
      <w:pPr>
        <w:ind w:left="720" w:hanging="360"/>
      </w:pPr>
      <w:rPr>
        <w:rFonts w:ascii="minorBidi" w:hAnsi="minorBidi" w:hint="default"/>
      </w:rPr>
    </w:lvl>
    <w:lvl w:ilvl="1" w:tplc="08090003" w:tentative="1">
      <w:start w:val="1"/>
      <w:numFmt w:val="bullet"/>
      <w:lvlText w:val="o"/>
      <w:lvlJc w:val="left"/>
      <w:pPr>
        <w:ind w:left="1440" w:hanging="360"/>
      </w:pPr>
      <w:rPr>
        <w:rFonts w:ascii="minorBidi" w:hAnsi="minorBidi" w:cs="minorBidi" w:hint="default"/>
      </w:rPr>
    </w:lvl>
    <w:lvl w:ilvl="2" w:tplc="08090005" w:tentative="1">
      <w:start w:val="1"/>
      <w:numFmt w:val="bullet"/>
      <w:lvlText w:val=""/>
      <w:lvlJc w:val="left"/>
      <w:pPr>
        <w:ind w:left="2160" w:hanging="360"/>
      </w:pPr>
      <w:rPr>
        <w:rFonts w:ascii="minorBidi" w:hAnsi="minorBidi" w:hint="default"/>
      </w:rPr>
    </w:lvl>
    <w:lvl w:ilvl="3" w:tplc="08090001" w:tentative="1">
      <w:start w:val="1"/>
      <w:numFmt w:val="bullet"/>
      <w:lvlText w:val=""/>
      <w:lvlJc w:val="left"/>
      <w:pPr>
        <w:ind w:left="2880" w:hanging="360"/>
      </w:pPr>
      <w:rPr>
        <w:rFonts w:ascii="minorBidi" w:hAnsi="minorBidi" w:hint="default"/>
      </w:rPr>
    </w:lvl>
    <w:lvl w:ilvl="4" w:tplc="08090003" w:tentative="1">
      <w:start w:val="1"/>
      <w:numFmt w:val="bullet"/>
      <w:lvlText w:val="o"/>
      <w:lvlJc w:val="left"/>
      <w:pPr>
        <w:ind w:left="3600" w:hanging="360"/>
      </w:pPr>
      <w:rPr>
        <w:rFonts w:ascii="minorBidi" w:hAnsi="minorBidi" w:cs="minorBidi" w:hint="default"/>
      </w:rPr>
    </w:lvl>
    <w:lvl w:ilvl="5" w:tplc="08090005" w:tentative="1">
      <w:start w:val="1"/>
      <w:numFmt w:val="bullet"/>
      <w:lvlText w:val=""/>
      <w:lvlJc w:val="left"/>
      <w:pPr>
        <w:ind w:left="4320" w:hanging="360"/>
      </w:pPr>
      <w:rPr>
        <w:rFonts w:ascii="minorBidi" w:hAnsi="minorBidi" w:hint="default"/>
      </w:rPr>
    </w:lvl>
    <w:lvl w:ilvl="6" w:tplc="08090001" w:tentative="1">
      <w:start w:val="1"/>
      <w:numFmt w:val="bullet"/>
      <w:lvlText w:val=""/>
      <w:lvlJc w:val="left"/>
      <w:pPr>
        <w:ind w:left="5040" w:hanging="360"/>
      </w:pPr>
      <w:rPr>
        <w:rFonts w:ascii="minorBidi" w:hAnsi="minorBidi" w:hint="default"/>
      </w:rPr>
    </w:lvl>
    <w:lvl w:ilvl="7" w:tplc="08090003" w:tentative="1">
      <w:start w:val="1"/>
      <w:numFmt w:val="bullet"/>
      <w:lvlText w:val="o"/>
      <w:lvlJc w:val="left"/>
      <w:pPr>
        <w:ind w:left="5760" w:hanging="360"/>
      </w:pPr>
      <w:rPr>
        <w:rFonts w:ascii="minorBidi" w:hAnsi="minorBidi" w:cs="minorBidi" w:hint="default"/>
      </w:rPr>
    </w:lvl>
    <w:lvl w:ilvl="8" w:tplc="08090005" w:tentative="1">
      <w:start w:val="1"/>
      <w:numFmt w:val="bullet"/>
      <w:lvlText w:val=""/>
      <w:lvlJc w:val="left"/>
      <w:pPr>
        <w:ind w:left="6480" w:hanging="360"/>
      </w:pPr>
      <w:rPr>
        <w:rFonts w:ascii="minorBidi" w:hAnsi="minorBidi" w:hint="default"/>
      </w:rPr>
    </w:lvl>
  </w:abstractNum>
  <w:abstractNum w:abstractNumId="7" w15:restartNumberingAfterBreak="0">
    <w:nsid w:val="21392F0E"/>
    <w:multiLevelType w:val="multilevel"/>
    <w:tmpl w:val="8F34324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b/>
        <w:bCs w:val="0"/>
        <w:color w:val="007CBA" w:themeColor="text2"/>
        <w:sz w:val="28"/>
        <w:szCs w:val="28"/>
      </w:rPr>
    </w:lvl>
    <w:lvl w:ilvl="2">
      <w:start w:val="1"/>
      <w:numFmt w:val="decimal"/>
      <w:pStyle w:val="Heading3"/>
      <w:lvlText w:val="%1.%2.%3"/>
      <w:lvlJc w:val="left"/>
      <w:pPr>
        <w:ind w:left="720" w:hanging="720"/>
      </w:pPr>
      <w:rPr>
        <w:rFonts w:hint="default"/>
        <w:b/>
        <w:bCs/>
        <w:color w:val="007CBA" w:themeColor="text2"/>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2054DE9"/>
    <w:multiLevelType w:val="hybridMultilevel"/>
    <w:tmpl w:val="5330D78C"/>
    <w:lvl w:ilvl="0" w:tplc="08090003">
      <w:start w:val="1"/>
      <w:numFmt w:val="bullet"/>
      <w:lvlText w:val="o"/>
      <w:lvlJc w:val="left"/>
      <w:pPr>
        <w:ind w:left="1080" w:hanging="360"/>
      </w:pPr>
      <w:rPr>
        <w:rFonts w:ascii="minorBidi" w:hAnsi="minorBidi" w:cs="minorBidi" w:hint="default"/>
      </w:rPr>
    </w:lvl>
    <w:lvl w:ilvl="1" w:tplc="08090003" w:tentative="1">
      <w:start w:val="1"/>
      <w:numFmt w:val="bullet"/>
      <w:lvlText w:val="o"/>
      <w:lvlJc w:val="left"/>
      <w:pPr>
        <w:ind w:left="1080" w:hanging="360"/>
      </w:pPr>
      <w:rPr>
        <w:rFonts w:ascii="minorBidi" w:hAnsi="minorBidi" w:cs="minorBidi" w:hint="default"/>
      </w:rPr>
    </w:lvl>
    <w:lvl w:ilvl="2" w:tplc="08090005" w:tentative="1">
      <w:start w:val="1"/>
      <w:numFmt w:val="bullet"/>
      <w:lvlText w:val=""/>
      <w:lvlJc w:val="left"/>
      <w:pPr>
        <w:ind w:left="1800" w:hanging="360"/>
      </w:pPr>
      <w:rPr>
        <w:rFonts w:ascii="minorBidi" w:hAnsi="minorBidi" w:hint="default"/>
      </w:rPr>
    </w:lvl>
    <w:lvl w:ilvl="3" w:tplc="08090001" w:tentative="1">
      <w:start w:val="1"/>
      <w:numFmt w:val="bullet"/>
      <w:lvlText w:val=""/>
      <w:lvlJc w:val="left"/>
      <w:pPr>
        <w:ind w:left="2520" w:hanging="360"/>
      </w:pPr>
      <w:rPr>
        <w:rFonts w:ascii="minorBidi" w:hAnsi="minorBidi" w:hint="default"/>
      </w:rPr>
    </w:lvl>
    <w:lvl w:ilvl="4" w:tplc="08090003" w:tentative="1">
      <w:start w:val="1"/>
      <w:numFmt w:val="bullet"/>
      <w:lvlText w:val="o"/>
      <w:lvlJc w:val="left"/>
      <w:pPr>
        <w:ind w:left="3240" w:hanging="360"/>
      </w:pPr>
      <w:rPr>
        <w:rFonts w:ascii="minorBidi" w:hAnsi="minorBidi" w:cs="minorBidi" w:hint="default"/>
      </w:rPr>
    </w:lvl>
    <w:lvl w:ilvl="5" w:tplc="08090005" w:tentative="1">
      <w:start w:val="1"/>
      <w:numFmt w:val="bullet"/>
      <w:lvlText w:val=""/>
      <w:lvlJc w:val="left"/>
      <w:pPr>
        <w:ind w:left="3960" w:hanging="360"/>
      </w:pPr>
      <w:rPr>
        <w:rFonts w:ascii="minorBidi" w:hAnsi="minorBidi" w:hint="default"/>
      </w:rPr>
    </w:lvl>
    <w:lvl w:ilvl="6" w:tplc="08090001" w:tentative="1">
      <w:start w:val="1"/>
      <w:numFmt w:val="bullet"/>
      <w:lvlText w:val=""/>
      <w:lvlJc w:val="left"/>
      <w:pPr>
        <w:ind w:left="4680" w:hanging="360"/>
      </w:pPr>
      <w:rPr>
        <w:rFonts w:ascii="minorBidi" w:hAnsi="minorBidi" w:hint="default"/>
      </w:rPr>
    </w:lvl>
    <w:lvl w:ilvl="7" w:tplc="08090003" w:tentative="1">
      <w:start w:val="1"/>
      <w:numFmt w:val="bullet"/>
      <w:lvlText w:val="o"/>
      <w:lvlJc w:val="left"/>
      <w:pPr>
        <w:ind w:left="5400" w:hanging="360"/>
      </w:pPr>
      <w:rPr>
        <w:rFonts w:ascii="minorBidi" w:hAnsi="minorBidi" w:cs="minorBidi" w:hint="default"/>
      </w:rPr>
    </w:lvl>
    <w:lvl w:ilvl="8" w:tplc="08090005" w:tentative="1">
      <w:start w:val="1"/>
      <w:numFmt w:val="bullet"/>
      <w:lvlText w:val=""/>
      <w:lvlJc w:val="left"/>
      <w:pPr>
        <w:ind w:left="6120" w:hanging="360"/>
      </w:pPr>
      <w:rPr>
        <w:rFonts w:ascii="minorBidi" w:hAnsi="minorBidi" w:hint="default"/>
      </w:rPr>
    </w:lvl>
  </w:abstractNum>
  <w:abstractNum w:abstractNumId="9" w15:restartNumberingAfterBreak="0">
    <w:nsid w:val="2A0D5F84"/>
    <w:multiLevelType w:val="hybridMultilevel"/>
    <w:tmpl w:val="1896A270"/>
    <w:lvl w:ilvl="0" w:tplc="08090003">
      <w:start w:val="1"/>
      <w:numFmt w:val="bullet"/>
      <w:lvlText w:val="o"/>
      <w:lvlJc w:val="left"/>
      <w:pPr>
        <w:ind w:left="720" w:hanging="360"/>
      </w:pPr>
      <w:rPr>
        <w:rFonts w:ascii="minorBidi" w:hAnsi="minorBidi" w:cs="minorBidi" w:hint="default"/>
      </w:rPr>
    </w:lvl>
    <w:lvl w:ilvl="1" w:tplc="08090003" w:tentative="1">
      <w:start w:val="1"/>
      <w:numFmt w:val="bullet"/>
      <w:lvlText w:val="o"/>
      <w:lvlJc w:val="left"/>
      <w:pPr>
        <w:ind w:left="1440" w:hanging="360"/>
      </w:pPr>
      <w:rPr>
        <w:rFonts w:ascii="minorBidi" w:hAnsi="minorBidi" w:cs="minorBidi" w:hint="default"/>
      </w:rPr>
    </w:lvl>
    <w:lvl w:ilvl="2" w:tplc="08090005" w:tentative="1">
      <w:start w:val="1"/>
      <w:numFmt w:val="bullet"/>
      <w:lvlText w:val=""/>
      <w:lvlJc w:val="left"/>
      <w:pPr>
        <w:ind w:left="2160" w:hanging="360"/>
      </w:pPr>
      <w:rPr>
        <w:rFonts w:ascii="minorBidi" w:hAnsi="minorBidi" w:hint="default"/>
      </w:rPr>
    </w:lvl>
    <w:lvl w:ilvl="3" w:tplc="08090001" w:tentative="1">
      <w:start w:val="1"/>
      <w:numFmt w:val="bullet"/>
      <w:lvlText w:val=""/>
      <w:lvlJc w:val="left"/>
      <w:pPr>
        <w:ind w:left="2880" w:hanging="360"/>
      </w:pPr>
      <w:rPr>
        <w:rFonts w:ascii="minorBidi" w:hAnsi="minorBidi" w:hint="default"/>
      </w:rPr>
    </w:lvl>
    <w:lvl w:ilvl="4" w:tplc="08090003" w:tentative="1">
      <w:start w:val="1"/>
      <w:numFmt w:val="bullet"/>
      <w:lvlText w:val="o"/>
      <w:lvlJc w:val="left"/>
      <w:pPr>
        <w:ind w:left="3600" w:hanging="360"/>
      </w:pPr>
      <w:rPr>
        <w:rFonts w:ascii="minorBidi" w:hAnsi="minorBidi" w:cs="minorBidi" w:hint="default"/>
      </w:rPr>
    </w:lvl>
    <w:lvl w:ilvl="5" w:tplc="08090005" w:tentative="1">
      <w:start w:val="1"/>
      <w:numFmt w:val="bullet"/>
      <w:lvlText w:val=""/>
      <w:lvlJc w:val="left"/>
      <w:pPr>
        <w:ind w:left="4320" w:hanging="360"/>
      </w:pPr>
      <w:rPr>
        <w:rFonts w:ascii="minorBidi" w:hAnsi="minorBidi" w:hint="default"/>
      </w:rPr>
    </w:lvl>
    <w:lvl w:ilvl="6" w:tplc="08090001" w:tentative="1">
      <w:start w:val="1"/>
      <w:numFmt w:val="bullet"/>
      <w:lvlText w:val=""/>
      <w:lvlJc w:val="left"/>
      <w:pPr>
        <w:ind w:left="5040" w:hanging="360"/>
      </w:pPr>
      <w:rPr>
        <w:rFonts w:ascii="minorBidi" w:hAnsi="minorBidi" w:hint="default"/>
      </w:rPr>
    </w:lvl>
    <w:lvl w:ilvl="7" w:tplc="08090003" w:tentative="1">
      <w:start w:val="1"/>
      <w:numFmt w:val="bullet"/>
      <w:lvlText w:val="o"/>
      <w:lvlJc w:val="left"/>
      <w:pPr>
        <w:ind w:left="5760" w:hanging="360"/>
      </w:pPr>
      <w:rPr>
        <w:rFonts w:ascii="minorBidi" w:hAnsi="minorBidi" w:cs="minorBidi" w:hint="default"/>
      </w:rPr>
    </w:lvl>
    <w:lvl w:ilvl="8" w:tplc="08090005" w:tentative="1">
      <w:start w:val="1"/>
      <w:numFmt w:val="bullet"/>
      <w:lvlText w:val=""/>
      <w:lvlJc w:val="left"/>
      <w:pPr>
        <w:ind w:left="6480" w:hanging="360"/>
      </w:pPr>
      <w:rPr>
        <w:rFonts w:ascii="minorBidi" w:hAnsi="minorBidi" w:hint="default"/>
      </w:rPr>
    </w:lvl>
  </w:abstractNum>
  <w:abstractNum w:abstractNumId="10" w15:restartNumberingAfterBreak="0">
    <w:nsid w:val="2DB40980"/>
    <w:multiLevelType w:val="hybridMultilevel"/>
    <w:tmpl w:val="6F52F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E07CD4"/>
    <w:multiLevelType w:val="hybridMultilevel"/>
    <w:tmpl w:val="46C08FFC"/>
    <w:lvl w:ilvl="0" w:tplc="08090001">
      <w:start w:val="1"/>
      <w:numFmt w:val="bullet"/>
      <w:lvlText w:val=""/>
      <w:lvlJc w:val="left"/>
      <w:pPr>
        <w:ind w:left="1080" w:hanging="360"/>
      </w:pPr>
      <w:rPr>
        <w:rFonts w:ascii="minorBidi" w:hAnsi="minorBidi" w:hint="default"/>
      </w:rPr>
    </w:lvl>
    <w:lvl w:ilvl="1" w:tplc="08090003" w:tentative="1">
      <w:start w:val="1"/>
      <w:numFmt w:val="bullet"/>
      <w:lvlText w:val="o"/>
      <w:lvlJc w:val="left"/>
      <w:pPr>
        <w:ind w:left="1800" w:hanging="360"/>
      </w:pPr>
      <w:rPr>
        <w:rFonts w:ascii="minorBidi" w:hAnsi="minorBidi" w:cs="minorBidi" w:hint="default"/>
      </w:rPr>
    </w:lvl>
    <w:lvl w:ilvl="2" w:tplc="08090005" w:tentative="1">
      <w:start w:val="1"/>
      <w:numFmt w:val="bullet"/>
      <w:lvlText w:val=""/>
      <w:lvlJc w:val="left"/>
      <w:pPr>
        <w:ind w:left="2520" w:hanging="360"/>
      </w:pPr>
      <w:rPr>
        <w:rFonts w:ascii="minorBidi" w:hAnsi="minorBidi" w:hint="default"/>
      </w:rPr>
    </w:lvl>
    <w:lvl w:ilvl="3" w:tplc="08090001" w:tentative="1">
      <w:start w:val="1"/>
      <w:numFmt w:val="bullet"/>
      <w:lvlText w:val=""/>
      <w:lvlJc w:val="left"/>
      <w:pPr>
        <w:ind w:left="3240" w:hanging="360"/>
      </w:pPr>
      <w:rPr>
        <w:rFonts w:ascii="minorBidi" w:hAnsi="minorBidi" w:hint="default"/>
      </w:rPr>
    </w:lvl>
    <w:lvl w:ilvl="4" w:tplc="08090003" w:tentative="1">
      <w:start w:val="1"/>
      <w:numFmt w:val="bullet"/>
      <w:lvlText w:val="o"/>
      <w:lvlJc w:val="left"/>
      <w:pPr>
        <w:ind w:left="3960" w:hanging="360"/>
      </w:pPr>
      <w:rPr>
        <w:rFonts w:ascii="minorBidi" w:hAnsi="minorBidi" w:cs="minorBidi" w:hint="default"/>
      </w:rPr>
    </w:lvl>
    <w:lvl w:ilvl="5" w:tplc="08090005" w:tentative="1">
      <w:start w:val="1"/>
      <w:numFmt w:val="bullet"/>
      <w:lvlText w:val=""/>
      <w:lvlJc w:val="left"/>
      <w:pPr>
        <w:ind w:left="4680" w:hanging="360"/>
      </w:pPr>
      <w:rPr>
        <w:rFonts w:ascii="minorBidi" w:hAnsi="minorBidi" w:hint="default"/>
      </w:rPr>
    </w:lvl>
    <w:lvl w:ilvl="6" w:tplc="08090001" w:tentative="1">
      <w:start w:val="1"/>
      <w:numFmt w:val="bullet"/>
      <w:lvlText w:val=""/>
      <w:lvlJc w:val="left"/>
      <w:pPr>
        <w:ind w:left="5400" w:hanging="360"/>
      </w:pPr>
      <w:rPr>
        <w:rFonts w:ascii="minorBidi" w:hAnsi="minorBidi" w:hint="default"/>
      </w:rPr>
    </w:lvl>
    <w:lvl w:ilvl="7" w:tplc="08090003" w:tentative="1">
      <w:start w:val="1"/>
      <w:numFmt w:val="bullet"/>
      <w:lvlText w:val="o"/>
      <w:lvlJc w:val="left"/>
      <w:pPr>
        <w:ind w:left="6120" w:hanging="360"/>
      </w:pPr>
      <w:rPr>
        <w:rFonts w:ascii="minorBidi" w:hAnsi="minorBidi" w:cs="minorBidi" w:hint="default"/>
      </w:rPr>
    </w:lvl>
    <w:lvl w:ilvl="8" w:tplc="08090005" w:tentative="1">
      <w:start w:val="1"/>
      <w:numFmt w:val="bullet"/>
      <w:lvlText w:val=""/>
      <w:lvlJc w:val="left"/>
      <w:pPr>
        <w:ind w:left="6840" w:hanging="360"/>
      </w:pPr>
      <w:rPr>
        <w:rFonts w:ascii="minorBidi" w:hAnsi="minorBidi" w:hint="default"/>
      </w:rPr>
    </w:lvl>
  </w:abstractNum>
  <w:abstractNum w:abstractNumId="12" w15:restartNumberingAfterBreak="0">
    <w:nsid w:val="3AD3640F"/>
    <w:multiLevelType w:val="hybridMultilevel"/>
    <w:tmpl w:val="E1F88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FE6B1A"/>
    <w:multiLevelType w:val="multilevel"/>
    <w:tmpl w:val="FFFFFFFF"/>
    <w:lvl w:ilvl="0">
      <w:start w:val="1"/>
      <w:numFmt w:val="bullet"/>
      <w:lvlText w:val=""/>
      <w:lvlJc w:val="left"/>
      <w:pPr>
        <w:tabs>
          <w:tab w:val="num" w:pos="720"/>
        </w:tabs>
        <w:ind w:left="720" w:hanging="360"/>
      </w:pPr>
      <w:rPr>
        <w:rFonts w:ascii="minorBidi" w:hAnsi="minorBidi" w:hint="default"/>
        <w:sz w:val="20"/>
      </w:rPr>
    </w:lvl>
    <w:lvl w:ilvl="1">
      <w:start w:val="1"/>
      <w:numFmt w:val="bullet"/>
      <w:lvlText w:val=""/>
      <w:lvlJc w:val="left"/>
      <w:pPr>
        <w:tabs>
          <w:tab w:val="num" w:pos="1440"/>
        </w:tabs>
        <w:ind w:left="1440" w:hanging="360"/>
      </w:pPr>
      <w:rPr>
        <w:rFonts w:ascii="minorBidi" w:hAnsi="minorBidi" w:hint="default"/>
        <w:sz w:val="20"/>
      </w:rPr>
    </w:lvl>
    <w:lvl w:ilvl="2">
      <w:start w:val="1"/>
      <w:numFmt w:val="bullet"/>
      <w:lvlText w:val=""/>
      <w:lvlJc w:val="left"/>
      <w:pPr>
        <w:tabs>
          <w:tab w:val="num" w:pos="2160"/>
        </w:tabs>
        <w:ind w:left="2160" w:hanging="360"/>
      </w:pPr>
      <w:rPr>
        <w:rFonts w:ascii="minorBidi" w:hAnsi="minorBidi" w:hint="default"/>
        <w:sz w:val="20"/>
      </w:rPr>
    </w:lvl>
    <w:lvl w:ilvl="3">
      <w:start w:val="1"/>
      <w:numFmt w:val="bullet"/>
      <w:lvlText w:val=""/>
      <w:lvlJc w:val="left"/>
      <w:pPr>
        <w:tabs>
          <w:tab w:val="num" w:pos="2880"/>
        </w:tabs>
        <w:ind w:left="2880" w:hanging="360"/>
      </w:pPr>
      <w:rPr>
        <w:rFonts w:ascii="minorBidi" w:hAnsi="minorBidi" w:hint="default"/>
        <w:sz w:val="20"/>
      </w:rPr>
    </w:lvl>
    <w:lvl w:ilvl="4">
      <w:start w:val="1"/>
      <w:numFmt w:val="bullet"/>
      <w:lvlText w:val=""/>
      <w:lvlJc w:val="left"/>
      <w:pPr>
        <w:tabs>
          <w:tab w:val="num" w:pos="3600"/>
        </w:tabs>
        <w:ind w:left="3600" w:hanging="360"/>
      </w:pPr>
      <w:rPr>
        <w:rFonts w:ascii="minorBidi" w:hAnsi="minorBidi" w:hint="default"/>
        <w:sz w:val="20"/>
      </w:rPr>
    </w:lvl>
    <w:lvl w:ilvl="5">
      <w:start w:val="1"/>
      <w:numFmt w:val="bullet"/>
      <w:lvlText w:val=""/>
      <w:lvlJc w:val="left"/>
      <w:pPr>
        <w:tabs>
          <w:tab w:val="num" w:pos="4320"/>
        </w:tabs>
        <w:ind w:left="4320" w:hanging="360"/>
      </w:pPr>
      <w:rPr>
        <w:rFonts w:ascii="minorBidi" w:hAnsi="minorBidi" w:hint="default"/>
        <w:sz w:val="20"/>
      </w:rPr>
    </w:lvl>
    <w:lvl w:ilvl="6">
      <w:start w:val="1"/>
      <w:numFmt w:val="bullet"/>
      <w:lvlText w:val=""/>
      <w:lvlJc w:val="left"/>
      <w:pPr>
        <w:tabs>
          <w:tab w:val="num" w:pos="5040"/>
        </w:tabs>
        <w:ind w:left="5040" w:hanging="360"/>
      </w:pPr>
      <w:rPr>
        <w:rFonts w:ascii="minorBidi" w:hAnsi="minorBidi" w:hint="default"/>
        <w:sz w:val="20"/>
      </w:rPr>
    </w:lvl>
    <w:lvl w:ilvl="7">
      <w:start w:val="1"/>
      <w:numFmt w:val="bullet"/>
      <w:lvlText w:val=""/>
      <w:lvlJc w:val="left"/>
      <w:pPr>
        <w:tabs>
          <w:tab w:val="num" w:pos="5760"/>
        </w:tabs>
        <w:ind w:left="5760" w:hanging="360"/>
      </w:pPr>
      <w:rPr>
        <w:rFonts w:ascii="minorBidi" w:hAnsi="minorBidi" w:hint="default"/>
        <w:sz w:val="20"/>
      </w:rPr>
    </w:lvl>
    <w:lvl w:ilvl="8">
      <w:start w:val="1"/>
      <w:numFmt w:val="bullet"/>
      <w:lvlText w:val=""/>
      <w:lvlJc w:val="left"/>
      <w:pPr>
        <w:tabs>
          <w:tab w:val="num" w:pos="6480"/>
        </w:tabs>
        <w:ind w:left="6480" w:hanging="360"/>
      </w:pPr>
      <w:rPr>
        <w:rFonts w:ascii="minorBidi" w:hAnsi="minorBidi" w:hint="default"/>
        <w:sz w:val="20"/>
      </w:rPr>
    </w:lvl>
  </w:abstractNum>
  <w:abstractNum w:abstractNumId="14" w15:restartNumberingAfterBreak="0">
    <w:nsid w:val="40BD4368"/>
    <w:multiLevelType w:val="hybridMultilevel"/>
    <w:tmpl w:val="82D24F84"/>
    <w:lvl w:ilvl="0" w:tplc="08090001">
      <w:start w:val="1"/>
      <w:numFmt w:val="bullet"/>
      <w:lvlText w:val=""/>
      <w:lvlJc w:val="left"/>
      <w:pPr>
        <w:ind w:left="1440" w:hanging="360"/>
      </w:pPr>
      <w:rPr>
        <w:rFonts w:ascii="minorBidi" w:hAnsi="minorBidi" w:hint="default"/>
      </w:rPr>
    </w:lvl>
    <w:lvl w:ilvl="1" w:tplc="08090003" w:tentative="1">
      <w:start w:val="1"/>
      <w:numFmt w:val="bullet"/>
      <w:lvlText w:val="o"/>
      <w:lvlJc w:val="left"/>
      <w:pPr>
        <w:ind w:left="2160" w:hanging="360"/>
      </w:pPr>
      <w:rPr>
        <w:rFonts w:ascii="minorBidi" w:hAnsi="minorBidi" w:cs="minorBidi" w:hint="default"/>
      </w:rPr>
    </w:lvl>
    <w:lvl w:ilvl="2" w:tplc="08090005" w:tentative="1">
      <w:start w:val="1"/>
      <w:numFmt w:val="bullet"/>
      <w:lvlText w:val=""/>
      <w:lvlJc w:val="left"/>
      <w:pPr>
        <w:ind w:left="2880" w:hanging="360"/>
      </w:pPr>
      <w:rPr>
        <w:rFonts w:ascii="minorBidi" w:hAnsi="minorBidi" w:hint="default"/>
      </w:rPr>
    </w:lvl>
    <w:lvl w:ilvl="3" w:tplc="08090001" w:tentative="1">
      <w:start w:val="1"/>
      <w:numFmt w:val="bullet"/>
      <w:lvlText w:val=""/>
      <w:lvlJc w:val="left"/>
      <w:pPr>
        <w:ind w:left="3600" w:hanging="360"/>
      </w:pPr>
      <w:rPr>
        <w:rFonts w:ascii="minorBidi" w:hAnsi="minorBidi" w:hint="default"/>
      </w:rPr>
    </w:lvl>
    <w:lvl w:ilvl="4" w:tplc="08090003" w:tentative="1">
      <w:start w:val="1"/>
      <w:numFmt w:val="bullet"/>
      <w:lvlText w:val="o"/>
      <w:lvlJc w:val="left"/>
      <w:pPr>
        <w:ind w:left="4320" w:hanging="360"/>
      </w:pPr>
      <w:rPr>
        <w:rFonts w:ascii="minorBidi" w:hAnsi="minorBidi" w:cs="minorBidi" w:hint="default"/>
      </w:rPr>
    </w:lvl>
    <w:lvl w:ilvl="5" w:tplc="08090005" w:tentative="1">
      <w:start w:val="1"/>
      <w:numFmt w:val="bullet"/>
      <w:lvlText w:val=""/>
      <w:lvlJc w:val="left"/>
      <w:pPr>
        <w:ind w:left="5040" w:hanging="360"/>
      </w:pPr>
      <w:rPr>
        <w:rFonts w:ascii="minorBidi" w:hAnsi="minorBidi" w:hint="default"/>
      </w:rPr>
    </w:lvl>
    <w:lvl w:ilvl="6" w:tplc="08090001" w:tentative="1">
      <w:start w:val="1"/>
      <w:numFmt w:val="bullet"/>
      <w:lvlText w:val=""/>
      <w:lvlJc w:val="left"/>
      <w:pPr>
        <w:ind w:left="5760" w:hanging="360"/>
      </w:pPr>
      <w:rPr>
        <w:rFonts w:ascii="minorBidi" w:hAnsi="minorBidi" w:hint="default"/>
      </w:rPr>
    </w:lvl>
    <w:lvl w:ilvl="7" w:tplc="08090003" w:tentative="1">
      <w:start w:val="1"/>
      <w:numFmt w:val="bullet"/>
      <w:lvlText w:val="o"/>
      <w:lvlJc w:val="left"/>
      <w:pPr>
        <w:ind w:left="6480" w:hanging="360"/>
      </w:pPr>
      <w:rPr>
        <w:rFonts w:ascii="minorBidi" w:hAnsi="minorBidi" w:cs="minorBidi" w:hint="default"/>
      </w:rPr>
    </w:lvl>
    <w:lvl w:ilvl="8" w:tplc="08090005" w:tentative="1">
      <w:start w:val="1"/>
      <w:numFmt w:val="bullet"/>
      <w:lvlText w:val=""/>
      <w:lvlJc w:val="left"/>
      <w:pPr>
        <w:ind w:left="7200" w:hanging="360"/>
      </w:pPr>
      <w:rPr>
        <w:rFonts w:ascii="minorBidi" w:hAnsi="minorBidi" w:hint="default"/>
      </w:rPr>
    </w:lvl>
  </w:abstractNum>
  <w:abstractNum w:abstractNumId="15" w15:restartNumberingAfterBreak="0">
    <w:nsid w:val="43C77AEC"/>
    <w:multiLevelType w:val="hybridMultilevel"/>
    <w:tmpl w:val="13620092"/>
    <w:lvl w:ilvl="0" w:tplc="08090001">
      <w:start w:val="1"/>
      <w:numFmt w:val="bullet"/>
      <w:lvlText w:val=""/>
      <w:lvlJc w:val="left"/>
      <w:pPr>
        <w:ind w:left="720" w:hanging="360"/>
      </w:pPr>
      <w:rPr>
        <w:rFonts w:ascii="minorBidi" w:hAnsi="minorBidi" w:hint="default"/>
      </w:rPr>
    </w:lvl>
    <w:lvl w:ilvl="1" w:tplc="08090003" w:tentative="1">
      <w:start w:val="1"/>
      <w:numFmt w:val="bullet"/>
      <w:lvlText w:val="o"/>
      <w:lvlJc w:val="left"/>
      <w:pPr>
        <w:ind w:left="1440" w:hanging="360"/>
      </w:pPr>
      <w:rPr>
        <w:rFonts w:ascii="minorBidi" w:hAnsi="minorBidi" w:cs="minorBidi" w:hint="default"/>
      </w:rPr>
    </w:lvl>
    <w:lvl w:ilvl="2" w:tplc="08090005" w:tentative="1">
      <w:start w:val="1"/>
      <w:numFmt w:val="bullet"/>
      <w:lvlText w:val=""/>
      <w:lvlJc w:val="left"/>
      <w:pPr>
        <w:ind w:left="2160" w:hanging="360"/>
      </w:pPr>
      <w:rPr>
        <w:rFonts w:ascii="minorBidi" w:hAnsi="minorBidi" w:hint="default"/>
      </w:rPr>
    </w:lvl>
    <w:lvl w:ilvl="3" w:tplc="08090001" w:tentative="1">
      <w:start w:val="1"/>
      <w:numFmt w:val="bullet"/>
      <w:lvlText w:val=""/>
      <w:lvlJc w:val="left"/>
      <w:pPr>
        <w:ind w:left="2880" w:hanging="360"/>
      </w:pPr>
      <w:rPr>
        <w:rFonts w:ascii="minorBidi" w:hAnsi="minorBidi" w:hint="default"/>
      </w:rPr>
    </w:lvl>
    <w:lvl w:ilvl="4" w:tplc="08090003" w:tentative="1">
      <w:start w:val="1"/>
      <w:numFmt w:val="bullet"/>
      <w:lvlText w:val="o"/>
      <w:lvlJc w:val="left"/>
      <w:pPr>
        <w:ind w:left="3600" w:hanging="360"/>
      </w:pPr>
      <w:rPr>
        <w:rFonts w:ascii="minorBidi" w:hAnsi="minorBidi" w:cs="minorBidi" w:hint="default"/>
      </w:rPr>
    </w:lvl>
    <w:lvl w:ilvl="5" w:tplc="08090005" w:tentative="1">
      <w:start w:val="1"/>
      <w:numFmt w:val="bullet"/>
      <w:lvlText w:val=""/>
      <w:lvlJc w:val="left"/>
      <w:pPr>
        <w:ind w:left="4320" w:hanging="360"/>
      </w:pPr>
      <w:rPr>
        <w:rFonts w:ascii="minorBidi" w:hAnsi="minorBidi" w:hint="default"/>
      </w:rPr>
    </w:lvl>
    <w:lvl w:ilvl="6" w:tplc="08090001" w:tentative="1">
      <w:start w:val="1"/>
      <w:numFmt w:val="bullet"/>
      <w:lvlText w:val=""/>
      <w:lvlJc w:val="left"/>
      <w:pPr>
        <w:ind w:left="5040" w:hanging="360"/>
      </w:pPr>
      <w:rPr>
        <w:rFonts w:ascii="minorBidi" w:hAnsi="minorBidi" w:hint="default"/>
      </w:rPr>
    </w:lvl>
    <w:lvl w:ilvl="7" w:tplc="08090003" w:tentative="1">
      <w:start w:val="1"/>
      <w:numFmt w:val="bullet"/>
      <w:lvlText w:val="o"/>
      <w:lvlJc w:val="left"/>
      <w:pPr>
        <w:ind w:left="5760" w:hanging="360"/>
      </w:pPr>
      <w:rPr>
        <w:rFonts w:ascii="minorBidi" w:hAnsi="minorBidi" w:cs="minorBidi" w:hint="default"/>
      </w:rPr>
    </w:lvl>
    <w:lvl w:ilvl="8" w:tplc="08090005" w:tentative="1">
      <w:start w:val="1"/>
      <w:numFmt w:val="bullet"/>
      <w:lvlText w:val=""/>
      <w:lvlJc w:val="left"/>
      <w:pPr>
        <w:ind w:left="6480" w:hanging="360"/>
      </w:pPr>
      <w:rPr>
        <w:rFonts w:ascii="minorBidi" w:hAnsi="minorBidi" w:hint="default"/>
      </w:rPr>
    </w:lvl>
  </w:abstractNum>
  <w:abstractNum w:abstractNumId="16" w15:restartNumberingAfterBreak="0">
    <w:nsid w:val="485E7880"/>
    <w:multiLevelType w:val="hybridMultilevel"/>
    <w:tmpl w:val="2F4CD53E"/>
    <w:lvl w:ilvl="0" w:tplc="08090001">
      <w:start w:val="1"/>
      <w:numFmt w:val="bullet"/>
      <w:lvlText w:val=""/>
      <w:lvlJc w:val="left"/>
      <w:pPr>
        <w:ind w:left="1440" w:hanging="360"/>
      </w:pPr>
      <w:rPr>
        <w:rFonts w:ascii="minorBidi" w:hAnsi="minorBidi" w:hint="default"/>
      </w:rPr>
    </w:lvl>
    <w:lvl w:ilvl="1" w:tplc="08090003" w:tentative="1">
      <w:start w:val="1"/>
      <w:numFmt w:val="bullet"/>
      <w:lvlText w:val="o"/>
      <w:lvlJc w:val="left"/>
      <w:pPr>
        <w:ind w:left="2160" w:hanging="360"/>
      </w:pPr>
      <w:rPr>
        <w:rFonts w:ascii="minorBidi" w:hAnsi="minorBidi" w:cs="minorBidi" w:hint="default"/>
      </w:rPr>
    </w:lvl>
    <w:lvl w:ilvl="2" w:tplc="08090005" w:tentative="1">
      <w:start w:val="1"/>
      <w:numFmt w:val="bullet"/>
      <w:lvlText w:val=""/>
      <w:lvlJc w:val="left"/>
      <w:pPr>
        <w:ind w:left="2880" w:hanging="360"/>
      </w:pPr>
      <w:rPr>
        <w:rFonts w:ascii="minorBidi" w:hAnsi="minorBidi" w:hint="default"/>
      </w:rPr>
    </w:lvl>
    <w:lvl w:ilvl="3" w:tplc="08090001" w:tentative="1">
      <w:start w:val="1"/>
      <w:numFmt w:val="bullet"/>
      <w:lvlText w:val=""/>
      <w:lvlJc w:val="left"/>
      <w:pPr>
        <w:ind w:left="3600" w:hanging="360"/>
      </w:pPr>
      <w:rPr>
        <w:rFonts w:ascii="minorBidi" w:hAnsi="minorBidi" w:hint="default"/>
      </w:rPr>
    </w:lvl>
    <w:lvl w:ilvl="4" w:tplc="08090003" w:tentative="1">
      <w:start w:val="1"/>
      <w:numFmt w:val="bullet"/>
      <w:lvlText w:val="o"/>
      <w:lvlJc w:val="left"/>
      <w:pPr>
        <w:ind w:left="4320" w:hanging="360"/>
      </w:pPr>
      <w:rPr>
        <w:rFonts w:ascii="minorBidi" w:hAnsi="minorBidi" w:cs="minorBidi" w:hint="default"/>
      </w:rPr>
    </w:lvl>
    <w:lvl w:ilvl="5" w:tplc="08090005" w:tentative="1">
      <w:start w:val="1"/>
      <w:numFmt w:val="bullet"/>
      <w:lvlText w:val=""/>
      <w:lvlJc w:val="left"/>
      <w:pPr>
        <w:ind w:left="5040" w:hanging="360"/>
      </w:pPr>
      <w:rPr>
        <w:rFonts w:ascii="minorBidi" w:hAnsi="minorBidi" w:hint="default"/>
      </w:rPr>
    </w:lvl>
    <w:lvl w:ilvl="6" w:tplc="08090001" w:tentative="1">
      <w:start w:val="1"/>
      <w:numFmt w:val="bullet"/>
      <w:lvlText w:val=""/>
      <w:lvlJc w:val="left"/>
      <w:pPr>
        <w:ind w:left="5760" w:hanging="360"/>
      </w:pPr>
      <w:rPr>
        <w:rFonts w:ascii="minorBidi" w:hAnsi="minorBidi" w:hint="default"/>
      </w:rPr>
    </w:lvl>
    <w:lvl w:ilvl="7" w:tplc="08090003" w:tentative="1">
      <w:start w:val="1"/>
      <w:numFmt w:val="bullet"/>
      <w:lvlText w:val="o"/>
      <w:lvlJc w:val="left"/>
      <w:pPr>
        <w:ind w:left="6480" w:hanging="360"/>
      </w:pPr>
      <w:rPr>
        <w:rFonts w:ascii="minorBidi" w:hAnsi="minorBidi" w:cs="minorBidi" w:hint="default"/>
      </w:rPr>
    </w:lvl>
    <w:lvl w:ilvl="8" w:tplc="08090005" w:tentative="1">
      <w:start w:val="1"/>
      <w:numFmt w:val="bullet"/>
      <w:lvlText w:val=""/>
      <w:lvlJc w:val="left"/>
      <w:pPr>
        <w:ind w:left="7200" w:hanging="360"/>
      </w:pPr>
      <w:rPr>
        <w:rFonts w:ascii="minorBidi" w:hAnsi="minorBidi" w:hint="default"/>
      </w:rPr>
    </w:lvl>
  </w:abstractNum>
  <w:abstractNum w:abstractNumId="17" w15:restartNumberingAfterBreak="0">
    <w:nsid w:val="4CAA590C"/>
    <w:multiLevelType w:val="hybridMultilevel"/>
    <w:tmpl w:val="CB5ACA48"/>
    <w:lvl w:ilvl="0" w:tplc="08090001">
      <w:start w:val="1"/>
      <w:numFmt w:val="bullet"/>
      <w:lvlText w:val=""/>
      <w:lvlJc w:val="left"/>
      <w:pPr>
        <w:ind w:left="720" w:hanging="360"/>
      </w:pPr>
      <w:rPr>
        <w:rFonts w:ascii="minorBidi" w:hAnsi="minorBidi" w:hint="default"/>
      </w:rPr>
    </w:lvl>
    <w:lvl w:ilvl="1" w:tplc="08090003" w:tentative="1">
      <w:start w:val="1"/>
      <w:numFmt w:val="bullet"/>
      <w:lvlText w:val="o"/>
      <w:lvlJc w:val="left"/>
      <w:pPr>
        <w:ind w:left="1440" w:hanging="360"/>
      </w:pPr>
      <w:rPr>
        <w:rFonts w:ascii="minorBidi" w:hAnsi="minorBidi" w:cs="minorBidi" w:hint="default"/>
      </w:rPr>
    </w:lvl>
    <w:lvl w:ilvl="2" w:tplc="08090005" w:tentative="1">
      <w:start w:val="1"/>
      <w:numFmt w:val="bullet"/>
      <w:lvlText w:val=""/>
      <w:lvlJc w:val="left"/>
      <w:pPr>
        <w:ind w:left="2160" w:hanging="360"/>
      </w:pPr>
      <w:rPr>
        <w:rFonts w:ascii="minorBidi" w:hAnsi="minorBidi" w:hint="default"/>
      </w:rPr>
    </w:lvl>
    <w:lvl w:ilvl="3" w:tplc="08090001" w:tentative="1">
      <w:start w:val="1"/>
      <w:numFmt w:val="bullet"/>
      <w:lvlText w:val=""/>
      <w:lvlJc w:val="left"/>
      <w:pPr>
        <w:ind w:left="2880" w:hanging="360"/>
      </w:pPr>
      <w:rPr>
        <w:rFonts w:ascii="minorBidi" w:hAnsi="minorBidi" w:hint="default"/>
      </w:rPr>
    </w:lvl>
    <w:lvl w:ilvl="4" w:tplc="08090003" w:tentative="1">
      <w:start w:val="1"/>
      <w:numFmt w:val="bullet"/>
      <w:lvlText w:val="o"/>
      <w:lvlJc w:val="left"/>
      <w:pPr>
        <w:ind w:left="3600" w:hanging="360"/>
      </w:pPr>
      <w:rPr>
        <w:rFonts w:ascii="minorBidi" w:hAnsi="minorBidi" w:cs="minorBidi" w:hint="default"/>
      </w:rPr>
    </w:lvl>
    <w:lvl w:ilvl="5" w:tplc="08090005" w:tentative="1">
      <w:start w:val="1"/>
      <w:numFmt w:val="bullet"/>
      <w:lvlText w:val=""/>
      <w:lvlJc w:val="left"/>
      <w:pPr>
        <w:ind w:left="4320" w:hanging="360"/>
      </w:pPr>
      <w:rPr>
        <w:rFonts w:ascii="minorBidi" w:hAnsi="minorBidi" w:hint="default"/>
      </w:rPr>
    </w:lvl>
    <w:lvl w:ilvl="6" w:tplc="08090001" w:tentative="1">
      <w:start w:val="1"/>
      <w:numFmt w:val="bullet"/>
      <w:lvlText w:val=""/>
      <w:lvlJc w:val="left"/>
      <w:pPr>
        <w:ind w:left="5040" w:hanging="360"/>
      </w:pPr>
      <w:rPr>
        <w:rFonts w:ascii="minorBidi" w:hAnsi="minorBidi" w:hint="default"/>
      </w:rPr>
    </w:lvl>
    <w:lvl w:ilvl="7" w:tplc="08090003" w:tentative="1">
      <w:start w:val="1"/>
      <w:numFmt w:val="bullet"/>
      <w:lvlText w:val="o"/>
      <w:lvlJc w:val="left"/>
      <w:pPr>
        <w:ind w:left="5760" w:hanging="360"/>
      </w:pPr>
      <w:rPr>
        <w:rFonts w:ascii="minorBidi" w:hAnsi="minorBidi" w:cs="minorBidi" w:hint="default"/>
      </w:rPr>
    </w:lvl>
    <w:lvl w:ilvl="8" w:tplc="08090005" w:tentative="1">
      <w:start w:val="1"/>
      <w:numFmt w:val="bullet"/>
      <w:lvlText w:val=""/>
      <w:lvlJc w:val="left"/>
      <w:pPr>
        <w:ind w:left="6480" w:hanging="360"/>
      </w:pPr>
      <w:rPr>
        <w:rFonts w:ascii="minorBidi" w:hAnsi="minorBidi" w:hint="default"/>
      </w:rPr>
    </w:lvl>
  </w:abstractNum>
  <w:abstractNum w:abstractNumId="18" w15:restartNumberingAfterBreak="0">
    <w:nsid w:val="4FFD6944"/>
    <w:multiLevelType w:val="multilevel"/>
    <w:tmpl w:val="E3141AC4"/>
    <w:lvl w:ilvl="0">
      <w:start w:val="1"/>
      <w:numFmt w:val="decimal"/>
      <w:lvlText w:val="%1."/>
      <w:lvlJc w:val="left"/>
      <w:pPr>
        <w:ind w:left="360" w:hanging="360"/>
      </w:pPr>
      <w:rPr>
        <w:rFonts w:hint="default"/>
        <w:i w:val="0"/>
        <w:iCs w:val="0"/>
        <w:strike w:val="0"/>
      </w:r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39117FB"/>
    <w:multiLevelType w:val="hybridMultilevel"/>
    <w:tmpl w:val="0D6C407C"/>
    <w:lvl w:ilvl="0" w:tplc="83E09DF2">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8B72A9"/>
    <w:multiLevelType w:val="hybridMultilevel"/>
    <w:tmpl w:val="049E8F78"/>
    <w:lvl w:ilvl="0" w:tplc="08090001">
      <w:start w:val="1"/>
      <w:numFmt w:val="bullet"/>
      <w:lvlText w:val=""/>
      <w:lvlJc w:val="left"/>
      <w:pPr>
        <w:ind w:left="1080" w:hanging="360"/>
      </w:pPr>
      <w:rPr>
        <w:rFonts w:ascii="minorBidi" w:hAnsi="minorBidi" w:hint="default"/>
      </w:rPr>
    </w:lvl>
    <w:lvl w:ilvl="1" w:tplc="08090003" w:tentative="1">
      <w:start w:val="1"/>
      <w:numFmt w:val="bullet"/>
      <w:lvlText w:val="o"/>
      <w:lvlJc w:val="left"/>
      <w:pPr>
        <w:ind w:left="1800" w:hanging="360"/>
      </w:pPr>
      <w:rPr>
        <w:rFonts w:ascii="minorBidi" w:hAnsi="minorBidi" w:cs="minorBidi" w:hint="default"/>
      </w:rPr>
    </w:lvl>
    <w:lvl w:ilvl="2" w:tplc="08090005" w:tentative="1">
      <w:start w:val="1"/>
      <w:numFmt w:val="bullet"/>
      <w:lvlText w:val=""/>
      <w:lvlJc w:val="left"/>
      <w:pPr>
        <w:ind w:left="2520" w:hanging="360"/>
      </w:pPr>
      <w:rPr>
        <w:rFonts w:ascii="minorBidi" w:hAnsi="minorBidi" w:hint="default"/>
      </w:rPr>
    </w:lvl>
    <w:lvl w:ilvl="3" w:tplc="08090001" w:tentative="1">
      <w:start w:val="1"/>
      <w:numFmt w:val="bullet"/>
      <w:lvlText w:val=""/>
      <w:lvlJc w:val="left"/>
      <w:pPr>
        <w:ind w:left="3240" w:hanging="360"/>
      </w:pPr>
      <w:rPr>
        <w:rFonts w:ascii="minorBidi" w:hAnsi="minorBidi" w:hint="default"/>
      </w:rPr>
    </w:lvl>
    <w:lvl w:ilvl="4" w:tplc="08090003" w:tentative="1">
      <w:start w:val="1"/>
      <w:numFmt w:val="bullet"/>
      <w:lvlText w:val="o"/>
      <w:lvlJc w:val="left"/>
      <w:pPr>
        <w:ind w:left="3960" w:hanging="360"/>
      </w:pPr>
      <w:rPr>
        <w:rFonts w:ascii="minorBidi" w:hAnsi="minorBidi" w:cs="minorBidi" w:hint="default"/>
      </w:rPr>
    </w:lvl>
    <w:lvl w:ilvl="5" w:tplc="08090005" w:tentative="1">
      <w:start w:val="1"/>
      <w:numFmt w:val="bullet"/>
      <w:lvlText w:val=""/>
      <w:lvlJc w:val="left"/>
      <w:pPr>
        <w:ind w:left="4680" w:hanging="360"/>
      </w:pPr>
      <w:rPr>
        <w:rFonts w:ascii="minorBidi" w:hAnsi="minorBidi" w:hint="default"/>
      </w:rPr>
    </w:lvl>
    <w:lvl w:ilvl="6" w:tplc="08090001" w:tentative="1">
      <w:start w:val="1"/>
      <w:numFmt w:val="bullet"/>
      <w:lvlText w:val=""/>
      <w:lvlJc w:val="left"/>
      <w:pPr>
        <w:ind w:left="5400" w:hanging="360"/>
      </w:pPr>
      <w:rPr>
        <w:rFonts w:ascii="minorBidi" w:hAnsi="minorBidi" w:hint="default"/>
      </w:rPr>
    </w:lvl>
    <w:lvl w:ilvl="7" w:tplc="08090003" w:tentative="1">
      <w:start w:val="1"/>
      <w:numFmt w:val="bullet"/>
      <w:lvlText w:val="o"/>
      <w:lvlJc w:val="left"/>
      <w:pPr>
        <w:ind w:left="6120" w:hanging="360"/>
      </w:pPr>
      <w:rPr>
        <w:rFonts w:ascii="minorBidi" w:hAnsi="minorBidi" w:cs="minorBidi" w:hint="default"/>
      </w:rPr>
    </w:lvl>
    <w:lvl w:ilvl="8" w:tplc="08090005" w:tentative="1">
      <w:start w:val="1"/>
      <w:numFmt w:val="bullet"/>
      <w:lvlText w:val=""/>
      <w:lvlJc w:val="left"/>
      <w:pPr>
        <w:ind w:left="6840" w:hanging="360"/>
      </w:pPr>
      <w:rPr>
        <w:rFonts w:ascii="minorBidi" w:hAnsi="minorBidi" w:hint="default"/>
      </w:rPr>
    </w:lvl>
  </w:abstractNum>
  <w:abstractNum w:abstractNumId="21" w15:restartNumberingAfterBreak="0">
    <w:nsid w:val="5D751C65"/>
    <w:multiLevelType w:val="hybridMultilevel"/>
    <w:tmpl w:val="2362ED50"/>
    <w:lvl w:ilvl="0" w:tplc="08090001">
      <w:start w:val="1"/>
      <w:numFmt w:val="bullet"/>
      <w:lvlText w:val=""/>
      <w:lvlJc w:val="left"/>
      <w:pPr>
        <w:ind w:left="720" w:hanging="360"/>
      </w:pPr>
      <w:rPr>
        <w:rFonts w:ascii="minorBidi" w:hAnsi="minorBidi" w:hint="default"/>
      </w:rPr>
    </w:lvl>
    <w:lvl w:ilvl="1" w:tplc="08090003" w:tentative="1">
      <w:start w:val="1"/>
      <w:numFmt w:val="bullet"/>
      <w:lvlText w:val="o"/>
      <w:lvlJc w:val="left"/>
      <w:pPr>
        <w:ind w:left="1440" w:hanging="360"/>
      </w:pPr>
      <w:rPr>
        <w:rFonts w:ascii="minorBidi" w:hAnsi="minorBidi" w:cs="minorBidi" w:hint="default"/>
      </w:rPr>
    </w:lvl>
    <w:lvl w:ilvl="2" w:tplc="08090005" w:tentative="1">
      <w:start w:val="1"/>
      <w:numFmt w:val="bullet"/>
      <w:lvlText w:val=""/>
      <w:lvlJc w:val="left"/>
      <w:pPr>
        <w:ind w:left="2160" w:hanging="360"/>
      </w:pPr>
      <w:rPr>
        <w:rFonts w:ascii="minorBidi" w:hAnsi="minorBidi" w:hint="default"/>
      </w:rPr>
    </w:lvl>
    <w:lvl w:ilvl="3" w:tplc="08090001" w:tentative="1">
      <w:start w:val="1"/>
      <w:numFmt w:val="bullet"/>
      <w:lvlText w:val=""/>
      <w:lvlJc w:val="left"/>
      <w:pPr>
        <w:ind w:left="2880" w:hanging="360"/>
      </w:pPr>
      <w:rPr>
        <w:rFonts w:ascii="minorBidi" w:hAnsi="minorBidi" w:hint="default"/>
      </w:rPr>
    </w:lvl>
    <w:lvl w:ilvl="4" w:tplc="08090003" w:tentative="1">
      <w:start w:val="1"/>
      <w:numFmt w:val="bullet"/>
      <w:lvlText w:val="o"/>
      <w:lvlJc w:val="left"/>
      <w:pPr>
        <w:ind w:left="3600" w:hanging="360"/>
      </w:pPr>
      <w:rPr>
        <w:rFonts w:ascii="minorBidi" w:hAnsi="minorBidi" w:cs="minorBidi" w:hint="default"/>
      </w:rPr>
    </w:lvl>
    <w:lvl w:ilvl="5" w:tplc="08090005" w:tentative="1">
      <w:start w:val="1"/>
      <w:numFmt w:val="bullet"/>
      <w:lvlText w:val=""/>
      <w:lvlJc w:val="left"/>
      <w:pPr>
        <w:ind w:left="4320" w:hanging="360"/>
      </w:pPr>
      <w:rPr>
        <w:rFonts w:ascii="minorBidi" w:hAnsi="minorBidi" w:hint="default"/>
      </w:rPr>
    </w:lvl>
    <w:lvl w:ilvl="6" w:tplc="08090001" w:tentative="1">
      <w:start w:val="1"/>
      <w:numFmt w:val="bullet"/>
      <w:lvlText w:val=""/>
      <w:lvlJc w:val="left"/>
      <w:pPr>
        <w:ind w:left="5040" w:hanging="360"/>
      </w:pPr>
      <w:rPr>
        <w:rFonts w:ascii="minorBidi" w:hAnsi="minorBidi" w:hint="default"/>
      </w:rPr>
    </w:lvl>
    <w:lvl w:ilvl="7" w:tplc="08090003" w:tentative="1">
      <w:start w:val="1"/>
      <w:numFmt w:val="bullet"/>
      <w:lvlText w:val="o"/>
      <w:lvlJc w:val="left"/>
      <w:pPr>
        <w:ind w:left="5760" w:hanging="360"/>
      </w:pPr>
      <w:rPr>
        <w:rFonts w:ascii="minorBidi" w:hAnsi="minorBidi" w:cs="minorBidi" w:hint="default"/>
      </w:rPr>
    </w:lvl>
    <w:lvl w:ilvl="8" w:tplc="08090005" w:tentative="1">
      <w:start w:val="1"/>
      <w:numFmt w:val="bullet"/>
      <w:lvlText w:val=""/>
      <w:lvlJc w:val="left"/>
      <w:pPr>
        <w:ind w:left="6480" w:hanging="360"/>
      </w:pPr>
      <w:rPr>
        <w:rFonts w:ascii="minorBidi" w:hAnsi="minorBidi" w:hint="default"/>
      </w:rPr>
    </w:lvl>
  </w:abstractNum>
  <w:abstractNum w:abstractNumId="22" w15:restartNumberingAfterBreak="0">
    <w:nsid w:val="63E5226A"/>
    <w:multiLevelType w:val="hybridMultilevel"/>
    <w:tmpl w:val="0C8EF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8B79A7"/>
    <w:multiLevelType w:val="hybridMultilevel"/>
    <w:tmpl w:val="C3367C32"/>
    <w:lvl w:ilvl="0" w:tplc="08090001">
      <w:start w:val="1"/>
      <w:numFmt w:val="bullet"/>
      <w:lvlText w:val=""/>
      <w:lvlJc w:val="left"/>
      <w:pPr>
        <w:ind w:left="1080" w:hanging="360"/>
      </w:pPr>
      <w:rPr>
        <w:rFonts w:ascii="minorBidi" w:hAnsi="minorBidi" w:hint="default"/>
      </w:rPr>
    </w:lvl>
    <w:lvl w:ilvl="1" w:tplc="FFFFFFFF" w:tentative="1">
      <w:start w:val="1"/>
      <w:numFmt w:val="bullet"/>
      <w:lvlText w:val="o"/>
      <w:lvlJc w:val="left"/>
      <w:pPr>
        <w:ind w:left="1800" w:hanging="360"/>
      </w:pPr>
      <w:rPr>
        <w:rFonts w:ascii="minorBidi" w:hAnsi="minorBidi" w:cs="minorBidi" w:hint="default"/>
      </w:rPr>
    </w:lvl>
    <w:lvl w:ilvl="2" w:tplc="FFFFFFFF" w:tentative="1">
      <w:start w:val="1"/>
      <w:numFmt w:val="bullet"/>
      <w:lvlText w:val=""/>
      <w:lvlJc w:val="left"/>
      <w:pPr>
        <w:ind w:left="2520" w:hanging="360"/>
      </w:pPr>
      <w:rPr>
        <w:rFonts w:ascii="minorBidi" w:hAnsi="minorBidi" w:hint="default"/>
      </w:rPr>
    </w:lvl>
    <w:lvl w:ilvl="3" w:tplc="FFFFFFFF" w:tentative="1">
      <w:start w:val="1"/>
      <w:numFmt w:val="bullet"/>
      <w:lvlText w:val=""/>
      <w:lvlJc w:val="left"/>
      <w:pPr>
        <w:ind w:left="3240" w:hanging="360"/>
      </w:pPr>
      <w:rPr>
        <w:rFonts w:ascii="minorBidi" w:hAnsi="minorBidi" w:hint="default"/>
      </w:rPr>
    </w:lvl>
    <w:lvl w:ilvl="4" w:tplc="FFFFFFFF" w:tentative="1">
      <w:start w:val="1"/>
      <w:numFmt w:val="bullet"/>
      <w:lvlText w:val="o"/>
      <w:lvlJc w:val="left"/>
      <w:pPr>
        <w:ind w:left="3960" w:hanging="360"/>
      </w:pPr>
      <w:rPr>
        <w:rFonts w:ascii="minorBidi" w:hAnsi="minorBidi" w:cs="minorBidi" w:hint="default"/>
      </w:rPr>
    </w:lvl>
    <w:lvl w:ilvl="5" w:tplc="FFFFFFFF" w:tentative="1">
      <w:start w:val="1"/>
      <w:numFmt w:val="bullet"/>
      <w:lvlText w:val=""/>
      <w:lvlJc w:val="left"/>
      <w:pPr>
        <w:ind w:left="4680" w:hanging="360"/>
      </w:pPr>
      <w:rPr>
        <w:rFonts w:ascii="minorBidi" w:hAnsi="minorBidi" w:hint="default"/>
      </w:rPr>
    </w:lvl>
    <w:lvl w:ilvl="6" w:tplc="FFFFFFFF" w:tentative="1">
      <w:start w:val="1"/>
      <w:numFmt w:val="bullet"/>
      <w:lvlText w:val=""/>
      <w:lvlJc w:val="left"/>
      <w:pPr>
        <w:ind w:left="5400" w:hanging="360"/>
      </w:pPr>
      <w:rPr>
        <w:rFonts w:ascii="minorBidi" w:hAnsi="minorBidi" w:hint="default"/>
      </w:rPr>
    </w:lvl>
    <w:lvl w:ilvl="7" w:tplc="FFFFFFFF" w:tentative="1">
      <w:start w:val="1"/>
      <w:numFmt w:val="bullet"/>
      <w:lvlText w:val="o"/>
      <w:lvlJc w:val="left"/>
      <w:pPr>
        <w:ind w:left="6120" w:hanging="360"/>
      </w:pPr>
      <w:rPr>
        <w:rFonts w:ascii="minorBidi" w:hAnsi="minorBidi" w:cs="minorBidi" w:hint="default"/>
      </w:rPr>
    </w:lvl>
    <w:lvl w:ilvl="8" w:tplc="FFFFFFFF" w:tentative="1">
      <w:start w:val="1"/>
      <w:numFmt w:val="bullet"/>
      <w:lvlText w:val=""/>
      <w:lvlJc w:val="left"/>
      <w:pPr>
        <w:ind w:left="6840" w:hanging="360"/>
      </w:pPr>
      <w:rPr>
        <w:rFonts w:ascii="minorBidi" w:hAnsi="minorBidi" w:hint="default"/>
      </w:rPr>
    </w:lvl>
  </w:abstractNum>
  <w:abstractNum w:abstractNumId="24" w15:restartNumberingAfterBreak="0">
    <w:nsid w:val="652F1904"/>
    <w:multiLevelType w:val="hybridMultilevel"/>
    <w:tmpl w:val="A6163740"/>
    <w:lvl w:ilvl="0" w:tplc="08090001">
      <w:start w:val="1"/>
      <w:numFmt w:val="bullet"/>
      <w:lvlText w:val=""/>
      <w:lvlJc w:val="left"/>
      <w:pPr>
        <w:ind w:left="720" w:hanging="360"/>
      </w:pPr>
      <w:rPr>
        <w:rFonts w:ascii="minorBidi" w:hAnsi="minorBidi" w:hint="default"/>
      </w:rPr>
    </w:lvl>
    <w:lvl w:ilvl="1" w:tplc="08090003" w:tentative="1">
      <w:start w:val="1"/>
      <w:numFmt w:val="bullet"/>
      <w:lvlText w:val="o"/>
      <w:lvlJc w:val="left"/>
      <w:pPr>
        <w:ind w:left="1440" w:hanging="360"/>
      </w:pPr>
      <w:rPr>
        <w:rFonts w:ascii="minorBidi" w:hAnsi="minorBidi" w:cs="minorBidi" w:hint="default"/>
      </w:rPr>
    </w:lvl>
    <w:lvl w:ilvl="2" w:tplc="08090005" w:tentative="1">
      <w:start w:val="1"/>
      <w:numFmt w:val="bullet"/>
      <w:lvlText w:val=""/>
      <w:lvlJc w:val="left"/>
      <w:pPr>
        <w:ind w:left="2160" w:hanging="360"/>
      </w:pPr>
      <w:rPr>
        <w:rFonts w:ascii="minorBidi" w:hAnsi="minorBidi" w:hint="default"/>
      </w:rPr>
    </w:lvl>
    <w:lvl w:ilvl="3" w:tplc="08090001" w:tentative="1">
      <w:start w:val="1"/>
      <w:numFmt w:val="bullet"/>
      <w:lvlText w:val=""/>
      <w:lvlJc w:val="left"/>
      <w:pPr>
        <w:ind w:left="2880" w:hanging="360"/>
      </w:pPr>
      <w:rPr>
        <w:rFonts w:ascii="minorBidi" w:hAnsi="minorBidi" w:hint="default"/>
      </w:rPr>
    </w:lvl>
    <w:lvl w:ilvl="4" w:tplc="08090003" w:tentative="1">
      <w:start w:val="1"/>
      <w:numFmt w:val="bullet"/>
      <w:lvlText w:val="o"/>
      <w:lvlJc w:val="left"/>
      <w:pPr>
        <w:ind w:left="3600" w:hanging="360"/>
      </w:pPr>
      <w:rPr>
        <w:rFonts w:ascii="minorBidi" w:hAnsi="minorBidi" w:cs="minorBidi" w:hint="default"/>
      </w:rPr>
    </w:lvl>
    <w:lvl w:ilvl="5" w:tplc="08090005" w:tentative="1">
      <w:start w:val="1"/>
      <w:numFmt w:val="bullet"/>
      <w:lvlText w:val=""/>
      <w:lvlJc w:val="left"/>
      <w:pPr>
        <w:ind w:left="4320" w:hanging="360"/>
      </w:pPr>
      <w:rPr>
        <w:rFonts w:ascii="minorBidi" w:hAnsi="minorBidi" w:hint="default"/>
      </w:rPr>
    </w:lvl>
    <w:lvl w:ilvl="6" w:tplc="08090001" w:tentative="1">
      <w:start w:val="1"/>
      <w:numFmt w:val="bullet"/>
      <w:lvlText w:val=""/>
      <w:lvlJc w:val="left"/>
      <w:pPr>
        <w:ind w:left="5040" w:hanging="360"/>
      </w:pPr>
      <w:rPr>
        <w:rFonts w:ascii="minorBidi" w:hAnsi="minorBidi" w:hint="default"/>
      </w:rPr>
    </w:lvl>
    <w:lvl w:ilvl="7" w:tplc="08090003" w:tentative="1">
      <w:start w:val="1"/>
      <w:numFmt w:val="bullet"/>
      <w:lvlText w:val="o"/>
      <w:lvlJc w:val="left"/>
      <w:pPr>
        <w:ind w:left="5760" w:hanging="360"/>
      </w:pPr>
      <w:rPr>
        <w:rFonts w:ascii="minorBidi" w:hAnsi="minorBidi" w:cs="minorBidi" w:hint="default"/>
      </w:rPr>
    </w:lvl>
    <w:lvl w:ilvl="8" w:tplc="08090005" w:tentative="1">
      <w:start w:val="1"/>
      <w:numFmt w:val="bullet"/>
      <w:lvlText w:val=""/>
      <w:lvlJc w:val="left"/>
      <w:pPr>
        <w:ind w:left="6480" w:hanging="360"/>
      </w:pPr>
      <w:rPr>
        <w:rFonts w:ascii="minorBidi" w:hAnsi="minorBidi" w:hint="default"/>
      </w:rPr>
    </w:lvl>
  </w:abstractNum>
  <w:abstractNum w:abstractNumId="25" w15:restartNumberingAfterBreak="0">
    <w:nsid w:val="659A1F91"/>
    <w:multiLevelType w:val="multilevel"/>
    <w:tmpl w:val="FFFFFFFF"/>
    <w:lvl w:ilvl="0">
      <w:start w:val="1"/>
      <w:numFmt w:val="bullet"/>
      <w:lvlText w:val=""/>
      <w:lvlJc w:val="left"/>
      <w:pPr>
        <w:tabs>
          <w:tab w:val="num" w:pos="720"/>
        </w:tabs>
        <w:ind w:left="720" w:hanging="360"/>
      </w:pPr>
      <w:rPr>
        <w:rFonts w:ascii="minorBidi" w:hAnsi="minorBidi" w:hint="default"/>
        <w:sz w:val="20"/>
      </w:rPr>
    </w:lvl>
    <w:lvl w:ilvl="1">
      <w:start w:val="1"/>
      <w:numFmt w:val="bullet"/>
      <w:lvlText w:val=""/>
      <w:lvlJc w:val="left"/>
      <w:pPr>
        <w:tabs>
          <w:tab w:val="num" w:pos="1440"/>
        </w:tabs>
        <w:ind w:left="1440" w:hanging="360"/>
      </w:pPr>
      <w:rPr>
        <w:rFonts w:ascii="minorBidi" w:hAnsi="minorBidi" w:hint="default"/>
        <w:sz w:val="20"/>
      </w:rPr>
    </w:lvl>
    <w:lvl w:ilvl="2">
      <w:start w:val="1"/>
      <w:numFmt w:val="bullet"/>
      <w:lvlText w:val=""/>
      <w:lvlJc w:val="left"/>
      <w:pPr>
        <w:tabs>
          <w:tab w:val="num" w:pos="2160"/>
        </w:tabs>
        <w:ind w:left="2160" w:hanging="360"/>
      </w:pPr>
      <w:rPr>
        <w:rFonts w:ascii="minorBidi" w:hAnsi="minorBidi" w:hint="default"/>
        <w:sz w:val="20"/>
      </w:rPr>
    </w:lvl>
    <w:lvl w:ilvl="3">
      <w:start w:val="1"/>
      <w:numFmt w:val="bullet"/>
      <w:lvlText w:val=""/>
      <w:lvlJc w:val="left"/>
      <w:pPr>
        <w:tabs>
          <w:tab w:val="num" w:pos="2880"/>
        </w:tabs>
        <w:ind w:left="2880" w:hanging="360"/>
      </w:pPr>
      <w:rPr>
        <w:rFonts w:ascii="minorBidi" w:hAnsi="minorBidi" w:hint="default"/>
        <w:sz w:val="20"/>
      </w:rPr>
    </w:lvl>
    <w:lvl w:ilvl="4">
      <w:start w:val="1"/>
      <w:numFmt w:val="bullet"/>
      <w:lvlText w:val=""/>
      <w:lvlJc w:val="left"/>
      <w:pPr>
        <w:tabs>
          <w:tab w:val="num" w:pos="3600"/>
        </w:tabs>
        <w:ind w:left="3600" w:hanging="360"/>
      </w:pPr>
      <w:rPr>
        <w:rFonts w:ascii="minorBidi" w:hAnsi="minorBidi" w:hint="default"/>
        <w:sz w:val="20"/>
      </w:rPr>
    </w:lvl>
    <w:lvl w:ilvl="5">
      <w:start w:val="1"/>
      <w:numFmt w:val="bullet"/>
      <w:lvlText w:val=""/>
      <w:lvlJc w:val="left"/>
      <w:pPr>
        <w:tabs>
          <w:tab w:val="num" w:pos="4320"/>
        </w:tabs>
        <w:ind w:left="4320" w:hanging="360"/>
      </w:pPr>
      <w:rPr>
        <w:rFonts w:ascii="minorBidi" w:hAnsi="minorBidi" w:hint="default"/>
        <w:sz w:val="20"/>
      </w:rPr>
    </w:lvl>
    <w:lvl w:ilvl="6">
      <w:start w:val="1"/>
      <w:numFmt w:val="bullet"/>
      <w:lvlText w:val=""/>
      <w:lvlJc w:val="left"/>
      <w:pPr>
        <w:tabs>
          <w:tab w:val="num" w:pos="5040"/>
        </w:tabs>
        <w:ind w:left="5040" w:hanging="360"/>
      </w:pPr>
      <w:rPr>
        <w:rFonts w:ascii="minorBidi" w:hAnsi="minorBidi" w:hint="default"/>
        <w:sz w:val="20"/>
      </w:rPr>
    </w:lvl>
    <w:lvl w:ilvl="7">
      <w:start w:val="1"/>
      <w:numFmt w:val="bullet"/>
      <w:lvlText w:val=""/>
      <w:lvlJc w:val="left"/>
      <w:pPr>
        <w:tabs>
          <w:tab w:val="num" w:pos="5760"/>
        </w:tabs>
        <w:ind w:left="5760" w:hanging="360"/>
      </w:pPr>
      <w:rPr>
        <w:rFonts w:ascii="minorBidi" w:hAnsi="minorBidi" w:hint="default"/>
        <w:sz w:val="20"/>
      </w:rPr>
    </w:lvl>
    <w:lvl w:ilvl="8">
      <w:start w:val="1"/>
      <w:numFmt w:val="bullet"/>
      <w:lvlText w:val=""/>
      <w:lvlJc w:val="left"/>
      <w:pPr>
        <w:tabs>
          <w:tab w:val="num" w:pos="6480"/>
        </w:tabs>
        <w:ind w:left="6480" w:hanging="360"/>
      </w:pPr>
      <w:rPr>
        <w:rFonts w:ascii="minorBidi" w:hAnsi="minorBidi" w:hint="default"/>
        <w:sz w:val="20"/>
      </w:rPr>
    </w:lvl>
  </w:abstractNum>
  <w:abstractNum w:abstractNumId="26" w15:restartNumberingAfterBreak="0">
    <w:nsid w:val="68C47BA6"/>
    <w:multiLevelType w:val="hybridMultilevel"/>
    <w:tmpl w:val="FFFFFFFF"/>
    <w:lvl w:ilvl="0" w:tplc="0809000F">
      <w:start w:val="1"/>
      <w:numFmt w:val="decimal"/>
      <w:lvlText w:val="%1."/>
      <w:lvlJc w:val="left"/>
      <w:pPr>
        <w:ind w:left="720" w:hanging="360"/>
      </w:pPr>
      <w:rPr>
        <w:rFonts w:cs="minorBidi"/>
      </w:rPr>
    </w:lvl>
    <w:lvl w:ilvl="1" w:tplc="08090019">
      <w:start w:val="1"/>
      <w:numFmt w:val="lowerLetter"/>
      <w:lvlText w:val="%2."/>
      <w:lvlJc w:val="left"/>
      <w:pPr>
        <w:ind w:left="1440" w:hanging="360"/>
      </w:pPr>
      <w:rPr>
        <w:rFonts w:cs="minorBidi"/>
      </w:rPr>
    </w:lvl>
    <w:lvl w:ilvl="2" w:tplc="0809001B">
      <w:start w:val="1"/>
      <w:numFmt w:val="lowerRoman"/>
      <w:lvlText w:val="%3."/>
      <w:lvlJc w:val="right"/>
      <w:pPr>
        <w:ind w:left="2160" w:hanging="180"/>
      </w:pPr>
      <w:rPr>
        <w:rFonts w:cs="minorBidi"/>
      </w:rPr>
    </w:lvl>
    <w:lvl w:ilvl="3" w:tplc="0809000F">
      <w:start w:val="1"/>
      <w:numFmt w:val="decimal"/>
      <w:lvlText w:val="%4."/>
      <w:lvlJc w:val="left"/>
      <w:pPr>
        <w:ind w:left="2880" w:hanging="360"/>
      </w:pPr>
      <w:rPr>
        <w:rFonts w:cs="minorBidi"/>
      </w:rPr>
    </w:lvl>
    <w:lvl w:ilvl="4" w:tplc="08090019">
      <w:start w:val="1"/>
      <w:numFmt w:val="lowerLetter"/>
      <w:lvlText w:val="%5."/>
      <w:lvlJc w:val="left"/>
      <w:pPr>
        <w:ind w:left="3600" w:hanging="360"/>
      </w:pPr>
      <w:rPr>
        <w:rFonts w:cs="minorBidi"/>
      </w:rPr>
    </w:lvl>
    <w:lvl w:ilvl="5" w:tplc="0809001B">
      <w:start w:val="1"/>
      <w:numFmt w:val="lowerRoman"/>
      <w:lvlText w:val="%6."/>
      <w:lvlJc w:val="right"/>
      <w:pPr>
        <w:ind w:left="4320" w:hanging="180"/>
      </w:pPr>
      <w:rPr>
        <w:rFonts w:cs="minorBidi"/>
      </w:rPr>
    </w:lvl>
    <w:lvl w:ilvl="6" w:tplc="0809000F">
      <w:start w:val="1"/>
      <w:numFmt w:val="decimal"/>
      <w:lvlText w:val="%7."/>
      <w:lvlJc w:val="left"/>
      <w:pPr>
        <w:ind w:left="5040" w:hanging="360"/>
      </w:pPr>
      <w:rPr>
        <w:rFonts w:cs="minorBidi"/>
      </w:rPr>
    </w:lvl>
    <w:lvl w:ilvl="7" w:tplc="08090019">
      <w:start w:val="1"/>
      <w:numFmt w:val="lowerLetter"/>
      <w:lvlText w:val="%8."/>
      <w:lvlJc w:val="left"/>
      <w:pPr>
        <w:ind w:left="5760" w:hanging="360"/>
      </w:pPr>
      <w:rPr>
        <w:rFonts w:cs="minorBidi"/>
      </w:rPr>
    </w:lvl>
    <w:lvl w:ilvl="8" w:tplc="0809001B">
      <w:start w:val="1"/>
      <w:numFmt w:val="lowerRoman"/>
      <w:lvlText w:val="%9."/>
      <w:lvlJc w:val="right"/>
      <w:pPr>
        <w:ind w:left="6480" w:hanging="180"/>
      </w:pPr>
      <w:rPr>
        <w:rFonts w:cs="minorBidi"/>
      </w:rPr>
    </w:lvl>
  </w:abstractNum>
  <w:abstractNum w:abstractNumId="27" w15:restartNumberingAfterBreak="0">
    <w:nsid w:val="7753704A"/>
    <w:multiLevelType w:val="hybridMultilevel"/>
    <w:tmpl w:val="35A43EDC"/>
    <w:lvl w:ilvl="0" w:tplc="08090001">
      <w:start w:val="1"/>
      <w:numFmt w:val="bullet"/>
      <w:lvlText w:val=""/>
      <w:lvlJc w:val="left"/>
      <w:pPr>
        <w:ind w:left="720" w:hanging="360"/>
      </w:pPr>
      <w:rPr>
        <w:rFonts w:ascii="minorBidi" w:hAnsi="minorBidi" w:hint="default"/>
      </w:rPr>
    </w:lvl>
    <w:lvl w:ilvl="1" w:tplc="08090003" w:tentative="1">
      <w:start w:val="1"/>
      <w:numFmt w:val="bullet"/>
      <w:lvlText w:val="o"/>
      <w:lvlJc w:val="left"/>
      <w:pPr>
        <w:ind w:left="1440" w:hanging="360"/>
      </w:pPr>
      <w:rPr>
        <w:rFonts w:ascii="minorBidi" w:hAnsi="minorBidi" w:cs="minorBidi" w:hint="default"/>
      </w:rPr>
    </w:lvl>
    <w:lvl w:ilvl="2" w:tplc="08090005" w:tentative="1">
      <w:start w:val="1"/>
      <w:numFmt w:val="bullet"/>
      <w:lvlText w:val=""/>
      <w:lvlJc w:val="left"/>
      <w:pPr>
        <w:ind w:left="2160" w:hanging="360"/>
      </w:pPr>
      <w:rPr>
        <w:rFonts w:ascii="minorBidi" w:hAnsi="minorBidi" w:hint="default"/>
      </w:rPr>
    </w:lvl>
    <w:lvl w:ilvl="3" w:tplc="08090001" w:tentative="1">
      <w:start w:val="1"/>
      <w:numFmt w:val="bullet"/>
      <w:lvlText w:val=""/>
      <w:lvlJc w:val="left"/>
      <w:pPr>
        <w:ind w:left="2880" w:hanging="360"/>
      </w:pPr>
      <w:rPr>
        <w:rFonts w:ascii="minorBidi" w:hAnsi="minorBidi" w:hint="default"/>
      </w:rPr>
    </w:lvl>
    <w:lvl w:ilvl="4" w:tplc="08090003" w:tentative="1">
      <w:start w:val="1"/>
      <w:numFmt w:val="bullet"/>
      <w:lvlText w:val="o"/>
      <w:lvlJc w:val="left"/>
      <w:pPr>
        <w:ind w:left="3600" w:hanging="360"/>
      </w:pPr>
      <w:rPr>
        <w:rFonts w:ascii="minorBidi" w:hAnsi="minorBidi" w:cs="minorBidi" w:hint="default"/>
      </w:rPr>
    </w:lvl>
    <w:lvl w:ilvl="5" w:tplc="08090005" w:tentative="1">
      <w:start w:val="1"/>
      <w:numFmt w:val="bullet"/>
      <w:lvlText w:val=""/>
      <w:lvlJc w:val="left"/>
      <w:pPr>
        <w:ind w:left="4320" w:hanging="360"/>
      </w:pPr>
      <w:rPr>
        <w:rFonts w:ascii="minorBidi" w:hAnsi="minorBidi" w:hint="default"/>
      </w:rPr>
    </w:lvl>
    <w:lvl w:ilvl="6" w:tplc="08090001" w:tentative="1">
      <w:start w:val="1"/>
      <w:numFmt w:val="bullet"/>
      <w:lvlText w:val=""/>
      <w:lvlJc w:val="left"/>
      <w:pPr>
        <w:ind w:left="5040" w:hanging="360"/>
      </w:pPr>
      <w:rPr>
        <w:rFonts w:ascii="minorBidi" w:hAnsi="minorBidi" w:hint="default"/>
      </w:rPr>
    </w:lvl>
    <w:lvl w:ilvl="7" w:tplc="08090003" w:tentative="1">
      <w:start w:val="1"/>
      <w:numFmt w:val="bullet"/>
      <w:lvlText w:val="o"/>
      <w:lvlJc w:val="left"/>
      <w:pPr>
        <w:ind w:left="5760" w:hanging="360"/>
      </w:pPr>
      <w:rPr>
        <w:rFonts w:ascii="minorBidi" w:hAnsi="minorBidi" w:cs="minorBidi" w:hint="default"/>
      </w:rPr>
    </w:lvl>
    <w:lvl w:ilvl="8" w:tplc="08090005" w:tentative="1">
      <w:start w:val="1"/>
      <w:numFmt w:val="bullet"/>
      <w:lvlText w:val=""/>
      <w:lvlJc w:val="left"/>
      <w:pPr>
        <w:ind w:left="6480" w:hanging="360"/>
      </w:pPr>
      <w:rPr>
        <w:rFonts w:ascii="minorBidi" w:hAnsi="minorBidi" w:hint="default"/>
      </w:rPr>
    </w:lvl>
  </w:abstractNum>
  <w:num w:numId="1" w16cid:durableId="720597169">
    <w:abstractNumId w:val="18"/>
  </w:num>
  <w:num w:numId="2" w16cid:durableId="14200588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7190698">
    <w:abstractNumId w:val="13"/>
  </w:num>
  <w:num w:numId="4" w16cid:durableId="924150696">
    <w:abstractNumId w:val="25"/>
  </w:num>
  <w:num w:numId="5" w16cid:durableId="1815566151">
    <w:abstractNumId w:val="2"/>
  </w:num>
  <w:num w:numId="6" w16cid:durableId="1917200335">
    <w:abstractNumId w:val="1"/>
  </w:num>
  <w:num w:numId="7" w16cid:durableId="1677608456">
    <w:abstractNumId w:val="19"/>
  </w:num>
  <w:num w:numId="8" w16cid:durableId="1492481894">
    <w:abstractNumId w:val="7"/>
  </w:num>
  <w:num w:numId="9" w16cid:durableId="1981422360">
    <w:abstractNumId w:val="3"/>
  </w:num>
  <w:num w:numId="10" w16cid:durableId="1927229480">
    <w:abstractNumId w:val="10"/>
  </w:num>
  <w:num w:numId="11" w16cid:durableId="341586331">
    <w:abstractNumId w:val="12"/>
  </w:num>
  <w:num w:numId="12" w16cid:durableId="1471437158">
    <w:abstractNumId w:val="22"/>
  </w:num>
  <w:num w:numId="13" w16cid:durableId="1744989829">
    <w:abstractNumId w:val="5"/>
  </w:num>
  <w:num w:numId="14" w16cid:durableId="927079677">
    <w:abstractNumId w:val="9"/>
  </w:num>
  <w:num w:numId="15" w16cid:durableId="1383823371">
    <w:abstractNumId w:val="8"/>
  </w:num>
  <w:num w:numId="16" w16cid:durableId="207838560">
    <w:abstractNumId w:val="11"/>
  </w:num>
  <w:num w:numId="17" w16cid:durableId="1830441017">
    <w:abstractNumId w:val="23"/>
  </w:num>
  <w:num w:numId="18" w16cid:durableId="1946573229">
    <w:abstractNumId w:val="20"/>
  </w:num>
  <w:num w:numId="19" w16cid:durableId="143395286">
    <w:abstractNumId w:val="21"/>
  </w:num>
  <w:num w:numId="20" w16cid:durableId="279455455">
    <w:abstractNumId w:val="26"/>
  </w:num>
  <w:num w:numId="21" w16cid:durableId="1801876920">
    <w:abstractNumId w:val="16"/>
  </w:num>
  <w:num w:numId="22" w16cid:durableId="1906254527">
    <w:abstractNumId w:val="0"/>
  </w:num>
  <w:num w:numId="23" w16cid:durableId="606423619">
    <w:abstractNumId w:val="14"/>
  </w:num>
  <w:num w:numId="24" w16cid:durableId="559101773">
    <w:abstractNumId w:val="6"/>
  </w:num>
  <w:num w:numId="25" w16cid:durableId="1413045286">
    <w:abstractNumId w:val="4"/>
  </w:num>
  <w:num w:numId="26" w16cid:durableId="1835679284">
    <w:abstractNumId w:val="17"/>
  </w:num>
  <w:num w:numId="27" w16cid:durableId="186144661">
    <w:abstractNumId w:val="24"/>
  </w:num>
  <w:num w:numId="28" w16cid:durableId="906955535">
    <w:abstractNumId w:val="27"/>
  </w:num>
  <w:num w:numId="29" w16cid:durableId="1773429225">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A8A"/>
    <w:rsid w:val="00000009"/>
    <w:rsid w:val="00000096"/>
    <w:rsid w:val="00000469"/>
    <w:rsid w:val="000004A6"/>
    <w:rsid w:val="000006AE"/>
    <w:rsid w:val="000006C8"/>
    <w:rsid w:val="00001028"/>
    <w:rsid w:val="00001293"/>
    <w:rsid w:val="000012E5"/>
    <w:rsid w:val="0000135A"/>
    <w:rsid w:val="000013CF"/>
    <w:rsid w:val="00001608"/>
    <w:rsid w:val="00001667"/>
    <w:rsid w:val="00001672"/>
    <w:rsid w:val="00001B1E"/>
    <w:rsid w:val="00001D06"/>
    <w:rsid w:val="00001DA4"/>
    <w:rsid w:val="00001F30"/>
    <w:rsid w:val="00001F80"/>
    <w:rsid w:val="0000207A"/>
    <w:rsid w:val="00002131"/>
    <w:rsid w:val="0000240A"/>
    <w:rsid w:val="0000268C"/>
    <w:rsid w:val="00002775"/>
    <w:rsid w:val="000027B9"/>
    <w:rsid w:val="000027D5"/>
    <w:rsid w:val="0000284F"/>
    <w:rsid w:val="000028A9"/>
    <w:rsid w:val="000028C9"/>
    <w:rsid w:val="00002A50"/>
    <w:rsid w:val="00002AF0"/>
    <w:rsid w:val="00002BEE"/>
    <w:rsid w:val="00002C03"/>
    <w:rsid w:val="00003148"/>
    <w:rsid w:val="00003159"/>
    <w:rsid w:val="0000321C"/>
    <w:rsid w:val="000032AD"/>
    <w:rsid w:val="0000342B"/>
    <w:rsid w:val="00003638"/>
    <w:rsid w:val="00003666"/>
    <w:rsid w:val="000037BB"/>
    <w:rsid w:val="0000397C"/>
    <w:rsid w:val="00003C4B"/>
    <w:rsid w:val="00003CB0"/>
    <w:rsid w:val="00003DC5"/>
    <w:rsid w:val="00003EFD"/>
    <w:rsid w:val="00003FFF"/>
    <w:rsid w:val="0000447B"/>
    <w:rsid w:val="000044E7"/>
    <w:rsid w:val="000045B2"/>
    <w:rsid w:val="00004649"/>
    <w:rsid w:val="00004751"/>
    <w:rsid w:val="000047D0"/>
    <w:rsid w:val="000047FE"/>
    <w:rsid w:val="00004867"/>
    <w:rsid w:val="0000490D"/>
    <w:rsid w:val="00004BA4"/>
    <w:rsid w:val="0000502F"/>
    <w:rsid w:val="000052E3"/>
    <w:rsid w:val="00005349"/>
    <w:rsid w:val="00005350"/>
    <w:rsid w:val="00005382"/>
    <w:rsid w:val="00005643"/>
    <w:rsid w:val="000056D0"/>
    <w:rsid w:val="00005750"/>
    <w:rsid w:val="0000599C"/>
    <w:rsid w:val="000059E6"/>
    <w:rsid w:val="00005B9C"/>
    <w:rsid w:val="00005B9F"/>
    <w:rsid w:val="00005D8E"/>
    <w:rsid w:val="00005D92"/>
    <w:rsid w:val="00005DC6"/>
    <w:rsid w:val="00005EB8"/>
    <w:rsid w:val="00006134"/>
    <w:rsid w:val="000065C0"/>
    <w:rsid w:val="0000666C"/>
    <w:rsid w:val="00006794"/>
    <w:rsid w:val="000067CF"/>
    <w:rsid w:val="00006961"/>
    <w:rsid w:val="00006A68"/>
    <w:rsid w:val="00006B42"/>
    <w:rsid w:val="00006DD9"/>
    <w:rsid w:val="00006E44"/>
    <w:rsid w:val="00006F2C"/>
    <w:rsid w:val="00006F79"/>
    <w:rsid w:val="00006FE8"/>
    <w:rsid w:val="0000702C"/>
    <w:rsid w:val="00007105"/>
    <w:rsid w:val="00007215"/>
    <w:rsid w:val="00007739"/>
    <w:rsid w:val="000077FD"/>
    <w:rsid w:val="0000799D"/>
    <w:rsid w:val="00007EF4"/>
    <w:rsid w:val="00007F41"/>
    <w:rsid w:val="0001007F"/>
    <w:rsid w:val="0001024D"/>
    <w:rsid w:val="0001062B"/>
    <w:rsid w:val="0001064D"/>
    <w:rsid w:val="000107DD"/>
    <w:rsid w:val="00010CB3"/>
    <w:rsid w:val="00010D44"/>
    <w:rsid w:val="000110A3"/>
    <w:rsid w:val="000110D5"/>
    <w:rsid w:val="000114FB"/>
    <w:rsid w:val="0001154A"/>
    <w:rsid w:val="00011927"/>
    <w:rsid w:val="0001195A"/>
    <w:rsid w:val="000119BC"/>
    <w:rsid w:val="000119D5"/>
    <w:rsid w:val="00011B2E"/>
    <w:rsid w:val="00011FF5"/>
    <w:rsid w:val="00012077"/>
    <w:rsid w:val="000120DF"/>
    <w:rsid w:val="00012674"/>
    <w:rsid w:val="00012775"/>
    <w:rsid w:val="00012849"/>
    <w:rsid w:val="00012A24"/>
    <w:rsid w:val="00012C5D"/>
    <w:rsid w:val="00012CDC"/>
    <w:rsid w:val="00012D5F"/>
    <w:rsid w:val="00012DCB"/>
    <w:rsid w:val="00012E01"/>
    <w:rsid w:val="00012EE8"/>
    <w:rsid w:val="00012F3E"/>
    <w:rsid w:val="00012FE0"/>
    <w:rsid w:val="000130EC"/>
    <w:rsid w:val="00013161"/>
    <w:rsid w:val="0001317E"/>
    <w:rsid w:val="000131F3"/>
    <w:rsid w:val="0001390A"/>
    <w:rsid w:val="000139A1"/>
    <w:rsid w:val="00013BD9"/>
    <w:rsid w:val="00013E4E"/>
    <w:rsid w:val="00013E73"/>
    <w:rsid w:val="00013F1A"/>
    <w:rsid w:val="00014134"/>
    <w:rsid w:val="000143AA"/>
    <w:rsid w:val="000144A8"/>
    <w:rsid w:val="000144B1"/>
    <w:rsid w:val="00014731"/>
    <w:rsid w:val="0001475A"/>
    <w:rsid w:val="00014864"/>
    <w:rsid w:val="00014B73"/>
    <w:rsid w:val="00014C0D"/>
    <w:rsid w:val="00014CE4"/>
    <w:rsid w:val="000151A7"/>
    <w:rsid w:val="0001523C"/>
    <w:rsid w:val="00015355"/>
    <w:rsid w:val="00015753"/>
    <w:rsid w:val="00015863"/>
    <w:rsid w:val="000158FB"/>
    <w:rsid w:val="00015B0F"/>
    <w:rsid w:val="00015B6D"/>
    <w:rsid w:val="00015BA9"/>
    <w:rsid w:val="00015BF6"/>
    <w:rsid w:val="00015C02"/>
    <w:rsid w:val="00015CD3"/>
    <w:rsid w:val="00015D59"/>
    <w:rsid w:val="0001604E"/>
    <w:rsid w:val="00016099"/>
    <w:rsid w:val="0001610F"/>
    <w:rsid w:val="000161C1"/>
    <w:rsid w:val="000163C8"/>
    <w:rsid w:val="0001645E"/>
    <w:rsid w:val="000165FD"/>
    <w:rsid w:val="0001669D"/>
    <w:rsid w:val="00016896"/>
    <w:rsid w:val="0001694C"/>
    <w:rsid w:val="00016B49"/>
    <w:rsid w:val="00016BB8"/>
    <w:rsid w:val="00016BFE"/>
    <w:rsid w:val="00017316"/>
    <w:rsid w:val="00017455"/>
    <w:rsid w:val="00017594"/>
    <w:rsid w:val="0001760E"/>
    <w:rsid w:val="00017707"/>
    <w:rsid w:val="000177B3"/>
    <w:rsid w:val="0001788B"/>
    <w:rsid w:val="000178A5"/>
    <w:rsid w:val="000178AD"/>
    <w:rsid w:val="00017954"/>
    <w:rsid w:val="000179A3"/>
    <w:rsid w:val="00017C5C"/>
    <w:rsid w:val="00017E6B"/>
    <w:rsid w:val="00017F2C"/>
    <w:rsid w:val="00020176"/>
    <w:rsid w:val="00020522"/>
    <w:rsid w:val="0002056A"/>
    <w:rsid w:val="00020664"/>
    <w:rsid w:val="00020667"/>
    <w:rsid w:val="000209FA"/>
    <w:rsid w:val="00020B18"/>
    <w:rsid w:val="00020BA6"/>
    <w:rsid w:val="00020BDF"/>
    <w:rsid w:val="00020D37"/>
    <w:rsid w:val="00020F6E"/>
    <w:rsid w:val="00020F81"/>
    <w:rsid w:val="00020FAA"/>
    <w:rsid w:val="00020FF9"/>
    <w:rsid w:val="000210FC"/>
    <w:rsid w:val="00021153"/>
    <w:rsid w:val="0002134F"/>
    <w:rsid w:val="00021358"/>
    <w:rsid w:val="000213EA"/>
    <w:rsid w:val="0002158D"/>
    <w:rsid w:val="000215C7"/>
    <w:rsid w:val="000219E6"/>
    <w:rsid w:val="00021AE3"/>
    <w:rsid w:val="00021B9E"/>
    <w:rsid w:val="00021EB1"/>
    <w:rsid w:val="00021F40"/>
    <w:rsid w:val="0002211D"/>
    <w:rsid w:val="000224B3"/>
    <w:rsid w:val="000224CC"/>
    <w:rsid w:val="000225E4"/>
    <w:rsid w:val="0002270E"/>
    <w:rsid w:val="000227B4"/>
    <w:rsid w:val="000228B6"/>
    <w:rsid w:val="0002299B"/>
    <w:rsid w:val="000229EA"/>
    <w:rsid w:val="00022A7D"/>
    <w:rsid w:val="00022AAC"/>
    <w:rsid w:val="00022F97"/>
    <w:rsid w:val="00022FAF"/>
    <w:rsid w:val="00023022"/>
    <w:rsid w:val="00023174"/>
    <w:rsid w:val="00023304"/>
    <w:rsid w:val="000234C2"/>
    <w:rsid w:val="00023991"/>
    <w:rsid w:val="00023B67"/>
    <w:rsid w:val="00023CC8"/>
    <w:rsid w:val="00023D90"/>
    <w:rsid w:val="00023E48"/>
    <w:rsid w:val="0002410C"/>
    <w:rsid w:val="000242B4"/>
    <w:rsid w:val="00024494"/>
    <w:rsid w:val="000244E8"/>
    <w:rsid w:val="000246B7"/>
    <w:rsid w:val="00024932"/>
    <w:rsid w:val="00024A4C"/>
    <w:rsid w:val="00024BC4"/>
    <w:rsid w:val="00024C20"/>
    <w:rsid w:val="00024CEF"/>
    <w:rsid w:val="00024F4E"/>
    <w:rsid w:val="000250FD"/>
    <w:rsid w:val="00025168"/>
    <w:rsid w:val="00025266"/>
    <w:rsid w:val="000252B6"/>
    <w:rsid w:val="00025390"/>
    <w:rsid w:val="000255A6"/>
    <w:rsid w:val="00025631"/>
    <w:rsid w:val="000257C0"/>
    <w:rsid w:val="00025A4A"/>
    <w:rsid w:val="00025A6B"/>
    <w:rsid w:val="00025A97"/>
    <w:rsid w:val="00025B12"/>
    <w:rsid w:val="00025C53"/>
    <w:rsid w:val="000261CA"/>
    <w:rsid w:val="00026287"/>
    <w:rsid w:val="000262A2"/>
    <w:rsid w:val="000262DB"/>
    <w:rsid w:val="00026430"/>
    <w:rsid w:val="00026510"/>
    <w:rsid w:val="000265A7"/>
    <w:rsid w:val="00026ABB"/>
    <w:rsid w:val="00026CB5"/>
    <w:rsid w:val="00026DDA"/>
    <w:rsid w:val="00026E7B"/>
    <w:rsid w:val="00027372"/>
    <w:rsid w:val="0002747B"/>
    <w:rsid w:val="000276BB"/>
    <w:rsid w:val="00027BE5"/>
    <w:rsid w:val="00027D85"/>
    <w:rsid w:val="00027EA4"/>
    <w:rsid w:val="00027F16"/>
    <w:rsid w:val="000303EF"/>
    <w:rsid w:val="00030598"/>
    <w:rsid w:val="000305E5"/>
    <w:rsid w:val="000306BD"/>
    <w:rsid w:val="00030830"/>
    <w:rsid w:val="0003092E"/>
    <w:rsid w:val="00030D97"/>
    <w:rsid w:val="00030E54"/>
    <w:rsid w:val="00030EEF"/>
    <w:rsid w:val="00030F0C"/>
    <w:rsid w:val="000315A8"/>
    <w:rsid w:val="000316F1"/>
    <w:rsid w:val="000316F8"/>
    <w:rsid w:val="00031CE3"/>
    <w:rsid w:val="00031DD2"/>
    <w:rsid w:val="00031ED4"/>
    <w:rsid w:val="00031FF7"/>
    <w:rsid w:val="00032037"/>
    <w:rsid w:val="00032061"/>
    <w:rsid w:val="00032070"/>
    <w:rsid w:val="00032233"/>
    <w:rsid w:val="000327ED"/>
    <w:rsid w:val="000329C4"/>
    <w:rsid w:val="00032ACC"/>
    <w:rsid w:val="00032BDD"/>
    <w:rsid w:val="00032D8B"/>
    <w:rsid w:val="00032E20"/>
    <w:rsid w:val="00032F8B"/>
    <w:rsid w:val="0003312C"/>
    <w:rsid w:val="0003313B"/>
    <w:rsid w:val="000331E8"/>
    <w:rsid w:val="000334B4"/>
    <w:rsid w:val="000338AE"/>
    <w:rsid w:val="000338EE"/>
    <w:rsid w:val="00033CB0"/>
    <w:rsid w:val="00033D49"/>
    <w:rsid w:val="00034010"/>
    <w:rsid w:val="0003416B"/>
    <w:rsid w:val="0003455E"/>
    <w:rsid w:val="0003458D"/>
    <w:rsid w:val="00034628"/>
    <w:rsid w:val="000347EB"/>
    <w:rsid w:val="000347F3"/>
    <w:rsid w:val="0003493E"/>
    <w:rsid w:val="00034DD6"/>
    <w:rsid w:val="00034EC4"/>
    <w:rsid w:val="000351A1"/>
    <w:rsid w:val="000353A1"/>
    <w:rsid w:val="00035671"/>
    <w:rsid w:val="00035693"/>
    <w:rsid w:val="000356FF"/>
    <w:rsid w:val="000358CD"/>
    <w:rsid w:val="00035943"/>
    <w:rsid w:val="000359BB"/>
    <w:rsid w:val="00035D28"/>
    <w:rsid w:val="00035DA4"/>
    <w:rsid w:val="00035DAD"/>
    <w:rsid w:val="00035F42"/>
    <w:rsid w:val="000360C6"/>
    <w:rsid w:val="000360FE"/>
    <w:rsid w:val="000363E5"/>
    <w:rsid w:val="000364E6"/>
    <w:rsid w:val="000364FA"/>
    <w:rsid w:val="00036588"/>
    <w:rsid w:val="000366DB"/>
    <w:rsid w:val="00036768"/>
    <w:rsid w:val="00036909"/>
    <w:rsid w:val="00036B81"/>
    <w:rsid w:val="00036C2D"/>
    <w:rsid w:val="00036EF6"/>
    <w:rsid w:val="0003726E"/>
    <w:rsid w:val="000372CC"/>
    <w:rsid w:val="00037354"/>
    <w:rsid w:val="00037396"/>
    <w:rsid w:val="000373BD"/>
    <w:rsid w:val="00037424"/>
    <w:rsid w:val="000377C5"/>
    <w:rsid w:val="00037BC8"/>
    <w:rsid w:val="00037DE7"/>
    <w:rsid w:val="00037E97"/>
    <w:rsid w:val="00037F0A"/>
    <w:rsid w:val="00037F3D"/>
    <w:rsid w:val="000401C5"/>
    <w:rsid w:val="0004053C"/>
    <w:rsid w:val="000408CB"/>
    <w:rsid w:val="000408E4"/>
    <w:rsid w:val="00040929"/>
    <w:rsid w:val="000409A0"/>
    <w:rsid w:val="00040C76"/>
    <w:rsid w:val="00040F17"/>
    <w:rsid w:val="00040F9D"/>
    <w:rsid w:val="000411E7"/>
    <w:rsid w:val="0004129B"/>
    <w:rsid w:val="000415D1"/>
    <w:rsid w:val="00041949"/>
    <w:rsid w:val="00041B95"/>
    <w:rsid w:val="00041C34"/>
    <w:rsid w:val="00041C48"/>
    <w:rsid w:val="00041CEB"/>
    <w:rsid w:val="00041DC6"/>
    <w:rsid w:val="00042061"/>
    <w:rsid w:val="0004231F"/>
    <w:rsid w:val="000423A9"/>
    <w:rsid w:val="00042618"/>
    <w:rsid w:val="000427CD"/>
    <w:rsid w:val="00042BC7"/>
    <w:rsid w:val="00042C23"/>
    <w:rsid w:val="00042E75"/>
    <w:rsid w:val="000432D5"/>
    <w:rsid w:val="00043727"/>
    <w:rsid w:val="000437CE"/>
    <w:rsid w:val="00043BDC"/>
    <w:rsid w:val="00043D30"/>
    <w:rsid w:val="00043E9B"/>
    <w:rsid w:val="00043F55"/>
    <w:rsid w:val="0004400F"/>
    <w:rsid w:val="00044111"/>
    <w:rsid w:val="000441F9"/>
    <w:rsid w:val="000444F5"/>
    <w:rsid w:val="0004473F"/>
    <w:rsid w:val="000447B0"/>
    <w:rsid w:val="00044AD5"/>
    <w:rsid w:val="00044BC2"/>
    <w:rsid w:val="00044DDC"/>
    <w:rsid w:val="00044F83"/>
    <w:rsid w:val="00044F8B"/>
    <w:rsid w:val="00045057"/>
    <w:rsid w:val="0004505D"/>
    <w:rsid w:val="000450C0"/>
    <w:rsid w:val="00045340"/>
    <w:rsid w:val="000457E0"/>
    <w:rsid w:val="00045A89"/>
    <w:rsid w:val="00045DB8"/>
    <w:rsid w:val="00045F8B"/>
    <w:rsid w:val="00045FEE"/>
    <w:rsid w:val="00045FF0"/>
    <w:rsid w:val="00046022"/>
    <w:rsid w:val="0004633A"/>
    <w:rsid w:val="0004657F"/>
    <w:rsid w:val="0004659D"/>
    <w:rsid w:val="00046739"/>
    <w:rsid w:val="000467EF"/>
    <w:rsid w:val="00046D00"/>
    <w:rsid w:val="00046DD3"/>
    <w:rsid w:val="00046F79"/>
    <w:rsid w:val="000476D2"/>
    <w:rsid w:val="00047790"/>
    <w:rsid w:val="00047808"/>
    <w:rsid w:val="0004798B"/>
    <w:rsid w:val="000479FE"/>
    <w:rsid w:val="00047AE0"/>
    <w:rsid w:val="00047D3B"/>
    <w:rsid w:val="00047E31"/>
    <w:rsid w:val="00047EC0"/>
    <w:rsid w:val="00047F74"/>
    <w:rsid w:val="00047FE5"/>
    <w:rsid w:val="0005019F"/>
    <w:rsid w:val="0005023D"/>
    <w:rsid w:val="0005024E"/>
    <w:rsid w:val="000503E0"/>
    <w:rsid w:val="00050464"/>
    <w:rsid w:val="000504BC"/>
    <w:rsid w:val="00050545"/>
    <w:rsid w:val="000505C0"/>
    <w:rsid w:val="000506AB"/>
    <w:rsid w:val="00050817"/>
    <w:rsid w:val="0005082D"/>
    <w:rsid w:val="000508BE"/>
    <w:rsid w:val="0005090C"/>
    <w:rsid w:val="00050A80"/>
    <w:rsid w:val="00050B7A"/>
    <w:rsid w:val="00050D25"/>
    <w:rsid w:val="00051182"/>
    <w:rsid w:val="000511E3"/>
    <w:rsid w:val="0005121A"/>
    <w:rsid w:val="00051346"/>
    <w:rsid w:val="000513D8"/>
    <w:rsid w:val="00051587"/>
    <w:rsid w:val="0005159E"/>
    <w:rsid w:val="00051D70"/>
    <w:rsid w:val="00051FB3"/>
    <w:rsid w:val="00052079"/>
    <w:rsid w:val="0005209D"/>
    <w:rsid w:val="000520F3"/>
    <w:rsid w:val="000522C2"/>
    <w:rsid w:val="000524FC"/>
    <w:rsid w:val="000526B3"/>
    <w:rsid w:val="000527E9"/>
    <w:rsid w:val="00052995"/>
    <w:rsid w:val="00052AC9"/>
    <w:rsid w:val="00052C7C"/>
    <w:rsid w:val="000531A9"/>
    <w:rsid w:val="000531C4"/>
    <w:rsid w:val="000533C8"/>
    <w:rsid w:val="000534EE"/>
    <w:rsid w:val="0005368B"/>
    <w:rsid w:val="000537C4"/>
    <w:rsid w:val="00053877"/>
    <w:rsid w:val="000538B3"/>
    <w:rsid w:val="000539E8"/>
    <w:rsid w:val="00053B03"/>
    <w:rsid w:val="00053DC0"/>
    <w:rsid w:val="00053F28"/>
    <w:rsid w:val="000540E8"/>
    <w:rsid w:val="00054194"/>
    <w:rsid w:val="000542B0"/>
    <w:rsid w:val="0005436C"/>
    <w:rsid w:val="00054376"/>
    <w:rsid w:val="000543F0"/>
    <w:rsid w:val="00054BD5"/>
    <w:rsid w:val="00055061"/>
    <w:rsid w:val="000550EB"/>
    <w:rsid w:val="00055144"/>
    <w:rsid w:val="000552EE"/>
    <w:rsid w:val="0005531A"/>
    <w:rsid w:val="000555B1"/>
    <w:rsid w:val="00055818"/>
    <w:rsid w:val="000559B4"/>
    <w:rsid w:val="00055E20"/>
    <w:rsid w:val="00055E96"/>
    <w:rsid w:val="00055F1C"/>
    <w:rsid w:val="00055F20"/>
    <w:rsid w:val="00055FC3"/>
    <w:rsid w:val="00056081"/>
    <w:rsid w:val="00056100"/>
    <w:rsid w:val="00056110"/>
    <w:rsid w:val="0005624D"/>
    <w:rsid w:val="00056650"/>
    <w:rsid w:val="000566D9"/>
    <w:rsid w:val="000568C2"/>
    <w:rsid w:val="00056B58"/>
    <w:rsid w:val="00056C7A"/>
    <w:rsid w:val="00056D8D"/>
    <w:rsid w:val="00057171"/>
    <w:rsid w:val="00057301"/>
    <w:rsid w:val="00057394"/>
    <w:rsid w:val="0005750E"/>
    <w:rsid w:val="000575DA"/>
    <w:rsid w:val="0005763B"/>
    <w:rsid w:val="00057648"/>
    <w:rsid w:val="00057725"/>
    <w:rsid w:val="000577B6"/>
    <w:rsid w:val="0005785A"/>
    <w:rsid w:val="000578B9"/>
    <w:rsid w:val="000578F8"/>
    <w:rsid w:val="0005791E"/>
    <w:rsid w:val="00057A70"/>
    <w:rsid w:val="00057D98"/>
    <w:rsid w:val="00057F07"/>
    <w:rsid w:val="00057FB5"/>
    <w:rsid w:val="00057FDE"/>
    <w:rsid w:val="00060131"/>
    <w:rsid w:val="0006023E"/>
    <w:rsid w:val="000603E4"/>
    <w:rsid w:val="000604D2"/>
    <w:rsid w:val="000604ED"/>
    <w:rsid w:val="00060957"/>
    <w:rsid w:val="00060976"/>
    <w:rsid w:val="00060C74"/>
    <w:rsid w:val="00060CB5"/>
    <w:rsid w:val="00060E1E"/>
    <w:rsid w:val="00060F96"/>
    <w:rsid w:val="00060F97"/>
    <w:rsid w:val="00060FB8"/>
    <w:rsid w:val="00060FF5"/>
    <w:rsid w:val="000610B2"/>
    <w:rsid w:val="000611B9"/>
    <w:rsid w:val="000615AB"/>
    <w:rsid w:val="0006167D"/>
    <w:rsid w:val="00061814"/>
    <w:rsid w:val="00061829"/>
    <w:rsid w:val="00061831"/>
    <w:rsid w:val="00061903"/>
    <w:rsid w:val="0006196E"/>
    <w:rsid w:val="0006197F"/>
    <w:rsid w:val="00061995"/>
    <w:rsid w:val="000619BF"/>
    <w:rsid w:val="00061BA8"/>
    <w:rsid w:val="00061BCF"/>
    <w:rsid w:val="00061EC1"/>
    <w:rsid w:val="0006217E"/>
    <w:rsid w:val="00062262"/>
    <w:rsid w:val="000623BD"/>
    <w:rsid w:val="00062458"/>
    <w:rsid w:val="0006251D"/>
    <w:rsid w:val="00062635"/>
    <w:rsid w:val="00062880"/>
    <w:rsid w:val="00062A6F"/>
    <w:rsid w:val="00062A89"/>
    <w:rsid w:val="00062D2C"/>
    <w:rsid w:val="00062DDB"/>
    <w:rsid w:val="0006311B"/>
    <w:rsid w:val="0006330A"/>
    <w:rsid w:val="000635F5"/>
    <w:rsid w:val="0006367E"/>
    <w:rsid w:val="00063C75"/>
    <w:rsid w:val="00063E20"/>
    <w:rsid w:val="0006400A"/>
    <w:rsid w:val="000640DF"/>
    <w:rsid w:val="00064349"/>
    <w:rsid w:val="000643C6"/>
    <w:rsid w:val="00064EE0"/>
    <w:rsid w:val="000650E2"/>
    <w:rsid w:val="00065116"/>
    <w:rsid w:val="00065265"/>
    <w:rsid w:val="0006532F"/>
    <w:rsid w:val="000653E6"/>
    <w:rsid w:val="000654AD"/>
    <w:rsid w:val="0006559D"/>
    <w:rsid w:val="0006585A"/>
    <w:rsid w:val="00065946"/>
    <w:rsid w:val="000659F3"/>
    <w:rsid w:val="00065A5D"/>
    <w:rsid w:val="00065AF5"/>
    <w:rsid w:val="00065B3B"/>
    <w:rsid w:val="00065EB8"/>
    <w:rsid w:val="00065FFE"/>
    <w:rsid w:val="00066121"/>
    <w:rsid w:val="000662B5"/>
    <w:rsid w:val="00066473"/>
    <w:rsid w:val="000664D1"/>
    <w:rsid w:val="00066704"/>
    <w:rsid w:val="0006689E"/>
    <w:rsid w:val="000668C6"/>
    <w:rsid w:val="00066B9B"/>
    <w:rsid w:val="00066C2C"/>
    <w:rsid w:val="00066E63"/>
    <w:rsid w:val="00066FEF"/>
    <w:rsid w:val="00066FFE"/>
    <w:rsid w:val="000670B7"/>
    <w:rsid w:val="000670F0"/>
    <w:rsid w:val="000671A8"/>
    <w:rsid w:val="000671BC"/>
    <w:rsid w:val="0006734A"/>
    <w:rsid w:val="000673C9"/>
    <w:rsid w:val="0006763D"/>
    <w:rsid w:val="00067662"/>
    <w:rsid w:val="00067857"/>
    <w:rsid w:val="000678A9"/>
    <w:rsid w:val="0006793E"/>
    <w:rsid w:val="00067976"/>
    <w:rsid w:val="000679DC"/>
    <w:rsid w:val="00067A8A"/>
    <w:rsid w:val="00067ABF"/>
    <w:rsid w:val="00067C23"/>
    <w:rsid w:val="00067C77"/>
    <w:rsid w:val="00067EB8"/>
    <w:rsid w:val="00067F50"/>
    <w:rsid w:val="00070099"/>
    <w:rsid w:val="00070133"/>
    <w:rsid w:val="00070209"/>
    <w:rsid w:val="00070233"/>
    <w:rsid w:val="00070257"/>
    <w:rsid w:val="00070258"/>
    <w:rsid w:val="00070330"/>
    <w:rsid w:val="0007046D"/>
    <w:rsid w:val="0007050A"/>
    <w:rsid w:val="000707D2"/>
    <w:rsid w:val="00070806"/>
    <w:rsid w:val="00070874"/>
    <w:rsid w:val="00070A63"/>
    <w:rsid w:val="00070BE6"/>
    <w:rsid w:val="00070C75"/>
    <w:rsid w:val="00070CC9"/>
    <w:rsid w:val="00070D14"/>
    <w:rsid w:val="00070E0C"/>
    <w:rsid w:val="00071009"/>
    <w:rsid w:val="0007108D"/>
    <w:rsid w:val="000712E7"/>
    <w:rsid w:val="000713E5"/>
    <w:rsid w:val="00071523"/>
    <w:rsid w:val="0007166E"/>
    <w:rsid w:val="00071AFB"/>
    <w:rsid w:val="00071AFD"/>
    <w:rsid w:val="00071B06"/>
    <w:rsid w:val="00071B25"/>
    <w:rsid w:val="00071BFE"/>
    <w:rsid w:val="00071CDC"/>
    <w:rsid w:val="00071D36"/>
    <w:rsid w:val="00071D62"/>
    <w:rsid w:val="00071F90"/>
    <w:rsid w:val="00071FFF"/>
    <w:rsid w:val="00072358"/>
    <w:rsid w:val="0007250F"/>
    <w:rsid w:val="0007271C"/>
    <w:rsid w:val="00072747"/>
    <w:rsid w:val="00072780"/>
    <w:rsid w:val="000729F4"/>
    <w:rsid w:val="00072FDA"/>
    <w:rsid w:val="00072FF4"/>
    <w:rsid w:val="000731A6"/>
    <w:rsid w:val="000731B5"/>
    <w:rsid w:val="000731FC"/>
    <w:rsid w:val="000733D2"/>
    <w:rsid w:val="0007375A"/>
    <w:rsid w:val="000738B7"/>
    <w:rsid w:val="00073A19"/>
    <w:rsid w:val="00073BAF"/>
    <w:rsid w:val="00073C16"/>
    <w:rsid w:val="00073E40"/>
    <w:rsid w:val="00073EC0"/>
    <w:rsid w:val="00073F5C"/>
    <w:rsid w:val="00074588"/>
    <w:rsid w:val="000747FA"/>
    <w:rsid w:val="0007484E"/>
    <w:rsid w:val="00074A22"/>
    <w:rsid w:val="00074BA5"/>
    <w:rsid w:val="00074C6F"/>
    <w:rsid w:val="00074DA3"/>
    <w:rsid w:val="00074F3B"/>
    <w:rsid w:val="00075145"/>
    <w:rsid w:val="00075207"/>
    <w:rsid w:val="0007530E"/>
    <w:rsid w:val="00075409"/>
    <w:rsid w:val="000756DB"/>
    <w:rsid w:val="00075730"/>
    <w:rsid w:val="00075A97"/>
    <w:rsid w:val="00075C79"/>
    <w:rsid w:val="00075D3F"/>
    <w:rsid w:val="00075E45"/>
    <w:rsid w:val="00075F21"/>
    <w:rsid w:val="00075FA7"/>
    <w:rsid w:val="000761D1"/>
    <w:rsid w:val="000762B3"/>
    <w:rsid w:val="0007636A"/>
    <w:rsid w:val="000764FD"/>
    <w:rsid w:val="00076527"/>
    <w:rsid w:val="0007678D"/>
    <w:rsid w:val="000767BD"/>
    <w:rsid w:val="00076867"/>
    <w:rsid w:val="000768F3"/>
    <w:rsid w:val="00076959"/>
    <w:rsid w:val="00076BFB"/>
    <w:rsid w:val="00076C35"/>
    <w:rsid w:val="00076DA0"/>
    <w:rsid w:val="00076DB6"/>
    <w:rsid w:val="00076FA9"/>
    <w:rsid w:val="00076FB3"/>
    <w:rsid w:val="00077004"/>
    <w:rsid w:val="000771C2"/>
    <w:rsid w:val="000772DE"/>
    <w:rsid w:val="00077726"/>
    <w:rsid w:val="0007797F"/>
    <w:rsid w:val="000779B4"/>
    <w:rsid w:val="000779C0"/>
    <w:rsid w:val="00077B0B"/>
    <w:rsid w:val="000800D4"/>
    <w:rsid w:val="00080375"/>
    <w:rsid w:val="00080383"/>
    <w:rsid w:val="0008064A"/>
    <w:rsid w:val="000806C9"/>
    <w:rsid w:val="000808B4"/>
    <w:rsid w:val="000808DA"/>
    <w:rsid w:val="00080ADC"/>
    <w:rsid w:val="00080B38"/>
    <w:rsid w:val="00080B3C"/>
    <w:rsid w:val="00080B75"/>
    <w:rsid w:val="00080B85"/>
    <w:rsid w:val="00080FA2"/>
    <w:rsid w:val="0008117A"/>
    <w:rsid w:val="0008117D"/>
    <w:rsid w:val="000811A3"/>
    <w:rsid w:val="00081215"/>
    <w:rsid w:val="000813BA"/>
    <w:rsid w:val="000817FC"/>
    <w:rsid w:val="00081864"/>
    <w:rsid w:val="00081A0E"/>
    <w:rsid w:val="00081A3E"/>
    <w:rsid w:val="00081C4F"/>
    <w:rsid w:val="00081DEE"/>
    <w:rsid w:val="00081EAA"/>
    <w:rsid w:val="00081EE1"/>
    <w:rsid w:val="00082050"/>
    <w:rsid w:val="00082179"/>
    <w:rsid w:val="000821B2"/>
    <w:rsid w:val="0008223D"/>
    <w:rsid w:val="0008238C"/>
    <w:rsid w:val="000823C9"/>
    <w:rsid w:val="00082C13"/>
    <w:rsid w:val="00082C98"/>
    <w:rsid w:val="00082D08"/>
    <w:rsid w:val="00082DDB"/>
    <w:rsid w:val="00082F0F"/>
    <w:rsid w:val="00082F3A"/>
    <w:rsid w:val="00083001"/>
    <w:rsid w:val="000832BA"/>
    <w:rsid w:val="0008349B"/>
    <w:rsid w:val="00083658"/>
    <w:rsid w:val="00083668"/>
    <w:rsid w:val="00083678"/>
    <w:rsid w:val="000838C5"/>
    <w:rsid w:val="000838E7"/>
    <w:rsid w:val="00083962"/>
    <w:rsid w:val="00083D7E"/>
    <w:rsid w:val="00083F81"/>
    <w:rsid w:val="000840C9"/>
    <w:rsid w:val="000841E7"/>
    <w:rsid w:val="000842C5"/>
    <w:rsid w:val="0008434D"/>
    <w:rsid w:val="0008436F"/>
    <w:rsid w:val="000844AF"/>
    <w:rsid w:val="00084552"/>
    <w:rsid w:val="00084652"/>
    <w:rsid w:val="00084664"/>
    <w:rsid w:val="000846A6"/>
    <w:rsid w:val="0008477A"/>
    <w:rsid w:val="000847FC"/>
    <w:rsid w:val="00084A07"/>
    <w:rsid w:val="00084C6D"/>
    <w:rsid w:val="00084D06"/>
    <w:rsid w:val="00084D25"/>
    <w:rsid w:val="00084D67"/>
    <w:rsid w:val="00084DCB"/>
    <w:rsid w:val="00084E38"/>
    <w:rsid w:val="00085004"/>
    <w:rsid w:val="00085147"/>
    <w:rsid w:val="0008532E"/>
    <w:rsid w:val="00085437"/>
    <w:rsid w:val="00085726"/>
    <w:rsid w:val="000857DF"/>
    <w:rsid w:val="000859D5"/>
    <w:rsid w:val="00085B61"/>
    <w:rsid w:val="00085C3B"/>
    <w:rsid w:val="00085CD4"/>
    <w:rsid w:val="00085DDC"/>
    <w:rsid w:val="00085DE3"/>
    <w:rsid w:val="00085E34"/>
    <w:rsid w:val="00085EDE"/>
    <w:rsid w:val="00086066"/>
    <w:rsid w:val="00086507"/>
    <w:rsid w:val="000865B7"/>
    <w:rsid w:val="0008661D"/>
    <w:rsid w:val="000868B5"/>
    <w:rsid w:val="000868C8"/>
    <w:rsid w:val="00086954"/>
    <w:rsid w:val="000869C6"/>
    <w:rsid w:val="00086FD1"/>
    <w:rsid w:val="00087098"/>
    <w:rsid w:val="0008763D"/>
    <w:rsid w:val="00087692"/>
    <w:rsid w:val="00087757"/>
    <w:rsid w:val="00087764"/>
    <w:rsid w:val="0008776B"/>
    <w:rsid w:val="000877C7"/>
    <w:rsid w:val="00087CDC"/>
    <w:rsid w:val="00087D86"/>
    <w:rsid w:val="00087D8C"/>
    <w:rsid w:val="00087EF3"/>
    <w:rsid w:val="000900C5"/>
    <w:rsid w:val="00090161"/>
    <w:rsid w:val="000902FB"/>
    <w:rsid w:val="00090506"/>
    <w:rsid w:val="0009069B"/>
    <w:rsid w:val="000908DB"/>
    <w:rsid w:val="00090B34"/>
    <w:rsid w:val="00090B78"/>
    <w:rsid w:val="00090C7A"/>
    <w:rsid w:val="00090CA2"/>
    <w:rsid w:val="00090D61"/>
    <w:rsid w:val="00090E4F"/>
    <w:rsid w:val="00090E9E"/>
    <w:rsid w:val="00090FF7"/>
    <w:rsid w:val="000911AF"/>
    <w:rsid w:val="000911DF"/>
    <w:rsid w:val="000912A7"/>
    <w:rsid w:val="00091428"/>
    <w:rsid w:val="0009172F"/>
    <w:rsid w:val="00091895"/>
    <w:rsid w:val="000919D9"/>
    <w:rsid w:val="00091DEB"/>
    <w:rsid w:val="00091DF6"/>
    <w:rsid w:val="000921C1"/>
    <w:rsid w:val="000922C5"/>
    <w:rsid w:val="0009233C"/>
    <w:rsid w:val="00092843"/>
    <w:rsid w:val="00092950"/>
    <w:rsid w:val="000929BA"/>
    <w:rsid w:val="00092A5E"/>
    <w:rsid w:val="00092B15"/>
    <w:rsid w:val="00092BBE"/>
    <w:rsid w:val="000930DE"/>
    <w:rsid w:val="00093177"/>
    <w:rsid w:val="00093410"/>
    <w:rsid w:val="000934AC"/>
    <w:rsid w:val="00093758"/>
    <w:rsid w:val="000938A8"/>
    <w:rsid w:val="000939B6"/>
    <w:rsid w:val="00093A36"/>
    <w:rsid w:val="00093A62"/>
    <w:rsid w:val="00093E3B"/>
    <w:rsid w:val="00093FB6"/>
    <w:rsid w:val="00094111"/>
    <w:rsid w:val="0009423C"/>
    <w:rsid w:val="00094245"/>
    <w:rsid w:val="0009445F"/>
    <w:rsid w:val="00094794"/>
    <w:rsid w:val="00094797"/>
    <w:rsid w:val="00094916"/>
    <w:rsid w:val="0009494A"/>
    <w:rsid w:val="00094A5D"/>
    <w:rsid w:val="00094BC9"/>
    <w:rsid w:val="00094CA5"/>
    <w:rsid w:val="00094CDB"/>
    <w:rsid w:val="00094E14"/>
    <w:rsid w:val="00094E86"/>
    <w:rsid w:val="00095734"/>
    <w:rsid w:val="0009595B"/>
    <w:rsid w:val="0009596B"/>
    <w:rsid w:val="00095997"/>
    <w:rsid w:val="00095A05"/>
    <w:rsid w:val="00095C83"/>
    <w:rsid w:val="00095DA3"/>
    <w:rsid w:val="00095FCB"/>
    <w:rsid w:val="00096509"/>
    <w:rsid w:val="0009670E"/>
    <w:rsid w:val="0009698A"/>
    <w:rsid w:val="00096CB4"/>
    <w:rsid w:val="00096E0B"/>
    <w:rsid w:val="000970D6"/>
    <w:rsid w:val="000974E0"/>
    <w:rsid w:val="00097650"/>
    <w:rsid w:val="00097700"/>
    <w:rsid w:val="000977F3"/>
    <w:rsid w:val="0009789A"/>
    <w:rsid w:val="0009792E"/>
    <w:rsid w:val="00097AE1"/>
    <w:rsid w:val="00097E7A"/>
    <w:rsid w:val="00097ECB"/>
    <w:rsid w:val="000A048C"/>
    <w:rsid w:val="000A049A"/>
    <w:rsid w:val="000A053C"/>
    <w:rsid w:val="000A0653"/>
    <w:rsid w:val="000A0A54"/>
    <w:rsid w:val="000A0BE0"/>
    <w:rsid w:val="000A0E69"/>
    <w:rsid w:val="000A10EB"/>
    <w:rsid w:val="000A10EC"/>
    <w:rsid w:val="000A11FE"/>
    <w:rsid w:val="000A1650"/>
    <w:rsid w:val="000A17CC"/>
    <w:rsid w:val="000A19E8"/>
    <w:rsid w:val="000A1A87"/>
    <w:rsid w:val="000A1A9F"/>
    <w:rsid w:val="000A1DFD"/>
    <w:rsid w:val="000A2067"/>
    <w:rsid w:val="000A2178"/>
    <w:rsid w:val="000A22A8"/>
    <w:rsid w:val="000A2487"/>
    <w:rsid w:val="000A2BCA"/>
    <w:rsid w:val="000A2DFF"/>
    <w:rsid w:val="000A2F42"/>
    <w:rsid w:val="000A34D1"/>
    <w:rsid w:val="000A35ED"/>
    <w:rsid w:val="000A3856"/>
    <w:rsid w:val="000A38A9"/>
    <w:rsid w:val="000A3A45"/>
    <w:rsid w:val="000A3AEC"/>
    <w:rsid w:val="000A3B56"/>
    <w:rsid w:val="000A3C8F"/>
    <w:rsid w:val="000A3DF9"/>
    <w:rsid w:val="000A3E14"/>
    <w:rsid w:val="000A408C"/>
    <w:rsid w:val="000A43FB"/>
    <w:rsid w:val="000A4485"/>
    <w:rsid w:val="000A4D17"/>
    <w:rsid w:val="000A4DA3"/>
    <w:rsid w:val="000A51F6"/>
    <w:rsid w:val="000A525F"/>
    <w:rsid w:val="000A5327"/>
    <w:rsid w:val="000A5401"/>
    <w:rsid w:val="000A5402"/>
    <w:rsid w:val="000A5452"/>
    <w:rsid w:val="000A547F"/>
    <w:rsid w:val="000A55D5"/>
    <w:rsid w:val="000A56B0"/>
    <w:rsid w:val="000A56F5"/>
    <w:rsid w:val="000A5789"/>
    <w:rsid w:val="000A5A16"/>
    <w:rsid w:val="000A5B63"/>
    <w:rsid w:val="000A5B8D"/>
    <w:rsid w:val="000A5F55"/>
    <w:rsid w:val="000A609A"/>
    <w:rsid w:val="000A6291"/>
    <w:rsid w:val="000A63B3"/>
    <w:rsid w:val="000A66C1"/>
    <w:rsid w:val="000A6767"/>
    <w:rsid w:val="000A6891"/>
    <w:rsid w:val="000A6993"/>
    <w:rsid w:val="000A6ECD"/>
    <w:rsid w:val="000A6F18"/>
    <w:rsid w:val="000A70F4"/>
    <w:rsid w:val="000A711B"/>
    <w:rsid w:val="000A776E"/>
    <w:rsid w:val="000A782F"/>
    <w:rsid w:val="000A7834"/>
    <w:rsid w:val="000A7DFE"/>
    <w:rsid w:val="000A7EC7"/>
    <w:rsid w:val="000B0038"/>
    <w:rsid w:val="000B00E4"/>
    <w:rsid w:val="000B02CD"/>
    <w:rsid w:val="000B02DE"/>
    <w:rsid w:val="000B0318"/>
    <w:rsid w:val="000B0394"/>
    <w:rsid w:val="000B0419"/>
    <w:rsid w:val="000B050B"/>
    <w:rsid w:val="000B05F4"/>
    <w:rsid w:val="000B0652"/>
    <w:rsid w:val="000B06B6"/>
    <w:rsid w:val="000B0983"/>
    <w:rsid w:val="000B09D5"/>
    <w:rsid w:val="000B0C25"/>
    <w:rsid w:val="000B0C59"/>
    <w:rsid w:val="000B0C91"/>
    <w:rsid w:val="000B135B"/>
    <w:rsid w:val="000B16A3"/>
    <w:rsid w:val="000B18B1"/>
    <w:rsid w:val="000B19AE"/>
    <w:rsid w:val="000B1A4E"/>
    <w:rsid w:val="000B1D85"/>
    <w:rsid w:val="000B1F8C"/>
    <w:rsid w:val="000B2149"/>
    <w:rsid w:val="000B21C1"/>
    <w:rsid w:val="000B220E"/>
    <w:rsid w:val="000B2570"/>
    <w:rsid w:val="000B2922"/>
    <w:rsid w:val="000B2B10"/>
    <w:rsid w:val="000B2B23"/>
    <w:rsid w:val="000B2D1C"/>
    <w:rsid w:val="000B2D57"/>
    <w:rsid w:val="000B321D"/>
    <w:rsid w:val="000B329C"/>
    <w:rsid w:val="000B32A4"/>
    <w:rsid w:val="000B3300"/>
    <w:rsid w:val="000B36EF"/>
    <w:rsid w:val="000B380A"/>
    <w:rsid w:val="000B382A"/>
    <w:rsid w:val="000B394F"/>
    <w:rsid w:val="000B3964"/>
    <w:rsid w:val="000B3A76"/>
    <w:rsid w:val="000B3ABF"/>
    <w:rsid w:val="000B3B1C"/>
    <w:rsid w:val="000B3B46"/>
    <w:rsid w:val="000B3BDC"/>
    <w:rsid w:val="000B3CD6"/>
    <w:rsid w:val="000B3E3D"/>
    <w:rsid w:val="000B3F98"/>
    <w:rsid w:val="000B40CC"/>
    <w:rsid w:val="000B4224"/>
    <w:rsid w:val="000B42B1"/>
    <w:rsid w:val="000B42D1"/>
    <w:rsid w:val="000B4577"/>
    <w:rsid w:val="000B472E"/>
    <w:rsid w:val="000B49FC"/>
    <w:rsid w:val="000B4B1C"/>
    <w:rsid w:val="000B4CD4"/>
    <w:rsid w:val="000B4D9E"/>
    <w:rsid w:val="000B4EC3"/>
    <w:rsid w:val="000B519F"/>
    <w:rsid w:val="000B5513"/>
    <w:rsid w:val="000B5618"/>
    <w:rsid w:val="000B5629"/>
    <w:rsid w:val="000B5686"/>
    <w:rsid w:val="000B57D3"/>
    <w:rsid w:val="000B581F"/>
    <w:rsid w:val="000B58F6"/>
    <w:rsid w:val="000B5CB5"/>
    <w:rsid w:val="000B6003"/>
    <w:rsid w:val="000B688A"/>
    <w:rsid w:val="000B6A86"/>
    <w:rsid w:val="000B6AA1"/>
    <w:rsid w:val="000B6AFE"/>
    <w:rsid w:val="000B6B50"/>
    <w:rsid w:val="000B6B7F"/>
    <w:rsid w:val="000B6D24"/>
    <w:rsid w:val="000B6D29"/>
    <w:rsid w:val="000B6EA7"/>
    <w:rsid w:val="000B6F0A"/>
    <w:rsid w:val="000B6F16"/>
    <w:rsid w:val="000B71FF"/>
    <w:rsid w:val="000B7312"/>
    <w:rsid w:val="000B7378"/>
    <w:rsid w:val="000B76D8"/>
    <w:rsid w:val="000B7EC2"/>
    <w:rsid w:val="000B7EE9"/>
    <w:rsid w:val="000B7F83"/>
    <w:rsid w:val="000BBB40"/>
    <w:rsid w:val="000C04C8"/>
    <w:rsid w:val="000C04E9"/>
    <w:rsid w:val="000C04FE"/>
    <w:rsid w:val="000C0788"/>
    <w:rsid w:val="000C07CB"/>
    <w:rsid w:val="000C0A43"/>
    <w:rsid w:val="000C0B20"/>
    <w:rsid w:val="000C0B75"/>
    <w:rsid w:val="000C0CAD"/>
    <w:rsid w:val="000C0D84"/>
    <w:rsid w:val="000C0E4A"/>
    <w:rsid w:val="000C0E9E"/>
    <w:rsid w:val="000C0EB6"/>
    <w:rsid w:val="000C1279"/>
    <w:rsid w:val="000C15D4"/>
    <w:rsid w:val="000C18CA"/>
    <w:rsid w:val="000C192C"/>
    <w:rsid w:val="000C1C32"/>
    <w:rsid w:val="000C1C99"/>
    <w:rsid w:val="000C1CF5"/>
    <w:rsid w:val="000C1EB0"/>
    <w:rsid w:val="000C1F4B"/>
    <w:rsid w:val="000C1FEC"/>
    <w:rsid w:val="000C1FF1"/>
    <w:rsid w:val="000C242E"/>
    <w:rsid w:val="000C2671"/>
    <w:rsid w:val="000C2874"/>
    <w:rsid w:val="000C2924"/>
    <w:rsid w:val="000C29BD"/>
    <w:rsid w:val="000C2A59"/>
    <w:rsid w:val="000C2A69"/>
    <w:rsid w:val="000C2CD4"/>
    <w:rsid w:val="000C3058"/>
    <w:rsid w:val="000C3336"/>
    <w:rsid w:val="000C3483"/>
    <w:rsid w:val="000C34E6"/>
    <w:rsid w:val="000C355A"/>
    <w:rsid w:val="000C3695"/>
    <w:rsid w:val="000C3771"/>
    <w:rsid w:val="000C3915"/>
    <w:rsid w:val="000C3BD9"/>
    <w:rsid w:val="000C4128"/>
    <w:rsid w:val="000C41D5"/>
    <w:rsid w:val="000C43E4"/>
    <w:rsid w:val="000C46E4"/>
    <w:rsid w:val="000C485D"/>
    <w:rsid w:val="000C4883"/>
    <w:rsid w:val="000C5122"/>
    <w:rsid w:val="000C514E"/>
    <w:rsid w:val="000C5328"/>
    <w:rsid w:val="000C541A"/>
    <w:rsid w:val="000C54F7"/>
    <w:rsid w:val="000C564D"/>
    <w:rsid w:val="000C5736"/>
    <w:rsid w:val="000C57AC"/>
    <w:rsid w:val="000C57F6"/>
    <w:rsid w:val="000C590A"/>
    <w:rsid w:val="000C5938"/>
    <w:rsid w:val="000C594C"/>
    <w:rsid w:val="000C5C00"/>
    <w:rsid w:val="000C5C3D"/>
    <w:rsid w:val="000C5DCF"/>
    <w:rsid w:val="000C5E2D"/>
    <w:rsid w:val="000C5E9E"/>
    <w:rsid w:val="000C5F66"/>
    <w:rsid w:val="000C608A"/>
    <w:rsid w:val="000C619D"/>
    <w:rsid w:val="000C6730"/>
    <w:rsid w:val="000C6749"/>
    <w:rsid w:val="000C687D"/>
    <w:rsid w:val="000C6906"/>
    <w:rsid w:val="000C6B7A"/>
    <w:rsid w:val="000C6CFC"/>
    <w:rsid w:val="000C6FA5"/>
    <w:rsid w:val="000C7046"/>
    <w:rsid w:val="000C71C7"/>
    <w:rsid w:val="000C73F9"/>
    <w:rsid w:val="000C7964"/>
    <w:rsid w:val="000C7B72"/>
    <w:rsid w:val="000C7DF4"/>
    <w:rsid w:val="000C7E3F"/>
    <w:rsid w:val="000C7F96"/>
    <w:rsid w:val="000D00BD"/>
    <w:rsid w:val="000D01A9"/>
    <w:rsid w:val="000D01B5"/>
    <w:rsid w:val="000D01C2"/>
    <w:rsid w:val="000D02B2"/>
    <w:rsid w:val="000D0313"/>
    <w:rsid w:val="000D0509"/>
    <w:rsid w:val="000D051E"/>
    <w:rsid w:val="000D0691"/>
    <w:rsid w:val="000D075B"/>
    <w:rsid w:val="000D0862"/>
    <w:rsid w:val="000D0A0F"/>
    <w:rsid w:val="000D0B7A"/>
    <w:rsid w:val="000D0C75"/>
    <w:rsid w:val="000D0CB6"/>
    <w:rsid w:val="000D0F5F"/>
    <w:rsid w:val="000D115D"/>
    <w:rsid w:val="000D1340"/>
    <w:rsid w:val="000D13F9"/>
    <w:rsid w:val="000D1AFB"/>
    <w:rsid w:val="000D1B1C"/>
    <w:rsid w:val="000D1C8F"/>
    <w:rsid w:val="000D1E93"/>
    <w:rsid w:val="000D1F0D"/>
    <w:rsid w:val="000D20F3"/>
    <w:rsid w:val="000D2322"/>
    <w:rsid w:val="000D24E2"/>
    <w:rsid w:val="000D275E"/>
    <w:rsid w:val="000D2786"/>
    <w:rsid w:val="000D2932"/>
    <w:rsid w:val="000D29D3"/>
    <w:rsid w:val="000D2A02"/>
    <w:rsid w:val="000D2B36"/>
    <w:rsid w:val="000D2B3F"/>
    <w:rsid w:val="000D2BAA"/>
    <w:rsid w:val="000D2C9B"/>
    <w:rsid w:val="000D3074"/>
    <w:rsid w:val="000D30D6"/>
    <w:rsid w:val="000D30F5"/>
    <w:rsid w:val="000D339D"/>
    <w:rsid w:val="000D33BD"/>
    <w:rsid w:val="000D352B"/>
    <w:rsid w:val="000D36D1"/>
    <w:rsid w:val="000D3990"/>
    <w:rsid w:val="000D3999"/>
    <w:rsid w:val="000D3A42"/>
    <w:rsid w:val="000D3B0B"/>
    <w:rsid w:val="000D3B29"/>
    <w:rsid w:val="000D3D25"/>
    <w:rsid w:val="000D3ED0"/>
    <w:rsid w:val="000D3EE6"/>
    <w:rsid w:val="000D3FBA"/>
    <w:rsid w:val="000D41F4"/>
    <w:rsid w:val="000D4298"/>
    <w:rsid w:val="000D4336"/>
    <w:rsid w:val="000D43D1"/>
    <w:rsid w:val="000D441F"/>
    <w:rsid w:val="000D449A"/>
    <w:rsid w:val="000D465E"/>
    <w:rsid w:val="000D4903"/>
    <w:rsid w:val="000D498A"/>
    <w:rsid w:val="000D4A3A"/>
    <w:rsid w:val="000D4A80"/>
    <w:rsid w:val="000D4A9D"/>
    <w:rsid w:val="000D4BA1"/>
    <w:rsid w:val="000D4D93"/>
    <w:rsid w:val="000D4DD3"/>
    <w:rsid w:val="000D4E56"/>
    <w:rsid w:val="000D5280"/>
    <w:rsid w:val="000D5445"/>
    <w:rsid w:val="000D5469"/>
    <w:rsid w:val="000D559C"/>
    <w:rsid w:val="000D5640"/>
    <w:rsid w:val="000D56F0"/>
    <w:rsid w:val="000D57E1"/>
    <w:rsid w:val="000D57F9"/>
    <w:rsid w:val="000D599E"/>
    <w:rsid w:val="000D59E8"/>
    <w:rsid w:val="000D5A36"/>
    <w:rsid w:val="000D5A3C"/>
    <w:rsid w:val="000D5BCB"/>
    <w:rsid w:val="000D5CF0"/>
    <w:rsid w:val="000D5D56"/>
    <w:rsid w:val="000D5D81"/>
    <w:rsid w:val="000D5FC0"/>
    <w:rsid w:val="000D624B"/>
    <w:rsid w:val="000D6505"/>
    <w:rsid w:val="000D65D1"/>
    <w:rsid w:val="000D65D3"/>
    <w:rsid w:val="000D67C3"/>
    <w:rsid w:val="000D69B7"/>
    <w:rsid w:val="000D6AD8"/>
    <w:rsid w:val="000D6B94"/>
    <w:rsid w:val="000D6F74"/>
    <w:rsid w:val="000D702E"/>
    <w:rsid w:val="000D71AE"/>
    <w:rsid w:val="000D71CB"/>
    <w:rsid w:val="000D736F"/>
    <w:rsid w:val="000D739B"/>
    <w:rsid w:val="000D74DE"/>
    <w:rsid w:val="000D7594"/>
    <w:rsid w:val="000D774D"/>
    <w:rsid w:val="000D796E"/>
    <w:rsid w:val="000D7F20"/>
    <w:rsid w:val="000D7F84"/>
    <w:rsid w:val="000D7FF3"/>
    <w:rsid w:val="000E006B"/>
    <w:rsid w:val="000E0182"/>
    <w:rsid w:val="000E07AF"/>
    <w:rsid w:val="000E0894"/>
    <w:rsid w:val="000E0923"/>
    <w:rsid w:val="000E0952"/>
    <w:rsid w:val="000E0C3E"/>
    <w:rsid w:val="000E0CF5"/>
    <w:rsid w:val="000E0FFC"/>
    <w:rsid w:val="000E1264"/>
    <w:rsid w:val="000E1299"/>
    <w:rsid w:val="000E12AE"/>
    <w:rsid w:val="000E1393"/>
    <w:rsid w:val="000E17F0"/>
    <w:rsid w:val="000E193E"/>
    <w:rsid w:val="000E1AF8"/>
    <w:rsid w:val="000E23FB"/>
    <w:rsid w:val="000E2519"/>
    <w:rsid w:val="000E28E0"/>
    <w:rsid w:val="000E2B36"/>
    <w:rsid w:val="000E2BDD"/>
    <w:rsid w:val="000E2C2F"/>
    <w:rsid w:val="000E2C91"/>
    <w:rsid w:val="000E2FCA"/>
    <w:rsid w:val="000E3382"/>
    <w:rsid w:val="000E34B8"/>
    <w:rsid w:val="000E37C7"/>
    <w:rsid w:val="000E383B"/>
    <w:rsid w:val="000E383E"/>
    <w:rsid w:val="000E391D"/>
    <w:rsid w:val="000E3959"/>
    <w:rsid w:val="000E39B5"/>
    <w:rsid w:val="000E39CE"/>
    <w:rsid w:val="000E3BE7"/>
    <w:rsid w:val="000E3DE6"/>
    <w:rsid w:val="000E4051"/>
    <w:rsid w:val="000E413B"/>
    <w:rsid w:val="000E4358"/>
    <w:rsid w:val="000E4392"/>
    <w:rsid w:val="000E442E"/>
    <w:rsid w:val="000E4483"/>
    <w:rsid w:val="000E4556"/>
    <w:rsid w:val="000E455A"/>
    <w:rsid w:val="000E45B0"/>
    <w:rsid w:val="000E46F6"/>
    <w:rsid w:val="000E477B"/>
    <w:rsid w:val="000E4B80"/>
    <w:rsid w:val="000E4CF2"/>
    <w:rsid w:val="000E4D66"/>
    <w:rsid w:val="000E4E2F"/>
    <w:rsid w:val="000E4E67"/>
    <w:rsid w:val="000E5032"/>
    <w:rsid w:val="000E50AB"/>
    <w:rsid w:val="000E52E9"/>
    <w:rsid w:val="000E52FE"/>
    <w:rsid w:val="000E5489"/>
    <w:rsid w:val="000E56FA"/>
    <w:rsid w:val="000E5B95"/>
    <w:rsid w:val="000E5C5A"/>
    <w:rsid w:val="000E5CD8"/>
    <w:rsid w:val="000E62AF"/>
    <w:rsid w:val="000E647F"/>
    <w:rsid w:val="000E653C"/>
    <w:rsid w:val="000E65DA"/>
    <w:rsid w:val="000E6847"/>
    <w:rsid w:val="000E6896"/>
    <w:rsid w:val="000E6938"/>
    <w:rsid w:val="000E69CD"/>
    <w:rsid w:val="000E6C44"/>
    <w:rsid w:val="000E6D14"/>
    <w:rsid w:val="000E6EDF"/>
    <w:rsid w:val="000E6FA5"/>
    <w:rsid w:val="000E705E"/>
    <w:rsid w:val="000E70BE"/>
    <w:rsid w:val="000E71B3"/>
    <w:rsid w:val="000E723F"/>
    <w:rsid w:val="000E755F"/>
    <w:rsid w:val="000E761C"/>
    <w:rsid w:val="000E76EC"/>
    <w:rsid w:val="000E7730"/>
    <w:rsid w:val="000E7865"/>
    <w:rsid w:val="000E7A1F"/>
    <w:rsid w:val="000E7AB1"/>
    <w:rsid w:val="000E7D31"/>
    <w:rsid w:val="000E7EEA"/>
    <w:rsid w:val="000E7F98"/>
    <w:rsid w:val="000EA174"/>
    <w:rsid w:val="000F0065"/>
    <w:rsid w:val="000F00D1"/>
    <w:rsid w:val="000F0204"/>
    <w:rsid w:val="000F0413"/>
    <w:rsid w:val="000F0451"/>
    <w:rsid w:val="000F0474"/>
    <w:rsid w:val="000F098C"/>
    <w:rsid w:val="000F0B74"/>
    <w:rsid w:val="000F0D67"/>
    <w:rsid w:val="000F0E53"/>
    <w:rsid w:val="000F11EE"/>
    <w:rsid w:val="000F1299"/>
    <w:rsid w:val="000F146D"/>
    <w:rsid w:val="000F15C2"/>
    <w:rsid w:val="000F1787"/>
    <w:rsid w:val="000F1EA1"/>
    <w:rsid w:val="000F202B"/>
    <w:rsid w:val="000F2044"/>
    <w:rsid w:val="000F208D"/>
    <w:rsid w:val="000F225F"/>
    <w:rsid w:val="000F24BD"/>
    <w:rsid w:val="000F25F3"/>
    <w:rsid w:val="000F26F8"/>
    <w:rsid w:val="000F2DDB"/>
    <w:rsid w:val="000F2E04"/>
    <w:rsid w:val="000F2F28"/>
    <w:rsid w:val="000F2FF5"/>
    <w:rsid w:val="000F32A6"/>
    <w:rsid w:val="000F33BC"/>
    <w:rsid w:val="000F34EB"/>
    <w:rsid w:val="000F35B3"/>
    <w:rsid w:val="000F37E5"/>
    <w:rsid w:val="000F38C1"/>
    <w:rsid w:val="000F3C3C"/>
    <w:rsid w:val="000F4067"/>
    <w:rsid w:val="000F407D"/>
    <w:rsid w:val="000F4409"/>
    <w:rsid w:val="000F44AD"/>
    <w:rsid w:val="000F45E3"/>
    <w:rsid w:val="000F4756"/>
    <w:rsid w:val="000F4AD7"/>
    <w:rsid w:val="000F4DDA"/>
    <w:rsid w:val="000F4E85"/>
    <w:rsid w:val="000F522C"/>
    <w:rsid w:val="000F5372"/>
    <w:rsid w:val="000F53F7"/>
    <w:rsid w:val="000F5444"/>
    <w:rsid w:val="000F5546"/>
    <w:rsid w:val="000F586D"/>
    <w:rsid w:val="000F58D3"/>
    <w:rsid w:val="000F5944"/>
    <w:rsid w:val="000F5968"/>
    <w:rsid w:val="000F5C37"/>
    <w:rsid w:val="000F5F0B"/>
    <w:rsid w:val="000F6464"/>
    <w:rsid w:val="000F6521"/>
    <w:rsid w:val="000F6531"/>
    <w:rsid w:val="000F66D5"/>
    <w:rsid w:val="000F66E6"/>
    <w:rsid w:val="000F6726"/>
    <w:rsid w:val="000F697B"/>
    <w:rsid w:val="000F6994"/>
    <w:rsid w:val="000F699C"/>
    <w:rsid w:val="000F69AB"/>
    <w:rsid w:val="000F6C43"/>
    <w:rsid w:val="000F6D25"/>
    <w:rsid w:val="000F6DB6"/>
    <w:rsid w:val="000F7126"/>
    <w:rsid w:val="000F7BCE"/>
    <w:rsid w:val="000F7D63"/>
    <w:rsid w:val="000F7E50"/>
    <w:rsid w:val="0010011B"/>
    <w:rsid w:val="001003F6"/>
    <w:rsid w:val="001004B7"/>
    <w:rsid w:val="00100585"/>
    <w:rsid w:val="00100692"/>
    <w:rsid w:val="00100719"/>
    <w:rsid w:val="00100780"/>
    <w:rsid w:val="00100834"/>
    <w:rsid w:val="001009A7"/>
    <w:rsid w:val="00100B20"/>
    <w:rsid w:val="00100B8D"/>
    <w:rsid w:val="00100DC6"/>
    <w:rsid w:val="00100DDE"/>
    <w:rsid w:val="00100F11"/>
    <w:rsid w:val="00100FDB"/>
    <w:rsid w:val="00100FDE"/>
    <w:rsid w:val="00101353"/>
    <w:rsid w:val="0010160C"/>
    <w:rsid w:val="00101910"/>
    <w:rsid w:val="00101AD0"/>
    <w:rsid w:val="00101B26"/>
    <w:rsid w:val="00101B9F"/>
    <w:rsid w:val="00101CBD"/>
    <w:rsid w:val="00101D16"/>
    <w:rsid w:val="00102178"/>
    <w:rsid w:val="0010228F"/>
    <w:rsid w:val="0010267C"/>
    <w:rsid w:val="00102B59"/>
    <w:rsid w:val="00102C35"/>
    <w:rsid w:val="00102C39"/>
    <w:rsid w:val="00102C5C"/>
    <w:rsid w:val="00102EB1"/>
    <w:rsid w:val="00102ED7"/>
    <w:rsid w:val="0010301B"/>
    <w:rsid w:val="001030FC"/>
    <w:rsid w:val="001034CB"/>
    <w:rsid w:val="00103735"/>
    <w:rsid w:val="0010384A"/>
    <w:rsid w:val="00103969"/>
    <w:rsid w:val="00103AC0"/>
    <w:rsid w:val="00103AC8"/>
    <w:rsid w:val="00103DD9"/>
    <w:rsid w:val="00103E4E"/>
    <w:rsid w:val="00103EDC"/>
    <w:rsid w:val="00104047"/>
    <w:rsid w:val="0010430D"/>
    <w:rsid w:val="001044E1"/>
    <w:rsid w:val="00104530"/>
    <w:rsid w:val="00104579"/>
    <w:rsid w:val="00104642"/>
    <w:rsid w:val="00104955"/>
    <w:rsid w:val="00104A13"/>
    <w:rsid w:val="00104C5F"/>
    <w:rsid w:val="00104DB2"/>
    <w:rsid w:val="00104F7C"/>
    <w:rsid w:val="00105052"/>
    <w:rsid w:val="00105522"/>
    <w:rsid w:val="00105D72"/>
    <w:rsid w:val="001060E6"/>
    <w:rsid w:val="0010618D"/>
    <w:rsid w:val="00106270"/>
    <w:rsid w:val="00106416"/>
    <w:rsid w:val="001065B5"/>
    <w:rsid w:val="00106899"/>
    <w:rsid w:val="001069C1"/>
    <w:rsid w:val="00106B99"/>
    <w:rsid w:val="00106BAE"/>
    <w:rsid w:val="00106C14"/>
    <w:rsid w:val="00106C7B"/>
    <w:rsid w:val="00106EA6"/>
    <w:rsid w:val="00106EEA"/>
    <w:rsid w:val="00106F2B"/>
    <w:rsid w:val="001070A1"/>
    <w:rsid w:val="001075ED"/>
    <w:rsid w:val="00107690"/>
    <w:rsid w:val="00107704"/>
    <w:rsid w:val="0010771A"/>
    <w:rsid w:val="00107B64"/>
    <w:rsid w:val="00107EB9"/>
    <w:rsid w:val="00107F1B"/>
    <w:rsid w:val="00107FFC"/>
    <w:rsid w:val="0010E2E1"/>
    <w:rsid w:val="00110434"/>
    <w:rsid w:val="00110559"/>
    <w:rsid w:val="0011084A"/>
    <w:rsid w:val="00110941"/>
    <w:rsid w:val="00110CAC"/>
    <w:rsid w:val="00110CF6"/>
    <w:rsid w:val="001110FF"/>
    <w:rsid w:val="001111D1"/>
    <w:rsid w:val="001112D2"/>
    <w:rsid w:val="001115AB"/>
    <w:rsid w:val="00111604"/>
    <w:rsid w:val="0011170B"/>
    <w:rsid w:val="0011174B"/>
    <w:rsid w:val="00111771"/>
    <w:rsid w:val="001117A4"/>
    <w:rsid w:val="0011182E"/>
    <w:rsid w:val="00111C12"/>
    <w:rsid w:val="00111C61"/>
    <w:rsid w:val="00111F46"/>
    <w:rsid w:val="00111F86"/>
    <w:rsid w:val="001120B1"/>
    <w:rsid w:val="00112267"/>
    <w:rsid w:val="00112800"/>
    <w:rsid w:val="0011281C"/>
    <w:rsid w:val="0011286A"/>
    <w:rsid w:val="001129A2"/>
    <w:rsid w:val="001129C3"/>
    <w:rsid w:val="00112BCC"/>
    <w:rsid w:val="00112C19"/>
    <w:rsid w:val="00112FB3"/>
    <w:rsid w:val="00113005"/>
    <w:rsid w:val="001132F3"/>
    <w:rsid w:val="001135DF"/>
    <w:rsid w:val="00113605"/>
    <w:rsid w:val="001137D3"/>
    <w:rsid w:val="0011393E"/>
    <w:rsid w:val="001139B9"/>
    <w:rsid w:val="00113A0E"/>
    <w:rsid w:val="00114013"/>
    <w:rsid w:val="001140CF"/>
    <w:rsid w:val="001140D0"/>
    <w:rsid w:val="001140F6"/>
    <w:rsid w:val="0011410A"/>
    <w:rsid w:val="00114234"/>
    <w:rsid w:val="00114247"/>
    <w:rsid w:val="00114358"/>
    <w:rsid w:val="001146FB"/>
    <w:rsid w:val="00114748"/>
    <w:rsid w:val="00114885"/>
    <w:rsid w:val="00114B18"/>
    <w:rsid w:val="00114B48"/>
    <w:rsid w:val="00114D70"/>
    <w:rsid w:val="00114F14"/>
    <w:rsid w:val="00114F19"/>
    <w:rsid w:val="0011531C"/>
    <w:rsid w:val="0011541A"/>
    <w:rsid w:val="001154DE"/>
    <w:rsid w:val="001156C3"/>
    <w:rsid w:val="00115724"/>
    <w:rsid w:val="00115A33"/>
    <w:rsid w:val="00115B29"/>
    <w:rsid w:val="00115B99"/>
    <w:rsid w:val="00115C55"/>
    <w:rsid w:val="00115C61"/>
    <w:rsid w:val="00115D1F"/>
    <w:rsid w:val="00115D34"/>
    <w:rsid w:val="00115FF4"/>
    <w:rsid w:val="001163F9"/>
    <w:rsid w:val="0011668A"/>
    <w:rsid w:val="001167DE"/>
    <w:rsid w:val="00116B0F"/>
    <w:rsid w:val="00116D87"/>
    <w:rsid w:val="0011708F"/>
    <w:rsid w:val="00117141"/>
    <w:rsid w:val="001173AD"/>
    <w:rsid w:val="00117678"/>
    <w:rsid w:val="00117737"/>
    <w:rsid w:val="0011779C"/>
    <w:rsid w:val="001177F7"/>
    <w:rsid w:val="00117818"/>
    <w:rsid w:val="0011787E"/>
    <w:rsid w:val="001178E2"/>
    <w:rsid w:val="001179CA"/>
    <w:rsid w:val="00117F29"/>
    <w:rsid w:val="00117FA6"/>
    <w:rsid w:val="00120008"/>
    <w:rsid w:val="001200A8"/>
    <w:rsid w:val="001203CB"/>
    <w:rsid w:val="00120414"/>
    <w:rsid w:val="0012047E"/>
    <w:rsid w:val="00120616"/>
    <w:rsid w:val="00120751"/>
    <w:rsid w:val="0012082A"/>
    <w:rsid w:val="00120A1A"/>
    <w:rsid w:val="00120A7C"/>
    <w:rsid w:val="00120CE2"/>
    <w:rsid w:val="00120D3C"/>
    <w:rsid w:val="00120F98"/>
    <w:rsid w:val="001210AF"/>
    <w:rsid w:val="00121260"/>
    <w:rsid w:val="001215C1"/>
    <w:rsid w:val="0012169C"/>
    <w:rsid w:val="00121748"/>
    <w:rsid w:val="00121CA9"/>
    <w:rsid w:val="00121CD2"/>
    <w:rsid w:val="00121D79"/>
    <w:rsid w:val="00121D9A"/>
    <w:rsid w:val="00121EC6"/>
    <w:rsid w:val="00121ED1"/>
    <w:rsid w:val="001221B0"/>
    <w:rsid w:val="00122341"/>
    <w:rsid w:val="00122978"/>
    <w:rsid w:val="00122B1A"/>
    <w:rsid w:val="00122C71"/>
    <w:rsid w:val="00122C9C"/>
    <w:rsid w:val="00122CBE"/>
    <w:rsid w:val="00122D66"/>
    <w:rsid w:val="00122DA3"/>
    <w:rsid w:val="00122E8C"/>
    <w:rsid w:val="0012324C"/>
    <w:rsid w:val="00123252"/>
    <w:rsid w:val="0012327F"/>
    <w:rsid w:val="00123285"/>
    <w:rsid w:val="001234F4"/>
    <w:rsid w:val="00123677"/>
    <w:rsid w:val="00123698"/>
    <w:rsid w:val="0012379D"/>
    <w:rsid w:val="00123D1F"/>
    <w:rsid w:val="00123DB4"/>
    <w:rsid w:val="0012404F"/>
    <w:rsid w:val="0012408D"/>
    <w:rsid w:val="0012437D"/>
    <w:rsid w:val="00124436"/>
    <w:rsid w:val="00124554"/>
    <w:rsid w:val="001248F0"/>
    <w:rsid w:val="00124A69"/>
    <w:rsid w:val="00124D37"/>
    <w:rsid w:val="00124D4B"/>
    <w:rsid w:val="00124E13"/>
    <w:rsid w:val="001251EC"/>
    <w:rsid w:val="00125207"/>
    <w:rsid w:val="001253B7"/>
    <w:rsid w:val="00125984"/>
    <w:rsid w:val="00125A2B"/>
    <w:rsid w:val="00125CBD"/>
    <w:rsid w:val="00125D49"/>
    <w:rsid w:val="001260C5"/>
    <w:rsid w:val="001262B8"/>
    <w:rsid w:val="001262C4"/>
    <w:rsid w:val="001262EA"/>
    <w:rsid w:val="001263E9"/>
    <w:rsid w:val="00126828"/>
    <w:rsid w:val="00126839"/>
    <w:rsid w:val="00126A88"/>
    <w:rsid w:val="00126B4A"/>
    <w:rsid w:val="00126C8C"/>
    <w:rsid w:val="00126CE2"/>
    <w:rsid w:val="00126E34"/>
    <w:rsid w:val="00126E5E"/>
    <w:rsid w:val="00126E9E"/>
    <w:rsid w:val="00126EDD"/>
    <w:rsid w:val="00126F14"/>
    <w:rsid w:val="00126F85"/>
    <w:rsid w:val="00126FD5"/>
    <w:rsid w:val="001270C5"/>
    <w:rsid w:val="0012727E"/>
    <w:rsid w:val="001272C8"/>
    <w:rsid w:val="001274F7"/>
    <w:rsid w:val="00127745"/>
    <w:rsid w:val="0012790A"/>
    <w:rsid w:val="00127ACA"/>
    <w:rsid w:val="00127AD9"/>
    <w:rsid w:val="00127F7B"/>
    <w:rsid w:val="00130447"/>
    <w:rsid w:val="00130502"/>
    <w:rsid w:val="00130881"/>
    <w:rsid w:val="00130964"/>
    <w:rsid w:val="00130B0A"/>
    <w:rsid w:val="00130B85"/>
    <w:rsid w:val="00130CA6"/>
    <w:rsid w:val="00131423"/>
    <w:rsid w:val="0013145D"/>
    <w:rsid w:val="0013172A"/>
    <w:rsid w:val="001317FD"/>
    <w:rsid w:val="00131809"/>
    <w:rsid w:val="00131A3D"/>
    <w:rsid w:val="00131C88"/>
    <w:rsid w:val="00131E4E"/>
    <w:rsid w:val="001320B7"/>
    <w:rsid w:val="001322D4"/>
    <w:rsid w:val="00132308"/>
    <w:rsid w:val="0013251D"/>
    <w:rsid w:val="0013260D"/>
    <w:rsid w:val="0013264E"/>
    <w:rsid w:val="001326E2"/>
    <w:rsid w:val="00132ACB"/>
    <w:rsid w:val="00132B9E"/>
    <w:rsid w:val="00132C20"/>
    <w:rsid w:val="00132CD4"/>
    <w:rsid w:val="00132D44"/>
    <w:rsid w:val="00132E4D"/>
    <w:rsid w:val="00132E5D"/>
    <w:rsid w:val="00132F7E"/>
    <w:rsid w:val="0013334B"/>
    <w:rsid w:val="001335D7"/>
    <w:rsid w:val="0013376B"/>
    <w:rsid w:val="0013377E"/>
    <w:rsid w:val="001337E4"/>
    <w:rsid w:val="001339D0"/>
    <w:rsid w:val="00133CC5"/>
    <w:rsid w:val="00133D57"/>
    <w:rsid w:val="00133E96"/>
    <w:rsid w:val="00133FDE"/>
    <w:rsid w:val="00134393"/>
    <w:rsid w:val="001343AA"/>
    <w:rsid w:val="001346CE"/>
    <w:rsid w:val="001347AA"/>
    <w:rsid w:val="00134A94"/>
    <w:rsid w:val="00134ACE"/>
    <w:rsid w:val="00134E8D"/>
    <w:rsid w:val="00134FC6"/>
    <w:rsid w:val="00135121"/>
    <w:rsid w:val="00135143"/>
    <w:rsid w:val="001355C3"/>
    <w:rsid w:val="00135704"/>
    <w:rsid w:val="0013572C"/>
    <w:rsid w:val="001357CD"/>
    <w:rsid w:val="00135A4E"/>
    <w:rsid w:val="00135B83"/>
    <w:rsid w:val="00135BE4"/>
    <w:rsid w:val="00135DFA"/>
    <w:rsid w:val="00135EDA"/>
    <w:rsid w:val="001360AC"/>
    <w:rsid w:val="0013628C"/>
    <w:rsid w:val="0013637D"/>
    <w:rsid w:val="00136496"/>
    <w:rsid w:val="0013676A"/>
    <w:rsid w:val="00136883"/>
    <w:rsid w:val="001368CE"/>
    <w:rsid w:val="001372E4"/>
    <w:rsid w:val="00137584"/>
    <w:rsid w:val="001379FC"/>
    <w:rsid w:val="00137AF3"/>
    <w:rsid w:val="00137D66"/>
    <w:rsid w:val="00137DBB"/>
    <w:rsid w:val="00137EDD"/>
    <w:rsid w:val="00140047"/>
    <w:rsid w:val="00140580"/>
    <w:rsid w:val="0014060A"/>
    <w:rsid w:val="00140666"/>
    <w:rsid w:val="001409D2"/>
    <w:rsid w:val="00140BEB"/>
    <w:rsid w:val="00140C57"/>
    <w:rsid w:val="00140D02"/>
    <w:rsid w:val="00141069"/>
    <w:rsid w:val="001410B2"/>
    <w:rsid w:val="0014130C"/>
    <w:rsid w:val="00141496"/>
    <w:rsid w:val="00141891"/>
    <w:rsid w:val="00141AA4"/>
    <w:rsid w:val="00141AC6"/>
    <w:rsid w:val="00141F64"/>
    <w:rsid w:val="0014207B"/>
    <w:rsid w:val="001421AB"/>
    <w:rsid w:val="001421F4"/>
    <w:rsid w:val="0014240F"/>
    <w:rsid w:val="00142744"/>
    <w:rsid w:val="001428B3"/>
    <w:rsid w:val="001428D7"/>
    <w:rsid w:val="00142A96"/>
    <w:rsid w:val="00142AA5"/>
    <w:rsid w:val="00142D51"/>
    <w:rsid w:val="00142D79"/>
    <w:rsid w:val="00142E23"/>
    <w:rsid w:val="00143086"/>
    <w:rsid w:val="0014316B"/>
    <w:rsid w:val="0014351E"/>
    <w:rsid w:val="001436E4"/>
    <w:rsid w:val="001439C9"/>
    <w:rsid w:val="001441B0"/>
    <w:rsid w:val="0014451D"/>
    <w:rsid w:val="00144531"/>
    <w:rsid w:val="001445DB"/>
    <w:rsid w:val="001449DC"/>
    <w:rsid w:val="00144D57"/>
    <w:rsid w:val="00144D59"/>
    <w:rsid w:val="00144DA5"/>
    <w:rsid w:val="00144EA8"/>
    <w:rsid w:val="00144EC6"/>
    <w:rsid w:val="00144F95"/>
    <w:rsid w:val="001452CB"/>
    <w:rsid w:val="0014530D"/>
    <w:rsid w:val="001453BA"/>
    <w:rsid w:val="001455D5"/>
    <w:rsid w:val="00145642"/>
    <w:rsid w:val="001457BB"/>
    <w:rsid w:val="00145A1C"/>
    <w:rsid w:val="00145AB7"/>
    <w:rsid w:val="00145C0E"/>
    <w:rsid w:val="00145C75"/>
    <w:rsid w:val="00145CCB"/>
    <w:rsid w:val="0014607A"/>
    <w:rsid w:val="00146156"/>
    <w:rsid w:val="00146186"/>
    <w:rsid w:val="001462D0"/>
    <w:rsid w:val="00146306"/>
    <w:rsid w:val="00146880"/>
    <w:rsid w:val="001468CC"/>
    <w:rsid w:val="00146B8F"/>
    <w:rsid w:val="00146C48"/>
    <w:rsid w:val="00146D10"/>
    <w:rsid w:val="00146D72"/>
    <w:rsid w:val="00146D8B"/>
    <w:rsid w:val="00146DA7"/>
    <w:rsid w:val="00146E81"/>
    <w:rsid w:val="001472F3"/>
    <w:rsid w:val="0014746A"/>
    <w:rsid w:val="001474AE"/>
    <w:rsid w:val="001477AA"/>
    <w:rsid w:val="001479D0"/>
    <w:rsid w:val="00147A42"/>
    <w:rsid w:val="00147ABF"/>
    <w:rsid w:val="00147BCB"/>
    <w:rsid w:val="00147CA6"/>
    <w:rsid w:val="00147F1A"/>
    <w:rsid w:val="001503B9"/>
    <w:rsid w:val="0015049F"/>
    <w:rsid w:val="00150759"/>
    <w:rsid w:val="00150838"/>
    <w:rsid w:val="001509F4"/>
    <w:rsid w:val="00150BF9"/>
    <w:rsid w:val="00150D12"/>
    <w:rsid w:val="00150D5F"/>
    <w:rsid w:val="00150F0D"/>
    <w:rsid w:val="00151267"/>
    <w:rsid w:val="00151399"/>
    <w:rsid w:val="001514BF"/>
    <w:rsid w:val="001517C5"/>
    <w:rsid w:val="00151D15"/>
    <w:rsid w:val="00151DAA"/>
    <w:rsid w:val="001521B7"/>
    <w:rsid w:val="0015230F"/>
    <w:rsid w:val="001523F6"/>
    <w:rsid w:val="0015256A"/>
    <w:rsid w:val="00152578"/>
    <w:rsid w:val="00152A20"/>
    <w:rsid w:val="00152A44"/>
    <w:rsid w:val="00152C8F"/>
    <w:rsid w:val="00152ECC"/>
    <w:rsid w:val="001533EA"/>
    <w:rsid w:val="0015345D"/>
    <w:rsid w:val="001534CD"/>
    <w:rsid w:val="001534E2"/>
    <w:rsid w:val="0015357A"/>
    <w:rsid w:val="00153625"/>
    <w:rsid w:val="00153684"/>
    <w:rsid w:val="0015371D"/>
    <w:rsid w:val="00153793"/>
    <w:rsid w:val="001538B0"/>
    <w:rsid w:val="00153A76"/>
    <w:rsid w:val="00153AD9"/>
    <w:rsid w:val="00153FE8"/>
    <w:rsid w:val="001540F0"/>
    <w:rsid w:val="0015450F"/>
    <w:rsid w:val="00154710"/>
    <w:rsid w:val="00154712"/>
    <w:rsid w:val="0015493F"/>
    <w:rsid w:val="00154DE8"/>
    <w:rsid w:val="00154DF3"/>
    <w:rsid w:val="00155374"/>
    <w:rsid w:val="00155405"/>
    <w:rsid w:val="001556EE"/>
    <w:rsid w:val="00155861"/>
    <w:rsid w:val="001559E9"/>
    <w:rsid w:val="00155C48"/>
    <w:rsid w:val="00155C96"/>
    <w:rsid w:val="00155FD5"/>
    <w:rsid w:val="00156137"/>
    <w:rsid w:val="0015623D"/>
    <w:rsid w:val="0015625D"/>
    <w:rsid w:val="0015644D"/>
    <w:rsid w:val="00156619"/>
    <w:rsid w:val="001567BC"/>
    <w:rsid w:val="001567BE"/>
    <w:rsid w:val="001569C7"/>
    <w:rsid w:val="00156D56"/>
    <w:rsid w:val="001576E6"/>
    <w:rsid w:val="001578D8"/>
    <w:rsid w:val="0015796F"/>
    <w:rsid w:val="00157A11"/>
    <w:rsid w:val="00157A99"/>
    <w:rsid w:val="00157B41"/>
    <w:rsid w:val="00157C9B"/>
    <w:rsid w:val="00157E1E"/>
    <w:rsid w:val="00157F02"/>
    <w:rsid w:val="00157F9A"/>
    <w:rsid w:val="001600B4"/>
    <w:rsid w:val="001600BC"/>
    <w:rsid w:val="00160239"/>
    <w:rsid w:val="00160268"/>
    <w:rsid w:val="00160395"/>
    <w:rsid w:val="001603B2"/>
    <w:rsid w:val="001603B8"/>
    <w:rsid w:val="00160408"/>
    <w:rsid w:val="001604BB"/>
    <w:rsid w:val="00160590"/>
    <w:rsid w:val="00160747"/>
    <w:rsid w:val="001607DB"/>
    <w:rsid w:val="001607E0"/>
    <w:rsid w:val="0016081A"/>
    <w:rsid w:val="001609C9"/>
    <w:rsid w:val="00160D09"/>
    <w:rsid w:val="00160D0B"/>
    <w:rsid w:val="00160F37"/>
    <w:rsid w:val="00160FEB"/>
    <w:rsid w:val="0016102D"/>
    <w:rsid w:val="00161260"/>
    <w:rsid w:val="001612B5"/>
    <w:rsid w:val="0016143B"/>
    <w:rsid w:val="001614DB"/>
    <w:rsid w:val="001616DF"/>
    <w:rsid w:val="001617A4"/>
    <w:rsid w:val="00161966"/>
    <w:rsid w:val="00161A38"/>
    <w:rsid w:val="00161B49"/>
    <w:rsid w:val="00161BA5"/>
    <w:rsid w:val="00161C7F"/>
    <w:rsid w:val="00161EBC"/>
    <w:rsid w:val="00161F28"/>
    <w:rsid w:val="00162420"/>
    <w:rsid w:val="0016248D"/>
    <w:rsid w:val="0016275B"/>
    <w:rsid w:val="00162FE8"/>
    <w:rsid w:val="001631B2"/>
    <w:rsid w:val="00163434"/>
    <w:rsid w:val="001636BD"/>
    <w:rsid w:val="001636BE"/>
    <w:rsid w:val="001638D5"/>
    <w:rsid w:val="0016398D"/>
    <w:rsid w:val="00163B1F"/>
    <w:rsid w:val="00163D72"/>
    <w:rsid w:val="00163E01"/>
    <w:rsid w:val="00164005"/>
    <w:rsid w:val="0016401C"/>
    <w:rsid w:val="001641B4"/>
    <w:rsid w:val="00164344"/>
    <w:rsid w:val="00164579"/>
    <w:rsid w:val="001647E8"/>
    <w:rsid w:val="00164C19"/>
    <w:rsid w:val="00164E71"/>
    <w:rsid w:val="00164EB7"/>
    <w:rsid w:val="00164F61"/>
    <w:rsid w:val="001652C2"/>
    <w:rsid w:val="00165419"/>
    <w:rsid w:val="0016545B"/>
    <w:rsid w:val="001655DA"/>
    <w:rsid w:val="00165669"/>
    <w:rsid w:val="001658CD"/>
    <w:rsid w:val="001659DD"/>
    <w:rsid w:val="00165C6A"/>
    <w:rsid w:val="00165C72"/>
    <w:rsid w:val="00165FA6"/>
    <w:rsid w:val="001660BF"/>
    <w:rsid w:val="001660F7"/>
    <w:rsid w:val="001665F1"/>
    <w:rsid w:val="001666BE"/>
    <w:rsid w:val="00166833"/>
    <w:rsid w:val="00166A51"/>
    <w:rsid w:val="00166A5F"/>
    <w:rsid w:val="00166A8E"/>
    <w:rsid w:val="00166FF8"/>
    <w:rsid w:val="0016753E"/>
    <w:rsid w:val="00167B1A"/>
    <w:rsid w:val="00167B27"/>
    <w:rsid w:val="00167D09"/>
    <w:rsid w:val="00167DC9"/>
    <w:rsid w:val="0017012A"/>
    <w:rsid w:val="001703F7"/>
    <w:rsid w:val="0017045C"/>
    <w:rsid w:val="0017052E"/>
    <w:rsid w:val="00170836"/>
    <w:rsid w:val="00170878"/>
    <w:rsid w:val="00170C66"/>
    <w:rsid w:val="00171329"/>
    <w:rsid w:val="001715F9"/>
    <w:rsid w:val="001716C5"/>
    <w:rsid w:val="001718B9"/>
    <w:rsid w:val="001719B6"/>
    <w:rsid w:val="00171A07"/>
    <w:rsid w:val="00171D31"/>
    <w:rsid w:val="00171E20"/>
    <w:rsid w:val="00171E2A"/>
    <w:rsid w:val="00171FA8"/>
    <w:rsid w:val="001724F8"/>
    <w:rsid w:val="001725BD"/>
    <w:rsid w:val="001726D2"/>
    <w:rsid w:val="0017274D"/>
    <w:rsid w:val="00172903"/>
    <w:rsid w:val="00172DC0"/>
    <w:rsid w:val="00172EF6"/>
    <w:rsid w:val="00173039"/>
    <w:rsid w:val="00173100"/>
    <w:rsid w:val="001731AB"/>
    <w:rsid w:val="00173218"/>
    <w:rsid w:val="00173234"/>
    <w:rsid w:val="00173462"/>
    <w:rsid w:val="0017347D"/>
    <w:rsid w:val="0017354F"/>
    <w:rsid w:val="001737FC"/>
    <w:rsid w:val="00173924"/>
    <w:rsid w:val="00173B72"/>
    <w:rsid w:val="00173CE6"/>
    <w:rsid w:val="00173DD0"/>
    <w:rsid w:val="00173FE0"/>
    <w:rsid w:val="00174007"/>
    <w:rsid w:val="00174185"/>
    <w:rsid w:val="00174330"/>
    <w:rsid w:val="00174492"/>
    <w:rsid w:val="001744A1"/>
    <w:rsid w:val="001745E8"/>
    <w:rsid w:val="0017464C"/>
    <w:rsid w:val="00174A88"/>
    <w:rsid w:val="00174D2B"/>
    <w:rsid w:val="001750D3"/>
    <w:rsid w:val="00175A61"/>
    <w:rsid w:val="00175D45"/>
    <w:rsid w:val="00175ED1"/>
    <w:rsid w:val="00175F35"/>
    <w:rsid w:val="00176040"/>
    <w:rsid w:val="00176077"/>
    <w:rsid w:val="0017608D"/>
    <w:rsid w:val="00176202"/>
    <w:rsid w:val="00176349"/>
    <w:rsid w:val="001764FA"/>
    <w:rsid w:val="001766E4"/>
    <w:rsid w:val="001767DD"/>
    <w:rsid w:val="001769CC"/>
    <w:rsid w:val="00176AEA"/>
    <w:rsid w:val="00176B41"/>
    <w:rsid w:val="00176EF1"/>
    <w:rsid w:val="0017703D"/>
    <w:rsid w:val="00177107"/>
    <w:rsid w:val="001771D8"/>
    <w:rsid w:val="0017742D"/>
    <w:rsid w:val="00177634"/>
    <w:rsid w:val="0017777E"/>
    <w:rsid w:val="0017792F"/>
    <w:rsid w:val="00177A87"/>
    <w:rsid w:val="00177A8E"/>
    <w:rsid w:val="00177B64"/>
    <w:rsid w:val="00177C58"/>
    <w:rsid w:val="00177C71"/>
    <w:rsid w:val="001803AE"/>
    <w:rsid w:val="0018044E"/>
    <w:rsid w:val="00180455"/>
    <w:rsid w:val="00180467"/>
    <w:rsid w:val="001805E4"/>
    <w:rsid w:val="0018079F"/>
    <w:rsid w:val="001808FD"/>
    <w:rsid w:val="00180941"/>
    <w:rsid w:val="00180AAD"/>
    <w:rsid w:val="00180C0D"/>
    <w:rsid w:val="00180EB9"/>
    <w:rsid w:val="00181246"/>
    <w:rsid w:val="0018126F"/>
    <w:rsid w:val="00181274"/>
    <w:rsid w:val="001812F9"/>
    <w:rsid w:val="001814BC"/>
    <w:rsid w:val="00181644"/>
    <w:rsid w:val="00181904"/>
    <w:rsid w:val="0018194E"/>
    <w:rsid w:val="001819FA"/>
    <w:rsid w:val="00181A3F"/>
    <w:rsid w:val="00181A55"/>
    <w:rsid w:val="00181D69"/>
    <w:rsid w:val="00181F13"/>
    <w:rsid w:val="00181FBC"/>
    <w:rsid w:val="00181FC3"/>
    <w:rsid w:val="0018202F"/>
    <w:rsid w:val="00182066"/>
    <w:rsid w:val="001820F0"/>
    <w:rsid w:val="001826F6"/>
    <w:rsid w:val="0018289B"/>
    <w:rsid w:val="001828F5"/>
    <w:rsid w:val="0018294F"/>
    <w:rsid w:val="00182C29"/>
    <w:rsid w:val="00182CA5"/>
    <w:rsid w:val="00182FC8"/>
    <w:rsid w:val="00183046"/>
    <w:rsid w:val="00183215"/>
    <w:rsid w:val="00183265"/>
    <w:rsid w:val="00183465"/>
    <w:rsid w:val="00183789"/>
    <w:rsid w:val="001838BA"/>
    <w:rsid w:val="00183C04"/>
    <w:rsid w:val="00183CEC"/>
    <w:rsid w:val="00183D0A"/>
    <w:rsid w:val="00183D72"/>
    <w:rsid w:val="00183DB8"/>
    <w:rsid w:val="00183F20"/>
    <w:rsid w:val="0018408B"/>
    <w:rsid w:val="0018439A"/>
    <w:rsid w:val="00184406"/>
    <w:rsid w:val="0018442F"/>
    <w:rsid w:val="00184640"/>
    <w:rsid w:val="00184996"/>
    <w:rsid w:val="00184BA0"/>
    <w:rsid w:val="00184DB8"/>
    <w:rsid w:val="00184E7D"/>
    <w:rsid w:val="00184F73"/>
    <w:rsid w:val="0018530A"/>
    <w:rsid w:val="001855E2"/>
    <w:rsid w:val="00185640"/>
    <w:rsid w:val="00185641"/>
    <w:rsid w:val="001859D0"/>
    <w:rsid w:val="00185F01"/>
    <w:rsid w:val="00186010"/>
    <w:rsid w:val="00186049"/>
    <w:rsid w:val="00186057"/>
    <w:rsid w:val="001862BF"/>
    <w:rsid w:val="0018632E"/>
    <w:rsid w:val="00186335"/>
    <w:rsid w:val="00186392"/>
    <w:rsid w:val="0018669B"/>
    <w:rsid w:val="00186918"/>
    <w:rsid w:val="001869F1"/>
    <w:rsid w:val="001869FB"/>
    <w:rsid w:val="00186D2A"/>
    <w:rsid w:val="00187010"/>
    <w:rsid w:val="00187031"/>
    <w:rsid w:val="001871B1"/>
    <w:rsid w:val="001873D4"/>
    <w:rsid w:val="001873FD"/>
    <w:rsid w:val="0018758A"/>
    <w:rsid w:val="0018770B"/>
    <w:rsid w:val="0018785F"/>
    <w:rsid w:val="0018787F"/>
    <w:rsid w:val="00187934"/>
    <w:rsid w:val="00187A10"/>
    <w:rsid w:val="00187AB9"/>
    <w:rsid w:val="00187AE9"/>
    <w:rsid w:val="00187BA4"/>
    <w:rsid w:val="00187DF4"/>
    <w:rsid w:val="00187F09"/>
    <w:rsid w:val="00190238"/>
    <w:rsid w:val="00190306"/>
    <w:rsid w:val="00190560"/>
    <w:rsid w:val="001908F2"/>
    <w:rsid w:val="00190C2C"/>
    <w:rsid w:val="00190D0A"/>
    <w:rsid w:val="001912AA"/>
    <w:rsid w:val="0019130A"/>
    <w:rsid w:val="00191311"/>
    <w:rsid w:val="001914B5"/>
    <w:rsid w:val="0019160D"/>
    <w:rsid w:val="00191655"/>
    <w:rsid w:val="00191684"/>
    <w:rsid w:val="00191753"/>
    <w:rsid w:val="0019175E"/>
    <w:rsid w:val="0019181A"/>
    <w:rsid w:val="00191B7F"/>
    <w:rsid w:val="00191CB4"/>
    <w:rsid w:val="00191F04"/>
    <w:rsid w:val="00192000"/>
    <w:rsid w:val="00192331"/>
    <w:rsid w:val="00192BB5"/>
    <w:rsid w:val="00192D93"/>
    <w:rsid w:val="00192D9B"/>
    <w:rsid w:val="00192DBC"/>
    <w:rsid w:val="00192E88"/>
    <w:rsid w:val="00192F5C"/>
    <w:rsid w:val="00192FB8"/>
    <w:rsid w:val="00193026"/>
    <w:rsid w:val="001931CD"/>
    <w:rsid w:val="00193602"/>
    <w:rsid w:val="00193949"/>
    <w:rsid w:val="00193AC0"/>
    <w:rsid w:val="00193B14"/>
    <w:rsid w:val="00193B2B"/>
    <w:rsid w:val="00193BA4"/>
    <w:rsid w:val="00193BD5"/>
    <w:rsid w:val="00193E53"/>
    <w:rsid w:val="00193F94"/>
    <w:rsid w:val="001940C8"/>
    <w:rsid w:val="0019438D"/>
    <w:rsid w:val="001943D8"/>
    <w:rsid w:val="0019445B"/>
    <w:rsid w:val="00194591"/>
    <w:rsid w:val="00194695"/>
    <w:rsid w:val="00194705"/>
    <w:rsid w:val="0019478F"/>
    <w:rsid w:val="001948F2"/>
    <w:rsid w:val="00194B74"/>
    <w:rsid w:val="00194C14"/>
    <w:rsid w:val="00194C2D"/>
    <w:rsid w:val="0019500A"/>
    <w:rsid w:val="001952E6"/>
    <w:rsid w:val="001953F0"/>
    <w:rsid w:val="001955EE"/>
    <w:rsid w:val="00195851"/>
    <w:rsid w:val="00195A0B"/>
    <w:rsid w:val="00195A7C"/>
    <w:rsid w:val="00195C90"/>
    <w:rsid w:val="00195FAB"/>
    <w:rsid w:val="0019614C"/>
    <w:rsid w:val="00196203"/>
    <w:rsid w:val="001962A5"/>
    <w:rsid w:val="001965AB"/>
    <w:rsid w:val="00196651"/>
    <w:rsid w:val="001967F1"/>
    <w:rsid w:val="001968EE"/>
    <w:rsid w:val="00196B15"/>
    <w:rsid w:val="00196F46"/>
    <w:rsid w:val="00196FD1"/>
    <w:rsid w:val="00197150"/>
    <w:rsid w:val="001971E7"/>
    <w:rsid w:val="00197753"/>
    <w:rsid w:val="00197767"/>
    <w:rsid w:val="00197A55"/>
    <w:rsid w:val="00197C1F"/>
    <w:rsid w:val="00197C28"/>
    <w:rsid w:val="00197C63"/>
    <w:rsid w:val="00197F3D"/>
    <w:rsid w:val="00197FCA"/>
    <w:rsid w:val="00197FF5"/>
    <w:rsid w:val="00197FF9"/>
    <w:rsid w:val="001A020E"/>
    <w:rsid w:val="001A034B"/>
    <w:rsid w:val="001A05DF"/>
    <w:rsid w:val="001A06F2"/>
    <w:rsid w:val="001A07B2"/>
    <w:rsid w:val="001A0869"/>
    <w:rsid w:val="001A0AE0"/>
    <w:rsid w:val="001A0BCC"/>
    <w:rsid w:val="001A0D12"/>
    <w:rsid w:val="001A0D71"/>
    <w:rsid w:val="001A0DA5"/>
    <w:rsid w:val="001A1789"/>
    <w:rsid w:val="001A1AD4"/>
    <w:rsid w:val="001A1C48"/>
    <w:rsid w:val="001A1F5C"/>
    <w:rsid w:val="001A20C6"/>
    <w:rsid w:val="001A23A4"/>
    <w:rsid w:val="001A260A"/>
    <w:rsid w:val="001A28BD"/>
    <w:rsid w:val="001A2ADC"/>
    <w:rsid w:val="001A2D50"/>
    <w:rsid w:val="001A2DB9"/>
    <w:rsid w:val="001A31FC"/>
    <w:rsid w:val="001A332F"/>
    <w:rsid w:val="001A3369"/>
    <w:rsid w:val="001A3814"/>
    <w:rsid w:val="001A385D"/>
    <w:rsid w:val="001A3973"/>
    <w:rsid w:val="001A3CCB"/>
    <w:rsid w:val="001A3CE5"/>
    <w:rsid w:val="001A3E6E"/>
    <w:rsid w:val="001A3F2F"/>
    <w:rsid w:val="001A4105"/>
    <w:rsid w:val="001A4297"/>
    <w:rsid w:val="001A4309"/>
    <w:rsid w:val="001A4320"/>
    <w:rsid w:val="001A448E"/>
    <w:rsid w:val="001A4879"/>
    <w:rsid w:val="001A4887"/>
    <w:rsid w:val="001A4925"/>
    <w:rsid w:val="001A49F1"/>
    <w:rsid w:val="001A4B7E"/>
    <w:rsid w:val="001A4C10"/>
    <w:rsid w:val="001A4C15"/>
    <w:rsid w:val="001A4C49"/>
    <w:rsid w:val="001A4D6E"/>
    <w:rsid w:val="001A4DDA"/>
    <w:rsid w:val="001A50D2"/>
    <w:rsid w:val="001A5243"/>
    <w:rsid w:val="001A527D"/>
    <w:rsid w:val="001A52CC"/>
    <w:rsid w:val="001A5345"/>
    <w:rsid w:val="001A539F"/>
    <w:rsid w:val="001A53A7"/>
    <w:rsid w:val="001A5428"/>
    <w:rsid w:val="001A5626"/>
    <w:rsid w:val="001A57CF"/>
    <w:rsid w:val="001A585D"/>
    <w:rsid w:val="001A5C65"/>
    <w:rsid w:val="001A5CED"/>
    <w:rsid w:val="001A5D33"/>
    <w:rsid w:val="001A5F83"/>
    <w:rsid w:val="001A614D"/>
    <w:rsid w:val="001A6318"/>
    <w:rsid w:val="001A668B"/>
    <w:rsid w:val="001A6862"/>
    <w:rsid w:val="001A6A6B"/>
    <w:rsid w:val="001A6C93"/>
    <w:rsid w:val="001A6D00"/>
    <w:rsid w:val="001A6F4C"/>
    <w:rsid w:val="001A7005"/>
    <w:rsid w:val="001A713F"/>
    <w:rsid w:val="001A7362"/>
    <w:rsid w:val="001A739F"/>
    <w:rsid w:val="001A73AC"/>
    <w:rsid w:val="001A73C1"/>
    <w:rsid w:val="001A7465"/>
    <w:rsid w:val="001A7477"/>
    <w:rsid w:val="001A77E6"/>
    <w:rsid w:val="001A7835"/>
    <w:rsid w:val="001A78CC"/>
    <w:rsid w:val="001A7939"/>
    <w:rsid w:val="001A79A1"/>
    <w:rsid w:val="001A7A7B"/>
    <w:rsid w:val="001A7B75"/>
    <w:rsid w:val="001A7C25"/>
    <w:rsid w:val="001A7C50"/>
    <w:rsid w:val="001A7DC7"/>
    <w:rsid w:val="001B0002"/>
    <w:rsid w:val="001B0222"/>
    <w:rsid w:val="001B02FE"/>
    <w:rsid w:val="001B0331"/>
    <w:rsid w:val="001B0445"/>
    <w:rsid w:val="001B045D"/>
    <w:rsid w:val="001B04F7"/>
    <w:rsid w:val="001B053C"/>
    <w:rsid w:val="001B056C"/>
    <w:rsid w:val="001B062D"/>
    <w:rsid w:val="001B078C"/>
    <w:rsid w:val="001B08CE"/>
    <w:rsid w:val="001B0CEA"/>
    <w:rsid w:val="001B0F61"/>
    <w:rsid w:val="001B10C6"/>
    <w:rsid w:val="001B1332"/>
    <w:rsid w:val="001B1444"/>
    <w:rsid w:val="001B1943"/>
    <w:rsid w:val="001B1A04"/>
    <w:rsid w:val="001B1A5E"/>
    <w:rsid w:val="001B1C14"/>
    <w:rsid w:val="001B1CD8"/>
    <w:rsid w:val="001B1DBA"/>
    <w:rsid w:val="001B2A26"/>
    <w:rsid w:val="001B2D87"/>
    <w:rsid w:val="001B2E5E"/>
    <w:rsid w:val="001B2EF5"/>
    <w:rsid w:val="001B2EFF"/>
    <w:rsid w:val="001B2FD6"/>
    <w:rsid w:val="001B30BD"/>
    <w:rsid w:val="001B35D9"/>
    <w:rsid w:val="001B37BE"/>
    <w:rsid w:val="001B385D"/>
    <w:rsid w:val="001B388C"/>
    <w:rsid w:val="001B38EF"/>
    <w:rsid w:val="001B3922"/>
    <w:rsid w:val="001B3969"/>
    <w:rsid w:val="001B3A67"/>
    <w:rsid w:val="001B3ABD"/>
    <w:rsid w:val="001B3AC6"/>
    <w:rsid w:val="001B3B76"/>
    <w:rsid w:val="001B3DB1"/>
    <w:rsid w:val="001B4050"/>
    <w:rsid w:val="001B41F4"/>
    <w:rsid w:val="001B4333"/>
    <w:rsid w:val="001B4386"/>
    <w:rsid w:val="001B47BB"/>
    <w:rsid w:val="001B47E1"/>
    <w:rsid w:val="001B485F"/>
    <w:rsid w:val="001B4C40"/>
    <w:rsid w:val="001B5314"/>
    <w:rsid w:val="001B53E1"/>
    <w:rsid w:val="001B5618"/>
    <w:rsid w:val="001B5661"/>
    <w:rsid w:val="001B56BB"/>
    <w:rsid w:val="001B5704"/>
    <w:rsid w:val="001B5EC7"/>
    <w:rsid w:val="001B5EEF"/>
    <w:rsid w:val="001B6252"/>
    <w:rsid w:val="001B6283"/>
    <w:rsid w:val="001B62FF"/>
    <w:rsid w:val="001B6F69"/>
    <w:rsid w:val="001B6FE7"/>
    <w:rsid w:val="001B6FF0"/>
    <w:rsid w:val="001B717D"/>
    <w:rsid w:val="001B71DB"/>
    <w:rsid w:val="001B732C"/>
    <w:rsid w:val="001B74FA"/>
    <w:rsid w:val="001B7875"/>
    <w:rsid w:val="001B7996"/>
    <w:rsid w:val="001B79D3"/>
    <w:rsid w:val="001B7A01"/>
    <w:rsid w:val="001B7CF2"/>
    <w:rsid w:val="001B7D0E"/>
    <w:rsid w:val="001B7FBC"/>
    <w:rsid w:val="001C027C"/>
    <w:rsid w:val="001C0421"/>
    <w:rsid w:val="001C0599"/>
    <w:rsid w:val="001C08A4"/>
    <w:rsid w:val="001C08F7"/>
    <w:rsid w:val="001C0905"/>
    <w:rsid w:val="001C0A55"/>
    <w:rsid w:val="001C0FD1"/>
    <w:rsid w:val="001C1079"/>
    <w:rsid w:val="001C11F2"/>
    <w:rsid w:val="001C141B"/>
    <w:rsid w:val="001C14CE"/>
    <w:rsid w:val="001C156E"/>
    <w:rsid w:val="001C1A24"/>
    <w:rsid w:val="001C1C24"/>
    <w:rsid w:val="001C1C29"/>
    <w:rsid w:val="001C1C61"/>
    <w:rsid w:val="001C1D00"/>
    <w:rsid w:val="001C2047"/>
    <w:rsid w:val="001C206A"/>
    <w:rsid w:val="001C20DB"/>
    <w:rsid w:val="001C2141"/>
    <w:rsid w:val="001C2256"/>
    <w:rsid w:val="001C2407"/>
    <w:rsid w:val="001C2484"/>
    <w:rsid w:val="001C2556"/>
    <w:rsid w:val="001C27A9"/>
    <w:rsid w:val="001C29D1"/>
    <w:rsid w:val="001C2B9C"/>
    <w:rsid w:val="001C2C3C"/>
    <w:rsid w:val="001C2E77"/>
    <w:rsid w:val="001C2F2C"/>
    <w:rsid w:val="001C321A"/>
    <w:rsid w:val="001C3260"/>
    <w:rsid w:val="001C32C1"/>
    <w:rsid w:val="001C33B9"/>
    <w:rsid w:val="001C36B8"/>
    <w:rsid w:val="001C3842"/>
    <w:rsid w:val="001C3A00"/>
    <w:rsid w:val="001C3B8A"/>
    <w:rsid w:val="001C3BCA"/>
    <w:rsid w:val="001C3BEC"/>
    <w:rsid w:val="001C3DD2"/>
    <w:rsid w:val="001C3E86"/>
    <w:rsid w:val="001C3ED6"/>
    <w:rsid w:val="001C3EF1"/>
    <w:rsid w:val="001C4412"/>
    <w:rsid w:val="001C451C"/>
    <w:rsid w:val="001C4553"/>
    <w:rsid w:val="001C46DE"/>
    <w:rsid w:val="001C481D"/>
    <w:rsid w:val="001C4889"/>
    <w:rsid w:val="001C4A82"/>
    <w:rsid w:val="001C4A8D"/>
    <w:rsid w:val="001C4C5F"/>
    <w:rsid w:val="001C4D9B"/>
    <w:rsid w:val="001C4E3B"/>
    <w:rsid w:val="001C4F36"/>
    <w:rsid w:val="001C5006"/>
    <w:rsid w:val="001C52A3"/>
    <w:rsid w:val="001C5426"/>
    <w:rsid w:val="001C55BB"/>
    <w:rsid w:val="001C5664"/>
    <w:rsid w:val="001C56B2"/>
    <w:rsid w:val="001C56BC"/>
    <w:rsid w:val="001C573F"/>
    <w:rsid w:val="001C5789"/>
    <w:rsid w:val="001C5942"/>
    <w:rsid w:val="001C5D9E"/>
    <w:rsid w:val="001C5E19"/>
    <w:rsid w:val="001C5F23"/>
    <w:rsid w:val="001C5FA2"/>
    <w:rsid w:val="001C63B0"/>
    <w:rsid w:val="001C6410"/>
    <w:rsid w:val="001C64AA"/>
    <w:rsid w:val="001C6808"/>
    <w:rsid w:val="001C695B"/>
    <w:rsid w:val="001C6A49"/>
    <w:rsid w:val="001C6C0A"/>
    <w:rsid w:val="001C6C9F"/>
    <w:rsid w:val="001C6D9F"/>
    <w:rsid w:val="001C702E"/>
    <w:rsid w:val="001C72A3"/>
    <w:rsid w:val="001C7516"/>
    <w:rsid w:val="001C759B"/>
    <w:rsid w:val="001C75FE"/>
    <w:rsid w:val="001C77B4"/>
    <w:rsid w:val="001C77F0"/>
    <w:rsid w:val="001C7861"/>
    <w:rsid w:val="001C7884"/>
    <w:rsid w:val="001D02CF"/>
    <w:rsid w:val="001D0427"/>
    <w:rsid w:val="001D045A"/>
    <w:rsid w:val="001D069E"/>
    <w:rsid w:val="001D094B"/>
    <w:rsid w:val="001D094D"/>
    <w:rsid w:val="001D0BA3"/>
    <w:rsid w:val="001D0C60"/>
    <w:rsid w:val="001D101F"/>
    <w:rsid w:val="001D10B8"/>
    <w:rsid w:val="001D1294"/>
    <w:rsid w:val="001D13AB"/>
    <w:rsid w:val="001D16C3"/>
    <w:rsid w:val="001D186D"/>
    <w:rsid w:val="001D1C3F"/>
    <w:rsid w:val="001D2170"/>
    <w:rsid w:val="001D2213"/>
    <w:rsid w:val="001D2385"/>
    <w:rsid w:val="001D2615"/>
    <w:rsid w:val="001D2642"/>
    <w:rsid w:val="001D27C9"/>
    <w:rsid w:val="001D289D"/>
    <w:rsid w:val="001D29A2"/>
    <w:rsid w:val="001D2CE6"/>
    <w:rsid w:val="001D2D21"/>
    <w:rsid w:val="001D2D62"/>
    <w:rsid w:val="001D2EF0"/>
    <w:rsid w:val="001D2F4C"/>
    <w:rsid w:val="001D300F"/>
    <w:rsid w:val="001D30B8"/>
    <w:rsid w:val="001D30D3"/>
    <w:rsid w:val="001D3193"/>
    <w:rsid w:val="001D341A"/>
    <w:rsid w:val="001D3472"/>
    <w:rsid w:val="001D363D"/>
    <w:rsid w:val="001D36D8"/>
    <w:rsid w:val="001D36F8"/>
    <w:rsid w:val="001D36FC"/>
    <w:rsid w:val="001D3AD6"/>
    <w:rsid w:val="001D3AE3"/>
    <w:rsid w:val="001D3AE8"/>
    <w:rsid w:val="001D3DB8"/>
    <w:rsid w:val="001D3E95"/>
    <w:rsid w:val="001D3F9A"/>
    <w:rsid w:val="001D4122"/>
    <w:rsid w:val="001D4148"/>
    <w:rsid w:val="001D415E"/>
    <w:rsid w:val="001D443E"/>
    <w:rsid w:val="001D4745"/>
    <w:rsid w:val="001D4773"/>
    <w:rsid w:val="001D489A"/>
    <w:rsid w:val="001D4A78"/>
    <w:rsid w:val="001D4F0D"/>
    <w:rsid w:val="001D4F7A"/>
    <w:rsid w:val="001D5039"/>
    <w:rsid w:val="001D5276"/>
    <w:rsid w:val="001D536F"/>
    <w:rsid w:val="001D537E"/>
    <w:rsid w:val="001D5647"/>
    <w:rsid w:val="001D5746"/>
    <w:rsid w:val="001D5858"/>
    <w:rsid w:val="001D591E"/>
    <w:rsid w:val="001D5C26"/>
    <w:rsid w:val="001D5D92"/>
    <w:rsid w:val="001D624D"/>
    <w:rsid w:val="001D62D5"/>
    <w:rsid w:val="001D64E5"/>
    <w:rsid w:val="001D6665"/>
    <w:rsid w:val="001D6830"/>
    <w:rsid w:val="001D6A4D"/>
    <w:rsid w:val="001D6BEC"/>
    <w:rsid w:val="001D6C2D"/>
    <w:rsid w:val="001D6DCF"/>
    <w:rsid w:val="001D6FBD"/>
    <w:rsid w:val="001D6FE4"/>
    <w:rsid w:val="001D7297"/>
    <w:rsid w:val="001D753D"/>
    <w:rsid w:val="001D77FE"/>
    <w:rsid w:val="001D790D"/>
    <w:rsid w:val="001D797F"/>
    <w:rsid w:val="001D79F5"/>
    <w:rsid w:val="001D7A24"/>
    <w:rsid w:val="001D7EAF"/>
    <w:rsid w:val="001D7EB5"/>
    <w:rsid w:val="001D7FB3"/>
    <w:rsid w:val="001E0043"/>
    <w:rsid w:val="001E020D"/>
    <w:rsid w:val="001E0309"/>
    <w:rsid w:val="001E0421"/>
    <w:rsid w:val="001E07E0"/>
    <w:rsid w:val="001E09C8"/>
    <w:rsid w:val="001E0B9B"/>
    <w:rsid w:val="001E0CF5"/>
    <w:rsid w:val="001E0D9D"/>
    <w:rsid w:val="001E0DA3"/>
    <w:rsid w:val="001E0E12"/>
    <w:rsid w:val="001E1396"/>
    <w:rsid w:val="001E149C"/>
    <w:rsid w:val="001E14B7"/>
    <w:rsid w:val="001E1669"/>
    <w:rsid w:val="001E169F"/>
    <w:rsid w:val="001E16E5"/>
    <w:rsid w:val="001E17CB"/>
    <w:rsid w:val="001E1815"/>
    <w:rsid w:val="001E19E7"/>
    <w:rsid w:val="001E1A2D"/>
    <w:rsid w:val="001E1D17"/>
    <w:rsid w:val="001E1DE5"/>
    <w:rsid w:val="001E1E73"/>
    <w:rsid w:val="001E2043"/>
    <w:rsid w:val="001E208F"/>
    <w:rsid w:val="001E2158"/>
    <w:rsid w:val="001E27FB"/>
    <w:rsid w:val="001E282B"/>
    <w:rsid w:val="001E2B74"/>
    <w:rsid w:val="001E2C10"/>
    <w:rsid w:val="001E2D7B"/>
    <w:rsid w:val="001E2E55"/>
    <w:rsid w:val="001E320F"/>
    <w:rsid w:val="001E33F0"/>
    <w:rsid w:val="001E34FF"/>
    <w:rsid w:val="001E35D0"/>
    <w:rsid w:val="001E3713"/>
    <w:rsid w:val="001E384E"/>
    <w:rsid w:val="001E389D"/>
    <w:rsid w:val="001E3994"/>
    <w:rsid w:val="001E3CD1"/>
    <w:rsid w:val="001E3CE2"/>
    <w:rsid w:val="001E3E3C"/>
    <w:rsid w:val="001E3E40"/>
    <w:rsid w:val="001E3EAC"/>
    <w:rsid w:val="001E44DD"/>
    <w:rsid w:val="001E4972"/>
    <w:rsid w:val="001E4A3F"/>
    <w:rsid w:val="001E4A54"/>
    <w:rsid w:val="001E4AAD"/>
    <w:rsid w:val="001E4CA5"/>
    <w:rsid w:val="001E4CB8"/>
    <w:rsid w:val="001E4DB5"/>
    <w:rsid w:val="001E50BD"/>
    <w:rsid w:val="001E542B"/>
    <w:rsid w:val="001E5572"/>
    <w:rsid w:val="001E5637"/>
    <w:rsid w:val="001E5652"/>
    <w:rsid w:val="001E58BB"/>
    <w:rsid w:val="001E58F6"/>
    <w:rsid w:val="001E5B4D"/>
    <w:rsid w:val="001E5BB9"/>
    <w:rsid w:val="001E5CAA"/>
    <w:rsid w:val="001E5CFE"/>
    <w:rsid w:val="001E5DF9"/>
    <w:rsid w:val="001E619F"/>
    <w:rsid w:val="001E61E6"/>
    <w:rsid w:val="001E622F"/>
    <w:rsid w:val="001E6366"/>
    <w:rsid w:val="001E63EE"/>
    <w:rsid w:val="001E67C9"/>
    <w:rsid w:val="001E69B6"/>
    <w:rsid w:val="001E6D31"/>
    <w:rsid w:val="001E6EB5"/>
    <w:rsid w:val="001E6FE1"/>
    <w:rsid w:val="001E70D8"/>
    <w:rsid w:val="001E719D"/>
    <w:rsid w:val="001E71E4"/>
    <w:rsid w:val="001E72DE"/>
    <w:rsid w:val="001E743E"/>
    <w:rsid w:val="001E76AE"/>
    <w:rsid w:val="001E79D4"/>
    <w:rsid w:val="001E7E59"/>
    <w:rsid w:val="001F03BA"/>
    <w:rsid w:val="001F0422"/>
    <w:rsid w:val="001F06B3"/>
    <w:rsid w:val="001F0A60"/>
    <w:rsid w:val="001F0AD8"/>
    <w:rsid w:val="001F0B83"/>
    <w:rsid w:val="001F0BBA"/>
    <w:rsid w:val="001F0DB3"/>
    <w:rsid w:val="001F107A"/>
    <w:rsid w:val="001F10BC"/>
    <w:rsid w:val="001F1475"/>
    <w:rsid w:val="001F16BE"/>
    <w:rsid w:val="001F1A2B"/>
    <w:rsid w:val="001F2112"/>
    <w:rsid w:val="001F23AA"/>
    <w:rsid w:val="001F2449"/>
    <w:rsid w:val="001F2546"/>
    <w:rsid w:val="001F258C"/>
    <w:rsid w:val="001F2665"/>
    <w:rsid w:val="001F2720"/>
    <w:rsid w:val="001F282A"/>
    <w:rsid w:val="001F29E9"/>
    <w:rsid w:val="001F2B83"/>
    <w:rsid w:val="001F2C3A"/>
    <w:rsid w:val="001F2C53"/>
    <w:rsid w:val="001F2DD5"/>
    <w:rsid w:val="001F2E17"/>
    <w:rsid w:val="001F30FC"/>
    <w:rsid w:val="001F3349"/>
    <w:rsid w:val="001F34FA"/>
    <w:rsid w:val="001F361F"/>
    <w:rsid w:val="001F3802"/>
    <w:rsid w:val="001F3AFF"/>
    <w:rsid w:val="001F3DC4"/>
    <w:rsid w:val="001F3E89"/>
    <w:rsid w:val="001F3EAD"/>
    <w:rsid w:val="001F4064"/>
    <w:rsid w:val="001F4691"/>
    <w:rsid w:val="001F46BA"/>
    <w:rsid w:val="001F4C0D"/>
    <w:rsid w:val="001F4C10"/>
    <w:rsid w:val="001F4DDC"/>
    <w:rsid w:val="001F4E9E"/>
    <w:rsid w:val="001F5129"/>
    <w:rsid w:val="001F529C"/>
    <w:rsid w:val="001F550B"/>
    <w:rsid w:val="001F5685"/>
    <w:rsid w:val="001F5700"/>
    <w:rsid w:val="001F5809"/>
    <w:rsid w:val="001F58C0"/>
    <w:rsid w:val="001F58CB"/>
    <w:rsid w:val="001F59CD"/>
    <w:rsid w:val="001F5C0C"/>
    <w:rsid w:val="001F5E9D"/>
    <w:rsid w:val="001F606F"/>
    <w:rsid w:val="001F6389"/>
    <w:rsid w:val="001F6522"/>
    <w:rsid w:val="001F65D3"/>
    <w:rsid w:val="001F6830"/>
    <w:rsid w:val="001F6C4D"/>
    <w:rsid w:val="001F6CCE"/>
    <w:rsid w:val="001F6DA3"/>
    <w:rsid w:val="001F6DE6"/>
    <w:rsid w:val="001F707B"/>
    <w:rsid w:val="001F71A1"/>
    <w:rsid w:val="001F72DD"/>
    <w:rsid w:val="001F72DE"/>
    <w:rsid w:val="0020033D"/>
    <w:rsid w:val="00200382"/>
    <w:rsid w:val="002003A3"/>
    <w:rsid w:val="0020048F"/>
    <w:rsid w:val="00200644"/>
    <w:rsid w:val="002007A9"/>
    <w:rsid w:val="00200801"/>
    <w:rsid w:val="00200997"/>
    <w:rsid w:val="00200A73"/>
    <w:rsid w:val="00200A93"/>
    <w:rsid w:val="00200B34"/>
    <w:rsid w:val="00200D81"/>
    <w:rsid w:val="00200E79"/>
    <w:rsid w:val="00201012"/>
    <w:rsid w:val="00201697"/>
    <w:rsid w:val="0020182E"/>
    <w:rsid w:val="002018CE"/>
    <w:rsid w:val="0020194D"/>
    <w:rsid w:val="00201A04"/>
    <w:rsid w:val="00201A92"/>
    <w:rsid w:val="00201CC0"/>
    <w:rsid w:val="00201EEC"/>
    <w:rsid w:val="0020204A"/>
    <w:rsid w:val="00202691"/>
    <w:rsid w:val="0020273D"/>
    <w:rsid w:val="00202833"/>
    <w:rsid w:val="002028B6"/>
    <w:rsid w:val="00202A34"/>
    <w:rsid w:val="00202D61"/>
    <w:rsid w:val="00202FB8"/>
    <w:rsid w:val="002032A0"/>
    <w:rsid w:val="002032C6"/>
    <w:rsid w:val="00203442"/>
    <w:rsid w:val="00203818"/>
    <w:rsid w:val="002039E4"/>
    <w:rsid w:val="00203C10"/>
    <w:rsid w:val="00203D2F"/>
    <w:rsid w:val="00203FF7"/>
    <w:rsid w:val="0020421E"/>
    <w:rsid w:val="002042A9"/>
    <w:rsid w:val="002043DB"/>
    <w:rsid w:val="00204436"/>
    <w:rsid w:val="0020481B"/>
    <w:rsid w:val="00204835"/>
    <w:rsid w:val="00204965"/>
    <w:rsid w:val="00204977"/>
    <w:rsid w:val="00204A8F"/>
    <w:rsid w:val="00204B90"/>
    <w:rsid w:val="00204C55"/>
    <w:rsid w:val="00204C85"/>
    <w:rsid w:val="00205207"/>
    <w:rsid w:val="0020536B"/>
    <w:rsid w:val="002053AA"/>
    <w:rsid w:val="00205477"/>
    <w:rsid w:val="00205777"/>
    <w:rsid w:val="0020594F"/>
    <w:rsid w:val="00205A17"/>
    <w:rsid w:val="00205AA4"/>
    <w:rsid w:val="00205B51"/>
    <w:rsid w:val="00205B69"/>
    <w:rsid w:val="0020620D"/>
    <w:rsid w:val="00206230"/>
    <w:rsid w:val="00206348"/>
    <w:rsid w:val="002066CF"/>
    <w:rsid w:val="0020684C"/>
    <w:rsid w:val="002068A1"/>
    <w:rsid w:val="00206AC9"/>
    <w:rsid w:val="00206B17"/>
    <w:rsid w:val="00206DD5"/>
    <w:rsid w:val="00206F0A"/>
    <w:rsid w:val="0020702E"/>
    <w:rsid w:val="002078C7"/>
    <w:rsid w:val="00207920"/>
    <w:rsid w:val="00207C52"/>
    <w:rsid w:val="00207E11"/>
    <w:rsid w:val="0021015D"/>
    <w:rsid w:val="002103E5"/>
    <w:rsid w:val="002103F8"/>
    <w:rsid w:val="002105AE"/>
    <w:rsid w:val="002109F4"/>
    <w:rsid w:val="00210A01"/>
    <w:rsid w:val="00210A7B"/>
    <w:rsid w:val="00210AA4"/>
    <w:rsid w:val="00210BF1"/>
    <w:rsid w:val="00210CB5"/>
    <w:rsid w:val="00211026"/>
    <w:rsid w:val="002113C9"/>
    <w:rsid w:val="00211A46"/>
    <w:rsid w:val="00211BB1"/>
    <w:rsid w:val="00211CF3"/>
    <w:rsid w:val="00211D5D"/>
    <w:rsid w:val="00211FDD"/>
    <w:rsid w:val="0021220D"/>
    <w:rsid w:val="002125F3"/>
    <w:rsid w:val="00212737"/>
    <w:rsid w:val="00212AB3"/>
    <w:rsid w:val="00212AC9"/>
    <w:rsid w:val="00212B07"/>
    <w:rsid w:val="00212B8F"/>
    <w:rsid w:val="00212C4B"/>
    <w:rsid w:val="00212CCA"/>
    <w:rsid w:val="00212DA6"/>
    <w:rsid w:val="00212FD7"/>
    <w:rsid w:val="00213095"/>
    <w:rsid w:val="00213230"/>
    <w:rsid w:val="0021342F"/>
    <w:rsid w:val="002137D6"/>
    <w:rsid w:val="00213A4A"/>
    <w:rsid w:val="00213B7C"/>
    <w:rsid w:val="00213BA5"/>
    <w:rsid w:val="00213BE8"/>
    <w:rsid w:val="00213E1C"/>
    <w:rsid w:val="00213EF4"/>
    <w:rsid w:val="00213F48"/>
    <w:rsid w:val="00214002"/>
    <w:rsid w:val="00214269"/>
    <w:rsid w:val="0021467E"/>
    <w:rsid w:val="0021495E"/>
    <w:rsid w:val="00214A68"/>
    <w:rsid w:val="00215018"/>
    <w:rsid w:val="00215061"/>
    <w:rsid w:val="00215210"/>
    <w:rsid w:val="00215436"/>
    <w:rsid w:val="00215770"/>
    <w:rsid w:val="002157F9"/>
    <w:rsid w:val="00215C16"/>
    <w:rsid w:val="00215CE2"/>
    <w:rsid w:val="00215D51"/>
    <w:rsid w:val="00215E70"/>
    <w:rsid w:val="00215F06"/>
    <w:rsid w:val="00216050"/>
    <w:rsid w:val="0021627C"/>
    <w:rsid w:val="002162AD"/>
    <w:rsid w:val="002162BB"/>
    <w:rsid w:val="002162D9"/>
    <w:rsid w:val="0021639B"/>
    <w:rsid w:val="0021645D"/>
    <w:rsid w:val="002166B4"/>
    <w:rsid w:val="0021671A"/>
    <w:rsid w:val="002167EE"/>
    <w:rsid w:val="00216920"/>
    <w:rsid w:val="002169B7"/>
    <w:rsid w:val="00216F78"/>
    <w:rsid w:val="002173C6"/>
    <w:rsid w:val="00217869"/>
    <w:rsid w:val="0021792A"/>
    <w:rsid w:val="00217B6B"/>
    <w:rsid w:val="00217D1B"/>
    <w:rsid w:val="00217D74"/>
    <w:rsid w:val="00220304"/>
    <w:rsid w:val="00220632"/>
    <w:rsid w:val="00220638"/>
    <w:rsid w:val="00220690"/>
    <w:rsid w:val="0022095E"/>
    <w:rsid w:val="00220BC1"/>
    <w:rsid w:val="00220CA7"/>
    <w:rsid w:val="00220FC5"/>
    <w:rsid w:val="00220FED"/>
    <w:rsid w:val="0022133C"/>
    <w:rsid w:val="0022136C"/>
    <w:rsid w:val="00221521"/>
    <w:rsid w:val="00221749"/>
    <w:rsid w:val="0022177C"/>
    <w:rsid w:val="002217D7"/>
    <w:rsid w:val="00221C8E"/>
    <w:rsid w:val="00221CFB"/>
    <w:rsid w:val="00221F3B"/>
    <w:rsid w:val="0022215F"/>
    <w:rsid w:val="00222178"/>
    <w:rsid w:val="00222316"/>
    <w:rsid w:val="002225A9"/>
    <w:rsid w:val="002225F8"/>
    <w:rsid w:val="00222637"/>
    <w:rsid w:val="002229CA"/>
    <w:rsid w:val="00222A31"/>
    <w:rsid w:val="00222CFB"/>
    <w:rsid w:val="00222E08"/>
    <w:rsid w:val="002231E6"/>
    <w:rsid w:val="002232BF"/>
    <w:rsid w:val="002236BA"/>
    <w:rsid w:val="0022371B"/>
    <w:rsid w:val="00224076"/>
    <w:rsid w:val="002241C3"/>
    <w:rsid w:val="002242FF"/>
    <w:rsid w:val="002243AF"/>
    <w:rsid w:val="0022454A"/>
    <w:rsid w:val="00224776"/>
    <w:rsid w:val="00224846"/>
    <w:rsid w:val="0022487D"/>
    <w:rsid w:val="00224A88"/>
    <w:rsid w:val="00224AFC"/>
    <w:rsid w:val="00224BC4"/>
    <w:rsid w:val="00225059"/>
    <w:rsid w:val="00225252"/>
    <w:rsid w:val="00225391"/>
    <w:rsid w:val="002253C7"/>
    <w:rsid w:val="002255C9"/>
    <w:rsid w:val="00225640"/>
    <w:rsid w:val="0022589E"/>
    <w:rsid w:val="00225ABA"/>
    <w:rsid w:val="00225C2D"/>
    <w:rsid w:val="00225C37"/>
    <w:rsid w:val="0022658B"/>
    <w:rsid w:val="00226768"/>
    <w:rsid w:val="002268C3"/>
    <w:rsid w:val="00226C15"/>
    <w:rsid w:val="00226E06"/>
    <w:rsid w:val="00226E28"/>
    <w:rsid w:val="00226E80"/>
    <w:rsid w:val="002270CC"/>
    <w:rsid w:val="002273AD"/>
    <w:rsid w:val="00227693"/>
    <w:rsid w:val="002278E6"/>
    <w:rsid w:val="00227D9A"/>
    <w:rsid w:val="00227DD3"/>
    <w:rsid w:val="00227EE1"/>
    <w:rsid w:val="0023012E"/>
    <w:rsid w:val="00230283"/>
    <w:rsid w:val="002304A9"/>
    <w:rsid w:val="002304E3"/>
    <w:rsid w:val="0023053F"/>
    <w:rsid w:val="00230551"/>
    <w:rsid w:val="002306D2"/>
    <w:rsid w:val="002306E5"/>
    <w:rsid w:val="002308F4"/>
    <w:rsid w:val="00230AB3"/>
    <w:rsid w:val="00230BAF"/>
    <w:rsid w:val="00230BF8"/>
    <w:rsid w:val="00231129"/>
    <w:rsid w:val="00231170"/>
    <w:rsid w:val="00231240"/>
    <w:rsid w:val="00231339"/>
    <w:rsid w:val="00231628"/>
    <w:rsid w:val="002316C3"/>
    <w:rsid w:val="0023174B"/>
    <w:rsid w:val="00231914"/>
    <w:rsid w:val="00231A95"/>
    <w:rsid w:val="00231CF2"/>
    <w:rsid w:val="00231E19"/>
    <w:rsid w:val="0023208F"/>
    <w:rsid w:val="002320C4"/>
    <w:rsid w:val="002320CC"/>
    <w:rsid w:val="00232436"/>
    <w:rsid w:val="00232864"/>
    <w:rsid w:val="002329EE"/>
    <w:rsid w:val="00232D49"/>
    <w:rsid w:val="00232E68"/>
    <w:rsid w:val="00232FBD"/>
    <w:rsid w:val="002334AA"/>
    <w:rsid w:val="00233B7B"/>
    <w:rsid w:val="00233C49"/>
    <w:rsid w:val="00233CC1"/>
    <w:rsid w:val="00233D40"/>
    <w:rsid w:val="00233E44"/>
    <w:rsid w:val="00233E57"/>
    <w:rsid w:val="00233FBA"/>
    <w:rsid w:val="00234188"/>
    <w:rsid w:val="002343C5"/>
    <w:rsid w:val="00234502"/>
    <w:rsid w:val="0023450C"/>
    <w:rsid w:val="002345CD"/>
    <w:rsid w:val="00234657"/>
    <w:rsid w:val="0023468D"/>
    <w:rsid w:val="0023470D"/>
    <w:rsid w:val="00234733"/>
    <w:rsid w:val="00234783"/>
    <w:rsid w:val="00234F61"/>
    <w:rsid w:val="00234FB3"/>
    <w:rsid w:val="00234FFC"/>
    <w:rsid w:val="00235028"/>
    <w:rsid w:val="0023509C"/>
    <w:rsid w:val="002351FE"/>
    <w:rsid w:val="00235275"/>
    <w:rsid w:val="0023532F"/>
    <w:rsid w:val="0023534B"/>
    <w:rsid w:val="00235393"/>
    <w:rsid w:val="002356BA"/>
    <w:rsid w:val="002356DB"/>
    <w:rsid w:val="00235757"/>
    <w:rsid w:val="00235819"/>
    <w:rsid w:val="00235989"/>
    <w:rsid w:val="00235AFF"/>
    <w:rsid w:val="00235B3F"/>
    <w:rsid w:val="00235E7B"/>
    <w:rsid w:val="00235FC1"/>
    <w:rsid w:val="002360CC"/>
    <w:rsid w:val="00236127"/>
    <w:rsid w:val="002361A1"/>
    <w:rsid w:val="002362CB"/>
    <w:rsid w:val="002365D5"/>
    <w:rsid w:val="00236750"/>
    <w:rsid w:val="0023689A"/>
    <w:rsid w:val="00236950"/>
    <w:rsid w:val="00236A6C"/>
    <w:rsid w:val="00236ACF"/>
    <w:rsid w:val="00236C3F"/>
    <w:rsid w:val="00236D57"/>
    <w:rsid w:val="00236F94"/>
    <w:rsid w:val="0023713D"/>
    <w:rsid w:val="00237408"/>
    <w:rsid w:val="00237601"/>
    <w:rsid w:val="00237761"/>
    <w:rsid w:val="0023790A"/>
    <w:rsid w:val="002379FB"/>
    <w:rsid w:val="00237AD8"/>
    <w:rsid w:val="00237B38"/>
    <w:rsid w:val="00237B4B"/>
    <w:rsid w:val="00237B50"/>
    <w:rsid w:val="00237D97"/>
    <w:rsid w:val="00237E6A"/>
    <w:rsid w:val="00240220"/>
    <w:rsid w:val="0024030B"/>
    <w:rsid w:val="00240338"/>
    <w:rsid w:val="002406D9"/>
    <w:rsid w:val="00240850"/>
    <w:rsid w:val="00240B7D"/>
    <w:rsid w:val="00240C8D"/>
    <w:rsid w:val="00240E3F"/>
    <w:rsid w:val="00241006"/>
    <w:rsid w:val="002411DB"/>
    <w:rsid w:val="0024120E"/>
    <w:rsid w:val="00241484"/>
    <w:rsid w:val="00241535"/>
    <w:rsid w:val="00241601"/>
    <w:rsid w:val="002416A3"/>
    <w:rsid w:val="0024175A"/>
    <w:rsid w:val="002417EA"/>
    <w:rsid w:val="00241916"/>
    <w:rsid w:val="00241B58"/>
    <w:rsid w:val="00241C7D"/>
    <w:rsid w:val="00241D06"/>
    <w:rsid w:val="00241F94"/>
    <w:rsid w:val="0024215A"/>
    <w:rsid w:val="0024226A"/>
    <w:rsid w:val="00242442"/>
    <w:rsid w:val="002424FC"/>
    <w:rsid w:val="00242582"/>
    <w:rsid w:val="0024258E"/>
    <w:rsid w:val="00242610"/>
    <w:rsid w:val="002426FA"/>
    <w:rsid w:val="00242F6B"/>
    <w:rsid w:val="002431D5"/>
    <w:rsid w:val="002438F6"/>
    <w:rsid w:val="00243955"/>
    <w:rsid w:val="002439E7"/>
    <w:rsid w:val="002439FA"/>
    <w:rsid w:val="00243B81"/>
    <w:rsid w:val="00243D16"/>
    <w:rsid w:val="00243E7A"/>
    <w:rsid w:val="00243E87"/>
    <w:rsid w:val="002440B6"/>
    <w:rsid w:val="002442B4"/>
    <w:rsid w:val="002443C1"/>
    <w:rsid w:val="0024450D"/>
    <w:rsid w:val="00244613"/>
    <w:rsid w:val="00244C56"/>
    <w:rsid w:val="00244E79"/>
    <w:rsid w:val="002450DF"/>
    <w:rsid w:val="002452DB"/>
    <w:rsid w:val="00245822"/>
    <w:rsid w:val="00245A7C"/>
    <w:rsid w:val="00245D35"/>
    <w:rsid w:val="00245DF7"/>
    <w:rsid w:val="002460CA"/>
    <w:rsid w:val="0024613E"/>
    <w:rsid w:val="002463ED"/>
    <w:rsid w:val="00246654"/>
    <w:rsid w:val="0024679D"/>
    <w:rsid w:val="002467B6"/>
    <w:rsid w:val="00246914"/>
    <w:rsid w:val="00246938"/>
    <w:rsid w:val="0024696B"/>
    <w:rsid w:val="00246EC9"/>
    <w:rsid w:val="00246ED2"/>
    <w:rsid w:val="00246F4B"/>
    <w:rsid w:val="00247176"/>
    <w:rsid w:val="002473F0"/>
    <w:rsid w:val="0024748F"/>
    <w:rsid w:val="0024779E"/>
    <w:rsid w:val="00247979"/>
    <w:rsid w:val="00247A3B"/>
    <w:rsid w:val="00247A62"/>
    <w:rsid w:val="00247A78"/>
    <w:rsid w:val="00247B24"/>
    <w:rsid w:val="00247B41"/>
    <w:rsid w:val="00247C39"/>
    <w:rsid w:val="00247C6A"/>
    <w:rsid w:val="00247C79"/>
    <w:rsid w:val="00247FCB"/>
    <w:rsid w:val="00250276"/>
    <w:rsid w:val="002502E9"/>
    <w:rsid w:val="00250315"/>
    <w:rsid w:val="00250370"/>
    <w:rsid w:val="002504A2"/>
    <w:rsid w:val="002508D8"/>
    <w:rsid w:val="0025094B"/>
    <w:rsid w:val="00250CEE"/>
    <w:rsid w:val="00250D1E"/>
    <w:rsid w:val="00250D58"/>
    <w:rsid w:val="00250ECC"/>
    <w:rsid w:val="0025122E"/>
    <w:rsid w:val="002513F2"/>
    <w:rsid w:val="0025182D"/>
    <w:rsid w:val="00251980"/>
    <w:rsid w:val="00251CB8"/>
    <w:rsid w:val="00251D1D"/>
    <w:rsid w:val="00251E37"/>
    <w:rsid w:val="002520DD"/>
    <w:rsid w:val="002520ED"/>
    <w:rsid w:val="00252277"/>
    <w:rsid w:val="002526A0"/>
    <w:rsid w:val="002526FB"/>
    <w:rsid w:val="00252726"/>
    <w:rsid w:val="00252887"/>
    <w:rsid w:val="00252AC5"/>
    <w:rsid w:val="00252C30"/>
    <w:rsid w:val="00252E15"/>
    <w:rsid w:val="00252EDB"/>
    <w:rsid w:val="00253167"/>
    <w:rsid w:val="002531D6"/>
    <w:rsid w:val="002533CD"/>
    <w:rsid w:val="00253482"/>
    <w:rsid w:val="00253547"/>
    <w:rsid w:val="002536C4"/>
    <w:rsid w:val="00253790"/>
    <w:rsid w:val="002537C9"/>
    <w:rsid w:val="002537DC"/>
    <w:rsid w:val="002537EE"/>
    <w:rsid w:val="0025383C"/>
    <w:rsid w:val="00253A5D"/>
    <w:rsid w:val="00253B45"/>
    <w:rsid w:val="00253BCD"/>
    <w:rsid w:val="002542E6"/>
    <w:rsid w:val="002543F1"/>
    <w:rsid w:val="00254632"/>
    <w:rsid w:val="00254711"/>
    <w:rsid w:val="0025487D"/>
    <w:rsid w:val="002548FC"/>
    <w:rsid w:val="00254D87"/>
    <w:rsid w:val="00254E7B"/>
    <w:rsid w:val="0025522A"/>
    <w:rsid w:val="00255320"/>
    <w:rsid w:val="0025588D"/>
    <w:rsid w:val="002559C5"/>
    <w:rsid w:val="00255ACE"/>
    <w:rsid w:val="00255C3B"/>
    <w:rsid w:val="00255CAE"/>
    <w:rsid w:val="00255EE2"/>
    <w:rsid w:val="00256280"/>
    <w:rsid w:val="002562B6"/>
    <w:rsid w:val="00256354"/>
    <w:rsid w:val="00256482"/>
    <w:rsid w:val="0025668A"/>
    <w:rsid w:val="00256A99"/>
    <w:rsid w:val="00256BD3"/>
    <w:rsid w:val="00256BDE"/>
    <w:rsid w:val="00256C36"/>
    <w:rsid w:val="002570C7"/>
    <w:rsid w:val="002570CA"/>
    <w:rsid w:val="002572D3"/>
    <w:rsid w:val="002574FA"/>
    <w:rsid w:val="002577CB"/>
    <w:rsid w:val="002577FD"/>
    <w:rsid w:val="002578DB"/>
    <w:rsid w:val="00257BB3"/>
    <w:rsid w:val="00257EDF"/>
    <w:rsid w:val="00257F0D"/>
    <w:rsid w:val="00257F7E"/>
    <w:rsid w:val="00257FF2"/>
    <w:rsid w:val="0026010B"/>
    <w:rsid w:val="00260250"/>
    <w:rsid w:val="002602B7"/>
    <w:rsid w:val="002602EB"/>
    <w:rsid w:val="002603F1"/>
    <w:rsid w:val="002606AD"/>
    <w:rsid w:val="002606E0"/>
    <w:rsid w:val="002606FB"/>
    <w:rsid w:val="00260776"/>
    <w:rsid w:val="00260880"/>
    <w:rsid w:val="00260B92"/>
    <w:rsid w:val="00260D2A"/>
    <w:rsid w:val="00260D85"/>
    <w:rsid w:val="0026104D"/>
    <w:rsid w:val="00261251"/>
    <w:rsid w:val="002612C7"/>
    <w:rsid w:val="002615D7"/>
    <w:rsid w:val="00261802"/>
    <w:rsid w:val="00262023"/>
    <w:rsid w:val="00262529"/>
    <w:rsid w:val="0026253E"/>
    <w:rsid w:val="0026257D"/>
    <w:rsid w:val="00262704"/>
    <w:rsid w:val="0026271E"/>
    <w:rsid w:val="00262A5B"/>
    <w:rsid w:val="00263044"/>
    <w:rsid w:val="00263083"/>
    <w:rsid w:val="002631D6"/>
    <w:rsid w:val="0026331C"/>
    <w:rsid w:val="002633B3"/>
    <w:rsid w:val="00263683"/>
    <w:rsid w:val="002637DC"/>
    <w:rsid w:val="0026385F"/>
    <w:rsid w:val="00263A1B"/>
    <w:rsid w:val="00263A6E"/>
    <w:rsid w:val="00263C9D"/>
    <w:rsid w:val="00263EAE"/>
    <w:rsid w:val="0026412F"/>
    <w:rsid w:val="002641DF"/>
    <w:rsid w:val="002642DC"/>
    <w:rsid w:val="002642F1"/>
    <w:rsid w:val="00264379"/>
    <w:rsid w:val="00264BD7"/>
    <w:rsid w:val="00264EDE"/>
    <w:rsid w:val="00264F47"/>
    <w:rsid w:val="0026505F"/>
    <w:rsid w:val="00265268"/>
    <w:rsid w:val="002652BA"/>
    <w:rsid w:val="0026532B"/>
    <w:rsid w:val="00265352"/>
    <w:rsid w:val="002654BD"/>
    <w:rsid w:val="002657D0"/>
    <w:rsid w:val="00265ABB"/>
    <w:rsid w:val="00265CC4"/>
    <w:rsid w:val="00265D26"/>
    <w:rsid w:val="00265FB8"/>
    <w:rsid w:val="00265FBD"/>
    <w:rsid w:val="00266023"/>
    <w:rsid w:val="00266041"/>
    <w:rsid w:val="00266103"/>
    <w:rsid w:val="00266C37"/>
    <w:rsid w:val="00266CCF"/>
    <w:rsid w:val="00266DE5"/>
    <w:rsid w:val="00266DF6"/>
    <w:rsid w:val="00266FC8"/>
    <w:rsid w:val="002671E3"/>
    <w:rsid w:val="002671EB"/>
    <w:rsid w:val="00267349"/>
    <w:rsid w:val="0026746A"/>
    <w:rsid w:val="002675DE"/>
    <w:rsid w:val="002676D9"/>
    <w:rsid w:val="00267B9C"/>
    <w:rsid w:val="00267C40"/>
    <w:rsid w:val="002701DA"/>
    <w:rsid w:val="0027035C"/>
    <w:rsid w:val="00270370"/>
    <w:rsid w:val="002705DE"/>
    <w:rsid w:val="002706C1"/>
    <w:rsid w:val="002707CB"/>
    <w:rsid w:val="002707EA"/>
    <w:rsid w:val="0027093C"/>
    <w:rsid w:val="002709E4"/>
    <w:rsid w:val="00270B29"/>
    <w:rsid w:val="00270C33"/>
    <w:rsid w:val="00270CD9"/>
    <w:rsid w:val="00270EE3"/>
    <w:rsid w:val="00270F2A"/>
    <w:rsid w:val="002710B1"/>
    <w:rsid w:val="00271418"/>
    <w:rsid w:val="00271575"/>
    <w:rsid w:val="00271A04"/>
    <w:rsid w:val="00271AD2"/>
    <w:rsid w:val="00271D0A"/>
    <w:rsid w:val="00271DFB"/>
    <w:rsid w:val="00271F4D"/>
    <w:rsid w:val="00271F59"/>
    <w:rsid w:val="002720BC"/>
    <w:rsid w:val="002722E1"/>
    <w:rsid w:val="00272509"/>
    <w:rsid w:val="0027262D"/>
    <w:rsid w:val="00272876"/>
    <w:rsid w:val="0027291B"/>
    <w:rsid w:val="00272B5B"/>
    <w:rsid w:val="00272CB1"/>
    <w:rsid w:val="00272CEA"/>
    <w:rsid w:val="00272F14"/>
    <w:rsid w:val="00272FDF"/>
    <w:rsid w:val="00273037"/>
    <w:rsid w:val="0027324B"/>
    <w:rsid w:val="002732B3"/>
    <w:rsid w:val="002735E4"/>
    <w:rsid w:val="0027361E"/>
    <w:rsid w:val="002737C4"/>
    <w:rsid w:val="00273AC6"/>
    <w:rsid w:val="00273B79"/>
    <w:rsid w:val="00273BAA"/>
    <w:rsid w:val="00273BD3"/>
    <w:rsid w:val="00273FB9"/>
    <w:rsid w:val="00274064"/>
    <w:rsid w:val="002742C3"/>
    <w:rsid w:val="002744E5"/>
    <w:rsid w:val="002745B1"/>
    <w:rsid w:val="0027469F"/>
    <w:rsid w:val="00274764"/>
    <w:rsid w:val="00274857"/>
    <w:rsid w:val="00274858"/>
    <w:rsid w:val="00274886"/>
    <w:rsid w:val="002749B5"/>
    <w:rsid w:val="00274C29"/>
    <w:rsid w:val="00275002"/>
    <w:rsid w:val="002750E4"/>
    <w:rsid w:val="00275229"/>
    <w:rsid w:val="0027531E"/>
    <w:rsid w:val="0027558A"/>
    <w:rsid w:val="002757C4"/>
    <w:rsid w:val="00275A7A"/>
    <w:rsid w:val="00275C2D"/>
    <w:rsid w:val="00275F1F"/>
    <w:rsid w:val="00276228"/>
    <w:rsid w:val="00276513"/>
    <w:rsid w:val="00276624"/>
    <w:rsid w:val="0027667B"/>
    <w:rsid w:val="002768B1"/>
    <w:rsid w:val="00276A3E"/>
    <w:rsid w:val="00276B38"/>
    <w:rsid w:val="00276B47"/>
    <w:rsid w:val="00276B61"/>
    <w:rsid w:val="00276CBA"/>
    <w:rsid w:val="00276DF0"/>
    <w:rsid w:val="00276F96"/>
    <w:rsid w:val="00277090"/>
    <w:rsid w:val="002771CB"/>
    <w:rsid w:val="002773C1"/>
    <w:rsid w:val="0027749C"/>
    <w:rsid w:val="002776DA"/>
    <w:rsid w:val="00277755"/>
    <w:rsid w:val="002778E3"/>
    <w:rsid w:val="00277F07"/>
    <w:rsid w:val="00277F86"/>
    <w:rsid w:val="00280072"/>
    <w:rsid w:val="002801AE"/>
    <w:rsid w:val="002802BB"/>
    <w:rsid w:val="002804A0"/>
    <w:rsid w:val="00280568"/>
    <w:rsid w:val="00280C7F"/>
    <w:rsid w:val="00280E80"/>
    <w:rsid w:val="00280E8E"/>
    <w:rsid w:val="00281012"/>
    <w:rsid w:val="002810AF"/>
    <w:rsid w:val="002810B6"/>
    <w:rsid w:val="002816CB"/>
    <w:rsid w:val="00281B49"/>
    <w:rsid w:val="00281BC7"/>
    <w:rsid w:val="002821EB"/>
    <w:rsid w:val="002822F2"/>
    <w:rsid w:val="00282492"/>
    <w:rsid w:val="0028266D"/>
    <w:rsid w:val="00282CA1"/>
    <w:rsid w:val="00282D55"/>
    <w:rsid w:val="00282E65"/>
    <w:rsid w:val="00283155"/>
    <w:rsid w:val="002831F2"/>
    <w:rsid w:val="002831FC"/>
    <w:rsid w:val="00283219"/>
    <w:rsid w:val="00283285"/>
    <w:rsid w:val="00283549"/>
    <w:rsid w:val="00283607"/>
    <w:rsid w:val="00283999"/>
    <w:rsid w:val="00283AC0"/>
    <w:rsid w:val="00283B5D"/>
    <w:rsid w:val="00284106"/>
    <w:rsid w:val="002843B9"/>
    <w:rsid w:val="00284406"/>
    <w:rsid w:val="00284450"/>
    <w:rsid w:val="002847C6"/>
    <w:rsid w:val="0028482E"/>
    <w:rsid w:val="00284A9E"/>
    <w:rsid w:val="0028504A"/>
    <w:rsid w:val="00285241"/>
    <w:rsid w:val="0028553E"/>
    <w:rsid w:val="00285575"/>
    <w:rsid w:val="002858CB"/>
    <w:rsid w:val="00285A74"/>
    <w:rsid w:val="00285AED"/>
    <w:rsid w:val="00285BA6"/>
    <w:rsid w:val="00285F5D"/>
    <w:rsid w:val="00286300"/>
    <w:rsid w:val="0028642A"/>
    <w:rsid w:val="002864EB"/>
    <w:rsid w:val="0028651E"/>
    <w:rsid w:val="002869FA"/>
    <w:rsid w:val="00286A9E"/>
    <w:rsid w:val="00286E6D"/>
    <w:rsid w:val="00286FDA"/>
    <w:rsid w:val="00287101"/>
    <w:rsid w:val="00287166"/>
    <w:rsid w:val="0028720D"/>
    <w:rsid w:val="00287393"/>
    <w:rsid w:val="002874B8"/>
    <w:rsid w:val="0028776B"/>
    <w:rsid w:val="002877D9"/>
    <w:rsid w:val="00287899"/>
    <w:rsid w:val="00287AE5"/>
    <w:rsid w:val="00287B52"/>
    <w:rsid w:val="00290286"/>
    <w:rsid w:val="002903D8"/>
    <w:rsid w:val="0029051F"/>
    <w:rsid w:val="002905BA"/>
    <w:rsid w:val="00290789"/>
    <w:rsid w:val="0029095F"/>
    <w:rsid w:val="00290A58"/>
    <w:rsid w:val="00290BB6"/>
    <w:rsid w:val="00290F01"/>
    <w:rsid w:val="00290FE4"/>
    <w:rsid w:val="00291030"/>
    <w:rsid w:val="002911D6"/>
    <w:rsid w:val="002914BB"/>
    <w:rsid w:val="002916B5"/>
    <w:rsid w:val="00291D36"/>
    <w:rsid w:val="00291E29"/>
    <w:rsid w:val="00292198"/>
    <w:rsid w:val="0029222A"/>
    <w:rsid w:val="00292294"/>
    <w:rsid w:val="0029248A"/>
    <w:rsid w:val="00292596"/>
    <w:rsid w:val="00292603"/>
    <w:rsid w:val="002927F6"/>
    <w:rsid w:val="0029291C"/>
    <w:rsid w:val="00292B0B"/>
    <w:rsid w:val="00292D49"/>
    <w:rsid w:val="0029340A"/>
    <w:rsid w:val="00293459"/>
    <w:rsid w:val="002934F4"/>
    <w:rsid w:val="00293501"/>
    <w:rsid w:val="00293585"/>
    <w:rsid w:val="00293588"/>
    <w:rsid w:val="00293692"/>
    <w:rsid w:val="002936D6"/>
    <w:rsid w:val="00293822"/>
    <w:rsid w:val="00293A29"/>
    <w:rsid w:val="00293A2F"/>
    <w:rsid w:val="00293B8E"/>
    <w:rsid w:val="00293C3B"/>
    <w:rsid w:val="00293C54"/>
    <w:rsid w:val="00293F0A"/>
    <w:rsid w:val="0029400D"/>
    <w:rsid w:val="002943B0"/>
    <w:rsid w:val="002943C6"/>
    <w:rsid w:val="002948BF"/>
    <w:rsid w:val="00294AF1"/>
    <w:rsid w:val="00294BA9"/>
    <w:rsid w:val="00294DA4"/>
    <w:rsid w:val="002950F7"/>
    <w:rsid w:val="002951DD"/>
    <w:rsid w:val="002951EC"/>
    <w:rsid w:val="00295301"/>
    <w:rsid w:val="002954CD"/>
    <w:rsid w:val="002954F6"/>
    <w:rsid w:val="00295785"/>
    <w:rsid w:val="002957A9"/>
    <w:rsid w:val="00295AF2"/>
    <w:rsid w:val="00295C78"/>
    <w:rsid w:val="00295DBE"/>
    <w:rsid w:val="00296214"/>
    <w:rsid w:val="002963C0"/>
    <w:rsid w:val="00296512"/>
    <w:rsid w:val="00296585"/>
    <w:rsid w:val="00296828"/>
    <w:rsid w:val="0029688F"/>
    <w:rsid w:val="00296946"/>
    <w:rsid w:val="00296A0B"/>
    <w:rsid w:val="00296AB8"/>
    <w:rsid w:val="00297054"/>
    <w:rsid w:val="00297319"/>
    <w:rsid w:val="0029773B"/>
    <w:rsid w:val="00297844"/>
    <w:rsid w:val="00297BA7"/>
    <w:rsid w:val="00297CF3"/>
    <w:rsid w:val="00297D1E"/>
    <w:rsid w:val="00297D75"/>
    <w:rsid w:val="00297EE3"/>
    <w:rsid w:val="002A01AD"/>
    <w:rsid w:val="002A03A8"/>
    <w:rsid w:val="002A0634"/>
    <w:rsid w:val="002A09A1"/>
    <w:rsid w:val="002A0A42"/>
    <w:rsid w:val="002A0B1A"/>
    <w:rsid w:val="002A0B4C"/>
    <w:rsid w:val="002A0DE4"/>
    <w:rsid w:val="002A0E65"/>
    <w:rsid w:val="002A1131"/>
    <w:rsid w:val="002A1135"/>
    <w:rsid w:val="002A1184"/>
    <w:rsid w:val="002A11B2"/>
    <w:rsid w:val="002A12B2"/>
    <w:rsid w:val="002A1746"/>
    <w:rsid w:val="002A1878"/>
    <w:rsid w:val="002A189F"/>
    <w:rsid w:val="002A1B16"/>
    <w:rsid w:val="002A1BD3"/>
    <w:rsid w:val="002A1D4F"/>
    <w:rsid w:val="002A1D9D"/>
    <w:rsid w:val="002A1DA8"/>
    <w:rsid w:val="002A1DF9"/>
    <w:rsid w:val="002A1EB3"/>
    <w:rsid w:val="002A208A"/>
    <w:rsid w:val="002A2260"/>
    <w:rsid w:val="002A227A"/>
    <w:rsid w:val="002A230A"/>
    <w:rsid w:val="002A25B6"/>
    <w:rsid w:val="002A2702"/>
    <w:rsid w:val="002A2803"/>
    <w:rsid w:val="002A2B09"/>
    <w:rsid w:val="002A2B86"/>
    <w:rsid w:val="002A326B"/>
    <w:rsid w:val="002A37A9"/>
    <w:rsid w:val="002A39BF"/>
    <w:rsid w:val="002A3A6D"/>
    <w:rsid w:val="002A430A"/>
    <w:rsid w:val="002A4373"/>
    <w:rsid w:val="002A46C9"/>
    <w:rsid w:val="002A48D9"/>
    <w:rsid w:val="002A4A96"/>
    <w:rsid w:val="002A4E6B"/>
    <w:rsid w:val="002A50DD"/>
    <w:rsid w:val="002A5250"/>
    <w:rsid w:val="002A5325"/>
    <w:rsid w:val="002A5711"/>
    <w:rsid w:val="002A5741"/>
    <w:rsid w:val="002A5755"/>
    <w:rsid w:val="002A57A4"/>
    <w:rsid w:val="002A58FA"/>
    <w:rsid w:val="002A5A2E"/>
    <w:rsid w:val="002A5DCB"/>
    <w:rsid w:val="002A5FCC"/>
    <w:rsid w:val="002A629C"/>
    <w:rsid w:val="002A62B0"/>
    <w:rsid w:val="002A646E"/>
    <w:rsid w:val="002A64BB"/>
    <w:rsid w:val="002A64C0"/>
    <w:rsid w:val="002A6597"/>
    <w:rsid w:val="002A6661"/>
    <w:rsid w:val="002A68CC"/>
    <w:rsid w:val="002A68DA"/>
    <w:rsid w:val="002A6939"/>
    <w:rsid w:val="002A6B55"/>
    <w:rsid w:val="002A7335"/>
    <w:rsid w:val="002A756B"/>
    <w:rsid w:val="002A7796"/>
    <w:rsid w:val="002A7949"/>
    <w:rsid w:val="002A798B"/>
    <w:rsid w:val="002A7A66"/>
    <w:rsid w:val="002A7ABB"/>
    <w:rsid w:val="002B0040"/>
    <w:rsid w:val="002B0064"/>
    <w:rsid w:val="002B00CB"/>
    <w:rsid w:val="002B0318"/>
    <w:rsid w:val="002B0320"/>
    <w:rsid w:val="002B09A1"/>
    <w:rsid w:val="002B09C9"/>
    <w:rsid w:val="002B09CB"/>
    <w:rsid w:val="002B0AB9"/>
    <w:rsid w:val="002B0B3C"/>
    <w:rsid w:val="002B0E69"/>
    <w:rsid w:val="002B0F70"/>
    <w:rsid w:val="002B0F9D"/>
    <w:rsid w:val="002B113E"/>
    <w:rsid w:val="002B12D5"/>
    <w:rsid w:val="002B13E2"/>
    <w:rsid w:val="002B1464"/>
    <w:rsid w:val="002B14CF"/>
    <w:rsid w:val="002B14D4"/>
    <w:rsid w:val="002B17E6"/>
    <w:rsid w:val="002B181F"/>
    <w:rsid w:val="002B1A48"/>
    <w:rsid w:val="002B1AD9"/>
    <w:rsid w:val="002B2094"/>
    <w:rsid w:val="002B2524"/>
    <w:rsid w:val="002B2EF3"/>
    <w:rsid w:val="002B3262"/>
    <w:rsid w:val="002B3297"/>
    <w:rsid w:val="002B33EE"/>
    <w:rsid w:val="002B35A4"/>
    <w:rsid w:val="002B3751"/>
    <w:rsid w:val="002B379F"/>
    <w:rsid w:val="002B3C41"/>
    <w:rsid w:val="002B3CE2"/>
    <w:rsid w:val="002B3E0B"/>
    <w:rsid w:val="002B3F46"/>
    <w:rsid w:val="002B40EA"/>
    <w:rsid w:val="002B41EC"/>
    <w:rsid w:val="002B430D"/>
    <w:rsid w:val="002B441C"/>
    <w:rsid w:val="002B453D"/>
    <w:rsid w:val="002B467A"/>
    <w:rsid w:val="002B4734"/>
    <w:rsid w:val="002B474A"/>
    <w:rsid w:val="002B47FB"/>
    <w:rsid w:val="002B4A9E"/>
    <w:rsid w:val="002B4AA1"/>
    <w:rsid w:val="002B4ACC"/>
    <w:rsid w:val="002B4CDA"/>
    <w:rsid w:val="002B4EB3"/>
    <w:rsid w:val="002B4EFA"/>
    <w:rsid w:val="002B4EFC"/>
    <w:rsid w:val="002B4F63"/>
    <w:rsid w:val="002B50C4"/>
    <w:rsid w:val="002B510C"/>
    <w:rsid w:val="002B5529"/>
    <w:rsid w:val="002B5647"/>
    <w:rsid w:val="002B56A4"/>
    <w:rsid w:val="002B5A47"/>
    <w:rsid w:val="002B5A5B"/>
    <w:rsid w:val="002B5AFC"/>
    <w:rsid w:val="002B5C72"/>
    <w:rsid w:val="002B5D0F"/>
    <w:rsid w:val="002B5D6A"/>
    <w:rsid w:val="002B5EDF"/>
    <w:rsid w:val="002B600B"/>
    <w:rsid w:val="002B605A"/>
    <w:rsid w:val="002B6101"/>
    <w:rsid w:val="002B6113"/>
    <w:rsid w:val="002B6753"/>
    <w:rsid w:val="002B678A"/>
    <w:rsid w:val="002B694B"/>
    <w:rsid w:val="002B6B01"/>
    <w:rsid w:val="002B6CBE"/>
    <w:rsid w:val="002B6CCC"/>
    <w:rsid w:val="002B6E2F"/>
    <w:rsid w:val="002B6E8A"/>
    <w:rsid w:val="002B7094"/>
    <w:rsid w:val="002B70DD"/>
    <w:rsid w:val="002B725C"/>
    <w:rsid w:val="002B72AE"/>
    <w:rsid w:val="002B7344"/>
    <w:rsid w:val="002B7450"/>
    <w:rsid w:val="002B74B4"/>
    <w:rsid w:val="002B7671"/>
    <w:rsid w:val="002B7761"/>
    <w:rsid w:val="002B7AED"/>
    <w:rsid w:val="002B7E05"/>
    <w:rsid w:val="002B7E0B"/>
    <w:rsid w:val="002B7E5C"/>
    <w:rsid w:val="002C00F2"/>
    <w:rsid w:val="002C045F"/>
    <w:rsid w:val="002C04BD"/>
    <w:rsid w:val="002C058E"/>
    <w:rsid w:val="002C063B"/>
    <w:rsid w:val="002C0851"/>
    <w:rsid w:val="002C0852"/>
    <w:rsid w:val="002C096E"/>
    <w:rsid w:val="002C0B0A"/>
    <w:rsid w:val="002C0D34"/>
    <w:rsid w:val="002C1419"/>
    <w:rsid w:val="002C1519"/>
    <w:rsid w:val="002C1777"/>
    <w:rsid w:val="002C1A0A"/>
    <w:rsid w:val="002C1A44"/>
    <w:rsid w:val="002C1B2E"/>
    <w:rsid w:val="002C1D8B"/>
    <w:rsid w:val="002C1F8F"/>
    <w:rsid w:val="002C2028"/>
    <w:rsid w:val="002C25D9"/>
    <w:rsid w:val="002C2787"/>
    <w:rsid w:val="002C288B"/>
    <w:rsid w:val="002C2D82"/>
    <w:rsid w:val="002C2FAA"/>
    <w:rsid w:val="002C31C5"/>
    <w:rsid w:val="002C3292"/>
    <w:rsid w:val="002C32C6"/>
    <w:rsid w:val="002C3424"/>
    <w:rsid w:val="002C3532"/>
    <w:rsid w:val="002C3746"/>
    <w:rsid w:val="002C3971"/>
    <w:rsid w:val="002C3A19"/>
    <w:rsid w:val="002C3A79"/>
    <w:rsid w:val="002C3B99"/>
    <w:rsid w:val="002C40D8"/>
    <w:rsid w:val="002C4110"/>
    <w:rsid w:val="002C4123"/>
    <w:rsid w:val="002C4128"/>
    <w:rsid w:val="002C4206"/>
    <w:rsid w:val="002C44EC"/>
    <w:rsid w:val="002C45B6"/>
    <w:rsid w:val="002C47FD"/>
    <w:rsid w:val="002C4839"/>
    <w:rsid w:val="002C4A26"/>
    <w:rsid w:val="002C4E97"/>
    <w:rsid w:val="002C4F6F"/>
    <w:rsid w:val="002C5071"/>
    <w:rsid w:val="002C508C"/>
    <w:rsid w:val="002C51AB"/>
    <w:rsid w:val="002C5307"/>
    <w:rsid w:val="002C536C"/>
    <w:rsid w:val="002C5561"/>
    <w:rsid w:val="002C5585"/>
    <w:rsid w:val="002C56D7"/>
    <w:rsid w:val="002C59AA"/>
    <w:rsid w:val="002C5D05"/>
    <w:rsid w:val="002C5EEB"/>
    <w:rsid w:val="002C6083"/>
    <w:rsid w:val="002C60C3"/>
    <w:rsid w:val="002C61BC"/>
    <w:rsid w:val="002C621A"/>
    <w:rsid w:val="002C6459"/>
    <w:rsid w:val="002C64D2"/>
    <w:rsid w:val="002C654E"/>
    <w:rsid w:val="002C661B"/>
    <w:rsid w:val="002C686C"/>
    <w:rsid w:val="002C6957"/>
    <w:rsid w:val="002C6965"/>
    <w:rsid w:val="002C6E95"/>
    <w:rsid w:val="002C7085"/>
    <w:rsid w:val="002C72EB"/>
    <w:rsid w:val="002C730E"/>
    <w:rsid w:val="002C760F"/>
    <w:rsid w:val="002C7831"/>
    <w:rsid w:val="002C7865"/>
    <w:rsid w:val="002C7939"/>
    <w:rsid w:val="002C7BB9"/>
    <w:rsid w:val="002C7F56"/>
    <w:rsid w:val="002C7F57"/>
    <w:rsid w:val="002D0035"/>
    <w:rsid w:val="002D0160"/>
    <w:rsid w:val="002D0211"/>
    <w:rsid w:val="002D0350"/>
    <w:rsid w:val="002D04C1"/>
    <w:rsid w:val="002D05F6"/>
    <w:rsid w:val="002D060F"/>
    <w:rsid w:val="002D07B6"/>
    <w:rsid w:val="002D08E4"/>
    <w:rsid w:val="002D0933"/>
    <w:rsid w:val="002D0D48"/>
    <w:rsid w:val="002D0DDD"/>
    <w:rsid w:val="002D0FE0"/>
    <w:rsid w:val="002D10E5"/>
    <w:rsid w:val="002D10F8"/>
    <w:rsid w:val="002D1733"/>
    <w:rsid w:val="002D17B6"/>
    <w:rsid w:val="002D188D"/>
    <w:rsid w:val="002D1969"/>
    <w:rsid w:val="002D19B2"/>
    <w:rsid w:val="002D1B6F"/>
    <w:rsid w:val="002D1E27"/>
    <w:rsid w:val="002D1E49"/>
    <w:rsid w:val="002D2100"/>
    <w:rsid w:val="002D216D"/>
    <w:rsid w:val="002D22CD"/>
    <w:rsid w:val="002D242A"/>
    <w:rsid w:val="002D266A"/>
    <w:rsid w:val="002D2792"/>
    <w:rsid w:val="002D29E2"/>
    <w:rsid w:val="002D29FA"/>
    <w:rsid w:val="002D2B57"/>
    <w:rsid w:val="002D2D6F"/>
    <w:rsid w:val="002D2E21"/>
    <w:rsid w:val="002D2F38"/>
    <w:rsid w:val="002D3058"/>
    <w:rsid w:val="002D3385"/>
    <w:rsid w:val="002D344E"/>
    <w:rsid w:val="002D347F"/>
    <w:rsid w:val="002D3499"/>
    <w:rsid w:val="002D34C6"/>
    <w:rsid w:val="002D365E"/>
    <w:rsid w:val="002D36F7"/>
    <w:rsid w:val="002D3751"/>
    <w:rsid w:val="002D37BC"/>
    <w:rsid w:val="002D3805"/>
    <w:rsid w:val="002D39FC"/>
    <w:rsid w:val="002D3BC8"/>
    <w:rsid w:val="002D3D9E"/>
    <w:rsid w:val="002D43A0"/>
    <w:rsid w:val="002D455A"/>
    <w:rsid w:val="002D468B"/>
    <w:rsid w:val="002D46D8"/>
    <w:rsid w:val="002D4780"/>
    <w:rsid w:val="002D4A21"/>
    <w:rsid w:val="002D4A99"/>
    <w:rsid w:val="002D4C3F"/>
    <w:rsid w:val="002D4C56"/>
    <w:rsid w:val="002D4ED2"/>
    <w:rsid w:val="002D5053"/>
    <w:rsid w:val="002D5084"/>
    <w:rsid w:val="002D5262"/>
    <w:rsid w:val="002D5383"/>
    <w:rsid w:val="002D5404"/>
    <w:rsid w:val="002D54BE"/>
    <w:rsid w:val="002D558C"/>
    <w:rsid w:val="002D56AA"/>
    <w:rsid w:val="002D5702"/>
    <w:rsid w:val="002D5854"/>
    <w:rsid w:val="002D5889"/>
    <w:rsid w:val="002D58AE"/>
    <w:rsid w:val="002D5B6E"/>
    <w:rsid w:val="002D5BF5"/>
    <w:rsid w:val="002D5C0C"/>
    <w:rsid w:val="002D5CAF"/>
    <w:rsid w:val="002D5DD4"/>
    <w:rsid w:val="002D5FFD"/>
    <w:rsid w:val="002D5FFE"/>
    <w:rsid w:val="002D61B5"/>
    <w:rsid w:val="002D61D1"/>
    <w:rsid w:val="002D6345"/>
    <w:rsid w:val="002D65BD"/>
    <w:rsid w:val="002D6752"/>
    <w:rsid w:val="002D6B63"/>
    <w:rsid w:val="002D6E23"/>
    <w:rsid w:val="002D6E41"/>
    <w:rsid w:val="002D72C7"/>
    <w:rsid w:val="002D72DF"/>
    <w:rsid w:val="002D7494"/>
    <w:rsid w:val="002D760B"/>
    <w:rsid w:val="002D78C4"/>
    <w:rsid w:val="002D7C2B"/>
    <w:rsid w:val="002D7F0C"/>
    <w:rsid w:val="002E005E"/>
    <w:rsid w:val="002E00E0"/>
    <w:rsid w:val="002E0199"/>
    <w:rsid w:val="002E02A1"/>
    <w:rsid w:val="002E034F"/>
    <w:rsid w:val="002E077B"/>
    <w:rsid w:val="002E09C7"/>
    <w:rsid w:val="002E0A48"/>
    <w:rsid w:val="002E0C0D"/>
    <w:rsid w:val="002E0CB6"/>
    <w:rsid w:val="002E1075"/>
    <w:rsid w:val="002E1251"/>
    <w:rsid w:val="002E1444"/>
    <w:rsid w:val="002E1471"/>
    <w:rsid w:val="002E161E"/>
    <w:rsid w:val="002E164F"/>
    <w:rsid w:val="002E180B"/>
    <w:rsid w:val="002E18FD"/>
    <w:rsid w:val="002E19E8"/>
    <w:rsid w:val="002E1BF1"/>
    <w:rsid w:val="002E1DB2"/>
    <w:rsid w:val="002E1E18"/>
    <w:rsid w:val="002E1E20"/>
    <w:rsid w:val="002E1E81"/>
    <w:rsid w:val="002E1F1B"/>
    <w:rsid w:val="002E1F64"/>
    <w:rsid w:val="002E20D6"/>
    <w:rsid w:val="002E212D"/>
    <w:rsid w:val="002E2163"/>
    <w:rsid w:val="002E2326"/>
    <w:rsid w:val="002E23C1"/>
    <w:rsid w:val="002E29E5"/>
    <w:rsid w:val="002E29EC"/>
    <w:rsid w:val="002E2A19"/>
    <w:rsid w:val="002E2AAA"/>
    <w:rsid w:val="002E2D75"/>
    <w:rsid w:val="002E2E1E"/>
    <w:rsid w:val="002E2E41"/>
    <w:rsid w:val="002E2EF9"/>
    <w:rsid w:val="002E2FE0"/>
    <w:rsid w:val="002E2FE2"/>
    <w:rsid w:val="002E3183"/>
    <w:rsid w:val="002E3387"/>
    <w:rsid w:val="002E3488"/>
    <w:rsid w:val="002E3725"/>
    <w:rsid w:val="002E3798"/>
    <w:rsid w:val="002E37CB"/>
    <w:rsid w:val="002E381C"/>
    <w:rsid w:val="002E386D"/>
    <w:rsid w:val="002E3935"/>
    <w:rsid w:val="002E3F79"/>
    <w:rsid w:val="002E41AE"/>
    <w:rsid w:val="002E43A7"/>
    <w:rsid w:val="002E43FE"/>
    <w:rsid w:val="002E4441"/>
    <w:rsid w:val="002E44DF"/>
    <w:rsid w:val="002E4724"/>
    <w:rsid w:val="002E497E"/>
    <w:rsid w:val="002E4CAA"/>
    <w:rsid w:val="002E4DCA"/>
    <w:rsid w:val="002E4E67"/>
    <w:rsid w:val="002E4F85"/>
    <w:rsid w:val="002E5119"/>
    <w:rsid w:val="002E51FD"/>
    <w:rsid w:val="002E523C"/>
    <w:rsid w:val="002E54F3"/>
    <w:rsid w:val="002E561A"/>
    <w:rsid w:val="002E56F7"/>
    <w:rsid w:val="002E5802"/>
    <w:rsid w:val="002E5914"/>
    <w:rsid w:val="002E5924"/>
    <w:rsid w:val="002E5D30"/>
    <w:rsid w:val="002E5F39"/>
    <w:rsid w:val="002E5F70"/>
    <w:rsid w:val="002E5FAD"/>
    <w:rsid w:val="002E61D0"/>
    <w:rsid w:val="002E628F"/>
    <w:rsid w:val="002E62ED"/>
    <w:rsid w:val="002E646E"/>
    <w:rsid w:val="002E6601"/>
    <w:rsid w:val="002E672D"/>
    <w:rsid w:val="002E6838"/>
    <w:rsid w:val="002E6971"/>
    <w:rsid w:val="002E69FD"/>
    <w:rsid w:val="002E6E7A"/>
    <w:rsid w:val="002E73AE"/>
    <w:rsid w:val="002E7465"/>
    <w:rsid w:val="002E7666"/>
    <w:rsid w:val="002E76D9"/>
    <w:rsid w:val="002E78BB"/>
    <w:rsid w:val="002E78E3"/>
    <w:rsid w:val="002E79D2"/>
    <w:rsid w:val="002E7A80"/>
    <w:rsid w:val="002E7CED"/>
    <w:rsid w:val="002E7D2C"/>
    <w:rsid w:val="002E7EF3"/>
    <w:rsid w:val="002E7EFF"/>
    <w:rsid w:val="002E7F51"/>
    <w:rsid w:val="002E7F96"/>
    <w:rsid w:val="002E7FD3"/>
    <w:rsid w:val="002F0023"/>
    <w:rsid w:val="002F01A3"/>
    <w:rsid w:val="002F02AC"/>
    <w:rsid w:val="002F0E22"/>
    <w:rsid w:val="002F0F4E"/>
    <w:rsid w:val="002F0F9B"/>
    <w:rsid w:val="002F1285"/>
    <w:rsid w:val="002F14D7"/>
    <w:rsid w:val="002F166E"/>
    <w:rsid w:val="002F173F"/>
    <w:rsid w:val="002F1741"/>
    <w:rsid w:val="002F17FD"/>
    <w:rsid w:val="002F1806"/>
    <w:rsid w:val="002F1997"/>
    <w:rsid w:val="002F1BB8"/>
    <w:rsid w:val="002F1C4E"/>
    <w:rsid w:val="002F1FCA"/>
    <w:rsid w:val="002F22EF"/>
    <w:rsid w:val="002F235B"/>
    <w:rsid w:val="002F23A9"/>
    <w:rsid w:val="002F23AA"/>
    <w:rsid w:val="002F24DB"/>
    <w:rsid w:val="002F2542"/>
    <w:rsid w:val="002F25B1"/>
    <w:rsid w:val="002F28A2"/>
    <w:rsid w:val="002F30B1"/>
    <w:rsid w:val="002F329B"/>
    <w:rsid w:val="002F32E5"/>
    <w:rsid w:val="002F338D"/>
    <w:rsid w:val="002F3412"/>
    <w:rsid w:val="002F36A2"/>
    <w:rsid w:val="002F38BB"/>
    <w:rsid w:val="002F3E13"/>
    <w:rsid w:val="002F3EFF"/>
    <w:rsid w:val="002F3FD7"/>
    <w:rsid w:val="002F42A8"/>
    <w:rsid w:val="002F4C47"/>
    <w:rsid w:val="002F4D55"/>
    <w:rsid w:val="002F4FF4"/>
    <w:rsid w:val="002F50AE"/>
    <w:rsid w:val="002F5489"/>
    <w:rsid w:val="002F54C5"/>
    <w:rsid w:val="002F5689"/>
    <w:rsid w:val="002F574D"/>
    <w:rsid w:val="002F57D4"/>
    <w:rsid w:val="002F58B2"/>
    <w:rsid w:val="002F59D7"/>
    <w:rsid w:val="002F5C88"/>
    <w:rsid w:val="002F5D9E"/>
    <w:rsid w:val="002F5E13"/>
    <w:rsid w:val="002F5EF1"/>
    <w:rsid w:val="002F5FF5"/>
    <w:rsid w:val="002F6188"/>
    <w:rsid w:val="002F6272"/>
    <w:rsid w:val="002F64D0"/>
    <w:rsid w:val="002F64F3"/>
    <w:rsid w:val="002F65CD"/>
    <w:rsid w:val="002F664F"/>
    <w:rsid w:val="002F6934"/>
    <w:rsid w:val="002F6A34"/>
    <w:rsid w:val="002F6A49"/>
    <w:rsid w:val="002F6EFD"/>
    <w:rsid w:val="002F70DC"/>
    <w:rsid w:val="002F72AC"/>
    <w:rsid w:val="002F7419"/>
    <w:rsid w:val="002F7A15"/>
    <w:rsid w:val="002F7AB4"/>
    <w:rsid w:val="002F7D08"/>
    <w:rsid w:val="002F7EAC"/>
    <w:rsid w:val="002F7F74"/>
    <w:rsid w:val="0030002F"/>
    <w:rsid w:val="00300198"/>
    <w:rsid w:val="003002AE"/>
    <w:rsid w:val="00300301"/>
    <w:rsid w:val="0030074C"/>
    <w:rsid w:val="00300C02"/>
    <w:rsid w:val="0030139A"/>
    <w:rsid w:val="003014B5"/>
    <w:rsid w:val="00301674"/>
    <w:rsid w:val="003018AE"/>
    <w:rsid w:val="00301958"/>
    <w:rsid w:val="00301A58"/>
    <w:rsid w:val="00301CC6"/>
    <w:rsid w:val="00301E31"/>
    <w:rsid w:val="003020BE"/>
    <w:rsid w:val="003024F0"/>
    <w:rsid w:val="0030258C"/>
    <w:rsid w:val="003025BF"/>
    <w:rsid w:val="00302697"/>
    <w:rsid w:val="00302852"/>
    <w:rsid w:val="00302F1B"/>
    <w:rsid w:val="0030305C"/>
    <w:rsid w:val="00303A51"/>
    <w:rsid w:val="00303B4D"/>
    <w:rsid w:val="00303DD9"/>
    <w:rsid w:val="00303F4E"/>
    <w:rsid w:val="003040A9"/>
    <w:rsid w:val="00304175"/>
    <w:rsid w:val="003042B1"/>
    <w:rsid w:val="0030434F"/>
    <w:rsid w:val="003044EF"/>
    <w:rsid w:val="003046EC"/>
    <w:rsid w:val="00304705"/>
    <w:rsid w:val="003047AF"/>
    <w:rsid w:val="003048D4"/>
    <w:rsid w:val="003049EC"/>
    <w:rsid w:val="00304A01"/>
    <w:rsid w:val="00304A7C"/>
    <w:rsid w:val="00304B81"/>
    <w:rsid w:val="00304C25"/>
    <w:rsid w:val="00304CC1"/>
    <w:rsid w:val="00304CDE"/>
    <w:rsid w:val="003052BD"/>
    <w:rsid w:val="003053B0"/>
    <w:rsid w:val="003053F5"/>
    <w:rsid w:val="003054C0"/>
    <w:rsid w:val="003054E6"/>
    <w:rsid w:val="00305AE5"/>
    <w:rsid w:val="00305DFA"/>
    <w:rsid w:val="00306030"/>
    <w:rsid w:val="0030613E"/>
    <w:rsid w:val="003061E8"/>
    <w:rsid w:val="003061F5"/>
    <w:rsid w:val="00306241"/>
    <w:rsid w:val="0030632A"/>
    <w:rsid w:val="003063CD"/>
    <w:rsid w:val="00306639"/>
    <w:rsid w:val="00306DDE"/>
    <w:rsid w:val="00306EE2"/>
    <w:rsid w:val="00307295"/>
    <w:rsid w:val="00307320"/>
    <w:rsid w:val="00307740"/>
    <w:rsid w:val="00307860"/>
    <w:rsid w:val="00307E53"/>
    <w:rsid w:val="00307E5E"/>
    <w:rsid w:val="0031003F"/>
    <w:rsid w:val="00310396"/>
    <w:rsid w:val="003103C5"/>
    <w:rsid w:val="00310584"/>
    <w:rsid w:val="00310588"/>
    <w:rsid w:val="00310647"/>
    <w:rsid w:val="003106F9"/>
    <w:rsid w:val="0031071B"/>
    <w:rsid w:val="00310B07"/>
    <w:rsid w:val="00310B60"/>
    <w:rsid w:val="00310C9C"/>
    <w:rsid w:val="00310D03"/>
    <w:rsid w:val="00310D85"/>
    <w:rsid w:val="00310FE5"/>
    <w:rsid w:val="003113CB"/>
    <w:rsid w:val="00311418"/>
    <w:rsid w:val="003116EE"/>
    <w:rsid w:val="0031178F"/>
    <w:rsid w:val="0031187C"/>
    <w:rsid w:val="00311B06"/>
    <w:rsid w:val="00311B18"/>
    <w:rsid w:val="00311FBF"/>
    <w:rsid w:val="003121D4"/>
    <w:rsid w:val="003123E6"/>
    <w:rsid w:val="00312454"/>
    <w:rsid w:val="003126B6"/>
    <w:rsid w:val="00312A44"/>
    <w:rsid w:val="00312BE5"/>
    <w:rsid w:val="00312CE4"/>
    <w:rsid w:val="00312D6A"/>
    <w:rsid w:val="00312F1C"/>
    <w:rsid w:val="003130A2"/>
    <w:rsid w:val="00313171"/>
    <w:rsid w:val="00313534"/>
    <w:rsid w:val="00313694"/>
    <w:rsid w:val="003137B3"/>
    <w:rsid w:val="003137C8"/>
    <w:rsid w:val="003138E8"/>
    <w:rsid w:val="003139D0"/>
    <w:rsid w:val="00313B23"/>
    <w:rsid w:val="00313E98"/>
    <w:rsid w:val="00313FF7"/>
    <w:rsid w:val="00314016"/>
    <w:rsid w:val="00314123"/>
    <w:rsid w:val="003141FA"/>
    <w:rsid w:val="00314371"/>
    <w:rsid w:val="00314413"/>
    <w:rsid w:val="00314598"/>
    <w:rsid w:val="003145F2"/>
    <w:rsid w:val="00314680"/>
    <w:rsid w:val="0031473E"/>
    <w:rsid w:val="00314743"/>
    <w:rsid w:val="003149A9"/>
    <w:rsid w:val="003149DB"/>
    <w:rsid w:val="00314A30"/>
    <w:rsid w:val="00314B26"/>
    <w:rsid w:val="00314FC0"/>
    <w:rsid w:val="0031508C"/>
    <w:rsid w:val="003151E5"/>
    <w:rsid w:val="0031542F"/>
    <w:rsid w:val="00315447"/>
    <w:rsid w:val="00315748"/>
    <w:rsid w:val="00315911"/>
    <w:rsid w:val="00315942"/>
    <w:rsid w:val="003159AE"/>
    <w:rsid w:val="00315ABE"/>
    <w:rsid w:val="00315B8E"/>
    <w:rsid w:val="00315C50"/>
    <w:rsid w:val="0031602D"/>
    <w:rsid w:val="00316057"/>
    <w:rsid w:val="003160C8"/>
    <w:rsid w:val="00316694"/>
    <w:rsid w:val="0031677B"/>
    <w:rsid w:val="003167E0"/>
    <w:rsid w:val="00316BD7"/>
    <w:rsid w:val="00316D3B"/>
    <w:rsid w:val="00316E6C"/>
    <w:rsid w:val="00316F76"/>
    <w:rsid w:val="00317251"/>
    <w:rsid w:val="0031726C"/>
    <w:rsid w:val="003172C4"/>
    <w:rsid w:val="003174EE"/>
    <w:rsid w:val="003174F3"/>
    <w:rsid w:val="003176EF"/>
    <w:rsid w:val="00317770"/>
    <w:rsid w:val="003179A0"/>
    <w:rsid w:val="00317A96"/>
    <w:rsid w:val="00317CB3"/>
    <w:rsid w:val="00317E2E"/>
    <w:rsid w:val="00317F40"/>
    <w:rsid w:val="00320026"/>
    <w:rsid w:val="00320710"/>
    <w:rsid w:val="003209E4"/>
    <w:rsid w:val="00320A1C"/>
    <w:rsid w:val="00320AF8"/>
    <w:rsid w:val="00320E31"/>
    <w:rsid w:val="00320EBF"/>
    <w:rsid w:val="00320F82"/>
    <w:rsid w:val="00321403"/>
    <w:rsid w:val="003216EA"/>
    <w:rsid w:val="00321959"/>
    <w:rsid w:val="003219A6"/>
    <w:rsid w:val="00321A8B"/>
    <w:rsid w:val="00321E5F"/>
    <w:rsid w:val="00321EE3"/>
    <w:rsid w:val="00322112"/>
    <w:rsid w:val="00322239"/>
    <w:rsid w:val="00322350"/>
    <w:rsid w:val="0032238E"/>
    <w:rsid w:val="00322456"/>
    <w:rsid w:val="00322597"/>
    <w:rsid w:val="003225E4"/>
    <w:rsid w:val="003226B3"/>
    <w:rsid w:val="003226CA"/>
    <w:rsid w:val="003229F5"/>
    <w:rsid w:val="00322AD9"/>
    <w:rsid w:val="00322B15"/>
    <w:rsid w:val="00322B17"/>
    <w:rsid w:val="00322C04"/>
    <w:rsid w:val="00322FB0"/>
    <w:rsid w:val="00323508"/>
    <w:rsid w:val="00323605"/>
    <w:rsid w:val="00323A06"/>
    <w:rsid w:val="00323B74"/>
    <w:rsid w:val="00323BEF"/>
    <w:rsid w:val="00323BF0"/>
    <w:rsid w:val="00323CDC"/>
    <w:rsid w:val="00323D31"/>
    <w:rsid w:val="00323F9B"/>
    <w:rsid w:val="00324127"/>
    <w:rsid w:val="003241E5"/>
    <w:rsid w:val="003242CF"/>
    <w:rsid w:val="0032432F"/>
    <w:rsid w:val="0032435C"/>
    <w:rsid w:val="003243A0"/>
    <w:rsid w:val="003247E1"/>
    <w:rsid w:val="00324BE1"/>
    <w:rsid w:val="00324D4A"/>
    <w:rsid w:val="0032501C"/>
    <w:rsid w:val="0032507C"/>
    <w:rsid w:val="0032534C"/>
    <w:rsid w:val="00325435"/>
    <w:rsid w:val="0032557A"/>
    <w:rsid w:val="003255EF"/>
    <w:rsid w:val="0032565D"/>
    <w:rsid w:val="00325882"/>
    <w:rsid w:val="00325B1E"/>
    <w:rsid w:val="00325BE5"/>
    <w:rsid w:val="00325D86"/>
    <w:rsid w:val="00325DAB"/>
    <w:rsid w:val="00325E80"/>
    <w:rsid w:val="003260B5"/>
    <w:rsid w:val="003260E6"/>
    <w:rsid w:val="00326664"/>
    <w:rsid w:val="0032681C"/>
    <w:rsid w:val="0032686C"/>
    <w:rsid w:val="00326C56"/>
    <w:rsid w:val="00326C86"/>
    <w:rsid w:val="00326E0D"/>
    <w:rsid w:val="00326FBF"/>
    <w:rsid w:val="00327016"/>
    <w:rsid w:val="00327142"/>
    <w:rsid w:val="00327183"/>
    <w:rsid w:val="003277B3"/>
    <w:rsid w:val="00327B6B"/>
    <w:rsid w:val="00327FB8"/>
    <w:rsid w:val="0032BE57"/>
    <w:rsid w:val="00330151"/>
    <w:rsid w:val="003303A0"/>
    <w:rsid w:val="00330436"/>
    <w:rsid w:val="003304EB"/>
    <w:rsid w:val="0033055C"/>
    <w:rsid w:val="00330749"/>
    <w:rsid w:val="00330904"/>
    <w:rsid w:val="0033093D"/>
    <w:rsid w:val="00330BA5"/>
    <w:rsid w:val="00330CF9"/>
    <w:rsid w:val="00330DDD"/>
    <w:rsid w:val="00330E8B"/>
    <w:rsid w:val="00330F16"/>
    <w:rsid w:val="00331232"/>
    <w:rsid w:val="00331437"/>
    <w:rsid w:val="0033158F"/>
    <w:rsid w:val="003315B2"/>
    <w:rsid w:val="00331743"/>
    <w:rsid w:val="00331804"/>
    <w:rsid w:val="00331A2A"/>
    <w:rsid w:val="00331B2A"/>
    <w:rsid w:val="00331D64"/>
    <w:rsid w:val="00331F15"/>
    <w:rsid w:val="00332385"/>
    <w:rsid w:val="003324CC"/>
    <w:rsid w:val="0033259A"/>
    <w:rsid w:val="0033281C"/>
    <w:rsid w:val="0033294B"/>
    <w:rsid w:val="003329AC"/>
    <w:rsid w:val="00332AB9"/>
    <w:rsid w:val="00332AFC"/>
    <w:rsid w:val="00332B88"/>
    <w:rsid w:val="00332BDC"/>
    <w:rsid w:val="00332CD3"/>
    <w:rsid w:val="003330B1"/>
    <w:rsid w:val="00333257"/>
    <w:rsid w:val="003333DC"/>
    <w:rsid w:val="0033345A"/>
    <w:rsid w:val="0033361C"/>
    <w:rsid w:val="0033364A"/>
    <w:rsid w:val="003339C9"/>
    <w:rsid w:val="00333BBD"/>
    <w:rsid w:val="00333BD9"/>
    <w:rsid w:val="00333DD7"/>
    <w:rsid w:val="00333EB9"/>
    <w:rsid w:val="00334286"/>
    <w:rsid w:val="003346E6"/>
    <w:rsid w:val="0033487D"/>
    <w:rsid w:val="00334939"/>
    <w:rsid w:val="00334A8C"/>
    <w:rsid w:val="00334A8E"/>
    <w:rsid w:val="00334C9B"/>
    <w:rsid w:val="00334E73"/>
    <w:rsid w:val="00334FC1"/>
    <w:rsid w:val="00334FC7"/>
    <w:rsid w:val="00334FEF"/>
    <w:rsid w:val="0033503F"/>
    <w:rsid w:val="0033526D"/>
    <w:rsid w:val="003352CE"/>
    <w:rsid w:val="00335501"/>
    <w:rsid w:val="0033578C"/>
    <w:rsid w:val="00335CA0"/>
    <w:rsid w:val="00336185"/>
    <w:rsid w:val="00336253"/>
    <w:rsid w:val="003362AE"/>
    <w:rsid w:val="00336753"/>
    <w:rsid w:val="003367D5"/>
    <w:rsid w:val="003369A0"/>
    <w:rsid w:val="003369DA"/>
    <w:rsid w:val="00336A14"/>
    <w:rsid w:val="00336A76"/>
    <w:rsid w:val="00336B48"/>
    <w:rsid w:val="00336D06"/>
    <w:rsid w:val="00336D0D"/>
    <w:rsid w:val="00336DA9"/>
    <w:rsid w:val="00336FAF"/>
    <w:rsid w:val="00336FEF"/>
    <w:rsid w:val="00337470"/>
    <w:rsid w:val="00337487"/>
    <w:rsid w:val="003374FB"/>
    <w:rsid w:val="00337577"/>
    <w:rsid w:val="003375A4"/>
    <w:rsid w:val="00337935"/>
    <w:rsid w:val="003379E5"/>
    <w:rsid w:val="00337B94"/>
    <w:rsid w:val="00340046"/>
    <w:rsid w:val="00340050"/>
    <w:rsid w:val="003402D3"/>
    <w:rsid w:val="0034054C"/>
    <w:rsid w:val="003405C1"/>
    <w:rsid w:val="00340633"/>
    <w:rsid w:val="003408D4"/>
    <w:rsid w:val="00340948"/>
    <w:rsid w:val="003409F6"/>
    <w:rsid w:val="00340E32"/>
    <w:rsid w:val="00340FB9"/>
    <w:rsid w:val="0034147E"/>
    <w:rsid w:val="003414A0"/>
    <w:rsid w:val="003414DC"/>
    <w:rsid w:val="003417D0"/>
    <w:rsid w:val="00341BEE"/>
    <w:rsid w:val="003423FF"/>
    <w:rsid w:val="003424A2"/>
    <w:rsid w:val="00342628"/>
    <w:rsid w:val="00342C3A"/>
    <w:rsid w:val="00342CED"/>
    <w:rsid w:val="00342EF1"/>
    <w:rsid w:val="003430CD"/>
    <w:rsid w:val="0034333A"/>
    <w:rsid w:val="003433E6"/>
    <w:rsid w:val="00343404"/>
    <w:rsid w:val="003435D4"/>
    <w:rsid w:val="003437FE"/>
    <w:rsid w:val="003439E9"/>
    <w:rsid w:val="00343A20"/>
    <w:rsid w:val="00343C1E"/>
    <w:rsid w:val="00343C61"/>
    <w:rsid w:val="00343D04"/>
    <w:rsid w:val="00343D64"/>
    <w:rsid w:val="00343E2F"/>
    <w:rsid w:val="00343FCB"/>
    <w:rsid w:val="00344061"/>
    <w:rsid w:val="00344352"/>
    <w:rsid w:val="003444EC"/>
    <w:rsid w:val="003447E4"/>
    <w:rsid w:val="00344823"/>
    <w:rsid w:val="003448C2"/>
    <w:rsid w:val="00344A55"/>
    <w:rsid w:val="00344B94"/>
    <w:rsid w:val="00344BBB"/>
    <w:rsid w:val="00344F3A"/>
    <w:rsid w:val="003453DE"/>
    <w:rsid w:val="00345435"/>
    <w:rsid w:val="003455D3"/>
    <w:rsid w:val="00345A85"/>
    <w:rsid w:val="00345B77"/>
    <w:rsid w:val="00345C68"/>
    <w:rsid w:val="00346016"/>
    <w:rsid w:val="003463AE"/>
    <w:rsid w:val="003464BB"/>
    <w:rsid w:val="00346A48"/>
    <w:rsid w:val="00346E76"/>
    <w:rsid w:val="00346EB5"/>
    <w:rsid w:val="00347092"/>
    <w:rsid w:val="003470B9"/>
    <w:rsid w:val="003471F3"/>
    <w:rsid w:val="00347298"/>
    <w:rsid w:val="003476F1"/>
    <w:rsid w:val="00347739"/>
    <w:rsid w:val="0034774A"/>
    <w:rsid w:val="003479C5"/>
    <w:rsid w:val="00347ACA"/>
    <w:rsid w:val="00347E80"/>
    <w:rsid w:val="00347F9B"/>
    <w:rsid w:val="00350053"/>
    <w:rsid w:val="003502E0"/>
    <w:rsid w:val="00350982"/>
    <w:rsid w:val="00350A15"/>
    <w:rsid w:val="00350C27"/>
    <w:rsid w:val="00350C93"/>
    <w:rsid w:val="00350CA8"/>
    <w:rsid w:val="00350EA6"/>
    <w:rsid w:val="00350ED5"/>
    <w:rsid w:val="0035114D"/>
    <w:rsid w:val="003512DB"/>
    <w:rsid w:val="00351389"/>
    <w:rsid w:val="00351455"/>
    <w:rsid w:val="003515D3"/>
    <w:rsid w:val="00351682"/>
    <w:rsid w:val="0035174F"/>
    <w:rsid w:val="0035187D"/>
    <w:rsid w:val="00351A16"/>
    <w:rsid w:val="00351A5A"/>
    <w:rsid w:val="00351BF4"/>
    <w:rsid w:val="00351C35"/>
    <w:rsid w:val="00351EF7"/>
    <w:rsid w:val="00351F11"/>
    <w:rsid w:val="003524C3"/>
    <w:rsid w:val="00352550"/>
    <w:rsid w:val="00352554"/>
    <w:rsid w:val="0035280D"/>
    <w:rsid w:val="00352B20"/>
    <w:rsid w:val="00352DCE"/>
    <w:rsid w:val="00352E04"/>
    <w:rsid w:val="00352F1C"/>
    <w:rsid w:val="00352F2D"/>
    <w:rsid w:val="00352F98"/>
    <w:rsid w:val="0035316C"/>
    <w:rsid w:val="00353457"/>
    <w:rsid w:val="00353CA6"/>
    <w:rsid w:val="00353D02"/>
    <w:rsid w:val="00353DA6"/>
    <w:rsid w:val="00353DDF"/>
    <w:rsid w:val="00353F97"/>
    <w:rsid w:val="00353FE3"/>
    <w:rsid w:val="0035417B"/>
    <w:rsid w:val="003543F3"/>
    <w:rsid w:val="00354610"/>
    <w:rsid w:val="00354725"/>
    <w:rsid w:val="003547A0"/>
    <w:rsid w:val="00354823"/>
    <w:rsid w:val="00354B12"/>
    <w:rsid w:val="00354CD6"/>
    <w:rsid w:val="00354D03"/>
    <w:rsid w:val="00354DCF"/>
    <w:rsid w:val="00354EE3"/>
    <w:rsid w:val="00354EF2"/>
    <w:rsid w:val="003550F6"/>
    <w:rsid w:val="00355428"/>
    <w:rsid w:val="00355496"/>
    <w:rsid w:val="003554C9"/>
    <w:rsid w:val="0035566E"/>
    <w:rsid w:val="00355A94"/>
    <w:rsid w:val="00355B91"/>
    <w:rsid w:val="00355C70"/>
    <w:rsid w:val="00355E12"/>
    <w:rsid w:val="00355E28"/>
    <w:rsid w:val="00355E81"/>
    <w:rsid w:val="00355F17"/>
    <w:rsid w:val="00355FF1"/>
    <w:rsid w:val="00356146"/>
    <w:rsid w:val="003561B8"/>
    <w:rsid w:val="00356408"/>
    <w:rsid w:val="003564B1"/>
    <w:rsid w:val="00356750"/>
    <w:rsid w:val="003569D0"/>
    <w:rsid w:val="00356C12"/>
    <w:rsid w:val="00356E6D"/>
    <w:rsid w:val="00356E84"/>
    <w:rsid w:val="00357417"/>
    <w:rsid w:val="0035755D"/>
    <w:rsid w:val="00357C74"/>
    <w:rsid w:val="00357D97"/>
    <w:rsid w:val="00357DAC"/>
    <w:rsid w:val="00357E36"/>
    <w:rsid w:val="00357EB9"/>
    <w:rsid w:val="00357FED"/>
    <w:rsid w:val="00360016"/>
    <w:rsid w:val="003601FB"/>
    <w:rsid w:val="0036027B"/>
    <w:rsid w:val="0036028E"/>
    <w:rsid w:val="00360305"/>
    <w:rsid w:val="00360311"/>
    <w:rsid w:val="003603CA"/>
    <w:rsid w:val="003607FF"/>
    <w:rsid w:val="00360833"/>
    <w:rsid w:val="00360837"/>
    <w:rsid w:val="003609FD"/>
    <w:rsid w:val="00360AC1"/>
    <w:rsid w:val="00360B9B"/>
    <w:rsid w:val="00360BB1"/>
    <w:rsid w:val="00361038"/>
    <w:rsid w:val="003610BD"/>
    <w:rsid w:val="003612BC"/>
    <w:rsid w:val="00361415"/>
    <w:rsid w:val="003617E3"/>
    <w:rsid w:val="0036187A"/>
    <w:rsid w:val="00361B24"/>
    <w:rsid w:val="00361D15"/>
    <w:rsid w:val="00361D2A"/>
    <w:rsid w:val="00362229"/>
    <w:rsid w:val="003626BB"/>
    <w:rsid w:val="0036272B"/>
    <w:rsid w:val="00362773"/>
    <w:rsid w:val="00362791"/>
    <w:rsid w:val="003629B7"/>
    <w:rsid w:val="00362A80"/>
    <w:rsid w:val="00362BDF"/>
    <w:rsid w:val="00362D8D"/>
    <w:rsid w:val="00362FA0"/>
    <w:rsid w:val="003630AA"/>
    <w:rsid w:val="003631FF"/>
    <w:rsid w:val="0036381F"/>
    <w:rsid w:val="00363854"/>
    <w:rsid w:val="00363FF0"/>
    <w:rsid w:val="00364043"/>
    <w:rsid w:val="0036456D"/>
    <w:rsid w:val="003647BC"/>
    <w:rsid w:val="003648B7"/>
    <w:rsid w:val="00364938"/>
    <w:rsid w:val="00364A94"/>
    <w:rsid w:val="00364E37"/>
    <w:rsid w:val="00364F46"/>
    <w:rsid w:val="003650AB"/>
    <w:rsid w:val="0036518D"/>
    <w:rsid w:val="003651C5"/>
    <w:rsid w:val="0036534E"/>
    <w:rsid w:val="00365406"/>
    <w:rsid w:val="003654E6"/>
    <w:rsid w:val="00365885"/>
    <w:rsid w:val="00365903"/>
    <w:rsid w:val="00365987"/>
    <w:rsid w:val="00365AF1"/>
    <w:rsid w:val="00365C89"/>
    <w:rsid w:val="00365D64"/>
    <w:rsid w:val="00365DBB"/>
    <w:rsid w:val="00365EC2"/>
    <w:rsid w:val="00365F44"/>
    <w:rsid w:val="00365F8F"/>
    <w:rsid w:val="00366055"/>
    <w:rsid w:val="003661ED"/>
    <w:rsid w:val="00366603"/>
    <w:rsid w:val="00366936"/>
    <w:rsid w:val="00366AB6"/>
    <w:rsid w:val="00366CCA"/>
    <w:rsid w:val="00366EE0"/>
    <w:rsid w:val="003671C3"/>
    <w:rsid w:val="00367C69"/>
    <w:rsid w:val="00367DE5"/>
    <w:rsid w:val="00367E3E"/>
    <w:rsid w:val="00367F2F"/>
    <w:rsid w:val="0037035A"/>
    <w:rsid w:val="003705D1"/>
    <w:rsid w:val="003706A2"/>
    <w:rsid w:val="003708B1"/>
    <w:rsid w:val="003708EC"/>
    <w:rsid w:val="00370A75"/>
    <w:rsid w:val="00370C21"/>
    <w:rsid w:val="00370CBD"/>
    <w:rsid w:val="00370DE0"/>
    <w:rsid w:val="0037116B"/>
    <w:rsid w:val="003712A7"/>
    <w:rsid w:val="003712FF"/>
    <w:rsid w:val="00371325"/>
    <w:rsid w:val="003715E5"/>
    <w:rsid w:val="00371904"/>
    <w:rsid w:val="00371A1C"/>
    <w:rsid w:val="00371A34"/>
    <w:rsid w:val="00371A74"/>
    <w:rsid w:val="00371C44"/>
    <w:rsid w:val="00371EE8"/>
    <w:rsid w:val="00371FB1"/>
    <w:rsid w:val="0037216C"/>
    <w:rsid w:val="0037265D"/>
    <w:rsid w:val="00372C94"/>
    <w:rsid w:val="00372CA4"/>
    <w:rsid w:val="00372F2E"/>
    <w:rsid w:val="00372FED"/>
    <w:rsid w:val="00373074"/>
    <w:rsid w:val="0037336D"/>
    <w:rsid w:val="0037360B"/>
    <w:rsid w:val="003737C9"/>
    <w:rsid w:val="00373983"/>
    <w:rsid w:val="00373A21"/>
    <w:rsid w:val="00373B91"/>
    <w:rsid w:val="003740A0"/>
    <w:rsid w:val="003740F7"/>
    <w:rsid w:val="0037413D"/>
    <w:rsid w:val="00374421"/>
    <w:rsid w:val="00374848"/>
    <w:rsid w:val="00374940"/>
    <w:rsid w:val="003749D5"/>
    <w:rsid w:val="00374A20"/>
    <w:rsid w:val="00374D29"/>
    <w:rsid w:val="00374E0B"/>
    <w:rsid w:val="00374F2D"/>
    <w:rsid w:val="0037502C"/>
    <w:rsid w:val="00375314"/>
    <w:rsid w:val="0037532B"/>
    <w:rsid w:val="00375647"/>
    <w:rsid w:val="0037585E"/>
    <w:rsid w:val="003758E6"/>
    <w:rsid w:val="00375922"/>
    <w:rsid w:val="00375A76"/>
    <w:rsid w:val="00375B16"/>
    <w:rsid w:val="00375C3C"/>
    <w:rsid w:val="00375CAC"/>
    <w:rsid w:val="00375CB2"/>
    <w:rsid w:val="00375E1F"/>
    <w:rsid w:val="00376172"/>
    <w:rsid w:val="003764AD"/>
    <w:rsid w:val="0037654F"/>
    <w:rsid w:val="00376572"/>
    <w:rsid w:val="003765BF"/>
    <w:rsid w:val="0037680A"/>
    <w:rsid w:val="00376A9F"/>
    <w:rsid w:val="00376D69"/>
    <w:rsid w:val="00376EE1"/>
    <w:rsid w:val="00377137"/>
    <w:rsid w:val="0037717B"/>
    <w:rsid w:val="00377301"/>
    <w:rsid w:val="0037732E"/>
    <w:rsid w:val="003774AA"/>
    <w:rsid w:val="00377931"/>
    <w:rsid w:val="00377B58"/>
    <w:rsid w:val="00377BF3"/>
    <w:rsid w:val="003800D1"/>
    <w:rsid w:val="00380358"/>
    <w:rsid w:val="003803DE"/>
    <w:rsid w:val="00380692"/>
    <w:rsid w:val="0038075C"/>
    <w:rsid w:val="00380958"/>
    <w:rsid w:val="00380C8D"/>
    <w:rsid w:val="00380DB9"/>
    <w:rsid w:val="00380F8A"/>
    <w:rsid w:val="0038104D"/>
    <w:rsid w:val="0038111E"/>
    <w:rsid w:val="003813C1"/>
    <w:rsid w:val="00381562"/>
    <w:rsid w:val="00381E3D"/>
    <w:rsid w:val="00381E9C"/>
    <w:rsid w:val="00381F6C"/>
    <w:rsid w:val="00381FEF"/>
    <w:rsid w:val="00382018"/>
    <w:rsid w:val="003820CA"/>
    <w:rsid w:val="003820ED"/>
    <w:rsid w:val="00382172"/>
    <w:rsid w:val="003826A4"/>
    <w:rsid w:val="00382734"/>
    <w:rsid w:val="00382C10"/>
    <w:rsid w:val="00382F71"/>
    <w:rsid w:val="003830B3"/>
    <w:rsid w:val="0038318F"/>
    <w:rsid w:val="0038340E"/>
    <w:rsid w:val="0038345F"/>
    <w:rsid w:val="00383B9E"/>
    <w:rsid w:val="00383CAE"/>
    <w:rsid w:val="00383D5F"/>
    <w:rsid w:val="00383E6B"/>
    <w:rsid w:val="00383F39"/>
    <w:rsid w:val="00383F7E"/>
    <w:rsid w:val="0038401B"/>
    <w:rsid w:val="00384131"/>
    <w:rsid w:val="00384284"/>
    <w:rsid w:val="0038432D"/>
    <w:rsid w:val="003847F5"/>
    <w:rsid w:val="00384819"/>
    <w:rsid w:val="00384972"/>
    <w:rsid w:val="00384A73"/>
    <w:rsid w:val="00384B78"/>
    <w:rsid w:val="00384F24"/>
    <w:rsid w:val="00384F3B"/>
    <w:rsid w:val="00385092"/>
    <w:rsid w:val="00385256"/>
    <w:rsid w:val="00385300"/>
    <w:rsid w:val="00385612"/>
    <w:rsid w:val="00385708"/>
    <w:rsid w:val="00385AFF"/>
    <w:rsid w:val="00385B3C"/>
    <w:rsid w:val="00385DCE"/>
    <w:rsid w:val="00385E07"/>
    <w:rsid w:val="00385F00"/>
    <w:rsid w:val="00385F09"/>
    <w:rsid w:val="0038654C"/>
    <w:rsid w:val="0038661A"/>
    <w:rsid w:val="00386650"/>
    <w:rsid w:val="003866C0"/>
    <w:rsid w:val="00386813"/>
    <w:rsid w:val="00386B99"/>
    <w:rsid w:val="00386F51"/>
    <w:rsid w:val="00386F61"/>
    <w:rsid w:val="003872BB"/>
    <w:rsid w:val="0038740E"/>
    <w:rsid w:val="003874BF"/>
    <w:rsid w:val="003876E9"/>
    <w:rsid w:val="0038781B"/>
    <w:rsid w:val="0038783E"/>
    <w:rsid w:val="00387847"/>
    <w:rsid w:val="003878C0"/>
    <w:rsid w:val="00387A29"/>
    <w:rsid w:val="003902B6"/>
    <w:rsid w:val="003902EE"/>
    <w:rsid w:val="00390389"/>
    <w:rsid w:val="0039054C"/>
    <w:rsid w:val="003905F4"/>
    <w:rsid w:val="00390651"/>
    <w:rsid w:val="003906DB"/>
    <w:rsid w:val="00390823"/>
    <w:rsid w:val="00390AD7"/>
    <w:rsid w:val="00390C7E"/>
    <w:rsid w:val="00390DBA"/>
    <w:rsid w:val="00390EDE"/>
    <w:rsid w:val="00391128"/>
    <w:rsid w:val="00391199"/>
    <w:rsid w:val="0039134B"/>
    <w:rsid w:val="003914A6"/>
    <w:rsid w:val="003914E2"/>
    <w:rsid w:val="003915E4"/>
    <w:rsid w:val="003915E8"/>
    <w:rsid w:val="0039166D"/>
    <w:rsid w:val="003916F2"/>
    <w:rsid w:val="003919B5"/>
    <w:rsid w:val="003919C7"/>
    <w:rsid w:val="00391CA0"/>
    <w:rsid w:val="00391E7F"/>
    <w:rsid w:val="00391EC3"/>
    <w:rsid w:val="00391F15"/>
    <w:rsid w:val="00391F88"/>
    <w:rsid w:val="003920BF"/>
    <w:rsid w:val="00392158"/>
    <w:rsid w:val="0039216F"/>
    <w:rsid w:val="00392904"/>
    <w:rsid w:val="00392989"/>
    <w:rsid w:val="003929C3"/>
    <w:rsid w:val="00392A45"/>
    <w:rsid w:val="00392A5D"/>
    <w:rsid w:val="00392B09"/>
    <w:rsid w:val="00392E56"/>
    <w:rsid w:val="00392F6B"/>
    <w:rsid w:val="00393348"/>
    <w:rsid w:val="003936F0"/>
    <w:rsid w:val="0039380D"/>
    <w:rsid w:val="003938E1"/>
    <w:rsid w:val="00393922"/>
    <w:rsid w:val="00393937"/>
    <w:rsid w:val="00393ACC"/>
    <w:rsid w:val="00393B01"/>
    <w:rsid w:val="00393B7E"/>
    <w:rsid w:val="00393CCE"/>
    <w:rsid w:val="00393E65"/>
    <w:rsid w:val="00393E9C"/>
    <w:rsid w:val="00393F68"/>
    <w:rsid w:val="00393F7D"/>
    <w:rsid w:val="00393FAC"/>
    <w:rsid w:val="00394181"/>
    <w:rsid w:val="00394293"/>
    <w:rsid w:val="00394329"/>
    <w:rsid w:val="00394367"/>
    <w:rsid w:val="00394415"/>
    <w:rsid w:val="0039481D"/>
    <w:rsid w:val="0039482F"/>
    <w:rsid w:val="00394EE1"/>
    <w:rsid w:val="00395353"/>
    <w:rsid w:val="0039538E"/>
    <w:rsid w:val="00395753"/>
    <w:rsid w:val="003957EA"/>
    <w:rsid w:val="00395844"/>
    <w:rsid w:val="003959AD"/>
    <w:rsid w:val="00395DB4"/>
    <w:rsid w:val="00396066"/>
    <w:rsid w:val="00396292"/>
    <w:rsid w:val="00396305"/>
    <w:rsid w:val="00396419"/>
    <w:rsid w:val="0039652E"/>
    <w:rsid w:val="00396782"/>
    <w:rsid w:val="003967B4"/>
    <w:rsid w:val="003969CA"/>
    <w:rsid w:val="00396BDD"/>
    <w:rsid w:val="003972A7"/>
    <w:rsid w:val="00397378"/>
    <w:rsid w:val="003973BE"/>
    <w:rsid w:val="00397524"/>
    <w:rsid w:val="0039795E"/>
    <w:rsid w:val="00397AF9"/>
    <w:rsid w:val="00397B6C"/>
    <w:rsid w:val="00397C8D"/>
    <w:rsid w:val="00397D7A"/>
    <w:rsid w:val="00397EDE"/>
    <w:rsid w:val="00397FB9"/>
    <w:rsid w:val="003A0224"/>
    <w:rsid w:val="003A0243"/>
    <w:rsid w:val="003A02A9"/>
    <w:rsid w:val="003A0496"/>
    <w:rsid w:val="003A04FB"/>
    <w:rsid w:val="003A0574"/>
    <w:rsid w:val="003A0A2B"/>
    <w:rsid w:val="003A0E9A"/>
    <w:rsid w:val="003A0F7A"/>
    <w:rsid w:val="003A1085"/>
    <w:rsid w:val="003A10FF"/>
    <w:rsid w:val="003A11A3"/>
    <w:rsid w:val="003A12E3"/>
    <w:rsid w:val="003A1326"/>
    <w:rsid w:val="003A1373"/>
    <w:rsid w:val="003A13FA"/>
    <w:rsid w:val="003A1635"/>
    <w:rsid w:val="003A17A5"/>
    <w:rsid w:val="003A1803"/>
    <w:rsid w:val="003A1815"/>
    <w:rsid w:val="003A18AF"/>
    <w:rsid w:val="003A1D3A"/>
    <w:rsid w:val="003A1DB8"/>
    <w:rsid w:val="003A1FA6"/>
    <w:rsid w:val="003A2081"/>
    <w:rsid w:val="003A21F1"/>
    <w:rsid w:val="003A26F7"/>
    <w:rsid w:val="003A2752"/>
    <w:rsid w:val="003A2C0F"/>
    <w:rsid w:val="003A2CCF"/>
    <w:rsid w:val="003A2D4A"/>
    <w:rsid w:val="003A2DCB"/>
    <w:rsid w:val="003A2E1F"/>
    <w:rsid w:val="003A2E92"/>
    <w:rsid w:val="003A3176"/>
    <w:rsid w:val="003A3284"/>
    <w:rsid w:val="003A3981"/>
    <w:rsid w:val="003A3D66"/>
    <w:rsid w:val="003A3E9D"/>
    <w:rsid w:val="003A3EAE"/>
    <w:rsid w:val="003A3EE1"/>
    <w:rsid w:val="003A4104"/>
    <w:rsid w:val="003A417F"/>
    <w:rsid w:val="003A43F5"/>
    <w:rsid w:val="003A43F8"/>
    <w:rsid w:val="003A4576"/>
    <w:rsid w:val="003A45E0"/>
    <w:rsid w:val="003A4665"/>
    <w:rsid w:val="003A492C"/>
    <w:rsid w:val="003A4B91"/>
    <w:rsid w:val="003A4D2E"/>
    <w:rsid w:val="003A4F15"/>
    <w:rsid w:val="003A4FBB"/>
    <w:rsid w:val="003A5108"/>
    <w:rsid w:val="003A53A6"/>
    <w:rsid w:val="003A5413"/>
    <w:rsid w:val="003A5431"/>
    <w:rsid w:val="003A55B5"/>
    <w:rsid w:val="003A5C4C"/>
    <w:rsid w:val="003A5D09"/>
    <w:rsid w:val="003A5E18"/>
    <w:rsid w:val="003A5EED"/>
    <w:rsid w:val="003A60ED"/>
    <w:rsid w:val="003A60F9"/>
    <w:rsid w:val="003A6127"/>
    <w:rsid w:val="003A62DD"/>
    <w:rsid w:val="003A634E"/>
    <w:rsid w:val="003A667D"/>
    <w:rsid w:val="003A6683"/>
    <w:rsid w:val="003A66E4"/>
    <w:rsid w:val="003A6737"/>
    <w:rsid w:val="003A6C86"/>
    <w:rsid w:val="003A6F0E"/>
    <w:rsid w:val="003A6F5C"/>
    <w:rsid w:val="003A7093"/>
    <w:rsid w:val="003A71B9"/>
    <w:rsid w:val="003A71F4"/>
    <w:rsid w:val="003A732A"/>
    <w:rsid w:val="003A733C"/>
    <w:rsid w:val="003A7505"/>
    <w:rsid w:val="003A7600"/>
    <w:rsid w:val="003A766B"/>
    <w:rsid w:val="003A7BA9"/>
    <w:rsid w:val="003A7D2B"/>
    <w:rsid w:val="003A7D57"/>
    <w:rsid w:val="003A7E93"/>
    <w:rsid w:val="003B003F"/>
    <w:rsid w:val="003B0218"/>
    <w:rsid w:val="003B02DA"/>
    <w:rsid w:val="003B057F"/>
    <w:rsid w:val="003B0630"/>
    <w:rsid w:val="003B0659"/>
    <w:rsid w:val="003B09EA"/>
    <w:rsid w:val="003B0F6B"/>
    <w:rsid w:val="003B13AD"/>
    <w:rsid w:val="003B14E1"/>
    <w:rsid w:val="003B1632"/>
    <w:rsid w:val="003B1767"/>
    <w:rsid w:val="003B1A6E"/>
    <w:rsid w:val="003B1B8E"/>
    <w:rsid w:val="003B1F94"/>
    <w:rsid w:val="003B20B1"/>
    <w:rsid w:val="003B21AF"/>
    <w:rsid w:val="003B21DE"/>
    <w:rsid w:val="003B2456"/>
    <w:rsid w:val="003B29D2"/>
    <w:rsid w:val="003B2A4B"/>
    <w:rsid w:val="003B2BD9"/>
    <w:rsid w:val="003B2BF9"/>
    <w:rsid w:val="003B2C83"/>
    <w:rsid w:val="003B2C9C"/>
    <w:rsid w:val="003B2D3B"/>
    <w:rsid w:val="003B2FF4"/>
    <w:rsid w:val="003B305C"/>
    <w:rsid w:val="003B3144"/>
    <w:rsid w:val="003B31AB"/>
    <w:rsid w:val="003B34A6"/>
    <w:rsid w:val="003B34B6"/>
    <w:rsid w:val="003B35F9"/>
    <w:rsid w:val="003B387B"/>
    <w:rsid w:val="003B3B7C"/>
    <w:rsid w:val="003B3BCD"/>
    <w:rsid w:val="003B3CBD"/>
    <w:rsid w:val="003B3FDC"/>
    <w:rsid w:val="003B401C"/>
    <w:rsid w:val="003B4120"/>
    <w:rsid w:val="003B41C6"/>
    <w:rsid w:val="003B44F2"/>
    <w:rsid w:val="003B463B"/>
    <w:rsid w:val="003B49B1"/>
    <w:rsid w:val="003B4A12"/>
    <w:rsid w:val="003B4F49"/>
    <w:rsid w:val="003B5000"/>
    <w:rsid w:val="003B52CB"/>
    <w:rsid w:val="003B53CB"/>
    <w:rsid w:val="003B5621"/>
    <w:rsid w:val="003B57C4"/>
    <w:rsid w:val="003B591A"/>
    <w:rsid w:val="003B59A3"/>
    <w:rsid w:val="003B59E0"/>
    <w:rsid w:val="003B5CE8"/>
    <w:rsid w:val="003B5DBE"/>
    <w:rsid w:val="003B5FC4"/>
    <w:rsid w:val="003B6528"/>
    <w:rsid w:val="003B6530"/>
    <w:rsid w:val="003B66D9"/>
    <w:rsid w:val="003B6AC5"/>
    <w:rsid w:val="003B6B21"/>
    <w:rsid w:val="003B6C94"/>
    <w:rsid w:val="003B6D49"/>
    <w:rsid w:val="003B6DA0"/>
    <w:rsid w:val="003B6F38"/>
    <w:rsid w:val="003B701E"/>
    <w:rsid w:val="003B7064"/>
    <w:rsid w:val="003B73D2"/>
    <w:rsid w:val="003B7542"/>
    <w:rsid w:val="003B755E"/>
    <w:rsid w:val="003B7740"/>
    <w:rsid w:val="003B775F"/>
    <w:rsid w:val="003B7872"/>
    <w:rsid w:val="003B7936"/>
    <w:rsid w:val="003B7B65"/>
    <w:rsid w:val="003B7B74"/>
    <w:rsid w:val="003B7BD4"/>
    <w:rsid w:val="003B7D1E"/>
    <w:rsid w:val="003B7E47"/>
    <w:rsid w:val="003B7E52"/>
    <w:rsid w:val="003B7FF8"/>
    <w:rsid w:val="003C0457"/>
    <w:rsid w:val="003C048E"/>
    <w:rsid w:val="003C0492"/>
    <w:rsid w:val="003C0580"/>
    <w:rsid w:val="003C0586"/>
    <w:rsid w:val="003C08D9"/>
    <w:rsid w:val="003C092F"/>
    <w:rsid w:val="003C0A4E"/>
    <w:rsid w:val="003C0A91"/>
    <w:rsid w:val="003C0B9A"/>
    <w:rsid w:val="003C0C31"/>
    <w:rsid w:val="003C0CD3"/>
    <w:rsid w:val="003C12ED"/>
    <w:rsid w:val="003C1339"/>
    <w:rsid w:val="003C14ED"/>
    <w:rsid w:val="003C14F9"/>
    <w:rsid w:val="003C1919"/>
    <w:rsid w:val="003C195C"/>
    <w:rsid w:val="003C195F"/>
    <w:rsid w:val="003C1A95"/>
    <w:rsid w:val="003C1AA7"/>
    <w:rsid w:val="003C1B27"/>
    <w:rsid w:val="003C1B53"/>
    <w:rsid w:val="003C1BF1"/>
    <w:rsid w:val="003C1C27"/>
    <w:rsid w:val="003C1CF8"/>
    <w:rsid w:val="003C1DBD"/>
    <w:rsid w:val="003C1F25"/>
    <w:rsid w:val="003C1FCC"/>
    <w:rsid w:val="003C208B"/>
    <w:rsid w:val="003C2551"/>
    <w:rsid w:val="003C294C"/>
    <w:rsid w:val="003C2B25"/>
    <w:rsid w:val="003C2B8C"/>
    <w:rsid w:val="003C2BDF"/>
    <w:rsid w:val="003C2E77"/>
    <w:rsid w:val="003C2F5E"/>
    <w:rsid w:val="003C3008"/>
    <w:rsid w:val="003C320A"/>
    <w:rsid w:val="003C326C"/>
    <w:rsid w:val="003C333B"/>
    <w:rsid w:val="003C33AA"/>
    <w:rsid w:val="003C34F6"/>
    <w:rsid w:val="003C35B6"/>
    <w:rsid w:val="003C366E"/>
    <w:rsid w:val="003C369F"/>
    <w:rsid w:val="003C36CA"/>
    <w:rsid w:val="003C370A"/>
    <w:rsid w:val="003C3DA0"/>
    <w:rsid w:val="003C3F34"/>
    <w:rsid w:val="003C420D"/>
    <w:rsid w:val="003C43B4"/>
    <w:rsid w:val="003C44D7"/>
    <w:rsid w:val="003C4C1E"/>
    <w:rsid w:val="003C4D41"/>
    <w:rsid w:val="003C53BF"/>
    <w:rsid w:val="003C542F"/>
    <w:rsid w:val="003C56A4"/>
    <w:rsid w:val="003C574A"/>
    <w:rsid w:val="003C5BA7"/>
    <w:rsid w:val="003C624D"/>
    <w:rsid w:val="003C627A"/>
    <w:rsid w:val="003C6354"/>
    <w:rsid w:val="003C6608"/>
    <w:rsid w:val="003C6804"/>
    <w:rsid w:val="003C6D49"/>
    <w:rsid w:val="003C6DF4"/>
    <w:rsid w:val="003C6E8A"/>
    <w:rsid w:val="003C7230"/>
    <w:rsid w:val="003C7262"/>
    <w:rsid w:val="003C735A"/>
    <w:rsid w:val="003C7365"/>
    <w:rsid w:val="003C751D"/>
    <w:rsid w:val="003C774A"/>
    <w:rsid w:val="003C77E0"/>
    <w:rsid w:val="003C7925"/>
    <w:rsid w:val="003C79FD"/>
    <w:rsid w:val="003C7AF9"/>
    <w:rsid w:val="003C7BCE"/>
    <w:rsid w:val="003C7C2F"/>
    <w:rsid w:val="003C7DF8"/>
    <w:rsid w:val="003D00A2"/>
    <w:rsid w:val="003D00E5"/>
    <w:rsid w:val="003D0213"/>
    <w:rsid w:val="003D027C"/>
    <w:rsid w:val="003D0324"/>
    <w:rsid w:val="003D03E9"/>
    <w:rsid w:val="003D06AF"/>
    <w:rsid w:val="003D077A"/>
    <w:rsid w:val="003D07EE"/>
    <w:rsid w:val="003D099D"/>
    <w:rsid w:val="003D0F7F"/>
    <w:rsid w:val="003D11CB"/>
    <w:rsid w:val="003D1210"/>
    <w:rsid w:val="003D12FE"/>
    <w:rsid w:val="003D144C"/>
    <w:rsid w:val="003D150C"/>
    <w:rsid w:val="003D1794"/>
    <w:rsid w:val="003D1941"/>
    <w:rsid w:val="003D1C48"/>
    <w:rsid w:val="003D1FBD"/>
    <w:rsid w:val="003D20B4"/>
    <w:rsid w:val="003D238C"/>
    <w:rsid w:val="003D244C"/>
    <w:rsid w:val="003D25EF"/>
    <w:rsid w:val="003D26C3"/>
    <w:rsid w:val="003D26DA"/>
    <w:rsid w:val="003D275F"/>
    <w:rsid w:val="003D2832"/>
    <w:rsid w:val="003D2A38"/>
    <w:rsid w:val="003D2B4C"/>
    <w:rsid w:val="003D2E58"/>
    <w:rsid w:val="003D2F2E"/>
    <w:rsid w:val="003D2F3F"/>
    <w:rsid w:val="003D2F5C"/>
    <w:rsid w:val="003D30D9"/>
    <w:rsid w:val="003D3132"/>
    <w:rsid w:val="003D339B"/>
    <w:rsid w:val="003D3557"/>
    <w:rsid w:val="003D3580"/>
    <w:rsid w:val="003D35B5"/>
    <w:rsid w:val="003D3616"/>
    <w:rsid w:val="003D3651"/>
    <w:rsid w:val="003D37B0"/>
    <w:rsid w:val="003D37F5"/>
    <w:rsid w:val="003D3855"/>
    <w:rsid w:val="003D386B"/>
    <w:rsid w:val="003D3A17"/>
    <w:rsid w:val="003D3A59"/>
    <w:rsid w:val="003D3AC9"/>
    <w:rsid w:val="003D3BFF"/>
    <w:rsid w:val="003D3DC9"/>
    <w:rsid w:val="003D40EF"/>
    <w:rsid w:val="003D46F9"/>
    <w:rsid w:val="003D4770"/>
    <w:rsid w:val="003D4DE7"/>
    <w:rsid w:val="003D4EF4"/>
    <w:rsid w:val="003D4F4D"/>
    <w:rsid w:val="003D506D"/>
    <w:rsid w:val="003D531E"/>
    <w:rsid w:val="003D5546"/>
    <w:rsid w:val="003D5967"/>
    <w:rsid w:val="003D6530"/>
    <w:rsid w:val="003D66D9"/>
    <w:rsid w:val="003D6758"/>
    <w:rsid w:val="003D67D8"/>
    <w:rsid w:val="003D680D"/>
    <w:rsid w:val="003D69A4"/>
    <w:rsid w:val="003D6C36"/>
    <w:rsid w:val="003D6CFD"/>
    <w:rsid w:val="003D71C7"/>
    <w:rsid w:val="003D73BE"/>
    <w:rsid w:val="003D75C8"/>
    <w:rsid w:val="003D762C"/>
    <w:rsid w:val="003D7896"/>
    <w:rsid w:val="003D791A"/>
    <w:rsid w:val="003D7BF4"/>
    <w:rsid w:val="003D7C40"/>
    <w:rsid w:val="003D7CA8"/>
    <w:rsid w:val="003E0091"/>
    <w:rsid w:val="003E02BA"/>
    <w:rsid w:val="003E03D8"/>
    <w:rsid w:val="003E04D6"/>
    <w:rsid w:val="003E0630"/>
    <w:rsid w:val="003E070B"/>
    <w:rsid w:val="003E0AAE"/>
    <w:rsid w:val="003E0C57"/>
    <w:rsid w:val="003E0CA0"/>
    <w:rsid w:val="003E0E66"/>
    <w:rsid w:val="003E1064"/>
    <w:rsid w:val="003E10F0"/>
    <w:rsid w:val="003E115E"/>
    <w:rsid w:val="003E116B"/>
    <w:rsid w:val="003E12C6"/>
    <w:rsid w:val="003E1391"/>
    <w:rsid w:val="003E172B"/>
    <w:rsid w:val="003E1A9E"/>
    <w:rsid w:val="003E1E9D"/>
    <w:rsid w:val="003E1FC2"/>
    <w:rsid w:val="003E2134"/>
    <w:rsid w:val="003E2378"/>
    <w:rsid w:val="003E245D"/>
    <w:rsid w:val="003E2835"/>
    <w:rsid w:val="003E2887"/>
    <w:rsid w:val="003E28F6"/>
    <w:rsid w:val="003E2AA0"/>
    <w:rsid w:val="003E2AF1"/>
    <w:rsid w:val="003E2C68"/>
    <w:rsid w:val="003E2DE3"/>
    <w:rsid w:val="003E2E3A"/>
    <w:rsid w:val="003E2EA1"/>
    <w:rsid w:val="003E2EC1"/>
    <w:rsid w:val="003E2F33"/>
    <w:rsid w:val="003E2FF0"/>
    <w:rsid w:val="003E3063"/>
    <w:rsid w:val="003E3121"/>
    <w:rsid w:val="003E313A"/>
    <w:rsid w:val="003E3522"/>
    <w:rsid w:val="003E379D"/>
    <w:rsid w:val="003E39B2"/>
    <w:rsid w:val="003E3C09"/>
    <w:rsid w:val="003E3E50"/>
    <w:rsid w:val="003E3F74"/>
    <w:rsid w:val="003E43AF"/>
    <w:rsid w:val="003E43E4"/>
    <w:rsid w:val="003E4406"/>
    <w:rsid w:val="003E4520"/>
    <w:rsid w:val="003E4526"/>
    <w:rsid w:val="003E4B66"/>
    <w:rsid w:val="003E4D8A"/>
    <w:rsid w:val="003E4E34"/>
    <w:rsid w:val="003E4F07"/>
    <w:rsid w:val="003E4F71"/>
    <w:rsid w:val="003E4F97"/>
    <w:rsid w:val="003E4FBA"/>
    <w:rsid w:val="003E51E1"/>
    <w:rsid w:val="003E51ED"/>
    <w:rsid w:val="003E533F"/>
    <w:rsid w:val="003E534A"/>
    <w:rsid w:val="003E546E"/>
    <w:rsid w:val="003E5511"/>
    <w:rsid w:val="003E55FA"/>
    <w:rsid w:val="003E5613"/>
    <w:rsid w:val="003E57C5"/>
    <w:rsid w:val="003E580E"/>
    <w:rsid w:val="003E5C50"/>
    <w:rsid w:val="003E5CE2"/>
    <w:rsid w:val="003E5E3F"/>
    <w:rsid w:val="003E5E9E"/>
    <w:rsid w:val="003E5FE4"/>
    <w:rsid w:val="003E6161"/>
    <w:rsid w:val="003E638A"/>
    <w:rsid w:val="003E6412"/>
    <w:rsid w:val="003E6953"/>
    <w:rsid w:val="003E6B93"/>
    <w:rsid w:val="003E6D87"/>
    <w:rsid w:val="003E70CD"/>
    <w:rsid w:val="003E7257"/>
    <w:rsid w:val="003E7344"/>
    <w:rsid w:val="003E73D9"/>
    <w:rsid w:val="003E7475"/>
    <w:rsid w:val="003E7617"/>
    <w:rsid w:val="003E7844"/>
    <w:rsid w:val="003E790F"/>
    <w:rsid w:val="003E794B"/>
    <w:rsid w:val="003E7B65"/>
    <w:rsid w:val="003E7CC0"/>
    <w:rsid w:val="003E7CED"/>
    <w:rsid w:val="003E7CF5"/>
    <w:rsid w:val="003E7D31"/>
    <w:rsid w:val="003E7D46"/>
    <w:rsid w:val="003E7DCF"/>
    <w:rsid w:val="003E7EC2"/>
    <w:rsid w:val="003F007C"/>
    <w:rsid w:val="003F0086"/>
    <w:rsid w:val="003F00BB"/>
    <w:rsid w:val="003F0136"/>
    <w:rsid w:val="003F013F"/>
    <w:rsid w:val="003F01C3"/>
    <w:rsid w:val="003F0254"/>
    <w:rsid w:val="003F03AC"/>
    <w:rsid w:val="003F05D6"/>
    <w:rsid w:val="003F09FE"/>
    <w:rsid w:val="003F0E5D"/>
    <w:rsid w:val="003F0EE1"/>
    <w:rsid w:val="003F0F63"/>
    <w:rsid w:val="003F0FCC"/>
    <w:rsid w:val="003F0FD2"/>
    <w:rsid w:val="003F11DA"/>
    <w:rsid w:val="003F13F7"/>
    <w:rsid w:val="003F1429"/>
    <w:rsid w:val="003F16CC"/>
    <w:rsid w:val="003F16DD"/>
    <w:rsid w:val="003F1704"/>
    <w:rsid w:val="003F1E2F"/>
    <w:rsid w:val="003F1F4D"/>
    <w:rsid w:val="003F1F51"/>
    <w:rsid w:val="003F1F9D"/>
    <w:rsid w:val="003F2118"/>
    <w:rsid w:val="003F21E1"/>
    <w:rsid w:val="003F238F"/>
    <w:rsid w:val="003F2506"/>
    <w:rsid w:val="003F29E6"/>
    <w:rsid w:val="003F2DD9"/>
    <w:rsid w:val="003F2E17"/>
    <w:rsid w:val="003F2E32"/>
    <w:rsid w:val="003F307D"/>
    <w:rsid w:val="003F3181"/>
    <w:rsid w:val="003F3212"/>
    <w:rsid w:val="003F325B"/>
    <w:rsid w:val="003F3288"/>
    <w:rsid w:val="003F32A9"/>
    <w:rsid w:val="003F32B1"/>
    <w:rsid w:val="003F351F"/>
    <w:rsid w:val="003F366D"/>
    <w:rsid w:val="003F371B"/>
    <w:rsid w:val="003F376A"/>
    <w:rsid w:val="003F391F"/>
    <w:rsid w:val="003F395B"/>
    <w:rsid w:val="003F3BB2"/>
    <w:rsid w:val="003F3E82"/>
    <w:rsid w:val="003F400B"/>
    <w:rsid w:val="003F4018"/>
    <w:rsid w:val="003F40BE"/>
    <w:rsid w:val="003F4176"/>
    <w:rsid w:val="003F41DB"/>
    <w:rsid w:val="003F4248"/>
    <w:rsid w:val="003F4320"/>
    <w:rsid w:val="003F4379"/>
    <w:rsid w:val="003F4490"/>
    <w:rsid w:val="003F45D8"/>
    <w:rsid w:val="003F4AC6"/>
    <w:rsid w:val="003F4AFF"/>
    <w:rsid w:val="003F4D5F"/>
    <w:rsid w:val="003F4D61"/>
    <w:rsid w:val="003F4DD5"/>
    <w:rsid w:val="003F4F35"/>
    <w:rsid w:val="003F5453"/>
    <w:rsid w:val="003F54B2"/>
    <w:rsid w:val="003F557D"/>
    <w:rsid w:val="003F5580"/>
    <w:rsid w:val="003F5683"/>
    <w:rsid w:val="003F5767"/>
    <w:rsid w:val="003F59B9"/>
    <w:rsid w:val="003F5B19"/>
    <w:rsid w:val="003F5BFB"/>
    <w:rsid w:val="003F5C73"/>
    <w:rsid w:val="003F5EAC"/>
    <w:rsid w:val="003F5F4D"/>
    <w:rsid w:val="003F606B"/>
    <w:rsid w:val="003F62BB"/>
    <w:rsid w:val="003F6436"/>
    <w:rsid w:val="003F66F9"/>
    <w:rsid w:val="003F6A80"/>
    <w:rsid w:val="003F6ED6"/>
    <w:rsid w:val="003F70E6"/>
    <w:rsid w:val="003F713F"/>
    <w:rsid w:val="003F7183"/>
    <w:rsid w:val="003F71E0"/>
    <w:rsid w:val="003F758C"/>
    <w:rsid w:val="003F782C"/>
    <w:rsid w:val="003F7A44"/>
    <w:rsid w:val="003F7A55"/>
    <w:rsid w:val="003F7B30"/>
    <w:rsid w:val="003F7B67"/>
    <w:rsid w:val="003F7BB9"/>
    <w:rsid w:val="003F7C01"/>
    <w:rsid w:val="003F7C46"/>
    <w:rsid w:val="003F7C70"/>
    <w:rsid w:val="003F7D73"/>
    <w:rsid w:val="003F7E35"/>
    <w:rsid w:val="00400076"/>
    <w:rsid w:val="00400116"/>
    <w:rsid w:val="004001FC"/>
    <w:rsid w:val="004002FE"/>
    <w:rsid w:val="004008D6"/>
    <w:rsid w:val="004009DD"/>
    <w:rsid w:val="00400A2E"/>
    <w:rsid w:val="00400B69"/>
    <w:rsid w:val="00400F59"/>
    <w:rsid w:val="004011C9"/>
    <w:rsid w:val="00401270"/>
    <w:rsid w:val="0040127F"/>
    <w:rsid w:val="00401328"/>
    <w:rsid w:val="00401366"/>
    <w:rsid w:val="004013F4"/>
    <w:rsid w:val="00401593"/>
    <w:rsid w:val="00401768"/>
    <w:rsid w:val="004017BA"/>
    <w:rsid w:val="004017CA"/>
    <w:rsid w:val="004018B7"/>
    <w:rsid w:val="004018F5"/>
    <w:rsid w:val="004019B0"/>
    <w:rsid w:val="00401AEE"/>
    <w:rsid w:val="00401C5B"/>
    <w:rsid w:val="00401C7F"/>
    <w:rsid w:val="00401D18"/>
    <w:rsid w:val="00401D4E"/>
    <w:rsid w:val="00401EE3"/>
    <w:rsid w:val="00401F50"/>
    <w:rsid w:val="0040228B"/>
    <w:rsid w:val="0040232A"/>
    <w:rsid w:val="0040247C"/>
    <w:rsid w:val="00402521"/>
    <w:rsid w:val="00402634"/>
    <w:rsid w:val="00402738"/>
    <w:rsid w:val="00402752"/>
    <w:rsid w:val="0040289D"/>
    <w:rsid w:val="004028A9"/>
    <w:rsid w:val="00402C24"/>
    <w:rsid w:val="00402EC4"/>
    <w:rsid w:val="00403137"/>
    <w:rsid w:val="00403266"/>
    <w:rsid w:val="00403270"/>
    <w:rsid w:val="00403329"/>
    <w:rsid w:val="00403880"/>
    <w:rsid w:val="0040394E"/>
    <w:rsid w:val="004039A4"/>
    <w:rsid w:val="00403AD0"/>
    <w:rsid w:val="00403CE0"/>
    <w:rsid w:val="00403DA0"/>
    <w:rsid w:val="004040DA"/>
    <w:rsid w:val="004043BE"/>
    <w:rsid w:val="004045B6"/>
    <w:rsid w:val="00404627"/>
    <w:rsid w:val="004047AA"/>
    <w:rsid w:val="004047F6"/>
    <w:rsid w:val="00404A45"/>
    <w:rsid w:val="00404B31"/>
    <w:rsid w:val="00404CB0"/>
    <w:rsid w:val="00404D35"/>
    <w:rsid w:val="00404E30"/>
    <w:rsid w:val="00404E48"/>
    <w:rsid w:val="00404F3E"/>
    <w:rsid w:val="004050C1"/>
    <w:rsid w:val="0040537B"/>
    <w:rsid w:val="00405424"/>
    <w:rsid w:val="00405A28"/>
    <w:rsid w:val="00405B73"/>
    <w:rsid w:val="00405C5D"/>
    <w:rsid w:val="00405DA7"/>
    <w:rsid w:val="00405E77"/>
    <w:rsid w:val="00405EA7"/>
    <w:rsid w:val="00405F16"/>
    <w:rsid w:val="00405F4B"/>
    <w:rsid w:val="0040616A"/>
    <w:rsid w:val="00406349"/>
    <w:rsid w:val="004063CE"/>
    <w:rsid w:val="0040647D"/>
    <w:rsid w:val="00406519"/>
    <w:rsid w:val="004066BF"/>
    <w:rsid w:val="00406791"/>
    <w:rsid w:val="0040684E"/>
    <w:rsid w:val="00406A11"/>
    <w:rsid w:val="00406B3A"/>
    <w:rsid w:val="00406C28"/>
    <w:rsid w:val="00406C2D"/>
    <w:rsid w:val="00406E17"/>
    <w:rsid w:val="00406F13"/>
    <w:rsid w:val="00406F42"/>
    <w:rsid w:val="00406F66"/>
    <w:rsid w:val="00406F6E"/>
    <w:rsid w:val="004074EE"/>
    <w:rsid w:val="00407544"/>
    <w:rsid w:val="00407A17"/>
    <w:rsid w:val="00407BE8"/>
    <w:rsid w:val="00407C84"/>
    <w:rsid w:val="00407CE6"/>
    <w:rsid w:val="00407EE4"/>
    <w:rsid w:val="004101CC"/>
    <w:rsid w:val="004102C0"/>
    <w:rsid w:val="00410343"/>
    <w:rsid w:val="00410375"/>
    <w:rsid w:val="004104DC"/>
    <w:rsid w:val="004106DF"/>
    <w:rsid w:val="004106E0"/>
    <w:rsid w:val="00410C19"/>
    <w:rsid w:val="00411098"/>
    <w:rsid w:val="00411256"/>
    <w:rsid w:val="00411413"/>
    <w:rsid w:val="00411423"/>
    <w:rsid w:val="004114D1"/>
    <w:rsid w:val="004116E2"/>
    <w:rsid w:val="00411DEC"/>
    <w:rsid w:val="0041235C"/>
    <w:rsid w:val="00412608"/>
    <w:rsid w:val="00412674"/>
    <w:rsid w:val="00412862"/>
    <w:rsid w:val="004128E7"/>
    <w:rsid w:val="004129E5"/>
    <w:rsid w:val="00412A19"/>
    <w:rsid w:val="00412B51"/>
    <w:rsid w:val="00412C04"/>
    <w:rsid w:val="00412D06"/>
    <w:rsid w:val="00412E3D"/>
    <w:rsid w:val="00412F4E"/>
    <w:rsid w:val="004131AB"/>
    <w:rsid w:val="004134A1"/>
    <w:rsid w:val="004134AE"/>
    <w:rsid w:val="004134CF"/>
    <w:rsid w:val="004135CC"/>
    <w:rsid w:val="00413641"/>
    <w:rsid w:val="00413762"/>
    <w:rsid w:val="004137B3"/>
    <w:rsid w:val="004138D1"/>
    <w:rsid w:val="00413A54"/>
    <w:rsid w:val="00413AD7"/>
    <w:rsid w:val="00413C2C"/>
    <w:rsid w:val="00413CE6"/>
    <w:rsid w:val="00413E82"/>
    <w:rsid w:val="00413F14"/>
    <w:rsid w:val="00413FEF"/>
    <w:rsid w:val="0041400A"/>
    <w:rsid w:val="0041402F"/>
    <w:rsid w:val="004140B5"/>
    <w:rsid w:val="004140EF"/>
    <w:rsid w:val="004141DF"/>
    <w:rsid w:val="00414295"/>
    <w:rsid w:val="004142B4"/>
    <w:rsid w:val="004143AC"/>
    <w:rsid w:val="00414529"/>
    <w:rsid w:val="0041454D"/>
    <w:rsid w:val="004146C4"/>
    <w:rsid w:val="004149DC"/>
    <w:rsid w:val="00414A05"/>
    <w:rsid w:val="00414B2D"/>
    <w:rsid w:val="00414B36"/>
    <w:rsid w:val="00414C6E"/>
    <w:rsid w:val="00414D1B"/>
    <w:rsid w:val="00414DBC"/>
    <w:rsid w:val="00414FDD"/>
    <w:rsid w:val="004155FA"/>
    <w:rsid w:val="0041578B"/>
    <w:rsid w:val="00415A86"/>
    <w:rsid w:val="00415BBF"/>
    <w:rsid w:val="00415CFD"/>
    <w:rsid w:val="00415D4E"/>
    <w:rsid w:val="00415F0A"/>
    <w:rsid w:val="00415FD8"/>
    <w:rsid w:val="004161D5"/>
    <w:rsid w:val="0041654C"/>
    <w:rsid w:val="00416671"/>
    <w:rsid w:val="004167B9"/>
    <w:rsid w:val="00416A2F"/>
    <w:rsid w:val="00416B1E"/>
    <w:rsid w:val="00416C53"/>
    <w:rsid w:val="0041728A"/>
    <w:rsid w:val="004174D7"/>
    <w:rsid w:val="00417563"/>
    <w:rsid w:val="00417588"/>
    <w:rsid w:val="00417598"/>
    <w:rsid w:val="004177BA"/>
    <w:rsid w:val="00417832"/>
    <w:rsid w:val="00417E1A"/>
    <w:rsid w:val="004201F4"/>
    <w:rsid w:val="0042035F"/>
    <w:rsid w:val="00420586"/>
    <w:rsid w:val="00420590"/>
    <w:rsid w:val="004205EA"/>
    <w:rsid w:val="00420EE3"/>
    <w:rsid w:val="00420F0A"/>
    <w:rsid w:val="00420F25"/>
    <w:rsid w:val="00421008"/>
    <w:rsid w:val="00421077"/>
    <w:rsid w:val="0042113F"/>
    <w:rsid w:val="0042121A"/>
    <w:rsid w:val="0042151E"/>
    <w:rsid w:val="00421536"/>
    <w:rsid w:val="00421617"/>
    <w:rsid w:val="00421699"/>
    <w:rsid w:val="004216E6"/>
    <w:rsid w:val="004216F4"/>
    <w:rsid w:val="00421A02"/>
    <w:rsid w:val="00421A9E"/>
    <w:rsid w:val="00421BC2"/>
    <w:rsid w:val="00421FC9"/>
    <w:rsid w:val="00422027"/>
    <w:rsid w:val="00422028"/>
    <w:rsid w:val="004220B8"/>
    <w:rsid w:val="004222B5"/>
    <w:rsid w:val="00422355"/>
    <w:rsid w:val="00422448"/>
    <w:rsid w:val="004225A1"/>
    <w:rsid w:val="004225D1"/>
    <w:rsid w:val="0042267F"/>
    <w:rsid w:val="004226B4"/>
    <w:rsid w:val="004228F1"/>
    <w:rsid w:val="0042297D"/>
    <w:rsid w:val="00422B02"/>
    <w:rsid w:val="00422C98"/>
    <w:rsid w:val="00422E0A"/>
    <w:rsid w:val="00422E12"/>
    <w:rsid w:val="00422E4D"/>
    <w:rsid w:val="00422F38"/>
    <w:rsid w:val="00423021"/>
    <w:rsid w:val="0042318C"/>
    <w:rsid w:val="00423233"/>
    <w:rsid w:val="00423483"/>
    <w:rsid w:val="00423601"/>
    <w:rsid w:val="00423612"/>
    <w:rsid w:val="0042361C"/>
    <w:rsid w:val="0042376A"/>
    <w:rsid w:val="004238DF"/>
    <w:rsid w:val="00423A60"/>
    <w:rsid w:val="00423B0C"/>
    <w:rsid w:val="00423B33"/>
    <w:rsid w:val="00423DC2"/>
    <w:rsid w:val="00423DD7"/>
    <w:rsid w:val="00423F51"/>
    <w:rsid w:val="00423F5B"/>
    <w:rsid w:val="00424244"/>
    <w:rsid w:val="00424314"/>
    <w:rsid w:val="0042432F"/>
    <w:rsid w:val="004244FB"/>
    <w:rsid w:val="004247D0"/>
    <w:rsid w:val="00424812"/>
    <w:rsid w:val="004249C3"/>
    <w:rsid w:val="00424BE0"/>
    <w:rsid w:val="00424EB4"/>
    <w:rsid w:val="00424F1E"/>
    <w:rsid w:val="004251AC"/>
    <w:rsid w:val="00425236"/>
    <w:rsid w:val="004253A7"/>
    <w:rsid w:val="00425522"/>
    <w:rsid w:val="0042562D"/>
    <w:rsid w:val="00425826"/>
    <w:rsid w:val="00425987"/>
    <w:rsid w:val="00425E4F"/>
    <w:rsid w:val="00425E58"/>
    <w:rsid w:val="00425F73"/>
    <w:rsid w:val="0042630D"/>
    <w:rsid w:val="004268EC"/>
    <w:rsid w:val="0042690D"/>
    <w:rsid w:val="00426A54"/>
    <w:rsid w:val="00426B9E"/>
    <w:rsid w:val="004272E3"/>
    <w:rsid w:val="00427582"/>
    <w:rsid w:val="004275D3"/>
    <w:rsid w:val="00427775"/>
    <w:rsid w:val="00427B9F"/>
    <w:rsid w:val="00427FE5"/>
    <w:rsid w:val="00430045"/>
    <w:rsid w:val="00430161"/>
    <w:rsid w:val="0043028A"/>
    <w:rsid w:val="00430298"/>
    <w:rsid w:val="00430AA5"/>
    <w:rsid w:val="00430BB6"/>
    <w:rsid w:val="00430E01"/>
    <w:rsid w:val="00430E32"/>
    <w:rsid w:val="00430F62"/>
    <w:rsid w:val="00431403"/>
    <w:rsid w:val="004314C6"/>
    <w:rsid w:val="00431553"/>
    <w:rsid w:val="0043157D"/>
    <w:rsid w:val="00431661"/>
    <w:rsid w:val="00431A42"/>
    <w:rsid w:val="00431B9E"/>
    <w:rsid w:val="00431E1F"/>
    <w:rsid w:val="00431ED7"/>
    <w:rsid w:val="00431EE2"/>
    <w:rsid w:val="00432074"/>
    <w:rsid w:val="004320D2"/>
    <w:rsid w:val="00432185"/>
    <w:rsid w:val="0043234B"/>
    <w:rsid w:val="00432408"/>
    <w:rsid w:val="00432751"/>
    <w:rsid w:val="004328FD"/>
    <w:rsid w:val="00432BDF"/>
    <w:rsid w:val="00432EEE"/>
    <w:rsid w:val="00432FDD"/>
    <w:rsid w:val="0043301F"/>
    <w:rsid w:val="00433204"/>
    <w:rsid w:val="0043334B"/>
    <w:rsid w:val="0043353A"/>
    <w:rsid w:val="00433619"/>
    <w:rsid w:val="004336F1"/>
    <w:rsid w:val="00433783"/>
    <w:rsid w:val="004338CA"/>
    <w:rsid w:val="00433B14"/>
    <w:rsid w:val="00433B5C"/>
    <w:rsid w:val="00433F57"/>
    <w:rsid w:val="00433FA6"/>
    <w:rsid w:val="00434440"/>
    <w:rsid w:val="00434748"/>
    <w:rsid w:val="004349B1"/>
    <w:rsid w:val="00434CC2"/>
    <w:rsid w:val="00434DAD"/>
    <w:rsid w:val="00434E7F"/>
    <w:rsid w:val="00435023"/>
    <w:rsid w:val="004350A8"/>
    <w:rsid w:val="00435254"/>
    <w:rsid w:val="00435321"/>
    <w:rsid w:val="00435407"/>
    <w:rsid w:val="00435554"/>
    <w:rsid w:val="00435717"/>
    <w:rsid w:val="00435ADB"/>
    <w:rsid w:val="00435C2A"/>
    <w:rsid w:val="00435C61"/>
    <w:rsid w:val="00435E39"/>
    <w:rsid w:val="00435EFF"/>
    <w:rsid w:val="004361FE"/>
    <w:rsid w:val="004362BE"/>
    <w:rsid w:val="004365B0"/>
    <w:rsid w:val="00436723"/>
    <w:rsid w:val="00436741"/>
    <w:rsid w:val="00436783"/>
    <w:rsid w:val="004367BF"/>
    <w:rsid w:val="004367C2"/>
    <w:rsid w:val="004368A2"/>
    <w:rsid w:val="00436B6B"/>
    <w:rsid w:val="00436C37"/>
    <w:rsid w:val="00436F12"/>
    <w:rsid w:val="00437055"/>
    <w:rsid w:val="0043761A"/>
    <w:rsid w:val="0043794A"/>
    <w:rsid w:val="00437A09"/>
    <w:rsid w:val="00437A99"/>
    <w:rsid w:val="00437AAD"/>
    <w:rsid w:val="00437B5F"/>
    <w:rsid w:val="00437C31"/>
    <w:rsid w:val="00437C41"/>
    <w:rsid w:val="00437D3C"/>
    <w:rsid w:val="00437DFF"/>
    <w:rsid w:val="00440003"/>
    <w:rsid w:val="004400AF"/>
    <w:rsid w:val="004401A3"/>
    <w:rsid w:val="004401D8"/>
    <w:rsid w:val="00440230"/>
    <w:rsid w:val="00440445"/>
    <w:rsid w:val="00440555"/>
    <w:rsid w:val="0044062B"/>
    <w:rsid w:val="00440A75"/>
    <w:rsid w:val="00440BA4"/>
    <w:rsid w:val="00440C7B"/>
    <w:rsid w:val="00440F2B"/>
    <w:rsid w:val="00440F92"/>
    <w:rsid w:val="0044114D"/>
    <w:rsid w:val="004412F7"/>
    <w:rsid w:val="0044144A"/>
    <w:rsid w:val="00441517"/>
    <w:rsid w:val="004415D5"/>
    <w:rsid w:val="00441612"/>
    <w:rsid w:val="00441695"/>
    <w:rsid w:val="00441864"/>
    <w:rsid w:val="00441B58"/>
    <w:rsid w:val="00441C46"/>
    <w:rsid w:val="00441C9B"/>
    <w:rsid w:val="00441CAA"/>
    <w:rsid w:val="00441D81"/>
    <w:rsid w:val="0044211E"/>
    <w:rsid w:val="004424BD"/>
    <w:rsid w:val="004425C0"/>
    <w:rsid w:val="00442893"/>
    <w:rsid w:val="004428F1"/>
    <w:rsid w:val="00442A54"/>
    <w:rsid w:val="00442D18"/>
    <w:rsid w:val="00442F37"/>
    <w:rsid w:val="00442F97"/>
    <w:rsid w:val="0044319D"/>
    <w:rsid w:val="004432EA"/>
    <w:rsid w:val="004433C5"/>
    <w:rsid w:val="004435EC"/>
    <w:rsid w:val="004436D3"/>
    <w:rsid w:val="0044372B"/>
    <w:rsid w:val="00443865"/>
    <w:rsid w:val="00443B61"/>
    <w:rsid w:val="00443BDB"/>
    <w:rsid w:val="00443BE5"/>
    <w:rsid w:val="00443C86"/>
    <w:rsid w:val="00443F16"/>
    <w:rsid w:val="00443F75"/>
    <w:rsid w:val="00443FA4"/>
    <w:rsid w:val="004443D7"/>
    <w:rsid w:val="00444507"/>
    <w:rsid w:val="0044452E"/>
    <w:rsid w:val="004446CD"/>
    <w:rsid w:val="00444700"/>
    <w:rsid w:val="00444794"/>
    <w:rsid w:val="00444B60"/>
    <w:rsid w:val="00444E20"/>
    <w:rsid w:val="004452BC"/>
    <w:rsid w:val="004456AA"/>
    <w:rsid w:val="00445B13"/>
    <w:rsid w:val="00445C6D"/>
    <w:rsid w:val="00445C81"/>
    <w:rsid w:val="00445C8E"/>
    <w:rsid w:val="00445CBE"/>
    <w:rsid w:val="00445E05"/>
    <w:rsid w:val="00445E6B"/>
    <w:rsid w:val="00445EA6"/>
    <w:rsid w:val="00446054"/>
    <w:rsid w:val="004460CB"/>
    <w:rsid w:val="00446176"/>
    <w:rsid w:val="004468F6"/>
    <w:rsid w:val="004469A5"/>
    <w:rsid w:val="00446D44"/>
    <w:rsid w:val="00447145"/>
    <w:rsid w:val="0044717F"/>
    <w:rsid w:val="004471DE"/>
    <w:rsid w:val="00447212"/>
    <w:rsid w:val="004474D2"/>
    <w:rsid w:val="0044771A"/>
    <w:rsid w:val="004477D2"/>
    <w:rsid w:val="00447AF4"/>
    <w:rsid w:val="00447E33"/>
    <w:rsid w:val="00447EB6"/>
    <w:rsid w:val="00447F57"/>
    <w:rsid w:val="00447F81"/>
    <w:rsid w:val="0045025E"/>
    <w:rsid w:val="004504CA"/>
    <w:rsid w:val="004507A5"/>
    <w:rsid w:val="004507D5"/>
    <w:rsid w:val="004507DF"/>
    <w:rsid w:val="00450AC5"/>
    <w:rsid w:val="00450B87"/>
    <w:rsid w:val="00450EA3"/>
    <w:rsid w:val="00450F2D"/>
    <w:rsid w:val="004511BD"/>
    <w:rsid w:val="00451232"/>
    <w:rsid w:val="004514F4"/>
    <w:rsid w:val="00451680"/>
    <w:rsid w:val="00451784"/>
    <w:rsid w:val="00451791"/>
    <w:rsid w:val="004517A6"/>
    <w:rsid w:val="00451917"/>
    <w:rsid w:val="0045198F"/>
    <w:rsid w:val="004519F8"/>
    <w:rsid w:val="00451C4C"/>
    <w:rsid w:val="00451CDF"/>
    <w:rsid w:val="00451D1A"/>
    <w:rsid w:val="00451E08"/>
    <w:rsid w:val="00451E2B"/>
    <w:rsid w:val="0045209B"/>
    <w:rsid w:val="00452140"/>
    <w:rsid w:val="00452194"/>
    <w:rsid w:val="004521B0"/>
    <w:rsid w:val="0045230D"/>
    <w:rsid w:val="00452394"/>
    <w:rsid w:val="0045243E"/>
    <w:rsid w:val="0045295C"/>
    <w:rsid w:val="00452E90"/>
    <w:rsid w:val="00452F60"/>
    <w:rsid w:val="0045329D"/>
    <w:rsid w:val="004533BB"/>
    <w:rsid w:val="004535DD"/>
    <w:rsid w:val="00453736"/>
    <w:rsid w:val="0045379E"/>
    <w:rsid w:val="00453898"/>
    <w:rsid w:val="00453900"/>
    <w:rsid w:val="00453A0E"/>
    <w:rsid w:val="00453E14"/>
    <w:rsid w:val="00453EB9"/>
    <w:rsid w:val="004540AC"/>
    <w:rsid w:val="004540F2"/>
    <w:rsid w:val="00454221"/>
    <w:rsid w:val="0045425C"/>
    <w:rsid w:val="00454599"/>
    <w:rsid w:val="0045482C"/>
    <w:rsid w:val="004548DC"/>
    <w:rsid w:val="00454C0C"/>
    <w:rsid w:val="00454D15"/>
    <w:rsid w:val="00454DAB"/>
    <w:rsid w:val="00454E5C"/>
    <w:rsid w:val="0045501C"/>
    <w:rsid w:val="00455372"/>
    <w:rsid w:val="0045597F"/>
    <w:rsid w:val="00455AF9"/>
    <w:rsid w:val="00455B2A"/>
    <w:rsid w:val="00455B38"/>
    <w:rsid w:val="00455F52"/>
    <w:rsid w:val="00456250"/>
    <w:rsid w:val="0045625E"/>
    <w:rsid w:val="004566C7"/>
    <w:rsid w:val="0045688B"/>
    <w:rsid w:val="0045698B"/>
    <w:rsid w:val="004569B3"/>
    <w:rsid w:val="00456B92"/>
    <w:rsid w:val="00456BF5"/>
    <w:rsid w:val="004570C2"/>
    <w:rsid w:val="00457385"/>
    <w:rsid w:val="00457479"/>
    <w:rsid w:val="00457721"/>
    <w:rsid w:val="00457A97"/>
    <w:rsid w:val="00457CD8"/>
    <w:rsid w:val="00457D22"/>
    <w:rsid w:val="00457D2E"/>
    <w:rsid w:val="00457DD0"/>
    <w:rsid w:val="00457E67"/>
    <w:rsid w:val="00457F4F"/>
    <w:rsid w:val="00457FB7"/>
    <w:rsid w:val="004600C9"/>
    <w:rsid w:val="00460436"/>
    <w:rsid w:val="0046044D"/>
    <w:rsid w:val="004607D5"/>
    <w:rsid w:val="004608AB"/>
    <w:rsid w:val="004609C0"/>
    <w:rsid w:val="00460B55"/>
    <w:rsid w:val="00460BC3"/>
    <w:rsid w:val="00460DC9"/>
    <w:rsid w:val="00460E5E"/>
    <w:rsid w:val="00460F62"/>
    <w:rsid w:val="00460F67"/>
    <w:rsid w:val="004610A8"/>
    <w:rsid w:val="004610F1"/>
    <w:rsid w:val="004612E4"/>
    <w:rsid w:val="00461540"/>
    <w:rsid w:val="00461597"/>
    <w:rsid w:val="00461B4F"/>
    <w:rsid w:val="00461C30"/>
    <w:rsid w:val="00461CB7"/>
    <w:rsid w:val="00461FAF"/>
    <w:rsid w:val="004620E2"/>
    <w:rsid w:val="0046226E"/>
    <w:rsid w:val="004622F7"/>
    <w:rsid w:val="004623A9"/>
    <w:rsid w:val="00462409"/>
    <w:rsid w:val="00462588"/>
    <w:rsid w:val="004627A2"/>
    <w:rsid w:val="004628F0"/>
    <w:rsid w:val="00462B0C"/>
    <w:rsid w:val="00462D4B"/>
    <w:rsid w:val="00462EAB"/>
    <w:rsid w:val="00463150"/>
    <w:rsid w:val="004637FD"/>
    <w:rsid w:val="004638DF"/>
    <w:rsid w:val="00463B3D"/>
    <w:rsid w:val="00463B73"/>
    <w:rsid w:val="00463C21"/>
    <w:rsid w:val="00463FEB"/>
    <w:rsid w:val="00464255"/>
    <w:rsid w:val="00464260"/>
    <w:rsid w:val="00464519"/>
    <w:rsid w:val="0046490C"/>
    <w:rsid w:val="004649CB"/>
    <w:rsid w:val="00464B71"/>
    <w:rsid w:val="00464C4B"/>
    <w:rsid w:val="00464D47"/>
    <w:rsid w:val="00464D50"/>
    <w:rsid w:val="00464DD3"/>
    <w:rsid w:val="00464EC1"/>
    <w:rsid w:val="0046515D"/>
    <w:rsid w:val="004652B5"/>
    <w:rsid w:val="00465682"/>
    <w:rsid w:val="00465727"/>
    <w:rsid w:val="004658F8"/>
    <w:rsid w:val="00465983"/>
    <w:rsid w:val="00465A2B"/>
    <w:rsid w:val="00465B69"/>
    <w:rsid w:val="00465DB4"/>
    <w:rsid w:val="0046606D"/>
    <w:rsid w:val="00466204"/>
    <w:rsid w:val="004662D3"/>
    <w:rsid w:val="0046655A"/>
    <w:rsid w:val="00466564"/>
    <w:rsid w:val="0046668E"/>
    <w:rsid w:val="00466911"/>
    <w:rsid w:val="00466A09"/>
    <w:rsid w:val="00466BE1"/>
    <w:rsid w:val="00466D54"/>
    <w:rsid w:val="00466EC7"/>
    <w:rsid w:val="00466FD4"/>
    <w:rsid w:val="00466FFC"/>
    <w:rsid w:val="00467052"/>
    <w:rsid w:val="00467407"/>
    <w:rsid w:val="00467794"/>
    <w:rsid w:val="00467901"/>
    <w:rsid w:val="00467A32"/>
    <w:rsid w:val="00467A52"/>
    <w:rsid w:val="00467D02"/>
    <w:rsid w:val="00467E08"/>
    <w:rsid w:val="00467E1A"/>
    <w:rsid w:val="00467F0D"/>
    <w:rsid w:val="00467F32"/>
    <w:rsid w:val="0047029E"/>
    <w:rsid w:val="004705B8"/>
    <w:rsid w:val="00470A38"/>
    <w:rsid w:val="00470A5C"/>
    <w:rsid w:val="00470B6A"/>
    <w:rsid w:val="00470BB9"/>
    <w:rsid w:val="00470F7A"/>
    <w:rsid w:val="00470FE1"/>
    <w:rsid w:val="00471043"/>
    <w:rsid w:val="004710B6"/>
    <w:rsid w:val="00471180"/>
    <w:rsid w:val="004713A5"/>
    <w:rsid w:val="004713D4"/>
    <w:rsid w:val="00471594"/>
    <w:rsid w:val="004719BB"/>
    <w:rsid w:val="004719EB"/>
    <w:rsid w:val="00471A63"/>
    <w:rsid w:val="00471A82"/>
    <w:rsid w:val="00471AE9"/>
    <w:rsid w:val="00471CEF"/>
    <w:rsid w:val="00471D42"/>
    <w:rsid w:val="00471E95"/>
    <w:rsid w:val="00471ED7"/>
    <w:rsid w:val="00471F83"/>
    <w:rsid w:val="00472044"/>
    <w:rsid w:val="00472109"/>
    <w:rsid w:val="00472188"/>
    <w:rsid w:val="0047241D"/>
    <w:rsid w:val="004724BB"/>
    <w:rsid w:val="004724FD"/>
    <w:rsid w:val="00472781"/>
    <w:rsid w:val="00472A8C"/>
    <w:rsid w:val="00472DD0"/>
    <w:rsid w:val="00472F41"/>
    <w:rsid w:val="00473468"/>
    <w:rsid w:val="004734DB"/>
    <w:rsid w:val="00473786"/>
    <w:rsid w:val="00473BA9"/>
    <w:rsid w:val="00473BCE"/>
    <w:rsid w:val="00473D09"/>
    <w:rsid w:val="00473E3A"/>
    <w:rsid w:val="00473F11"/>
    <w:rsid w:val="00473F3A"/>
    <w:rsid w:val="0047419D"/>
    <w:rsid w:val="0047447F"/>
    <w:rsid w:val="004748F0"/>
    <w:rsid w:val="00474A57"/>
    <w:rsid w:val="00474E4B"/>
    <w:rsid w:val="00474EA3"/>
    <w:rsid w:val="00474EED"/>
    <w:rsid w:val="00474F68"/>
    <w:rsid w:val="00475042"/>
    <w:rsid w:val="00475122"/>
    <w:rsid w:val="00475280"/>
    <w:rsid w:val="004752BB"/>
    <w:rsid w:val="0047535B"/>
    <w:rsid w:val="004756B0"/>
    <w:rsid w:val="00475780"/>
    <w:rsid w:val="004757E4"/>
    <w:rsid w:val="004759FD"/>
    <w:rsid w:val="00475A4F"/>
    <w:rsid w:val="00475B03"/>
    <w:rsid w:val="00475CA1"/>
    <w:rsid w:val="00475E52"/>
    <w:rsid w:val="00475E9E"/>
    <w:rsid w:val="00475F5C"/>
    <w:rsid w:val="00475F80"/>
    <w:rsid w:val="00476475"/>
    <w:rsid w:val="00476572"/>
    <w:rsid w:val="004766E7"/>
    <w:rsid w:val="00476AB2"/>
    <w:rsid w:val="00476BF7"/>
    <w:rsid w:val="00476D1C"/>
    <w:rsid w:val="00476E36"/>
    <w:rsid w:val="00477199"/>
    <w:rsid w:val="00477546"/>
    <w:rsid w:val="00477584"/>
    <w:rsid w:val="004775D3"/>
    <w:rsid w:val="00477926"/>
    <w:rsid w:val="00477D92"/>
    <w:rsid w:val="00477E96"/>
    <w:rsid w:val="00477F2A"/>
    <w:rsid w:val="00477F59"/>
    <w:rsid w:val="0047B376"/>
    <w:rsid w:val="00480038"/>
    <w:rsid w:val="004800A6"/>
    <w:rsid w:val="0048031E"/>
    <w:rsid w:val="0048032F"/>
    <w:rsid w:val="00480440"/>
    <w:rsid w:val="004804CF"/>
    <w:rsid w:val="004806BA"/>
    <w:rsid w:val="00480860"/>
    <w:rsid w:val="004808D7"/>
    <w:rsid w:val="00480A4C"/>
    <w:rsid w:val="00480ADC"/>
    <w:rsid w:val="00480E37"/>
    <w:rsid w:val="0048105E"/>
    <w:rsid w:val="0048128C"/>
    <w:rsid w:val="004812E8"/>
    <w:rsid w:val="00481378"/>
    <w:rsid w:val="004814E1"/>
    <w:rsid w:val="00481713"/>
    <w:rsid w:val="00481884"/>
    <w:rsid w:val="00481B12"/>
    <w:rsid w:val="00481CB5"/>
    <w:rsid w:val="00481F35"/>
    <w:rsid w:val="00481F99"/>
    <w:rsid w:val="004821D4"/>
    <w:rsid w:val="0048236E"/>
    <w:rsid w:val="0048291F"/>
    <w:rsid w:val="00482AF3"/>
    <w:rsid w:val="00482EB8"/>
    <w:rsid w:val="0048300C"/>
    <w:rsid w:val="00483050"/>
    <w:rsid w:val="00483078"/>
    <w:rsid w:val="004831C5"/>
    <w:rsid w:val="00483585"/>
    <w:rsid w:val="004839B1"/>
    <w:rsid w:val="00483BF3"/>
    <w:rsid w:val="00483FF6"/>
    <w:rsid w:val="004846DD"/>
    <w:rsid w:val="00484793"/>
    <w:rsid w:val="004847DD"/>
    <w:rsid w:val="004848C3"/>
    <w:rsid w:val="00484E8E"/>
    <w:rsid w:val="00484EFB"/>
    <w:rsid w:val="0048537F"/>
    <w:rsid w:val="00485441"/>
    <w:rsid w:val="0048561E"/>
    <w:rsid w:val="0048590E"/>
    <w:rsid w:val="00485966"/>
    <w:rsid w:val="00485BEB"/>
    <w:rsid w:val="00485C43"/>
    <w:rsid w:val="00485D95"/>
    <w:rsid w:val="004860DC"/>
    <w:rsid w:val="00486284"/>
    <w:rsid w:val="0048651F"/>
    <w:rsid w:val="00486591"/>
    <w:rsid w:val="0048672B"/>
    <w:rsid w:val="004867B4"/>
    <w:rsid w:val="00486B43"/>
    <w:rsid w:val="00486C95"/>
    <w:rsid w:val="00486DDB"/>
    <w:rsid w:val="00486E5A"/>
    <w:rsid w:val="00486E92"/>
    <w:rsid w:val="00486EAF"/>
    <w:rsid w:val="004870DD"/>
    <w:rsid w:val="0048717A"/>
    <w:rsid w:val="00487231"/>
    <w:rsid w:val="00487297"/>
    <w:rsid w:val="00487470"/>
    <w:rsid w:val="0048769F"/>
    <w:rsid w:val="00487771"/>
    <w:rsid w:val="00487A17"/>
    <w:rsid w:val="00487AB9"/>
    <w:rsid w:val="00487C71"/>
    <w:rsid w:val="00487D6A"/>
    <w:rsid w:val="00487DE1"/>
    <w:rsid w:val="004900C1"/>
    <w:rsid w:val="004900F6"/>
    <w:rsid w:val="0049029C"/>
    <w:rsid w:val="00490428"/>
    <w:rsid w:val="0049043B"/>
    <w:rsid w:val="004906C7"/>
    <w:rsid w:val="0049087F"/>
    <w:rsid w:val="00490B20"/>
    <w:rsid w:val="00490B65"/>
    <w:rsid w:val="00490C8C"/>
    <w:rsid w:val="00490D4A"/>
    <w:rsid w:val="00490E72"/>
    <w:rsid w:val="00490EED"/>
    <w:rsid w:val="00491089"/>
    <w:rsid w:val="004912B0"/>
    <w:rsid w:val="004913BF"/>
    <w:rsid w:val="00491417"/>
    <w:rsid w:val="0049145F"/>
    <w:rsid w:val="004915DC"/>
    <w:rsid w:val="0049175D"/>
    <w:rsid w:val="004917B7"/>
    <w:rsid w:val="004919E8"/>
    <w:rsid w:val="00491FBA"/>
    <w:rsid w:val="0049209A"/>
    <w:rsid w:val="004920B3"/>
    <w:rsid w:val="00492259"/>
    <w:rsid w:val="004924ED"/>
    <w:rsid w:val="0049261C"/>
    <w:rsid w:val="004926DE"/>
    <w:rsid w:val="00492751"/>
    <w:rsid w:val="00492814"/>
    <w:rsid w:val="00492820"/>
    <w:rsid w:val="00492828"/>
    <w:rsid w:val="004928A3"/>
    <w:rsid w:val="0049297A"/>
    <w:rsid w:val="00492A49"/>
    <w:rsid w:val="00492B02"/>
    <w:rsid w:val="00492B1F"/>
    <w:rsid w:val="00492CD0"/>
    <w:rsid w:val="00492F77"/>
    <w:rsid w:val="00493199"/>
    <w:rsid w:val="00493236"/>
    <w:rsid w:val="00493319"/>
    <w:rsid w:val="00493602"/>
    <w:rsid w:val="00493893"/>
    <w:rsid w:val="00493B52"/>
    <w:rsid w:val="00493E71"/>
    <w:rsid w:val="00493FDE"/>
    <w:rsid w:val="00494198"/>
    <w:rsid w:val="00494449"/>
    <w:rsid w:val="00494504"/>
    <w:rsid w:val="00494708"/>
    <w:rsid w:val="00494999"/>
    <w:rsid w:val="00494B4B"/>
    <w:rsid w:val="00494DC7"/>
    <w:rsid w:val="00494E46"/>
    <w:rsid w:val="00494FC7"/>
    <w:rsid w:val="0049502E"/>
    <w:rsid w:val="00495580"/>
    <w:rsid w:val="004955C3"/>
    <w:rsid w:val="004955C7"/>
    <w:rsid w:val="00495C40"/>
    <w:rsid w:val="00495FB4"/>
    <w:rsid w:val="00496084"/>
    <w:rsid w:val="0049622C"/>
    <w:rsid w:val="0049627C"/>
    <w:rsid w:val="00496360"/>
    <w:rsid w:val="004963B1"/>
    <w:rsid w:val="004964B4"/>
    <w:rsid w:val="004965F2"/>
    <w:rsid w:val="0049672A"/>
    <w:rsid w:val="00496908"/>
    <w:rsid w:val="0049691B"/>
    <w:rsid w:val="00496949"/>
    <w:rsid w:val="00496AE4"/>
    <w:rsid w:val="00496B1D"/>
    <w:rsid w:val="00496B4A"/>
    <w:rsid w:val="00496FB7"/>
    <w:rsid w:val="004974F8"/>
    <w:rsid w:val="00497667"/>
    <w:rsid w:val="004977F2"/>
    <w:rsid w:val="00497859"/>
    <w:rsid w:val="00497A30"/>
    <w:rsid w:val="00497C03"/>
    <w:rsid w:val="00497C46"/>
    <w:rsid w:val="00497C64"/>
    <w:rsid w:val="00497CD3"/>
    <w:rsid w:val="00497DBF"/>
    <w:rsid w:val="00497FDD"/>
    <w:rsid w:val="00497FE1"/>
    <w:rsid w:val="0049E6DC"/>
    <w:rsid w:val="004A0190"/>
    <w:rsid w:val="004A0304"/>
    <w:rsid w:val="004A04BA"/>
    <w:rsid w:val="004A06C4"/>
    <w:rsid w:val="004A078A"/>
    <w:rsid w:val="004A0CB0"/>
    <w:rsid w:val="004A0DD0"/>
    <w:rsid w:val="004A0EED"/>
    <w:rsid w:val="004A0EF1"/>
    <w:rsid w:val="004A111B"/>
    <w:rsid w:val="004A113C"/>
    <w:rsid w:val="004A1288"/>
    <w:rsid w:val="004A12A3"/>
    <w:rsid w:val="004A1343"/>
    <w:rsid w:val="004A15D6"/>
    <w:rsid w:val="004A1608"/>
    <w:rsid w:val="004A1633"/>
    <w:rsid w:val="004A17C9"/>
    <w:rsid w:val="004A1957"/>
    <w:rsid w:val="004A1979"/>
    <w:rsid w:val="004A1CB4"/>
    <w:rsid w:val="004A1D18"/>
    <w:rsid w:val="004A1D96"/>
    <w:rsid w:val="004A1FC1"/>
    <w:rsid w:val="004A1FC3"/>
    <w:rsid w:val="004A215A"/>
    <w:rsid w:val="004A220F"/>
    <w:rsid w:val="004A225E"/>
    <w:rsid w:val="004A26C1"/>
    <w:rsid w:val="004A27AD"/>
    <w:rsid w:val="004A2923"/>
    <w:rsid w:val="004A2957"/>
    <w:rsid w:val="004A2A09"/>
    <w:rsid w:val="004A2AA5"/>
    <w:rsid w:val="004A2B30"/>
    <w:rsid w:val="004A2E6A"/>
    <w:rsid w:val="004A2EDE"/>
    <w:rsid w:val="004A2F0B"/>
    <w:rsid w:val="004A2F28"/>
    <w:rsid w:val="004A3005"/>
    <w:rsid w:val="004A3094"/>
    <w:rsid w:val="004A35E7"/>
    <w:rsid w:val="004A365F"/>
    <w:rsid w:val="004A36D5"/>
    <w:rsid w:val="004A38E4"/>
    <w:rsid w:val="004A3D6B"/>
    <w:rsid w:val="004A3E14"/>
    <w:rsid w:val="004A3F7F"/>
    <w:rsid w:val="004A41F8"/>
    <w:rsid w:val="004A45C0"/>
    <w:rsid w:val="004A4A48"/>
    <w:rsid w:val="004A4BF7"/>
    <w:rsid w:val="004A4DEA"/>
    <w:rsid w:val="004A4FD9"/>
    <w:rsid w:val="004A507D"/>
    <w:rsid w:val="004A51C9"/>
    <w:rsid w:val="004A5230"/>
    <w:rsid w:val="004A55D1"/>
    <w:rsid w:val="004A5670"/>
    <w:rsid w:val="004A570C"/>
    <w:rsid w:val="004A57E7"/>
    <w:rsid w:val="004A58AF"/>
    <w:rsid w:val="004A6026"/>
    <w:rsid w:val="004A6083"/>
    <w:rsid w:val="004A636E"/>
    <w:rsid w:val="004A649E"/>
    <w:rsid w:val="004A6572"/>
    <w:rsid w:val="004A6711"/>
    <w:rsid w:val="004A6A5C"/>
    <w:rsid w:val="004A6B1D"/>
    <w:rsid w:val="004A6B54"/>
    <w:rsid w:val="004A6BE0"/>
    <w:rsid w:val="004A6CC4"/>
    <w:rsid w:val="004A6F8A"/>
    <w:rsid w:val="004A726E"/>
    <w:rsid w:val="004A7400"/>
    <w:rsid w:val="004A74EF"/>
    <w:rsid w:val="004A75A5"/>
    <w:rsid w:val="004A77C7"/>
    <w:rsid w:val="004A7826"/>
    <w:rsid w:val="004A787D"/>
    <w:rsid w:val="004A7A24"/>
    <w:rsid w:val="004A7C6F"/>
    <w:rsid w:val="004A7E65"/>
    <w:rsid w:val="004A7FF4"/>
    <w:rsid w:val="004B0191"/>
    <w:rsid w:val="004B0294"/>
    <w:rsid w:val="004B02DF"/>
    <w:rsid w:val="004B03D9"/>
    <w:rsid w:val="004B0481"/>
    <w:rsid w:val="004B04D2"/>
    <w:rsid w:val="004B04EE"/>
    <w:rsid w:val="004B0598"/>
    <w:rsid w:val="004B06B9"/>
    <w:rsid w:val="004B06E2"/>
    <w:rsid w:val="004B07A9"/>
    <w:rsid w:val="004B08D0"/>
    <w:rsid w:val="004B092F"/>
    <w:rsid w:val="004B0BDD"/>
    <w:rsid w:val="004B0C98"/>
    <w:rsid w:val="004B0D74"/>
    <w:rsid w:val="004B0E0D"/>
    <w:rsid w:val="004B0E94"/>
    <w:rsid w:val="004B0EF7"/>
    <w:rsid w:val="004B0F1D"/>
    <w:rsid w:val="004B11B0"/>
    <w:rsid w:val="004B1235"/>
    <w:rsid w:val="004B1324"/>
    <w:rsid w:val="004B13EE"/>
    <w:rsid w:val="004B1707"/>
    <w:rsid w:val="004B1752"/>
    <w:rsid w:val="004B17C1"/>
    <w:rsid w:val="004B1B47"/>
    <w:rsid w:val="004B1BA7"/>
    <w:rsid w:val="004B1BD1"/>
    <w:rsid w:val="004B1E3C"/>
    <w:rsid w:val="004B2295"/>
    <w:rsid w:val="004B2591"/>
    <w:rsid w:val="004B25BE"/>
    <w:rsid w:val="004B2649"/>
    <w:rsid w:val="004B2703"/>
    <w:rsid w:val="004B2759"/>
    <w:rsid w:val="004B28D0"/>
    <w:rsid w:val="004B2A33"/>
    <w:rsid w:val="004B2CC3"/>
    <w:rsid w:val="004B304A"/>
    <w:rsid w:val="004B3064"/>
    <w:rsid w:val="004B34CA"/>
    <w:rsid w:val="004B37B8"/>
    <w:rsid w:val="004B39BA"/>
    <w:rsid w:val="004B3AB9"/>
    <w:rsid w:val="004B3B4B"/>
    <w:rsid w:val="004B3DF8"/>
    <w:rsid w:val="004B3DF9"/>
    <w:rsid w:val="004B3E93"/>
    <w:rsid w:val="004B40ED"/>
    <w:rsid w:val="004B418B"/>
    <w:rsid w:val="004B4283"/>
    <w:rsid w:val="004B4373"/>
    <w:rsid w:val="004B43C3"/>
    <w:rsid w:val="004B45F3"/>
    <w:rsid w:val="004B4666"/>
    <w:rsid w:val="004B4672"/>
    <w:rsid w:val="004B479E"/>
    <w:rsid w:val="004B48A8"/>
    <w:rsid w:val="004B48BB"/>
    <w:rsid w:val="004B48FB"/>
    <w:rsid w:val="004B49C0"/>
    <w:rsid w:val="004B4B48"/>
    <w:rsid w:val="004B4BC5"/>
    <w:rsid w:val="004B4E85"/>
    <w:rsid w:val="004B520B"/>
    <w:rsid w:val="004B5242"/>
    <w:rsid w:val="004B5572"/>
    <w:rsid w:val="004B5616"/>
    <w:rsid w:val="004B58D0"/>
    <w:rsid w:val="004B58FB"/>
    <w:rsid w:val="004B5A0F"/>
    <w:rsid w:val="004B60C3"/>
    <w:rsid w:val="004B6156"/>
    <w:rsid w:val="004B63A5"/>
    <w:rsid w:val="004B650B"/>
    <w:rsid w:val="004B699E"/>
    <w:rsid w:val="004B6A31"/>
    <w:rsid w:val="004B6C72"/>
    <w:rsid w:val="004B6D34"/>
    <w:rsid w:val="004B6D49"/>
    <w:rsid w:val="004B6D51"/>
    <w:rsid w:val="004B6FE4"/>
    <w:rsid w:val="004B7319"/>
    <w:rsid w:val="004B7614"/>
    <w:rsid w:val="004B7809"/>
    <w:rsid w:val="004B78A0"/>
    <w:rsid w:val="004B7C4C"/>
    <w:rsid w:val="004B7E49"/>
    <w:rsid w:val="004B7E6D"/>
    <w:rsid w:val="004C0124"/>
    <w:rsid w:val="004C01C6"/>
    <w:rsid w:val="004C03B9"/>
    <w:rsid w:val="004C042A"/>
    <w:rsid w:val="004C0460"/>
    <w:rsid w:val="004C05ED"/>
    <w:rsid w:val="004C0731"/>
    <w:rsid w:val="004C07BB"/>
    <w:rsid w:val="004C0940"/>
    <w:rsid w:val="004C0B06"/>
    <w:rsid w:val="004C0B4C"/>
    <w:rsid w:val="004C0C5F"/>
    <w:rsid w:val="004C0CD1"/>
    <w:rsid w:val="004C0F5F"/>
    <w:rsid w:val="004C104D"/>
    <w:rsid w:val="004C1097"/>
    <w:rsid w:val="004C12E5"/>
    <w:rsid w:val="004C13EE"/>
    <w:rsid w:val="004C1691"/>
    <w:rsid w:val="004C17E5"/>
    <w:rsid w:val="004C1959"/>
    <w:rsid w:val="004C1A6E"/>
    <w:rsid w:val="004C1C25"/>
    <w:rsid w:val="004C1FC8"/>
    <w:rsid w:val="004C2660"/>
    <w:rsid w:val="004C2707"/>
    <w:rsid w:val="004C283B"/>
    <w:rsid w:val="004C2B32"/>
    <w:rsid w:val="004C2CBC"/>
    <w:rsid w:val="004C2DC6"/>
    <w:rsid w:val="004C2E6C"/>
    <w:rsid w:val="004C2F8F"/>
    <w:rsid w:val="004C312C"/>
    <w:rsid w:val="004C3310"/>
    <w:rsid w:val="004C351F"/>
    <w:rsid w:val="004C3693"/>
    <w:rsid w:val="004C3806"/>
    <w:rsid w:val="004C386B"/>
    <w:rsid w:val="004C38F3"/>
    <w:rsid w:val="004C3917"/>
    <w:rsid w:val="004C39EA"/>
    <w:rsid w:val="004C3B52"/>
    <w:rsid w:val="004C3C0F"/>
    <w:rsid w:val="004C3DF6"/>
    <w:rsid w:val="004C3F51"/>
    <w:rsid w:val="004C4220"/>
    <w:rsid w:val="004C431A"/>
    <w:rsid w:val="004C45F1"/>
    <w:rsid w:val="004C4AF3"/>
    <w:rsid w:val="004C4BEA"/>
    <w:rsid w:val="004C4DE3"/>
    <w:rsid w:val="004C4E9A"/>
    <w:rsid w:val="004C57CB"/>
    <w:rsid w:val="004C587E"/>
    <w:rsid w:val="004C5F48"/>
    <w:rsid w:val="004C690C"/>
    <w:rsid w:val="004C6A14"/>
    <w:rsid w:val="004C6C7B"/>
    <w:rsid w:val="004C6C7D"/>
    <w:rsid w:val="004C6CC7"/>
    <w:rsid w:val="004C6DC8"/>
    <w:rsid w:val="004C6E75"/>
    <w:rsid w:val="004C6F54"/>
    <w:rsid w:val="004C6F57"/>
    <w:rsid w:val="004C6F65"/>
    <w:rsid w:val="004C75DA"/>
    <w:rsid w:val="004C765A"/>
    <w:rsid w:val="004C7723"/>
    <w:rsid w:val="004C777B"/>
    <w:rsid w:val="004C7787"/>
    <w:rsid w:val="004C7932"/>
    <w:rsid w:val="004C796D"/>
    <w:rsid w:val="004C7982"/>
    <w:rsid w:val="004C7A09"/>
    <w:rsid w:val="004C7C4D"/>
    <w:rsid w:val="004C7F39"/>
    <w:rsid w:val="004C7FDB"/>
    <w:rsid w:val="004D02E9"/>
    <w:rsid w:val="004D042C"/>
    <w:rsid w:val="004D0484"/>
    <w:rsid w:val="004D05FA"/>
    <w:rsid w:val="004D099F"/>
    <w:rsid w:val="004D09D3"/>
    <w:rsid w:val="004D0AE7"/>
    <w:rsid w:val="004D0B51"/>
    <w:rsid w:val="004D0B75"/>
    <w:rsid w:val="004D0D97"/>
    <w:rsid w:val="004D109D"/>
    <w:rsid w:val="004D10F5"/>
    <w:rsid w:val="004D125E"/>
    <w:rsid w:val="004D1479"/>
    <w:rsid w:val="004D1502"/>
    <w:rsid w:val="004D152B"/>
    <w:rsid w:val="004D18A0"/>
    <w:rsid w:val="004D195E"/>
    <w:rsid w:val="004D1A0A"/>
    <w:rsid w:val="004D1B03"/>
    <w:rsid w:val="004D1C14"/>
    <w:rsid w:val="004D1D95"/>
    <w:rsid w:val="004D1E20"/>
    <w:rsid w:val="004D1FD3"/>
    <w:rsid w:val="004D2187"/>
    <w:rsid w:val="004D22C2"/>
    <w:rsid w:val="004D2521"/>
    <w:rsid w:val="004D268A"/>
    <w:rsid w:val="004D273E"/>
    <w:rsid w:val="004D2826"/>
    <w:rsid w:val="004D28D4"/>
    <w:rsid w:val="004D2AEB"/>
    <w:rsid w:val="004D2E9B"/>
    <w:rsid w:val="004D32AF"/>
    <w:rsid w:val="004D32D2"/>
    <w:rsid w:val="004D343D"/>
    <w:rsid w:val="004D3727"/>
    <w:rsid w:val="004D37DD"/>
    <w:rsid w:val="004D3AA1"/>
    <w:rsid w:val="004D3AFC"/>
    <w:rsid w:val="004D3C21"/>
    <w:rsid w:val="004D3CD0"/>
    <w:rsid w:val="004D3E29"/>
    <w:rsid w:val="004D3F18"/>
    <w:rsid w:val="004D46AB"/>
    <w:rsid w:val="004D48E5"/>
    <w:rsid w:val="004D491E"/>
    <w:rsid w:val="004D4BF8"/>
    <w:rsid w:val="004D4DAE"/>
    <w:rsid w:val="004D5024"/>
    <w:rsid w:val="004D53A0"/>
    <w:rsid w:val="004D5447"/>
    <w:rsid w:val="004D5918"/>
    <w:rsid w:val="004D5ABB"/>
    <w:rsid w:val="004D5B3D"/>
    <w:rsid w:val="004D5C1B"/>
    <w:rsid w:val="004D5DD5"/>
    <w:rsid w:val="004D5F24"/>
    <w:rsid w:val="004D615D"/>
    <w:rsid w:val="004D61B4"/>
    <w:rsid w:val="004D6221"/>
    <w:rsid w:val="004D6341"/>
    <w:rsid w:val="004D63F4"/>
    <w:rsid w:val="004D646D"/>
    <w:rsid w:val="004D64BA"/>
    <w:rsid w:val="004D64BF"/>
    <w:rsid w:val="004D653E"/>
    <w:rsid w:val="004D65E0"/>
    <w:rsid w:val="004D67BC"/>
    <w:rsid w:val="004D680C"/>
    <w:rsid w:val="004D6833"/>
    <w:rsid w:val="004D6965"/>
    <w:rsid w:val="004D69F5"/>
    <w:rsid w:val="004D6C2E"/>
    <w:rsid w:val="004D6D52"/>
    <w:rsid w:val="004D6DA7"/>
    <w:rsid w:val="004D6F71"/>
    <w:rsid w:val="004D6F80"/>
    <w:rsid w:val="004D702C"/>
    <w:rsid w:val="004D73A2"/>
    <w:rsid w:val="004D7531"/>
    <w:rsid w:val="004D791B"/>
    <w:rsid w:val="004D7D07"/>
    <w:rsid w:val="004D7E22"/>
    <w:rsid w:val="004D7F9D"/>
    <w:rsid w:val="004E012B"/>
    <w:rsid w:val="004E02B1"/>
    <w:rsid w:val="004E03A3"/>
    <w:rsid w:val="004E0429"/>
    <w:rsid w:val="004E04E4"/>
    <w:rsid w:val="004E0517"/>
    <w:rsid w:val="004E070D"/>
    <w:rsid w:val="004E0933"/>
    <w:rsid w:val="004E094E"/>
    <w:rsid w:val="004E0AD4"/>
    <w:rsid w:val="004E0AF4"/>
    <w:rsid w:val="004E0C49"/>
    <w:rsid w:val="004E0C4E"/>
    <w:rsid w:val="004E0E7D"/>
    <w:rsid w:val="004E11AC"/>
    <w:rsid w:val="004E123B"/>
    <w:rsid w:val="004E136A"/>
    <w:rsid w:val="004E1707"/>
    <w:rsid w:val="004E1755"/>
    <w:rsid w:val="004E1A2B"/>
    <w:rsid w:val="004E1ADE"/>
    <w:rsid w:val="004E1BC9"/>
    <w:rsid w:val="004E1D89"/>
    <w:rsid w:val="004E1EDA"/>
    <w:rsid w:val="004E221F"/>
    <w:rsid w:val="004E24B2"/>
    <w:rsid w:val="004E25DE"/>
    <w:rsid w:val="004E265D"/>
    <w:rsid w:val="004E2669"/>
    <w:rsid w:val="004E28CA"/>
    <w:rsid w:val="004E2B2A"/>
    <w:rsid w:val="004E2E6C"/>
    <w:rsid w:val="004E31D9"/>
    <w:rsid w:val="004E32F0"/>
    <w:rsid w:val="004E3413"/>
    <w:rsid w:val="004E3491"/>
    <w:rsid w:val="004E3650"/>
    <w:rsid w:val="004E39B3"/>
    <w:rsid w:val="004E3B97"/>
    <w:rsid w:val="004E3CE4"/>
    <w:rsid w:val="004E3D0C"/>
    <w:rsid w:val="004E3D75"/>
    <w:rsid w:val="004E3EC0"/>
    <w:rsid w:val="004E3EE8"/>
    <w:rsid w:val="004E3F0E"/>
    <w:rsid w:val="004E3FE8"/>
    <w:rsid w:val="004E4137"/>
    <w:rsid w:val="004E4209"/>
    <w:rsid w:val="004E4491"/>
    <w:rsid w:val="004E452B"/>
    <w:rsid w:val="004E4568"/>
    <w:rsid w:val="004E45CF"/>
    <w:rsid w:val="004E4A16"/>
    <w:rsid w:val="004E4AC1"/>
    <w:rsid w:val="004E4C7F"/>
    <w:rsid w:val="004E4DAD"/>
    <w:rsid w:val="004E51D4"/>
    <w:rsid w:val="004E5243"/>
    <w:rsid w:val="004E5340"/>
    <w:rsid w:val="004E550F"/>
    <w:rsid w:val="004E5715"/>
    <w:rsid w:val="004E5797"/>
    <w:rsid w:val="004E59D7"/>
    <w:rsid w:val="004E5AB9"/>
    <w:rsid w:val="004E5B0F"/>
    <w:rsid w:val="004E5B1F"/>
    <w:rsid w:val="004E5B61"/>
    <w:rsid w:val="004E5BA2"/>
    <w:rsid w:val="004E5C92"/>
    <w:rsid w:val="004E5CCB"/>
    <w:rsid w:val="004E5CDB"/>
    <w:rsid w:val="004E5CE9"/>
    <w:rsid w:val="004E5DB4"/>
    <w:rsid w:val="004E5EEB"/>
    <w:rsid w:val="004E624A"/>
    <w:rsid w:val="004E697B"/>
    <w:rsid w:val="004E6C75"/>
    <w:rsid w:val="004E6E4C"/>
    <w:rsid w:val="004E6FE6"/>
    <w:rsid w:val="004E74D6"/>
    <w:rsid w:val="004E76BC"/>
    <w:rsid w:val="004E79D9"/>
    <w:rsid w:val="004E7B68"/>
    <w:rsid w:val="004E7EC5"/>
    <w:rsid w:val="004F02B6"/>
    <w:rsid w:val="004F03DB"/>
    <w:rsid w:val="004F06AE"/>
    <w:rsid w:val="004F0957"/>
    <w:rsid w:val="004F0B3F"/>
    <w:rsid w:val="004F0B6D"/>
    <w:rsid w:val="004F0C20"/>
    <w:rsid w:val="004F0C42"/>
    <w:rsid w:val="004F0C71"/>
    <w:rsid w:val="004F0F3A"/>
    <w:rsid w:val="004F0F87"/>
    <w:rsid w:val="004F0FB8"/>
    <w:rsid w:val="004F1136"/>
    <w:rsid w:val="004F11A3"/>
    <w:rsid w:val="004F146D"/>
    <w:rsid w:val="004F1AC9"/>
    <w:rsid w:val="004F1C9F"/>
    <w:rsid w:val="004F1CBE"/>
    <w:rsid w:val="004F1D04"/>
    <w:rsid w:val="004F1D22"/>
    <w:rsid w:val="004F1DAD"/>
    <w:rsid w:val="004F2105"/>
    <w:rsid w:val="004F217B"/>
    <w:rsid w:val="004F223C"/>
    <w:rsid w:val="004F22F1"/>
    <w:rsid w:val="004F2500"/>
    <w:rsid w:val="004F250E"/>
    <w:rsid w:val="004F2584"/>
    <w:rsid w:val="004F26BB"/>
    <w:rsid w:val="004F26C0"/>
    <w:rsid w:val="004F2A76"/>
    <w:rsid w:val="004F32BA"/>
    <w:rsid w:val="004F33AE"/>
    <w:rsid w:val="004F34E4"/>
    <w:rsid w:val="004F3727"/>
    <w:rsid w:val="004F38F5"/>
    <w:rsid w:val="004F38FB"/>
    <w:rsid w:val="004F3AD0"/>
    <w:rsid w:val="004F3E35"/>
    <w:rsid w:val="004F4115"/>
    <w:rsid w:val="004F42D7"/>
    <w:rsid w:val="004F4561"/>
    <w:rsid w:val="004F4613"/>
    <w:rsid w:val="004F47CA"/>
    <w:rsid w:val="004F480F"/>
    <w:rsid w:val="004F4972"/>
    <w:rsid w:val="004F4FCF"/>
    <w:rsid w:val="004F526F"/>
    <w:rsid w:val="004F5319"/>
    <w:rsid w:val="004F562E"/>
    <w:rsid w:val="004F5F5E"/>
    <w:rsid w:val="004F5FCB"/>
    <w:rsid w:val="004F618D"/>
    <w:rsid w:val="004F6252"/>
    <w:rsid w:val="004F6357"/>
    <w:rsid w:val="004F6698"/>
    <w:rsid w:val="004F66A0"/>
    <w:rsid w:val="004F66C6"/>
    <w:rsid w:val="004F676B"/>
    <w:rsid w:val="004F68EC"/>
    <w:rsid w:val="004F69E6"/>
    <w:rsid w:val="004F6BD0"/>
    <w:rsid w:val="004F6C55"/>
    <w:rsid w:val="004F6D62"/>
    <w:rsid w:val="004F6E5B"/>
    <w:rsid w:val="004F6EAD"/>
    <w:rsid w:val="004F707A"/>
    <w:rsid w:val="004F707D"/>
    <w:rsid w:val="004F70FB"/>
    <w:rsid w:val="004F715F"/>
    <w:rsid w:val="004F728F"/>
    <w:rsid w:val="004F7474"/>
    <w:rsid w:val="004F7498"/>
    <w:rsid w:val="004F7660"/>
    <w:rsid w:val="004F79C1"/>
    <w:rsid w:val="004F7A86"/>
    <w:rsid w:val="004F7BF5"/>
    <w:rsid w:val="004F7CBF"/>
    <w:rsid w:val="004F7D9B"/>
    <w:rsid w:val="004F7E85"/>
    <w:rsid w:val="004F7F01"/>
    <w:rsid w:val="004F7F48"/>
    <w:rsid w:val="0050019A"/>
    <w:rsid w:val="0050037A"/>
    <w:rsid w:val="005004D6"/>
    <w:rsid w:val="00500598"/>
    <w:rsid w:val="005005D6"/>
    <w:rsid w:val="00500607"/>
    <w:rsid w:val="0050070F"/>
    <w:rsid w:val="005009E2"/>
    <w:rsid w:val="00500C5D"/>
    <w:rsid w:val="00500F46"/>
    <w:rsid w:val="00500F52"/>
    <w:rsid w:val="00500F8E"/>
    <w:rsid w:val="00501033"/>
    <w:rsid w:val="00501193"/>
    <w:rsid w:val="005012BA"/>
    <w:rsid w:val="0050136E"/>
    <w:rsid w:val="005013EB"/>
    <w:rsid w:val="00501517"/>
    <w:rsid w:val="005017BA"/>
    <w:rsid w:val="00501937"/>
    <w:rsid w:val="00501A8E"/>
    <w:rsid w:val="00501C14"/>
    <w:rsid w:val="00501D0A"/>
    <w:rsid w:val="00501F8F"/>
    <w:rsid w:val="0050200F"/>
    <w:rsid w:val="00502181"/>
    <w:rsid w:val="00502193"/>
    <w:rsid w:val="005022F3"/>
    <w:rsid w:val="00502452"/>
    <w:rsid w:val="005025F9"/>
    <w:rsid w:val="00502617"/>
    <w:rsid w:val="00502763"/>
    <w:rsid w:val="005027AF"/>
    <w:rsid w:val="00502A28"/>
    <w:rsid w:val="00502A2B"/>
    <w:rsid w:val="00502F97"/>
    <w:rsid w:val="0050306F"/>
    <w:rsid w:val="00503091"/>
    <w:rsid w:val="00503578"/>
    <w:rsid w:val="005035E1"/>
    <w:rsid w:val="005038D1"/>
    <w:rsid w:val="005039A0"/>
    <w:rsid w:val="00503A3D"/>
    <w:rsid w:val="00503B44"/>
    <w:rsid w:val="00503B83"/>
    <w:rsid w:val="00503BD9"/>
    <w:rsid w:val="00503FA9"/>
    <w:rsid w:val="00504183"/>
    <w:rsid w:val="00504644"/>
    <w:rsid w:val="00504735"/>
    <w:rsid w:val="005047DE"/>
    <w:rsid w:val="0050480B"/>
    <w:rsid w:val="0050482E"/>
    <w:rsid w:val="005048B5"/>
    <w:rsid w:val="0050490C"/>
    <w:rsid w:val="00504AF1"/>
    <w:rsid w:val="00504CD9"/>
    <w:rsid w:val="00504DE8"/>
    <w:rsid w:val="00504FCA"/>
    <w:rsid w:val="00505243"/>
    <w:rsid w:val="00505424"/>
    <w:rsid w:val="00505465"/>
    <w:rsid w:val="00505533"/>
    <w:rsid w:val="00505624"/>
    <w:rsid w:val="00505A80"/>
    <w:rsid w:val="00505BF0"/>
    <w:rsid w:val="00505E19"/>
    <w:rsid w:val="00505E1C"/>
    <w:rsid w:val="00505E7C"/>
    <w:rsid w:val="0050603A"/>
    <w:rsid w:val="0050646B"/>
    <w:rsid w:val="005068D1"/>
    <w:rsid w:val="00506A56"/>
    <w:rsid w:val="00506B1E"/>
    <w:rsid w:val="00506B40"/>
    <w:rsid w:val="00506CCC"/>
    <w:rsid w:val="00506E48"/>
    <w:rsid w:val="00507117"/>
    <w:rsid w:val="00507288"/>
    <w:rsid w:val="0050754B"/>
    <w:rsid w:val="00507555"/>
    <w:rsid w:val="00507891"/>
    <w:rsid w:val="005078E1"/>
    <w:rsid w:val="00507928"/>
    <w:rsid w:val="00507BB3"/>
    <w:rsid w:val="00507F7E"/>
    <w:rsid w:val="0051001C"/>
    <w:rsid w:val="0051023C"/>
    <w:rsid w:val="0051041C"/>
    <w:rsid w:val="005105F9"/>
    <w:rsid w:val="005107A6"/>
    <w:rsid w:val="00510A86"/>
    <w:rsid w:val="00510AE7"/>
    <w:rsid w:val="00510B6A"/>
    <w:rsid w:val="00510C0F"/>
    <w:rsid w:val="00510C1A"/>
    <w:rsid w:val="00510CA1"/>
    <w:rsid w:val="00510CFA"/>
    <w:rsid w:val="00510D05"/>
    <w:rsid w:val="00510D30"/>
    <w:rsid w:val="0051117B"/>
    <w:rsid w:val="0051125D"/>
    <w:rsid w:val="005113F0"/>
    <w:rsid w:val="005116D2"/>
    <w:rsid w:val="0051177C"/>
    <w:rsid w:val="005118FF"/>
    <w:rsid w:val="00511911"/>
    <w:rsid w:val="00511AF5"/>
    <w:rsid w:val="00511EC4"/>
    <w:rsid w:val="00511EF5"/>
    <w:rsid w:val="00512004"/>
    <w:rsid w:val="00512067"/>
    <w:rsid w:val="0051236E"/>
    <w:rsid w:val="0051274A"/>
    <w:rsid w:val="0051291D"/>
    <w:rsid w:val="0051296E"/>
    <w:rsid w:val="00512B80"/>
    <w:rsid w:val="00512BB6"/>
    <w:rsid w:val="00512C39"/>
    <w:rsid w:val="00512D68"/>
    <w:rsid w:val="00513312"/>
    <w:rsid w:val="0051353B"/>
    <w:rsid w:val="0051389A"/>
    <w:rsid w:val="00513A23"/>
    <w:rsid w:val="00513B22"/>
    <w:rsid w:val="00513B93"/>
    <w:rsid w:val="00513BBA"/>
    <w:rsid w:val="00513C7D"/>
    <w:rsid w:val="00513CA1"/>
    <w:rsid w:val="00513ED9"/>
    <w:rsid w:val="0051424D"/>
    <w:rsid w:val="0051435E"/>
    <w:rsid w:val="00514696"/>
    <w:rsid w:val="00514715"/>
    <w:rsid w:val="005147DC"/>
    <w:rsid w:val="0051496C"/>
    <w:rsid w:val="005149B6"/>
    <w:rsid w:val="00514A4E"/>
    <w:rsid w:val="00514A79"/>
    <w:rsid w:val="00514C60"/>
    <w:rsid w:val="00515116"/>
    <w:rsid w:val="005151F6"/>
    <w:rsid w:val="005152C7"/>
    <w:rsid w:val="00515370"/>
    <w:rsid w:val="00515541"/>
    <w:rsid w:val="005155E5"/>
    <w:rsid w:val="00515614"/>
    <w:rsid w:val="00515751"/>
    <w:rsid w:val="005158F9"/>
    <w:rsid w:val="0051592E"/>
    <w:rsid w:val="005159D9"/>
    <w:rsid w:val="00515A99"/>
    <w:rsid w:val="00515B61"/>
    <w:rsid w:val="00515DD2"/>
    <w:rsid w:val="00515F5F"/>
    <w:rsid w:val="0051662B"/>
    <w:rsid w:val="00516644"/>
    <w:rsid w:val="00516A37"/>
    <w:rsid w:val="00516A57"/>
    <w:rsid w:val="00516E5E"/>
    <w:rsid w:val="00516FF0"/>
    <w:rsid w:val="0051702A"/>
    <w:rsid w:val="00517037"/>
    <w:rsid w:val="0051725A"/>
    <w:rsid w:val="005173C4"/>
    <w:rsid w:val="0051742C"/>
    <w:rsid w:val="00517452"/>
    <w:rsid w:val="0051749A"/>
    <w:rsid w:val="0051752A"/>
    <w:rsid w:val="00517661"/>
    <w:rsid w:val="005177DD"/>
    <w:rsid w:val="005177E1"/>
    <w:rsid w:val="00517893"/>
    <w:rsid w:val="00517958"/>
    <w:rsid w:val="005179F9"/>
    <w:rsid w:val="00517B83"/>
    <w:rsid w:val="00517DA1"/>
    <w:rsid w:val="00517F4F"/>
    <w:rsid w:val="005201DB"/>
    <w:rsid w:val="00520447"/>
    <w:rsid w:val="0052049C"/>
    <w:rsid w:val="00520508"/>
    <w:rsid w:val="0052059A"/>
    <w:rsid w:val="005205EA"/>
    <w:rsid w:val="00520711"/>
    <w:rsid w:val="00520748"/>
    <w:rsid w:val="00520761"/>
    <w:rsid w:val="0052092D"/>
    <w:rsid w:val="00520D66"/>
    <w:rsid w:val="00520DB6"/>
    <w:rsid w:val="00520EAD"/>
    <w:rsid w:val="00520F93"/>
    <w:rsid w:val="005210D9"/>
    <w:rsid w:val="00521153"/>
    <w:rsid w:val="005213CF"/>
    <w:rsid w:val="00521524"/>
    <w:rsid w:val="005216B9"/>
    <w:rsid w:val="005216D0"/>
    <w:rsid w:val="0052172C"/>
    <w:rsid w:val="00521E92"/>
    <w:rsid w:val="00521F13"/>
    <w:rsid w:val="0052293C"/>
    <w:rsid w:val="00522A0C"/>
    <w:rsid w:val="00522A37"/>
    <w:rsid w:val="005235A9"/>
    <w:rsid w:val="005235F5"/>
    <w:rsid w:val="005235F9"/>
    <w:rsid w:val="005236DB"/>
    <w:rsid w:val="00523994"/>
    <w:rsid w:val="005239CC"/>
    <w:rsid w:val="005239DB"/>
    <w:rsid w:val="00523A3B"/>
    <w:rsid w:val="00523B84"/>
    <w:rsid w:val="00523F7A"/>
    <w:rsid w:val="005240C1"/>
    <w:rsid w:val="005242B5"/>
    <w:rsid w:val="00524557"/>
    <w:rsid w:val="00524605"/>
    <w:rsid w:val="00524860"/>
    <w:rsid w:val="00524893"/>
    <w:rsid w:val="0052492C"/>
    <w:rsid w:val="005249A7"/>
    <w:rsid w:val="00524BF2"/>
    <w:rsid w:val="00524D31"/>
    <w:rsid w:val="00524D7C"/>
    <w:rsid w:val="00524D98"/>
    <w:rsid w:val="00524E07"/>
    <w:rsid w:val="00524E16"/>
    <w:rsid w:val="00524EA3"/>
    <w:rsid w:val="005253FC"/>
    <w:rsid w:val="00525A85"/>
    <w:rsid w:val="00525AD3"/>
    <w:rsid w:val="00525C3A"/>
    <w:rsid w:val="00525DF9"/>
    <w:rsid w:val="00525E86"/>
    <w:rsid w:val="00525FB3"/>
    <w:rsid w:val="0052600F"/>
    <w:rsid w:val="00526079"/>
    <w:rsid w:val="005263EF"/>
    <w:rsid w:val="005266B6"/>
    <w:rsid w:val="00526862"/>
    <w:rsid w:val="00526890"/>
    <w:rsid w:val="0052695C"/>
    <w:rsid w:val="00526968"/>
    <w:rsid w:val="005269BE"/>
    <w:rsid w:val="00526B28"/>
    <w:rsid w:val="00526B6B"/>
    <w:rsid w:val="00526CC9"/>
    <w:rsid w:val="00526E43"/>
    <w:rsid w:val="00526E96"/>
    <w:rsid w:val="00527058"/>
    <w:rsid w:val="00527351"/>
    <w:rsid w:val="0052739D"/>
    <w:rsid w:val="00527554"/>
    <w:rsid w:val="00527766"/>
    <w:rsid w:val="00527847"/>
    <w:rsid w:val="005278A0"/>
    <w:rsid w:val="005279D3"/>
    <w:rsid w:val="00527ADB"/>
    <w:rsid w:val="00527C47"/>
    <w:rsid w:val="00527CDE"/>
    <w:rsid w:val="00527CE4"/>
    <w:rsid w:val="00527D7E"/>
    <w:rsid w:val="00527DA3"/>
    <w:rsid w:val="00527DB4"/>
    <w:rsid w:val="00527E0D"/>
    <w:rsid w:val="00527EE0"/>
    <w:rsid w:val="00527FA3"/>
    <w:rsid w:val="0053005C"/>
    <w:rsid w:val="00530169"/>
    <w:rsid w:val="00530182"/>
    <w:rsid w:val="0053029E"/>
    <w:rsid w:val="005303B8"/>
    <w:rsid w:val="0053078C"/>
    <w:rsid w:val="005307DD"/>
    <w:rsid w:val="005308B0"/>
    <w:rsid w:val="00530B72"/>
    <w:rsid w:val="00530B74"/>
    <w:rsid w:val="00530C22"/>
    <w:rsid w:val="00530DC4"/>
    <w:rsid w:val="00530E76"/>
    <w:rsid w:val="00531107"/>
    <w:rsid w:val="00531112"/>
    <w:rsid w:val="0053119F"/>
    <w:rsid w:val="005312D7"/>
    <w:rsid w:val="0053137F"/>
    <w:rsid w:val="0053189B"/>
    <w:rsid w:val="0053190A"/>
    <w:rsid w:val="0053198B"/>
    <w:rsid w:val="00531C0F"/>
    <w:rsid w:val="00531C54"/>
    <w:rsid w:val="00531DE8"/>
    <w:rsid w:val="0053227E"/>
    <w:rsid w:val="0053229C"/>
    <w:rsid w:val="00532446"/>
    <w:rsid w:val="005326FF"/>
    <w:rsid w:val="005328DE"/>
    <w:rsid w:val="00532B74"/>
    <w:rsid w:val="00532BC7"/>
    <w:rsid w:val="00532E5C"/>
    <w:rsid w:val="00532EE8"/>
    <w:rsid w:val="0053311A"/>
    <w:rsid w:val="0053325A"/>
    <w:rsid w:val="00533580"/>
    <w:rsid w:val="005338CB"/>
    <w:rsid w:val="00533A49"/>
    <w:rsid w:val="00533B5E"/>
    <w:rsid w:val="00533B9F"/>
    <w:rsid w:val="00533CAE"/>
    <w:rsid w:val="00533DE5"/>
    <w:rsid w:val="00533DEA"/>
    <w:rsid w:val="00533E72"/>
    <w:rsid w:val="00533E91"/>
    <w:rsid w:val="00533EFD"/>
    <w:rsid w:val="005342EC"/>
    <w:rsid w:val="0053481D"/>
    <w:rsid w:val="005348A0"/>
    <w:rsid w:val="005348AB"/>
    <w:rsid w:val="00534A52"/>
    <w:rsid w:val="00534E14"/>
    <w:rsid w:val="00535129"/>
    <w:rsid w:val="005351B9"/>
    <w:rsid w:val="00535373"/>
    <w:rsid w:val="005354A6"/>
    <w:rsid w:val="005354B9"/>
    <w:rsid w:val="005355B9"/>
    <w:rsid w:val="005356F0"/>
    <w:rsid w:val="00535717"/>
    <w:rsid w:val="00535852"/>
    <w:rsid w:val="00535A1B"/>
    <w:rsid w:val="00535AC6"/>
    <w:rsid w:val="0053601B"/>
    <w:rsid w:val="0053608C"/>
    <w:rsid w:val="005360BE"/>
    <w:rsid w:val="0053614B"/>
    <w:rsid w:val="005362CB"/>
    <w:rsid w:val="00536641"/>
    <w:rsid w:val="005366F3"/>
    <w:rsid w:val="005366F9"/>
    <w:rsid w:val="00536745"/>
    <w:rsid w:val="00536754"/>
    <w:rsid w:val="00536DE1"/>
    <w:rsid w:val="00536E72"/>
    <w:rsid w:val="00536F81"/>
    <w:rsid w:val="005370AF"/>
    <w:rsid w:val="005372B6"/>
    <w:rsid w:val="005372BD"/>
    <w:rsid w:val="0053785F"/>
    <w:rsid w:val="0053786B"/>
    <w:rsid w:val="00537986"/>
    <w:rsid w:val="00537AFC"/>
    <w:rsid w:val="00537DAE"/>
    <w:rsid w:val="00537EE6"/>
    <w:rsid w:val="00537F0D"/>
    <w:rsid w:val="0054004B"/>
    <w:rsid w:val="00540084"/>
    <w:rsid w:val="00540526"/>
    <w:rsid w:val="00540537"/>
    <w:rsid w:val="005409B4"/>
    <w:rsid w:val="005409E3"/>
    <w:rsid w:val="00540E16"/>
    <w:rsid w:val="00540EA3"/>
    <w:rsid w:val="00540F48"/>
    <w:rsid w:val="005410BC"/>
    <w:rsid w:val="0054125B"/>
    <w:rsid w:val="00541277"/>
    <w:rsid w:val="00541285"/>
    <w:rsid w:val="0054164E"/>
    <w:rsid w:val="00541666"/>
    <w:rsid w:val="005417F1"/>
    <w:rsid w:val="00541A2A"/>
    <w:rsid w:val="00541A6F"/>
    <w:rsid w:val="00541AF6"/>
    <w:rsid w:val="00541C9A"/>
    <w:rsid w:val="00541CBB"/>
    <w:rsid w:val="00541D80"/>
    <w:rsid w:val="00541ED1"/>
    <w:rsid w:val="00541F82"/>
    <w:rsid w:val="0054202C"/>
    <w:rsid w:val="005420FA"/>
    <w:rsid w:val="00542375"/>
    <w:rsid w:val="0054242F"/>
    <w:rsid w:val="005426E7"/>
    <w:rsid w:val="005427A1"/>
    <w:rsid w:val="00542830"/>
    <w:rsid w:val="00542C59"/>
    <w:rsid w:val="0054335C"/>
    <w:rsid w:val="005436C8"/>
    <w:rsid w:val="00543741"/>
    <w:rsid w:val="005438D2"/>
    <w:rsid w:val="005438E7"/>
    <w:rsid w:val="00543A3B"/>
    <w:rsid w:val="00543E0E"/>
    <w:rsid w:val="00543E15"/>
    <w:rsid w:val="00543E51"/>
    <w:rsid w:val="00544217"/>
    <w:rsid w:val="00544297"/>
    <w:rsid w:val="005442DA"/>
    <w:rsid w:val="005445C4"/>
    <w:rsid w:val="0054475F"/>
    <w:rsid w:val="00544BE6"/>
    <w:rsid w:val="00544C31"/>
    <w:rsid w:val="00544C38"/>
    <w:rsid w:val="00544D08"/>
    <w:rsid w:val="00544D5C"/>
    <w:rsid w:val="00544E38"/>
    <w:rsid w:val="00544F8D"/>
    <w:rsid w:val="00545145"/>
    <w:rsid w:val="00545544"/>
    <w:rsid w:val="005456D4"/>
    <w:rsid w:val="005459AD"/>
    <w:rsid w:val="00545A30"/>
    <w:rsid w:val="00545CCB"/>
    <w:rsid w:val="00545D93"/>
    <w:rsid w:val="00545DB9"/>
    <w:rsid w:val="00545E5D"/>
    <w:rsid w:val="005462C4"/>
    <w:rsid w:val="0054630A"/>
    <w:rsid w:val="0054644B"/>
    <w:rsid w:val="00546477"/>
    <w:rsid w:val="0054655F"/>
    <w:rsid w:val="00546748"/>
    <w:rsid w:val="005467EA"/>
    <w:rsid w:val="005468C4"/>
    <w:rsid w:val="00546B9E"/>
    <w:rsid w:val="00546D4B"/>
    <w:rsid w:val="00546D81"/>
    <w:rsid w:val="00546F34"/>
    <w:rsid w:val="00547038"/>
    <w:rsid w:val="005470B7"/>
    <w:rsid w:val="005470E5"/>
    <w:rsid w:val="0054715F"/>
    <w:rsid w:val="005473C9"/>
    <w:rsid w:val="005476D4"/>
    <w:rsid w:val="005476F8"/>
    <w:rsid w:val="00547821"/>
    <w:rsid w:val="00547856"/>
    <w:rsid w:val="005478F6"/>
    <w:rsid w:val="0054794E"/>
    <w:rsid w:val="00547A55"/>
    <w:rsid w:val="00547C62"/>
    <w:rsid w:val="00547D49"/>
    <w:rsid w:val="00547F19"/>
    <w:rsid w:val="00547F4C"/>
    <w:rsid w:val="005503AC"/>
    <w:rsid w:val="005505B5"/>
    <w:rsid w:val="0055060D"/>
    <w:rsid w:val="005507B1"/>
    <w:rsid w:val="005509A2"/>
    <w:rsid w:val="00550E83"/>
    <w:rsid w:val="00550EC3"/>
    <w:rsid w:val="0055100B"/>
    <w:rsid w:val="005512FB"/>
    <w:rsid w:val="00551532"/>
    <w:rsid w:val="005515CF"/>
    <w:rsid w:val="00551670"/>
    <w:rsid w:val="005516AC"/>
    <w:rsid w:val="00551874"/>
    <w:rsid w:val="005519F9"/>
    <w:rsid w:val="00551BAA"/>
    <w:rsid w:val="00551CBA"/>
    <w:rsid w:val="00551F1E"/>
    <w:rsid w:val="00552150"/>
    <w:rsid w:val="00552224"/>
    <w:rsid w:val="00552307"/>
    <w:rsid w:val="0055232E"/>
    <w:rsid w:val="00552451"/>
    <w:rsid w:val="00552548"/>
    <w:rsid w:val="005525FA"/>
    <w:rsid w:val="00552D09"/>
    <w:rsid w:val="00553048"/>
    <w:rsid w:val="00553112"/>
    <w:rsid w:val="0055324C"/>
    <w:rsid w:val="00553369"/>
    <w:rsid w:val="005533BE"/>
    <w:rsid w:val="005533D2"/>
    <w:rsid w:val="00553428"/>
    <w:rsid w:val="0055348A"/>
    <w:rsid w:val="00553715"/>
    <w:rsid w:val="00553B5D"/>
    <w:rsid w:val="00553E12"/>
    <w:rsid w:val="00553E4A"/>
    <w:rsid w:val="00553FD4"/>
    <w:rsid w:val="00554243"/>
    <w:rsid w:val="005542B7"/>
    <w:rsid w:val="005543AB"/>
    <w:rsid w:val="00554608"/>
    <w:rsid w:val="0055460B"/>
    <w:rsid w:val="00554676"/>
    <w:rsid w:val="005546B4"/>
    <w:rsid w:val="00554B03"/>
    <w:rsid w:val="00554C8A"/>
    <w:rsid w:val="00554FB2"/>
    <w:rsid w:val="00555099"/>
    <w:rsid w:val="005550AC"/>
    <w:rsid w:val="005552E8"/>
    <w:rsid w:val="00555539"/>
    <w:rsid w:val="00555867"/>
    <w:rsid w:val="005558E3"/>
    <w:rsid w:val="00555ACD"/>
    <w:rsid w:val="00555CD2"/>
    <w:rsid w:val="005560B2"/>
    <w:rsid w:val="005560DF"/>
    <w:rsid w:val="005561F8"/>
    <w:rsid w:val="0055623C"/>
    <w:rsid w:val="00556284"/>
    <w:rsid w:val="00556416"/>
    <w:rsid w:val="005564A1"/>
    <w:rsid w:val="005564A2"/>
    <w:rsid w:val="005567D8"/>
    <w:rsid w:val="005568C5"/>
    <w:rsid w:val="00556D19"/>
    <w:rsid w:val="0055755D"/>
    <w:rsid w:val="005575C6"/>
    <w:rsid w:val="0055776F"/>
    <w:rsid w:val="00557774"/>
    <w:rsid w:val="005578DC"/>
    <w:rsid w:val="005578E3"/>
    <w:rsid w:val="00557A12"/>
    <w:rsid w:val="00557CC2"/>
    <w:rsid w:val="00557CE5"/>
    <w:rsid w:val="00557E79"/>
    <w:rsid w:val="00557F2F"/>
    <w:rsid w:val="0055B074"/>
    <w:rsid w:val="005601DD"/>
    <w:rsid w:val="005603C4"/>
    <w:rsid w:val="0056043C"/>
    <w:rsid w:val="005607C5"/>
    <w:rsid w:val="005608CE"/>
    <w:rsid w:val="005608E4"/>
    <w:rsid w:val="00560919"/>
    <w:rsid w:val="00560999"/>
    <w:rsid w:val="00560A7A"/>
    <w:rsid w:val="00560C8B"/>
    <w:rsid w:val="00561003"/>
    <w:rsid w:val="00561345"/>
    <w:rsid w:val="005614DC"/>
    <w:rsid w:val="0056153D"/>
    <w:rsid w:val="005615C1"/>
    <w:rsid w:val="00561722"/>
    <w:rsid w:val="005618CD"/>
    <w:rsid w:val="00561ABE"/>
    <w:rsid w:val="00561B63"/>
    <w:rsid w:val="00561B7B"/>
    <w:rsid w:val="00561BEC"/>
    <w:rsid w:val="00561C4E"/>
    <w:rsid w:val="00561DED"/>
    <w:rsid w:val="00561DF4"/>
    <w:rsid w:val="00561E53"/>
    <w:rsid w:val="005620A5"/>
    <w:rsid w:val="005620B9"/>
    <w:rsid w:val="005620E0"/>
    <w:rsid w:val="005621CC"/>
    <w:rsid w:val="00562286"/>
    <w:rsid w:val="0056248A"/>
    <w:rsid w:val="0056260D"/>
    <w:rsid w:val="00562AF0"/>
    <w:rsid w:val="00562FA7"/>
    <w:rsid w:val="005635AE"/>
    <w:rsid w:val="00563792"/>
    <w:rsid w:val="00563C02"/>
    <w:rsid w:val="00563C2D"/>
    <w:rsid w:val="00563DCD"/>
    <w:rsid w:val="00563FB4"/>
    <w:rsid w:val="005640B0"/>
    <w:rsid w:val="00564217"/>
    <w:rsid w:val="00564337"/>
    <w:rsid w:val="00564528"/>
    <w:rsid w:val="005649D7"/>
    <w:rsid w:val="00564A3D"/>
    <w:rsid w:val="00564C8D"/>
    <w:rsid w:val="00564D7A"/>
    <w:rsid w:val="00564E9B"/>
    <w:rsid w:val="00564FAA"/>
    <w:rsid w:val="00565897"/>
    <w:rsid w:val="00565A1F"/>
    <w:rsid w:val="00565AA6"/>
    <w:rsid w:val="00565C67"/>
    <w:rsid w:val="00565D46"/>
    <w:rsid w:val="00565D86"/>
    <w:rsid w:val="00566099"/>
    <w:rsid w:val="005660F6"/>
    <w:rsid w:val="005661D5"/>
    <w:rsid w:val="00566446"/>
    <w:rsid w:val="0056672F"/>
    <w:rsid w:val="00566773"/>
    <w:rsid w:val="00566A44"/>
    <w:rsid w:val="00566A69"/>
    <w:rsid w:val="00566C09"/>
    <w:rsid w:val="00566DF0"/>
    <w:rsid w:val="00566E40"/>
    <w:rsid w:val="00566F64"/>
    <w:rsid w:val="00566F6D"/>
    <w:rsid w:val="005673DC"/>
    <w:rsid w:val="005675DD"/>
    <w:rsid w:val="0056761B"/>
    <w:rsid w:val="005676A5"/>
    <w:rsid w:val="005676B2"/>
    <w:rsid w:val="00567836"/>
    <w:rsid w:val="005678DF"/>
    <w:rsid w:val="00567926"/>
    <w:rsid w:val="005679FA"/>
    <w:rsid w:val="00567A65"/>
    <w:rsid w:val="00567B55"/>
    <w:rsid w:val="00567BC4"/>
    <w:rsid w:val="00567BFD"/>
    <w:rsid w:val="00567C47"/>
    <w:rsid w:val="00567F4F"/>
    <w:rsid w:val="00567FA1"/>
    <w:rsid w:val="00570012"/>
    <w:rsid w:val="00570138"/>
    <w:rsid w:val="00570291"/>
    <w:rsid w:val="00570558"/>
    <w:rsid w:val="00570597"/>
    <w:rsid w:val="0057084B"/>
    <w:rsid w:val="00570B4B"/>
    <w:rsid w:val="00570CF9"/>
    <w:rsid w:val="00570DB4"/>
    <w:rsid w:val="00570EB8"/>
    <w:rsid w:val="00570EF1"/>
    <w:rsid w:val="0057100B"/>
    <w:rsid w:val="0057119A"/>
    <w:rsid w:val="00571475"/>
    <w:rsid w:val="005714B9"/>
    <w:rsid w:val="00571569"/>
    <w:rsid w:val="00571664"/>
    <w:rsid w:val="00571A11"/>
    <w:rsid w:val="00571AB9"/>
    <w:rsid w:val="00571AF7"/>
    <w:rsid w:val="00571BA0"/>
    <w:rsid w:val="00571E9C"/>
    <w:rsid w:val="00571F10"/>
    <w:rsid w:val="00571F41"/>
    <w:rsid w:val="00571F99"/>
    <w:rsid w:val="005723D5"/>
    <w:rsid w:val="00572446"/>
    <w:rsid w:val="00572A13"/>
    <w:rsid w:val="00572A30"/>
    <w:rsid w:val="00572B78"/>
    <w:rsid w:val="00572C50"/>
    <w:rsid w:val="00572CCA"/>
    <w:rsid w:val="00572CCC"/>
    <w:rsid w:val="00572D8C"/>
    <w:rsid w:val="00573074"/>
    <w:rsid w:val="0057324C"/>
    <w:rsid w:val="00573521"/>
    <w:rsid w:val="00573757"/>
    <w:rsid w:val="005739F8"/>
    <w:rsid w:val="00573A67"/>
    <w:rsid w:val="00573C63"/>
    <w:rsid w:val="00573D4C"/>
    <w:rsid w:val="00573DAB"/>
    <w:rsid w:val="00573DC0"/>
    <w:rsid w:val="00573F80"/>
    <w:rsid w:val="00573F93"/>
    <w:rsid w:val="00574076"/>
    <w:rsid w:val="0057415D"/>
    <w:rsid w:val="00574207"/>
    <w:rsid w:val="00574674"/>
    <w:rsid w:val="005746AE"/>
    <w:rsid w:val="005746F5"/>
    <w:rsid w:val="00574907"/>
    <w:rsid w:val="00574B14"/>
    <w:rsid w:val="00574B89"/>
    <w:rsid w:val="00574CE6"/>
    <w:rsid w:val="00574F31"/>
    <w:rsid w:val="0057556B"/>
    <w:rsid w:val="00575678"/>
    <w:rsid w:val="00575967"/>
    <w:rsid w:val="00575A1A"/>
    <w:rsid w:val="00575BBA"/>
    <w:rsid w:val="00575C5E"/>
    <w:rsid w:val="00575CF8"/>
    <w:rsid w:val="00575D5E"/>
    <w:rsid w:val="00575E17"/>
    <w:rsid w:val="00575FFA"/>
    <w:rsid w:val="00576610"/>
    <w:rsid w:val="00576C5A"/>
    <w:rsid w:val="00577009"/>
    <w:rsid w:val="00577020"/>
    <w:rsid w:val="00577207"/>
    <w:rsid w:val="005772A9"/>
    <w:rsid w:val="005775D5"/>
    <w:rsid w:val="00577665"/>
    <w:rsid w:val="00577824"/>
    <w:rsid w:val="00577910"/>
    <w:rsid w:val="00577A3F"/>
    <w:rsid w:val="00577CFE"/>
    <w:rsid w:val="00577E7F"/>
    <w:rsid w:val="00577F63"/>
    <w:rsid w:val="0058031E"/>
    <w:rsid w:val="005806B7"/>
    <w:rsid w:val="00580BFD"/>
    <w:rsid w:val="00580C19"/>
    <w:rsid w:val="00580C56"/>
    <w:rsid w:val="00580D26"/>
    <w:rsid w:val="00580E67"/>
    <w:rsid w:val="00580EB9"/>
    <w:rsid w:val="0058102D"/>
    <w:rsid w:val="00581333"/>
    <w:rsid w:val="005817AA"/>
    <w:rsid w:val="00581D07"/>
    <w:rsid w:val="00581E29"/>
    <w:rsid w:val="00582252"/>
    <w:rsid w:val="0058231B"/>
    <w:rsid w:val="00582387"/>
    <w:rsid w:val="005824D0"/>
    <w:rsid w:val="00582583"/>
    <w:rsid w:val="0058262B"/>
    <w:rsid w:val="00582786"/>
    <w:rsid w:val="0058287E"/>
    <w:rsid w:val="005829D3"/>
    <w:rsid w:val="00582ACA"/>
    <w:rsid w:val="00582C15"/>
    <w:rsid w:val="00582C60"/>
    <w:rsid w:val="00582C64"/>
    <w:rsid w:val="00582DBF"/>
    <w:rsid w:val="00583080"/>
    <w:rsid w:val="00583096"/>
    <w:rsid w:val="005830CC"/>
    <w:rsid w:val="005831FA"/>
    <w:rsid w:val="005833EB"/>
    <w:rsid w:val="005834FF"/>
    <w:rsid w:val="0058357A"/>
    <w:rsid w:val="00583584"/>
    <w:rsid w:val="00583603"/>
    <w:rsid w:val="005836FE"/>
    <w:rsid w:val="00583705"/>
    <w:rsid w:val="005837C6"/>
    <w:rsid w:val="00583C70"/>
    <w:rsid w:val="00583CBF"/>
    <w:rsid w:val="00583CC6"/>
    <w:rsid w:val="00583E99"/>
    <w:rsid w:val="00583FF4"/>
    <w:rsid w:val="0058418C"/>
    <w:rsid w:val="005846EE"/>
    <w:rsid w:val="00584A42"/>
    <w:rsid w:val="00584A68"/>
    <w:rsid w:val="00584A72"/>
    <w:rsid w:val="00584AF2"/>
    <w:rsid w:val="00584B12"/>
    <w:rsid w:val="00584B36"/>
    <w:rsid w:val="00584BAF"/>
    <w:rsid w:val="005850FD"/>
    <w:rsid w:val="00585131"/>
    <w:rsid w:val="00585146"/>
    <w:rsid w:val="005851D4"/>
    <w:rsid w:val="005856B6"/>
    <w:rsid w:val="005856EB"/>
    <w:rsid w:val="005857DA"/>
    <w:rsid w:val="0058583E"/>
    <w:rsid w:val="005858B7"/>
    <w:rsid w:val="005858E7"/>
    <w:rsid w:val="0058596F"/>
    <w:rsid w:val="005859CB"/>
    <w:rsid w:val="00585B46"/>
    <w:rsid w:val="00585BC9"/>
    <w:rsid w:val="00585ED5"/>
    <w:rsid w:val="005860D2"/>
    <w:rsid w:val="0058626B"/>
    <w:rsid w:val="005863CC"/>
    <w:rsid w:val="0058673A"/>
    <w:rsid w:val="00586A44"/>
    <w:rsid w:val="00586BED"/>
    <w:rsid w:val="00586D37"/>
    <w:rsid w:val="00586D6E"/>
    <w:rsid w:val="00586F13"/>
    <w:rsid w:val="00586FAF"/>
    <w:rsid w:val="00586FBE"/>
    <w:rsid w:val="005871B1"/>
    <w:rsid w:val="005872D1"/>
    <w:rsid w:val="00587A53"/>
    <w:rsid w:val="00587BD3"/>
    <w:rsid w:val="005900BE"/>
    <w:rsid w:val="0059021F"/>
    <w:rsid w:val="00590222"/>
    <w:rsid w:val="00590234"/>
    <w:rsid w:val="00590299"/>
    <w:rsid w:val="00590330"/>
    <w:rsid w:val="005906E0"/>
    <w:rsid w:val="0059070C"/>
    <w:rsid w:val="005907A1"/>
    <w:rsid w:val="0059088F"/>
    <w:rsid w:val="00590AB9"/>
    <w:rsid w:val="00590B5E"/>
    <w:rsid w:val="00590C55"/>
    <w:rsid w:val="00590CA7"/>
    <w:rsid w:val="00590F6C"/>
    <w:rsid w:val="00590FEE"/>
    <w:rsid w:val="005911AE"/>
    <w:rsid w:val="005911D8"/>
    <w:rsid w:val="0059125C"/>
    <w:rsid w:val="005913BA"/>
    <w:rsid w:val="00591749"/>
    <w:rsid w:val="0059199C"/>
    <w:rsid w:val="005919B2"/>
    <w:rsid w:val="00591BBB"/>
    <w:rsid w:val="00591D5C"/>
    <w:rsid w:val="0059214D"/>
    <w:rsid w:val="00592494"/>
    <w:rsid w:val="00592763"/>
    <w:rsid w:val="00592B68"/>
    <w:rsid w:val="00592DB7"/>
    <w:rsid w:val="00592E63"/>
    <w:rsid w:val="00592EA9"/>
    <w:rsid w:val="00592F20"/>
    <w:rsid w:val="00593037"/>
    <w:rsid w:val="005930CB"/>
    <w:rsid w:val="005930E7"/>
    <w:rsid w:val="00593376"/>
    <w:rsid w:val="005933FA"/>
    <w:rsid w:val="00593699"/>
    <w:rsid w:val="005936D4"/>
    <w:rsid w:val="00593A08"/>
    <w:rsid w:val="00593A3F"/>
    <w:rsid w:val="00593AB6"/>
    <w:rsid w:val="00593B7A"/>
    <w:rsid w:val="00593C26"/>
    <w:rsid w:val="00593CFF"/>
    <w:rsid w:val="00594063"/>
    <w:rsid w:val="005941F9"/>
    <w:rsid w:val="00594284"/>
    <w:rsid w:val="005942A3"/>
    <w:rsid w:val="005945EF"/>
    <w:rsid w:val="0059473E"/>
    <w:rsid w:val="00594985"/>
    <w:rsid w:val="005949D0"/>
    <w:rsid w:val="00594B74"/>
    <w:rsid w:val="00594B94"/>
    <w:rsid w:val="00594EB8"/>
    <w:rsid w:val="00594EC2"/>
    <w:rsid w:val="00594F38"/>
    <w:rsid w:val="00595117"/>
    <w:rsid w:val="00595157"/>
    <w:rsid w:val="00595494"/>
    <w:rsid w:val="005955A3"/>
    <w:rsid w:val="005955E0"/>
    <w:rsid w:val="00595694"/>
    <w:rsid w:val="005959D1"/>
    <w:rsid w:val="00595B5E"/>
    <w:rsid w:val="00595D8B"/>
    <w:rsid w:val="00595DC9"/>
    <w:rsid w:val="00595E09"/>
    <w:rsid w:val="00595E2D"/>
    <w:rsid w:val="00595E91"/>
    <w:rsid w:val="00595EED"/>
    <w:rsid w:val="00596374"/>
    <w:rsid w:val="005964EB"/>
    <w:rsid w:val="00596797"/>
    <w:rsid w:val="005967F6"/>
    <w:rsid w:val="00596990"/>
    <w:rsid w:val="00596B09"/>
    <w:rsid w:val="00596B62"/>
    <w:rsid w:val="00596D4E"/>
    <w:rsid w:val="00596EA9"/>
    <w:rsid w:val="0059714F"/>
    <w:rsid w:val="00597167"/>
    <w:rsid w:val="0059727A"/>
    <w:rsid w:val="005973FA"/>
    <w:rsid w:val="00597445"/>
    <w:rsid w:val="005977CA"/>
    <w:rsid w:val="00597B39"/>
    <w:rsid w:val="00597BA5"/>
    <w:rsid w:val="00597D44"/>
    <w:rsid w:val="00597DB9"/>
    <w:rsid w:val="00597E75"/>
    <w:rsid w:val="005A0057"/>
    <w:rsid w:val="005A0123"/>
    <w:rsid w:val="005A0160"/>
    <w:rsid w:val="005A01FE"/>
    <w:rsid w:val="005A020C"/>
    <w:rsid w:val="005A0252"/>
    <w:rsid w:val="005A02B4"/>
    <w:rsid w:val="005A03B0"/>
    <w:rsid w:val="005A065A"/>
    <w:rsid w:val="005A0830"/>
    <w:rsid w:val="005A0BED"/>
    <w:rsid w:val="005A0C6A"/>
    <w:rsid w:val="005A0F0F"/>
    <w:rsid w:val="005A0F4C"/>
    <w:rsid w:val="005A1103"/>
    <w:rsid w:val="005A1148"/>
    <w:rsid w:val="005A164B"/>
    <w:rsid w:val="005A168C"/>
    <w:rsid w:val="005A1906"/>
    <w:rsid w:val="005A1BF8"/>
    <w:rsid w:val="005A1C36"/>
    <w:rsid w:val="005A1E55"/>
    <w:rsid w:val="005A1ECF"/>
    <w:rsid w:val="005A1F25"/>
    <w:rsid w:val="005A1FB1"/>
    <w:rsid w:val="005A220F"/>
    <w:rsid w:val="005A22CA"/>
    <w:rsid w:val="005A240B"/>
    <w:rsid w:val="005A2415"/>
    <w:rsid w:val="005A2516"/>
    <w:rsid w:val="005A263A"/>
    <w:rsid w:val="005A27A1"/>
    <w:rsid w:val="005A286A"/>
    <w:rsid w:val="005A2ADE"/>
    <w:rsid w:val="005A2C97"/>
    <w:rsid w:val="005A2DFD"/>
    <w:rsid w:val="005A2E1A"/>
    <w:rsid w:val="005A2F7B"/>
    <w:rsid w:val="005A3043"/>
    <w:rsid w:val="005A30A2"/>
    <w:rsid w:val="005A32DC"/>
    <w:rsid w:val="005A3C7E"/>
    <w:rsid w:val="005A3D0C"/>
    <w:rsid w:val="005A3DE1"/>
    <w:rsid w:val="005A3EA0"/>
    <w:rsid w:val="005A41CC"/>
    <w:rsid w:val="005A447E"/>
    <w:rsid w:val="005A465F"/>
    <w:rsid w:val="005A4720"/>
    <w:rsid w:val="005A4ABC"/>
    <w:rsid w:val="005A4B1A"/>
    <w:rsid w:val="005A4C0E"/>
    <w:rsid w:val="005A4F81"/>
    <w:rsid w:val="005A51A4"/>
    <w:rsid w:val="005A5264"/>
    <w:rsid w:val="005A5428"/>
    <w:rsid w:val="005A59DA"/>
    <w:rsid w:val="005A5A3A"/>
    <w:rsid w:val="005A5A89"/>
    <w:rsid w:val="005A5DDF"/>
    <w:rsid w:val="005A605D"/>
    <w:rsid w:val="005A607D"/>
    <w:rsid w:val="005A62BB"/>
    <w:rsid w:val="005A63D6"/>
    <w:rsid w:val="005A6405"/>
    <w:rsid w:val="005A645D"/>
    <w:rsid w:val="005A68EB"/>
    <w:rsid w:val="005A6944"/>
    <w:rsid w:val="005A6C5C"/>
    <w:rsid w:val="005A6D1F"/>
    <w:rsid w:val="005A6EA7"/>
    <w:rsid w:val="005A716A"/>
    <w:rsid w:val="005A71B0"/>
    <w:rsid w:val="005A73A5"/>
    <w:rsid w:val="005A7591"/>
    <w:rsid w:val="005A7943"/>
    <w:rsid w:val="005A7B37"/>
    <w:rsid w:val="005A7B6F"/>
    <w:rsid w:val="005B030D"/>
    <w:rsid w:val="005B03C4"/>
    <w:rsid w:val="005B0521"/>
    <w:rsid w:val="005B05AB"/>
    <w:rsid w:val="005B05AF"/>
    <w:rsid w:val="005B0677"/>
    <w:rsid w:val="005B072C"/>
    <w:rsid w:val="005B081F"/>
    <w:rsid w:val="005B096B"/>
    <w:rsid w:val="005B0AA4"/>
    <w:rsid w:val="005B0AC6"/>
    <w:rsid w:val="005B0ADF"/>
    <w:rsid w:val="005B0BE4"/>
    <w:rsid w:val="005B0F11"/>
    <w:rsid w:val="005B16B8"/>
    <w:rsid w:val="005B19E0"/>
    <w:rsid w:val="005B1A28"/>
    <w:rsid w:val="005B1C91"/>
    <w:rsid w:val="005B1CBC"/>
    <w:rsid w:val="005B1EE9"/>
    <w:rsid w:val="005B1F29"/>
    <w:rsid w:val="005B1F84"/>
    <w:rsid w:val="005B21C8"/>
    <w:rsid w:val="005B22F6"/>
    <w:rsid w:val="005B2346"/>
    <w:rsid w:val="005B2722"/>
    <w:rsid w:val="005B2730"/>
    <w:rsid w:val="005B2756"/>
    <w:rsid w:val="005B27B5"/>
    <w:rsid w:val="005B29E7"/>
    <w:rsid w:val="005B2A58"/>
    <w:rsid w:val="005B2ECD"/>
    <w:rsid w:val="005B3097"/>
    <w:rsid w:val="005B3132"/>
    <w:rsid w:val="005B315E"/>
    <w:rsid w:val="005B3342"/>
    <w:rsid w:val="005B3404"/>
    <w:rsid w:val="005B3533"/>
    <w:rsid w:val="005B3867"/>
    <w:rsid w:val="005B3A5B"/>
    <w:rsid w:val="005B3A98"/>
    <w:rsid w:val="005B3BF1"/>
    <w:rsid w:val="005B3D4A"/>
    <w:rsid w:val="005B3E35"/>
    <w:rsid w:val="005B3EA7"/>
    <w:rsid w:val="005B4066"/>
    <w:rsid w:val="005B426A"/>
    <w:rsid w:val="005B4528"/>
    <w:rsid w:val="005B4544"/>
    <w:rsid w:val="005B4732"/>
    <w:rsid w:val="005B48B0"/>
    <w:rsid w:val="005B48D5"/>
    <w:rsid w:val="005B4A0C"/>
    <w:rsid w:val="005B4F38"/>
    <w:rsid w:val="005B5496"/>
    <w:rsid w:val="005B55F4"/>
    <w:rsid w:val="005B59A8"/>
    <w:rsid w:val="005B59ED"/>
    <w:rsid w:val="005B5A21"/>
    <w:rsid w:val="005B5D94"/>
    <w:rsid w:val="005B60E6"/>
    <w:rsid w:val="005B628D"/>
    <w:rsid w:val="005B65AB"/>
    <w:rsid w:val="005B661A"/>
    <w:rsid w:val="005B66A7"/>
    <w:rsid w:val="005B6B96"/>
    <w:rsid w:val="005B6C3E"/>
    <w:rsid w:val="005B6F3C"/>
    <w:rsid w:val="005B703E"/>
    <w:rsid w:val="005B7136"/>
    <w:rsid w:val="005B72EC"/>
    <w:rsid w:val="005B7511"/>
    <w:rsid w:val="005B7736"/>
    <w:rsid w:val="005B77BA"/>
    <w:rsid w:val="005B7A9C"/>
    <w:rsid w:val="005B7AE8"/>
    <w:rsid w:val="005B7BB1"/>
    <w:rsid w:val="005B7DA5"/>
    <w:rsid w:val="005C00E4"/>
    <w:rsid w:val="005C02B2"/>
    <w:rsid w:val="005C02BD"/>
    <w:rsid w:val="005C02FF"/>
    <w:rsid w:val="005C0436"/>
    <w:rsid w:val="005C069D"/>
    <w:rsid w:val="005C08BE"/>
    <w:rsid w:val="005C0A4F"/>
    <w:rsid w:val="005C0B80"/>
    <w:rsid w:val="005C0DBF"/>
    <w:rsid w:val="005C0E37"/>
    <w:rsid w:val="005C0FBC"/>
    <w:rsid w:val="005C10B1"/>
    <w:rsid w:val="005C1116"/>
    <w:rsid w:val="005C1127"/>
    <w:rsid w:val="005C1241"/>
    <w:rsid w:val="005C14C9"/>
    <w:rsid w:val="005C14E6"/>
    <w:rsid w:val="005C1542"/>
    <w:rsid w:val="005C1587"/>
    <w:rsid w:val="005C17C6"/>
    <w:rsid w:val="005C1B8C"/>
    <w:rsid w:val="005C1C8E"/>
    <w:rsid w:val="005C1D68"/>
    <w:rsid w:val="005C1DBB"/>
    <w:rsid w:val="005C1ED2"/>
    <w:rsid w:val="005C2463"/>
    <w:rsid w:val="005C24C6"/>
    <w:rsid w:val="005C2538"/>
    <w:rsid w:val="005C26B0"/>
    <w:rsid w:val="005C27F7"/>
    <w:rsid w:val="005C2D20"/>
    <w:rsid w:val="005C2D37"/>
    <w:rsid w:val="005C2E0D"/>
    <w:rsid w:val="005C2FCF"/>
    <w:rsid w:val="005C3077"/>
    <w:rsid w:val="005C31A1"/>
    <w:rsid w:val="005C3206"/>
    <w:rsid w:val="005C32A8"/>
    <w:rsid w:val="005C38D8"/>
    <w:rsid w:val="005C3A5B"/>
    <w:rsid w:val="005C3B4D"/>
    <w:rsid w:val="005C3D3D"/>
    <w:rsid w:val="005C3E19"/>
    <w:rsid w:val="005C400A"/>
    <w:rsid w:val="005C4187"/>
    <w:rsid w:val="005C4460"/>
    <w:rsid w:val="005C44E0"/>
    <w:rsid w:val="005C46D3"/>
    <w:rsid w:val="005C4833"/>
    <w:rsid w:val="005C4836"/>
    <w:rsid w:val="005C49A2"/>
    <w:rsid w:val="005C4B49"/>
    <w:rsid w:val="005C4BE8"/>
    <w:rsid w:val="005C4D3F"/>
    <w:rsid w:val="005C4D5D"/>
    <w:rsid w:val="005C4DDA"/>
    <w:rsid w:val="005C4ECD"/>
    <w:rsid w:val="005C4EF2"/>
    <w:rsid w:val="005C4F36"/>
    <w:rsid w:val="005C50CD"/>
    <w:rsid w:val="005C5273"/>
    <w:rsid w:val="005C54F8"/>
    <w:rsid w:val="005C5502"/>
    <w:rsid w:val="005C55E3"/>
    <w:rsid w:val="005C570F"/>
    <w:rsid w:val="005C5800"/>
    <w:rsid w:val="005C5CC5"/>
    <w:rsid w:val="005C5D59"/>
    <w:rsid w:val="005C5FDA"/>
    <w:rsid w:val="005C64E9"/>
    <w:rsid w:val="005C657C"/>
    <w:rsid w:val="005C66DC"/>
    <w:rsid w:val="005C674A"/>
    <w:rsid w:val="005C69F5"/>
    <w:rsid w:val="005C6F83"/>
    <w:rsid w:val="005C6FC2"/>
    <w:rsid w:val="005C701B"/>
    <w:rsid w:val="005C701D"/>
    <w:rsid w:val="005C7105"/>
    <w:rsid w:val="005C71B5"/>
    <w:rsid w:val="005C71F9"/>
    <w:rsid w:val="005C72EE"/>
    <w:rsid w:val="005C740B"/>
    <w:rsid w:val="005C743C"/>
    <w:rsid w:val="005C7491"/>
    <w:rsid w:val="005C7497"/>
    <w:rsid w:val="005C74B9"/>
    <w:rsid w:val="005C756B"/>
    <w:rsid w:val="005C756E"/>
    <w:rsid w:val="005C7596"/>
    <w:rsid w:val="005C76C8"/>
    <w:rsid w:val="005C77F8"/>
    <w:rsid w:val="005C7DDA"/>
    <w:rsid w:val="005C7E49"/>
    <w:rsid w:val="005C7ECC"/>
    <w:rsid w:val="005C7F04"/>
    <w:rsid w:val="005D02BE"/>
    <w:rsid w:val="005D02EB"/>
    <w:rsid w:val="005D04A8"/>
    <w:rsid w:val="005D086B"/>
    <w:rsid w:val="005D090C"/>
    <w:rsid w:val="005D0966"/>
    <w:rsid w:val="005D097B"/>
    <w:rsid w:val="005D0A57"/>
    <w:rsid w:val="005D0AF5"/>
    <w:rsid w:val="005D0C29"/>
    <w:rsid w:val="005D0F1D"/>
    <w:rsid w:val="005D0FF4"/>
    <w:rsid w:val="005D11DE"/>
    <w:rsid w:val="005D133E"/>
    <w:rsid w:val="005D15A2"/>
    <w:rsid w:val="005D1664"/>
    <w:rsid w:val="005D18F3"/>
    <w:rsid w:val="005D1B37"/>
    <w:rsid w:val="005D1D1C"/>
    <w:rsid w:val="005D1FB7"/>
    <w:rsid w:val="005D2050"/>
    <w:rsid w:val="005D218A"/>
    <w:rsid w:val="005D2335"/>
    <w:rsid w:val="005D23CE"/>
    <w:rsid w:val="005D2448"/>
    <w:rsid w:val="005D2460"/>
    <w:rsid w:val="005D2485"/>
    <w:rsid w:val="005D24F0"/>
    <w:rsid w:val="005D2D6C"/>
    <w:rsid w:val="005D2DD3"/>
    <w:rsid w:val="005D2DDF"/>
    <w:rsid w:val="005D2F14"/>
    <w:rsid w:val="005D3048"/>
    <w:rsid w:val="005D3077"/>
    <w:rsid w:val="005D32BC"/>
    <w:rsid w:val="005D3447"/>
    <w:rsid w:val="005D34AF"/>
    <w:rsid w:val="005D354B"/>
    <w:rsid w:val="005D35C5"/>
    <w:rsid w:val="005D367B"/>
    <w:rsid w:val="005D37B3"/>
    <w:rsid w:val="005D37DF"/>
    <w:rsid w:val="005D39E9"/>
    <w:rsid w:val="005D3A3A"/>
    <w:rsid w:val="005D3B6F"/>
    <w:rsid w:val="005D3C51"/>
    <w:rsid w:val="005D3D43"/>
    <w:rsid w:val="005D3DCA"/>
    <w:rsid w:val="005D3E33"/>
    <w:rsid w:val="005D3F5C"/>
    <w:rsid w:val="005D4013"/>
    <w:rsid w:val="005D4095"/>
    <w:rsid w:val="005D41E8"/>
    <w:rsid w:val="005D454B"/>
    <w:rsid w:val="005D462B"/>
    <w:rsid w:val="005D4929"/>
    <w:rsid w:val="005D4BE7"/>
    <w:rsid w:val="005D4E42"/>
    <w:rsid w:val="005D4F0B"/>
    <w:rsid w:val="005D5182"/>
    <w:rsid w:val="005D51DD"/>
    <w:rsid w:val="005D53E6"/>
    <w:rsid w:val="005D5442"/>
    <w:rsid w:val="005D550A"/>
    <w:rsid w:val="005D557B"/>
    <w:rsid w:val="005D55F9"/>
    <w:rsid w:val="005D5676"/>
    <w:rsid w:val="005D5CEE"/>
    <w:rsid w:val="005D5CF6"/>
    <w:rsid w:val="005D5D5B"/>
    <w:rsid w:val="005D5D5C"/>
    <w:rsid w:val="005D5E4F"/>
    <w:rsid w:val="005D5EA8"/>
    <w:rsid w:val="005D61F9"/>
    <w:rsid w:val="005D62DC"/>
    <w:rsid w:val="005D66DB"/>
    <w:rsid w:val="005D6858"/>
    <w:rsid w:val="005D6A74"/>
    <w:rsid w:val="005D6AAB"/>
    <w:rsid w:val="005D6B38"/>
    <w:rsid w:val="005D6D7A"/>
    <w:rsid w:val="005D7210"/>
    <w:rsid w:val="005D732B"/>
    <w:rsid w:val="005D74EC"/>
    <w:rsid w:val="005D77A9"/>
    <w:rsid w:val="005D7977"/>
    <w:rsid w:val="005D7E5D"/>
    <w:rsid w:val="005D7FB1"/>
    <w:rsid w:val="005E0095"/>
    <w:rsid w:val="005E00FF"/>
    <w:rsid w:val="005E013B"/>
    <w:rsid w:val="005E0459"/>
    <w:rsid w:val="005E04D8"/>
    <w:rsid w:val="005E04EF"/>
    <w:rsid w:val="005E0754"/>
    <w:rsid w:val="005E083B"/>
    <w:rsid w:val="005E0BAC"/>
    <w:rsid w:val="005E0DAA"/>
    <w:rsid w:val="005E0E80"/>
    <w:rsid w:val="005E10D2"/>
    <w:rsid w:val="005E1509"/>
    <w:rsid w:val="005E1597"/>
    <w:rsid w:val="005E1636"/>
    <w:rsid w:val="005E16DF"/>
    <w:rsid w:val="005E176C"/>
    <w:rsid w:val="005E1B29"/>
    <w:rsid w:val="005E1D2C"/>
    <w:rsid w:val="005E1F11"/>
    <w:rsid w:val="005E1FE6"/>
    <w:rsid w:val="005E2262"/>
    <w:rsid w:val="005E2309"/>
    <w:rsid w:val="005E239B"/>
    <w:rsid w:val="005E25A0"/>
    <w:rsid w:val="005E25D0"/>
    <w:rsid w:val="005E2732"/>
    <w:rsid w:val="005E277C"/>
    <w:rsid w:val="005E28EA"/>
    <w:rsid w:val="005E2BAE"/>
    <w:rsid w:val="005E2DC0"/>
    <w:rsid w:val="005E2E34"/>
    <w:rsid w:val="005E2E62"/>
    <w:rsid w:val="005E314A"/>
    <w:rsid w:val="005E31A0"/>
    <w:rsid w:val="005E34FD"/>
    <w:rsid w:val="005E3563"/>
    <w:rsid w:val="005E3582"/>
    <w:rsid w:val="005E3677"/>
    <w:rsid w:val="005E3804"/>
    <w:rsid w:val="005E3902"/>
    <w:rsid w:val="005E3944"/>
    <w:rsid w:val="005E39DD"/>
    <w:rsid w:val="005E3AA7"/>
    <w:rsid w:val="005E3AEB"/>
    <w:rsid w:val="005E3E5B"/>
    <w:rsid w:val="005E411B"/>
    <w:rsid w:val="005E4399"/>
    <w:rsid w:val="005E43A5"/>
    <w:rsid w:val="005E4703"/>
    <w:rsid w:val="005E478A"/>
    <w:rsid w:val="005E4903"/>
    <w:rsid w:val="005E490B"/>
    <w:rsid w:val="005E4D35"/>
    <w:rsid w:val="005E4D93"/>
    <w:rsid w:val="005E4F77"/>
    <w:rsid w:val="005E533E"/>
    <w:rsid w:val="005E54FE"/>
    <w:rsid w:val="005E553C"/>
    <w:rsid w:val="005E55AC"/>
    <w:rsid w:val="005E55BA"/>
    <w:rsid w:val="005E5834"/>
    <w:rsid w:val="005E592C"/>
    <w:rsid w:val="005E598D"/>
    <w:rsid w:val="005E5D7B"/>
    <w:rsid w:val="005E5E0D"/>
    <w:rsid w:val="005E5EAE"/>
    <w:rsid w:val="005E608A"/>
    <w:rsid w:val="005E611A"/>
    <w:rsid w:val="005E6151"/>
    <w:rsid w:val="005E62D1"/>
    <w:rsid w:val="005E62D6"/>
    <w:rsid w:val="005E6324"/>
    <w:rsid w:val="005E632E"/>
    <w:rsid w:val="005E63ED"/>
    <w:rsid w:val="005E6425"/>
    <w:rsid w:val="005E6533"/>
    <w:rsid w:val="005E6645"/>
    <w:rsid w:val="005E66EE"/>
    <w:rsid w:val="005E68A2"/>
    <w:rsid w:val="005E6BA2"/>
    <w:rsid w:val="005E6C59"/>
    <w:rsid w:val="005E6F77"/>
    <w:rsid w:val="005E6F8F"/>
    <w:rsid w:val="005E7235"/>
    <w:rsid w:val="005E7250"/>
    <w:rsid w:val="005E75DD"/>
    <w:rsid w:val="005E7976"/>
    <w:rsid w:val="005E7C04"/>
    <w:rsid w:val="005F0081"/>
    <w:rsid w:val="005F00D7"/>
    <w:rsid w:val="005F05BB"/>
    <w:rsid w:val="005F06B1"/>
    <w:rsid w:val="005F08AF"/>
    <w:rsid w:val="005F0953"/>
    <w:rsid w:val="005F09F3"/>
    <w:rsid w:val="005F0C69"/>
    <w:rsid w:val="005F0F16"/>
    <w:rsid w:val="005F113D"/>
    <w:rsid w:val="005F137E"/>
    <w:rsid w:val="005F14B1"/>
    <w:rsid w:val="005F14E7"/>
    <w:rsid w:val="005F1590"/>
    <w:rsid w:val="005F1A24"/>
    <w:rsid w:val="005F1D76"/>
    <w:rsid w:val="005F23BE"/>
    <w:rsid w:val="005F242F"/>
    <w:rsid w:val="005F29B2"/>
    <w:rsid w:val="005F2CD6"/>
    <w:rsid w:val="005F2D32"/>
    <w:rsid w:val="005F2F1E"/>
    <w:rsid w:val="005F2FCA"/>
    <w:rsid w:val="005F2FDB"/>
    <w:rsid w:val="005F3624"/>
    <w:rsid w:val="005F386B"/>
    <w:rsid w:val="005F3AB5"/>
    <w:rsid w:val="005F3B34"/>
    <w:rsid w:val="005F3BF6"/>
    <w:rsid w:val="005F3D28"/>
    <w:rsid w:val="005F3FEB"/>
    <w:rsid w:val="005F3FFD"/>
    <w:rsid w:val="005F409B"/>
    <w:rsid w:val="005F4612"/>
    <w:rsid w:val="005F462A"/>
    <w:rsid w:val="005F46C9"/>
    <w:rsid w:val="005F46CD"/>
    <w:rsid w:val="005F47DF"/>
    <w:rsid w:val="005F492F"/>
    <w:rsid w:val="005F4931"/>
    <w:rsid w:val="005F4CB9"/>
    <w:rsid w:val="005F4D22"/>
    <w:rsid w:val="005F4EA7"/>
    <w:rsid w:val="005F4F91"/>
    <w:rsid w:val="005F53B1"/>
    <w:rsid w:val="005F5765"/>
    <w:rsid w:val="005F5951"/>
    <w:rsid w:val="005F59E3"/>
    <w:rsid w:val="005F5B57"/>
    <w:rsid w:val="005F5DB5"/>
    <w:rsid w:val="005F6007"/>
    <w:rsid w:val="005F6094"/>
    <w:rsid w:val="005F628F"/>
    <w:rsid w:val="005F62A5"/>
    <w:rsid w:val="005F62C6"/>
    <w:rsid w:val="005F6387"/>
    <w:rsid w:val="005F64F9"/>
    <w:rsid w:val="005F66E8"/>
    <w:rsid w:val="005F68A4"/>
    <w:rsid w:val="005F6939"/>
    <w:rsid w:val="005F69EE"/>
    <w:rsid w:val="005F6F75"/>
    <w:rsid w:val="005F70E9"/>
    <w:rsid w:val="005F750C"/>
    <w:rsid w:val="005F75E0"/>
    <w:rsid w:val="005F7827"/>
    <w:rsid w:val="005F789B"/>
    <w:rsid w:val="005F7B2F"/>
    <w:rsid w:val="005F7BD2"/>
    <w:rsid w:val="005F7C32"/>
    <w:rsid w:val="005F7D46"/>
    <w:rsid w:val="005F7E28"/>
    <w:rsid w:val="005F7FFB"/>
    <w:rsid w:val="0060021B"/>
    <w:rsid w:val="0060028D"/>
    <w:rsid w:val="00600336"/>
    <w:rsid w:val="006003FA"/>
    <w:rsid w:val="00600872"/>
    <w:rsid w:val="00600976"/>
    <w:rsid w:val="00600A6D"/>
    <w:rsid w:val="00600D6B"/>
    <w:rsid w:val="00600DDB"/>
    <w:rsid w:val="006013C3"/>
    <w:rsid w:val="006013D7"/>
    <w:rsid w:val="00601626"/>
    <w:rsid w:val="00601739"/>
    <w:rsid w:val="00601811"/>
    <w:rsid w:val="006018B6"/>
    <w:rsid w:val="00601CE4"/>
    <w:rsid w:val="006021C6"/>
    <w:rsid w:val="00602264"/>
    <w:rsid w:val="006024B0"/>
    <w:rsid w:val="00602574"/>
    <w:rsid w:val="0060291A"/>
    <w:rsid w:val="00602A95"/>
    <w:rsid w:val="00602CE6"/>
    <w:rsid w:val="00602D2C"/>
    <w:rsid w:val="00602F94"/>
    <w:rsid w:val="0060315E"/>
    <w:rsid w:val="0060323F"/>
    <w:rsid w:val="006032DE"/>
    <w:rsid w:val="006034C7"/>
    <w:rsid w:val="00603688"/>
    <w:rsid w:val="006036AC"/>
    <w:rsid w:val="006038B3"/>
    <w:rsid w:val="006039E9"/>
    <w:rsid w:val="00603C34"/>
    <w:rsid w:val="00603C6D"/>
    <w:rsid w:val="00603CE7"/>
    <w:rsid w:val="00603EA9"/>
    <w:rsid w:val="00603F43"/>
    <w:rsid w:val="00603FB4"/>
    <w:rsid w:val="0060401A"/>
    <w:rsid w:val="00604647"/>
    <w:rsid w:val="00604739"/>
    <w:rsid w:val="0060475C"/>
    <w:rsid w:val="00604803"/>
    <w:rsid w:val="00604870"/>
    <w:rsid w:val="006048F9"/>
    <w:rsid w:val="0060497D"/>
    <w:rsid w:val="00604B04"/>
    <w:rsid w:val="00604BF5"/>
    <w:rsid w:val="00604C59"/>
    <w:rsid w:val="00604CDB"/>
    <w:rsid w:val="00604D74"/>
    <w:rsid w:val="00604EE7"/>
    <w:rsid w:val="0060507D"/>
    <w:rsid w:val="0060515D"/>
    <w:rsid w:val="00605247"/>
    <w:rsid w:val="0060525D"/>
    <w:rsid w:val="00605351"/>
    <w:rsid w:val="00605591"/>
    <w:rsid w:val="0060559D"/>
    <w:rsid w:val="006056E8"/>
    <w:rsid w:val="0060576A"/>
    <w:rsid w:val="006059F8"/>
    <w:rsid w:val="00605A18"/>
    <w:rsid w:val="00605B38"/>
    <w:rsid w:val="00605C96"/>
    <w:rsid w:val="00605FD4"/>
    <w:rsid w:val="006061BD"/>
    <w:rsid w:val="006062DF"/>
    <w:rsid w:val="00606376"/>
    <w:rsid w:val="006067B6"/>
    <w:rsid w:val="00606BF0"/>
    <w:rsid w:val="00606C88"/>
    <w:rsid w:val="00606ED3"/>
    <w:rsid w:val="00606F02"/>
    <w:rsid w:val="006073C9"/>
    <w:rsid w:val="0060741E"/>
    <w:rsid w:val="00607487"/>
    <w:rsid w:val="006077D7"/>
    <w:rsid w:val="006077F9"/>
    <w:rsid w:val="00607A03"/>
    <w:rsid w:val="00607DE8"/>
    <w:rsid w:val="00607EF4"/>
    <w:rsid w:val="00607F00"/>
    <w:rsid w:val="00607F77"/>
    <w:rsid w:val="00610191"/>
    <w:rsid w:val="0061044E"/>
    <w:rsid w:val="0061045E"/>
    <w:rsid w:val="0061052A"/>
    <w:rsid w:val="0061064C"/>
    <w:rsid w:val="00610715"/>
    <w:rsid w:val="00610718"/>
    <w:rsid w:val="006107F0"/>
    <w:rsid w:val="00610944"/>
    <w:rsid w:val="00610986"/>
    <w:rsid w:val="00610A5A"/>
    <w:rsid w:val="00610B3D"/>
    <w:rsid w:val="00610BE4"/>
    <w:rsid w:val="00610EF2"/>
    <w:rsid w:val="00611321"/>
    <w:rsid w:val="00611498"/>
    <w:rsid w:val="0061155D"/>
    <w:rsid w:val="006116BB"/>
    <w:rsid w:val="006116E3"/>
    <w:rsid w:val="00611CCB"/>
    <w:rsid w:val="00611D49"/>
    <w:rsid w:val="00611E73"/>
    <w:rsid w:val="00612072"/>
    <w:rsid w:val="006121EA"/>
    <w:rsid w:val="006123A4"/>
    <w:rsid w:val="006126EA"/>
    <w:rsid w:val="0061284E"/>
    <w:rsid w:val="00612CD1"/>
    <w:rsid w:val="00612FC3"/>
    <w:rsid w:val="006131F0"/>
    <w:rsid w:val="006132E0"/>
    <w:rsid w:val="0061378D"/>
    <w:rsid w:val="0061399E"/>
    <w:rsid w:val="00613B10"/>
    <w:rsid w:val="00613B71"/>
    <w:rsid w:val="00613E32"/>
    <w:rsid w:val="0061443E"/>
    <w:rsid w:val="00614669"/>
    <w:rsid w:val="006147C0"/>
    <w:rsid w:val="00614830"/>
    <w:rsid w:val="0061494D"/>
    <w:rsid w:val="006149FB"/>
    <w:rsid w:val="00614B27"/>
    <w:rsid w:val="00614BAF"/>
    <w:rsid w:val="00614D2C"/>
    <w:rsid w:val="00614D3E"/>
    <w:rsid w:val="00614F26"/>
    <w:rsid w:val="0061509D"/>
    <w:rsid w:val="0061510D"/>
    <w:rsid w:val="00615150"/>
    <w:rsid w:val="0061528C"/>
    <w:rsid w:val="00615575"/>
    <w:rsid w:val="0061582C"/>
    <w:rsid w:val="00615876"/>
    <w:rsid w:val="0061588A"/>
    <w:rsid w:val="00615A37"/>
    <w:rsid w:val="00615B8F"/>
    <w:rsid w:val="00615D93"/>
    <w:rsid w:val="00615E0C"/>
    <w:rsid w:val="0061603C"/>
    <w:rsid w:val="00616068"/>
    <w:rsid w:val="00616224"/>
    <w:rsid w:val="006167DE"/>
    <w:rsid w:val="006169AB"/>
    <w:rsid w:val="006169B9"/>
    <w:rsid w:val="00616D69"/>
    <w:rsid w:val="00616E55"/>
    <w:rsid w:val="00616FF3"/>
    <w:rsid w:val="006172DE"/>
    <w:rsid w:val="00617417"/>
    <w:rsid w:val="0061765C"/>
    <w:rsid w:val="006177C4"/>
    <w:rsid w:val="006177EA"/>
    <w:rsid w:val="00617848"/>
    <w:rsid w:val="006178B5"/>
    <w:rsid w:val="00617B2F"/>
    <w:rsid w:val="00617B70"/>
    <w:rsid w:val="00617E2D"/>
    <w:rsid w:val="00620153"/>
    <w:rsid w:val="00620641"/>
    <w:rsid w:val="0062076A"/>
    <w:rsid w:val="006208A7"/>
    <w:rsid w:val="00620C1F"/>
    <w:rsid w:val="00620D52"/>
    <w:rsid w:val="00621044"/>
    <w:rsid w:val="006212FA"/>
    <w:rsid w:val="006216EC"/>
    <w:rsid w:val="00621703"/>
    <w:rsid w:val="0062176F"/>
    <w:rsid w:val="00621779"/>
    <w:rsid w:val="00621D02"/>
    <w:rsid w:val="00621FB1"/>
    <w:rsid w:val="0062205E"/>
    <w:rsid w:val="006221C3"/>
    <w:rsid w:val="00622508"/>
    <w:rsid w:val="006228D9"/>
    <w:rsid w:val="00622B35"/>
    <w:rsid w:val="00622B6E"/>
    <w:rsid w:val="00622BA9"/>
    <w:rsid w:val="00622C93"/>
    <w:rsid w:val="00622CE8"/>
    <w:rsid w:val="00622D0C"/>
    <w:rsid w:val="00622D2B"/>
    <w:rsid w:val="00622FB2"/>
    <w:rsid w:val="00623057"/>
    <w:rsid w:val="00623387"/>
    <w:rsid w:val="006234A2"/>
    <w:rsid w:val="00623520"/>
    <w:rsid w:val="0062359E"/>
    <w:rsid w:val="0062376B"/>
    <w:rsid w:val="00623775"/>
    <w:rsid w:val="00623D5D"/>
    <w:rsid w:val="00623E33"/>
    <w:rsid w:val="00623FB1"/>
    <w:rsid w:val="006240A9"/>
    <w:rsid w:val="006245B6"/>
    <w:rsid w:val="006247A2"/>
    <w:rsid w:val="00624962"/>
    <w:rsid w:val="00624B04"/>
    <w:rsid w:val="00624B07"/>
    <w:rsid w:val="00624B71"/>
    <w:rsid w:val="00624BEF"/>
    <w:rsid w:val="00624CCA"/>
    <w:rsid w:val="00625124"/>
    <w:rsid w:val="00625295"/>
    <w:rsid w:val="0062572C"/>
    <w:rsid w:val="006258CC"/>
    <w:rsid w:val="00625A0A"/>
    <w:rsid w:val="00625D7C"/>
    <w:rsid w:val="00625DC5"/>
    <w:rsid w:val="00625EE5"/>
    <w:rsid w:val="0062614E"/>
    <w:rsid w:val="0062651B"/>
    <w:rsid w:val="006267D8"/>
    <w:rsid w:val="006268C2"/>
    <w:rsid w:val="006269EA"/>
    <w:rsid w:val="006269FB"/>
    <w:rsid w:val="00626C9F"/>
    <w:rsid w:val="00627453"/>
    <w:rsid w:val="0062781E"/>
    <w:rsid w:val="00627AEA"/>
    <w:rsid w:val="00627C39"/>
    <w:rsid w:val="00627D3E"/>
    <w:rsid w:val="00630066"/>
    <w:rsid w:val="0063021B"/>
    <w:rsid w:val="00630675"/>
    <w:rsid w:val="0063077F"/>
    <w:rsid w:val="0063082A"/>
    <w:rsid w:val="006309CA"/>
    <w:rsid w:val="00630ACF"/>
    <w:rsid w:val="00630B24"/>
    <w:rsid w:val="0063110D"/>
    <w:rsid w:val="00631243"/>
    <w:rsid w:val="00631324"/>
    <w:rsid w:val="0063157F"/>
    <w:rsid w:val="006315E8"/>
    <w:rsid w:val="00631645"/>
    <w:rsid w:val="00631688"/>
    <w:rsid w:val="0063193D"/>
    <w:rsid w:val="00631964"/>
    <w:rsid w:val="00631F9B"/>
    <w:rsid w:val="006322E2"/>
    <w:rsid w:val="0063235A"/>
    <w:rsid w:val="00632387"/>
    <w:rsid w:val="00632475"/>
    <w:rsid w:val="006324B6"/>
    <w:rsid w:val="00632546"/>
    <w:rsid w:val="006326FD"/>
    <w:rsid w:val="00632910"/>
    <w:rsid w:val="00632AB7"/>
    <w:rsid w:val="00632BE6"/>
    <w:rsid w:val="00632F47"/>
    <w:rsid w:val="00633036"/>
    <w:rsid w:val="0063365B"/>
    <w:rsid w:val="00633677"/>
    <w:rsid w:val="006336D2"/>
    <w:rsid w:val="00633768"/>
    <w:rsid w:val="006338C6"/>
    <w:rsid w:val="00633CF7"/>
    <w:rsid w:val="00633E8F"/>
    <w:rsid w:val="00634450"/>
    <w:rsid w:val="00634A31"/>
    <w:rsid w:val="00634BE2"/>
    <w:rsid w:val="00634CA3"/>
    <w:rsid w:val="00634CF3"/>
    <w:rsid w:val="00634D97"/>
    <w:rsid w:val="00634E9D"/>
    <w:rsid w:val="00635571"/>
    <w:rsid w:val="0063576E"/>
    <w:rsid w:val="00635807"/>
    <w:rsid w:val="00635813"/>
    <w:rsid w:val="00635896"/>
    <w:rsid w:val="006358AF"/>
    <w:rsid w:val="006358D8"/>
    <w:rsid w:val="00635930"/>
    <w:rsid w:val="00635DA4"/>
    <w:rsid w:val="00635FE5"/>
    <w:rsid w:val="006361D0"/>
    <w:rsid w:val="00636290"/>
    <w:rsid w:val="00636295"/>
    <w:rsid w:val="006363EE"/>
    <w:rsid w:val="0063671C"/>
    <w:rsid w:val="00636CED"/>
    <w:rsid w:val="00636ED8"/>
    <w:rsid w:val="00636F10"/>
    <w:rsid w:val="00636FBA"/>
    <w:rsid w:val="0063728D"/>
    <w:rsid w:val="006372CA"/>
    <w:rsid w:val="00637444"/>
    <w:rsid w:val="00637575"/>
    <w:rsid w:val="006376EF"/>
    <w:rsid w:val="00637707"/>
    <w:rsid w:val="00637957"/>
    <w:rsid w:val="00637C33"/>
    <w:rsid w:val="00637CC8"/>
    <w:rsid w:val="00637DD8"/>
    <w:rsid w:val="00637E59"/>
    <w:rsid w:val="00640267"/>
    <w:rsid w:val="0064034F"/>
    <w:rsid w:val="006404AD"/>
    <w:rsid w:val="00640A74"/>
    <w:rsid w:val="00640EF1"/>
    <w:rsid w:val="00641051"/>
    <w:rsid w:val="0064114A"/>
    <w:rsid w:val="00641294"/>
    <w:rsid w:val="006416F7"/>
    <w:rsid w:val="006416FE"/>
    <w:rsid w:val="006417E0"/>
    <w:rsid w:val="00641801"/>
    <w:rsid w:val="00641878"/>
    <w:rsid w:val="00641A81"/>
    <w:rsid w:val="00641C2C"/>
    <w:rsid w:val="00641D1F"/>
    <w:rsid w:val="00641D31"/>
    <w:rsid w:val="00641D70"/>
    <w:rsid w:val="0064202E"/>
    <w:rsid w:val="006420F9"/>
    <w:rsid w:val="00642221"/>
    <w:rsid w:val="0064264E"/>
    <w:rsid w:val="00642687"/>
    <w:rsid w:val="00642708"/>
    <w:rsid w:val="0064283C"/>
    <w:rsid w:val="00642A43"/>
    <w:rsid w:val="00642CB8"/>
    <w:rsid w:val="00642E06"/>
    <w:rsid w:val="00642EC8"/>
    <w:rsid w:val="006430EC"/>
    <w:rsid w:val="006430ED"/>
    <w:rsid w:val="006431AD"/>
    <w:rsid w:val="00643247"/>
    <w:rsid w:val="0064346F"/>
    <w:rsid w:val="0064357D"/>
    <w:rsid w:val="006435AE"/>
    <w:rsid w:val="006435FE"/>
    <w:rsid w:val="00643601"/>
    <w:rsid w:val="0064398E"/>
    <w:rsid w:val="00643A1D"/>
    <w:rsid w:val="00643E08"/>
    <w:rsid w:val="00643E70"/>
    <w:rsid w:val="00643F30"/>
    <w:rsid w:val="006441BA"/>
    <w:rsid w:val="0064450B"/>
    <w:rsid w:val="006445F1"/>
    <w:rsid w:val="00644604"/>
    <w:rsid w:val="0064486D"/>
    <w:rsid w:val="006448E3"/>
    <w:rsid w:val="00644AD9"/>
    <w:rsid w:val="00644B37"/>
    <w:rsid w:val="00644EA1"/>
    <w:rsid w:val="00645049"/>
    <w:rsid w:val="0064508D"/>
    <w:rsid w:val="00645452"/>
    <w:rsid w:val="0064554E"/>
    <w:rsid w:val="00645616"/>
    <w:rsid w:val="006457B1"/>
    <w:rsid w:val="006458C2"/>
    <w:rsid w:val="00645A71"/>
    <w:rsid w:val="00645E67"/>
    <w:rsid w:val="00645F85"/>
    <w:rsid w:val="006460CD"/>
    <w:rsid w:val="00646377"/>
    <w:rsid w:val="006464B4"/>
    <w:rsid w:val="0064654A"/>
    <w:rsid w:val="0064658A"/>
    <w:rsid w:val="006466BB"/>
    <w:rsid w:val="00646847"/>
    <w:rsid w:val="0064691A"/>
    <w:rsid w:val="00646D2E"/>
    <w:rsid w:val="00646FFA"/>
    <w:rsid w:val="006471A9"/>
    <w:rsid w:val="00647287"/>
    <w:rsid w:val="0064734C"/>
    <w:rsid w:val="0064777E"/>
    <w:rsid w:val="0064783C"/>
    <w:rsid w:val="006478B6"/>
    <w:rsid w:val="00647A80"/>
    <w:rsid w:val="00647A8C"/>
    <w:rsid w:val="00647B9C"/>
    <w:rsid w:val="00647C3A"/>
    <w:rsid w:val="00647C87"/>
    <w:rsid w:val="00647CE6"/>
    <w:rsid w:val="00647D10"/>
    <w:rsid w:val="00650059"/>
    <w:rsid w:val="006500DB"/>
    <w:rsid w:val="0065027F"/>
    <w:rsid w:val="006502F2"/>
    <w:rsid w:val="0065047A"/>
    <w:rsid w:val="00650807"/>
    <w:rsid w:val="00650B51"/>
    <w:rsid w:val="00650CCD"/>
    <w:rsid w:val="00650E06"/>
    <w:rsid w:val="00650F3E"/>
    <w:rsid w:val="0065106B"/>
    <w:rsid w:val="0065122D"/>
    <w:rsid w:val="00651297"/>
    <w:rsid w:val="00651712"/>
    <w:rsid w:val="00651807"/>
    <w:rsid w:val="00651832"/>
    <w:rsid w:val="006518C6"/>
    <w:rsid w:val="00651960"/>
    <w:rsid w:val="00651A89"/>
    <w:rsid w:val="00651C0F"/>
    <w:rsid w:val="00651C5B"/>
    <w:rsid w:val="006521AB"/>
    <w:rsid w:val="0065225B"/>
    <w:rsid w:val="006522B9"/>
    <w:rsid w:val="00652489"/>
    <w:rsid w:val="00652919"/>
    <w:rsid w:val="00652944"/>
    <w:rsid w:val="006529D9"/>
    <w:rsid w:val="00652A28"/>
    <w:rsid w:val="00652AA2"/>
    <w:rsid w:val="00652FD2"/>
    <w:rsid w:val="00653279"/>
    <w:rsid w:val="0065350A"/>
    <w:rsid w:val="006535A2"/>
    <w:rsid w:val="006536E3"/>
    <w:rsid w:val="0065376E"/>
    <w:rsid w:val="00653770"/>
    <w:rsid w:val="00653912"/>
    <w:rsid w:val="0065393D"/>
    <w:rsid w:val="006539A5"/>
    <w:rsid w:val="00653ABA"/>
    <w:rsid w:val="00653E0B"/>
    <w:rsid w:val="006541C0"/>
    <w:rsid w:val="00654253"/>
    <w:rsid w:val="006542B2"/>
    <w:rsid w:val="00654471"/>
    <w:rsid w:val="00654806"/>
    <w:rsid w:val="006548D7"/>
    <w:rsid w:val="006548EA"/>
    <w:rsid w:val="0065498F"/>
    <w:rsid w:val="00654993"/>
    <w:rsid w:val="00654E23"/>
    <w:rsid w:val="00654F28"/>
    <w:rsid w:val="006551D1"/>
    <w:rsid w:val="00655220"/>
    <w:rsid w:val="00655314"/>
    <w:rsid w:val="00655467"/>
    <w:rsid w:val="0065552F"/>
    <w:rsid w:val="00655566"/>
    <w:rsid w:val="0065590C"/>
    <w:rsid w:val="00655B9D"/>
    <w:rsid w:val="0065607B"/>
    <w:rsid w:val="006563C3"/>
    <w:rsid w:val="00656897"/>
    <w:rsid w:val="00656949"/>
    <w:rsid w:val="00656B60"/>
    <w:rsid w:val="00656DAF"/>
    <w:rsid w:val="00657051"/>
    <w:rsid w:val="0065705E"/>
    <w:rsid w:val="006574DB"/>
    <w:rsid w:val="00657626"/>
    <w:rsid w:val="00657827"/>
    <w:rsid w:val="006578CD"/>
    <w:rsid w:val="00657B2F"/>
    <w:rsid w:val="00657BA9"/>
    <w:rsid w:val="00657D8F"/>
    <w:rsid w:val="00657F79"/>
    <w:rsid w:val="00660167"/>
    <w:rsid w:val="006601C9"/>
    <w:rsid w:val="00660217"/>
    <w:rsid w:val="00660485"/>
    <w:rsid w:val="00660994"/>
    <w:rsid w:val="00660A06"/>
    <w:rsid w:val="00660A0A"/>
    <w:rsid w:val="00660A1E"/>
    <w:rsid w:val="00660AEC"/>
    <w:rsid w:val="00660EDF"/>
    <w:rsid w:val="00660F9E"/>
    <w:rsid w:val="00661063"/>
    <w:rsid w:val="006612C5"/>
    <w:rsid w:val="00661308"/>
    <w:rsid w:val="00661329"/>
    <w:rsid w:val="0066149D"/>
    <w:rsid w:val="00661505"/>
    <w:rsid w:val="00661768"/>
    <w:rsid w:val="00661ED7"/>
    <w:rsid w:val="0066221F"/>
    <w:rsid w:val="00662485"/>
    <w:rsid w:val="006625CC"/>
    <w:rsid w:val="00662728"/>
    <w:rsid w:val="00662868"/>
    <w:rsid w:val="006629F3"/>
    <w:rsid w:val="00662C72"/>
    <w:rsid w:val="00663207"/>
    <w:rsid w:val="006634E5"/>
    <w:rsid w:val="00663559"/>
    <w:rsid w:val="006635E8"/>
    <w:rsid w:val="0066388C"/>
    <w:rsid w:val="00663943"/>
    <w:rsid w:val="00663B65"/>
    <w:rsid w:val="00663BD6"/>
    <w:rsid w:val="00663C7D"/>
    <w:rsid w:val="00663D3A"/>
    <w:rsid w:val="0066426D"/>
    <w:rsid w:val="0066430A"/>
    <w:rsid w:val="00664468"/>
    <w:rsid w:val="006644F0"/>
    <w:rsid w:val="00664658"/>
    <w:rsid w:val="006648CA"/>
    <w:rsid w:val="00664922"/>
    <w:rsid w:val="00664957"/>
    <w:rsid w:val="00664C61"/>
    <w:rsid w:val="00664F09"/>
    <w:rsid w:val="00664F11"/>
    <w:rsid w:val="006650EA"/>
    <w:rsid w:val="006652BB"/>
    <w:rsid w:val="00665306"/>
    <w:rsid w:val="00665363"/>
    <w:rsid w:val="0066544D"/>
    <w:rsid w:val="00665466"/>
    <w:rsid w:val="006656E8"/>
    <w:rsid w:val="006657F9"/>
    <w:rsid w:val="0066581B"/>
    <w:rsid w:val="0066582A"/>
    <w:rsid w:val="006661C6"/>
    <w:rsid w:val="00666325"/>
    <w:rsid w:val="006664D5"/>
    <w:rsid w:val="00666503"/>
    <w:rsid w:val="006669B6"/>
    <w:rsid w:val="00666BE4"/>
    <w:rsid w:val="00666C59"/>
    <w:rsid w:val="00666CE8"/>
    <w:rsid w:val="0066713A"/>
    <w:rsid w:val="006673B6"/>
    <w:rsid w:val="00667414"/>
    <w:rsid w:val="006675CC"/>
    <w:rsid w:val="0066774B"/>
    <w:rsid w:val="006679FD"/>
    <w:rsid w:val="00667F32"/>
    <w:rsid w:val="00670150"/>
    <w:rsid w:val="00670177"/>
    <w:rsid w:val="006703CB"/>
    <w:rsid w:val="00670424"/>
    <w:rsid w:val="006704DD"/>
    <w:rsid w:val="00670791"/>
    <w:rsid w:val="00670A74"/>
    <w:rsid w:val="00670BC9"/>
    <w:rsid w:val="00670DCB"/>
    <w:rsid w:val="00671138"/>
    <w:rsid w:val="006711D8"/>
    <w:rsid w:val="0067120E"/>
    <w:rsid w:val="0067124F"/>
    <w:rsid w:val="00671643"/>
    <w:rsid w:val="0067168A"/>
    <w:rsid w:val="006718EC"/>
    <w:rsid w:val="00671BD6"/>
    <w:rsid w:val="00671C23"/>
    <w:rsid w:val="00671D4A"/>
    <w:rsid w:val="00671E5B"/>
    <w:rsid w:val="00671EFE"/>
    <w:rsid w:val="00672105"/>
    <w:rsid w:val="0067226D"/>
    <w:rsid w:val="006722AE"/>
    <w:rsid w:val="00672353"/>
    <w:rsid w:val="006724F3"/>
    <w:rsid w:val="00672530"/>
    <w:rsid w:val="0067267B"/>
    <w:rsid w:val="006729B4"/>
    <w:rsid w:val="00672A61"/>
    <w:rsid w:val="00672ACF"/>
    <w:rsid w:val="00672B0F"/>
    <w:rsid w:val="00672B7A"/>
    <w:rsid w:val="00672CE3"/>
    <w:rsid w:val="00672D3A"/>
    <w:rsid w:val="00672DAB"/>
    <w:rsid w:val="00673048"/>
    <w:rsid w:val="006731F5"/>
    <w:rsid w:val="0067333B"/>
    <w:rsid w:val="00673484"/>
    <w:rsid w:val="00673488"/>
    <w:rsid w:val="006734AE"/>
    <w:rsid w:val="00673566"/>
    <w:rsid w:val="0067370E"/>
    <w:rsid w:val="0067375D"/>
    <w:rsid w:val="00673AD8"/>
    <w:rsid w:val="00673B71"/>
    <w:rsid w:val="00673BA5"/>
    <w:rsid w:val="00673BE6"/>
    <w:rsid w:val="00673CF5"/>
    <w:rsid w:val="00673CF9"/>
    <w:rsid w:val="0067404E"/>
    <w:rsid w:val="00674353"/>
    <w:rsid w:val="00674354"/>
    <w:rsid w:val="0067446C"/>
    <w:rsid w:val="00674724"/>
    <w:rsid w:val="00674992"/>
    <w:rsid w:val="00674A95"/>
    <w:rsid w:val="00674F7A"/>
    <w:rsid w:val="00674FCF"/>
    <w:rsid w:val="006750EC"/>
    <w:rsid w:val="00675540"/>
    <w:rsid w:val="00675697"/>
    <w:rsid w:val="00675906"/>
    <w:rsid w:val="006759EB"/>
    <w:rsid w:val="00675B56"/>
    <w:rsid w:val="00675E54"/>
    <w:rsid w:val="00675EAC"/>
    <w:rsid w:val="0067608A"/>
    <w:rsid w:val="006761EA"/>
    <w:rsid w:val="0067622E"/>
    <w:rsid w:val="006762B0"/>
    <w:rsid w:val="006762CB"/>
    <w:rsid w:val="0067632B"/>
    <w:rsid w:val="0067637C"/>
    <w:rsid w:val="006769EE"/>
    <w:rsid w:val="00676BB7"/>
    <w:rsid w:val="00676BDA"/>
    <w:rsid w:val="00676F19"/>
    <w:rsid w:val="0067707A"/>
    <w:rsid w:val="00677147"/>
    <w:rsid w:val="0067724E"/>
    <w:rsid w:val="0067737E"/>
    <w:rsid w:val="006775B5"/>
    <w:rsid w:val="006775F0"/>
    <w:rsid w:val="006778A8"/>
    <w:rsid w:val="00677972"/>
    <w:rsid w:val="006779ED"/>
    <w:rsid w:val="00677EF4"/>
    <w:rsid w:val="0068088E"/>
    <w:rsid w:val="006808EC"/>
    <w:rsid w:val="00680B17"/>
    <w:rsid w:val="00680BB1"/>
    <w:rsid w:val="00680CBD"/>
    <w:rsid w:val="00680E12"/>
    <w:rsid w:val="0068106D"/>
    <w:rsid w:val="006810F2"/>
    <w:rsid w:val="0068134D"/>
    <w:rsid w:val="006813E5"/>
    <w:rsid w:val="006814FA"/>
    <w:rsid w:val="00681698"/>
    <w:rsid w:val="0068176E"/>
    <w:rsid w:val="006817DE"/>
    <w:rsid w:val="0068184D"/>
    <w:rsid w:val="006818C2"/>
    <w:rsid w:val="006818CA"/>
    <w:rsid w:val="00682013"/>
    <w:rsid w:val="00682114"/>
    <w:rsid w:val="006821D4"/>
    <w:rsid w:val="0068237E"/>
    <w:rsid w:val="0068252C"/>
    <w:rsid w:val="006825BB"/>
    <w:rsid w:val="00682682"/>
    <w:rsid w:val="00682724"/>
    <w:rsid w:val="00682785"/>
    <w:rsid w:val="00682791"/>
    <w:rsid w:val="0068279D"/>
    <w:rsid w:val="006827E2"/>
    <w:rsid w:val="0068283C"/>
    <w:rsid w:val="00682866"/>
    <w:rsid w:val="00682868"/>
    <w:rsid w:val="00682A1C"/>
    <w:rsid w:val="00682A78"/>
    <w:rsid w:val="00682B4D"/>
    <w:rsid w:val="00682B6D"/>
    <w:rsid w:val="00682C2C"/>
    <w:rsid w:val="00682D61"/>
    <w:rsid w:val="00682E73"/>
    <w:rsid w:val="00682FA5"/>
    <w:rsid w:val="00683034"/>
    <w:rsid w:val="00683125"/>
    <w:rsid w:val="00683145"/>
    <w:rsid w:val="006832D8"/>
    <w:rsid w:val="0068338D"/>
    <w:rsid w:val="006835BA"/>
    <w:rsid w:val="00683656"/>
    <w:rsid w:val="00683721"/>
    <w:rsid w:val="0068388B"/>
    <w:rsid w:val="00683B0E"/>
    <w:rsid w:val="00683B82"/>
    <w:rsid w:val="00683CE6"/>
    <w:rsid w:val="00683CFD"/>
    <w:rsid w:val="00683EAA"/>
    <w:rsid w:val="006843F0"/>
    <w:rsid w:val="00684494"/>
    <w:rsid w:val="00684592"/>
    <w:rsid w:val="0068461A"/>
    <w:rsid w:val="0068490F"/>
    <w:rsid w:val="00684B89"/>
    <w:rsid w:val="00684C6E"/>
    <w:rsid w:val="00684DF8"/>
    <w:rsid w:val="006851C7"/>
    <w:rsid w:val="006853D5"/>
    <w:rsid w:val="00685491"/>
    <w:rsid w:val="0068554E"/>
    <w:rsid w:val="006855D1"/>
    <w:rsid w:val="00685729"/>
    <w:rsid w:val="00685733"/>
    <w:rsid w:val="00685A08"/>
    <w:rsid w:val="00685C1E"/>
    <w:rsid w:val="00685C95"/>
    <w:rsid w:val="00685E84"/>
    <w:rsid w:val="00685EFE"/>
    <w:rsid w:val="00685F95"/>
    <w:rsid w:val="00686545"/>
    <w:rsid w:val="00686741"/>
    <w:rsid w:val="00686AAF"/>
    <w:rsid w:val="00686AEC"/>
    <w:rsid w:val="00686BD6"/>
    <w:rsid w:val="00686D0D"/>
    <w:rsid w:val="00686DC2"/>
    <w:rsid w:val="00686EBE"/>
    <w:rsid w:val="00687074"/>
    <w:rsid w:val="006870C5"/>
    <w:rsid w:val="00687161"/>
    <w:rsid w:val="00687304"/>
    <w:rsid w:val="006875AA"/>
    <w:rsid w:val="00687671"/>
    <w:rsid w:val="006876BB"/>
    <w:rsid w:val="0068773A"/>
    <w:rsid w:val="00687799"/>
    <w:rsid w:val="00687ABD"/>
    <w:rsid w:val="00687C16"/>
    <w:rsid w:val="00687D58"/>
    <w:rsid w:val="00687D74"/>
    <w:rsid w:val="00687E4A"/>
    <w:rsid w:val="0069004E"/>
    <w:rsid w:val="0069033F"/>
    <w:rsid w:val="0069034C"/>
    <w:rsid w:val="0069064F"/>
    <w:rsid w:val="0069078F"/>
    <w:rsid w:val="006908E1"/>
    <w:rsid w:val="006908F7"/>
    <w:rsid w:val="006909A5"/>
    <w:rsid w:val="006909C1"/>
    <w:rsid w:val="00690A65"/>
    <w:rsid w:val="00690BBF"/>
    <w:rsid w:val="00690C65"/>
    <w:rsid w:val="00690C9A"/>
    <w:rsid w:val="00690E9C"/>
    <w:rsid w:val="00690EA9"/>
    <w:rsid w:val="00690EF8"/>
    <w:rsid w:val="006911FC"/>
    <w:rsid w:val="00691235"/>
    <w:rsid w:val="0069123C"/>
    <w:rsid w:val="006912BD"/>
    <w:rsid w:val="006914F9"/>
    <w:rsid w:val="006915B4"/>
    <w:rsid w:val="00691A56"/>
    <w:rsid w:val="00691DB6"/>
    <w:rsid w:val="00691E96"/>
    <w:rsid w:val="00692165"/>
    <w:rsid w:val="0069222C"/>
    <w:rsid w:val="006923EA"/>
    <w:rsid w:val="006924B3"/>
    <w:rsid w:val="00692532"/>
    <w:rsid w:val="006926D3"/>
    <w:rsid w:val="0069296A"/>
    <w:rsid w:val="006929EE"/>
    <w:rsid w:val="00692B66"/>
    <w:rsid w:val="00692BD2"/>
    <w:rsid w:val="00692C0C"/>
    <w:rsid w:val="00692C15"/>
    <w:rsid w:val="00692EF7"/>
    <w:rsid w:val="0069301A"/>
    <w:rsid w:val="006938A3"/>
    <w:rsid w:val="006939F4"/>
    <w:rsid w:val="00693A1F"/>
    <w:rsid w:val="00693BF3"/>
    <w:rsid w:val="00693C3A"/>
    <w:rsid w:val="00693CFC"/>
    <w:rsid w:val="00693E9E"/>
    <w:rsid w:val="00693F30"/>
    <w:rsid w:val="00694273"/>
    <w:rsid w:val="00694282"/>
    <w:rsid w:val="00694512"/>
    <w:rsid w:val="0069477B"/>
    <w:rsid w:val="00694962"/>
    <w:rsid w:val="00694E0A"/>
    <w:rsid w:val="006950A8"/>
    <w:rsid w:val="00695120"/>
    <w:rsid w:val="006953E4"/>
    <w:rsid w:val="00695637"/>
    <w:rsid w:val="0069565E"/>
    <w:rsid w:val="00695A15"/>
    <w:rsid w:val="00695DF9"/>
    <w:rsid w:val="00695F51"/>
    <w:rsid w:val="00695FA6"/>
    <w:rsid w:val="00696060"/>
    <w:rsid w:val="00696195"/>
    <w:rsid w:val="0069648C"/>
    <w:rsid w:val="00696673"/>
    <w:rsid w:val="006967F0"/>
    <w:rsid w:val="00696932"/>
    <w:rsid w:val="00696B9E"/>
    <w:rsid w:val="00696E86"/>
    <w:rsid w:val="00696EE8"/>
    <w:rsid w:val="00697012"/>
    <w:rsid w:val="006977DA"/>
    <w:rsid w:val="006977FE"/>
    <w:rsid w:val="00697843"/>
    <w:rsid w:val="006979FE"/>
    <w:rsid w:val="00697A8B"/>
    <w:rsid w:val="00697A98"/>
    <w:rsid w:val="00697C18"/>
    <w:rsid w:val="00697C2B"/>
    <w:rsid w:val="00697FD3"/>
    <w:rsid w:val="006A0068"/>
    <w:rsid w:val="006A0092"/>
    <w:rsid w:val="006A00A2"/>
    <w:rsid w:val="006A00B4"/>
    <w:rsid w:val="006A0381"/>
    <w:rsid w:val="006A040D"/>
    <w:rsid w:val="006A0422"/>
    <w:rsid w:val="006A0649"/>
    <w:rsid w:val="006A093F"/>
    <w:rsid w:val="006A0A15"/>
    <w:rsid w:val="006A0BFC"/>
    <w:rsid w:val="006A0C49"/>
    <w:rsid w:val="006A0C9D"/>
    <w:rsid w:val="006A0EAE"/>
    <w:rsid w:val="006A0F38"/>
    <w:rsid w:val="006A0F41"/>
    <w:rsid w:val="006A1046"/>
    <w:rsid w:val="006A12EA"/>
    <w:rsid w:val="006A141C"/>
    <w:rsid w:val="006A157F"/>
    <w:rsid w:val="006A18D8"/>
    <w:rsid w:val="006A1990"/>
    <w:rsid w:val="006A1FD9"/>
    <w:rsid w:val="006A2136"/>
    <w:rsid w:val="006A249A"/>
    <w:rsid w:val="006A24C5"/>
    <w:rsid w:val="006A2535"/>
    <w:rsid w:val="006A2728"/>
    <w:rsid w:val="006A2753"/>
    <w:rsid w:val="006A290A"/>
    <w:rsid w:val="006A2963"/>
    <w:rsid w:val="006A296F"/>
    <w:rsid w:val="006A2AC6"/>
    <w:rsid w:val="006A2BD8"/>
    <w:rsid w:val="006A2CF2"/>
    <w:rsid w:val="006A2D09"/>
    <w:rsid w:val="006A2E55"/>
    <w:rsid w:val="006A2EEA"/>
    <w:rsid w:val="006A308B"/>
    <w:rsid w:val="006A3124"/>
    <w:rsid w:val="006A314D"/>
    <w:rsid w:val="006A3389"/>
    <w:rsid w:val="006A3450"/>
    <w:rsid w:val="006A3469"/>
    <w:rsid w:val="006A3619"/>
    <w:rsid w:val="006A36E5"/>
    <w:rsid w:val="006A37CC"/>
    <w:rsid w:val="006A3A1C"/>
    <w:rsid w:val="006A3BF5"/>
    <w:rsid w:val="006A3C51"/>
    <w:rsid w:val="006A3C7B"/>
    <w:rsid w:val="006A3E74"/>
    <w:rsid w:val="006A3F85"/>
    <w:rsid w:val="006A3FCB"/>
    <w:rsid w:val="006A4119"/>
    <w:rsid w:val="006A41AB"/>
    <w:rsid w:val="006A4355"/>
    <w:rsid w:val="006A4415"/>
    <w:rsid w:val="006A4591"/>
    <w:rsid w:val="006A45B2"/>
    <w:rsid w:val="006A4768"/>
    <w:rsid w:val="006A48B4"/>
    <w:rsid w:val="006A4907"/>
    <w:rsid w:val="006A4A01"/>
    <w:rsid w:val="006A4B76"/>
    <w:rsid w:val="006A4C0B"/>
    <w:rsid w:val="006A4CF0"/>
    <w:rsid w:val="006A4E6C"/>
    <w:rsid w:val="006A4E92"/>
    <w:rsid w:val="006A4F95"/>
    <w:rsid w:val="006A50E7"/>
    <w:rsid w:val="006A50F4"/>
    <w:rsid w:val="006A52EB"/>
    <w:rsid w:val="006A551E"/>
    <w:rsid w:val="006A56F5"/>
    <w:rsid w:val="006A57A3"/>
    <w:rsid w:val="006A57E1"/>
    <w:rsid w:val="006A5CD6"/>
    <w:rsid w:val="006A5DEB"/>
    <w:rsid w:val="006A5EC3"/>
    <w:rsid w:val="006A6016"/>
    <w:rsid w:val="006A62F9"/>
    <w:rsid w:val="006A651B"/>
    <w:rsid w:val="006A653C"/>
    <w:rsid w:val="006A65C0"/>
    <w:rsid w:val="006A6613"/>
    <w:rsid w:val="006A6811"/>
    <w:rsid w:val="006A6972"/>
    <w:rsid w:val="006A6C81"/>
    <w:rsid w:val="006A6CA3"/>
    <w:rsid w:val="006A6D07"/>
    <w:rsid w:val="006A6D7F"/>
    <w:rsid w:val="006A7173"/>
    <w:rsid w:val="006A7383"/>
    <w:rsid w:val="006A752A"/>
    <w:rsid w:val="006A78CC"/>
    <w:rsid w:val="006A7920"/>
    <w:rsid w:val="006A7979"/>
    <w:rsid w:val="006A7A3D"/>
    <w:rsid w:val="006A7C5F"/>
    <w:rsid w:val="006A7CC3"/>
    <w:rsid w:val="006B01EA"/>
    <w:rsid w:val="006B046D"/>
    <w:rsid w:val="006B05B3"/>
    <w:rsid w:val="006B0658"/>
    <w:rsid w:val="006B0798"/>
    <w:rsid w:val="006B082F"/>
    <w:rsid w:val="006B0992"/>
    <w:rsid w:val="006B09C0"/>
    <w:rsid w:val="006B0C1B"/>
    <w:rsid w:val="006B0C42"/>
    <w:rsid w:val="006B1034"/>
    <w:rsid w:val="006B1073"/>
    <w:rsid w:val="006B1114"/>
    <w:rsid w:val="006B118C"/>
    <w:rsid w:val="006B144E"/>
    <w:rsid w:val="006B157C"/>
    <w:rsid w:val="006B1652"/>
    <w:rsid w:val="006B16ED"/>
    <w:rsid w:val="006B1A6D"/>
    <w:rsid w:val="006B1BD8"/>
    <w:rsid w:val="006B1C81"/>
    <w:rsid w:val="006B1FBD"/>
    <w:rsid w:val="006B21D4"/>
    <w:rsid w:val="006B239D"/>
    <w:rsid w:val="006B23C3"/>
    <w:rsid w:val="006B23FE"/>
    <w:rsid w:val="006B24E7"/>
    <w:rsid w:val="006B25E8"/>
    <w:rsid w:val="006B27BE"/>
    <w:rsid w:val="006B2AD8"/>
    <w:rsid w:val="006B2E00"/>
    <w:rsid w:val="006B3309"/>
    <w:rsid w:val="006B3319"/>
    <w:rsid w:val="006B33FA"/>
    <w:rsid w:val="006B346D"/>
    <w:rsid w:val="006B34F0"/>
    <w:rsid w:val="006B357F"/>
    <w:rsid w:val="006B35F3"/>
    <w:rsid w:val="006B3616"/>
    <w:rsid w:val="006B36B7"/>
    <w:rsid w:val="006B36FC"/>
    <w:rsid w:val="006B37D6"/>
    <w:rsid w:val="006B38E5"/>
    <w:rsid w:val="006B3D9A"/>
    <w:rsid w:val="006B3E71"/>
    <w:rsid w:val="006B3E8F"/>
    <w:rsid w:val="006B3F19"/>
    <w:rsid w:val="006B3F8B"/>
    <w:rsid w:val="006B3F8F"/>
    <w:rsid w:val="006B3FDA"/>
    <w:rsid w:val="006B401C"/>
    <w:rsid w:val="006B43FF"/>
    <w:rsid w:val="006B44C1"/>
    <w:rsid w:val="006B46C1"/>
    <w:rsid w:val="006B4CDE"/>
    <w:rsid w:val="006B4DCE"/>
    <w:rsid w:val="006B50F6"/>
    <w:rsid w:val="006B5492"/>
    <w:rsid w:val="006B559B"/>
    <w:rsid w:val="006B56F2"/>
    <w:rsid w:val="006B589A"/>
    <w:rsid w:val="006B5B15"/>
    <w:rsid w:val="006B5FF1"/>
    <w:rsid w:val="006B622E"/>
    <w:rsid w:val="006B63C0"/>
    <w:rsid w:val="006B656A"/>
    <w:rsid w:val="006B66B7"/>
    <w:rsid w:val="006B6704"/>
    <w:rsid w:val="006B673D"/>
    <w:rsid w:val="006B68C2"/>
    <w:rsid w:val="006B69C0"/>
    <w:rsid w:val="006B6C4D"/>
    <w:rsid w:val="006B6CEA"/>
    <w:rsid w:val="006B6E98"/>
    <w:rsid w:val="006B6FE4"/>
    <w:rsid w:val="006B7066"/>
    <w:rsid w:val="006B70C5"/>
    <w:rsid w:val="006B716D"/>
    <w:rsid w:val="006B7175"/>
    <w:rsid w:val="006B73F1"/>
    <w:rsid w:val="006B77AD"/>
    <w:rsid w:val="006B784E"/>
    <w:rsid w:val="006B7AE9"/>
    <w:rsid w:val="006B7CB8"/>
    <w:rsid w:val="006B7EF6"/>
    <w:rsid w:val="006C0020"/>
    <w:rsid w:val="006C03AA"/>
    <w:rsid w:val="006C0485"/>
    <w:rsid w:val="006C049B"/>
    <w:rsid w:val="006C06B9"/>
    <w:rsid w:val="006C0700"/>
    <w:rsid w:val="006C0727"/>
    <w:rsid w:val="006C08AD"/>
    <w:rsid w:val="006C0910"/>
    <w:rsid w:val="006C0967"/>
    <w:rsid w:val="006C09AB"/>
    <w:rsid w:val="006C09C2"/>
    <w:rsid w:val="006C0A68"/>
    <w:rsid w:val="006C0D48"/>
    <w:rsid w:val="006C1356"/>
    <w:rsid w:val="006C191C"/>
    <w:rsid w:val="006C1AEF"/>
    <w:rsid w:val="006C1B6A"/>
    <w:rsid w:val="006C1C3B"/>
    <w:rsid w:val="006C1D68"/>
    <w:rsid w:val="006C1E90"/>
    <w:rsid w:val="006C20A5"/>
    <w:rsid w:val="006C21B4"/>
    <w:rsid w:val="006C23A3"/>
    <w:rsid w:val="006C2516"/>
    <w:rsid w:val="006C253D"/>
    <w:rsid w:val="006C2575"/>
    <w:rsid w:val="006C2738"/>
    <w:rsid w:val="006C2BEE"/>
    <w:rsid w:val="006C3041"/>
    <w:rsid w:val="006C3134"/>
    <w:rsid w:val="006C3967"/>
    <w:rsid w:val="006C3C6D"/>
    <w:rsid w:val="006C3C70"/>
    <w:rsid w:val="006C3CD8"/>
    <w:rsid w:val="006C41B6"/>
    <w:rsid w:val="006C431A"/>
    <w:rsid w:val="006C4549"/>
    <w:rsid w:val="006C45BB"/>
    <w:rsid w:val="006C4752"/>
    <w:rsid w:val="006C49FE"/>
    <w:rsid w:val="006C4BC5"/>
    <w:rsid w:val="006C4F15"/>
    <w:rsid w:val="006C50C8"/>
    <w:rsid w:val="006C517A"/>
    <w:rsid w:val="006C527C"/>
    <w:rsid w:val="006C5307"/>
    <w:rsid w:val="006C56CA"/>
    <w:rsid w:val="006C57E8"/>
    <w:rsid w:val="006C5828"/>
    <w:rsid w:val="006C5A14"/>
    <w:rsid w:val="006C5AAE"/>
    <w:rsid w:val="006C5D0C"/>
    <w:rsid w:val="006C5D39"/>
    <w:rsid w:val="006C5FA9"/>
    <w:rsid w:val="006C61CC"/>
    <w:rsid w:val="006C64FC"/>
    <w:rsid w:val="006C6525"/>
    <w:rsid w:val="006C6529"/>
    <w:rsid w:val="006C685B"/>
    <w:rsid w:val="006C6B12"/>
    <w:rsid w:val="006C6B7D"/>
    <w:rsid w:val="006C6D0E"/>
    <w:rsid w:val="006C6E52"/>
    <w:rsid w:val="006C6FFD"/>
    <w:rsid w:val="006C71F6"/>
    <w:rsid w:val="006C7236"/>
    <w:rsid w:val="006C747D"/>
    <w:rsid w:val="006C74F4"/>
    <w:rsid w:val="006C75FD"/>
    <w:rsid w:val="006C77B5"/>
    <w:rsid w:val="006C782F"/>
    <w:rsid w:val="006C79FD"/>
    <w:rsid w:val="006C7DFF"/>
    <w:rsid w:val="006C7E38"/>
    <w:rsid w:val="006C7FEC"/>
    <w:rsid w:val="006D03E5"/>
    <w:rsid w:val="006D04C4"/>
    <w:rsid w:val="006D0518"/>
    <w:rsid w:val="006D05EE"/>
    <w:rsid w:val="006D06CB"/>
    <w:rsid w:val="006D09BB"/>
    <w:rsid w:val="006D0AF4"/>
    <w:rsid w:val="006D0F8B"/>
    <w:rsid w:val="006D1064"/>
    <w:rsid w:val="006D12CE"/>
    <w:rsid w:val="006D1553"/>
    <w:rsid w:val="006D187B"/>
    <w:rsid w:val="006D1917"/>
    <w:rsid w:val="006D1CB9"/>
    <w:rsid w:val="006D1ED2"/>
    <w:rsid w:val="006D1FB8"/>
    <w:rsid w:val="006D21BC"/>
    <w:rsid w:val="006D274A"/>
    <w:rsid w:val="006D2902"/>
    <w:rsid w:val="006D29CA"/>
    <w:rsid w:val="006D29DA"/>
    <w:rsid w:val="006D29E0"/>
    <w:rsid w:val="006D2B34"/>
    <w:rsid w:val="006D2C84"/>
    <w:rsid w:val="006D2E46"/>
    <w:rsid w:val="006D2EEE"/>
    <w:rsid w:val="006D307E"/>
    <w:rsid w:val="006D30BB"/>
    <w:rsid w:val="006D30E1"/>
    <w:rsid w:val="006D3178"/>
    <w:rsid w:val="006D31F4"/>
    <w:rsid w:val="006D3344"/>
    <w:rsid w:val="006D33E2"/>
    <w:rsid w:val="006D3462"/>
    <w:rsid w:val="006D3486"/>
    <w:rsid w:val="006D398D"/>
    <w:rsid w:val="006D3B20"/>
    <w:rsid w:val="006D421A"/>
    <w:rsid w:val="006D42C6"/>
    <w:rsid w:val="006D42C8"/>
    <w:rsid w:val="006D42E9"/>
    <w:rsid w:val="006D4607"/>
    <w:rsid w:val="006D4633"/>
    <w:rsid w:val="006D47B5"/>
    <w:rsid w:val="006D48F5"/>
    <w:rsid w:val="006D4A97"/>
    <w:rsid w:val="006D4B77"/>
    <w:rsid w:val="006D4BD0"/>
    <w:rsid w:val="006D4D30"/>
    <w:rsid w:val="006D4E67"/>
    <w:rsid w:val="006D4F53"/>
    <w:rsid w:val="006D50AD"/>
    <w:rsid w:val="006D50E3"/>
    <w:rsid w:val="006D5448"/>
    <w:rsid w:val="006D5599"/>
    <w:rsid w:val="006D55A0"/>
    <w:rsid w:val="006D5728"/>
    <w:rsid w:val="006D5B82"/>
    <w:rsid w:val="006D5B8A"/>
    <w:rsid w:val="006D5EE6"/>
    <w:rsid w:val="006D5FC8"/>
    <w:rsid w:val="006D6363"/>
    <w:rsid w:val="006D687D"/>
    <w:rsid w:val="006D691F"/>
    <w:rsid w:val="006D6968"/>
    <w:rsid w:val="006D6B80"/>
    <w:rsid w:val="006D6D3D"/>
    <w:rsid w:val="006D6E4A"/>
    <w:rsid w:val="006D6F14"/>
    <w:rsid w:val="006D710B"/>
    <w:rsid w:val="006D71CA"/>
    <w:rsid w:val="006D7315"/>
    <w:rsid w:val="006D742D"/>
    <w:rsid w:val="006D75F4"/>
    <w:rsid w:val="006D767D"/>
    <w:rsid w:val="006D76C1"/>
    <w:rsid w:val="006D78DF"/>
    <w:rsid w:val="006E013A"/>
    <w:rsid w:val="006E0204"/>
    <w:rsid w:val="006E02FA"/>
    <w:rsid w:val="006E0437"/>
    <w:rsid w:val="006E060B"/>
    <w:rsid w:val="006E0CD3"/>
    <w:rsid w:val="006E0D33"/>
    <w:rsid w:val="006E0D50"/>
    <w:rsid w:val="006E10E9"/>
    <w:rsid w:val="006E111B"/>
    <w:rsid w:val="006E14C5"/>
    <w:rsid w:val="006E1891"/>
    <w:rsid w:val="006E19C3"/>
    <w:rsid w:val="006E1A79"/>
    <w:rsid w:val="006E1B6C"/>
    <w:rsid w:val="006E1CD7"/>
    <w:rsid w:val="006E1F0D"/>
    <w:rsid w:val="006E223E"/>
    <w:rsid w:val="006E2324"/>
    <w:rsid w:val="006E2365"/>
    <w:rsid w:val="006E245F"/>
    <w:rsid w:val="006E2613"/>
    <w:rsid w:val="006E2869"/>
    <w:rsid w:val="006E29D4"/>
    <w:rsid w:val="006E2C3A"/>
    <w:rsid w:val="006E2DCD"/>
    <w:rsid w:val="006E2F3D"/>
    <w:rsid w:val="006E3172"/>
    <w:rsid w:val="006E3229"/>
    <w:rsid w:val="006E324C"/>
    <w:rsid w:val="006E3666"/>
    <w:rsid w:val="006E36DB"/>
    <w:rsid w:val="006E37E9"/>
    <w:rsid w:val="006E3B59"/>
    <w:rsid w:val="006E3B98"/>
    <w:rsid w:val="006E3BEF"/>
    <w:rsid w:val="006E3C79"/>
    <w:rsid w:val="006E3E19"/>
    <w:rsid w:val="006E3E2C"/>
    <w:rsid w:val="006E423A"/>
    <w:rsid w:val="006E4321"/>
    <w:rsid w:val="006E4630"/>
    <w:rsid w:val="006E474E"/>
    <w:rsid w:val="006E4899"/>
    <w:rsid w:val="006E49E0"/>
    <w:rsid w:val="006E4B0E"/>
    <w:rsid w:val="006E4CCE"/>
    <w:rsid w:val="006E4E2B"/>
    <w:rsid w:val="006E511F"/>
    <w:rsid w:val="006E5121"/>
    <w:rsid w:val="006E522E"/>
    <w:rsid w:val="006E52EC"/>
    <w:rsid w:val="006E55F0"/>
    <w:rsid w:val="006E56FB"/>
    <w:rsid w:val="006E577A"/>
    <w:rsid w:val="006E57CE"/>
    <w:rsid w:val="006E57EC"/>
    <w:rsid w:val="006E58C7"/>
    <w:rsid w:val="006E592A"/>
    <w:rsid w:val="006E59B1"/>
    <w:rsid w:val="006E5AC2"/>
    <w:rsid w:val="006E5B2F"/>
    <w:rsid w:val="006E5D02"/>
    <w:rsid w:val="006E5D20"/>
    <w:rsid w:val="006E5D93"/>
    <w:rsid w:val="006E5DE9"/>
    <w:rsid w:val="006E6602"/>
    <w:rsid w:val="006E66AF"/>
    <w:rsid w:val="006E6938"/>
    <w:rsid w:val="006E6A65"/>
    <w:rsid w:val="006E6B4C"/>
    <w:rsid w:val="006E6E39"/>
    <w:rsid w:val="006E70C0"/>
    <w:rsid w:val="006E724C"/>
    <w:rsid w:val="006E7310"/>
    <w:rsid w:val="006E74EE"/>
    <w:rsid w:val="006E75B1"/>
    <w:rsid w:val="006E772F"/>
    <w:rsid w:val="006E7743"/>
    <w:rsid w:val="006E7794"/>
    <w:rsid w:val="006E77D0"/>
    <w:rsid w:val="006E7844"/>
    <w:rsid w:val="006E7880"/>
    <w:rsid w:val="006E7B66"/>
    <w:rsid w:val="006E7D4F"/>
    <w:rsid w:val="006E7ED9"/>
    <w:rsid w:val="006E7F8B"/>
    <w:rsid w:val="006E7FE7"/>
    <w:rsid w:val="006F0053"/>
    <w:rsid w:val="006F009B"/>
    <w:rsid w:val="006F01A4"/>
    <w:rsid w:val="006F01C3"/>
    <w:rsid w:val="006F02D4"/>
    <w:rsid w:val="006F0339"/>
    <w:rsid w:val="006F05FC"/>
    <w:rsid w:val="006F0698"/>
    <w:rsid w:val="006F0783"/>
    <w:rsid w:val="006F07AE"/>
    <w:rsid w:val="006F0893"/>
    <w:rsid w:val="006F0A30"/>
    <w:rsid w:val="006F0C22"/>
    <w:rsid w:val="006F1233"/>
    <w:rsid w:val="006F1365"/>
    <w:rsid w:val="006F149A"/>
    <w:rsid w:val="006F1715"/>
    <w:rsid w:val="006F1742"/>
    <w:rsid w:val="006F17C5"/>
    <w:rsid w:val="006F180D"/>
    <w:rsid w:val="006F1A5E"/>
    <w:rsid w:val="006F1B6B"/>
    <w:rsid w:val="006F20EB"/>
    <w:rsid w:val="006F2265"/>
    <w:rsid w:val="006F23DD"/>
    <w:rsid w:val="006F2837"/>
    <w:rsid w:val="006F285F"/>
    <w:rsid w:val="006F2965"/>
    <w:rsid w:val="006F2B5E"/>
    <w:rsid w:val="006F30F1"/>
    <w:rsid w:val="006F32FE"/>
    <w:rsid w:val="006F335D"/>
    <w:rsid w:val="006F37A4"/>
    <w:rsid w:val="006F39FB"/>
    <w:rsid w:val="006F3AAB"/>
    <w:rsid w:val="006F3B5A"/>
    <w:rsid w:val="006F3BB2"/>
    <w:rsid w:val="006F3F1C"/>
    <w:rsid w:val="006F3F4A"/>
    <w:rsid w:val="006F40BD"/>
    <w:rsid w:val="006F41A7"/>
    <w:rsid w:val="006F41A8"/>
    <w:rsid w:val="006F4258"/>
    <w:rsid w:val="006F4596"/>
    <w:rsid w:val="006F4884"/>
    <w:rsid w:val="006F4BDC"/>
    <w:rsid w:val="006F4C62"/>
    <w:rsid w:val="006F4C94"/>
    <w:rsid w:val="006F50B7"/>
    <w:rsid w:val="006F5260"/>
    <w:rsid w:val="006F53BC"/>
    <w:rsid w:val="006F5462"/>
    <w:rsid w:val="006F55E2"/>
    <w:rsid w:val="006F5607"/>
    <w:rsid w:val="006F58DC"/>
    <w:rsid w:val="006F5937"/>
    <w:rsid w:val="006F5965"/>
    <w:rsid w:val="006F5E6F"/>
    <w:rsid w:val="006F5F9D"/>
    <w:rsid w:val="006F617F"/>
    <w:rsid w:val="006F64BF"/>
    <w:rsid w:val="006F656B"/>
    <w:rsid w:val="006F6731"/>
    <w:rsid w:val="006F677A"/>
    <w:rsid w:val="006F68EB"/>
    <w:rsid w:val="006F6AE7"/>
    <w:rsid w:val="006F6C18"/>
    <w:rsid w:val="006F6CF1"/>
    <w:rsid w:val="006F6F87"/>
    <w:rsid w:val="006F6FC6"/>
    <w:rsid w:val="006F6FD8"/>
    <w:rsid w:val="006F726F"/>
    <w:rsid w:val="006F72FF"/>
    <w:rsid w:val="006F74D2"/>
    <w:rsid w:val="006F75D4"/>
    <w:rsid w:val="006F78B6"/>
    <w:rsid w:val="006F7AE7"/>
    <w:rsid w:val="006F7CF0"/>
    <w:rsid w:val="006F7D99"/>
    <w:rsid w:val="006F7EB8"/>
    <w:rsid w:val="006F7F3E"/>
    <w:rsid w:val="00700330"/>
    <w:rsid w:val="0070036E"/>
    <w:rsid w:val="007004B4"/>
    <w:rsid w:val="00700AE1"/>
    <w:rsid w:val="00700F28"/>
    <w:rsid w:val="00700FE6"/>
    <w:rsid w:val="0070111E"/>
    <w:rsid w:val="007013D9"/>
    <w:rsid w:val="00701490"/>
    <w:rsid w:val="007014F9"/>
    <w:rsid w:val="00701502"/>
    <w:rsid w:val="00701865"/>
    <w:rsid w:val="00701A2F"/>
    <w:rsid w:val="00701A3E"/>
    <w:rsid w:val="00701AC1"/>
    <w:rsid w:val="00701B6B"/>
    <w:rsid w:val="00701D05"/>
    <w:rsid w:val="00701DBF"/>
    <w:rsid w:val="00701E50"/>
    <w:rsid w:val="00701E87"/>
    <w:rsid w:val="00701F50"/>
    <w:rsid w:val="007022A5"/>
    <w:rsid w:val="007023CF"/>
    <w:rsid w:val="0070264F"/>
    <w:rsid w:val="00702A6D"/>
    <w:rsid w:val="00702C3B"/>
    <w:rsid w:val="00702E2F"/>
    <w:rsid w:val="00702E36"/>
    <w:rsid w:val="007030FE"/>
    <w:rsid w:val="00703106"/>
    <w:rsid w:val="007035A1"/>
    <w:rsid w:val="007035B6"/>
    <w:rsid w:val="0070376F"/>
    <w:rsid w:val="007038BC"/>
    <w:rsid w:val="00703CA2"/>
    <w:rsid w:val="00703D1F"/>
    <w:rsid w:val="00703E84"/>
    <w:rsid w:val="00703EE3"/>
    <w:rsid w:val="00703FE0"/>
    <w:rsid w:val="00704099"/>
    <w:rsid w:val="0070426C"/>
    <w:rsid w:val="007042D1"/>
    <w:rsid w:val="007043B7"/>
    <w:rsid w:val="00704423"/>
    <w:rsid w:val="0070464A"/>
    <w:rsid w:val="007047B7"/>
    <w:rsid w:val="00704A6D"/>
    <w:rsid w:val="00704AD0"/>
    <w:rsid w:val="00704B5D"/>
    <w:rsid w:val="00704C8B"/>
    <w:rsid w:val="00704D7A"/>
    <w:rsid w:val="00704D87"/>
    <w:rsid w:val="0070501D"/>
    <w:rsid w:val="007051F9"/>
    <w:rsid w:val="00705278"/>
    <w:rsid w:val="007054E5"/>
    <w:rsid w:val="00705538"/>
    <w:rsid w:val="00705BEB"/>
    <w:rsid w:val="00705C2F"/>
    <w:rsid w:val="00705D2E"/>
    <w:rsid w:val="00705FA4"/>
    <w:rsid w:val="007064F6"/>
    <w:rsid w:val="007067FA"/>
    <w:rsid w:val="00706964"/>
    <w:rsid w:val="00706A45"/>
    <w:rsid w:val="00706BE4"/>
    <w:rsid w:val="00706E9F"/>
    <w:rsid w:val="00706EAD"/>
    <w:rsid w:val="00706F6A"/>
    <w:rsid w:val="00707074"/>
    <w:rsid w:val="007071AF"/>
    <w:rsid w:val="007071F4"/>
    <w:rsid w:val="007072D0"/>
    <w:rsid w:val="00707468"/>
    <w:rsid w:val="00707578"/>
    <w:rsid w:val="00707658"/>
    <w:rsid w:val="007076B6"/>
    <w:rsid w:val="007077A6"/>
    <w:rsid w:val="007079A0"/>
    <w:rsid w:val="00707D7C"/>
    <w:rsid w:val="00707EA6"/>
    <w:rsid w:val="0071021E"/>
    <w:rsid w:val="00710416"/>
    <w:rsid w:val="007104C1"/>
    <w:rsid w:val="00710903"/>
    <w:rsid w:val="00710A8A"/>
    <w:rsid w:val="00710AF2"/>
    <w:rsid w:val="00710C54"/>
    <w:rsid w:val="00710D03"/>
    <w:rsid w:val="00710E0B"/>
    <w:rsid w:val="0071118D"/>
    <w:rsid w:val="00711209"/>
    <w:rsid w:val="0071126B"/>
    <w:rsid w:val="00711402"/>
    <w:rsid w:val="00711423"/>
    <w:rsid w:val="00711481"/>
    <w:rsid w:val="007114C8"/>
    <w:rsid w:val="00711779"/>
    <w:rsid w:val="0071182F"/>
    <w:rsid w:val="007119B2"/>
    <w:rsid w:val="00711E3D"/>
    <w:rsid w:val="00711E5E"/>
    <w:rsid w:val="00711E69"/>
    <w:rsid w:val="0071213B"/>
    <w:rsid w:val="007121EF"/>
    <w:rsid w:val="0071221E"/>
    <w:rsid w:val="00712417"/>
    <w:rsid w:val="00712629"/>
    <w:rsid w:val="00712713"/>
    <w:rsid w:val="00712751"/>
    <w:rsid w:val="007127E9"/>
    <w:rsid w:val="00712832"/>
    <w:rsid w:val="00712982"/>
    <w:rsid w:val="00712B97"/>
    <w:rsid w:val="00712C36"/>
    <w:rsid w:val="00712D38"/>
    <w:rsid w:val="007130C1"/>
    <w:rsid w:val="007130FC"/>
    <w:rsid w:val="00713277"/>
    <w:rsid w:val="007136C8"/>
    <w:rsid w:val="007139D2"/>
    <w:rsid w:val="00713AA2"/>
    <w:rsid w:val="00713AFE"/>
    <w:rsid w:val="00713B18"/>
    <w:rsid w:val="00713C54"/>
    <w:rsid w:val="00713C72"/>
    <w:rsid w:val="00713C7C"/>
    <w:rsid w:val="00713D7F"/>
    <w:rsid w:val="00713FC9"/>
    <w:rsid w:val="00714001"/>
    <w:rsid w:val="0071448C"/>
    <w:rsid w:val="007144B4"/>
    <w:rsid w:val="0071478D"/>
    <w:rsid w:val="007147BF"/>
    <w:rsid w:val="007148C5"/>
    <w:rsid w:val="00714981"/>
    <w:rsid w:val="00714A2E"/>
    <w:rsid w:val="00714F4B"/>
    <w:rsid w:val="00715599"/>
    <w:rsid w:val="00715770"/>
    <w:rsid w:val="00715BF3"/>
    <w:rsid w:val="007160AF"/>
    <w:rsid w:val="007161C5"/>
    <w:rsid w:val="007162F9"/>
    <w:rsid w:val="00716350"/>
    <w:rsid w:val="007164B9"/>
    <w:rsid w:val="007168E2"/>
    <w:rsid w:val="007169DF"/>
    <w:rsid w:val="00716AD1"/>
    <w:rsid w:val="00716BD8"/>
    <w:rsid w:val="00716CF2"/>
    <w:rsid w:val="00716FC5"/>
    <w:rsid w:val="00717220"/>
    <w:rsid w:val="007172B1"/>
    <w:rsid w:val="007173A7"/>
    <w:rsid w:val="007174E2"/>
    <w:rsid w:val="007175C0"/>
    <w:rsid w:val="00717A51"/>
    <w:rsid w:val="00717CCC"/>
    <w:rsid w:val="00717DAA"/>
    <w:rsid w:val="00717DF3"/>
    <w:rsid w:val="00717EF0"/>
    <w:rsid w:val="007202E7"/>
    <w:rsid w:val="00720442"/>
    <w:rsid w:val="00720618"/>
    <w:rsid w:val="00720651"/>
    <w:rsid w:val="0072078F"/>
    <w:rsid w:val="00720BFB"/>
    <w:rsid w:val="00720C02"/>
    <w:rsid w:val="00721104"/>
    <w:rsid w:val="007211CB"/>
    <w:rsid w:val="0072124A"/>
    <w:rsid w:val="007214B5"/>
    <w:rsid w:val="007216F0"/>
    <w:rsid w:val="00721AC9"/>
    <w:rsid w:val="00721DBE"/>
    <w:rsid w:val="00721E37"/>
    <w:rsid w:val="0072205F"/>
    <w:rsid w:val="0072211C"/>
    <w:rsid w:val="007222A3"/>
    <w:rsid w:val="0072242E"/>
    <w:rsid w:val="007225E2"/>
    <w:rsid w:val="007228AB"/>
    <w:rsid w:val="007228B2"/>
    <w:rsid w:val="00722982"/>
    <w:rsid w:val="00722A11"/>
    <w:rsid w:val="00722B84"/>
    <w:rsid w:val="00722BB0"/>
    <w:rsid w:val="00722C9D"/>
    <w:rsid w:val="00722D4D"/>
    <w:rsid w:val="00722EB2"/>
    <w:rsid w:val="007233F4"/>
    <w:rsid w:val="0072346E"/>
    <w:rsid w:val="00723861"/>
    <w:rsid w:val="00723A30"/>
    <w:rsid w:val="00723A42"/>
    <w:rsid w:val="00723DAE"/>
    <w:rsid w:val="007241A5"/>
    <w:rsid w:val="00724891"/>
    <w:rsid w:val="007248D1"/>
    <w:rsid w:val="0072493E"/>
    <w:rsid w:val="00724F33"/>
    <w:rsid w:val="0072514F"/>
    <w:rsid w:val="0072523B"/>
    <w:rsid w:val="00725315"/>
    <w:rsid w:val="007254CD"/>
    <w:rsid w:val="00725564"/>
    <w:rsid w:val="007255FF"/>
    <w:rsid w:val="00725698"/>
    <w:rsid w:val="00725726"/>
    <w:rsid w:val="0072579D"/>
    <w:rsid w:val="007257B2"/>
    <w:rsid w:val="00725925"/>
    <w:rsid w:val="00725944"/>
    <w:rsid w:val="00725B78"/>
    <w:rsid w:val="00725DF0"/>
    <w:rsid w:val="00725DFD"/>
    <w:rsid w:val="00725FE6"/>
    <w:rsid w:val="00726081"/>
    <w:rsid w:val="007260D2"/>
    <w:rsid w:val="007264BA"/>
    <w:rsid w:val="007264D3"/>
    <w:rsid w:val="00726850"/>
    <w:rsid w:val="00726B2A"/>
    <w:rsid w:val="00726BBE"/>
    <w:rsid w:val="00726CCA"/>
    <w:rsid w:val="00726D0B"/>
    <w:rsid w:val="00726DA5"/>
    <w:rsid w:val="00726F0E"/>
    <w:rsid w:val="00726F27"/>
    <w:rsid w:val="00726F42"/>
    <w:rsid w:val="00727243"/>
    <w:rsid w:val="00727296"/>
    <w:rsid w:val="0072756B"/>
    <w:rsid w:val="0072759D"/>
    <w:rsid w:val="0072786F"/>
    <w:rsid w:val="00727A32"/>
    <w:rsid w:val="00727A44"/>
    <w:rsid w:val="00727A8E"/>
    <w:rsid w:val="00727AA3"/>
    <w:rsid w:val="00727B36"/>
    <w:rsid w:val="00727BB5"/>
    <w:rsid w:val="00727C84"/>
    <w:rsid w:val="00727D67"/>
    <w:rsid w:val="0072FF16"/>
    <w:rsid w:val="00730010"/>
    <w:rsid w:val="0073018E"/>
    <w:rsid w:val="00730190"/>
    <w:rsid w:val="007301DC"/>
    <w:rsid w:val="007302B8"/>
    <w:rsid w:val="00730341"/>
    <w:rsid w:val="00730371"/>
    <w:rsid w:val="00730442"/>
    <w:rsid w:val="0073060D"/>
    <w:rsid w:val="0073062B"/>
    <w:rsid w:val="00730879"/>
    <w:rsid w:val="00730BA5"/>
    <w:rsid w:val="00730BE9"/>
    <w:rsid w:val="00730BF4"/>
    <w:rsid w:val="00730C51"/>
    <w:rsid w:val="00730D79"/>
    <w:rsid w:val="00730F47"/>
    <w:rsid w:val="00731021"/>
    <w:rsid w:val="00731133"/>
    <w:rsid w:val="0073123C"/>
    <w:rsid w:val="00731293"/>
    <w:rsid w:val="0073130E"/>
    <w:rsid w:val="0073154F"/>
    <w:rsid w:val="00731583"/>
    <w:rsid w:val="007316B0"/>
    <w:rsid w:val="007318E6"/>
    <w:rsid w:val="00731A6F"/>
    <w:rsid w:val="00731BA2"/>
    <w:rsid w:val="00731D9E"/>
    <w:rsid w:val="00731F67"/>
    <w:rsid w:val="00732561"/>
    <w:rsid w:val="007325A6"/>
    <w:rsid w:val="00732602"/>
    <w:rsid w:val="00732738"/>
    <w:rsid w:val="00732761"/>
    <w:rsid w:val="00732798"/>
    <w:rsid w:val="00732B8A"/>
    <w:rsid w:val="00732CBD"/>
    <w:rsid w:val="00732D8D"/>
    <w:rsid w:val="00732E0C"/>
    <w:rsid w:val="0073319E"/>
    <w:rsid w:val="007331DE"/>
    <w:rsid w:val="0073337A"/>
    <w:rsid w:val="007333FA"/>
    <w:rsid w:val="007335DE"/>
    <w:rsid w:val="007336FD"/>
    <w:rsid w:val="00733724"/>
    <w:rsid w:val="00733760"/>
    <w:rsid w:val="00733A3C"/>
    <w:rsid w:val="00733CB6"/>
    <w:rsid w:val="00733E8C"/>
    <w:rsid w:val="0073406F"/>
    <w:rsid w:val="0073432B"/>
    <w:rsid w:val="00734450"/>
    <w:rsid w:val="00734492"/>
    <w:rsid w:val="00734512"/>
    <w:rsid w:val="0073462F"/>
    <w:rsid w:val="007346DF"/>
    <w:rsid w:val="007348E1"/>
    <w:rsid w:val="00734FE8"/>
    <w:rsid w:val="007351F8"/>
    <w:rsid w:val="0073535B"/>
    <w:rsid w:val="007358E0"/>
    <w:rsid w:val="00735AED"/>
    <w:rsid w:val="00735C13"/>
    <w:rsid w:val="00735CF5"/>
    <w:rsid w:val="00735E59"/>
    <w:rsid w:val="00735F42"/>
    <w:rsid w:val="00735FFF"/>
    <w:rsid w:val="0073608D"/>
    <w:rsid w:val="007360F4"/>
    <w:rsid w:val="0073620D"/>
    <w:rsid w:val="00736268"/>
    <w:rsid w:val="00736435"/>
    <w:rsid w:val="00736523"/>
    <w:rsid w:val="0073662D"/>
    <w:rsid w:val="0073665D"/>
    <w:rsid w:val="00736703"/>
    <w:rsid w:val="00736740"/>
    <w:rsid w:val="00736B48"/>
    <w:rsid w:val="00736B70"/>
    <w:rsid w:val="00736C68"/>
    <w:rsid w:val="00736EF3"/>
    <w:rsid w:val="00736FFA"/>
    <w:rsid w:val="0073707B"/>
    <w:rsid w:val="00737433"/>
    <w:rsid w:val="007376BE"/>
    <w:rsid w:val="0073771D"/>
    <w:rsid w:val="00737A45"/>
    <w:rsid w:val="00737C00"/>
    <w:rsid w:val="00737C1A"/>
    <w:rsid w:val="00737C8E"/>
    <w:rsid w:val="00737D22"/>
    <w:rsid w:val="00737F2F"/>
    <w:rsid w:val="00740125"/>
    <w:rsid w:val="007401D2"/>
    <w:rsid w:val="007401F3"/>
    <w:rsid w:val="007402A3"/>
    <w:rsid w:val="00740323"/>
    <w:rsid w:val="00740503"/>
    <w:rsid w:val="00740534"/>
    <w:rsid w:val="0074058C"/>
    <w:rsid w:val="0074060F"/>
    <w:rsid w:val="007406C1"/>
    <w:rsid w:val="00740767"/>
    <w:rsid w:val="007407A4"/>
    <w:rsid w:val="007408AE"/>
    <w:rsid w:val="007409B8"/>
    <w:rsid w:val="00740C57"/>
    <w:rsid w:val="0074156D"/>
    <w:rsid w:val="00741680"/>
    <w:rsid w:val="007416C9"/>
    <w:rsid w:val="00741750"/>
    <w:rsid w:val="00741860"/>
    <w:rsid w:val="0074189C"/>
    <w:rsid w:val="00741C87"/>
    <w:rsid w:val="00741CE6"/>
    <w:rsid w:val="00741DAA"/>
    <w:rsid w:val="00741F57"/>
    <w:rsid w:val="00742107"/>
    <w:rsid w:val="007425DD"/>
    <w:rsid w:val="007426A3"/>
    <w:rsid w:val="00742706"/>
    <w:rsid w:val="007429C3"/>
    <w:rsid w:val="00742B66"/>
    <w:rsid w:val="00742D8E"/>
    <w:rsid w:val="00743065"/>
    <w:rsid w:val="00743136"/>
    <w:rsid w:val="00743351"/>
    <w:rsid w:val="007433C4"/>
    <w:rsid w:val="007433D3"/>
    <w:rsid w:val="00743549"/>
    <w:rsid w:val="0074374D"/>
    <w:rsid w:val="007438B0"/>
    <w:rsid w:val="00743ABC"/>
    <w:rsid w:val="00743B5E"/>
    <w:rsid w:val="00743F64"/>
    <w:rsid w:val="00743FDD"/>
    <w:rsid w:val="00744321"/>
    <w:rsid w:val="0074445E"/>
    <w:rsid w:val="007444D5"/>
    <w:rsid w:val="007446A6"/>
    <w:rsid w:val="00744817"/>
    <w:rsid w:val="007448F3"/>
    <w:rsid w:val="00744971"/>
    <w:rsid w:val="00744982"/>
    <w:rsid w:val="00744B4E"/>
    <w:rsid w:val="00744BED"/>
    <w:rsid w:val="00744F2D"/>
    <w:rsid w:val="007450D2"/>
    <w:rsid w:val="007451C0"/>
    <w:rsid w:val="00745254"/>
    <w:rsid w:val="00745271"/>
    <w:rsid w:val="00745824"/>
    <w:rsid w:val="007458B3"/>
    <w:rsid w:val="00745C1B"/>
    <w:rsid w:val="00745E2D"/>
    <w:rsid w:val="00746098"/>
    <w:rsid w:val="00746163"/>
    <w:rsid w:val="00746283"/>
    <w:rsid w:val="0074630E"/>
    <w:rsid w:val="0074651D"/>
    <w:rsid w:val="00746583"/>
    <w:rsid w:val="007465F6"/>
    <w:rsid w:val="00746600"/>
    <w:rsid w:val="00746923"/>
    <w:rsid w:val="00746978"/>
    <w:rsid w:val="007469F1"/>
    <w:rsid w:val="00746B10"/>
    <w:rsid w:val="00746B37"/>
    <w:rsid w:val="00746B9E"/>
    <w:rsid w:val="00746BE8"/>
    <w:rsid w:val="00746CE3"/>
    <w:rsid w:val="00746F33"/>
    <w:rsid w:val="00747140"/>
    <w:rsid w:val="0074755B"/>
    <w:rsid w:val="007475AD"/>
    <w:rsid w:val="0074799F"/>
    <w:rsid w:val="00747B71"/>
    <w:rsid w:val="00747FF2"/>
    <w:rsid w:val="00750055"/>
    <w:rsid w:val="007500B0"/>
    <w:rsid w:val="00750264"/>
    <w:rsid w:val="00750401"/>
    <w:rsid w:val="0075095A"/>
    <w:rsid w:val="007509DF"/>
    <w:rsid w:val="00750A49"/>
    <w:rsid w:val="00750B56"/>
    <w:rsid w:val="00750BC9"/>
    <w:rsid w:val="0075109B"/>
    <w:rsid w:val="00751147"/>
    <w:rsid w:val="00751184"/>
    <w:rsid w:val="007513B6"/>
    <w:rsid w:val="00751425"/>
    <w:rsid w:val="007515BD"/>
    <w:rsid w:val="00751916"/>
    <w:rsid w:val="00751972"/>
    <w:rsid w:val="00751ABB"/>
    <w:rsid w:val="00751BB3"/>
    <w:rsid w:val="00751D6A"/>
    <w:rsid w:val="00751EE7"/>
    <w:rsid w:val="00751F42"/>
    <w:rsid w:val="00752319"/>
    <w:rsid w:val="00752520"/>
    <w:rsid w:val="0075286E"/>
    <w:rsid w:val="00752925"/>
    <w:rsid w:val="00752981"/>
    <w:rsid w:val="00752AF2"/>
    <w:rsid w:val="00752B31"/>
    <w:rsid w:val="00752BF1"/>
    <w:rsid w:val="0075300A"/>
    <w:rsid w:val="007531C1"/>
    <w:rsid w:val="00753228"/>
    <w:rsid w:val="007532EA"/>
    <w:rsid w:val="007533A8"/>
    <w:rsid w:val="0075341C"/>
    <w:rsid w:val="007534E8"/>
    <w:rsid w:val="007534FA"/>
    <w:rsid w:val="00753776"/>
    <w:rsid w:val="00753828"/>
    <w:rsid w:val="0075387D"/>
    <w:rsid w:val="007538BF"/>
    <w:rsid w:val="00753AC0"/>
    <w:rsid w:val="00753BBF"/>
    <w:rsid w:val="00753D36"/>
    <w:rsid w:val="00753D5A"/>
    <w:rsid w:val="00753D7E"/>
    <w:rsid w:val="00753ED5"/>
    <w:rsid w:val="00753FB1"/>
    <w:rsid w:val="00754185"/>
    <w:rsid w:val="0075431F"/>
    <w:rsid w:val="00754621"/>
    <w:rsid w:val="00754624"/>
    <w:rsid w:val="007546FC"/>
    <w:rsid w:val="00754984"/>
    <w:rsid w:val="00754C53"/>
    <w:rsid w:val="00754C93"/>
    <w:rsid w:val="00754CB3"/>
    <w:rsid w:val="00754D05"/>
    <w:rsid w:val="00754D92"/>
    <w:rsid w:val="00754D95"/>
    <w:rsid w:val="00755439"/>
    <w:rsid w:val="00755480"/>
    <w:rsid w:val="00755764"/>
    <w:rsid w:val="00755788"/>
    <w:rsid w:val="00755A48"/>
    <w:rsid w:val="00755A6D"/>
    <w:rsid w:val="00755A80"/>
    <w:rsid w:val="00755B73"/>
    <w:rsid w:val="00755BF1"/>
    <w:rsid w:val="00755CDC"/>
    <w:rsid w:val="00755D85"/>
    <w:rsid w:val="00756010"/>
    <w:rsid w:val="0075634F"/>
    <w:rsid w:val="007563AE"/>
    <w:rsid w:val="00756487"/>
    <w:rsid w:val="00756489"/>
    <w:rsid w:val="0075650A"/>
    <w:rsid w:val="00756606"/>
    <w:rsid w:val="00756626"/>
    <w:rsid w:val="0075662D"/>
    <w:rsid w:val="007566DC"/>
    <w:rsid w:val="007569F9"/>
    <w:rsid w:val="00756D0A"/>
    <w:rsid w:val="00757424"/>
    <w:rsid w:val="00757605"/>
    <w:rsid w:val="00757958"/>
    <w:rsid w:val="00757AE6"/>
    <w:rsid w:val="00757D02"/>
    <w:rsid w:val="00757D08"/>
    <w:rsid w:val="00757DF7"/>
    <w:rsid w:val="00757EE7"/>
    <w:rsid w:val="0075E24A"/>
    <w:rsid w:val="00760077"/>
    <w:rsid w:val="007601D3"/>
    <w:rsid w:val="00760209"/>
    <w:rsid w:val="007606AF"/>
    <w:rsid w:val="007606C8"/>
    <w:rsid w:val="0076084D"/>
    <w:rsid w:val="007608A2"/>
    <w:rsid w:val="007609D1"/>
    <w:rsid w:val="00760B89"/>
    <w:rsid w:val="00760E29"/>
    <w:rsid w:val="00760EED"/>
    <w:rsid w:val="007610D9"/>
    <w:rsid w:val="00761187"/>
    <w:rsid w:val="007612C6"/>
    <w:rsid w:val="00761393"/>
    <w:rsid w:val="00761440"/>
    <w:rsid w:val="00761687"/>
    <w:rsid w:val="00761A49"/>
    <w:rsid w:val="00761A96"/>
    <w:rsid w:val="00761B22"/>
    <w:rsid w:val="00761C45"/>
    <w:rsid w:val="00761D4F"/>
    <w:rsid w:val="00761D87"/>
    <w:rsid w:val="00761DA6"/>
    <w:rsid w:val="00761EA9"/>
    <w:rsid w:val="00761F1B"/>
    <w:rsid w:val="00761FE9"/>
    <w:rsid w:val="007620B9"/>
    <w:rsid w:val="007620F6"/>
    <w:rsid w:val="0076219F"/>
    <w:rsid w:val="0076223F"/>
    <w:rsid w:val="00762865"/>
    <w:rsid w:val="00762A50"/>
    <w:rsid w:val="00762C4D"/>
    <w:rsid w:val="00762E22"/>
    <w:rsid w:val="00762FA5"/>
    <w:rsid w:val="00763075"/>
    <w:rsid w:val="007631A7"/>
    <w:rsid w:val="00763499"/>
    <w:rsid w:val="007639E8"/>
    <w:rsid w:val="00763A82"/>
    <w:rsid w:val="00763B12"/>
    <w:rsid w:val="00763C3F"/>
    <w:rsid w:val="00763CB3"/>
    <w:rsid w:val="00763DD2"/>
    <w:rsid w:val="00763E77"/>
    <w:rsid w:val="007640F6"/>
    <w:rsid w:val="007644E0"/>
    <w:rsid w:val="007645E1"/>
    <w:rsid w:val="007648C8"/>
    <w:rsid w:val="007648E2"/>
    <w:rsid w:val="007649DB"/>
    <w:rsid w:val="007649F3"/>
    <w:rsid w:val="00764C9F"/>
    <w:rsid w:val="00764CFA"/>
    <w:rsid w:val="00764E05"/>
    <w:rsid w:val="00764E16"/>
    <w:rsid w:val="00764E6B"/>
    <w:rsid w:val="0076547B"/>
    <w:rsid w:val="007654C9"/>
    <w:rsid w:val="00765AD9"/>
    <w:rsid w:val="00765F92"/>
    <w:rsid w:val="00766090"/>
    <w:rsid w:val="0076610B"/>
    <w:rsid w:val="00766470"/>
    <w:rsid w:val="00766515"/>
    <w:rsid w:val="00766558"/>
    <w:rsid w:val="00766626"/>
    <w:rsid w:val="007667F2"/>
    <w:rsid w:val="00766AD2"/>
    <w:rsid w:val="00767004"/>
    <w:rsid w:val="007671E3"/>
    <w:rsid w:val="00767231"/>
    <w:rsid w:val="007675BB"/>
    <w:rsid w:val="00767A93"/>
    <w:rsid w:val="00767C8E"/>
    <w:rsid w:val="00767CB6"/>
    <w:rsid w:val="00770048"/>
    <w:rsid w:val="007701B5"/>
    <w:rsid w:val="00770581"/>
    <w:rsid w:val="00770588"/>
    <w:rsid w:val="0077065E"/>
    <w:rsid w:val="00770784"/>
    <w:rsid w:val="007707A4"/>
    <w:rsid w:val="0077089B"/>
    <w:rsid w:val="00770940"/>
    <w:rsid w:val="00770955"/>
    <w:rsid w:val="00770C8A"/>
    <w:rsid w:val="00770CFF"/>
    <w:rsid w:val="00770F78"/>
    <w:rsid w:val="00770F9D"/>
    <w:rsid w:val="0077102C"/>
    <w:rsid w:val="0077109D"/>
    <w:rsid w:val="00771124"/>
    <w:rsid w:val="00771213"/>
    <w:rsid w:val="00771244"/>
    <w:rsid w:val="007713A2"/>
    <w:rsid w:val="0077152B"/>
    <w:rsid w:val="00771619"/>
    <w:rsid w:val="00771A3B"/>
    <w:rsid w:val="00771D8D"/>
    <w:rsid w:val="00771F99"/>
    <w:rsid w:val="007722BE"/>
    <w:rsid w:val="007722CD"/>
    <w:rsid w:val="0077248B"/>
    <w:rsid w:val="007726AA"/>
    <w:rsid w:val="00772BCC"/>
    <w:rsid w:val="00772D78"/>
    <w:rsid w:val="0077310F"/>
    <w:rsid w:val="00773301"/>
    <w:rsid w:val="0077360D"/>
    <w:rsid w:val="007739A3"/>
    <w:rsid w:val="007739E3"/>
    <w:rsid w:val="007739EB"/>
    <w:rsid w:val="00773A6C"/>
    <w:rsid w:val="00773D69"/>
    <w:rsid w:val="00774296"/>
    <w:rsid w:val="00774517"/>
    <w:rsid w:val="00774781"/>
    <w:rsid w:val="007747C3"/>
    <w:rsid w:val="007747EB"/>
    <w:rsid w:val="007748B1"/>
    <w:rsid w:val="007749D1"/>
    <w:rsid w:val="00774AC6"/>
    <w:rsid w:val="00774C3F"/>
    <w:rsid w:val="00774ED3"/>
    <w:rsid w:val="00774EEB"/>
    <w:rsid w:val="0077512C"/>
    <w:rsid w:val="00775183"/>
    <w:rsid w:val="00775339"/>
    <w:rsid w:val="00775360"/>
    <w:rsid w:val="007755C1"/>
    <w:rsid w:val="00775738"/>
    <w:rsid w:val="00775B8F"/>
    <w:rsid w:val="00775D3B"/>
    <w:rsid w:val="00775D3F"/>
    <w:rsid w:val="007762AF"/>
    <w:rsid w:val="00776358"/>
    <w:rsid w:val="00776432"/>
    <w:rsid w:val="0077644B"/>
    <w:rsid w:val="0077648C"/>
    <w:rsid w:val="007764D0"/>
    <w:rsid w:val="0077655F"/>
    <w:rsid w:val="00776670"/>
    <w:rsid w:val="00776756"/>
    <w:rsid w:val="00776790"/>
    <w:rsid w:val="00776791"/>
    <w:rsid w:val="00776800"/>
    <w:rsid w:val="00776C9F"/>
    <w:rsid w:val="00776D17"/>
    <w:rsid w:val="0077724F"/>
    <w:rsid w:val="00777377"/>
    <w:rsid w:val="0077750A"/>
    <w:rsid w:val="00777B58"/>
    <w:rsid w:val="00777E89"/>
    <w:rsid w:val="00777ECB"/>
    <w:rsid w:val="00777F1D"/>
    <w:rsid w:val="00780037"/>
    <w:rsid w:val="0078038B"/>
    <w:rsid w:val="007804E2"/>
    <w:rsid w:val="007805A2"/>
    <w:rsid w:val="007807B3"/>
    <w:rsid w:val="007808C6"/>
    <w:rsid w:val="00780A1C"/>
    <w:rsid w:val="00780BCC"/>
    <w:rsid w:val="00780C83"/>
    <w:rsid w:val="00780E34"/>
    <w:rsid w:val="00780EB4"/>
    <w:rsid w:val="007811FE"/>
    <w:rsid w:val="007813D5"/>
    <w:rsid w:val="007816AD"/>
    <w:rsid w:val="0078174E"/>
    <w:rsid w:val="007817D0"/>
    <w:rsid w:val="007819C0"/>
    <w:rsid w:val="00781EAA"/>
    <w:rsid w:val="00781EAB"/>
    <w:rsid w:val="00781EC9"/>
    <w:rsid w:val="00781F22"/>
    <w:rsid w:val="00781F5B"/>
    <w:rsid w:val="00781FB0"/>
    <w:rsid w:val="00782259"/>
    <w:rsid w:val="007822D4"/>
    <w:rsid w:val="007824B8"/>
    <w:rsid w:val="0078267F"/>
    <w:rsid w:val="00782743"/>
    <w:rsid w:val="007828E2"/>
    <w:rsid w:val="00782987"/>
    <w:rsid w:val="00782C4F"/>
    <w:rsid w:val="00782DC9"/>
    <w:rsid w:val="00782EBE"/>
    <w:rsid w:val="00782F30"/>
    <w:rsid w:val="00783242"/>
    <w:rsid w:val="007833C9"/>
    <w:rsid w:val="0078341C"/>
    <w:rsid w:val="00783565"/>
    <w:rsid w:val="00783634"/>
    <w:rsid w:val="007838F9"/>
    <w:rsid w:val="00783957"/>
    <w:rsid w:val="00783BF1"/>
    <w:rsid w:val="00783CCF"/>
    <w:rsid w:val="00783EE6"/>
    <w:rsid w:val="00784024"/>
    <w:rsid w:val="00784312"/>
    <w:rsid w:val="00784997"/>
    <w:rsid w:val="00784A57"/>
    <w:rsid w:val="00784AAF"/>
    <w:rsid w:val="00785188"/>
    <w:rsid w:val="00785285"/>
    <w:rsid w:val="0078537B"/>
    <w:rsid w:val="007856A7"/>
    <w:rsid w:val="00785791"/>
    <w:rsid w:val="00785836"/>
    <w:rsid w:val="00785840"/>
    <w:rsid w:val="00785A24"/>
    <w:rsid w:val="00785BCA"/>
    <w:rsid w:val="00785C14"/>
    <w:rsid w:val="00785ED2"/>
    <w:rsid w:val="00785F50"/>
    <w:rsid w:val="00786183"/>
    <w:rsid w:val="007861AF"/>
    <w:rsid w:val="0078634A"/>
    <w:rsid w:val="00786401"/>
    <w:rsid w:val="007864CF"/>
    <w:rsid w:val="007865A2"/>
    <w:rsid w:val="0078675F"/>
    <w:rsid w:val="007869C9"/>
    <w:rsid w:val="00786A23"/>
    <w:rsid w:val="00786B7A"/>
    <w:rsid w:val="00786BEF"/>
    <w:rsid w:val="00786E06"/>
    <w:rsid w:val="00786EED"/>
    <w:rsid w:val="007871CD"/>
    <w:rsid w:val="007871E5"/>
    <w:rsid w:val="00787619"/>
    <w:rsid w:val="00787631"/>
    <w:rsid w:val="00787709"/>
    <w:rsid w:val="00787947"/>
    <w:rsid w:val="00787C58"/>
    <w:rsid w:val="00787CAF"/>
    <w:rsid w:val="00787D5B"/>
    <w:rsid w:val="00787ED4"/>
    <w:rsid w:val="00787F13"/>
    <w:rsid w:val="00787F60"/>
    <w:rsid w:val="00790185"/>
    <w:rsid w:val="0079018C"/>
    <w:rsid w:val="00790338"/>
    <w:rsid w:val="0079034A"/>
    <w:rsid w:val="00790476"/>
    <w:rsid w:val="00790588"/>
    <w:rsid w:val="007906AE"/>
    <w:rsid w:val="00790740"/>
    <w:rsid w:val="00790A33"/>
    <w:rsid w:val="00790ADD"/>
    <w:rsid w:val="00790AFC"/>
    <w:rsid w:val="00790DA2"/>
    <w:rsid w:val="00790DAE"/>
    <w:rsid w:val="00790FD2"/>
    <w:rsid w:val="007911FC"/>
    <w:rsid w:val="0079121A"/>
    <w:rsid w:val="007912B4"/>
    <w:rsid w:val="0079130C"/>
    <w:rsid w:val="007914E4"/>
    <w:rsid w:val="00791914"/>
    <w:rsid w:val="00791BB7"/>
    <w:rsid w:val="00791C30"/>
    <w:rsid w:val="00791D04"/>
    <w:rsid w:val="00791E1B"/>
    <w:rsid w:val="00791F75"/>
    <w:rsid w:val="00792100"/>
    <w:rsid w:val="0079212E"/>
    <w:rsid w:val="0079214A"/>
    <w:rsid w:val="007921DB"/>
    <w:rsid w:val="00792415"/>
    <w:rsid w:val="0079244D"/>
    <w:rsid w:val="00792455"/>
    <w:rsid w:val="007928DD"/>
    <w:rsid w:val="007929C6"/>
    <w:rsid w:val="00792AD9"/>
    <w:rsid w:val="00792B21"/>
    <w:rsid w:val="00792C42"/>
    <w:rsid w:val="00792CB0"/>
    <w:rsid w:val="00792CC2"/>
    <w:rsid w:val="00792DEF"/>
    <w:rsid w:val="007932BE"/>
    <w:rsid w:val="007932EF"/>
    <w:rsid w:val="00793354"/>
    <w:rsid w:val="007933B1"/>
    <w:rsid w:val="007933C8"/>
    <w:rsid w:val="007938DB"/>
    <w:rsid w:val="00793936"/>
    <w:rsid w:val="00793CFD"/>
    <w:rsid w:val="00793EE2"/>
    <w:rsid w:val="00794076"/>
    <w:rsid w:val="00794205"/>
    <w:rsid w:val="0079464A"/>
    <w:rsid w:val="0079482A"/>
    <w:rsid w:val="00794895"/>
    <w:rsid w:val="00794A4B"/>
    <w:rsid w:val="00794CB6"/>
    <w:rsid w:val="00794DB9"/>
    <w:rsid w:val="00794F16"/>
    <w:rsid w:val="00794F4D"/>
    <w:rsid w:val="00794FB9"/>
    <w:rsid w:val="007951BE"/>
    <w:rsid w:val="007951CE"/>
    <w:rsid w:val="0079528B"/>
    <w:rsid w:val="00795828"/>
    <w:rsid w:val="007958A0"/>
    <w:rsid w:val="007958CE"/>
    <w:rsid w:val="00795EDB"/>
    <w:rsid w:val="00795FC8"/>
    <w:rsid w:val="007960A5"/>
    <w:rsid w:val="0079613A"/>
    <w:rsid w:val="007961BA"/>
    <w:rsid w:val="00796450"/>
    <w:rsid w:val="007964BD"/>
    <w:rsid w:val="007964BF"/>
    <w:rsid w:val="007966DB"/>
    <w:rsid w:val="00796889"/>
    <w:rsid w:val="00796B11"/>
    <w:rsid w:val="00796F6C"/>
    <w:rsid w:val="00796F91"/>
    <w:rsid w:val="0079750E"/>
    <w:rsid w:val="007977CE"/>
    <w:rsid w:val="007977DD"/>
    <w:rsid w:val="00797802"/>
    <w:rsid w:val="0079786F"/>
    <w:rsid w:val="007979B5"/>
    <w:rsid w:val="00797BCB"/>
    <w:rsid w:val="007A006B"/>
    <w:rsid w:val="007A020D"/>
    <w:rsid w:val="007A021D"/>
    <w:rsid w:val="007A0614"/>
    <w:rsid w:val="007A082D"/>
    <w:rsid w:val="007A0908"/>
    <w:rsid w:val="007A095B"/>
    <w:rsid w:val="007A0A82"/>
    <w:rsid w:val="007A0B08"/>
    <w:rsid w:val="007A0DC6"/>
    <w:rsid w:val="007A11CD"/>
    <w:rsid w:val="007A121A"/>
    <w:rsid w:val="007A1387"/>
    <w:rsid w:val="007A140F"/>
    <w:rsid w:val="007A17F4"/>
    <w:rsid w:val="007A1A7B"/>
    <w:rsid w:val="007A1CB6"/>
    <w:rsid w:val="007A1E51"/>
    <w:rsid w:val="007A1F7D"/>
    <w:rsid w:val="007A235D"/>
    <w:rsid w:val="007A2384"/>
    <w:rsid w:val="007A26F8"/>
    <w:rsid w:val="007A278C"/>
    <w:rsid w:val="007A29A1"/>
    <w:rsid w:val="007A2B4C"/>
    <w:rsid w:val="007A2D8B"/>
    <w:rsid w:val="007A318D"/>
    <w:rsid w:val="007A31BC"/>
    <w:rsid w:val="007A32C7"/>
    <w:rsid w:val="007A32F0"/>
    <w:rsid w:val="007A3499"/>
    <w:rsid w:val="007A3615"/>
    <w:rsid w:val="007A3674"/>
    <w:rsid w:val="007A3AEB"/>
    <w:rsid w:val="007A3AFC"/>
    <w:rsid w:val="007A3D1A"/>
    <w:rsid w:val="007A3D5C"/>
    <w:rsid w:val="007A3DD3"/>
    <w:rsid w:val="007A3E7C"/>
    <w:rsid w:val="007A4357"/>
    <w:rsid w:val="007A43FD"/>
    <w:rsid w:val="007A447B"/>
    <w:rsid w:val="007A4811"/>
    <w:rsid w:val="007A483F"/>
    <w:rsid w:val="007A496F"/>
    <w:rsid w:val="007A4A52"/>
    <w:rsid w:val="007A4BC7"/>
    <w:rsid w:val="007A4BEA"/>
    <w:rsid w:val="007A4CCB"/>
    <w:rsid w:val="007A4D86"/>
    <w:rsid w:val="007A4F08"/>
    <w:rsid w:val="007A4FC8"/>
    <w:rsid w:val="007A5079"/>
    <w:rsid w:val="007A508B"/>
    <w:rsid w:val="007A5310"/>
    <w:rsid w:val="007A53FC"/>
    <w:rsid w:val="007A564C"/>
    <w:rsid w:val="007A5880"/>
    <w:rsid w:val="007A596B"/>
    <w:rsid w:val="007A5C34"/>
    <w:rsid w:val="007A5DD6"/>
    <w:rsid w:val="007A648E"/>
    <w:rsid w:val="007A6490"/>
    <w:rsid w:val="007A67D5"/>
    <w:rsid w:val="007A67FB"/>
    <w:rsid w:val="007A6B0D"/>
    <w:rsid w:val="007A6BAD"/>
    <w:rsid w:val="007A7489"/>
    <w:rsid w:val="007A76F1"/>
    <w:rsid w:val="007A77F1"/>
    <w:rsid w:val="007A786F"/>
    <w:rsid w:val="007A7BE2"/>
    <w:rsid w:val="007A7C6A"/>
    <w:rsid w:val="007A7D4E"/>
    <w:rsid w:val="007A7E07"/>
    <w:rsid w:val="007B029C"/>
    <w:rsid w:val="007B02B0"/>
    <w:rsid w:val="007B02CF"/>
    <w:rsid w:val="007B02DF"/>
    <w:rsid w:val="007B05CE"/>
    <w:rsid w:val="007B0647"/>
    <w:rsid w:val="007B078C"/>
    <w:rsid w:val="007B08E5"/>
    <w:rsid w:val="007B094D"/>
    <w:rsid w:val="007B09BC"/>
    <w:rsid w:val="007B09FD"/>
    <w:rsid w:val="007B0B73"/>
    <w:rsid w:val="007B0CA5"/>
    <w:rsid w:val="007B0D2F"/>
    <w:rsid w:val="007B0EA0"/>
    <w:rsid w:val="007B11D8"/>
    <w:rsid w:val="007B128E"/>
    <w:rsid w:val="007B161C"/>
    <w:rsid w:val="007B169E"/>
    <w:rsid w:val="007B1741"/>
    <w:rsid w:val="007B177B"/>
    <w:rsid w:val="007B190F"/>
    <w:rsid w:val="007B1EB6"/>
    <w:rsid w:val="007B205B"/>
    <w:rsid w:val="007B2258"/>
    <w:rsid w:val="007B22A5"/>
    <w:rsid w:val="007B23B6"/>
    <w:rsid w:val="007B2409"/>
    <w:rsid w:val="007B249F"/>
    <w:rsid w:val="007B250F"/>
    <w:rsid w:val="007B2516"/>
    <w:rsid w:val="007B2531"/>
    <w:rsid w:val="007B2929"/>
    <w:rsid w:val="007B2962"/>
    <w:rsid w:val="007B2B49"/>
    <w:rsid w:val="007B2E4B"/>
    <w:rsid w:val="007B30BE"/>
    <w:rsid w:val="007B3226"/>
    <w:rsid w:val="007B3516"/>
    <w:rsid w:val="007B35BD"/>
    <w:rsid w:val="007B3793"/>
    <w:rsid w:val="007B3B41"/>
    <w:rsid w:val="007B3BA0"/>
    <w:rsid w:val="007B3C65"/>
    <w:rsid w:val="007B3DBF"/>
    <w:rsid w:val="007B3E4D"/>
    <w:rsid w:val="007B3E69"/>
    <w:rsid w:val="007B3EC3"/>
    <w:rsid w:val="007B4337"/>
    <w:rsid w:val="007B4350"/>
    <w:rsid w:val="007B4469"/>
    <w:rsid w:val="007B4470"/>
    <w:rsid w:val="007B44C0"/>
    <w:rsid w:val="007B4509"/>
    <w:rsid w:val="007B47C8"/>
    <w:rsid w:val="007B48AF"/>
    <w:rsid w:val="007B4A6A"/>
    <w:rsid w:val="007B4A90"/>
    <w:rsid w:val="007B4FD1"/>
    <w:rsid w:val="007B5055"/>
    <w:rsid w:val="007B507E"/>
    <w:rsid w:val="007B51DE"/>
    <w:rsid w:val="007B5279"/>
    <w:rsid w:val="007B5453"/>
    <w:rsid w:val="007B572D"/>
    <w:rsid w:val="007B5988"/>
    <w:rsid w:val="007B5A35"/>
    <w:rsid w:val="007B5E4B"/>
    <w:rsid w:val="007B5FA0"/>
    <w:rsid w:val="007B606A"/>
    <w:rsid w:val="007B6124"/>
    <w:rsid w:val="007B6145"/>
    <w:rsid w:val="007B656B"/>
    <w:rsid w:val="007B66BD"/>
    <w:rsid w:val="007B68D5"/>
    <w:rsid w:val="007B6AC0"/>
    <w:rsid w:val="007B6D8A"/>
    <w:rsid w:val="007B6FDC"/>
    <w:rsid w:val="007B73A5"/>
    <w:rsid w:val="007B7609"/>
    <w:rsid w:val="007B7C02"/>
    <w:rsid w:val="007B7E1F"/>
    <w:rsid w:val="007C0219"/>
    <w:rsid w:val="007C03E1"/>
    <w:rsid w:val="007C03F4"/>
    <w:rsid w:val="007C043C"/>
    <w:rsid w:val="007C0801"/>
    <w:rsid w:val="007C0A68"/>
    <w:rsid w:val="007C0DE3"/>
    <w:rsid w:val="007C0FB2"/>
    <w:rsid w:val="007C0FFF"/>
    <w:rsid w:val="007C101D"/>
    <w:rsid w:val="007C1204"/>
    <w:rsid w:val="007C1411"/>
    <w:rsid w:val="007C14A7"/>
    <w:rsid w:val="007C156E"/>
    <w:rsid w:val="007C18B0"/>
    <w:rsid w:val="007C18F1"/>
    <w:rsid w:val="007C1968"/>
    <w:rsid w:val="007C1B60"/>
    <w:rsid w:val="007C1E3B"/>
    <w:rsid w:val="007C1E61"/>
    <w:rsid w:val="007C22D6"/>
    <w:rsid w:val="007C2645"/>
    <w:rsid w:val="007C2690"/>
    <w:rsid w:val="007C26A9"/>
    <w:rsid w:val="007C27FD"/>
    <w:rsid w:val="007C2938"/>
    <w:rsid w:val="007C2965"/>
    <w:rsid w:val="007C2983"/>
    <w:rsid w:val="007C29D6"/>
    <w:rsid w:val="007C2AC5"/>
    <w:rsid w:val="007C2B60"/>
    <w:rsid w:val="007C2D7F"/>
    <w:rsid w:val="007C2EFD"/>
    <w:rsid w:val="007C2F41"/>
    <w:rsid w:val="007C32A7"/>
    <w:rsid w:val="007C32EE"/>
    <w:rsid w:val="007C330E"/>
    <w:rsid w:val="007C333A"/>
    <w:rsid w:val="007C338A"/>
    <w:rsid w:val="007C34B9"/>
    <w:rsid w:val="007C35A9"/>
    <w:rsid w:val="007C377C"/>
    <w:rsid w:val="007C3D9F"/>
    <w:rsid w:val="007C3FD4"/>
    <w:rsid w:val="007C42F4"/>
    <w:rsid w:val="007C43BD"/>
    <w:rsid w:val="007C43D7"/>
    <w:rsid w:val="007C4421"/>
    <w:rsid w:val="007C44FA"/>
    <w:rsid w:val="007C4779"/>
    <w:rsid w:val="007C47F8"/>
    <w:rsid w:val="007C483A"/>
    <w:rsid w:val="007C4A05"/>
    <w:rsid w:val="007C4B24"/>
    <w:rsid w:val="007C4D89"/>
    <w:rsid w:val="007C5061"/>
    <w:rsid w:val="007C5119"/>
    <w:rsid w:val="007C5137"/>
    <w:rsid w:val="007C5182"/>
    <w:rsid w:val="007C544B"/>
    <w:rsid w:val="007C5593"/>
    <w:rsid w:val="007C56AE"/>
    <w:rsid w:val="007C59CB"/>
    <w:rsid w:val="007C5B19"/>
    <w:rsid w:val="007C5D15"/>
    <w:rsid w:val="007C5DC6"/>
    <w:rsid w:val="007C6147"/>
    <w:rsid w:val="007C633B"/>
    <w:rsid w:val="007C6886"/>
    <w:rsid w:val="007C6948"/>
    <w:rsid w:val="007C6A63"/>
    <w:rsid w:val="007C6B4D"/>
    <w:rsid w:val="007C6C91"/>
    <w:rsid w:val="007C6DD9"/>
    <w:rsid w:val="007C6F84"/>
    <w:rsid w:val="007C7137"/>
    <w:rsid w:val="007C7502"/>
    <w:rsid w:val="007C7608"/>
    <w:rsid w:val="007C761D"/>
    <w:rsid w:val="007C7716"/>
    <w:rsid w:val="007C780D"/>
    <w:rsid w:val="007C7B57"/>
    <w:rsid w:val="007C7E13"/>
    <w:rsid w:val="007C7E77"/>
    <w:rsid w:val="007C7FE2"/>
    <w:rsid w:val="007D0068"/>
    <w:rsid w:val="007D01D8"/>
    <w:rsid w:val="007D0279"/>
    <w:rsid w:val="007D0465"/>
    <w:rsid w:val="007D05E4"/>
    <w:rsid w:val="007D07EA"/>
    <w:rsid w:val="007D0CB5"/>
    <w:rsid w:val="007D0F94"/>
    <w:rsid w:val="007D1387"/>
    <w:rsid w:val="007D149C"/>
    <w:rsid w:val="007D15B3"/>
    <w:rsid w:val="007D15FE"/>
    <w:rsid w:val="007D1683"/>
    <w:rsid w:val="007D1767"/>
    <w:rsid w:val="007D1897"/>
    <w:rsid w:val="007D1954"/>
    <w:rsid w:val="007D1B51"/>
    <w:rsid w:val="007D1BF4"/>
    <w:rsid w:val="007D20F4"/>
    <w:rsid w:val="007D2193"/>
    <w:rsid w:val="007D21C3"/>
    <w:rsid w:val="007D2556"/>
    <w:rsid w:val="007D26FA"/>
    <w:rsid w:val="007D271C"/>
    <w:rsid w:val="007D27CF"/>
    <w:rsid w:val="007D295C"/>
    <w:rsid w:val="007D29CC"/>
    <w:rsid w:val="007D2BA4"/>
    <w:rsid w:val="007D2DE8"/>
    <w:rsid w:val="007D2E4D"/>
    <w:rsid w:val="007D3049"/>
    <w:rsid w:val="007D30A3"/>
    <w:rsid w:val="007D3290"/>
    <w:rsid w:val="007D3393"/>
    <w:rsid w:val="007D33F0"/>
    <w:rsid w:val="007D35FC"/>
    <w:rsid w:val="007D39DB"/>
    <w:rsid w:val="007D3B6D"/>
    <w:rsid w:val="007D3C9F"/>
    <w:rsid w:val="007D3D77"/>
    <w:rsid w:val="007D3F00"/>
    <w:rsid w:val="007D40E4"/>
    <w:rsid w:val="007D4160"/>
    <w:rsid w:val="007D41A4"/>
    <w:rsid w:val="007D4262"/>
    <w:rsid w:val="007D42A9"/>
    <w:rsid w:val="007D4371"/>
    <w:rsid w:val="007D4423"/>
    <w:rsid w:val="007D478C"/>
    <w:rsid w:val="007D49F1"/>
    <w:rsid w:val="007D4AE6"/>
    <w:rsid w:val="007D4B11"/>
    <w:rsid w:val="007D4BA4"/>
    <w:rsid w:val="007D4DF1"/>
    <w:rsid w:val="007D54DD"/>
    <w:rsid w:val="007D54EC"/>
    <w:rsid w:val="007D5515"/>
    <w:rsid w:val="007D55B8"/>
    <w:rsid w:val="007D5639"/>
    <w:rsid w:val="007D565F"/>
    <w:rsid w:val="007D58A3"/>
    <w:rsid w:val="007D5987"/>
    <w:rsid w:val="007D5A73"/>
    <w:rsid w:val="007D5D39"/>
    <w:rsid w:val="007D5DD2"/>
    <w:rsid w:val="007D6326"/>
    <w:rsid w:val="007D65E4"/>
    <w:rsid w:val="007D65F4"/>
    <w:rsid w:val="007D6949"/>
    <w:rsid w:val="007D69A9"/>
    <w:rsid w:val="007D6BCB"/>
    <w:rsid w:val="007D6DFB"/>
    <w:rsid w:val="007D6E77"/>
    <w:rsid w:val="007D7154"/>
    <w:rsid w:val="007D7411"/>
    <w:rsid w:val="007D7761"/>
    <w:rsid w:val="007D798C"/>
    <w:rsid w:val="007D7ACB"/>
    <w:rsid w:val="007D7B60"/>
    <w:rsid w:val="007D7D70"/>
    <w:rsid w:val="007D7DDC"/>
    <w:rsid w:val="007D7E0B"/>
    <w:rsid w:val="007D7F12"/>
    <w:rsid w:val="007E0178"/>
    <w:rsid w:val="007E029A"/>
    <w:rsid w:val="007E05EB"/>
    <w:rsid w:val="007E0696"/>
    <w:rsid w:val="007E06F5"/>
    <w:rsid w:val="007E0730"/>
    <w:rsid w:val="007E0733"/>
    <w:rsid w:val="007E09F3"/>
    <w:rsid w:val="007E0A42"/>
    <w:rsid w:val="007E0BBE"/>
    <w:rsid w:val="007E0C14"/>
    <w:rsid w:val="007E0C1D"/>
    <w:rsid w:val="007E0E8E"/>
    <w:rsid w:val="007E1201"/>
    <w:rsid w:val="007E124A"/>
    <w:rsid w:val="007E1588"/>
    <w:rsid w:val="007E1737"/>
    <w:rsid w:val="007E18C5"/>
    <w:rsid w:val="007E19FC"/>
    <w:rsid w:val="007E1ED2"/>
    <w:rsid w:val="007E2249"/>
    <w:rsid w:val="007E256E"/>
    <w:rsid w:val="007E25C9"/>
    <w:rsid w:val="007E2777"/>
    <w:rsid w:val="007E286A"/>
    <w:rsid w:val="007E2ABA"/>
    <w:rsid w:val="007E2C53"/>
    <w:rsid w:val="007E2ECE"/>
    <w:rsid w:val="007E2FBD"/>
    <w:rsid w:val="007E306D"/>
    <w:rsid w:val="007E31CB"/>
    <w:rsid w:val="007E3204"/>
    <w:rsid w:val="007E32AC"/>
    <w:rsid w:val="007E32E9"/>
    <w:rsid w:val="007E331F"/>
    <w:rsid w:val="007E3380"/>
    <w:rsid w:val="007E37F1"/>
    <w:rsid w:val="007E39E9"/>
    <w:rsid w:val="007E3B1C"/>
    <w:rsid w:val="007E3CB1"/>
    <w:rsid w:val="007E3D73"/>
    <w:rsid w:val="007E3DCC"/>
    <w:rsid w:val="007E3DD0"/>
    <w:rsid w:val="007E3ECE"/>
    <w:rsid w:val="007E3F0C"/>
    <w:rsid w:val="007E407A"/>
    <w:rsid w:val="007E43E1"/>
    <w:rsid w:val="007E441F"/>
    <w:rsid w:val="007E4578"/>
    <w:rsid w:val="007E466A"/>
    <w:rsid w:val="007E46B7"/>
    <w:rsid w:val="007E4765"/>
    <w:rsid w:val="007E47BF"/>
    <w:rsid w:val="007E4B76"/>
    <w:rsid w:val="007E4BA3"/>
    <w:rsid w:val="007E4C00"/>
    <w:rsid w:val="007E4CAA"/>
    <w:rsid w:val="007E4D5C"/>
    <w:rsid w:val="007E4ECC"/>
    <w:rsid w:val="007E4FF1"/>
    <w:rsid w:val="007E5050"/>
    <w:rsid w:val="007E5109"/>
    <w:rsid w:val="007E5128"/>
    <w:rsid w:val="007E5201"/>
    <w:rsid w:val="007E527C"/>
    <w:rsid w:val="007E5312"/>
    <w:rsid w:val="007E5471"/>
    <w:rsid w:val="007E5657"/>
    <w:rsid w:val="007E5719"/>
    <w:rsid w:val="007E58DE"/>
    <w:rsid w:val="007E58F4"/>
    <w:rsid w:val="007E5BEF"/>
    <w:rsid w:val="007E5C3B"/>
    <w:rsid w:val="007E62D6"/>
    <w:rsid w:val="007E636F"/>
    <w:rsid w:val="007E67D3"/>
    <w:rsid w:val="007E6862"/>
    <w:rsid w:val="007E68BB"/>
    <w:rsid w:val="007E6B23"/>
    <w:rsid w:val="007E6D84"/>
    <w:rsid w:val="007E6E33"/>
    <w:rsid w:val="007E6EA5"/>
    <w:rsid w:val="007E6EB8"/>
    <w:rsid w:val="007E6F2A"/>
    <w:rsid w:val="007E70FC"/>
    <w:rsid w:val="007E71ED"/>
    <w:rsid w:val="007E72B4"/>
    <w:rsid w:val="007E7459"/>
    <w:rsid w:val="007E74D6"/>
    <w:rsid w:val="007E7716"/>
    <w:rsid w:val="007E77ED"/>
    <w:rsid w:val="007E7B4B"/>
    <w:rsid w:val="007E7CB8"/>
    <w:rsid w:val="007E7D14"/>
    <w:rsid w:val="007E7DD8"/>
    <w:rsid w:val="007E7F65"/>
    <w:rsid w:val="007E7F96"/>
    <w:rsid w:val="007E7FB0"/>
    <w:rsid w:val="007F0276"/>
    <w:rsid w:val="007F033E"/>
    <w:rsid w:val="007F04CC"/>
    <w:rsid w:val="007F07D5"/>
    <w:rsid w:val="007F07E3"/>
    <w:rsid w:val="007F0B15"/>
    <w:rsid w:val="007F0E1A"/>
    <w:rsid w:val="007F0EB0"/>
    <w:rsid w:val="007F1673"/>
    <w:rsid w:val="007F1707"/>
    <w:rsid w:val="007F1C34"/>
    <w:rsid w:val="007F1CE0"/>
    <w:rsid w:val="007F1E11"/>
    <w:rsid w:val="007F1F7C"/>
    <w:rsid w:val="007F208A"/>
    <w:rsid w:val="007F22B5"/>
    <w:rsid w:val="007F25F8"/>
    <w:rsid w:val="007F2600"/>
    <w:rsid w:val="007F2631"/>
    <w:rsid w:val="007F28BC"/>
    <w:rsid w:val="007F29E5"/>
    <w:rsid w:val="007F2DE2"/>
    <w:rsid w:val="007F2F5A"/>
    <w:rsid w:val="007F33B3"/>
    <w:rsid w:val="007F358C"/>
    <w:rsid w:val="007F3699"/>
    <w:rsid w:val="007F36FC"/>
    <w:rsid w:val="007F37FB"/>
    <w:rsid w:val="007F3810"/>
    <w:rsid w:val="007F39AE"/>
    <w:rsid w:val="007F3ABE"/>
    <w:rsid w:val="007F3BDF"/>
    <w:rsid w:val="007F3C02"/>
    <w:rsid w:val="007F3C6D"/>
    <w:rsid w:val="007F3DFB"/>
    <w:rsid w:val="007F3EA2"/>
    <w:rsid w:val="007F3EE8"/>
    <w:rsid w:val="007F43AB"/>
    <w:rsid w:val="007F440F"/>
    <w:rsid w:val="007F4422"/>
    <w:rsid w:val="007F448A"/>
    <w:rsid w:val="007F4522"/>
    <w:rsid w:val="007F465F"/>
    <w:rsid w:val="007F475A"/>
    <w:rsid w:val="007F4B38"/>
    <w:rsid w:val="007F4D3D"/>
    <w:rsid w:val="007F4E8E"/>
    <w:rsid w:val="007F5035"/>
    <w:rsid w:val="007F50AA"/>
    <w:rsid w:val="007F50CD"/>
    <w:rsid w:val="007F5235"/>
    <w:rsid w:val="007F55E8"/>
    <w:rsid w:val="007F5651"/>
    <w:rsid w:val="007F58BC"/>
    <w:rsid w:val="007F5AB1"/>
    <w:rsid w:val="007F5B30"/>
    <w:rsid w:val="007F5BD1"/>
    <w:rsid w:val="007F5C8B"/>
    <w:rsid w:val="007F5E39"/>
    <w:rsid w:val="007F5EA0"/>
    <w:rsid w:val="007F69F5"/>
    <w:rsid w:val="007F6AE0"/>
    <w:rsid w:val="007F6B5C"/>
    <w:rsid w:val="007F6D69"/>
    <w:rsid w:val="007F6F6B"/>
    <w:rsid w:val="007F6FED"/>
    <w:rsid w:val="007F7132"/>
    <w:rsid w:val="007F7248"/>
    <w:rsid w:val="007F7340"/>
    <w:rsid w:val="007F741F"/>
    <w:rsid w:val="007F75C2"/>
    <w:rsid w:val="007F7680"/>
    <w:rsid w:val="007F789D"/>
    <w:rsid w:val="007F798F"/>
    <w:rsid w:val="007F7A4A"/>
    <w:rsid w:val="007F7AE2"/>
    <w:rsid w:val="007F7B9C"/>
    <w:rsid w:val="007F7F7E"/>
    <w:rsid w:val="007F7FE6"/>
    <w:rsid w:val="007F7FFC"/>
    <w:rsid w:val="008000F1"/>
    <w:rsid w:val="008003BA"/>
    <w:rsid w:val="0080042D"/>
    <w:rsid w:val="008006BC"/>
    <w:rsid w:val="0080075B"/>
    <w:rsid w:val="008007F3"/>
    <w:rsid w:val="00800CE2"/>
    <w:rsid w:val="00800D80"/>
    <w:rsid w:val="00800DA6"/>
    <w:rsid w:val="00800E61"/>
    <w:rsid w:val="00800F5D"/>
    <w:rsid w:val="00801211"/>
    <w:rsid w:val="008012E2"/>
    <w:rsid w:val="00801403"/>
    <w:rsid w:val="00801A40"/>
    <w:rsid w:val="00801DFD"/>
    <w:rsid w:val="00801E7C"/>
    <w:rsid w:val="00801EF1"/>
    <w:rsid w:val="0080208D"/>
    <w:rsid w:val="008020A3"/>
    <w:rsid w:val="00802128"/>
    <w:rsid w:val="008022F6"/>
    <w:rsid w:val="00802414"/>
    <w:rsid w:val="00802455"/>
    <w:rsid w:val="0080291A"/>
    <w:rsid w:val="0080298F"/>
    <w:rsid w:val="00802A07"/>
    <w:rsid w:val="00802A87"/>
    <w:rsid w:val="00802A8B"/>
    <w:rsid w:val="00802D26"/>
    <w:rsid w:val="00802D39"/>
    <w:rsid w:val="00802ECB"/>
    <w:rsid w:val="0080303C"/>
    <w:rsid w:val="00803111"/>
    <w:rsid w:val="008031A4"/>
    <w:rsid w:val="008031C7"/>
    <w:rsid w:val="00803341"/>
    <w:rsid w:val="00803571"/>
    <w:rsid w:val="00803628"/>
    <w:rsid w:val="00803710"/>
    <w:rsid w:val="00803A5D"/>
    <w:rsid w:val="00803C7F"/>
    <w:rsid w:val="00803F15"/>
    <w:rsid w:val="00804026"/>
    <w:rsid w:val="00804069"/>
    <w:rsid w:val="00804631"/>
    <w:rsid w:val="00804971"/>
    <w:rsid w:val="00805028"/>
    <w:rsid w:val="0080528F"/>
    <w:rsid w:val="00805485"/>
    <w:rsid w:val="008058E6"/>
    <w:rsid w:val="00805951"/>
    <w:rsid w:val="00805978"/>
    <w:rsid w:val="00805C58"/>
    <w:rsid w:val="008060B2"/>
    <w:rsid w:val="0080632D"/>
    <w:rsid w:val="00806544"/>
    <w:rsid w:val="00806655"/>
    <w:rsid w:val="008067A4"/>
    <w:rsid w:val="00806B79"/>
    <w:rsid w:val="00806C4B"/>
    <w:rsid w:val="00806C61"/>
    <w:rsid w:val="00807016"/>
    <w:rsid w:val="0080733A"/>
    <w:rsid w:val="008075CA"/>
    <w:rsid w:val="008075F3"/>
    <w:rsid w:val="0080791E"/>
    <w:rsid w:val="00807974"/>
    <w:rsid w:val="00807B2C"/>
    <w:rsid w:val="00807DE9"/>
    <w:rsid w:val="00807E67"/>
    <w:rsid w:val="00807EE2"/>
    <w:rsid w:val="00807F4E"/>
    <w:rsid w:val="00807F67"/>
    <w:rsid w:val="0081017D"/>
    <w:rsid w:val="00810198"/>
    <w:rsid w:val="0081046F"/>
    <w:rsid w:val="008104D9"/>
    <w:rsid w:val="0081086E"/>
    <w:rsid w:val="008109F5"/>
    <w:rsid w:val="00810CBE"/>
    <w:rsid w:val="00811103"/>
    <w:rsid w:val="00811114"/>
    <w:rsid w:val="0081133B"/>
    <w:rsid w:val="00811345"/>
    <w:rsid w:val="008114A7"/>
    <w:rsid w:val="00811545"/>
    <w:rsid w:val="0081154F"/>
    <w:rsid w:val="008115A2"/>
    <w:rsid w:val="00811714"/>
    <w:rsid w:val="008117C9"/>
    <w:rsid w:val="008117EA"/>
    <w:rsid w:val="00811945"/>
    <w:rsid w:val="00811CB0"/>
    <w:rsid w:val="00811DAA"/>
    <w:rsid w:val="00811E64"/>
    <w:rsid w:val="008121A0"/>
    <w:rsid w:val="008122ED"/>
    <w:rsid w:val="008126CF"/>
    <w:rsid w:val="00812714"/>
    <w:rsid w:val="00812B7B"/>
    <w:rsid w:val="00812B86"/>
    <w:rsid w:val="00812BD6"/>
    <w:rsid w:val="00812D6F"/>
    <w:rsid w:val="00813135"/>
    <w:rsid w:val="00813191"/>
    <w:rsid w:val="00813206"/>
    <w:rsid w:val="008132C1"/>
    <w:rsid w:val="00813594"/>
    <w:rsid w:val="0081369C"/>
    <w:rsid w:val="00813A2D"/>
    <w:rsid w:val="00813D54"/>
    <w:rsid w:val="00813E28"/>
    <w:rsid w:val="00813F89"/>
    <w:rsid w:val="008140A2"/>
    <w:rsid w:val="008140FA"/>
    <w:rsid w:val="0081419F"/>
    <w:rsid w:val="00814279"/>
    <w:rsid w:val="008144F6"/>
    <w:rsid w:val="00814544"/>
    <w:rsid w:val="00814782"/>
    <w:rsid w:val="008147BF"/>
    <w:rsid w:val="008147F0"/>
    <w:rsid w:val="00814A5E"/>
    <w:rsid w:val="00814AE4"/>
    <w:rsid w:val="00814CA4"/>
    <w:rsid w:val="00814FCE"/>
    <w:rsid w:val="008150A1"/>
    <w:rsid w:val="0081534D"/>
    <w:rsid w:val="0081559C"/>
    <w:rsid w:val="0081571C"/>
    <w:rsid w:val="0081575C"/>
    <w:rsid w:val="00815D88"/>
    <w:rsid w:val="00816267"/>
    <w:rsid w:val="008162AE"/>
    <w:rsid w:val="00816331"/>
    <w:rsid w:val="00816363"/>
    <w:rsid w:val="0081639F"/>
    <w:rsid w:val="008163BD"/>
    <w:rsid w:val="008164DF"/>
    <w:rsid w:val="00816696"/>
    <w:rsid w:val="008168F8"/>
    <w:rsid w:val="00816922"/>
    <w:rsid w:val="00816A81"/>
    <w:rsid w:val="00816C7F"/>
    <w:rsid w:val="0081716E"/>
    <w:rsid w:val="0081718A"/>
    <w:rsid w:val="008173EE"/>
    <w:rsid w:val="00817402"/>
    <w:rsid w:val="0081747E"/>
    <w:rsid w:val="00817661"/>
    <w:rsid w:val="008176C4"/>
    <w:rsid w:val="00817706"/>
    <w:rsid w:val="0081777E"/>
    <w:rsid w:val="00817798"/>
    <w:rsid w:val="00817B4D"/>
    <w:rsid w:val="00817E11"/>
    <w:rsid w:val="00817F64"/>
    <w:rsid w:val="00817F67"/>
    <w:rsid w:val="0082002C"/>
    <w:rsid w:val="00820352"/>
    <w:rsid w:val="008204EA"/>
    <w:rsid w:val="008207D1"/>
    <w:rsid w:val="00820815"/>
    <w:rsid w:val="00820A03"/>
    <w:rsid w:val="00820A79"/>
    <w:rsid w:val="00820A7C"/>
    <w:rsid w:val="00820CB1"/>
    <w:rsid w:val="00820EDB"/>
    <w:rsid w:val="00820FEA"/>
    <w:rsid w:val="008210C2"/>
    <w:rsid w:val="00821126"/>
    <w:rsid w:val="0082130E"/>
    <w:rsid w:val="00821409"/>
    <w:rsid w:val="00821441"/>
    <w:rsid w:val="00821723"/>
    <w:rsid w:val="00821731"/>
    <w:rsid w:val="00821805"/>
    <w:rsid w:val="00821B5F"/>
    <w:rsid w:val="00821D30"/>
    <w:rsid w:val="00821EE0"/>
    <w:rsid w:val="00821F21"/>
    <w:rsid w:val="00821F5D"/>
    <w:rsid w:val="00821FDE"/>
    <w:rsid w:val="00822065"/>
    <w:rsid w:val="00822142"/>
    <w:rsid w:val="008221C1"/>
    <w:rsid w:val="008221C3"/>
    <w:rsid w:val="0082233E"/>
    <w:rsid w:val="00822359"/>
    <w:rsid w:val="008223A4"/>
    <w:rsid w:val="0082297E"/>
    <w:rsid w:val="008229C5"/>
    <w:rsid w:val="00822A8C"/>
    <w:rsid w:val="00822AAC"/>
    <w:rsid w:val="00822B7F"/>
    <w:rsid w:val="00822C52"/>
    <w:rsid w:val="00822DBE"/>
    <w:rsid w:val="00822FB9"/>
    <w:rsid w:val="00823233"/>
    <w:rsid w:val="00823302"/>
    <w:rsid w:val="008234CA"/>
    <w:rsid w:val="0082353A"/>
    <w:rsid w:val="00823767"/>
    <w:rsid w:val="0082378B"/>
    <w:rsid w:val="008237F0"/>
    <w:rsid w:val="0082382E"/>
    <w:rsid w:val="0082390B"/>
    <w:rsid w:val="0082394A"/>
    <w:rsid w:val="00823E0A"/>
    <w:rsid w:val="00823F0B"/>
    <w:rsid w:val="00823F93"/>
    <w:rsid w:val="00823FDF"/>
    <w:rsid w:val="0082408D"/>
    <w:rsid w:val="00824437"/>
    <w:rsid w:val="0082451A"/>
    <w:rsid w:val="00824652"/>
    <w:rsid w:val="00824682"/>
    <w:rsid w:val="0082483E"/>
    <w:rsid w:val="0082485B"/>
    <w:rsid w:val="00824A8E"/>
    <w:rsid w:val="00824B52"/>
    <w:rsid w:val="00825512"/>
    <w:rsid w:val="008257D4"/>
    <w:rsid w:val="008258D1"/>
    <w:rsid w:val="0082598B"/>
    <w:rsid w:val="00825DE5"/>
    <w:rsid w:val="00825FB4"/>
    <w:rsid w:val="00826154"/>
    <w:rsid w:val="0082625D"/>
    <w:rsid w:val="0082635E"/>
    <w:rsid w:val="00826837"/>
    <w:rsid w:val="0082690E"/>
    <w:rsid w:val="00826B05"/>
    <w:rsid w:val="00826B3B"/>
    <w:rsid w:val="00826B97"/>
    <w:rsid w:val="00826C96"/>
    <w:rsid w:val="00826E70"/>
    <w:rsid w:val="00826F4C"/>
    <w:rsid w:val="00827142"/>
    <w:rsid w:val="0082743B"/>
    <w:rsid w:val="00827467"/>
    <w:rsid w:val="00827A07"/>
    <w:rsid w:val="00827AA5"/>
    <w:rsid w:val="00827B9D"/>
    <w:rsid w:val="00827C9D"/>
    <w:rsid w:val="00827F83"/>
    <w:rsid w:val="00827F9E"/>
    <w:rsid w:val="00827FEB"/>
    <w:rsid w:val="00830161"/>
    <w:rsid w:val="008302F6"/>
    <w:rsid w:val="00830424"/>
    <w:rsid w:val="008304AB"/>
    <w:rsid w:val="008304CF"/>
    <w:rsid w:val="00830832"/>
    <w:rsid w:val="00830898"/>
    <w:rsid w:val="00830985"/>
    <w:rsid w:val="00830B58"/>
    <w:rsid w:val="00830C11"/>
    <w:rsid w:val="00830D86"/>
    <w:rsid w:val="00830EA2"/>
    <w:rsid w:val="00830F78"/>
    <w:rsid w:val="00831010"/>
    <w:rsid w:val="008310EE"/>
    <w:rsid w:val="00831203"/>
    <w:rsid w:val="008312C9"/>
    <w:rsid w:val="00831487"/>
    <w:rsid w:val="00831A09"/>
    <w:rsid w:val="00831AD4"/>
    <w:rsid w:val="00831B3D"/>
    <w:rsid w:val="00831CAB"/>
    <w:rsid w:val="00831FE9"/>
    <w:rsid w:val="00832075"/>
    <w:rsid w:val="008320B5"/>
    <w:rsid w:val="008321E0"/>
    <w:rsid w:val="008322AA"/>
    <w:rsid w:val="008324BB"/>
    <w:rsid w:val="0083269B"/>
    <w:rsid w:val="008328F8"/>
    <w:rsid w:val="00832F06"/>
    <w:rsid w:val="00832F65"/>
    <w:rsid w:val="00833476"/>
    <w:rsid w:val="0083357E"/>
    <w:rsid w:val="00833EFC"/>
    <w:rsid w:val="008342D7"/>
    <w:rsid w:val="008342E9"/>
    <w:rsid w:val="00834345"/>
    <w:rsid w:val="00834367"/>
    <w:rsid w:val="008343CA"/>
    <w:rsid w:val="00834420"/>
    <w:rsid w:val="00834478"/>
    <w:rsid w:val="00834569"/>
    <w:rsid w:val="008345F2"/>
    <w:rsid w:val="008347DF"/>
    <w:rsid w:val="00834BE4"/>
    <w:rsid w:val="00834C9B"/>
    <w:rsid w:val="00834CA8"/>
    <w:rsid w:val="00834D94"/>
    <w:rsid w:val="00834E21"/>
    <w:rsid w:val="00834F2E"/>
    <w:rsid w:val="00835025"/>
    <w:rsid w:val="0083517F"/>
    <w:rsid w:val="008352E5"/>
    <w:rsid w:val="0083531F"/>
    <w:rsid w:val="008353CD"/>
    <w:rsid w:val="00835501"/>
    <w:rsid w:val="00835702"/>
    <w:rsid w:val="00835860"/>
    <w:rsid w:val="0083591F"/>
    <w:rsid w:val="00835A4F"/>
    <w:rsid w:val="00835E26"/>
    <w:rsid w:val="00835E9F"/>
    <w:rsid w:val="008360FF"/>
    <w:rsid w:val="00836405"/>
    <w:rsid w:val="00836413"/>
    <w:rsid w:val="00836445"/>
    <w:rsid w:val="00836494"/>
    <w:rsid w:val="0083651B"/>
    <w:rsid w:val="0083656C"/>
    <w:rsid w:val="0083690E"/>
    <w:rsid w:val="00836A0C"/>
    <w:rsid w:val="00836A33"/>
    <w:rsid w:val="00836C0A"/>
    <w:rsid w:val="00836CD5"/>
    <w:rsid w:val="008371E1"/>
    <w:rsid w:val="008373E1"/>
    <w:rsid w:val="00837504"/>
    <w:rsid w:val="008375F5"/>
    <w:rsid w:val="008376D0"/>
    <w:rsid w:val="008376E8"/>
    <w:rsid w:val="00837797"/>
    <w:rsid w:val="00837AD9"/>
    <w:rsid w:val="00837C5A"/>
    <w:rsid w:val="00837E9F"/>
    <w:rsid w:val="00837F68"/>
    <w:rsid w:val="00840137"/>
    <w:rsid w:val="00840148"/>
    <w:rsid w:val="00840277"/>
    <w:rsid w:val="008403E1"/>
    <w:rsid w:val="008403F1"/>
    <w:rsid w:val="00840786"/>
    <w:rsid w:val="0084078A"/>
    <w:rsid w:val="00840906"/>
    <w:rsid w:val="008409AE"/>
    <w:rsid w:val="00840AB9"/>
    <w:rsid w:val="00840B0E"/>
    <w:rsid w:val="0084123A"/>
    <w:rsid w:val="00841268"/>
    <w:rsid w:val="0084130A"/>
    <w:rsid w:val="00841390"/>
    <w:rsid w:val="00841486"/>
    <w:rsid w:val="0084153C"/>
    <w:rsid w:val="0084162F"/>
    <w:rsid w:val="00841C03"/>
    <w:rsid w:val="00841EC9"/>
    <w:rsid w:val="00842085"/>
    <w:rsid w:val="00842137"/>
    <w:rsid w:val="008421F8"/>
    <w:rsid w:val="008422E0"/>
    <w:rsid w:val="008424B9"/>
    <w:rsid w:val="0084250C"/>
    <w:rsid w:val="00842880"/>
    <w:rsid w:val="008428AB"/>
    <w:rsid w:val="008429D8"/>
    <w:rsid w:val="00842A57"/>
    <w:rsid w:val="00842AAD"/>
    <w:rsid w:val="00842B3F"/>
    <w:rsid w:val="00842BFB"/>
    <w:rsid w:val="00842CB3"/>
    <w:rsid w:val="00842CCF"/>
    <w:rsid w:val="00842F1F"/>
    <w:rsid w:val="008431C3"/>
    <w:rsid w:val="0084346B"/>
    <w:rsid w:val="0084365D"/>
    <w:rsid w:val="00843840"/>
    <w:rsid w:val="008438DC"/>
    <w:rsid w:val="00843A48"/>
    <w:rsid w:val="00843C1C"/>
    <w:rsid w:val="00843F12"/>
    <w:rsid w:val="00844117"/>
    <w:rsid w:val="0084414F"/>
    <w:rsid w:val="0084426E"/>
    <w:rsid w:val="0084428A"/>
    <w:rsid w:val="008443E3"/>
    <w:rsid w:val="00844777"/>
    <w:rsid w:val="008448B0"/>
    <w:rsid w:val="008448E6"/>
    <w:rsid w:val="00844B5A"/>
    <w:rsid w:val="00844BF5"/>
    <w:rsid w:val="00844EFD"/>
    <w:rsid w:val="0084506D"/>
    <w:rsid w:val="00845104"/>
    <w:rsid w:val="008451B0"/>
    <w:rsid w:val="008453B6"/>
    <w:rsid w:val="008454B5"/>
    <w:rsid w:val="0084554F"/>
    <w:rsid w:val="0084557A"/>
    <w:rsid w:val="00845611"/>
    <w:rsid w:val="008456B2"/>
    <w:rsid w:val="00845E2E"/>
    <w:rsid w:val="00845E53"/>
    <w:rsid w:val="00846282"/>
    <w:rsid w:val="00846311"/>
    <w:rsid w:val="0084632E"/>
    <w:rsid w:val="0084644E"/>
    <w:rsid w:val="00846622"/>
    <w:rsid w:val="008467CB"/>
    <w:rsid w:val="0084684B"/>
    <w:rsid w:val="00846967"/>
    <w:rsid w:val="008469BC"/>
    <w:rsid w:val="00846C66"/>
    <w:rsid w:val="00846CAB"/>
    <w:rsid w:val="00846E64"/>
    <w:rsid w:val="00846EEA"/>
    <w:rsid w:val="00847151"/>
    <w:rsid w:val="00847192"/>
    <w:rsid w:val="008471CD"/>
    <w:rsid w:val="00847252"/>
    <w:rsid w:val="00847386"/>
    <w:rsid w:val="00847426"/>
    <w:rsid w:val="00847E51"/>
    <w:rsid w:val="008504EA"/>
    <w:rsid w:val="008505DF"/>
    <w:rsid w:val="00850664"/>
    <w:rsid w:val="0085067E"/>
    <w:rsid w:val="008506D3"/>
    <w:rsid w:val="008506F2"/>
    <w:rsid w:val="008507CD"/>
    <w:rsid w:val="008507FE"/>
    <w:rsid w:val="00850986"/>
    <w:rsid w:val="00850AF1"/>
    <w:rsid w:val="00850E34"/>
    <w:rsid w:val="0085100E"/>
    <w:rsid w:val="008510DE"/>
    <w:rsid w:val="008511AC"/>
    <w:rsid w:val="00851288"/>
    <w:rsid w:val="0085128F"/>
    <w:rsid w:val="00851408"/>
    <w:rsid w:val="008515D3"/>
    <w:rsid w:val="008516D3"/>
    <w:rsid w:val="008519FA"/>
    <w:rsid w:val="00851ABB"/>
    <w:rsid w:val="00851AC1"/>
    <w:rsid w:val="00851B14"/>
    <w:rsid w:val="0085233D"/>
    <w:rsid w:val="0085286E"/>
    <w:rsid w:val="00852C18"/>
    <w:rsid w:val="00852CF6"/>
    <w:rsid w:val="00852D26"/>
    <w:rsid w:val="0085307D"/>
    <w:rsid w:val="008532B3"/>
    <w:rsid w:val="00853338"/>
    <w:rsid w:val="008535A0"/>
    <w:rsid w:val="0085360F"/>
    <w:rsid w:val="008536B1"/>
    <w:rsid w:val="00853954"/>
    <w:rsid w:val="0085396B"/>
    <w:rsid w:val="00853AA5"/>
    <w:rsid w:val="00853AFE"/>
    <w:rsid w:val="00853C24"/>
    <w:rsid w:val="00853CFB"/>
    <w:rsid w:val="00854203"/>
    <w:rsid w:val="008543F3"/>
    <w:rsid w:val="00854571"/>
    <w:rsid w:val="00854797"/>
    <w:rsid w:val="008548EB"/>
    <w:rsid w:val="00854EB3"/>
    <w:rsid w:val="0085506E"/>
    <w:rsid w:val="00855109"/>
    <w:rsid w:val="0085579E"/>
    <w:rsid w:val="008557BB"/>
    <w:rsid w:val="00855B6F"/>
    <w:rsid w:val="00855C6D"/>
    <w:rsid w:val="00855CEF"/>
    <w:rsid w:val="00855ED7"/>
    <w:rsid w:val="00855F31"/>
    <w:rsid w:val="00855FD0"/>
    <w:rsid w:val="00856042"/>
    <w:rsid w:val="008560D7"/>
    <w:rsid w:val="008562EF"/>
    <w:rsid w:val="0085661B"/>
    <w:rsid w:val="008566B7"/>
    <w:rsid w:val="008566C6"/>
    <w:rsid w:val="0085690A"/>
    <w:rsid w:val="00856D0F"/>
    <w:rsid w:val="00856D6C"/>
    <w:rsid w:val="00856DCA"/>
    <w:rsid w:val="008570A6"/>
    <w:rsid w:val="008571FE"/>
    <w:rsid w:val="00857268"/>
    <w:rsid w:val="00857310"/>
    <w:rsid w:val="008573A1"/>
    <w:rsid w:val="00857458"/>
    <w:rsid w:val="00857707"/>
    <w:rsid w:val="0085793D"/>
    <w:rsid w:val="00857976"/>
    <w:rsid w:val="00857C9C"/>
    <w:rsid w:val="00857E32"/>
    <w:rsid w:val="00857FDA"/>
    <w:rsid w:val="0086035E"/>
    <w:rsid w:val="0086076E"/>
    <w:rsid w:val="0086096E"/>
    <w:rsid w:val="00860A3E"/>
    <w:rsid w:val="00860A93"/>
    <w:rsid w:val="00860D9E"/>
    <w:rsid w:val="00860DF8"/>
    <w:rsid w:val="0086108D"/>
    <w:rsid w:val="008610C4"/>
    <w:rsid w:val="00861270"/>
    <w:rsid w:val="008613CE"/>
    <w:rsid w:val="008613F8"/>
    <w:rsid w:val="00861514"/>
    <w:rsid w:val="00861662"/>
    <w:rsid w:val="008616B8"/>
    <w:rsid w:val="008616EE"/>
    <w:rsid w:val="008618F5"/>
    <w:rsid w:val="008619B1"/>
    <w:rsid w:val="008619DB"/>
    <w:rsid w:val="00861B12"/>
    <w:rsid w:val="00861D14"/>
    <w:rsid w:val="00861D70"/>
    <w:rsid w:val="00861DA1"/>
    <w:rsid w:val="00862298"/>
    <w:rsid w:val="008623FD"/>
    <w:rsid w:val="00862457"/>
    <w:rsid w:val="00862536"/>
    <w:rsid w:val="008627CA"/>
    <w:rsid w:val="0086280B"/>
    <w:rsid w:val="0086286B"/>
    <w:rsid w:val="00862872"/>
    <w:rsid w:val="00862879"/>
    <w:rsid w:val="00862A7D"/>
    <w:rsid w:val="00862C96"/>
    <w:rsid w:val="00862DCF"/>
    <w:rsid w:val="0086303E"/>
    <w:rsid w:val="00863287"/>
    <w:rsid w:val="00863373"/>
    <w:rsid w:val="00863379"/>
    <w:rsid w:val="008634F4"/>
    <w:rsid w:val="008637D2"/>
    <w:rsid w:val="0086389B"/>
    <w:rsid w:val="008638BE"/>
    <w:rsid w:val="00863A56"/>
    <w:rsid w:val="00863FF1"/>
    <w:rsid w:val="00864079"/>
    <w:rsid w:val="008640F2"/>
    <w:rsid w:val="00864187"/>
    <w:rsid w:val="00864191"/>
    <w:rsid w:val="0086456F"/>
    <w:rsid w:val="008646DE"/>
    <w:rsid w:val="0086479B"/>
    <w:rsid w:val="0086495A"/>
    <w:rsid w:val="00864D08"/>
    <w:rsid w:val="00864FEC"/>
    <w:rsid w:val="008653E3"/>
    <w:rsid w:val="00865421"/>
    <w:rsid w:val="008656E4"/>
    <w:rsid w:val="0086578C"/>
    <w:rsid w:val="008658ED"/>
    <w:rsid w:val="00865940"/>
    <w:rsid w:val="00865B3C"/>
    <w:rsid w:val="00865E82"/>
    <w:rsid w:val="00865EA0"/>
    <w:rsid w:val="00865F8C"/>
    <w:rsid w:val="0086643C"/>
    <w:rsid w:val="008666FB"/>
    <w:rsid w:val="008668EE"/>
    <w:rsid w:val="00866BF6"/>
    <w:rsid w:val="00866CB7"/>
    <w:rsid w:val="00866E8F"/>
    <w:rsid w:val="00866F12"/>
    <w:rsid w:val="00866FAF"/>
    <w:rsid w:val="00867285"/>
    <w:rsid w:val="00867486"/>
    <w:rsid w:val="008674F8"/>
    <w:rsid w:val="008675F8"/>
    <w:rsid w:val="00867636"/>
    <w:rsid w:val="008676B6"/>
    <w:rsid w:val="008676F9"/>
    <w:rsid w:val="00867759"/>
    <w:rsid w:val="00867834"/>
    <w:rsid w:val="00867BA5"/>
    <w:rsid w:val="00867CB9"/>
    <w:rsid w:val="00867E91"/>
    <w:rsid w:val="00867FAE"/>
    <w:rsid w:val="00870482"/>
    <w:rsid w:val="008704BA"/>
    <w:rsid w:val="00870521"/>
    <w:rsid w:val="008706B7"/>
    <w:rsid w:val="00870869"/>
    <w:rsid w:val="00870ACD"/>
    <w:rsid w:val="00870DF7"/>
    <w:rsid w:val="00870F93"/>
    <w:rsid w:val="00870FF4"/>
    <w:rsid w:val="008710C4"/>
    <w:rsid w:val="00871C37"/>
    <w:rsid w:val="00871CB7"/>
    <w:rsid w:val="00871D2D"/>
    <w:rsid w:val="0087205C"/>
    <w:rsid w:val="00872494"/>
    <w:rsid w:val="008725F9"/>
    <w:rsid w:val="0087269D"/>
    <w:rsid w:val="008726AF"/>
    <w:rsid w:val="00872922"/>
    <w:rsid w:val="00872F31"/>
    <w:rsid w:val="00872F91"/>
    <w:rsid w:val="008730DD"/>
    <w:rsid w:val="00873103"/>
    <w:rsid w:val="00873298"/>
    <w:rsid w:val="008735B7"/>
    <w:rsid w:val="00873783"/>
    <w:rsid w:val="00873BD0"/>
    <w:rsid w:val="00873CA0"/>
    <w:rsid w:val="008740BC"/>
    <w:rsid w:val="008741B8"/>
    <w:rsid w:val="00874235"/>
    <w:rsid w:val="00874269"/>
    <w:rsid w:val="00874573"/>
    <w:rsid w:val="00874594"/>
    <w:rsid w:val="00874A1E"/>
    <w:rsid w:val="00874AC3"/>
    <w:rsid w:val="00874B57"/>
    <w:rsid w:val="00874C43"/>
    <w:rsid w:val="00874F6A"/>
    <w:rsid w:val="00874FF2"/>
    <w:rsid w:val="0087500C"/>
    <w:rsid w:val="008750E8"/>
    <w:rsid w:val="008750F2"/>
    <w:rsid w:val="00875286"/>
    <w:rsid w:val="008752CB"/>
    <w:rsid w:val="008753CC"/>
    <w:rsid w:val="008755E7"/>
    <w:rsid w:val="00875701"/>
    <w:rsid w:val="008757EB"/>
    <w:rsid w:val="00875C6B"/>
    <w:rsid w:val="00875D43"/>
    <w:rsid w:val="00875D68"/>
    <w:rsid w:val="00875D99"/>
    <w:rsid w:val="00875DFD"/>
    <w:rsid w:val="00875FFC"/>
    <w:rsid w:val="008760C4"/>
    <w:rsid w:val="008760D6"/>
    <w:rsid w:val="0087617D"/>
    <w:rsid w:val="00876221"/>
    <w:rsid w:val="00876327"/>
    <w:rsid w:val="0087632B"/>
    <w:rsid w:val="0087670C"/>
    <w:rsid w:val="00876862"/>
    <w:rsid w:val="00876C42"/>
    <w:rsid w:val="00876C6C"/>
    <w:rsid w:val="00876FE8"/>
    <w:rsid w:val="00876FF0"/>
    <w:rsid w:val="008771B9"/>
    <w:rsid w:val="008773DB"/>
    <w:rsid w:val="0087741D"/>
    <w:rsid w:val="00877C17"/>
    <w:rsid w:val="00877C1D"/>
    <w:rsid w:val="00877E29"/>
    <w:rsid w:val="00877E2E"/>
    <w:rsid w:val="00877E50"/>
    <w:rsid w:val="00877F3B"/>
    <w:rsid w:val="008800B0"/>
    <w:rsid w:val="008800E4"/>
    <w:rsid w:val="008801AF"/>
    <w:rsid w:val="008801F6"/>
    <w:rsid w:val="0088024F"/>
    <w:rsid w:val="00880282"/>
    <w:rsid w:val="008802BD"/>
    <w:rsid w:val="00880444"/>
    <w:rsid w:val="00880491"/>
    <w:rsid w:val="00880535"/>
    <w:rsid w:val="0088082B"/>
    <w:rsid w:val="0088087F"/>
    <w:rsid w:val="00880BB5"/>
    <w:rsid w:val="00880DE3"/>
    <w:rsid w:val="00880E23"/>
    <w:rsid w:val="00880EA8"/>
    <w:rsid w:val="008810E3"/>
    <w:rsid w:val="0088110E"/>
    <w:rsid w:val="00881147"/>
    <w:rsid w:val="0088125E"/>
    <w:rsid w:val="00881563"/>
    <w:rsid w:val="00881589"/>
    <w:rsid w:val="008818C4"/>
    <w:rsid w:val="0088195C"/>
    <w:rsid w:val="00881A3E"/>
    <w:rsid w:val="00881B33"/>
    <w:rsid w:val="00881F88"/>
    <w:rsid w:val="0088203E"/>
    <w:rsid w:val="00882097"/>
    <w:rsid w:val="0088210E"/>
    <w:rsid w:val="00882346"/>
    <w:rsid w:val="00882385"/>
    <w:rsid w:val="008825BB"/>
    <w:rsid w:val="00882DC3"/>
    <w:rsid w:val="00882F19"/>
    <w:rsid w:val="008830BC"/>
    <w:rsid w:val="008831C8"/>
    <w:rsid w:val="00883435"/>
    <w:rsid w:val="008836E9"/>
    <w:rsid w:val="00883848"/>
    <w:rsid w:val="00883A2C"/>
    <w:rsid w:val="00883C79"/>
    <w:rsid w:val="00883C95"/>
    <w:rsid w:val="00883D4B"/>
    <w:rsid w:val="00883D94"/>
    <w:rsid w:val="00883F92"/>
    <w:rsid w:val="00883FC3"/>
    <w:rsid w:val="0088407D"/>
    <w:rsid w:val="0088428D"/>
    <w:rsid w:val="00884388"/>
    <w:rsid w:val="008843A7"/>
    <w:rsid w:val="00884494"/>
    <w:rsid w:val="00884683"/>
    <w:rsid w:val="00884760"/>
    <w:rsid w:val="0088485F"/>
    <w:rsid w:val="0088491D"/>
    <w:rsid w:val="00884CF5"/>
    <w:rsid w:val="00885095"/>
    <w:rsid w:val="008852D5"/>
    <w:rsid w:val="00885368"/>
    <w:rsid w:val="008855F9"/>
    <w:rsid w:val="0088576D"/>
    <w:rsid w:val="0088582F"/>
    <w:rsid w:val="00885B13"/>
    <w:rsid w:val="00885BC3"/>
    <w:rsid w:val="00885D55"/>
    <w:rsid w:val="00885E22"/>
    <w:rsid w:val="00885FEA"/>
    <w:rsid w:val="00886091"/>
    <w:rsid w:val="00886224"/>
    <w:rsid w:val="00886D99"/>
    <w:rsid w:val="00886EB9"/>
    <w:rsid w:val="00887036"/>
    <w:rsid w:val="00887519"/>
    <w:rsid w:val="0088768A"/>
    <w:rsid w:val="008876DB"/>
    <w:rsid w:val="0088794E"/>
    <w:rsid w:val="00887C4D"/>
    <w:rsid w:val="00887F27"/>
    <w:rsid w:val="008901E3"/>
    <w:rsid w:val="00890413"/>
    <w:rsid w:val="008904A2"/>
    <w:rsid w:val="0089052E"/>
    <w:rsid w:val="0089067A"/>
    <w:rsid w:val="008906CF"/>
    <w:rsid w:val="008908C8"/>
    <w:rsid w:val="00890AFB"/>
    <w:rsid w:val="00890B39"/>
    <w:rsid w:val="00890C2E"/>
    <w:rsid w:val="00890EFB"/>
    <w:rsid w:val="00890F34"/>
    <w:rsid w:val="00891009"/>
    <w:rsid w:val="0089106A"/>
    <w:rsid w:val="00891156"/>
    <w:rsid w:val="0089137E"/>
    <w:rsid w:val="00891890"/>
    <w:rsid w:val="008918CC"/>
    <w:rsid w:val="008919D4"/>
    <w:rsid w:val="00891CF9"/>
    <w:rsid w:val="00891E2E"/>
    <w:rsid w:val="0089214F"/>
    <w:rsid w:val="008921AD"/>
    <w:rsid w:val="00892230"/>
    <w:rsid w:val="00892353"/>
    <w:rsid w:val="00892559"/>
    <w:rsid w:val="008928E8"/>
    <w:rsid w:val="00892C75"/>
    <w:rsid w:val="00892DB3"/>
    <w:rsid w:val="00893010"/>
    <w:rsid w:val="008932F0"/>
    <w:rsid w:val="00893387"/>
    <w:rsid w:val="008937FC"/>
    <w:rsid w:val="00893D1B"/>
    <w:rsid w:val="00893F3D"/>
    <w:rsid w:val="00894030"/>
    <w:rsid w:val="0089439A"/>
    <w:rsid w:val="008943B8"/>
    <w:rsid w:val="008943D4"/>
    <w:rsid w:val="00894464"/>
    <w:rsid w:val="008946C8"/>
    <w:rsid w:val="008947D0"/>
    <w:rsid w:val="00894955"/>
    <w:rsid w:val="008949C1"/>
    <w:rsid w:val="00894A40"/>
    <w:rsid w:val="00894D0D"/>
    <w:rsid w:val="00894F01"/>
    <w:rsid w:val="00894F5D"/>
    <w:rsid w:val="008951F3"/>
    <w:rsid w:val="008952E4"/>
    <w:rsid w:val="0089548E"/>
    <w:rsid w:val="0089552A"/>
    <w:rsid w:val="008955DF"/>
    <w:rsid w:val="00895847"/>
    <w:rsid w:val="00895B20"/>
    <w:rsid w:val="00895B59"/>
    <w:rsid w:val="00896621"/>
    <w:rsid w:val="008966D7"/>
    <w:rsid w:val="00896780"/>
    <w:rsid w:val="00896899"/>
    <w:rsid w:val="00896B18"/>
    <w:rsid w:val="00896B7D"/>
    <w:rsid w:val="00896BA6"/>
    <w:rsid w:val="00896C31"/>
    <w:rsid w:val="00896C55"/>
    <w:rsid w:val="00896D07"/>
    <w:rsid w:val="00896E12"/>
    <w:rsid w:val="00896E2D"/>
    <w:rsid w:val="00896EE9"/>
    <w:rsid w:val="00896FE5"/>
    <w:rsid w:val="00897063"/>
    <w:rsid w:val="008970BD"/>
    <w:rsid w:val="008971CC"/>
    <w:rsid w:val="008972B9"/>
    <w:rsid w:val="00897378"/>
    <w:rsid w:val="008973CF"/>
    <w:rsid w:val="0089744D"/>
    <w:rsid w:val="00897482"/>
    <w:rsid w:val="00897537"/>
    <w:rsid w:val="0089756D"/>
    <w:rsid w:val="00897691"/>
    <w:rsid w:val="00897760"/>
    <w:rsid w:val="008978A1"/>
    <w:rsid w:val="0089799D"/>
    <w:rsid w:val="00897CAF"/>
    <w:rsid w:val="00897E01"/>
    <w:rsid w:val="00897FEA"/>
    <w:rsid w:val="0089DC19"/>
    <w:rsid w:val="008A0043"/>
    <w:rsid w:val="008A0322"/>
    <w:rsid w:val="008A035B"/>
    <w:rsid w:val="008A04EB"/>
    <w:rsid w:val="008A0CF3"/>
    <w:rsid w:val="008A0D7A"/>
    <w:rsid w:val="008A0F0B"/>
    <w:rsid w:val="008A0FD7"/>
    <w:rsid w:val="008A119E"/>
    <w:rsid w:val="008A1278"/>
    <w:rsid w:val="008A13AD"/>
    <w:rsid w:val="008A13B4"/>
    <w:rsid w:val="008A1478"/>
    <w:rsid w:val="008A1633"/>
    <w:rsid w:val="008A1688"/>
    <w:rsid w:val="008A1996"/>
    <w:rsid w:val="008A1B3D"/>
    <w:rsid w:val="008A1DD1"/>
    <w:rsid w:val="008A2207"/>
    <w:rsid w:val="008A2594"/>
    <w:rsid w:val="008A277E"/>
    <w:rsid w:val="008A2863"/>
    <w:rsid w:val="008A2AED"/>
    <w:rsid w:val="008A2B11"/>
    <w:rsid w:val="008A2DBD"/>
    <w:rsid w:val="008A2FCB"/>
    <w:rsid w:val="008A3269"/>
    <w:rsid w:val="008A3317"/>
    <w:rsid w:val="008A3370"/>
    <w:rsid w:val="008A3600"/>
    <w:rsid w:val="008A3724"/>
    <w:rsid w:val="008A38FC"/>
    <w:rsid w:val="008A3EFD"/>
    <w:rsid w:val="008A4094"/>
    <w:rsid w:val="008A42AE"/>
    <w:rsid w:val="008A4623"/>
    <w:rsid w:val="008A4708"/>
    <w:rsid w:val="008A47AB"/>
    <w:rsid w:val="008A47F9"/>
    <w:rsid w:val="008A4BEA"/>
    <w:rsid w:val="008A4D00"/>
    <w:rsid w:val="008A4E71"/>
    <w:rsid w:val="008A4E82"/>
    <w:rsid w:val="008A4F63"/>
    <w:rsid w:val="008A4F68"/>
    <w:rsid w:val="008A4FEE"/>
    <w:rsid w:val="008A50B6"/>
    <w:rsid w:val="008A50E5"/>
    <w:rsid w:val="008A52C7"/>
    <w:rsid w:val="008A54AC"/>
    <w:rsid w:val="008A5900"/>
    <w:rsid w:val="008A59C8"/>
    <w:rsid w:val="008A5B78"/>
    <w:rsid w:val="008A5BF3"/>
    <w:rsid w:val="008A5FAE"/>
    <w:rsid w:val="008A60F7"/>
    <w:rsid w:val="008A63DB"/>
    <w:rsid w:val="008A64C0"/>
    <w:rsid w:val="008A64EC"/>
    <w:rsid w:val="008A64EF"/>
    <w:rsid w:val="008A6620"/>
    <w:rsid w:val="008A7115"/>
    <w:rsid w:val="008A73CE"/>
    <w:rsid w:val="008A746A"/>
    <w:rsid w:val="008A74AA"/>
    <w:rsid w:val="008A74B0"/>
    <w:rsid w:val="008A7917"/>
    <w:rsid w:val="008A7B6D"/>
    <w:rsid w:val="008A7FDA"/>
    <w:rsid w:val="008B000F"/>
    <w:rsid w:val="008B0095"/>
    <w:rsid w:val="008B05AA"/>
    <w:rsid w:val="008B05BD"/>
    <w:rsid w:val="008B05EB"/>
    <w:rsid w:val="008B06B7"/>
    <w:rsid w:val="008B06FD"/>
    <w:rsid w:val="008B091E"/>
    <w:rsid w:val="008B09CF"/>
    <w:rsid w:val="008B0C26"/>
    <w:rsid w:val="008B0EF1"/>
    <w:rsid w:val="008B1228"/>
    <w:rsid w:val="008B13E4"/>
    <w:rsid w:val="008B1763"/>
    <w:rsid w:val="008B1791"/>
    <w:rsid w:val="008B17AF"/>
    <w:rsid w:val="008B19F0"/>
    <w:rsid w:val="008B1C88"/>
    <w:rsid w:val="008B1E21"/>
    <w:rsid w:val="008B1EBA"/>
    <w:rsid w:val="008B1FE6"/>
    <w:rsid w:val="008B21C0"/>
    <w:rsid w:val="008B246A"/>
    <w:rsid w:val="008B250D"/>
    <w:rsid w:val="008B25A5"/>
    <w:rsid w:val="008B262B"/>
    <w:rsid w:val="008B2A02"/>
    <w:rsid w:val="008B2CC5"/>
    <w:rsid w:val="008B2D53"/>
    <w:rsid w:val="008B31A2"/>
    <w:rsid w:val="008B324B"/>
    <w:rsid w:val="008B325E"/>
    <w:rsid w:val="008B342E"/>
    <w:rsid w:val="008B3903"/>
    <w:rsid w:val="008B39A3"/>
    <w:rsid w:val="008B3A49"/>
    <w:rsid w:val="008B3CC7"/>
    <w:rsid w:val="008B3EAD"/>
    <w:rsid w:val="008B4204"/>
    <w:rsid w:val="008B46F0"/>
    <w:rsid w:val="008B49FF"/>
    <w:rsid w:val="008B4C0C"/>
    <w:rsid w:val="008B4EE6"/>
    <w:rsid w:val="008B514C"/>
    <w:rsid w:val="008B5240"/>
    <w:rsid w:val="008B5311"/>
    <w:rsid w:val="008B559F"/>
    <w:rsid w:val="008B5698"/>
    <w:rsid w:val="008B57C6"/>
    <w:rsid w:val="008B5A57"/>
    <w:rsid w:val="008B5A81"/>
    <w:rsid w:val="008B5A9F"/>
    <w:rsid w:val="008B5AFA"/>
    <w:rsid w:val="008B5B2B"/>
    <w:rsid w:val="008B5B64"/>
    <w:rsid w:val="008B5BB4"/>
    <w:rsid w:val="008B5BC2"/>
    <w:rsid w:val="008B5C30"/>
    <w:rsid w:val="008B5E99"/>
    <w:rsid w:val="008B5EAA"/>
    <w:rsid w:val="008B5FFE"/>
    <w:rsid w:val="008B6420"/>
    <w:rsid w:val="008B642B"/>
    <w:rsid w:val="008B6603"/>
    <w:rsid w:val="008B6984"/>
    <w:rsid w:val="008B6DE0"/>
    <w:rsid w:val="008B72D6"/>
    <w:rsid w:val="008B7380"/>
    <w:rsid w:val="008B7468"/>
    <w:rsid w:val="008B76EF"/>
    <w:rsid w:val="008B79B5"/>
    <w:rsid w:val="008B7BC4"/>
    <w:rsid w:val="008B7BDE"/>
    <w:rsid w:val="008B7C79"/>
    <w:rsid w:val="008B7F19"/>
    <w:rsid w:val="008B7FE1"/>
    <w:rsid w:val="008C0028"/>
    <w:rsid w:val="008C015B"/>
    <w:rsid w:val="008C0328"/>
    <w:rsid w:val="008C056D"/>
    <w:rsid w:val="008C05EE"/>
    <w:rsid w:val="008C0A19"/>
    <w:rsid w:val="008C0B9D"/>
    <w:rsid w:val="008C0D24"/>
    <w:rsid w:val="008C0D5F"/>
    <w:rsid w:val="008C0FF6"/>
    <w:rsid w:val="008C126E"/>
    <w:rsid w:val="008C1743"/>
    <w:rsid w:val="008C17D5"/>
    <w:rsid w:val="008C1835"/>
    <w:rsid w:val="008C18A3"/>
    <w:rsid w:val="008C1951"/>
    <w:rsid w:val="008C1A46"/>
    <w:rsid w:val="008C1B33"/>
    <w:rsid w:val="008C1D98"/>
    <w:rsid w:val="008C21A6"/>
    <w:rsid w:val="008C22F0"/>
    <w:rsid w:val="008C2410"/>
    <w:rsid w:val="008C24ED"/>
    <w:rsid w:val="008C29E0"/>
    <w:rsid w:val="008C2AA4"/>
    <w:rsid w:val="008C2BE4"/>
    <w:rsid w:val="008C2D43"/>
    <w:rsid w:val="008C2E14"/>
    <w:rsid w:val="008C3273"/>
    <w:rsid w:val="008C32F5"/>
    <w:rsid w:val="008C33AC"/>
    <w:rsid w:val="008C3AA4"/>
    <w:rsid w:val="008C3E18"/>
    <w:rsid w:val="008C41A6"/>
    <w:rsid w:val="008C42A1"/>
    <w:rsid w:val="008C42E7"/>
    <w:rsid w:val="008C4349"/>
    <w:rsid w:val="008C4559"/>
    <w:rsid w:val="008C462B"/>
    <w:rsid w:val="008C467B"/>
    <w:rsid w:val="008C46AB"/>
    <w:rsid w:val="008C4775"/>
    <w:rsid w:val="008C4797"/>
    <w:rsid w:val="008C498F"/>
    <w:rsid w:val="008C4C2A"/>
    <w:rsid w:val="008C4DE6"/>
    <w:rsid w:val="008C5004"/>
    <w:rsid w:val="008C5054"/>
    <w:rsid w:val="008C51E5"/>
    <w:rsid w:val="008C53B3"/>
    <w:rsid w:val="008C54FE"/>
    <w:rsid w:val="008C563C"/>
    <w:rsid w:val="008C5713"/>
    <w:rsid w:val="008C57A7"/>
    <w:rsid w:val="008C585B"/>
    <w:rsid w:val="008C5879"/>
    <w:rsid w:val="008C6128"/>
    <w:rsid w:val="008C612E"/>
    <w:rsid w:val="008C61D4"/>
    <w:rsid w:val="008C63F2"/>
    <w:rsid w:val="008C653F"/>
    <w:rsid w:val="008C65B9"/>
    <w:rsid w:val="008C6637"/>
    <w:rsid w:val="008C6942"/>
    <w:rsid w:val="008C6ADC"/>
    <w:rsid w:val="008C6EE1"/>
    <w:rsid w:val="008C6FC8"/>
    <w:rsid w:val="008C709A"/>
    <w:rsid w:val="008C719B"/>
    <w:rsid w:val="008C71AB"/>
    <w:rsid w:val="008C7409"/>
    <w:rsid w:val="008C74A6"/>
    <w:rsid w:val="008C74F4"/>
    <w:rsid w:val="008C7837"/>
    <w:rsid w:val="008C7A47"/>
    <w:rsid w:val="008C7B07"/>
    <w:rsid w:val="008C7C32"/>
    <w:rsid w:val="008C7CD1"/>
    <w:rsid w:val="008D010E"/>
    <w:rsid w:val="008D0300"/>
    <w:rsid w:val="008D0339"/>
    <w:rsid w:val="008D0484"/>
    <w:rsid w:val="008D070B"/>
    <w:rsid w:val="008D073E"/>
    <w:rsid w:val="008D07D2"/>
    <w:rsid w:val="008D0990"/>
    <w:rsid w:val="008D0BFD"/>
    <w:rsid w:val="008D0C9A"/>
    <w:rsid w:val="008D0FB6"/>
    <w:rsid w:val="008D1187"/>
    <w:rsid w:val="008D126D"/>
    <w:rsid w:val="008D130C"/>
    <w:rsid w:val="008D1B86"/>
    <w:rsid w:val="008D1CB7"/>
    <w:rsid w:val="008D1E04"/>
    <w:rsid w:val="008D2126"/>
    <w:rsid w:val="008D2363"/>
    <w:rsid w:val="008D24A0"/>
    <w:rsid w:val="008D2593"/>
    <w:rsid w:val="008D266F"/>
    <w:rsid w:val="008D26E2"/>
    <w:rsid w:val="008D2756"/>
    <w:rsid w:val="008D2805"/>
    <w:rsid w:val="008D293B"/>
    <w:rsid w:val="008D2D5D"/>
    <w:rsid w:val="008D2E29"/>
    <w:rsid w:val="008D2F14"/>
    <w:rsid w:val="008D2F68"/>
    <w:rsid w:val="008D305E"/>
    <w:rsid w:val="008D3294"/>
    <w:rsid w:val="008D3754"/>
    <w:rsid w:val="008D3AC6"/>
    <w:rsid w:val="008D3F48"/>
    <w:rsid w:val="008D40B6"/>
    <w:rsid w:val="008D4370"/>
    <w:rsid w:val="008D4587"/>
    <w:rsid w:val="008D460F"/>
    <w:rsid w:val="008D4859"/>
    <w:rsid w:val="008D4B18"/>
    <w:rsid w:val="008D4B28"/>
    <w:rsid w:val="008D4D7C"/>
    <w:rsid w:val="008D4ED6"/>
    <w:rsid w:val="008D5199"/>
    <w:rsid w:val="008D526C"/>
    <w:rsid w:val="008D52C2"/>
    <w:rsid w:val="008D532C"/>
    <w:rsid w:val="008D55C7"/>
    <w:rsid w:val="008D5683"/>
    <w:rsid w:val="008D5777"/>
    <w:rsid w:val="008D5784"/>
    <w:rsid w:val="008D582E"/>
    <w:rsid w:val="008D58FB"/>
    <w:rsid w:val="008D5923"/>
    <w:rsid w:val="008D5AAF"/>
    <w:rsid w:val="008D5BB1"/>
    <w:rsid w:val="008D5E0B"/>
    <w:rsid w:val="008D5E76"/>
    <w:rsid w:val="008D5E91"/>
    <w:rsid w:val="008D6095"/>
    <w:rsid w:val="008D62D7"/>
    <w:rsid w:val="008D6731"/>
    <w:rsid w:val="008D6CE9"/>
    <w:rsid w:val="008D6DF6"/>
    <w:rsid w:val="008D6EC9"/>
    <w:rsid w:val="008D6F93"/>
    <w:rsid w:val="008D701B"/>
    <w:rsid w:val="008D74FA"/>
    <w:rsid w:val="008D7558"/>
    <w:rsid w:val="008D75A6"/>
    <w:rsid w:val="008D7A3B"/>
    <w:rsid w:val="008E0128"/>
    <w:rsid w:val="008E048E"/>
    <w:rsid w:val="008E05AB"/>
    <w:rsid w:val="008E0622"/>
    <w:rsid w:val="008E0878"/>
    <w:rsid w:val="008E09B1"/>
    <w:rsid w:val="008E0C0B"/>
    <w:rsid w:val="008E0C20"/>
    <w:rsid w:val="008E0D9D"/>
    <w:rsid w:val="008E0EA5"/>
    <w:rsid w:val="008E143F"/>
    <w:rsid w:val="008E1605"/>
    <w:rsid w:val="008E16A1"/>
    <w:rsid w:val="008E1A14"/>
    <w:rsid w:val="008E1CC0"/>
    <w:rsid w:val="008E1D9E"/>
    <w:rsid w:val="008E1F44"/>
    <w:rsid w:val="008E2051"/>
    <w:rsid w:val="008E21F2"/>
    <w:rsid w:val="008E2474"/>
    <w:rsid w:val="008E273F"/>
    <w:rsid w:val="008E2764"/>
    <w:rsid w:val="008E28DD"/>
    <w:rsid w:val="008E2C29"/>
    <w:rsid w:val="008E2E9D"/>
    <w:rsid w:val="008E3007"/>
    <w:rsid w:val="008E3156"/>
    <w:rsid w:val="008E329F"/>
    <w:rsid w:val="008E3332"/>
    <w:rsid w:val="008E33B7"/>
    <w:rsid w:val="008E3840"/>
    <w:rsid w:val="008E39A7"/>
    <w:rsid w:val="008E3A18"/>
    <w:rsid w:val="008E3A2E"/>
    <w:rsid w:val="008E3ABE"/>
    <w:rsid w:val="008E3B20"/>
    <w:rsid w:val="008E3EE9"/>
    <w:rsid w:val="008E3EEA"/>
    <w:rsid w:val="008E3F6F"/>
    <w:rsid w:val="008E4149"/>
    <w:rsid w:val="008E416E"/>
    <w:rsid w:val="008E422B"/>
    <w:rsid w:val="008E4513"/>
    <w:rsid w:val="008E4ACB"/>
    <w:rsid w:val="008E4CD4"/>
    <w:rsid w:val="008E4EC8"/>
    <w:rsid w:val="008E4EFA"/>
    <w:rsid w:val="008E510C"/>
    <w:rsid w:val="008E551F"/>
    <w:rsid w:val="008E555A"/>
    <w:rsid w:val="008E568C"/>
    <w:rsid w:val="008E571C"/>
    <w:rsid w:val="008E5AB8"/>
    <w:rsid w:val="008E5D41"/>
    <w:rsid w:val="008E603C"/>
    <w:rsid w:val="008E6224"/>
    <w:rsid w:val="008E65F8"/>
    <w:rsid w:val="008E6825"/>
    <w:rsid w:val="008E6975"/>
    <w:rsid w:val="008E6A48"/>
    <w:rsid w:val="008E6B95"/>
    <w:rsid w:val="008E6BF0"/>
    <w:rsid w:val="008E6E5D"/>
    <w:rsid w:val="008E7064"/>
    <w:rsid w:val="008E70F0"/>
    <w:rsid w:val="008E712D"/>
    <w:rsid w:val="008E717A"/>
    <w:rsid w:val="008E71CA"/>
    <w:rsid w:val="008E7316"/>
    <w:rsid w:val="008E73E4"/>
    <w:rsid w:val="008E7777"/>
    <w:rsid w:val="008E798A"/>
    <w:rsid w:val="008E79D3"/>
    <w:rsid w:val="008E7C9D"/>
    <w:rsid w:val="008E7CCB"/>
    <w:rsid w:val="008E7D89"/>
    <w:rsid w:val="008E7E8D"/>
    <w:rsid w:val="008E7EA3"/>
    <w:rsid w:val="008F0B4A"/>
    <w:rsid w:val="008F0CFD"/>
    <w:rsid w:val="008F0D02"/>
    <w:rsid w:val="008F0EE1"/>
    <w:rsid w:val="008F0F74"/>
    <w:rsid w:val="008F1825"/>
    <w:rsid w:val="008F1B91"/>
    <w:rsid w:val="008F1C53"/>
    <w:rsid w:val="008F1C85"/>
    <w:rsid w:val="008F1CED"/>
    <w:rsid w:val="008F1D10"/>
    <w:rsid w:val="008F1EBB"/>
    <w:rsid w:val="008F1F80"/>
    <w:rsid w:val="008F1FCD"/>
    <w:rsid w:val="008F20D8"/>
    <w:rsid w:val="008F2132"/>
    <w:rsid w:val="008F2278"/>
    <w:rsid w:val="008F23AD"/>
    <w:rsid w:val="008F27EC"/>
    <w:rsid w:val="008F2DFE"/>
    <w:rsid w:val="008F2F94"/>
    <w:rsid w:val="008F33FA"/>
    <w:rsid w:val="008F34F1"/>
    <w:rsid w:val="008F359A"/>
    <w:rsid w:val="008F371C"/>
    <w:rsid w:val="008F375A"/>
    <w:rsid w:val="008F38F7"/>
    <w:rsid w:val="008F3A5D"/>
    <w:rsid w:val="008F3B5B"/>
    <w:rsid w:val="008F3B5D"/>
    <w:rsid w:val="008F3BD6"/>
    <w:rsid w:val="008F3E8B"/>
    <w:rsid w:val="008F41B2"/>
    <w:rsid w:val="008F4200"/>
    <w:rsid w:val="008F4343"/>
    <w:rsid w:val="008F45CB"/>
    <w:rsid w:val="008F470A"/>
    <w:rsid w:val="008F48F4"/>
    <w:rsid w:val="008F4971"/>
    <w:rsid w:val="008F4A26"/>
    <w:rsid w:val="008F4AEF"/>
    <w:rsid w:val="008F4B1F"/>
    <w:rsid w:val="008F4C16"/>
    <w:rsid w:val="008F5069"/>
    <w:rsid w:val="008F5129"/>
    <w:rsid w:val="008F52CA"/>
    <w:rsid w:val="008F5441"/>
    <w:rsid w:val="008F54F4"/>
    <w:rsid w:val="008F57F0"/>
    <w:rsid w:val="008F57F9"/>
    <w:rsid w:val="008F59DD"/>
    <w:rsid w:val="008F5A87"/>
    <w:rsid w:val="008F5B0D"/>
    <w:rsid w:val="008F5BBF"/>
    <w:rsid w:val="008F5F7B"/>
    <w:rsid w:val="008F601C"/>
    <w:rsid w:val="008F6032"/>
    <w:rsid w:val="008F648B"/>
    <w:rsid w:val="008F65A9"/>
    <w:rsid w:val="008F6643"/>
    <w:rsid w:val="008F6728"/>
    <w:rsid w:val="008F6907"/>
    <w:rsid w:val="008F6A7B"/>
    <w:rsid w:val="008F6A92"/>
    <w:rsid w:val="008F6C38"/>
    <w:rsid w:val="008F6CF5"/>
    <w:rsid w:val="008F6FE2"/>
    <w:rsid w:val="008F718C"/>
    <w:rsid w:val="008F72CC"/>
    <w:rsid w:val="008F73E1"/>
    <w:rsid w:val="008F746E"/>
    <w:rsid w:val="008F74F2"/>
    <w:rsid w:val="008F7510"/>
    <w:rsid w:val="008F756E"/>
    <w:rsid w:val="008F761D"/>
    <w:rsid w:val="008F764A"/>
    <w:rsid w:val="008F7741"/>
    <w:rsid w:val="008F78AA"/>
    <w:rsid w:val="008F78C0"/>
    <w:rsid w:val="008F7A9B"/>
    <w:rsid w:val="008F7B5D"/>
    <w:rsid w:val="008F7C88"/>
    <w:rsid w:val="008F7CB6"/>
    <w:rsid w:val="008F7CDE"/>
    <w:rsid w:val="009002B1"/>
    <w:rsid w:val="00900317"/>
    <w:rsid w:val="0090047C"/>
    <w:rsid w:val="009007E8"/>
    <w:rsid w:val="009007EB"/>
    <w:rsid w:val="00900B12"/>
    <w:rsid w:val="00900B32"/>
    <w:rsid w:val="00900B4E"/>
    <w:rsid w:val="00900CEC"/>
    <w:rsid w:val="00900E95"/>
    <w:rsid w:val="00901161"/>
    <w:rsid w:val="00901199"/>
    <w:rsid w:val="0090151D"/>
    <w:rsid w:val="00901650"/>
    <w:rsid w:val="009019A1"/>
    <w:rsid w:val="00902397"/>
    <w:rsid w:val="00902578"/>
    <w:rsid w:val="009025DC"/>
    <w:rsid w:val="009026A1"/>
    <w:rsid w:val="00902C63"/>
    <w:rsid w:val="00902CD0"/>
    <w:rsid w:val="00902E72"/>
    <w:rsid w:val="009030A7"/>
    <w:rsid w:val="009031D2"/>
    <w:rsid w:val="00903200"/>
    <w:rsid w:val="00903388"/>
    <w:rsid w:val="009035A0"/>
    <w:rsid w:val="00903637"/>
    <w:rsid w:val="00903675"/>
    <w:rsid w:val="009038A3"/>
    <w:rsid w:val="00903A7A"/>
    <w:rsid w:val="00903BC8"/>
    <w:rsid w:val="00903E37"/>
    <w:rsid w:val="00903E43"/>
    <w:rsid w:val="00903E8C"/>
    <w:rsid w:val="00904046"/>
    <w:rsid w:val="009041A8"/>
    <w:rsid w:val="00904218"/>
    <w:rsid w:val="009042BE"/>
    <w:rsid w:val="009044A4"/>
    <w:rsid w:val="0090467F"/>
    <w:rsid w:val="0090469E"/>
    <w:rsid w:val="009048AD"/>
    <w:rsid w:val="009048D0"/>
    <w:rsid w:val="0090498F"/>
    <w:rsid w:val="00904A71"/>
    <w:rsid w:val="00904AB2"/>
    <w:rsid w:val="00904B66"/>
    <w:rsid w:val="00904B7B"/>
    <w:rsid w:val="00904CEA"/>
    <w:rsid w:val="00904D9F"/>
    <w:rsid w:val="00905037"/>
    <w:rsid w:val="009051BC"/>
    <w:rsid w:val="0090529A"/>
    <w:rsid w:val="00905454"/>
    <w:rsid w:val="00905902"/>
    <w:rsid w:val="00905903"/>
    <w:rsid w:val="00905932"/>
    <w:rsid w:val="00905A37"/>
    <w:rsid w:val="00905BEA"/>
    <w:rsid w:val="00905C98"/>
    <w:rsid w:val="00905CE9"/>
    <w:rsid w:val="00905D94"/>
    <w:rsid w:val="00905DC2"/>
    <w:rsid w:val="00905E08"/>
    <w:rsid w:val="00905F82"/>
    <w:rsid w:val="00905FC1"/>
    <w:rsid w:val="00905FE2"/>
    <w:rsid w:val="009064E7"/>
    <w:rsid w:val="00906B3E"/>
    <w:rsid w:val="00906B7C"/>
    <w:rsid w:val="00906DC8"/>
    <w:rsid w:val="009070AF"/>
    <w:rsid w:val="009071CF"/>
    <w:rsid w:val="0090767B"/>
    <w:rsid w:val="0090772D"/>
    <w:rsid w:val="00907B77"/>
    <w:rsid w:val="00907F26"/>
    <w:rsid w:val="00907FFD"/>
    <w:rsid w:val="00910059"/>
    <w:rsid w:val="009100C1"/>
    <w:rsid w:val="00910580"/>
    <w:rsid w:val="009106E0"/>
    <w:rsid w:val="0091073A"/>
    <w:rsid w:val="0091090C"/>
    <w:rsid w:val="00910BE4"/>
    <w:rsid w:val="00910D1B"/>
    <w:rsid w:val="00910DB5"/>
    <w:rsid w:val="00910EFF"/>
    <w:rsid w:val="00911202"/>
    <w:rsid w:val="00911278"/>
    <w:rsid w:val="009112F6"/>
    <w:rsid w:val="0091144E"/>
    <w:rsid w:val="009114DB"/>
    <w:rsid w:val="0091171A"/>
    <w:rsid w:val="0091180D"/>
    <w:rsid w:val="00911BFD"/>
    <w:rsid w:val="00911CF4"/>
    <w:rsid w:val="00911D81"/>
    <w:rsid w:val="00911F28"/>
    <w:rsid w:val="0091226C"/>
    <w:rsid w:val="009124F2"/>
    <w:rsid w:val="009126F7"/>
    <w:rsid w:val="009128E1"/>
    <w:rsid w:val="009128E6"/>
    <w:rsid w:val="00912AC2"/>
    <w:rsid w:val="00912B29"/>
    <w:rsid w:val="00912DFC"/>
    <w:rsid w:val="00912E26"/>
    <w:rsid w:val="00912E40"/>
    <w:rsid w:val="00912E4A"/>
    <w:rsid w:val="00912F1B"/>
    <w:rsid w:val="00912F45"/>
    <w:rsid w:val="00913105"/>
    <w:rsid w:val="00913161"/>
    <w:rsid w:val="009137C8"/>
    <w:rsid w:val="009138A8"/>
    <w:rsid w:val="00913904"/>
    <w:rsid w:val="00913946"/>
    <w:rsid w:val="00913962"/>
    <w:rsid w:val="00913AC9"/>
    <w:rsid w:val="00913D69"/>
    <w:rsid w:val="00914132"/>
    <w:rsid w:val="009141EA"/>
    <w:rsid w:val="009143BB"/>
    <w:rsid w:val="00914425"/>
    <w:rsid w:val="009144B8"/>
    <w:rsid w:val="009144E2"/>
    <w:rsid w:val="009149D5"/>
    <w:rsid w:val="00914A37"/>
    <w:rsid w:val="00914BB9"/>
    <w:rsid w:val="00914E37"/>
    <w:rsid w:val="00914EBA"/>
    <w:rsid w:val="009152E0"/>
    <w:rsid w:val="00915334"/>
    <w:rsid w:val="009153F3"/>
    <w:rsid w:val="00915519"/>
    <w:rsid w:val="009155AE"/>
    <w:rsid w:val="009155B7"/>
    <w:rsid w:val="00915725"/>
    <w:rsid w:val="0091577C"/>
    <w:rsid w:val="009157B2"/>
    <w:rsid w:val="009159D4"/>
    <w:rsid w:val="00915A8D"/>
    <w:rsid w:val="00915B07"/>
    <w:rsid w:val="00915D0A"/>
    <w:rsid w:val="00915DB9"/>
    <w:rsid w:val="00915DBC"/>
    <w:rsid w:val="00915E7A"/>
    <w:rsid w:val="009163DB"/>
    <w:rsid w:val="00916442"/>
    <w:rsid w:val="009164BC"/>
    <w:rsid w:val="00916687"/>
    <w:rsid w:val="009166B0"/>
    <w:rsid w:val="009166DD"/>
    <w:rsid w:val="009166F4"/>
    <w:rsid w:val="00916A9C"/>
    <w:rsid w:val="00916AA9"/>
    <w:rsid w:val="00916B56"/>
    <w:rsid w:val="00916D7A"/>
    <w:rsid w:val="00916DCD"/>
    <w:rsid w:val="0091770C"/>
    <w:rsid w:val="009177C0"/>
    <w:rsid w:val="0091782D"/>
    <w:rsid w:val="009178CE"/>
    <w:rsid w:val="00917C15"/>
    <w:rsid w:val="00917CB5"/>
    <w:rsid w:val="00917D8C"/>
    <w:rsid w:val="00917F52"/>
    <w:rsid w:val="00920213"/>
    <w:rsid w:val="0092029E"/>
    <w:rsid w:val="009206AA"/>
    <w:rsid w:val="00920B4F"/>
    <w:rsid w:val="00920DB5"/>
    <w:rsid w:val="009211CA"/>
    <w:rsid w:val="0092137F"/>
    <w:rsid w:val="009215F9"/>
    <w:rsid w:val="0092160D"/>
    <w:rsid w:val="009216BB"/>
    <w:rsid w:val="009216BE"/>
    <w:rsid w:val="00921888"/>
    <w:rsid w:val="0092190B"/>
    <w:rsid w:val="00921951"/>
    <w:rsid w:val="00921A10"/>
    <w:rsid w:val="00921B40"/>
    <w:rsid w:val="00921CD9"/>
    <w:rsid w:val="0092203A"/>
    <w:rsid w:val="0092231B"/>
    <w:rsid w:val="009223F8"/>
    <w:rsid w:val="00922496"/>
    <w:rsid w:val="009224C5"/>
    <w:rsid w:val="00922958"/>
    <w:rsid w:val="009229E7"/>
    <w:rsid w:val="00922A2C"/>
    <w:rsid w:val="00922B99"/>
    <w:rsid w:val="00922D24"/>
    <w:rsid w:val="00922E55"/>
    <w:rsid w:val="00922F5C"/>
    <w:rsid w:val="009230D3"/>
    <w:rsid w:val="0092314A"/>
    <w:rsid w:val="0092314D"/>
    <w:rsid w:val="009231BB"/>
    <w:rsid w:val="00923422"/>
    <w:rsid w:val="00923637"/>
    <w:rsid w:val="009238A9"/>
    <w:rsid w:val="00923A77"/>
    <w:rsid w:val="00923A8B"/>
    <w:rsid w:val="00923B49"/>
    <w:rsid w:val="00923D90"/>
    <w:rsid w:val="00923E2F"/>
    <w:rsid w:val="00923FB9"/>
    <w:rsid w:val="009244D4"/>
    <w:rsid w:val="00924672"/>
    <w:rsid w:val="009247B6"/>
    <w:rsid w:val="009248AC"/>
    <w:rsid w:val="009248F4"/>
    <w:rsid w:val="0092494C"/>
    <w:rsid w:val="00924AEA"/>
    <w:rsid w:val="00924B81"/>
    <w:rsid w:val="00924C55"/>
    <w:rsid w:val="00924E70"/>
    <w:rsid w:val="00924F43"/>
    <w:rsid w:val="00925007"/>
    <w:rsid w:val="00925171"/>
    <w:rsid w:val="009251D7"/>
    <w:rsid w:val="0092531F"/>
    <w:rsid w:val="00925389"/>
    <w:rsid w:val="009254AD"/>
    <w:rsid w:val="009254F2"/>
    <w:rsid w:val="00925728"/>
    <w:rsid w:val="00925747"/>
    <w:rsid w:val="00925BDF"/>
    <w:rsid w:val="00926136"/>
    <w:rsid w:val="00926815"/>
    <w:rsid w:val="00926C3C"/>
    <w:rsid w:val="00926D8A"/>
    <w:rsid w:val="00926DEB"/>
    <w:rsid w:val="009270ED"/>
    <w:rsid w:val="0092717E"/>
    <w:rsid w:val="009271BA"/>
    <w:rsid w:val="009272DB"/>
    <w:rsid w:val="009273AB"/>
    <w:rsid w:val="00927590"/>
    <w:rsid w:val="00927B0A"/>
    <w:rsid w:val="00927C7F"/>
    <w:rsid w:val="00927FD7"/>
    <w:rsid w:val="009301C5"/>
    <w:rsid w:val="00930227"/>
    <w:rsid w:val="009307C5"/>
    <w:rsid w:val="0093085A"/>
    <w:rsid w:val="00930916"/>
    <w:rsid w:val="009309A9"/>
    <w:rsid w:val="00930AD3"/>
    <w:rsid w:val="00930BB4"/>
    <w:rsid w:val="00930DDE"/>
    <w:rsid w:val="00930E8E"/>
    <w:rsid w:val="0093135F"/>
    <w:rsid w:val="009313D4"/>
    <w:rsid w:val="00931593"/>
    <w:rsid w:val="0093164B"/>
    <w:rsid w:val="00931694"/>
    <w:rsid w:val="00931E1E"/>
    <w:rsid w:val="00931EC3"/>
    <w:rsid w:val="00932020"/>
    <w:rsid w:val="009320B9"/>
    <w:rsid w:val="00932302"/>
    <w:rsid w:val="009323BA"/>
    <w:rsid w:val="009323CC"/>
    <w:rsid w:val="0093242A"/>
    <w:rsid w:val="009324AF"/>
    <w:rsid w:val="00932667"/>
    <w:rsid w:val="00932673"/>
    <w:rsid w:val="009326A5"/>
    <w:rsid w:val="0093281D"/>
    <w:rsid w:val="00932A3F"/>
    <w:rsid w:val="00932AAD"/>
    <w:rsid w:val="00932B12"/>
    <w:rsid w:val="00932E3D"/>
    <w:rsid w:val="00932E45"/>
    <w:rsid w:val="00933044"/>
    <w:rsid w:val="00933080"/>
    <w:rsid w:val="00933148"/>
    <w:rsid w:val="0093325E"/>
    <w:rsid w:val="009334AE"/>
    <w:rsid w:val="00933525"/>
    <w:rsid w:val="0093356F"/>
    <w:rsid w:val="009336C5"/>
    <w:rsid w:val="009336C6"/>
    <w:rsid w:val="0093383E"/>
    <w:rsid w:val="009338EA"/>
    <w:rsid w:val="00933C58"/>
    <w:rsid w:val="00933D0F"/>
    <w:rsid w:val="00933D8F"/>
    <w:rsid w:val="0093405E"/>
    <w:rsid w:val="00934155"/>
    <w:rsid w:val="00934263"/>
    <w:rsid w:val="00934339"/>
    <w:rsid w:val="009343DF"/>
    <w:rsid w:val="0093492D"/>
    <w:rsid w:val="00934976"/>
    <w:rsid w:val="009349A2"/>
    <w:rsid w:val="00934A29"/>
    <w:rsid w:val="00934C4B"/>
    <w:rsid w:val="00934CA1"/>
    <w:rsid w:val="00934E7D"/>
    <w:rsid w:val="00935078"/>
    <w:rsid w:val="00935139"/>
    <w:rsid w:val="009351F3"/>
    <w:rsid w:val="009352D7"/>
    <w:rsid w:val="0093548C"/>
    <w:rsid w:val="0093574F"/>
    <w:rsid w:val="009357B8"/>
    <w:rsid w:val="0093581D"/>
    <w:rsid w:val="009358AD"/>
    <w:rsid w:val="00935BBA"/>
    <w:rsid w:val="00935D57"/>
    <w:rsid w:val="009365EF"/>
    <w:rsid w:val="0093664C"/>
    <w:rsid w:val="0093673D"/>
    <w:rsid w:val="009367A8"/>
    <w:rsid w:val="009368C1"/>
    <w:rsid w:val="00936C8E"/>
    <w:rsid w:val="00936F3D"/>
    <w:rsid w:val="009370C1"/>
    <w:rsid w:val="009371E6"/>
    <w:rsid w:val="00937326"/>
    <w:rsid w:val="0093750D"/>
    <w:rsid w:val="009376B0"/>
    <w:rsid w:val="00937724"/>
    <w:rsid w:val="009377C6"/>
    <w:rsid w:val="0093791E"/>
    <w:rsid w:val="00937937"/>
    <w:rsid w:val="0093795C"/>
    <w:rsid w:val="00937E47"/>
    <w:rsid w:val="0094015D"/>
    <w:rsid w:val="009402DB"/>
    <w:rsid w:val="00940301"/>
    <w:rsid w:val="00940439"/>
    <w:rsid w:val="0094058B"/>
    <w:rsid w:val="009405A1"/>
    <w:rsid w:val="00940709"/>
    <w:rsid w:val="00940763"/>
    <w:rsid w:val="00940816"/>
    <w:rsid w:val="00940824"/>
    <w:rsid w:val="00940829"/>
    <w:rsid w:val="00940907"/>
    <w:rsid w:val="009409E4"/>
    <w:rsid w:val="009409F6"/>
    <w:rsid w:val="00940ACC"/>
    <w:rsid w:val="00940F97"/>
    <w:rsid w:val="00940FCA"/>
    <w:rsid w:val="0094100A"/>
    <w:rsid w:val="009410FC"/>
    <w:rsid w:val="00941163"/>
    <w:rsid w:val="009411CA"/>
    <w:rsid w:val="00941221"/>
    <w:rsid w:val="009413A7"/>
    <w:rsid w:val="0094170E"/>
    <w:rsid w:val="009417A5"/>
    <w:rsid w:val="00941AC4"/>
    <w:rsid w:val="00941AF4"/>
    <w:rsid w:val="00941B42"/>
    <w:rsid w:val="00941CCC"/>
    <w:rsid w:val="00941DFE"/>
    <w:rsid w:val="00942081"/>
    <w:rsid w:val="009421C7"/>
    <w:rsid w:val="00942212"/>
    <w:rsid w:val="0094232A"/>
    <w:rsid w:val="009424AD"/>
    <w:rsid w:val="0094260B"/>
    <w:rsid w:val="00942796"/>
    <w:rsid w:val="009427C8"/>
    <w:rsid w:val="00942CEF"/>
    <w:rsid w:val="00942D2F"/>
    <w:rsid w:val="00942D30"/>
    <w:rsid w:val="00942D51"/>
    <w:rsid w:val="00942F68"/>
    <w:rsid w:val="00943293"/>
    <w:rsid w:val="00943447"/>
    <w:rsid w:val="00943533"/>
    <w:rsid w:val="00943CA2"/>
    <w:rsid w:val="00943DF9"/>
    <w:rsid w:val="00943F14"/>
    <w:rsid w:val="0094414B"/>
    <w:rsid w:val="0094416D"/>
    <w:rsid w:val="00944625"/>
    <w:rsid w:val="0094469D"/>
    <w:rsid w:val="009447FD"/>
    <w:rsid w:val="0094487F"/>
    <w:rsid w:val="0094492D"/>
    <w:rsid w:val="00944AC4"/>
    <w:rsid w:val="00944D72"/>
    <w:rsid w:val="00944E53"/>
    <w:rsid w:val="00945129"/>
    <w:rsid w:val="00945205"/>
    <w:rsid w:val="0094543A"/>
    <w:rsid w:val="009456A0"/>
    <w:rsid w:val="00945ADD"/>
    <w:rsid w:val="00945D56"/>
    <w:rsid w:val="00945DA6"/>
    <w:rsid w:val="009460BE"/>
    <w:rsid w:val="0094629B"/>
    <w:rsid w:val="00946422"/>
    <w:rsid w:val="0094669F"/>
    <w:rsid w:val="009467B6"/>
    <w:rsid w:val="00946C2A"/>
    <w:rsid w:val="00946C90"/>
    <w:rsid w:val="00946E42"/>
    <w:rsid w:val="00947124"/>
    <w:rsid w:val="00947149"/>
    <w:rsid w:val="0094748C"/>
    <w:rsid w:val="00947531"/>
    <w:rsid w:val="009475E9"/>
    <w:rsid w:val="00947832"/>
    <w:rsid w:val="009479A5"/>
    <w:rsid w:val="009479C7"/>
    <w:rsid w:val="00947AAA"/>
    <w:rsid w:val="00947F37"/>
    <w:rsid w:val="00947FDC"/>
    <w:rsid w:val="00950023"/>
    <w:rsid w:val="009500F3"/>
    <w:rsid w:val="009502EB"/>
    <w:rsid w:val="00950767"/>
    <w:rsid w:val="00950DB8"/>
    <w:rsid w:val="00950FC1"/>
    <w:rsid w:val="0095133B"/>
    <w:rsid w:val="0095162F"/>
    <w:rsid w:val="00951683"/>
    <w:rsid w:val="009516B4"/>
    <w:rsid w:val="0095172C"/>
    <w:rsid w:val="009518C8"/>
    <w:rsid w:val="00951938"/>
    <w:rsid w:val="00951A5D"/>
    <w:rsid w:val="00951D6B"/>
    <w:rsid w:val="00951F14"/>
    <w:rsid w:val="009520E2"/>
    <w:rsid w:val="00952651"/>
    <w:rsid w:val="009527E2"/>
    <w:rsid w:val="0095296A"/>
    <w:rsid w:val="00952A60"/>
    <w:rsid w:val="00952AAF"/>
    <w:rsid w:val="00952AF8"/>
    <w:rsid w:val="00952B1B"/>
    <w:rsid w:val="0095326F"/>
    <w:rsid w:val="009533DC"/>
    <w:rsid w:val="009534CE"/>
    <w:rsid w:val="00953689"/>
    <w:rsid w:val="0095370C"/>
    <w:rsid w:val="0095376B"/>
    <w:rsid w:val="00953CCF"/>
    <w:rsid w:val="00953D9E"/>
    <w:rsid w:val="0095405A"/>
    <w:rsid w:val="00954137"/>
    <w:rsid w:val="0095419A"/>
    <w:rsid w:val="00954424"/>
    <w:rsid w:val="00954447"/>
    <w:rsid w:val="009546E3"/>
    <w:rsid w:val="0095478F"/>
    <w:rsid w:val="009547C6"/>
    <w:rsid w:val="00954846"/>
    <w:rsid w:val="00954899"/>
    <w:rsid w:val="00954B1B"/>
    <w:rsid w:val="00954BC0"/>
    <w:rsid w:val="00954BDE"/>
    <w:rsid w:val="00954C1C"/>
    <w:rsid w:val="00954D79"/>
    <w:rsid w:val="00954E61"/>
    <w:rsid w:val="009550F8"/>
    <w:rsid w:val="00955180"/>
    <w:rsid w:val="0095547D"/>
    <w:rsid w:val="00955499"/>
    <w:rsid w:val="009556A1"/>
    <w:rsid w:val="00955876"/>
    <w:rsid w:val="0095593C"/>
    <w:rsid w:val="00955A02"/>
    <w:rsid w:val="00955A96"/>
    <w:rsid w:val="00955AAD"/>
    <w:rsid w:val="00955AC4"/>
    <w:rsid w:val="00955B09"/>
    <w:rsid w:val="00955D52"/>
    <w:rsid w:val="00955DB6"/>
    <w:rsid w:val="00955E04"/>
    <w:rsid w:val="00955FB1"/>
    <w:rsid w:val="00955FB6"/>
    <w:rsid w:val="0095626D"/>
    <w:rsid w:val="0095629D"/>
    <w:rsid w:val="00956385"/>
    <w:rsid w:val="009565EF"/>
    <w:rsid w:val="00956B9E"/>
    <w:rsid w:val="00956BF4"/>
    <w:rsid w:val="00956E41"/>
    <w:rsid w:val="00956E94"/>
    <w:rsid w:val="009571F9"/>
    <w:rsid w:val="0095723D"/>
    <w:rsid w:val="00957247"/>
    <w:rsid w:val="0095737F"/>
    <w:rsid w:val="009573C1"/>
    <w:rsid w:val="0095757E"/>
    <w:rsid w:val="0095782B"/>
    <w:rsid w:val="00957A04"/>
    <w:rsid w:val="00957AC5"/>
    <w:rsid w:val="00957C10"/>
    <w:rsid w:val="00957F62"/>
    <w:rsid w:val="00957F65"/>
    <w:rsid w:val="00957FC9"/>
    <w:rsid w:val="009601F3"/>
    <w:rsid w:val="0096027B"/>
    <w:rsid w:val="009602D0"/>
    <w:rsid w:val="0096035F"/>
    <w:rsid w:val="0096038F"/>
    <w:rsid w:val="0096056E"/>
    <w:rsid w:val="00960781"/>
    <w:rsid w:val="009607A9"/>
    <w:rsid w:val="00960EFA"/>
    <w:rsid w:val="0096100E"/>
    <w:rsid w:val="009612E1"/>
    <w:rsid w:val="009612FC"/>
    <w:rsid w:val="0096139C"/>
    <w:rsid w:val="0096174C"/>
    <w:rsid w:val="0096194C"/>
    <w:rsid w:val="0096195C"/>
    <w:rsid w:val="00961B91"/>
    <w:rsid w:val="00961BEB"/>
    <w:rsid w:val="00961D2A"/>
    <w:rsid w:val="00961E12"/>
    <w:rsid w:val="00961E53"/>
    <w:rsid w:val="00962052"/>
    <w:rsid w:val="00962131"/>
    <w:rsid w:val="00962175"/>
    <w:rsid w:val="0096219A"/>
    <w:rsid w:val="009621B3"/>
    <w:rsid w:val="009623C9"/>
    <w:rsid w:val="009624DE"/>
    <w:rsid w:val="00962582"/>
    <w:rsid w:val="0096262F"/>
    <w:rsid w:val="009629C4"/>
    <w:rsid w:val="00962AD5"/>
    <w:rsid w:val="00962E4E"/>
    <w:rsid w:val="00962F3A"/>
    <w:rsid w:val="0096303D"/>
    <w:rsid w:val="009631C3"/>
    <w:rsid w:val="00963283"/>
    <w:rsid w:val="00963297"/>
    <w:rsid w:val="009632CF"/>
    <w:rsid w:val="00963345"/>
    <w:rsid w:val="00963631"/>
    <w:rsid w:val="00963A06"/>
    <w:rsid w:val="00963B75"/>
    <w:rsid w:val="00963D1C"/>
    <w:rsid w:val="00963D68"/>
    <w:rsid w:val="00963DC2"/>
    <w:rsid w:val="00963E53"/>
    <w:rsid w:val="00963F14"/>
    <w:rsid w:val="00963F71"/>
    <w:rsid w:val="00963F8B"/>
    <w:rsid w:val="009640A7"/>
    <w:rsid w:val="009642AC"/>
    <w:rsid w:val="00964438"/>
    <w:rsid w:val="0096453C"/>
    <w:rsid w:val="00964638"/>
    <w:rsid w:val="00964776"/>
    <w:rsid w:val="00964A20"/>
    <w:rsid w:val="00964BFC"/>
    <w:rsid w:val="00964CE9"/>
    <w:rsid w:val="00964F86"/>
    <w:rsid w:val="0096502D"/>
    <w:rsid w:val="00965048"/>
    <w:rsid w:val="0096510F"/>
    <w:rsid w:val="0096518B"/>
    <w:rsid w:val="00965205"/>
    <w:rsid w:val="0096535A"/>
    <w:rsid w:val="009653C1"/>
    <w:rsid w:val="009654D3"/>
    <w:rsid w:val="009655A9"/>
    <w:rsid w:val="00965853"/>
    <w:rsid w:val="009658EA"/>
    <w:rsid w:val="00965A41"/>
    <w:rsid w:val="00965A44"/>
    <w:rsid w:val="00965C24"/>
    <w:rsid w:val="00965E91"/>
    <w:rsid w:val="00965F07"/>
    <w:rsid w:val="00965FAC"/>
    <w:rsid w:val="00965FD4"/>
    <w:rsid w:val="0096657F"/>
    <w:rsid w:val="00966644"/>
    <w:rsid w:val="009666E4"/>
    <w:rsid w:val="00966732"/>
    <w:rsid w:val="0096688F"/>
    <w:rsid w:val="00966904"/>
    <w:rsid w:val="00966C9B"/>
    <w:rsid w:val="00967081"/>
    <w:rsid w:val="00967172"/>
    <w:rsid w:val="00967272"/>
    <w:rsid w:val="00967398"/>
    <w:rsid w:val="0096781F"/>
    <w:rsid w:val="00967984"/>
    <w:rsid w:val="00967BD5"/>
    <w:rsid w:val="00967C7C"/>
    <w:rsid w:val="00967CA8"/>
    <w:rsid w:val="0097027D"/>
    <w:rsid w:val="009704AA"/>
    <w:rsid w:val="009704BA"/>
    <w:rsid w:val="009705CD"/>
    <w:rsid w:val="009706D9"/>
    <w:rsid w:val="009708E8"/>
    <w:rsid w:val="00970AE0"/>
    <w:rsid w:val="00970E03"/>
    <w:rsid w:val="00970E04"/>
    <w:rsid w:val="00970F6F"/>
    <w:rsid w:val="00971222"/>
    <w:rsid w:val="0097149E"/>
    <w:rsid w:val="00971586"/>
    <w:rsid w:val="0097160F"/>
    <w:rsid w:val="009717F7"/>
    <w:rsid w:val="00971826"/>
    <w:rsid w:val="0097184E"/>
    <w:rsid w:val="00971B64"/>
    <w:rsid w:val="00972115"/>
    <w:rsid w:val="0097224D"/>
    <w:rsid w:val="009722A0"/>
    <w:rsid w:val="00972504"/>
    <w:rsid w:val="00972514"/>
    <w:rsid w:val="0097253D"/>
    <w:rsid w:val="00972711"/>
    <w:rsid w:val="00972832"/>
    <w:rsid w:val="0097286D"/>
    <w:rsid w:val="009729FE"/>
    <w:rsid w:val="00972C31"/>
    <w:rsid w:val="00972F6A"/>
    <w:rsid w:val="009730DD"/>
    <w:rsid w:val="009734F7"/>
    <w:rsid w:val="00973834"/>
    <w:rsid w:val="00973A55"/>
    <w:rsid w:val="00973C6E"/>
    <w:rsid w:val="00973E88"/>
    <w:rsid w:val="00973ECB"/>
    <w:rsid w:val="00973F64"/>
    <w:rsid w:val="00974025"/>
    <w:rsid w:val="009743B6"/>
    <w:rsid w:val="0097444F"/>
    <w:rsid w:val="00974580"/>
    <w:rsid w:val="009745A6"/>
    <w:rsid w:val="009746DF"/>
    <w:rsid w:val="00974715"/>
    <w:rsid w:val="009749A6"/>
    <w:rsid w:val="00974A1C"/>
    <w:rsid w:val="00974A82"/>
    <w:rsid w:val="00974AB0"/>
    <w:rsid w:val="00974B38"/>
    <w:rsid w:val="00974B8C"/>
    <w:rsid w:val="00974EA9"/>
    <w:rsid w:val="009750E8"/>
    <w:rsid w:val="009752DF"/>
    <w:rsid w:val="00975331"/>
    <w:rsid w:val="009753ED"/>
    <w:rsid w:val="0097568C"/>
    <w:rsid w:val="009759FD"/>
    <w:rsid w:val="00975A6B"/>
    <w:rsid w:val="00975E06"/>
    <w:rsid w:val="00975ED4"/>
    <w:rsid w:val="0097616C"/>
    <w:rsid w:val="00976488"/>
    <w:rsid w:val="009766E8"/>
    <w:rsid w:val="0097682D"/>
    <w:rsid w:val="009769A0"/>
    <w:rsid w:val="00976A58"/>
    <w:rsid w:val="00976A72"/>
    <w:rsid w:val="00976AED"/>
    <w:rsid w:val="00976BC0"/>
    <w:rsid w:val="00976CB4"/>
    <w:rsid w:val="00976E22"/>
    <w:rsid w:val="00976E44"/>
    <w:rsid w:val="009770CC"/>
    <w:rsid w:val="009772CE"/>
    <w:rsid w:val="009773DA"/>
    <w:rsid w:val="0097743D"/>
    <w:rsid w:val="00977505"/>
    <w:rsid w:val="009775A0"/>
    <w:rsid w:val="009776B3"/>
    <w:rsid w:val="00977889"/>
    <w:rsid w:val="00977BFD"/>
    <w:rsid w:val="00977D0D"/>
    <w:rsid w:val="00980099"/>
    <w:rsid w:val="009804A4"/>
    <w:rsid w:val="00980845"/>
    <w:rsid w:val="0098091E"/>
    <w:rsid w:val="00980BF8"/>
    <w:rsid w:val="00980C43"/>
    <w:rsid w:val="0098105C"/>
    <w:rsid w:val="0098106B"/>
    <w:rsid w:val="00981099"/>
    <w:rsid w:val="009811A1"/>
    <w:rsid w:val="00981216"/>
    <w:rsid w:val="009814A0"/>
    <w:rsid w:val="00981508"/>
    <w:rsid w:val="00981638"/>
    <w:rsid w:val="00981805"/>
    <w:rsid w:val="0098183B"/>
    <w:rsid w:val="00981854"/>
    <w:rsid w:val="009819AA"/>
    <w:rsid w:val="00981AE2"/>
    <w:rsid w:val="00981AE9"/>
    <w:rsid w:val="00981D31"/>
    <w:rsid w:val="00981EA4"/>
    <w:rsid w:val="00981EE8"/>
    <w:rsid w:val="00981F7A"/>
    <w:rsid w:val="00982AF3"/>
    <w:rsid w:val="00982C8B"/>
    <w:rsid w:val="00982E73"/>
    <w:rsid w:val="00982F84"/>
    <w:rsid w:val="00983036"/>
    <w:rsid w:val="009832B9"/>
    <w:rsid w:val="0098357A"/>
    <w:rsid w:val="0098387B"/>
    <w:rsid w:val="00984064"/>
    <w:rsid w:val="009840B6"/>
    <w:rsid w:val="009840CD"/>
    <w:rsid w:val="0098435C"/>
    <w:rsid w:val="009843E9"/>
    <w:rsid w:val="009847A4"/>
    <w:rsid w:val="009847BC"/>
    <w:rsid w:val="00984849"/>
    <w:rsid w:val="00984887"/>
    <w:rsid w:val="00984B54"/>
    <w:rsid w:val="00984CA0"/>
    <w:rsid w:val="00984EF7"/>
    <w:rsid w:val="00984F05"/>
    <w:rsid w:val="00984F63"/>
    <w:rsid w:val="009850BA"/>
    <w:rsid w:val="00985406"/>
    <w:rsid w:val="00985426"/>
    <w:rsid w:val="00985576"/>
    <w:rsid w:val="00985C24"/>
    <w:rsid w:val="00985CD8"/>
    <w:rsid w:val="00985E80"/>
    <w:rsid w:val="00986048"/>
    <w:rsid w:val="009860CF"/>
    <w:rsid w:val="0098641F"/>
    <w:rsid w:val="0098642C"/>
    <w:rsid w:val="00986488"/>
    <w:rsid w:val="00986A07"/>
    <w:rsid w:val="00986FFD"/>
    <w:rsid w:val="0098725E"/>
    <w:rsid w:val="00987417"/>
    <w:rsid w:val="0098760F"/>
    <w:rsid w:val="00987676"/>
    <w:rsid w:val="009876A6"/>
    <w:rsid w:val="00987A18"/>
    <w:rsid w:val="00987B97"/>
    <w:rsid w:val="00987C29"/>
    <w:rsid w:val="00987FE7"/>
    <w:rsid w:val="0099001D"/>
    <w:rsid w:val="00990135"/>
    <w:rsid w:val="00990334"/>
    <w:rsid w:val="0099089E"/>
    <w:rsid w:val="00990A27"/>
    <w:rsid w:val="00990B88"/>
    <w:rsid w:val="00990D4F"/>
    <w:rsid w:val="00991023"/>
    <w:rsid w:val="0099115E"/>
    <w:rsid w:val="00991236"/>
    <w:rsid w:val="009912C3"/>
    <w:rsid w:val="009914A8"/>
    <w:rsid w:val="00991552"/>
    <w:rsid w:val="00991657"/>
    <w:rsid w:val="009918B5"/>
    <w:rsid w:val="00991952"/>
    <w:rsid w:val="0099198B"/>
    <w:rsid w:val="00991A16"/>
    <w:rsid w:val="00991BFC"/>
    <w:rsid w:val="00991DA3"/>
    <w:rsid w:val="00991E54"/>
    <w:rsid w:val="00991FE2"/>
    <w:rsid w:val="00992079"/>
    <w:rsid w:val="009922AD"/>
    <w:rsid w:val="009922D1"/>
    <w:rsid w:val="0099271E"/>
    <w:rsid w:val="009928D5"/>
    <w:rsid w:val="009929F9"/>
    <w:rsid w:val="00992ABC"/>
    <w:rsid w:val="00992B4A"/>
    <w:rsid w:val="00992C6E"/>
    <w:rsid w:val="00992D88"/>
    <w:rsid w:val="00992E84"/>
    <w:rsid w:val="00992F4F"/>
    <w:rsid w:val="00992F6B"/>
    <w:rsid w:val="00993106"/>
    <w:rsid w:val="00993129"/>
    <w:rsid w:val="009935C5"/>
    <w:rsid w:val="00993695"/>
    <w:rsid w:val="00993AF1"/>
    <w:rsid w:val="00993B5D"/>
    <w:rsid w:val="00993C92"/>
    <w:rsid w:val="00993FD9"/>
    <w:rsid w:val="00994080"/>
    <w:rsid w:val="0099431D"/>
    <w:rsid w:val="009945ED"/>
    <w:rsid w:val="00994607"/>
    <w:rsid w:val="009948AA"/>
    <w:rsid w:val="00994922"/>
    <w:rsid w:val="009949C1"/>
    <w:rsid w:val="00994AF2"/>
    <w:rsid w:val="00994C98"/>
    <w:rsid w:val="00994D88"/>
    <w:rsid w:val="00994DFD"/>
    <w:rsid w:val="009952BA"/>
    <w:rsid w:val="0099559D"/>
    <w:rsid w:val="009958DD"/>
    <w:rsid w:val="009959E7"/>
    <w:rsid w:val="00995AB5"/>
    <w:rsid w:val="00995CA1"/>
    <w:rsid w:val="00995DF0"/>
    <w:rsid w:val="00995E94"/>
    <w:rsid w:val="00995F86"/>
    <w:rsid w:val="00996017"/>
    <w:rsid w:val="00996034"/>
    <w:rsid w:val="0099659B"/>
    <w:rsid w:val="00996B76"/>
    <w:rsid w:val="00996C4F"/>
    <w:rsid w:val="00996DEF"/>
    <w:rsid w:val="00996E19"/>
    <w:rsid w:val="00996E7C"/>
    <w:rsid w:val="00996F45"/>
    <w:rsid w:val="00996FB9"/>
    <w:rsid w:val="009970A2"/>
    <w:rsid w:val="00997105"/>
    <w:rsid w:val="009971B7"/>
    <w:rsid w:val="00997284"/>
    <w:rsid w:val="009973C5"/>
    <w:rsid w:val="0099742C"/>
    <w:rsid w:val="0099758C"/>
    <w:rsid w:val="00997A8C"/>
    <w:rsid w:val="00997AAD"/>
    <w:rsid w:val="0099F9C6"/>
    <w:rsid w:val="009A0085"/>
    <w:rsid w:val="009A011E"/>
    <w:rsid w:val="009A01A5"/>
    <w:rsid w:val="009A01D1"/>
    <w:rsid w:val="009A0384"/>
    <w:rsid w:val="009A0469"/>
    <w:rsid w:val="009A0474"/>
    <w:rsid w:val="009A068B"/>
    <w:rsid w:val="009A09EF"/>
    <w:rsid w:val="009A0B92"/>
    <w:rsid w:val="009A0F48"/>
    <w:rsid w:val="009A11D3"/>
    <w:rsid w:val="009A12AB"/>
    <w:rsid w:val="009A1443"/>
    <w:rsid w:val="009A1609"/>
    <w:rsid w:val="009A1698"/>
    <w:rsid w:val="009A184B"/>
    <w:rsid w:val="009A1ABA"/>
    <w:rsid w:val="009A1B0E"/>
    <w:rsid w:val="009A1EB4"/>
    <w:rsid w:val="009A20AE"/>
    <w:rsid w:val="009A21D3"/>
    <w:rsid w:val="009A21FE"/>
    <w:rsid w:val="009A2250"/>
    <w:rsid w:val="009A2700"/>
    <w:rsid w:val="009A287D"/>
    <w:rsid w:val="009A2926"/>
    <w:rsid w:val="009A2AD3"/>
    <w:rsid w:val="009A2DA1"/>
    <w:rsid w:val="009A2DE0"/>
    <w:rsid w:val="009A2E85"/>
    <w:rsid w:val="009A2ED2"/>
    <w:rsid w:val="009A2FE7"/>
    <w:rsid w:val="009A2FF1"/>
    <w:rsid w:val="009A304A"/>
    <w:rsid w:val="009A3182"/>
    <w:rsid w:val="009A3226"/>
    <w:rsid w:val="009A32AD"/>
    <w:rsid w:val="009A33BF"/>
    <w:rsid w:val="009A34C1"/>
    <w:rsid w:val="009A35AE"/>
    <w:rsid w:val="009A38CB"/>
    <w:rsid w:val="009A3A67"/>
    <w:rsid w:val="009A3F3D"/>
    <w:rsid w:val="009A4003"/>
    <w:rsid w:val="009A4196"/>
    <w:rsid w:val="009A4271"/>
    <w:rsid w:val="009A46DA"/>
    <w:rsid w:val="009A4772"/>
    <w:rsid w:val="009A47B8"/>
    <w:rsid w:val="009A4929"/>
    <w:rsid w:val="009A4ACB"/>
    <w:rsid w:val="009A4B1D"/>
    <w:rsid w:val="009A4B28"/>
    <w:rsid w:val="009A4E5E"/>
    <w:rsid w:val="009A4F2D"/>
    <w:rsid w:val="009A4F74"/>
    <w:rsid w:val="009A518C"/>
    <w:rsid w:val="009A53B3"/>
    <w:rsid w:val="009A5417"/>
    <w:rsid w:val="009A548A"/>
    <w:rsid w:val="009A5541"/>
    <w:rsid w:val="009A5737"/>
    <w:rsid w:val="009A5860"/>
    <w:rsid w:val="009A58A8"/>
    <w:rsid w:val="009A5A03"/>
    <w:rsid w:val="009A5A0B"/>
    <w:rsid w:val="009A5A79"/>
    <w:rsid w:val="009A5CF5"/>
    <w:rsid w:val="009A5D46"/>
    <w:rsid w:val="009A6063"/>
    <w:rsid w:val="009A6090"/>
    <w:rsid w:val="009A620C"/>
    <w:rsid w:val="009A658C"/>
    <w:rsid w:val="009A65A9"/>
    <w:rsid w:val="009A68A5"/>
    <w:rsid w:val="009A6959"/>
    <w:rsid w:val="009A6967"/>
    <w:rsid w:val="009A6A80"/>
    <w:rsid w:val="009A6C31"/>
    <w:rsid w:val="009A6ECA"/>
    <w:rsid w:val="009A6F95"/>
    <w:rsid w:val="009A712C"/>
    <w:rsid w:val="009A72E3"/>
    <w:rsid w:val="009A73AF"/>
    <w:rsid w:val="009A74C4"/>
    <w:rsid w:val="009A7CF6"/>
    <w:rsid w:val="009A7D5A"/>
    <w:rsid w:val="009A7EEC"/>
    <w:rsid w:val="009B002A"/>
    <w:rsid w:val="009B007B"/>
    <w:rsid w:val="009B05FB"/>
    <w:rsid w:val="009B0712"/>
    <w:rsid w:val="009B0A39"/>
    <w:rsid w:val="009B0B2F"/>
    <w:rsid w:val="009B128F"/>
    <w:rsid w:val="009B12CE"/>
    <w:rsid w:val="009B1397"/>
    <w:rsid w:val="009B197A"/>
    <w:rsid w:val="009B19D9"/>
    <w:rsid w:val="009B1AD0"/>
    <w:rsid w:val="009B1BC7"/>
    <w:rsid w:val="009B1DCB"/>
    <w:rsid w:val="009B20F8"/>
    <w:rsid w:val="009B210C"/>
    <w:rsid w:val="009B22C1"/>
    <w:rsid w:val="009B2353"/>
    <w:rsid w:val="009B24D3"/>
    <w:rsid w:val="009B24D9"/>
    <w:rsid w:val="009B2994"/>
    <w:rsid w:val="009B2C62"/>
    <w:rsid w:val="009B2CC1"/>
    <w:rsid w:val="009B2CF8"/>
    <w:rsid w:val="009B2D3E"/>
    <w:rsid w:val="009B2E19"/>
    <w:rsid w:val="009B2E74"/>
    <w:rsid w:val="009B3011"/>
    <w:rsid w:val="009B3019"/>
    <w:rsid w:val="009B348C"/>
    <w:rsid w:val="009B34F6"/>
    <w:rsid w:val="009B35FD"/>
    <w:rsid w:val="009B3648"/>
    <w:rsid w:val="009B38A7"/>
    <w:rsid w:val="009B3C29"/>
    <w:rsid w:val="009B3C73"/>
    <w:rsid w:val="009B3CB6"/>
    <w:rsid w:val="009B3DED"/>
    <w:rsid w:val="009B3FAE"/>
    <w:rsid w:val="009B42A2"/>
    <w:rsid w:val="009B4541"/>
    <w:rsid w:val="009B498B"/>
    <w:rsid w:val="009B4A2E"/>
    <w:rsid w:val="009B4B27"/>
    <w:rsid w:val="009B4C54"/>
    <w:rsid w:val="009B4CC5"/>
    <w:rsid w:val="009B4D1C"/>
    <w:rsid w:val="009B4D38"/>
    <w:rsid w:val="009B4E06"/>
    <w:rsid w:val="009B4E1F"/>
    <w:rsid w:val="009B50B6"/>
    <w:rsid w:val="009B54B5"/>
    <w:rsid w:val="009B559A"/>
    <w:rsid w:val="009B562C"/>
    <w:rsid w:val="009B5AE5"/>
    <w:rsid w:val="009B5B68"/>
    <w:rsid w:val="009B5B6E"/>
    <w:rsid w:val="009B5CDF"/>
    <w:rsid w:val="009B5F57"/>
    <w:rsid w:val="009B6011"/>
    <w:rsid w:val="009B6087"/>
    <w:rsid w:val="009B6250"/>
    <w:rsid w:val="009B62A6"/>
    <w:rsid w:val="009B63BC"/>
    <w:rsid w:val="009B63F2"/>
    <w:rsid w:val="009B648C"/>
    <w:rsid w:val="009B6D3E"/>
    <w:rsid w:val="009B6DC7"/>
    <w:rsid w:val="009B6E13"/>
    <w:rsid w:val="009B6E83"/>
    <w:rsid w:val="009B7094"/>
    <w:rsid w:val="009B71E9"/>
    <w:rsid w:val="009B7917"/>
    <w:rsid w:val="009B79D7"/>
    <w:rsid w:val="009B7BBB"/>
    <w:rsid w:val="009B7EB1"/>
    <w:rsid w:val="009B7F6A"/>
    <w:rsid w:val="009C0169"/>
    <w:rsid w:val="009C061F"/>
    <w:rsid w:val="009C0649"/>
    <w:rsid w:val="009C0749"/>
    <w:rsid w:val="009C08AD"/>
    <w:rsid w:val="009C09AE"/>
    <w:rsid w:val="009C0CEF"/>
    <w:rsid w:val="009C0E03"/>
    <w:rsid w:val="009C102A"/>
    <w:rsid w:val="009C10D7"/>
    <w:rsid w:val="009C12F7"/>
    <w:rsid w:val="009C149E"/>
    <w:rsid w:val="009C1788"/>
    <w:rsid w:val="009C187C"/>
    <w:rsid w:val="009C197B"/>
    <w:rsid w:val="009C1B97"/>
    <w:rsid w:val="009C21DE"/>
    <w:rsid w:val="009C27F5"/>
    <w:rsid w:val="009C2FB4"/>
    <w:rsid w:val="009C32A6"/>
    <w:rsid w:val="009C336B"/>
    <w:rsid w:val="009C35A2"/>
    <w:rsid w:val="009C38B8"/>
    <w:rsid w:val="009C391C"/>
    <w:rsid w:val="009C3BC4"/>
    <w:rsid w:val="009C3F10"/>
    <w:rsid w:val="009C3F3E"/>
    <w:rsid w:val="009C3FA0"/>
    <w:rsid w:val="009C40F9"/>
    <w:rsid w:val="009C42AD"/>
    <w:rsid w:val="009C4518"/>
    <w:rsid w:val="009C4678"/>
    <w:rsid w:val="009C46EA"/>
    <w:rsid w:val="009C485F"/>
    <w:rsid w:val="009C4970"/>
    <w:rsid w:val="009C49A4"/>
    <w:rsid w:val="009C4AEC"/>
    <w:rsid w:val="009C4BF6"/>
    <w:rsid w:val="009C4C8F"/>
    <w:rsid w:val="009C4E21"/>
    <w:rsid w:val="009C4E92"/>
    <w:rsid w:val="009C4F26"/>
    <w:rsid w:val="009C4FA0"/>
    <w:rsid w:val="009C4FF1"/>
    <w:rsid w:val="009C5108"/>
    <w:rsid w:val="009C5225"/>
    <w:rsid w:val="009C536A"/>
    <w:rsid w:val="009C53FE"/>
    <w:rsid w:val="009C56CC"/>
    <w:rsid w:val="009C5979"/>
    <w:rsid w:val="009C5EAC"/>
    <w:rsid w:val="009C5F54"/>
    <w:rsid w:val="009C6102"/>
    <w:rsid w:val="009C62D6"/>
    <w:rsid w:val="009C63B2"/>
    <w:rsid w:val="009C6496"/>
    <w:rsid w:val="009C6870"/>
    <w:rsid w:val="009C6942"/>
    <w:rsid w:val="009C6984"/>
    <w:rsid w:val="009C69F6"/>
    <w:rsid w:val="009C6D77"/>
    <w:rsid w:val="009C6DBB"/>
    <w:rsid w:val="009C741B"/>
    <w:rsid w:val="009C74A5"/>
    <w:rsid w:val="009C79AA"/>
    <w:rsid w:val="009C7A5C"/>
    <w:rsid w:val="009C7B15"/>
    <w:rsid w:val="009C7DF7"/>
    <w:rsid w:val="009D0015"/>
    <w:rsid w:val="009D037A"/>
    <w:rsid w:val="009D0512"/>
    <w:rsid w:val="009D0921"/>
    <w:rsid w:val="009D0A3E"/>
    <w:rsid w:val="009D0B1A"/>
    <w:rsid w:val="009D0C87"/>
    <w:rsid w:val="009D0E3F"/>
    <w:rsid w:val="009D0EEC"/>
    <w:rsid w:val="009D0F50"/>
    <w:rsid w:val="009D161A"/>
    <w:rsid w:val="009D1B39"/>
    <w:rsid w:val="009D1BE7"/>
    <w:rsid w:val="009D1C5F"/>
    <w:rsid w:val="009D1E54"/>
    <w:rsid w:val="009D1EA5"/>
    <w:rsid w:val="009D1ECA"/>
    <w:rsid w:val="009D2369"/>
    <w:rsid w:val="009D251D"/>
    <w:rsid w:val="009D2560"/>
    <w:rsid w:val="009D257D"/>
    <w:rsid w:val="009D266B"/>
    <w:rsid w:val="009D289A"/>
    <w:rsid w:val="009D29DC"/>
    <w:rsid w:val="009D29DF"/>
    <w:rsid w:val="009D2A2F"/>
    <w:rsid w:val="009D2C12"/>
    <w:rsid w:val="009D2E57"/>
    <w:rsid w:val="009D2E92"/>
    <w:rsid w:val="009D318A"/>
    <w:rsid w:val="009D3204"/>
    <w:rsid w:val="009D360A"/>
    <w:rsid w:val="009D3849"/>
    <w:rsid w:val="009D38D7"/>
    <w:rsid w:val="009D3953"/>
    <w:rsid w:val="009D4291"/>
    <w:rsid w:val="009D4304"/>
    <w:rsid w:val="009D4538"/>
    <w:rsid w:val="009D45BE"/>
    <w:rsid w:val="009D4659"/>
    <w:rsid w:val="009D46D7"/>
    <w:rsid w:val="009D4734"/>
    <w:rsid w:val="009D4777"/>
    <w:rsid w:val="009D48FC"/>
    <w:rsid w:val="009D4935"/>
    <w:rsid w:val="009D4B75"/>
    <w:rsid w:val="009D4D37"/>
    <w:rsid w:val="009D4E72"/>
    <w:rsid w:val="009D53CC"/>
    <w:rsid w:val="009D5414"/>
    <w:rsid w:val="009D5415"/>
    <w:rsid w:val="009D56AC"/>
    <w:rsid w:val="009D5907"/>
    <w:rsid w:val="009D596A"/>
    <w:rsid w:val="009D598A"/>
    <w:rsid w:val="009D5A3E"/>
    <w:rsid w:val="009D5A7D"/>
    <w:rsid w:val="009D5C21"/>
    <w:rsid w:val="009D5E55"/>
    <w:rsid w:val="009D5FD2"/>
    <w:rsid w:val="009D605A"/>
    <w:rsid w:val="009D6082"/>
    <w:rsid w:val="009D6276"/>
    <w:rsid w:val="009D636B"/>
    <w:rsid w:val="009D6454"/>
    <w:rsid w:val="009D645C"/>
    <w:rsid w:val="009D6612"/>
    <w:rsid w:val="009D67B9"/>
    <w:rsid w:val="009D6B3B"/>
    <w:rsid w:val="009D6BA4"/>
    <w:rsid w:val="009D6BFA"/>
    <w:rsid w:val="009D6C4B"/>
    <w:rsid w:val="009D6C66"/>
    <w:rsid w:val="009D6CF2"/>
    <w:rsid w:val="009D6FE4"/>
    <w:rsid w:val="009D726A"/>
    <w:rsid w:val="009D72AB"/>
    <w:rsid w:val="009D74ED"/>
    <w:rsid w:val="009D760B"/>
    <w:rsid w:val="009D78CC"/>
    <w:rsid w:val="009D7A35"/>
    <w:rsid w:val="009D7A8C"/>
    <w:rsid w:val="009D7BC4"/>
    <w:rsid w:val="009D7E90"/>
    <w:rsid w:val="009E0449"/>
    <w:rsid w:val="009E0461"/>
    <w:rsid w:val="009E0695"/>
    <w:rsid w:val="009E09F4"/>
    <w:rsid w:val="009E0D34"/>
    <w:rsid w:val="009E114D"/>
    <w:rsid w:val="009E1379"/>
    <w:rsid w:val="009E139E"/>
    <w:rsid w:val="009E1607"/>
    <w:rsid w:val="009E1C86"/>
    <w:rsid w:val="009E1D5A"/>
    <w:rsid w:val="009E1DDE"/>
    <w:rsid w:val="009E1E0B"/>
    <w:rsid w:val="009E1E2B"/>
    <w:rsid w:val="009E1F97"/>
    <w:rsid w:val="009E2416"/>
    <w:rsid w:val="009E262C"/>
    <w:rsid w:val="009E2645"/>
    <w:rsid w:val="009E27E3"/>
    <w:rsid w:val="009E290B"/>
    <w:rsid w:val="009E2AEF"/>
    <w:rsid w:val="009E2BFA"/>
    <w:rsid w:val="009E2E80"/>
    <w:rsid w:val="009E323F"/>
    <w:rsid w:val="009E3358"/>
    <w:rsid w:val="009E33C2"/>
    <w:rsid w:val="009E33F7"/>
    <w:rsid w:val="009E3496"/>
    <w:rsid w:val="009E3681"/>
    <w:rsid w:val="009E36D0"/>
    <w:rsid w:val="009E3905"/>
    <w:rsid w:val="009E3AC7"/>
    <w:rsid w:val="009E3BAD"/>
    <w:rsid w:val="009E3C40"/>
    <w:rsid w:val="009E3D71"/>
    <w:rsid w:val="009E3E5E"/>
    <w:rsid w:val="009E3EDE"/>
    <w:rsid w:val="009E3EE8"/>
    <w:rsid w:val="009E4105"/>
    <w:rsid w:val="009E434C"/>
    <w:rsid w:val="009E4359"/>
    <w:rsid w:val="009E4374"/>
    <w:rsid w:val="009E45FD"/>
    <w:rsid w:val="009E469D"/>
    <w:rsid w:val="009E4865"/>
    <w:rsid w:val="009E4A85"/>
    <w:rsid w:val="009E4E23"/>
    <w:rsid w:val="009E4E29"/>
    <w:rsid w:val="009E4F82"/>
    <w:rsid w:val="009E5304"/>
    <w:rsid w:val="009E53B0"/>
    <w:rsid w:val="009E55B4"/>
    <w:rsid w:val="009E5782"/>
    <w:rsid w:val="009E5834"/>
    <w:rsid w:val="009E5B22"/>
    <w:rsid w:val="009E5B34"/>
    <w:rsid w:val="009E5B90"/>
    <w:rsid w:val="009E5D8D"/>
    <w:rsid w:val="009E5DE7"/>
    <w:rsid w:val="009E6009"/>
    <w:rsid w:val="009E60F5"/>
    <w:rsid w:val="009E6172"/>
    <w:rsid w:val="009E62CC"/>
    <w:rsid w:val="009E63CE"/>
    <w:rsid w:val="009E66C2"/>
    <w:rsid w:val="009E6B1D"/>
    <w:rsid w:val="009E6F28"/>
    <w:rsid w:val="009E6FDB"/>
    <w:rsid w:val="009E700F"/>
    <w:rsid w:val="009E7106"/>
    <w:rsid w:val="009E71BA"/>
    <w:rsid w:val="009E71D3"/>
    <w:rsid w:val="009E7223"/>
    <w:rsid w:val="009E77DC"/>
    <w:rsid w:val="009E77E4"/>
    <w:rsid w:val="009E7A23"/>
    <w:rsid w:val="009E7A8C"/>
    <w:rsid w:val="009E7A99"/>
    <w:rsid w:val="009E7B11"/>
    <w:rsid w:val="009F00CA"/>
    <w:rsid w:val="009F01BF"/>
    <w:rsid w:val="009F03A5"/>
    <w:rsid w:val="009F041A"/>
    <w:rsid w:val="009F0511"/>
    <w:rsid w:val="009F0525"/>
    <w:rsid w:val="009F057C"/>
    <w:rsid w:val="009F0598"/>
    <w:rsid w:val="009F0617"/>
    <w:rsid w:val="009F0686"/>
    <w:rsid w:val="009F0AA6"/>
    <w:rsid w:val="009F0B8E"/>
    <w:rsid w:val="009F0C1A"/>
    <w:rsid w:val="009F0C7B"/>
    <w:rsid w:val="009F0D16"/>
    <w:rsid w:val="009F0FA4"/>
    <w:rsid w:val="009F0FB2"/>
    <w:rsid w:val="009F1057"/>
    <w:rsid w:val="009F1A9D"/>
    <w:rsid w:val="009F1AF8"/>
    <w:rsid w:val="009F1D24"/>
    <w:rsid w:val="009F1E0A"/>
    <w:rsid w:val="009F1EC6"/>
    <w:rsid w:val="009F203D"/>
    <w:rsid w:val="009F218A"/>
    <w:rsid w:val="009F22EC"/>
    <w:rsid w:val="009F2342"/>
    <w:rsid w:val="009F23D0"/>
    <w:rsid w:val="009F28F1"/>
    <w:rsid w:val="009F28F2"/>
    <w:rsid w:val="009F296D"/>
    <w:rsid w:val="009F2AB8"/>
    <w:rsid w:val="009F2ACE"/>
    <w:rsid w:val="009F2AF6"/>
    <w:rsid w:val="009F2B1A"/>
    <w:rsid w:val="009F2BDC"/>
    <w:rsid w:val="009F2DE3"/>
    <w:rsid w:val="009F2FAA"/>
    <w:rsid w:val="009F2FCB"/>
    <w:rsid w:val="009F3126"/>
    <w:rsid w:val="009F321D"/>
    <w:rsid w:val="009F334D"/>
    <w:rsid w:val="009F358C"/>
    <w:rsid w:val="009F3597"/>
    <w:rsid w:val="009F375A"/>
    <w:rsid w:val="009F3E45"/>
    <w:rsid w:val="009F3E89"/>
    <w:rsid w:val="009F3EFB"/>
    <w:rsid w:val="009F4589"/>
    <w:rsid w:val="009F45E6"/>
    <w:rsid w:val="009F462C"/>
    <w:rsid w:val="009F4B12"/>
    <w:rsid w:val="009F4F95"/>
    <w:rsid w:val="009F5051"/>
    <w:rsid w:val="009F510C"/>
    <w:rsid w:val="009F51E9"/>
    <w:rsid w:val="009F52AB"/>
    <w:rsid w:val="009F5301"/>
    <w:rsid w:val="009F55ED"/>
    <w:rsid w:val="009F561F"/>
    <w:rsid w:val="009F56F9"/>
    <w:rsid w:val="009F570D"/>
    <w:rsid w:val="009F5807"/>
    <w:rsid w:val="009F581A"/>
    <w:rsid w:val="009F59A8"/>
    <w:rsid w:val="009F5A68"/>
    <w:rsid w:val="009F5B4D"/>
    <w:rsid w:val="009F61F1"/>
    <w:rsid w:val="009F6346"/>
    <w:rsid w:val="009F6593"/>
    <w:rsid w:val="009F65B2"/>
    <w:rsid w:val="009F69DE"/>
    <w:rsid w:val="009F6BA5"/>
    <w:rsid w:val="009F6C70"/>
    <w:rsid w:val="009F6E18"/>
    <w:rsid w:val="009F6E3A"/>
    <w:rsid w:val="009F6F5A"/>
    <w:rsid w:val="009F7016"/>
    <w:rsid w:val="009F7385"/>
    <w:rsid w:val="009F73DD"/>
    <w:rsid w:val="009F75AC"/>
    <w:rsid w:val="009F76D1"/>
    <w:rsid w:val="009F7723"/>
    <w:rsid w:val="009F7994"/>
    <w:rsid w:val="009F7AC5"/>
    <w:rsid w:val="009F7B47"/>
    <w:rsid w:val="009F7BE5"/>
    <w:rsid w:val="009F7C68"/>
    <w:rsid w:val="009F7F22"/>
    <w:rsid w:val="009F7F4F"/>
    <w:rsid w:val="009F7FE2"/>
    <w:rsid w:val="00A00084"/>
    <w:rsid w:val="00A00184"/>
    <w:rsid w:val="00A0025E"/>
    <w:rsid w:val="00A002CC"/>
    <w:rsid w:val="00A005E3"/>
    <w:rsid w:val="00A00764"/>
    <w:rsid w:val="00A0076D"/>
    <w:rsid w:val="00A007CD"/>
    <w:rsid w:val="00A00D07"/>
    <w:rsid w:val="00A01173"/>
    <w:rsid w:val="00A01491"/>
    <w:rsid w:val="00A015F4"/>
    <w:rsid w:val="00A018BF"/>
    <w:rsid w:val="00A018C3"/>
    <w:rsid w:val="00A01A38"/>
    <w:rsid w:val="00A01AD3"/>
    <w:rsid w:val="00A01B50"/>
    <w:rsid w:val="00A01E58"/>
    <w:rsid w:val="00A01EEF"/>
    <w:rsid w:val="00A01F12"/>
    <w:rsid w:val="00A02398"/>
    <w:rsid w:val="00A02462"/>
    <w:rsid w:val="00A02549"/>
    <w:rsid w:val="00A0261F"/>
    <w:rsid w:val="00A026EF"/>
    <w:rsid w:val="00A028C8"/>
    <w:rsid w:val="00A02A60"/>
    <w:rsid w:val="00A02BD9"/>
    <w:rsid w:val="00A02BF8"/>
    <w:rsid w:val="00A02C48"/>
    <w:rsid w:val="00A02C61"/>
    <w:rsid w:val="00A02CA9"/>
    <w:rsid w:val="00A02F99"/>
    <w:rsid w:val="00A03270"/>
    <w:rsid w:val="00A0330D"/>
    <w:rsid w:val="00A034E1"/>
    <w:rsid w:val="00A034F0"/>
    <w:rsid w:val="00A03588"/>
    <w:rsid w:val="00A035FA"/>
    <w:rsid w:val="00A039F5"/>
    <w:rsid w:val="00A03AF9"/>
    <w:rsid w:val="00A03D74"/>
    <w:rsid w:val="00A040BC"/>
    <w:rsid w:val="00A042EE"/>
    <w:rsid w:val="00A0471F"/>
    <w:rsid w:val="00A04991"/>
    <w:rsid w:val="00A04B1A"/>
    <w:rsid w:val="00A04B35"/>
    <w:rsid w:val="00A04B5F"/>
    <w:rsid w:val="00A04BD7"/>
    <w:rsid w:val="00A04BDA"/>
    <w:rsid w:val="00A04C03"/>
    <w:rsid w:val="00A04D2A"/>
    <w:rsid w:val="00A04D57"/>
    <w:rsid w:val="00A04DF0"/>
    <w:rsid w:val="00A04EE0"/>
    <w:rsid w:val="00A04F30"/>
    <w:rsid w:val="00A05535"/>
    <w:rsid w:val="00A05555"/>
    <w:rsid w:val="00A058C6"/>
    <w:rsid w:val="00A05952"/>
    <w:rsid w:val="00A05B91"/>
    <w:rsid w:val="00A05E04"/>
    <w:rsid w:val="00A05EB2"/>
    <w:rsid w:val="00A06231"/>
    <w:rsid w:val="00A06D75"/>
    <w:rsid w:val="00A06DB5"/>
    <w:rsid w:val="00A06F84"/>
    <w:rsid w:val="00A06FC8"/>
    <w:rsid w:val="00A06FD3"/>
    <w:rsid w:val="00A07235"/>
    <w:rsid w:val="00A0738A"/>
    <w:rsid w:val="00A077F7"/>
    <w:rsid w:val="00A07877"/>
    <w:rsid w:val="00A07C62"/>
    <w:rsid w:val="00A07D12"/>
    <w:rsid w:val="00A07DC8"/>
    <w:rsid w:val="00A07EDB"/>
    <w:rsid w:val="00A07EE3"/>
    <w:rsid w:val="00A07FE5"/>
    <w:rsid w:val="00A1012D"/>
    <w:rsid w:val="00A104F3"/>
    <w:rsid w:val="00A10759"/>
    <w:rsid w:val="00A1086D"/>
    <w:rsid w:val="00A10B29"/>
    <w:rsid w:val="00A10C3A"/>
    <w:rsid w:val="00A10C42"/>
    <w:rsid w:val="00A10C90"/>
    <w:rsid w:val="00A10CA8"/>
    <w:rsid w:val="00A10CAF"/>
    <w:rsid w:val="00A10D78"/>
    <w:rsid w:val="00A10FA6"/>
    <w:rsid w:val="00A110A8"/>
    <w:rsid w:val="00A11111"/>
    <w:rsid w:val="00A11500"/>
    <w:rsid w:val="00A11538"/>
    <w:rsid w:val="00A115C4"/>
    <w:rsid w:val="00A11783"/>
    <w:rsid w:val="00A117DB"/>
    <w:rsid w:val="00A11BF3"/>
    <w:rsid w:val="00A11F13"/>
    <w:rsid w:val="00A11FA8"/>
    <w:rsid w:val="00A1222F"/>
    <w:rsid w:val="00A1233A"/>
    <w:rsid w:val="00A123E7"/>
    <w:rsid w:val="00A125B5"/>
    <w:rsid w:val="00A126B7"/>
    <w:rsid w:val="00A127ED"/>
    <w:rsid w:val="00A12AFC"/>
    <w:rsid w:val="00A12B9A"/>
    <w:rsid w:val="00A12D09"/>
    <w:rsid w:val="00A1351B"/>
    <w:rsid w:val="00A135D9"/>
    <w:rsid w:val="00A1360E"/>
    <w:rsid w:val="00A1368D"/>
    <w:rsid w:val="00A137C6"/>
    <w:rsid w:val="00A137EC"/>
    <w:rsid w:val="00A13C17"/>
    <w:rsid w:val="00A140AE"/>
    <w:rsid w:val="00A14255"/>
    <w:rsid w:val="00A142EE"/>
    <w:rsid w:val="00A145DA"/>
    <w:rsid w:val="00A14633"/>
    <w:rsid w:val="00A14776"/>
    <w:rsid w:val="00A149DA"/>
    <w:rsid w:val="00A14B8E"/>
    <w:rsid w:val="00A14FF6"/>
    <w:rsid w:val="00A15012"/>
    <w:rsid w:val="00A152D4"/>
    <w:rsid w:val="00A1531B"/>
    <w:rsid w:val="00A15405"/>
    <w:rsid w:val="00A155B1"/>
    <w:rsid w:val="00A1562F"/>
    <w:rsid w:val="00A15AFD"/>
    <w:rsid w:val="00A15B4B"/>
    <w:rsid w:val="00A15BCC"/>
    <w:rsid w:val="00A15BDA"/>
    <w:rsid w:val="00A15D15"/>
    <w:rsid w:val="00A15D26"/>
    <w:rsid w:val="00A15E73"/>
    <w:rsid w:val="00A15FCB"/>
    <w:rsid w:val="00A16016"/>
    <w:rsid w:val="00A160A5"/>
    <w:rsid w:val="00A16132"/>
    <w:rsid w:val="00A161A0"/>
    <w:rsid w:val="00A162E2"/>
    <w:rsid w:val="00A163A7"/>
    <w:rsid w:val="00A16431"/>
    <w:rsid w:val="00A165B2"/>
    <w:rsid w:val="00A166CA"/>
    <w:rsid w:val="00A16936"/>
    <w:rsid w:val="00A16BC5"/>
    <w:rsid w:val="00A16CA2"/>
    <w:rsid w:val="00A1702F"/>
    <w:rsid w:val="00A1713A"/>
    <w:rsid w:val="00A1740B"/>
    <w:rsid w:val="00A174A6"/>
    <w:rsid w:val="00A1766E"/>
    <w:rsid w:val="00A1784E"/>
    <w:rsid w:val="00A1790E"/>
    <w:rsid w:val="00A17C78"/>
    <w:rsid w:val="00A17E82"/>
    <w:rsid w:val="00A20178"/>
    <w:rsid w:val="00A201CD"/>
    <w:rsid w:val="00A20232"/>
    <w:rsid w:val="00A204F3"/>
    <w:rsid w:val="00A20562"/>
    <w:rsid w:val="00A205D3"/>
    <w:rsid w:val="00A20670"/>
    <w:rsid w:val="00A20746"/>
    <w:rsid w:val="00A2097B"/>
    <w:rsid w:val="00A209AF"/>
    <w:rsid w:val="00A217EA"/>
    <w:rsid w:val="00A218BD"/>
    <w:rsid w:val="00A21D7F"/>
    <w:rsid w:val="00A21D8E"/>
    <w:rsid w:val="00A221A5"/>
    <w:rsid w:val="00A222AB"/>
    <w:rsid w:val="00A222E4"/>
    <w:rsid w:val="00A224F2"/>
    <w:rsid w:val="00A22566"/>
    <w:rsid w:val="00A225F6"/>
    <w:rsid w:val="00A228A2"/>
    <w:rsid w:val="00A22971"/>
    <w:rsid w:val="00A2297C"/>
    <w:rsid w:val="00A22996"/>
    <w:rsid w:val="00A22A79"/>
    <w:rsid w:val="00A235D2"/>
    <w:rsid w:val="00A238D5"/>
    <w:rsid w:val="00A23B3A"/>
    <w:rsid w:val="00A23B98"/>
    <w:rsid w:val="00A23EA5"/>
    <w:rsid w:val="00A23F7E"/>
    <w:rsid w:val="00A24172"/>
    <w:rsid w:val="00A24394"/>
    <w:rsid w:val="00A2459D"/>
    <w:rsid w:val="00A248E7"/>
    <w:rsid w:val="00A24A00"/>
    <w:rsid w:val="00A24AC5"/>
    <w:rsid w:val="00A24C2A"/>
    <w:rsid w:val="00A24CB8"/>
    <w:rsid w:val="00A24EBB"/>
    <w:rsid w:val="00A24F07"/>
    <w:rsid w:val="00A24F75"/>
    <w:rsid w:val="00A251E4"/>
    <w:rsid w:val="00A252A1"/>
    <w:rsid w:val="00A25356"/>
    <w:rsid w:val="00A253FA"/>
    <w:rsid w:val="00A254B1"/>
    <w:rsid w:val="00A254F8"/>
    <w:rsid w:val="00A25630"/>
    <w:rsid w:val="00A2578F"/>
    <w:rsid w:val="00A257B3"/>
    <w:rsid w:val="00A258A3"/>
    <w:rsid w:val="00A25B40"/>
    <w:rsid w:val="00A25E7D"/>
    <w:rsid w:val="00A25F53"/>
    <w:rsid w:val="00A25F9D"/>
    <w:rsid w:val="00A25FED"/>
    <w:rsid w:val="00A25FEE"/>
    <w:rsid w:val="00A26005"/>
    <w:rsid w:val="00A2616D"/>
    <w:rsid w:val="00A26460"/>
    <w:rsid w:val="00A267AA"/>
    <w:rsid w:val="00A269BE"/>
    <w:rsid w:val="00A26A56"/>
    <w:rsid w:val="00A26B40"/>
    <w:rsid w:val="00A26C0D"/>
    <w:rsid w:val="00A2716F"/>
    <w:rsid w:val="00A27247"/>
    <w:rsid w:val="00A27767"/>
    <w:rsid w:val="00A277C1"/>
    <w:rsid w:val="00A277FA"/>
    <w:rsid w:val="00A279A5"/>
    <w:rsid w:val="00A279C9"/>
    <w:rsid w:val="00A27B50"/>
    <w:rsid w:val="00A27D65"/>
    <w:rsid w:val="00A27D75"/>
    <w:rsid w:val="00A27EA3"/>
    <w:rsid w:val="00A30419"/>
    <w:rsid w:val="00A305A5"/>
    <w:rsid w:val="00A30611"/>
    <w:rsid w:val="00A306C4"/>
    <w:rsid w:val="00A3093A"/>
    <w:rsid w:val="00A3096C"/>
    <w:rsid w:val="00A30C5D"/>
    <w:rsid w:val="00A30FF8"/>
    <w:rsid w:val="00A31190"/>
    <w:rsid w:val="00A31195"/>
    <w:rsid w:val="00A31252"/>
    <w:rsid w:val="00A31268"/>
    <w:rsid w:val="00A313CB"/>
    <w:rsid w:val="00A314C2"/>
    <w:rsid w:val="00A31654"/>
    <w:rsid w:val="00A318EB"/>
    <w:rsid w:val="00A31B13"/>
    <w:rsid w:val="00A31C3B"/>
    <w:rsid w:val="00A31E35"/>
    <w:rsid w:val="00A31EB9"/>
    <w:rsid w:val="00A320F9"/>
    <w:rsid w:val="00A32238"/>
    <w:rsid w:val="00A323D3"/>
    <w:rsid w:val="00A323F4"/>
    <w:rsid w:val="00A32455"/>
    <w:rsid w:val="00A3253E"/>
    <w:rsid w:val="00A32B82"/>
    <w:rsid w:val="00A32C8F"/>
    <w:rsid w:val="00A32D9F"/>
    <w:rsid w:val="00A32DC2"/>
    <w:rsid w:val="00A32F0D"/>
    <w:rsid w:val="00A32F29"/>
    <w:rsid w:val="00A330F5"/>
    <w:rsid w:val="00A3318C"/>
    <w:rsid w:val="00A331AC"/>
    <w:rsid w:val="00A332AB"/>
    <w:rsid w:val="00A33513"/>
    <w:rsid w:val="00A337FF"/>
    <w:rsid w:val="00A33943"/>
    <w:rsid w:val="00A33B4C"/>
    <w:rsid w:val="00A33DB7"/>
    <w:rsid w:val="00A33DDE"/>
    <w:rsid w:val="00A33FAB"/>
    <w:rsid w:val="00A342F2"/>
    <w:rsid w:val="00A3436B"/>
    <w:rsid w:val="00A343A9"/>
    <w:rsid w:val="00A344F7"/>
    <w:rsid w:val="00A34C9A"/>
    <w:rsid w:val="00A34F1F"/>
    <w:rsid w:val="00A35193"/>
    <w:rsid w:val="00A352B7"/>
    <w:rsid w:val="00A35564"/>
    <w:rsid w:val="00A35AA0"/>
    <w:rsid w:val="00A35AEB"/>
    <w:rsid w:val="00A35D0F"/>
    <w:rsid w:val="00A35F04"/>
    <w:rsid w:val="00A35F14"/>
    <w:rsid w:val="00A35F18"/>
    <w:rsid w:val="00A362EB"/>
    <w:rsid w:val="00A36669"/>
    <w:rsid w:val="00A36718"/>
    <w:rsid w:val="00A36755"/>
    <w:rsid w:val="00A368F2"/>
    <w:rsid w:val="00A36AE8"/>
    <w:rsid w:val="00A36FC3"/>
    <w:rsid w:val="00A371FC"/>
    <w:rsid w:val="00A374BB"/>
    <w:rsid w:val="00A3757C"/>
    <w:rsid w:val="00A3758C"/>
    <w:rsid w:val="00A37670"/>
    <w:rsid w:val="00A376D7"/>
    <w:rsid w:val="00A377F1"/>
    <w:rsid w:val="00A37C9C"/>
    <w:rsid w:val="00A37FA8"/>
    <w:rsid w:val="00A4031D"/>
    <w:rsid w:val="00A4059C"/>
    <w:rsid w:val="00A40936"/>
    <w:rsid w:val="00A4093E"/>
    <w:rsid w:val="00A409FD"/>
    <w:rsid w:val="00A40A1E"/>
    <w:rsid w:val="00A40A5D"/>
    <w:rsid w:val="00A40C02"/>
    <w:rsid w:val="00A40E67"/>
    <w:rsid w:val="00A40F62"/>
    <w:rsid w:val="00A4101B"/>
    <w:rsid w:val="00A410D4"/>
    <w:rsid w:val="00A4117D"/>
    <w:rsid w:val="00A41452"/>
    <w:rsid w:val="00A414C1"/>
    <w:rsid w:val="00A414CC"/>
    <w:rsid w:val="00A4151A"/>
    <w:rsid w:val="00A419AF"/>
    <w:rsid w:val="00A41A0B"/>
    <w:rsid w:val="00A41EB0"/>
    <w:rsid w:val="00A42166"/>
    <w:rsid w:val="00A421AD"/>
    <w:rsid w:val="00A42377"/>
    <w:rsid w:val="00A42641"/>
    <w:rsid w:val="00A4276C"/>
    <w:rsid w:val="00A42848"/>
    <w:rsid w:val="00A4284C"/>
    <w:rsid w:val="00A4298B"/>
    <w:rsid w:val="00A42AE7"/>
    <w:rsid w:val="00A42CB6"/>
    <w:rsid w:val="00A42CE8"/>
    <w:rsid w:val="00A4315E"/>
    <w:rsid w:val="00A431E0"/>
    <w:rsid w:val="00A433A5"/>
    <w:rsid w:val="00A435CA"/>
    <w:rsid w:val="00A4360C"/>
    <w:rsid w:val="00A43658"/>
    <w:rsid w:val="00A4372E"/>
    <w:rsid w:val="00A4379E"/>
    <w:rsid w:val="00A437C4"/>
    <w:rsid w:val="00A438B4"/>
    <w:rsid w:val="00A43A60"/>
    <w:rsid w:val="00A43D4C"/>
    <w:rsid w:val="00A43E26"/>
    <w:rsid w:val="00A4410E"/>
    <w:rsid w:val="00A443E0"/>
    <w:rsid w:val="00A44447"/>
    <w:rsid w:val="00A44492"/>
    <w:rsid w:val="00A4462D"/>
    <w:rsid w:val="00A44671"/>
    <w:rsid w:val="00A44672"/>
    <w:rsid w:val="00A44771"/>
    <w:rsid w:val="00A4495C"/>
    <w:rsid w:val="00A44CAC"/>
    <w:rsid w:val="00A44D19"/>
    <w:rsid w:val="00A4501E"/>
    <w:rsid w:val="00A450D4"/>
    <w:rsid w:val="00A450D9"/>
    <w:rsid w:val="00A45131"/>
    <w:rsid w:val="00A4514A"/>
    <w:rsid w:val="00A451D8"/>
    <w:rsid w:val="00A4543E"/>
    <w:rsid w:val="00A45588"/>
    <w:rsid w:val="00A45621"/>
    <w:rsid w:val="00A45A33"/>
    <w:rsid w:val="00A45BFC"/>
    <w:rsid w:val="00A45CEF"/>
    <w:rsid w:val="00A4618D"/>
    <w:rsid w:val="00A4632F"/>
    <w:rsid w:val="00A46333"/>
    <w:rsid w:val="00A463A1"/>
    <w:rsid w:val="00A463B2"/>
    <w:rsid w:val="00A464C9"/>
    <w:rsid w:val="00A46652"/>
    <w:rsid w:val="00A466C7"/>
    <w:rsid w:val="00A4679C"/>
    <w:rsid w:val="00A467B5"/>
    <w:rsid w:val="00A467D7"/>
    <w:rsid w:val="00A46AA7"/>
    <w:rsid w:val="00A46B4A"/>
    <w:rsid w:val="00A46B6E"/>
    <w:rsid w:val="00A46B83"/>
    <w:rsid w:val="00A46D2F"/>
    <w:rsid w:val="00A46EB0"/>
    <w:rsid w:val="00A46F3B"/>
    <w:rsid w:val="00A46F69"/>
    <w:rsid w:val="00A46F70"/>
    <w:rsid w:val="00A46FA5"/>
    <w:rsid w:val="00A471C2"/>
    <w:rsid w:val="00A4722A"/>
    <w:rsid w:val="00A4728A"/>
    <w:rsid w:val="00A47320"/>
    <w:rsid w:val="00A47384"/>
    <w:rsid w:val="00A47732"/>
    <w:rsid w:val="00A479B7"/>
    <w:rsid w:val="00A47A06"/>
    <w:rsid w:val="00A47A36"/>
    <w:rsid w:val="00A47ABE"/>
    <w:rsid w:val="00A47CB8"/>
    <w:rsid w:val="00A47D38"/>
    <w:rsid w:val="00A47F35"/>
    <w:rsid w:val="00A5016F"/>
    <w:rsid w:val="00A50271"/>
    <w:rsid w:val="00A505B1"/>
    <w:rsid w:val="00A50A1F"/>
    <w:rsid w:val="00A50A48"/>
    <w:rsid w:val="00A51022"/>
    <w:rsid w:val="00A512AF"/>
    <w:rsid w:val="00A51329"/>
    <w:rsid w:val="00A513FA"/>
    <w:rsid w:val="00A515FE"/>
    <w:rsid w:val="00A5194A"/>
    <w:rsid w:val="00A51B35"/>
    <w:rsid w:val="00A51DC1"/>
    <w:rsid w:val="00A51F65"/>
    <w:rsid w:val="00A51F83"/>
    <w:rsid w:val="00A52356"/>
    <w:rsid w:val="00A526A6"/>
    <w:rsid w:val="00A527DE"/>
    <w:rsid w:val="00A528B9"/>
    <w:rsid w:val="00A529AF"/>
    <w:rsid w:val="00A52ACD"/>
    <w:rsid w:val="00A52B13"/>
    <w:rsid w:val="00A52BA2"/>
    <w:rsid w:val="00A52DE6"/>
    <w:rsid w:val="00A52F52"/>
    <w:rsid w:val="00A53009"/>
    <w:rsid w:val="00A531E9"/>
    <w:rsid w:val="00A534F8"/>
    <w:rsid w:val="00A53754"/>
    <w:rsid w:val="00A53808"/>
    <w:rsid w:val="00A53819"/>
    <w:rsid w:val="00A53943"/>
    <w:rsid w:val="00A53A72"/>
    <w:rsid w:val="00A53B20"/>
    <w:rsid w:val="00A53CF4"/>
    <w:rsid w:val="00A53D9D"/>
    <w:rsid w:val="00A53E2B"/>
    <w:rsid w:val="00A53E38"/>
    <w:rsid w:val="00A53F80"/>
    <w:rsid w:val="00A540A9"/>
    <w:rsid w:val="00A540E3"/>
    <w:rsid w:val="00A54255"/>
    <w:rsid w:val="00A542EA"/>
    <w:rsid w:val="00A54580"/>
    <w:rsid w:val="00A5458A"/>
    <w:rsid w:val="00A546E5"/>
    <w:rsid w:val="00A54A93"/>
    <w:rsid w:val="00A54B70"/>
    <w:rsid w:val="00A54C39"/>
    <w:rsid w:val="00A54E48"/>
    <w:rsid w:val="00A54ECD"/>
    <w:rsid w:val="00A55707"/>
    <w:rsid w:val="00A55811"/>
    <w:rsid w:val="00A558EB"/>
    <w:rsid w:val="00A55CD4"/>
    <w:rsid w:val="00A55D4A"/>
    <w:rsid w:val="00A55F24"/>
    <w:rsid w:val="00A56016"/>
    <w:rsid w:val="00A560DF"/>
    <w:rsid w:val="00A5622F"/>
    <w:rsid w:val="00A564F1"/>
    <w:rsid w:val="00A565E7"/>
    <w:rsid w:val="00A56779"/>
    <w:rsid w:val="00A5687C"/>
    <w:rsid w:val="00A56A15"/>
    <w:rsid w:val="00A56AA6"/>
    <w:rsid w:val="00A56AF0"/>
    <w:rsid w:val="00A56B57"/>
    <w:rsid w:val="00A56CF5"/>
    <w:rsid w:val="00A57189"/>
    <w:rsid w:val="00A57212"/>
    <w:rsid w:val="00A573D2"/>
    <w:rsid w:val="00A575A2"/>
    <w:rsid w:val="00A5782F"/>
    <w:rsid w:val="00A57925"/>
    <w:rsid w:val="00A57958"/>
    <w:rsid w:val="00A5799E"/>
    <w:rsid w:val="00A57E39"/>
    <w:rsid w:val="00A6013E"/>
    <w:rsid w:val="00A60140"/>
    <w:rsid w:val="00A601CE"/>
    <w:rsid w:val="00A604FC"/>
    <w:rsid w:val="00A605E1"/>
    <w:rsid w:val="00A608F2"/>
    <w:rsid w:val="00A60941"/>
    <w:rsid w:val="00A60DBA"/>
    <w:rsid w:val="00A60E3A"/>
    <w:rsid w:val="00A60F51"/>
    <w:rsid w:val="00A60F55"/>
    <w:rsid w:val="00A60F56"/>
    <w:rsid w:val="00A61268"/>
    <w:rsid w:val="00A61395"/>
    <w:rsid w:val="00A6151F"/>
    <w:rsid w:val="00A6152C"/>
    <w:rsid w:val="00A61626"/>
    <w:rsid w:val="00A6168D"/>
    <w:rsid w:val="00A618DB"/>
    <w:rsid w:val="00A61C1C"/>
    <w:rsid w:val="00A61C9A"/>
    <w:rsid w:val="00A621F0"/>
    <w:rsid w:val="00A621F8"/>
    <w:rsid w:val="00A62280"/>
    <w:rsid w:val="00A62313"/>
    <w:rsid w:val="00A6231B"/>
    <w:rsid w:val="00A6236C"/>
    <w:rsid w:val="00A629A8"/>
    <w:rsid w:val="00A62CBA"/>
    <w:rsid w:val="00A62EDF"/>
    <w:rsid w:val="00A62FE2"/>
    <w:rsid w:val="00A63168"/>
    <w:rsid w:val="00A6323C"/>
    <w:rsid w:val="00A634E6"/>
    <w:rsid w:val="00A635DE"/>
    <w:rsid w:val="00A6373E"/>
    <w:rsid w:val="00A637C1"/>
    <w:rsid w:val="00A63831"/>
    <w:rsid w:val="00A639C2"/>
    <w:rsid w:val="00A63A14"/>
    <w:rsid w:val="00A63B29"/>
    <w:rsid w:val="00A63C35"/>
    <w:rsid w:val="00A63DC2"/>
    <w:rsid w:val="00A640BF"/>
    <w:rsid w:val="00A641F9"/>
    <w:rsid w:val="00A64215"/>
    <w:rsid w:val="00A64357"/>
    <w:rsid w:val="00A645FC"/>
    <w:rsid w:val="00A6482C"/>
    <w:rsid w:val="00A649D7"/>
    <w:rsid w:val="00A649DA"/>
    <w:rsid w:val="00A64A13"/>
    <w:rsid w:val="00A64AF1"/>
    <w:rsid w:val="00A64EC7"/>
    <w:rsid w:val="00A65033"/>
    <w:rsid w:val="00A6517D"/>
    <w:rsid w:val="00A653C7"/>
    <w:rsid w:val="00A655A4"/>
    <w:rsid w:val="00A656A7"/>
    <w:rsid w:val="00A658DA"/>
    <w:rsid w:val="00A65947"/>
    <w:rsid w:val="00A65986"/>
    <w:rsid w:val="00A65AE7"/>
    <w:rsid w:val="00A65DEE"/>
    <w:rsid w:val="00A65E3C"/>
    <w:rsid w:val="00A65FE6"/>
    <w:rsid w:val="00A65FEF"/>
    <w:rsid w:val="00A6618C"/>
    <w:rsid w:val="00A661E8"/>
    <w:rsid w:val="00A66445"/>
    <w:rsid w:val="00A6691C"/>
    <w:rsid w:val="00A66A55"/>
    <w:rsid w:val="00A66A78"/>
    <w:rsid w:val="00A671AB"/>
    <w:rsid w:val="00A67278"/>
    <w:rsid w:val="00A675F6"/>
    <w:rsid w:val="00A67608"/>
    <w:rsid w:val="00A67731"/>
    <w:rsid w:val="00A67751"/>
    <w:rsid w:val="00A67975"/>
    <w:rsid w:val="00A67AF8"/>
    <w:rsid w:val="00A67B36"/>
    <w:rsid w:val="00A67C96"/>
    <w:rsid w:val="00A67EBD"/>
    <w:rsid w:val="00A67EED"/>
    <w:rsid w:val="00A67F39"/>
    <w:rsid w:val="00A701CF"/>
    <w:rsid w:val="00A70448"/>
    <w:rsid w:val="00A7049B"/>
    <w:rsid w:val="00A704F9"/>
    <w:rsid w:val="00A7052C"/>
    <w:rsid w:val="00A70652"/>
    <w:rsid w:val="00A70AE5"/>
    <w:rsid w:val="00A70BD0"/>
    <w:rsid w:val="00A70C2C"/>
    <w:rsid w:val="00A70C68"/>
    <w:rsid w:val="00A70CE1"/>
    <w:rsid w:val="00A70D3C"/>
    <w:rsid w:val="00A70DA7"/>
    <w:rsid w:val="00A711C7"/>
    <w:rsid w:val="00A71708"/>
    <w:rsid w:val="00A71A19"/>
    <w:rsid w:val="00A71A35"/>
    <w:rsid w:val="00A71A42"/>
    <w:rsid w:val="00A71BA2"/>
    <w:rsid w:val="00A71C02"/>
    <w:rsid w:val="00A71EB1"/>
    <w:rsid w:val="00A7218E"/>
    <w:rsid w:val="00A7226A"/>
    <w:rsid w:val="00A7229F"/>
    <w:rsid w:val="00A72385"/>
    <w:rsid w:val="00A723FB"/>
    <w:rsid w:val="00A7271A"/>
    <w:rsid w:val="00A727A7"/>
    <w:rsid w:val="00A72C27"/>
    <w:rsid w:val="00A72C66"/>
    <w:rsid w:val="00A72CB0"/>
    <w:rsid w:val="00A72DE5"/>
    <w:rsid w:val="00A72DE8"/>
    <w:rsid w:val="00A72E6A"/>
    <w:rsid w:val="00A730D5"/>
    <w:rsid w:val="00A732A2"/>
    <w:rsid w:val="00A732B2"/>
    <w:rsid w:val="00A73305"/>
    <w:rsid w:val="00A73385"/>
    <w:rsid w:val="00A734B1"/>
    <w:rsid w:val="00A735B7"/>
    <w:rsid w:val="00A736AB"/>
    <w:rsid w:val="00A737A1"/>
    <w:rsid w:val="00A7395D"/>
    <w:rsid w:val="00A73CD6"/>
    <w:rsid w:val="00A73DF0"/>
    <w:rsid w:val="00A743FD"/>
    <w:rsid w:val="00A74408"/>
    <w:rsid w:val="00A7440A"/>
    <w:rsid w:val="00A74433"/>
    <w:rsid w:val="00A7460E"/>
    <w:rsid w:val="00A74760"/>
    <w:rsid w:val="00A7489C"/>
    <w:rsid w:val="00A7490B"/>
    <w:rsid w:val="00A749C6"/>
    <w:rsid w:val="00A74A96"/>
    <w:rsid w:val="00A74AE0"/>
    <w:rsid w:val="00A74C0B"/>
    <w:rsid w:val="00A75086"/>
    <w:rsid w:val="00A751D6"/>
    <w:rsid w:val="00A752E0"/>
    <w:rsid w:val="00A7566D"/>
    <w:rsid w:val="00A756B1"/>
    <w:rsid w:val="00A757F5"/>
    <w:rsid w:val="00A7585C"/>
    <w:rsid w:val="00A75C3E"/>
    <w:rsid w:val="00A75E31"/>
    <w:rsid w:val="00A75E7B"/>
    <w:rsid w:val="00A75FD1"/>
    <w:rsid w:val="00A7616D"/>
    <w:rsid w:val="00A76530"/>
    <w:rsid w:val="00A76818"/>
    <w:rsid w:val="00A76946"/>
    <w:rsid w:val="00A76B8C"/>
    <w:rsid w:val="00A76BD6"/>
    <w:rsid w:val="00A770C2"/>
    <w:rsid w:val="00A77145"/>
    <w:rsid w:val="00A77A4F"/>
    <w:rsid w:val="00A77B0B"/>
    <w:rsid w:val="00A77C24"/>
    <w:rsid w:val="00A77D30"/>
    <w:rsid w:val="00A77DFA"/>
    <w:rsid w:val="00A77E19"/>
    <w:rsid w:val="00A77E2D"/>
    <w:rsid w:val="00A77FE5"/>
    <w:rsid w:val="00A80031"/>
    <w:rsid w:val="00A804A7"/>
    <w:rsid w:val="00A8065F"/>
    <w:rsid w:val="00A806FF"/>
    <w:rsid w:val="00A807C6"/>
    <w:rsid w:val="00A80A5B"/>
    <w:rsid w:val="00A80B87"/>
    <w:rsid w:val="00A80BA5"/>
    <w:rsid w:val="00A80DA5"/>
    <w:rsid w:val="00A81063"/>
    <w:rsid w:val="00A8120D"/>
    <w:rsid w:val="00A8153A"/>
    <w:rsid w:val="00A81868"/>
    <w:rsid w:val="00A81B01"/>
    <w:rsid w:val="00A81D0F"/>
    <w:rsid w:val="00A81DBF"/>
    <w:rsid w:val="00A81E3B"/>
    <w:rsid w:val="00A82563"/>
    <w:rsid w:val="00A82B56"/>
    <w:rsid w:val="00A82BAA"/>
    <w:rsid w:val="00A831F4"/>
    <w:rsid w:val="00A8320D"/>
    <w:rsid w:val="00A837EF"/>
    <w:rsid w:val="00A838FF"/>
    <w:rsid w:val="00A839FE"/>
    <w:rsid w:val="00A83B74"/>
    <w:rsid w:val="00A83F29"/>
    <w:rsid w:val="00A8408D"/>
    <w:rsid w:val="00A8410A"/>
    <w:rsid w:val="00A84120"/>
    <w:rsid w:val="00A8435D"/>
    <w:rsid w:val="00A843A7"/>
    <w:rsid w:val="00A846BD"/>
    <w:rsid w:val="00A848B6"/>
    <w:rsid w:val="00A84928"/>
    <w:rsid w:val="00A84B7A"/>
    <w:rsid w:val="00A84FC0"/>
    <w:rsid w:val="00A851EF"/>
    <w:rsid w:val="00A85275"/>
    <w:rsid w:val="00A85882"/>
    <w:rsid w:val="00A85A8D"/>
    <w:rsid w:val="00A85B35"/>
    <w:rsid w:val="00A85B5A"/>
    <w:rsid w:val="00A85D5F"/>
    <w:rsid w:val="00A85F3E"/>
    <w:rsid w:val="00A86063"/>
    <w:rsid w:val="00A8629E"/>
    <w:rsid w:val="00A86352"/>
    <w:rsid w:val="00A863D1"/>
    <w:rsid w:val="00A8641C"/>
    <w:rsid w:val="00A86513"/>
    <w:rsid w:val="00A86730"/>
    <w:rsid w:val="00A8691D"/>
    <w:rsid w:val="00A86A24"/>
    <w:rsid w:val="00A86C91"/>
    <w:rsid w:val="00A86CE6"/>
    <w:rsid w:val="00A86D07"/>
    <w:rsid w:val="00A86E05"/>
    <w:rsid w:val="00A871BC"/>
    <w:rsid w:val="00A871FC"/>
    <w:rsid w:val="00A8729B"/>
    <w:rsid w:val="00A872D2"/>
    <w:rsid w:val="00A872E4"/>
    <w:rsid w:val="00A872E6"/>
    <w:rsid w:val="00A873A8"/>
    <w:rsid w:val="00A87425"/>
    <w:rsid w:val="00A87E28"/>
    <w:rsid w:val="00A87E6F"/>
    <w:rsid w:val="00A90185"/>
    <w:rsid w:val="00A901F0"/>
    <w:rsid w:val="00A902AF"/>
    <w:rsid w:val="00A903E3"/>
    <w:rsid w:val="00A9042D"/>
    <w:rsid w:val="00A904E0"/>
    <w:rsid w:val="00A904E5"/>
    <w:rsid w:val="00A90AE0"/>
    <w:rsid w:val="00A90C07"/>
    <w:rsid w:val="00A90E02"/>
    <w:rsid w:val="00A91114"/>
    <w:rsid w:val="00A913D4"/>
    <w:rsid w:val="00A9148D"/>
    <w:rsid w:val="00A915FC"/>
    <w:rsid w:val="00A91779"/>
    <w:rsid w:val="00A91946"/>
    <w:rsid w:val="00A91A78"/>
    <w:rsid w:val="00A91FAC"/>
    <w:rsid w:val="00A92149"/>
    <w:rsid w:val="00A92369"/>
    <w:rsid w:val="00A9239D"/>
    <w:rsid w:val="00A92497"/>
    <w:rsid w:val="00A925CA"/>
    <w:rsid w:val="00A92757"/>
    <w:rsid w:val="00A927BE"/>
    <w:rsid w:val="00A92843"/>
    <w:rsid w:val="00A92A1A"/>
    <w:rsid w:val="00A92A2E"/>
    <w:rsid w:val="00A92B70"/>
    <w:rsid w:val="00A92E5D"/>
    <w:rsid w:val="00A92F0F"/>
    <w:rsid w:val="00A92FE8"/>
    <w:rsid w:val="00A9300D"/>
    <w:rsid w:val="00A932A3"/>
    <w:rsid w:val="00A9342F"/>
    <w:rsid w:val="00A93F62"/>
    <w:rsid w:val="00A9412E"/>
    <w:rsid w:val="00A9414E"/>
    <w:rsid w:val="00A942A3"/>
    <w:rsid w:val="00A94302"/>
    <w:rsid w:val="00A943A1"/>
    <w:rsid w:val="00A94446"/>
    <w:rsid w:val="00A94498"/>
    <w:rsid w:val="00A946A7"/>
    <w:rsid w:val="00A948E2"/>
    <w:rsid w:val="00A94A04"/>
    <w:rsid w:val="00A94BD2"/>
    <w:rsid w:val="00A94ED2"/>
    <w:rsid w:val="00A94FA0"/>
    <w:rsid w:val="00A950D7"/>
    <w:rsid w:val="00A95194"/>
    <w:rsid w:val="00A95525"/>
    <w:rsid w:val="00A9570F"/>
    <w:rsid w:val="00A95B3D"/>
    <w:rsid w:val="00A95BA3"/>
    <w:rsid w:val="00A95BCE"/>
    <w:rsid w:val="00A95BCF"/>
    <w:rsid w:val="00A95C07"/>
    <w:rsid w:val="00A95DAD"/>
    <w:rsid w:val="00A95F01"/>
    <w:rsid w:val="00A96142"/>
    <w:rsid w:val="00A9629F"/>
    <w:rsid w:val="00A9636B"/>
    <w:rsid w:val="00A9645F"/>
    <w:rsid w:val="00A96464"/>
    <w:rsid w:val="00A964C4"/>
    <w:rsid w:val="00A965E1"/>
    <w:rsid w:val="00A966B6"/>
    <w:rsid w:val="00A9679B"/>
    <w:rsid w:val="00A968AE"/>
    <w:rsid w:val="00A96954"/>
    <w:rsid w:val="00A96CEC"/>
    <w:rsid w:val="00A96FEC"/>
    <w:rsid w:val="00A97019"/>
    <w:rsid w:val="00A97041"/>
    <w:rsid w:val="00A9711E"/>
    <w:rsid w:val="00A9723B"/>
    <w:rsid w:val="00A9738E"/>
    <w:rsid w:val="00A97394"/>
    <w:rsid w:val="00A9747A"/>
    <w:rsid w:val="00A974C9"/>
    <w:rsid w:val="00A9756A"/>
    <w:rsid w:val="00A97790"/>
    <w:rsid w:val="00A97839"/>
    <w:rsid w:val="00A978F0"/>
    <w:rsid w:val="00A97A00"/>
    <w:rsid w:val="00A97C87"/>
    <w:rsid w:val="00A97FAD"/>
    <w:rsid w:val="00AA00CC"/>
    <w:rsid w:val="00AA01B6"/>
    <w:rsid w:val="00AA0351"/>
    <w:rsid w:val="00AA0431"/>
    <w:rsid w:val="00AA0703"/>
    <w:rsid w:val="00AA07E0"/>
    <w:rsid w:val="00AA08CB"/>
    <w:rsid w:val="00AA0B71"/>
    <w:rsid w:val="00AA0BF0"/>
    <w:rsid w:val="00AA0C63"/>
    <w:rsid w:val="00AA0CFD"/>
    <w:rsid w:val="00AA10E9"/>
    <w:rsid w:val="00AA1188"/>
    <w:rsid w:val="00AA136F"/>
    <w:rsid w:val="00AA143C"/>
    <w:rsid w:val="00AA1556"/>
    <w:rsid w:val="00AA174C"/>
    <w:rsid w:val="00AA19B5"/>
    <w:rsid w:val="00AA1A71"/>
    <w:rsid w:val="00AA1A82"/>
    <w:rsid w:val="00AA1BED"/>
    <w:rsid w:val="00AA1E5A"/>
    <w:rsid w:val="00AA1EA0"/>
    <w:rsid w:val="00AA202D"/>
    <w:rsid w:val="00AA204B"/>
    <w:rsid w:val="00AA2298"/>
    <w:rsid w:val="00AA229B"/>
    <w:rsid w:val="00AA239F"/>
    <w:rsid w:val="00AA23C8"/>
    <w:rsid w:val="00AA2470"/>
    <w:rsid w:val="00AA249E"/>
    <w:rsid w:val="00AA26B2"/>
    <w:rsid w:val="00AA26B3"/>
    <w:rsid w:val="00AA276D"/>
    <w:rsid w:val="00AA293C"/>
    <w:rsid w:val="00AA2E20"/>
    <w:rsid w:val="00AA2F1F"/>
    <w:rsid w:val="00AA340F"/>
    <w:rsid w:val="00AA3623"/>
    <w:rsid w:val="00AA364D"/>
    <w:rsid w:val="00AA36D6"/>
    <w:rsid w:val="00AA384A"/>
    <w:rsid w:val="00AA396E"/>
    <w:rsid w:val="00AA3BE1"/>
    <w:rsid w:val="00AA3CCA"/>
    <w:rsid w:val="00AA3F07"/>
    <w:rsid w:val="00AA3FB0"/>
    <w:rsid w:val="00AA3FBA"/>
    <w:rsid w:val="00AA4309"/>
    <w:rsid w:val="00AA4433"/>
    <w:rsid w:val="00AA44DF"/>
    <w:rsid w:val="00AA4537"/>
    <w:rsid w:val="00AA4652"/>
    <w:rsid w:val="00AA4842"/>
    <w:rsid w:val="00AA485D"/>
    <w:rsid w:val="00AA49A0"/>
    <w:rsid w:val="00AA4A6C"/>
    <w:rsid w:val="00AA4CC4"/>
    <w:rsid w:val="00AA5280"/>
    <w:rsid w:val="00AA5441"/>
    <w:rsid w:val="00AA549A"/>
    <w:rsid w:val="00AA561A"/>
    <w:rsid w:val="00AA56AB"/>
    <w:rsid w:val="00AA583F"/>
    <w:rsid w:val="00AA5A8B"/>
    <w:rsid w:val="00AA5BEE"/>
    <w:rsid w:val="00AA5E45"/>
    <w:rsid w:val="00AA5EB4"/>
    <w:rsid w:val="00AA6329"/>
    <w:rsid w:val="00AA638F"/>
    <w:rsid w:val="00AA6398"/>
    <w:rsid w:val="00AA6452"/>
    <w:rsid w:val="00AA6770"/>
    <w:rsid w:val="00AA68BE"/>
    <w:rsid w:val="00AA6965"/>
    <w:rsid w:val="00AA6AC9"/>
    <w:rsid w:val="00AA6AF1"/>
    <w:rsid w:val="00AA6C5D"/>
    <w:rsid w:val="00AA6EBC"/>
    <w:rsid w:val="00AA6FFD"/>
    <w:rsid w:val="00AA7187"/>
    <w:rsid w:val="00AA73F8"/>
    <w:rsid w:val="00AA74A7"/>
    <w:rsid w:val="00AA7640"/>
    <w:rsid w:val="00AA78E9"/>
    <w:rsid w:val="00AA7A71"/>
    <w:rsid w:val="00AA7AD3"/>
    <w:rsid w:val="00AA7B51"/>
    <w:rsid w:val="00AA7C0B"/>
    <w:rsid w:val="00AA7D5E"/>
    <w:rsid w:val="00AA7E44"/>
    <w:rsid w:val="00AA7EC3"/>
    <w:rsid w:val="00AA7EC5"/>
    <w:rsid w:val="00AB023F"/>
    <w:rsid w:val="00AB061B"/>
    <w:rsid w:val="00AB0778"/>
    <w:rsid w:val="00AB08DA"/>
    <w:rsid w:val="00AB0A1A"/>
    <w:rsid w:val="00AB0B75"/>
    <w:rsid w:val="00AB0CF9"/>
    <w:rsid w:val="00AB131C"/>
    <w:rsid w:val="00AB170D"/>
    <w:rsid w:val="00AB18A2"/>
    <w:rsid w:val="00AB1B08"/>
    <w:rsid w:val="00AB1FFB"/>
    <w:rsid w:val="00AB2153"/>
    <w:rsid w:val="00AB23E9"/>
    <w:rsid w:val="00AB24D9"/>
    <w:rsid w:val="00AB2769"/>
    <w:rsid w:val="00AB277D"/>
    <w:rsid w:val="00AB2939"/>
    <w:rsid w:val="00AB2A3A"/>
    <w:rsid w:val="00AB2BAC"/>
    <w:rsid w:val="00AB2E47"/>
    <w:rsid w:val="00AB2E89"/>
    <w:rsid w:val="00AB2EE7"/>
    <w:rsid w:val="00AB301F"/>
    <w:rsid w:val="00AB3040"/>
    <w:rsid w:val="00AB31D0"/>
    <w:rsid w:val="00AB3453"/>
    <w:rsid w:val="00AB3500"/>
    <w:rsid w:val="00AB351D"/>
    <w:rsid w:val="00AB371A"/>
    <w:rsid w:val="00AB3723"/>
    <w:rsid w:val="00AB382C"/>
    <w:rsid w:val="00AB3D71"/>
    <w:rsid w:val="00AB4237"/>
    <w:rsid w:val="00AB4608"/>
    <w:rsid w:val="00AB46CC"/>
    <w:rsid w:val="00AB4710"/>
    <w:rsid w:val="00AB48B4"/>
    <w:rsid w:val="00AB494A"/>
    <w:rsid w:val="00AB49E8"/>
    <w:rsid w:val="00AB4A59"/>
    <w:rsid w:val="00AB4BCF"/>
    <w:rsid w:val="00AB4C76"/>
    <w:rsid w:val="00AB4CCB"/>
    <w:rsid w:val="00AB4F28"/>
    <w:rsid w:val="00AB503B"/>
    <w:rsid w:val="00AB5299"/>
    <w:rsid w:val="00AB5433"/>
    <w:rsid w:val="00AB5CEF"/>
    <w:rsid w:val="00AB5D38"/>
    <w:rsid w:val="00AB5E33"/>
    <w:rsid w:val="00AB6037"/>
    <w:rsid w:val="00AB60E5"/>
    <w:rsid w:val="00AB614F"/>
    <w:rsid w:val="00AB61F9"/>
    <w:rsid w:val="00AB634A"/>
    <w:rsid w:val="00AB65F9"/>
    <w:rsid w:val="00AB6620"/>
    <w:rsid w:val="00AB692A"/>
    <w:rsid w:val="00AB693D"/>
    <w:rsid w:val="00AB6ECE"/>
    <w:rsid w:val="00AB715A"/>
    <w:rsid w:val="00AB71B3"/>
    <w:rsid w:val="00AB7229"/>
    <w:rsid w:val="00AB72A7"/>
    <w:rsid w:val="00AB72F2"/>
    <w:rsid w:val="00AB754B"/>
    <w:rsid w:val="00AB76AB"/>
    <w:rsid w:val="00AB76CB"/>
    <w:rsid w:val="00AB7726"/>
    <w:rsid w:val="00AB7A12"/>
    <w:rsid w:val="00AC02AF"/>
    <w:rsid w:val="00AC0691"/>
    <w:rsid w:val="00AC075D"/>
    <w:rsid w:val="00AC0848"/>
    <w:rsid w:val="00AC08B6"/>
    <w:rsid w:val="00AC09AC"/>
    <w:rsid w:val="00AC0A59"/>
    <w:rsid w:val="00AC0DAD"/>
    <w:rsid w:val="00AC10A7"/>
    <w:rsid w:val="00AC1165"/>
    <w:rsid w:val="00AC1185"/>
    <w:rsid w:val="00AC13E9"/>
    <w:rsid w:val="00AC158B"/>
    <w:rsid w:val="00AC16C2"/>
    <w:rsid w:val="00AC18FE"/>
    <w:rsid w:val="00AC1A07"/>
    <w:rsid w:val="00AC1A17"/>
    <w:rsid w:val="00AC1B4A"/>
    <w:rsid w:val="00AC1FA5"/>
    <w:rsid w:val="00AC1FF3"/>
    <w:rsid w:val="00AC2007"/>
    <w:rsid w:val="00AC2074"/>
    <w:rsid w:val="00AC24F8"/>
    <w:rsid w:val="00AC2753"/>
    <w:rsid w:val="00AC2900"/>
    <w:rsid w:val="00AC2919"/>
    <w:rsid w:val="00AC2A93"/>
    <w:rsid w:val="00AC2BE6"/>
    <w:rsid w:val="00AC2C42"/>
    <w:rsid w:val="00AC2FF9"/>
    <w:rsid w:val="00AC3224"/>
    <w:rsid w:val="00AC32CF"/>
    <w:rsid w:val="00AC343B"/>
    <w:rsid w:val="00AC3605"/>
    <w:rsid w:val="00AC367B"/>
    <w:rsid w:val="00AC370E"/>
    <w:rsid w:val="00AC3887"/>
    <w:rsid w:val="00AC38C7"/>
    <w:rsid w:val="00AC3973"/>
    <w:rsid w:val="00AC3A4E"/>
    <w:rsid w:val="00AC3BA9"/>
    <w:rsid w:val="00AC3D34"/>
    <w:rsid w:val="00AC40F7"/>
    <w:rsid w:val="00AC427D"/>
    <w:rsid w:val="00AC4683"/>
    <w:rsid w:val="00AC48BA"/>
    <w:rsid w:val="00AC48F3"/>
    <w:rsid w:val="00AC48F4"/>
    <w:rsid w:val="00AC49CE"/>
    <w:rsid w:val="00AC4AD7"/>
    <w:rsid w:val="00AC4F91"/>
    <w:rsid w:val="00AC51AD"/>
    <w:rsid w:val="00AC5217"/>
    <w:rsid w:val="00AC522A"/>
    <w:rsid w:val="00AC53D1"/>
    <w:rsid w:val="00AC571B"/>
    <w:rsid w:val="00AC572D"/>
    <w:rsid w:val="00AC5746"/>
    <w:rsid w:val="00AC5DBD"/>
    <w:rsid w:val="00AC6107"/>
    <w:rsid w:val="00AC643A"/>
    <w:rsid w:val="00AC658C"/>
    <w:rsid w:val="00AC6695"/>
    <w:rsid w:val="00AC6883"/>
    <w:rsid w:val="00AC69CC"/>
    <w:rsid w:val="00AC6AA7"/>
    <w:rsid w:val="00AC6B28"/>
    <w:rsid w:val="00AC6CA4"/>
    <w:rsid w:val="00AC7207"/>
    <w:rsid w:val="00AC7253"/>
    <w:rsid w:val="00AC732B"/>
    <w:rsid w:val="00AC73B3"/>
    <w:rsid w:val="00AC772E"/>
    <w:rsid w:val="00AC793E"/>
    <w:rsid w:val="00AC7A87"/>
    <w:rsid w:val="00AC7A8C"/>
    <w:rsid w:val="00AC7B40"/>
    <w:rsid w:val="00AC7BC2"/>
    <w:rsid w:val="00AC7BC6"/>
    <w:rsid w:val="00AC7BD1"/>
    <w:rsid w:val="00AC7D96"/>
    <w:rsid w:val="00AC7E19"/>
    <w:rsid w:val="00AD0106"/>
    <w:rsid w:val="00AD01AE"/>
    <w:rsid w:val="00AD0276"/>
    <w:rsid w:val="00AD050F"/>
    <w:rsid w:val="00AD0527"/>
    <w:rsid w:val="00AD0631"/>
    <w:rsid w:val="00AD06D6"/>
    <w:rsid w:val="00AD072C"/>
    <w:rsid w:val="00AD0932"/>
    <w:rsid w:val="00AD0969"/>
    <w:rsid w:val="00AD0986"/>
    <w:rsid w:val="00AD0B20"/>
    <w:rsid w:val="00AD0D61"/>
    <w:rsid w:val="00AD0D7B"/>
    <w:rsid w:val="00AD0E3B"/>
    <w:rsid w:val="00AD0F66"/>
    <w:rsid w:val="00AD13BF"/>
    <w:rsid w:val="00AD14EF"/>
    <w:rsid w:val="00AD1540"/>
    <w:rsid w:val="00AD161D"/>
    <w:rsid w:val="00AD1A03"/>
    <w:rsid w:val="00AD1A0A"/>
    <w:rsid w:val="00AD1AB3"/>
    <w:rsid w:val="00AD1F6C"/>
    <w:rsid w:val="00AD2096"/>
    <w:rsid w:val="00AD2192"/>
    <w:rsid w:val="00AD2243"/>
    <w:rsid w:val="00AD2298"/>
    <w:rsid w:val="00AD233E"/>
    <w:rsid w:val="00AD2603"/>
    <w:rsid w:val="00AD2719"/>
    <w:rsid w:val="00AD290F"/>
    <w:rsid w:val="00AD2D72"/>
    <w:rsid w:val="00AD30D0"/>
    <w:rsid w:val="00AD33A5"/>
    <w:rsid w:val="00AD366D"/>
    <w:rsid w:val="00AD38AA"/>
    <w:rsid w:val="00AD3A28"/>
    <w:rsid w:val="00AD3AE7"/>
    <w:rsid w:val="00AD3B05"/>
    <w:rsid w:val="00AD3B22"/>
    <w:rsid w:val="00AD3BAA"/>
    <w:rsid w:val="00AD3C68"/>
    <w:rsid w:val="00AD3D00"/>
    <w:rsid w:val="00AD3F2D"/>
    <w:rsid w:val="00AD42D8"/>
    <w:rsid w:val="00AD434A"/>
    <w:rsid w:val="00AD46C2"/>
    <w:rsid w:val="00AD4730"/>
    <w:rsid w:val="00AD4982"/>
    <w:rsid w:val="00AD4C36"/>
    <w:rsid w:val="00AD4C45"/>
    <w:rsid w:val="00AD4D7D"/>
    <w:rsid w:val="00AD4E86"/>
    <w:rsid w:val="00AD4EAD"/>
    <w:rsid w:val="00AD50AE"/>
    <w:rsid w:val="00AD516E"/>
    <w:rsid w:val="00AD5388"/>
    <w:rsid w:val="00AD56C0"/>
    <w:rsid w:val="00AD5710"/>
    <w:rsid w:val="00AD5A76"/>
    <w:rsid w:val="00AD5D03"/>
    <w:rsid w:val="00AD5DAF"/>
    <w:rsid w:val="00AD5E56"/>
    <w:rsid w:val="00AD5F8C"/>
    <w:rsid w:val="00AD60D5"/>
    <w:rsid w:val="00AD63DA"/>
    <w:rsid w:val="00AD64BF"/>
    <w:rsid w:val="00AD6570"/>
    <w:rsid w:val="00AD65C9"/>
    <w:rsid w:val="00AD65FE"/>
    <w:rsid w:val="00AD6647"/>
    <w:rsid w:val="00AD6742"/>
    <w:rsid w:val="00AD6807"/>
    <w:rsid w:val="00AD6A45"/>
    <w:rsid w:val="00AD6C10"/>
    <w:rsid w:val="00AD6D52"/>
    <w:rsid w:val="00AD6F12"/>
    <w:rsid w:val="00AD7075"/>
    <w:rsid w:val="00AD71D3"/>
    <w:rsid w:val="00AD736E"/>
    <w:rsid w:val="00AD738F"/>
    <w:rsid w:val="00AD74AB"/>
    <w:rsid w:val="00AD76FA"/>
    <w:rsid w:val="00AD78D1"/>
    <w:rsid w:val="00AD7A8D"/>
    <w:rsid w:val="00AD7B7A"/>
    <w:rsid w:val="00AD7B91"/>
    <w:rsid w:val="00AD7CB2"/>
    <w:rsid w:val="00AD7D5F"/>
    <w:rsid w:val="00AD7EAD"/>
    <w:rsid w:val="00AE0069"/>
    <w:rsid w:val="00AE060A"/>
    <w:rsid w:val="00AE06A7"/>
    <w:rsid w:val="00AE0753"/>
    <w:rsid w:val="00AE0871"/>
    <w:rsid w:val="00AE0876"/>
    <w:rsid w:val="00AE0C78"/>
    <w:rsid w:val="00AE0E81"/>
    <w:rsid w:val="00AE0F4A"/>
    <w:rsid w:val="00AE0FC4"/>
    <w:rsid w:val="00AE139B"/>
    <w:rsid w:val="00AE1A2E"/>
    <w:rsid w:val="00AE1AB2"/>
    <w:rsid w:val="00AE1B40"/>
    <w:rsid w:val="00AE1BEE"/>
    <w:rsid w:val="00AE1D74"/>
    <w:rsid w:val="00AE1DF3"/>
    <w:rsid w:val="00AE1E2E"/>
    <w:rsid w:val="00AE1FE1"/>
    <w:rsid w:val="00AE2186"/>
    <w:rsid w:val="00AE229C"/>
    <w:rsid w:val="00AE22E8"/>
    <w:rsid w:val="00AE24B3"/>
    <w:rsid w:val="00AE2577"/>
    <w:rsid w:val="00AE2581"/>
    <w:rsid w:val="00AE2765"/>
    <w:rsid w:val="00AE27BE"/>
    <w:rsid w:val="00AE2876"/>
    <w:rsid w:val="00AE2BF0"/>
    <w:rsid w:val="00AE2DFA"/>
    <w:rsid w:val="00AE2EC4"/>
    <w:rsid w:val="00AE2EDE"/>
    <w:rsid w:val="00AE3054"/>
    <w:rsid w:val="00AE32C2"/>
    <w:rsid w:val="00AE3397"/>
    <w:rsid w:val="00AE33FF"/>
    <w:rsid w:val="00AE3659"/>
    <w:rsid w:val="00AE36A0"/>
    <w:rsid w:val="00AE423E"/>
    <w:rsid w:val="00AE4283"/>
    <w:rsid w:val="00AE4346"/>
    <w:rsid w:val="00AE4481"/>
    <w:rsid w:val="00AE44F3"/>
    <w:rsid w:val="00AE49E6"/>
    <w:rsid w:val="00AE4A1D"/>
    <w:rsid w:val="00AE4AE3"/>
    <w:rsid w:val="00AE4B94"/>
    <w:rsid w:val="00AE4C6A"/>
    <w:rsid w:val="00AE4CD4"/>
    <w:rsid w:val="00AE4E42"/>
    <w:rsid w:val="00AE539D"/>
    <w:rsid w:val="00AE54C7"/>
    <w:rsid w:val="00AE553C"/>
    <w:rsid w:val="00AE572D"/>
    <w:rsid w:val="00AE57FD"/>
    <w:rsid w:val="00AE5896"/>
    <w:rsid w:val="00AE5B97"/>
    <w:rsid w:val="00AE6101"/>
    <w:rsid w:val="00AE614C"/>
    <w:rsid w:val="00AE64BA"/>
    <w:rsid w:val="00AE675F"/>
    <w:rsid w:val="00AE67C8"/>
    <w:rsid w:val="00AE6840"/>
    <w:rsid w:val="00AE68DE"/>
    <w:rsid w:val="00AE699A"/>
    <w:rsid w:val="00AE69A6"/>
    <w:rsid w:val="00AE6C3E"/>
    <w:rsid w:val="00AE6C85"/>
    <w:rsid w:val="00AE737F"/>
    <w:rsid w:val="00AE744C"/>
    <w:rsid w:val="00AE74BD"/>
    <w:rsid w:val="00AE74E2"/>
    <w:rsid w:val="00AE7A5F"/>
    <w:rsid w:val="00AE7D11"/>
    <w:rsid w:val="00AE7D25"/>
    <w:rsid w:val="00AE7E1F"/>
    <w:rsid w:val="00AE7F5A"/>
    <w:rsid w:val="00AF003C"/>
    <w:rsid w:val="00AF02CC"/>
    <w:rsid w:val="00AF0934"/>
    <w:rsid w:val="00AF0981"/>
    <w:rsid w:val="00AF0B07"/>
    <w:rsid w:val="00AF11C1"/>
    <w:rsid w:val="00AF1282"/>
    <w:rsid w:val="00AF1397"/>
    <w:rsid w:val="00AF1754"/>
    <w:rsid w:val="00AF17BA"/>
    <w:rsid w:val="00AF1B5E"/>
    <w:rsid w:val="00AF1BA6"/>
    <w:rsid w:val="00AF1DC6"/>
    <w:rsid w:val="00AF1E65"/>
    <w:rsid w:val="00AF1EF6"/>
    <w:rsid w:val="00AF1F7A"/>
    <w:rsid w:val="00AF2032"/>
    <w:rsid w:val="00AF2129"/>
    <w:rsid w:val="00AF2272"/>
    <w:rsid w:val="00AF267B"/>
    <w:rsid w:val="00AF2CD6"/>
    <w:rsid w:val="00AF2D62"/>
    <w:rsid w:val="00AF317E"/>
    <w:rsid w:val="00AF32A9"/>
    <w:rsid w:val="00AF3412"/>
    <w:rsid w:val="00AF36DF"/>
    <w:rsid w:val="00AF3825"/>
    <w:rsid w:val="00AF3869"/>
    <w:rsid w:val="00AF390B"/>
    <w:rsid w:val="00AF3A2C"/>
    <w:rsid w:val="00AF3D54"/>
    <w:rsid w:val="00AF3D6C"/>
    <w:rsid w:val="00AF40D0"/>
    <w:rsid w:val="00AF40F9"/>
    <w:rsid w:val="00AF43D4"/>
    <w:rsid w:val="00AF45DB"/>
    <w:rsid w:val="00AF465C"/>
    <w:rsid w:val="00AF46E3"/>
    <w:rsid w:val="00AF488C"/>
    <w:rsid w:val="00AF48B5"/>
    <w:rsid w:val="00AF48EE"/>
    <w:rsid w:val="00AF4A6B"/>
    <w:rsid w:val="00AF4AC1"/>
    <w:rsid w:val="00AF4AED"/>
    <w:rsid w:val="00AF4B17"/>
    <w:rsid w:val="00AF4BFA"/>
    <w:rsid w:val="00AF4C6D"/>
    <w:rsid w:val="00AF4FE5"/>
    <w:rsid w:val="00AF51F2"/>
    <w:rsid w:val="00AF5317"/>
    <w:rsid w:val="00AF54FE"/>
    <w:rsid w:val="00AF5509"/>
    <w:rsid w:val="00AF5549"/>
    <w:rsid w:val="00AF5571"/>
    <w:rsid w:val="00AF576B"/>
    <w:rsid w:val="00AF5787"/>
    <w:rsid w:val="00AF5809"/>
    <w:rsid w:val="00AF5838"/>
    <w:rsid w:val="00AF585D"/>
    <w:rsid w:val="00AF5875"/>
    <w:rsid w:val="00AF5E28"/>
    <w:rsid w:val="00AF5ECC"/>
    <w:rsid w:val="00AF5ED8"/>
    <w:rsid w:val="00AF61B4"/>
    <w:rsid w:val="00AF62D7"/>
    <w:rsid w:val="00AF636C"/>
    <w:rsid w:val="00AF6718"/>
    <w:rsid w:val="00AF67F6"/>
    <w:rsid w:val="00AF68C8"/>
    <w:rsid w:val="00AF6B5F"/>
    <w:rsid w:val="00AF6BC3"/>
    <w:rsid w:val="00AF6C3D"/>
    <w:rsid w:val="00AF6C46"/>
    <w:rsid w:val="00AF6C9C"/>
    <w:rsid w:val="00AF7152"/>
    <w:rsid w:val="00AF7242"/>
    <w:rsid w:val="00AF75B1"/>
    <w:rsid w:val="00AF77DD"/>
    <w:rsid w:val="00AF7BFA"/>
    <w:rsid w:val="00AF7E3C"/>
    <w:rsid w:val="00AF7E8B"/>
    <w:rsid w:val="00B0019D"/>
    <w:rsid w:val="00B00253"/>
    <w:rsid w:val="00B00408"/>
    <w:rsid w:val="00B0061C"/>
    <w:rsid w:val="00B007BB"/>
    <w:rsid w:val="00B0082D"/>
    <w:rsid w:val="00B00904"/>
    <w:rsid w:val="00B00956"/>
    <w:rsid w:val="00B009BE"/>
    <w:rsid w:val="00B00C30"/>
    <w:rsid w:val="00B00DAD"/>
    <w:rsid w:val="00B00EA0"/>
    <w:rsid w:val="00B00EE3"/>
    <w:rsid w:val="00B011CA"/>
    <w:rsid w:val="00B012B2"/>
    <w:rsid w:val="00B01B5E"/>
    <w:rsid w:val="00B01D87"/>
    <w:rsid w:val="00B01F81"/>
    <w:rsid w:val="00B021ED"/>
    <w:rsid w:val="00B027D9"/>
    <w:rsid w:val="00B028D2"/>
    <w:rsid w:val="00B029AE"/>
    <w:rsid w:val="00B02A47"/>
    <w:rsid w:val="00B02BA6"/>
    <w:rsid w:val="00B02D54"/>
    <w:rsid w:val="00B02DC2"/>
    <w:rsid w:val="00B02FCC"/>
    <w:rsid w:val="00B02FD6"/>
    <w:rsid w:val="00B02FF0"/>
    <w:rsid w:val="00B031A8"/>
    <w:rsid w:val="00B03901"/>
    <w:rsid w:val="00B03A81"/>
    <w:rsid w:val="00B03BD6"/>
    <w:rsid w:val="00B03D6B"/>
    <w:rsid w:val="00B03FBA"/>
    <w:rsid w:val="00B040B7"/>
    <w:rsid w:val="00B0413D"/>
    <w:rsid w:val="00B04545"/>
    <w:rsid w:val="00B04886"/>
    <w:rsid w:val="00B049CD"/>
    <w:rsid w:val="00B04A0D"/>
    <w:rsid w:val="00B04BBD"/>
    <w:rsid w:val="00B04C3F"/>
    <w:rsid w:val="00B05122"/>
    <w:rsid w:val="00B053FA"/>
    <w:rsid w:val="00B055C4"/>
    <w:rsid w:val="00B0568E"/>
    <w:rsid w:val="00B0571A"/>
    <w:rsid w:val="00B05740"/>
    <w:rsid w:val="00B057E2"/>
    <w:rsid w:val="00B05911"/>
    <w:rsid w:val="00B0591C"/>
    <w:rsid w:val="00B05E06"/>
    <w:rsid w:val="00B06042"/>
    <w:rsid w:val="00B0624F"/>
    <w:rsid w:val="00B062EE"/>
    <w:rsid w:val="00B06370"/>
    <w:rsid w:val="00B0646D"/>
    <w:rsid w:val="00B06BB6"/>
    <w:rsid w:val="00B06CEE"/>
    <w:rsid w:val="00B06D0B"/>
    <w:rsid w:val="00B06E21"/>
    <w:rsid w:val="00B071A0"/>
    <w:rsid w:val="00B0726C"/>
    <w:rsid w:val="00B07451"/>
    <w:rsid w:val="00B074C2"/>
    <w:rsid w:val="00B0751F"/>
    <w:rsid w:val="00B075DF"/>
    <w:rsid w:val="00B07830"/>
    <w:rsid w:val="00B07920"/>
    <w:rsid w:val="00B07A2F"/>
    <w:rsid w:val="00B07C64"/>
    <w:rsid w:val="00B07F96"/>
    <w:rsid w:val="00B1001C"/>
    <w:rsid w:val="00B101A5"/>
    <w:rsid w:val="00B101B3"/>
    <w:rsid w:val="00B101D4"/>
    <w:rsid w:val="00B1055C"/>
    <w:rsid w:val="00B107D5"/>
    <w:rsid w:val="00B10853"/>
    <w:rsid w:val="00B10974"/>
    <w:rsid w:val="00B10A4E"/>
    <w:rsid w:val="00B10B5F"/>
    <w:rsid w:val="00B11321"/>
    <w:rsid w:val="00B11322"/>
    <w:rsid w:val="00B1140A"/>
    <w:rsid w:val="00B11531"/>
    <w:rsid w:val="00B11707"/>
    <w:rsid w:val="00B1172F"/>
    <w:rsid w:val="00B11966"/>
    <w:rsid w:val="00B11A5E"/>
    <w:rsid w:val="00B11B89"/>
    <w:rsid w:val="00B11C56"/>
    <w:rsid w:val="00B11D86"/>
    <w:rsid w:val="00B11E43"/>
    <w:rsid w:val="00B11F29"/>
    <w:rsid w:val="00B11FF1"/>
    <w:rsid w:val="00B11FFC"/>
    <w:rsid w:val="00B12324"/>
    <w:rsid w:val="00B12754"/>
    <w:rsid w:val="00B12792"/>
    <w:rsid w:val="00B1295A"/>
    <w:rsid w:val="00B12A5D"/>
    <w:rsid w:val="00B12C3A"/>
    <w:rsid w:val="00B13120"/>
    <w:rsid w:val="00B131C7"/>
    <w:rsid w:val="00B13331"/>
    <w:rsid w:val="00B135E0"/>
    <w:rsid w:val="00B1364B"/>
    <w:rsid w:val="00B137E0"/>
    <w:rsid w:val="00B13843"/>
    <w:rsid w:val="00B139F1"/>
    <w:rsid w:val="00B13A37"/>
    <w:rsid w:val="00B13A7E"/>
    <w:rsid w:val="00B13B9B"/>
    <w:rsid w:val="00B13D71"/>
    <w:rsid w:val="00B13E09"/>
    <w:rsid w:val="00B14082"/>
    <w:rsid w:val="00B1412B"/>
    <w:rsid w:val="00B1421F"/>
    <w:rsid w:val="00B142BD"/>
    <w:rsid w:val="00B14329"/>
    <w:rsid w:val="00B143CF"/>
    <w:rsid w:val="00B14414"/>
    <w:rsid w:val="00B14637"/>
    <w:rsid w:val="00B14977"/>
    <w:rsid w:val="00B14AAF"/>
    <w:rsid w:val="00B14AFF"/>
    <w:rsid w:val="00B14B23"/>
    <w:rsid w:val="00B14EFE"/>
    <w:rsid w:val="00B14FD6"/>
    <w:rsid w:val="00B15C97"/>
    <w:rsid w:val="00B15CA2"/>
    <w:rsid w:val="00B15E35"/>
    <w:rsid w:val="00B15F18"/>
    <w:rsid w:val="00B16290"/>
    <w:rsid w:val="00B1639A"/>
    <w:rsid w:val="00B1669A"/>
    <w:rsid w:val="00B1678E"/>
    <w:rsid w:val="00B168BB"/>
    <w:rsid w:val="00B169E8"/>
    <w:rsid w:val="00B16A30"/>
    <w:rsid w:val="00B16BBC"/>
    <w:rsid w:val="00B16BD9"/>
    <w:rsid w:val="00B16DF2"/>
    <w:rsid w:val="00B17193"/>
    <w:rsid w:val="00B17509"/>
    <w:rsid w:val="00B17936"/>
    <w:rsid w:val="00B17CCD"/>
    <w:rsid w:val="00B17CDA"/>
    <w:rsid w:val="00B17D05"/>
    <w:rsid w:val="00B17FD0"/>
    <w:rsid w:val="00B2001E"/>
    <w:rsid w:val="00B20087"/>
    <w:rsid w:val="00B20151"/>
    <w:rsid w:val="00B20174"/>
    <w:rsid w:val="00B202C1"/>
    <w:rsid w:val="00B20435"/>
    <w:rsid w:val="00B204B3"/>
    <w:rsid w:val="00B20696"/>
    <w:rsid w:val="00B20727"/>
    <w:rsid w:val="00B208A5"/>
    <w:rsid w:val="00B20C68"/>
    <w:rsid w:val="00B20D6B"/>
    <w:rsid w:val="00B20DAA"/>
    <w:rsid w:val="00B20E4B"/>
    <w:rsid w:val="00B20FB4"/>
    <w:rsid w:val="00B21034"/>
    <w:rsid w:val="00B210C3"/>
    <w:rsid w:val="00B212ED"/>
    <w:rsid w:val="00B213B8"/>
    <w:rsid w:val="00B215CA"/>
    <w:rsid w:val="00B2167F"/>
    <w:rsid w:val="00B218C8"/>
    <w:rsid w:val="00B21932"/>
    <w:rsid w:val="00B21AE1"/>
    <w:rsid w:val="00B21BC6"/>
    <w:rsid w:val="00B21C39"/>
    <w:rsid w:val="00B21CAA"/>
    <w:rsid w:val="00B21EB4"/>
    <w:rsid w:val="00B22226"/>
    <w:rsid w:val="00B227CB"/>
    <w:rsid w:val="00B22831"/>
    <w:rsid w:val="00B2283D"/>
    <w:rsid w:val="00B22F5E"/>
    <w:rsid w:val="00B23151"/>
    <w:rsid w:val="00B2315B"/>
    <w:rsid w:val="00B23559"/>
    <w:rsid w:val="00B23566"/>
    <w:rsid w:val="00B2377B"/>
    <w:rsid w:val="00B239CA"/>
    <w:rsid w:val="00B23ABA"/>
    <w:rsid w:val="00B23AD7"/>
    <w:rsid w:val="00B23B89"/>
    <w:rsid w:val="00B23E8F"/>
    <w:rsid w:val="00B23F6A"/>
    <w:rsid w:val="00B23F6C"/>
    <w:rsid w:val="00B24108"/>
    <w:rsid w:val="00B2428C"/>
    <w:rsid w:val="00B243C6"/>
    <w:rsid w:val="00B244D4"/>
    <w:rsid w:val="00B2456B"/>
    <w:rsid w:val="00B24572"/>
    <w:rsid w:val="00B2461A"/>
    <w:rsid w:val="00B24904"/>
    <w:rsid w:val="00B24928"/>
    <w:rsid w:val="00B24C3B"/>
    <w:rsid w:val="00B25208"/>
    <w:rsid w:val="00B25458"/>
    <w:rsid w:val="00B25595"/>
    <w:rsid w:val="00B256FC"/>
    <w:rsid w:val="00B258C7"/>
    <w:rsid w:val="00B258C8"/>
    <w:rsid w:val="00B259B5"/>
    <w:rsid w:val="00B25D7E"/>
    <w:rsid w:val="00B25EEA"/>
    <w:rsid w:val="00B25EF8"/>
    <w:rsid w:val="00B25F5F"/>
    <w:rsid w:val="00B25F64"/>
    <w:rsid w:val="00B260C8"/>
    <w:rsid w:val="00B2616C"/>
    <w:rsid w:val="00B2618E"/>
    <w:rsid w:val="00B261B0"/>
    <w:rsid w:val="00B261BF"/>
    <w:rsid w:val="00B2651F"/>
    <w:rsid w:val="00B267EB"/>
    <w:rsid w:val="00B267FD"/>
    <w:rsid w:val="00B26882"/>
    <w:rsid w:val="00B26A43"/>
    <w:rsid w:val="00B26AE8"/>
    <w:rsid w:val="00B26C6A"/>
    <w:rsid w:val="00B26C98"/>
    <w:rsid w:val="00B26DB2"/>
    <w:rsid w:val="00B26DFF"/>
    <w:rsid w:val="00B26F0B"/>
    <w:rsid w:val="00B2718B"/>
    <w:rsid w:val="00B2727C"/>
    <w:rsid w:val="00B2728E"/>
    <w:rsid w:val="00B27378"/>
    <w:rsid w:val="00B278A9"/>
    <w:rsid w:val="00B278BD"/>
    <w:rsid w:val="00B27944"/>
    <w:rsid w:val="00B27969"/>
    <w:rsid w:val="00B27CBC"/>
    <w:rsid w:val="00B27D03"/>
    <w:rsid w:val="00B3011E"/>
    <w:rsid w:val="00B3047C"/>
    <w:rsid w:val="00B304AD"/>
    <w:rsid w:val="00B3059A"/>
    <w:rsid w:val="00B309B3"/>
    <w:rsid w:val="00B30B3D"/>
    <w:rsid w:val="00B30D2F"/>
    <w:rsid w:val="00B30D70"/>
    <w:rsid w:val="00B30FB5"/>
    <w:rsid w:val="00B310AC"/>
    <w:rsid w:val="00B31112"/>
    <w:rsid w:val="00B31308"/>
    <w:rsid w:val="00B31341"/>
    <w:rsid w:val="00B31433"/>
    <w:rsid w:val="00B3157B"/>
    <w:rsid w:val="00B31865"/>
    <w:rsid w:val="00B3187F"/>
    <w:rsid w:val="00B319C4"/>
    <w:rsid w:val="00B32069"/>
    <w:rsid w:val="00B3207A"/>
    <w:rsid w:val="00B3214F"/>
    <w:rsid w:val="00B322B8"/>
    <w:rsid w:val="00B323A2"/>
    <w:rsid w:val="00B32839"/>
    <w:rsid w:val="00B3283F"/>
    <w:rsid w:val="00B32AF8"/>
    <w:rsid w:val="00B32B2E"/>
    <w:rsid w:val="00B32BCF"/>
    <w:rsid w:val="00B33083"/>
    <w:rsid w:val="00B33238"/>
    <w:rsid w:val="00B33421"/>
    <w:rsid w:val="00B334CE"/>
    <w:rsid w:val="00B3366E"/>
    <w:rsid w:val="00B336AC"/>
    <w:rsid w:val="00B336C3"/>
    <w:rsid w:val="00B336C5"/>
    <w:rsid w:val="00B336DC"/>
    <w:rsid w:val="00B33795"/>
    <w:rsid w:val="00B33AE1"/>
    <w:rsid w:val="00B33B36"/>
    <w:rsid w:val="00B33C94"/>
    <w:rsid w:val="00B33D5F"/>
    <w:rsid w:val="00B33D92"/>
    <w:rsid w:val="00B33FCC"/>
    <w:rsid w:val="00B33FFE"/>
    <w:rsid w:val="00B34154"/>
    <w:rsid w:val="00B343CE"/>
    <w:rsid w:val="00B34624"/>
    <w:rsid w:val="00B34683"/>
    <w:rsid w:val="00B3469A"/>
    <w:rsid w:val="00B34786"/>
    <w:rsid w:val="00B347A3"/>
    <w:rsid w:val="00B34CB9"/>
    <w:rsid w:val="00B34DD6"/>
    <w:rsid w:val="00B34F05"/>
    <w:rsid w:val="00B3548F"/>
    <w:rsid w:val="00B35835"/>
    <w:rsid w:val="00B35990"/>
    <w:rsid w:val="00B36152"/>
    <w:rsid w:val="00B36491"/>
    <w:rsid w:val="00B364E4"/>
    <w:rsid w:val="00B36728"/>
    <w:rsid w:val="00B367EF"/>
    <w:rsid w:val="00B36AE1"/>
    <w:rsid w:val="00B36B67"/>
    <w:rsid w:val="00B36BD2"/>
    <w:rsid w:val="00B36F41"/>
    <w:rsid w:val="00B36F8B"/>
    <w:rsid w:val="00B36FE0"/>
    <w:rsid w:val="00B370A2"/>
    <w:rsid w:val="00B37429"/>
    <w:rsid w:val="00B3774C"/>
    <w:rsid w:val="00B3792A"/>
    <w:rsid w:val="00B37DFA"/>
    <w:rsid w:val="00B37F02"/>
    <w:rsid w:val="00B37F5D"/>
    <w:rsid w:val="00B37F76"/>
    <w:rsid w:val="00B401A2"/>
    <w:rsid w:val="00B4022E"/>
    <w:rsid w:val="00B4038A"/>
    <w:rsid w:val="00B4059E"/>
    <w:rsid w:val="00B406F5"/>
    <w:rsid w:val="00B40710"/>
    <w:rsid w:val="00B408C0"/>
    <w:rsid w:val="00B40C17"/>
    <w:rsid w:val="00B40E95"/>
    <w:rsid w:val="00B40F82"/>
    <w:rsid w:val="00B41052"/>
    <w:rsid w:val="00B41370"/>
    <w:rsid w:val="00B414BF"/>
    <w:rsid w:val="00B41691"/>
    <w:rsid w:val="00B416EE"/>
    <w:rsid w:val="00B41796"/>
    <w:rsid w:val="00B417E7"/>
    <w:rsid w:val="00B4180B"/>
    <w:rsid w:val="00B41F70"/>
    <w:rsid w:val="00B4241F"/>
    <w:rsid w:val="00B42465"/>
    <w:rsid w:val="00B4253B"/>
    <w:rsid w:val="00B425D9"/>
    <w:rsid w:val="00B42739"/>
    <w:rsid w:val="00B42951"/>
    <w:rsid w:val="00B42965"/>
    <w:rsid w:val="00B42A08"/>
    <w:rsid w:val="00B42D1F"/>
    <w:rsid w:val="00B42E65"/>
    <w:rsid w:val="00B42FC6"/>
    <w:rsid w:val="00B43181"/>
    <w:rsid w:val="00B43257"/>
    <w:rsid w:val="00B4328B"/>
    <w:rsid w:val="00B4334D"/>
    <w:rsid w:val="00B433EC"/>
    <w:rsid w:val="00B43B64"/>
    <w:rsid w:val="00B43DF3"/>
    <w:rsid w:val="00B43E9A"/>
    <w:rsid w:val="00B43EA0"/>
    <w:rsid w:val="00B442C1"/>
    <w:rsid w:val="00B4433A"/>
    <w:rsid w:val="00B44479"/>
    <w:rsid w:val="00B4449D"/>
    <w:rsid w:val="00B445CB"/>
    <w:rsid w:val="00B446BF"/>
    <w:rsid w:val="00B4473D"/>
    <w:rsid w:val="00B44DBE"/>
    <w:rsid w:val="00B44E0B"/>
    <w:rsid w:val="00B44F9C"/>
    <w:rsid w:val="00B45076"/>
    <w:rsid w:val="00B45119"/>
    <w:rsid w:val="00B45578"/>
    <w:rsid w:val="00B459DF"/>
    <w:rsid w:val="00B45DE6"/>
    <w:rsid w:val="00B45F1A"/>
    <w:rsid w:val="00B45F40"/>
    <w:rsid w:val="00B46286"/>
    <w:rsid w:val="00B46470"/>
    <w:rsid w:val="00B465B0"/>
    <w:rsid w:val="00B46A1D"/>
    <w:rsid w:val="00B46A52"/>
    <w:rsid w:val="00B46C0E"/>
    <w:rsid w:val="00B4703C"/>
    <w:rsid w:val="00B4708F"/>
    <w:rsid w:val="00B47373"/>
    <w:rsid w:val="00B473A5"/>
    <w:rsid w:val="00B47484"/>
    <w:rsid w:val="00B477E1"/>
    <w:rsid w:val="00B5005C"/>
    <w:rsid w:val="00B50176"/>
    <w:rsid w:val="00B50662"/>
    <w:rsid w:val="00B50678"/>
    <w:rsid w:val="00B506F8"/>
    <w:rsid w:val="00B50750"/>
    <w:rsid w:val="00B50AAA"/>
    <w:rsid w:val="00B50AC3"/>
    <w:rsid w:val="00B50E15"/>
    <w:rsid w:val="00B50E9D"/>
    <w:rsid w:val="00B51608"/>
    <w:rsid w:val="00B5175D"/>
    <w:rsid w:val="00B51A1C"/>
    <w:rsid w:val="00B51CCA"/>
    <w:rsid w:val="00B52053"/>
    <w:rsid w:val="00B5217C"/>
    <w:rsid w:val="00B5236B"/>
    <w:rsid w:val="00B5251A"/>
    <w:rsid w:val="00B52561"/>
    <w:rsid w:val="00B526D1"/>
    <w:rsid w:val="00B5289C"/>
    <w:rsid w:val="00B5292F"/>
    <w:rsid w:val="00B52A26"/>
    <w:rsid w:val="00B52A38"/>
    <w:rsid w:val="00B52D7E"/>
    <w:rsid w:val="00B5309D"/>
    <w:rsid w:val="00B53759"/>
    <w:rsid w:val="00B538C1"/>
    <w:rsid w:val="00B53E67"/>
    <w:rsid w:val="00B53F24"/>
    <w:rsid w:val="00B540AB"/>
    <w:rsid w:val="00B54113"/>
    <w:rsid w:val="00B542C0"/>
    <w:rsid w:val="00B54369"/>
    <w:rsid w:val="00B54378"/>
    <w:rsid w:val="00B543A8"/>
    <w:rsid w:val="00B544DB"/>
    <w:rsid w:val="00B54593"/>
    <w:rsid w:val="00B545EC"/>
    <w:rsid w:val="00B546B4"/>
    <w:rsid w:val="00B54A83"/>
    <w:rsid w:val="00B54C00"/>
    <w:rsid w:val="00B54C1A"/>
    <w:rsid w:val="00B54C79"/>
    <w:rsid w:val="00B54C9C"/>
    <w:rsid w:val="00B54DBF"/>
    <w:rsid w:val="00B54E6D"/>
    <w:rsid w:val="00B54F67"/>
    <w:rsid w:val="00B55070"/>
    <w:rsid w:val="00B552CE"/>
    <w:rsid w:val="00B552D2"/>
    <w:rsid w:val="00B5543D"/>
    <w:rsid w:val="00B55547"/>
    <w:rsid w:val="00B5556D"/>
    <w:rsid w:val="00B555F0"/>
    <w:rsid w:val="00B556D8"/>
    <w:rsid w:val="00B558C2"/>
    <w:rsid w:val="00B55D50"/>
    <w:rsid w:val="00B55E12"/>
    <w:rsid w:val="00B55E7A"/>
    <w:rsid w:val="00B55EDE"/>
    <w:rsid w:val="00B560FE"/>
    <w:rsid w:val="00B561A3"/>
    <w:rsid w:val="00B5634B"/>
    <w:rsid w:val="00B5643E"/>
    <w:rsid w:val="00B56B3E"/>
    <w:rsid w:val="00B56BB1"/>
    <w:rsid w:val="00B56CAD"/>
    <w:rsid w:val="00B56DED"/>
    <w:rsid w:val="00B56E5E"/>
    <w:rsid w:val="00B56E8C"/>
    <w:rsid w:val="00B56F41"/>
    <w:rsid w:val="00B56FAB"/>
    <w:rsid w:val="00B5705E"/>
    <w:rsid w:val="00B570AA"/>
    <w:rsid w:val="00B57342"/>
    <w:rsid w:val="00B5775B"/>
    <w:rsid w:val="00B57875"/>
    <w:rsid w:val="00B57991"/>
    <w:rsid w:val="00B57A3F"/>
    <w:rsid w:val="00B57B73"/>
    <w:rsid w:val="00B57D2A"/>
    <w:rsid w:val="00B57D5F"/>
    <w:rsid w:val="00B57F48"/>
    <w:rsid w:val="00B57F74"/>
    <w:rsid w:val="00B57F85"/>
    <w:rsid w:val="00B60327"/>
    <w:rsid w:val="00B603A7"/>
    <w:rsid w:val="00B605A2"/>
    <w:rsid w:val="00B606C5"/>
    <w:rsid w:val="00B607DB"/>
    <w:rsid w:val="00B607FB"/>
    <w:rsid w:val="00B60891"/>
    <w:rsid w:val="00B60AE8"/>
    <w:rsid w:val="00B60D80"/>
    <w:rsid w:val="00B60F99"/>
    <w:rsid w:val="00B6125F"/>
    <w:rsid w:val="00B614BB"/>
    <w:rsid w:val="00B61562"/>
    <w:rsid w:val="00B6167E"/>
    <w:rsid w:val="00B617B6"/>
    <w:rsid w:val="00B6187A"/>
    <w:rsid w:val="00B619A5"/>
    <w:rsid w:val="00B61A9C"/>
    <w:rsid w:val="00B61BA6"/>
    <w:rsid w:val="00B61E7D"/>
    <w:rsid w:val="00B61E96"/>
    <w:rsid w:val="00B61F54"/>
    <w:rsid w:val="00B61F6A"/>
    <w:rsid w:val="00B6201B"/>
    <w:rsid w:val="00B62345"/>
    <w:rsid w:val="00B623C5"/>
    <w:rsid w:val="00B628C6"/>
    <w:rsid w:val="00B62967"/>
    <w:rsid w:val="00B629C8"/>
    <w:rsid w:val="00B62AD7"/>
    <w:rsid w:val="00B62C89"/>
    <w:rsid w:val="00B63005"/>
    <w:rsid w:val="00B630B4"/>
    <w:rsid w:val="00B6313D"/>
    <w:rsid w:val="00B63141"/>
    <w:rsid w:val="00B632D1"/>
    <w:rsid w:val="00B633A5"/>
    <w:rsid w:val="00B633D8"/>
    <w:rsid w:val="00B63464"/>
    <w:rsid w:val="00B635C1"/>
    <w:rsid w:val="00B636A2"/>
    <w:rsid w:val="00B6373B"/>
    <w:rsid w:val="00B63F02"/>
    <w:rsid w:val="00B63F5D"/>
    <w:rsid w:val="00B64152"/>
    <w:rsid w:val="00B641F8"/>
    <w:rsid w:val="00B642BC"/>
    <w:rsid w:val="00B642D5"/>
    <w:rsid w:val="00B6431B"/>
    <w:rsid w:val="00B64572"/>
    <w:rsid w:val="00B64A01"/>
    <w:rsid w:val="00B64B96"/>
    <w:rsid w:val="00B64D2C"/>
    <w:rsid w:val="00B64E4D"/>
    <w:rsid w:val="00B65536"/>
    <w:rsid w:val="00B655C0"/>
    <w:rsid w:val="00B65936"/>
    <w:rsid w:val="00B659B0"/>
    <w:rsid w:val="00B65A50"/>
    <w:rsid w:val="00B65BDC"/>
    <w:rsid w:val="00B65C9C"/>
    <w:rsid w:val="00B65EB9"/>
    <w:rsid w:val="00B662A0"/>
    <w:rsid w:val="00B6679C"/>
    <w:rsid w:val="00B667AE"/>
    <w:rsid w:val="00B66868"/>
    <w:rsid w:val="00B669A5"/>
    <w:rsid w:val="00B66A20"/>
    <w:rsid w:val="00B66D69"/>
    <w:rsid w:val="00B66F88"/>
    <w:rsid w:val="00B670AF"/>
    <w:rsid w:val="00B670D5"/>
    <w:rsid w:val="00B672E8"/>
    <w:rsid w:val="00B67443"/>
    <w:rsid w:val="00B675CA"/>
    <w:rsid w:val="00B67BA4"/>
    <w:rsid w:val="00B67C30"/>
    <w:rsid w:val="00B67C86"/>
    <w:rsid w:val="00B67D36"/>
    <w:rsid w:val="00B67E36"/>
    <w:rsid w:val="00B67F1A"/>
    <w:rsid w:val="00B7014B"/>
    <w:rsid w:val="00B70246"/>
    <w:rsid w:val="00B702E5"/>
    <w:rsid w:val="00B70385"/>
    <w:rsid w:val="00B7053E"/>
    <w:rsid w:val="00B7079F"/>
    <w:rsid w:val="00B707E8"/>
    <w:rsid w:val="00B70ADB"/>
    <w:rsid w:val="00B70AF6"/>
    <w:rsid w:val="00B70B8C"/>
    <w:rsid w:val="00B70DB1"/>
    <w:rsid w:val="00B70DF2"/>
    <w:rsid w:val="00B70E02"/>
    <w:rsid w:val="00B70F19"/>
    <w:rsid w:val="00B70F64"/>
    <w:rsid w:val="00B711E4"/>
    <w:rsid w:val="00B712AF"/>
    <w:rsid w:val="00B71416"/>
    <w:rsid w:val="00B7144B"/>
    <w:rsid w:val="00B71536"/>
    <w:rsid w:val="00B7154C"/>
    <w:rsid w:val="00B7163E"/>
    <w:rsid w:val="00B7175C"/>
    <w:rsid w:val="00B717FC"/>
    <w:rsid w:val="00B71A6A"/>
    <w:rsid w:val="00B71B32"/>
    <w:rsid w:val="00B71E9D"/>
    <w:rsid w:val="00B71EA7"/>
    <w:rsid w:val="00B72092"/>
    <w:rsid w:val="00B721F2"/>
    <w:rsid w:val="00B724A4"/>
    <w:rsid w:val="00B725EA"/>
    <w:rsid w:val="00B72FDB"/>
    <w:rsid w:val="00B73050"/>
    <w:rsid w:val="00B73065"/>
    <w:rsid w:val="00B736FB"/>
    <w:rsid w:val="00B737D7"/>
    <w:rsid w:val="00B73C10"/>
    <w:rsid w:val="00B73CEC"/>
    <w:rsid w:val="00B73E4E"/>
    <w:rsid w:val="00B73EBD"/>
    <w:rsid w:val="00B74A5B"/>
    <w:rsid w:val="00B74B68"/>
    <w:rsid w:val="00B74C56"/>
    <w:rsid w:val="00B74D99"/>
    <w:rsid w:val="00B74E10"/>
    <w:rsid w:val="00B74F56"/>
    <w:rsid w:val="00B74FD4"/>
    <w:rsid w:val="00B7500A"/>
    <w:rsid w:val="00B75039"/>
    <w:rsid w:val="00B751C1"/>
    <w:rsid w:val="00B753ED"/>
    <w:rsid w:val="00B754D7"/>
    <w:rsid w:val="00B7552C"/>
    <w:rsid w:val="00B755B0"/>
    <w:rsid w:val="00B75673"/>
    <w:rsid w:val="00B7589C"/>
    <w:rsid w:val="00B758DD"/>
    <w:rsid w:val="00B75AFB"/>
    <w:rsid w:val="00B75C52"/>
    <w:rsid w:val="00B75E65"/>
    <w:rsid w:val="00B75E82"/>
    <w:rsid w:val="00B76350"/>
    <w:rsid w:val="00B76792"/>
    <w:rsid w:val="00B76A38"/>
    <w:rsid w:val="00B76D66"/>
    <w:rsid w:val="00B77082"/>
    <w:rsid w:val="00B77285"/>
    <w:rsid w:val="00B77387"/>
    <w:rsid w:val="00B7768B"/>
    <w:rsid w:val="00B77701"/>
    <w:rsid w:val="00B779D9"/>
    <w:rsid w:val="00B779E0"/>
    <w:rsid w:val="00B77AA4"/>
    <w:rsid w:val="00B80333"/>
    <w:rsid w:val="00B8092E"/>
    <w:rsid w:val="00B80990"/>
    <w:rsid w:val="00B80A28"/>
    <w:rsid w:val="00B80A53"/>
    <w:rsid w:val="00B80E01"/>
    <w:rsid w:val="00B80E2D"/>
    <w:rsid w:val="00B811C4"/>
    <w:rsid w:val="00B81382"/>
    <w:rsid w:val="00B8162E"/>
    <w:rsid w:val="00B81795"/>
    <w:rsid w:val="00B81C16"/>
    <w:rsid w:val="00B81C2A"/>
    <w:rsid w:val="00B81CF3"/>
    <w:rsid w:val="00B81CF6"/>
    <w:rsid w:val="00B81DA4"/>
    <w:rsid w:val="00B81E93"/>
    <w:rsid w:val="00B81EC0"/>
    <w:rsid w:val="00B81FD8"/>
    <w:rsid w:val="00B8205D"/>
    <w:rsid w:val="00B8210D"/>
    <w:rsid w:val="00B827C8"/>
    <w:rsid w:val="00B82870"/>
    <w:rsid w:val="00B82964"/>
    <w:rsid w:val="00B82A2D"/>
    <w:rsid w:val="00B82D0E"/>
    <w:rsid w:val="00B82DBB"/>
    <w:rsid w:val="00B82FFE"/>
    <w:rsid w:val="00B83023"/>
    <w:rsid w:val="00B8357E"/>
    <w:rsid w:val="00B836FF"/>
    <w:rsid w:val="00B8376D"/>
    <w:rsid w:val="00B8388C"/>
    <w:rsid w:val="00B83B24"/>
    <w:rsid w:val="00B83C53"/>
    <w:rsid w:val="00B83DDC"/>
    <w:rsid w:val="00B83E0A"/>
    <w:rsid w:val="00B83E5D"/>
    <w:rsid w:val="00B83E87"/>
    <w:rsid w:val="00B8412F"/>
    <w:rsid w:val="00B843DA"/>
    <w:rsid w:val="00B844D3"/>
    <w:rsid w:val="00B84635"/>
    <w:rsid w:val="00B8473B"/>
    <w:rsid w:val="00B84773"/>
    <w:rsid w:val="00B84859"/>
    <w:rsid w:val="00B8497F"/>
    <w:rsid w:val="00B849B3"/>
    <w:rsid w:val="00B84C3B"/>
    <w:rsid w:val="00B84CA2"/>
    <w:rsid w:val="00B84CBF"/>
    <w:rsid w:val="00B84E18"/>
    <w:rsid w:val="00B84EAA"/>
    <w:rsid w:val="00B8522B"/>
    <w:rsid w:val="00B85518"/>
    <w:rsid w:val="00B85577"/>
    <w:rsid w:val="00B857AC"/>
    <w:rsid w:val="00B85905"/>
    <w:rsid w:val="00B85A0D"/>
    <w:rsid w:val="00B85C0F"/>
    <w:rsid w:val="00B85CB7"/>
    <w:rsid w:val="00B85D9F"/>
    <w:rsid w:val="00B8639A"/>
    <w:rsid w:val="00B86433"/>
    <w:rsid w:val="00B8656B"/>
    <w:rsid w:val="00B86629"/>
    <w:rsid w:val="00B866C7"/>
    <w:rsid w:val="00B8679D"/>
    <w:rsid w:val="00B86956"/>
    <w:rsid w:val="00B869F5"/>
    <w:rsid w:val="00B86EBD"/>
    <w:rsid w:val="00B86F78"/>
    <w:rsid w:val="00B87099"/>
    <w:rsid w:val="00B87510"/>
    <w:rsid w:val="00B87514"/>
    <w:rsid w:val="00B87531"/>
    <w:rsid w:val="00B876A8"/>
    <w:rsid w:val="00B87A01"/>
    <w:rsid w:val="00B87D4C"/>
    <w:rsid w:val="00B87DF1"/>
    <w:rsid w:val="00B9014E"/>
    <w:rsid w:val="00B902F8"/>
    <w:rsid w:val="00B90588"/>
    <w:rsid w:val="00B906B0"/>
    <w:rsid w:val="00B908D2"/>
    <w:rsid w:val="00B9090F"/>
    <w:rsid w:val="00B9098C"/>
    <w:rsid w:val="00B91587"/>
    <w:rsid w:val="00B91603"/>
    <w:rsid w:val="00B917B5"/>
    <w:rsid w:val="00B917E5"/>
    <w:rsid w:val="00B918E1"/>
    <w:rsid w:val="00B91CC7"/>
    <w:rsid w:val="00B91D34"/>
    <w:rsid w:val="00B91DD7"/>
    <w:rsid w:val="00B92148"/>
    <w:rsid w:val="00B9262B"/>
    <w:rsid w:val="00B92713"/>
    <w:rsid w:val="00B92A44"/>
    <w:rsid w:val="00B92F2F"/>
    <w:rsid w:val="00B92FC7"/>
    <w:rsid w:val="00B934BE"/>
    <w:rsid w:val="00B936D5"/>
    <w:rsid w:val="00B9374C"/>
    <w:rsid w:val="00B937E7"/>
    <w:rsid w:val="00B93CDC"/>
    <w:rsid w:val="00B93D74"/>
    <w:rsid w:val="00B93D87"/>
    <w:rsid w:val="00B93E4A"/>
    <w:rsid w:val="00B93F2B"/>
    <w:rsid w:val="00B94364"/>
    <w:rsid w:val="00B946C3"/>
    <w:rsid w:val="00B9477B"/>
    <w:rsid w:val="00B94AD0"/>
    <w:rsid w:val="00B94D07"/>
    <w:rsid w:val="00B94D4F"/>
    <w:rsid w:val="00B94E1C"/>
    <w:rsid w:val="00B95095"/>
    <w:rsid w:val="00B951CC"/>
    <w:rsid w:val="00B9540B"/>
    <w:rsid w:val="00B95493"/>
    <w:rsid w:val="00B957B9"/>
    <w:rsid w:val="00B95A3C"/>
    <w:rsid w:val="00B95CC7"/>
    <w:rsid w:val="00B95E16"/>
    <w:rsid w:val="00B95E49"/>
    <w:rsid w:val="00B95E95"/>
    <w:rsid w:val="00B96031"/>
    <w:rsid w:val="00B9613A"/>
    <w:rsid w:val="00B9645F"/>
    <w:rsid w:val="00B964F8"/>
    <w:rsid w:val="00B96645"/>
    <w:rsid w:val="00B9672B"/>
    <w:rsid w:val="00B96750"/>
    <w:rsid w:val="00B96E3A"/>
    <w:rsid w:val="00B970DE"/>
    <w:rsid w:val="00B97205"/>
    <w:rsid w:val="00B97343"/>
    <w:rsid w:val="00B9744C"/>
    <w:rsid w:val="00B97504"/>
    <w:rsid w:val="00B979BF"/>
    <w:rsid w:val="00B97AAD"/>
    <w:rsid w:val="00B97FA1"/>
    <w:rsid w:val="00BA00CC"/>
    <w:rsid w:val="00BA0182"/>
    <w:rsid w:val="00BA02E9"/>
    <w:rsid w:val="00BA03C2"/>
    <w:rsid w:val="00BA0614"/>
    <w:rsid w:val="00BA0AC0"/>
    <w:rsid w:val="00BA0B2B"/>
    <w:rsid w:val="00BA0DD3"/>
    <w:rsid w:val="00BA0E3C"/>
    <w:rsid w:val="00BA0FA5"/>
    <w:rsid w:val="00BA1045"/>
    <w:rsid w:val="00BA1601"/>
    <w:rsid w:val="00BA198C"/>
    <w:rsid w:val="00BA1CAB"/>
    <w:rsid w:val="00BA1E1C"/>
    <w:rsid w:val="00BA1EB9"/>
    <w:rsid w:val="00BA1F0E"/>
    <w:rsid w:val="00BA1F2B"/>
    <w:rsid w:val="00BA1F53"/>
    <w:rsid w:val="00BA2043"/>
    <w:rsid w:val="00BA21AE"/>
    <w:rsid w:val="00BA255C"/>
    <w:rsid w:val="00BA28DA"/>
    <w:rsid w:val="00BA2B4C"/>
    <w:rsid w:val="00BA2C50"/>
    <w:rsid w:val="00BA2CE0"/>
    <w:rsid w:val="00BA2E1D"/>
    <w:rsid w:val="00BA2EB5"/>
    <w:rsid w:val="00BA2FC1"/>
    <w:rsid w:val="00BA31B3"/>
    <w:rsid w:val="00BA3288"/>
    <w:rsid w:val="00BA357E"/>
    <w:rsid w:val="00BA364C"/>
    <w:rsid w:val="00BA37AA"/>
    <w:rsid w:val="00BA38AB"/>
    <w:rsid w:val="00BA3958"/>
    <w:rsid w:val="00BA3A69"/>
    <w:rsid w:val="00BA3B06"/>
    <w:rsid w:val="00BA3C3B"/>
    <w:rsid w:val="00BA3F6C"/>
    <w:rsid w:val="00BA4028"/>
    <w:rsid w:val="00BA411F"/>
    <w:rsid w:val="00BA41EA"/>
    <w:rsid w:val="00BA4B2A"/>
    <w:rsid w:val="00BA4D21"/>
    <w:rsid w:val="00BA4DE7"/>
    <w:rsid w:val="00BA501D"/>
    <w:rsid w:val="00BA50FF"/>
    <w:rsid w:val="00BA52A3"/>
    <w:rsid w:val="00BA54AD"/>
    <w:rsid w:val="00BA5543"/>
    <w:rsid w:val="00BA5685"/>
    <w:rsid w:val="00BA579B"/>
    <w:rsid w:val="00BA592E"/>
    <w:rsid w:val="00BA5944"/>
    <w:rsid w:val="00BA5A64"/>
    <w:rsid w:val="00BA5BED"/>
    <w:rsid w:val="00BA5CB1"/>
    <w:rsid w:val="00BA5CBC"/>
    <w:rsid w:val="00BA6090"/>
    <w:rsid w:val="00BA6405"/>
    <w:rsid w:val="00BA6700"/>
    <w:rsid w:val="00BA676A"/>
    <w:rsid w:val="00BA6832"/>
    <w:rsid w:val="00BA6875"/>
    <w:rsid w:val="00BA69C4"/>
    <w:rsid w:val="00BA6A75"/>
    <w:rsid w:val="00BA6F4C"/>
    <w:rsid w:val="00BA721D"/>
    <w:rsid w:val="00BA727B"/>
    <w:rsid w:val="00BA7406"/>
    <w:rsid w:val="00BA75CF"/>
    <w:rsid w:val="00BA75DC"/>
    <w:rsid w:val="00BA7639"/>
    <w:rsid w:val="00BA770B"/>
    <w:rsid w:val="00BA7A93"/>
    <w:rsid w:val="00BA7CE8"/>
    <w:rsid w:val="00BA7F30"/>
    <w:rsid w:val="00BA7F5F"/>
    <w:rsid w:val="00BA7FDD"/>
    <w:rsid w:val="00BB0103"/>
    <w:rsid w:val="00BB015C"/>
    <w:rsid w:val="00BB0195"/>
    <w:rsid w:val="00BB0446"/>
    <w:rsid w:val="00BB086D"/>
    <w:rsid w:val="00BB088C"/>
    <w:rsid w:val="00BB09D9"/>
    <w:rsid w:val="00BB0B07"/>
    <w:rsid w:val="00BB0BED"/>
    <w:rsid w:val="00BB0E2B"/>
    <w:rsid w:val="00BB0FB4"/>
    <w:rsid w:val="00BB117D"/>
    <w:rsid w:val="00BB1190"/>
    <w:rsid w:val="00BB1235"/>
    <w:rsid w:val="00BB132F"/>
    <w:rsid w:val="00BB13C6"/>
    <w:rsid w:val="00BB1508"/>
    <w:rsid w:val="00BB15C8"/>
    <w:rsid w:val="00BB15DB"/>
    <w:rsid w:val="00BB160F"/>
    <w:rsid w:val="00BB16C6"/>
    <w:rsid w:val="00BB18F0"/>
    <w:rsid w:val="00BB1940"/>
    <w:rsid w:val="00BB1B19"/>
    <w:rsid w:val="00BB1D52"/>
    <w:rsid w:val="00BB203B"/>
    <w:rsid w:val="00BB2158"/>
    <w:rsid w:val="00BB24E2"/>
    <w:rsid w:val="00BB251B"/>
    <w:rsid w:val="00BB2594"/>
    <w:rsid w:val="00BB26D3"/>
    <w:rsid w:val="00BB2715"/>
    <w:rsid w:val="00BB27EA"/>
    <w:rsid w:val="00BB2830"/>
    <w:rsid w:val="00BB2D8F"/>
    <w:rsid w:val="00BB2DD1"/>
    <w:rsid w:val="00BB319B"/>
    <w:rsid w:val="00BB3627"/>
    <w:rsid w:val="00BB38F0"/>
    <w:rsid w:val="00BB3B33"/>
    <w:rsid w:val="00BB3C75"/>
    <w:rsid w:val="00BB3CB5"/>
    <w:rsid w:val="00BB3CE7"/>
    <w:rsid w:val="00BB3F60"/>
    <w:rsid w:val="00BB3F64"/>
    <w:rsid w:val="00BB40D9"/>
    <w:rsid w:val="00BB4148"/>
    <w:rsid w:val="00BB439A"/>
    <w:rsid w:val="00BB43EC"/>
    <w:rsid w:val="00BB4473"/>
    <w:rsid w:val="00BB44C8"/>
    <w:rsid w:val="00BB4BC7"/>
    <w:rsid w:val="00BB4C52"/>
    <w:rsid w:val="00BB4D21"/>
    <w:rsid w:val="00BB4F18"/>
    <w:rsid w:val="00BB5076"/>
    <w:rsid w:val="00BB50CA"/>
    <w:rsid w:val="00BB52EF"/>
    <w:rsid w:val="00BB5307"/>
    <w:rsid w:val="00BB54B2"/>
    <w:rsid w:val="00BB54EC"/>
    <w:rsid w:val="00BB56C8"/>
    <w:rsid w:val="00BB596A"/>
    <w:rsid w:val="00BB5B2E"/>
    <w:rsid w:val="00BB5CF5"/>
    <w:rsid w:val="00BB5D60"/>
    <w:rsid w:val="00BB6089"/>
    <w:rsid w:val="00BB60FD"/>
    <w:rsid w:val="00BB61F3"/>
    <w:rsid w:val="00BB6291"/>
    <w:rsid w:val="00BB6341"/>
    <w:rsid w:val="00BB6434"/>
    <w:rsid w:val="00BB64C8"/>
    <w:rsid w:val="00BB6801"/>
    <w:rsid w:val="00BB6806"/>
    <w:rsid w:val="00BB6B27"/>
    <w:rsid w:val="00BB6D68"/>
    <w:rsid w:val="00BB6DA5"/>
    <w:rsid w:val="00BB6F77"/>
    <w:rsid w:val="00BB7035"/>
    <w:rsid w:val="00BB7228"/>
    <w:rsid w:val="00BB72DA"/>
    <w:rsid w:val="00BB7328"/>
    <w:rsid w:val="00BB7415"/>
    <w:rsid w:val="00BB7784"/>
    <w:rsid w:val="00BB7839"/>
    <w:rsid w:val="00BB7865"/>
    <w:rsid w:val="00BB7AAA"/>
    <w:rsid w:val="00BB7AE7"/>
    <w:rsid w:val="00BB7B46"/>
    <w:rsid w:val="00BB7B81"/>
    <w:rsid w:val="00BB7EF0"/>
    <w:rsid w:val="00BC0093"/>
    <w:rsid w:val="00BC02EF"/>
    <w:rsid w:val="00BC038C"/>
    <w:rsid w:val="00BC07C5"/>
    <w:rsid w:val="00BC0CED"/>
    <w:rsid w:val="00BC0D40"/>
    <w:rsid w:val="00BC0DB8"/>
    <w:rsid w:val="00BC10BF"/>
    <w:rsid w:val="00BC1171"/>
    <w:rsid w:val="00BC144A"/>
    <w:rsid w:val="00BC145B"/>
    <w:rsid w:val="00BC153C"/>
    <w:rsid w:val="00BC1660"/>
    <w:rsid w:val="00BC1731"/>
    <w:rsid w:val="00BC18C8"/>
    <w:rsid w:val="00BC1BEF"/>
    <w:rsid w:val="00BC1E41"/>
    <w:rsid w:val="00BC1F7C"/>
    <w:rsid w:val="00BC23D0"/>
    <w:rsid w:val="00BC23E8"/>
    <w:rsid w:val="00BC2713"/>
    <w:rsid w:val="00BC2844"/>
    <w:rsid w:val="00BC2890"/>
    <w:rsid w:val="00BC2C08"/>
    <w:rsid w:val="00BC2D99"/>
    <w:rsid w:val="00BC2DFF"/>
    <w:rsid w:val="00BC2E8B"/>
    <w:rsid w:val="00BC3249"/>
    <w:rsid w:val="00BC33B5"/>
    <w:rsid w:val="00BC3434"/>
    <w:rsid w:val="00BC38CD"/>
    <w:rsid w:val="00BC3907"/>
    <w:rsid w:val="00BC394C"/>
    <w:rsid w:val="00BC39C2"/>
    <w:rsid w:val="00BC3A47"/>
    <w:rsid w:val="00BC3A97"/>
    <w:rsid w:val="00BC3BDB"/>
    <w:rsid w:val="00BC3C63"/>
    <w:rsid w:val="00BC3C6A"/>
    <w:rsid w:val="00BC3FAA"/>
    <w:rsid w:val="00BC4014"/>
    <w:rsid w:val="00BC44A2"/>
    <w:rsid w:val="00BC488F"/>
    <w:rsid w:val="00BC48A9"/>
    <w:rsid w:val="00BC4ACC"/>
    <w:rsid w:val="00BC4BAB"/>
    <w:rsid w:val="00BC4D2B"/>
    <w:rsid w:val="00BC4DF9"/>
    <w:rsid w:val="00BC4F32"/>
    <w:rsid w:val="00BC515B"/>
    <w:rsid w:val="00BC53D7"/>
    <w:rsid w:val="00BC561C"/>
    <w:rsid w:val="00BC5646"/>
    <w:rsid w:val="00BC5690"/>
    <w:rsid w:val="00BC5A33"/>
    <w:rsid w:val="00BC5AD6"/>
    <w:rsid w:val="00BC5C4C"/>
    <w:rsid w:val="00BC6042"/>
    <w:rsid w:val="00BC60AA"/>
    <w:rsid w:val="00BC6155"/>
    <w:rsid w:val="00BC6315"/>
    <w:rsid w:val="00BC67DF"/>
    <w:rsid w:val="00BC6820"/>
    <w:rsid w:val="00BC69A8"/>
    <w:rsid w:val="00BC69AB"/>
    <w:rsid w:val="00BC69F7"/>
    <w:rsid w:val="00BC6A28"/>
    <w:rsid w:val="00BC6AD8"/>
    <w:rsid w:val="00BC6BBB"/>
    <w:rsid w:val="00BC6F2A"/>
    <w:rsid w:val="00BC785E"/>
    <w:rsid w:val="00BC7949"/>
    <w:rsid w:val="00BC79AD"/>
    <w:rsid w:val="00BC79C8"/>
    <w:rsid w:val="00BC7C94"/>
    <w:rsid w:val="00BC7F46"/>
    <w:rsid w:val="00BD01AA"/>
    <w:rsid w:val="00BD01F6"/>
    <w:rsid w:val="00BD0508"/>
    <w:rsid w:val="00BD076C"/>
    <w:rsid w:val="00BD0812"/>
    <w:rsid w:val="00BD0833"/>
    <w:rsid w:val="00BD08D4"/>
    <w:rsid w:val="00BD09A4"/>
    <w:rsid w:val="00BD0EE8"/>
    <w:rsid w:val="00BD0F0C"/>
    <w:rsid w:val="00BD0F39"/>
    <w:rsid w:val="00BD100D"/>
    <w:rsid w:val="00BD11E9"/>
    <w:rsid w:val="00BD1532"/>
    <w:rsid w:val="00BD1683"/>
    <w:rsid w:val="00BD17B3"/>
    <w:rsid w:val="00BD17CA"/>
    <w:rsid w:val="00BD1B12"/>
    <w:rsid w:val="00BD1BF0"/>
    <w:rsid w:val="00BD1C88"/>
    <w:rsid w:val="00BD23D7"/>
    <w:rsid w:val="00BD2772"/>
    <w:rsid w:val="00BD2A61"/>
    <w:rsid w:val="00BD2B2A"/>
    <w:rsid w:val="00BD2CED"/>
    <w:rsid w:val="00BD2D6F"/>
    <w:rsid w:val="00BD2ECD"/>
    <w:rsid w:val="00BD30E5"/>
    <w:rsid w:val="00BD3195"/>
    <w:rsid w:val="00BD3206"/>
    <w:rsid w:val="00BD33BB"/>
    <w:rsid w:val="00BD346C"/>
    <w:rsid w:val="00BD36A8"/>
    <w:rsid w:val="00BD3781"/>
    <w:rsid w:val="00BD38D4"/>
    <w:rsid w:val="00BD390B"/>
    <w:rsid w:val="00BD3E43"/>
    <w:rsid w:val="00BD40AC"/>
    <w:rsid w:val="00BD41C6"/>
    <w:rsid w:val="00BD44FB"/>
    <w:rsid w:val="00BD467F"/>
    <w:rsid w:val="00BD48B1"/>
    <w:rsid w:val="00BD4A45"/>
    <w:rsid w:val="00BD4A78"/>
    <w:rsid w:val="00BD4B01"/>
    <w:rsid w:val="00BD4BAC"/>
    <w:rsid w:val="00BD4CD2"/>
    <w:rsid w:val="00BD4D63"/>
    <w:rsid w:val="00BD4E3B"/>
    <w:rsid w:val="00BD4E3F"/>
    <w:rsid w:val="00BD4F63"/>
    <w:rsid w:val="00BD51E3"/>
    <w:rsid w:val="00BD545A"/>
    <w:rsid w:val="00BD54E4"/>
    <w:rsid w:val="00BD56A9"/>
    <w:rsid w:val="00BD5859"/>
    <w:rsid w:val="00BD5886"/>
    <w:rsid w:val="00BD5AED"/>
    <w:rsid w:val="00BD5B57"/>
    <w:rsid w:val="00BD5BA9"/>
    <w:rsid w:val="00BD5BB4"/>
    <w:rsid w:val="00BD5CEE"/>
    <w:rsid w:val="00BD610D"/>
    <w:rsid w:val="00BD61B0"/>
    <w:rsid w:val="00BD646E"/>
    <w:rsid w:val="00BD669C"/>
    <w:rsid w:val="00BD6810"/>
    <w:rsid w:val="00BD6842"/>
    <w:rsid w:val="00BD6DFF"/>
    <w:rsid w:val="00BD6E09"/>
    <w:rsid w:val="00BD7016"/>
    <w:rsid w:val="00BD764C"/>
    <w:rsid w:val="00BD76F9"/>
    <w:rsid w:val="00BD7789"/>
    <w:rsid w:val="00BD7830"/>
    <w:rsid w:val="00BD785D"/>
    <w:rsid w:val="00BD7888"/>
    <w:rsid w:val="00BD7A92"/>
    <w:rsid w:val="00BD7AC5"/>
    <w:rsid w:val="00BD7D53"/>
    <w:rsid w:val="00BD7FC9"/>
    <w:rsid w:val="00BE00C7"/>
    <w:rsid w:val="00BE0235"/>
    <w:rsid w:val="00BE03AA"/>
    <w:rsid w:val="00BE054A"/>
    <w:rsid w:val="00BE064D"/>
    <w:rsid w:val="00BE0700"/>
    <w:rsid w:val="00BE094F"/>
    <w:rsid w:val="00BE0A8E"/>
    <w:rsid w:val="00BE0AB6"/>
    <w:rsid w:val="00BE0E0E"/>
    <w:rsid w:val="00BE0EFE"/>
    <w:rsid w:val="00BE0FC0"/>
    <w:rsid w:val="00BE14FC"/>
    <w:rsid w:val="00BE1671"/>
    <w:rsid w:val="00BE170C"/>
    <w:rsid w:val="00BE1736"/>
    <w:rsid w:val="00BE1934"/>
    <w:rsid w:val="00BE1A3A"/>
    <w:rsid w:val="00BE1A82"/>
    <w:rsid w:val="00BE1B12"/>
    <w:rsid w:val="00BE1CA5"/>
    <w:rsid w:val="00BE1F35"/>
    <w:rsid w:val="00BE1F99"/>
    <w:rsid w:val="00BE2012"/>
    <w:rsid w:val="00BE206A"/>
    <w:rsid w:val="00BE2361"/>
    <w:rsid w:val="00BE2B5E"/>
    <w:rsid w:val="00BE2E45"/>
    <w:rsid w:val="00BE2F29"/>
    <w:rsid w:val="00BE2F91"/>
    <w:rsid w:val="00BE3119"/>
    <w:rsid w:val="00BE31DA"/>
    <w:rsid w:val="00BE323C"/>
    <w:rsid w:val="00BE3242"/>
    <w:rsid w:val="00BE35E6"/>
    <w:rsid w:val="00BE36F8"/>
    <w:rsid w:val="00BE370F"/>
    <w:rsid w:val="00BE3974"/>
    <w:rsid w:val="00BE3ADD"/>
    <w:rsid w:val="00BE3AEE"/>
    <w:rsid w:val="00BE3B42"/>
    <w:rsid w:val="00BE4244"/>
    <w:rsid w:val="00BE46D3"/>
    <w:rsid w:val="00BE4760"/>
    <w:rsid w:val="00BE49B1"/>
    <w:rsid w:val="00BE4A4E"/>
    <w:rsid w:val="00BE4AE5"/>
    <w:rsid w:val="00BE4B47"/>
    <w:rsid w:val="00BE4B61"/>
    <w:rsid w:val="00BE4D05"/>
    <w:rsid w:val="00BE4EA9"/>
    <w:rsid w:val="00BE569C"/>
    <w:rsid w:val="00BE56B5"/>
    <w:rsid w:val="00BE5759"/>
    <w:rsid w:val="00BE5A89"/>
    <w:rsid w:val="00BE5BE8"/>
    <w:rsid w:val="00BE5CF2"/>
    <w:rsid w:val="00BE5EA8"/>
    <w:rsid w:val="00BE5F93"/>
    <w:rsid w:val="00BE6093"/>
    <w:rsid w:val="00BE61D0"/>
    <w:rsid w:val="00BE632E"/>
    <w:rsid w:val="00BE650C"/>
    <w:rsid w:val="00BE6667"/>
    <w:rsid w:val="00BE6873"/>
    <w:rsid w:val="00BE68F1"/>
    <w:rsid w:val="00BE6A81"/>
    <w:rsid w:val="00BE6AE7"/>
    <w:rsid w:val="00BE6AF2"/>
    <w:rsid w:val="00BE6BC5"/>
    <w:rsid w:val="00BE6C42"/>
    <w:rsid w:val="00BE6E8A"/>
    <w:rsid w:val="00BE706E"/>
    <w:rsid w:val="00BE7079"/>
    <w:rsid w:val="00BE714A"/>
    <w:rsid w:val="00BE722D"/>
    <w:rsid w:val="00BE7745"/>
    <w:rsid w:val="00BE7DDD"/>
    <w:rsid w:val="00BE7E67"/>
    <w:rsid w:val="00BE7F82"/>
    <w:rsid w:val="00BF007A"/>
    <w:rsid w:val="00BF027C"/>
    <w:rsid w:val="00BF0449"/>
    <w:rsid w:val="00BF05B7"/>
    <w:rsid w:val="00BF06DF"/>
    <w:rsid w:val="00BF0726"/>
    <w:rsid w:val="00BF0730"/>
    <w:rsid w:val="00BF0787"/>
    <w:rsid w:val="00BF0811"/>
    <w:rsid w:val="00BF09EB"/>
    <w:rsid w:val="00BF0A36"/>
    <w:rsid w:val="00BF0B8F"/>
    <w:rsid w:val="00BF0C40"/>
    <w:rsid w:val="00BF0EB1"/>
    <w:rsid w:val="00BF0FB9"/>
    <w:rsid w:val="00BF110B"/>
    <w:rsid w:val="00BF1141"/>
    <w:rsid w:val="00BF14BF"/>
    <w:rsid w:val="00BF152F"/>
    <w:rsid w:val="00BF164E"/>
    <w:rsid w:val="00BF168B"/>
    <w:rsid w:val="00BF1728"/>
    <w:rsid w:val="00BF175D"/>
    <w:rsid w:val="00BF17AE"/>
    <w:rsid w:val="00BF17E8"/>
    <w:rsid w:val="00BF1B39"/>
    <w:rsid w:val="00BF1C2B"/>
    <w:rsid w:val="00BF1E77"/>
    <w:rsid w:val="00BF209F"/>
    <w:rsid w:val="00BF2136"/>
    <w:rsid w:val="00BF222F"/>
    <w:rsid w:val="00BF2614"/>
    <w:rsid w:val="00BF28ED"/>
    <w:rsid w:val="00BF295F"/>
    <w:rsid w:val="00BF29B4"/>
    <w:rsid w:val="00BF2A8F"/>
    <w:rsid w:val="00BF2A92"/>
    <w:rsid w:val="00BF2BFB"/>
    <w:rsid w:val="00BF2CA7"/>
    <w:rsid w:val="00BF2CDD"/>
    <w:rsid w:val="00BF2E77"/>
    <w:rsid w:val="00BF2F0D"/>
    <w:rsid w:val="00BF2F63"/>
    <w:rsid w:val="00BF3117"/>
    <w:rsid w:val="00BF3225"/>
    <w:rsid w:val="00BF3478"/>
    <w:rsid w:val="00BF35BC"/>
    <w:rsid w:val="00BF35DB"/>
    <w:rsid w:val="00BF367F"/>
    <w:rsid w:val="00BF36EC"/>
    <w:rsid w:val="00BF36FF"/>
    <w:rsid w:val="00BF3859"/>
    <w:rsid w:val="00BF39AB"/>
    <w:rsid w:val="00BF39FB"/>
    <w:rsid w:val="00BF3E6B"/>
    <w:rsid w:val="00BF430F"/>
    <w:rsid w:val="00BF4AA4"/>
    <w:rsid w:val="00BF4ADC"/>
    <w:rsid w:val="00BF4B4A"/>
    <w:rsid w:val="00BF4EE9"/>
    <w:rsid w:val="00BF4F4E"/>
    <w:rsid w:val="00BF52F2"/>
    <w:rsid w:val="00BF53BB"/>
    <w:rsid w:val="00BF5505"/>
    <w:rsid w:val="00BF551A"/>
    <w:rsid w:val="00BF5545"/>
    <w:rsid w:val="00BF5558"/>
    <w:rsid w:val="00BF55B9"/>
    <w:rsid w:val="00BF562F"/>
    <w:rsid w:val="00BF5661"/>
    <w:rsid w:val="00BF59DC"/>
    <w:rsid w:val="00BF5D15"/>
    <w:rsid w:val="00BF5E3A"/>
    <w:rsid w:val="00BF5EA5"/>
    <w:rsid w:val="00BF6250"/>
    <w:rsid w:val="00BF62A2"/>
    <w:rsid w:val="00BF62A4"/>
    <w:rsid w:val="00BF62B7"/>
    <w:rsid w:val="00BF6759"/>
    <w:rsid w:val="00BF6943"/>
    <w:rsid w:val="00BF6B93"/>
    <w:rsid w:val="00BF6BC9"/>
    <w:rsid w:val="00BF6C24"/>
    <w:rsid w:val="00BF6E56"/>
    <w:rsid w:val="00BF6FDF"/>
    <w:rsid w:val="00BF6FF0"/>
    <w:rsid w:val="00BF7257"/>
    <w:rsid w:val="00BF72E8"/>
    <w:rsid w:val="00BF7359"/>
    <w:rsid w:val="00BF783C"/>
    <w:rsid w:val="00BF7947"/>
    <w:rsid w:val="00BF7B63"/>
    <w:rsid w:val="00BF7C5E"/>
    <w:rsid w:val="00BF7DF0"/>
    <w:rsid w:val="00BF7E0E"/>
    <w:rsid w:val="00BF7EBF"/>
    <w:rsid w:val="00BF7FBB"/>
    <w:rsid w:val="00C0004C"/>
    <w:rsid w:val="00C00140"/>
    <w:rsid w:val="00C001D9"/>
    <w:rsid w:val="00C00254"/>
    <w:rsid w:val="00C003F9"/>
    <w:rsid w:val="00C00779"/>
    <w:rsid w:val="00C007E9"/>
    <w:rsid w:val="00C00A8A"/>
    <w:rsid w:val="00C00B6B"/>
    <w:rsid w:val="00C01112"/>
    <w:rsid w:val="00C0128A"/>
    <w:rsid w:val="00C01333"/>
    <w:rsid w:val="00C014BB"/>
    <w:rsid w:val="00C0197F"/>
    <w:rsid w:val="00C01AB5"/>
    <w:rsid w:val="00C01B7A"/>
    <w:rsid w:val="00C01DA5"/>
    <w:rsid w:val="00C01E49"/>
    <w:rsid w:val="00C02408"/>
    <w:rsid w:val="00C02419"/>
    <w:rsid w:val="00C02495"/>
    <w:rsid w:val="00C024E8"/>
    <w:rsid w:val="00C026B9"/>
    <w:rsid w:val="00C02797"/>
    <w:rsid w:val="00C029B6"/>
    <w:rsid w:val="00C02C14"/>
    <w:rsid w:val="00C02EDC"/>
    <w:rsid w:val="00C0305C"/>
    <w:rsid w:val="00C033A7"/>
    <w:rsid w:val="00C033BD"/>
    <w:rsid w:val="00C0345D"/>
    <w:rsid w:val="00C0351B"/>
    <w:rsid w:val="00C035A9"/>
    <w:rsid w:val="00C035DA"/>
    <w:rsid w:val="00C03671"/>
    <w:rsid w:val="00C037E3"/>
    <w:rsid w:val="00C03A02"/>
    <w:rsid w:val="00C03A6C"/>
    <w:rsid w:val="00C03AE4"/>
    <w:rsid w:val="00C03EFE"/>
    <w:rsid w:val="00C03F0F"/>
    <w:rsid w:val="00C04065"/>
    <w:rsid w:val="00C043BC"/>
    <w:rsid w:val="00C044D3"/>
    <w:rsid w:val="00C045AD"/>
    <w:rsid w:val="00C04748"/>
    <w:rsid w:val="00C0491B"/>
    <w:rsid w:val="00C04951"/>
    <w:rsid w:val="00C04969"/>
    <w:rsid w:val="00C04AAE"/>
    <w:rsid w:val="00C04ACA"/>
    <w:rsid w:val="00C04C76"/>
    <w:rsid w:val="00C04E8B"/>
    <w:rsid w:val="00C04FF6"/>
    <w:rsid w:val="00C05171"/>
    <w:rsid w:val="00C05285"/>
    <w:rsid w:val="00C0539F"/>
    <w:rsid w:val="00C055CD"/>
    <w:rsid w:val="00C05A7A"/>
    <w:rsid w:val="00C05AB5"/>
    <w:rsid w:val="00C05E79"/>
    <w:rsid w:val="00C05EE3"/>
    <w:rsid w:val="00C060C5"/>
    <w:rsid w:val="00C060F6"/>
    <w:rsid w:val="00C06185"/>
    <w:rsid w:val="00C06376"/>
    <w:rsid w:val="00C064EB"/>
    <w:rsid w:val="00C06546"/>
    <w:rsid w:val="00C066BC"/>
    <w:rsid w:val="00C06739"/>
    <w:rsid w:val="00C06841"/>
    <w:rsid w:val="00C06A57"/>
    <w:rsid w:val="00C06ADB"/>
    <w:rsid w:val="00C06DF8"/>
    <w:rsid w:val="00C06ED3"/>
    <w:rsid w:val="00C06F20"/>
    <w:rsid w:val="00C071D2"/>
    <w:rsid w:val="00C07229"/>
    <w:rsid w:val="00C074C0"/>
    <w:rsid w:val="00C076E8"/>
    <w:rsid w:val="00C07760"/>
    <w:rsid w:val="00C077DA"/>
    <w:rsid w:val="00C079A9"/>
    <w:rsid w:val="00C07AF1"/>
    <w:rsid w:val="00C07BB0"/>
    <w:rsid w:val="00C07DBD"/>
    <w:rsid w:val="00C07EB1"/>
    <w:rsid w:val="00C07F76"/>
    <w:rsid w:val="00C1028C"/>
    <w:rsid w:val="00C10782"/>
    <w:rsid w:val="00C10A3B"/>
    <w:rsid w:val="00C10A3D"/>
    <w:rsid w:val="00C10D01"/>
    <w:rsid w:val="00C10D81"/>
    <w:rsid w:val="00C10E18"/>
    <w:rsid w:val="00C1118C"/>
    <w:rsid w:val="00C11377"/>
    <w:rsid w:val="00C1147E"/>
    <w:rsid w:val="00C1149C"/>
    <w:rsid w:val="00C1157F"/>
    <w:rsid w:val="00C1159C"/>
    <w:rsid w:val="00C1179C"/>
    <w:rsid w:val="00C117B6"/>
    <w:rsid w:val="00C119F9"/>
    <w:rsid w:val="00C11B8D"/>
    <w:rsid w:val="00C11D35"/>
    <w:rsid w:val="00C12002"/>
    <w:rsid w:val="00C12398"/>
    <w:rsid w:val="00C1243D"/>
    <w:rsid w:val="00C12446"/>
    <w:rsid w:val="00C1283A"/>
    <w:rsid w:val="00C12849"/>
    <w:rsid w:val="00C12853"/>
    <w:rsid w:val="00C1285B"/>
    <w:rsid w:val="00C1286A"/>
    <w:rsid w:val="00C128C0"/>
    <w:rsid w:val="00C129D5"/>
    <w:rsid w:val="00C12B3F"/>
    <w:rsid w:val="00C12BD6"/>
    <w:rsid w:val="00C12C90"/>
    <w:rsid w:val="00C12E6E"/>
    <w:rsid w:val="00C12EC8"/>
    <w:rsid w:val="00C13035"/>
    <w:rsid w:val="00C131D3"/>
    <w:rsid w:val="00C1329A"/>
    <w:rsid w:val="00C13724"/>
    <w:rsid w:val="00C137D4"/>
    <w:rsid w:val="00C1383A"/>
    <w:rsid w:val="00C138E8"/>
    <w:rsid w:val="00C1399B"/>
    <w:rsid w:val="00C13ACD"/>
    <w:rsid w:val="00C13B6C"/>
    <w:rsid w:val="00C13DB8"/>
    <w:rsid w:val="00C14108"/>
    <w:rsid w:val="00C1418E"/>
    <w:rsid w:val="00C14314"/>
    <w:rsid w:val="00C1440D"/>
    <w:rsid w:val="00C1441E"/>
    <w:rsid w:val="00C144F5"/>
    <w:rsid w:val="00C14678"/>
    <w:rsid w:val="00C1468C"/>
    <w:rsid w:val="00C147BC"/>
    <w:rsid w:val="00C148FC"/>
    <w:rsid w:val="00C14AA5"/>
    <w:rsid w:val="00C14B59"/>
    <w:rsid w:val="00C14D41"/>
    <w:rsid w:val="00C14FFF"/>
    <w:rsid w:val="00C15218"/>
    <w:rsid w:val="00C1555C"/>
    <w:rsid w:val="00C155A2"/>
    <w:rsid w:val="00C15756"/>
    <w:rsid w:val="00C1593D"/>
    <w:rsid w:val="00C15AC2"/>
    <w:rsid w:val="00C15AFD"/>
    <w:rsid w:val="00C15B8E"/>
    <w:rsid w:val="00C15C46"/>
    <w:rsid w:val="00C15E60"/>
    <w:rsid w:val="00C15FD2"/>
    <w:rsid w:val="00C1620F"/>
    <w:rsid w:val="00C166EA"/>
    <w:rsid w:val="00C16B9E"/>
    <w:rsid w:val="00C16BDB"/>
    <w:rsid w:val="00C16C74"/>
    <w:rsid w:val="00C16D3E"/>
    <w:rsid w:val="00C16E3D"/>
    <w:rsid w:val="00C16ECC"/>
    <w:rsid w:val="00C17194"/>
    <w:rsid w:val="00C171D1"/>
    <w:rsid w:val="00C176C5"/>
    <w:rsid w:val="00C17AAA"/>
    <w:rsid w:val="00C17C10"/>
    <w:rsid w:val="00C17D81"/>
    <w:rsid w:val="00C17D8B"/>
    <w:rsid w:val="00C17E89"/>
    <w:rsid w:val="00C17EB1"/>
    <w:rsid w:val="00C17EDB"/>
    <w:rsid w:val="00C2053F"/>
    <w:rsid w:val="00C20C80"/>
    <w:rsid w:val="00C20D74"/>
    <w:rsid w:val="00C21000"/>
    <w:rsid w:val="00C21182"/>
    <w:rsid w:val="00C21369"/>
    <w:rsid w:val="00C214C0"/>
    <w:rsid w:val="00C21742"/>
    <w:rsid w:val="00C2185F"/>
    <w:rsid w:val="00C21AD4"/>
    <w:rsid w:val="00C21E63"/>
    <w:rsid w:val="00C221F7"/>
    <w:rsid w:val="00C22207"/>
    <w:rsid w:val="00C2220C"/>
    <w:rsid w:val="00C222A3"/>
    <w:rsid w:val="00C22459"/>
    <w:rsid w:val="00C2281F"/>
    <w:rsid w:val="00C22963"/>
    <w:rsid w:val="00C22DE0"/>
    <w:rsid w:val="00C230DB"/>
    <w:rsid w:val="00C232B6"/>
    <w:rsid w:val="00C234CB"/>
    <w:rsid w:val="00C23563"/>
    <w:rsid w:val="00C238B9"/>
    <w:rsid w:val="00C23C92"/>
    <w:rsid w:val="00C23D42"/>
    <w:rsid w:val="00C23D9F"/>
    <w:rsid w:val="00C23FE6"/>
    <w:rsid w:val="00C247B6"/>
    <w:rsid w:val="00C2485F"/>
    <w:rsid w:val="00C24897"/>
    <w:rsid w:val="00C24A03"/>
    <w:rsid w:val="00C24B0F"/>
    <w:rsid w:val="00C24BA7"/>
    <w:rsid w:val="00C24BDF"/>
    <w:rsid w:val="00C25010"/>
    <w:rsid w:val="00C2562B"/>
    <w:rsid w:val="00C256E8"/>
    <w:rsid w:val="00C257FB"/>
    <w:rsid w:val="00C25828"/>
    <w:rsid w:val="00C25971"/>
    <w:rsid w:val="00C259AB"/>
    <w:rsid w:val="00C25B42"/>
    <w:rsid w:val="00C25D21"/>
    <w:rsid w:val="00C25D34"/>
    <w:rsid w:val="00C25E34"/>
    <w:rsid w:val="00C25ED7"/>
    <w:rsid w:val="00C26027"/>
    <w:rsid w:val="00C261BB"/>
    <w:rsid w:val="00C26241"/>
    <w:rsid w:val="00C26514"/>
    <w:rsid w:val="00C265CA"/>
    <w:rsid w:val="00C26A00"/>
    <w:rsid w:val="00C26CC0"/>
    <w:rsid w:val="00C26E1F"/>
    <w:rsid w:val="00C26F35"/>
    <w:rsid w:val="00C270B4"/>
    <w:rsid w:val="00C2797B"/>
    <w:rsid w:val="00C27B7D"/>
    <w:rsid w:val="00C27CBA"/>
    <w:rsid w:val="00C27D95"/>
    <w:rsid w:val="00C27ED6"/>
    <w:rsid w:val="00C30078"/>
    <w:rsid w:val="00C302D2"/>
    <w:rsid w:val="00C303A4"/>
    <w:rsid w:val="00C30518"/>
    <w:rsid w:val="00C3053D"/>
    <w:rsid w:val="00C307AA"/>
    <w:rsid w:val="00C3083B"/>
    <w:rsid w:val="00C309C5"/>
    <w:rsid w:val="00C30BC0"/>
    <w:rsid w:val="00C30C57"/>
    <w:rsid w:val="00C30D10"/>
    <w:rsid w:val="00C31123"/>
    <w:rsid w:val="00C313E9"/>
    <w:rsid w:val="00C31827"/>
    <w:rsid w:val="00C318C2"/>
    <w:rsid w:val="00C31A0C"/>
    <w:rsid w:val="00C31D3C"/>
    <w:rsid w:val="00C31D85"/>
    <w:rsid w:val="00C31EA4"/>
    <w:rsid w:val="00C3210D"/>
    <w:rsid w:val="00C321FD"/>
    <w:rsid w:val="00C32570"/>
    <w:rsid w:val="00C32660"/>
    <w:rsid w:val="00C32883"/>
    <w:rsid w:val="00C328CF"/>
    <w:rsid w:val="00C32ACB"/>
    <w:rsid w:val="00C32BF9"/>
    <w:rsid w:val="00C32C66"/>
    <w:rsid w:val="00C32EEB"/>
    <w:rsid w:val="00C32FD3"/>
    <w:rsid w:val="00C331C2"/>
    <w:rsid w:val="00C331C9"/>
    <w:rsid w:val="00C3325A"/>
    <w:rsid w:val="00C33496"/>
    <w:rsid w:val="00C337AB"/>
    <w:rsid w:val="00C33BD7"/>
    <w:rsid w:val="00C33D53"/>
    <w:rsid w:val="00C33F20"/>
    <w:rsid w:val="00C34380"/>
    <w:rsid w:val="00C34560"/>
    <w:rsid w:val="00C34677"/>
    <w:rsid w:val="00C348D2"/>
    <w:rsid w:val="00C3495D"/>
    <w:rsid w:val="00C349AE"/>
    <w:rsid w:val="00C34A38"/>
    <w:rsid w:val="00C34D32"/>
    <w:rsid w:val="00C34F16"/>
    <w:rsid w:val="00C3540D"/>
    <w:rsid w:val="00C356B6"/>
    <w:rsid w:val="00C35C73"/>
    <w:rsid w:val="00C35C7C"/>
    <w:rsid w:val="00C35C80"/>
    <w:rsid w:val="00C36010"/>
    <w:rsid w:val="00C3603C"/>
    <w:rsid w:val="00C3620E"/>
    <w:rsid w:val="00C362DC"/>
    <w:rsid w:val="00C36467"/>
    <w:rsid w:val="00C3671E"/>
    <w:rsid w:val="00C3682A"/>
    <w:rsid w:val="00C36E6A"/>
    <w:rsid w:val="00C36F8A"/>
    <w:rsid w:val="00C370AB"/>
    <w:rsid w:val="00C37115"/>
    <w:rsid w:val="00C371AC"/>
    <w:rsid w:val="00C37286"/>
    <w:rsid w:val="00C3735B"/>
    <w:rsid w:val="00C37399"/>
    <w:rsid w:val="00C37AA3"/>
    <w:rsid w:val="00C37AB9"/>
    <w:rsid w:val="00C37B66"/>
    <w:rsid w:val="00C37BC9"/>
    <w:rsid w:val="00C37CA9"/>
    <w:rsid w:val="00C37DAA"/>
    <w:rsid w:val="00C37E96"/>
    <w:rsid w:val="00C37FFB"/>
    <w:rsid w:val="00C400B1"/>
    <w:rsid w:val="00C401FF"/>
    <w:rsid w:val="00C40207"/>
    <w:rsid w:val="00C40D12"/>
    <w:rsid w:val="00C40FFA"/>
    <w:rsid w:val="00C411FC"/>
    <w:rsid w:val="00C412FC"/>
    <w:rsid w:val="00C41477"/>
    <w:rsid w:val="00C415D9"/>
    <w:rsid w:val="00C4162B"/>
    <w:rsid w:val="00C41696"/>
    <w:rsid w:val="00C41988"/>
    <w:rsid w:val="00C4199A"/>
    <w:rsid w:val="00C41B9E"/>
    <w:rsid w:val="00C41DCE"/>
    <w:rsid w:val="00C41E3C"/>
    <w:rsid w:val="00C4207A"/>
    <w:rsid w:val="00C420A0"/>
    <w:rsid w:val="00C42252"/>
    <w:rsid w:val="00C4231E"/>
    <w:rsid w:val="00C42424"/>
    <w:rsid w:val="00C424DD"/>
    <w:rsid w:val="00C4250D"/>
    <w:rsid w:val="00C427C1"/>
    <w:rsid w:val="00C4293A"/>
    <w:rsid w:val="00C42A26"/>
    <w:rsid w:val="00C42AB1"/>
    <w:rsid w:val="00C42C03"/>
    <w:rsid w:val="00C42FAF"/>
    <w:rsid w:val="00C42FB0"/>
    <w:rsid w:val="00C43096"/>
    <w:rsid w:val="00C4337B"/>
    <w:rsid w:val="00C433D4"/>
    <w:rsid w:val="00C43599"/>
    <w:rsid w:val="00C435AA"/>
    <w:rsid w:val="00C437CB"/>
    <w:rsid w:val="00C4388C"/>
    <w:rsid w:val="00C43B26"/>
    <w:rsid w:val="00C44244"/>
    <w:rsid w:val="00C443B3"/>
    <w:rsid w:val="00C444AA"/>
    <w:rsid w:val="00C44649"/>
    <w:rsid w:val="00C4475D"/>
    <w:rsid w:val="00C44A45"/>
    <w:rsid w:val="00C44B62"/>
    <w:rsid w:val="00C44E38"/>
    <w:rsid w:val="00C45431"/>
    <w:rsid w:val="00C457EA"/>
    <w:rsid w:val="00C4586D"/>
    <w:rsid w:val="00C45918"/>
    <w:rsid w:val="00C45948"/>
    <w:rsid w:val="00C45AE3"/>
    <w:rsid w:val="00C45B09"/>
    <w:rsid w:val="00C45BA5"/>
    <w:rsid w:val="00C45BFF"/>
    <w:rsid w:val="00C45F0F"/>
    <w:rsid w:val="00C45FF0"/>
    <w:rsid w:val="00C4628E"/>
    <w:rsid w:val="00C462B7"/>
    <w:rsid w:val="00C4633C"/>
    <w:rsid w:val="00C46594"/>
    <w:rsid w:val="00C46779"/>
    <w:rsid w:val="00C46793"/>
    <w:rsid w:val="00C46839"/>
    <w:rsid w:val="00C46CFA"/>
    <w:rsid w:val="00C476F9"/>
    <w:rsid w:val="00C479B4"/>
    <w:rsid w:val="00C479E2"/>
    <w:rsid w:val="00C47A9F"/>
    <w:rsid w:val="00C47FC6"/>
    <w:rsid w:val="00C5034F"/>
    <w:rsid w:val="00C504A9"/>
    <w:rsid w:val="00C505A8"/>
    <w:rsid w:val="00C50658"/>
    <w:rsid w:val="00C5066A"/>
    <w:rsid w:val="00C50695"/>
    <w:rsid w:val="00C506FC"/>
    <w:rsid w:val="00C507D0"/>
    <w:rsid w:val="00C508D7"/>
    <w:rsid w:val="00C50994"/>
    <w:rsid w:val="00C50AB4"/>
    <w:rsid w:val="00C50B08"/>
    <w:rsid w:val="00C50C00"/>
    <w:rsid w:val="00C50D29"/>
    <w:rsid w:val="00C50DA4"/>
    <w:rsid w:val="00C50EFE"/>
    <w:rsid w:val="00C5105F"/>
    <w:rsid w:val="00C5126E"/>
    <w:rsid w:val="00C512D8"/>
    <w:rsid w:val="00C512F3"/>
    <w:rsid w:val="00C516FF"/>
    <w:rsid w:val="00C51801"/>
    <w:rsid w:val="00C51902"/>
    <w:rsid w:val="00C5199C"/>
    <w:rsid w:val="00C51A6F"/>
    <w:rsid w:val="00C51EC3"/>
    <w:rsid w:val="00C5208B"/>
    <w:rsid w:val="00C520DB"/>
    <w:rsid w:val="00C520EF"/>
    <w:rsid w:val="00C521C3"/>
    <w:rsid w:val="00C5227F"/>
    <w:rsid w:val="00C522B3"/>
    <w:rsid w:val="00C522BB"/>
    <w:rsid w:val="00C52301"/>
    <w:rsid w:val="00C52379"/>
    <w:rsid w:val="00C52546"/>
    <w:rsid w:val="00C526A5"/>
    <w:rsid w:val="00C52D0A"/>
    <w:rsid w:val="00C52D0C"/>
    <w:rsid w:val="00C52DAB"/>
    <w:rsid w:val="00C52E72"/>
    <w:rsid w:val="00C52F05"/>
    <w:rsid w:val="00C53003"/>
    <w:rsid w:val="00C5304F"/>
    <w:rsid w:val="00C53109"/>
    <w:rsid w:val="00C5333E"/>
    <w:rsid w:val="00C5334F"/>
    <w:rsid w:val="00C5348B"/>
    <w:rsid w:val="00C535BF"/>
    <w:rsid w:val="00C5398F"/>
    <w:rsid w:val="00C53BC1"/>
    <w:rsid w:val="00C53D54"/>
    <w:rsid w:val="00C53E02"/>
    <w:rsid w:val="00C5410F"/>
    <w:rsid w:val="00C54160"/>
    <w:rsid w:val="00C541D5"/>
    <w:rsid w:val="00C541D6"/>
    <w:rsid w:val="00C54582"/>
    <w:rsid w:val="00C546AC"/>
    <w:rsid w:val="00C546D1"/>
    <w:rsid w:val="00C547AA"/>
    <w:rsid w:val="00C549CB"/>
    <w:rsid w:val="00C54B91"/>
    <w:rsid w:val="00C54C0C"/>
    <w:rsid w:val="00C54DEF"/>
    <w:rsid w:val="00C54E4E"/>
    <w:rsid w:val="00C552CD"/>
    <w:rsid w:val="00C55665"/>
    <w:rsid w:val="00C5585B"/>
    <w:rsid w:val="00C55ADF"/>
    <w:rsid w:val="00C55D14"/>
    <w:rsid w:val="00C55D73"/>
    <w:rsid w:val="00C55D85"/>
    <w:rsid w:val="00C55DEE"/>
    <w:rsid w:val="00C55F83"/>
    <w:rsid w:val="00C56002"/>
    <w:rsid w:val="00C56069"/>
    <w:rsid w:val="00C56216"/>
    <w:rsid w:val="00C5626D"/>
    <w:rsid w:val="00C56360"/>
    <w:rsid w:val="00C56437"/>
    <w:rsid w:val="00C56469"/>
    <w:rsid w:val="00C5675E"/>
    <w:rsid w:val="00C56764"/>
    <w:rsid w:val="00C56809"/>
    <w:rsid w:val="00C56816"/>
    <w:rsid w:val="00C56EC8"/>
    <w:rsid w:val="00C5754C"/>
    <w:rsid w:val="00C57BE4"/>
    <w:rsid w:val="00C57FA2"/>
    <w:rsid w:val="00C60178"/>
    <w:rsid w:val="00C601A0"/>
    <w:rsid w:val="00C604CE"/>
    <w:rsid w:val="00C605AC"/>
    <w:rsid w:val="00C60647"/>
    <w:rsid w:val="00C607D0"/>
    <w:rsid w:val="00C608D6"/>
    <w:rsid w:val="00C60B6D"/>
    <w:rsid w:val="00C60C34"/>
    <w:rsid w:val="00C60D4C"/>
    <w:rsid w:val="00C60D75"/>
    <w:rsid w:val="00C611BD"/>
    <w:rsid w:val="00C61262"/>
    <w:rsid w:val="00C61409"/>
    <w:rsid w:val="00C6144B"/>
    <w:rsid w:val="00C61451"/>
    <w:rsid w:val="00C614C4"/>
    <w:rsid w:val="00C61549"/>
    <w:rsid w:val="00C6196E"/>
    <w:rsid w:val="00C61975"/>
    <w:rsid w:val="00C61B6A"/>
    <w:rsid w:val="00C61C37"/>
    <w:rsid w:val="00C61E46"/>
    <w:rsid w:val="00C62111"/>
    <w:rsid w:val="00C621D6"/>
    <w:rsid w:val="00C6229B"/>
    <w:rsid w:val="00C622FF"/>
    <w:rsid w:val="00C6232E"/>
    <w:rsid w:val="00C6243A"/>
    <w:rsid w:val="00C62537"/>
    <w:rsid w:val="00C625CB"/>
    <w:rsid w:val="00C62669"/>
    <w:rsid w:val="00C62685"/>
    <w:rsid w:val="00C62864"/>
    <w:rsid w:val="00C628E3"/>
    <w:rsid w:val="00C629DB"/>
    <w:rsid w:val="00C62AF4"/>
    <w:rsid w:val="00C62D80"/>
    <w:rsid w:val="00C62FE3"/>
    <w:rsid w:val="00C63233"/>
    <w:rsid w:val="00C63473"/>
    <w:rsid w:val="00C635F7"/>
    <w:rsid w:val="00C636E5"/>
    <w:rsid w:val="00C6379C"/>
    <w:rsid w:val="00C638FD"/>
    <w:rsid w:val="00C63A00"/>
    <w:rsid w:val="00C63D9E"/>
    <w:rsid w:val="00C63E4D"/>
    <w:rsid w:val="00C641BF"/>
    <w:rsid w:val="00C641E9"/>
    <w:rsid w:val="00C64581"/>
    <w:rsid w:val="00C6458A"/>
    <w:rsid w:val="00C6463C"/>
    <w:rsid w:val="00C64694"/>
    <w:rsid w:val="00C64848"/>
    <w:rsid w:val="00C6495A"/>
    <w:rsid w:val="00C64B5C"/>
    <w:rsid w:val="00C64B61"/>
    <w:rsid w:val="00C6507E"/>
    <w:rsid w:val="00C652AB"/>
    <w:rsid w:val="00C6531E"/>
    <w:rsid w:val="00C65613"/>
    <w:rsid w:val="00C656BA"/>
    <w:rsid w:val="00C657F8"/>
    <w:rsid w:val="00C65953"/>
    <w:rsid w:val="00C65A3E"/>
    <w:rsid w:val="00C65A7C"/>
    <w:rsid w:val="00C65B07"/>
    <w:rsid w:val="00C65B27"/>
    <w:rsid w:val="00C65CC2"/>
    <w:rsid w:val="00C65ED0"/>
    <w:rsid w:val="00C66019"/>
    <w:rsid w:val="00C660B5"/>
    <w:rsid w:val="00C66161"/>
    <w:rsid w:val="00C6616E"/>
    <w:rsid w:val="00C66218"/>
    <w:rsid w:val="00C66357"/>
    <w:rsid w:val="00C664D3"/>
    <w:rsid w:val="00C66ACF"/>
    <w:rsid w:val="00C66AF3"/>
    <w:rsid w:val="00C66C61"/>
    <w:rsid w:val="00C66D1A"/>
    <w:rsid w:val="00C66DED"/>
    <w:rsid w:val="00C66E53"/>
    <w:rsid w:val="00C670EA"/>
    <w:rsid w:val="00C671D7"/>
    <w:rsid w:val="00C672AB"/>
    <w:rsid w:val="00C674C3"/>
    <w:rsid w:val="00C67915"/>
    <w:rsid w:val="00C679EF"/>
    <w:rsid w:val="00C67A3C"/>
    <w:rsid w:val="00C67CA9"/>
    <w:rsid w:val="00C67EE7"/>
    <w:rsid w:val="00C67F02"/>
    <w:rsid w:val="00C7018C"/>
    <w:rsid w:val="00C701F6"/>
    <w:rsid w:val="00C7046B"/>
    <w:rsid w:val="00C704F5"/>
    <w:rsid w:val="00C70669"/>
    <w:rsid w:val="00C707ED"/>
    <w:rsid w:val="00C70984"/>
    <w:rsid w:val="00C70C46"/>
    <w:rsid w:val="00C70CEE"/>
    <w:rsid w:val="00C70E28"/>
    <w:rsid w:val="00C7115A"/>
    <w:rsid w:val="00C7128C"/>
    <w:rsid w:val="00C7161E"/>
    <w:rsid w:val="00C719A0"/>
    <w:rsid w:val="00C71B16"/>
    <w:rsid w:val="00C71C09"/>
    <w:rsid w:val="00C71E01"/>
    <w:rsid w:val="00C71E59"/>
    <w:rsid w:val="00C71E93"/>
    <w:rsid w:val="00C721F6"/>
    <w:rsid w:val="00C722E3"/>
    <w:rsid w:val="00C724DC"/>
    <w:rsid w:val="00C724FE"/>
    <w:rsid w:val="00C726DB"/>
    <w:rsid w:val="00C7290D"/>
    <w:rsid w:val="00C72A1D"/>
    <w:rsid w:val="00C72AEB"/>
    <w:rsid w:val="00C72FAA"/>
    <w:rsid w:val="00C7307A"/>
    <w:rsid w:val="00C730B9"/>
    <w:rsid w:val="00C730CD"/>
    <w:rsid w:val="00C73619"/>
    <w:rsid w:val="00C73862"/>
    <w:rsid w:val="00C7386A"/>
    <w:rsid w:val="00C7397B"/>
    <w:rsid w:val="00C73B7C"/>
    <w:rsid w:val="00C7404A"/>
    <w:rsid w:val="00C7411A"/>
    <w:rsid w:val="00C741F2"/>
    <w:rsid w:val="00C745F5"/>
    <w:rsid w:val="00C746A0"/>
    <w:rsid w:val="00C7470C"/>
    <w:rsid w:val="00C74757"/>
    <w:rsid w:val="00C74759"/>
    <w:rsid w:val="00C747FB"/>
    <w:rsid w:val="00C74839"/>
    <w:rsid w:val="00C74902"/>
    <w:rsid w:val="00C749FF"/>
    <w:rsid w:val="00C74B19"/>
    <w:rsid w:val="00C74DBE"/>
    <w:rsid w:val="00C74E93"/>
    <w:rsid w:val="00C74EC5"/>
    <w:rsid w:val="00C74F13"/>
    <w:rsid w:val="00C7518D"/>
    <w:rsid w:val="00C751AC"/>
    <w:rsid w:val="00C7542A"/>
    <w:rsid w:val="00C754F7"/>
    <w:rsid w:val="00C756BA"/>
    <w:rsid w:val="00C756DC"/>
    <w:rsid w:val="00C75809"/>
    <w:rsid w:val="00C75849"/>
    <w:rsid w:val="00C7588F"/>
    <w:rsid w:val="00C75AAC"/>
    <w:rsid w:val="00C75C64"/>
    <w:rsid w:val="00C75CA9"/>
    <w:rsid w:val="00C75E5E"/>
    <w:rsid w:val="00C75F08"/>
    <w:rsid w:val="00C76176"/>
    <w:rsid w:val="00C76297"/>
    <w:rsid w:val="00C765E1"/>
    <w:rsid w:val="00C766DE"/>
    <w:rsid w:val="00C76759"/>
    <w:rsid w:val="00C767BE"/>
    <w:rsid w:val="00C76890"/>
    <w:rsid w:val="00C768E4"/>
    <w:rsid w:val="00C76B10"/>
    <w:rsid w:val="00C76CF7"/>
    <w:rsid w:val="00C76DC5"/>
    <w:rsid w:val="00C772B4"/>
    <w:rsid w:val="00C77423"/>
    <w:rsid w:val="00C77547"/>
    <w:rsid w:val="00C776AE"/>
    <w:rsid w:val="00C776C1"/>
    <w:rsid w:val="00C777F1"/>
    <w:rsid w:val="00C77832"/>
    <w:rsid w:val="00C77861"/>
    <w:rsid w:val="00C77AD0"/>
    <w:rsid w:val="00C77AE2"/>
    <w:rsid w:val="00C77C30"/>
    <w:rsid w:val="00C77CCC"/>
    <w:rsid w:val="00C77DB0"/>
    <w:rsid w:val="00C77DD6"/>
    <w:rsid w:val="00C77E84"/>
    <w:rsid w:val="00C77F29"/>
    <w:rsid w:val="00C80069"/>
    <w:rsid w:val="00C8006D"/>
    <w:rsid w:val="00C801EC"/>
    <w:rsid w:val="00C8045A"/>
    <w:rsid w:val="00C8070A"/>
    <w:rsid w:val="00C807EA"/>
    <w:rsid w:val="00C808EA"/>
    <w:rsid w:val="00C8090D"/>
    <w:rsid w:val="00C80A54"/>
    <w:rsid w:val="00C80E16"/>
    <w:rsid w:val="00C80FB4"/>
    <w:rsid w:val="00C810CC"/>
    <w:rsid w:val="00C810F3"/>
    <w:rsid w:val="00C8112A"/>
    <w:rsid w:val="00C8118D"/>
    <w:rsid w:val="00C811C5"/>
    <w:rsid w:val="00C8121E"/>
    <w:rsid w:val="00C81278"/>
    <w:rsid w:val="00C812FA"/>
    <w:rsid w:val="00C815F0"/>
    <w:rsid w:val="00C819E9"/>
    <w:rsid w:val="00C81EFC"/>
    <w:rsid w:val="00C81F42"/>
    <w:rsid w:val="00C8203C"/>
    <w:rsid w:val="00C82114"/>
    <w:rsid w:val="00C82231"/>
    <w:rsid w:val="00C825FE"/>
    <w:rsid w:val="00C8263E"/>
    <w:rsid w:val="00C827D0"/>
    <w:rsid w:val="00C82993"/>
    <w:rsid w:val="00C82AF0"/>
    <w:rsid w:val="00C82BAD"/>
    <w:rsid w:val="00C82D55"/>
    <w:rsid w:val="00C82F41"/>
    <w:rsid w:val="00C82F45"/>
    <w:rsid w:val="00C830BE"/>
    <w:rsid w:val="00C830ED"/>
    <w:rsid w:val="00C835CF"/>
    <w:rsid w:val="00C836D3"/>
    <w:rsid w:val="00C83968"/>
    <w:rsid w:val="00C83CD4"/>
    <w:rsid w:val="00C83EEA"/>
    <w:rsid w:val="00C84100"/>
    <w:rsid w:val="00C84442"/>
    <w:rsid w:val="00C84633"/>
    <w:rsid w:val="00C846C5"/>
    <w:rsid w:val="00C846E5"/>
    <w:rsid w:val="00C8498A"/>
    <w:rsid w:val="00C84CAD"/>
    <w:rsid w:val="00C84CDE"/>
    <w:rsid w:val="00C84E1A"/>
    <w:rsid w:val="00C84F17"/>
    <w:rsid w:val="00C8508B"/>
    <w:rsid w:val="00C850B5"/>
    <w:rsid w:val="00C8542B"/>
    <w:rsid w:val="00C8552C"/>
    <w:rsid w:val="00C855EC"/>
    <w:rsid w:val="00C85658"/>
    <w:rsid w:val="00C8570A"/>
    <w:rsid w:val="00C85816"/>
    <w:rsid w:val="00C858FA"/>
    <w:rsid w:val="00C85949"/>
    <w:rsid w:val="00C859A5"/>
    <w:rsid w:val="00C85B50"/>
    <w:rsid w:val="00C85C2D"/>
    <w:rsid w:val="00C85D47"/>
    <w:rsid w:val="00C85E6A"/>
    <w:rsid w:val="00C86009"/>
    <w:rsid w:val="00C86135"/>
    <w:rsid w:val="00C861DE"/>
    <w:rsid w:val="00C86479"/>
    <w:rsid w:val="00C864BE"/>
    <w:rsid w:val="00C865A1"/>
    <w:rsid w:val="00C86846"/>
    <w:rsid w:val="00C86A34"/>
    <w:rsid w:val="00C86EE6"/>
    <w:rsid w:val="00C8702D"/>
    <w:rsid w:val="00C870B4"/>
    <w:rsid w:val="00C870C6"/>
    <w:rsid w:val="00C8716E"/>
    <w:rsid w:val="00C872EF"/>
    <w:rsid w:val="00C872FD"/>
    <w:rsid w:val="00C87315"/>
    <w:rsid w:val="00C8734E"/>
    <w:rsid w:val="00C87376"/>
    <w:rsid w:val="00C87420"/>
    <w:rsid w:val="00C87937"/>
    <w:rsid w:val="00C879AB"/>
    <w:rsid w:val="00C879B3"/>
    <w:rsid w:val="00C879CA"/>
    <w:rsid w:val="00C879EE"/>
    <w:rsid w:val="00C87ABA"/>
    <w:rsid w:val="00C87D0A"/>
    <w:rsid w:val="00C87D63"/>
    <w:rsid w:val="00C87DEA"/>
    <w:rsid w:val="00C87E3A"/>
    <w:rsid w:val="00C90116"/>
    <w:rsid w:val="00C902DC"/>
    <w:rsid w:val="00C90391"/>
    <w:rsid w:val="00C90604"/>
    <w:rsid w:val="00C9097E"/>
    <w:rsid w:val="00C90A66"/>
    <w:rsid w:val="00C90B54"/>
    <w:rsid w:val="00C90C84"/>
    <w:rsid w:val="00C90F13"/>
    <w:rsid w:val="00C90FAE"/>
    <w:rsid w:val="00C90FDA"/>
    <w:rsid w:val="00C90FE9"/>
    <w:rsid w:val="00C91097"/>
    <w:rsid w:val="00C916F2"/>
    <w:rsid w:val="00C918AC"/>
    <w:rsid w:val="00C91AED"/>
    <w:rsid w:val="00C91EAC"/>
    <w:rsid w:val="00C92101"/>
    <w:rsid w:val="00C922D1"/>
    <w:rsid w:val="00C923A6"/>
    <w:rsid w:val="00C9261F"/>
    <w:rsid w:val="00C926D3"/>
    <w:rsid w:val="00C927AB"/>
    <w:rsid w:val="00C928BB"/>
    <w:rsid w:val="00C9296A"/>
    <w:rsid w:val="00C92BC2"/>
    <w:rsid w:val="00C92DBC"/>
    <w:rsid w:val="00C92E4D"/>
    <w:rsid w:val="00C92F3E"/>
    <w:rsid w:val="00C92F80"/>
    <w:rsid w:val="00C930B2"/>
    <w:rsid w:val="00C9335E"/>
    <w:rsid w:val="00C93677"/>
    <w:rsid w:val="00C93854"/>
    <w:rsid w:val="00C93A80"/>
    <w:rsid w:val="00C93AC3"/>
    <w:rsid w:val="00C93BC7"/>
    <w:rsid w:val="00C93CBD"/>
    <w:rsid w:val="00C93EE8"/>
    <w:rsid w:val="00C94115"/>
    <w:rsid w:val="00C9417E"/>
    <w:rsid w:val="00C9434A"/>
    <w:rsid w:val="00C94490"/>
    <w:rsid w:val="00C94565"/>
    <w:rsid w:val="00C945F8"/>
    <w:rsid w:val="00C94696"/>
    <w:rsid w:val="00C948EF"/>
    <w:rsid w:val="00C949FD"/>
    <w:rsid w:val="00C94AD7"/>
    <w:rsid w:val="00C94D09"/>
    <w:rsid w:val="00C94D20"/>
    <w:rsid w:val="00C94D3F"/>
    <w:rsid w:val="00C95441"/>
    <w:rsid w:val="00C95923"/>
    <w:rsid w:val="00C959E1"/>
    <w:rsid w:val="00C95D01"/>
    <w:rsid w:val="00C95D3C"/>
    <w:rsid w:val="00C95E38"/>
    <w:rsid w:val="00C95FE9"/>
    <w:rsid w:val="00C962AC"/>
    <w:rsid w:val="00C963C9"/>
    <w:rsid w:val="00C96413"/>
    <w:rsid w:val="00C96701"/>
    <w:rsid w:val="00C96929"/>
    <w:rsid w:val="00C96B92"/>
    <w:rsid w:val="00C96C45"/>
    <w:rsid w:val="00C96CF6"/>
    <w:rsid w:val="00C96F78"/>
    <w:rsid w:val="00C97077"/>
    <w:rsid w:val="00C97402"/>
    <w:rsid w:val="00C9742B"/>
    <w:rsid w:val="00C97857"/>
    <w:rsid w:val="00C9785B"/>
    <w:rsid w:val="00C978B9"/>
    <w:rsid w:val="00C97BFE"/>
    <w:rsid w:val="00C97CF8"/>
    <w:rsid w:val="00C97D87"/>
    <w:rsid w:val="00C97DF0"/>
    <w:rsid w:val="00CA0131"/>
    <w:rsid w:val="00CA0337"/>
    <w:rsid w:val="00CA0346"/>
    <w:rsid w:val="00CA0406"/>
    <w:rsid w:val="00CA054A"/>
    <w:rsid w:val="00CA0565"/>
    <w:rsid w:val="00CA0672"/>
    <w:rsid w:val="00CA0792"/>
    <w:rsid w:val="00CA07C9"/>
    <w:rsid w:val="00CA098E"/>
    <w:rsid w:val="00CA0B58"/>
    <w:rsid w:val="00CA0EAD"/>
    <w:rsid w:val="00CA0F4C"/>
    <w:rsid w:val="00CA0F71"/>
    <w:rsid w:val="00CA0F7C"/>
    <w:rsid w:val="00CA116A"/>
    <w:rsid w:val="00CA127D"/>
    <w:rsid w:val="00CA1452"/>
    <w:rsid w:val="00CA14C3"/>
    <w:rsid w:val="00CA16EC"/>
    <w:rsid w:val="00CA1779"/>
    <w:rsid w:val="00CA17A5"/>
    <w:rsid w:val="00CA1842"/>
    <w:rsid w:val="00CA197F"/>
    <w:rsid w:val="00CA1ED3"/>
    <w:rsid w:val="00CA1EE6"/>
    <w:rsid w:val="00CA1FA2"/>
    <w:rsid w:val="00CA2054"/>
    <w:rsid w:val="00CA2105"/>
    <w:rsid w:val="00CA2283"/>
    <w:rsid w:val="00CA25A8"/>
    <w:rsid w:val="00CA25CE"/>
    <w:rsid w:val="00CA27AA"/>
    <w:rsid w:val="00CA2AB8"/>
    <w:rsid w:val="00CA2B82"/>
    <w:rsid w:val="00CA2DF5"/>
    <w:rsid w:val="00CA2F34"/>
    <w:rsid w:val="00CA332F"/>
    <w:rsid w:val="00CA3648"/>
    <w:rsid w:val="00CA37FA"/>
    <w:rsid w:val="00CA3813"/>
    <w:rsid w:val="00CA3984"/>
    <w:rsid w:val="00CA3B01"/>
    <w:rsid w:val="00CA3F8F"/>
    <w:rsid w:val="00CA40E8"/>
    <w:rsid w:val="00CA432A"/>
    <w:rsid w:val="00CA454E"/>
    <w:rsid w:val="00CA45E4"/>
    <w:rsid w:val="00CA4616"/>
    <w:rsid w:val="00CA4720"/>
    <w:rsid w:val="00CA4A20"/>
    <w:rsid w:val="00CA4EA8"/>
    <w:rsid w:val="00CA5042"/>
    <w:rsid w:val="00CA50C8"/>
    <w:rsid w:val="00CA516B"/>
    <w:rsid w:val="00CA5323"/>
    <w:rsid w:val="00CA536C"/>
    <w:rsid w:val="00CA53B9"/>
    <w:rsid w:val="00CA5532"/>
    <w:rsid w:val="00CA59EB"/>
    <w:rsid w:val="00CA608B"/>
    <w:rsid w:val="00CA60FA"/>
    <w:rsid w:val="00CA6307"/>
    <w:rsid w:val="00CA63F0"/>
    <w:rsid w:val="00CA63FC"/>
    <w:rsid w:val="00CA6481"/>
    <w:rsid w:val="00CA66AB"/>
    <w:rsid w:val="00CA67B4"/>
    <w:rsid w:val="00CA689A"/>
    <w:rsid w:val="00CA68DD"/>
    <w:rsid w:val="00CA6B52"/>
    <w:rsid w:val="00CA6BDF"/>
    <w:rsid w:val="00CA6CDA"/>
    <w:rsid w:val="00CA6D33"/>
    <w:rsid w:val="00CA6D8C"/>
    <w:rsid w:val="00CA6DB0"/>
    <w:rsid w:val="00CA732B"/>
    <w:rsid w:val="00CA7355"/>
    <w:rsid w:val="00CA75A3"/>
    <w:rsid w:val="00CA778C"/>
    <w:rsid w:val="00CA79CE"/>
    <w:rsid w:val="00CA7B30"/>
    <w:rsid w:val="00CA7B9F"/>
    <w:rsid w:val="00CA7C94"/>
    <w:rsid w:val="00CA7E3F"/>
    <w:rsid w:val="00CA7EEF"/>
    <w:rsid w:val="00CB0076"/>
    <w:rsid w:val="00CB019F"/>
    <w:rsid w:val="00CB0264"/>
    <w:rsid w:val="00CB02C7"/>
    <w:rsid w:val="00CB04AB"/>
    <w:rsid w:val="00CB05A4"/>
    <w:rsid w:val="00CB06FC"/>
    <w:rsid w:val="00CB0839"/>
    <w:rsid w:val="00CB097B"/>
    <w:rsid w:val="00CB09BD"/>
    <w:rsid w:val="00CB0A9C"/>
    <w:rsid w:val="00CB0CEF"/>
    <w:rsid w:val="00CB10DA"/>
    <w:rsid w:val="00CB135D"/>
    <w:rsid w:val="00CB1484"/>
    <w:rsid w:val="00CB1665"/>
    <w:rsid w:val="00CB173B"/>
    <w:rsid w:val="00CB1C4B"/>
    <w:rsid w:val="00CB20CA"/>
    <w:rsid w:val="00CB23F1"/>
    <w:rsid w:val="00CB248E"/>
    <w:rsid w:val="00CB2B1C"/>
    <w:rsid w:val="00CB2C1F"/>
    <w:rsid w:val="00CB307A"/>
    <w:rsid w:val="00CB3084"/>
    <w:rsid w:val="00CB31E1"/>
    <w:rsid w:val="00CB3329"/>
    <w:rsid w:val="00CB33E1"/>
    <w:rsid w:val="00CB35BC"/>
    <w:rsid w:val="00CB36A9"/>
    <w:rsid w:val="00CB36BE"/>
    <w:rsid w:val="00CB38E0"/>
    <w:rsid w:val="00CB3A00"/>
    <w:rsid w:val="00CB3AF4"/>
    <w:rsid w:val="00CB3BB3"/>
    <w:rsid w:val="00CB3F3A"/>
    <w:rsid w:val="00CB408A"/>
    <w:rsid w:val="00CB4132"/>
    <w:rsid w:val="00CB415D"/>
    <w:rsid w:val="00CB42DA"/>
    <w:rsid w:val="00CB42E9"/>
    <w:rsid w:val="00CB44A9"/>
    <w:rsid w:val="00CB450F"/>
    <w:rsid w:val="00CB4604"/>
    <w:rsid w:val="00CB4982"/>
    <w:rsid w:val="00CB4CBC"/>
    <w:rsid w:val="00CB4D3A"/>
    <w:rsid w:val="00CB4E39"/>
    <w:rsid w:val="00CB5079"/>
    <w:rsid w:val="00CB50FB"/>
    <w:rsid w:val="00CB52DD"/>
    <w:rsid w:val="00CB5303"/>
    <w:rsid w:val="00CB53F7"/>
    <w:rsid w:val="00CB5407"/>
    <w:rsid w:val="00CB544C"/>
    <w:rsid w:val="00CB55D9"/>
    <w:rsid w:val="00CB5620"/>
    <w:rsid w:val="00CB5643"/>
    <w:rsid w:val="00CB570B"/>
    <w:rsid w:val="00CB576B"/>
    <w:rsid w:val="00CB5934"/>
    <w:rsid w:val="00CB5A10"/>
    <w:rsid w:val="00CB5A20"/>
    <w:rsid w:val="00CB5B4D"/>
    <w:rsid w:val="00CB5D15"/>
    <w:rsid w:val="00CB61DB"/>
    <w:rsid w:val="00CB629D"/>
    <w:rsid w:val="00CB6337"/>
    <w:rsid w:val="00CB649D"/>
    <w:rsid w:val="00CB6735"/>
    <w:rsid w:val="00CB67F7"/>
    <w:rsid w:val="00CB6900"/>
    <w:rsid w:val="00CB6B26"/>
    <w:rsid w:val="00CB6BB6"/>
    <w:rsid w:val="00CB6C19"/>
    <w:rsid w:val="00CB73B5"/>
    <w:rsid w:val="00CB7447"/>
    <w:rsid w:val="00CB76A5"/>
    <w:rsid w:val="00CB791D"/>
    <w:rsid w:val="00CB7A0B"/>
    <w:rsid w:val="00CB7B44"/>
    <w:rsid w:val="00CB7BD6"/>
    <w:rsid w:val="00CB7E09"/>
    <w:rsid w:val="00CC02F9"/>
    <w:rsid w:val="00CC0360"/>
    <w:rsid w:val="00CC0587"/>
    <w:rsid w:val="00CC05AD"/>
    <w:rsid w:val="00CC06B1"/>
    <w:rsid w:val="00CC080D"/>
    <w:rsid w:val="00CC0863"/>
    <w:rsid w:val="00CC08F3"/>
    <w:rsid w:val="00CC0A88"/>
    <w:rsid w:val="00CC0ABE"/>
    <w:rsid w:val="00CC0CC5"/>
    <w:rsid w:val="00CC0FB7"/>
    <w:rsid w:val="00CC1006"/>
    <w:rsid w:val="00CC11EA"/>
    <w:rsid w:val="00CC136C"/>
    <w:rsid w:val="00CC1500"/>
    <w:rsid w:val="00CC15B8"/>
    <w:rsid w:val="00CC1819"/>
    <w:rsid w:val="00CC1A26"/>
    <w:rsid w:val="00CC1A7B"/>
    <w:rsid w:val="00CC1CFF"/>
    <w:rsid w:val="00CC1F4B"/>
    <w:rsid w:val="00CC1F84"/>
    <w:rsid w:val="00CC206F"/>
    <w:rsid w:val="00CC21F6"/>
    <w:rsid w:val="00CC2315"/>
    <w:rsid w:val="00CC261B"/>
    <w:rsid w:val="00CC2789"/>
    <w:rsid w:val="00CC280A"/>
    <w:rsid w:val="00CC2CA5"/>
    <w:rsid w:val="00CC2D61"/>
    <w:rsid w:val="00CC2DAA"/>
    <w:rsid w:val="00CC2DEF"/>
    <w:rsid w:val="00CC320C"/>
    <w:rsid w:val="00CC3300"/>
    <w:rsid w:val="00CC3471"/>
    <w:rsid w:val="00CC352A"/>
    <w:rsid w:val="00CC384A"/>
    <w:rsid w:val="00CC3BC4"/>
    <w:rsid w:val="00CC3D07"/>
    <w:rsid w:val="00CC3DBE"/>
    <w:rsid w:val="00CC4257"/>
    <w:rsid w:val="00CC4574"/>
    <w:rsid w:val="00CC45B4"/>
    <w:rsid w:val="00CC468A"/>
    <w:rsid w:val="00CC470B"/>
    <w:rsid w:val="00CC492D"/>
    <w:rsid w:val="00CC4B49"/>
    <w:rsid w:val="00CC4B60"/>
    <w:rsid w:val="00CC4C50"/>
    <w:rsid w:val="00CC4E1F"/>
    <w:rsid w:val="00CC5285"/>
    <w:rsid w:val="00CC528B"/>
    <w:rsid w:val="00CC574C"/>
    <w:rsid w:val="00CC5815"/>
    <w:rsid w:val="00CC5A05"/>
    <w:rsid w:val="00CC5AAB"/>
    <w:rsid w:val="00CC5EBF"/>
    <w:rsid w:val="00CC5FBB"/>
    <w:rsid w:val="00CC6154"/>
    <w:rsid w:val="00CC61BB"/>
    <w:rsid w:val="00CC62C5"/>
    <w:rsid w:val="00CC6305"/>
    <w:rsid w:val="00CC637F"/>
    <w:rsid w:val="00CC6392"/>
    <w:rsid w:val="00CC63DF"/>
    <w:rsid w:val="00CC669E"/>
    <w:rsid w:val="00CC6867"/>
    <w:rsid w:val="00CC687B"/>
    <w:rsid w:val="00CC68FE"/>
    <w:rsid w:val="00CC6D28"/>
    <w:rsid w:val="00CC704C"/>
    <w:rsid w:val="00CC7117"/>
    <w:rsid w:val="00CC7306"/>
    <w:rsid w:val="00CC76AA"/>
    <w:rsid w:val="00CC7726"/>
    <w:rsid w:val="00CC7870"/>
    <w:rsid w:val="00CC7B61"/>
    <w:rsid w:val="00CC7C1D"/>
    <w:rsid w:val="00CC7CFD"/>
    <w:rsid w:val="00CD00DC"/>
    <w:rsid w:val="00CD04C0"/>
    <w:rsid w:val="00CD079D"/>
    <w:rsid w:val="00CD0AD2"/>
    <w:rsid w:val="00CD0C21"/>
    <w:rsid w:val="00CD0CB8"/>
    <w:rsid w:val="00CD0D76"/>
    <w:rsid w:val="00CD0F37"/>
    <w:rsid w:val="00CD1047"/>
    <w:rsid w:val="00CD13E9"/>
    <w:rsid w:val="00CD1405"/>
    <w:rsid w:val="00CD14A7"/>
    <w:rsid w:val="00CD160B"/>
    <w:rsid w:val="00CD167B"/>
    <w:rsid w:val="00CD16F3"/>
    <w:rsid w:val="00CD18FE"/>
    <w:rsid w:val="00CD1950"/>
    <w:rsid w:val="00CD1974"/>
    <w:rsid w:val="00CD1B6D"/>
    <w:rsid w:val="00CD2197"/>
    <w:rsid w:val="00CD2310"/>
    <w:rsid w:val="00CD245D"/>
    <w:rsid w:val="00CD254C"/>
    <w:rsid w:val="00CD262C"/>
    <w:rsid w:val="00CD28A5"/>
    <w:rsid w:val="00CD2976"/>
    <w:rsid w:val="00CD2D93"/>
    <w:rsid w:val="00CD2DEF"/>
    <w:rsid w:val="00CD2E14"/>
    <w:rsid w:val="00CD2E53"/>
    <w:rsid w:val="00CD2E8D"/>
    <w:rsid w:val="00CD2F50"/>
    <w:rsid w:val="00CD3108"/>
    <w:rsid w:val="00CD320B"/>
    <w:rsid w:val="00CD32E8"/>
    <w:rsid w:val="00CD348B"/>
    <w:rsid w:val="00CD383E"/>
    <w:rsid w:val="00CD392C"/>
    <w:rsid w:val="00CD3BC6"/>
    <w:rsid w:val="00CD3C03"/>
    <w:rsid w:val="00CD3C07"/>
    <w:rsid w:val="00CD3C58"/>
    <w:rsid w:val="00CD3CE6"/>
    <w:rsid w:val="00CD3D0F"/>
    <w:rsid w:val="00CD3E40"/>
    <w:rsid w:val="00CD40DC"/>
    <w:rsid w:val="00CD4309"/>
    <w:rsid w:val="00CD43C0"/>
    <w:rsid w:val="00CD44A1"/>
    <w:rsid w:val="00CD486D"/>
    <w:rsid w:val="00CD49A6"/>
    <w:rsid w:val="00CD4A79"/>
    <w:rsid w:val="00CD4C06"/>
    <w:rsid w:val="00CD4F77"/>
    <w:rsid w:val="00CD5029"/>
    <w:rsid w:val="00CD505B"/>
    <w:rsid w:val="00CD5143"/>
    <w:rsid w:val="00CD52CC"/>
    <w:rsid w:val="00CD5359"/>
    <w:rsid w:val="00CD539B"/>
    <w:rsid w:val="00CD5761"/>
    <w:rsid w:val="00CD57DB"/>
    <w:rsid w:val="00CD5966"/>
    <w:rsid w:val="00CD598E"/>
    <w:rsid w:val="00CD5B81"/>
    <w:rsid w:val="00CD5C1E"/>
    <w:rsid w:val="00CD5DF9"/>
    <w:rsid w:val="00CD5E85"/>
    <w:rsid w:val="00CD5E95"/>
    <w:rsid w:val="00CD5EAD"/>
    <w:rsid w:val="00CD61B2"/>
    <w:rsid w:val="00CD67FA"/>
    <w:rsid w:val="00CD6A4E"/>
    <w:rsid w:val="00CD6AD2"/>
    <w:rsid w:val="00CD6AFA"/>
    <w:rsid w:val="00CD6F32"/>
    <w:rsid w:val="00CD7272"/>
    <w:rsid w:val="00CD746B"/>
    <w:rsid w:val="00CD74B1"/>
    <w:rsid w:val="00CD75E9"/>
    <w:rsid w:val="00CD76D6"/>
    <w:rsid w:val="00CD7786"/>
    <w:rsid w:val="00CD7855"/>
    <w:rsid w:val="00CD79C1"/>
    <w:rsid w:val="00CD7BAB"/>
    <w:rsid w:val="00CD7EFB"/>
    <w:rsid w:val="00CE0045"/>
    <w:rsid w:val="00CE012E"/>
    <w:rsid w:val="00CE0272"/>
    <w:rsid w:val="00CE0588"/>
    <w:rsid w:val="00CE05C2"/>
    <w:rsid w:val="00CE06CC"/>
    <w:rsid w:val="00CE0959"/>
    <w:rsid w:val="00CE097A"/>
    <w:rsid w:val="00CE0986"/>
    <w:rsid w:val="00CE0B88"/>
    <w:rsid w:val="00CE0C1C"/>
    <w:rsid w:val="00CE0D24"/>
    <w:rsid w:val="00CE0E79"/>
    <w:rsid w:val="00CE0F68"/>
    <w:rsid w:val="00CE1015"/>
    <w:rsid w:val="00CE11A5"/>
    <w:rsid w:val="00CE128E"/>
    <w:rsid w:val="00CE1469"/>
    <w:rsid w:val="00CE1597"/>
    <w:rsid w:val="00CE169C"/>
    <w:rsid w:val="00CE1754"/>
    <w:rsid w:val="00CE183E"/>
    <w:rsid w:val="00CE1CFA"/>
    <w:rsid w:val="00CE214B"/>
    <w:rsid w:val="00CE2161"/>
    <w:rsid w:val="00CE21ED"/>
    <w:rsid w:val="00CE2857"/>
    <w:rsid w:val="00CE285A"/>
    <w:rsid w:val="00CE286D"/>
    <w:rsid w:val="00CE28D5"/>
    <w:rsid w:val="00CE2A83"/>
    <w:rsid w:val="00CE2C0E"/>
    <w:rsid w:val="00CE2C76"/>
    <w:rsid w:val="00CE2CB2"/>
    <w:rsid w:val="00CE2ECB"/>
    <w:rsid w:val="00CE2ED6"/>
    <w:rsid w:val="00CE32F1"/>
    <w:rsid w:val="00CE3A6D"/>
    <w:rsid w:val="00CE3A84"/>
    <w:rsid w:val="00CE3A8E"/>
    <w:rsid w:val="00CE3C58"/>
    <w:rsid w:val="00CE3D70"/>
    <w:rsid w:val="00CE3DC4"/>
    <w:rsid w:val="00CE40C9"/>
    <w:rsid w:val="00CE4513"/>
    <w:rsid w:val="00CE4539"/>
    <w:rsid w:val="00CE4552"/>
    <w:rsid w:val="00CE4809"/>
    <w:rsid w:val="00CE481E"/>
    <w:rsid w:val="00CE4873"/>
    <w:rsid w:val="00CE4BCD"/>
    <w:rsid w:val="00CE4CF4"/>
    <w:rsid w:val="00CE4D41"/>
    <w:rsid w:val="00CE4E98"/>
    <w:rsid w:val="00CE509C"/>
    <w:rsid w:val="00CE55B9"/>
    <w:rsid w:val="00CE5679"/>
    <w:rsid w:val="00CE592F"/>
    <w:rsid w:val="00CE5C51"/>
    <w:rsid w:val="00CE5C5B"/>
    <w:rsid w:val="00CE5D34"/>
    <w:rsid w:val="00CE5EED"/>
    <w:rsid w:val="00CE5F29"/>
    <w:rsid w:val="00CE61C1"/>
    <w:rsid w:val="00CE61CF"/>
    <w:rsid w:val="00CE625F"/>
    <w:rsid w:val="00CE6456"/>
    <w:rsid w:val="00CE6467"/>
    <w:rsid w:val="00CE64BF"/>
    <w:rsid w:val="00CE65EB"/>
    <w:rsid w:val="00CE683C"/>
    <w:rsid w:val="00CE69DB"/>
    <w:rsid w:val="00CE6A16"/>
    <w:rsid w:val="00CE6BC4"/>
    <w:rsid w:val="00CE6C4D"/>
    <w:rsid w:val="00CE724C"/>
    <w:rsid w:val="00CE7299"/>
    <w:rsid w:val="00CE772A"/>
    <w:rsid w:val="00CE783A"/>
    <w:rsid w:val="00CE7A7E"/>
    <w:rsid w:val="00CE7B02"/>
    <w:rsid w:val="00CE7F9A"/>
    <w:rsid w:val="00CF00C5"/>
    <w:rsid w:val="00CF01FE"/>
    <w:rsid w:val="00CF021A"/>
    <w:rsid w:val="00CF0434"/>
    <w:rsid w:val="00CF0512"/>
    <w:rsid w:val="00CF0544"/>
    <w:rsid w:val="00CF0570"/>
    <w:rsid w:val="00CF0AE0"/>
    <w:rsid w:val="00CF0CC9"/>
    <w:rsid w:val="00CF0D2C"/>
    <w:rsid w:val="00CF0E9D"/>
    <w:rsid w:val="00CF1129"/>
    <w:rsid w:val="00CF1429"/>
    <w:rsid w:val="00CF14F4"/>
    <w:rsid w:val="00CF1507"/>
    <w:rsid w:val="00CF1665"/>
    <w:rsid w:val="00CF1960"/>
    <w:rsid w:val="00CF1AD3"/>
    <w:rsid w:val="00CF1AF0"/>
    <w:rsid w:val="00CF1B48"/>
    <w:rsid w:val="00CF1BE2"/>
    <w:rsid w:val="00CF1C91"/>
    <w:rsid w:val="00CF1E84"/>
    <w:rsid w:val="00CF1F5A"/>
    <w:rsid w:val="00CF1F65"/>
    <w:rsid w:val="00CF1FFC"/>
    <w:rsid w:val="00CF2183"/>
    <w:rsid w:val="00CF237D"/>
    <w:rsid w:val="00CF2480"/>
    <w:rsid w:val="00CF252D"/>
    <w:rsid w:val="00CF273E"/>
    <w:rsid w:val="00CF27DD"/>
    <w:rsid w:val="00CF27FB"/>
    <w:rsid w:val="00CF285D"/>
    <w:rsid w:val="00CF2A33"/>
    <w:rsid w:val="00CF306C"/>
    <w:rsid w:val="00CF34F9"/>
    <w:rsid w:val="00CF35AD"/>
    <w:rsid w:val="00CF36B8"/>
    <w:rsid w:val="00CF36C6"/>
    <w:rsid w:val="00CF38F6"/>
    <w:rsid w:val="00CF3A01"/>
    <w:rsid w:val="00CF3A3E"/>
    <w:rsid w:val="00CF3CD1"/>
    <w:rsid w:val="00CF3F12"/>
    <w:rsid w:val="00CF3FCC"/>
    <w:rsid w:val="00CF3FFA"/>
    <w:rsid w:val="00CF4090"/>
    <w:rsid w:val="00CF412A"/>
    <w:rsid w:val="00CF4255"/>
    <w:rsid w:val="00CF42DF"/>
    <w:rsid w:val="00CF435D"/>
    <w:rsid w:val="00CF45F0"/>
    <w:rsid w:val="00CF485F"/>
    <w:rsid w:val="00CF4880"/>
    <w:rsid w:val="00CF4884"/>
    <w:rsid w:val="00CF4B94"/>
    <w:rsid w:val="00CF4BFE"/>
    <w:rsid w:val="00CF4C3E"/>
    <w:rsid w:val="00CF4FD1"/>
    <w:rsid w:val="00CF5071"/>
    <w:rsid w:val="00CF5293"/>
    <w:rsid w:val="00CF52A5"/>
    <w:rsid w:val="00CF5428"/>
    <w:rsid w:val="00CF55F0"/>
    <w:rsid w:val="00CF57F2"/>
    <w:rsid w:val="00CF59C6"/>
    <w:rsid w:val="00CF5D0C"/>
    <w:rsid w:val="00CF5D1B"/>
    <w:rsid w:val="00CF6189"/>
    <w:rsid w:val="00CF656D"/>
    <w:rsid w:val="00CF6656"/>
    <w:rsid w:val="00CF685E"/>
    <w:rsid w:val="00CF6A69"/>
    <w:rsid w:val="00CF6BD7"/>
    <w:rsid w:val="00CF6D58"/>
    <w:rsid w:val="00CF7072"/>
    <w:rsid w:val="00CF7432"/>
    <w:rsid w:val="00CF7570"/>
    <w:rsid w:val="00CF75C9"/>
    <w:rsid w:val="00CF75F0"/>
    <w:rsid w:val="00CF761E"/>
    <w:rsid w:val="00CF76D0"/>
    <w:rsid w:val="00CF77CF"/>
    <w:rsid w:val="00CF7928"/>
    <w:rsid w:val="00CF7AD1"/>
    <w:rsid w:val="00CF7B13"/>
    <w:rsid w:val="00CF7B38"/>
    <w:rsid w:val="00D00441"/>
    <w:rsid w:val="00D0074A"/>
    <w:rsid w:val="00D00799"/>
    <w:rsid w:val="00D01156"/>
    <w:rsid w:val="00D01272"/>
    <w:rsid w:val="00D01364"/>
    <w:rsid w:val="00D015D9"/>
    <w:rsid w:val="00D01695"/>
    <w:rsid w:val="00D01890"/>
    <w:rsid w:val="00D018FB"/>
    <w:rsid w:val="00D01915"/>
    <w:rsid w:val="00D019DC"/>
    <w:rsid w:val="00D01AC3"/>
    <w:rsid w:val="00D01E53"/>
    <w:rsid w:val="00D01F11"/>
    <w:rsid w:val="00D01F27"/>
    <w:rsid w:val="00D0213B"/>
    <w:rsid w:val="00D02151"/>
    <w:rsid w:val="00D021AC"/>
    <w:rsid w:val="00D021C6"/>
    <w:rsid w:val="00D022DA"/>
    <w:rsid w:val="00D022EB"/>
    <w:rsid w:val="00D025E1"/>
    <w:rsid w:val="00D0275B"/>
    <w:rsid w:val="00D0280C"/>
    <w:rsid w:val="00D028C8"/>
    <w:rsid w:val="00D02A00"/>
    <w:rsid w:val="00D02ACC"/>
    <w:rsid w:val="00D02B6B"/>
    <w:rsid w:val="00D02F0A"/>
    <w:rsid w:val="00D0308B"/>
    <w:rsid w:val="00D031B2"/>
    <w:rsid w:val="00D032DA"/>
    <w:rsid w:val="00D0343B"/>
    <w:rsid w:val="00D0399D"/>
    <w:rsid w:val="00D039B1"/>
    <w:rsid w:val="00D03A8B"/>
    <w:rsid w:val="00D03B76"/>
    <w:rsid w:val="00D03C37"/>
    <w:rsid w:val="00D03EB1"/>
    <w:rsid w:val="00D0405E"/>
    <w:rsid w:val="00D043D8"/>
    <w:rsid w:val="00D047AF"/>
    <w:rsid w:val="00D047E7"/>
    <w:rsid w:val="00D048B5"/>
    <w:rsid w:val="00D04914"/>
    <w:rsid w:val="00D049F3"/>
    <w:rsid w:val="00D049F8"/>
    <w:rsid w:val="00D04A0B"/>
    <w:rsid w:val="00D04A6B"/>
    <w:rsid w:val="00D04AC7"/>
    <w:rsid w:val="00D04D29"/>
    <w:rsid w:val="00D04D68"/>
    <w:rsid w:val="00D04FA9"/>
    <w:rsid w:val="00D050B9"/>
    <w:rsid w:val="00D050E3"/>
    <w:rsid w:val="00D052E4"/>
    <w:rsid w:val="00D05375"/>
    <w:rsid w:val="00D054B5"/>
    <w:rsid w:val="00D0580D"/>
    <w:rsid w:val="00D05A51"/>
    <w:rsid w:val="00D05B65"/>
    <w:rsid w:val="00D05E2F"/>
    <w:rsid w:val="00D0620D"/>
    <w:rsid w:val="00D06363"/>
    <w:rsid w:val="00D066C9"/>
    <w:rsid w:val="00D0672D"/>
    <w:rsid w:val="00D06803"/>
    <w:rsid w:val="00D06982"/>
    <w:rsid w:val="00D069C9"/>
    <w:rsid w:val="00D06C25"/>
    <w:rsid w:val="00D06C7A"/>
    <w:rsid w:val="00D06F9A"/>
    <w:rsid w:val="00D06FF4"/>
    <w:rsid w:val="00D07068"/>
    <w:rsid w:val="00D07106"/>
    <w:rsid w:val="00D07164"/>
    <w:rsid w:val="00D072A4"/>
    <w:rsid w:val="00D072DA"/>
    <w:rsid w:val="00D0736F"/>
    <w:rsid w:val="00D07707"/>
    <w:rsid w:val="00D077C2"/>
    <w:rsid w:val="00D0787A"/>
    <w:rsid w:val="00D07973"/>
    <w:rsid w:val="00D07C98"/>
    <w:rsid w:val="00D07E90"/>
    <w:rsid w:val="00D10397"/>
    <w:rsid w:val="00D103BF"/>
    <w:rsid w:val="00D103C0"/>
    <w:rsid w:val="00D10904"/>
    <w:rsid w:val="00D1091A"/>
    <w:rsid w:val="00D1118C"/>
    <w:rsid w:val="00D112F7"/>
    <w:rsid w:val="00D113DE"/>
    <w:rsid w:val="00D11504"/>
    <w:rsid w:val="00D11528"/>
    <w:rsid w:val="00D1154D"/>
    <w:rsid w:val="00D115FE"/>
    <w:rsid w:val="00D11711"/>
    <w:rsid w:val="00D11734"/>
    <w:rsid w:val="00D11CFE"/>
    <w:rsid w:val="00D11DC9"/>
    <w:rsid w:val="00D11FA6"/>
    <w:rsid w:val="00D12187"/>
    <w:rsid w:val="00D125E6"/>
    <w:rsid w:val="00D12B1F"/>
    <w:rsid w:val="00D12CA4"/>
    <w:rsid w:val="00D12CF9"/>
    <w:rsid w:val="00D1303F"/>
    <w:rsid w:val="00D132FE"/>
    <w:rsid w:val="00D13399"/>
    <w:rsid w:val="00D133DC"/>
    <w:rsid w:val="00D1343D"/>
    <w:rsid w:val="00D13474"/>
    <w:rsid w:val="00D135FD"/>
    <w:rsid w:val="00D136FB"/>
    <w:rsid w:val="00D13B3A"/>
    <w:rsid w:val="00D13E19"/>
    <w:rsid w:val="00D140AD"/>
    <w:rsid w:val="00D14203"/>
    <w:rsid w:val="00D14490"/>
    <w:rsid w:val="00D1471D"/>
    <w:rsid w:val="00D14C0E"/>
    <w:rsid w:val="00D14E2C"/>
    <w:rsid w:val="00D14EB7"/>
    <w:rsid w:val="00D14EEF"/>
    <w:rsid w:val="00D14F3E"/>
    <w:rsid w:val="00D151C6"/>
    <w:rsid w:val="00D15399"/>
    <w:rsid w:val="00D15472"/>
    <w:rsid w:val="00D156E7"/>
    <w:rsid w:val="00D15709"/>
    <w:rsid w:val="00D15715"/>
    <w:rsid w:val="00D15A52"/>
    <w:rsid w:val="00D15BAD"/>
    <w:rsid w:val="00D15E29"/>
    <w:rsid w:val="00D16055"/>
    <w:rsid w:val="00D162DF"/>
    <w:rsid w:val="00D163EA"/>
    <w:rsid w:val="00D1655B"/>
    <w:rsid w:val="00D166F3"/>
    <w:rsid w:val="00D167EF"/>
    <w:rsid w:val="00D16964"/>
    <w:rsid w:val="00D16A11"/>
    <w:rsid w:val="00D16E9F"/>
    <w:rsid w:val="00D16F4A"/>
    <w:rsid w:val="00D1704E"/>
    <w:rsid w:val="00D1722F"/>
    <w:rsid w:val="00D176EE"/>
    <w:rsid w:val="00D17932"/>
    <w:rsid w:val="00D179DA"/>
    <w:rsid w:val="00D17A0D"/>
    <w:rsid w:val="00D17AAD"/>
    <w:rsid w:val="00D17F40"/>
    <w:rsid w:val="00D17F74"/>
    <w:rsid w:val="00D2014F"/>
    <w:rsid w:val="00D20202"/>
    <w:rsid w:val="00D205F4"/>
    <w:rsid w:val="00D20A03"/>
    <w:rsid w:val="00D20AF5"/>
    <w:rsid w:val="00D20C69"/>
    <w:rsid w:val="00D20E80"/>
    <w:rsid w:val="00D21664"/>
    <w:rsid w:val="00D21AA0"/>
    <w:rsid w:val="00D21AD5"/>
    <w:rsid w:val="00D21B1B"/>
    <w:rsid w:val="00D21B53"/>
    <w:rsid w:val="00D21C5F"/>
    <w:rsid w:val="00D21D16"/>
    <w:rsid w:val="00D21E0B"/>
    <w:rsid w:val="00D21F47"/>
    <w:rsid w:val="00D2203B"/>
    <w:rsid w:val="00D22104"/>
    <w:rsid w:val="00D22704"/>
    <w:rsid w:val="00D228F2"/>
    <w:rsid w:val="00D22997"/>
    <w:rsid w:val="00D22A14"/>
    <w:rsid w:val="00D22B10"/>
    <w:rsid w:val="00D22CDC"/>
    <w:rsid w:val="00D22CF4"/>
    <w:rsid w:val="00D22E3B"/>
    <w:rsid w:val="00D2335D"/>
    <w:rsid w:val="00D233A1"/>
    <w:rsid w:val="00D233D8"/>
    <w:rsid w:val="00D236BF"/>
    <w:rsid w:val="00D23807"/>
    <w:rsid w:val="00D239A2"/>
    <w:rsid w:val="00D23B43"/>
    <w:rsid w:val="00D23D95"/>
    <w:rsid w:val="00D23E18"/>
    <w:rsid w:val="00D24094"/>
    <w:rsid w:val="00D24204"/>
    <w:rsid w:val="00D243A9"/>
    <w:rsid w:val="00D24609"/>
    <w:rsid w:val="00D2461D"/>
    <w:rsid w:val="00D2462F"/>
    <w:rsid w:val="00D24723"/>
    <w:rsid w:val="00D24BAB"/>
    <w:rsid w:val="00D2504B"/>
    <w:rsid w:val="00D25166"/>
    <w:rsid w:val="00D251B6"/>
    <w:rsid w:val="00D25564"/>
    <w:rsid w:val="00D256FA"/>
    <w:rsid w:val="00D25760"/>
    <w:rsid w:val="00D25C7F"/>
    <w:rsid w:val="00D26732"/>
    <w:rsid w:val="00D26A9D"/>
    <w:rsid w:val="00D26BDF"/>
    <w:rsid w:val="00D26C1E"/>
    <w:rsid w:val="00D26C9C"/>
    <w:rsid w:val="00D26E18"/>
    <w:rsid w:val="00D27204"/>
    <w:rsid w:val="00D274D1"/>
    <w:rsid w:val="00D278BD"/>
    <w:rsid w:val="00D278EF"/>
    <w:rsid w:val="00D27E36"/>
    <w:rsid w:val="00D27E9F"/>
    <w:rsid w:val="00D27EF4"/>
    <w:rsid w:val="00D27F67"/>
    <w:rsid w:val="00D27F7E"/>
    <w:rsid w:val="00D27FD7"/>
    <w:rsid w:val="00D30078"/>
    <w:rsid w:val="00D300D4"/>
    <w:rsid w:val="00D30179"/>
    <w:rsid w:val="00D30292"/>
    <w:rsid w:val="00D302A0"/>
    <w:rsid w:val="00D304DE"/>
    <w:rsid w:val="00D3054C"/>
    <w:rsid w:val="00D3064A"/>
    <w:rsid w:val="00D307DB"/>
    <w:rsid w:val="00D30883"/>
    <w:rsid w:val="00D308DA"/>
    <w:rsid w:val="00D309A0"/>
    <w:rsid w:val="00D30CBF"/>
    <w:rsid w:val="00D30CC6"/>
    <w:rsid w:val="00D30D47"/>
    <w:rsid w:val="00D30D8E"/>
    <w:rsid w:val="00D30E9E"/>
    <w:rsid w:val="00D30F28"/>
    <w:rsid w:val="00D30F7C"/>
    <w:rsid w:val="00D311C7"/>
    <w:rsid w:val="00D312A7"/>
    <w:rsid w:val="00D3137C"/>
    <w:rsid w:val="00D31679"/>
    <w:rsid w:val="00D3169D"/>
    <w:rsid w:val="00D31717"/>
    <w:rsid w:val="00D31AA2"/>
    <w:rsid w:val="00D31AC9"/>
    <w:rsid w:val="00D31BE1"/>
    <w:rsid w:val="00D31BFA"/>
    <w:rsid w:val="00D31EFF"/>
    <w:rsid w:val="00D3200D"/>
    <w:rsid w:val="00D320D8"/>
    <w:rsid w:val="00D3220F"/>
    <w:rsid w:val="00D3225D"/>
    <w:rsid w:val="00D325AD"/>
    <w:rsid w:val="00D32835"/>
    <w:rsid w:val="00D3291E"/>
    <w:rsid w:val="00D32D26"/>
    <w:rsid w:val="00D32FBB"/>
    <w:rsid w:val="00D332E4"/>
    <w:rsid w:val="00D33403"/>
    <w:rsid w:val="00D337E8"/>
    <w:rsid w:val="00D33AE9"/>
    <w:rsid w:val="00D33B7B"/>
    <w:rsid w:val="00D3427B"/>
    <w:rsid w:val="00D343D8"/>
    <w:rsid w:val="00D344F4"/>
    <w:rsid w:val="00D34B8A"/>
    <w:rsid w:val="00D34D7F"/>
    <w:rsid w:val="00D35285"/>
    <w:rsid w:val="00D354A8"/>
    <w:rsid w:val="00D3562F"/>
    <w:rsid w:val="00D35A06"/>
    <w:rsid w:val="00D35D24"/>
    <w:rsid w:val="00D35E18"/>
    <w:rsid w:val="00D35F72"/>
    <w:rsid w:val="00D3601F"/>
    <w:rsid w:val="00D36024"/>
    <w:rsid w:val="00D3627A"/>
    <w:rsid w:val="00D363ED"/>
    <w:rsid w:val="00D36439"/>
    <w:rsid w:val="00D36606"/>
    <w:rsid w:val="00D36745"/>
    <w:rsid w:val="00D36807"/>
    <w:rsid w:val="00D36BA3"/>
    <w:rsid w:val="00D36C2C"/>
    <w:rsid w:val="00D36CBF"/>
    <w:rsid w:val="00D37003"/>
    <w:rsid w:val="00D37143"/>
    <w:rsid w:val="00D375CC"/>
    <w:rsid w:val="00D3775E"/>
    <w:rsid w:val="00D377A5"/>
    <w:rsid w:val="00D3784E"/>
    <w:rsid w:val="00D37A8E"/>
    <w:rsid w:val="00D37E9C"/>
    <w:rsid w:val="00D40456"/>
    <w:rsid w:val="00D404F6"/>
    <w:rsid w:val="00D40850"/>
    <w:rsid w:val="00D40D61"/>
    <w:rsid w:val="00D40F9C"/>
    <w:rsid w:val="00D41229"/>
    <w:rsid w:val="00D41252"/>
    <w:rsid w:val="00D414CB"/>
    <w:rsid w:val="00D41CC1"/>
    <w:rsid w:val="00D41D2D"/>
    <w:rsid w:val="00D41D41"/>
    <w:rsid w:val="00D41E00"/>
    <w:rsid w:val="00D41E03"/>
    <w:rsid w:val="00D421A9"/>
    <w:rsid w:val="00D427C1"/>
    <w:rsid w:val="00D4286C"/>
    <w:rsid w:val="00D42898"/>
    <w:rsid w:val="00D42A04"/>
    <w:rsid w:val="00D42AB8"/>
    <w:rsid w:val="00D42B4E"/>
    <w:rsid w:val="00D42BAF"/>
    <w:rsid w:val="00D42C3E"/>
    <w:rsid w:val="00D42DCF"/>
    <w:rsid w:val="00D42ED8"/>
    <w:rsid w:val="00D42EED"/>
    <w:rsid w:val="00D43283"/>
    <w:rsid w:val="00D4328C"/>
    <w:rsid w:val="00D4340C"/>
    <w:rsid w:val="00D4341A"/>
    <w:rsid w:val="00D43520"/>
    <w:rsid w:val="00D43535"/>
    <w:rsid w:val="00D4363D"/>
    <w:rsid w:val="00D437B2"/>
    <w:rsid w:val="00D43D6D"/>
    <w:rsid w:val="00D43E51"/>
    <w:rsid w:val="00D44426"/>
    <w:rsid w:val="00D44816"/>
    <w:rsid w:val="00D44905"/>
    <w:rsid w:val="00D449DD"/>
    <w:rsid w:val="00D449E5"/>
    <w:rsid w:val="00D44A53"/>
    <w:rsid w:val="00D44F6A"/>
    <w:rsid w:val="00D44FFE"/>
    <w:rsid w:val="00D4546A"/>
    <w:rsid w:val="00D454C0"/>
    <w:rsid w:val="00D45679"/>
    <w:rsid w:val="00D459F9"/>
    <w:rsid w:val="00D45A2A"/>
    <w:rsid w:val="00D45CA0"/>
    <w:rsid w:val="00D45DA5"/>
    <w:rsid w:val="00D45F0B"/>
    <w:rsid w:val="00D45FD5"/>
    <w:rsid w:val="00D46268"/>
    <w:rsid w:val="00D462F7"/>
    <w:rsid w:val="00D46939"/>
    <w:rsid w:val="00D46A8F"/>
    <w:rsid w:val="00D46E48"/>
    <w:rsid w:val="00D47016"/>
    <w:rsid w:val="00D47051"/>
    <w:rsid w:val="00D470C3"/>
    <w:rsid w:val="00D47154"/>
    <w:rsid w:val="00D476B5"/>
    <w:rsid w:val="00D47B50"/>
    <w:rsid w:val="00D47B90"/>
    <w:rsid w:val="00D47BAC"/>
    <w:rsid w:val="00D47BAD"/>
    <w:rsid w:val="00D47C8D"/>
    <w:rsid w:val="00D47DB9"/>
    <w:rsid w:val="00D47E85"/>
    <w:rsid w:val="00D47EC4"/>
    <w:rsid w:val="00D47F86"/>
    <w:rsid w:val="00D5017C"/>
    <w:rsid w:val="00D50559"/>
    <w:rsid w:val="00D50949"/>
    <w:rsid w:val="00D50A15"/>
    <w:rsid w:val="00D50BA4"/>
    <w:rsid w:val="00D50D6E"/>
    <w:rsid w:val="00D50F6C"/>
    <w:rsid w:val="00D50FE2"/>
    <w:rsid w:val="00D511F0"/>
    <w:rsid w:val="00D5120F"/>
    <w:rsid w:val="00D51864"/>
    <w:rsid w:val="00D51AB5"/>
    <w:rsid w:val="00D51AC6"/>
    <w:rsid w:val="00D51B3E"/>
    <w:rsid w:val="00D51C02"/>
    <w:rsid w:val="00D51CFD"/>
    <w:rsid w:val="00D51DCD"/>
    <w:rsid w:val="00D51F47"/>
    <w:rsid w:val="00D51F5D"/>
    <w:rsid w:val="00D521D9"/>
    <w:rsid w:val="00D522D8"/>
    <w:rsid w:val="00D522FA"/>
    <w:rsid w:val="00D5265B"/>
    <w:rsid w:val="00D5283F"/>
    <w:rsid w:val="00D52850"/>
    <w:rsid w:val="00D52A54"/>
    <w:rsid w:val="00D52B9E"/>
    <w:rsid w:val="00D52BE9"/>
    <w:rsid w:val="00D52C7C"/>
    <w:rsid w:val="00D53106"/>
    <w:rsid w:val="00D53431"/>
    <w:rsid w:val="00D5353C"/>
    <w:rsid w:val="00D53636"/>
    <w:rsid w:val="00D53725"/>
    <w:rsid w:val="00D5378D"/>
    <w:rsid w:val="00D53F85"/>
    <w:rsid w:val="00D54080"/>
    <w:rsid w:val="00D54247"/>
    <w:rsid w:val="00D5425E"/>
    <w:rsid w:val="00D54350"/>
    <w:rsid w:val="00D5439C"/>
    <w:rsid w:val="00D5473A"/>
    <w:rsid w:val="00D54943"/>
    <w:rsid w:val="00D54CDD"/>
    <w:rsid w:val="00D54E8F"/>
    <w:rsid w:val="00D5511D"/>
    <w:rsid w:val="00D552F1"/>
    <w:rsid w:val="00D553C1"/>
    <w:rsid w:val="00D55844"/>
    <w:rsid w:val="00D559C5"/>
    <w:rsid w:val="00D559F6"/>
    <w:rsid w:val="00D55CD6"/>
    <w:rsid w:val="00D55CE9"/>
    <w:rsid w:val="00D55D80"/>
    <w:rsid w:val="00D55EBD"/>
    <w:rsid w:val="00D56041"/>
    <w:rsid w:val="00D56055"/>
    <w:rsid w:val="00D5612B"/>
    <w:rsid w:val="00D5618E"/>
    <w:rsid w:val="00D561F4"/>
    <w:rsid w:val="00D56504"/>
    <w:rsid w:val="00D565CA"/>
    <w:rsid w:val="00D56661"/>
    <w:rsid w:val="00D568BF"/>
    <w:rsid w:val="00D56A5D"/>
    <w:rsid w:val="00D56B52"/>
    <w:rsid w:val="00D56B67"/>
    <w:rsid w:val="00D56CF4"/>
    <w:rsid w:val="00D56DD0"/>
    <w:rsid w:val="00D56EEA"/>
    <w:rsid w:val="00D570AC"/>
    <w:rsid w:val="00D5755D"/>
    <w:rsid w:val="00D575C6"/>
    <w:rsid w:val="00D5785B"/>
    <w:rsid w:val="00D57B18"/>
    <w:rsid w:val="00D57D9C"/>
    <w:rsid w:val="00D60196"/>
    <w:rsid w:val="00D601F5"/>
    <w:rsid w:val="00D6026D"/>
    <w:rsid w:val="00D6067B"/>
    <w:rsid w:val="00D6070A"/>
    <w:rsid w:val="00D60904"/>
    <w:rsid w:val="00D60C03"/>
    <w:rsid w:val="00D60DC3"/>
    <w:rsid w:val="00D60F87"/>
    <w:rsid w:val="00D6114E"/>
    <w:rsid w:val="00D61163"/>
    <w:rsid w:val="00D6141D"/>
    <w:rsid w:val="00D61488"/>
    <w:rsid w:val="00D61740"/>
    <w:rsid w:val="00D61869"/>
    <w:rsid w:val="00D61882"/>
    <w:rsid w:val="00D6197D"/>
    <w:rsid w:val="00D619AC"/>
    <w:rsid w:val="00D61C58"/>
    <w:rsid w:val="00D61F68"/>
    <w:rsid w:val="00D61FCA"/>
    <w:rsid w:val="00D62352"/>
    <w:rsid w:val="00D62436"/>
    <w:rsid w:val="00D624DD"/>
    <w:rsid w:val="00D6261B"/>
    <w:rsid w:val="00D62844"/>
    <w:rsid w:val="00D62BC5"/>
    <w:rsid w:val="00D62E87"/>
    <w:rsid w:val="00D62EAB"/>
    <w:rsid w:val="00D6304A"/>
    <w:rsid w:val="00D63079"/>
    <w:rsid w:val="00D63116"/>
    <w:rsid w:val="00D63157"/>
    <w:rsid w:val="00D6330A"/>
    <w:rsid w:val="00D6330C"/>
    <w:rsid w:val="00D63464"/>
    <w:rsid w:val="00D634AC"/>
    <w:rsid w:val="00D63529"/>
    <w:rsid w:val="00D635B1"/>
    <w:rsid w:val="00D63855"/>
    <w:rsid w:val="00D639C5"/>
    <w:rsid w:val="00D63CAE"/>
    <w:rsid w:val="00D63D3E"/>
    <w:rsid w:val="00D6408F"/>
    <w:rsid w:val="00D64146"/>
    <w:rsid w:val="00D64262"/>
    <w:rsid w:val="00D642A1"/>
    <w:rsid w:val="00D642D9"/>
    <w:rsid w:val="00D64376"/>
    <w:rsid w:val="00D643AA"/>
    <w:rsid w:val="00D643C7"/>
    <w:rsid w:val="00D647BB"/>
    <w:rsid w:val="00D64894"/>
    <w:rsid w:val="00D649CC"/>
    <w:rsid w:val="00D64AE6"/>
    <w:rsid w:val="00D64C39"/>
    <w:rsid w:val="00D64CA2"/>
    <w:rsid w:val="00D64F3B"/>
    <w:rsid w:val="00D64FD6"/>
    <w:rsid w:val="00D6501E"/>
    <w:rsid w:val="00D65070"/>
    <w:rsid w:val="00D65301"/>
    <w:rsid w:val="00D658CB"/>
    <w:rsid w:val="00D659CD"/>
    <w:rsid w:val="00D65BE1"/>
    <w:rsid w:val="00D65DF8"/>
    <w:rsid w:val="00D65E94"/>
    <w:rsid w:val="00D65F02"/>
    <w:rsid w:val="00D65F3D"/>
    <w:rsid w:val="00D6602E"/>
    <w:rsid w:val="00D66339"/>
    <w:rsid w:val="00D6648A"/>
    <w:rsid w:val="00D66516"/>
    <w:rsid w:val="00D665A8"/>
    <w:rsid w:val="00D665C5"/>
    <w:rsid w:val="00D6675A"/>
    <w:rsid w:val="00D66762"/>
    <w:rsid w:val="00D668D8"/>
    <w:rsid w:val="00D66A2F"/>
    <w:rsid w:val="00D66A36"/>
    <w:rsid w:val="00D66A92"/>
    <w:rsid w:val="00D66A9D"/>
    <w:rsid w:val="00D66DCC"/>
    <w:rsid w:val="00D66DE8"/>
    <w:rsid w:val="00D66E0D"/>
    <w:rsid w:val="00D670FF"/>
    <w:rsid w:val="00D6716F"/>
    <w:rsid w:val="00D67290"/>
    <w:rsid w:val="00D673B0"/>
    <w:rsid w:val="00D673CE"/>
    <w:rsid w:val="00D6747C"/>
    <w:rsid w:val="00D674D6"/>
    <w:rsid w:val="00D675FA"/>
    <w:rsid w:val="00D6765D"/>
    <w:rsid w:val="00D67804"/>
    <w:rsid w:val="00D67921"/>
    <w:rsid w:val="00D6795B"/>
    <w:rsid w:val="00D67993"/>
    <w:rsid w:val="00D700E1"/>
    <w:rsid w:val="00D702E9"/>
    <w:rsid w:val="00D7044E"/>
    <w:rsid w:val="00D70498"/>
    <w:rsid w:val="00D70551"/>
    <w:rsid w:val="00D70636"/>
    <w:rsid w:val="00D70669"/>
    <w:rsid w:val="00D70700"/>
    <w:rsid w:val="00D70B3B"/>
    <w:rsid w:val="00D70D4B"/>
    <w:rsid w:val="00D70DA1"/>
    <w:rsid w:val="00D70ECC"/>
    <w:rsid w:val="00D70F28"/>
    <w:rsid w:val="00D71157"/>
    <w:rsid w:val="00D71403"/>
    <w:rsid w:val="00D71976"/>
    <w:rsid w:val="00D71AEB"/>
    <w:rsid w:val="00D71B06"/>
    <w:rsid w:val="00D71B62"/>
    <w:rsid w:val="00D71C36"/>
    <w:rsid w:val="00D71D8F"/>
    <w:rsid w:val="00D722FC"/>
    <w:rsid w:val="00D7236E"/>
    <w:rsid w:val="00D7266A"/>
    <w:rsid w:val="00D72759"/>
    <w:rsid w:val="00D72A00"/>
    <w:rsid w:val="00D72D09"/>
    <w:rsid w:val="00D72E86"/>
    <w:rsid w:val="00D732AA"/>
    <w:rsid w:val="00D732E4"/>
    <w:rsid w:val="00D73397"/>
    <w:rsid w:val="00D73512"/>
    <w:rsid w:val="00D735AA"/>
    <w:rsid w:val="00D735C5"/>
    <w:rsid w:val="00D73755"/>
    <w:rsid w:val="00D738ED"/>
    <w:rsid w:val="00D7399F"/>
    <w:rsid w:val="00D73D89"/>
    <w:rsid w:val="00D73EE6"/>
    <w:rsid w:val="00D74232"/>
    <w:rsid w:val="00D74429"/>
    <w:rsid w:val="00D745C1"/>
    <w:rsid w:val="00D74788"/>
    <w:rsid w:val="00D747F3"/>
    <w:rsid w:val="00D74A8C"/>
    <w:rsid w:val="00D75076"/>
    <w:rsid w:val="00D75122"/>
    <w:rsid w:val="00D75149"/>
    <w:rsid w:val="00D75221"/>
    <w:rsid w:val="00D752BE"/>
    <w:rsid w:val="00D7557A"/>
    <w:rsid w:val="00D755F4"/>
    <w:rsid w:val="00D757BF"/>
    <w:rsid w:val="00D75918"/>
    <w:rsid w:val="00D75A3D"/>
    <w:rsid w:val="00D75B1E"/>
    <w:rsid w:val="00D75B61"/>
    <w:rsid w:val="00D75BE4"/>
    <w:rsid w:val="00D75D2E"/>
    <w:rsid w:val="00D75D4C"/>
    <w:rsid w:val="00D75D5A"/>
    <w:rsid w:val="00D75DA1"/>
    <w:rsid w:val="00D7637D"/>
    <w:rsid w:val="00D7655C"/>
    <w:rsid w:val="00D765C9"/>
    <w:rsid w:val="00D76776"/>
    <w:rsid w:val="00D76A4F"/>
    <w:rsid w:val="00D76C88"/>
    <w:rsid w:val="00D76D6B"/>
    <w:rsid w:val="00D772C1"/>
    <w:rsid w:val="00D77494"/>
    <w:rsid w:val="00D775EA"/>
    <w:rsid w:val="00D77602"/>
    <w:rsid w:val="00D77729"/>
    <w:rsid w:val="00D778B9"/>
    <w:rsid w:val="00D7796A"/>
    <w:rsid w:val="00D77DC7"/>
    <w:rsid w:val="00D800BA"/>
    <w:rsid w:val="00D801F9"/>
    <w:rsid w:val="00D804A9"/>
    <w:rsid w:val="00D8050C"/>
    <w:rsid w:val="00D806CA"/>
    <w:rsid w:val="00D8077F"/>
    <w:rsid w:val="00D80B23"/>
    <w:rsid w:val="00D81087"/>
    <w:rsid w:val="00D811A8"/>
    <w:rsid w:val="00D8133A"/>
    <w:rsid w:val="00D8144F"/>
    <w:rsid w:val="00D81508"/>
    <w:rsid w:val="00D81537"/>
    <w:rsid w:val="00D815C0"/>
    <w:rsid w:val="00D816F4"/>
    <w:rsid w:val="00D8170D"/>
    <w:rsid w:val="00D81A1C"/>
    <w:rsid w:val="00D81BC2"/>
    <w:rsid w:val="00D81FBD"/>
    <w:rsid w:val="00D81FDA"/>
    <w:rsid w:val="00D82059"/>
    <w:rsid w:val="00D822AF"/>
    <w:rsid w:val="00D82542"/>
    <w:rsid w:val="00D82580"/>
    <w:rsid w:val="00D8259B"/>
    <w:rsid w:val="00D82AA6"/>
    <w:rsid w:val="00D82C88"/>
    <w:rsid w:val="00D83118"/>
    <w:rsid w:val="00D83203"/>
    <w:rsid w:val="00D832BB"/>
    <w:rsid w:val="00D83303"/>
    <w:rsid w:val="00D8331D"/>
    <w:rsid w:val="00D833B1"/>
    <w:rsid w:val="00D83430"/>
    <w:rsid w:val="00D8368E"/>
    <w:rsid w:val="00D83B3C"/>
    <w:rsid w:val="00D83B7D"/>
    <w:rsid w:val="00D83C1F"/>
    <w:rsid w:val="00D83D6A"/>
    <w:rsid w:val="00D83EC7"/>
    <w:rsid w:val="00D83F3F"/>
    <w:rsid w:val="00D83F9B"/>
    <w:rsid w:val="00D84350"/>
    <w:rsid w:val="00D84430"/>
    <w:rsid w:val="00D84604"/>
    <w:rsid w:val="00D8470B"/>
    <w:rsid w:val="00D84848"/>
    <w:rsid w:val="00D84B55"/>
    <w:rsid w:val="00D84C21"/>
    <w:rsid w:val="00D84CE3"/>
    <w:rsid w:val="00D84E63"/>
    <w:rsid w:val="00D84E79"/>
    <w:rsid w:val="00D84FB0"/>
    <w:rsid w:val="00D850FF"/>
    <w:rsid w:val="00D85517"/>
    <w:rsid w:val="00D855EA"/>
    <w:rsid w:val="00D8575E"/>
    <w:rsid w:val="00D857BB"/>
    <w:rsid w:val="00D85C2C"/>
    <w:rsid w:val="00D85D84"/>
    <w:rsid w:val="00D85DC8"/>
    <w:rsid w:val="00D86442"/>
    <w:rsid w:val="00D86732"/>
    <w:rsid w:val="00D867A0"/>
    <w:rsid w:val="00D8691C"/>
    <w:rsid w:val="00D86B3A"/>
    <w:rsid w:val="00D86C05"/>
    <w:rsid w:val="00D8786C"/>
    <w:rsid w:val="00D878BF"/>
    <w:rsid w:val="00D87C60"/>
    <w:rsid w:val="00D87D33"/>
    <w:rsid w:val="00D87E03"/>
    <w:rsid w:val="00D87E8C"/>
    <w:rsid w:val="00D87FD7"/>
    <w:rsid w:val="00D90013"/>
    <w:rsid w:val="00D90262"/>
    <w:rsid w:val="00D902C9"/>
    <w:rsid w:val="00D907E5"/>
    <w:rsid w:val="00D90899"/>
    <w:rsid w:val="00D90BCC"/>
    <w:rsid w:val="00D90D17"/>
    <w:rsid w:val="00D90DF4"/>
    <w:rsid w:val="00D91491"/>
    <w:rsid w:val="00D91548"/>
    <w:rsid w:val="00D91888"/>
    <w:rsid w:val="00D918CC"/>
    <w:rsid w:val="00D919D8"/>
    <w:rsid w:val="00D91A3E"/>
    <w:rsid w:val="00D91A43"/>
    <w:rsid w:val="00D91A71"/>
    <w:rsid w:val="00D91C14"/>
    <w:rsid w:val="00D91C55"/>
    <w:rsid w:val="00D91D2D"/>
    <w:rsid w:val="00D91E74"/>
    <w:rsid w:val="00D91E9C"/>
    <w:rsid w:val="00D924B2"/>
    <w:rsid w:val="00D92570"/>
    <w:rsid w:val="00D926B7"/>
    <w:rsid w:val="00D9271C"/>
    <w:rsid w:val="00D92A1C"/>
    <w:rsid w:val="00D92ADC"/>
    <w:rsid w:val="00D92D47"/>
    <w:rsid w:val="00D92DE3"/>
    <w:rsid w:val="00D9309C"/>
    <w:rsid w:val="00D932BE"/>
    <w:rsid w:val="00D932F1"/>
    <w:rsid w:val="00D9346F"/>
    <w:rsid w:val="00D93747"/>
    <w:rsid w:val="00D93865"/>
    <w:rsid w:val="00D93929"/>
    <w:rsid w:val="00D93B8B"/>
    <w:rsid w:val="00D93BC5"/>
    <w:rsid w:val="00D93C9D"/>
    <w:rsid w:val="00D93DB1"/>
    <w:rsid w:val="00D93E16"/>
    <w:rsid w:val="00D9428F"/>
    <w:rsid w:val="00D94346"/>
    <w:rsid w:val="00D9440E"/>
    <w:rsid w:val="00D945FC"/>
    <w:rsid w:val="00D94956"/>
    <w:rsid w:val="00D94A2C"/>
    <w:rsid w:val="00D94BCD"/>
    <w:rsid w:val="00D94CBB"/>
    <w:rsid w:val="00D94DA1"/>
    <w:rsid w:val="00D94E0A"/>
    <w:rsid w:val="00D94F4C"/>
    <w:rsid w:val="00D94F94"/>
    <w:rsid w:val="00D95089"/>
    <w:rsid w:val="00D95121"/>
    <w:rsid w:val="00D951A4"/>
    <w:rsid w:val="00D9553F"/>
    <w:rsid w:val="00D95673"/>
    <w:rsid w:val="00D95849"/>
    <w:rsid w:val="00D95B04"/>
    <w:rsid w:val="00D95B92"/>
    <w:rsid w:val="00D95DFA"/>
    <w:rsid w:val="00D95EE1"/>
    <w:rsid w:val="00D9628A"/>
    <w:rsid w:val="00D9631C"/>
    <w:rsid w:val="00D9646F"/>
    <w:rsid w:val="00D96668"/>
    <w:rsid w:val="00D96BB2"/>
    <w:rsid w:val="00D96E49"/>
    <w:rsid w:val="00D97014"/>
    <w:rsid w:val="00D970CC"/>
    <w:rsid w:val="00D97200"/>
    <w:rsid w:val="00D9744F"/>
    <w:rsid w:val="00D978B3"/>
    <w:rsid w:val="00D97F2D"/>
    <w:rsid w:val="00DA00EE"/>
    <w:rsid w:val="00DA0218"/>
    <w:rsid w:val="00DA0266"/>
    <w:rsid w:val="00DA0332"/>
    <w:rsid w:val="00DA04B0"/>
    <w:rsid w:val="00DA0518"/>
    <w:rsid w:val="00DA0583"/>
    <w:rsid w:val="00DA0667"/>
    <w:rsid w:val="00DA0957"/>
    <w:rsid w:val="00DA0A44"/>
    <w:rsid w:val="00DA0BB4"/>
    <w:rsid w:val="00DA0E6C"/>
    <w:rsid w:val="00DA0F08"/>
    <w:rsid w:val="00DA0FCA"/>
    <w:rsid w:val="00DA1219"/>
    <w:rsid w:val="00DA14F4"/>
    <w:rsid w:val="00DA15B9"/>
    <w:rsid w:val="00DA19E6"/>
    <w:rsid w:val="00DA1F02"/>
    <w:rsid w:val="00DA218E"/>
    <w:rsid w:val="00DA2310"/>
    <w:rsid w:val="00DA251F"/>
    <w:rsid w:val="00DA2677"/>
    <w:rsid w:val="00DA26C6"/>
    <w:rsid w:val="00DA2C83"/>
    <w:rsid w:val="00DA2CE4"/>
    <w:rsid w:val="00DA2E83"/>
    <w:rsid w:val="00DA2F49"/>
    <w:rsid w:val="00DA2F88"/>
    <w:rsid w:val="00DA2FBA"/>
    <w:rsid w:val="00DA30A6"/>
    <w:rsid w:val="00DA30DC"/>
    <w:rsid w:val="00DA3177"/>
    <w:rsid w:val="00DA32C7"/>
    <w:rsid w:val="00DA33C5"/>
    <w:rsid w:val="00DA346C"/>
    <w:rsid w:val="00DA34A0"/>
    <w:rsid w:val="00DA3527"/>
    <w:rsid w:val="00DA35A4"/>
    <w:rsid w:val="00DA35A9"/>
    <w:rsid w:val="00DA3696"/>
    <w:rsid w:val="00DA3A08"/>
    <w:rsid w:val="00DA3DFD"/>
    <w:rsid w:val="00DA3E50"/>
    <w:rsid w:val="00DA3F08"/>
    <w:rsid w:val="00DA40A8"/>
    <w:rsid w:val="00DA430A"/>
    <w:rsid w:val="00DA46B9"/>
    <w:rsid w:val="00DA47BE"/>
    <w:rsid w:val="00DA49CA"/>
    <w:rsid w:val="00DA4B0C"/>
    <w:rsid w:val="00DA4BEF"/>
    <w:rsid w:val="00DA4CDA"/>
    <w:rsid w:val="00DA501B"/>
    <w:rsid w:val="00DA506C"/>
    <w:rsid w:val="00DA5213"/>
    <w:rsid w:val="00DA57A9"/>
    <w:rsid w:val="00DA5907"/>
    <w:rsid w:val="00DA593D"/>
    <w:rsid w:val="00DA5AE5"/>
    <w:rsid w:val="00DA5E26"/>
    <w:rsid w:val="00DA5EEA"/>
    <w:rsid w:val="00DA5F1E"/>
    <w:rsid w:val="00DA670C"/>
    <w:rsid w:val="00DA67FB"/>
    <w:rsid w:val="00DA68C2"/>
    <w:rsid w:val="00DA6909"/>
    <w:rsid w:val="00DA6989"/>
    <w:rsid w:val="00DA6A27"/>
    <w:rsid w:val="00DA6AAC"/>
    <w:rsid w:val="00DA6E3A"/>
    <w:rsid w:val="00DA6ED7"/>
    <w:rsid w:val="00DA71C7"/>
    <w:rsid w:val="00DA7267"/>
    <w:rsid w:val="00DA72A2"/>
    <w:rsid w:val="00DA7348"/>
    <w:rsid w:val="00DA736E"/>
    <w:rsid w:val="00DA746B"/>
    <w:rsid w:val="00DA75EC"/>
    <w:rsid w:val="00DA77CA"/>
    <w:rsid w:val="00DA79CA"/>
    <w:rsid w:val="00DA7A09"/>
    <w:rsid w:val="00DA7A5A"/>
    <w:rsid w:val="00DA7C02"/>
    <w:rsid w:val="00DA7C93"/>
    <w:rsid w:val="00DA7E3B"/>
    <w:rsid w:val="00DB0285"/>
    <w:rsid w:val="00DB03AA"/>
    <w:rsid w:val="00DB083E"/>
    <w:rsid w:val="00DB0A80"/>
    <w:rsid w:val="00DB0B36"/>
    <w:rsid w:val="00DB0B3D"/>
    <w:rsid w:val="00DB0B41"/>
    <w:rsid w:val="00DB0DAF"/>
    <w:rsid w:val="00DB0F00"/>
    <w:rsid w:val="00DB11D8"/>
    <w:rsid w:val="00DB123E"/>
    <w:rsid w:val="00DB124F"/>
    <w:rsid w:val="00DB13C4"/>
    <w:rsid w:val="00DB153E"/>
    <w:rsid w:val="00DB15DD"/>
    <w:rsid w:val="00DB16B8"/>
    <w:rsid w:val="00DB193A"/>
    <w:rsid w:val="00DB1AA1"/>
    <w:rsid w:val="00DB1B3F"/>
    <w:rsid w:val="00DB1CFB"/>
    <w:rsid w:val="00DB1E33"/>
    <w:rsid w:val="00DB216C"/>
    <w:rsid w:val="00DB21B7"/>
    <w:rsid w:val="00DB21E3"/>
    <w:rsid w:val="00DB2382"/>
    <w:rsid w:val="00DB243E"/>
    <w:rsid w:val="00DB2595"/>
    <w:rsid w:val="00DB2946"/>
    <w:rsid w:val="00DB2A9A"/>
    <w:rsid w:val="00DB2AAC"/>
    <w:rsid w:val="00DB2AE3"/>
    <w:rsid w:val="00DB2E0F"/>
    <w:rsid w:val="00DB2FFB"/>
    <w:rsid w:val="00DB3066"/>
    <w:rsid w:val="00DB32B5"/>
    <w:rsid w:val="00DB342E"/>
    <w:rsid w:val="00DB352E"/>
    <w:rsid w:val="00DB380D"/>
    <w:rsid w:val="00DB3964"/>
    <w:rsid w:val="00DB3989"/>
    <w:rsid w:val="00DB39B9"/>
    <w:rsid w:val="00DB3A95"/>
    <w:rsid w:val="00DB3ADF"/>
    <w:rsid w:val="00DB3ED0"/>
    <w:rsid w:val="00DB3F52"/>
    <w:rsid w:val="00DB3F8A"/>
    <w:rsid w:val="00DB406C"/>
    <w:rsid w:val="00DB420E"/>
    <w:rsid w:val="00DB4328"/>
    <w:rsid w:val="00DB4A2B"/>
    <w:rsid w:val="00DB4B1E"/>
    <w:rsid w:val="00DB4C36"/>
    <w:rsid w:val="00DB4D4A"/>
    <w:rsid w:val="00DB515E"/>
    <w:rsid w:val="00DB517C"/>
    <w:rsid w:val="00DB549F"/>
    <w:rsid w:val="00DB558C"/>
    <w:rsid w:val="00DB5A0E"/>
    <w:rsid w:val="00DB5A52"/>
    <w:rsid w:val="00DB5C47"/>
    <w:rsid w:val="00DB5E76"/>
    <w:rsid w:val="00DB5E7E"/>
    <w:rsid w:val="00DB5F9F"/>
    <w:rsid w:val="00DB5FA4"/>
    <w:rsid w:val="00DB6415"/>
    <w:rsid w:val="00DB66F9"/>
    <w:rsid w:val="00DB6AD6"/>
    <w:rsid w:val="00DB6DD3"/>
    <w:rsid w:val="00DB6ED5"/>
    <w:rsid w:val="00DB6F3C"/>
    <w:rsid w:val="00DB6FC6"/>
    <w:rsid w:val="00DB742D"/>
    <w:rsid w:val="00DB7562"/>
    <w:rsid w:val="00DB7AD6"/>
    <w:rsid w:val="00DB7C94"/>
    <w:rsid w:val="00DB7D22"/>
    <w:rsid w:val="00DB7D72"/>
    <w:rsid w:val="00DC003E"/>
    <w:rsid w:val="00DC012A"/>
    <w:rsid w:val="00DC028E"/>
    <w:rsid w:val="00DC0305"/>
    <w:rsid w:val="00DC04E6"/>
    <w:rsid w:val="00DC0699"/>
    <w:rsid w:val="00DC093B"/>
    <w:rsid w:val="00DC0A8B"/>
    <w:rsid w:val="00DC0AEB"/>
    <w:rsid w:val="00DC0E13"/>
    <w:rsid w:val="00DC1069"/>
    <w:rsid w:val="00DC1427"/>
    <w:rsid w:val="00DC172C"/>
    <w:rsid w:val="00DC1ACE"/>
    <w:rsid w:val="00DC1B45"/>
    <w:rsid w:val="00DC1B82"/>
    <w:rsid w:val="00DC262F"/>
    <w:rsid w:val="00DC2732"/>
    <w:rsid w:val="00DC27A1"/>
    <w:rsid w:val="00DC2888"/>
    <w:rsid w:val="00DC29A8"/>
    <w:rsid w:val="00DC2A9C"/>
    <w:rsid w:val="00DC2B6C"/>
    <w:rsid w:val="00DC2D85"/>
    <w:rsid w:val="00DC2E64"/>
    <w:rsid w:val="00DC2F52"/>
    <w:rsid w:val="00DC309F"/>
    <w:rsid w:val="00DC30C0"/>
    <w:rsid w:val="00DC33B9"/>
    <w:rsid w:val="00DC34D9"/>
    <w:rsid w:val="00DC381B"/>
    <w:rsid w:val="00DC385D"/>
    <w:rsid w:val="00DC38FB"/>
    <w:rsid w:val="00DC39A6"/>
    <w:rsid w:val="00DC3AA9"/>
    <w:rsid w:val="00DC3B54"/>
    <w:rsid w:val="00DC3C9C"/>
    <w:rsid w:val="00DC3FE5"/>
    <w:rsid w:val="00DC4276"/>
    <w:rsid w:val="00DC4426"/>
    <w:rsid w:val="00DC4988"/>
    <w:rsid w:val="00DC4B82"/>
    <w:rsid w:val="00DC4F2A"/>
    <w:rsid w:val="00DC541B"/>
    <w:rsid w:val="00DC5447"/>
    <w:rsid w:val="00DC559D"/>
    <w:rsid w:val="00DC5684"/>
    <w:rsid w:val="00DC56F4"/>
    <w:rsid w:val="00DC5780"/>
    <w:rsid w:val="00DC584B"/>
    <w:rsid w:val="00DC5A1E"/>
    <w:rsid w:val="00DC6182"/>
    <w:rsid w:val="00DC61E4"/>
    <w:rsid w:val="00DC6283"/>
    <w:rsid w:val="00DC63BE"/>
    <w:rsid w:val="00DC6518"/>
    <w:rsid w:val="00DC68E9"/>
    <w:rsid w:val="00DC69E5"/>
    <w:rsid w:val="00DC6A77"/>
    <w:rsid w:val="00DC6DD3"/>
    <w:rsid w:val="00DC6E99"/>
    <w:rsid w:val="00DC6FAC"/>
    <w:rsid w:val="00DC7001"/>
    <w:rsid w:val="00DC7199"/>
    <w:rsid w:val="00DC71C1"/>
    <w:rsid w:val="00DC7366"/>
    <w:rsid w:val="00DC7606"/>
    <w:rsid w:val="00DC78CB"/>
    <w:rsid w:val="00DC7906"/>
    <w:rsid w:val="00DC7909"/>
    <w:rsid w:val="00DC7A8A"/>
    <w:rsid w:val="00DC7F4A"/>
    <w:rsid w:val="00DD0348"/>
    <w:rsid w:val="00DD04CB"/>
    <w:rsid w:val="00DD0534"/>
    <w:rsid w:val="00DD0605"/>
    <w:rsid w:val="00DD0709"/>
    <w:rsid w:val="00DD07ED"/>
    <w:rsid w:val="00DD0964"/>
    <w:rsid w:val="00DD0AC3"/>
    <w:rsid w:val="00DD0BEE"/>
    <w:rsid w:val="00DD1017"/>
    <w:rsid w:val="00DD1143"/>
    <w:rsid w:val="00DD1230"/>
    <w:rsid w:val="00DD12E8"/>
    <w:rsid w:val="00DD19F3"/>
    <w:rsid w:val="00DD1BB5"/>
    <w:rsid w:val="00DD1D40"/>
    <w:rsid w:val="00DD2141"/>
    <w:rsid w:val="00DD2212"/>
    <w:rsid w:val="00DD236E"/>
    <w:rsid w:val="00DD26F3"/>
    <w:rsid w:val="00DD27A9"/>
    <w:rsid w:val="00DD2847"/>
    <w:rsid w:val="00DD28AE"/>
    <w:rsid w:val="00DD2A78"/>
    <w:rsid w:val="00DD335D"/>
    <w:rsid w:val="00DD3487"/>
    <w:rsid w:val="00DD379B"/>
    <w:rsid w:val="00DD381C"/>
    <w:rsid w:val="00DD3B2B"/>
    <w:rsid w:val="00DD3CE4"/>
    <w:rsid w:val="00DD3E19"/>
    <w:rsid w:val="00DD3E9A"/>
    <w:rsid w:val="00DD3E9E"/>
    <w:rsid w:val="00DD4199"/>
    <w:rsid w:val="00DD436B"/>
    <w:rsid w:val="00DD43FC"/>
    <w:rsid w:val="00DD46CB"/>
    <w:rsid w:val="00DD4774"/>
    <w:rsid w:val="00DD486A"/>
    <w:rsid w:val="00DD4B64"/>
    <w:rsid w:val="00DD4DAA"/>
    <w:rsid w:val="00DD4EA9"/>
    <w:rsid w:val="00DD4F1B"/>
    <w:rsid w:val="00DD4FF1"/>
    <w:rsid w:val="00DD509E"/>
    <w:rsid w:val="00DD512A"/>
    <w:rsid w:val="00DD51E0"/>
    <w:rsid w:val="00DD5284"/>
    <w:rsid w:val="00DD5370"/>
    <w:rsid w:val="00DD597E"/>
    <w:rsid w:val="00DD59E3"/>
    <w:rsid w:val="00DD59E8"/>
    <w:rsid w:val="00DD5A2C"/>
    <w:rsid w:val="00DD5BF9"/>
    <w:rsid w:val="00DD5F1D"/>
    <w:rsid w:val="00DD5F78"/>
    <w:rsid w:val="00DD60CC"/>
    <w:rsid w:val="00DD60E5"/>
    <w:rsid w:val="00DD60EB"/>
    <w:rsid w:val="00DD60FC"/>
    <w:rsid w:val="00DD6161"/>
    <w:rsid w:val="00DD6173"/>
    <w:rsid w:val="00DD617B"/>
    <w:rsid w:val="00DD63DA"/>
    <w:rsid w:val="00DD65B0"/>
    <w:rsid w:val="00DD679A"/>
    <w:rsid w:val="00DD68D0"/>
    <w:rsid w:val="00DD698B"/>
    <w:rsid w:val="00DD6A1D"/>
    <w:rsid w:val="00DD6AAA"/>
    <w:rsid w:val="00DD6AD2"/>
    <w:rsid w:val="00DD6DB0"/>
    <w:rsid w:val="00DD6E2A"/>
    <w:rsid w:val="00DD6E5D"/>
    <w:rsid w:val="00DD6F52"/>
    <w:rsid w:val="00DD715B"/>
    <w:rsid w:val="00DD7223"/>
    <w:rsid w:val="00DD72A7"/>
    <w:rsid w:val="00DD72E2"/>
    <w:rsid w:val="00DD7551"/>
    <w:rsid w:val="00DD755B"/>
    <w:rsid w:val="00DD76C4"/>
    <w:rsid w:val="00DD78A5"/>
    <w:rsid w:val="00DD79D1"/>
    <w:rsid w:val="00DD7EC4"/>
    <w:rsid w:val="00DE01D9"/>
    <w:rsid w:val="00DE0213"/>
    <w:rsid w:val="00DE0526"/>
    <w:rsid w:val="00DE089E"/>
    <w:rsid w:val="00DE0B98"/>
    <w:rsid w:val="00DE0BD9"/>
    <w:rsid w:val="00DE0CCF"/>
    <w:rsid w:val="00DE0EE3"/>
    <w:rsid w:val="00DE0FCB"/>
    <w:rsid w:val="00DE106C"/>
    <w:rsid w:val="00DE133A"/>
    <w:rsid w:val="00DE13E5"/>
    <w:rsid w:val="00DE1416"/>
    <w:rsid w:val="00DE1439"/>
    <w:rsid w:val="00DE14A5"/>
    <w:rsid w:val="00DE17B1"/>
    <w:rsid w:val="00DE18B5"/>
    <w:rsid w:val="00DE193E"/>
    <w:rsid w:val="00DE1B3E"/>
    <w:rsid w:val="00DE1B43"/>
    <w:rsid w:val="00DE1C96"/>
    <w:rsid w:val="00DE1C98"/>
    <w:rsid w:val="00DE2094"/>
    <w:rsid w:val="00DE223C"/>
    <w:rsid w:val="00DE2410"/>
    <w:rsid w:val="00DE25CB"/>
    <w:rsid w:val="00DE2772"/>
    <w:rsid w:val="00DE28AF"/>
    <w:rsid w:val="00DE2B15"/>
    <w:rsid w:val="00DE2E08"/>
    <w:rsid w:val="00DE2FA0"/>
    <w:rsid w:val="00DE3049"/>
    <w:rsid w:val="00DE327E"/>
    <w:rsid w:val="00DE3464"/>
    <w:rsid w:val="00DE3479"/>
    <w:rsid w:val="00DE365A"/>
    <w:rsid w:val="00DE38EF"/>
    <w:rsid w:val="00DE3945"/>
    <w:rsid w:val="00DE3D92"/>
    <w:rsid w:val="00DE4244"/>
    <w:rsid w:val="00DE4516"/>
    <w:rsid w:val="00DE46B0"/>
    <w:rsid w:val="00DE46B1"/>
    <w:rsid w:val="00DE4877"/>
    <w:rsid w:val="00DE48F7"/>
    <w:rsid w:val="00DE49DD"/>
    <w:rsid w:val="00DE4A4D"/>
    <w:rsid w:val="00DE4AB4"/>
    <w:rsid w:val="00DE4D02"/>
    <w:rsid w:val="00DE4D72"/>
    <w:rsid w:val="00DE5033"/>
    <w:rsid w:val="00DE582B"/>
    <w:rsid w:val="00DE58F4"/>
    <w:rsid w:val="00DE59BB"/>
    <w:rsid w:val="00DE5C17"/>
    <w:rsid w:val="00DE5C20"/>
    <w:rsid w:val="00DE5C37"/>
    <w:rsid w:val="00DE5DB2"/>
    <w:rsid w:val="00DE5E59"/>
    <w:rsid w:val="00DE602F"/>
    <w:rsid w:val="00DE6438"/>
    <w:rsid w:val="00DE65E9"/>
    <w:rsid w:val="00DE6751"/>
    <w:rsid w:val="00DE67E8"/>
    <w:rsid w:val="00DE683D"/>
    <w:rsid w:val="00DE6BD1"/>
    <w:rsid w:val="00DE70FC"/>
    <w:rsid w:val="00DE71DA"/>
    <w:rsid w:val="00DE7AF0"/>
    <w:rsid w:val="00DE7C7E"/>
    <w:rsid w:val="00DE7F3F"/>
    <w:rsid w:val="00DE7F47"/>
    <w:rsid w:val="00DF00C0"/>
    <w:rsid w:val="00DF059B"/>
    <w:rsid w:val="00DF05A2"/>
    <w:rsid w:val="00DF06B9"/>
    <w:rsid w:val="00DF0A46"/>
    <w:rsid w:val="00DF0DD7"/>
    <w:rsid w:val="00DF0E07"/>
    <w:rsid w:val="00DF0E22"/>
    <w:rsid w:val="00DF0E51"/>
    <w:rsid w:val="00DF0E88"/>
    <w:rsid w:val="00DF0ED2"/>
    <w:rsid w:val="00DF1056"/>
    <w:rsid w:val="00DF11E5"/>
    <w:rsid w:val="00DF1415"/>
    <w:rsid w:val="00DF17E6"/>
    <w:rsid w:val="00DF1899"/>
    <w:rsid w:val="00DF19D8"/>
    <w:rsid w:val="00DF1BF2"/>
    <w:rsid w:val="00DF1E8A"/>
    <w:rsid w:val="00DF1EE0"/>
    <w:rsid w:val="00DF2143"/>
    <w:rsid w:val="00DF217E"/>
    <w:rsid w:val="00DF257B"/>
    <w:rsid w:val="00DF25FD"/>
    <w:rsid w:val="00DF263A"/>
    <w:rsid w:val="00DF266E"/>
    <w:rsid w:val="00DF2676"/>
    <w:rsid w:val="00DF27D9"/>
    <w:rsid w:val="00DF2A52"/>
    <w:rsid w:val="00DF2C1D"/>
    <w:rsid w:val="00DF2C32"/>
    <w:rsid w:val="00DF3032"/>
    <w:rsid w:val="00DF3269"/>
    <w:rsid w:val="00DF32B0"/>
    <w:rsid w:val="00DF32EA"/>
    <w:rsid w:val="00DF34A1"/>
    <w:rsid w:val="00DF359C"/>
    <w:rsid w:val="00DF367B"/>
    <w:rsid w:val="00DF3708"/>
    <w:rsid w:val="00DF3A9F"/>
    <w:rsid w:val="00DF3ACD"/>
    <w:rsid w:val="00DF3B5B"/>
    <w:rsid w:val="00DF3C65"/>
    <w:rsid w:val="00DF3F04"/>
    <w:rsid w:val="00DF3F6F"/>
    <w:rsid w:val="00DF3F85"/>
    <w:rsid w:val="00DF3FD6"/>
    <w:rsid w:val="00DF40C7"/>
    <w:rsid w:val="00DF41DC"/>
    <w:rsid w:val="00DF4598"/>
    <w:rsid w:val="00DF4768"/>
    <w:rsid w:val="00DF48E4"/>
    <w:rsid w:val="00DF4A1C"/>
    <w:rsid w:val="00DF4C1F"/>
    <w:rsid w:val="00DF51C4"/>
    <w:rsid w:val="00DF54C6"/>
    <w:rsid w:val="00DF56DD"/>
    <w:rsid w:val="00DF577A"/>
    <w:rsid w:val="00DF5782"/>
    <w:rsid w:val="00DF5857"/>
    <w:rsid w:val="00DF5B94"/>
    <w:rsid w:val="00DF5BC8"/>
    <w:rsid w:val="00DF5DE2"/>
    <w:rsid w:val="00DF6057"/>
    <w:rsid w:val="00DF606F"/>
    <w:rsid w:val="00DF6247"/>
    <w:rsid w:val="00DF62FF"/>
    <w:rsid w:val="00DF6487"/>
    <w:rsid w:val="00DF64CE"/>
    <w:rsid w:val="00DF64D4"/>
    <w:rsid w:val="00DF6525"/>
    <w:rsid w:val="00DF66BD"/>
    <w:rsid w:val="00DF6817"/>
    <w:rsid w:val="00DF6984"/>
    <w:rsid w:val="00DF6AD3"/>
    <w:rsid w:val="00DF6F05"/>
    <w:rsid w:val="00DF7054"/>
    <w:rsid w:val="00DF729C"/>
    <w:rsid w:val="00DF72C4"/>
    <w:rsid w:val="00DF757E"/>
    <w:rsid w:val="00DF7798"/>
    <w:rsid w:val="00DF7998"/>
    <w:rsid w:val="00DF7BC9"/>
    <w:rsid w:val="00DF7BF7"/>
    <w:rsid w:val="00DF7C75"/>
    <w:rsid w:val="00DF7DC4"/>
    <w:rsid w:val="00DF7E39"/>
    <w:rsid w:val="00DF7FB0"/>
    <w:rsid w:val="00E00064"/>
    <w:rsid w:val="00E0023F"/>
    <w:rsid w:val="00E0038E"/>
    <w:rsid w:val="00E003CF"/>
    <w:rsid w:val="00E0052E"/>
    <w:rsid w:val="00E00865"/>
    <w:rsid w:val="00E0095D"/>
    <w:rsid w:val="00E009D1"/>
    <w:rsid w:val="00E009FE"/>
    <w:rsid w:val="00E00BC0"/>
    <w:rsid w:val="00E01054"/>
    <w:rsid w:val="00E01260"/>
    <w:rsid w:val="00E01267"/>
    <w:rsid w:val="00E01281"/>
    <w:rsid w:val="00E01784"/>
    <w:rsid w:val="00E017DA"/>
    <w:rsid w:val="00E01887"/>
    <w:rsid w:val="00E01921"/>
    <w:rsid w:val="00E0199C"/>
    <w:rsid w:val="00E01ABF"/>
    <w:rsid w:val="00E01DB7"/>
    <w:rsid w:val="00E01DED"/>
    <w:rsid w:val="00E01F4B"/>
    <w:rsid w:val="00E02114"/>
    <w:rsid w:val="00E021A9"/>
    <w:rsid w:val="00E0222A"/>
    <w:rsid w:val="00E026E5"/>
    <w:rsid w:val="00E02975"/>
    <w:rsid w:val="00E02BA3"/>
    <w:rsid w:val="00E02CC3"/>
    <w:rsid w:val="00E02EBB"/>
    <w:rsid w:val="00E03092"/>
    <w:rsid w:val="00E03206"/>
    <w:rsid w:val="00E032A3"/>
    <w:rsid w:val="00E03449"/>
    <w:rsid w:val="00E034BE"/>
    <w:rsid w:val="00E03847"/>
    <w:rsid w:val="00E03A5A"/>
    <w:rsid w:val="00E03BDC"/>
    <w:rsid w:val="00E03D77"/>
    <w:rsid w:val="00E03E6A"/>
    <w:rsid w:val="00E03E7F"/>
    <w:rsid w:val="00E040C1"/>
    <w:rsid w:val="00E0416D"/>
    <w:rsid w:val="00E041E0"/>
    <w:rsid w:val="00E04372"/>
    <w:rsid w:val="00E048F1"/>
    <w:rsid w:val="00E0493E"/>
    <w:rsid w:val="00E04A23"/>
    <w:rsid w:val="00E04A99"/>
    <w:rsid w:val="00E04CA3"/>
    <w:rsid w:val="00E04E33"/>
    <w:rsid w:val="00E04F8C"/>
    <w:rsid w:val="00E050CF"/>
    <w:rsid w:val="00E053EA"/>
    <w:rsid w:val="00E0555A"/>
    <w:rsid w:val="00E05722"/>
    <w:rsid w:val="00E057EE"/>
    <w:rsid w:val="00E058A9"/>
    <w:rsid w:val="00E05AC8"/>
    <w:rsid w:val="00E05C19"/>
    <w:rsid w:val="00E05DDC"/>
    <w:rsid w:val="00E060DC"/>
    <w:rsid w:val="00E062F9"/>
    <w:rsid w:val="00E06546"/>
    <w:rsid w:val="00E06601"/>
    <w:rsid w:val="00E066CD"/>
    <w:rsid w:val="00E06822"/>
    <w:rsid w:val="00E06837"/>
    <w:rsid w:val="00E06C91"/>
    <w:rsid w:val="00E06CBA"/>
    <w:rsid w:val="00E06DDC"/>
    <w:rsid w:val="00E06F18"/>
    <w:rsid w:val="00E06FFA"/>
    <w:rsid w:val="00E0709F"/>
    <w:rsid w:val="00E07467"/>
    <w:rsid w:val="00E0777A"/>
    <w:rsid w:val="00E07964"/>
    <w:rsid w:val="00E07ADB"/>
    <w:rsid w:val="00E07B72"/>
    <w:rsid w:val="00E07E54"/>
    <w:rsid w:val="00E07EFC"/>
    <w:rsid w:val="00E102C6"/>
    <w:rsid w:val="00E103C7"/>
    <w:rsid w:val="00E10475"/>
    <w:rsid w:val="00E10909"/>
    <w:rsid w:val="00E1096D"/>
    <w:rsid w:val="00E1098E"/>
    <w:rsid w:val="00E10AF7"/>
    <w:rsid w:val="00E10B59"/>
    <w:rsid w:val="00E10FEB"/>
    <w:rsid w:val="00E1105D"/>
    <w:rsid w:val="00E11174"/>
    <w:rsid w:val="00E11207"/>
    <w:rsid w:val="00E1121B"/>
    <w:rsid w:val="00E11222"/>
    <w:rsid w:val="00E1135E"/>
    <w:rsid w:val="00E1138B"/>
    <w:rsid w:val="00E1138D"/>
    <w:rsid w:val="00E113E3"/>
    <w:rsid w:val="00E116CE"/>
    <w:rsid w:val="00E116EF"/>
    <w:rsid w:val="00E117DB"/>
    <w:rsid w:val="00E1196F"/>
    <w:rsid w:val="00E11C69"/>
    <w:rsid w:val="00E11D99"/>
    <w:rsid w:val="00E121E6"/>
    <w:rsid w:val="00E12238"/>
    <w:rsid w:val="00E123CE"/>
    <w:rsid w:val="00E12595"/>
    <w:rsid w:val="00E1273E"/>
    <w:rsid w:val="00E1288D"/>
    <w:rsid w:val="00E12A94"/>
    <w:rsid w:val="00E12CF8"/>
    <w:rsid w:val="00E12ED0"/>
    <w:rsid w:val="00E132E0"/>
    <w:rsid w:val="00E1369E"/>
    <w:rsid w:val="00E13734"/>
    <w:rsid w:val="00E13AC8"/>
    <w:rsid w:val="00E13D2F"/>
    <w:rsid w:val="00E13DCF"/>
    <w:rsid w:val="00E13E1C"/>
    <w:rsid w:val="00E13E5D"/>
    <w:rsid w:val="00E13EAB"/>
    <w:rsid w:val="00E13F12"/>
    <w:rsid w:val="00E14176"/>
    <w:rsid w:val="00E14220"/>
    <w:rsid w:val="00E14361"/>
    <w:rsid w:val="00E146F7"/>
    <w:rsid w:val="00E149CF"/>
    <w:rsid w:val="00E14B38"/>
    <w:rsid w:val="00E14D28"/>
    <w:rsid w:val="00E1509B"/>
    <w:rsid w:val="00E15113"/>
    <w:rsid w:val="00E15181"/>
    <w:rsid w:val="00E151CA"/>
    <w:rsid w:val="00E152F1"/>
    <w:rsid w:val="00E15336"/>
    <w:rsid w:val="00E153A7"/>
    <w:rsid w:val="00E157DF"/>
    <w:rsid w:val="00E15868"/>
    <w:rsid w:val="00E15A7F"/>
    <w:rsid w:val="00E15EAF"/>
    <w:rsid w:val="00E15F1F"/>
    <w:rsid w:val="00E15FC8"/>
    <w:rsid w:val="00E161A7"/>
    <w:rsid w:val="00E16238"/>
    <w:rsid w:val="00E16580"/>
    <w:rsid w:val="00E166D8"/>
    <w:rsid w:val="00E16701"/>
    <w:rsid w:val="00E168AC"/>
    <w:rsid w:val="00E169C9"/>
    <w:rsid w:val="00E16C93"/>
    <w:rsid w:val="00E16D52"/>
    <w:rsid w:val="00E16DD2"/>
    <w:rsid w:val="00E16E0B"/>
    <w:rsid w:val="00E17081"/>
    <w:rsid w:val="00E170E8"/>
    <w:rsid w:val="00E17145"/>
    <w:rsid w:val="00E171C5"/>
    <w:rsid w:val="00E171D1"/>
    <w:rsid w:val="00E171E5"/>
    <w:rsid w:val="00E17446"/>
    <w:rsid w:val="00E177CB"/>
    <w:rsid w:val="00E1786E"/>
    <w:rsid w:val="00E17884"/>
    <w:rsid w:val="00E1788C"/>
    <w:rsid w:val="00E178C2"/>
    <w:rsid w:val="00E17977"/>
    <w:rsid w:val="00E17A17"/>
    <w:rsid w:val="00E17B2B"/>
    <w:rsid w:val="00E17BD0"/>
    <w:rsid w:val="00E17D22"/>
    <w:rsid w:val="00E17DFD"/>
    <w:rsid w:val="00E17F5C"/>
    <w:rsid w:val="00E17F61"/>
    <w:rsid w:val="00E20070"/>
    <w:rsid w:val="00E2021A"/>
    <w:rsid w:val="00E202A3"/>
    <w:rsid w:val="00E20472"/>
    <w:rsid w:val="00E20477"/>
    <w:rsid w:val="00E207FF"/>
    <w:rsid w:val="00E20AC3"/>
    <w:rsid w:val="00E21021"/>
    <w:rsid w:val="00E21139"/>
    <w:rsid w:val="00E21266"/>
    <w:rsid w:val="00E212E4"/>
    <w:rsid w:val="00E21594"/>
    <w:rsid w:val="00E21A6D"/>
    <w:rsid w:val="00E21F8A"/>
    <w:rsid w:val="00E21F9F"/>
    <w:rsid w:val="00E2203A"/>
    <w:rsid w:val="00E2209F"/>
    <w:rsid w:val="00E2219F"/>
    <w:rsid w:val="00E22370"/>
    <w:rsid w:val="00E225A4"/>
    <w:rsid w:val="00E22845"/>
    <w:rsid w:val="00E22983"/>
    <w:rsid w:val="00E22E5D"/>
    <w:rsid w:val="00E23079"/>
    <w:rsid w:val="00E23338"/>
    <w:rsid w:val="00E2354F"/>
    <w:rsid w:val="00E23709"/>
    <w:rsid w:val="00E23771"/>
    <w:rsid w:val="00E23793"/>
    <w:rsid w:val="00E237BC"/>
    <w:rsid w:val="00E23811"/>
    <w:rsid w:val="00E2398E"/>
    <w:rsid w:val="00E239DC"/>
    <w:rsid w:val="00E23A49"/>
    <w:rsid w:val="00E23A6B"/>
    <w:rsid w:val="00E23AE0"/>
    <w:rsid w:val="00E23BFD"/>
    <w:rsid w:val="00E23C75"/>
    <w:rsid w:val="00E23CD3"/>
    <w:rsid w:val="00E23F4D"/>
    <w:rsid w:val="00E241E4"/>
    <w:rsid w:val="00E243A8"/>
    <w:rsid w:val="00E243B1"/>
    <w:rsid w:val="00E24579"/>
    <w:rsid w:val="00E24888"/>
    <w:rsid w:val="00E248A9"/>
    <w:rsid w:val="00E248D1"/>
    <w:rsid w:val="00E24B34"/>
    <w:rsid w:val="00E24B4E"/>
    <w:rsid w:val="00E24E00"/>
    <w:rsid w:val="00E24E15"/>
    <w:rsid w:val="00E25139"/>
    <w:rsid w:val="00E25350"/>
    <w:rsid w:val="00E253B3"/>
    <w:rsid w:val="00E254B6"/>
    <w:rsid w:val="00E2554A"/>
    <w:rsid w:val="00E25819"/>
    <w:rsid w:val="00E25DB8"/>
    <w:rsid w:val="00E25DF5"/>
    <w:rsid w:val="00E25E0F"/>
    <w:rsid w:val="00E25F7B"/>
    <w:rsid w:val="00E2611A"/>
    <w:rsid w:val="00E26169"/>
    <w:rsid w:val="00E261C3"/>
    <w:rsid w:val="00E2624D"/>
    <w:rsid w:val="00E26260"/>
    <w:rsid w:val="00E26482"/>
    <w:rsid w:val="00E2648C"/>
    <w:rsid w:val="00E26666"/>
    <w:rsid w:val="00E268FA"/>
    <w:rsid w:val="00E2694B"/>
    <w:rsid w:val="00E26AB0"/>
    <w:rsid w:val="00E26BC2"/>
    <w:rsid w:val="00E2707F"/>
    <w:rsid w:val="00E271CC"/>
    <w:rsid w:val="00E27465"/>
    <w:rsid w:val="00E274CD"/>
    <w:rsid w:val="00E276E6"/>
    <w:rsid w:val="00E27754"/>
    <w:rsid w:val="00E277FC"/>
    <w:rsid w:val="00E27A95"/>
    <w:rsid w:val="00E27B61"/>
    <w:rsid w:val="00E27B7A"/>
    <w:rsid w:val="00E27BFC"/>
    <w:rsid w:val="00E27C5F"/>
    <w:rsid w:val="00E27E27"/>
    <w:rsid w:val="00E3010A"/>
    <w:rsid w:val="00E302D4"/>
    <w:rsid w:val="00E3049F"/>
    <w:rsid w:val="00E305F9"/>
    <w:rsid w:val="00E30963"/>
    <w:rsid w:val="00E309BB"/>
    <w:rsid w:val="00E30AC8"/>
    <w:rsid w:val="00E30AFB"/>
    <w:rsid w:val="00E30B00"/>
    <w:rsid w:val="00E30D87"/>
    <w:rsid w:val="00E31091"/>
    <w:rsid w:val="00E31235"/>
    <w:rsid w:val="00E31836"/>
    <w:rsid w:val="00E318FF"/>
    <w:rsid w:val="00E31930"/>
    <w:rsid w:val="00E31DF2"/>
    <w:rsid w:val="00E320CE"/>
    <w:rsid w:val="00E3215B"/>
    <w:rsid w:val="00E321CE"/>
    <w:rsid w:val="00E32286"/>
    <w:rsid w:val="00E324F8"/>
    <w:rsid w:val="00E32534"/>
    <w:rsid w:val="00E325B1"/>
    <w:rsid w:val="00E32776"/>
    <w:rsid w:val="00E327DD"/>
    <w:rsid w:val="00E32879"/>
    <w:rsid w:val="00E328D1"/>
    <w:rsid w:val="00E32B44"/>
    <w:rsid w:val="00E32E2A"/>
    <w:rsid w:val="00E32F93"/>
    <w:rsid w:val="00E32FD9"/>
    <w:rsid w:val="00E33129"/>
    <w:rsid w:val="00E33AB5"/>
    <w:rsid w:val="00E33B09"/>
    <w:rsid w:val="00E33B29"/>
    <w:rsid w:val="00E33B84"/>
    <w:rsid w:val="00E33F20"/>
    <w:rsid w:val="00E34270"/>
    <w:rsid w:val="00E3461C"/>
    <w:rsid w:val="00E3477B"/>
    <w:rsid w:val="00E348E7"/>
    <w:rsid w:val="00E34A19"/>
    <w:rsid w:val="00E34ACC"/>
    <w:rsid w:val="00E34D8A"/>
    <w:rsid w:val="00E34E16"/>
    <w:rsid w:val="00E34E97"/>
    <w:rsid w:val="00E34FCA"/>
    <w:rsid w:val="00E35218"/>
    <w:rsid w:val="00E35728"/>
    <w:rsid w:val="00E358FE"/>
    <w:rsid w:val="00E35A62"/>
    <w:rsid w:val="00E35B23"/>
    <w:rsid w:val="00E35F2F"/>
    <w:rsid w:val="00E36293"/>
    <w:rsid w:val="00E362A7"/>
    <w:rsid w:val="00E3631D"/>
    <w:rsid w:val="00E363E5"/>
    <w:rsid w:val="00E36658"/>
    <w:rsid w:val="00E366AC"/>
    <w:rsid w:val="00E366ED"/>
    <w:rsid w:val="00E3694B"/>
    <w:rsid w:val="00E36A91"/>
    <w:rsid w:val="00E36CD0"/>
    <w:rsid w:val="00E36EC2"/>
    <w:rsid w:val="00E36EC9"/>
    <w:rsid w:val="00E36FAB"/>
    <w:rsid w:val="00E370FC"/>
    <w:rsid w:val="00E3761B"/>
    <w:rsid w:val="00E3788E"/>
    <w:rsid w:val="00E378F3"/>
    <w:rsid w:val="00E37B17"/>
    <w:rsid w:val="00E37BA0"/>
    <w:rsid w:val="00E37BD0"/>
    <w:rsid w:val="00E37C1D"/>
    <w:rsid w:val="00E37C89"/>
    <w:rsid w:val="00E37DB5"/>
    <w:rsid w:val="00E37E68"/>
    <w:rsid w:val="00E37EF0"/>
    <w:rsid w:val="00E37FB7"/>
    <w:rsid w:val="00E402F5"/>
    <w:rsid w:val="00E4074D"/>
    <w:rsid w:val="00E40B12"/>
    <w:rsid w:val="00E40BFC"/>
    <w:rsid w:val="00E40D3D"/>
    <w:rsid w:val="00E40D71"/>
    <w:rsid w:val="00E40DF0"/>
    <w:rsid w:val="00E40E75"/>
    <w:rsid w:val="00E40F50"/>
    <w:rsid w:val="00E413BC"/>
    <w:rsid w:val="00E414C0"/>
    <w:rsid w:val="00E416D0"/>
    <w:rsid w:val="00E41C38"/>
    <w:rsid w:val="00E41D9C"/>
    <w:rsid w:val="00E42159"/>
    <w:rsid w:val="00E4223A"/>
    <w:rsid w:val="00E42283"/>
    <w:rsid w:val="00E4232A"/>
    <w:rsid w:val="00E42E3E"/>
    <w:rsid w:val="00E42F95"/>
    <w:rsid w:val="00E43128"/>
    <w:rsid w:val="00E435F9"/>
    <w:rsid w:val="00E43975"/>
    <w:rsid w:val="00E4398F"/>
    <w:rsid w:val="00E43E1E"/>
    <w:rsid w:val="00E43E40"/>
    <w:rsid w:val="00E44188"/>
    <w:rsid w:val="00E443B9"/>
    <w:rsid w:val="00E444FF"/>
    <w:rsid w:val="00E446BC"/>
    <w:rsid w:val="00E44743"/>
    <w:rsid w:val="00E447E2"/>
    <w:rsid w:val="00E44B40"/>
    <w:rsid w:val="00E44CFA"/>
    <w:rsid w:val="00E44E1E"/>
    <w:rsid w:val="00E44F8E"/>
    <w:rsid w:val="00E44FCD"/>
    <w:rsid w:val="00E450E8"/>
    <w:rsid w:val="00E45137"/>
    <w:rsid w:val="00E4539F"/>
    <w:rsid w:val="00E454B8"/>
    <w:rsid w:val="00E45515"/>
    <w:rsid w:val="00E45654"/>
    <w:rsid w:val="00E456D3"/>
    <w:rsid w:val="00E459B1"/>
    <w:rsid w:val="00E45B9D"/>
    <w:rsid w:val="00E45BB4"/>
    <w:rsid w:val="00E45D9D"/>
    <w:rsid w:val="00E46411"/>
    <w:rsid w:val="00E4641A"/>
    <w:rsid w:val="00E46435"/>
    <w:rsid w:val="00E464C8"/>
    <w:rsid w:val="00E467F3"/>
    <w:rsid w:val="00E46AC3"/>
    <w:rsid w:val="00E46B09"/>
    <w:rsid w:val="00E46D2E"/>
    <w:rsid w:val="00E46D90"/>
    <w:rsid w:val="00E46E1D"/>
    <w:rsid w:val="00E46E86"/>
    <w:rsid w:val="00E46FE5"/>
    <w:rsid w:val="00E47044"/>
    <w:rsid w:val="00E470FB"/>
    <w:rsid w:val="00E47113"/>
    <w:rsid w:val="00E47125"/>
    <w:rsid w:val="00E47131"/>
    <w:rsid w:val="00E476DD"/>
    <w:rsid w:val="00E477F2"/>
    <w:rsid w:val="00E47B52"/>
    <w:rsid w:val="00E47F15"/>
    <w:rsid w:val="00E501E7"/>
    <w:rsid w:val="00E50374"/>
    <w:rsid w:val="00E50446"/>
    <w:rsid w:val="00E50711"/>
    <w:rsid w:val="00E50760"/>
    <w:rsid w:val="00E507FC"/>
    <w:rsid w:val="00E508A5"/>
    <w:rsid w:val="00E50909"/>
    <w:rsid w:val="00E50B74"/>
    <w:rsid w:val="00E50DFC"/>
    <w:rsid w:val="00E50EE9"/>
    <w:rsid w:val="00E50F8A"/>
    <w:rsid w:val="00E50FDE"/>
    <w:rsid w:val="00E5117D"/>
    <w:rsid w:val="00E511A5"/>
    <w:rsid w:val="00E51441"/>
    <w:rsid w:val="00E51458"/>
    <w:rsid w:val="00E51534"/>
    <w:rsid w:val="00E515C5"/>
    <w:rsid w:val="00E516BF"/>
    <w:rsid w:val="00E517F2"/>
    <w:rsid w:val="00E519A6"/>
    <w:rsid w:val="00E51B0B"/>
    <w:rsid w:val="00E51D72"/>
    <w:rsid w:val="00E51EDC"/>
    <w:rsid w:val="00E52038"/>
    <w:rsid w:val="00E52336"/>
    <w:rsid w:val="00E53127"/>
    <w:rsid w:val="00E53173"/>
    <w:rsid w:val="00E538A8"/>
    <w:rsid w:val="00E5395F"/>
    <w:rsid w:val="00E53A68"/>
    <w:rsid w:val="00E53B80"/>
    <w:rsid w:val="00E53DCB"/>
    <w:rsid w:val="00E54929"/>
    <w:rsid w:val="00E54979"/>
    <w:rsid w:val="00E549FD"/>
    <w:rsid w:val="00E54BF4"/>
    <w:rsid w:val="00E54C0C"/>
    <w:rsid w:val="00E54D27"/>
    <w:rsid w:val="00E54E7E"/>
    <w:rsid w:val="00E54EF2"/>
    <w:rsid w:val="00E54F39"/>
    <w:rsid w:val="00E551A3"/>
    <w:rsid w:val="00E55444"/>
    <w:rsid w:val="00E5573F"/>
    <w:rsid w:val="00E559CD"/>
    <w:rsid w:val="00E55A64"/>
    <w:rsid w:val="00E55BC5"/>
    <w:rsid w:val="00E55E69"/>
    <w:rsid w:val="00E55F0C"/>
    <w:rsid w:val="00E560B5"/>
    <w:rsid w:val="00E5647B"/>
    <w:rsid w:val="00E56556"/>
    <w:rsid w:val="00E56769"/>
    <w:rsid w:val="00E56796"/>
    <w:rsid w:val="00E568BB"/>
    <w:rsid w:val="00E56993"/>
    <w:rsid w:val="00E56C22"/>
    <w:rsid w:val="00E56E50"/>
    <w:rsid w:val="00E56E73"/>
    <w:rsid w:val="00E56E98"/>
    <w:rsid w:val="00E56EEF"/>
    <w:rsid w:val="00E56F85"/>
    <w:rsid w:val="00E571D5"/>
    <w:rsid w:val="00E5723F"/>
    <w:rsid w:val="00E57248"/>
    <w:rsid w:val="00E572E6"/>
    <w:rsid w:val="00E57308"/>
    <w:rsid w:val="00E57376"/>
    <w:rsid w:val="00E579B0"/>
    <w:rsid w:val="00E579B9"/>
    <w:rsid w:val="00E57AF7"/>
    <w:rsid w:val="00E57DC9"/>
    <w:rsid w:val="00E60034"/>
    <w:rsid w:val="00E600FB"/>
    <w:rsid w:val="00E60174"/>
    <w:rsid w:val="00E60686"/>
    <w:rsid w:val="00E6085D"/>
    <w:rsid w:val="00E60B07"/>
    <w:rsid w:val="00E60B1B"/>
    <w:rsid w:val="00E60D94"/>
    <w:rsid w:val="00E60E9E"/>
    <w:rsid w:val="00E60F96"/>
    <w:rsid w:val="00E60FC3"/>
    <w:rsid w:val="00E61273"/>
    <w:rsid w:val="00E6129D"/>
    <w:rsid w:val="00E612AE"/>
    <w:rsid w:val="00E612B8"/>
    <w:rsid w:val="00E612C3"/>
    <w:rsid w:val="00E61422"/>
    <w:rsid w:val="00E6169F"/>
    <w:rsid w:val="00E616A8"/>
    <w:rsid w:val="00E6176C"/>
    <w:rsid w:val="00E6194A"/>
    <w:rsid w:val="00E619D9"/>
    <w:rsid w:val="00E61AC9"/>
    <w:rsid w:val="00E61AD2"/>
    <w:rsid w:val="00E61D1C"/>
    <w:rsid w:val="00E61DCD"/>
    <w:rsid w:val="00E6208F"/>
    <w:rsid w:val="00E6215B"/>
    <w:rsid w:val="00E62167"/>
    <w:rsid w:val="00E621E3"/>
    <w:rsid w:val="00E624B5"/>
    <w:rsid w:val="00E626A1"/>
    <w:rsid w:val="00E627AA"/>
    <w:rsid w:val="00E62A2C"/>
    <w:rsid w:val="00E62AA5"/>
    <w:rsid w:val="00E62B05"/>
    <w:rsid w:val="00E62B3A"/>
    <w:rsid w:val="00E62CC2"/>
    <w:rsid w:val="00E62DC9"/>
    <w:rsid w:val="00E62DE8"/>
    <w:rsid w:val="00E62F16"/>
    <w:rsid w:val="00E62F1D"/>
    <w:rsid w:val="00E62FB4"/>
    <w:rsid w:val="00E63112"/>
    <w:rsid w:val="00E632D3"/>
    <w:rsid w:val="00E634C0"/>
    <w:rsid w:val="00E635E4"/>
    <w:rsid w:val="00E63836"/>
    <w:rsid w:val="00E639E0"/>
    <w:rsid w:val="00E63A14"/>
    <w:rsid w:val="00E63B30"/>
    <w:rsid w:val="00E63FD7"/>
    <w:rsid w:val="00E6422C"/>
    <w:rsid w:val="00E644A2"/>
    <w:rsid w:val="00E64517"/>
    <w:rsid w:val="00E646AA"/>
    <w:rsid w:val="00E647FC"/>
    <w:rsid w:val="00E64A01"/>
    <w:rsid w:val="00E64BF7"/>
    <w:rsid w:val="00E64BFF"/>
    <w:rsid w:val="00E64C5B"/>
    <w:rsid w:val="00E64D30"/>
    <w:rsid w:val="00E64E69"/>
    <w:rsid w:val="00E64EA3"/>
    <w:rsid w:val="00E64F2C"/>
    <w:rsid w:val="00E651BA"/>
    <w:rsid w:val="00E652DD"/>
    <w:rsid w:val="00E6541F"/>
    <w:rsid w:val="00E6564B"/>
    <w:rsid w:val="00E65C35"/>
    <w:rsid w:val="00E65EC7"/>
    <w:rsid w:val="00E65F32"/>
    <w:rsid w:val="00E66190"/>
    <w:rsid w:val="00E66321"/>
    <w:rsid w:val="00E6669B"/>
    <w:rsid w:val="00E668D1"/>
    <w:rsid w:val="00E6722A"/>
    <w:rsid w:val="00E67231"/>
    <w:rsid w:val="00E672EE"/>
    <w:rsid w:val="00E6732A"/>
    <w:rsid w:val="00E675AB"/>
    <w:rsid w:val="00E677E7"/>
    <w:rsid w:val="00E67922"/>
    <w:rsid w:val="00E67C39"/>
    <w:rsid w:val="00E67C77"/>
    <w:rsid w:val="00E67CC8"/>
    <w:rsid w:val="00E70007"/>
    <w:rsid w:val="00E7015D"/>
    <w:rsid w:val="00E70179"/>
    <w:rsid w:val="00E701FF"/>
    <w:rsid w:val="00E70A3B"/>
    <w:rsid w:val="00E70B80"/>
    <w:rsid w:val="00E70BCD"/>
    <w:rsid w:val="00E70D82"/>
    <w:rsid w:val="00E70E32"/>
    <w:rsid w:val="00E70F5C"/>
    <w:rsid w:val="00E70F80"/>
    <w:rsid w:val="00E70F8F"/>
    <w:rsid w:val="00E711AC"/>
    <w:rsid w:val="00E7127B"/>
    <w:rsid w:val="00E71468"/>
    <w:rsid w:val="00E71488"/>
    <w:rsid w:val="00E71607"/>
    <w:rsid w:val="00E71648"/>
    <w:rsid w:val="00E7166B"/>
    <w:rsid w:val="00E717FB"/>
    <w:rsid w:val="00E719B2"/>
    <w:rsid w:val="00E71D3A"/>
    <w:rsid w:val="00E71E25"/>
    <w:rsid w:val="00E71E74"/>
    <w:rsid w:val="00E71E9E"/>
    <w:rsid w:val="00E71FB5"/>
    <w:rsid w:val="00E7206F"/>
    <w:rsid w:val="00E720D9"/>
    <w:rsid w:val="00E72107"/>
    <w:rsid w:val="00E72149"/>
    <w:rsid w:val="00E7234C"/>
    <w:rsid w:val="00E72561"/>
    <w:rsid w:val="00E72573"/>
    <w:rsid w:val="00E7257B"/>
    <w:rsid w:val="00E7267C"/>
    <w:rsid w:val="00E72835"/>
    <w:rsid w:val="00E728DA"/>
    <w:rsid w:val="00E728FD"/>
    <w:rsid w:val="00E72A64"/>
    <w:rsid w:val="00E72D7B"/>
    <w:rsid w:val="00E72EA4"/>
    <w:rsid w:val="00E73143"/>
    <w:rsid w:val="00E7315C"/>
    <w:rsid w:val="00E73169"/>
    <w:rsid w:val="00E73348"/>
    <w:rsid w:val="00E73409"/>
    <w:rsid w:val="00E735D3"/>
    <w:rsid w:val="00E73B10"/>
    <w:rsid w:val="00E73B81"/>
    <w:rsid w:val="00E73D0A"/>
    <w:rsid w:val="00E73E97"/>
    <w:rsid w:val="00E73F1F"/>
    <w:rsid w:val="00E74070"/>
    <w:rsid w:val="00E74238"/>
    <w:rsid w:val="00E7435F"/>
    <w:rsid w:val="00E746A5"/>
    <w:rsid w:val="00E7477B"/>
    <w:rsid w:val="00E74786"/>
    <w:rsid w:val="00E747CF"/>
    <w:rsid w:val="00E748A7"/>
    <w:rsid w:val="00E749B5"/>
    <w:rsid w:val="00E74AB0"/>
    <w:rsid w:val="00E74C80"/>
    <w:rsid w:val="00E74CEB"/>
    <w:rsid w:val="00E74CFF"/>
    <w:rsid w:val="00E74D39"/>
    <w:rsid w:val="00E74EE2"/>
    <w:rsid w:val="00E7501B"/>
    <w:rsid w:val="00E75217"/>
    <w:rsid w:val="00E7540F"/>
    <w:rsid w:val="00E755A7"/>
    <w:rsid w:val="00E755EF"/>
    <w:rsid w:val="00E759B1"/>
    <w:rsid w:val="00E75A23"/>
    <w:rsid w:val="00E75B38"/>
    <w:rsid w:val="00E76027"/>
    <w:rsid w:val="00E76072"/>
    <w:rsid w:val="00E76121"/>
    <w:rsid w:val="00E76B47"/>
    <w:rsid w:val="00E76C8B"/>
    <w:rsid w:val="00E76CA8"/>
    <w:rsid w:val="00E76D5F"/>
    <w:rsid w:val="00E76DF4"/>
    <w:rsid w:val="00E77032"/>
    <w:rsid w:val="00E7705A"/>
    <w:rsid w:val="00E7737F"/>
    <w:rsid w:val="00E77380"/>
    <w:rsid w:val="00E773A9"/>
    <w:rsid w:val="00E77836"/>
    <w:rsid w:val="00E77C66"/>
    <w:rsid w:val="00E77D3B"/>
    <w:rsid w:val="00E77E85"/>
    <w:rsid w:val="00E77F68"/>
    <w:rsid w:val="00E77FA1"/>
    <w:rsid w:val="00E801CA"/>
    <w:rsid w:val="00E80277"/>
    <w:rsid w:val="00E8032D"/>
    <w:rsid w:val="00E804DD"/>
    <w:rsid w:val="00E80565"/>
    <w:rsid w:val="00E805F7"/>
    <w:rsid w:val="00E807B1"/>
    <w:rsid w:val="00E8088C"/>
    <w:rsid w:val="00E80A0D"/>
    <w:rsid w:val="00E80A3F"/>
    <w:rsid w:val="00E80F09"/>
    <w:rsid w:val="00E810F7"/>
    <w:rsid w:val="00E81292"/>
    <w:rsid w:val="00E81324"/>
    <w:rsid w:val="00E8151C"/>
    <w:rsid w:val="00E816B5"/>
    <w:rsid w:val="00E8171C"/>
    <w:rsid w:val="00E81986"/>
    <w:rsid w:val="00E81C7A"/>
    <w:rsid w:val="00E81F06"/>
    <w:rsid w:val="00E8210D"/>
    <w:rsid w:val="00E821E1"/>
    <w:rsid w:val="00E8222B"/>
    <w:rsid w:val="00E82419"/>
    <w:rsid w:val="00E82721"/>
    <w:rsid w:val="00E82761"/>
    <w:rsid w:val="00E82859"/>
    <w:rsid w:val="00E829CA"/>
    <w:rsid w:val="00E82E9E"/>
    <w:rsid w:val="00E82F2F"/>
    <w:rsid w:val="00E831B2"/>
    <w:rsid w:val="00E8329B"/>
    <w:rsid w:val="00E83612"/>
    <w:rsid w:val="00E83661"/>
    <w:rsid w:val="00E837CD"/>
    <w:rsid w:val="00E83B3C"/>
    <w:rsid w:val="00E83EA6"/>
    <w:rsid w:val="00E83FBE"/>
    <w:rsid w:val="00E84314"/>
    <w:rsid w:val="00E8438F"/>
    <w:rsid w:val="00E848FE"/>
    <w:rsid w:val="00E84B47"/>
    <w:rsid w:val="00E84CD5"/>
    <w:rsid w:val="00E84E50"/>
    <w:rsid w:val="00E84F29"/>
    <w:rsid w:val="00E84FE3"/>
    <w:rsid w:val="00E85462"/>
    <w:rsid w:val="00E8560C"/>
    <w:rsid w:val="00E8564D"/>
    <w:rsid w:val="00E856C6"/>
    <w:rsid w:val="00E85976"/>
    <w:rsid w:val="00E859E2"/>
    <w:rsid w:val="00E85DDB"/>
    <w:rsid w:val="00E85E63"/>
    <w:rsid w:val="00E85E8E"/>
    <w:rsid w:val="00E85FF5"/>
    <w:rsid w:val="00E861B0"/>
    <w:rsid w:val="00E861D8"/>
    <w:rsid w:val="00E86B86"/>
    <w:rsid w:val="00E86DD5"/>
    <w:rsid w:val="00E86F3D"/>
    <w:rsid w:val="00E8713F"/>
    <w:rsid w:val="00E872BC"/>
    <w:rsid w:val="00E872D6"/>
    <w:rsid w:val="00E8734A"/>
    <w:rsid w:val="00E8757D"/>
    <w:rsid w:val="00E878CB"/>
    <w:rsid w:val="00E878EB"/>
    <w:rsid w:val="00E87996"/>
    <w:rsid w:val="00E87AC4"/>
    <w:rsid w:val="00E87AE0"/>
    <w:rsid w:val="00E87C31"/>
    <w:rsid w:val="00E87D91"/>
    <w:rsid w:val="00E87FB8"/>
    <w:rsid w:val="00E900EB"/>
    <w:rsid w:val="00E9022E"/>
    <w:rsid w:val="00E902FB"/>
    <w:rsid w:val="00E9034A"/>
    <w:rsid w:val="00E904AB"/>
    <w:rsid w:val="00E90803"/>
    <w:rsid w:val="00E9088D"/>
    <w:rsid w:val="00E909BF"/>
    <w:rsid w:val="00E90C0F"/>
    <w:rsid w:val="00E90C54"/>
    <w:rsid w:val="00E90DDC"/>
    <w:rsid w:val="00E90E12"/>
    <w:rsid w:val="00E90E34"/>
    <w:rsid w:val="00E90F2A"/>
    <w:rsid w:val="00E914DD"/>
    <w:rsid w:val="00E917CD"/>
    <w:rsid w:val="00E91CDC"/>
    <w:rsid w:val="00E91DF0"/>
    <w:rsid w:val="00E91FAA"/>
    <w:rsid w:val="00E9219B"/>
    <w:rsid w:val="00E921A9"/>
    <w:rsid w:val="00E921E3"/>
    <w:rsid w:val="00E9228F"/>
    <w:rsid w:val="00E92615"/>
    <w:rsid w:val="00E92954"/>
    <w:rsid w:val="00E92970"/>
    <w:rsid w:val="00E92B66"/>
    <w:rsid w:val="00E92BEA"/>
    <w:rsid w:val="00E92C64"/>
    <w:rsid w:val="00E92D27"/>
    <w:rsid w:val="00E92F82"/>
    <w:rsid w:val="00E93062"/>
    <w:rsid w:val="00E930CB"/>
    <w:rsid w:val="00E930F2"/>
    <w:rsid w:val="00E9327F"/>
    <w:rsid w:val="00E9357A"/>
    <w:rsid w:val="00E936E8"/>
    <w:rsid w:val="00E939AC"/>
    <w:rsid w:val="00E93EFC"/>
    <w:rsid w:val="00E93F5E"/>
    <w:rsid w:val="00E9416C"/>
    <w:rsid w:val="00E9421E"/>
    <w:rsid w:val="00E943BA"/>
    <w:rsid w:val="00E94413"/>
    <w:rsid w:val="00E94513"/>
    <w:rsid w:val="00E94602"/>
    <w:rsid w:val="00E946EB"/>
    <w:rsid w:val="00E94885"/>
    <w:rsid w:val="00E94B22"/>
    <w:rsid w:val="00E94F09"/>
    <w:rsid w:val="00E951CF"/>
    <w:rsid w:val="00E9541F"/>
    <w:rsid w:val="00E9549E"/>
    <w:rsid w:val="00E95511"/>
    <w:rsid w:val="00E95652"/>
    <w:rsid w:val="00E957D6"/>
    <w:rsid w:val="00E9588E"/>
    <w:rsid w:val="00E95D53"/>
    <w:rsid w:val="00E95EC2"/>
    <w:rsid w:val="00E9639C"/>
    <w:rsid w:val="00E965AE"/>
    <w:rsid w:val="00E965D6"/>
    <w:rsid w:val="00E968C0"/>
    <w:rsid w:val="00E96AB2"/>
    <w:rsid w:val="00E96F04"/>
    <w:rsid w:val="00E970FE"/>
    <w:rsid w:val="00E97126"/>
    <w:rsid w:val="00E97399"/>
    <w:rsid w:val="00E9743A"/>
    <w:rsid w:val="00E974AE"/>
    <w:rsid w:val="00E975E4"/>
    <w:rsid w:val="00E97786"/>
    <w:rsid w:val="00E977C7"/>
    <w:rsid w:val="00E977D0"/>
    <w:rsid w:val="00E97896"/>
    <w:rsid w:val="00E97A77"/>
    <w:rsid w:val="00E97A7B"/>
    <w:rsid w:val="00E97DB7"/>
    <w:rsid w:val="00E97E6A"/>
    <w:rsid w:val="00EA006D"/>
    <w:rsid w:val="00EA032A"/>
    <w:rsid w:val="00EA03FD"/>
    <w:rsid w:val="00EA0576"/>
    <w:rsid w:val="00EA06F5"/>
    <w:rsid w:val="00EA073E"/>
    <w:rsid w:val="00EA07FB"/>
    <w:rsid w:val="00EA08E4"/>
    <w:rsid w:val="00EA0956"/>
    <w:rsid w:val="00EA09C9"/>
    <w:rsid w:val="00EA0AB0"/>
    <w:rsid w:val="00EA0FB2"/>
    <w:rsid w:val="00EA1215"/>
    <w:rsid w:val="00EA12CF"/>
    <w:rsid w:val="00EA137C"/>
    <w:rsid w:val="00EA137E"/>
    <w:rsid w:val="00EA14D3"/>
    <w:rsid w:val="00EA16F6"/>
    <w:rsid w:val="00EA1834"/>
    <w:rsid w:val="00EA1A65"/>
    <w:rsid w:val="00EA1B7D"/>
    <w:rsid w:val="00EA1BDF"/>
    <w:rsid w:val="00EA1DF3"/>
    <w:rsid w:val="00EA1EA8"/>
    <w:rsid w:val="00EA2062"/>
    <w:rsid w:val="00EA2094"/>
    <w:rsid w:val="00EA2139"/>
    <w:rsid w:val="00EA2244"/>
    <w:rsid w:val="00EA226D"/>
    <w:rsid w:val="00EA2280"/>
    <w:rsid w:val="00EA2597"/>
    <w:rsid w:val="00EA2651"/>
    <w:rsid w:val="00EA288D"/>
    <w:rsid w:val="00EA2E36"/>
    <w:rsid w:val="00EA3003"/>
    <w:rsid w:val="00EA33E2"/>
    <w:rsid w:val="00EA3509"/>
    <w:rsid w:val="00EA3588"/>
    <w:rsid w:val="00EA39FC"/>
    <w:rsid w:val="00EA3DB0"/>
    <w:rsid w:val="00EA3E53"/>
    <w:rsid w:val="00EA3EE4"/>
    <w:rsid w:val="00EA3F85"/>
    <w:rsid w:val="00EA42CC"/>
    <w:rsid w:val="00EA435E"/>
    <w:rsid w:val="00EA4698"/>
    <w:rsid w:val="00EA4720"/>
    <w:rsid w:val="00EA4771"/>
    <w:rsid w:val="00EA47EB"/>
    <w:rsid w:val="00EA4AEB"/>
    <w:rsid w:val="00EA4D26"/>
    <w:rsid w:val="00EA50D9"/>
    <w:rsid w:val="00EA51CA"/>
    <w:rsid w:val="00EA5663"/>
    <w:rsid w:val="00EA569A"/>
    <w:rsid w:val="00EA57B7"/>
    <w:rsid w:val="00EA585B"/>
    <w:rsid w:val="00EA58D3"/>
    <w:rsid w:val="00EA59F0"/>
    <w:rsid w:val="00EA5C71"/>
    <w:rsid w:val="00EA5D4B"/>
    <w:rsid w:val="00EA5D71"/>
    <w:rsid w:val="00EA5DC0"/>
    <w:rsid w:val="00EA6141"/>
    <w:rsid w:val="00EA61CC"/>
    <w:rsid w:val="00EA6268"/>
    <w:rsid w:val="00EA631C"/>
    <w:rsid w:val="00EA63FE"/>
    <w:rsid w:val="00EA65AF"/>
    <w:rsid w:val="00EA67D5"/>
    <w:rsid w:val="00EA6877"/>
    <w:rsid w:val="00EA6BAB"/>
    <w:rsid w:val="00EA6C7C"/>
    <w:rsid w:val="00EA6D8A"/>
    <w:rsid w:val="00EA6ED5"/>
    <w:rsid w:val="00EA75DC"/>
    <w:rsid w:val="00EA78A3"/>
    <w:rsid w:val="00EA7943"/>
    <w:rsid w:val="00EA7A91"/>
    <w:rsid w:val="00EA7B22"/>
    <w:rsid w:val="00EA7D14"/>
    <w:rsid w:val="00EA7D64"/>
    <w:rsid w:val="00EA7F9C"/>
    <w:rsid w:val="00EAAE02"/>
    <w:rsid w:val="00EB0406"/>
    <w:rsid w:val="00EB047F"/>
    <w:rsid w:val="00EB0485"/>
    <w:rsid w:val="00EB05B7"/>
    <w:rsid w:val="00EB0649"/>
    <w:rsid w:val="00EB095A"/>
    <w:rsid w:val="00EB0CA1"/>
    <w:rsid w:val="00EB1683"/>
    <w:rsid w:val="00EB168B"/>
    <w:rsid w:val="00EB1779"/>
    <w:rsid w:val="00EB18A9"/>
    <w:rsid w:val="00EB1A91"/>
    <w:rsid w:val="00EB1C57"/>
    <w:rsid w:val="00EB1E62"/>
    <w:rsid w:val="00EB1EDF"/>
    <w:rsid w:val="00EB1F1E"/>
    <w:rsid w:val="00EB21AB"/>
    <w:rsid w:val="00EB22F9"/>
    <w:rsid w:val="00EB26EC"/>
    <w:rsid w:val="00EB2881"/>
    <w:rsid w:val="00EB28A8"/>
    <w:rsid w:val="00EB2BEE"/>
    <w:rsid w:val="00EB2C55"/>
    <w:rsid w:val="00EB2E4F"/>
    <w:rsid w:val="00EB2F54"/>
    <w:rsid w:val="00EB3132"/>
    <w:rsid w:val="00EB31D0"/>
    <w:rsid w:val="00EB320D"/>
    <w:rsid w:val="00EB32A7"/>
    <w:rsid w:val="00EB32DC"/>
    <w:rsid w:val="00EB36A1"/>
    <w:rsid w:val="00EB3A43"/>
    <w:rsid w:val="00EB3B4C"/>
    <w:rsid w:val="00EB3CBB"/>
    <w:rsid w:val="00EB40A1"/>
    <w:rsid w:val="00EB45B3"/>
    <w:rsid w:val="00EB473C"/>
    <w:rsid w:val="00EB4790"/>
    <w:rsid w:val="00EB4A58"/>
    <w:rsid w:val="00EB4A61"/>
    <w:rsid w:val="00EB4C9C"/>
    <w:rsid w:val="00EB4DA5"/>
    <w:rsid w:val="00EB4FB1"/>
    <w:rsid w:val="00EB55FF"/>
    <w:rsid w:val="00EB573D"/>
    <w:rsid w:val="00EB5753"/>
    <w:rsid w:val="00EB58DD"/>
    <w:rsid w:val="00EB5A87"/>
    <w:rsid w:val="00EB5D18"/>
    <w:rsid w:val="00EB5F0C"/>
    <w:rsid w:val="00EB6042"/>
    <w:rsid w:val="00EB64E9"/>
    <w:rsid w:val="00EB6599"/>
    <w:rsid w:val="00EB6668"/>
    <w:rsid w:val="00EB66B1"/>
    <w:rsid w:val="00EB6941"/>
    <w:rsid w:val="00EB6D44"/>
    <w:rsid w:val="00EB6DAB"/>
    <w:rsid w:val="00EB6E59"/>
    <w:rsid w:val="00EB6F9A"/>
    <w:rsid w:val="00EB704B"/>
    <w:rsid w:val="00EB7130"/>
    <w:rsid w:val="00EB7241"/>
    <w:rsid w:val="00EB732E"/>
    <w:rsid w:val="00EB7405"/>
    <w:rsid w:val="00EB769A"/>
    <w:rsid w:val="00EB78E2"/>
    <w:rsid w:val="00EB7A01"/>
    <w:rsid w:val="00EB7B0F"/>
    <w:rsid w:val="00EB7D5A"/>
    <w:rsid w:val="00EB7FAE"/>
    <w:rsid w:val="00EB7FCB"/>
    <w:rsid w:val="00EC0010"/>
    <w:rsid w:val="00EC04EA"/>
    <w:rsid w:val="00EC0557"/>
    <w:rsid w:val="00EC057D"/>
    <w:rsid w:val="00EC05FC"/>
    <w:rsid w:val="00EC06BF"/>
    <w:rsid w:val="00EC0767"/>
    <w:rsid w:val="00EC07C0"/>
    <w:rsid w:val="00EC0893"/>
    <w:rsid w:val="00EC0935"/>
    <w:rsid w:val="00EC093F"/>
    <w:rsid w:val="00EC0AE9"/>
    <w:rsid w:val="00EC0CA6"/>
    <w:rsid w:val="00EC0D1F"/>
    <w:rsid w:val="00EC0D6A"/>
    <w:rsid w:val="00EC0DA8"/>
    <w:rsid w:val="00EC0EA5"/>
    <w:rsid w:val="00EC0EFF"/>
    <w:rsid w:val="00EC0F2B"/>
    <w:rsid w:val="00EC0FDC"/>
    <w:rsid w:val="00EC1055"/>
    <w:rsid w:val="00EC131C"/>
    <w:rsid w:val="00EC146F"/>
    <w:rsid w:val="00EC14D4"/>
    <w:rsid w:val="00EC1504"/>
    <w:rsid w:val="00EC15B9"/>
    <w:rsid w:val="00EC1774"/>
    <w:rsid w:val="00EC19F5"/>
    <w:rsid w:val="00EC1B2C"/>
    <w:rsid w:val="00EC1D6F"/>
    <w:rsid w:val="00EC1E8A"/>
    <w:rsid w:val="00EC2192"/>
    <w:rsid w:val="00EC2298"/>
    <w:rsid w:val="00EC22F0"/>
    <w:rsid w:val="00EC23C3"/>
    <w:rsid w:val="00EC2435"/>
    <w:rsid w:val="00EC2522"/>
    <w:rsid w:val="00EC278A"/>
    <w:rsid w:val="00EC27E4"/>
    <w:rsid w:val="00EC283D"/>
    <w:rsid w:val="00EC28D0"/>
    <w:rsid w:val="00EC2B59"/>
    <w:rsid w:val="00EC2BE2"/>
    <w:rsid w:val="00EC2CA6"/>
    <w:rsid w:val="00EC2CD6"/>
    <w:rsid w:val="00EC321C"/>
    <w:rsid w:val="00EC378E"/>
    <w:rsid w:val="00EC3872"/>
    <w:rsid w:val="00EC3993"/>
    <w:rsid w:val="00EC3B47"/>
    <w:rsid w:val="00EC3D84"/>
    <w:rsid w:val="00EC3E94"/>
    <w:rsid w:val="00EC3EB9"/>
    <w:rsid w:val="00EC3F75"/>
    <w:rsid w:val="00EC409F"/>
    <w:rsid w:val="00EC44DD"/>
    <w:rsid w:val="00EC4639"/>
    <w:rsid w:val="00EC4742"/>
    <w:rsid w:val="00EC4829"/>
    <w:rsid w:val="00EC4A11"/>
    <w:rsid w:val="00EC4D2B"/>
    <w:rsid w:val="00EC4F24"/>
    <w:rsid w:val="00EC5003"/>
    <w:rsid w:val="00EC508B"/>
    <w:rsid w:val="00EC50D0"/>
    <w:rsid w:val="00EC5109"/>
    <w:rsid w:val="00EC565D"/>
    <w:rsid w:val="00EC5761"/>
    <w:rsid w:val="00EC5B61"/>
    <w:rsid w:val="00EC5EAB"/>
    <w:rsid w:val="00EC60E9"/>
    <w:rsid w:val="00EC6183"/>
    <w:rsid w:val="00EC6400"/>
    <w:rsid w:val="00EC65AD"/>
    <w:rsid w:val="00EC65FC"/>
    <w:rsid w:val="00EC668F"/>
    <w:rsid w:val="00EC67D5"/>
    <w:rsid w:val="00EC6805"/>
    <w:rsid w:val="00EC69C8"/>
    <w:rsid w:val="00EC69F4"/>
    <w:rsid w:val="00EC6A60"/>
    <w:rsid w:val="00EC6A8E"/>
    <w:rsid w:val="00EC6AEC"/>
    <w:rsid w:val="00EC6B8E"/>
    <w:rsid w:val="00EC6BB6"/>
    <w:rsid w:val="00EC6C0D"/>
    <w:rsid w:val="00EC6E81"/>
    <w:rsid w:val="00EC6E9F"/>
    <w:rsid w:val="00EC7272"/>
    <w:rsid w:val="00EC735D"/>
    <w:rsid w:val="00EC73EA"/>
    <w:rsid w:val="00EC744D"/>
    <w:rsid w:val="00EC76B5"/>
    <w:rsid w:val="00EC7705"/>
    <w:rsid w:val="00EC7849"/>
    <w:rsid w:val="00EC7865"/>
    <w:rsid w:val="00EC79F8"/>
    <w:rsid w:val="00EC7B2D"/>
    <w:rsid w:val="00EC7CF8"/>
    <w:rsid w:val="00EC7FF2"/>
    <w:rsid w:val="00ED029F"/>
    <w:rsid w:val="00ED06C0"/>
    <w:rsid w:val="00ED0796"/>
    <w:rsid w:val="00ED082D"/>
    <w:rsid w:val="00ED08B1"/>
    <w:rsid w:val="00ED0913"/>
    <w:rsid w:val="00ED0956"/>
    <w:rsid w:val="00ED0AD8"/>
    <w:rsid w:val="00ED0B20"/>
    <w:rsid w:val="00ED0E64"/>
    <w:rsid w:val="00ED0EC8"/>
    <w:rsid w:val="00ED0FB6"/>
    <w:rsid w:val="00ED1563"/>
    <w:rsid w:val="00ED160F"/>
    <w:rsid w:val="00ED1904"/>
    <w:rsid w:val="00ED1C56"/>
    <w:rsid w:val="00ED1CF3"/>
    <w:rsid w:val="00ED2038"/>
    <w:rsid w:val="00ED2380"/>
    <w:rsid w:val="00ED2537"/>
    <w:rsid w:val="00ED26EC"/>
    <w:rsid w:val="00ED2962"/>
    <w:rsid w:val="00ED2A21"/>
    <w:rsid w:val="00ED2BA5"/>
    <w:rsid w:val="00ED2BE1"/>
    <w:rsid w:val="00ED2C1D"/>
    <w:rsid w:val="00ED2C33"/>
    <w:rsid w:val="00ED2E89"/>
    <w:rsid w:val="00ED3144"/>
    <w:rsid w:val="00ED3161"/>
    <w:rsid w:val="00ED3842"/>
    <w:rsid w:val="00ED3992"/>
    <w:rsid w:val="00ED39F9"/>
    <w:rsid w:val="00ED3A2E"/>
    <w:rsid w:val="00ED3AFF"/>
    <w:rsid w:val="00ED3B6D"/>
    <w:rsid w:val="00ED3C28"/>
    <w:rsid w:val="00ED3E59"/>
    <w:rsid w:val="00ED3F8A"/>
    <w:rsid w:val="00ED40D2"/>
    <w:rsid w:val="00ED41B5"/>
    <w:rsid w:val="00ED41DF"/>
    <w:rsid w:val="00ED42D8"/>
    <w:rsid w:val="00ED490B"/>
    <w:rsid w:val="00ED5037"/>
    <w:rsid w:val="00ED507B"/>
    <w:rsid w:val="00ED54B6"/>
    <w:rsid w:val="00ED56DC"/>
    <w:rsid w:val="00ED57B2"/>
    <w:rsid w:val="00ED583D"/>
    <w:rsid w:val="00ED5889"/>
    <w:rsid w:val="00ED58A6"/>
    <w:rsid w:val="00ED59E4"/>
    <w:rsid w:val="00ED59F4"/>
    <w:rsid w:val="00ED5C1C"/>
    <w:rsid w:val="00ED5C62"/>
    <w:rsid w:val="00ED5D2F"/>
    <w:rsid w:val="00ED5F7E"/>
    <w:rsid w:val="00ED61AF"/>
    <w:rsid w:val="00ED630C"/>
    <w:rsid w:val="00ED6355"/>
    <w:rsid w:val="00ED63CA"/>
    <w:rsid w:val="00ED65DB"/>
    <w:rsid w:val="00ED6638"/>
    <w:rsid w:val="00ED7178"/>
    <w:rsid w:val="00ED723D"/>
    <w:rsid w:val="00ED7470"/>
    <w:rsid w:val="00ED7631"/>
    <w:rsid w:val="00ED792E"/>
    <w:rsid w:val="00ED79E8"/>
    <w:rsid w:val="00ED7AED"/>
    <w:rsid w:val="00ED7B33"/>
    <w:rsid w:val="00ED7CD1"/>
    <w:rsid w:val="00ED7D7B"/>
    <w:rsid w:val="00ED7E68"/>
    <w:rsid w:val="00ED7EDE"/>
    <w:rsid w:val="00EE000D"/>
    <w:rsid w:val="00EE00C2"/>
    <w:rsid w:val="00EE0192"/>
    <w:rsid w:val="00EE036A"/>
    <w:rsid w:val="00EE04AF"/>
    <w:rsid w:val="00EE063A"/>
    <w:rsid w:val="00EE0727"/>
    <w:rsid w:val="00EE0782"/>
    <w:rsid w:val="00EE08A5"/>
    <w:rsid w:val="00EE093E"/>
    <w:rsid w:val="00EE0942"/>
    <w:rsid w:val="00EE0970"/>
    <w:rsid w:val="00EE0BF0"/>
    <w:rsid w:val="00EE0C60"/>
    <w:rsid w:val="00EE0C8F"/>
    <w:rsid w:val="00EE0FF8"/>
    <w:rsid w:val="00EE107F"/>
    <w:rsid w:val="00EE112D"/>
    <w:rsid w:val="00EE122F"/>
    <w:rsid w:val="00EE1483"/>
    <w:rsid w:val="00EE1499"/>
    <w:rsid w:val="00EE174D"/>
    <w:rsid w:val="00EE1777"/>
    <w:rsid w:val="00EE18F5"/>
    <w:rsid w:val="00EE1E60"/>
    <w:rsid w:val="00EE1E71"/>
    <w:rsid w:val="00EE1ECD"/>
    <w:rsid w:val="00EE1F39"/>
    <w:rsid w:val="00EE20D1"/>
    <w:rsid w:val="00EE22CF"/>
    <w:rsid w:val="00EE22E7"/>
    <w:rsid w:val="00EE275B"/>
    <w:rsid w:val="00EE28DE"/>
    <w:rsid w:val="00EE2CD0"/>
    <w:rsid w:val="00EE2CEF"/>
    <w:rsid w:val="00EE3067"/>
    <w:rsid w:val="00EE30DF"/>
    <w:rsid w:val="00EE3201"/>
    <w:rsid w:val="00EE3240"/>
    <w:rsid w:val="00EE325F"/>
    <w:rsid w:val="00EE3268"/>
    <w:rsid w:val="00EE32AB"/>
    <w:rsid w:val="00EE34FE"/>
    <w:rsid w:val="00EE3716"/>
    <w:rsid w:val="00EE3CC8"/>
    <w:rsid w:val="00EE3D17"/>
    <w:rsid w:val="00EE3D61"/>
    <w:rsid w:val="00EE3F6A"/>
    <w:rsid w:val="00EE40D0"/>
    <w:rsid w:val="00EE40FB"/>
    <w:rsid w:val="00EE4349"/>
    <w:rsid w:val="00EE4398"/>
    <w:rsid w:val="00EE44E9"/>
    <w:rsid w:val="00EE4551"/>
    <w:rsid w:val="00EE46F8"/>
    <w:rsid w:val="00EE47CE"/>
    <w:rsid w:val="00EE48F3"/>
    <w:rsid w:val="00EE493B"/>
    <w:rsid w:val="00EE4AEE"/>
    <w:rsid w:val="00EE509E"/>
    <w:rsid w:val="00EE5198"/>
    <w:rsid w:val="00EE53BE"/>
    <w:rsid w:val="00EE571E"/>
    <w:rsid w:val="00EE598E"/>
    <w:rsid w:val="00EE5A41"/>
    <w:rsid w:val="00EE5B40"/>
    <w:rsid w:val="00EE5B9D"/>
    <w:rsid w:val="00EE5ECC"/>
    <w:rsid w:val="00EE5EE1"/>
    <w:rsid w:val="00EE5FFC"/>
    <w:rsid w:val="00EE620B"/>
    <w:rsid w:val="00EE627A"/>
    <w:rsid w:val="00EE6592"/>
    <w:rsid w:val="00EE65F3"/>
    <w:rsid w:val="00EE65F9"/>
    <w:rsid w:val="00EE67D0"/>
    <w:rsid w:val="00EE6814"/>
    <w:rsid w:val="00EE687E"/>
    <w:rsid w:val="00EE6995"/>
    <w:rsid w:val="00EE6BD9"/>
    <w:rsid w:val="00EE6CA8"/>
    <w:rsid w:val="00EE6D9E"/>
    <w:rsid w:val="00EE716F"/>
    <w:rsid w:val="00EE71FA"/>
    <w:rsid w:val="00EE720D"/>
    <w:rsid w:val="00EE745A"/>
    <w:rsid w:val="00EE7C07"/>
    <w:rsid w:val="00EE7D3F"/>
    <w:rsid w:val="00EE7D5F"/>
    <w:rsid w:val="00EE7EFE"/>
    <w:rsid w:val="00EF03C6"/>
    <w:rsid w:val="00EF0606"/>
    <w:rsid w:val="00EF0808"/>
    <w:rsid w:val="00EF093C"/>
    <w:rsid w:val="00EF09CD"/>
    <w:rsid w:val="00EF0A3D"/>
    <w:rsid w:val="00EF0A78"/>
    <w:rsid w:val="00EF0AF8"/>
    <w:rsid w:val="00EF0B38"/>
    <w:rsid w:val="00EF0B42"/>
    <w:rsid w:val="00EF1287"/>
    <w:rsid w:val="00EF155E"/>
    <w:rsid w:val="00EF1613"/>
    <w:rsid w:val="00EF1839"/>
    <w:rsid w:val="00EF19BB"/>
    <w:rsid w:val="00EF1A8A"/>
    <w:rsid w:val="00EF1A91"/>
    <w:rsid w:val="00EF1CB4"/>
    <w:rsid w:val="00EF1D13"/>
    <w:rsid w:val="00EF1EF2"/>
    <w:rsid w:val="00EF1F79"/>
    <w:rsid w:val="00EF1FB9"/>
    <w:rsid w:val="00EF2075"/>
    <w:rsid w:val="00EF231A"/>
    <w:rsid w:val="00EF250F"/>
    <w:rsid w:val="00EF25D7"/>
    <w:rsid w:val="00EF25EA"/>
    <w:rsid w:val="00EF25FB"/>
    <w:rsid w:val="00EF26E4"/>
    <w:rsid w:val="00EF26FC"/>
    <w:rsid w:val="00EF276F"/>
    <w:rsid w:val="00EF2816"/>
    <w:rsid w:val="00EF2CCB"/>
    <w:rsid w:val="00EF3144"/>
    <w:rsid w:val="00EF3245"/>
    <w:rsid w:val="00EF32AC"/>
    <w:rsid w:val="00EF3569"/>
    <w:rsid w:val="00EF360E"/>
    <w:rsid w:val="00EF36B4"/>
    <w:rsid w:val="00EF38E3"/>
    <w:rsid w:val="00EF39A2"/>
    <w:rsid w:val="00EF3A0F"/>
    <w:rsid w:val="00EF3AFF"/>
    <w:rsid w:val="00EF3CBC"/>
    <w:rsid w:val="00EF3F4A"/>
    <w:rsid w:val="00EF400C"/>
    <w:rsid w:val="00EF41BE"/>
    <w:rsid w:val="00EF44C0"/>
    <w:rsid w:val="00EF44F8"/>
    <w:rsid w:val="00EF451A"/>
    <w:rsid w:val="00EF4728"/>
    <w:rsid w:val="00EF48CA"/>
    <w:rsid w:val="00EF4BC1"/>
    <w:rsid w:val="00EF51A2"/>
    <w:rsid w:val="00EF51F1"/>
    <w:rsid w:val="00EF57B5"/>
    <w:rsid w:val="00EF57B7"/>
    <w:rsid w:val="00EF5841"/>
    <w:rsid w:val="00EF5A15"/>
    <w:rsid w:val="00EF5A33"/>
    <w:rsid w:val="00EF5AAA"/>
    <w:rsid w:val="00EF5CDC"/>
    <w:rsid w:val="00EF5F54"/>
    <w:rsid w:val="00EF5F9C"/>
    <w:rsid w:val="00EF665F"/>
    <w:rsid w:val="00EF6AD8"/>
    <w:rsid w:val="00EF6BDE"/>
    <w:rsid w:val="00EF6C45"/>
    <w:rsid w:val="00EF74B1"/>
    <w:rsid w:val="00EF754F"/>
    <w:rsid w:val="00EF75A7"/>
    <w:rsid w:val="00EF7CF1"/>
    <w:rsid w:val="00EF7D10"/>
    <w:rsid w:val="00F0015E"/>
    <w:rsid w:val="00F002CA"/>
    <w:rsid w:val="00F0071E"/>
    <w:rsid w:val="00F0075C"/>
    <w:rsid w:val="00F007B7"/>
    <w:rsid w:val="00F0089D"/>
    <w:rsid w:val="00F00AE9"/>
    <w:rsid w:val="00F00BB5"/>
    <w:rsid w:val="00F00BBA"/>
    <w:rsid w:val="00F00EA0"/>
    <w:rsid w:val="00F00F88"/>
    <w:rsid w:val="00F01021"/>
    <w:rsid w:val="00F0122B"/>
    <w:rsid w:val="00F01458"/>
    <w:rsid w:val="00F01491"/>
    <w:rsid w:val="00F014FD"/>
    <w:rsid w:val="00F01675"/>
    <w:rsid w:val="00F016AF"/>
    <w:rsid w:val="00F019AD"/>
    <w:rsid w:val="00F01FFF"/>
    <w:rsid w:val="00F02088"/>
    <w:rsid w:val="00F020B7"/>
    <w:rsid w:val="00F021AD"/>
    <w:rsid w:val="00F021D0"/>
    <w:rsid w:val="00F0238D"/>
    <w:rsid w:val="00F0262F"/>
    <w:rsid w:val="00F02664"/>
    <w:rsid w:val="00F02903"/>
    <w:rsid w:val="00F02933"/>
    <w:rsid w:val="00F029EF"/>
    <w:rsid w:val="00F02AC6"/>
    <w:rsid w:val="00F02B3A"/>
    <w:rsid w:val="00F02BE9"/>
    <w:rsid w:val="00F02D02"/>
    <w:rsid w:val="00F02E26"/>
    <w:rsid w:val="00F030BE"/>
    <w:rsid w:val="00F030EB"/>
    <w:rsid w:val="00F0317B"/>
    <w:rsid w:val="00F03270"/>
    <w:rsid w:val="00F03323"/>
    <w:rsid w:val="00F03393"/>
    <w:rsid w:val="00F03404"/>
    <w:rsid w:val="00F03633"/>
    <w:rsid w:val="00F038C0"/>
    <w:rsid w:val="00F03DCE"/>
    <w:rsid w:val="00F03E27"/>
    <w:rsid w:val="00F03FC9"/>
    <w:rsid w:val="00F04039"/>
    <w:rsid w:val="00F042C1"/>
    <w:rsid w:val="00F04E0B"/>
    <w:rsid w:val="00F05382"/>
    <w:rsid w:val="00F0540E"/>
    <w:rsid w:val="00F05589"/>
    <w:rsid w:val="00F055A8"/>
    <w:rsid w:val="00F057C3"/>
    <w:rsid w:val="00F058FB"/>
    <w:rsid w:val="00F05A43"/>
    <w:rsid w:val="00F05BBD"/>
    <w:rsid w:val="00F05D72"/>
    <w:rsid w:val="00F05D8B"/>
    <w:rsid w:val="00F05E0F"/>
    <w:rsid w:val="00F05EFE"/>
    <w:rsid w:val="00F05F8D"/>
    <w:rsid w:val="00F06033"/>
    <w:rsid w:val="00F062FE"/>
    <w:rsid w:val="00F06322"/>
    <w:rsid w:val="00F0647A"/>
    <w:rsid w:val="00F065F6"/>
    <w:rsid w:val="00F069C0"/>
    <w:rsid w:val="00F06A46"/>
    <w:rsid w:val="00F06B9C"/>
    <w:rsid w:val="00F070BB"/>
    <w:rsid w:val="00F077FF"/>
    <w:rsid w:val="00F07894"/>
    <w:rsid w:val="00F07E0B"/>
    <w:rsid w:val="00F10121"/>
    <w:rsid w:val="00F102A1"/>
    <w:rsid w:val="00F10379"/>
    <w:rsid w:val="00F1053C"/>
    <w:rsid w:val="00F10830"/>
    <w:rsid w:val="00F10E81"/>
    <w:rsid w:val="00F10F90"/>
    <w:rsid w:val="00F1116D"/>
    <w:rsid w:val="00F11188"/>
    <w:rsid w:val="00F111B3"/>
    <w:rsid w:val="00F11289"/>
    <w:rsid w:val="00F11644"/>
    <w:rsid w:val="00F116A5"/>
    <w:rsid w:val="00F11A89"/>
    <w:rsid w:val="00F11CB3"/>
    <w:rsid w:val="00F11D0E"/>
    <w:rsid w:val="00F11EA9"/>
    <w:rsid w:val="00F12187"/>
    <w:rsid w:val="00F12264"/>
    <w:rsid w:val="00F1227B"/>
    <w:rsid w:val="00F122C5"/>
    <w:rsid w:val="00F12306"/>
    <w:rsid w:val="00F12423"/>
    <w:rsid w:val="00F12616"/>
    <w:rsid w:val="00F1261C"/>
    <w:rsid w:val="00F12750"/>
    <w:rsid w:val="00F128DA"/>
    <w:rsid w:val="00F12AA7"/>
    <w:rsid w:val="00F12C75"/>
    <w:rsid w:val="00F12F24"/>
    <w:rsid w:val="00F1304B"/>
    <w:rsid w:val="00F13230"/>
    <w:rsid w:val="00F13431"/>
    <w:rsid w:val="00F13684"/>
    <w:rsid w:val="00F13CC7"/>
    <w:rsid w:val="00F13E05"/>
    <w:rsid w:val="00F13E5C"/>
    <w:rsid w:val="00F13FFB"/>
    <w:rsid w:val="00F143D1"/>
    <w:rsid w:val="00F14688"/>
    <w:rsid w:val="00F146F0"/>
    <w:rsid w:val="00F1486D"/>
    <w:rsid w:val="00F14AD0"/>
    <w:rsid w:val="00F14E55"/>
    <w:rsid w:val="00F14E64"/>
    <w:rsid w:val="00F14F70"/>
    <w:rsid w:val="00F150D2"/>
    <w:rsid w:val="00F1519A"/>
    <w:rsid w:val="00F156E9"/>
    <w:rsid w:val="00F15A00"/>
    <w:rsid w:val="00F15A27"/>
    <w:rsid w:val="00F15AFA"/>
    <w:rsid w:val="00F15B03"/>
    <w:rsid w:val="00F15CE7"/>
    <w:rsid w:val="00F15EAC"/>
    <w:rsid w:val="00F15EDE"/>
    <w:rsid w:val="00F164E8"/>
    <w:rsid w:val="00F16573"/>
    <w:rsid w:val="00F16670"/>
    <w:rsid w:val="00F1669A"/>
    <w:rsid w:val="00F16765"/>
    <w:rsid w:val="00F169A8"/>
    <w:rsid w:val="00F169C4"/>
    <w:rsid w:val="00F170A7"/>
    <w:rsid w:val="00F17153"/>
    <w:rsid w:val="00F172D0"/>
    <w:rsid w:val="00F1745E"/>
    <w:rsid w:val="00F177D5"/>
    <w:rsid w:val="00F177F6"/>
    <w:rsid w:val="00F17867"/>
    <w:rsid w:val="00F17C14"/>
    <w:rsid w:val="00F17D62"/>
    <w:rsid w:val="00F17E61"/>
    <w:rsid w:val="00F20152"/>
    <w:rsid w:val="00F20186"/>
    <w:rsid w:val="00F201A4"/>
    <w:rsid w:val="00F2037B"/>
    <w:rsid w:val="00F2037E"/>
    <w:rsid w:val="00F204E1"/>
    <w:rsid w:val="00F2062D"/>
    <w:rsid w:val="00F20714"/>
    <w:rsid w:val="00F2081B"/>
    <w:rsid w:val="00F20D28"/>
    <w:rsid w:val="00F2100C"/>
    <w:rsid w:val="00F2112F"/>
    <w:rsid w:val="00F21340"/>
    <w:rsid w:val="00F21464"/>
    <w:rsid w:val="00F2185F"/>
    <w:rsid w:val="00F21BBD"/>
    <w:rsid w:val="00F21E3C"/>
    <w:rsid w:val="00F21ED7"/>
    <w:rsid w:val="00F22056"/>
    <w:rsid w:val="00F223BC"/>
    <w:rsid w:val="00F224F9"/>
    <w:rsid w:val="00F22955"/>
    <w:rsid w:val="00F22AC8"/>
    <w:rsid w:val="00F22BE1"/>
    <w:rsid w:val="00F22D18"/>
    <w:rsid w:val="00F22D92"/>
    <w:rsid w:val="00F22EBB"/>
    <w:rsid w:val="00F22EDD"/>
    <w:rsid w:val="00F22FC4"/>
    <w:rsid w:val="00F230C3"/>
    <w:rsid w:val="00F2313F"/>
    <w:rsid w:val="00F23186"/>
    <w:rsid w:val="00F23270"/>
    <w:rsid w:val="00F23430"/>
    <w:rsid w:val="00F237DE"/>
    <w:rsid w:val="00F2393A"/>
    <w:rsid w:val="00F23A80"/>
    <w:rsid w:val="00F23D8F"/>
    <w:rsid w:val="00F24136"/>
    <w:rsid w:val="00F24320"/>
    <w:rsid w:val="00F24463"/>
    <w:rsid w:val="00F24485"/>
    <w:rsid w:val="00F245C5"/>
    <w:rsid w:val="00F24687"/>
    <w:rsid w:val="00F2488E"/>
    <w:rsid w:val="00F249C7"/>
    <w:rsid w:val="00F24A01"/>
    <w:rsid w:val="00F24C3F"/>
    <w:rsid w:val="00F24CA2"/>
    <w:rsid w:val="00F24CD7"/>
    <w:rsid w:val="00F24CDB"/>
    <w:rsid w:val="00F24D33"/>
    <w:rsid w:val="00F24D4A"/>
    <w:rsid w:val="00F24F10"/>
    <w:rsid w:val="00F25095"/>
    <w:rsid w:val="00F2513C"/>
    <w:rsid w:val="00F252B8"/>
    <w:rsid w:val="00F2530E"/>
    <w:rsid w:val="00F25367"/>
    <w:rsid w:val="00F25689"/>
    <w:rsid w:val="00F25725"/>
    <w:rsid w:val="00F2576F"/>
    <w:rsid w:val="00F2580B"/>
    <w:rsid w:val="00F25872"/>
    <w:rsid w:val="00F25C2D"/>
    <w:rsid w:val="00F264C3"/>
    <w:rsid w:val="00F2679F"/>
    <w:rsid w:val="00F26E24"/>
    <w:rsid w:val="00F26FCF"/>
    <w:rsid w:val="00F27030"/>
    <w:rsid w:val="00F27480"/>
    <w:rsid w:val="00F276F2"/>
    <w:rsid w:val="00F2796E"/>
    <w:rsid w:val="00F27983"/>
    <w:rsid w:val="00F2798F"/>
    <w:rsid w:val="00F27BB1"/>
    <w:rsid w:val="00F27BE3"/>
    <w:rsid w:val="00F27C9A"/>
    <w:rsid w:val="00F27D18"/>
    <w:rsid w:val="00F27D89"/>
    <w:rsid w:val="00F27DA3"/>
    <w:rsid w:val="00F27DE1"/>
    <w:rsid w:val="00F27E27"/>
    <w:rsid w:val="00F27E52"/>
    <w:rsid w:val="00F300AB"/>
    <w:rsid w:val="00F30213"/>
    <w:rsid w:val="00F30303"/>
    <w:rsid w:val="00F3038A"/>
    <w:rsid w:val="00F303C5"/>
    <w:rsid w:val="00F30443"/>
    <w:rsid w:val="00F304D4"/>
    <w:rsid w:val="00F3065D"/>
    <w:rsid w:val="00F3065F"/>
    <w:rsid w:val="00F30BB0"/>
    <w:rsid w:val="00F30F2A"/>
    <w:rsid w:val="00F312BE"/>
    <w:rsid w:val="00F31331"/>
    <w:rsid w:val="00F316DC"/>
    <w:rsid w:val="00F316E8"/>
    <w:rsid w:val="00F3181D"/>
    <w:rsid w:val="00F31927"/>
    <w:rsid w:val="00F319B3"/>
    <w:rsid w:val="00F31A4E"/>
    <w:rsid w:val="00F31F38"/>
    <w:rsid w:val="00F321B0"/>
    <w:rsid w:val="00F322F9"/>
    <w:rsid w:val="00F32472"/>
    <w:rsid w:val="00F324C5"/>
    <w:rsid w:val="00F32550"/>
    <w:rsid w:val="00F32928"/>
    <w:rsid w:val="00F32A50"/>
    <w:rsid w:val="00F32A59"/>
    <w:rsid w:val="00F32B63"/>
    <w:rsid w:val="00F32DE4"/>
    <w:rsid w:val="00F32E56"/>
    <w:rsid w:val="00F32F41"/>
    <w:rsid w:val="00F33033"/>
    <w:rsid w:val="00F33170"/>
    <w:rsid w:val="00F33645"/>
    <w:rsid w:val="00F336B7"/>
    <w:rsid w:val="00F336DA"/>
    <w:rsid w:val="00F33746"/>
    <w:rsid w:val="00F337CE"/>
    <w:rsid w:val="00F33930"/>
    <w:rsid w:val="00F33A77"/>
    <w:rsid w:val="00F33B14"/>
    <w:rsid w:val="00F33E32"/>
    <w:rsid w:val="00F33E40"/>
    <w:rsid w:val="00F33FC0"/>
    <w:rsid w:val="00F34693"/>
    <w:rsid w:val="00F3469F"/>
    <w:rsid w:val="00F346FC"/>
    <w:rsid w:val="00F3479D"/>
    <w:rsid w:val="00F347A9"/>
    <w:rsid w:val="00F348D5"/>
    <w:rsid w:val="00F348D9"/>
    <w:rsid w:val="00F348EE"/>
    <w:rsid w:val="00F3492E"/>
    <w:rsid w:val="00F349F4"/>
    <w:rsid w:val="00F34D53"/>
    <w:rsid w:val="00F34EBD"/>
    <w:rsid w:val="00F35128"/>
    <w:rsid w:val="00F35131"/>
    <w:rsid w:val="00F354C1"/>
    <w:rsid w:val="00F35860"/>
    <w:rsid w:val="00F35912"/>
    <w:rsid w:val="00F35C47"/>
    <w:rsid w:val="00F35D16"/>
    <w:rsid w:val="00F35DEB"/>
    <w:rsid w:val="00F36003"/>
    <w:rsid w:val="00F36055"/>
    <w:rsid w:val="00F360DA"/>
    <w:rsid w:val="00F36171"/>
    <w:rsid w:val="00F361CB"/>
    <w:rsid w:val="00F36230"/>
    <w:rsid w:val="00F36265"/>
    <w:rsid w:val="00F3629E"/>
    <w:rsid w:val="00F36341"/>
    <w:rsid w:val="00F36383"/>
    <w:rsid w:val="00F3642B"/>
    <w:rsid w:val="00F36503"/>
    <w:rsid w:val="00F365AE"/>
    <w:rsid w:val="00F36628"/>
    <w:rsid w:val="00F369B8"/>
    <w:rsid w:val="00F36BD3"/>
    <w:rsid w:val="00F36E63"/>
    <w:rsid w:val="00F36E9A"/>
    <w:rsid w:val="00F3717C"/>
    <w:rsid w:val="00F371C7"/>
    <w:rsid w:val="00F371E0"/>
    <w:rsid w:val="00F372C8"/>
    <w:rsid w:val="00F37416"/>
    <w:rsid w:val="00F37867"/>
    <w:rsid w:val="00F378BC"/>
    <w:rsid w:val="00F37C1A"/>
    <w:rsid w:val="00F37E2B"/>
    <w:rsid w:val="00F37F7A"/>
    <w:rsid w:val="00F40106"/>
    <w:rsid w:val="00F40272"/>
    <w:rsid w:val="00F402BC"/>
    <w:rsid w:val="00F40351"/>
    <w:rsid w:val="00F40387"/>
    <w:rsid w:val="00F4056F"/>
    <w:rsid w:val="00F405DA"/>
    <w:rsid w:val="00F40659"/>
    <w:rsid w:val="00F406B4"/>
    <w:rsid w:val="00F40A1B"/>
    <w:rsid w:val="00F40A78"/>
    <w:rsid w:val="00F40BBD"/>
    <w:rsid w:val="00F40D57"/>
    <w:rsid w:val="00F40DA7"/>
    <w:rsid w:val="00F40E80"/>
    <w:rsid w:val="00F40EA0"/>
    <w:rsid w:val="00F40EF4"/>
    <w:rsid w:val="00F41247"/>
    <w:rsid w:val="00F41282"/>
    <w:rsid w:val="00F4132D"/>
    <w:rsid w:val="00F41404"/>
    <w:rsid w:val="00F416AF"/>
    <w:rsid w:val="00F417A0"/>
    <w:rsid w:val="00F41C55"/>
    <w:rsid w:val="00F41EC9"/>
    <w:rsid w:val="00F41F45"/>
    <w:rsid w:val="00F421BA"/>
    <w:rsid w:val="00F422F5"/>
    <w:rsid w:val="00F4261F"/>
    <w:rsid w:val="00F42814"/>
    <w:rsid w:val="00F42C22"/>
    <w:rsid w:val="00F42DD3"/>
    <w:rsid w:val="00F42DF4"/>
    <w:rsid w:val="00F42F76"/>
    <w:rsid w:val="00F42FA7"/>
    <w:rsid w:val="00F432FA"/>
    <w:rsid w:val="00F43650"/>
    <w:rsid w:val="00F4365A"/>
    <w:rsid w:val="00F4386B"/>
    <w:rsid w:val="00F4389C"/>
    <w:rsid w:val="00F43954"/>
    <w:rsid w:val="00F43A3B"/>
    <w:rsid w:val="00F43B2F"/>
    <w:rsid w:val="00F43DBA"/>
    <w:rsid w:val="00F43F1D"/>
    <w:rsid w:val="00F43FA8"/>
    <w:rsid w:val="00F44214"/>
    <w:rsid w:val="00F44569"/>
    <w:rsid w:val="00F446D0"/>
    <w:rsid w:val="00F4499B"/>
    <w:rsid w:val="00F45037"/>
    <w:rsid w:val="00F45065"/>
    <w:rsid w:val="00F45142"/>
    <w:rsid w:val="00F45167"/>
    <w:rsid w:val="00F452E0"/>
    <w:rsid w:val="00F458A8"/>
    <w:rsid w:val="00F4593F"/>
    <w:rsid w:val="00F4595A"/>
    <w:rsid w:val="00F4597B"/>
    <w:rsid w:val="00F45B70"/>
    <w:rsid w:val="00F45D05"/>
    <w:rsid w:val="00F45DFE"/>
    <w:rsid w:val="00F45E0B"/>
    <w:rsid w:val="00F45FB9"/>
    <w:rsid w:val="00F46405"/>
    <w:rsid w:val="00F46619"/>
    <w:rsid w:val="00F466D6"/>
    <w:rsid w:val="00F467F9"/>
    <w:rsid w:val="00F4682C"/>
    <w:rsid w:val="00F469AC"/>
    <w:rsid w:val="00F469F6"/>
    <w:rsid w:val="00F46B0A"/>
    <w:rsid w:val="00F46B11"/>
    <w:rsid w:val="00F46BC5"/>
    <w:rsid w:val="00F46C24"/>
    <w:rsid w:val="00F46CEB"/>
    <w:rsid w:val="00F46D06"/>
    <w:rsid w:val="00F46DA3"/>
    <w:rsid w:val="00F46E00"/>
    <w:rsid w:val="00F46EE7"/>
    <w:rsid w:val="00F46EF2"/>
    <w:rsid w:val="00F470C5"/>
    <w:rsid w:val="00F4738B"/>
    <w:rsid w:val="00F476DA"/>
    <w:rsid w:val="00F476F6"/>
    <w:rsid w:val="00F47C33"/>
    <w:rsid w:val="00F47D20"/>
    <w:rsid w:val="00F47D30"/>
    <w:rsid w:val="00F47D8D"/>
    <w:rsid w:val="00F47DC0"/>
    <w:rsid w:val="00F47F4A"/>
    <w:rsid w:val="00F47F51"/>
    <w:rsid w:val="00F50100"/>
    <w:rsid w:val="00F506E1"/>
    <w:rsid w:val="00F50A69"/>
    <w:rsid w:val="00F50AC3"/>
    <w:rsid w:val="00F50B69"/>
    <w:rsid w:val="00F50C43"/>
    <w:rsid w:val="00F50D88"/>
    <w:rsid w:val="00F50F0A"/>
    <w:rsid w:val="00F50F14"/>
    <w:rsid w:val="00F50F17"/>
    <w:rsid w:val="00F51038"/>
    <w:rsid w:val="00F51101"/>
    <w:rsid w:val="00F511F6"/>
    <w:rsid w:val="00F5126B"/>
    <w:rsid w:val="00F5144C"/>
    <w:rsid w:val="00F51486"/>
    <w:rsid w:val="00F51874"/>
    <w:rsid w:val="00F51916"/>
    <w:rsid w:val="00F51975"/>
    <w:rsid w:val="00F519A2"/>
    <w:rsid w:val="00F51EAF"/>
    <w:rsid w:val="00F51FDD"/>
    <w:rsid w:val="00F520D0"/>
    <w:rsid w:val="00F5223E"/>
    <w:rsid w:val="00F52296"/>
    <w:rsid w:val="00F522A8"/>
    <w:rsid w:val="00F522B3"/>
    <w:rsid w:val="00F52516"/>
    <w:rsid w:val="00F52648"/>
    <w:rsid w:val="00F527C8"/>
    <w:rsid w:val="00F52990"/>
    <w:rsid w:val="00F52A0F"/>
    <w:rsid w:val="00F52A5E"/>
    <w:rsid w:val="00F52A8B"/>
    <w:rsid w:val="00F52CCD"/>
    <w:rsid w:val="00F52D4A"/>
    <w:rsid w:val="00F52DDF"/>
    <w:rsid w:val="00F53018"/>
    <w:rsid w:val="00F532CC"/>
    <w:rsid w:val="00F5339E"/>
    <w:rsid w:val="00F536AB"/>
    <w:rsid w:val="00F53906"/>
    <w:rsid w:val="00F5391C"/>
    <w:rsid w:val="00F53A65"/>
    <w:rsid w:val="00F53BB9"/>
    <w:rsid w:val="00F53D8D"/>
    <w:rsid w:val="00F53DA0"/>
    <w:rsid w:val="00F53F05"/>
    <w:rsid w:val="00F54196"/>
    <w:rsid w:val="00F543FA"/>
    <w:rsid w:val="00F54481"/>
    <w:rsid w:val="00F54889"/>
    <w:rsid w:val="00F54AF7"/>
    <w:rsid w:val="00F54B33"/>
    <w:rsid w:val="00F54C8C"/>
    <w:rsid w:val="00F54D4B"/>
    <w:rsid w:val="00F54DB3"/>
    <w:rsid w:val="00F55330"/>
    <w:rsid w:val="00F55496"/>
    <w:rsid w:val="00F5584B"/>
    <w:rsid w:val="00F5597D"/>
    <w:rsid w:val="00F55BE4"/>
    <w:rsid w:val="00F55D59"/>
    <w:rsid w:val="00F55DFA"/>
    <w:rsid w:val="00F55F13"/>
    <w:rsid w:val="00F55F36"/>
    <w:rsid w:val="00F5603C"/>
    <w:rsid w:val="00F562F3"/>
    <w:rsid w:val="00F564FD"/>
    <w:rsid w:val="00F56669"/>
    <w:rsid w:val="00F56707"/>
    <w:rsid w:val="00F568F6"/>
    <w:rsid w:val="00F56981"/>
    <w:rsid w:val="00F56A4F"/>
    <w:rsid w:val="00F56AAF"/>
    <w:rsid w:val="00F56CF1"/>
    <w:rsid w:val="00F56D60"/>
    <w:rsid w:val="00F56F5D"/>
    <w:rsid w:val="00F56FB9"/>
    <w:rsid w:val="00F5705E"/>
    <w:rsid w:val="00F57075"/>
    <w:rsid w:val="00F572E7"/>
    <w:rsid w:val="00F5738F"/>
    <w:rsid w:val="00F5739A"/>
    <w:rsid w:val="00F57735"/>
    <w:rsid w:val="00F5783F"/>
    <w:rsid w:val="00F57853"/>
    <w:rsid w:val="00F57887"/>
    <w:rsid w:val="00F578C2"/>
    <w:rsid w:val="00F57915"/>
    <w:rsid w:val="00F579CE"/>
    <w:rsid w:val="00F579DB"/>
    <w:rsid w:val="00F57A11"/>
    <w:rsid w:val="00F57A5F"/>
    <w:rsid w:val="00F57A60"/>
    <w:rsid w:val="00F57C9A"/>
    <w:rsid w:val="00F57D1C"/>
    <w:rsid w:val="00F57DE1"/>
    <w:rsid w:val="00F57E56"/>
    <w:rsid w:val="00F57EB5"/>
    <w:rsid w:val="00F6002F"/>
    <w:rsid w:val="00F60133"/>
    <w:rsid w:val="00F6018A"/>
    <w:rsid w:val="00F602F9"/>
    <w:rsid w:val="00F603F0"/>
    <w:rsid w:val="00F60782"/>
    <w:rsid w:val="00F608D9"/>
    <w:rsid w:val="00F60B8E"/>
    <w:rsid w:val="00F60C96"/>
    <w:rsid w:val="00F60F9D"/>
    <w:rsid w:val="00F60FDF"/>
    <w:rsid w:val="00F61025"/>
    <w:rsid w:val="00F6123C"/>
    <w:rsid w:val="00F612B7"/>
    <w:rsid w:val="00F613C0"/>
    <w:rsid w:val="00F6147A"/>
    <w:rsid w:val="00F61525"/>
    <w:rsid w:val="00F615C1"/>
    <w:rsid w:val="00F617E7"/>
    <w:rsid w:val="00F617E9"/>
    <w:rsid w:val="00F61818"/>
    <w:rsid w:val="00F61BAE"/>
    <w:rsid w:val="00F620DE"/>
    <w:rsid w:val="00F62252"/>
    <w:rsid w:val="00F627FC"/>
    <w:rsid w:val="00F62857"/>
    <w:rsid w:val="00F62A8A"/>
    <w:rsid w:val="00F62B5C"/>
    <w:rsid w:val="00F62CD8"/>
    <w:rsid w:val="00F62D19"/>
    <w:rsid w:val="00F62DE1"/>
    <w:rsid w:val="00F62EF1"/>
    <w:rsid w:val="00F62FB5"/>
    <w:rsid w:val="00F63260"/>
    <w:rsid w:val="00F6327D"/>
    <w:rsid w:val="00F632F4"/>
    <w:rsid w:val="00F6347E"/>
    <w:rsid w:val="00F63495"/>
    <w:rsid w:val="00F63591"/>
    <w:rsid w:val="00F635DD"/>
    <w:rsid w:val="00F635F6"/>
    <w:rsid w:val="00F6374E"/>
    <w:rsid w:val="00F637DD"/>
    <w:rsid w:val="00F63AC7"/>
    <w:rsid w:val="00F63B4B"/>
    <w:rsid w:val="00F63D8D"/>
    <w:rsid w:val="00F63F05"/>
    <w:rsid w:val="00F63FBF"/>
    <w:rsid w:val="00F64131"/>
    <w:rsid w:val="00F6415C"/>
    <w:rsid w:val="00F644C4"/>
    <w:rsid w:val="00F646D7"/>
    <w:rsid w:val="00F64896"/>
    <w:rsid w:val="00F64A57"/>
    <w:rsid w:val="00F64B77"/>
    <w:rsid w:val="00F64B98"/>
    <w:rsid w:val="00F64F04"/>
    <w:rsid w:val="00F6506B"/>
    <w:rsid w:val="00F653DB"/>
    <w:rsid w:val="00F65430"/>
    <w:rsid w:val="00F655CB"/>
    <w:rsid w:val="00F6582E"/>
    <w:rsid w:val="00F65847"/>
    <w:rsid w:val="00F65AC1"/>
    <w:rsid w:val="00F65B66"/>
    <w:rsid w:val="00F65B87"/>
    <w:rsid w:val="00F65BB9"/>
    <w:rsid w:val="00F65BF0"/>
    <w:rsid w:val="00F65C05"/>
    <w:rsid w:val="00F65C27"/>
    <w:rsid w:val="00F65C62"/>
    <w:rsid w:val="00F65D9F"/>
    <w:rsid w:val="00F65E04"/>
    <w:rsid w:val="00F6684F"/>
    <w:rsid w:val="00F66A87"/>
    <w:rsid w:val="00F66D49"/>
    <w:rsid w:val="00F66E47"/>
    <w:rsid w:val="00F66F53"/>
    <w:rsid w:val="00F66FF0"/>
    <w:rsid w:val="00F67108"/>
    <w:rsid w:val="00F6712A"/>
    <w:rsid w:val="00F67162"/>
    <w:rsid w:val="00F67214"/>
    <w:rsid w:val="00F67216"/>
    <w:rsid w:val="00F67218"/>
    <w:rsid w:val="00F67526"/>
    <w:rsid w:val="00F67679"/>
    <w:rsid w:val="00F676D8"/>
    <w:rsid w:val="00F67930"/>
    <w:rsid w:val="00F67A73"/>
    <w:rsid w:val="00F67C17"/>
    <w:rsid w:val="00F67CDE"/>
    <w:rsid w:val="00F67D52"/>
    <w:rsid w:val="00F67F71"/>
    <w:rsid w:val="00F7024C"/>
    <w:rsid w:val="00F70349"/>
    <w:rsid w:val="00F70746"/>
    <w:rsid w:val="00F707C9"/>
    <w:rsid w:val="00F70848"/>
    <w:rsid w:val="00F708B4"/>
    <w:rsid w:val="00F708CD"/>
    <w:rsid w:val="00F708D2"/>
    <w:rsid w:val="00F708FA"/>
    <w:rsid w:val="00F70917"/>
    <w:rsid w:val="00F71106"/>
    <w:rsid w:val="00F7114C"/>
    <w:rsid w:val="00F712B7"/>
    <w:rsid w:val="00F7135F"/>
    <w:rsid w:val="00F713CA"/>
    <w:rsid w:val="00F71637"/>
    <w:rsid w:val="00F7171A"/>
    <w:rsid w:val="00F717DF"/>
    <w:rsid w:val="00F7188F"/>
    <w:rsid w:val="00F718B2"/>
    <w:rsid w:val="00F71974"/>
    <w:rsid w:val="00F719FF"/>
    <w:rsid w:val="00F71A1F"/>
    <w:rsid w:val="00F71D13"/>
    <w:rsid w:val="00F71E54"/>
    <w:rsid w:val="00F71ED9"/>
    <w:rsid w:val="00F71F98"/>
    <w:rsid w:val="00F71FFE"/>
    <w:rsid w:val="00F72008"/>
    <w:rsid w:val="00F72123"/>
    <w:rsid w:val="00F72643"/>
    <w:rsid w:val="00F726FD"/>
    <w:rsid w:val="00F728A9"/>
    <w:rsid w:val="00F7294A"/>
    <w:rsid w:val="00F72B72"/>
    <w:rsid w:val="00F72BFC"/>
    <w:rsid w:val="00F72DD5"/>
    <w:rsid w:val="00F73062"/>
    <w:rsid w:val="00F73112"/>
    <w:rsid w:val="00F7311E"/>
    <w:rsid w:val="00F73130"/>
    <w:rsid w:val="00F731B7"/>
    <w:rsid w:val="00F732CE"/>
    <w:rsid w:val="00F73385"/>
    <w:rsid w:val="00F733E9"/>
    <w:rsid w:val="00F73934"/>
    <w:rsid w:val="00F7395D"/>
    <w:rsid w:val="00F739D9"/>
    <w:rsid w:val="00F739FE"/>
    <w:rsid w:val="00F73A82"/>
    <w:rsid w:val="00F73CFE"/>
    <w:rsid w:val="00F74155"/>
    <w:rsid w:val="00F7417E"/>
    <w:rsid w:val="00F7454B"/>
    <w:rsid w:val="00F74A26"/>
    <w:rsid w:val="00F74C0A"/>
    <w:rsid w:val="00F74C31"/>
    <w:rsid w:val="00F74CD5"/>
    <w:rsid w:val="00F74D6A"/>
    <w:rsid w:val="00F750AD"/>
    <w:rsid w:val="00F75215"/>
    <w:rsid w:val="00F75301"/>
    <w:rsid w:val="00F759B5"/>
    <w:rsid w:val="00F75A24"/>
    <w:rsid w:val="00F75AB4"/>
    <w:rsid w:val="00F75C23"/>
    <w:rsid w:val="00F75CC2"/>
    <w:rsid w:val="00F75DEF"/>
    <w:rsid w:val="00F75F00"/>
    <w:rsid w:val="00F75F99"/>
    <w:rsid w:val="00F7652D"/>
    <w:rsid w:val="00F765EC"/>
    <w:rsid w:val="00F7674F"/>
    <w:rsid w:val="00F76B5B"/>
    <w:rsid w:val="00F76BDE"/>
    <w:rsid w:val="00F76CC0"/>
    <w:rsid w:val="00F76ECE"/>
    <w:rsid w:val="00F770C4"/>
    <w:rsid w:val="00F7748C"/>
    <w:rsid w:val="00F77629"/>
    <w:rsid w:val="00F7788C"/>
    <w:rsid w:val="00F77CFB"/>
    <w:rsid w:val="00F77FA8"/>
    <w:rsid w:val="00F80569"/>
    <w:rsid w:val="00F80750"/>
    <w:rsid w:val="00F809C3"/>
    <w:rsid w:val="00F80C89"/>
    <w:rsid w:val="00F80D92"/>
    <w:rsid w:val="00F8109A"/>
    <w:rsid w:val="00F81275"/>
    <w:rsid w:val="00F81329"/>
    <w:rsid w:val="00F8132E"/>
    <w:rsid w:val="00F8136B"/>
    <w:rsid w:val="00F813C9"/>
    <w:rsid w:val="00F81462"/>
    <w:rsid w:val="00F81709"/>
    <w:rsid w:val="00F81871"/>
    <w:rsid w:val="00F81936"/>
    <w:rsid w:val="00F81AC8"/>
    <w:rsid w:val="00F81AD4"/>
    <w:rsid w:val="00F81B82"/>
    <w:rsid w:val="00F81D88"/>
    <w:rsid w:val="00F81ECE"/>
    <w:rsid w:val="00F81ED3"/>
    <w:rsid w:val="00F81F61"/>
    <w:rsid w:val="00F81FBE"/>
    <w:rsid w:val="00F82100"/>
    <w:rsid w:val="00F82229"/>
    <w:rsid w:val="00F8244E"/>
    <w:rsid w:val="00F82682"/>
    <w:rsid w:val="00F82831"/>
    <w:rsid w:val="00F82BB9"/>
    <w:rsid w:val="00F82C0A"/>
    <w:rsid w:val="00F82E4B"/>
    <w:rsid w:val="00F82E5B"/>
    <w:rsid w:val="00F82E90"/>
    <w:rsid w:val="00F82FB8"/>
    <w:rsid w:val="00F832D8"/>
    <w:rsid w:val="00F832E2"/>
    <w:rsid w:val="00F83522"/>
    <w:rsid w:val="00F8352F"/>
    <w:rsid w:val="00F83579"/>
    <w:rsid w:val="00F83581"/>
    <w:rsid w:val="00F83616"/>
    <w:rsid w:val="00F836A8"/>
    <w:rsid w:val="00F836E5"/>
    <w:rsid w:val="00F8372B"/>
    <w:rsid w:val="00F83893"/>
    <w:rsid w:val="00F83E4B"/>
    <w:rsid w:val="00F83E5E"/>
    <w:rsid w:val="00F84065"/>
    <w:rsid w:val="00F8409F"/>
    <w:rsid w:val="00F8419B"/>
    <w:rsid w:val="00F84419"/>
    <w:rsid w:val="00F849D1"/>
    <w:rsid w:val="00F84B31"/>
    <w:rsid w:val="00F84D08"/>
    <w:rsid w:val="00F84DD6"/>
    <w:rsid w:val="00F84DF4"/>
    <w:rsid w:val="00F84E45"/>
    <w:rsid w:val="00F8508C"/>
    <w:rsid w:val="00F850CC"/>
    <w:rsid w:val="00F851BB"/>
    <w:rsid w:val="00F8523D"/>
    <w:rsid w:val="00F8538A"/>
    <w:rsid w:val="00F85391"/>
    <w:rsid w:val="00F8542C"/>
    <w:rsid w:val="00F855A6"/>
    <w:rsid w:val="00F8561A"/>
    <w:rsid w:val="00F856A5"/>
    <w:rsid w:val="00F8572C"/>
    <w:rsid w:val="00F8581F"/>
    <w:rsid w:val="00F85858"/>
    <w:rsid w:val="00F858AB"/>
    <w:rsid w:val="00F85924"/>
    <w:rsid w:val="00F86280"/>
    <w:rsid w:val="00F864EA"/>
    <w:rsid w:val="00F86540"/>
    <w:rsid w:val="00F866E5"/>
    <w:rsid w:val="00F8674C"/>
    <w:rsid w:val="00F8688A"/>
    <w:rsid w:val="00F868F2"/>
    <w:rsid w:val="00F86A9F"/>
    <w:rsid w:val="00F86BDA"/>
    <w:rsid w:val="00F87014"/>
    <w:rsid w:val="00F8726E"/>
    <w:rsid w:val="00F8736D"/>
    <w:rsid w:val="00F8783F"/>
    <w:rsid w:val="00F87AEF"/>
    <w:rsid w:val="00F87B94"/>
    <w:rsid w:val="00F87BCC"/>
    <w:rsid w:val="00F87C2E"/>
    <w:rsid w:val="00F87D1F"/>
    <w:rsid w:val="00F87F7B"/>
    <w:rsid w:val="00F900FA"/>
    <w:rsid w:val="00F90395"/>
    <w:rsid w:val="00F90478"/>
    <w:rsid w:val="00F90614"/>
    <w:rsid w:val="00F9063D"/>
    <w:rsid w:val="00F9067A"/>
    <w:rsid w:val="00F9078F"/>
    <w:rsid w:val="00F9084D"/>
    <w:rsid w:val="00F908C2"/>
    <w:rsid w:val="00F90BE5"/>
    <w:rsid w:val="00F90D35"/>
    <w:rsid w:val="00F90E42"/>
    <w:rsid w:val="00F90EC7"/>
    <w:rsid w:val="00F91463"/>
    <w:rsid w:val="00F914FF"/>
    <w:rsid w:val="00F91892"/>
    <w:rsid w:val="00F919CE"/>
    <w:rsid w:val="00F91AC6"/>
    <w:rsid w:val="00F921B7"/>
    <w:rsid w:val="00F9225B"/>
    <w:rsid w:val="00F92775"/>
    <w:rsid w:val="00F927A9"/>
    <w:rsid w:val="00F92879"/>
    <w:rsid w:val="00F928EB"/>
    <w:rsid w:val="00F92968"/>
    <w:rsid w:val="00F92AF9"/>
    <w:rsid w:val="00F92CBE"/>
    <w:rsid w:val="00F92D73"/>
    <w:rsid w:val="00F92E38"/>
    <w:rsid w:val="00F92F48"/>
    <w:rsid w:val="00F9309D"/>
    <w:rsid w:val="00F9323A"/>
    <w:rsid w:val="00F932CD"/>
    <w:rsid w:val="00F933F3"/>
    <w:rsid w:val="00F934D8"/>
    <w:rsid w:val="00F935FE"/>
    <w:rsid w:val="00F93753"/>
    <w:rsid w:val="00F937CD"/>
    <w:rsid w:val="00F9398E"/>
    <w:rsid w:val="00F93B56"/>
    <w:rsid w:val="00F93B99"/>
    <w:rsid w:val="00F93C8E"/>
    <w:rsid w:val="00F93D1E"/>
    <w:rsid w:val="00F93D68"/>
    <w:rsid w:val="00F93F80"/>
    <w:rsid w:val="00F93FB5"/>
    <w:rsid w:val="00F93FCD"/>
    <w:rsid w:val="00F941A1"/>
    <w:rsid w:val="00F943B4"/>
    <w:rsid w:val="00F94513"/>
    <w:rsid w:val="00F947D8"/>
    <w:rsid w:val="00F948BE"/>
    <w:rsid w:val="00F9498B"/>
    <w:rsid w:val="00F94A6C"/>
    <w:rsid w:val="00F94AB4"/>
    <w:rsid w:val="00F94E57"/>
    <w:rsid w:val="00F94ED0"/>
    <w:rsid w:val="00F94F57"/>
    <w:rsid w:val="00F94FD1"/>
    <w:rsid w:val="00F95004"/>
    <w:rsid w:val="00F95332"/>
    <w:rsid w:val="00F95396"/>
    <w:rsid w:val="00F95656"/>
    <w:rsid w:val="00F95988"/>
    <w:rsid w:val="00F95B87"/>
    <w:rsid w:val="00F95DD6"/>
    <w:rsid w:val="00F960AC"/>
    <w:rsid w:val="00F96118"/>
    <w:rsid w:val="00F9614A"/>
    <w:rsid w:val="00F96219"/>
    <w:rsid w:val="00F96386"/>
    <w:rsid w:val="00F967A0"/>
    <w:rsid w:val="00F967D8"/>
    <w:rsid w:val="00F96850"/>
    <w:rsid w:val="00F96C95"/>
    <w:rsid w:val="00F96D76"/>
    <w:rsid w:val="00F96E45"/>
    <w:rsid w:val="00F96F23"/>
    <w:rsid w:val="00F97047"/>
    <w:rsid w:val="00F9709C"/>
    <w:rsid w:val="00F971EA"/>
    <w:rsid w:val="00F973E8"/>
    <w:rsid w:val="00F974A3"/>
    <w:rsid w:val="00F9751D"/>
    <w:rsid w:val="00F975D6"/>
    <w:rsid w:val="00F976EC"/>
    <w:rsid w:val="00F97886"/>
    <w:rsid w:val="00F97AE1"/>
    <w:rsid w:val="00F97BC8"/>
    <w:rsid w:val="00F97BCC"/>
    <w:rsid w:val="00F97CCF"/>
    <w:rsid w:val="00F97DD8"/>
    <w:rsid w:val="00FA00F5"/>
    <w:rsid w:val="00FA0230"/>
    <w:rsid w:val="00FA090C"/>
    <w:rsid w:val="00FA09A6"/>
    <w:rsid w:val="00FA09C7"/>
    <w:rsid w:val="00FA0B3D"/>
    <w:rsid w:val="00FA0CD8"/>
    <w:rsid w:val="00FA0D46"/>
    <w:rsid w:val="00FA0E14"/>
    <w:rsid w:val="00FA0E83"/>
    <w:rsid w:val="00FA0F25"/>
    <w:rsid w:val="00FA1308"/>
    <w:rsid w:val="00FA15AE"/>
    <w:rsid w:val="00FA15CF"/>
    <w:rsid w:val="00FA15FB"/>
    <w:rsid w:val="00FA18FB"/>
    <w:rsid w:val="00FA1972"/>
    <w:rsid w:val="00FA19D4"/>
    <w:rsid w:val="00FA1C61"/>
    <w:rsid w:val="00FA1CE5"/>
    <w:rsid w:val="00FA1D59"/>
    <w:rsid w:val="00FA2015"/>
    <w:rsid w:val="00FA20A3"/>
    <w:rsid w:val="00FA2269"/>
    <w:rsid w:val="00FA23AC"/>
    <w:rsid w:val="00FA28B3"/>
    <w:rsid w:val="00FA2CCE"/>
    <w:rsid w:val="00FA2E0B"/>
    <w:rsid w:val="00FA2F21"/>
    <w:rsid w:val="00FA3112"/>
    <w:rsid w:val="00FA3336"/>
    <w:rsid w:val="00FA3500"/>
    <w:rsid w:val="00FA3526"/>
    <w:rsid w:val="00FA37EF"/>
    <w:rsid w:val="00FA3929"/>
    <w:rsid w:val="00FA399C"/>
    <w:rsid w:val="00FA39ED"/>
    <w:rsid w:val="00FA3B7A"/>
    <w:rsid w:val="00FA3C23"/>
    <w:rsid w:val="00FA3DD6"/>
    <w:rsid w:val="00FA3E1D"/>
    <w:rsid w:val="00FA3FFC"/>
    <w:rsid w:val="00FA4588"/>
    <w:rsid w:val="00FA46FA"/>
    <w:rsid w:val="00FA4755"/>
    <w:rsid w:val="00FA493D"/>
    <w:rsid w:val="00FA4AFD"/>
    <w:rsid w:val="00FA4B78"/>
    <w:rsid w:val="00FA4C2C"/>
    <w:rsid w:val="00FA4EAA"/>
    <w:rsid w:val="00FA4FB7"/>
    <w:rsid w:val="00FA50D2"/>
    <w:rsid w:val="00FA5182"/>
    <w:rsid w:val="00FA51F4"/>
    <w:rsid w:val="00FA5362"/>
    <w:rsid w:val="00FA558E"/>
    <w:rsid w:val="00FA58CB"/>
    <w:rsid w:val="00FA594D"/>
    <w:rsid w:val="00FA5BCA"/>
    <w:rsid w:val="00FA5DFF"/>
    <w:rsid w:val="00FA5EC2"/>
    <w:rsid w:val="00FA6376"/>
    <w:rsid w:val="00FA6377"/>
    <w:rsid w:val="00FA639F"/>
    <w:rsid w:val="00FA66FD"/>
    <w:rsid w:val="00FA676E"/>
    <w:rsid w:val="00FA69A6"/>
    <w:rsid w:val="00FA6DEF"/>
    <w:rsid w:val="00FA6F3D"/>
    <w:rsid w:val="00FA6F55"/>
    <w:rsid w:val="00FA7143"/>
    <w:rsid w:val="00FA7446"/>
    <w:rsid w:val="00FA766C"/>
    <w:rsid w:val="00FA7A01"/>
    <w:rsid w:val="00FB007E"/>
    <w:rsid w:val="00FB0098"/>
    <w:rsid w:val="00FB01BB"/>
    <w:rsid w:val="00FB020E"/>
    <w:rsid w:val="00FB02A7"/>
    <w:rsid w:val="00FB03A1"/>
    <w:rsid w:val="00FB072E"/>
    <w:rsid w:val="00FB0870"/>
    <w:rsid w:val="00FB0930"/>
    <w:rsid w:val="00FB09D7"/>
    <w:rsid w:val="00FB0ECC"/>
    <w:rsid w:val="00FB12FE"/>
    <w:rsid w:val="00FB15DD"/>
    <w:rsid w:val="00FB172D"/>
    <w:rsid w:val="00FB1845"/>
    <w:rsid w:val="00FB1A2D"/>
    <w:rsid w:val="00FB1CC3"/>
    <w:rsid w:val="00FB1D7F"/>
    <w:rsid w:val="00FB1E4E"/>
    <w:rsid w:val="00FB203C"/>
    <w:rsid w:val="00FB20A1"/>
    <w:rsid w:val="00FB214B"/>
    <w:rsid w:val="00FB25E2"/>
    <w:rsid w:val="00FB28F7"/>
    <w:rsid w:val="00FB2903"/>
    <w:rsid w:val="00FB2B53"/>
    <w:rsid w:val="00FB3084"/>
    <w:rsid w:val="00FB3172"/>
    <w:rsid w:val="00FB3189"/>
    <w:rsid w:val="00FB334F"/>
    <w:rsid w:val="00FB33E3"/>
    <w:rsid w:val="00FB3528"/>
    <w:rsid w:val="00FB3557"/>
    <w:rsid w:val="00FB35AD"/>
    <w:rsid w:val="00FB35F8"/>
    <w:rsid w:val="00FB3717"/>
    <w:rsid w:val="00FB3C22"/>
    <w:rsid w:val="00FB3EB0"/>
    <w:rsid w:val="00FB4102"/>
    <w:rsid w:val="00FB414F"/>
    <w:rsid w:val="00FB42A3"/>
    <w:rsid w:val="00FB42D5"/>
    <w:rsid w:val="00FB460E"/>
    <w:rsid w:val="00FB46C3"/>
    <w:rsid w:val="00FB4760"/>
    <w:rsid w:val="00FB47A4"/>
    <w:rsid w:val="00FB47ED"/>
    <w:rsid w:val="00FB49CE"/>
    <w:rsid w:val="00FB4A6E"/>
    <w:rsid w:val="00FB4C4D"/>
    <w:rsid w:val="00FB4C72"/>
    <w:rsid w:val="00FB5136"/>
    <w:rsid w:val="00FB5564"/>
    <w:rsid w:val="00FB5579"/>
    <w:rsid w:val="00FB5880"/>
    <w:rsid w:val="00FB599E"/>
    <w:rsid w:val="00FB5A52"/>
    <w:rsid w:val="00FB5E45"/>
    <w:rsid w:val="00FB5ECF"/>
    <w:rsid w:val="00FB621C"/>
    <w:rsid w:val="00FB6467"/>
    <w:rsid w:val="00FB6470"/>
    <w:rsid w:val="00FB64AA"/>
    <w:rsid w:val="00FB64AF"/>
    <w:rsid w:val="00FB6545"/>
    <w:rsid w:val="00FB660E"/>
    <w:rsid w:val="00FB6617"/>
    <w:rsid w:val="00FB6BD9"/>
    <w:rsid w:val="00FB6CDB"/>
    <w:rsid w:val="00FB6D25"/>
    <w:rsid w:val="00FB6D90"/>
    <w:rsid w:val="00FB6E6E"/>
    <w:rsid w:val="00FB6E74"/>
    <w:rsid w:val="00FB729B"/>
    <w:rsid w:val="00FB72AB"/>
    <w:rsid w:val="00FB735A"/>
    <w:rsid w:val="00FB74BF"/>
    <w:rsid w:val="00FB762C"/>
    <w:rsid w:val="00FB774A"/>
    <w:rsid w:val="00FB784D"/>
    <w:rsid w:val="00FB78D7"/>
    <w:rsid w:val="00FB79BE"/>
    <w:rsid w:val="00FB7D6B"/>
    <w:rsid w:val="00FB9C0D"/>
    <w:rsid w:val="00FC0227"/>
    <w:rsid w:val="00FC0501"/>
    <w:rsid w:val="00FC0599"/>
    <w:rsid w:val="00FC09B3"/>
    <w:rsid w:val="00FC09B8"/>
    <w:rsid w:val="00FC09E1"/>
    <w:rsid w:val="00FC0B6A"/>
    <w:rsid w:val="00FC0DAF"/>
    <w:rsid w:val="00FC0E7C"/>
    <w:rsid w:val="00FC0EFB"/>
    <w:rsid w:val="00FC1032"/>
    <w:rsid w:val="00FC10F7"/>
    <w:rsid w:val="00FC118F"/>
    <w:rsid w:val="00FC15CD"/>
    <w:rsid w:val="00FC165D"/>
    <w:rsid w:val="00FC16A5"/>
    <w:rsid w:val="00FC1703"/>
    <w:rsid w:val="00FC184F"/>
    <w:rsid w:val="00FC1976"/>
    <w:rsid w:val="00FC1A99"/>
    <w:rsid w:val="00FC1C00"/>
    <w:rsid w:val="00FC1FCA"/>
    <w:rsid w:val="00FC2139"/>
    <w:rsid w:val="00FC2567"/>
    <w:rsid w:val="00FC288C"/>
    <w:rsid w:val="00FC291E"/>
    <w:rsid w:val="00FC299E"/>
    <w:rsid w:val="00FC2A4E"/>
    <w:rsid w:val="00FC3057"/>
    <w:rsid w:val="00FC309E"/>
    <w:rsid w:val="00FC3151"/>
    <w:rsid w:val="00FC32EA"/>
    <w:rsid w:val="00FC330F"/>
    <w:rsid w:val="00FC3789"/>
    <w:rsid w:val="00FC387B"/>
    <w:rsid w:val="00FC388C"/>
    <w:rsid w:val="00FC38D3"/>
    <w:rsid w:val="00FC39B4"/>
    <w:rsid w:val="00FC39CF"/>
    <w:rsid w:val="00FC3F1E"/>
    <w:rsid w:val="00FC4016"/>
    <w:rsid w:val="00FC4136"/>
    <w:rsid w:val="00FC43F2"/>
    <w:rsid w:val="00FC4476"/>
    <w:rsid w:val="00FC468C"/>
    <w:rsid w:val="00FC4851"/>
    <w:rsid w:val="00FC4A4E"/>
    <w:rsid w:val="00FC4BAC"/>
    <w:rsid w:val="00FC4C9F"/>
    <w:rsid w:val="00FC4F25"/>
    <w:rsid w:val="00FC5208"/>
    <w:rsid w:val="00FC5296"/>
    <w:rsid w:val="00FC5377"/>
    <w:rsid w:val="00FC5429"/>
    <w:rsid w:val="00FC5597"/>
    <w:rsid w:val="00FC55EF"/>
    <w:rsid w:val="00FC565C"/>
    <w:rsid w:val="00FC58E0"/>
    <w:rsid w:val="00FC5941"/>
    <w:rsid w:val="00FC5B46"/>
    <w:rsid w:val="00FC5D51"/>
    <w:rsid w:val="00FC5E01"/>
    <w:rsid w:val="00FC6181"/>
    <w:rsid w:val="00FC6416"/>
    <w:rsid w:val="00FC649B"/>
    <w:rsid w:val="00FC6595"/>
    <w:rsid w:val="00FC65CF"/>
    <w:rsid w:val="00FC69A2"/>
    <w:rsid w:val="00FC6B15"/>
    <w:rsid w:val="00FC6B80"/>
    <w:rsid w:val="00FC6E65"/>
    <w:rsid w:val="00FC7197"/>
    <w:rsid w:val="00FC71FA"/>
    <w:rsid w:val="00FC73A4"/>
    <w:rsid w:val="00FC740B"/>
    <w:rsid w:val="00FC7460"/>
    <w:rsid w:val="00FC74F2"/>
    <w:rsid w:val="00FC7839"/>
    <w:rsid w:val="00FC7AC0"/>
    <w:rsid w:val="00FC7DB1"/>
    <w:rsid w:val="00FC7E4F"/>
    <w:rsid w:val="00FC7E7C"/>
    <w:rsid w:val="00FC7FED"/>
    <w:rsid w:val="00FD019D"/>
    <w:rsid w:val="00FD0339"/>
    <w:rsid w:val="00FD0512"/>
    <w:rsid w:val="00FD0524"/>
    <w:rsid w:val="00FD0565"/>
    <w:rsid w:val="00FD077A"/>
    <w:rsid w:val="00FD0B28"/>
    <w:rsid w:val="00FD0CD1"/>
    <w:rsid w:val="00FD1023"/>
    <w:rsid w:val="00FD10D7"/>
    <w:rsid w:val="00FD10EF"/>
    <w:rsid w:val="00FD1144"/>
    <w:rsid w:val="00FD12EE"/>
    <w:rsid w:val="00FD13AB"/>
    <w:rsid w:val="00FD165A"/>
    <w:rsid w:val="00FD17AF"/>
    <w:rsid w:val="00FD1AE7"/>
    <w:rsid w:val="00FD1AEC"/>
    <w:rsid w:val="00FD1B41"/>
    <w:rsid w:val="00FD1B56"/>
    <w:rsid w:val="00FD1FA3"/>
    <w:rsid w:val="00FD201D"/>
    <w:rsid w:val="00FD20A0"/>
    <w:rsid w:val="00FD21D5"/>
    <w:rsid w:val="00FD2217"/>
    <w:rsid w:val="00FD2311"/>
    <w:rsid w:val="00FD2533"/>
    <w:rsid w:val="00FD25FE"/>
    <w:rsid w:val="00FD2655"/>
    <w:rsid w:val="00FD2678"/>
    <w:rsid w:val="00FD27F4"/>
    <w:rsid w:val="00FD2932"/>
    <w:rsid w:val="00FD2A53"/>
    <w:rsid w:val="00FD2BF8"/>
    <w:rsid w:val="00FD2ED7"/>
    <w:rsid w:val="00FD2F76"/>
    <w:rsid w:val="00FD3627"/>
    <w:rsid w:val="00FD3739"/>
    <w:rsid w:val="00FD395D"/>
    <w:rsid w:val="00FD3A12"/>
    <w:rsid w:val="00FD3B30"/>
    <w:rsid w:val="00FD3EEC"/>
    <w:rsid w:val="00FD3F16"/>
    <w:rsid w:val="00FD3FC7"/>
    <w:rsid w:val="00FD4030"/>
    <w:rsid w:val="00FD40C5"/>
    <w:rsid w:val="00FD41D5"/>
    <w:rsid w:val="00FD42D4"/>
    <w:rsid w:val="00FD436C"/>
    <w:rsid w:val="00FD43C6"/>
    <w:rsid w:val="00FD45F2"/>
    <w:rsid w:val="00FD4A1E"/>
    <w:rsid w:val="00FD4E73"/>
    <w:rsid w:val="00FD4E7F"/>
    <w:rsid w:val="00FD4F16"/>
    <w:rsid w:val="00FD52CC"/>
    <w:rsid w:val="00FD52FA"/>
    <w:rsid w:val="00FD5370"/>
    <w:rsid w:val="00FD5478"/>
    <w:rsid w:val="00FD5597"/>
    <w:rsid w:val="00FD55AC"/>
    <w:rsid w:val="00FD57F9"/>
    <w:rsid w:val="00FD582D"/>
    <w:rsid w:val="00FD5954"/>
    <w:rsid w:val="00FD5A9E"/>
    <w:rsid w:val="00FD5AA5"/>
    <w:rsid w:val="00FD5AB6"/>
    <w:rsid w:val="00FD5BB0"/>
    <w:rsid w:val="00FD5BE3"/>
    <w:rsid w:val="00FD6059"/>
    <w:rsid w:val="00FD65A2"/>
    <w:rsid w:val="00FD662F"/>
    <w:rsid w:val="00FD6876"/>
    <w:rsid w:val="00FD6A19"/>
    <w:rsid w:val="00FD6A6C"/>
    <w:rsid w:val="00FD6FF3"/>
    <w:rsid w:val="00FD75D1"/>
    <w:rsid w:val="00FD7BB2"/>
    <w:rsid w:val="00FD7BBB"/>
    <w:rsid w:val="00FD7BCA"/>
    <w:rsid w:val="00FE01CA"/>
    <w:rsid w:val="00FE01F9"/>
    <w:rsid w:val="00FE0527"/>
    <w:rsid w:val="00FE075D"/>
    <w:rsid w:val="00FE090F"/>
    <w:rsid w:val="00FE092D"/>
    <w:rsid w:val="00FE0A51"/>
    <w:rsid w:val="00FE0A54"/>
    <w:rsid w:val="00FE0B18"/>
    <w:rsid w:val="00FE0B70"/>
    <w:rsid w:val="00FE0C0B"/>
    <w:rsid w:val="00FE0FE1"/>
    <w:rsid w:val="00FE1268"/>
    <w:rsid w:val="00FE135A"/>
    <w:rsid w:val="00FE13D2"/>
    <w:rsid w:val="00FE1680"/>
    <w:rsid w:val="00FE16D3"/>
    <w:rsid w:val="00FE171A"/>
    <w:rsid w:val="00FE1A2B"/>
    <w:rsid w:val="00FE1BA3"/>
    <w:rsid w:val="00FE1D08"/>
    <w:rsid w:val="00FE1DC0"/>
    <w:rsid w:val="00FE2079"/>
    <w:rsid w:val="00FE2080"/>
    <w:rsid w:val="00FE20E1"/>
    <w:rsid w:val="00FE214D"/>
    <w:rsid w:val="00FE21EB"/>
    <w:rsid w:val="00FE2385"/>
    <w:rsid w:val="00FE23BB"/>
    <w:rsid w:val="00FE23DD"/>
    <w:rsid w:val="00FE2672"/>
    <w:rsid w:val="00FE289F"/>
    <w:rsid w:val="00FE2AAB"/>
    <w:rsid w:val="00FE2CC5"/>
    <w:rsid w:val="00FE2CD7"/>
    <w:rsid w:val="00FE3042"/>
    <w:rsid w:val="00FE30FB"/>
    <w:rsid w:val="00FE32F2"/>
    <w:rsid w:val="00FE3371"/>
    <w:rsid w:val="00FE342E"/>
    <w:rsid w:val="00FE3791"/>
    <w:rsid w:val="00FE382C"/>
    <w:rsid w:val="00FE3966"/>
    <w:rsid w:val="00FE3A23"/>
    <w:rsid w:val="00FE3A38"/>
    <w:rsid w:val="00FE3AC7"/>
    <w:rsid w:val="00FE3BEE"/>
    <w:rsid w:val="00FE3DC3"/>
    <w:rsid w:val="00FE41A6"/>
    <w:rsid w:val="00FE41CA"/>
    <w:rsid w:val="00FE43E5"/>
    <w:rsid w:val="00FE45B9"/>
    <w:rsid w:val="00FE471B"/>
    <w:rsid w:val="00FE4C0A"/>
    <w:rsid w:val="00FE4C82"/>
    <w:rsid w:val="00FE4E60"/>
    <w:rsid w:val="00FE5101"/>
    <w:rsid w:val="00FE537F"/>
    <w:rsid w:val="00FE53A4"/>
    <w:rsid w:val="00FE53C3"/>
    <w:rsid w:val="00FE5734"/>
    <w:rsid w:val="00FE5832"/>
    <w:rsid w:val="00FE5ABB"/>
    <w:rsid w:val="00FE5AEB"/>
    <w:rsid w:val="00FE5BC3"/>
    <w:rsid w:val="00FE5BDA"/>
    <w:rsid w:val="00FE5C60"/>
    <w:rsid w:val="00FE5E20"/>
    <w:rsid w:val="00FE647E"/>
    <w:rsid w:val="00FE64EA"/>
    <w:rsid w:val="00FE6774"/>
    <w:rsid w:val="00FE695D"/>
    <w:rsid w:val="00FE6A1C"/>
    <w:rsid w:val="00FE6A4E"/>
    <w:rsid w:val="00FE6CA2"/>
    <w:rsid w:val="00FE6D7F"/>
    <w:rsid w:val="00FE6E08"/>
    <w:rsid w:val="00FE70CC"/>
    <w:rsid w:val="00FE7272"/>
    <w:rsid w:val="00FE730A"/>
    <w:rsid w:val="00FE7408"/>
    <w:rsid w:val="00FE7528"/>
    <w:rsid w:val="00FE7708"/>
    <w:rsid w:val="00FE7B5F"/>
    <w:rsid w:val="00FE7CCB"/>
    <w:rsid w:val="00FE7E0D"/>
    <w:rsid w:val="00FE7E11"/>
    <w:rsid w:val="00FE7FBB"/>
    <w:rsid w:val="00FF03A6"/>
    <w:rsid w:val="00FF05A8"/>
    <w:rsid w:val="00FF05B9"/>
    <w:rsid w:val="00FF088B"/>
    <w:rsid w:val="00FF0C9E"/>
    <w:rsid w:val="00FF0D0C"/>
    <w:rsid w:val="00FF0F62"/>
    <w:rsid w:val="00FF1272"/>
    <w:rsid w:val="00FF131C"/>
    <w:rsid w:val="00FF17BE"/>
    <w:rsid w:val="00FF181D"/>
    <w:rsid w:val="00FF18FF"/>
    <w:rsid w:val="00FF19DA"/>
    <w:rsid w:val="00FF1B71"/>
    <w:rsid w:val="00FF1BEB"/>
    <w:rsid w:val="00FF1FEC"/>
    <w:rsid w:val="00FF2443"/>
    <w:rsid w:val="00FF24A8"/>
    <w:rsid w:val="00FF2551"/>
    <w:rsid w:val="00FF2727"/>
    <w:rsid w:val="00FF2826"/>
    <w:rsid w:val="00FF28EF"/>
    <w:rsid w:val="00FF2C56"/>
    <w:rsid w:val="00FF2C83"/>
    <w:rsid w:val="00FF2DA5"/>
    <w:rsid w:val="00FF2EE5"/>
    <w:rsid w:val="00FF301B"/>
    <w:rsid w:val="00FF3161"/>
    <w:rsid w:val="00FF3279"/>
    <w:rsid w:val="00FF32D2"/>
    <w:rsid w:val="00FF39C2"/>
    <w:rsid w:val="00FF39C9"/>
    <w:rsid w:val="00FF3B01"/>
    <w:rsid w:val="00FF3B50"/>
    <w:rsid w:val="00FF3BEB"/>
    <w:rsid w:val="00FF401C"/>
    <w:rsid w:val="00FF404C"/>
    <w:rsid w:val="00FF4125"/>
    <w:rsid w:val="00FF4265"/>
    <w:rsid w:val="00FF4556"/>
    <w:rsid w:val="00FF4702"/>
    <w:rsid w:val="00FF4986"/>
    <w:rsid w:val="00FF4A8B"/>
    <w:rsid w:val="00FF4B01"/>
    <w:rsid w:val="00FF4C0F"/>
    <w:rsid w:val="00FF4F2E"/>
    <w:rsid w:val="00FF4F9E"/>
    <w:rsid w:val="00FF4FC0"/>
    <w:rsid w:val="00FF50B1"/>
    <w:rsid w:val="00FF5142"/>
    <w:rsid w:val="00FF5395"/>
    <w:rsid w:val="00FF54C4"/>
    <w:rsid w:val="00FF56DF"/>
    <w:rsid w:val="00FF573A"/>
    <w:rsid w:val="00FF5818"/>
    <w:rsid w:val="00FF584B"/>
    <w:rsid w:val="00FF5B38"/>
    <w:rsid w:val="00FF5BB5"/>
    <w:rsid w:val="00FF5CFD"/>
    <w:rsid w:val="00FF5EC3"/>
    <w:rsid w:val="00FF5F6F"/>
    <w:rsid w:val="00FF616F"/>
    <w:rsid w:val="00FF61D2"/>
    <w:rsid w:val="00FF622E"/>
    <w:rsid w:val="00FF6251"/>
    <w:rsid w:val="00FF63B0"/>
    <w:rsid w:val="00FF65DF"/>
    <w:rsid w:val="00FF65F7"/>
    <w:rsid w:val="00FF66DF"/>
    <w:rsid w:val="00FF67B9"/>
    <w:rsid w:val="00FF6843"/>
    <w:rsid w:val="00FF6A74"/>
    <w:rsid w:val="00FF6CEC"/>
    <w:rsid w:val="00FF6D51"/>
    <w:rsid w:val="00FF720B"/>
    <w:rsid w:val="00FF7579"/>
    <w:rsid w:val="00FF798D"/>
    <w:rsid w:val="00FF7C0A"/>
    <w:rsid w:val="00FF7CCC"/>
    <w:rsid w:val="00FF7EC1"/>
    <w:rsid w:val="0103B01E"/>
    <w:rsid w:val="01055BB8"/>
    <w:rsid w:val="0107B0D6"/>
    <w:rsid w:val="0109563F"/>
    <w:rsid w:val="010D2D27"/>
    <w:rsid w:val="010E2DD6"/>
    <w:rsid w:val="010E6A1A"/>
    <w:rsid w:val="010E7403"/>
    <w:rsid w:val="01111BDA"/>
    <w:rsid w:val="01120AAA"/>
    <w:rsid w:val="01139489"/>
    <w:rsid w:val="011DEB5F"/>
    <w:rsid w:val="0123616D"/>
    <w:rsid w:val="0124CBFD"/>
    <w:rsid w:val="0125F26C"/>
    <w:rsid w:val="012647DA"/>
    <w:rsid w:val="013E4095"/>
    <w:rsid w:val="0145C92B"/>
    <w:rsid w:val="0146412C"/>
    <w:rsid w:val="014E4F03"/>
    <w:rsid w:val="0151A598"/>
    <w:rsid w:val="0153C6C7"/>
    <w:rsid w:val="01551693"/>
    <w:rsid w:val="015B8E87"/>
    <w:rsid w:val="015CBED9"/>
    <w:rsid w:val="015EAC0E"/>
    <w:rsid w:val="015F0BF7"/>
    <w:rsid w:val="0162F8F3"/>
    <w:rsid w:val="0167950F"/>
    <w:rsid w:val="017ECDA5"/>
    <w:rsid w:val="018EE68E"/>
    <w:rsid w:val="01925415"/>
    <w:rsid w:val="019C8A91"/>
    <w:rsid w:val="019D4F83"/>
    <w:rsid w:val="019D8FFD"/>
    <w:rsid w:val="019E90F5"/>
    <w:rsid w:val="01A33188"/>
    <w:rsid w:val="01A8F671"/>
    <w:rsid w:val="01BAF8C1"/>
    <w:rsid w:val="01BCBE0D"/>
    <w:rsid w:val="01BE4DDB"/>
    <w:rsid w:val="01BF027D"/>
    <w:rsid w:val="01C6F288"/>
    <w:rsid w:val="01C824B7"/>
    <w:rsid w:val="01CB851F"/>
    <w:rsid w:val="01CC9D0C"/>
    <w:rsid w:val="01CC9EA0"/>
    <w:rsid w:val="01D4CFE4"/>
    <w:rsid w:val="01D58CDE"/>
    <w:rsid w:val="01D7EE7A"/>
    <w:rsid w:val="01E25E83"/>
    <w:rsid w:val="01E722EB"/>
    <w:rsid w:val="01EA001B"/>
    <w:rsid w:val="01ECA66B"/>
    <w:rsid w:val="01F2EC4C"/>
    <w:rsid w:val="01FF13E4"/>
    <w:rsid w:val="02017BBD"/>
    <w:rsid w:val="02079429"/>
    <w:rsid w:val="020ECF77"/>
    <w:rsid w:val="021DF7E5"/>
    <w:rsid w:val="0220496F"/>
    <w:rsid w:val="022691A0"/>
    <w:rsid w:val="02278D9D"/>
    <w:rsid w:val="0228E3E3"/>
    <w:rsid w:val="022E829E"/>
    <w:rsid w:val="0236F7B8"/>
    <w:rsid w:val="02373029"/>
    <w:rsid w:val="02467574"/>
    <w:rsid w:val="02515B5A"/>
    <w:rsid w:val="025945EC"/>
    <w:rsid w:val="0259C54E"/>
    <w:rsid w:val="025F0DE3"/>
    <w:rsid w:val="025FC6C0"/>
    <w:rsid w:val="0271E421"/>
    <w:rsid w:val="027380EB"/>
    <w:rsid w:val="027D1D02"/>
    <w:rsid w:val="028DB8A6"/>
    <w:rsid w:val="02A292A0"/>
    <w:rsid w:val="02A65F19"/>
    <w:rsid w:val="02B7EBDE"/>
    <w:rsid w:val="02CB17C7"/>
    <w:rsid w:val="02D04D2D"/>
    <w:rsid w:val="02D51E57"/>
    <w:rsid w:val="02D9C4BB"/>
    <w:rsid w:val="02E6F217"/>
    <w:rsid w:val="02E8CC1D"/>
    <w:rsid w:val="02F5637B"/>
    <w:rsid w:val="02F740E5"/>
    <w:rsid w:val="02FCBA27"/>
    <w:rsid w:val="0300A19E"/>
    <w:rsid w:val="0305F8F0"/>
    <w:rsid w:val="030A57BA"/>
    <w:rsid w:val="03100823"/>
    <w:rsid w:val="03237AFF"/>
    <w:rsid w:val="032519CD"/>
    <w:rsid w:val="0325AA28"/>
    <w:rsid w:val="032739F4"/>
    <w:rsid w:val="0328FC95"/>
    <w:rsid w:val="032E6E98"/>
    <w:rsid w:val="033A6407"/>
    <w:rsid w:val="033D4A8F"/>
    <w:rsid w:val="03462CB6"/>
    <w:rsid w:val="034AFB31"/>
    <w:rsid w:val="034B238C"/>
    <w:rsid w:val="034EDEAF"/>
    <w:rsid w:val="0353AB98"/>
    <w:rsid w:val="03549872"/>
    <w:rsid w:val="035B1544"/>
    <w:rsid w:val="035F4E20"/>
    <w:rsid w:val="0360AB0B"/>
    <w:rsid w:val="0366BB1D"/>
    <w:rsid w:val="036945E0"/>
    <w:rsid w:val="03722FB9"/>
    <w:rsid w:val="03738308"/>
    <w:rsid w:val="0373AD14"/>
    <w:rsid w:val="03780DB2"/>
    <w:rsid w:val="037AAB98"/>
    <w:rsid w:val="0381F146"/>
    <w:rsid w:val="0386592A"/>
    <w:rsid w:val="038857BD"/>
    <w:rsid w:val="038E0FD3"/>
    <w:rsid w:val="039194D7"/>
    <w:rsid w:val="039A408C"/>
    <w:rsid w:val="039A4CDB"/>
    <w:rsid w:val="03A8B37E"/>
    <w:rsid w:val="03AFBE56"/>
    <w:rsid w:val="03BC361D"/>
    <w:rsid w:val="03BC3B14"/>
    <w:rsid w:val="03C39AD6"/>
    <w:rsid w:val="03C3EA31"/>
    <w:rsid w:val="03C9350B"/>
    <w:rsid w:val="03D2A31E"/>
    <w:rsid w:val="03D55A23"/>
    <w:rsid w:val="03E00FED"/>
    <w:rsid w:val="03E3F631"/>
    <w:rsid w:val="03E8F4F1"/>
    <w:rsid w:val="03FAEAE5"/>
    <w:rsid w:val="03FB9576"/>
    <w:rsid w:val="0404FEF5"/>
    <w:rsid w:val="0406F084"/>
    <w:rsid w:val="0408D891"/>
    <w:rsid w:val="040B8371"/>
    <w:rsid w:val="040E7B49"/>
    <w:rsid w:val="040F6755"/>
    <w:rsid w:val="041038FB"/>
    <w:rsid w:val="0412A654"/>
    <w:rsid w:val="0416AA27"/>
    <w:rsid w:val="041DE726"/>
    <w:rsid w:val="041ECAA3"/>
    <w:rsid w:val="042291D6"/>
    <w:rsid w:val="042441FE"/>
    <w:rsid w:val="0424E450"/>
    <w:rsid w:val="042BEE73"/>
    <w:rsid w:val="0430A264"/>
    <w:rsid w:val="04339003"/>
    <w:rsid w:val="0433D976"/>
    <w:rsid w:val="04392408"/>
    <w:rsid w:val="04485F6E"/>
    <w:rsid w:val="044E0EC9"/>
    <w:rsid w:val="044FBE45"/>
    <w:rsid w:val="04526411"/>
    <w:rsid w:val="045CA908"/>
    <w:rsid w:val="045CE50C"/>
    <w:rsid w:val="0462DCFB"/>
    <w:rsid w:val="0469873D"/>
    <w:rsid w:val="046F5889"/>
    <w:rsid w:val="04707021"/>
    <w:rsid w:val="0472FE11"/>
    <w:rsid w:val="0478A017"/>
    <w:rsid w:val="0480B25D"/>
    <w:rsid w:val="048E7118"/>
    <w:rsid w:val="048E859E"/>
    <w:rsid w:val="048F7EAC"/>
    <w:rsid w:val="04903EA9"/>
    <w:rsid w:val="0492458B"/>
    <w:rsid w:val="04A44391"/>
    <w:rsid w:val="04A98E30"/>
    <w:rsid w:val="04B18188"/>
    <w:rsid w:val="04B914FE"/>
    <w:rsid w:val="04C4F2CC"/>
    <w:rsid w:val="04D10BFD"/>
    <w:rsid w:val="04D631B7"/>
    <w:rsid w:val="04D8A9AD"/>
    <w:rsid w:val="04E50708"/>
    <w:rsid w:val="04EEE078"/>
    <w:rsid w:val="04F0BF24"/>
    <w:rsid w:val="04F22691"/>
    <w:rsid w:val="04F7FF73"/>
    <w:rsid w:val="04FDA51B"/>
    <w:rsid w:val="050B3FDC"/>
    <w:rsid w:val="05107FB3"/>
    <w:rsid w:val="05122327"/>
    <w:rsid w:val="0517372F"/>
    <w:rsid w:val="05204762"/>
    <w:rsid w:val="0520941E"/>
    <w:rsid w:val="0525C6DA"/>
    <w:rsid w:val="052F57AD"/>
    <w:rsid w:val="053025BB"/>
    <w:rsid w:val="0530BF74"/>
    <w:rsid w:val="05342C6D"/>
    <w:rsid w:val="05344209"/>
    <w:rsid w:val="0535146A"/>
    <w:rsid w:val="0538BF62"/>
    <w:rsid w:val="0541A907"/>
    <w:rsid w:val="05433703"/>
    <w:rsid w:val="054EEFAF"/>
    <w:rsid w:val="05514979"/>
    <w:rsid w:val="0570150F"/>
    <w:rsid w:val="05703945"/>
    <w:rsid w:val="05709F16"/>
    <w:rsid w:val="0574540E"/>
    <w:rsid w:val="057CFDD3"/>
    <w:rsid w:val="057E5E77"/>
    <w:rsid w:val="058BBB42"/>
    <w:rsid w:val="05929490"/>
    <w:rsid w:val="0593F7B1"/>
    <w:rsid w:val="05A3E2CF"/>
    <w:rsid w:val="05A66F78"/>
    <w:rsid w:val="05A894C4"/>
    <w:rsid w:val="05AE3B64"/>
    <w:rsid w:val="05BFF34F"/>
    <w:rsid w:val="05C075AD"/>
    <w:rsid w:val="05C085A9"/>
    <w:rsid w:val="05D3CE33"/>
    <w:rsid w:val="05D767A8"/>
    <w:rsid w:val="05D84EEA"/>
    <w:rsid w:val="05D8B62D"/>
    <w:rsid w:val="05D8DF00"/>
    <w:rsid w:val="05DD7C35"/>
    <w:rsid w:val="05EBE8FA"/>
    <w:rsid w:val="05EFED35"/>
    <w:rsid w:val="05F3EDB5"/>
    <w:rsid w:val="05F9BC3D"/>
    <w:rsid w:val="0605EDFA"/>
    <w:rsid w:val="060935C6"/>
    <w:rsid w:val="060B5EC9"/>
    <w:rsid w:val="060E47DE"/>
    <w:rsid w:val="060E9643"/>
    <w:rsid w:val="06157920"/>
    <w:rsid w:val="061A0438"/>
    <w:rsid w:val="061A5ED0"/>
    <w:rsid w:val="061E5001"/>
    <w:rsid w:val="06235F0A"/>
    <w:rsid w:val="06322B21"/>
    <w:rsid w:val="063784E1"/>
    <w:rsid w:val="0644CDEC"/>
    <w:rsid w:val="064B2E2E"/>
    <w:rsid w:val="0650BA5F"/>
    <w:rsid w:val="065271B1"/>
    <w:rsid w:val="0656D6BB"/>
    <w:rsid w:val="065E2872"/>
    <w:rsid w:val="0660E4D6"/>
    <w:rsid w:val="066EF0D2"/>
    <w:rsid w:val="06737C73"/>
    <w:rsid w:val="068828F0"/>
    <w:rsid w:val="068A7AD6"/>
    <w:rsid w:val="068E8E11"/>
    <w:rsid w:val="069477FC"/>
    <w:rsid w:val="069A700E"/>
    <w:rsid w:val="06A7298E"/>
    <w:rsid w:val="06A84DE9"/>
    <w:rsid w:val="06AF37AA"/>
    <w:rsid w:val="06B09F18"/>
    <w:rsid w:val="06B54A4A"/>
    <w:rsid w:val="06BC825F"/>
    <w:rsid w:val="06BD2DCE"/>
    <w:rsid w:val="06BEF7DF"/>
    <w:rsid w:val="06C0D906"/>
    <w:rsid w:val="06C4DA46"/>
    <w:rsid w:val="06CC694D"/>
    <w:rsid w:val="06CE2D89"/>
    <w:rsid w:val="06D69DBE"/>
    <w:rsid w:val="06E4A863"/>
    <w:rsid w:val="06EA011F"/>
    <w:rsid w:val="06EAC010"/>
    <w:rsid w:val="06F2557E"/>
    <w:rsid w:val="06F83EF9"/>
    <w:rsid w:val="06FF0FE0"/>
    <w:rsid w:val="07080D76"/>
    <w:rsid w:val="0716FFA5"/>
    <w:rsid w:val="0717EBDD"/>
    <w:rsid w:val="07189A47"/>
    <w:rsid w:val="071F9206"/>
    <w:rsid w:val="0721CA3B"/>
    <w:rsid w:val="07241E4D"/>
    <w:rsid w:val="072C6BE5"/>
    <w:rsid w:val="0732CD5C"/>
    <w:rsid w:val="073337E3"/>
    <w:rsid w:val="073768D3"/>
    <w:rsid w:val="073A0493"/>
    <w:rsid w:val="07416432"/>
    <w:rsid w:val="0741E006"/>
    <w:rsid w:val="074C3F91"/>
    <w:rsid w:val="0755E8B7"/>
    <w:rsid w:val="075901F0"/>
    <w:rsid w:val="0764D1FA"/>
    <w:rsid w:val="0769AFBE"/>
    <w:rsid w:val="076E5C13"/>
    <w:rsid w:val="07723C70"/>
    <w:rsid w:val="07760EF9"/>
    <w:rsid w:val="0777C9FC"/>
    <w:rsid w:val="078336FC"/>
    <w:rsid w:val="078426EC"/>
    <w:rsid w:val="078707A3"/>
    <w:rsid w:val="07958C9E"/>
    <w:rsid w:val="0797819C"/>
    <w:rsid w:val="079A2E97"/>
    <w:rsid w:val="079EA4D9"/>
    <w:rsid w:val="07A6D426"/>
    <w:rsid w:val="07AB464D"/>
    <w:rsid w:val="07ADCE33"/>
    <w:rsid w:val="07AF75C3"/>
    <w:rsid w:val="07BA0C3C"/>
    <w:rsid w:val="07BFEB6A"/>
    <w:rsid w:val="07CAB033"/>
    <w:rsid w:val="07D5E9C5"/>
    <w:rsid w:val="07DBE453"/>
    <w:rsid w:val="07DD3196"/>
    <w:rsid w:val="07E085D9"/>
    <w:rsid w:val="07E97D24"/>
    <w:rsid w:val="07F047E0"/>
    <w:rsid w:val="07F188D2"/>
    <w:rsid w:val="07F37CBD"/>
    <w:rsid w:val="07F4CD83"/>
    <w:rsid w:val="07F7E5AE"/>
    <w:rsid w:val="07FB603B"/>
    <w:rsid w:val="07FF44B1"/>
    <w:rsid w:val="07FF5A29"/>
    <w:rsid w:val="0801B7DA"/>
    <w:rsid w:val="080C0C11"/>
    <w:rsid w:val="080C60E3"/>
    <w:rsid w:val="080D73CA"/>
    <w:rsid w:val="08143BD1"/>
    <w:rsid w:val="08166C5E"/>
    <w:rsid w:val="081837F5"/>
    <w:rsid w:val="0826F59E"/>
    <w:rsid w:val="08276A15"/>
    <w:rsid w:val="082D9D2E"/>
    <w:rsid w:val="08321927"/>
    <w:rsid w:val="0839D3DC"/>
    <w:rsid w:val="083F5E97"/>
    <w:rsid w:val="083F62FE"/>
    <w:rsid w:val="0841D992"/>
    <w:rsid w:val="084A0680"/>
    <w:rsid w:val="0856ED81"/>
    <w:rsid w:val="0858BC0A"/>
    <w:rsid w:val="085B803C"/>
    <w:rsid w:val="085D59C2"/>
    <w:rsid w:val="08650BC4"/>
    <w:rsid w:val="0866488A"/>
    <w:rsid w:val="0870236E"/>
    <w:rsid w:val="0870FCEF"/>
    <w:rsid w:val="0879BD14"/>
    <w:rsid w:val="087C9FBC"/>
    <w:rsid w:val="087E10FB"/>
    <w:rsid w:val="088B0522"/>
    <w:rsid w:val="088C7FD0"/>
    <w:rsid w:val="088CDF15"/>
    <w:rsid w:val="088D1830"/>
    <w:rsid w:val="08927610"/>
    <w:rsid w:val="089336F8"/>
    <w:rsid w:val="0897A52A"/>
    <w:rsid w:val="08A1E8FA"/>
    <w:rsid w:val="08A4BC2D"/>
    <w:rsid w:val="08B78EA8"/>
    <w:rsid w:val="08C0616D"/>
    <w:rsid w:val="08C099EA"/>
    <w:rsid w:val="08C7B9C0"/>
    <w:rsid w:val="08CF0844"/>
    <w:rsid w:val="08D27A84"/>
    <w:rsid w:val="08D77AAE"/>
    <w:rsid w:val="08DB1069"/>
    <w:rsid w:val="08DE4AAE"/>
    <w:rsid w:val="08E705FB"/>
    <w:rsid w:val="08EAB78E"/>
    <w:rsid w:val="08EBD776"/>
    <w:rsid w:val="08F1ECDD"/>
    <w:rsid w:val="08F4BB4B"/>
    <w:rsid w:val="08F52F77"/>
    <w:rsid w:val="08F73341"/>
    <w:rsid w:val="08FB487A"/>
    <w:rsid w:val="090278D8"/>
    <w:rsid w:val="09038BFF"/>
    <w:rsid w:val="09099DA5"/>
    <w:rsid w:val="090C952B"/>
    <w:rsid w:val="090DB582"/>
    <w:rsid w:val="09129238"/>
    <w:rsid w:val="0919B376"/>
    <w:rsid w:val="091A442D"/>
    <w:rsid w:val="091E58C3"/>
    <w:rsid w:val="0921E025"/>
    <w:rsid w:val="0922C33C"/>
    <w:rsid w:val="0925DC1A"/>
    <w:rsid w:val="092991F3"/>
    <w:rsid w:val="0932D318"/>
    <w:rsid w:val="093538AA"/>
    <w:rsid w:val="09373919"/>
    <w:rsid w:val="0937D600"/>
    <w:rsid w:val="093CC866"/>
    <w:rsid w:val="093DD0A4"/>
    <w:rsid w:val="093E3068"/>
    <w:rsid w:val="09464D5D"/>
    <w:rsid w:val="094D7D55"/>
    <w:rsid w:val="09531EBC"/>
    <w:rsid w:val="09553455"/>
    <w:rsid w:val="0955849F"/>
    <w:rsid w:val="095D76D7"/>
    <w:rsid w:val="09651DFA"/>
    <w:rsid w:val="096C3AA3"/>
    <w:rsid w:val="097842F7"/>
    <w:rsid w:val="0991515D"/>
    <w:rsid w:val="0992E1EA"/>
    <w:rsid w:val="0993D8D7"/>
    <w:rsid w:val="0995D592"/>
    <w:rsid w:val="09A46ABD"/>
    <w:rsid w:val="09A7EDC0"/>
    <w:rsid w:val="09B18EB5"/>
    <w:rsid w:val="09B40856"/>
    <w:rsid w:val="09B7C11B"/>
    <w:rsid w:val="09C12B70"/>
    <w:rsid w:val="09C32DEC"/>
    <w:rsid w:val="09C9440A"/>
    <w:rsid w:val="09CCE1AD"/>
    <w:rsid w:val="09CF8C72"/>
    <w:rsid w:val="09D6AAF4"/>
    <w:rsid w:val="09D9C280"/>
    <w:rsid w:val="09E0CC8F"/>
    <w:rsid w:val="09E4A5B6"/>
    <w:rsid w:val="09E9A5E5"/>
    <w:rsid w:val="09E9EA43"/>
    <w:rsid w:val="09EA8B51"/>
    <w:rsid w:val="09ED8034"/>
    <w:rsid w:val="09F293A1"/>
    <w:rsid w:val="09F83A25"/>
    <w:rsid w:val="0A003D2A"/>
    <w:rsid w:val="0A022C9F"/>
    <w:rsid w:val="0A0A12DE"/>
    <w:rsid w:val="0A1A552F"/>
    <w:rsid w:val="0A1BB34F"/>
    <w:rsid w:val="0A1ECC40"/>
    <w:rsid w:val="0A1F4CCF"/>
    <w:rsid w:val="0A237E95"/>
    <w:rsid w:val="0A2AB147"/>
    <w:rsid w:val="0A2B427C"/>
    <w:rsid w:val="0A2B6FB1"/>
    <w:rsid w:val="0A310D36"/>
    <w:rsid w:val="0A3E2068"/>
    <w:rsid w:val="0A3E8AA8"/>
    <w:rsid w:val="0A41E4C5"/>
    <w:rsid w:val="0A499002"/>
    <w:rsid w:val="0A4F7FE6"/>
    <w:rsid w:val="0A56659E"/>
    <w:rsid w:val="0A5EA3A5"/>
    <w:rsid w:val="0A7FFEED"/>
    <w:rsid w:val="0A80BB82"/>
    <w:rsid w:val="0A841AAB"/>
    <w:rsid w:val="0A8AB61C"/>
    <w:rsid w:val="0A8D222F"/>
    <w:rsid w:val="0A8E14A7"/>
    <w:rsid w:val="0A8F3D2F"/>
    <w:rsid w:val="0A9303A2"/>
    <w:rsid w:val="0A98C487"/>
    <w:rsid w:val="0A9E2F2A"/>
    <w:rsid w:val="0AA4C454"/>
    <w:rsid w:val="0AA75546"/>
    <w:rsid w:val="0AA8AA23"/>
    <w:rsid w:val="0AAB8953"/>
    <w:rsid w:val="0AAE6299"/>
    <w:rsid w:val="0AB2F3B2"/>
    <w:rsid w:val="0AB621E5"/>
    <w:rsid w:val="0ABC73FD"/>
    <w:rsid w:val="0AC904EB"/>
    <w:rsid w:val="0ACBE5DF"/>
    <w:rsid w:val="0ACCBC17"/>
    <w:rsid w:val="0ACDD3D3"/>
    <w:rsid w:val="0ADA9037"/>
    <w:rsid w:val="0AEAE3C2"/>
    <w:rsid w:val="0AEE0C37"/>
    <w:rsid w:val="0AF1CA2F"/>
    <w:rsid w:val="0AF39B84"/>
    <w:rsid w:val="0AF7DAB0"/>
    <w:rsid w:val="0B033EAC"/>
    <w:rsid w:val="0B0A0F5B"/>
    <w:rsid w:val="0B12B71C"/>
    <w:rsid w:val="0B35D78F"/>
    <w:rsid w:val="0B3DC72A"/>
    <w:rsid w:val="0B42AA50"/>
    <w:rsid w:val="0B491C72"/>
    <w:rsid w:val="0B4AABE3"/>
    <w:rsid w:val="0B4EDBD0"/>
    <w:rsid w:val="0B50A2C7"/>
    <w:rsid w:val="0B51B534"/>
    <w:rsid w:val="0B5386E4"/>
    <w:rsid w:val="0B53A7FD"/>
    <w:rsid w:val="0B59DCBD"/>
    <w:rsid w:val="0B5A6947"/>
    <w:rsid w:val="0B5E5A48"/>
    <w:rsid w:val="0B6E8041"/>
    <w:rsid w:val="0B748066"/>
    <w:rsid w:val="0B7DB1D8"/>
    <w:rsid w:val="0B7EACE0"/>
    <w:rsid w:val="0B880401"/>
    <w:rsid w:val="0B886B9E"/>
    <w:rsid w:val="0B8E34EE"/>
    <w:rsid w:val="0B8F80BD"/>
    <w:rsid w:val="0B923485"/>
    <w:rsid w:val="0B9807FD"/>
    <w:rsid w:val="0B992555"/>
    <w:rsid w:val="0B9BAC1B"/>
    <w:rsid w:val="0BA5A602"/>
    <w:rsid w:val="0BAB01BA"/>
    <w:rsid w:val="0BB805F8"/>
    <w:rsid w:val="0BB8EFA0"/>
    <w:rsid w:val="0BB983AB"/>
    <w:rsid w:val="0BB9C530"/>
    <w:rsid w:val="0BC06966"/>
    <w:rsid w:val="0BC54884"/>
    <w:rsid w:val="0BC63C29"/>
    <w:rsid w:val="0BCA5FB3"/>
    <w:rsid w:val="0BCE8A9F"/>
    <w:rsid w:val="0BD2A167"/>
    <w:rsid w:val="0BD8C787"/>
    <w:rsid w:val="0BDAC2F4"/>
    <w:rsid w:val="0BDAC315"/>
    <w:rsid w:val="0BDB90DE"/>
    <w:rsid w:val="0BDF938E"/>
    <w:rsid w:val="0BED8481"/>
    <w:rsid w:val="0BFA4D63"/>
    <w:rsid w:val="0BFD1B24"/>
    <w:rsid w:val="0C0068AE"/>
    <w:rsid w:val="0C0EDA76"/>
    <w:rsid w:val="0C13191A"/>
    <w:rsid w:val="0C139735"/>
    <w:rsid w:val="0C171D37"/>
    <w:rsid w:val="0C178380"/>
    <w:rsid w:val="0C1BC931"/>
    <w:rsid w:val="0C1FB0B4"/>
    <w:rsid w:val="0C2756B7"/>
    <w:rsid w:val="0C280900"/>
    <w:rsid w:val="0C2937F0"/>
    <w:rsid w:val="0C2DAD8A"/>
    <w:rsid w:val="0C304C89"/>
    <w:rsid w:val="0C30C9B2"/>
    <w:rsid w:val="0C32505A"/>
    <w:rsid w:val="0C382091"/>
    <w:rsid w:val="0C3D6A94"/>
    <w:rsid w:val="0C44604E"/>
    <w:rsid w:val="0C4FB0AD"/>
    <w:rsid w:val="0C554418"/>
    <w:rsid w:val="0C5ECD05"/>
    <w:rsid w:val="0C60650F"/>
    <w:rsid w:val="0C65732D"/>
    <w:rsid w:val="0C677EA4"/>
    <w:rsid w:val="0C6D241C"/>
    <w:rsid w:val="0C7A22B0"/>
    <w:rsid w:val="0C7B0444"/>
    <w:rsid w:val="0C7C6D8C"/>
    <w:rsid w:val="0C8332F4"/>
    <w:rsid w:val="0C8D0E70"/>
    <w:rsid w:val="0C8F4597"/>
    <w:rsid w:val="0C92A08E"/>
    <w:rsid w:val="0C97438F"/>
    <w:rsid w:val="0C9A67B3"/>
    <w:rsid w:val="0CA549F0"/>
    <w:rsid w:val="0CAA8F61"/>
    <w:rsid w:val="0CAC0A85"/>
    <w:rsid w:val="0CB2DBCF"/>
    <w:rsid w:val="0CB49DDB"/>
    <w:rsid w:val="0CC002AF"/>
    <w:rsid w:val="0CC70F11"/>
    <w:rsid w:val="0CC816BF"/>
    <w:rsid w:val="0CD1004D"/>
    <w:rsid w:val="0CD2B5D4"/>
    <w:rsid w:val="0CD854A4"/>
    <w:rsid w:val="0CDC6403"/>
    <w:rsid w:val="0CEA9632"/>
    <w:rsid w:val="0CEBA918"/>
    <w:rsid w:val="0CED96F0"/>
    <w:rsid w:val="0CEE4028"/>
    <w:rsid w:val="0CFF1D5C"/>
    <w:rsid w:val="0CFFBE2E"/>
    <w:rsid w:val="0D06A631"/>
    <w:rsid w:val="0D0D19B8"/>
    <w:rsid w:val="0D12D3E3"/>
    <w:rsid w:val="0D14B523"/>
    <w:rsid w:val="0D1D5D64"/>
    <w:rsid w:val="0D33582E"/>
    <w:rsid w:val="0D34F219"/>
    <w:rsid w:val="0D3AA1D5"/>
    <w:rsid w:val="0D40686F"/>
    <w:rsid w:val="0D437140"/>
    <w:rsid w:val="0D46F564"/>
    <w:rsid w:val="0D5209E1"/>
    <w:rsid w:val="0D53CBF4"/>
    <w:rsid w:val="0D5829ED"/>
    <w:rsid w:val="0D61F1D2"/>
    <w:rsid w:val="0D67B362"/>
    <w:rsid w:val="0D6879F1"/>
    <w:rsid w:val="0D6B0DF3"/>
    <w:rsid w:val="0D7F2198"/>
    <w:rsid w:val="0D8265C5"/>
    <w:rsid w:val="0D83A7FB"/>
    <w:rsid w:val="0D8ABD63"/>
    <w:rsid w:val="0D8B07C9"/>
    <w:rsid w:val="0D8EEC10"/>
    <w:rsid w:val="0D8EEF54"/>
    <w:rsid w:val="0D9304C9"/>
    <w:rsid w:val="0DA2190A"/>
    <w:rsid w:val="0DA27967"/>
    <w:rsid w:val="0DA513EB"/>
    <w:rsid w:val="0DA85393"/>
    <w:rsid w:val="0DAB657E"/>
    <w:rsid w:val="0DACBA3E"/>
    <w:rsid w:val="0DB353E1"/>
    <w:rsid w:val="0DB35A2F"/>
    <w:rsid w:val="0DBACD12"/>
    <w:rsid w:val="0DC1CD2C"/>
    <w:rsid w:val="0DCBF1A9"/>
    <w:rsid w:val="0DD4D4E9"/>
    <w:rsid w:val="0DDDC312"/>
    <w:rsid w:val="0DE2F319"/>
    <w:rsid w:val="0E08B57F"/>
    <w:rsid w:val="0E093BDD"/>
    <w:rsid w:val="0E0C60DA"/>
    <w:rsid w:val="0E0DF29A"/>
    <w:rsid w:val="0E11EFC2"/>
    <w:rsid w:val="0E1714FC"/>
    <w:rsid w:val="0E1EF413"/>
    <w:rsid w:val="0E2443C1"/>
    <w:rsid w:val="0E25D310"/>
    <w:rsid w:val="0E3044E4"/>
    <w:rsid w:val="0E3505EB"/>
    <w:rsid w:val="0E369F00"/>
    <w:rsid w:val="0E3CC911"/>
    <w:rsid w:val="0E3DDF85"/>
    <w:rsid w:val="0E3E28B9"/>
    <w:rsid w:val="0E41521E"/>
    <w:rsid w:val="0E4218E1"/>
    <w:rsid w:val="0E469F73"/>
    <w:rsid w:val="0E470CFA"/>
    <w:rsid w:val="0E478BDC"/>
    <w:rsid w:val="0E4D9F75"/>
    <w:rsid w:val="0E4EA972"/>
    <w:rsid w:val="0E55150C"/>
    <w:rsid w:val="0E55A354"/>
    <w:rsid w:val="0E588492"/>
    <w:rsid w:val="0E595BEC"/>
    <w:rsid w:val="0E5AC531"/>
    <w:rsid w:val="0E6526C0"/>
    <w:rsid w:val="0E7A4E4F"/>
    <w:rsid w:val="0E804880"/>
    <w:rsid w:val="0E8080AB"/>
    <w:rsid w:val="0E86672F"/>
    <w:rsid w:val="0E9037E8"/>
    <w:rsid w:val="0E9D7BDC"/>
    <w:rsid w:val="0EA140BC"/>
    <w:rsid w:val="0EA2DC04"/>
    <w:rsid w:val="0EA8EA19"/>
    <w:rsid w:val="0EA92404"/>
    <w:rsid w:val="0EB0D82C"/>
    <w:rsid w:val="0EB5529A"/>
    <w:rsid w:val="0EB6C6BC"/>
    <w:rsid w:val="0EBC3AB6"/>
    <w:rsid w:val="0EC69EA2"/>
    <w:rsid w:val="0EC9C29B"/>
    <w:rsid w:val="0ED4284D"/>
    <w:rsid w:val="0EDFD222"/>
    <w:rsid w:val="0EE2AA2B"/>
    <w:rsid w:val="0EE35D3D"/>
    <w:rsid w:val="0EE369F0"/>
    <w:rsid w:val="0EEFCE85"/>
    <w:rsid w:val="0EF66CA1"/>
    <w:rsid w:val="0EF945B4"/>
    <w:rsid w:val="0EFEF6F6"/>
    <w:rsid w:val="0F090EB2"/>
    <w:rsid w:val="0F0A72FF"/>
    <w:rsid w:val="0F0BF3BB"/>
    <w:rsid w:val="0F0C6677"/>
    <w:rsid w:val="0F0EB131"/>
    <w:rsid w:val="0F1044ED"/>
    <w:rsid w:val="0F106468"/>
    <w:rsid w:val="0F1A1113"/>
    <w:rsid w:val="0F1ACCE4"/>
    <w:rsid w:val="0F2829D7"/>
    <w:rsid w:val="0F29772D"/>
    <w:rsid w:val="0F2A0D6C"/>
    <w:rsid w:val="0F2C5614"/>
    <w:rsid w:val="0F4487B2"/>
    <w:rsid w:val="0F44C59C"/>
    <w:rsid w:val="0F49E55F"/>
    <w:rsid w:val="0F4B707A"/>
    <w:rsid w:val="0F4E9318"/>
    <w:rsid w:val="0F511EB4"/>
    <w:rsid w:val="0F5EF85E"/>
    <w:rsid w:val="0F687AE2"/>
    <w:rsid w:val="0F6D42B9"/>
    <w:rsid w:val="0F6DC306"/>
    <w:rsid w:val="0F6ECC70"/>
    <w:rsid w:val="0F6EED9A"/>
    <w:rsid w:val="0F6FF0F3"/>
    <w:rsid w:val="0F705D54"/>
    <w:rsid w:val="0F81A9F3"/>
    <w:rsid w:val="0F84E89B"/>
    <w:rsid w:val="0F8F8A94"/>
    <w:rsid w:val="0F94507C"/>
    <w:rsid w:val="0F984E55"/>
    <w:rsid w:val="0F9B65FD"/>
    <w:rsid w:val="0FA42CB6"/>
    <w:rsid w:val="0FA97FCB"/>
    <w:rsid w:val="0FAC09EA"/>
    <w:rsid w:val="0FAC7A5A"/>
    <w:rsid w:val="0FB01795"/>
    <w:rsid w:val="0FB5052C"/>
    <w:rsid w:val="0FB5190C"/>
    <w:rsid w:val="0FBB8F5B"/>
    <w:rsid w:val="0FC70B78"/>
    <w:rsid w:val="0FCA1FC0"/>
    <w:rsid w:val="0FCFE541"/>
    <w:rsid w:val="0FD3C6FE"/>
    <w:rsid w:val="0FD430E9"/>
    <w:rsid w:val="0FD4A29A"/>
    <w:rsid w:val="0FD4C29A"/>
    <w:rsid w:val="0FD798B1"/>
    <w:rsid w:val="0FDC3DF1"/>
    <w:rsid w:val="0FDCB2F7"/>
    <w:rsid w:val="0FEAD1F9"/>
    <w:rsid w:val="0FF71A7F"/>
    <w:rsid w:val="0FFEF2B3"/>
    <w:rsid w:val="0FFFA53F"/>
    <w:rsid w:val="1002D020"/>
    <w:rsid w:val="1003ABCD"/>
    <w:rsid w:val="1006C3CF"/>
    <w:rsid w:val="10084EA8"/>
    <w:rsid w:val="100EDDE3"/>
    <w:rsid w:val="101196DD"/>
    <w:rsid w:val="1014732B"/>
    <w:rsid w:val="101BF905"/>
    <w:rsid w:val="102B17CD"/>
    <w:rsid w:val="1030EAEE"/>
    <w:rsid w:val="10318FFE"/>
    <w:rsid w:val="103596A6"/>
    <w:rsid w:val="1037DB2E"/>
    <w:rsid w:val="10382450"/>
    <w:rsid w:val="1042525E"/>
    <w:rsid w:val="10459A62"/>
    <w:rsid w:val="104A7C3B"/>
    <w:rsid w:val="104BEDD8"/>
    <w:rsid w:val="1053325A"/>
    <w:rsid w:val="105F7503"/>
    <w:rsid w:val="1060B230"/>
    <w:rsid w:val="10680899"/>
    <w:rsid w:val="10683684"/>
    <w:rsid w:val="10717E9C"/>
    <w:rsid w:val="10795462"/>
    <w:rsid w:val="107B1BA5"/>
    <w:rsid w:val="107B7209"/>
    <w:rsid w:val="107BAC0C"/>
    <w:rsid w:val="108974CB"/>
    <w:rsid w:val="108A4149"/>
    <w:rsid w:val="109321C4"/>
    <w:rsid w:val="10971AC8"/>
    <w:rsid w:val="1097A59E"/>
    <w:rsid w:val="1098053B"/>
    <w:rsid w:val="109CDC5A"/>
    <w:rsid w:val="10A219A1"/>
    <w:rsid w:val="10A35884"/>
    <w:rsid w:val="10A58BE7"/>
    <w:rsid w:val="10AD85DB"/>
    <w:rsid w:val="10B66600"/>
    <w:rsid w:val="10D490F2"/>
    <w:rsid w:val="10E16C04"/>
    <w:rsid w:val="10E49D7D"/>
    <w:rsid w:val="10EA45BD"/>
    <w:rsid w:val="10EDD0BC"/>
    <w:rsid w:val="10F24000"/>
    <w:rsid w:val="10F48598"/>
    <w:rsid w:val="10F5708A"/>
    <w:rsid w:val="10F5B292"/>
    <w:rsid w:val="10F7BE3F"/>
    <w:rsid w:val="10F98C6D"/>
    <w:rsid w:val="10FA2D11"/>
    <w:rsid w:val="10FB480A"/>
    <w:rsid w:val="11011DEF"/>
    <w:rsid w:val="1102110C"/>
    <w:rsid w:val="1119F57D"/>
    <w:rsid w:val="111FCA1A"/>
    <w:rsid w:val="1120DBF3"/>
    <w:rsid w:val="1121D18B"/>
    <w:rsid w:val="1123485F"/>
    <w:rsid w:val="11360165"/>
    <w:rsid w:val="1138596C"/>
    <w:rsid w:val="113B6ADF"/>
    <w:rsid w:val="113D4224"/>
    <w:rsid w:val="113EB2FF"/>
    <w:rsid w:val="11449BD7"/>
    <w:rsid w:val="11460E1B"/>
    <w:rsid w:val="1146CA06"/>
    <w:rsid w:val="1149B620"/>
    <w:rsid w:val="114FFF71"/>
    <w:rsid w:val="115101C7"/>
    <w:rsid w:val="11530104"/>
    <w:rsid w:val="115B4D92"/>
    <w:rsid w:val="115FA4C4"/>
    <w:rsid w:val="1161C48D"/>
    <w:rsid w:val="116C4242"/>
    <w:rsid w:val="116E3FC2"/>
    <w:rsid w:val="11749213"/>
    <w:rsid w:val="11766C83"/>
    <w:rsid w:val="117BF294"/>
    <w:rsid w:val="11824619"/>
    <w:rsid w:val="11845A17"/>
    <w:rsid w:val="11852D75"/>
    <w:rsid w:val="1185CC4F"/>
    <w:rsid w:val="118D8095"/>
    <w:rsid w:val="118E6ADF"/>
    <w:rsid w:val="11909AC6"/>
    <w:rsid w:val="119FB243"/>
    <w:rsid w:val="11A2C87A"/>
    <w:rsid w:val="11A462C5"/>
    <w:rsid w:val="11AB6216"/>
    <w:rsid w:val="11B314FB"/>
    <w:rsid w:val="11B407E3"/>
    <w:rsid w:val="11B47360"/>
    <w:rsid w:val="11BA0D6A"/>
    <w:rsid w:val="11BC3076"/>
    <w:rsid w:val="11BDE0B6"/>
    <w:rsid w:val="11C16F91"/>
    <w:rsid w:val="11C28218"/>
    <w:rsid w:val="11C64224"/>
    <w:rsid w:val="11CA76F0"/>
    <w:rsid w:val="11D1159D"/>
    <w:rsid w:val="11D48E8D"/>
    <w:rsid w:val="11DA80B5"/>
    <w:rsid w:val="11DF3553"/>
    <w:rsid w:val="11F02CF2"/>
    <w:rsid w:val="11F835B6"/>
    <w:rsid w:val="11FB5EDB"/>
    <w:rsid w:val="11FBD0E4"/>
    <w:rsid w:val="1206CC5F"/>
    <w:rsid w:val="1208D6E3"/>
    <w:rsid w:val="1212052B"/>
    <w:rsid w:val="12137644"/>
    <w:rsid w:val="1213FAD1"/>
    <w:rsid w:val="12158A5D"/>
    <w:rsid w:val="121866CC"/>
    <w:rsid w:val="12188419"/>
    <w:rsid w:val="121EE20A"/>
    <w:rsid w:val="12263CD5"/>
    <w:rsid w:val="122BAB8D"/>
    <w:rsid w:val="12314C18"/>
    <w:rsid w:val="123293A3"/>
    <w:rsid w:val="123E5A2E"/>
    <w:rsid w:val="124496EA"/>
    <w:rsid w:val="124BCF43"/>
    <w:rsid w:val="1251DC9A"/>
    <w:rsid w:val="1251DCCC"/>
    <w:rsid w:val="125AF672"/>
    <w:rsid w:val="1268DDAF"/>
    <w:rsid w:val="126B133F"/>
    <w:rsid w:val="12711D04"/>
    <w:rsid w:val="127F6FF1"/>
    <w:rsid w:val="1280D789"/>
    <w:rsid w:val="1281370A"/>
    <w:rsid w:val="128760BA"/>
    <w:rsid w:val="12902E92"/>
    <w:rsid w:val="1295971F"/>
    <w:rsid w:val="129AFB15"/>
    <w:rsid w:val="129F1076"/>
    <w:rsid w:val="129F7233"/>
    <w:rsid w:val="12A45F63"/>
    <w:rsid w:val="12A72F1E"/>
    <w:rsid w:val="12AB442F"/>
    <w:rsid w:val="12AC0D0E"/>
    <w:rsid w:val="12BA6937"/>
    <w:rsid w:val="12CA172D"/>
    <w:rsid w:val="12CC7FE6"/>
    <w:rsid w:val="12D2131F"/>
    <w:rsid w:val="12DD9AAF"/>
    <w:rsid w:val="12DEC73B"/>
    <w:rsid w:val="12EACD14"/>
    <w:rsid w:val="12EF81AB"/>
    <w:rsid w:val="12F1A36A"/>
    <w:rsid w:val="12FDA7C0"/>
    <w:rsid w:val="1301E212"/>
    <w:rsid w:val="13092509"/>
    <w:rsid w:val="130ADF1E"/>
    <w:rsid w:val="1318691E"/>
    <w:rsid w:val="1319050F"/>
    <w:rsid w:val="131C3D23"/>
    <w:rsid w:val="13204543"/>
    <w:rsid w:val="132B7FA9"/>
    <w:rsid w:val="132E3654"/>
    <w:rsid w:val="132FA309"/>
    <w:rsid w:val="13307F0B"/>
    <w:rsid w:val="1332CB85"/>
    <w:rsid w:val="13344E45"/>
    <w:rsid w:val="133C1854"/>
    <w:rsid w:val="133F526E"/>
    <w:rsid w:val="1343BD2D"/>
    <w:rsid w:val="134AFAD7"/>
    <w:rsid w:val="1351C854"/>
    <w:rsid w:val="1354369C"/>
    <w:rsid w:val="1354AF2B"/>
    <w:rsid w:val="135EBAD2"/>
    <w:rsid w:val="13625EF9"/>
    <w:rsid w:val="136491CF"/>
    <w:rsid w:val="136873CB"/>
    <w:rsid w:val="1369DA2A"/>
    <w:rsid w:val="136DCF35"/>
    <w:rsid w:val="13724709"/>
    <w:rsid w:val="139230B4"/>
    <w:rsid w:val="139A3F11"/>
    <w:rsid w:val="139E7D58"/>
    <w:rsid w:val="13A09F9B"/>
    <w:rsid w:val="13A383E7"/>
    <w:rsid w:val="13A4ED31"/>
    <w:rsid w:val="13A85887"/>
    <w:rsid w:val="13B54E0D"/>
    <w:rsid w:val="13BD86A8"/>
    <w:rsid w:val="13BFE601"/>
    <w:rsid w:val="13CE88B9"/>
    <w:rsid w:val="13D05C17"/>
    <w:rsid w:val="13D12CE1"/>
    <w:rsid w:val="13E0C008"/>
    <w:rsid w:val="13E26D18"/>
    <w:rsid w:val="13E2E44B"/>
    <w:rsid w:val="13E87982"/>
    <w:rsid w:val="13EA85FF"/>
    <w:rsid w:val="13EE3CB2"/>
    <w:rsid w:val="13F5FC28"/>
    <w:rsid w:val="13F67F21"/>
    <w:rsid w:val="13FAE9E5"/>
    <w:rsid w:val="1401D097"/>
    <w:rsid w:val="14062C11"/>
    <w:rsid w:val="140A2B3A"/>
    <w:rsid w:val="140B782D"/>
    <w:rsid w:val="140BCEE5"/>
    <w:rsid w:val="1411BAEB"/>
    <w:rsid w:val="14170E69"/>
    <w:rsid w:val="141D5925"/>
    <w:rsid w:val="1420CB68"/>
    <w:rsid w:val="1425717E"/>
    <w:rsid w:val="1429937C"/>
    <w:rsid w:val="1429E47B"/>
    <w:rsid w:val="14317C68"/>
    <w:rsid w:val="1431FEC2"/>
    <w:rsid w:val="14330D3C"/>
    <w:rsid w:val="14333F12"/>
    <w:rsid w:val="1438056A"/>
    <w:rsid w:val="14416E92"/>
    <w:rsid w:val="1446C009"/>
    <w:rsid w:val="144B0D0E"/>
    <w:rsid w:val="144EAD8F"/>
    <w:rsid w:val="144F612E"/>
    <w:rsid w:val="144F814E"/>
    <w:rsid w:val="145AE749"/>
    <w:rsid w:val="145CEB2C"/>
    <w:rsid w:val="14603C94"/>
    <w:rsid w:val="14661F41"/>
    <w:rsid w:val="146BED4B"/>
    <w:rsid w:val="146DCB25"/>
    <w:rsid w:val="14715492"/>
    <w:rsid w:val="147E5A7B"/>
    <w:rsid w:val="14808683"/>
    <w:rsid w:val="1485E698"/>
    <w:rsid w:val="148FDCAD"/>
    <w:rsid w:val="1493CEAC"/>
    <w:rsid w:val="14966128"/>
    <w:rsid w:val="1498A36A"/>
    <w:rsid w:val="14A92C84"/>
    <w:rsid w:val="14B45248"/>
    <w:rsid w:val="14BC79EF"/>
    <w:rsid w:val="14BEDCF3"/>
    <w:rsid w:val="14C7415C"/>
    <w:rsid w:val="14D02F04"/>
    <w:rsid w:val="14D9FD81"/>
    <w:rsid w:val="14E18C35"/>
    <w:rsid w:val="14E3DBA6"/>
    <w:rsid w:val="14E485C1"/>
    <w:rsid w:val="14F0E56E"/>
    <w:rsid w:val="14F6BAFD"/>
    <w:rsid w:val="14FFAD8E"/>
    <w:rsid w:val="150A092F"/>
    <w:rsid w:val="150FA06F"/>
    <w:rsid w:val="150FC0FA"/>
    <w:rsid w:val="15101E68"/>
    <w:rsid w:val="1511454C"/>
    <w:rsid w:val="1512814B"/>
    <w:rsid w:val="15192127"/>
    <w:rsid w:val="151D5B0F"/>
    <w:rsid w:val="15237DC9"/>
    <w:rsid w:val="1524724F"/>
    <w:rsid w:val="1524941E"/>
    <w:rsid w:val="15253AED"/>
    <w:rsid w:val="1525AEE8"/>
    <w:rsid w:val="152E9103"/>
    <w:rsid w:val="15314AFB"/>
    <w:rsid w:val="15336E47"/>
    <w:rsid w:val="1537BAE2"/>
    <w:rsid w:val="154A48D4"/>
    <w:rsid w:val="155286DA"/>
    <w:rsid w:val="1553B9CE"/>
    <w:rsid w:val="1555233D"/>
    <w:rsid w:val="1555A1C2"/>
    <w:rsid w:val="155F8A0E"/>
    <w:rsid w:val="1561CC82"/>
    <w:rsid w:val="1565B5A3"/>
    <w:rsid w:val="156B6794"/>
    <w:rsid w:val="156C396E"/>
    <w:rsid w:val="156D27E4"/>
    <w:rsid w:val="1571F19B"/>
    <w:rsid w:val="1576E408"/>
    <w:rsid w:val="1577AEBD"/>
    <w:rsid w:val="15793F46"/>
    <w:rsid w:val="1580E9BA"/>
    <w:rsid w:val="1583A0CC"/>
    <w:rsid w:val="15841E58"/>
    <w:rsid w:val="158434B0"/>
    <w:rsid w:val="158944AF"/>
    <w:rsid w:val="15927549"/>
    <w:rsid w:val="1598726B"/>
    <w:rsid w:val="159E9C46"/>
    <w:rsid w:val="15AB0DCC"/>
    <w:rsid w:val="15AE89B5"/>
    <w:rsid w:val="15B63DE8"/>
    <w:rsid w:val="15C22B86"/>
    <w:rsid w:val="15C5830E"/>
    <w:rsid w:val="15C5FACB"/>
    <w:rsid w:val="15CFC1FC"/>
    <w:rsid w:val="15D15593"/>
    <w:rsid w:val="15D1EFD6"/>
    <w:rsid w:val="15D7FD57"/>
    <w:rsid w:val="15DD9426"/>
    <w:rsid w:val="15DF675E"/>
    <w:rsid w:val="15E54BD1"/>
    <w:rsid w:val="15EAED32"/>
    <w:rsid w:val="15EBF5D4"/>
    <w:rsid w:val="15ECF01D"/>
    <w:rsid w:val="15EE0935"/>
    <w:rsid w:val="160288F9"/>
    <w:rsid w:val="1604B70F"/>
    <w:rsid w:val="1606EA09"/>
    <w:rsid w:val="1607C3B9"/>
    <w:rsid w:val="160ADFF8"/>
    <w:rsid w:val="161AB1A8"/>
    <w:rsid w:val="161BF554"/>
    <w:rsid w:val="161D0048"/>
    <w:rsid w:val="162B1584"/>
    <w:rsid w:val="16312480"/>
    <w:rsid w:val="163D0F5F"/>
    <w:rsid w:val="1648EBCC"/>
    <w:rsid w:val="16514442"/>
    <w:rsid w:val="165608F4"/>
    <w:rsid w:val="165A166F"/>
    <w:rsid w:val="16610A83"/>
    <w:rsid w:val="16624FE7"/>
    <w:rsid w:val="1665DEE3"/>
    <w:rsid w:val="166D9E54"/>
    <w:rsid w:val="166EFD85"/>
    <w:rsid w:val="167670FF"/>
    <w:rsid w:val="167AA25B"/>
    <w:rsid w:val="1688218E"/>
    <w:rsid w:val="16884B8E"/>
    <w:rsid w:val="168A1BFF"/>
    <w:rsid w:val="168A9920"/>
    <w:rsid w:val="168F948A"/>
    <w:rsid w:val="16919E0D"/>
    <w:rsid w:val="16A1855A"/>
    <w:rsid w:val="16A3A756"/>
    <w:rsid w:val="16B1EB8E"/>
    <w:rsid w:val="16B67A15"/>
    <w:rsid w:val="16BA0F1C"/>
    <w:rsid w:val="16C2B6EC"/>
    <w:rsid w:val="16CA215C"/>
    <w:rsid w:val="16E0A461"/>
    <w:rsid w:val="16E0B85C"/>
    <w:rsid w:val="16E4B5E1"/>
    <w:rsid w:val="16E51C7F"/>
    <w:rsid w:val="16E977BC"/>
    <w:rsid w:val="16EAE60B"/>
    <w:rsid w:val="16F0BB1B"/>
    <w:rsid w:val="16F0FA2F"/>
    <w:rsid w:val="16F1FAF7"/>
    <w:rsid w:val="16F23597"/>
    <w:rsid w:val="16FC093D"/>
    <w:rsid w:val="170405F0"/>
    <w:rsid w:val="17114A0B"/>
    <w:rsid w:val="1712E786"/>
    <w:rsid w:val="171335C2"/>
    <w:rsid w:val="17177C37"/>
    <w:rsid w:val="1719FC9F"/>
    <w:rsid w:val="171BE23E"/>
    <w:rsid w:val="1721899A"/>
    <w:rsid w:val="172EA49C"/>
    <w:rsid w:val="173560E0"/>
    <w:rsid w:val="17427A03"/>
    <w:rsid w:val="1746180B"/>
    <w:rsid w:val="1746510E"/>
    <w:rsid w:val="174B5986"/>
    <w:rsid w:val="174EF471"/>
    <w:rsid w:val="1756AA83"/>
    <w:rsid w:val="1758CC58"/>
    <w:rsid w:val="175D1C55"/>
    <w:rsid w:val="175FA548"/>
    <w:rsid w:val="17706F7A"/>
    <w:rsid w:val="1774B229"/>
    <w:rsid w:val="1778B09E"/>
    <w:rsid w:val="178CC707"/>
    <w:rsid w:val="178E64BE"/>
    <w:rsid w:val="179F2F8A"/>
    <w:rsid w:val="17A60DFE"/>
    <w:rsid w:val="17B60B8A"/>
    <w:rsid w:val="17B63917"/>
    <w:rsid w:val="17BA9A6E"/>
    <w:rsid w:val="17C40282"/>
    <w:rsid w:val="17C4B05B"/>
    <w:rsid w:val="17C60918"/>
    <w:rsid w:val="17CD8C59"/>
    <w:rsid w:val="17D19B71"/>
    <w:rsid w:val="17D3BD86"/>
    <w:rsid w:val="17DB76FC"/>
    <w:rsid w:val="17DCC6FF"/>
    <w:rsid w:val="17DE1B21"/>
    <w:rsid w:val="17E1D674"/>
    <w:rsid w:val="17EEDE4B"/>
    <w:rsid w:val="1808B7F3"/>
    <w:rsid w:val="1809D826"/>
    <w:rsid w:val="181BF036"/>
    <w:rsid w:val="181D9B29"/>
    <w:rsid w:val="1823790A"/>
    <w:rsid w:val="1825AACD"/>
    <w:rsid w:val="1826C3CD"/>
    <w:rsid w:val="1828E85E"/>
    <w:rsid w:val="182B0C5B"/>
    <w:rsid w:val="1838AAFE"/>
    <w:rsid w:val="18395E4F"/>
    <w:rsid w:val="183BD783"/>
    <w:rsid w:val="183D047D"/>
    <w:rsid w:val="183EEB34"/>
    <w:rsid w:val="1840BFA5"/>
    <w:rsid w:val="1847D8A3"/>
    <w:rsid w:val="1848DABA"/>
    <w:rsid w:val="184E707C"/>
    <w:rsid w:val="184FA4F2"/>
    <w:rsid w:val="18501130"/>
    <w:rsid w:val="1856264E"/>
    <w:rsid w:val="1857A307"/>
    <w:rsid w:val="185C34E0"/>
    <w:rsid w:val="18658F59"/>
    <w:rsid w:val="1866A645"/>
    <w:rsid w:val="186DC3B7"/>
    <w:rsid w:val="1876479A"/>
    <w:rsid w:val="187A8BEF"/>
    <w:rsid w:val="1880B70A"/>
    <w:rsid w:val="1883EDC4"/>
    <w:rsid w:val="188A6C0A"/>
    <w:rsid w:val="188AC351"/>
    <w:rsid w:val="189A65A3"/>
    <w:rsid w:val="189B4445"/>
    <w:rsid w:val="189F2B80"/>
    <w:rsid w:val="18A3175A"/>
    <w:rsid w:val="18A64110"/>
    <w:rsid w:val="18A8ACF8"/>
    <w:rsid w:val="18A98B21"/>
    <w:rsid w:val="18AE024A"/>
    <w:rsid w:val="18B23E89"/>
    <w:rsid w:val="18B8612E"/>
    <w:rsid w:val="18C128A2"/>
    <w:rsid w:val="18C8A5FC"/>
    <w:rsid w:val="18C94AC1"/>
    <w:rsid w:val="18CCDF9D"/>
    <w:rsid w:val="18D6B12E"/>
    <w:rsid w:val="18E68540"/>
    <w:rsid w:val="18E75E8E"/>
    <w:rsid w:val="18EA668E"/>
    <w:rsid w:val="18F6BFEA"/>
    <w:rsid w:val="18F746FF"/>
    <w:rsid w:val="18F8AB30"/>
    <w:rsid w:val="18FFF29A"/>
    <w:rsid w:val="1903FA55"/>
    <w:rsid w:val="190C19E9"/>
    <w:rsid w:val="1915D235"/>
    <w:rsid w:val="191647D3"/>
    <w:rsid w:val="1917E314"/>
    <w:rsid w:val="192FDBA0"/>
    <w:rsid w:val="193502AA"/>
    <w:rsid w:val="193CCC2C"/>
    <w:rsid w:val="193D4989"/>
    <w:rsid w:val="193E966E"/>
    <w:rsid w:val="1943DEB9"/>
    <w:rsid w:val="1946F96B"/>
    <w:rsid w:val="194D611A"/>
    <w:rsid w:val="1951C60F"/>
    <w:rsid w:val="195BBE2C"/>
    <w:rsid w:val="196BC428"/>
    <w:rsid w:val="196F08D3"/>
    <w:rsid w:val="1970854A"/>
    <w:rsid w:val="19720BAE"/>
    <w:rsid w:val="19779F9F"/>
    <w:rsid w:val="197C4708"/>
    <w:rsid w:val="197C9DA7"/>
    <w:rsid w:val="198081B3"/>
    <w:rsid w:val="1982F9A9"/>
    <w:rsid w:val="198533C4"/>
    <w:rsid w:val="198AD4EF"/>
    <w:rsid w:val="1991E0A1"/>
    <w:rsid w:val="19A40150"/>
    <w:rsid w:val="19A5BE50"/>
    <w:rsid w:val="19A69E47"/>
    <w:rsid w:val="19AAFC34"/>
    <w:rsid w:val="19AB59AB"/>
    <w:rsid w:val="19AE62C7"/>
    <w:rsid w:val="19BE2480"/>
    <w:rsid w:val="19BFC6A4"/>
    <w:rsid w:val="19C40B93"/>
    <w:rsid w:val="19CC0598"/>
    <w:rsid w:val="19D682DF"/>
    <w:rsid w:val="19D9B9AC"/>
    <w:rsid w:val="19DC6994"/>
    <w:rsid w:val="19E5A1B5"/>
    <w:rsid w:val="19E7AFA7"/>
    <w:rsid w:val="19E83C32"/>
    <w:rsid w:val="19E8A0D9"/>
    <w:rsid w:val="19EA40DD"/>
    <w:rsid w:val="19EA74EA"/>
    <w:rsid w:val="19F08BC2"/>
    <w:rsid w:val="19F2CCBD"/>
    <w:rsid w:val="19F4E3DB"/>
    <w:rsid w:val="19F61651"/>
    <w:rsid w:val="1A07F7B2"/>
    <w:rsid w:val="1A1940B4"/>
    <w:rsid w:val="1A19DFF0"/>
    <w:rsid w:val="1A1D0355"/>
    <w:rsid w:val="1A204395"/>
    <w:rsid w:val="1A283F80"/>
    <w:rsid w:val="1A31513F"/>
    <w:rsid w:val="1A332B03"/>
    <w:rsid w:val="1A367B86"/>
    <w:rsid w:val="1A3DD580"/>
    <w:rsid w:val="1A42635A"/>
    <w:rsid w:val="1A4447BA"/>
    <w:rsid w:val="1A4ABB39"/>
    <w:rsid w:val="1A4CB4C3"/>
    <w:rsid w:val="1A5A7D8D"/>
    <w:rsid w:val="1A5D7B8A"/>
    <w:rsid w:val="1A60E951"/>
    <w:rsid w:val="1A61AACF"/>
    <w:rsid w:val="1A68C468"/>
    <w:rsid w:val="1A755004"/>
    <w:rsid w:val="1A802E7D"/>
    <w:rsid w:val="1A846F42"/>
    <w:rsid w:val="1A8AF059"/>
    <w:rsid w:val="1A8D6311"/>
    <w:rsid w:val="1A91FD40"/>
    <w:rsid w:val="1A95583A"/>
    <w:rsid w:val="1A98232D"/>
    <w:rsid w:val="1A9DEF3E"/>
    <w:rsid w:val="1A9F41AB"/>
    <w:rsid w:val="1A9F5198"/>
    <w:rsid w:val="1AB9F12F"/>
    <w:rsid w:val="1AB9F79C"/>
    <w:rsid w:val="1ABD912B"/>
    <w:rsid w:val="1ABF5F46"/>
    <w:rsid w:val="1AC0AECA"/>
    <w:rsid w:val="1AD845D3"/>
    <w:rsid w:val="1AE7EB4C"/>
    <w:rsid w:val="1AE8A576"/>
    <w:rsid w:val="1AE9A781"/>
    <w:rsid w:val="1AEC9C36"/>
    <w:rsid w:val="1AEE2390"/>
    <w:rsid w:val="1AF057F2"/>
    <w:rsid w:val="1AF0E673"/>
    <w:rsid w:val="1AF3CA91"/>
    <w:rsid w:val="1AF3CB9A"/>
    <w:rsid w:val="1AFD5AE9"/>
    <w:rsid w:val="1AFEE91B"/>
    <w:rsid w:val="1AFF39DA"/>
    <w:rsid w:val="1B05A55F"/>
    <w:rsid w:val="1B0844C5"/>
    <w:rsid w:val="1B085569"/>
    <w:rsid w:val="1B0F773C"/>
    <w:rsid w:val="1B125696"/>
    <w:rsid w:val="1B1492FC"/>
    <w:rsid w:val="1B15A3F7"/>
    <w:rsid w:val="1B1AE58C"/>
    <w:rsid w:val="1B23BA15"/>
    <w:rsid w:val="1B39CAFB"/>
    <w:rsid w:val="1B3BD692"/>
    <w:rsid w:val="1B3E0B22"/>
    <w:rsid w:val="1B4033CF"/>
    <w:rsid w:val="1B446C2B"/>
    <w:rsid w:val="1B4B455D"/>
    <w:rsid w:val="1B4D2733"/>
    <w:rsid w:val="1B622C08"/>
    <w:rsid w:val="1B65605E"/>
    <w:rsid w:val="1B7421C6"/>
    <w:rsid w:val="1B77C120"/>
    <w:rsid w:val="1B794658"/>
    <w:rsid w:val="1B7952F3"/>
    <w:rsid w:val="1B7D8072"/>
    <w:rsid w:val="1B8317E5"/>
    <w:rsid w:val="1B8359A2"/>
    <w:rsid w:val="1B8369B4"/>
    <w:rsid w:val="1B86CE1F"/>
    <w:rsid w:val="1B8CBD19"/>
    <w:rsid w:val="1B8F5AA7"/>
    <w:rsid w:val="1B94377B"/>
    <w:rsid w:val="1B95EC8B"/>
    <w:rsid w:val="1B971088"/>
    <w:rsid w:val="1BB2E917"/>
    <w:rsid w:val="1BB604E7"/>
    <w:rsid w:val="1BBDE436"/>
    <w:rsid w:val="1BC20827"/>
    <w:rsid w:val="1BC45A29"/>
    <w:rsid w:val="1BC611EE"/>
    <w:rsid w:val="1BD1AD2E"/>
    <w:rsid w:val="1BD70099"/>
    <w:rsid w:val="1BDC9D35"/>
    <w:rsid w:val="1BDE927C"/>
    <w:rsid w:val="1BDE9F7E"/>
    <w:rsid w:val="1BE0C62E"/>
    <w:rsid w:val="1BE3BE7B"/>
    <w:rsid w:val="1BE86294"/>
    <w:rsid w:val="1BEEA4A8"/>
    <w:rsid w:val="1BEF55B2"/>
    <w:rsid w:val="1BFE4CE3"/>
    <w:rsid w:val="1BFE53FF"/>
    <w:rsid w:val="1BFEA3A0"/>
    <w:rsid w:val="1C008C93"/>
    <w:rsid w:val="1C05CBEC"/>
    <w:rsid w:val="1C0B7CDD"/>
    <w:rsid w:val="1C0C84F1"/>
    <w:rsid w:val="1C0CC828"/>
    <w:rsid w:val="1C0D8A99"/>
    <w:rsid w:val="1C14868F"/>
    <w:rsid w:val="1C16FD05"/>
    <w:rsid w:val="1C18317D"/>
    <w:rsid w:val="1C277D74"/>
    <w:rsid w:val="1C286C92"/>
    <w:rsid w:val="1C28846A"/>
    <w:rsid w:val="1C30EFCF"/>
    <w:rsid w:val="1C319055"/>
    <w:rsid w:val="1C337B6A"/>
    <w:rsid w:val="1C362FC8"/>
    <w:rsid w:val="1C363102"/>
    <w:rsid w:val="1C38A988"/>
    <w:rsid w:val="1C390EE8"/>
    <w:rsid w:val="1C4151F7"/>
    <w:rsid w:val="1C4976B3"/>
    <w:rsid w:val="1C4C0D05"/>
    <w:rsid w:val="1C4CBCB6"/>
    <w:rsid w:val="1C52D5EB"/>
    <w:rsid w:val="1C551B74"/>
    <w:rsid w:val="1C59503F"/>
    <w:rsid w:val="1C5C4239"/>
    <w:rsid w:val="1C76093A"/>
    <w:rsid w:val="1C776581"/>
    <w:rsid w:val="1C793604"/>
    <w:rsid w:val="1C7ED99B"/>
    <w:rsid w:val="1C8A48CB"/>
    <w:rsid w:val="1C8AF963"/>
    <w:rsid w:val="1C8F9BFB"/>
    <w:rsid w:val="1C955550"/>
    <w:rsid w:val="1C97924B"/>
    <w:rsid w:val="1C989E7F"/>
    <w:rsid w:val="1CACECFE"/>
    <w:rsid w:val="1CB02C79"/>
    <w:rsid w:val="1CB43E69"/>
    <w:rsid w:val="1CC14CF4"/>
    <w:rsid w:val="1CCEA376"/>
    <w:rsid w:val="1CD509D8"/>
    <w:rsid w:val="1CE0897F"/>
    <w:rsid w:val="1CE32130"/>
    <w:rsid w:val="1CE86F42"/>
    <w:rsid w:val="1CE9AC3A"/>
    <w:rsid w:val="1CF74028"/>
    <w:rsid w:val="1CFC9265"/>
    <w:rsid w:val="1CFF63F3"/>
    <w:rsid w:val="1D022B35"/>
    <w:rsid w:val="1D0C8C63"/>
    <w:rsid w:val="1D14F01D"/>
    <w:rsid w:val="1D16616A"/>
    <w:rsid w:val="1D17EBF5"/>
    <w:rsid w:val="1D1AAE1B"/>
    <w:rsid w:val="1D1C53D1"/>
    <w:rsid w:val="1D1D40FB"/>
    <w:rsid w:val="1D1D469C"/>
    <w:rsid w:val="1D215221"/>
    <w:rsid w:val="1D2239D9"/>
    <w:rsid w:val="1D2386E8"/>
    <w:rsid w:val="1D26FA0E"/>
    <w:rsid w:val="1D2CDD67"/>
    <w:rsid w:val="1D2D1257"/>
    <w:rsid w:val="1D2FE28D"/>
    <w:rsid w:val="1D30B324"/>
    <w:rsid w:val="1D38BAF7"/>
    <w:rsid w:val="1D39AA72"/>
    <w:rsid w:val="1D3A2703"/>
    <w:rsid w:val="1D3B514C"/>
    <w:rsid w:val="1D3C647A"/>
    <w:rsid w:val="1D3EAF0D"/>
    <w:rsid w:val="1D3FE0C8"/>
    <w:rsid w:val="1D4489C0"/>
    <w:rsid w:val="1D491246"/>
    <w:rsid w:val="1D503905"/>
    <w:rsid w:val="1D541CB4"/>
    <w:rsid w:val="1D603522"/>
    <w:rsid w:val="1D620C9D"/>
    <w:rsid w:val="1D6813DC"/>
    <w:rsid w:val="1D757B24"/>
    <w:rsid w:val="1D7C88A6"/>
    <w:rsid w:val="1D7DEF02"/>
    <w:rsid w:val="1D817AF0"/>
    <w:rsid w:val="1D82C0A2"/>
    <w:rsid w:val="1D8C6FD1"/>
    <w:rsid w:val="1D8CDF56"/>
    <w:rsid w:val="1D9396D2"/>
    <w:rsid w:val="1D9690B0"/>
    <w:rsid w:val="1DA37DEF"/>
    <w:rsid w:val="1DA39FF1"/>
    <w:rsid w:val="1DB11E3A"/>
    <w:rsid w:val="1DB79EAF"/>
    <w:rsid w:val="1DBA5304"/>
    <w:rsid w:val="1DC0433F"/>
    <w:rsid w:val="1DC8D09B"/>
    <w:rsid w:val="1DCFA517"/>
    <w:rsid w:val="1DE08A98"/>
    <w:rsid w:val="1DE1D858"/>
    <w:rsid w:val="1DE280F6"/>
    <w:rsid w:val="1DE9CA91"/>
    <w:rsid w:val="1DEB06C3"/>
    <w:rsid w:val="1DF639F7"/>
    <w:rsid w:val="1E030B02"/>
    <w:rsid w:val="1E0482E1"/>
    <w:rsid w:val="1E103016"/>
    <w:rsid w:val="1E18461F"/>
    <w:rsid w:val="1E1C9BD5"/>
    <w:rsid w:val="1E1EB5F1"/>
    <w:rsid w:val="1E238A2F"/>
    <w:rsid w:val="1E253F65"/>
    <w:rsid w:val="1E2FF6A3"/>
    <w:rsid w:val="1E35547B"/>
    <w:rsid w:val="1E3B2107"/>
    <w:rsid w:val="1E3B9A74"/>
    <w:rsid w:val="1E3C629D"/>
    <w:rsid w:val="1E3F85B0"/>
    <w:rsid w:val="1E445B14"/>
    <w:rsid w:val="1E4CC2CA"/>
    <w:rsid w:val="1E4E71FE"/>
    <w:rsid w:val="1E500ECA"/>
    <w:rsid w:val="1E55FFD7"/>
    <w:rsid w:val="1E59E072"/>
    <w:rsid w:val="1E5A953B"/>
    <w:rsid w:val="1E68B1CE"/>
    <w:rsid w:val="1E6B89BE"/>
    <w:rsid w:val="1E726359"/>
    <w:rsid w:val="1E73E870"/>
    <w:rsid w:val="1E833787"/>
    <w:rsid w:val="1E83F7C9"/>
    <w:rsid w:val="1E91F4EC"/>
    <w:rsid w:val="1E9797AD"/>
    <w:rsid w:val="1E995CB1"/>
    <w:rsid w:val="1E9E95F5"/>
    <w:rsid w:val="1EA83B19"/>
    <w:rsid w:val="1EA85F60"/>
    <w:rsid w:val="1EA88B8C"/>
    <w:rsid w:val="1EB3A90D"/>
    <w:rsid w:val="1EB5A14B"/>
    <w:rsid w:val="1EBA596D"/>
    <w:rsid w:val="1EC854FE"/>
    <w:rsid w:val="1EC88BA3"/>
    <w:rsid w:val="1ECAA275"/>
    <w:rsid w:val="1ECBE860"/>
    <w:rsid w:val="1ECF60C4"/>
    <w:rsid w:val="1ED61E34"/>
    <w:rsid w:val="1EE2B68A"/>
    <w:rsid w:val="1EE2D28E"/>
    <w:rsid w:val="1EE41750"/>
    <w:rsid w:val="1EE91F0E"/>
    <w:rsid w:val="1EF11A1E"/>
    <w:rsid w:val="1EFB5B9C"/>
    <w:rsid w:val="1EFC0583"/>
    <w:rsid w:val="1F03FD9A"/>
    <w:rsid w:val="1F05BAC2"/>
    <w:rsid w:val="1F082A3A"/>
    <w:rsid w:val="1F09A9B5"/>
    <w:rsid w:val="1F0E451B"/>
    <w:rsid w:val="1F18E34D"/>
    <w:rsid w:val="1F1E2827"/>
    <w:rsid w:val="1F26E330"/>
    <w:rsid w:val="1F27AE91"/>
    <w:rsid w:val="1F2823F8"/>
    <w:rsid w:val="1F2B5B1D"/>
    <w:rsid w:val="1F2D6108"/>
    <w:rsid w:val="1F2FC6CA"/>
    <w:rsid w:val="1F36FBBF"/>
    <w:rsid w:val="1F3B0B3A"/>
    <w:rsid w:val="1F47287C"/>
    <w:rsid w:val="1F4DABF8"/>
    <w:rsid w:val="1F54318F"/>
    <w:rsid w:val="1F579390"/>
    <w:rsid w:val="1F587AFD"/>
    <w:rsid w:val="1F5A1B75"/>
    <w:rsid w:val="1F651C28"/>
    <w:rsid w:val="1F734276"/>
    <w:rsid w:val="1F7D7527"/>
    <w:rsid w:val="1F86DDC7"/>
    <w:rsid w:val="1F916036"/>
    <w:rsid w:val="1F96A04F"/>
    <w:rsid w:val="1F9F2BD3"/>
    <w:rsid w:val="1FA5E8DD"/>
    <w:rsid w:val="1FA604A1"/>
    <w:rsid w:val="1FAE299B"/>
    <w:rsid w:val="1FB00A8B"/>
    <w:rsid w:val="1FB09C11"/>
    <w:rsid w:val="1FB3F9C7"/>
    <w:rsid w:val="1FB4D074"/>
    <w:rsid w:val="1FB6F681"/>
    <w:rsid w:val="1FBA0E3F"/>
    <w:rsid w:val="1FBA3D36"/>
    <w:rsid w:val="1FC7AED3"/>
    <w:rsid w:val="1FCE5855"/>
    <w:rsid w:val="1FD12183"/>
    <w:rsid w:val="1FE25F24"/>
    <w:rsid w:val="1FF8D3F3"/>
    <w:rsid w:val="1FFCE073"/>
    <w:rsid w:val="1FFD39DD"/>
    <w:rsid w:val="20031431"/>
    <w:rsid w:val="20033A21"/>
    <w:rsid w:val="20064340"/>
    <w:rsid w:val="200A0642"/>
    <w:rsid w:val="2017247B"/>
    <w:rsid w:val="201B571A"/>
    <w:rsid w:val="201B9C37"/>
    <w:rsid w:val="201BC8D0"/>
    <w:rsid w:val="201BD513"/>
    <w:rsid w:val="201FB4D6"/>
    <w:rsid w:val="2023897A"/>
    <w:rsid w:val="202EF78D"/>
    <w:rsid w:val="2039D076"/>
    <w:rsid w:val="203D5668"/>
    <w:rsid w:val="2046DE9C"/>
    <w:rsid w:val="2048331D"/>
    <w:rsid w:val="204AFD02"/>
    <w:rsid w:val="205A7549"/>
    <w:rsid w:val="205AEAC5"/>
    <w:rsid w:val="20626553"/>
    <w:rsid w:val="2064BD61"/>
    <w:rsid w:val="20665AAD"/>
    <w:rsid w:val="20677BE0"/>
    <w:rsid w:val="206C4F53"/>
    <w:rsid w:val="206C950F"/>
    <w:rsid w:val="2071C8B6"/>
    <w:rsid w:val="207BF140"/>
    <w:rsid w:val="207D8D8C"/>
    <w:rsid w:val="207F343E"/>
    <w:rsid w:val="2084AC36"/>
    <w:rsid w:val="208C4C0B"/>
    <w:rsid w:val="209676D6"/>
    <w:rsid w:val="20971E9D"/>
    <w:rsid w:val="20A75854"/>
    <w:rsid w:val="20A8F30F"/>
    <w:rsid w:val="20A9EC0A"/>
    <w:rsid w:val="20B07103"/>
    <w:rsid w:val="20B256A1"/>
    <w:rsid w:val="20B38A84"/>
    <w:rsid w:val="20BF80F0"/>
    <w:rsid w:val="20C38815"/>
    <w:rsid w:val="20C5D7DA"/>
    <w:rsid w:val="20CFE21C"/>
    <w:rsid w:val="20D01B23"/>
    <w:rsid w:val="20D5FEE7"/>
    <w:rsid w:val="20D8BF86"/>
    <w:rsid w:val="20DEBF9B"/>
    <w:rsid w:val="20DF5396"/>
    <w:rsid w:val="20E30CD4"/>
    <w:rsid w:val="20E637C5"/>
    <w:rsid w:val="20F025D3"/>
    <w:rsid w:val="20F46255"/>
    <w:rsid w:val="20F4759E"/>
    <w:rsid w:val="2103D442"/>
    <w:rsid w:val="21074027"/>
    <w:rsid w:val="210BCD1D"/>
    <w:rsid w:val="2121E50E"/>
    <w:rsid w:val="21238EA5"/>
    <w:rsid w:val="2123DCC3"/>
    <w:rsid w:val="2124A1E5"/>
    <w:rsid w:val="21272E92"/>
    <w:rsid w:val="2134D928"/>
    <w:rsid w:val="21352220"/>
    <w:rsid w:val="21369601"/>
    <w:rsid w:val="213E3721"/>
    <w:rsid w:val="2145A325"/>
    <w:rsid w:val="214A5877"/>
    <w:rsid w:val="214EA961"/>
    <w:rsid w:val="21514851"/>
    <w:rsid w:val="21534848"/>
    <w:rsid w:val="215E0CB3"/>
    <w:rsid w:val="216342DC"/>
    <w:rsid w:val="2167FBBF"/>
    <w:rsid w:val="2168641A"/>
    <w:rsid w:val="216D6E5B"/>
    <w:rsid w:val="2170858D"/>
    <w:rsid w:val="2176337F"/>
    <w:rsid w:val="217E0FC8"/>
    <w:rsid w:val="21836615"/>
    <w:rsid w:val="21865CC8"/>
    <w:rsid w:val="218793D0"/>
    <w:rsid w:val="21905EA7"/>
    <w:rsid w:val="2197BDC3"/>
    <w:rsid w:val="219F29C2"/>
    <w:rsid w:val="21A1426A"/>
    <w:rsid w:val="21B300EB"/>
    <w:rsid w:val="21B95B57"/>
    <w:rsid w:val="21BFAF64"/>
    <w:rsid w:val="21C46CFE"/>
    <w:rsid w:val="21CB3D6C"/>
    <w:rsid w:val="21CD8133"/>
    <w:rsid w:val="21CF3324"/>
    <w:rsid w:val="21CF393F"/>
    <w:rsid w:val="21D172F2"/>
    <w:rsid w:val="21D31F9E"/>
    <w:rsid w:val="21E27E0D"/>
    <w:rsid w:val="21E9F3D8"/>
    <w:rsid w:val="21EC2AEB"/>
    <w:rsid w:val="21EF5682"/>
    <w:rsid w:val="21F81B3B"/>
    <w:rsid w:val="21FCAA0C"/>
    <w:rsid w:val="2200228A"/>
    <w:rsid w:val="22074B29"/>
    <w:rsid w:val="22074FBF"/>
    <w:rsid w:val="2207AD8F"/>
    <w:rsid w:val="220C2976"/>
    <w:rsid w:val="220E657A"/>
    <w:rsid w:val="221504E1"/>
    <w:rsid w:val="221C52D4"/>
    <w:rsid w:val="221E597E"/>
    <w:rsid w:val="22285AC9"/>
    <w:rsid w:val="222BAE27"/>
    <w:rsid w:val="222C5D4D"/>
    <w:rsid w:val="223E8EA3"/>
    <w:rsid w:val="2242D2B2"/>
    <w:rsid w:val="22436763"/>
    <w:rsid w:val="224AAD4E"/>
    <w:rsid w:val="224B781B"/>
    <w:rsid w:val="2250370C"/>
    <w:rsid w:val="2259AE39"/>
    <w:rsid w:val="225C3B1E"/>
    <w:rsid w:val="2263937B"/>
    <w:rsid w:val="22647AF8"/>
    <w:rsid w:val="227024FF"/>
    <w:rsid w:val="22820826"/>
    <w:rsid w:val="228395EB"/>
    <w:rsid w:val="22854E44"/>
    <w:rsid w:val="228568FA"/>
    <w:rsid w:val="22882C99"/>
    <w:rsid w:val="229207D6"/>
    <w:rsid w:val="229C4CB0"/>
    <w:rsid w:val="22A327BD"/>
    <w:rsid w:val="22A4D523"/>
    <w:rsid w:val="22A71D1A"/>
    <w:rsid w:val="22AAC9EF"/>
    <w:rsid w:val="22AB9EF1"/>
    <w:rsid w:val="22AE94F3"/>
    <w:rsid w:val="22B302B0"/>
    <w:rsid w:val="22B93E05"/>
    <w:rsid w:val="22B9FCEE"/>
    <w:rsid w:val="22BC7288"/>
    <w:rsid w:val="22C3448D"/>
    <w:rsid w:val="22C60F66"/>
    <w:rsid w:val="22C99A63"/>
    <w:rsid w:val="22CC954D"/>
    <w:rsid w:val="22CD5F89"/>
    <w:rsid w:val="22D0431B"/>
    <w:rsid w:val="22D97FE3"/>
    <w:rsid w:val="22E312A8"/>
    <w:rsid w:val="22F2C891"/>
    <w:rsid w:val="22F4B704"/>
    <w:rsid w:val="22F6593C"/>
    <w:rsid w:val="22F98A4F"/>
    <w:rsid w:val="22FBABFF"/>
    <w:rsid w:val="2304D904"/>
    <w:rsid w:val="2307BD42"/>
    <w:rsid w:val="2308237B"/>
    <w:rsid w:val="230B094D"/>
    <w:rsid w:val="230FDEFC"/>
    <w:rsid w:val="2311321D"/>
    <w:rsid w:val="23123067"/>
    <w:rsid w:val="231249AE"/>
    <w:rsid w:val="2315722C"/>
    <w:rsid w:val="2315B1A1"/>
    <w:rsid w:val="2317FBA3"/>
    <w:rsid w:val="23192939"/>
    <w:rsid w:val="2319C514"/>
    <w:rsid w:val="23237FED"/>
    <w:rsid w:val="23255F3C"/>
    <w:rsid w:val="232E1C10"/>
    <w:rsid w:val="233ACBB3"/>
    <w:rsid w:val="233CC315"/>
    <w:rsid w:val="2340D93D"/>
    <w:rsid w:val="234881A5"/>
    <w:rsid w:val="23501588"/>
    <w:rsid w:val="23531ED7"/>
    <w:rsid w:val="2357F925"/>
    <w:rsid w:val="23602816"/>
    <w:rsid w:val="2366323F"/>
    <w:rsid w:val="2366A8EA"/>
    <w:rsid w:val="237A6575"/>
    <w:rsid w:val="23843E56"/>
    <w:rsid w:val="23885CC8"/>
    <w:rsid w:val="238CED1B"/>
    <w:rsid w:val="239003B9"/>
    <w:rsid w:val="2396EA77"/>
    <w:rsid w:val="23989B73"/>
    <w:rsid w:val="239C0506"/>
    <w:rsid w:val="239F23B7"/>
    <w:rsid w:val="23A2E37D"/>
    <w:rsid w:val="23A59162"/>
    <w:rsid w:val="23A5A5AB"/>
    <w:rsid w:val="23A9C7F0"/>
    <w:rsid w:val="23AC595D"/>
    <w:rsid w:val="23AD8698"/>
    <w:rsid w:val="23B52715"/>
    <w:rsid w:val="23B66827"/>
    <w:rsid w:val="23B836DE"/>
    <w:rsid w:val="23BB79BB"/>
    <w:rsid w:val="23BEEC2A"/>
    <w:rsid w:val="23BFAB8D"/>
    <w:rsid w:val="23C2279E"/>
    <w:rsid w:val="23C244ED"/>
    <w:rsid w:val="23C5DBF1"/>
    <w:rsid w:val="23D6C5AA"/>
    <w:rsid w:val="23DD6FC9"/>
    <w:rsid w:val="23DEDF38"/>
    <w:rsid w:val="23E5A3E3"/>
    <w:rsid w:val="23ECD822"/>
    <w:rsid w:val="23ED9169"/>
    <w:rsid w:val="23F3CBA7"/>
    <w:rsid w:val="23FD6F5E"/>
    <w:rsid w:val="240337ED"/>
    <w:rsid w:val="240BA891"/>
    <w:rsid w:val="240C5BF8"/>
    <w:rsid w:val="24103152"/>
    <w:rsid w:val="2416698A"/>
    <w:rsid w:val="2426E4FF"/>
    <w:rsid w:val="242E95DC"/>
    <w:rsid w:val="243B389D"/>
    <w:rsid w:val="244338F1"/>
    <w:rsid w:val="2443728D"/>
    <w:rsid w:val="244B9309"/>
    <w:rsid w:val="244BA26E"/>
    <w:rsid w:val="244BA8FC"/>
    <w:rsid w:val="244D5836"/>
    <w:rsid w:val="244E0DC3"/>
    <w:rsid w:val="2450D468"/>
    <w:rsid w:val="245DB8B7"/>
    <w:rsid w:val="246105CD"/>
    <w:rsid w:val="24634DCE"/>
    <w:rsid w:val="2463AD04"/>
    <w:rsid w:val="246654D4"/>
    <w:rsid w:val="2471A42F"/>
    <w:rsid w:val="2473EDC7"/>
    <w:rsid w:val="2476BAF6"/>
    <w:rsid w:val="247819D2"/>
    <w:rsid w:val="247A2855"/>
    <w:rsid w:val="247AB665"/>
    <w:rsid w:val="2482A257"/>
    <w:rsid w:val="248722D7"/>
    <w:rsid w:val="24873C8E"/>
    <w:rsid w:val="2489A402"/>
    <w:rsid w:val="2498EEAB"/>
    <w:rsid w:val="249FB53B"/>
    <w:rsid w:val="24A3C978"/>
    <w:rsid w:val="24A6EE33"/>
    <w:rsid w:val="24AEC734"/>
    <w:rsid w:val="24BB2428"/>
    <w:rsid w:val="24C31202"/>
    <w:rsid w:val="24C39732"/>
    <w:rsid w:val="24C513CB"/>
    <w:rsid w:val="24C7F9B7"/>
    <w:rsid w:val="24C9EB11"/>
    <w:rsid w:val="24C9F762"/>
    <w:rsid w:val="24CBEAE4"/>
    <w:rsid w:val="24D83128"/>
    <w:rsid w:val="24DE1975"/>
    <w:rsid w:val="24DEAFBE"/>
    <w:rsid w:val="24E98E57"/>
    <w:rsid w:val="24EC72E2"/>
    <w:rsid w:val="24EEBC74"/>
    <w:rsid w:val="2508F16E"/>
    <w:rsid w:val="251360A7"/>
    <w:rsid w:val="25138EB9"/>
    <w:rsid w:val="2518CF9B"/>
    <w:rsid w:val="2519B9F8"/>
    <w:rsid w:val="2521449A"/>
    <w:rsid w:val="2524B3C1"/>
    <w:rsid w:val="252E5ED4"/>
    <w:rsid w:val="2532DCBF"/>
    <w:rsid w:val="253E9228"/>
    <w:rsid w:val="25403F67"/>
    <w:rsid w:val="254B947B"/>
    <w:rsid w:val="254D19AB"/>
    <w:rsid w:val="2550EDC4"/>
    <w:rsid w:val="2556949B"/>
    <w:rsid w:val="255BE3AB"/>
    <w:rsid w:val="255EB0CA"/>
    <w:rsid w:val="2592BFAF"/>
    <w:rsid w:val="2593EBD8"/>
    <w:rsid w:val="25B35780"/>
    <w:rsid w:val="25B6CA01"/>
    <w:rsid w:val="25B8EC47"/>
    <w:rsid w:val="25BED758"/>
    <w:rsid w:val="25C22617"/>
    <w:rsid w:val="25C2B9E2"/>
    <w:rsid w:val="25C8D66D"/>
    <w:rsid w:val="25CA51AD"/>
    <w:rsid w:val="25CC380A"/>
    <w:rsid w:val="25CFC3BC"/>
    <w:rsid w:val="25D6CA6B"/>
    <w:rsid w:val="25DAFFB5"/>
    <w:rsid w:val="25DFAD52"/>
    <w:rsid w:val="25EB5A5B"/>
    <w:rsid w:val="25EBA7EE"/>
    <w:rsid w:val="25EC08E8"/>
    <w:rsid w:val="25ED563E"/>
    <w:rsid w:val="25FD23E2"/>
    <w:rsid w:val="2600BE24"/>
    <w:rsid w:val="2602B3BC"/>
    <w:rsid w:val="26053FDC"/>
    <w:rsid w:val="2605A28A"/>
    <w:rsid w:val="260631DE"/>
    <w:rsid w:val="260A17FE"/>
    <w:rsid w:val="260E492B"/>
    <w:rsid w:val="261107C7"/>
    <w:rsid w:val="2615527E"/>
    <w:rsid w:val="2615FA17"/>
    <w:rsid w:val="26210C48"/>
    <w:rsid w:val="26269A0A"/>
    <w:rsid w:val="2632FD8A"/>
    <w:rsid w:val="26473581"/>
    <w:rsid w:val="2654B18C"/>
    <w:rsid w:val="265A00EE"/>
    <w:rsid w:val="265C62D7"/>
    <w:rsid w:val="26607A93"/>
    <w:rsid w:val="2664FD4F"/>
    <w:rsid w:val="2665F87B"/>
    <w:rsid w:val="267044D1"/>
    <w:rsid w:val="2671086D"/>
    <w:rsid w:val="2676CAD1"/>
    <w:rsid w:val="2676EA27"/>
    <w:rsid w:val="2680AEDD"/>
    <w:rsid w:val="2681EF15"/>
    <w:rsid w:val="26910D1F"/>
    <w:rsid w:val="2693B440"/>
    <w:rsid w:val="26984C17"/>
    <w:rsid w:val="269BB39C"/>
    <w:rsid w:val="26A10FDB"/>
    <w:rsid w:val="26A4E009"/>
    <w:rsid w:val="26A6E97D"/>
    <w:rsid w:val="26A77FC9"/>
    <w:rsid w:val="26B67BAD"/>
    <w:rsid w:val="26C0EE07"/>
    <w:rsid w:val="26C83283"/>
    <w:rsid w:val="26CC358E"/>
    <w:rsid w:val="26CF5E51"/>
    <w:rsid w:val="26D51A2B"/>
    <w:rsid w:val="26D5B9DA"/>
    <w:rsid w:val="26D6353E"/>
    <w:rsid w:val="26DD18CD"/>
    <w:rsid w:val="26E04C21"/>
    <w:rsid w:val="26E1BD43"/>
    <w:rsid w:val="26E27650"/>
    <w:rsid w:val="26E9B386"/>
    <w:rsid w:val="26F20154"/>
    <w:rsid w:val="26F62502"/>
    <w:rsid w:val="27029460"/>
    <w:rsid w:val="271A29BA"/>
    <w:rsid w:val="2728E0C1"/>
    <w:rsid w:val="272A0004"/>
    <w:rsid w:val="272D945F"/>
    <w:rsid w:val="27354E9F"/>
    <w:rsid w:val="2737EF70"/>
    <w:rsid w:val="27413C8E"/>
    <w:rsid w:val="2742811E"/>
    <w:rsid w:val="2742B34A"/>
    <w:rsid w:val="274436C8"/>
    <w:rsid w:val="274D4105"/>
    <w:rsid w:val="2751C1EB"/>
    <w:rsid w:val="2758E760"/>
    <w:rsid w:val="275A60FD"/>
    <w:rsid w:val="276279EF"/>
    <w:rsid w:val="27685514"/>
    <w:rsid w:val="276FFDD0"/>
    <w:rsid w:val="277C8F9A"/>
    <w:rsid w:val="2782FBB5"/>
    <w:rsid w:val="27830E36"/>
    <w:rsid w:val="27837ED7"/>
    <w:rsid w:val="27841685"/>
    <w:rsid w:val="2784E494"/>
    <w:rsid w:val="278CC436"/>
    <w:rsid w:val="27A78C52"/>
    <w:rsid w:val="27AAF0C4"/>
    <w:rsid w:val="27AD645E"/>
    <w:rsid w:val="27B4C5B9"/>
    <w:rsid w:val="27BA63BE"/>
    <w:rsid w:val="27BEA28D"/>
    <w:rsid w:val="27C39DA8"/>
    <w:rsid w:val="27CE2A0F"/>
    <w:rsid w:val="27DAAF17"/>
    <w:rsid w:val="27DB11E6"/>
    <w:rsid w:val="27EEF199"/>
    <w:rsid w:val="27F1331A"/>
    <w:rsid w:val="2803A701"/>
    <w:rsid w:val="2807B7E0"/>
    <w:rsid w:val="28084AD5"/>
    <w:rsid w:val="280892EC"/>
    <w:rsid w:val="280BD52B"/>
    <w:rsid w:val="280F4FEB"/>
    <w:rsid w:val="281B08F6"/>
    <w:rsid w:val="281C7E1D"/>
    <w:rsid w:val="281D0C25"/>
    <w:rsid w:val="2822426F"/>
    <w:rsid w:val="282299E0"/>
    <w:rsid w:val="2823DF7F"/>
    <w:rsid w:val="2827E408"/>
    <w:rsid w:val="282B62CC"/>
    <w:rsid w:val="282DFD0D"/>
    <w:rsid w:val="283261F6"/>
    <w:rsid w:val="2834C3F6"/>
    <w:rsid w:val="283F2E90"/>
    <w:rsid w:val="28455682"/>
    <w:rsid w:val="2850B6E3"/>
    <w:rsid w:val="285881C4"/>
    <w:rsid w:val="28599FA8"/>
    <w:rsid w:val="285AC02D"/>
    <w:rsid w:val="285B1A86"/>
    <w:rsid w:val="285B3A2C"/>
    <w:rsid w:val="285BB311"/>
    <w:rsid w:val="285DE454"/>
    <w:rsid w:val="285F362B"/>
    <w:rsid w:val="286048B2"/>
    <w:rsid w:val="28690E98"/>
    <w:rsid w:val="286DDDAF"/>
    <w:rsid w:val="28726995"/>
    <w:rsid w:val="28746307"/>
    <w:rsid w:val="2874742A"/>
    <w:rsid w:val="28767E4B"/>
    <w:rsid w:val="2878286F"/>
    <w:rsid w:val="287A2E2B"/>
    <w:rsid w:val="288877E2"/>
    <w:rsid w:val="2889000A"/>
    <w:rsid w:val="2897ACA5"/>
    <w:rsid w:val="28992123"/>
    <w:rsid w:val="289AEFAB"/>
    <w:rsid w:val="289B8423"/>
    <w:rsid w:val="28A1B6EC"/>
    <w:rsid w:val="28A34718"/>
    <w:rsid w:val="28AF2E67"/>
    <w:rsid w:val="28BE4640"/>
    <w:rsid w:val="28C0B764"/>
    <w:rsid w:val="28C1F480"/>
    <w:rsid w:val="28CC0294"/>
    <w:rsid w:val="28CF585D"/>
    <w:rsid w:val="28D83FFE"/>
    <w:rsid w:val="28D934D0"/>
    <w:rsid w:val="28DAAA2F"/>
    <w:rsid w:val="28DB2CA7"/>
    <w:rsid w:val="28DF11C3"/>
    <w:rsid w:val="28DF323A"/>
    <w:rsid w:val="28E76B1E"/>
    <w:rsid w:val="28EB8895"/>
    <w:rsid w:val="28EC34A4"/>
    <w:rsid w:val="29007F64"/>
    <w:rsid w:val="2903C60A"/>
    <w:rsid w:val="2904F209"/>
    <w:rsid w:val="290C6371"/>
    <w:rsid w:val="290DDF48"/>
    <w:rsid w:val="290F2A1B"/>
    <w:rsid w:val="291B1C3B"/>
    <w:rsid w:val="291F164D"/>
    <w:rsid w:val="2922C79C"/>
    <w:rsid w:val="2930839D"/>
    <w:rsid w:val="29328E63"/>
    <w:rsid w:val="29362185"/>
    <w:rsid w:val="29378294"/>
    <w:rsid w:val="2938ADA5"/>
    <w:rsid w:val="2949B91C"/>
    <w:rsid w:val="2954E0C6"/>
    <w:rsid w:val="2957E204"/>
    <w:rsid w:val="295A284A"/>
    <w:rsid w:val="29686320"/>
    <w:rsid w:val="296FFB8F"/>
    <w:rsid w:val="2971DB41"/>
    <w:rsid w:val="297461A5"/>
    <w:rsid w:val="29757F74"/>
    <w:rsid w:val="29774F50"/>
    <w:rsid w:val="297C9F7C"/>
    <w:rsid w:val="29839A2C"/>
    <w:rsid w:val="2984864A"/>
    <w:rsid w:val="29A04C23"/>
    <w:rsid w:val="29A16217"/>
    <w:rsid w:val="29AB18C7"/>
    <w:rsid w:val="29AF96D0"/>
    <w:rsid w:val="29B078DD"/>
    <w:rsid w:val="29B6801E"/>
    <w:rsid w:val="29B74B6C"/>
    <w:rsid w:val="29B89272"/>
    <w:rsid w:val="29C87287"/>
    <w:rsid w:val="29CE360D"/>
    <w:rsid w:val="29CF0EB9"/>
    <w:rsid w:val="29DA9CBB"/>
    <w:rsid w:val="29DB57B4"/>
    <w:rsid w:val="29E1F1BC"/>
    <w:rsid w:val="29E24CC7"/>
    <w:rsid w:val="29F0C6E2"/>
    <w:rsid w:val="29F22F3F"/>
    <w:rsid w:val="29F2E6A1"/>
    <w:rsid w:val="29FADB0E"/>
    <w:rsid w:val="29FC39C0"/>
    <w:rsid w:val="29FDAA03"/>
    <w:rsid w:val="2A00BCE1"/>
    <w:rsid w:val="2A09CFC8"/>
    <w:rsid w:val="2A0CA4CB"/>
    <w:rsid w:val="2A0EB952"/>
    <w:rsid w:val="2A126837"/>
    <w:rsid w:val="2A14415D"/>
    <w:rsid w:val="2A160FF1"/>
    <w:rsid w:val="2A165AD6"/>
    <w:rsid w:val="2A204B7A"/>
    <w:rsid w:val="2A24872E"/>
    <w:rsid w:val="2A262FD4"/>
    <w:rsid w:val="2A2DBD00"/>
    <w:rsid w:val="2A34BA97"/>
    <w:rsid w:val="2A35A7A4"/>
    <w:rsid w:val="2A3DFD4F"/>
    <w:rsid w:val="2A57E087"/>
    <w:rsid w:val="2A5F943F"/>
    <w:rsid w:val="2A63642D"/>
    <w:rsid w:val="2A66B886"/>
    <w:rsid w:val="2A691845"/>
    <w:rsid w:val="2A6B625E"/>
    <w:rsid w:val="2A73F1AE"/>
    <w:rsid w:val="2A784A29"/>
    <w:rsid w:val="2A79A079"/>
    <w:rsid w:val="2A7A904A"/>
    <w:rsid w:val="2A7B0B5B"/>
    <w:rsid w:val="2A7F0737"/>
    <w:rsid w:val="2A7F7244"/>
    <w:rsid w:val="2A817CBF"/>
    <w:rsid w:val="2A8C34F7"/>
    <w:rsid w:val="2A8D1A0B"/>
    <w:rsid w:val="2A8E73FD"/>
    <w:rsid w:val="2A912A41"/>
    <w:rsid w:val="2A96A614"/>
    <w:rsid w:val="2A9E54E2"/>
    <w:rsid w:val="2A9E75B0"/>
    <w:rsid w:val="2AA2CFC0"/>
    <w:rsid w:val="2AA3DDB4"/>
    <w:rsid w:val="2AA88C4E"/>
    <w:rsid w:val="2AA9AFA9"/>
    <w:rsid w:val="2AAB6B53"/>
    <w:rsid w:val="2AAF7CB8"/>
    <w:rsid w:val="2AB2AB4F"/>
    <w:rsid w:val="2AB647A6"/>
    <w:rsid w:val="2ABCC6B5"/>
    <w:rsid w:val="2ABCF448"/>
    <w:rsid w:val="2AC4DA6F"/>
    <w:rsid w:val="2AC7429B"/>
    <w:rsid w:val="2AE8958F"/>
    <w:rsid w:val="2AE89D13"/>
    <w:rsid w:val="2AF3259D"/>
    <w:rsid w:val="2AF3C266"/>
    <w:rsid w:val="2AF7BB1B"/>
    <w:rsid w:val="2AF7CCAB"/>
    <w:rsid w:val="2AF8B48D"/>
    <w:rsid w:val="2AFB86EA"/>
    <w:rsid w:val="2B049C34"/>
    <w:rsid w:val="2B08302F"/>
    <w:rsid w:val="2B0AEE4C"/>
    <w:rsid w:val="2B0F6103"/>
    <w:rsid w:val="2B0FE3B0"/>
    <w:rsid w:val="2B143DD8"/>
    <w:rsid w:val="2B1B082D"/>
    <w:rsid w:val="2B1DA114"/>
    <w:rsid w:val="2B1F910E"/>
    <w:rsid w:val="2B28B10C"/>
    <w:rsid w:val="2B2F34D5"/>
    <w:rsid w:val="2B38471C"/>
    <w:rsid w:val="2B46147A"/>
    <w:rsid w:val="2B50CF80"/>
    <w:rsid w:val="2B53D7AD"/>
    <w:rsid w:val="2B60CD77"/>
    <w:rsid w:val="2B64167D"/>
    <w:rsid w:val="2B697F3F"/>
    <w:rsid w:val="2B6B1A8D"/>
    <w:rsid w:val="2B6F0493"/>
    <w:rsid w:val="2B71BACF"/>
    <w:rsid w:val="2B72DB03"/>
    <w:rsid w:val="2B791AB4"/>
    <w:rsid w:val="2B7C504C"/>
    <w:rsid w:val="2B867E54"/>
    <w:rsid w:val="2BA716EB"/>
    <w:rsid w:val="2BAA6CC4"/>
    <w:rsid w:val="2BAF5AB6"/>
    <w:rsid w:val="2BB44062"/>
    <w:rsid w:val="2BB7B35E"/>
    <w:rsid w:val="2BC15596"/>
    <w:rsid w:val="2BC2F051"/>
    <w:rsid w:val="2BC8012B"/>
    <w:rsid w:val="2BC8DA26"/>
    <w:rsid w:val="2BD2906D"/>
    <w:rsid w:val="2BD404EF"/>
    <w:rsid w:val="2BD4CC25"/>
    <w:rsid w:val="2BE18F7D"/>
    <w:rsid w:val="2BE59DA2"/>
    <w:rsid w:val="2BE9131E"/>
    <w:rsid w:val="2BF06962"/>
    <w:rsid w:val="2BF8A34E"/>
    <w:rsid w:val="2BF998C4"/>
    <w:rsid w:val="2BFC450B"/>
    <w:rsid w:val="2BFDBBC6"/>
    <w:rsid w:val="2C016CD5"/>
    <w:rsid w:val="2C051D95"/>
    <w:rsid w:val="2C06F6A2"/>
    <w:rsid w:val="2C089D33"/>
    <w:rsid w:val="2C13253D"/>
    <w:rsid w:val="2C17145A"/>
    <w:rsid w:val="2C1C2889"/>
    <w:rsid w:val="2C1E0C65"/>
    <w:rsid w:val="2C249539"/>
    <w:rsid w:val="2C263C0C"/>
    <w:rsid w:val="2C28735E"/>
    <w:rsid w:val="2C2B55DF"/>
    <w:rsid w:val="2C2B7BC5"/>
    <w:rsid w:val="2C3299E4"/>
    <w:rsid w:val="2C434CC6"/>
    <w:rsid w:val="2C44C4FE"/>
    <w:rsid w:val="2C45800A"/>
    <w:rsid w:val="2C47358C"/>
    <w:rsid w:val="2C4B55C6"/>
    <w:rsid w:val="2C4CC2E3"/>
    <w:rsid w:val="2C5F1464"/>
    <w:rsid w:val="2C61AD7F"/>
    <w:rsid w:val="2C73F778"/>
    <w:rsid w:val="2C8037A6"/>
    <w:rsid w:val="2C80928C"/>
    <w:rsid w:val="2C8E5316"/>
    <w:rsid w:val="2C8EEF6F"/>
    <w:rsid w:val="2C9C0984"/>
    <w:rsid w:val="2CB78E3B"/>
    <w:rsid w:val="2CB92AD9"/>
    <w:rsid w:val="2CB9D919"/>
    <w:rsid w:val="2CB9E3DC"/>
    <w:rsid w:val="2CBEB67E"/>
    <w:rsid w:val="2CC7AD31"/>
    <w:rsid w:val="2CC8810F"/>
    <w:rsid w:val="2CD3D93C"/>
    <w:rsid w:val="2CD65692"/>
    <w:rsid w:val="2CDDA2D7"/>
    <w:rsid w:val="2CDE4047"/>
    <w:rsid w:val="2CDF26C4"/>
    <w:rsid w:val="2CE0189A"/>
    <w:rsid w:val="2CE251AC"/>
    <w:rsid w:val="2CE3AFF6"/>
    <w:rsid w:val="2CE9124D"/>
    <w:rsid w:val="2CEA1126"/>
    <w:rsid w:val="2CF3E3FA"/>
    <w:rsid w:val="2CFFAF8F"/>
    <w:rsid w:val="2D0105AF"/>
    <w:rsid w:val="2D034713"/>
    <w:rsid w:val="2D0752AD"/>
    <w:rsid w:val="2D0D84FD"/>
    <w:rsid w:val="2D0F5169"/>
    <w:rsid w:val="2D18E64B"/>
    <w:rsid w:val="2D1FBD40"/>
    <w:rsid w:val="2D2122D6"/>
    <w:rsid w:val="2D230A2B"/>
    <w:rsid w:val="2D285F65"/>
    <w:rsid w:val="2D2AD574"/>
    <w:rsid w:val="2D3F58E6"/>
    <w:rsid w:val="2D3F8030"/>
    <w:rsid w:val="2D42E74C"/>
    <w:rsid w:val="2D461B49"/>
    <w:rsid w:val="2D4CB07F"/>
    <w:rsid w:val="2D4D2994"/>
    <w:rsid w:val="2D4DF360"/>
    <w:rsid w:val="2D524C60"/>
    <w:rsid w:val="2D7232BB"/>
    <w:rsid w:val="2D7B5DE9"/>
    <w:rsid w:val="2D7C6409"/>
    <w:rsid w:val="2D811DD0"/>
    <w:rsid w:val="2D854A4F"/>
    <w:rsid w:val="2D893A1E"/>
    <w:rsid w:val="2D93F5AC"/>
    <w:rsid w:val="2D9444BB"/>
    <w:rsid w:val="2D96085B"/>
    <w:rsid w:val="2D9646D8"/>
    <w:rsid w:val="2DA59771"/>
    <w:rsid w:val="2DA5AE86"/>
    <w:rsid w:val="2DB0AC86"/>
    <w:rsid w:val="2DB46EF3"/>
    <w:rsid w:val="2DB6EE4A"/>
    <w:rsid w:val="2DC2C6AC"/>
    <w:rsid w:val="2DC49489"/>
    <w:rsid w:val="2DC53ACF"/>
    <w:rsid w:val="2DC7D474"/>
    <w:rsid w:val="2DD27FE6"/>
    <w:rsid w:val="2DD42868"/>
    <w:rsid w:val="2DD575AB"/>
    <w:rsid w:val="2DD657AC"/>
    <w:rsid w:val="2DE230C9"/>
    <w:rsid w:val="2DEA8E3E"/>
    <w:rsid w:val="2DFABC7D"/>
    <w:rsid w:val="2DFCB615"/>
    <w:rsid w:val="2DFDEEA2"/>
    <w:rsid w:val="2DFF073A"/>
    <w:rsid w:val="2DFF365D"/>
    <w:rsid w:val="2E018818"/>
    <w:rsid w:val="2E0672D4"/>
    <w:rsid w:val="2E0C9F45"/>
    <w:rsid w:val="2E112210"/>
    <w:rsid w:val="2E178BC0"/>
    <w:rsid w:val="2E1AF621"/>
    <w:rsid w:val="2E1BE968"/>
    <w:rsid w:val="2E22AF1C"/>
    <w:rsid w:val="2E281616"/>
    <w:rsid w:val="2E323745"/>
    <w:rsid w:val="2E3765B1"/>
    <w:rsid w:val="2E3F3DEC"/>
    <w:rsid w:val="2E42C443"/>
    <w:rsid w:val="2E43DD04"/>
    <w:rsid w:val="2E4FD062"/>
    <w:rsid w:val="2E5B53B9"/>
    <w:rsid w:val="2E6172EF"/>
    <w:rsid w:val="2E691B3D"/>
    <w:rsid w:val="2E75188D"/>
    <w:rsid w:val="2E7A9AA8"/>
    <w:rsid w:val="2E7E6F89"/>
    <w:rsid w:val="2E838218"/>
    <w:rsid w:val="2E83E7D9"/>
    <w:rsid w:val="2E8836A2"/>
    <w:rsid w:val="2E8F8BFD"/>
    <w:rsid w:val="2E90BED1"/>
    <w:rsid w:val="2E9A3C1A"/>
    <w:rsid w:val="2E9C6334"/>
    <w:rsid w:val="2EB13ED6"/>
    <w:rsid w:val="2EB9D2F2"/>
    <w:rsid w:val="2EBB71E8"/>
    <w:rsid w:val="2EBDA7FD"/>
    <w:rsid w:val="2EBF6758"/>
    <w:rsid w:val="2EC5506B"/>
    <w:rsid w:val="2EC64169"/>
    <w:rsid w:val="2ED4D3D2"/>
    <w:rsid w:val="2EDB3A8B"/>
    <w:rsid w:val="2EDF297C"/>
    <w:rsid w:val="2EE95124"/>
    <w:rsid w:val="2EE9DB7B"/>
    <w:rsid w:val="2EED4B6B"/>
    <w:rsid w:val="2EED7C0D"/>
    <w:rsid w:val="2EF765CB"/>
    <w:rsid w:val="2EFDC342"/>
    <w:rsid w:val="2EFF73C2"/>
    <w:rsid w:val="2F058A0A"/>
    <w:rsid w:val="2F074F9D"/>
    <w:rsid w:val="2F09CA2A"/>
    <w:rsid w:val="2F0B6770"/>
    <w:rsid w:val="2F147A3A"/>
    <w:rsid w:val="2F16BBCB"/>
    <w:rsid w:val="2F1E42CA"/>
    <w:rsid w:val="2F22795E"/>
    <w:rsid w:val="2F229E42"/>
    <w:rsid w:val="2F25B4A6"/>
    <w:rsid w:val="2F27E2F7"/>
    <w:rsid w:val="2F2B2E5D"/>
    <w:rsid w:val="2F35A7C0"/>
    <w:rsid w:val="2F374125"/>
    <w:rsid w:val="2F3B37C8"/>
    <w:rsid w:val="2F40CD2A"/>
    <w:rsid w:val="2F420086"/>
    <w:rsid w:val="2F46F66F"/>
    <w:rsid w:val="2F54C142"/>
    <w:rsid w:val="2F5BECF9"/>
    <w:rsid w:val="2F5DF09A"/>
    <w:rsid w:val="2F66B06E"/>
    <w:rsid w:val="2F671D5A"/>
    <w:rsid w:val="2F73FEEC"/>
    <w:rsid w:val="2F745D8B"/>
    <w:rsid w:val="2F820C8D"/>
    <w:rsid w:val="2F8775D3"/>
    <w:rsid w:val="2F89B252"/>
    <w:rsid w:val="2F8BF9FE"/>
    <w:rsid w:val="2F8F3788"/>
    <w:rsid w:val="2F9920E0"/>
    <w:rsid w:val="2FA3F59B"/>
    <w:rsid w:val="2FA5ADF5"/>
    <w:rsid w:val="2FA6DEFE"/>
    <w:rsid w:val="2FA951F5"/>
    <w:rsid w:val="2FB0E96A"/>
    <w:rsid w:val="2FB8D8B8"/>
    <w:rsid w:val="2FBBE414"/>
    <w:rsid w:val="2FBDABC1"/>
    <w:rsid w:val="2FD74FB2"/>
    <w:rsid w:val="2FDDE5B4"/>
    <w:rsid w:val="2FE6747E"/>
    <w:rsid w:val="2FF879E7"/>
    <w:rsid w:val="2FFED54E"/>
    <w:rsid w:val="2FFED887"/>
    <w:rsid w:val="30011DBD"/>
    <w:rsid w:val="3007C4BC"/>
    <w:rsid w:val="3009861A"/>
    <w:rsid w:val="300E20BD"/>
    <w:rsid w:val="30107E53"/>
    <w:rsid w:val="30159B00"/>
    <w:rsid w:val="3015F0B9"/>
    <w:rsid w:val="301C59D7"/>
    <w:rsid w:val="301EE8A3"/>
    <w:rsid w:val="3022C92B"/>
    <w:rsid w:val="3023236C"/>
    <w:rsid w:val="302AE8E4"/>
    <w:rsid w:val="302B45F2"/>
    <w:rsid w:val="30329102"/>
    <w:rsid w:val="30446818"/>
    <w:rsid w:val="304BE21F"/>
    <w:rsid w:val="304D29A2"/>
    <w:rsid w:val="3053DEBC"/>
    <w:rsid w:val="3058E942"/>
    <w:rsid w:val="306120CC"/>
    <w:rsid w:val="306821CF"/>
    <w:rsid w:val="3073C7A3"/>
    <w:rsid w:val="30773F7E"/>
    <w:rsid w:val="307A59A3"/>
    <w:rsid w:val="308144CF"/>
    <w:rsid w:val="30844B4E"/>
    <w:rsid w:val="3085222E"/>
    <w:rsid w:val="308A2063"/>
    <w:rsid w:val="3091339F"/>
    <w:rsid w:val="3094C6B9"/>
    <w:rsid w:val="3096CF5A"/>
    <w:rsid w:val="309A8A39"/>
    <w:rsid w:val="309E5D25"/>
    <w:rsid w:val="30A0ECF4"/>
    <w:rsid w:val="30A83CCE"/>
    <w:rsid w:val="30AEAFB3"/>
    <w:rsid w:val="30B68DD1"/>
    <w:rsid w:val="30BE49BF"/>
    <w:rsid w:val="30C0DAE0"/>
    <w:rsid w:val="30C17D83"/>
    <w:rsid w:val="30C653C3"/>
    <w:rsid w:val="30CB1830"/>
    <w:rsid w:val="30CC4393"/>
    <w:rsid w:val="30CDFBAC"/>
    <w:rsid w:val="30CF214E"/>
    <w:rsid w:val="30D0B1B1"/>
    <w:rsid w:val="30DA0363"/>
    <w:rsid w:val="30DB4DD5"/>
    <w:rsid w:val="30E89DC9"/>
    <w:rsid w:val="30FCD471"/>
    <w:rsid w:val="3103F6F0"/>
    <w:rsid w:val="310C4F1E"/>
    <w:rsid w:val="31146E91"/>
    <w:rsid w:val="31177B84"/>
    <w:rsid w:val="3119CAA9"/>
    <w:rsid w:val="311A6ACD"/>
    <w:rsid w:val="312D3FF7"/>
    <w:rsid w:val="313636F6"/>
    <w:rsid w:val="313708CC"/>
    <w:rsid w:val="31389761"/>
    <w:rsid w:val="3139A26E"/>
    <w:rsid w:val="313A0817"/>
    <w:rsid w:val="313B3CA8"/>
    <w:rsid w:val="314062CF"/>
    <w:rsid w:val="3146CA4E"/>
    <w:rsid w:val="31538A2A"/>
    <w:rsid w:val="315C16C3"/>
    <w:rsid w:val="3166BDF6"/>
    <w:rsid w:val="3167F71F"/>
    <w:rsid w:val="316A6D81"/>
    <w:rsid w:val="316CE76B"/>
    <w:rsid w:val="317289BD"/>
    <w:rsid w:val="3173A3D5"/>
    <w:rsid w:val="317A941C"/>
    <w:rsid w:val="317DA951"/>
    <w:rsid w:val="317FA222"/>
    <w:rsid w:val="31825455"/>
    <w:rsid w:val="3187084E"/>
    <w:rsid w:val="31870DBC"/>
    <w:rsid w:val="31871057"/>
    <w:rsid w:val="3194BE3C"/>
    <w:rsid w:val="3194C6E5"/>
    <w:rsid w:val="31956E97"/>
    <w:rsid w:val="319C5275"/>
    <w:rsid w:val="31A3CAB1"/>
    <w:rsid w:val="31A55B9D"/>
    <w:rsid w:val="31A584D6"/>
    <w:rsid w:val="31A5AC2D"/>
    <w:rsid w:val="31AE145A"/>
    <w:rsid w:val="31B36D8E"/>
    <w:rsid w:val="31B4574E"/>
    <w:rsid w:val="31C25202"/>
    <w:rsid w:val="31C3FEEB"/>
    <w:rsid w:val="31D20239"/>
    <w:rsid w:val="31D9EF5D"/>
    <w:rsid w:val="31DEB7BE"/>
    <w:rsid w:val="31EB9535"/>
    <w:rsid w:val="31EDAF36"/>
    <w:rsid w:val="31F06AF6"/>
    <w:rsid w:val="31F18365"/>
    <w:rsid w:val="31F2B313"/>
    <w:rsid w:val="31FC02AE"/>
    <w:rsid w:val="31FCB9DD"/>
    <w:rsid w:val="320A70B7"/>
    <w:rsid w:val="320DBADA"/>
    <w:rsid w:val="320FC712"/>
    <w:rsid w:val="3210F377"/>
    <w:rsid w:val="32325237"/>
    <w:rsid w:val="324CCA72"/>
    <w:rsid w:val="324D40AE"/>
    <w:rsid w:val="324DEE51"/>
    <w:rsid w:val="32525E32"/>
    <w:rsid w:val="325F16C7"/>
    <w:rsid w:val="32680997"/>
    <w:rsid w:val="3275B27F"/>
    <w:rsid w:val="32848F76"/>
    <w:rsid w:val="32872A33"/>
    <w:rsid w:val="3289108D"/>
    <w:rsid w:val="32953959"/>
    <w:rsid w:val="32994757"/>
    <w:rsid w:val="329E4BBD"/>
    <w:rsid w:val="32A0A2D1"/>
    <w:rsid w:val="32A58C38"/>
    <w:rsid w:val="32A5EF32"/>
    <w:rsid w:val="32A62EE0"/>
    <w:rsid w:val="32B02C47"/>
    <w:rsid w:val="32B91243"/>
    <w:rsid w:val="32BAB015"/>
    <w:rsid w:val="32D2AD86"/>
    <w:rsid w:val="32D6322E"/>
    <w:rsid w:val="32DE5507"/>
    <w:rsid w:val="32EA1A5A"/>
    <w:rsid w:val="32ED35CB"/>
    <w:rsid w:val="32EF5A8B"/>
    <w:rsid w:val="32F0905C"/>
    <w:rsid w:val="32F1E1BF"/>
    <w:rsid w:val="32F3D586"/>
    <w:rsid w:val="32F561BF"/>
    <w:rsid w:val="3303C672"/>
    <w:rsid w:val="33074D88"/>
    <w:rsid w:val="330A2520"/>
    <w:rsid w:val="33119729"/>
    <w:rsid w:val="33173CAC"/>
    <w:rsid w:val="3318493A"/>
    <w:rsid w:val="331945E7"/>
    <w:rsid w:val="33194959"/>
    <w:rsid w:val="332E64F0"/>
    <w:rsid w:val="332F0123"/>
    <w:rsid w:val="332FBE4E"/>
    <w:rsid w:val="333908FF"/>
    <w:rsid w:val="3342905A"/>
    <w:rsid w:val="3352315C"/>
    <w:rsid w:val="3353BA3F"/>
    <w:rsid w:val="33570A13"/>
    <w:rsid w:val="336E0C88"/>
    <w:rsid w:val="33704733"/>
    <w:rsid w:val="3377D311"/>
    <w:rsid w:val="337F4F25"/>
    <w:rsid w:val="337FBC2B"/>
    <w:rsid w:val="3386F6B8"/>
    <w:rsid w:val="33899CD9"/>
    <w:rsid w:val="338CDDE0"/>
    <w:rsid w:val="338E0FBD"/>
    <w:rsid w:val="33910E5D"/>
    <w:rsid w:val="33919039"/>
    <w:rsid w:val="339256CB"/>
    <w:rsid w:val="339FB47F"/>
    <w:rsid w:val="33A35AA4"/>
    <w:rsid w:val="33A5A119"/>
    <w:rsid w:val="33AC1840"/>
    <w:rsid w:val="33B4CFFD"/>
    <w:rsid w:val="33B79796"/>
    <w:rsid w:val="33BA2D16"/>
    <w:rsid w:val="33BEF119"/>
    <w:rsid w:val="33CA796B"/>
    <w:rsid w:val="33CB4491"/>
    <w:rsid w:val="33CC92FD"/>
    <w:rsid w:val="33CD2005"/>
    <w:rsid w:val="33D3835A"/>
    <w:rsid w:val="33DE6F3E"/>
    <w:rsid w:val="33EC44F8"/>
    <w:rsid w:val="33F810D5"/>
    <w:rsid w:val="33F8162F"/>
    <w:rsid w:val="33F8ACC2"/>
    <w:rsid w:val="33F9F921"/>
    <w:rsid w:val="33FCF96F"/>
    <w:rsid w:val="33FDDE0F"/>
    <w:rsid w:val="33FE93CA"/>
    <w:rsid w:val="3400335A"/>
    <w:rsid w:val="340A8E68"/>
    <w:rsid w:val="3414F00A"/>
    <w:rsid w:val="34185485"/>
    <w:rsid w:val="341CF393"/>
    <w:rsid w:val="342460B9"/>
    <w:rsid w:val="342C7CBC"/>
    <w:rsid w:val="342F2FC4"/>
    <w:rsid w:val="3435B554"/>
    <w:rsid w:val="343AB318"/>
    <w:rsid w:val="343B778A"/>
    <w:rsid w:val="34403826"/>
    <w:rsid w:val="344354B5"/>
    <w:rsid w:val="34573033"/>
    <w:rsid w:val="345FCE8C"/>
    <w:rsid w:val="34608983"/>
    <w:rsid w:val="3463A287"/>
    <w:rsid w:val="3464E072"/>
    <w:rsid w:val="346533B0"/>
    <w:rsid w:val="3472028F"/>
    <w:rsid w:val="3477D2C9"/>
    <w:rsid w:val="3481B0E9"/>
    <w:rsid w:val="348883F7"/>
    <w:rsid w:val="348CBBE6"/>
    <w:rsid w:val="349A0E4F"/>
    <w:rsid w:val="34A29D20"/>
    <w:rsid w:val="34A59119"/>
    <w:rsid w:val="34A84B31"/>
    <w:rsid w:val="34B3034D"/>
    <w:rsid w:val="34B44B11"/>
    <w:rsid w:val="34B9E28D"/>
    <w:rsid w:val="34BF45B6"/>
    <w:rsid w:val="34C9949C"/>
    <w:rsid w:val="34C9A2DF"/>
    <w:rsid w:val="34CF9352"/>
    <w:rsid w:val="34D07EAE"/>
    <w:rsid w:val="34D982AA"/>
    <w:rsid w:val="34DB38EB"/>
    <w:rsid w:val="34E2220E"/>
    <w:rsid w:val="34EDCBB2"/>
    <w:rsid w:val="34F069FC"/>
    <w:rsid w:val="34F8D476"/>
    <w:rsid w:val="34F9B95C"/>
    <w:rsid w:val="35014065"/>
    <w:rsid w:val="350D795E"/>
    <w:rsid w:val="350EDDF5"/>
    <w:rsid w:val="3511FCD3"/>
    <w:rsid w:val="3514B4D1"/>
    <w:rsid w:val="35163CC5"/>
    <w:rsid w:val="3516504E"/>
    <w:rsid w:val="35171EBD"/>
    <w:rsid w:val="351C9720"/>
    <w:rsid w:val="35292427"/>
    <w:rsid w:val="35294BAB"/>
    <w:rsid w:val="352B3FF2"/>
    <w:rsid w:val="352C1513"/>
    <w:rsid w:val="35322DE6"/>
    <w:rsid w:val="353925C0"/>
    <w:rsid w:val="353DE9EC"/>
    <w:rsid w:val="354BB490"/>
    <w:rsid w:val="354DE1FD"/>
    <w:rsid w:val="3559B375"/>
    <w:rsid w:val="35633FB8"/>
    <w:rsid w:val="3565F3DB"/>
    <w:rsid w:val="35670F9E"/>
    <w:rsid w:val="3567196B"/>
    <w:rsid w:val="356C5A10"/>
    <w:rsid w:val="35797CB4"/>
    <w:rsid w:val="357AC3A2"/>
    <w:rsid w:val="358B2FD2"/>
    <w:rsid w:val="358BC48A"/>
    <w:rsid w:val="359345C5"/>
    <w:rsid w:val="359755F7"/>
    <w:rsid w:val="35A09751"/>
    <w:rsid w:val="35A32751"/>
    <w:rsid w:val="35A33D9E"/>
    <w:rsid w:val="35A36E82"/>
    <w:rsid w:val="35B170FF"/>
    <w:rsid w:val="35DEF519"/>
    <w:rsid w:val="35DF0877"/>
    <w:rsid w:val="35E52E9A"/>
    <w:rsid w:val="35EB5410"/>
    <w:rsid w:val="35EC305B"/>
    <w:rsid w:val="35F615EF"/>
    <w:rsid w:val="35FA499B"/>
    <w:rsid w:val="35FD9D27"/>
    <w:rsid w:val="36023AE9"/>
    <w:rsid w:val="36059807"/>
    <w:rsid w:val="3606B72A"/>
    <w:rsid w:val="3606D720"/>
    <w:rsid w:val="360794D0"/>
    <w:rsid w:val="360F8A82"/>
    <w:rsid w:val="36198DF6"/>
    <w:rsid w:val="36260C61"/>
    <w:rsid w:val="362DC058"/>
    <w:rsid w:val="3636A957"/>
    <w:rsid w:val="364AC5AD"/>
    <w:rsid w:val="364FACE8"/>
    <w:rsid w:val="3650CC33"/>
    <w:rsid w:val="365276C7"/>
    <w:rsid w:val="36532040"/>
    <w:rsid w:val="365851FB"/>
    <w:rsid w:val="365A1215"/>
    <w:rsid w:val="366A9795"/>
    <w:rsid w:val="366B4DEF"/>
    <w:rsid w:val="366CEEC9"/>
    <w:rsid w:val="366EDB4B"/>
    <w:rsid w:val="368083D2"/>
    <w:rsid w:val="3681245E"/>
    <w:rsid w:val="3684AE0C"/>
    <w:rsid w:val="36897A15"/>
    <w:rsid w:val="3696B6D7"/>
    <w:rsid w:val="3699775F"/>
    <w:rsid w:val="369A93BD"/>
    <w:rsid w:val="369B8282"/>
    <w:rsid w:val="369D8C06"/>
    <w:rsid w:val="369E4CAE"/>
    <w:rsid w:val="36A2BD0C"/>
    <w:rsid w:val="36A8C245"/>
    <w:rsid w:val="36AEC0F3"/>
    <w:rsid w:val="36B4A934"/>
    <w:rsid w:val="36BD0628"/>
    <w:rsid w:val="36BE4C35"/>
    <w:rsid w:val="36C547F0"/>
    <w:rsid w:val="36D5B5A0"/>
    <w:rsid w:val="36E29E32"/>
    <w:rsid w:val="36EADAD3"/>
    <w:rsid w:val="36EAEBE6"/>
    <w:rsid w:val="36FE14CE"/>
    <w:rsid w:val="37118FA4"/>
    <w:rsid w:val="371313A5"/>
    <w:rsid w:val="37193286"/>
    <w:rsid w:val="3721E270"/>
    <w:rsid w:val="37358AF9"/>
    <w:rsid w:val="373D337E"/>
    <w:rsid w:val="374064FE"/>
    <w:rsid w:val="37421251"/>
    <w:rsid w:val="37460709"/>
    <w:rsid w:val="374D72BE"/>
    <w:rsid w:val="37508095"/>
    <w:rsid w:val="375676FB"/>
    <w:rsid w:val="375FE182"/>
    <w:rsid w:val="3769A8F2"/>
    <w:rsid w:val="376E7761"/>
    <w:rsid w:val="37730A79"/>
    <w:rsid w:val="37756794"/>
    <w:rsid w:val="377E31DC"/>
    <w:rsid w:val="37807A44"/>
    <w:rsid w:val="3780C5E0"/>
    <w:rsid w:val="3786C366"/>
    <w:rsid w:val="37885509"/>
    <w:rsid w:val="378AC189"/>
    <w:rsid w:val="37912BC4"/>
    <w:rsid w:val="379E987A"/>
    <w:rsid w:val="37A03AAC"/>
    <w:rsid w:val="37A1AF95"/>
    <w:rsid w:val="37A746EB"/>
    <w:rsid w:val="37A7B1A1"/>
    <w:rsid w:val="37A9A351"/>
    <w:rsid w:val="37AEEA05"/>
    <w:rsid w:val="37B27B65"/>
    <w:rsid w:val="37B6BC88"/>
    <w:rsid w:val="37B759C6"/>
    <w:rsid w:val="37C0FDBC"/>
    <w:rsid w:val="37C13D08"/>
    <w:rsid w:val="37C7373F"/>
    <w:rsid w:val="37C84D41"/>
    <w:rsid w:val="37CC2751"/>
    <w:rsid w:val="37CC942D"/>
    <w:rsid w:val="37D26AB4"/>
    <w:rsid w:val="37D47813"/>
    <w:rsid w:val="37D5000D"/>
    <w:rsid w:val="37DF35CC"/>
    <w:rsid w:val="37E3FEB8"/>
    <w:rsid w:val="37E45FA0"/>
    <w:rsid w:val="37EAA40F"/>
    <w:rsid w:val="37F61985"/>
    <w:rsid w:val="37F928A8"/>
    <w:rsid w:val="37FFF692"/>
    <w:rsid w:val="380623DD"/>
    <w:rsid w:val="380B001B"/>
    <w:rsid w:val="380E7772"/>
    <w:rsid w:val="381047CF"/>
    <w:rsid w:val="3814C5BB"/>
    <w:rsid w:val="3816F771"/>
    <w:rsid w:val="38258C05"/>
    <w:rsid w:val="3829CB69"/>
    <w:rsid w:val="382AA0FB"/>
    <w:rsid w:val="38307538"/>
    <w:rsid w:val="383577A4"/>
    <w:rsid w:val="3835C358"/>
    <w:rsid w:val="383C93C4"/>
    <w:rsid w:val="383D16E6"/>
    <w:rsid w:val="3844888D"/>
    <w:rsid w:val="3846E1A0"/>
    <w:rsid w:val="384ACF51"/>
    <w:rsid w:val="384C7E81"/>
    <w:rsid w:val="384C7F31"/>
    <w:rsid w:val="384F33AF"/>
    <w:rsid w:val="384FEBF9"/>
    <w:rsid w:val="385241A8"/>
    <w:rsid w:val="3854E255"/>
    <w:rsid w:val="385914CA"/>
    <w:rsid w:val="385A6B30"/>
    <w:rsid w:val="3865F2F9"/>
    <w:rsid w:val="387790E2"/>
    <w:rsid w:val="3878742F"/>
    <w:rsid w:val="387DE3EB"/>
    <w:rsid w:val="387E331D"/>
    <w:rsid w:val="38847975"/>
    <w:rsid w:val="388523BB"/>
    <w:rsid w:val="38881C4E"/>
    <w:rsid w:val="389778FB"/>
    <w:rsid w:val="389F2132"/>
    <w:rsid w:val="38A253FF"/>
    <w:rsid w:val="38B8CD22"/>
    <w:rsid w:val="38BF17A3"/>
    <w:rsid w:val="38C19FB6"/>
    <w:rsid w:val="38C2FAE6"/>
    <w:rsid w:val="38C304D9"/>
    <w:rsid w:val="38C5EB7F"/>
    <w:rsid w:val="38CBECC5"/>
    <w:rsid w:val="38D0D226"/>
    <w:rsid w:val="38D82D53"/>
    <w:rsid w:val="38D8A2B4"/>
    <w:rsid w:val="38DB23B3"/>
    <w:rsid w:val="38DBF2C0"/>
    <w:rsid w:val="38DCEB5C"/>
    <w:rsid w:val="38E978F7"/>
    <w:rsid w:val="38EB3F4E"/>
    <w:rsid w:val="38F67977"/>
    <w:rsid w:val="38F6D1AA"/>
    <w:rsid w:val="38FAA790"/>
    <w:rsid w:val="3900A1BC"/>
    <w:rsid w:val="390744C8"/>
    <w:rsid w:val="390F45B5"/>
    <w:rsid w:val="390FC676"/>
    <w:rsid w:val="3915F86F"/>
    <w:rsid w:val="39163E44"/>
    <w:rsid w:val="39198417"/>
    <w:rsid w:val="391D204C"/>
    <w:rsid w:val="39236D9F"/>
    <w:rsid w:val="39246141"/>
    <w:rsid w:val="392461EB"/>
    <w:rsid w:val="3927A3A4"/>
    <w:rsid w:val="392C9047"/>
    <w:rsid w:val="39305757"/>
    <w:rsid w:val="39324C57"/>
    <w:rsid w:val="39353DE9"/>
    <w:rsid w:val="39447AFA"/>
    <w:rsid w:val="39447CD5"/>
    <w:rsid w:val="3946F1C6"/>
    <w:rsid w:val="395080DC"/>
    <w:rsid w:val="3955D2C3"/>
    <w:rsid w:val="39560022"/>
    <w:rsid w:val="3956DD6D"/>
    <w:rsid w:val="3962D246"/>
    <w:rsid w:val="3966884F"/>
    <w:rsid w:val="3976F365"/>
    <w:rsid w:val="397935D6"/>
    <w:rsid w:val="397C86C9"/>
    <w:rsid w:val="398555E3"/>
    <w:rsid w:val="398BA98E"/>
    <w:rsid w:val="398EA838"/>
    <w:rsid w:val="398F3609"/>
    <w:rsid w:val="3993193B"/>
    <w:rsid w:val="399D6B2A"/>
    <w:rsid w:val="39A258AA"/>
    <w:rsid w:val="39A5242A"/>
    <w:rsid w:val="39AA3C0C"/>
    <w:rsid w:val="39B2A2C4"/>
    <w:rsid w:val="39BDBA88"/>
    <w:rsid w:val="39BFAFB8"/>
    <w:rsid w:val="39CBBFB6"/>
    <w:rsid w:val="39CDFF62"/>
    <w:rsid w:val="39D376BD"/>
    <w:rsid w:val="39D77178"/>
    <w:rsid w:val="39D80B8A"/>
    <w:rsid w:val="39E6A3C5"/>
    <w:rsid w:val="39FB5B69"/>
    <w:rsid w:val="39FD2365"/>
    <w:rsid w:val="39FE6EB7"/>
    <w:rsid w:val="39FF6064"/>
    <w:rsid w:val="3A01DAEB"/>
    <w:rsid w:val="3A0A108B"/>
    <w:rsid w:val="3A0E05AA"/>
    <w:rsid w:val="3A0EA5D6"/>
    <w:rsid w:val="3A13536E"/>
    <w:rsid w:val="3A136143"/>
    <w:rsid w:val="3A13EC4E"/>
    <w:rsid w:val="3A1E5E32"/>
    <w:rsid w:val="3A2096B4"/>
    <w:rsid w:val="3A273669"/>
    <w:rsid w:val="3A28D2CE"/>
    <w:rsid w:val="3A29E422"/>
    <w:rsid w:val="3A3C0046"/>
    <w:rsid w:val="3A4ADFCA"/>
    <w:rsid w:val="3A4C3AF2"/>
    <w:rsid w:val="3A4E20C7"/>
    <w:rsid w:val="3A5569B1"/>
    <w:rsid w:val="3A5BABE3"/>
    <w:rsid w:val="3A60D6E2"/>
    <w:rsid w:val="3A68840B"/>
    <w:rsid w:val="3A69EB43"/>
    <w:rsid w:val="3A6C8143"/>
    <w:rsid w:val="3A6E0141"/>
    <w:rsid w:val="3A6F405F"/>
    <w:rsid w:val="3A7F6065"/>
    <w:rsid w:val="3A8019C9"/>
    <w:rsid w:val="3A882157"/>
    <w:rsid w:val="3A89E212"/>
    <w:rsid w:val="3A8DBD6F"/>
    <w:rsid w:val="3A95AD90"/>
    <w:rsid w:val="3AA33DD5"/>
    <w:rsid w:val="3AAA8956"/>
    <w:rsid w:val="3AB0BF6E"/>
    <w:rsid w:val="3AB23DC0"/>
    <w:rsid w:val="3ABD4658"/>
    <w:rsid w:val="3AD2DF4B"/>
    <w:rsid w:val="3AD6A3C8"/>
    <w:rsid w:val="3ADCC02F"/>
    <w:rsid w:val="3AE2474C"/>
    <w:rsid w:val="3AE632E4"/>
    <w:rsid w:val="3AEA0B2B"/>
    <w:rsid w:val="3AF23791"/>
    <w:rsid w:val="3B090D7C"/>
    <w:rsid w:val="3B0E9FAD"/>
    <w:rsid w:val="3B124FA3"/>
    <w:rsid w:val="3B1A643F"/>
    <w:rsid w:val="3B1D0FE9"/>
    <w:rsid w:val="3B22DAE6"/>
    <w:rsid w:val="3B23A236"/>
    <w:rsid w:val="3B3ED4D6"/>
    <w:rsid w:val="3B463451"/>
    <w:rsid w:val="3B4DB051"/>
    <w:rsid w:val="3B52A056"/>
    <w:rsid w:val="3B578584"/>
    <w:rsid w:val="3B5B45EB"/>
    <w:rsid w:val="3B6204CB"/>
    <w:rsid w:val="3B6337D1"/>
    <w:rsid w:val="3B697841"/>
    <w:rsid w:val="3B6A4CA1"/>
    <w:rsid w:val="3B6EEDBC"/>
    <w:rsid w:val="3B6F96BE"/>
    <w:rsid w:val="3B73B77E"/>
    <w:rsid w:val="3B75715F"/>
    <w:rsid w:val="3B76DADD"/>
    <w:rsid w:val="3B7952B5"/>
    <w:rsid w:val="3B7B2A56"/>
    <w:rsid w:val="3B7F415A"/>
    <w:rsid w:val="3B7FC482"/>
    <w:rsid w:val="3B837FDA"/>
    <w:rsid w:val="3B84F4D4"/>
    <w:rsid w:val="3B9DA129"/>
    <w:rsid w:val="3BA739CD"/>
    <w:rsid w:val="3BA94606"/>
    <w:rsid w:val="3BAAA4E6"/>
    <w:rsid w:val="3BAC95C3"/>
    <w:rsid w:val="3BB13C96"/>
    <w:rsid w:val="3BBE7DBA"/>
    <w:rsid w:val="3BD0499D"/>
    <w:rsid w:val="3BD1258D"/>
    <w:rsid w:val="3BD6A63D"/>
    <w:rsid w:val="3BE12DCF"/>
    <w:rsid w:val="3BE156BE"/>
    <w:rsid w:val="3BE29585"/>
    <w:rsid w:val="3BE771BB"/>
    <w:rsid w:val="3BE9D6A1"/>
    <w:rsid w:val="3BED3879"/>
    <w:rsid w:val="3BEF70DF"/>
    <w:rsid w:val="3BF494FD"/>
    <w:rsid w:val="3BF4F93A"/>
    <w:rsid w:val="3BF77479"/>
    <w:rsid w:val="3BF94078"/>
    <w:rsid w:val="3BF9A5C1"/>
    <w:rsid w:val="3C0CDEE1"/>
    <w:rsid w:val="3C1216EC"/>
    <w:rsid w:val="3C1434EF"/>
    <w:rsid w:val="3C18ADF3"/>
    <w:rsid w:val="3C262CEA"/>
    <w:rsid w:val="3C2A1B10"/>
    <w:rsid w:val="3C2A3CE8"/>
    <w:rsid w:val="3C2A8D9D"/>
    <w:rsid w:val="3C30ED6B"/>
    <w:rsid w:val="3C3B057C"/>
    <w:rsid w:val="3C3BEAF8"/>
    <w:rsid w:val="3C3DC5AC"/>
    <w:rsid w:val="3C3EDBB0"/>
    <w:rsid w:val="3C40F6C6"/>
    <w:rsid w:val="3C471B8B"/>
    <w:rsid w:val="3C5A7C03"/>
    <w:rsid w:val="3C68C352"/>
    <w:rsid w:val="3C6EEFCE"/>
    <w:rsid w:val="3C6F2C12"/>
    <w:rsid w:val="3C70686B"/>
    <w:rsid w:val="3C746531"/>
    <w:rsid w:val="3C7CAC47"/>
    <w:rsid w:val="3C90D509"/>
    <w:rsid w:val="3C9225D5"/>
    <w:rsid w:val="3C92A3F5"/>
    <w:rsid w:val="3C95BD10"/>
    <w:rsid w:val="3C9653D6"/>
    <w:rsid w:val="3C9B921C"/>
    <w:rsid w:val="3C9D3457"/>
    <w:rsid w:val="3C9F3786"/>
    <w:rsid w:val="3C9F8393"/>
    <w:rsid w:val="3CA8D13D"/>
    <w:rsid w:val="3CADB518"/>
    <w:rsid w:val="3CB213F6"/>
    <w:rsid w:val="3CB3348B"/>
    <w:rsid w:val="3CB7EEDD"/>
    <w:rsid w:val="3CB9E57A"/>
    <w:rsid w:val="3CCB3C53"/>
    <w:rsid w:val="3CD826B6"/>
    <w:rsid w:val="3CE8E7C6"/>
    <w:rsid w:val="3CF3CEB8"/>
    <w:rsid w:val="3CF610F2"/>
    <w:rsid w:val="3CF6BB60"/>
    <w:rsid w:val="3CFF446D"/>
    <w:rsid w:val="3D017207"/>
    <w:rsid w:val="3D034CB9"/>
    <w:rsid w:val="3D0BDB39"/>
    <w:rsid w:val="3D0D8124"/>
    <w:rsid w:val="3D0F0C4F"/>
    <w:rsid w:val="3D127423"/>
    <w:rsid w:val="3D24510A"/>
    <w:rsid w:val="3D28DE86"/>
    <w:rsid w:val="3D29DC33"/>
    <w:rsid w:val="3D2DF767"/>
    <w:rsid w:val="3D30A87E"/>
    <w:rsid w:val="3D322C8F"/>
    <w:rsid w:val="3D32B298"/>
    <w:rsid w:val="3D386672"/>
    <w:rsid w:val="3D39E744"/>
    <w:rsid w:val="3D3A3229"/>
    <w:rsid w:val="3D41E7C6"/>
    <w:rsid w:val="3D43EB9D"/>
    <w:rsid w:val="3D44809D"/>
    <w:rsid w:val="3D47B5A3"/>
    <w:rsid w:val="3D50C115"/>
    <w:rsid w:val="3D5EB34D"/>
    <w:rsid w:val="3D699B45"/>
    <w:rsid w:val="3D6FD632"/>
    <w:rsid w:val="3D715B52"/>
    <w:rsid w:val="3D74C8DE"/>
    <w:rsid w:val="3D7649FF"/>
    <w:rsid w:val="3D80FA9B"/>
    <w:rsid w:val="3D8C219E"/>
    <w:rsid w:val="3D8FACDA"/>
    <w:rsid w:val="3D916F1C"/>
    <w:rsid w:val="3D932C56"/>
    <w:rsid w:val="3D93C909"/>
    <w:rsid w:val="3D9510D9"/>
    <w:rsid w:val="3D9E6BAB"/>
    <w:rsid w:val="3DA2C58D"/>
    <w:rsid w:val="3DAB65E8"/>
    <w:rsid w:val="3DB5D1BD"/>
    <w:rsid w:val="3DB77D0E"/>
    <w:rsid w:val="3DBCE9AD"/>
    <w:rsid w:val="3DBE6B26"/>
    <w:rsid w:val="3DC5AF47"/>
    <w:rsid w:val="3DC6C97F"/>
    <w:rsid w:val="3DCE691E"/>
    <w:rsid w:val="3DD977D7"/>
    <w:rsid w:val="3DDE7137"/>
    <w:rsid w:val="3DF32EE0"/>
    <w:rsid w:val="3DF7A94E"/>
    <w:rsid w:val="3DF82E05"/>
    <w:rsid w:val="3DFACC0D"/>
    <w:rsid w:val="3DFF9E2C"/>
    <w:rsid w:val="3E005B8E"/>
    <w:rsid w:val="3E0ACB3B"/>
    <w:rsid w:val="3E1F853E"/>
    <w:rsid w:val="3E208B50"/>
    <w:rsid w:val="3E21C6F0"/>
    <w:rsid w:val="3E254D56"/>
    <w:rsid w:val="3E2C3572"/>
    <w:rsid w:val="3E337F1E"/>
    <w:rsid w:val="3E455DCF"/>
    <w:rsid w:val="3E4F8637"/>
    <w:rsid w:val="3E58FC22"/>
    <w:rsid w:val="3E622439"/>
    <w:rsid w:val="3E65F396"/>
    <w:rsid w:val="3E67174C"/>
    <w:rsid w:val="3E67C496"/>
    <w:rsid w:val="3E6F718C"/>
    <w:rsid w:val="3E799548"/>
    <w:rsid w:val="3E7CCCB7"/>
    <w:rsid w:val="3E7DC4E2"/>
    <w:rsid w:val="3E7E847B"/>
    <w:rsid w:val="3E816786"/>
    <w:rsid w:val="3E843426"/>
    <w:rsid w:val="3E883078"/>
    <w:rsid w:val="3E9786B0"/>
    <w:rsid w:val="3E9C97DE"/>
    <w:rsid w:val="3EA28E26"/>
    <w:rsid w:val="3EA58844"/>
    <w:rsid w:val="3EA5A974"/>
    <w:rsid w:val="3EA71EF9"/>
    <w:rsid w:val="3EAE4F1C"/>
    <w:rsid w:val="3EB55B91"/>
    <w:rsid w:val="3EC62BB1"/>
    <w:rsid w:val="3EC93793"/>
    <w:rsid w:val="3ED01198"/>
    <w:rsid w:val="3ED676C8"/>
    <w:rsid w:val="3EE06CBB"/>
    <w:rsid w:val="3EE4BCD8"/>
    <w:rsid w:val="3EEBBA1F"/>
    <w:rsid w:val="3EEBD16B"/>
    <w:rsid w:val="3EEF7593"/>
    <w:rsid w:val="3EF08006"/>
    <w:rsid w:val="3EF73134"/>
    <w:rsid w:val="3EF8EFA4"/>
    <w:rsid w:val="3EF9806D"/>
    <w:rsid w:val="3F00C23C"/>
    <w:rsid w:val="3F00DB1C"/>
    <w:rsid w:val="3F05185A"/>
    <w:rsid w:val="3F0A3666"/>
    <w:rsid w:val="3F0F1A22"/>
    <w:rsid w:val="3F134D36"/>
    <w:rsid w:val="3F1427CB"/>
    <w:rsid w:val="3F18EB77"/>
    <w:rsid w:val="3F1D4C9D"/>
    <w:rsid w:val="3F20765E"/>
    <w:rsid w:val="3F26D755"/>
    <w:rsid w:val="3F2FC311"/>
    <w:rsid w:val="3F4D361B"/>
    <w:rsid w:val="3F51402F"/>
    <w:rsid w:val="3F56F0F4"/>
    <w:rsid w:val="3F65904A"/>
    <w:rsid w:val="3F66E75B"/>
    <w:rsid w:val="3F6C2AE8"/>
    <w:rsid w:val="3F6C5050"/>
    <w:rsid w:val="3F6D0FA1"/>
    <w:rsid w:val="3F6F9E90"/>
    <w:rsid w:val="3F762000"/>
    <w:rsid w:val="3F7CCDF3"/>
    <w:rsid w:val="3F80B391"/>
    <w:rsid w:val="3F80F002"/>
    <w:rsid w:val="3F88DF1A"/>
    <w:rsid w:val="3F90A9F8"/>
    <w:rsid w:val="3F960002"/>
    <w:rsid w:val="3F972594"/>
    <w:rsid w:val="3F9FA425"/>
    <w:rsid w:val="3FA86B03"/>
    <w:rsid w:val="3FAC468F"/>
    <w:rsid w:val="3FB2E83F"/>
    <w:rsid w:val="3FBB6868"/>
    <w:rsid w:val="3FBD0A94"/>
    <w:rsid w:val="3FBF986C"/>
    <w:rsid w:val="3FC64C7A"/>
    <w:rsid w:val="3FCDDD93"/>
    <w:rsid w:val="3FCE9CE1"/>
    <w:rsid w:val="3FD2E5F5"/>
    <w:rsid w:val="3FD30A89"/>
    <w:rsid w:val="3FD90EFE"/>
    <w:rsid w:val="3FE15EB4"/>
    <w:rsid w:val="3FEA1B62"/>
    <w:rsid w:val="3FEB6CC5"/>
    <w:rsid w:val="3FF0102E"/>
    <w:rsid w:val="3FF38451"/>
    <w:rsid w:val="3FF45CA1"/>
    <w:rsid w:val="3FF4FF4E"/>
    <w:rsid w:val="4002E7AD"/>
    <w:rsid w:val="40065800"/>
    <w:rsid w:val="40067292"/>
    <w:rsid w:val="4007E691"/>
    <w:rsid w:val="40099871"/>
    <w:rsid w:val="400D0FD2"/>
    <w:rsid w:val="400E83AD"/>
    <w:rsid w:val="400F4D51"/>
    <w:rsid w:val="401A3F83"/>
    <w:rsid w:val="401C100A"/>
    <w:rsid w:val="401D7B41"/>
    <w:rsid w:val="40220C6F"/>
    <w:rsid w:val="4028A9FB"/>
    <w:rsid w:val="402B9B6C"/>
    <w:rsid w:val="4031C616"/>
    <w:rsid w:val="40323D47"/>
    <w:rsid w:val="40383CC7"/>
    <w:rsid w:val="404315BF"/>
    <w:rsid w:val="4048F36F"/>
    <w:rsid w:val="404C40B4"/>
    <w:rsid w:val="404C7D5D"/>
    <w:rsid w:val="4051498E"/>
    <w:rsid w:val="40520791"/>
    <w:rsid w:val="4057A79F"/>
    <w:rsid w:val="405A5FCA"/>
    <w:rsid w:val="40607F48"/>
    <w:rsid w:val="406096D1"/>
    <w:rsid w:val="407E10A2"/>
    <w:rsid w:val="408097AA"/>
    <w:rsid w:val="4088BBED"/>
    <w:rsid w:val="4089EB6D"/>
    <w:rsid w:val="4092282A"/>
    <w:rsid w:val="4092F274"/>
    <w:rsid w:val="40934DC8"/>
    <w:rsid w:val="40A07DC6"/>
    <w:rsid w:val="40A221DE"/>
    <w:rsid w:val="40AAEA83"/>
    <w:rsid w:val="40AB205E"/>
    <w:rsid w:val="40AC3DE9"/>
    <w:rsid w:val="40AE58D1"/>
    <w:rsid w:val="40AEC767"/>
    <w:rsid w:val="40B27014"/>
    <w:rsid w:val="40B6880B"/>
    <w:rsid w:val="40B78855"/>
    <w:rsid w:val="40BAE90A"/>
    <w:rsid w:val="40BECB86"/>
    <w:rsid w:val="40BF5A36"/>
    <w:rsid w:val="40CDD568"/>
    <w:rsid w:val="40CDE279"/>
    <w:rsid w:val="40D814CE"/>
    <w:rsid w:val="40E2383B"/>
    <w:rsid w:val="40E79101"/>
    <w:rsid w:val="40E7DE36"/>
    <w:rsid w:val="40F19DFC"/>
    <w:rsid w:val="40F5B45F"/>
    <w:rsid w:val="4106C103"/>
    <w:rsid w:val="41131C8B"/>
    <w:rsid w:val="41142840"/>
    <w:rsid w:val="41170D85"/>
    <w:rsid w:val="411A02D5"/>
    <w:rsid w:val="411B299A"/>
    <w:rsid w:val="411BF946"/>
    <w:rsid w:val="41210BD1"/>
    <w:rsid w:val="4124AF7B"/>
    <w:rsid w:val="41295849"/>
    <w:rsid w:val="412A6BE7"/>
    <w:rsid w:val="412C4234"/>
    <w:rsid w:val="413978E4"/>
    <w:rsid w:val="4149A0E5"/>
    <w:rsid w:val="414B2B6E"/>
    <w:rsid w:val="414D8D95"/>
    <w:rsid w:val="4158731D"/>
    <w:rsid w:val="41591BBB"/>
    <w:rsid w:val="41666310"/>
    <w:rsid w:val="41784AE9"/>
    <w:rsid w:val="417EA9CF"/>
    <w:rsid w:val="417F1445"/>
    <w:rsid w:val="4185421D"/>
    <w:rsid w:val="4188C2E5"/>
    <w:rsid w:val="418BEA8D"/>
    <w:rsid w:val="418F8E17"/>
    <w:rsid w:val="419630E8"/>
    <w:rsid w:val="41965772"/>
    <w:rsid w:val="41974238"/>
    <w:rsid w:val="419D6D73"/>
    <w:rsid w:val="41A485BF"/>
    <w:rsid w:val="41A8B28A"/>
    <w:rsid w:val="41ADBD17"/>
    <w:rsid w:val="41B06644"/>
    <w:rsid w:val="41B6FA1E"/>
    <w:rsid w:val="41C48012"/>
    <w:rsid w:val="41C4EE85"/>
    <w:rsid w:val="41C61A85"/>
    <w:rsid w:val="41CE7E28"/>
    <w:rsid w:val="41CF779A"/>
    <w:rsid w:val="41D2CCD9"/>
    <w:rsid w:val="41DDBC9A"/>
    <w:rsid w:val="41DFAEB8"/>
    <w:rsid w:val="41E9BAB1"/>
    <w:rsid w:val="41EB25CE"/>
    <w:rsid w:val="41EBEEE2"/>
    <w:rsid w:val="41F1AE72"/>
    <w:rsid w:val="41F360DD"/>
    <w:rsid w:val="41F3FBEB"/>
    <w:rsid w:val="41F4011A"/>
    <w:rsid w:val="41F81B8C"/>
    <w:rsid w:val="41FC18FE"/>
    <w:rsid w:val="41FF6DC6"/>
    <w:rsid w:val="4201B2D3"/>
    <w:rsid w:val="4208C447"/>
    <w:rsid w:val="42096559"/>
    <w:rsid w:val="421451AC"/>
    <w:rsid w:val="42164D8E"/>
    <w:rsid w:val="4217AE50"/>
    <w:rsid w:val="42198C7F"/>
    <w:rsid w:val="421AEA64"/>
    <w:rsid w:val="421BBAF5"/>
    <w:rsid w:val="421C9976"/>
    <w:rsid w:val="4229D2F1"/>
    <w:rsid w:val="423306C8"/>
    <w:rsid w:val="423B7AF1"/>
    <w:rsid w:val="4245317D"/>
    <w:rsid w:val="424CBFB0"/>
    <w:rsid w:val="424EA86A"/>
    <w:rsid w:val="424FB8C2"/>
    <w:rsid w:val="42517242"/>
    <w:rsid w:val="425BBFF4"/>
    <w:rsid w:val="42604B9F"/>
    <w:rsid w:val="4275A4E7"/>
    <w:rsid w:val="427C5336"/>
    <w:rsid w:val="427C58D0"/>
    <w:rsid w:val="42827959"/>
    <w:rsid w:val="428401A8"/>
    <w:rsid w:val="42843B02"/>
    <w:rsid w:val="4288D905"/>
    <w:rsid w:val="428BA04C"/>
    <w:rsid w:val="42905AD0"/>
    <w:rsid w:val="429067BA"/>
    <w:rsid w:val="4292BFEF"/>
    <w:rsid w:val="42940E1B"/>
    <w:rsid w:val="429B54F5"/>
    <w:rsid w:val="42A9316C"/>
    <w:rsid w:val="42B29F04"/>
    <w:rsid w:val="42B718A0"/>
    <w:rsid w:val="42B9BF1A"/>
    <w:rsid w:val="42BDA27E"/>
    <w:rsid w:val="42C07FDC"/>
    <w:rsid w:val="42D1BAB3"/>
    <w:rsid w:val="42DD4A07"/>
    <w:rsid w:val="42DFCB07"/>
    <w:rsid w:val="42E41C97"/>
    <w:rsid w:val="42E7A481"/>
    <w:rsid w:val="42E8F751"/>
    <w:rsid w:val="42E9735D"/>
    <w:rsid w:val="42F021AD"/>
    <w:rsid w:val="42F3EDC6"/>
    <w:rsid w:val="42F4437E"/>
    <w:rsid w:val="42F58BCE"/>
    <w:rsid w:val="430BC3E7"/>
    <w:rsid w:val="430C75DB"/>
    <w:rsid w:val="4314FBB5"/>
    <w:rsid w:val="43273F3F"/>
    <w:rsid w:val="432B2513"/>
    <w:rsid w:val="432DFAA4"/>
    <w:rsid w:val="432E5100"/>
    <w:rsid w:val="433158DE"/>
    <w:rsid w:val="43336AB0"/>
    <w:rsid w:val="43363365"/>
    <w:rsid w:val="433852CE"/>
    <w:rsid w:val="43393DD4"/>
    <w:rsid w:val="433C3FCC"/>
    <w:rsid w:val="434B4EFD"/>
    <w:rsid w:val="434F28B5"/>
    <w:rsid w:val="43557941"/>
    <w:rsid w:val="4358580A"/>
    <w:rsid w:val="435AE9A5"/>
    <w:rsid w:val="435B8F55"/>
    <w:rsid w:val="43628418"/>
    <w:rsid w:val="436311BA"/>
    <w:rsid w:val="43639646"/>
    <w:rsid w:val="4375104F"/>
    <w:rsid w:val="4375A490"/>
    <w:rsid w:val="4379FC04"/>
    <w:rsid w:val="437F08A9"/>
    <w:rsid w:val="438C045C"/>
    <w:rsid w:val="438C1BEC"/>
    <w:rsid w:val="438DCDEB"/>
    <w:rsid w:val="439E5044"/>
    <w:rsid w:val="43A1211D"/>
    <w:rsid w:val="43A23DAF"/>
    <w:rsid w:val="43A642A1"/>
    <w:rsid w:val="43A8DCBF"/>
    <w:rsid w:val="43B2AEDC"/>
    <w:rsid w:val="43B5938E"/>
    <w:rsid w:val="43BE2946"/>
    <w:rsid w:val="43C88AA3"/>
    <w:rsid w:val="43D0B3E1"/>
    <w:rsid w:val="43DDAE1F"/>
    <w:rsid w:val="43E93B80"/>
    <w:rsid w:val="43ECBBFF"/>
    <w:rsid w:val="43EF4E73"/>
    <w:rsid w:val="43F56BC1"/>
    <w:rsid w:val="43FD51F2"/>
    <w:rsid w:val="43FEF16E"/>
    <w:rsid w:val="43FF401F"/>
    <w:rsid w:val="44028E29"/>
    <w:rsid w:val="440432C7"/>
    <w:rsid w:val="440AD37F"/>
    <w:rsid w:val="440AFE1F"/>
    <w:rsid w:val="440D454F"/>
    <w:rsid w:val="4410208D"/>
    <w:rsid w:val="4413A4A9"/>
    <w:rsid w:val="44157454"/>
    <w:rsid w:val="4417C79F"/>
    <w:rsid w:val="4419946E"/>
    <w:rsid w:val="4419D8FD"/>
    <w:rsid w:val="4421AF1F"/>
    <w:rsid w:val="4426BA06"/>
    <w:rsid w:val="4427F8E9"/>
    <w:rsid w:val="442CBA2A"/>
    <w:rsid w:val="442E7169"/>
    <w:rsid w:val="443ED2BD"/>
    <w:rsid w:val="44451DF2"/>
    <w:rsid w:val="44485986"/>
    <w:rsid w:val="4478D460"/>
    <w:rsid w:val="4481666D"/>
    <w:rsid w:val="448362EA"/>
    <w:rsid w:val="44849C51"/>
    <w:rsid w:val="4484B085"/>
    <w:rsid w:val="4487A6EB"/>
    <w:rsid w:val="448E0950"/>
    <w:rsid w:val="448FD8B3"/>
    <w:rsid w:val="449013DF"/>
    <w:rsid w:val="44908214"/>
    <w:rsid w:val="4490AC77"/>
    <w:rsid w:val="44917CB0"/>
    <w:rsid w:val="44949FDC"/>
    <w:rsid w:val="449655B7"/>
    <w:rsid w:val="44969E39"/>
    <w:rsid w:val="449CF7A3"/>
    <w:rsid w:val="449E921B"/>
    <w:rsid w:val="449F2930"/>
    <w:rsid w:val="44AFBF7C"/>
    <w:rsid w:val="44B4EAF2"/>
    <w:rsid w:val="44B758AE"/>
    <w:rsid w:val="44BC1076"/>
    <w:rsid w:val="44C234D6"/>
    <w:rsid w:val="44C4D1E2"/>
    <w:rsid w:val="44CEA3D9"/>
    <w:rsid w:val="44D51940"/>
    <w:rsid w:val="44D64E38"/>
    <w:rsid w:val="44D67C4E"/>
    <w:rsid w:val="44DD7B04"/>
    <w:rsid w:val="44E1033B"/>
    <w:rsid w:val="44F20916"/>
    <w:rsid w:val="44FEEB94"/>
    <w:rsid w:val="44FFD667"/>
    <w:rsid w:val="45030D38"/>
    <w:rsid w:val="45052116"/>
    <w:rsid w:val="4508B495"/>
    <w:rsid w:val="450E9686"/>
    <w:rsid w:val="4510E44D"/>
    <w:rsid w:val="451A3971"/>
    <w:rsid w:val="4527B5A5"/>
    <w:rsid w:val="4529B76F"/>
    <w:rsid w:val="4530B2CF"/>
    <w:rsid w:val="4544EC12"/>
    <w:rsid w:val="4548FE97"/>
    <w:rsid w:val="454CF8F7"/>
    <w:rsid w:val="4553FE8D"/>
    <w:rsid w:val="455AB0CF"/>
    <w:rsid w:val="455C5B56"/>
    <w:rsid w:val="455DCA94"/>
    <w:rsid w:val="45618B70"/>
    <w:rsid w:val="4565A4BC"/>
    <w:rsid w:val="456CB706"/>
    <w:rsid w:val="45725404"/>
    <w:rsid w:val="4574D4A5"/>
    <w:rsid w:val="45771C65"/>
    <w:rsid w:val="457D512C"/>
    <w:rsid w:val="458070D0"/>
    <w:rsid w:val="4586318F"/>
    <w:rsid w:val="4586CD55"/>
    <w:rsid w:val="458B462A"/>
    <w:rsid w:val="458D1380"/>
    <w:rsid w:val="458E7135"/>
    <w:rsid w:val="45905533"/>
    <w:rsid w:val="459728BC"/>
    <w:rsid w:val="45981C58"/>
    <w:rsid w:val="459FBD7B"/>
    <w:rsid w:val="45A3826F"/>
    <w:rsid w:val="45AA5895"/>
    <w:rsid w:val="45AC6152"/>
    <w:rsid w:val="45AD0A1B"/>
    <w:rsid w:val="45B28E73"/>
    <w:rsid w:val="45B56BFB"/>
    <w:rsid w:val="45B8E7D4"/>
    <w:rsid w:val="45BCBE6A"/>
    <w:rsid w:val="45C081B3"/>
    <w:rsid w:val="45CF3073"/>
    <w:rsid w:val="45D1B944"/>
    <w:rsid w:val="45DA2A32"/>
    <w:rsid w:val="45EABD33"/>
    <w:rsid w:val="45FC16E4"/>
    <w:rsid w:val="45FDC126"/>
    <w:rsid w:val="46061994"/>
    <w:rsid w:val="4607127E"/>
    <w:rsid w:val="4608E9E9"/>
    <w:rsid w:val="4610901E"/>
    <w:rsid w:val="4612C9A0"/>
    <w:rsid w:val="4621697B"/>
    <w:rsid w:val="4625504F"/>
    <w:rsid w:val="46321BB8"/>
    <w:rsid w:val="46338FFA"/>
    <w:rsid w:val="463502C9"/>
    <w:rsid w:val="4639F0F2"/>
    <w:rsid w:val="464DB84A"/>
    <w:rsid w:val="465890A2"/>
    <w:rsid w:val="465A1C40"/>
    <w:rsid w:val="4662B0A1"/>
    <w:rsid w:val="4666C637"/>
    <w:rsid w:val="46732837"/>
    <w:rsid w:val="4678F301"/>
    <w:rsid w:val="4681C179"/>
    <w:rsid w:val="46859AF0"/>
    <w:rsid w:val="468887F8"/>
    <w:rsid w:val="468A22F3"/>
    <w:rsid w:val="468BDB0B"/>
    <w:rsid w:val="469081E5"/>
    <w:rsid w:val="46911986"/>
    <w:rsid w:val="46A14945"/>
    <w:rsid w:val="46A51216"/>
    <w:rsid w:val="46A58491"/>
    <w:rsid w:val="46A6D000"/>
    <w:rsid w:val="46AADDEA"/>
    <w:rsid w:val="46B20202"/>
    <w:rsid w:val="46B83FFC"/>
    <w:rsid w:val="46BF6C9B"/>
    <w:rsid w:val="46C9B394"/>
    <w:rsid w:val="46CA6BD7"/>
    <w:rsid w:val="46CCED75"/>
    <w:rsid w:val="46CD0CFC"/>
    <w:rsid w:val="46CE750E"/>
    <w:rsid w:val="46CECAB8"/>
    <w:rsid w:val="46D0BCA8"/>
    <w:rsid w:val="46D14BF0"/>
    <w:rsid w:val="46D3470B"/>
    <w:rsid w:val="46DD20B0"/>
    <w:rsid w:val="46E2698E"/>
    <w:rsid w:val="46E808CB"/>
    <w:rsid w:val="46E894CD"/>
    <w:rsid w:val="46EA97B4"/>
    <w:rsid w:val="46EC9C18"/>
    <w:rsid w:val="46ED6AB4"/>
    <w:rsid w:val="46EDE458"/>
    <w:rsid w:val="46F15916"/>
    <w:rsid w:val="46F1B6B5"/>
    <w:rsid w:val="46F61FC0"/>
    <w:rsid w:val="46FDECFB"/>
    <w:rsid w:val="47079B75"/>
    <w:rsid w:val="471487BF"/>
    <w:rsid w:val="471BFC17"/>
    <w:rsid w:val="47225B49"/>
    <w:rsid w:val="4723AE5A"/>
    <w:rsid w:val="4723FBA0"/>
    <w:rsid w:val="472647B3"/>
    <w:rsid w:val="47351FDB"/>
    <w:rsid w:val="47374231"/>
    <w:rsid w:val="473F2565"/>
    <w:rsid w:val="473F9A6B"/>
    <w:rsid w:val="47478982"/>
    <w:rsid w:val="4749C3C9"/>
    <w:rsid w:val="474B3790"/>
    <w:rsid w:val="474BA153"/>
    <w:rsid w:val="474CB6D4"/>
    <w:rsid w:val="474ECE59"/>
    <w:rsid w:val="4750B91F"/>
    <w:rsid w:val="47585F18"/>
    <w:rsid w:val="475881B8"/>
    <w:rsid w:val="475BCBF4"/>
    <w:rsid w:val="475BDA6D"/>
    <w:rsid w:val="475D2716"/>
    <w:rsid w:val="475E42CE"/>
    <w:rsid w:val="4766A45F"/>
    <w:rsid w:val="476F9BC3"/>
    <w:rsid w:val="47756C6C"/>
    <w:rsid w:val="4775C49D"/>
    <w:rsid w:val="47764767"/>
    <w:rsid w:val="477A7E9F"/>
    <w:rsid w:val="477BC5BC"/>
    <w:rsid w:val="477EED9D"/>
    <w:rsid w:val="47814EA6"/>
    <w:rsid w:val="47819132"/>
    <w:rsid w:val="4782CED8"/>
    <w:rsid w:val="4792066A"/>
    <w:rsid w:val="4797692F"/>
    <w:rsid w:val="4798A655"/>
    <w:rsid w:val="4798AB14"/>
    <w:rsid w:val="47995C78"/>
    <w:rsid w:val="479E567B"/>
    <w:rsid w:val="479EAB02"/>
    <w:rsid w:val="479F0408"/>
    <w:rsid w:val="47ADA6BF"/>
    <w:rsid w:val="47B30906"/>
    <w:rsid w:val="47B8E269"/>
    <w:rsid w:val="47B9FB49"/>
    <w:rsid w:val="47BDC753"/>
    <w:rsid w:val="47BE2BFA"/>
    <w:rsid w:val="47C0BFAB"/>
    <w:rsid w:val="47C39D61"/>
    <w:rsid w:val="47C57F45"/>
    <w:rsid w:val="47C64BF5"/>
    <w:rsid w:val="47C75619"/>
    <w:rsid w:val="47CEE766"/>
    <w:rsid w:val="47D0C892"/>
    <w:rsid w:val="47D54528"/>
    <w:rsid w:val="47D8623C"/>
    <w:rsid w:val="47E049C5"/>
    <w:rsid w:val="47E13758"/>
    <w:rsid w:val="47EABC2D"/>
    <w:rsid w:val="47EE1C16"/>
    <w:rsid w:val="47EF4181"/>
    <w:rsid w:val="47F01E62"/>
    <w:rsid w:val="47F2D470"/>
    <w:rsid w:val="47F36BE8"/>
    <w:rsid w:val="47FCFCC6"/>
    <w:rsid w:val="48016CD2"/>
    <w:rsid w:val="48023EF6"/>
    <w:rsid w:val="480FF79B"/>
    <w:rsid w:val="481467A7"/>
    <w:rsid w:val="481A5BB6"/>
    <w:rsid w:val="481A8104"/>
    <w:rsid w:val="481CAFED"/>
    <w:rsid w:val="4820AFCD"/>
    <w:rsid w:val="4820DAC4"/>
    <w:rsid w:val="482B6E49"/>
    <w:rsid w:val="482D00F9"/>
    <w:rsid w:val="48301B5B"/>
    <w:rsid w:val="483D12F2"/>
    <w:rsid w:val="483E43D6"/>
    <w:rsid w:val="4846CD6F"/>
    <w:rsid w:val="4848BD5B"/>
    <w:rsid w:val="484CAD5F"/>
    <w:rsid w:val="48517F1B"/>
    <w:rsid w:val="4855E849"/>
    <w:rsid w:val="48640F54"/>
    <w:rsid w:val="48663C38"/>
    <w:rsid w:val="4870A5B8"/>
    <w:rsid w:val="4872757E"/>
    <w:rsid w:val="487457B8"/>
    <w:rsid w:val="48769BE2"/>
    <w:rsid w:val="4878BFD9"/>
    <w:rsid w:val="4879E1A9"/>
    <w:rsid w:val="48892B0E"/>
    <w:rsid w:val="488B535B"/>
    <w:rsid w:val="488CAD40"/>
    <w:rsid w:val="4891BB99"/>
    <w:rsid w:val="48975B32"/>
    <w:rsid w:val="489D448B"/>
    <w:rsid w:val="48A02372"/>
    <w:rsid w:val="48A2BDE1"/>
    <w:rsid w:val="48A9B876"/>
    <w:rsid w:val="48AE7EA3"/>
    <w:rsid w:val="48B38A0E"/>
    <w:rsid w:val="48B4F932"/>
    <w:rsid w:val="48BD1A2A"/>
    <w:rsid w:val="48C229CB"/>
    <w:rsid w:val="48CC4265"/>
    <w:rsid w:val="48CF83B7"/>
    <w:rsid w:val="48D258A6"/>
    <w:rsid w:val="48D7C3DF"/>
    <w:rsid w:val="48DBCB22"/>
    <w:rsid w:val="48DEAF5F"/>
    <w:rsid w:val="48E0651D"/>
    <w:rsid w:val="48E8F48B"/>
    <w:rsid w:val="48EEAED6"/>
    <w:rsid w:val="48F0411E"/>
    <w:rsid w:val="48F42761"/>
    <w:rsid w:val="48F77706"/>
    <w:rsid w:val="4907ADCD"/>
    <w:rsid w:val="49113CCD"/>
    <w:rsid w:val="4913DCD6"/>
    <w:rsid w:val="4917B7BC"/>
    <w:rsid w:val="4918B379"/>
    <w:rsid w:val="492CD428"/>
    <w:rsid w:val="492FC160"/>
    <w:rsid w:val="49376F92"/>
    <w:rsid w:val="493C3D82"/>
    <w:rsid w:val="493CB008"/>
    <w:rsid w:val="494BC92B"/>
    <w:rsid w:val="495512D1"/>
    <w:rsid w:val="495CB055"/>
    <w:rsid w:val="496368B2"/>
    <w:rsid w:val="496663C2"/>
    <w:rsid w:val="49686023"/>
    <w:rsid w:val="4968E292"/>
    <w:rsid w:val="496ADD0E"/>
    <w:rsid w:val="496FCE68"/>
    <w:rsid w:val="497A559E"/>
    <w:rsid w:val="497B18EF"/>
    <w:rsid w:val="498AEA58"/>
    <w:rsid w:val="49A1D252"/>
    <w:rsid w:val="49AEB181"/>
    <w:rsid w:val="49AF3850"/>
    <w:rsid w:val="49B16299"/>
    <w:rsid w:val="49BE31CE"/>
    <w:rsid w:val="49CA2B5F"/>
    <w:rsid w:val="49CB1FAF"/>
    <w:rsid w:val="49D03DA4"/>
    <w:rsid w:val="49D8A265"/>
    <w:rsid w:val="49E4DC8C"/>
    <w:rsid w:val="49E9DAAC"/>
    <w:rsid w:val="49EA5F93"/>
    <w:rsid w:val="49ED3D88"/>
    <w:rsid w:val="49EE255C"/>
    <w:rsid w:val="49EFC718"/>
    <w:rsid w:val="49F533B4"/>
    <w:rsid w:val="49F623E8"/>
    <w:rsid w:val="49FD1F78"/>
    <w:rsid w:val="49FEB0F4"/>
    <w:rsid w:val="4A00616F"/>
    <w:rsid w:val="4A042A79"/>
    <w:rsid w:val="4A084032"/>
    <w:rsid w:val="4A117FB2"/>
    <w:rsid w:val="4A154871"/>
    <w:rsid w:val="4A1EC98E"/>
    <w:rsid w:val="4A207F58"/>
    <w:rsid w:val="4A29E197"/>
    <w:rsid w:val="4A3140FE"/>
    <w:rsid w:val="4A3BD47E"/>
    <w:rsid w:val="4A3FEE28"/>
    <w:rsid w:val="4A4D84E2"/>
    <w:rsid w:val="4A5B5190"/>
    <w:rsid w:val="4A5CBEC0"/>
    <w:rsid w:val="4A6470B2"/>
    <w:rsid w:val="4A6B0DA2"/>
    <w:rsid w:val="4A6B8D7B"/>
    <w:rsid w:val="4A6B90AC"/>
    <w:rsid w:val="4A6C14EF"/>
    <w:rsid w:val="4A6FAFDD"/>
    <w:rsid w:val="4A7586C7"/>
    <w:rsid w:val="4A78A168"/>
    <w:rsid w:val="4A83E557"/>
    <w:rsid w:val="4A856920"/>
    <w:rsid w:val="4A88A91F"/>
    <w:rsid w:val="4A8B92D4"/>
    <w:rsid w:val="4A8D862E"/>
    <w:rsid w:val="4A91964A"/>
    <w:rsid w:val="4A9B66C3"/>
    <w:rsid w:val="4AA510AE"/>
    <w:rsid w:val="4AA6045B"/>
    <w:rsid w:val="4AADDB22"/>
    <w:rsid w:val="4AB29FBA"/>
    <w:rsid w:val="4AC2A2C9"/>
    <w:rsid w:val="4ACB5508"/>
    <w:rsid w:val="4ACF3F02"/>
    <w:rsid w:val="4AD04717"/>
    <w:rsid w:val="4AD081DA"/>
    <w:rsid w:val="4AD85F3C"/>
    <w:rsid w:val="4ADF2EC2"/>
    <w:rsid w:val="4AE3E147"/>
    <w:rsid w:val="4AE60179"/>
    <w:rsid w:val="4AE89447"/>
    <w:rsid w:val="4AEAAE6B"/>
    <w:rsid w:val="4AEAB6DC"/>
    <w:rsid w:val="4AF0944B"/>
    <w:rsid w:val="4AF3111C"/>
    <w:rsid w:val="4AFFFAE8"/>
    <w:rsid w:val="4B030AD4"/>
    <w:rsid w:val="4B03DCE7"/>
    <w:rsid w:val="4B069329"/>
    <w:rsid w:val="4B09A2DC"/>
    <w:rsid w:val="4B0EB15C"/>
    <w:rsid w:val="4B101AD1"/>
    <w:rsid w:val="4B118F53"/>
    <w:rsid w:val="4B1A64A7"/>
    <w:rsid w:val="4B1E65FA"/>
    <w:rsid w:val="4B3C4D03"/>
    <w:rsid w:val="4B45CB3A"/>
    <w:rsid w:val="4B491936"/>
    <w:rsid w:val="4B4AD08D"/>
    <w:rsid w:val="4B5F506E"/>
    <w:rsid w:val="4B6193F4"/>
    <w:rsid w:val="4B62DD4E"/>
    <w:rsid w:val="4B6686F5"/>
    <w:rsid w:val="4B7878CB"/>
    <w:rsid w:val="4B78DFB7"/>
    <w:rsid w:val="4B79E6E3"/>
    <w:rsid w:val="4B7A6C69"/>
    <w:rsid w:val="4B7B7542"/>
    <w:rsid w:val="4B846956"/>
    <w:rsid w:val="4B88716E"/>
    <w:rsid w:val="4B8F1EC4"/>
    <w:rsid w:val="4B9B5D35"/>
    <w:rsid w:val="4B9E4B65"/>
    <w:rsid w:val="4BA07E1F"/>
    <w:rsid w:val="4BA4936D"/>
    <w:rsid w:val="4BA8A276"/>
    <w:rsid w:val="4BA9E6BF"/>
    <w:rsid w:val="4BAAEA50"/>
    <w:rsid w:val="4BB091D3"/>
    <w:rsid w:val="4BB36A62"/>
    <w:rsid w:val="4BBEDB18"/>
    <w:rsid w:val="4BC32FCE"/>
    <w:rsid w:val="4BC5DD52"/>
    <w:rsid w:val="4BC7C9B2"/>
    <w:rsid w:val="4BC9BA30"/>
    <w:rsid w:val="4BCE0D18"/>
    <w:rsid w:val="4BD052B4"/>
    <w:rsid w:val="4BD244D0"/>
    <w:rsid w:val="4BDC6CEB"/>
    <w:rsid w:val="4BE5D1DC"/>
    <w:rsid w:val="4BE72CD7"/>
    <w:rsid w:val="4BEDEA89"/>
    <w:rsid w:val="4BF1E1DC"/>
    <w:rsid w:val="4C03254A"/>
    <w:rsid w:val="4C077EFE"/>
    <w:rsid w:val="4C0D045D"/>
    <w:rsid w:val="4C11217D"/>
    <w:rsid w:val="4C164B8E"/>
    <w:rsid w:val="4C194C91"/>
    <w:rsid w:val="4C24EAE2"/>
    <w:rsid w:val="4C299D14"/>
    <w:rsid w:val="4C2E400E"/>
    <w:rsid w:val="4C2F82BD"/>
    <w:rsid w:val="4C334635"/>
    <w:rsid w:val="4C384835"/>
    <w:rsid w:val="4C38DBA1"/>
    <w:rsid w:val="4C3B0483"/>
    <w:rsid w:val="4C3E6679"/>
    <w:rsid w:val="4C46EF74"/>
    <w:rsid w:val="4C46F6C6"/>
    <w:rsid w:val="4C4DB311"/>
    <w:rsid w:val="4C529E01"/>
    <w:rsid w:val="4C5E00D2"/>
    <w:rsid w:val="4C61790C"/>
    <w:rsid w:val="4C676222"/>
    <w:rsid w:val="4C750EA6"/>
    <w:rsid w:val="4C81B54C"/>
    <w:rsid w:val="4C85ADC1"/>
    <w:rsid w:val="4C87EA2A"/>
    <w:rsid w:val="4C968D6F"/>
    <w:rsid w:val="4C985ED3"/>
    <w:rsid w:val="4CA22B84"/>
    <w:rsid w:val="4CA5444B"/>
    <w:rsid w:val="4CA93589"/>
    <w:rsid w:val="4CAB0503"/>
    <w:rsid w:val="4CB5E69B"/>
    <w:rsid w:val="4CBA7CE3"/>
    <w:rsid w:val="4CBEA71A"/>
    <w:rsid w:val="4CC7070F"/>
    <w:rsid w:val="4CC88DF8"/>
    <w:rsid w:val="4CCF2F05"/>
    <w:rsid w:val="4CD3C0C3"/>
    <w:rsid w:val="4CD5E9EF"/>
    <w:rsid w:val="4CDD97E2"/>
    <w:rsid w:val="4CE16928"/>
    <w:rsid w:val="4CE17746"/>
    <w:rsid w:val="4CE801A1"/>
    <w:rsid w:val="4CF0935F"/>
    <w:rsid w:val="4CF10D6E"/>
    <w:rsid w:val="4CF5E8D0"/>
    <w:rsid w:val="4CFDDAF3"/>
    <w:rsid w:val="4D0622F0"/>
    <w:rsid w:val="4D0C6240"/>
    <w:rsid w:val="4D25281C"/>
    <w:rsid w:val="4D27DF10"/>
    <w:rsid w:val="4D29202B"/>
    <w:rsid w:val="4D2B5936"/>
    <w:rsid w:val="4D2DE257"/>
    <w:rsid w:val="4D2F6E1E"/>
    <w:rsid w:val="4D32EFC5"/>
    <w:rsid w:val="4D43C47B"/>
    <w:rsid w:val="4D50A729"/>
    <w:rsid w:val="4D51FEA6"/>
    <w:rsid w:val="4D5319F7"/>
    <w:rsid w:val="4D5683CF"/>
    <w:rsid w:val="4D56D401"/>
    <w:rsid w:val="4D597F7A"/>
    <w:rsid w:val="4D627021"/>
    <w:rsid w:val="4D67BF48"/>
    <w:rsid w:val="4D697A1C"/>
    <w:rsid w:val="4D70E036"/>
    <w:rsid w:val="4D7322CC"/>
    <w:rsid w:val="4D745ACE"/>
    <w:rsid w:val="4D7A1338"/>
    <w:rsid w:val="4D7E2349"/>
    <w:rsid w:val="4D7EA4F4"/>
    <w:rsid w:val="4D846E45"/>
    <w:rsid w:val="4D8A71B5"/>
    <w:rsid w:val="4D8D5B5D"/>
    <w:rsid w:val="4D920292"/>
    <w:rsid w:val="4D931808"/>
    <w:rsid w:val="4D9341E3"/>
    <w:rsid w:val="4D959D56"/>
    <w:rsid w:val="4D98B0D2"/>
    <w:rsid w:val="4D99DFCA"/>
    <w:rsid w:val="4D9D5029"/>
    <w:rsid w:val="4D9EC8C5"/>
    <w:rsid w:val="4D9F0038"/>
    <w:rsid w:val="4DA651F2"/>
    <w:rsid w:val="4DB6C70F"/>
    <w:rsid w:val="4DBBDF4A"/>
    <w:rsid w:val="4DCB00AA"/>
    <w:rsid w:val="4DD7D8FB"/>
    <w:rsid w:val="4DD9FE3F"/>
    <w:rsid w:val="4DDB48B5"/>
    <w:rsid w:val="4DE23BC3"/>
    <w:rsid w:val="4DEF01FB"/>
    <w:rsid w:val="4DF1BE1A"/>
    <w:rsid w:val="4DF504CB"/>
    <w:rsid w:val="4E00B142"/>
    <w:rsid w:val="4E03EA83"/>
    <w:rsid w:val="4E077790"/>
    <w:rsid w:val="4E1BA203"/>
    <w:rsid w:val="4E1D7E1A"/>
    <w:rsid w:val="4E1FD9C4"/>
    <w:rsid w:val="4E208EF3"/>
    <w:rsid w:val="4E2668E0"/>
    <w:rsid w:val="4E27DEE7"/>
    <w:rsid w:val="4E2C9060"/>
    <w:rsid w:val="4E2E1FE4"/>
    <w:rsid w:val="4E3FCC1E"/>
    <w:rsid w:val="4E4510E8"/>
    <w:rsid w:val="4E470926"/>
    <w:rsid w:val="4E4CBEC6"/>
    <w:rsid w:val="4E566FEC"/>
    <w:rsid w:val="4E56E100"/>
    <w:rsid w:val="4E633222"/>
    <w:rsid w:val="4E63A287"/>
    <w:rsid w:val="4E6B8776"/>
    <w:rsid w:val="4E78EF58"/>
    <w:rsid w:val="4E81C4B8"/>
    <w:rsid w:val="4E8BF171"/>
    <w:rsid w:val="4E918117"/>
    <w:rsid w:val="4E94B2DD"/>
    <w:rsid w:val="4E998766"/>
    <w:rsid w:val="4EA42229"/>
    <w:rsid w:val="4EA74DCA"/>
    <w:rsid w:val="4EB08079"/>
    <w:rsid w:val="4EB13D67"/>
    <w:rsid w:val="4EB1A1ED"/>
    <w:rsid w:val="4EB658EF"/>
    <w:rsid w:val="4EBE26B9"/>
    <w:rsid w:val="4ECA0BE5"/>
    <w:rsid w:val="4ED828F6"/>
    <w:rsid w:val="4EDD6224"/>
    <w:rsid w:val="4EDFD630"/>
    <w:rsid w:val="4EE15756"/>
    <w:rsid w:val="4EE563A1"/>
    <w:rsid w:val="4EF3E723"/>
    <w:rsid w:val="4EF648D1"/>
    <w:rsid w:val="4EFE18B3"/>
    <w:rsid w:val="4EFFF22D"/>
    <w:rsid w:val="4F00586C"/>
    <w:rsid w:val="4F0C1C07"/>
    <w:rsid w:val="4F14765A"/>
    <w:rsid w:val="4F211A9F"/>
    <w:rsid w:val="4F22CB92"/>
    <w:rsid w:val="4F26832C"/>
    <w:rsid w:val="4F277353"/>
    <w:rsid w:val="4F2A9715"/>
    <w:rsid w:val="4F2BA96B"/>
    <w:rsid w:val="4F2EDA02"/>
    <w:rsid w:val="4F35CA2D"/>
    <w:rsid w:val="4F40FB65"/>
    <w:rsid w:val="4F427503"/>
    <w:rsid w:val="4F493BA6"/>
    <w:rsid w:val="4F4B0CA6"/>
    <w:rsid w:val="4F4BBAFD"/>
    <w:rsid w:val="4F4E0EEB"/>
    <w:rsid w:val="4F586887"/>
    <w:rsid w:val="4F58847E"/>
    <w:rsid w:val="4F5B18EC"/>
    <w:rsid w:val="4F5B8666"/>
    <w:rsid w:val="4F5C8236"/>
    <w:rsid w:val="4F6141E2"/>
    <w:rsid w:val="4F627EC1"/>
    <w:rsid w:val="4F65D232"/>
    <w:rsid w:val="4F6607C7"/>
    <w:rsid w:val="4F67D436"/>
    <w:rsid w:val="4F73AA65"/>
    <w:rsid w:val="4F7450DC"/>
    <w:rsid w:val="4F769B8E"/>
    <w:rsid w:val="4F812060"/>
    <w:rsid w:val="4F82F1C1"/>
    <w:rsid w:val="4F839018"/>
    <w:rsid w:val="4F876D6E"/>
    <w:rsid w:val="4F97D2BA"/>
    <w:rsid w:val="4F99E831"/>
    <w:rsid w:val="4F9CCB92"/>
    <w:rsid w:val="4F9F986E"/>
    <w:rsid w:val="4FA14FB6"/>
    <w:rsid w:val="4FA3B83A"/>
    <w:rsid w:val="4FA7DA14"/>
    <w:rsid w:val="4FA8FB36"/>
    <w:rsid w:val="4FA96860"/>
    <w:rsid w:val="4FAC7B17"/>
    <w:rsid w:val="4FB0A2E8"/>
    <w:rsid w:val="4FB401A6"/>
    <w:rsid w:val="4FB42A5A"/>
    <w:rsid w:val="4FB8357D"/>
    <w:rsid w:val="4FC0D927"/>
    <w:rsid w:val="4FC0EC51"/>
    <w:rsid w:val="4FC25C17"/>
    <w:rsid w:val="4FC2E544"/>
    <w:rsid w:val="4FC97DC5"/>
    <w:rsid w:val="4FCC649F"/>
    <w:rsid w:val="4FD465B8"/>
    <w:rsid w:val="4FD5B3F8"/>
    <w:rsid w:val="4FD820B7"/>
    <w:rsid w:val="4FEA51C5"/>
    <w:rsid w:val="4FECAB38"/>
    <w:rsid w:val="4FFBB9C8"/>
    <w:rsid w:val="4FFCC38C"/>
    <w:rsid w:val="4FFEECE2"/>
    <w:rsid w:val="4FFF72E8"/>
    <w:rsid w:val="5001E619"/>
    <w:rsid w:val="5006807B"/>
    <w:rsid w:val="5007BACD"/>
    <w:rsid w:val="500B3D63"/>
    <w:rsid w:val="500CF00C"/>
    <w:rsid w:val="5016DC24"/>
    <w:rsid w:val="50190B77"/>
    <w:rsid w:val="5019DCCD"/>
    <w:rsid w:val="501A7CBC"/>
    <w:rsid w:val="502091E4"/>
    <w:rsid w:val="50368B38"/>
    <w:rsid w:val="50374F8D"/>
    <w:rsid w:val="5037C57C"/>
    <w:rsid w:val="503A760E"/>
    <w:rsid w:val="504877B4"/>
    <w:rsid w:val="504E4E92"/>
    <w:rsid w:val="5050C82B"/>
    <w:rsid w:val="5055E7FB"/>
    <w:rsid w:val="505A719F"/>
    <w:rsid w:val="505B7A10"/>
    <w:rsid w:val="505EB403"/>
    <w:rsid w:val="505F3E94"/>
    <w:rsid w:val="50663753"/>
    <w:rsid w:val="506965DC"/>
    <w:rsid w:val="5070C678"/>
    <w:rsid w:val="5073B7D1"/>
    <w:rsid w:val="5075BE18"/>
    <w:rsid w:val="507873F6"/>
    <w:rsid w:val="507D3DEF"/>
    <w:rsid w:val="507DC017"/>
    <w:rsid w:val="507F2EF5"/>
    <w:rsid w:val="508158CE"/>
    <w:rsid w:val="508402F6"/>
    <w:rsid w:val="5084577D"/>
    <w:rsid w:val="508C4F2E"/>
    <w:rsid w:val="508C7C61"/>
    <w:rsid w:val="50B88309"/>
    <w:rsid w:val="50BB8682"/>
    <w:rsid w:val="50C4674B"/>
    <w:rsid w:val="50C9A35B"/>
    <w:rsid w:val="50CDADA9"/>
    <w:rsid w:val="50DC19A2"/>
    <w:rsid w:val="50DF30B0"/>
    <w:rsid w:val="50E5D17B"/>
    <w:rsid w:val="50EF6B4A"/>
    <w:rsid w:val="50F98CFB"/>
    <w:rsid w:val="51017CFE"/>
    <w:rsid w:val="51032655"/>
    <w:rsid w:val="51049AB6"/>
    <w:rsid w:val="51156BC5"/>
    <w:rsid w:val="511A8D8C"/>
    <w:rsid w:val="511C4EB2"/>
    <w:rsid w:val="511DEF56"/>
    <w:rsid w:val="511F8CC1"/>
    <w:rsid w:val="51236513"/>
    <w:rsid w:val="512714BD"/>
    <w:rsid w:val="5128F011"/>
    <w:rsid w:val="512D0EB4"/>
    <w:rsid w:val="513112FE"/>
    <w:rsid w:val="5131E774"/>
    <w:rsid w:val="51324F42"/>
    <w:rsid w:val="513A1CEB"/>
    <w:rsid w:val="5142E026"/>
    <w:rsid w:val="5144B540"/>
    <w:rsid w:val="514B1559"/>
    <w:rsid w:val="5153D369"/>
    <w:rsid w:val="51573C0C"/>
    <w:rsid w:val="515A8767"/>
    <w:rsid w:val="515B0233"/>
    <w:rsid w:val="515D2CA6"/>
    <w:rsid w:val="516D2CEC"/>
    <w:rsid w:val="516ED67C"/>
    <w:rsid w:val="516FF07C"/>
    <w:rsid w:val="5178EEE4"/>
    <w:rsid w:val="51811DC9"/>
    <w:rsid w:val="5185865D"/>
    <w:rsid w:val="5186E8FA"/>
    <w:rsid w:val="518DF442"/>
    <w:rsid w:val="518E9773"/>
    <w:rsid w:val="518EFAAD"/>
    <w:rsid w:val="51A6730C"/>
    <w:rsid w:val="51A9E583"/>
    <w:rsid w:val="51AA5255"/>
    <w:rsid w:val="51AC435A"/>
    <w:rsid w:val="51B03FB5"/>
    <w:rsid w:val="51B9744B"/>
    <w:rsid w:val="51B9988E"/>
    <w:rsid w:val="51C98795"/>
    <w:rsid w:val="51CADF9C"/>
    <w:rsid w:val="51CE99C2"/>
    <w:rsid w:val="51CFDBB0"/>
    <w:rsid w:val="51DA5CB0"/>
    <w:rsid w:val="51DD34D1"/>
    <w:rsid w:val="51DF2276"/>
    <w:rsid w:val="51E1C8D2"/>
    <w:rsid w:val="51F501F1"/>
    <w:rsid w:val="5210DF99"/>
    <w:rsid w:val="521523D8"/>
    <w:rsid w:val="52169CCB"/>
    <w:rsid w:val="521742E7"/>
    <w:rsid w:val="5217F1DE"/>
    <w:rsid w:val="52191D87"/>
    <w:rsid w:val="521B097A"/>
    <w:rsid w:val="521FD357"/>
    <w:rsid w:val="52203C07"/>
    <w:rsid w:val="5226F8A1"/>
    <w:rsid w:val="5229C632"/>
    <w:rsid w:val="522F4409"/>
    <w:rsid w:val="522FB803"/>
    <w:rsid w:val="52371550"/>
    <w:rsid w:val="523DEDAC"/>
    <w:rsid w:val="52485EFA"/>
    <w:rsid w:val="524BC940"/>
    <w:rsid w:val="524DAC78"/>
    <w:rsid w:val="52680DB8"/>
    <w:rsid w:val="52696514"/>
    <w:rsid w:val="52697492"/>
    <w:rsid w:val="526D359C"/>
    <w:rsid w:val="52769F60"/>
    <w:rsid w:val="527FAB74"/>
    <w:rsid w:val="5289336A"/>
    <w:rsid w:val="528FAB17"/>
    <w:rsid w:val="5291A76A"/>
    <w:rsid w:val="52966B22"/>
    <w:rsid w:val="52978C43"/>
    <w:rsid w:val="52991F41"/>
    <w:rsid w:val="52A859BF"/>
    <w:rsid w:val="52AED817"/>
    <w:rsid w:val="52B42EAB"/>
    <w:rsid w:val="52BFA363"/>
    <w:rsid w:val="52C8D1AF"/>
    <w:rsid w:val="52D5EB69"/>
    <w:rsid w:val="52E1B818"/>
    <w:rsid w:val="52EE7920"/>
    <w:rsid w:val="52EFF8B0"/>
    <w:rsid w:val="52F00A06"/>
    <w:rsid w:val="52F60C81"/>
    <w:rsid w:val="52F63BD5"/>
    <w:rsid w:val="52F754B3"/>
    <w:rsid w:val="52F789A0"/>
    <w:rsid w:val="52FDA76C"/>
    <w:rsid w:val="52FEAFD7"/>
    <w:rsid w:val="52FF4DFA"/>
    <w:rsid w:val="530A6B42"/>
    <w:rsid w:val="530CF6F2"/>
    <w:rsid w:val="5312DA2D"/>
    <w:rsid w:val="53151547"/>
    <w:rsid w:val="5315EC7D"/>
    <w:rsid w:val="531691AF"/>
    <w:rsid w:val="53181CE2"/>
    <w:rsid w:val="5318820B"/>
    <w:rsid w:val="531CAB4D"/>
    <w:rsid w:val="53225DB8"/>
    <w:rsid w:val="5325281F"/>
    <w:rsid w:val="53263C12"/>
    <w:rsid w:val="5332EB84"/>
    <w:rsid w:val="53347333"/>
    <w:rsid w:val="53387C3C"/>
    <w:rsid w:val="533E50DA"/>
    <w:rsid w:val="5342903C"/>
    <w:rsid w:val="53437BE8"/>
    <w:rsid w:val="534917C7"/>
    <w:rsid w:val="534A2C7A"/>
    <w:rsid w:val="534A59C0"/>
    <w:rsid w:val="534B3999"/>
    <w:rsid w:val="535F4944"/>
    <w:rsid w:val="536B2701"/>
    <w:rsid w:val="536C1B96"/>
    <w:rsid w:val="536CEF9F"/>
    <w:rsid w:val="5372196F"/>
    <w:rsid w:val="5372B65A"/>
    <w:rsid w:val="537DDB99"/>
    <w:rsid w:val="53824FED"/>
    <w:rsid w:val="5383206E"/>
    <w:rsid w:val="538C60D1"/>
    <w:rsid w:val="539297AD"/>
    <w:rsid w:val="5392B6BE"/>
    <w:rsid w:val="53961077"/>
    <w:rsid w:val="539D19F9"/>
    <w:rsid w:val="539FD0CB"/>
    <w:rsid w:val="53A3967B"/>
    <w:rsid w:val="53A5A0E7"/>
    <w:rsid w:val="53A76F2D"/>
    <w:rsid w:val="53A817CD"/>
    <w:rsid w:val="53AF5E4D"/>
    <w:rsid w:val="53B7A1C0"/>
    <w:rsid w:val="53C7DC72"/>
    <w:rsid w:val="53C9C29C"/>
    <w:rsid w:val="53D66F22"/>
    <w:rsid w:val="53DCABAD"/>
    <w:rsid w:val="53EDBB98"/>
    <w:rsid w:val="53F30DFD"/>
    <w:rsid w:val="53F3CBEB"/>
    <w:rsid w:val="53F593E7"/>
    <w:rsid w:val="53F64B3A"/>
    <w:rsid w:val="53FB1EDD"/>
    <w:rsid w:val="53FBA01E"/>
    <w:rsid w:val="5401B91E"/>
    <w:rsid w:val="54025E70"/>
    <w:rsid w:val="5404B495"/>
    <w:rsid w:val="54073EE1"/>
    <w:rsid w:val="54101490"/>
    <w:rsid w:val="541089B5"/>
    <w:rsid w:val="54117851"/>
    <w:rsid w:val="54138314"/>
    <w:rsid w:val="541E7DC9"/>
    <w:rsid w:val="541EC1F0"/>
    <w:rsid w:val="54216C1A"/>
    <w:rsid w:val="54222D0B"/>
    <w:rsid w:val="542917FA"/>
    <w:rsid w:val="544A9B36"/>
    <w:rsid w:val="545E070E"/>
    <w:rsid w:val="545F0A47"/>
    <w:rsid w:val="54613609"/>
    <w:rsid w:val="5462DCEB"/>
    <w:rsid w:val="5463E63F"/>
    <w:rsid w:val="5466CAAB"/>
    <w:rsid w:val="546D1EC1"/>
    <w:rsid w:val="54820AD8"/>
    <w:rsid w:val="5483A149"/>
    <w:rsid w:val="548FFCBE"/>
    <w:rsid w:val="54968354"/>
    <w:rsid w:val="549D182F"/>
    <w:rsid w:val="54AAB2A4"/>
    <w:rsid w:val="54B2E302"/>
    <w:rsid w:val="54B39BD7"/>
    <w:rsid w:val="54BCABF1"/>
    <w:rsid w:val="54C48F85"/>
    <w:rsid w:val="54C562C5"/>
    <w:rsid w:val="54CB2FD8"/>
    <w:rsid w:val="54CC100D"/>
    <w:rsid w:val="54D256C9"/>
    <w:rsid w:val="54D589EC"/>
    <w:rsid w:val="54DCA637"/>
    <w:rsid w:val="54DCB1D3"/>
    <w:rsid w:val="54DEF3A0"/>
    <w:rsid w:val="54DFBED3"/>
    <w:rsid w:val="54DFFBCF"/>
    <w:rsid w:val="54E63363"/>
    <w:rsid w:val="54E8543F"/>
    <w:rsid w:val="54ED9D88"/>
    <w:rsid w:val="54FE913E"/>
    <w:rsid w:val="54FFFD8B"/>
    <w:rsid w:val="550135E6"/>
    <w:rsid w:val="550B0D06"/>
    <w:rsid w:val="550B6198"/>
    <w:rsid w:val="550F030A"/>
    <w:rsid w:val="55157D26"/>
    <w:rsid w:val="551A73AD"/>
    <w:rsid w:val="552A8DFB"/>
    <w:rsid w:val="552EB210"/>
    <w:rsid w:val="5530AF2B"/>
    <w:rsid w:val="5530BEFE"/>
    <w:rsid w:val="553448D4"/>
    <w:rsid w:val="5543C40F"/>
    <w:rsid w:val="55494AAC"/>
    <w:rsid w:val="554A6DC0"/>
    <w:rsid w:val="554A82D7"/>
    <w:rsid w:val="554ACBC4"/>
    <w:rsid w:val="554BE0A8"/>
    <w:rsid w:val="554DF649"/>
    <w:rsid w:val="55515041"/>
    <w:rsid w:val="55601A74"/>
    <w:rsid w:val="5562F942"/>
    <w:rsid w:val="55653ADB"/>
    <w:rsid w:val="5566A9AA"/>
    <w:rsid w:val="557369E7"/>
    <w:rsid w:val="557445B2"/>
    <w:rsid w:val="5577F159"/>
    <w:rsid w:val="55787766"/>
    <w:rsid w:val="557886A6"/>
    <w:rsid w:val="557AB118"/>
    <w:rsid w:val="558B762E"/>
    <w:rsid w:val="558BD8DB"/>
    <w:rsid w:val="559175DB"/>
    <w:rsid w:val="5591B35E"/>
    <w:rsid w:val="5592C847"/>
    <w:rsid w:val="55989151"/>
    <w:rsid w:val="5599171C"/>
    <w:rsid w:val="5599B3FE"/>
    <w:rsid w:val="559C3EA6"/>
    <w:rsid w:val="55A1EE16"/>
    <w:rsid w:val="55A3477D"/>
    <w:rsid w:val="55A73DFD"/>
    <w:rsid w:val="55A8DDE3"/>
    <w:rsid w:val="55AE2CCA"/>
    <w:rsid w:val="55B2A4CB"/>
    <w:rsid w:val="55B3C23D"/>
    <w:rsid w:val="55BA9251"/>
    <w:rsid w:val="55C5C644"/>
    <w:rsid w:val="55CF385B"/>
    <w:rsid w:val="55D153A5"/>
    <w:rsid w:val="55D33C10"/>
    <w:rsid w:val="55D981A3"/>
    <w:rsid w:val="55DBA347"/>
    <w:rsid w:val="55DCFCB6"/>
    <w:rsid w:val="55E2C708"/>
    <w:rsid w:val="55F58002"/>
    <w:rsid w:val="55F6B3D8"/>
    <w:rsid w:val="55F9FD77"/>
    <w:rsid w:val="55FBFB6A"/>
    <w:rsid w:val="55FFB6A0"/>
    <w:rsid w:val="56029B0C"/>
    <w:rsid w:val="5607C394"/>
    <w:rsid w:val="56111DE1"/>
    <w:rsid w:val="5612AB3F"/>
    <w:rsid w:val="561BF47F"/>
    <w:rsid w:val="56222D49"/>
    <w:rsid w:val="56264975"/>
    <w:rsid w:val="56296ACF"/>
    <w:rsid w:val="56365278"/>
    <w:rsid w:val="5638B234"/>
    <w:rsid w:val="563A32B9"/>
    <w:rsid w:val="563CE08C"/>
    <w:rsid w:val="5640E7B4"/>
    <w:rsid w:val="5643619F"/>
    <w:rsid w:val="5646739B"/>
    <w:rsid w:val="5648148F"/>
    <w:rsid w:val="564BF0EA"/>
    <w:rsid w:val="56507FEA"/>
    <w:rsid w:val="56562471"/>
    <w:rsid w:val="565699A0"/>
    <w:rsid w:val="56676193"/>
    <w:rsid w:val="5669471E"/>
    <w:rsid w:val="566FB3ED"/>
    <w:rsid w:val="5673B912"/>
    <w:rsid w:val="567C7B85"/>
    <w:rsid w:val="567E3A90"/>
    <w:rsid w:val="56841F16"/>
    <w:rsid w:val="568BF12B"/>
    <w:rsid w:val="568E1AAC"/>
    <w:rsid w:val="5693E1DB"/>
    <w:rsid w:val="5699F703"/>
    <w:rsid w:val="569B2E2D"/>
    <w:rsid w:val="569F67A4"/>
    <w:rsid w:val="56A8FA46"/>
    <w:rsid w:val="56AAF471"/>
    <w:rsid w:val="56B42B79"/>
    <w:rsid w:val="56BB925E"/>
    <w:rsid w:val="56D00416"/>
    <w:rsid w:val="56D114DF"/>
    <w:rsid w:val="56D5ECBC"/>
    <w:rsid w:val="56D60A42"/>
    <w:rsid w:val="56E1F2B6"/>
    <w:rsid w:val="56EE5E73"/>
    <w:rsid w:val="56EEF443"/>
    <w:rsid w:val="56F591E1"/>
    <w:rsid w:val="56F9F823"/>
    <w:rsid w:val="56FAB219"/>
    <w:rsid w:val="56FD4648"/>
    <w:rsid w:val="56FEBA68"/>
    <w:rsid w:val="571038F6"/>
    <w:rsid w:val="572B833F"/>
    <w:rsid w:val="572CE63D"/>
    <w:rsid w:val="572DE5BC"/>
    <w:rsid w:val="573199D8"/>
    <w:rsid w:val="5732ED1E"/>
    <w:rsid w:val="573CCC6E"/>
    <w:rsid w:val="573F17DE"/>
    <w:rsid w:val="574719E1"/>
    <w:rsid w:val="574A36E4"/>
    <w:rsid w:val="574C2389"/>
    <w:rsid w:val="57542800"/>
    <w:rsid w:val="5754CB1D"/>
    <w:rsid w:val="5758C81C"/>
    <w:rsid w:val="575EC456"/>
    <w:rsid w:val="5767D8A5"/>
    <w:rsid w:val="57765950"/>
    <w:rsid w:val="577F4387"/>
    <w:rsid w:val="57831FE6"/>
    <w:rsid w:val="578B812E"/>
    <w:rsid w:val="578D666D"/>
    <w:rsid w:val="57A1B35C"/>
    <w:rsid w:val="57A62F3E"/>
    <w:rsid w:val="57A920E7"/>
    <w:rsid w:val="57AA14C9"/>
    <w:rsid w:val="57AA555C"/>
    <w:rsid w:val="57B27A48"/>
    <w:rsid w:val="57B52DC7"/>
    <w:rsid w:val="57B57023"/>
    <w:rsid w:val="57B9CEBE"/>
    <w:rsid w:val="57BEF0E2"/>
    <w:rsid w:val="57C20CE3"/>
    <w:rsid w:val="57C375AB"/>
    <w:rsid w:val="57CB99EB"/>
    <w:rsid w:val="57E14284"/>
    <w:rsid w:val="57EC8B3E"/>
    <w:rsid w:val="57EE7342"/>
    <w:rsid w:val="57EF3919"/>
    <w:rsid w:val="57F023C7"/>
    <w:rsid w:val="57F53F4B"/>
    <w:rsid w:val="57F896CB"/>
    <w:rsid w:val="57F8DB52"/>
    <w:rsid w:val="580B6CAF"/>
    <w:rsid w:val="5812999E"/>
    <w:rsid w:val="5812EE21"/>
    <w:rsid w:val="5813E9DE"/>
    <w:rsid w:val="582C4D15"/>
    <w:rsid w:val="58380C5F"/>
    <w:rsid w:val="583CB853"/>
    <w:rsid w:val="5842F933"/>
    <w:rsid w:val="5843CCB9"/>
    <w:rsid w:val="584A12FD"/>
    <w:rsid w:val="584DD3A9"/>
    <w:rsid w:val="58527605"/>
    <w:rsid w:val="58549670"/>
    <w:rsid w:val="585655A4"/>
    <w:rsid w:val="5857F42F"/>
    <w:rsid w:val="5858365C"/>
    <w:rsid w:val="585EF243"/>
    <w:rsid w:val="58630494"/>
    <w:rsid w:val="586855F3"/>
    <w:rsid w:val="5875AA2F"/>
    <w:rsid w:val="58828EBE"/>
    <w:rsid w:val="58834E99"/>
    <w:rsid w:val="58859987"/>
    <w:rsid w:val="588675C5"/>
    <w:rsid w:val="58870DED"/>
    <w:rsid w:val="58905C96"/>
    <w:rsid w:val="58976060"/>
    <w:rsid w:val="589DD7BB"/>
    <w:rsid w:val="58A7812D"/>
    <w:rsid w:val="58BAC957"/>
    <w:rsid w:val="58BC8A91"/>
    <w:rsid w:val="58BCEDFC"/>
    <w:rsid w:val="58BDD536"/>
    <w:rsid w:val="58BFDAC0"/>
    <w:rsid w:val="58C11089"/>
    <w:rsid w:val="58C3FD6C"/>
    <w:rsid w:val="58C4A954"/>
    <w:rsid w:val="58D19B5E"/>
    <w:rsid w:val="58D5C1C4"/>
    <w:rsid w:val="58DA3CC5"/>
    <w:rsid w:val="58DC662B"/>
    <w:rsid w:val="58DFF269"/>
    <w:rsid w:val="58E2D943"/>
    <w:rsid w:val="58E69E50"/>
    <w:rsid w:val="58EEBA1A"/>
    <w:rsid w:val="58F18639"/>
    <w:rsid w:val="58F56AA1"/>
    <w:rsid w:val="58F691AD"/>
    <w:rsid w:val="58F69E7D"/>
    <w:rsid w:val="58FFD642"/>
    <w:rsid w:val="590382D7"/>
    <w:rsid w:val="59089D8F"/>
    <w:rsid w:val="5909F852"/>
    <w:rsid w:val="590B34F5"/>
    <w:rsid w:val="591560FE"/>
    <w:rsid w:val="591BFD57"/>
    <w:rsid w:val="593045EE"/>
    <w:rsid w:val="59307476"/>
    <w:rsid w:val="593ADF1A"/>
    <w:rsid w:val="594180E7"/>
    <w:rsid w:val="5946E099"/>
    <w:rsid w:val="594A3AEC"/>
    <w:rsid w:val="594DFB0B"/>
    <w:rsid w:val="59587EF0"/>
    <w:rsid w:val="595F26E8"/>
    <w:rsid w:val="5960E572"/>
    <w:rsid w:val="5962811D"/>
    <w:rsid w:val="5965D200"/>
    <w:rsid w:val="597B0261"/>
    <w:rsid w:val="59899664"/>
    <w:rsid w:val="598B20D1"/>
    <w:rsid w:val="5990936B"/>
    <w:rsid w:val="59945B7F"/>
    <w:rsid w:val="5995FB65"/>
    <w:rsid w:val="5997DE5B"/>
    <w:rsid w:val="599B0997"/>
    <w:rsid w:val="59AD2C25"/>
    <w:rsid w:val="59AEF1D5"/>
    <w:rsid w:val="59B2CCD9"/>
    <w:rsid w:val="59B39739"/>
    <w:rsid w:val="59B58A5F"/>
    <w:rsid w:val="59B88A83"/>
    <w:rsid w:val="59B99B44"/>
    <w:rsid w:val="59C17DE6"/>
    <w:rsid w:val="59C58110"/>
    <w:rsid w:val="59C5C4AB"/>
    <w:rsid w:val="59C68332"/>
    <w:rsid w:val="59CA321D"/>
    <w:rsid w:val="59CAB39C"/>
    <w:rsid w:val="59D41597"/>
    <w:rsid w:val="59D6F711"/>
    <w:rsid w:val="59D7E961"/>
    <w:rsid w:val="59E081BB"/>
    <w:rsid w:val="59E6C097"/>
    <w:rsid w:val="59ED3F5D"/>
    <w:rsid w:val="59F8E83A"/>
    <w:rsid w:val="59FE091D"/>
    <w:rsid w:val="59FF87D7"/>
    <w:rsid w:val="5A0315A0"/>
    <w:rsid w:val="5A0527C3"/>
    <w:rsid w:val="5A0B00BA"/>
    <w:rsid w:val="5A0B57C8"/>
    <w:rsid w:val="5A0BA036"/>
    <w:rsid w:val="5A0E4F9E"/>
    <w:rsid w:val="5A16C4DB"/>
    <w:rsid w:val="5A1B847E"/>
    <w:rsid w:val="5A28E929"/>
    <w:rsid w:val="5A28F9AC"/>
    <w:rsid w:val="5A2981FF"/>
    <w:rsid w:val="5A32F94B"/>
    <w:rsid w:val="5A399D0D"/>
    <w:rsid w:val="5A3D8242"/>
    <w:rsid w:val="5A3FFB01"/>
    <w:rsid w:val="5A4001B0"/>
    <w:rsid w:val="5A413A99"/>
    <w:rsid w:val="5A47D900"/>
    <w:rsid w:val="5A48CFA5"/>
    <w:rsid w:val="5A53935F"/>
    <w:rsid w:val="5A585C99"/>
    <w:rsid w:val="5A594A58"/>
    <w:rsid w:val="5A715B6F"/>
    <w:rsid w:val="5A7944D8"/>
    <w:rsid w:val="5A7AEE0F"/>
    <w:rsid w:val="5A817954"/>
    <w:rsid w:val="5A830140"/>
    <w:rsid w:val="5A8475A4"/>
    <w:rsid w:val="5A855DA5"/>
    <w:rsid w:val="5A879697"/>
    <w:rsid w:val="5A8F0A87"/>
    <w:rsid w:val="5A8F0E4F"/>
    <w:rsid w:val="5A90E7BF"/>
    <w:rsid w:val="5A91A365"/>
    <w:rsid w:val="5A94312C"/>
    <w:rsid w:val="5A9DF5CD"/>
    <w:rsid w:val="5AA1AA9D"/>
    <w:rsid w:val="5AA2C8B9"/>
    <w:rsid w:val="5AA44D54"/>
    <w:rsid w:val="5AA4806B"/>
    <w:rsid w:val="5AB3B0B0"/>
    <w:rsid w:val="5AB50914"/>
    <w:rsid w:val="5AB5504D"/>
    <w:rsid w:val="5AB73B37"/>
    <w:rsid w:val="5AC4A4DD"/>
    <w:rsid w:val="5AC4CF83"/>
    <w:rsid w:val="5AC8E6A3"/>
    <w:rsid w:val="5ACCDEFA"/>
    <w:rsid w:val="5ACD10F4"/>
    <w:rsid w:val="5ACDA7FF"/>
    <w:rsid w:val="5AD80157"/>
    <w:rsid w:val="5ADB4F72"/>
    <w:rsid w:val="5AEE9268"/>
    <w:rsid w:val="5AF29653"/>
    <w:rsid w:val="5AFABD39"/>
    <w:rsid w:val="5AFCEA46"/>
    <w:rsid w:val="5AFFEEB0"/>
    <w:rsid w:val="5B07F707"/>
    <w:rsid w:val="5B12581E"/>
    <w:rsid w:val="5B1710ED"/>
    <w:rsid w:val="5B1711A7"/>
    <w:rsid w:val="5B1BF82A"/>
    <w:rsid w:val="5B22A171"/>
    <w:rsid w:val="5B3033B6"/>
    <w:rsid w:val="5B34539E"/>
    <w:rsid w:val="5B365E52"/>
    <w:rsid w:val="5B3B374D"/>
    <w:rsid w:val="5B4232E1"/>
    <w:rsid w:val="5B48B7B4"/>
    <w:rsid w:val="5B51BDD5"/>
    <w:rsid w:val="5B5D42B5"/>
    <w:rsid w:val="5B5D7B26"/>
    <w:rsid w:val="5B5E391D"/>
    <w:rsid w:val="5B63077B"/>
    <w:rsid w:val="5B6377CA"/>
    <w:rsid w:val="5B643B11"/>
    <w:rsid w:val="5B6779CE"/>
    <w:rsid w:val="5B707A32"/>
    <w:rsid w:val="5B718CEF"/>
    <w:rsid w:val="5B736268"/>
    <w:rsid w:val="5B78A90F"/>
    <w:rsid w:val="5B79417F"/>
    <w:rsid w:val="5B7A4A2C"/>
    <w:rsid w:val="5B7F228B"/>
    <w:rsid w:val="5B7FBDD0"/>
    <w:rsid w:val="5B81941A"/>
    <w:rsid w:val="5B9C2D8C"/>
    <w:rsid w:val="5B9C5B91"/>
    <w:rsid w:val="5BA42025"/>
    <w:rsid w:val="5BAE0AA2"/>
    <w:rsid w:val="5BAF1F5B"/>
    <w:rsid w:val="5BB19677"/>
    <w:rsid w:val="5BB38F81"/>
    <w:rsid w:val="5BBDB32F"/>
    <w:rsid w:val="5BC7CF0E"/>
    <w:rsid w:val="5BCEF7AA"/>
    <w:rsid w:val="5BD17D3B"/>
    <w:rsid w:val="5BE148EB"/>
    <w:rsid w:val="5BE2C39D"/>
    <w:rsid w:val="5BEA136F"/>
    <w:rsid w:val="5BF25A89"/>
    <w:rsid w:val="5C055016"/>
    <w:rsid w:val="5C0E9651"/>
    <w:rsid w:val="5C1B0D0F"/>
    <w:rsid w:val="5C1B6E39"/>
    <w:rsid w:val="5C1C0923"/>
    <w:rsid w:val="5C1F2D13"/>
    <w:rsid w:val="5C20FF90"/>
    <w:rsid w:val="5C23F0CD"/>
    <w:rsid w:val="5C2D0B63"/>
    <w:rsid w:val="5C3D1641"/>
    <w:rsid w:val="5C3EA412"/>
    <w:rsid w:val="5C3ED610"/>
    <w:rsid w:val="5C3FE885"/>
    <w:rsid w:val="5C40D602"/>
    <w:rsid w:val="5C4F403E"/>
    <w:rsid w:val="5C51E880"/>
    <w:rsid w:val="5C5BFE5B"/>
    <w:rsid w:val="5C5C60FD"/>
    <w:rsid w:val="5C5DCCDA"/>
    <w:rsid w:val="5C65F221"/>
    <w:rsid w:val="5C6D18E1"/>
    <w:rsid w:val="5C6F0B7A"/>
    <w:rsid w:val="5C79FC24"/>
    <w:rsid w:val="5C7CA862"/>
    <w:rsid w:val="5C7D2C99"/>
    <w:rsid w:val="5C80B25D"/>
    <w:rsid w:val="5C81E9D2"/>
    <w:rsid w:val="5C8F578B"/>
    <w:rsid w:val="5C9931BA"/>
    <w:rsid w:val="5CA2AF7D"/>
    <w:rsid w:val="5CA489B2"/>
    <w:rsid w:val="5CA7C0E7"/>
    <w:rsid w:val="5CBFFE7E"/>
    <w:rsid w:val="5CC12496"/>
    <w:rsid w:val="5CC36885"/>
    <w:rsid w:val="5CC66385"/>
    <w:rsid w:val="5CC9BD7C"/>
    <w:rsid w:val="5CCC0A65"/>
    <w:rsid w:val="5CCC5B9D"/>
    <w:rsid w:val="5CD4820F"/>
    <w:rsid w:val="5CD533B5"/>
    <w:rsid w:val="5CD6F81C"/>
    <w:rsid w:val="5CD8906C"/>
    <w:rsid w:val="5CDE8BE3"/>
    <w:rsid w:val="5CDFDAA7"/>
    <w:rsid w:val="5CE82B23"/>
    <w:rsid w:val="5CF1660A"/>
    <w:rsid w:val="5CF541EB"/>
    <w:rsid w:val="5CFBEAF1"/>
    <w:rsid w:val="5D0197DB"/>
    <w:rsid w:val="5D02FAE8"/>
    <w:rsid w:val="5D0CF120"/>
    <w:rsid w:val="5D0E4141"/>
    <w:rsid w:val="5D1041D5"/>
    <w:rsid w:val="5D112AF5"/>
    <w:rsid w:val="5D15FE1A"/>
    <w:rsid w:val="5D1AB84B"/>
    <w:rsid w:val="5D283C4C"/>
    <w:rsid w:val="5D2C145A"/>
    <w:rsid w:val="5D2E70D2"/>
    <w:rsid w:val="5D31DC0D"/>
    <w:rsid w:val="5D32C168"/>
    <w:rsid w:val="5D3DB025"/>
    <w:rsid w:val="5D44BA9C"/>
    <w:rsid w:val="5D585D7B"/>
    <w:rsid w:val="5D58EF6D"/>
    <w:rsid w:val="5D5DB4B5"/>
    <w:rsid w:val="5D5E655A"/>
    <w:rsid w:val="5D71EAEF"/>
    <w:rsid w:val="5D88DAEC"/>
    <w:rsid w:val="5D8B5071"/>
    <w:rsid w:val="5D8C0F5E"/>
    <w:rsid w:val="5D92A8D9"/>
    <w:rsid w:val="5D98F424"/>
    <w:rsid w:val="5DA37D15"/>
    <w:rsid w:val="5DA39E59"/>
    <w:rsid w:val="5DA9877C"/>
    <w:rsid w:val="5DB32A4C"/>
    <w:rsid w:val="5DBDB6B0"/>
    <w:rsid w:val="5DC049A6"/>
    <w:rsid w:val="5DC24880"/>
    <w:rsid w:val="5DC6B90B"/>
    <w:rsid w:val="5DC85F04"/>
    <w:rsid w:val="5DCA3921"/>
    <w:rsid w:val="5DCB61CD"/>
    <w:rsid w:val="5DCDBEED"/>
    <w:rsid w:val="5DCDDF2C"/>
    <w:rsid w:val="5DCF87B1"/>
    <w:rsid w:val="5DD0762A"/>
    <w:rsid w:val="5DDA821A"/>
    <w:rsid w:val="5DDF47FF"/>
    <w:rsid w:val="5DE0443F"/>
    <w:rsid w:val="5DE83784"/>
    <w:rsid w:val="5DEC93D6"/>
    <w:rsid w:val="5DF12CCC"/>
    <w:rsid w:val="5DF99FFF"/>
    <w:rsid w:val="5E12A75A"/>
    <w:rsid w:val="5E15328D"/>
    <w:rsid w:val="5E19564D"/>
    <w:rsid w:val="5E1A6652"/>
    <w:rsid w:val="5E1DC7EF"/>
    <w:rsid w:val="5E1ECF19"/>
    <w:rsid w:val="5E306790"/>
    <w:rsid w:val="5E30E521"/>
    <w:rsid w:val="5E33AB0A"/>
    <w:rsid w:val="5E3AF3D6"/>
    <w:rsid w:val="5E425D61"/>
    <w:rsid w:val="5E44FD01"/>
    <w:rsid w:val="5E45BBD6"/>
    <w:rsid w:val="5E45BBF1"/>
    <w:rsid w:val="5E4A02EE"/>
    <w:rsid w:val="5E4DF452"/>
    <w:rsid w:val="5E4E6A8A"/>
    <w:rsid w:val="5E51B395"/>
    <w:rsid w:val="5E52D353"/>
    <w:rsid w:val="5E539C7F"/>
    <w:rsid w:val="5E54B55A"/>
    <w:rsid w:val="5E5C6FC8"/>
    <w:rsid w:val="5E62B4C6"/>
    <w:rsid w:val="5E70E1EA"/>
    <w:rsid w:val="5E7126C9"/>
    <w:rsid w:val="5E77982C"/>
    <w:rsid w:val="5E8723D7"/>
    <w:rsid w:val="5E8BE90A"/>
    <w:rsid w:val="5E92AA39"/>
    <w:rsid w:val="5E98A2C2"/>
    <w:rsid w:val="5E9B00D6"/>
    <w:rsid w:val="5E9B4C66"/>
    <w:rsid w:val="5EA52D13"/>
    <w:rsid w:val="5EA85ED8"/>
    <w:rsid w:val="5EB48CEF"/>
    <w:rsid w:val="5EB77EF2"/>
    <w:rsid w:val="5EBFEDB0"/>
    <w:rsid w:val="5ECA0CB2"/>
    <w:rsid w:val="5ECCF652"/>
    <w:rsid w:val="5ED085EA"/>
    <w:rsid w:val="5ED17D68"/>
    <w:rsid w:val="5ED25450"/>
    <w:rsid w:val="5ED2A5AF"/>
    <w:rsid w:val="5EDB454A"/>
    <w:rsid w:val="5EDCD963"/>
    <w:rsid w:val="5EDDCB42"/>
    <w:rsid w:val="5EDFBBA4"/>
    <w:rsid w:val="5EE70C3E"/>
    <w:rsid w:val="5EE893B3"/>
    <w:rsid w:val="5EE8EBE5"/>
    <w:rsid w:val="5EED1200"/>
    <w:rsid w:val="5EED1B88"/>
    <w:rsid w:val="5EEF1BFC"/>
    <w:rsid w:val="5EF1CE04"/>
    <w:rsid w:val="5EF265F7"/>
    <w:rsid w:val="5EF8AC47"/>
    <w:rsid w:val="5EF96EB3"/>
    <w:rsid w:val="5F003D74"/>
    <w:rsid w:val="5F0A23E8"/>
    <w:rsid w:val="5F0F18CC"/>
    <w:rsid w:val="5F110380"/>
    <w:rsid w:val="5F1AC372"/>
    <w:rsid w:val="5F20E426"/>
    <w:rsid w:val="5F27B485"/>
    <w:rsid w:val="5F2919F5"/>
    <w:rsid w:val="5F3A622D"/>
    <w:rsid w:val="5F3C8420"/>
    <w:rsid w:val="5F3CCD83"/>
    <w:rsid w:val="5F4F54C2"/>
    <w:rsid w:val="5F54EA17"/>
    <w:rsid w:val="5F595718"/>
    <w:rsid w:val="5F6580AD"/>
    <w:rsid w:val="5F66A399"/>
    <w:rsid w:val="5F67DC3C"/>
    <w:rsid w:val="5F6A399F"/>
    <w:rsid w:val="5F6CAEDB"/>
    <w:rsid w:val="5F6F9483"/>
    <w:rsid w:val="5F72370C"/>
    <w:rsid w:val="5F763D7B"/>
    <w:rsid w:val="5F7CF146"/>
    <w:rsid w:val="5F8994DD"/>
    <w:rsid w:val="5F979253"/>
    <w:rsid w:val="5F99C1BE"/>
    <w:rsid w:val="5FB17AE6"/>
    <w:rsid w:val="5FBCD34A"/>
    <w:rsid w:val="5FBDD158"/>
    <w:rsid w:val="5FBE9855"/>
    <w:rsid w:val="5FC468EA"/>
    <w:rsid w:val="5FC9DA48"/>
    <w:rsid w:val="5FCB6481"/>
    <w:rsid w:val="5FDBA72B"/>
    <w:rsid w:val="5FDC7A7A"/>
    <w:rsid w:val="5FE2D9A7"/>
    <w:rsid w:val="5FE64CC2"/>
    <w:rsid w:val="5FE6BF0B"/>
    <w:rsid w:val="5FE96802"/>
    <w:rsid w:val="5FF5B5BD"/>
    <w:rsid w:val="5FF993AA"/>
    <w:rsid w:val="5FFC5385"/>
    <w:rsid w:val="5FFE8F0F"/>
    <w:rsid w:val="6003A4D9"/>
    <w:rsid w:val="6004D869"/>
    <w:rsid w:val="60103316"/>
    <w:rsid w:val="60179B23"/>
    <w:rsid w:val="601BDE0E"/>
    <w:rsid w:val="60260CD6"/>
    <w:rsid w:val="60303D98"/>
    <w:rsid w:val="6032C18A"/>
    <w:rsid w:val="60357F8F"/>
    <w:rsid w:val="60368B99"/>
    <w:rsid w:val="603B0145"/>
    <w:rsid w:val="603C2C13"/>
    <w:rsid w:val="603DB276"/>
    <w:rsid w:val="60446C05"/>
    <w:rsid w:val="60470EA1"/>
    <w:rsid w:val="60488974"/>
    <w:rsid w:val="6054B19F"/>
    <w:rsid w:val="605549D5"/>
    <w:rsid w:val="6061323A"/>
    <w:rsid w:val="606EC95B"/>
    <w:rsid w:val="606F0F84"/>
    <w:rsid w:val="607068A5"/>
    <w:rsid w:val="60772693"/>
    <w:rsid w:val="607C35D8"/>
    <w:rsid w:val="607EE836"/>
    <w:rsid w:val="60807F77"/>
    <w:rsid w:val="6083AC88"/>
    <w:rsid w:val="608771A7"/>
    <w:rsid w:val="608EB456"/>
    <w:rsid w:val="60960E86"/>
    <w:rsid w:val="60965387"/>
    <w:rsid w:val="609CFB82"/>
    <w:rsid w:val="609D5062"/>
    <w:rsid w:val="60A35F40"/>
    <w:rsid w:val="60A6424D"/>
    <w:rsid w:val="60AFFFB9"/>
    <w:rsid w:val="60B2434D"/>
    <w:rsid w:val="60C3E8D4"/>
    <w:rsid w:val="60D7E4A6"/>
    <w:rsid w:val="60DDF3D7"/>
    <w:rsid w:val="60DE7CED"/>
    <w:rsid w:val="60DFFF1A"/>
    <w:rsid w:val="60EF49F4"/>
    <w:rsid w:val="60F7253B"/>
    <w:rsid w:val="60FFAF38"/>
    <w:rsid w:val="61016805"/>
    <w:rsid w:val="61027136"/>
    <w:rsid w:val="61041339"/>
    <w:rsid w:val="61052890"/>
    <w:rsid w:val="61087F3C"/>
    <w:rsid w:val="610C451C"/>
    <w:rsid w:val="61109E81"/>
    <w:rsid w:val="6114B992"/>
    <w:rsid w:val="6120B53E"/>
    <w:rsid w:val="612BCA90"/>
    <w:rsid w:val="612D4348"/>
    <w:rsid w:val="6137751F"/>
    <w:rsid w:val="61395048"/>
    <w:rsid w:val="6140B500"/>
    <w:rsid w:val="6141E6AB"/>
    <w:rsid w:val="6144B85C"/>
    <w:rsid w:val="614A56CD"/>
    <w:rsid w:val="6150F70F"/>
    <w:rsid w:val="6151211F"/>
    <w:rsid w:val="61554B82"/>
    <w:rsid w:val="615E9C08"/>
    <w:rsid w:val="6163509F"/>
    <w:rsid w:val="61639562"/>
    <w:rsid w:val="6172AF28"/>
    <w:rsid w:val="61733185"/>
    <w:rsid w:val="617A8B14"/>
    <w:rsid w:val="6185BDFF"/>
    <w:rsid w:val="6191F93B"/>
    <w:rsid w:val="6197ADC2"/>
    <w:rsid w:val="61987BE2"/>
    <w:rsid w:val="6198EF99"/>
    <w:rsid w:val="619C32F8"/>
    <w:rsid w:val="619C5F99"/>
    <w:rsid w:val="619DDADF"/>
    <w:rsid w:val="61A1F1B6"/>
    <w:rsid w:val="61A5AB36"/>
    <w:rsid w:val="61A8F9D5"/>
    <w:rsid w:val="61ABD79C"/>
    <w:rsid w:val="61AEF54E"/>
    <w:rsid w:val="61B2C442"/>
    <w:rsid w:val="61BCA383"/>
    <w:rsid w:val="61BD7516"/>
    <w:rsid w:val="61BD8D51"/>
    <w:rsid w:val="61C8C4E6"/>
    <w:rsid w:val="61CB43D4"/>
    <w:rsid w:val="61D1A1AB"/>
    <w:rsid w:val="61D31C1A"/>
    <w:rsid w:val="61D59445"/>
    <w:rsid w:val="61E58149"/>
    <w:rsid w:val="61E5CE5A"/>
    <w:rsid w:val="61EA2183"/>
    <w:rsid w:val="61F9381A"/>
    <w:rsid w:val="620FDDDB"/>
    <w:rsid w:val="6222ABB8"/>
    <w:rsid w:val="622709B1"/>
    <w:rsid w:val="6229D844"/>
    <w:rsid w:val="622C4FC1"/>
    <w:rsid w:val="6233B2D9"/>
    <w:rsid w:val="623A2FCF"/>
    <w:rsid w:val="623D5CF9"/>
    <w:rsid w:val="6240EAE3"/>
    <w:rsid w:val="62425EA9"/>
    <w:rsid w:val="624D56ED"/>
    <w:rsid w:val="625122F5"/>
    <w:rsid w:val="62594F52"/>
    <w:rsid w:val="625D7AB9"/>
    <w:rsid w:val="625D84D0"/>
    <w:rsid w:val="6267648A"/>
    <w:rsid w:val="6267B5E6"/>
    <w:rsid w:val="626C2D23"/>
    <w:rsid w:val="626E722F"/>
    <w:rsid w:val="627355B3"/>
    <w:rsid w:val="62765B06"/>
    <w:rsid w:val="627F58F4"/>
    <w:rsid w:val="628C2DF6"/>
    <w:rsid w:val="628C5C8A"/>
    <w:rsid w:val="628DB385"/>
    <w:rsid w:val="628E7C58"/>
    <w:rsid w:val="6293C514"/>
    <w:rsid w:val="6293C957"/>
    <w:rsid w:val="6299D66D"/>
    <w:rsid w:val="6299EC40"/>
    <w:rsid w:val="62A1DBA7"/>
    <w:rsid w:val="62A44F9D"/>
    <w:rsid w:val="62AEC7F6"/>
    <w:rsid w:val="62B95507"/>
    <w:rsid w:val="62BADF27"/>
    <w:rsid w:val="62C0E792"/>
    <w:rsid w:val="62C3B4FB"/>
    <w:rsid w:val="62C604ED"/>
    <w:rsid w:val="62CAEED7"/>
    <w:rsid w:val="62D10C7C"/>
    <w:rsid w:val="62D2066C"/>
    <w:rsid w:val="62D6B4F4"/>
    <w:rsid w:val="62DA31F2"/>
    <w:rsid w:val="62DB49E0"/>
    <w:rsid w:val="62DCDD58"/>
    <w:rsid w:val="62E0AB15"/>
    <w:rsid w:val="62E260D5"/>
    <w:rsid w:val="62E92DA7"/>
    <w:rsid w:val="62EAFBDF"/>
    <w:rsid w:val="62F92753"/>
    <w:rsid w:val="62F94523"/>
    <w:rsid w:val="63018D6C"/>
    <w:rsid w:val="6301DB05"/>
    <w:rsid w:val="63055C4F"/>
    <w:rsid w:val="630CCD72"/>
    <w:rsid w:val="630F2AFC"/>
    <w:rsid w:val="63140192"/>
    <w:rsid w:val="6316C240"/>
    <w:rsid w:val="63183C6D"/>
    <w:rsid w:val="63193DAF"/>
    <w:rsid w:val="631B5DB6"/>
    <w:rsid w:val="6327CCBB"/>
    <w:rsid w:val="632936C5"/>
    <w:rsid w:val="632C04C2"/>
    <w:rsid w:val="6330F707"/>
    <w:rsid w:val="6337C9E2"/>
    <w:rsid w:val="63461ECC"/>
    <w:rsid w:val="6349A84D"/>
    <w:rsid w:val="63540CC4"/>
    <w:rsid w:val="635AD2AF"/>
    <w:rsid w:val="63709504"/>
    <w:rsid w:val="63713563"/>
    <w:rsid w:val="6375483C"/>
    <w:rsid w:val="6380AC7E"/>
    <w:rsid w:val="6384431F"/>
    <w:rsid w:val="63882320"/>
    <w:rsid w:val="638F607D"/>
    <w:rsid w:val="638F931A"/>
    <w:rsid w:val="638FD532"/>
    <w:rsid w:val="63993182"/>
    <w:rsid w:val="639B8DED"/>
    <w:rsid w:val="639D5877"/>
    <w:rsid w:val="639D62C9"/>
    <w:rsid w:val="63A5CEEF"/>
    <w:rsid w:val="63A91E49"/>
    <w:rsid w:val="63B6969C"/>
    <w:rsid w:val="63C3FCBF"/>
    <w:rsid w:val="63C5CE1E"/>
    <w:rsid w:val="63DBDD47"/>
    <w:rsid w:val="63DFE7C8"/>
    <w:rsid w:val="63DFFF7F"/>
    <w:rsid w:val="63E112A7"/>
    <w:rsid w:val="63E3368F"/>
    <w:rsid w:val="63EAFD76"/>
    <w:rsid w:val="63EB4466"/>
    <w:rsid w:val="63F00585"/>
    <w:rsid w:val="63F15BD6"/>
    <w:rsid w:val="63F34E96"/>
    <w:rsid w:val="64008817"/>
    <w:rsid w:val="64010628"/>
    <w:rsid w:val="6403C966"/>
    <w:rsid w:val="64059020"/>
    <w:rsid w:val="6408FC84"/>
    <w:rsid w:val="640A49C3"/>
    <w:rsid w:val="640D233E"/>
    <w:rsid w:val="640FDFA1"/>
    <w:rsid w:val="641A6C12"/>
    <w:rsid w:val="642108C3"/>
    <w:rsid w:val="642AD321"/>
    <w:rsid w:val="64374745"/>
    <w:rsid w:val="643BB3FB"/>
    <w:rsid w:val="643FFDC6"/>
    <w:rsid w:val="64407CC5"/>
    <w:rsid w:val="64416001"/>
    <w:rsid w:val="6447E3C8"/>
    <w:rsid w:val="64509037"/>
    <w:rsid w:val="6452D8E2"/>
    <w:rsid w:val="64584464"/>
    <w:rsid w:val="64584CAB"/>
    <w:rsid w:val="6458D867"/>
    <w:rsid w:val="645CA8E1"/>
    <w:rsid w:val="646C4941"/>
    <w:rsid w:val="646DA617"/>
    <w:rsid w:val="6470F77A"/>
    <w:rsid w:val="64791538"/>
    <w:rsid w:val="647C1250"/>
    <w:rsid w:val="647D1966"/>
    <w:rsid w:val="648D132B"/>
    <w:rsid w:val="649B5A2A"/>
    <w:rsid w:val="649F6C90"/>
    <w:rsid w:val="64A4E1A0"/>
    <w:rsid w:val="64A78C42"/>
    <w:rsid w:val="64AACE81"/>
    <w:rsid w:val="64AB9365"/>
    <w:rsid w:val="64B2C818"/>
    <w:rsid w:val="64B683B3"/>
    <w:rsid w:val="64B84AB4"/>
    <w:rsid w:val="64BF79D3"/>
    <w:rsid w:val="64C9A483"/>
    <w:rsid w:val="64CB9506"/>
    <w:rsid w:val="64CCC0AA"/>
    <w:rsid w:val="64CD38F6"/>
    <w:rsid w:val="64E0E4E0"/>
    <w:rsid w:val="64F48F9F"/>
    <w:rsid w:val="64F592FB"/>
    <w:rsid w:val="64F68A69"/>
    <w:rsid w:val="64F86133"/>
    <w:rsid w:val="64FA2BE5"/>
    <w:rsid w:val="64FF5DDE"/>
    <w:rsid w:val="65029F74"/>
    <w:rsid w:val="65068F45"/>
    <w:rsid w:val="650A1CD3"/>
    <w:rsid w:val="650ED376"/>
    <w:rsid w:val="6512AE95"/>
    <w:rsid w:val="651CA7E1"/>
    <w:rsid w:val="651D6F1C"/>
    <w:rsid w:val="652F4A41"/>
    <w:rsid w:val="65342FA1"/>
    <w:rsid w:val="653600EA"/>
    <w:rsid w:val="65382D0D"/>
    <w:rsid w:val="6539E7B8"/>
    <w:rsid w:val="655609AE"/>
    <w:rsid w:val="6556669C"/>
    <w:rsid w:val="655AD4F2"/>
    <w:rsid w:val="656A6710"/>
    <w:rsid w:val="656AF304"/>
    <w:rsid w:val="656D97E3"/>
    <w:rsid w:val="656E697D"/>
    <w:rsid w:val="657560E0"/>
    <w:rsid w:val="657D349B"/>
    <w:rsid w:val="65870CB5"/>
    <w:rsid w:val="658714C7"/>
    <w:rsid w:val="658848CD"/>
    <w:rsid w:val="6599E37B"/>
    <w:rsid w:val="659F416B"/>
    <w:rsid w:val="65A2CAD6"/>
    <w:rsid w:val="65B45D11"/>
    <w:rsid w:val="65C65F74"/>
    <w:rsid w:val="65D7845C"/>
    <w:rsid w:val="65D7D0A2"/>
    <w:rsid w:val="65E41943"/>
    <w:rsid w:val="65EA1AE6"/>
    <w:rsid w:val="65EFE7D1"/>
    <w:rsid w:val="65F3C1E7"/>
    <w:rsid w:val="65F5A475"/>
    <w:rsid w:val="660409B5"/>
    <w:rsid w:val="66062069"/>
    <w:rsid w:val="66231083"/>
    <w:rsid w:val="66266668"/>
    <w:rsid w:val="6627CA99"/>
    <w:rsid w:val="6628BE93"/>
    <w:rsid w:val="66295060"/>
    <w:rsid w:val="6655BCE4"/>
    <w:rsid w:val="66597198"/>
    <w:rsid w:val="66699CE3"/>
    <w:rsid w:val="6669F55E"/>
    <w:rsid w:val="667088DD"/>
    <w:rsid w:val="6677A052"/>
    <w:rsid w:val="667C1F01"/>
    <w:rsid w:val="667DD13E"/>
    <w:rsid w:val="667E1493"/>
    <w:rsid w:val="667EA8E6"/>
    <w:rsid w:val="668F0D69"/>
    <w:rsid w:val="66908D92"/>
    <w:rsid w:val="66A49A8E"/>
    <w:rsid w:val="66AB0C8A"/>
    <w:rsid w:val="66AD2E3A"/>
    <w:rsid w:val="66ADCB12"/>
    <w:rsid w:val="66BD908E"/>
    <w:rsid w:val="66BE8424"/>
    <w:rsid w:val="66C0B194"/>
    <w:rsid w:val="66C0F735"/>
    <w:rsid w:val="66C7D0E5"/>
    <w:rsid w:val="66CB59B4"/>
    <w:rsid w:val="66D2E2B7"/>
    <w:rsid w:val="66D852F2"/>
    <w:rsid w:val="66E09F7D"/>
    <w:rsid w:val="66E7C2B8"/>
    <w:rsid w:val="66EB5344"/>
    <w:rsid w:val="66EBEEFD"/>
    <w:rsid w:val="66F12045"/>
    <w:rsid w:val="66F1C400"/>
    <w:rsid w:val="66FDC9DF"/>
    <w:rsid w:val="66FF02C8"/>
    <w:rsid w:val="670177D8"/>
    <w:rsid w:val="670C2CB2"/>
    <w:rsid w:val="670C6F7B"/>
    <w:rsid w:val="670FB800"/>
    <w:rsid w:val="671171D4"/>
    <w:rsid w:val="6715B736"/>
    <w:rsid w:val="67206BF2"/>
    <w:rsid w:val="6722E528"/>
    <w:rsid w:val="672493B6"/>
    <w:rsid w:val="672755D4"/>
    <w:rsid w:val="672BB499"/>
    <w:rsid w:val="673F6C11"/>
    <w:rsid w:val="67475E4E"/>
    <w:rsid w:val="674E9F83"/>
    <w:rsid w:val="67568831"/>
    <w:rsid w:val="676299CD"/>
    <w:rsid w:val="6766A950"/>
    <w:rsid w:val="676DBFB0"/>
    <w:rsid w:val="67700AC5"/>
    <w:rsid w:val="67730410"/>
    <w:rsid w:val="67763676"/>
    <w:rsid w:val="677862E0"/>
    <w:rsid w:val="677ABEC5"/>
    <w:rsid w:val="677F9B9A"/>
    <w:rsid w:val="6784D0EC"/>
    <w:rsid w:val="6791A5CF"/>
    <w:rsid w:val="67A07ED9"/>
    <w:rsid w:val="67A5F585"/>
    <w:rsid w:val="67A65126"/>
    <w:rsid w:val="67ADA315"/>
    <w:rsid w:val="67B5359A"/>
    <w:rsid w:val="67B7F1F9"/>
    <w:rsid w:val="67B914A6"/>
    <w:rsid w:val="67B93F10"/>
    <w:rsid w:val="67BCA8EB"/>
    <w:rsid w:val="67BE9669"/>
    <w:rsid w:val="67C2A0AF"/>
    <w:rsid w:val="67D62124"/>
    <w:rsid w:val="67D6555C"/>
    <w:rsid w:val="67E5D334"/>
    <w:rsid w:val="67E816A9"/>
    <w:rsid w:val="67E9A2F3"/>
    <w:rsid w:val="67E9F00B"/>
    <w:rsid w:val="67F0CF12"/>
    <w:rsid w:val="67F431B8"/>
    <w:rsid w:val="67F832E2"/>
    <w:rsid w:val="67F9C880"/>
    <w:rsid w:val="67FF2489"/>
    <w:rsid w:val="6802CCA6"/>
    <w:rsid w:val="6805B300"/>
    <w:rsid w:val="6807E40C"/>
    <w:rsid w:val="681052E0"/>
    <w:rsid w:val="6816B157"/>
    <w:rsid w:val="6818A000"/>
    <w:rsid w:val="681D04D5"/>
    <w:rsid w:val="681DE345"/>
    <w:rsid w:val="682ADDCA"/>
    <w:rsid w:val="682C4923"/>
    <w:rsid w:val="6830C8A6"/>
    <w:rsid w:val="6831C682"/>
    <w:rsid w:val="68395CAE"/>
    <w:rsid w:val="683B7CB5"/>
    <w:rsid w:val="684D094D"/>
    <w:rsid w:val="685081F3"/>
    <w:rsid w:val="68539B59"/>
    <w:rsid w:val="68574245"/>
    <w:rsid w:val="6858DD34"/>
    <w:rsid w:val="685CC796"/>
    <w:rsid w:val="685FEE68"/>
    <w:rsid w:val="686717B0"/>
    <w:rsid w:val="687B5829"/>
    <w:rsid w:val="687BB453"/>
    <w:rsid w:val="68807BC8"/>
    <w:rsid w:val="68885E1A"/>
    <w:rsid w:val="688C1162"/>
    <w:rsid w:val="68920E6A"/>
    <w:rsid w:val="6896AFDC"/>
    <w:rsid w:val="68A06281"/>
    <w:rsid w:val="68A87F04"/>
    <w:rsid w:val="68A9BFBF"/>
    <w:rsid w:val="68A9F784"/>
    <w:rsid w:val="68AF2538"/>
    <w:rsid w:val="68B2392B"/>
    <w:rsid w:val="68B2A558"/>
    <w:rsid w:val="68B7D21C"/>
    <w:rsid w:val="68C84EEE"/>
    <w:rsid w:val="68CFB1EE"/>
    <w:rsid w:val="68CFF060"/>
    <w:rsid w:val="68D53A4A"/>
    <w:rsid w:val="68DD0EAB"/>
    <w:rsid w:val="68EA05EE"/>
    <w:rsid w:val="68EE9BDD"/>
    <w:rsid w:val="68FA5394"/>
    <w:rsid w:val="68FC88E2"/>
    <w:rsid w:val="68FDB67F"/>
    <w:rsid w:val="68FEACD2"/>
    <w:rsid w:val="69048444"/>
    <w:rsid w:val="690C81F2"/>
    <w:rsid w:val="690CE1B4"/>
    <w:rsid w:val="690F251E"/>
    <w:rsid w:val="69141982"/>
    <w:rsid w:val="6916D9C5"/>
    <w:rsid w:val="691D77DA"/>
    <w:rsid w:val="69239217"/>
    <w:rsid w:val="692BFC7F"/>
    <w:rsid w:val="69308349"/>
    <w:rsid w:val="693AD597"/>
    <w:rsid w:val="693AE405"/>
    <w:rsid w:val="69497376"/>
    <w:rsid w:val="694AE0A5"/>
    <w:rsid w:val="695A68D9"/>
    <w:rsid w:val="695C1521"/>
    <w:rsid w:val="695ED02B"/>
    <w:rsid w:val="695ED613"/>
    <w:rsid w:val="69639126"/>
    <w:rsid w:val="6966C8EC"/>
    <w:rsid w:val="69684C3C"/>
    <w:rsid w:val="6968E615"/>
    <w:rsid w:val="696CC46B"/>
    <w:rsid w:val="696D7A2F"/>
    <w:rsid w:val="696D7AE3"/>
    <w:rsid w:val="696FEB6B"/>
    <w:rsid w:val="69710E1E"/>
    <w:rsid w:val="6973E23C"/>
    <w:rsid w:val="6977AB02"/>
    <w:rsid w:val="697A0FE7"/>
    <w:rsid w:val="697DC69D"/>
    <w:rsid w:val="697F8707"/>
    <w:rsid w:val="698938A5"/>
    <w:rsid w:val="69911499"/>
    <w:rsid w:val="699A0DA0"/>
    <w:rsid w:val="699AC361"/>
    <w:rsid w:val="699C845C"/>
    <w:rsid w:val="699EA153"/>
    <w:rsid w:val="69A18361"/>
    <w:rsid w:val="69A2FD66"/>
    <w:rsid w:val="69A67F9B"/>
    <w:rsid w:val="69AA8AF6"/>
    <w:rsid w:val="69AB9489"/>
    <w:rsid w:val="69B0386B"/>
    <w:rsid w:val="69B80D40"/>
    <w:rsid w:val="69BA8798"/>
    <w:rsid w:val="69BAA623"/>
    <w:rsid w:val="69BAAE76"/>
    <w:rsid w:val="69BBA2C2"/>
    <w:rsid w:val="69BDF822"/>
    <w:rsid w:val="69CBA6D6"/>
    <w:rsid w:val="69CFBF0E"/>
    <w:rsid w:val="69DD686F"/>
    <w:rsid w:val="69DE8CCA"/>
    <w:rsid w:val="69EB0A3A"/>
    <w:rsid w:val="69F1AFB7"/>
    <w:rsid w:val="69F30F13"/>
    <w:rsid w:val="69F37A8D"/>
    <w:rsid w:val="69F7A596"/>
    <w:rsid w:val="69FA5EB3"/>
    <w:rsid w:val="69FC8344"/>
    <w:rsid w:val="69FE9580"/>
    <w:rsid w:val="6A012C3A"/>
    <w:rsid w:val="6A0250C7"/>
    <w:rsid w:val="6A0770D7"/>
    <w:rsid w:val="6A0D2398"/>
    <w:rsid w:val="6A0E0DFA"/>
    <w:rsid w:val="6A0E6C04"/>
    <w:rsid w:val="6A120B47"/>
    <w:rsid w:val="6A13DE39"/>
    <w:rsid w:val="6A22927C"/>
    <w:rsid w:val="6A26E218"/>
    <w:rsid w:val="6A350AA0"/>
    <w:rsid w:val="6A3B5760"/>
    <w:rsid w:val="6A3E9110"/>
    <w:rsid w:val="6A410906"/>
    <w:rsid w:val="6A412BB2"/>
    <w:rsid w:val="6A453416"/>
    <w:rsid w:val="6A480B33"/>
    <w:rsid w:val="6A49AE64"/>
    <w:rsid w:val="6A4A7625"/>
    <w:rsid w:val="6A55A45A"/>
    <w:rsid w:val="6A561403"/>
    <w:rsid w:val="6A5D8A53"/>
    <w:rsid w:val="6A5E7096"/>
    <w:rsid w:val="6A5FEEAC"/>
    <w:rsid w:val="6A60B141"/>
    <w:rsid w:val="6A60E155"/>
    <w:rsid w:val="6A62956F"/>
    <w:rsid w:val="6A6694B9"/>
    <w:rsid w:val="6A66A57D"/>
    <w:rsid w:val="6A699AC3"/>
    <w:rsid w:val="6A69C33D"/>
    <w:rsid w:val="6A73D6BA"/>
    <w:rsid w:val="6A81D88E"/>
    <w:rsid w:val="6A870184"/>
    <w:rsid w:val="6A925299"/>
    <w:rsid w:val="6A9DC84A"/>
    <w:rsid w:val="6A9E679C"/>
    <w:rsid w:val="6A9EC45D"/>
    <w:rsid w:val="6A9F7146"/>
    <w:rsid w:val="6AABC46E"/>
    <w:rsid w:val="6AAC7E38"/>
    <w:rsid w:val="6AB0CB6B"/>
    <w:rsid w:val="6AB13C51"/>
    <w:rsid w:val="6AB6ABA4"/>
    <w:rsid w:val="6ABA02AC"/>
    <w:rsid w:val="6AC661E1"/>
    <w:rsid w:val="6ACA18A7"/>
    <w:rsid w:val="6ACC5A32"/>
    <w:rsid w:val="6ACDF113"/>
    <w:rsid w:val="6AD3692D"/>
    <w:rsid w:val="6AD401D0"/>
    <w:rsid w:val="6ADE098F"/>
    <w:rsid w:val="6ADFA0ED"/>
    <w:rsid w:val="6AE051BD"/>
    <w:rsid w:val="6AE96B9D"/>
    <w:rsid w:val="6AEABE78"/>
    <w:rsid w:val="6AEB3805"/>
    <w:rsid w:val="6AEDE5A5"/>
    <w:rsid w:val="6AF2E077"/>
    <w:rsid w:val="6AF3BFAF"/>
    <w:rsid w:val="6AF5E561"/>
    <w:rsid w:val="6AF7ECE4"/>
    <w:rsid w:val="6B0BAF75"/>
    <w:rsid w:val="6B116919"/>
    <w:rsid w:val="6B1363DC"/>
    <w:rsid w:val="6B13F734"/>
    <w:rsid w:val="6B194C97"/>
    <w:rsid w:val="6B19AA57"/>
    <w:rsid w:val="6B1F5C2C"/>
    <w:rsid w:val="6B20BC50"/>
    <w:rsid w:val="6B241D07"/>
    <w:rsid w:val="6B28F3C1"/>
    <w:rsid w:val="6B2B74F0"/>
    <w:rsid w:val="6B2DF989"/>
    <w:rsid w:val="6B33BD90"/>
    <w:rsid w:val="6B3D0E06"/>
    <w:rsid w:val="6B45EDFC"/>
    <w:rsid w:val="6B46E91B"/>
    <w:rsid w:val="6B4F550A"/>
    <w:rsid w:val="6B569CE0"/>
    <w:rsid w:val="6B585ACB"/>
    <w:rsid w:val="6B5C4F0F"/>
    <w:rsid w:val="6B5EE042"/>
    <w:rsid w:val="6B5FA160"/>
    <w:rsid w:val="6B6629A8"/>
    <w:rsid w:val="6B6888A6"/>
    <w:rsid w:val="6B69BB21"/>
    <w:rsid w:val="6B6D2C92"/>
    <w:rsid w:val="6B72D946"/>
    <w:rsid w:val="6B7F30EE"/>
    <w:rsid w:val="6B82C8DA"/>
    <w:rsid w:val="6B84D197"/>
    <w:rsid w:val="6BAC5B55"/>
    <w:rsid w:val="6BAF04D1"/>
    <w:rsid w:val="6BB85E97"/>
    <w:rsid w:val="6BB8E7E2"/>
    <w:rsid w:val="6BB9D959"/>
    <w:rsid w:val="6BBA6B00"/>
    <w:rsid w:val="6BBC3211"/>
    <w:rsid w:val="6BCB0B7F"/>
    <w:rsid w:val="6BCC299B"/>
    <w:rsid w:val="6BD3B603"/>
    <w:rsid w:val="6BD53A35"/>
    <w:rsid w:val="6BDAC016"/>
    <w:rsid w:val="6BE33AB0"/>
    <w:rsid w:val="6BE76B65"/>
    <w:rsid w:val="6BE8C51D"/>
    <w:rsid w:val="6BF08B22"/>
    <w:rsid w:val="6BF18EEA"/>
    <w:rsid w:val="6BF65CF7"/>
    <w:rsid w:val="6BFB211D"/>
    <w:rsid w:val="6C17FFAA"/>
    <w:rsid w:val="6C19BB92"/>
    <w:rsid w:val="6C1EBF3D"/>
    <w:rsid w:val="6C206C23"/>
    <w:rsid w:val="6C2AA4EB"/>
    <w:rsid w:val="6C31C671"/>
    <w:rsid w:val="6C3DF818"/>
    <w:rsid w:val="6C464E70"/>
    <w:rsid w:val="6C494F66"/>
    <w:rsid w:val="6C56417F"/>
    <w:rsid w:val="6C5EE81D"/>
    <w:rsid w:val="6C5F5DB0"/>
    <w:rsid w:val="6C63EA4C"/>
    <w:rsid w:val="6C68F526"/>
    <w:rsid w:val="6C74643A"/>
    <w:rsid w:val="6C7FD237"/>
    <w:rsid w:val="6C7FF2F4"/>
    <w:rsid w:val="6C8030E5"/>
    <w:rsid w:val="6C8BA2BD"/>
    <w:rsid w:val="6C95160F"/>
    <w:rsid w:val="6CA0B176"/>
    <w:rsid w:val="6CA16C8D"/>
    <w:rsid w:val="6CA63E8C"/>
    <w:rsid w:val="6CB36545"/>
    <w:rsid w:val="6CBAD47A"/>
    <w:rsid w:val="6CC2E361"/>
    <w:rsid w:val="6CC381A3"/>
    <w:rsid w:val="6CC5569C"/>
    <w:rsid w:val="6CD1B0F0"/>
    <w:rsid w:val="6CDBE9DC"/>
    <w:rsid w:val="6CDD4F60"/>
    <w:rsid w:val="6CE083CE"/>
    <w:rsid w:val="6CE63146"/>
    <w:rsid w:val="6CF33252"/>
    <w:rsid w:val="6CFE6631"/>
    <w:rsid w:val="6CFE8EED"/>
    <w:rsid w:val="6D050B95"/>
    <w:rsid w:val="6D063C73"/>
    <w:rsid w:val="6D09AF76"/>
    <w:rsid w:val="6D1CD290"/>
    <w:rsid w:val="6D2421AE"/>
    <w:rsid w:val="6D2B1B4F"/>
    <w:rsid w:val="6D2F1240"/>
    <w:rsid w:val="6D30DC15"/>
    <w:rsid w:val="6D310F2C"/>
    <w:rsid w:val="6D32777A"/>
    <w:rsid w:val="6D395894"/>
    <w:rsid w:val="6D3CDCDC"/>
    <w:rsid w:val="6D3F63A8"/>
    <w:rsid w:val="6D413C32"/>
    <w:rsid w:val="6D504A68"/>
    <w:rsid w:val="6D52F899"/>
    <w:rsid w:val="6D556D8A"/>
    <w:rsid w:val="6D57369E"/>
    <w:rsid w:val="6D5C83F6"/>
    <w:rsid w:val="6D6134DD"/>
    <w:rsid w:val="6D61C97F"/>
    <w:rsid w:val="6D64C103"/>
    <w:rsid w:val="6D6BA3A1"/>
    <w:rsid w:val="6D6D1657"/>
    <w:rsid w:val="6D7C2474"/>
    <w:rsid w:val="6D7D1493"/>
    <w:rsid w:val="6D80EBD5"/>
    <w:rsid w:val="6D820F32"/>
    <w:rsid w:val="6D9521A7"/>
    <w:rsid w:val="6D9B7386"/>
    <w:rsid w:val="6D9C3EB9"/>
    <w:rsid w:val="6DA36183"/>
    <w:rsid w:val="6DABA9C6"/>
    <w:rsid w:val="6DACDE3C"/>
    <w:rsid w:val="6DAFB78C"/>
    <w:rsid w:val="6DB1EE1A"/>
    <w:rsid w:val="6DB3002D"/>
    <w:rsid w:val="6DB5CA41"/>
    <w:rsid w:val="6DB75F54"/>
    <w:rsid w:val="6DBBAD29"/>
    <w:rsid w:val="6DBCC8C5"/>
    <w:rsid w:val="6DC00454"/>
    <w:rsid w:val="6DC0A118"/>
    <w:rsid w:val="6DCAB34D"/>
    <w:rsid w:val="6DCC90C8"/>
    <w:rsid w:val="6DCCC9C7"/>
    <w:rsid w:val="6DCF9C32"/>
    <w:rsid w:val="6DD00B06"/>
    <w:rsid w:val="6DD2C881"/>
    <w:rsid w:val="6DD5148B"/>
    <w:rsid w:val="6DD6C193"/>
    <w:rsid w:val="6DDE17B5"/>
    <w:rsid w:val="6DEDC392"/>
    <w:rsid w:val="6DF012CE"/>
    <w:rsid w:val="6DF2799D"/>
    <w:rsid w:val="6DF52CCB"/>
    <w:rsid w:val="6DF927A1"/>
    <w:rsid w:val="6DFF58BE"/>
    <w:rsid w:val="6DFFBAAD"/>
    <w:rsid w:val="6E0346AF"/>
    <w:rsid w:val="6E044D10"/>
    <w:rsid w:val="6E08F9CC"/>
    <w:rsid w:val="6E09D247"/>
    <w:rsid w:val="6E0A48BD"/>
    <w:rsid w:val="6E0E5528"/>
    <w:rsid w:val="6E17FE8A"/>
    <w:rsid w:val="6E214CD9"/>
    <w:rsid w:val="6E2D4E65"/>
    <w:rsid w:val="6E2F7A96"/>
    <w:rsid w:val="6E36C2F8"/>
    <w:rsid w:val="6E4588CC"/>
    <w:rsid w:val="6E477DBF"/>
    <w:rsid w:val="6E4B54A1"/>
    <w:rsid w:val="6E5E0884"/>
    <w:rsid w:val="6E5ED90F"/>
    <w:rsid w:val="6E5FA40C"/>
    <w:rsid w:val="6E60B422"/>
    <w:rsid w:val="6E7476EC"/>
    <w:rsid w:val="6E798D0C"/>
    <w:rsid w:val="6E7AC94A"/>
    <w:rsid w:val="6E7BED79"/>
    <w:rsid w:val="6E7C9447"/>
    <w:rsid w:val="6E7F48BE"/>
    <w:rsid w:val="6E86034D"/>
    <w:rsid w:val="6E872E32"/>
    <w:rsid w:val="6E8EE03C"/>
    <w:rsid w:val="6E9553E9"/>
    <w:rsid w:val="6E968247"/>
    <w:rsid w:val="6E995FA8"/>
    <w:rsid w:val="6E9CB3C3"/>
    <w:rsid w:val="6E9DB72B"/>
    <w:rsid w:val="6E9F7912"/>
    <w:rsid w:val="6EAE7BE0"/>
    <w:rsid w:val="6EAEE473"/>
    <w:rsid w:val="6EBC38E5"/>
    <w:rsid w:val="6EC01551"/>
    <w:rsid w:val="6EC23A46"/>
    <w:rsid w:val="6ECA8937"/>
    <w:rsid w:val="6ECB5380"/>
    <w:rsid w:val="6ECB6959"/>
    <w:rsid w:val="6ED25BD6"/>
    <w:rsid w:val="6EDB5D73"/>
    <w:rsid w:val="6EE6C314"/>
    <w:rsid w:val="6EF16096"/>
    <w:rsid w:val="6EF2A23D"/>
    <w:rsid w:val="6EF3C412"/>
    <w:rsid w:val="6EF3E230"/>
    <w:rsid w:val="6EF534AF"/>
    <w:rsid w:val="6EF925ED"/>
    <w:rsid w:val="6F081DE4"/>
    <w:rsid w:val="6F1A4509"/>
    <w:rsid w:val="6F1B5A88"/>
    <w:rsid w:val="6F28D46B"/>
    <w:rsid w:val="6F2CE8A7"/>
    <w:rsid w:val="6F2D55F4"/>
    <w:rsid w:val="6F2DE394"/>
    <w:rsid w:val="6F2E8E2C"/>
    <w:rsid w:val="6F303067"/>
    <w:rsid w:val="6F393ECB"/>
    <w:rsid w:val="6F39F137"/>
    <w:rsid w:val="6F3A1D49"/>
    <w:rsid w:val="6F3F70C9"/>
    <w:rsid w:val="6F459542"/>
    <w:rsid w:val="6F471F11"/>
    <w:rsid w:val="6F49A29D"/>
    <w:rsid w:val="6F5755EB"/>
    <w:rsid w:val="6F597FA0"/>
    <w:rsid w:val="6F60E330"/>
    <w:rsid w:val="6F6310C6"/>
    <w:rsid w:val="6F648C80"/>
    <w:rsid w:val="6F64E89E"/>
    <w:rsid w:val="6F659B0B"/>
    <w:rsid w:val="6F65B0B0"/>
    <w:rsid w:val="6F6F0E26"/>
    <w:rsid w:val="6F7CA76A"/>
    <w:rsid w:val="6F7DCAC7"/>
    <w:rsid w:val="6F803D6F"/>
    <w:rsid w:val="6F933362"/>
    <w:rsid w:val="6F94AA3A"/>
    <w:rsid w:val="6F9BBD40"/>
    <w:rsid w:val="6FADCC88"/>
    <w:rsid w:val="6FB2C950"/>
    <w:rsid w:val="6FB43A0F"/>
    <w:rsid w:val="6FB72D73"/>
    <w:rsid w:val="6FBCF5E2"/>
    <w:rsid w:val="6FBFF894"/>
    <w:rsid w:val="6FDBACAD"/>
    <w:rsid w:val="6FDC3CD2"/>
    <w:rsid w:val="6FDD1313"/>
    <w:rsid w:val="6FE0262C"/>
    <w:rsid w:val="6FE828B3"/>
    <w:rsid w:val="6FEB8FE9"/>
    <w:rsid w:val="6FEF79BB"/>
    <w:rsid w:val="6FFBEC9C"/>
    <w:rsid w:val="7007441A"/>
    <w:rsid w:val="7009E12E"/>
    <w:rsid w:val="700BB9EE"/>
    <w:rsid w:val="70129685"/>
    <w:rsid w:val="7015893F"/>
    <w:rsid w:val="7017BD9F"/>
    <w:rsid w:val="70217401"/>
    <w:rsid w:val="7021BA00"/>
    <w:rsid w:val="702778D3"/>
    <w:rsid w:val="70287A6C"/>
    <w:rsid w:val="702C417B"/>
    <w:rsid w:val="704059ED"/>
    <w:rsid w:val="7044FE1B"/>
    <w:rsid w:val="70493630"/>
    <w:rsid w:val="704B0BE1"/>
    <w:rsid w:val="704E3113"/>
    <w:rsid w:val="70510EC1"/>
    <w:rsid w:val="70679BAC"/>
    <w:rsid w:val="7067E274"/>
    <w:rsid w:val="70712C21"/>
    <w:rsid w:val="7076E76A"/>
    <w:rsid w:val="70796A87"/>
    <w:rsid w:val="708C8552"/>
    <w:rsid w:val="708E77D1"/>
    <w:rsid w:val="709888AC"/>
    <w:rsid w:val="7098A1F3"/>
    <w:rsid w:val="70994ACA"/>
    <w:rsid w:val="709A8D64"/>
    <w:rsid w:val="709DBB82"/>
    <w:rsid w:val="70AC92B8"/>
    <w:rsid w:val="70B04A8A"/>
    <w:rsid w:val="70B3AB7C"/>
    <w:rsid w:val="70B5D1F5"/>
    <w:rsid w:val="70C6F946"/>
    <w:rsid w:val="70C9F6BF"/>
    <w:rsid w:val="70CCD00B"/>
    <w:rsid w:val="70CF11D6"/>
    <w:rsid w:val="70D345AB"/>
    <w:rsid w:val="70D9A8B0"/>
    <w:rsid w:val="70E04E01"/>
    <w:rsid w:val="70ED2CB5"/>
    <w:rsid w:val="70EE99AE"/>
    <w:rsid w:val="70EEA53B"/>
    <w:rsid w:val="70F55FF7"/>
    <w:rsid w:val="70FE18FA"/>
    <w:rsid w:val="70FEAA17"/>
    <w:rsid w:val="7101409F"/>
    <w:rsid w:val="7101F945"/>
    <w:rsid w:val="71079BEB"/>
    <w:rsid w:val="71096BC7"/>
    <w:rsid w:val="7109A891"/>
    <w:rsid w:val="7114EA61"/>
    <w:rsid w:val="71225A5B"/>
    <w:rsid w:val="712BA5C3"/>
    <w:rsid w:val="71304D60"/>
    <w:rsid w:val="71356292"/>
    <w:rsid w:val="713AED79"/>
    <w:rsid w:val="713F5E22"/>
    <w:rsid w:val="713FB4A6"/>
    <w:rsid w:val="71454C49"/>
    <w:rsid w:val="7145F5EA"/>
    <w:rsid w:val="7146435A"/>
    <w:rsid w:val="7149EE85"/>
    <w:rsid w:val="714D6514"/>
    <w:rsid w:val="714FACBA"/>
    <w:rsid w:val="7154B1DE"/>
    <w:rsid w:val="715CF5C6"/>
    <w:rsid w:val="715DBC28"/>
    <w:rsid w:val="716F71B6"/>
    <w:rsid w:val="717204E9"/>
    <w:rsid w:val="717A2C3D"/>
    <w:rsid w:val="717B065B"/>
    <w:rsid w:val="717B5074"/>
    <w:rsid w:val="7180320F"/>
    <w:rsid w:val="7184C998"/>
    <w:rsid w:val="71883506"/>
    <w:rsid w:val="71928414"/>
    <w:rsid w:val="7198C423"/>
    <w:rsid w:val="719940CE"/>
    <w:rsid w:val="719EB373"/>
    <w:rsid w:val="71A1FD96"/>
    <w:rsid w:val="71A7AC2C"/>
    <w:rsid w:val="71AC8581"/>
    <w:rsid w:val="71AD1ABA"/>
    <w:rsid w:val="71B444C5"/>
    <w:rsid w:val="71C99A18"/>
    <w:rsid w:val="71CEED5A"/>
    <w:rsid w:val="71D3228B"/>
    <w:rsid w:val="71D423DD"/>
    <w:rsid w:val="71D5E76C"/>
    <w:rsid w:val="71DDFF85"/>
    <w:rsid w:val="71DF8127"/>
    <w:rsid w:val="71E16CAE"/>
    <w:rsid w:val="71E1CE09"/>
    <w:rsid w:val="71E7B079"/>
    <w:rsid w:val="71EA0B9F"/>
    <w:rsid w:val="71F47D40"/>
    <w:rsid w:val="71FCA7F1"/>
    <w:rsid w:val="7202B3C8"/>
    <w:rsid w:val="7204804F"/>
    <w:rsid w:val="72087544"/>
    <w:rsid w:val="7208AF1B"/>
    <w:rsid w:val="72093DE2"/>
    <w:rsid w:val="721C4329"/>
    <w:rsid w:val="721C5655"/>
    <w:rsid w:val="721E4A76"/>
    <w:rsid w:val="7225F627"/>
    <w:rsid w:val="722829E2"/>
    <w:rsid w:val="722D1551"/>
    <w:rsid w:val="722F6528"/>
    <w:rsid w:val="723B353D"/>
    <w:rsid w:val="72439606"/>
    <w:rsid w:val="7248E5DC"/>
    <w:rsid w:val="724A443D"/>
    <w:rsid w:val="724C63F8"/>
    <w:rsid w:val="725AFE9C"/>
    <w:rsid w:val="725F3E26"/>
    <w:rsid w:val="726C84CD"/>
    <w:rsid w:val="726E5E1A"/>
    <w:rsid w:val="72701589"/>
    <w:rsid w:val="7272D158"/>
    <w:rsid w:val="7272EBDD"/>
    <w:rsid w:val="72757911"/>
    <w:rsid w:val="7277118B"/>
    <w:rsid w:val="727731E0"/>
    <w:rsid w:val="727C49C6"/>
    <w:rsid w:val="7294DD91"/>
    <w:rsid w:val="729914C0"/>
    <w:rsid w:val="729B1FCF"/>
    <w:rsid w:val="72A5B4D0"/>
    <w:rsid w:val="72A6694C"/>
    <w:rsid w:val="72AB082A"/>
    <w:rsid w:val="72AEF3C5"/>
    <w:rsid w:val="72AFC16F"/>
    <w:rsid w:val="72B61B04"/>
    <w:rsid w:val="72B96609"/>
    <w:rsid w:val="72C44616"/>
    <w:rsid w:val="72C991BA"/>
    <w:rsid w:val="72CCEA3E"/>
    <w:rsid w:val="72CFBFDA"/>
    <w:rsid w:val="72D8096F"/>
    <w:rsid w:val="72E07CAD"/>
    <w:rsid w:val="72F0823F"/>
    <w:rsid w:val="72F24F65"/>
    <w:rsid w:val="72F2B5E6"/>
    <w:rsid w:val="72F76CCF"/>
    <w:rsid w:val="72FD0E91"/>
    <w:rsid w:val="73042041"/>
    <w:rsid w:val="730488B9"/>
    <w:rsid w:val="730D07DC"/>
    <w:rsid w:val="73131CA6"/>
    <w:rsid w:val="731E2375"/>
    <w:rsid w:val="7320A738"/>
    <w:rsid w:val="7327978A"/>
    <w:rsid w:val="732E66B9"/>
    <w:rsid w:val="7331A5A2"/>
    <w:rsid w:val="7331AD32"/>
    <w:rsid w:val="73357862"/>
    <w:rsid w:val="7335958B"/>
    <w:rsid w:val="73392A58"/>
    <w:rsid w:val="7339357F"/>
    <w:rsid w:val="7341B976"/>
    <w:rsid w:val="734FBB78"/>
    <w:rsid w:val="7354301B"/>
    <w:rsid w:val="735E124A"/>
    <w:rsid w:val="736786C2"/>
    <w:rsid w:val="7368BADE"/>
    <w:rsid w:val="736A9599"/>
    <w:rsid w:val="736A9F40"/>
    <w:rsid w:val="73759CCF"/>
    <w:rsid w:val="738B1E43"/>
    <w:rsid w:val="738BCFD4"/>
    <w:rsid w:val="738E0E08"/>
    <w:rsid w:val="7392B0E3"/>
    <w:rsid w:val="73951E20"/>
    <w:rsid w:val="7397F3E8"/>
    <w:rsid w:val="739F006B"/>
    <w:rsid w:val="73A52A43"/>
    <w:rsid w:val="73A7388C"/>
    <w:rsid w:val="73AAA858"/>
    <w:rsid w:val="73ACC8F8"/>
    <w:rsid w:val="73B650E4"/>
    <w:rsid w:val="73BCC224"/>
    <w:rsid w:val="73C12B7E"/>
    <w:rsid w:val="73C3C85A"/>
    <w:rsid w:val="73D228A3"/>
    <w:rsid w:val="73D58911"/>
    <w:rsid w:val="73DE7BD4"/>
    <w:rsid w:val="73E57356"/>
    <w:rsid w:val="73E5DA2D"/>
    <w:rsid w:val="73EA0BBE"/>
    <w:rsid w:val="73EBDFBF"/>
    <w:rsid w:val="73F7285D"/>
    <w:rsid w:val="73F86BE4"/>
    <w:rsid w:val="73FDDA47"/>
    <w:rsid w:val="73FDF5F8"/>
    <w:rsid w:val="73FF9166"/>
    <w:rsid w:val="74048996"/>
    <w:rsid w:val="7418E6F0"/>
    <w:rsid w:val="741A8904"/>
    <w:rsid w:val="7420F380"/>
    <w:rsid w:val="7424717E"/>
    <w:rsid w:val="7429802C"/>
    <w:rsid w:val="742EC5FD"/>
    <w:rsid w:val="74300375"/>
    <w:rsid w:val="7436274C"/>
    <w:rsid w:val="74387C43"/>
    <w:rsid w:val="743E8A94"/>
    <w:rsid w:val="743F7F70"/>
    <w:rsid w:val="744DBE50"/>
    <w:rsid w:val="744FB4CB"/>
    <w:rsid w:val="74530DCF"/>
    <w:rsid w:val="74574324"/>
    <w:rsid w:val="745BAD49"/>
    <w:rsid w:val="7465D7D3"/>
    <w:rsid w:val="7465F70E"/>
    <w:rsid w:val="7471D09E"/>
    <w:rsid w:val="7477BDE3"/>
    <w:rsid w:val="747EE349"/>
    <w:rsid w:val="747F1A1E"/>
    <w:rsid w:val="748D8A4D"/>
    <w:rsid w:val="7497D5C7"/>
    <w:rsid w:val="74A70158"/>
    <w:rsid w:val="74AC76B0"/>
    <w:rsid w:val="74B20903"/>
    <w:rsid w:val="74B573D3"/>
    <w:rsid w:val="74C8F46A"/>
    <w:rsid w:val="74CDF6F9"/>
    <w:rsid w:val="74D852DA"/>
    <w:rsid w:val="74D853F6"/>
    <w:rsid w:val="74E513A9"/>
    <w:rsid w:val="74E840CD"/>
    <w:rsid w:val="74EBD8A4"/>
    <w:rsid w:val="74F27381"/>
    <w:rsid w:val="74FDA85B"/>
    <w:rsid w:val="7503B64D"/>
    <w:rsid w:val="750EC1CF"/>
    <w:rsid w:val="7512A916"/>
    <w:rsid w:val="75186B2D"/>
    <w:rsid w:val="7519784C"/>
    <w:rsid w:val="751F40FB"/>
    <w:rsid w:val="751FBA29"/>
    <w:rsid w:val="75222241"/>
    <w:rsid w:val="752390BD"/>
    <w:rsid w:val="752578DA"/>
    <w:rsid w:val="752DF51F"/>
    <w:rsid w:val="7535B1AC"/>
    <w:rsid w:val="753DCD86"/>
    <w:rsid w:val="753F81B8"/>
    <w:rsid w:val="755C5907"/>
    <w:rsid w:val="7566CEFC"/>
    <w:rsid w:val="756A381D"/>
    <w:rsid w:val="756C466E"/>
    <w:rsid w:val="75742B42"/>
    <w:rsid w:val="7574E93B"/>
    <w:rsid w:val="75793A2D"/>
    <w:rsid w:val="757A6411"/>
    <w:rsid w:val="7581F1B5"/>
    <w:rsid w:val="758B6C67"/>
    <w:rsid w:val="758B7226"/>
    <w:rsid w:val="75927E8E"/>
    <w:rsid w:val="759B90A7"/>
    <w:rsid w:val="759D80BA"/>
    <w:rsid w:val="75A6CCF3"/>
    <w:rsid w:val="75B39EC1"/>
    <w:rsid w:val="75B3E100"/>
    <w:rsid w:val="75BB91B3"/>
    <w:rsid w:val="75BDA53C"/>
    <w:rsid w:val="75BFD48D"/>
    <w:rsid w:val="75CEDC85"/>
    <w:rsid w:val="75D3ABF2"/>
    <w:rsid w:val="75E4C25A"/>
    <w:rsid w:val="75E6E93C"/>
    <w:rsid w:val="75E9445D"/>
    <w:rsid w:val="75E96699"/>
    <w:rsid w:val="75EBD626"/>
    <w:rsid w:val="75F2211F"/>
    <w:rsid w:val="75F7F3B9"/>
    <w:rsid w:val="75FC1024"/>
    <w:rsid w:val="75FFDEED"/>
    <w:rsid w:val="7603177D"/>
    <w:rsid w:val="7605085C"/>
    <w:rsid w:val="760579B6"/>
    <w:rsid w:val="7608CD39"/>
    <w:rsid w:val="760F6BE7"/>
    <w:rsid w:val="7618EE16"/>
    <w:rsid w:val="7630C8EC"/>
    <w:rsid w:val="76346349"/>
    <w:rsid w:val="763996C8"/>
    <w:rsid w:val="76567EAE"/>
    <w:rsid w:val="76576806"/>
    <w:rsid w:val="7658AC2B"/>
    <w:rsid w:val="765906F2"/>
    <w:rsid w:val="765ED134"/>
    <w:rsid w:val="76637904"/>
    <w:rsid w:val="766938F2"/>
    <w:rsid w:val="766A0372"/>
    <w:rsid w:val="766DDDA6"/>
    <w:rsid w:val="766FA9F3"/>
    <w:rsid w:val="7670DA82"/>
    <w:rsid w:val="7670E410"/>
    <w:rsid w:val="7678E991"/>
    <w:rsid w:val="767DFAD1"/>
    <w:rsid w:val="768472D9"/>
    <w:rsid w:val="7691E12A"/>
    <w:rsid w:val="769424D5"/>
    <w:rsid w:val="769C8404"/>
    <w:rsid w:val="76A807F7"/>
    <w:rsid w:val="76A8A715"/>
    <w:rsid w:val="76A9B885"/>
    <w:rsid w:val="76B8BBC8"/>
    <w:rsid w:val="76CA362D"/>
    <w:rsid w:val="76D5F213"/>
    <w:rsid w:val="76D88C1C"/>
    <w:rsid w:val="76E17745"/>
    <w:rsid w:val="76E829FA"/>
    <w:rsid w:val="76E9D36A"/>
    <w:rsid w:val="76EBC33E"/>
    <w:rsid w:val="76EBC97B"/>
    <w:rsid w:val="76EF3896"/>
    <w:rsid w:val="76EFC778"/>
    <w:rsid w:val="76F1BB99"/>
    <w:rsid w:val="76FAC54C"/>
    <w:rsid w:val="770CFE79"/>
    <w:rsid w:val="770DF569"/>
    <w:rsid w:val="770E2F3F"/>
    <w:rsid w:val="770EA5BE"/>
    <w:rsid w:val="772079BC"/>
    <w:rsid w:val="7721C96E"/>
    <w:rsid w:val="77246CC9"/>
    <w:rsid w:val="772570EA"/>
    <w:rsid w:val="772A6461"/>
    <w:rsid w:val="772AFE89"/>
    <w:rsid w:val="772B093B"/>
    <w:rsid w:val="772D2A23"/>
    <w:rsid w:val="7731AFAC"/>
    <w:rsid w:val="7738D375"/>
    <w:rsid w:val="773E9F7E"/>
    <w:rsid w:val="77457BC2"/>
    <w:rsid w:val="77465254"/>
    <w:rsid w:val="7748EA34"/>
    <w:rsid w:val="774B86F9"/>
    <w:rsid w:val="774D2BA3"/>
    <w:rsid w:val="7750A094"/>
    <w:rsid w:val="7753C540"/>
    <w:rsid w:val="7754CF85"/>
    <w:rsid w:val="7756B755"/>
    <w:rsid w:val="7759C372"/>
    <w:rsid w:val="7759D8E7"/>
    <w:rsid w:val="775AE1A6"/>
    <w:rsid w:val="77622E34"/>
    <w:rsid w:val="7765FA21"/>
    <w:rsid w:val="77695823"/>
    <w:rsid w:val="776E15F9"/>
    <w:rsid w:val="77707A68"/>
    <w:rsid w:val="777E4D09"/>
    <w:rsid w:val="77828651"/>
    <w:rsid w:val="77832439"/>
    <w:rsid w:val="7786815F"/>
    <w:rsid w:val="7794A5D8"/>
    <w:rsid w:val="779742C2"/>
    <w:rsid w:val="7798F426"/>
    <w:rsid w:val="779EDBA6"/>
    <w:rsid w:val="77A0EC2B"/>
    <w:rsid w:val="77BC2828"/>
    <w:rsid w:val="77BCEE95"/>
    <w:rsid w:val="77CA620E"/>
    <w:rsid w:val="77E021CE"/>
    <w:rsid w:val="77E81248"/>
    <w:rsid w:val="77EA45C1"/>
    <w:rsid w:val="77ECC3AC"/>
    <w:rsid w:val="77F5E456"/>
    <w:rsid w:val="7802142A"/>
    <w:rsid w:val="780268B1"/>
    <w:rsid w:val="78038C0E"/>
    <w:rsid w:val="780E045C"/>
    <w:rsid w:val="78120450"/>
    <w:rsid w:val="7813A5FF"/>
    <w:rsid w:val="781C17B4"/>
    <w:rsid w:val="78243387"/>
    <w:rsid w:val="782FB358"/>
    <w:rsid w:val="78387C45"/>
    <w:rsid w:val="7839137A"/>
    <w:rsid w:val="783AFB68"/>
    <w:rsid w:val="78424A52"/>
    <w:rsid w:val="7843699B"/>
    <w:rsid w:val="78457FB9"/>
    <w:rsid w:val="7849BDCD"/>
    <w:rsid w:val="784DC535"/>
    <w:rsid w:val="784E9636"/>
    <w:rsid w:val="7854A397"/>
    <w:rsid w:val="785670EB"/>
    <w:rsid w:val="7858FFC0"/>
    <w:rsid w:val="785BA735"/>
    <w:rsid w:val="7862EA59"/>
    <w:rsid w:val="786357D4"/>
    <w:rsid w:val="786A3AB8"/>
    <w:rsid w:val="786FFC13"/>
    <w:rsid w:val="787363D6"/>
    <w:rsid w:val="78739DE9"/>
    <w:rsid w:val="7873C8C3"/>
    <w:rsid w:val="788D59AA"/>
    <w:rsid w:val="788D8BFA"/>
    <w:rsid w:val="788EDBB0"/>
    <w:rsid w:val="788F3CDB"/>
    <w:rsid w:val="78A15FE7"/>
    <w:rsid w:val="78AC3DC3"/>
    <w:rsid w:val="78AC4B3A"/>
    <w:rsid w:val="78ACB399"/>
    <w:rsid w:val="78B267B2"/>
    <w:rsid w:val="78B5CE69"/>
    <w:rsid w:val="78B5E5C2"/>
    <w:rsid w:val="78B5E952"/>
    <w:rsid w:val="78B79AE2"/>
    <w:rsid w:val="78B80213"/>
    <w:rsid w:val="78B8E479"/>
    <w:rsid w:val="78B9BCEF"/>
    <w:rsid w:val="78BB9943"/>
    <w:rsid w:val="78C402CA"/>
    <w:rsid w:val="78C8288E"/>
    <w:rsid w:val="78C87429"/>
    <w:rsid w:val="78C8FE2F"/>
    <w:rsid w:val="78CEDE16"/>
    <w:rsid w:val="78DC97E6"/>
    <w:rsid w:val="78DCE1B2"/>
    <w:rsid w:val="78E6244D"/>
    <w:rsid w:val="78EA42B1"/>
    <w:rsid w:val="78ED1634"/>
    <w:rsid w:val="78EFDCB8"/>
    <w:rsid w:val="78F12316"/>
    <w:rsid w:val="78F29D09"/>
    <w:rsid w:val="78F32838"/>
    <w:rsid w:val="78F33275"/>
    <w:rsid w:val="78F9F0BD"/>
    <w:rsid w:val="78F9FFC0"/>
    <w:rsid w:val="78FB5535"/>
    <w:rsid w:val="790268A1"/>
    <w:rsid w:val="79048DFB"/>
    <w:rsid w:val="79076C14"/>
    <w:rsid w:val="790A3B93"/>
    <w:rsid w:val="790A9AB8"/>
    <w:rsid w:val="7912997C"/>
    <w:rsid w:val="7922E7A0"/>
    <w:rsid w:val="79286F28"/>
    <w:rsid w:val="79358918"/>
    <w:rsid w:val="793C4047"/>
    <w:rsid w:val="793E5CD3"/>
    <w:rsid w:val="793EAE0F"/>
    <w:rsid w:val="793F5461"/>
    <w:rsid w:val="7941E074"/>
    <w:rsid w:val="79427D31"/>
    <w:rsid w:val="794EAD6A"/>
    <w:rsid w:val="7952A967"/>
    <w:rsid w:val="79638269"/>
    <w:rsid w:val="7963BF06"/>
    <w:rsid w:val="7964E7A8"/>
    <w:rsid w:val="796AA508"/>
    <w:rsid w:val="79711164"/>
    <w:rsid w:val="7971DED0"/>
    <w:rsid w:val="7978DC19"/>
    <w:rsid w:val="79796167"/>
    <w:rsid w:val="7979D7F8"/>
    <w:rsid w:val="797B0EB3"/>
    <w:rsid w:val="797E9405"/>
    <w:rsid w:val="797F7CBF"/>
    <w:rsid w:val="7984BC2E"/>
    <w:rsid w:val="798A6E57"/>
    <w:rsid w:val="798BA3C6"/>
    <w:rsid w:val="798C9C3D"/>
    <w:rsid w:val="798D6695"/>
    <w:rsid w:val="798EBF37"/>
    <w:rsid w:val="799476CE"/>
    <w:rsid w:val="79948BA7"/>
    <w:rsid w:val="799D9C6E"/>
    <w:rsid w:val="799DC087"/>
    <w:rsid w:val="79A72D3C"/>
    <w:rsid w:val="79A96B49"/>
    <w:rsid w:val="79AF191E"/>
    <w:rsid w:val="79B884CC"/>
    <w:rsid w:val="79BE18A8"/>
    <w:rsid w:val="79BF81EC"/>
    <w:rsid w:val="79C2429D"/>
    <w:rsid w:val="79C54D3B"/>
    <w:rsid w:val="79CBCE60"/>
    <w:rsid w:val="79D1FEBB"/>
    <w:rsid w:val="79DA8089"/>
    <w:rsid w:val="79E091D0"/>
    <w:rsid w:val="79E20111"/>
    <w:rsid w:val="79E23389"/>
    <w:rsid w:val="79E5F768"/>
    <w:rsid w:val="79E77FD3"/>
    <w:rsid w:val="79ECFC9F"/>
    <w:rsid w:val="79F36F39"/>
    <w:rsid w:val="7A0596CF"/>
    <w:rsid w:val="7A0D28B5"/>
    <w:rsid w:val="7A142036"/>
    <w:rsid w:val="7A17A656"/>
    <w:rsid w:val="7A1B69F4"/>
    <w:rsid w:val="7A1EFED9"/>
    <w:rsid w:val="7A200AF8"/>
    <w:rsid w:val="7A22F645"/>
    <w:rsid w:val="7A346992"/>
    <w:rsid w:val="7A35C33E"/>
    <w:rsid w:val="7A400C34"/>
    <w:rsid w:val="7A40FE6E"/>
    <w:rsid w:val="7A413B6E"/>
    <w:rsid w:val="7A414D49"/>
    <w:rsid w:val="7A4464E2"/>
    <w:rsid w:val="7A47A8FC"/>
    <w:rsid w:val="7A49A4C1"/>
    <w:rsid w:val="7A5029E6"/>
    <w:rsid w:val="7A51BA2F"/>
    <w:rsid w:val="7A53FA6B"/>
    <w:rsid w:val="7A58BA47"/>
    <w:rsid w:val="7A594080"/>
    <w:rsid w:val="7A5C127D"/>
    <w:rsid w:val="7A700AEB"/>
    <w:rsid w:val="7A7DFC9A"/>
    <w:rsid w:val="7A7F5D03"/>
    <w:rsid w:val="7A8CF377"/>
    <w:rsid w:val="7A9016B2"/>
    <w:rsid w:val="7A9BFC81"/>
    <w:rsid w:val="7A9FC2A0"/>
    <w:rsid w:val="7AA00639"/>
    <w:rsid w:val="7AA21D06"/>
    <w:rsid w:val="7AA6299A"/>
    <w:rsid w:val="7AA86357"/>
    <w:rsid w:val="7AA90200"/>
    <w:rsid w:val="7AAC3435"/>
    <w:rsid w:val="7AB8291E"/>
    <w:rsid w:val="7ABBAB1D"/>
    <w:rsid w:val="7ABE7B35"/>
    <w:rsid w:val="7ABE9006"/>
    <w:rsid w:val="7AD4B8EB"/>
    <w:rsid w:val="7AD5C7B7"/>
    <w:rsid w:val="7AE2112A"/>
    <w:rsid w:val="7AE21CF2"/>
    <w:rsid w:val="7AE23BE3"/>
    <w:rsid w:val="7AE71996"/>
    <w:rsid w:val="7AE9E361"/>
    <w:rsid w:val="7AEACE94"/>
    <w:rsid w:val="7AEBF953"/>
    <w:rsid w:val="7B0093E6"/>
    <w:rsid w:val="7B044AD6"/>
    <w:rsid w:val="7B04D350"/>
    <w:rsid w:val="7B0961DF"/>
    <w:rsid w:val="7B0A5D1F"/>
    <w:rsid w:val="7B1655E2"/>
    <w:rsid w:val="7B16E2D7"/>
    <w:rsid w:val="7B202728"/>
    <w:rsid w:val="7B203DF0"/>
    <w:rsid w:val="7B2108F6"/>
    <w:rsid w:val="7B299CC7"/>
    <w:rsid w:val="7B2D3F24"/>
    <w:rsid w:val="7B3433CE"/>
    <w:rsid w:val="7B360E06"/>
    <w:rsid w:val="7B390E87"/>
    <w:rsid w:val="7B395666"/>
    <w:rsid w:val="7B39B4EC"/>
    <w:rsid w:val="7B3A6972"/>
    <w:rsid w:val="7B3A9ED7"/>
    <w:rsid w:val="7B3D1792"/>
    <w:rsid w:val="7B3DE893"/>
    <w:rsid w:val="7B4C4CA1"/>
    <w:rsid w:val="7B526A02"/>
    <w:rsid w:val="7B52EAF8"/>
    <w:rsid w:val="7B5CEF9D"/>
    <w:rsid w:val="7B5DA865"/>
    <w:rsid w:val="7B611244"/>
    <w:rsid w:val="7B66E1A1"/>
    <w:rsid w:val="7B6FC771"/>
    <w:rsid w:val="7B72BA5A"/>
    <w:rsid w:val="7B7A20F4"/>
    <w:rsid w:val="7B7DD919"/>
    <w:rsid w:val="7B835347"/>
    <w:rsid w:val="7B874C84"/>
    <w:rsid w:val="7B8B7636"/>
    <w:rsid w:val="7B8EA1F6"/>
    <w:rsid w:val="7B9080F5"/>
    <w:rsid w:val="7B92692F"/>
    <w:rsid w:val="7B9286C6"/>
    <w:rsid w:val="7B93A356"/>
    <w:rsid w:val="7B94E59E"/>
    <w:rsid w:val="7B987B6A"/>
    <w:rsid w:val="7B9ADDC8"/>
    <w:rsid w:val="7BA56EB8"/>
    <w:rsid w:val="7BA72E62"/>
    <w:rsid w:val="7BA95710"/>
    <w:rsid w:val="7BA9FA55"/>
    <w:rsid w:val="7BBC6A55"/>
    <w:rsid w:val="7BBE357C"/>
    <w:rsid w:val="7BC558B9"/>
    <w:rsid w:val="7BC9B823"/>
    <w:rsid w:val="7BC9D46A"/>
    <w:rsid w:val="7BD287FE"/>
    <w:rsid w:val="7BD359E1"/>
    <w:rsid w:val="7BD76B82"/>
    <w:rsid w:val="7BD857C0"/>
    <w:rsid w:val="7BDA3474"/>
    <w:rsid w:val="7BDBD5D0"/>
    <w:rsid w:val="7BDD2934"/>
    <w:rsid w:val="7BDE1784"/>
    <w:rsid w:val="7BE72EE8"/>
    <w:rsid w:val="7BE979A5"/>
    <w:rsid w:val="7BEACCFB"/>
    <w:rsid w:val="7BF4378D"/>
    <w:rsid w:val="7BF53A91"/>
    <w:rsid w:val="7BF89055"/>
    <w:rsid w:val="7BF949C1"/>
    <w:rsid w:val="7BFDAE52"/>
    <w:rsid w:val="7BFFCF03"/>
    <w:rsid w:val="7C09B7D4"/>
    <w:rsid w:val="7C0A8575"/>
    <w:rsid w:val="7C19A06A"/>
    <w:rsid w:val="7C1D2900"/>
    <w:rsid w:val="7C26D9D3"/>
    <w:rsid w:val="7C2C81BA"/>
    <w:rsid w:val="7C2E1222"/>
    <w:rsid w:val="7C300040"/>
    <w:rsid w:val="7C3BB944"/>
    <w:rsid w:val="7C3D179C"/>
    <w:rsid w:val="7C515AD9"/>
    <w:rsid w:val="7C600F9F"/>
    <w:rsid w:val="7C6FD47F"/>
    <w:rsid w:val="7C772456"/>
    <w:rsid w:val="7C798618"/>
    <w:rsid w:val="7C7DA020"/>
    <w:rsid w:val="7C80B033"/>
    <w:rsid w:val="7C837D5E"/>
    <w:rsid w:val="7C8BA80F"/>
    <w:rsid w:val="7C8FB407"/>
    <w:rsid w:val="7C90B9BC"/>
    <w:rsid w:val="7CA19C30"/>
    <w:rsid w:val="7CB4CB8E"/>
    <w:rsid w:val="7CC148B1"/>
    <w:rsid w:val="7CC211FF"/>
    <w:rsid w:val="7CC67DBC"/>
    <w:rsid w:val="7CCBE86F"/>
    <w:rsid w:val="7CCD565A"/>
    <w:rsid w:val="7CCDAA77"/>
    <w:rsid w:val="7CCDBC72"/>
    <w:rsid w:val="7CCDF9DA"/>
    <w:rsid w:val="7CD2519A"/>
    <w:rsid w:val="7CDBED66"/>
    <w:rsid w:val="7CE068AD"/>
    <w:rsid w:val="7CEE5698"/>
    <w:rsid w:val="7CEF2996"/>
    <w:rsid w:val="7CF94C43"/>
    <w:rsid w:val="7CFB1100"/>
    <w:rsid w:val="7CFCB560"/>
    <w:rsid w:val="7D003D08"/>
    <w:rsid w:val="7D01099E"/>
    <w:rsid w:val="7D022103"/>
    <w:rsid w:val="7D035E6E"/>
    <w:rsid w:val="7D0DB990"/>
    <w:rsid w:val="7D186DB9"/>
    <w:rsid w:val="7D1C068A"/>
    <w:rsid w:val="7D2071BF"/>
    <w:rsid w:val="7D2302A7"/>
    <w:rsid w:val="7D23C963"/>
    <w:rsid w:val="7D248A31"/>
    <w:rsid w:val="7D2A3991"/>
    <w:rsid w:val="7D30F155"/>
    <w:rsid w:val="7D4342E3"/>
    <w:rsid w:val="7D4D5E2E"/>
    <w:rsid w:val="7D5224D0"/>
    <w:rsid w:val="7D5CB3E6"/>
    <w:rsid w:val="7D5F6948"/>
    <w:rsid w:val="7D6048A1"/>
    <w:rsid w:val="7D60855F"/>
    <w:rsid w:val="7D6781AD"/>
    <w:rsid w:val="7D6A90E6"/>
    <w:rsid w:val="7D6E8E70"/>
    <w:rsid w:val="7D719E4E"/>
    <w:rsid w:val="7D724ACB"/>
    <w:rsid w:val="7D740B26"/>
    <w:rsid w:val="7D7E909C"/>
    <w:rsid w:val="7D8ADA9F"/>
    <w:rsid w:val="7D8B8C09"/>
    <w:rsid w:val="7D8C559C"/>
    <w:rsid w:val="7D8EB02E"/>
    <w:rsid w:val="7D8EBEC7"/>
    <w:rsid w:val="7DA07FA1"/>
    <w:rsid w:val="7DA1E662"/>
    <w:rsid w:val="7DB0CF1B"/>
    <w:rsid w:val="7DB22A7B"/>
    <w:rsid w:val="7DB35D09"/>
    <w:rsid w:val="7DC06D23"/>
    <w:rsid w:val="7DC6DBBC"/>
    <w:rsid w:val="7DC9C6C0"/>
    <w:rsid w:val="7DCA9BA0"/>
    <w:rsid w:val="7DCCAA03"/>
    <w:rsid w:val="7DD0646A"/>
    <w:rsid w:val="7DD39D43"/>
    <w:rsid w:val="7DD69AAF"/>
    <w:rsid w:val="7DD915AC"/>
    <w:rsid w:val="7DDDCC9D"/>
    <w:rsid w:val="7DEB48CE"/>
    <w:rsid w:val="7DEF42B8"/>
    <w:rsid w:val="7DEF5B2B"/>
    <w:rsid w:val="7DF328D9"/>
    <w:rsid w:val="7DF83788"/>
    <w:rsid w:val="7DFC7CB8"/>
    <w:rsid w:val="7DFE39A2"/>
    <w:rsid w:val="7E01471A"/>
    <w:rsid w:val="7E030BB3"/>
    <w:rsid w:val="7E08E1B4"/>
    <w:rsid w:val="7E0E6AA0"/>
    <w:rsid w:val="7E13BEA3"/>
    <w:rsid w:val="7E13C9C0"/>
    <w:rsid w:val="7E18B253"/>
    <w:rsid w:val="7E2733C0"/>
    <w:rsid w:val="7E2AB1A2"/>
    <w:rsid w:val="7E308037"/>
    <w:rsid w:val="7E340796"/>
    <w:rsid w:val="7E37785B"/>
    <w:rsid w:val="7E4814FD"/>
    <w:rsid w:val="7E54BE74"/>
    <w:rsid w:val="7E54C6E5"/>
    <w:rsid w:val="7E566A29"/>
    <w:rsid w:val="7E598690"/>
    <w:rsid w:val="7E5AA73B"/>
    <w:rsid w:val="7E634B0B"/>
    <w:rsid w:val="7E66F79E"/>
    <w:rsid w:val="7E68F78E"/>
    <w:rsid w:val="7E74F975"/>
    <w:rsid w:val="7E7BAF9C"/>
    <w:rsid w:val="7E7C7240"/>
    <w:rsid w:val="7E9132B7"/>
    <w:rsid w:val="7E91E345"/>
    <w:rsid w:val="7EA0091F"/>
    <w:rsid w:val="7EAC5528"/>
    <w:rsid w:val="7EAF4D5C"/>
    <w:rsid w:val="7EB19F30"/>
    <w:rsid w:val="7EB98CE2"/>
    <w:rsid w:val="7EBB4B89"/>
    <w:rsid w:val="7EC3533E"/>
    <w:rsid w:val="7EC5773E"/>
    <w:rsid w:val="7EC58BC9"/>
    <w:rsid w:val="7ECF9D1C"/>
    <w:rsid w:val="7ED480A3"/>
    <w:rsid w:val="7EDDB977"/>
    <w:rsid w:val="7EDE68FB"/>
    <w:rsid w:val="7EE0D0CA"/>
    <w:rsid w:val="7EE8B1D5"/>
    <w:rsid w:val="7EE931FF"/>
    <w:rsid w:val="7EED2C03"/>
    <w:rsid w:val="7EFDACCC"/>
    <w:rsid w:val="7F0083EB"/>
    <w:rsid w:val="7F0B00E1"/>
    <w:rsid w:val="7F0DC368"/>
    <w:rsid w:val="7F1910B2"/>
    <w:rsid w:val="7F2825FD"/>
    <w:rsid w:val="7F28C6FE"/>
    <w:rsid w:val="7F3111AC"/>
    <w:rsid w:val="7F34D2EB"/>
    <w:rsid w:val="7F3DBBDC"/>
    <w:rsid w:val="7F415896"/>
    <w:rsid w:val="7F4FB1B5"/>
    <w:rsid w:val="7F5209FA"/>
    <w:rsid w:val="7F550C20"/>
    <w:rsid w:val="7F59B9D5"/>
    <w:rsid w:val="7F59DF48"/>
    <w:rsid w:val="7F610FA6"/>
    <w:rsid w:val="7F63AA73"/>
    <w:rsid w:val="7F75DF1A"/>
    <w:rsid w:val="7F77CB5C"/>
    <w:rsid w:val="7F7DDE6D"/>
    <w:rsid w:val="7F7FB8E2"/>
    <w:rsid w:val="7F839B5C"/>
    <w:rsid w:val="7F863AEC"/>
    <w:rsid w:val="7F8CE1D2"/>
    <w:rsid w:val="7F9322EC"/>
    <w:rsid w:val="7F93A759"/>
    <w:rsid w:val="7F96F454"/>
    <w:rsid w:val="7F9F886D"/>
    <w:rsid w:val="7F9FDCA6"/>
    <w:rsid w:val="7FA44352"/>
    <w:rsid w:val="7FBFE4A6"/>
    <w:rsid w:val="7FC06926"/>
    <w:rsid w:val="7FC0C319"/>
    <w:rsid w:val="7FC5602C"/>
    <w:rsid w:val="7FCDEA6B"/>
    <w:rsid w:val="7FCE7A24"/>
    <w:rsid w:val="7FD0D26D"/>
    <w:rsid w:val="7FD194FD"/>
    <w:rsid w:val="7FD79172"/>
    <w:rsid w:val="7FD7B6C9"/>
    <w:rsid w:val="7FE41734"/>
    <w:rsid w:val="7FE6EF5A"/>
    <w:rsid w:val="7FE79BA8"/>
    <w:rsid w:val="7FEB28F1"/>
    <w:rsid w:val="7FEE94EF"/>
    <w:rsid w:val="7FF621C8"/>
    <w:rsid w:val="7FFB397F"/>
    <w:rsid w:val="7FFF56D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DCE53"/>
  <w15:chartTrackingRefBased/>
  <w15:docId w15:val="{58574C03-131F-4F09-A73E-846A84A0E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orBidi" w:eastAsia="minorBidi" w:hAnsi="minorBidi" w:cstheme="majorHAnsi"/>
        <w:sz w:val="24"/>
        <w:szCs w:val="24"/>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A7F"/>
    <w:pPr>
      <w:spacing w:after="160"/>
    </w:pPr>
    <w:rPr>
      <w:rFonts w:ascii="Arial" w:eastAsiaTheme="minorHAnsi" w:hAnsi="Arial" w:cs="Times New Roman"/>
      <w:szCs w:val="20"/>
    </w:rPr>
  </w:style>
  <w:style w:type="paragraph" w:styleId="Heading1">
    <w:name w:val="heading 1"/>
    <w:basedOn w:val="Normal"/>
    <w:next w:val="Normal"/>
    <w:link w:val="Heading1Char"/>
    <w:uiPriority w:val="9"/>
    <w:qFormat/>
    <w:rsid w:val="00282492"/>
    <w:pPr>
      <w:keepNext/>
      <w:keepLines/>
      <w:widowControl w:val="0"/>
      <w:numPr>
        <w:numId w:val="8"/>
      </w:numPr>
      <w:spacing w:before="240" w:after="240"/>
      <w:outlineLvl w:val="0"/>
    </w:pPr>
    <w:rPr>
      <w:rFonts w:eastAsia="Times New Roman"/>
      <w:b/>
      <w:bCs/>
      <w:color w:val="007CBA"/>
      <w:sz w:val="32"/>
      <w:szCs w:val="28"/>
    </w:rPr>
  </w:style>
  <w:style w:type="paragraph" w:styleId="Heading2">
    <w:name w:val="heading 2"/>
    <w:basedOn w:val="Normal"/>
    <w:next w:val="Normal"/>
    <w:link w:val="Heading2Char"/>
    <w:uiPriority w:val="9"/>
    <w:qFormat/>
    <w:rsid w:val="00E15A7F"/>
    <w:pPr>
      <w:keepNext/>
      <w:keepLines/>
      <w:widowControl w:val="0"/>
      <w:numPr>
        <w:ilvl w:val="1"/>
        <w:numId w:val="8"/>
      </w:numPr>
      <w:spacing w:before="240" w:after="240"/>
      <w:ind w:left="576"/>
      <w:outlineLvl w:val="1"/>
    </w:pPr>
    <w:rPr>
      <w:rFonts w:eastAsia="Times New Roman"/>
      <w:b/>
      <w:bCs/>
      <w:color w:val="007CBA"/>
      <w:sz w:val="28"/>
      <w:szCs w:val="26"/>
      <w:lang w:eastAsia="en-GB"/>
    </w:rPr>
  </w:style>
  <w:style w:type="paragraph" w:styleId="Heading3">
    <w:name w:val="heading 3"/>
    <w:basedOn w:val="Normal"/>
    <w:next w:val="Normal"/>
    <w:link w:val="Heading3Char"/>
    <w:uiPriority w:val="9"/>
    <w:qFormat/>
    <w:rsid w:val="00E15A7F"/>
    <w:pPr>
      <w:keepNext/>
      <w:keepLines/>
      <w:widowControl w:val="0"/>
      <w:numPr>
        <w:ilvl w:val="2"/>
        <w:numId w:val="8"/>
      </w:numPr>
      <w:outlineLvl w:val="2"/>
    </w:pPr>
    <w:rPr>
      <w:rFonts w:eastAsia="Times New Roman"/>
      <w:b/>
      <w:bCs/>
      <w:color w:val="007CBA"/>
    </w:rPr>
  </w:style>
  <w:style w:type="paragraph" w:styleId="Heading4">
    <w:name w:val="heading 4"/>
    <w:basedOn w:val="Normal"/>
    <w:next w:val="Normal"/>
    <w:link w:val="Heading4Char"/>
    <w:uiPriority w:val="9"/>
    <w:unhideWhenUsed/>
    <w:qFormat/>
    <w:rsid w:val="00E15A7F"/>
    <w:pPr>
      <w:keepNext/>
      <w:keepLines/>
      <w:numPr>
        <w:ilvl w:val="3"/>
        <w:numId w:val="8"/>
      </w:numPr>
      <w:spacing w:before="200"/>
      <w:outlineLvl w:val="3"/>
    </w:pPr>
    <w:rPr>
      <w:rFonts w:eastAsia="Times New Roman"/>
      <w:b/>
      <w:bCs/>
      <w:i/>
      <w:iCs/>
      <w:color w:val="000000"/>
    </w:rPr>
  </w:style>
  <w:style w:type="paragraph" w:styleId="Heading5">
    <w:name w:val="heading 5"/>
    <w:basedOn w:val="Normal"/>
    <w:next w:val="Normal"/>
    <w:link w:val="Heading5Char"/>
    <w:uiPriority w:val="9"/>
    <w:semiHidden/>
    <w:unhideWhenUsed/>
    <w:qFormat/>
    <w:rsid w:val="00E15A7F"/>
    <w:pPr>
      <w:keepNext/>
      <w:keepLines/>
      <w:spacing w:before="40"/>
      <w:outlineLvl w:val="4"/>
    </w:pPr>
    <w:rPr>
      <w:rFonts w:asciiTheme="majorHAnsi" w:eastAsiaTheme="majorEastAsia" w:hAnsiTheme="majorHAnsi" w:cstheme="majorBidi"/>
      <w:color w:val="53C6F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List Paragraph1,Numbered Para 1,Bullet 1,List Paragraph12,Bullet Style,F5 List Paragraph,Bullet Points,MAIN CONTENT"/>
    <w:basedOn w:val="Normal"/>
    <w:link w:val="ListParagraphChar"/>
    <w:uiPriority w:val="34"/>
    <w:qFormat/>
    <w:rsid w:val="00E15A7F"/>
    <w:pPr>
      <w:ind w:left="720"/>
      <w:contextualSpacing/>
    </w:pPr>
  </w:style>
  <w:style w:type="table" w:styleId="TableGrid">
    <w:name w:val="Table Grid"/>
    <w:basedOn w:val="TableNormal"/>
    <w:uiPriority w:val="59"/>
    <w:rsid w:val="00E15A7F"/>
    <w:pPr>
      <w:spacing w:before="60" w:after="80" w:line="240" w:lineRule="auto"/>
    </w:pPr>
    <w:rPr>
      <w:rFonts w:ascii="Helvetica" w:eastAsia="Calibri" w:hAnsi="Helvetica" w:cs="Times New Roman"/>
      <w:sz w:val="22"/>
      <w:szCs w:val="20"/>
      <w:lang w:eastAsia="en-GB"/>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paragraph" w:customStyle="1" w:styleId="paragraph">
    <w:name w:val="paragraph"/>
    <w:basedOn w:val="Normal"/>
    <w:rsid w:val="00E15A7F"/>
    <w:pPr>
      <w:spacing w:before="100" w:beforeAutospacing="1" w:after="100" w:afterAutospacing="1"/>
    </w:pPr>
    <w:rPr>
      <w:rFonts w:ascii="Times New Roman" w:eastAsia="Times New Roman" w:hAnsi="Times New Roman"/>
      <w:szCs w:val="24"/>
      <w:lang w:eastAsia="en-GB"/>
    </w:rPr>
  </w:style>
  <w:style w:type="character" w:customStyle="1" w:styleId="eop">
    <w:name w:val="eop"/>
    <w:rsid w:val="00E15A7F"/>
  </w:style>
  <w:style w:type="character" w:customStyle="1" w:styleId="Heading1Char">
    <w:name w:val="Heading 1 Char"/>
    <w:link w:val="Heading1"/>
    <w:uiPriority w:val="9"/>
    <w:rsid w:val="00E15A7F"/>
    <w:rPr>
      <w:rFonts w:ascii="Arial" w:eastAsia="Times New Roman" w:hAnsi="Arial" w:cs="Times New Roman"/>
      <w:b/>
      <w:bCs/>
      <w:color w:val="007CBA"/>
      <w:sz w:val="32"/>
      <w:szCs w:val="28"/>
    </w:rPr>
  </w:style>
  <w:style w:type="character" w:customStyle="1" w:styleId="normaltextrun">
    <w:name w:val="normaltextrun"/>
    <w:rsid w:val="00E15A7F"/>
  </w:style>
  <w:style w:type="character" w:customStyle="1" w:styleId="superscript">
    <w:name w:val="superscript"/>
    <w:basedOn w:val="DefaultParagraphFont"/>
    <w:rsid w:val="00423B33"/>
  </w:style>
  <w:style w:type="character" w:styleId="Hyperlink">
    <w:name w:val="Hyperlink"/>
    <w:uiPriority w:val="99"/>
    <w:unhideWhenUsed/>
    <w:rsid w:val="00E15A7F"/>
    <w:rPr>
      <w:rFonts w:ascii="Arial" w:hAnsi="Arial" w:cs="Times New Roman" w:hint="default"/>
      <w:color w:val="007CBA" w:themeColor="text2"/>
      <w:sz w:val="24"/>
      <w:u w:val="single"/>
    </w:rPr>
  </w:style>
  <w:style w:type="character" w:styleId="CommentReference">
    <w:name w:val="annotation reference"/>
    <w:basedOn w:val="DefaultParagraphFont"/>
    <w:uiPriority w:val="99"/>
    <w:unhideWhenUsed/>
    <w:rsid w:val="00E15A7F"/>
    <w:rPr>
      <w:sz w:val="16"/>
      <w:szCs w:val="16"/>
    </w:rPr>
  </w:style>
  <w:style w:type="paragraph" w:styleId="CommentText">
    <w:name w:val="annotation text"/>
    <w:basedOn w:val="Normal"/>
    <w:link w:val="CommentTextChar"/>
    <w:uiPriority w:val="99"/>
    <w:unhideWhenUsed/>
    <w:rsid w:val="00E15A7F"/>
  </w:style>
  <w:style w:type="character" w:customStyle="1" w:styleId="CommentTextChar">
    <w:name w:val="Comment Text Char"/>
    <w:basedOn w:val="DefaultParagraphFont"/>
    <w:link w:val="CommentText"/>
    <w:uiPriority w:val="99"/>
    <w:rsid w:val="00E15A7F"/>
    <w:rPr>
      <w:rFonts w:ascii="Arial" w:eastAsiaTheme="minorHAnsi" w:hAnsi="Arial" w:cs="Times New Roman"/>
      <w:szCs w:val="20"/>
    </w:rPr>
  </w:style>
  <w:style w:type="character" w:customStyle="1" w:styleId="scxw55875180">
    <w:name w:val="scxw55875180"/>
    <w:basedOn w:val="DefaultParagraphFont"/>
    <w:rsid w:val="00423B33"/>
  </w:style>
  <w:style w:type="paragraph" w:styleId="CommentSubject">
    <w:name w:val="annotation subject"/>
    <w:basedOn w:val="CommentText"/>
    <w:next w:val="CommentText"/>
    <w:link w:val="CommentSubjectChar"/>
    <w:uiPriority w:val="99"/>
    <w:semiHidden/>
    <w:unhideWhenUsed/>
    <w:rsid w:val="00E15A7F"/>
    <w:rPr>
      <w:b/>
      <w:bCs/>
    </w:rPr>
  </w:style>
  <w:style w:type="character" w:customStyle="1" w:styleId="CommentSubjectChar">
    <w:name w:val="Comment Subject Char"/>
    <w:basedOn w:val="CommentTextChar"/>
    <w:link w:val="CommentSubject"/>
    <w:uiPriority w:val="99"/>
    <w:semiHidden/>
    <w:rsid w:val="00E15A7F"/>
    <w:rPr>
      <w:rFonts w:ascii="Arial" w:eastAsiaTheme="minorHAnsi" w:hAnsi="Arial" w:cs="Times New Roman"/>
      <w:b/>
      <w:bCs/>
      <w:szCs w:val="20"/>
    </w:rPr>
  </w:style>
  <w:style w:type="character" w:styleId="UnresolvedMention">
    <w:name w:val="Unresolved Mention"/>
    <w:basedOn w:val="DefaultParagraphFont"/>
    <w:uiPriority w:val="99"/>
    <w:unhideWhenUsed/>
    <w:rsid w:val="00E15A7F"/>
    <w:rPr>
      <w:color w:val="605E5C"/>
      <w:shd w:val="clear" w:color="auto" w:fill="E1DFDD"/>
    </w:rPr>
  </w:style>
  <w:style w:type="character" w:customStyle="1" w:styleId="scxw22621892">
    <w:name w:val="scxw22621892"/>
    <w:basedOn w:val="DefaultParagraphFont"/>
    <w:rsid w:val="00D522D8"/>
  </w:style>
  <w:style w:type="paragraph" w:styleId="FootnoteText">
    <w:name w:val="footnote text"/>
    <w:basedOn w:val="Normal"/>
    <w:link w:val="FootnoteTextChar"/>
    <w:uiPriority w:val="99"/>
    <w:unhideWhenUsed/>
    <w:rsid w:val="00E15A7F"/>
  </w:style>
  <w:style w:type="character" w:customStyle="1" w:styleId="FootnoteTextChar">
    <w:name w:val="Footnote Text Char"/>
    <w:link w:val="FootnoteText"/>
    <w:uiPriority w:val="99"/>
    <w:rsid w:val="00E15A7F"/>
    <w:rPr>
      <w:rFonts w:ascii="Arial" w:eastAsiaTheme="minorHAnsi" w:hAnsi="Arial" w:cs="Times New Roman"/>
      <w:szCs w:val="20"/>
    </w:rPr>
  </w:style>
  <w:style w:type="character" w:styleId="FootnoteReference">
    <w:name w:val="footnote reference"/>
    <w:uiPriority w:val="99"/>
    <w:semiHidden/>
    <w:unhideWhenUsed/>
    <w:rsid w:val="00E15A7F"/>
    <w:rPr>
      <w:vertAlign w:val="superscript"/>
    </w:rPr>
  </w:style>
  <w:style w:type="paragraph" w:styleId="TOCHeading">
    <w:name w:val="TOC Heading"/>
    <w:basedOn w:val="Subtitle"/>
    <w:next w:val="Normal"/>
    <w:uiPriority w:val="39"/>
    <w:unhideWhenUsed/>
    <w:qFormat/>
    <w:rsid w:val="00E15A7F"/>
    <w:rPr>
      <w:rFonts w:ascii="Helvetica" w:eastAsia="MS Gothic" w:hAnsi="Helvetica"/>
      <w:b w:val="0"/>
    </w:rPr>
  </w:style>
  <w:style w:type="paragraph" w:styleId="TOC1">
    <w:name w:val="toc 1"/>
    <w:basedOn w:val="Normal"/>
    <w:next w:val="Normal"/>
    <w:link w:val="TOC1Char"/>
    <w:autoRedefine/>
    <w:uiPriority w:val="39"/>
    <w:unhideWhenUsed/>
    <w:qFormat/>
    <w:rsid w:val="00E15A7F"/>
    <w:pPr>
      <w:tabs>
        <w:tab w:val="left" w:pos="567"/>
        <w:tab w:val="right" w:leader="dot" w:pos="9016"/>
      </w:tabs>
      <w:spacing w:before="240"/>
      <w:ind w:left="567" w:hanging="567"/>
    </w:pPr>
    <w:rPr>
      <w:rFonts w:cs="Arial"/>
      <w:b/>
      <w:noProof/>
    </w:rPr>
  </w:style>
  <w:style w:type="paragraph" w:styleId="Header">
    <w:name w:val="header"/>
    <w:basedOn w:val="Normal"/>
    <w:link w:val="HeaderChar"/>
    <w:uiPriority w:val="99"/>
    <w:unhideWhenUsed/>
    <w:rsid w:val="00E15A7F"/>
    <w:pPr>
      <w:tabs>
        <w:tab w:val="center" w:pos="4513"/>
        <w:tab w:val="right" w:pos="9026"/>
      </w:tabs>
    </w:pPr>
  </w:style>
  <w:style w:type="character" w:customStyle="1" w:styleId="HeaderChar">
    <w:name w:val="Header Char"/>
    <w:link w:val="Header"/>
    <w:uiPriority w:val="99"/>
    <w:rsid w:val="00E15A7F"/>
    <w:rPr>
      <w:rFonts w:ascii="Arial" w:eastAsiaTheme="minorHAnsi" w:hAnsi="Arial" w:cs="Times New Roman"/>
      <w:szCs w:val="20"/>
    </w:rPr>
  </w:style>
  <w:style w:type="paragraph" w:styleId="Footer">
    <w:name w:val="footer"/>
    <w:basedOn w:val="Normal"/>
    <w:link w:val="FooterChar"/>
    <w:uiPriority w:val="99"/>
    <w:unhideWhenUsed/>
    <w:rsid w:val="00E15A7F"/>
    <w:pPr>
      <w:tabs>
        <w:tab w:val="center" w:pos="4513"/>
        <w:tab w:val="right" w:pos="9026"/>
      </w:tabs>
    </w:pPr>
  </w:style>
  <w:style w:type="character" w:customStyle="1" w:styleId="FooterChar">
    <w:name w:val="Footer Char"/>
    <w:link w:val="Footer"/>
    <w:uiPriority w:val="99"/>
    <w:rsid w:val="00E15A7F"/>
    <w:rPr>
      <w:rFonts w:ascii="Arial" w:eastAsiaTheme="minorHAnsi" w:hAnsi="Arial" w:cs="Times New Roman"/>
      <w:szCs w:val="20"/>
    </w:rPr>
  </w:style>
  <w:style w:type="character" w:styleId="FollowedHyperlink">
    <w:name w:val="FollowedHyperlink"/>
    <w:basedOn w:val="DefaultParagraphFont"/>
    <w:uiPriority w:val="99"/>
    <w:semiHidden/>
    <w:unhideWhenUsed/>
    <w:rsid w:val="00E15A7F"/>
    <w:rPr>
      <w:color w:val="007CBA" w:themeColor="text2"/>
      <w:u w:val="single"/>
    </w:rPr>
  </w:style>
  <w:style w:type="character" w:customStyle="1" w:styleId="Heading2Char">
    <w:name w:val="Heading 2 Char"/>
    <w:link w:val="Heading2"/>
    <w:uiPriority w:val="9"/>
    <w:rsid w:val="00E15A7F"/>
    <w:rPr>
      <w:rFonts w:ascii="Arial" w:eastAsia="Times New Roman" w:hAnsi="Arial" w:cs="Times New Roman"/>
      <w:b/>
      <w:bCs/>
      <w:color w:val="007CBA"/>
      <w:sz w:val="28"/>
      <w:szCs w:val="26"/>
      <w:lang w:eastAsia="en-GB"/>
    </w:rPr>
  </w:style>
  <w:style w:type="character" w:customStyle="1" w:styleId="Heading3Char">
    <w:name w:val="Heading 3 Char"/>
    <w:link w:val="Heading3"/>
    <w:uiPriority w:val="9"/>
    <w:rsid w:val="00E15A7F"/>
    <w:rPr>
      <w:rFonts w:ascii="Arial" w:eastAsia="Times New Roman" w:hAnsi="Arial" w:cs="Times New Roman"/>
      <w:b/>
      <w:bCs/>
      <w:color w:val="007CBA"/>
      <w:szCs w:val="20"/>
    </w:rPr>
  </w:style>
  <w:style w:type="character" w:customStyle="1" w:styleId="Heading4Char">
    <w:name w:val="Heading 4 Char"/>
    <w:link w:val="Heading4"/>
    <w:uiPriority w:val="9"/>
    <w:rsid w:val="00E15A7F"/>
    <w:rPr>
      <w:rFonts w:ascii="Arial" w:eastAsia="Times New Roman" w:hAnsi="Arial" w:cs="Times New Roman"/>
      <w:b/>
      <w:bCs/>
      <w:i/>
      <w:iCs/>
      <w:color w:val="000000"/>
      <w:szCs w:val="20"/>
    </w:rPr>
  </w:style>
  <w:style w:type="paragraph" w:styleId="Title">
    <w:name w:val="Title"/>
    <w:basedOn w:val="Normal"/>
    <w:next w:val="Normal"/>
    <w:link w:val="TitleChar"/>
    <w:qFormat/>
    <w:rsid w:val="00E15A7F"/>
    <w:pPr>
      <w:widowControl w:val="0"/>
    </w:pPr>
    <w:rPr>
      <w:rFonts w:eastAsia="Times New Roman"/>
      <w:b/>
      <w:color w:val="007CBA"/>
      <w:kern w:val="28"/>
      <w:sz w:val="36"/>
      <w:szCs w:val="36"/>
    </w:rPr>
  </w:style>
  <w:style w:type="character" w:customStyle="1" w:styleId="TitleChar">
    <w:name w:val="Title Char"/>
    <w:link w:val="Title"/>
    <w:rsid w:val="00E15A7F"/>
    <w:rPr>
      <w:rFonts w:ascii="Arial" w:eastAsia="Times New Roman" w:hAnsi="Arial" w:cs="Times New Roman"/>
      <w:b/>
      <w:color w:val="007CBA"/>
      <w:kern w:val="28"/>
      <w:sz w:val="36"/>
      <w:szCs w:val="36"/>
    </w:rPr>
  </w:style>
  <w:style w:type="paragraph" w:styleId="TOC3">
    <w:name w:val="toc 3"/>
    <w:basedOn w:val="Normal"/>
    <w:next w:val="Normal"/>
    <w:link w:val="TOC3Char"/>
    <w:autoRedefine/>
    <w:uiPriority w:val="39"/>
    <w:unhideWhenUsed/>
    <w:qFormat/>
    <w:rsid w:val="00552451"/>
    <w:pPr>
      <w:tabs>
        <w:tab w:val="left" w:pos="1320"/>
        <w:tab w:val="right" w:leader="dot" w:pos="9016"/>
      </w:tabs>
      <w:ind w:left="480"/>
    </w:pPr>
  </w:style>
  <w:style w:type="paragraph" w:styleId="Caption">
    <w:name w:val="caption"/>
    <w:basedOn w:val="Normal"/>
    <w:next w:val="Normal"/>
    <w:uiPriority w:val="35"/>
    <w:unhideWhenUsed/>
    <w:qFormat/>
    <w:rsid w:val="00E15A7F"/>
    <w:pPr>
      <w:keepNext/>
    </w:pPr>
    <w:rPr>
      <w:b/>
    </w:rPr>
  </w:style>
  <w:style w:type="table" w:customStyle="1" w:styleId="MMO2016withhighlightedtotalrow">
    <w:name w:val="MMO (2016) with highlighted total row"/>
    <w:basedOn w:val="TableNormal"/>
    <w:uiPriority w:val="99"/>
    <w:rsid w:val="00E15A7F"/>
    <w:pPr>
      <w:spacing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FFFFFF"/>
        <w:sz w:val="24"/>
      </w:rPr>
      <w:tblPr/>
      <w:tcPr>
        <w:shd w:val="clear" w:color="auto" w:fill="007CBA"/>
      </w:tcPr>
    </w:tblStylePr>
    <w:tblStylePr w:type="lastRow">
      <w:tblPr/>
      <w:tcPr>
        <w:shd w:val="clear" w:color="auto" w:fill="E6F7FF"/>
      </w:tcPr>
    </w:tblStylePr>
  </w:style>
  <w:style w:type="character" w:styleId="Mention">
    <w:name w:val="Mention"/>
    <w:basedOn w:val="DefaultParagraphFont"/>
    <w:uiPriority w:val="99"/>
    <w:unhideWhenUsed/>
    <w:rsid w:val="00E15A7F"/>
    <w:rPr>
      <w:color w:val="2B579A"/>
      <w:shd w:val="clear" w:color="auto" w:fill="E6E6E6"/>
    </w:rPr>
  </w:style>
  <w:style w:type="paragraph" w:styleId="Revision">
    <w:name w:val="Revision"/>
    <w:hidden/>
    <w:uiPriority w:val="99"/>
    <w:semiHidden/>
    <w:rsid w:val="0045698B"/>
    <w:pPr>
      <w:spacing w:line="240" w:lineRule="auto"/>
    </w:pPr>
  </w:style>
  <w:style w:type="character" w:styleId="EndnoteReference">
    <w:name w:val="endnote reference"/>
    <w:basedOn w:val="DefaultParagraphFont"/>
    <w:uiPriority w:val="99"/>
    <w:semiHidden/>
    <w:unhideWhenUsed/>
    <w:rsid w:val="00E15A7F"/>
    <w:rPr>
      <w:vertAlign w:val="superscript"/>
    </w:rPr>
  </w:style>
  <w:style w:type="paragraph" w:styleId="TOC2">
    <w:name w:val="toc 2"/>
    <w:basedOn w:val="Normal"/>
    <w:next w:val="Normal"/>
    <w:link w:val="TOC2Char"/>
    <w:autoRedefine/>
    <w:uiPriority w:val="39"/>
    <w:unhideWhenUsed/>
    <w:qFormat/>
    <w:rsid w:val="00177C58"/>
    <w:pPr>
      <w:tabs>
        <w:tab w:val="left" w:pos="880"/>
        <w:tab w:val="right" w:leader="dot" w:pos="9016"/>
      </w:tabs>
      <w:ind w:left="851" w:hanging="611"/>
    </w:pPr>
    <w:rPr>
      <w:rFonts w:eastAsia="Times New Roman" w:cs="Arial"/>
      <w:noProof/>
      <w:lang w:eastAsia="en-GB"/>
    </w:rPr>
  </w:style>
  <w:style w:type="character" w:styleId="PlaceholderText">
    <w:name w:val="Placeholder Text"/>
    <w:basedOn w:val="DefaultParagraphFont"/>
    <w:uiPriority w:val="99"/>
    <w:semiHidden/>
    <w:rsid w:val="0095626D"/>
    <w:rPr>
      <w:color w:val="808080"/>
    </w:rPr>
  </w:style>
  <w:style w:type="character" w:customStyle="1" w:styleId="cursor-pointer">
    <w:name w:val="cursor-pointer"/>
    <w:basedOn w:val="DefaultParagraphFont"/>
    <w:rsid w:val="00B80A53"/>
  </w:style>
  <w:style w:type="paragraph" w:styleId="BalloonText">
    <w:name w:val="Balloon Text"/>
    <w:basedOn w:val="Normal"/>
    <w:link w:val="BalloonTextChar"/>
    <w:uiPriority w:val="99"/>
    <w:semiHidden/>
    <w:unhideWhenUsed/>
    <w:rsid w:val="00E15A7F"/>
    <w:rPr>
      <w:rFonts w:cs="Tahoma"/>
      <w:sz w:val="16"/>
      <w:szCs w:val="16"/>
    </w:rPr>
  </w:style>
  <w:style w:type="character" w:customStyle="1" w:styleId="BalloonTextChar">
    <w:name w:val="Balloon Text Char"/>
    <w:link w:val="BalloonText"/>
    <w:uiPriority w:val="99"/>
    <w:semiHidden/>
    <w:rsid w:val="00E15A7F"/>
    <w:rPr>
      <w:rFonts w:ascii="Arial" w:eastAsiaTheme="minorHAnsi" w:hAnsi="Arial" w:cs="Tahoma"/>
      <w:sz w:val="16"/>
      <w:szCs w:val="16"/>
    </w:rPr>
  </w:style>
  <w:style w:type="paragraph" w:styleId="BlockText">
    <w:name w:val="Block Text"/>
    <w:basedOn w:val="Normal"/>
    <w:uiPriority w:val="99"/>
    <w:semiHidden/>
    <w:unhideWhenUsed/>
    <w:rsid w:val="00E15A7F"/>
    <w:pPr>
      <w:pBdr>
        <w:top w:val="single" w:sz="2" w:space="10" w:color="C5ECFF" w:themeColor="accent1" w:shadow="1"/>
        <w:left w:val="single" w:sz="2" w:space="10" w:color="C5ECFF" w:themeColor="accent1" w:shadow="1"/>
        <w:bottom w:val="single" w:sz="2" w:space="10" w:color="C5ECFF" w:themeColor="accent1" w:shadow="1"/>
        <w:right w:val="single" w:sz="2" w:space="10" w:color="C5ECFF" w:themeColor="accent1" w:shadow="1"/>
      </w:pBdr>
      <w:ind w:left="1152" w:right="1152"/>
    </w:pPr>
    <w:rPr>
      <w:rFonts w:eastAsiaTheme="minorEastAsia" w:cstheme="minorBidi"/>
      <w:i/>
      <w:iCs/>
      <w:color w:val="C5ECFF" w:themeColor="accent1"/>
    </w:rPr>
  </w:style>
  <w:style w:type="character" w:customStyle="1" w:styleId="ListParagraphChar">
    <w:name w:val="List Paragraph Char"/>
    <w:aliases w:val="Dot pt Char,No Spacing1 Char,List Paragraph Char Char Char Char,Indicator Text Char,List Paragraph1 Char,Numbered Para 1 Char,Bullet 1 Char,List Paragraph12 Char,Bullet Style Char,F5 List Paragraph Char,Bullet Points Char"/>
    <w:basedOn w:val="DefaultParagraphFont"/>
    <w:link w:val="ListParagraph"/>
    <w:uiPriority w:val="34"/>
    <w:qFormat/>
    <w:rsid w:val="00E15A7F"/>
    <w:rPr>
      <w:rFonts w:ascii="Arial" w:eastAsiaTheme="minorHAnsi" w:hAnsi="Arial" w:cs="Times New Roman"/>
      <w:szCs w:val="20"/>
    </w:rPr>
  </w:style>
  <w:style w:type="paragraph" w:customStyle="1" w:styleId="BulletList">
    <w:name w:val="Bullet List"/>
    <w:basedOn w:val="ListParagraph"/>
    <w:link w:val="BulletListChar"/>
    <w:rsid w:val="00282492"/>
    <w:pPr>
      <w:numPr>
        <w:numId w:val="7"/>
      </w:numPr>
    </w:pPr>
    <w:rPr>
      <w:rFonts w:cs="Arial"/>
    </w:rPr>
  </w:style>
  <w:style w:type="character" w:customStyle="1" w:styleId="BulletListChar">
    <w:name w:val="Bullet List Char"/>
    <w:basedOn w:val="ListParagraphChar"/>
    <w:link w:val="BulletList"/>
    <w:rsid w:val="00E15A7F"/>
    <w:rPr>
      <w:rFonts w:ascii="Arial" w:eastAsiaTheme="minorHAnsi" w:hAnsi="Arial" w:cs="Arial"/>
      <w:szCs w:val="20"/>
    </w:rPr>
  </w:style>
  <w:style w:type="paragraph" w:customStyle="1" w:styleId="Default">
    <w:name w:val="Default"/>
    <w:rsid w:val="00E15A7F"/>
    <w:pPr>
      <w:autoSpaceDE w:val="0"/>
      <w:autoSpaceDN w:val="0"/>
      <w:adjustRightInd w:val="0"/>
      <w:spacing w:line="240" w:lineRule="auto"/>
    </w:pPr>
    <w:rPr>
      <w:rFonts w:ascii="Arial" w:eastAsia="Calibri" w:hAnsi="Arial" w:cs="Arial"/>
      <w:color w:val="000000"/>
      <w:lang w:eastAsia="en-GB"/>
    </w:rPr>
  </w:style>
  <w:style w:type="paragraph" w:styleId="DocumentMap">
    <w:name w:val="Document Map"/>
    <w:basedOn w:val="Normal"/>
    <w:link w:val="DocumentMapChar"/>
    <w:uiPriority w:val="99"/>
    <w:semiHidden/>
    <w:unhideWhenUsed/>
    <w:rsid w:val="00E15A7F"/>
    <w:rPr>
      <w:rFonts w:cs="Tahoma"/>
      <w:sz w:val="16"/>
      <w:szCs w:val="16"/>
    </w:rPr>
  </w:style>
  <w:style w:type="character" w:customStyle="1" w:styleId="DocumentMapChar">
    <w:name w:val="Document Map Char"/>
    <w:basedOn w:val="DefaultParagraphFont"/>
    <w:link w:val="DocumentMap"/>
    <w:uiPriority w:val="99"/>
    <w:semiHidden/>
    <w:rsid w:val="00E15A7F"/>
    <w:rPr>
      <w:rFonts w:ascii="Arial" w:eastAsiaTheme="minorHAnsi" w:hAnsi="Arial" w:cs="Tahoma"/>
      <w:sz w:val="16"/>
      <w:szCs w:val="16"/>
    </w:rPr>
  </w:style>
  <w:style w:type="paragraph" w:customStyle="1" w:styleId="Figurecaption">
    <w:name w:val="Figure caption"/>
    <w:basedOn w:val="Normal"/>
    <w:link w:val="FigurecaptionChar"/>
    <w:rsid w:val="00E15A7F"/>
    <w:pPr>
      <w:keepNext/>
      <w:spacing w:after="120"/>
    </w:pPr>
    <w:rPr>
      <w:rFonts w:cs="Arial"/>
      <w:b/>
    </w:rPr>
  </w:style>
  <w:style w:type="character" w:customStyle="1" w:styleId="FigurecaptionChar">
    <w:name w:val="Figure caption Char"/>
    <w:basedOn w:val="DefaultParagraphFont"/>
    <w:link w:val="Figurecaption"/>
    <w:rsid w:val="00E15A7F"/>
    <w:rPr>
      <w:rFonts w:ascii="Arial" w:eastAsiaTheme="minorHAnsi" w:hAnsi="Arial" w:cs="Arial"/>
      <w:b/>
      <w:szCs w:val="20"/>
    </w:rPr>
  </w:style>
  <w:style w:type="table" w:styleId="GridTable4-Accent5">
    <w:name w:val="Grid Table 4 Accent 5"/>
    <w:basedOn w:val="TableNormal"/>
    <w:uiPriority w:val="49"/>
    <w:rsid w:val="00E15A7F"/>
    <w:pPr>
      <w:spacing w:line="240" w:lineRule="auto"/>
    </w:pPr>
    <w:rPr>
      <w:rFonts w:asciiTheme="minorHAnsi" w:eastAsiaTheme="minorHAnsi" w:hAnsiTheme="minorHAnsi" w:cstheme="minorBidi"/>
    </w:rPr>
    <w:tblPr>
      <w:tblStyleRowBandSize w:val="1"/>
      <w:tblStyleColBandSize w:val="1"/>
      <w:tblBorders>
        <w:top w:val="single" w:sz="4" w:space="0" w:color="0079FA" w:themeColor="accent5" w:themeTint="99"/>
        <w:left w:val="single" w:sz="4" w:space="0" w:color="0079FA" w:themeColor="accent5" w:themeTint="99"/>
        <w:bottom w:val="single" w:sz="4" w:space="0" w:color="0079FA" w:themeColor="accent5" w:themeTint="99"/>
        <w:right w:val="single" w:sz="4" w:space="0" w:color="0079FA" w:themeColor="accent5" w:themeTint="99"/>
        <w:insideH w:val="single" w:sz="4" w:space="0" w:color="0079FA" w:themeColor="accent5" w:themeTint="99"/>
        <w:insideV w:val="single" w:sz="4" w:space="0" w:color="0079FA" w:themeColor="accent5" w:themeTint="99"/>
      </w:tblBorders>
    </w:tblPr>
    <w:tblStylePr w:type="firstRow">
      <w:rPr>
        <w:b/>
        <w:bCs/>
        <w:color w:val="E2F5FF" w:themeColor="background1"/>
      </w:rPr>
      <w:tblPr/>
      <w:tcPr>
        <w:tcBorders>
          <w:top w:val="single" w:sz="4" w:space="0" w:color="00264E" w:themeColor="accent5"/>
          <w:left w:val="single" w:sz="4" w:space="0" w:color="00264E" w:themeColor="accent5"/>
          <w:bottom w:val="single" w:sz="4" w:space="0" w:color="00264E" w:themeColor="accent5"/>
          <w:right w:val="single" w:sz="4" w:space="0" w:color="00264E" w:themeColor="accent5"/>
          <w:insideH w:val="nil"/>
          <w:insideV w:val="nil"/>
        </w:tcBorders>
        <w:shd w:val="clear" w:color="auto" w:fill="00264E" w:themeFill="accent5"/>
      </w:tcPr>
    </w:tblStylePr>
    <w:tblStylePr w:type="lastRow">
      <w:rPr>
        <w:b/>
        <w:bCs/>
      </w:rPr>
      <w:tblPr/>
      <w:tcPr>
        <w:tcBorders>
          <w:top w:val="double" w:sz="4" w:space="0" w:color="00264E" w:themeColor="accent5"/>
        </w:tcBorders>
      </w:tcPr>
    </w:tblStylePr>
    <w:tblStylePr w:type="firstCol">
      <w:rPr>
        <w:b/>
        <w:bCs/>
      </w:rPr>
    </w:tblStylePr>
    <w:tblStylePr w:type="lastCol">
      <w:rPr>
        <w:b/>
        <w:bCs/>
      </w:rPr>
    </w:tblStylePr>
    <w:tblStylePr w:type="band1Vert">
      <w:tblPr/>
      <w:tcPr>
        <w:shd w:val="clear" w:color="auto" w:fill="A8D2FF" w:themeFill="accent5" w:themeFillTint="33"/>
      </w:tcPr>
    </w:tblStylePr>
    <w:tblStylePr w:type="band1Horz">
      <w:tblPr/>
      <w:tcPr>
        <w:shd w:val="clear" w:color="auto" w:fill="A8D2FF" w:themeFill="accent5" w:themeFillTint="33"/>
      </w:tcPr>
    </w:tblStylePr>
  </w:style>
  <w:style w:type="table" w:customStyle="1" w:styleId="GridTable4-Accent51">
    <w:name w:val="Grid Table 4 - Accent 51"/>
    <w:basedOn w:val="TableNormal"/>
    <w:next w:val="GridTable4-Accent5"/>
    <w:uiPriority w:val="49"/>
    <w:rsid w:val="00E15A7F"/>
    <w:pPr>
      <w:spacing w:line="240" w:lineRule="auto"/>
    </w:pPr>
    <w:rPr>
      <w:rFonts w:ascii="Calibri" w:eastAsiaTheme="minorHAnsi" w:hAnsi="Calibri" w:cs="Ari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5Char">
    <w:name w:val="Heading 5 Char"/>
    <w:basedOn w:val="DefaultParagraphFont"/>
    <w:link w:val="Heading5"/>
    <w:uiPriority w:val="9"/>
    <w:semiHidden/>
    <w:rsid w:val="00E15A7F"/>
    <w:rPr>
      <w:rFonts w:asciiTheme="majorHAnsi" w:eastAsiaTheme="majorEastAsia" w:hAnsiTheme="majorHAnsi" w:cstheme="majorBidi"/>
      <w:color w:val="53C6FF" w:themeColor="accent1" w:themeShade="BF"/>
      <w:szCs w:val="20"/>
    </w:rPr>
  </w:style>
  <w:style w:type="character" w:styleId="IntenseReference">
    <w:name w:val="Intense Reference"/>
    <w:basedOn w:val="DefaultParagraphFont"/>
    <w:uiPriority w:val="32"/>
    <w:qFormat/>
    <w:rsid w:val="00E15A7F"/>
    <w:rPr>
      <w:b/>
      <w:bCs/>
      <w:smallCaps/>
      <w:color w:val="C5ECFF" w:themeColor="accent1"/>
      <w:spacing w:val="5"/>
    </w:rPr>
  </w:style>
  <w:style w:type="table" w:styleId="LightGrid">
    <w:name w:val="Light Grid"/>
    <w:basedOn w:val="TableNormal"/>
    <w:uiPriority w:val="62"/>
    <w:rsid w:val="00E15A7F"/>
    <w:pPr>
      <w:spacing w:line="240" w:lineRule="auto"/>
    </w:pPr>
    <w:rPr>
      <w:rFonts w:ascii="Helvetica" w:eastAsia="Calibri" w:hAnsi="Helvetica" w:cs="Times New Roman"/>
      <w:sz w:val="20"/>
      <w:szCs w:val="20"/>
      <w:lang w:eastAsia="en-GB"/>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Shading">
    <w:name w:val="Light Shading"/>
    <w:basedOn w:val="TableNormal"/>
    <w:uiPriority w:val="60"/>
    <w:rsid w:val="00E15A7F"/>
    <w:pPr>
      <w:spacing w:line="240" w:lineRule="auto"/>
    </w:pPr>
    <w:rPr>
      <w:rFonts w:ascii="Helvetica" w:eastAsia="Calibri" w:hAnsi="Helvetica" w:cs="Times New Roman"/>
      <w:color w:val="000000" w:themeColor="text1" w:themeShade="BF"/>
      <w:sz w:val="20"/>
      <w:szCs w:val="20"/>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
    <w:name w:val="List Bullet"/>
    <w:basedOn w:val="ListParagraph"/>
    <w:uiPriority w:val="1"/>
    <w:qFormat/>
    <w:rsid w:val="00E15A7F"/>
    <w:pPr>
      <w:ind w:left="357" w:hanging="357"/>
    </w:pPr>
    <w:rPr>
      <w:rFonts w:cs="Arial"/>
    </w:rPr>
  </w:style>
  <w:style w:type="table" w:customStyle="1" w:styleId="MMO">
    <w:name w:val="MMO"/>
    <w:basedOn w:val="TableNormal"/>
    <w:uiPriority w:val="99"/>
    <w:rsid w:val="00E15A7F"/>
    <w:pPr>
      <w:spacing w:line="240" w:lineRule="auto"/>
    </w:pPr>
    <w:rPr>
      <w:rFonts w:ascii="Arial" w:eastAsiaTheme="minorHAnsi" w:hAnsi="Arial" w:cstheme="minorBidi"/>
    </w:rPr>
    <w:tblPr/>
    <w:tblStylePr w:type="firstRow">
      <w:rPr>
        <w:rFonts w:ascii="Arial" w:hAnsi="Arial"/>
      </w:rPr>
    </w:tblStylePr>
  </w:style>
  <w:style w:type="table" w:customStyle="1" w:styleId="MMO2016withhighlightedtotalrow1">
    <w:name w:val="MMO (2016) with highlighted total row1"/>
    <w:basedOn w:val="TableNormal"/>
    <w:uiPriority w:val="99"/>
    <w:rsid w:val="00E15A7F"/>
    <w:pPr>
      <w:spacing w:line="240" w:lineRule="auto"/>
    </w:pPr>
    <w:rPr>
      <w:rFonts w:ascii="Arial" w:eastAsia="Calibri"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FFFFFF"/>
        <w:sz w:val="24"/>
      </w:rPr>
      <w:tblPr/>
      <w:tcPr>
        <w:shd w:val="clear" w:color="auto" w:fill="007CBA"/>
      </w:tcPr>
    </w:tblStylePr>
    <w:tblStylePr w:type="lastRow">
      <w:tblPr/>
      <w:tcPr>
        <w:shd w:val="clear" w:color="auto" w:fill="E6F7FF"/>
      </w:tcPr>
    </w:tblStylePr>
  </w:style>
  <w:style w:type="table" w:customStyle="1" w:styleId="MMO2016withhighlightedtotalrow2">
    <w:name w:val="MMO (2016) with highlighted total row2"/>
    <w:basedOn w:val="TableNormal"/>
    <w:uiPriority w:val="99"/>
    <w:rsid w:val="00E15A7F"/>
    <w:pPr>
      <w:spacing w:line="240" w:lineRule="auto"/>
    </w:pPr>
    <w:rPr>
      <w:rFonts w:ascii="Arial" w:eastAsia="Calibri"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FFFFFF"/>
        <w:sz w:val="24"/>
      </w:rPr>
      <w:tblPr/>
      <w:tcPr>
        <w:shd w:val="clear" w:color="auto" w:fill="007CBA"/>
      </w:tcPr>
    </w:tblStylePr>
    <w:tblStylePr w:type="lastRow">
      <w:tblPr/>
      <w:tcPr>
        <w:shd w:val="clear" w:color="auto" w:fill="E6F7FF"/>
      </w:tcPr>
    </w:tblStylePr>
  </w:style>
  <w:style w:type="table" w:customStyle="1" w:styleId="MMO2016withhighlightedtotalrow21">
    <w:name w:val="MMO (2016) with highlighted total row21"/>
    <w:basedOn w:val="TableNormal"/>
    <w:uiPriority w:val="99"/>
    <w:rsid w:val="00E15A7F"/>
    <w:pPr>
      <w:spacing w:line="240" w:lineRule="auto"/>
    </w:pPr>
    <w:rPr>
      <w:rFonts w:ascii="Arial" w:eastAsia="Calibri" w:hAnsi="Arial"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FFFFFF"/>
        <w:sz w:val="24"/>
      </w:rPr>
      <w:tblPr/>
      <w:tcPr>
        <w:shd w:val="clear" w:color="auto" w:fill="007CBA"/>
      </w:tcPr>
    </w:tblStylePr>
    <w:tblStylePr w:type="lastRow">
      <w:tblPr/>
      <w:tcPr>
        <w:shd w:val="clear" w:color="auto" w:fill="E6F7FF"/>
      </w:tcPr>
    </w:tblStylePr>
  </w:style>
  <w:style w:type="table" w:customStyle="1" w:styleId="MMO2016withhighlightedtotalrow3">
    <w:name w:val="MMO (2016) with highlighted total row3"/>
    <w:basedOn w:val="TableNormal"/>
    <w:uiPriority w:val="99"/>
    <w:rsid w:val="00E15A7F"/>
    <w:pPr>
      <w:spacing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FFFFFF"/>
        <w:sz w:val="24"/>
      </w:rPr>
      <w:tblPr/>
      <w:tcPr>
        <w:shd w:val="clear" w:color="auto" w:fill="007CBA"/>
      </w:tcPr>
    </w:tblStylePr>
    <w:tblStylePr w:type="lastRow">
      <w:tblPr/>
      <w:tcPr>
        <w:shd w:val="clear" w:color="auto" w:fill="E6F7FF"/>
      </w:tcPr>
    </w:tblStylePr>
  </w:style>
  <w:style w:type="table" w:customStyle="1" w:styleId="MMO2016withhighlightedtotalrow4">
    <w:name w:val="MMO (2016) with highlighted total row4"/>
    <w:basedOn w:val="TableNormal"/>
    <w:uiPriority w:val="99"/>
    <w:rsid w:val="00E15A7F"/>
    <w:pPr>
      <w:spacing w:line="240" w:lineRule="auto"/>
    </w:pPr>
    <w:rPr>
      <w:rFonts w:ascii="Arial" w:eastAsia="Calibri"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FFFFFF"/>
        <w:sz w:val="24"/>
      </w:rPr>
      <w:tblPr/>
      <w:tcPr>
        <w:shd w:val="clear" w:color="auto" w:fill="007CBA"/>
      </w:tcPr>
    </w:tblStylePr>
    <w:tblStylePr w:type="lastRow">
      <w:tblPr/>
      <w:tcPr>
        <w:shd w:val="clear" w:color="auto" w:fill="E6F7FF"/>
      </w:tcPr>
    </w:tblStylePr>
  </w:style>
  <w:style w:type="table" w:customStyle="1" w:styleId="MMOTableFormat">
    <w:name w:val="MMO Table Format"/>
    <w:basedOn w:val="TableNormal"/>
    <w:uiPriority w:val="99"/>
    <w:rsid w:val="00E15A7F"/>
    <w:pPr>
      <w:spacing w:line="240" w:lineRule="auto"/>
    </w:pPr>
    <w:rPr>
      <w:rFonts w:ascii="Arial" w:eastAsia="Calibri" w:hAnsi="Arial" w:cs="Times New Roman"/>
      <w:szCs w:val="20"/>
      <w:lang w:eastAsia="en-GB"/>
    </w:rPr>
    <w:tblPr/>
  </w:style>
  <w:style w:type="paragraph" w:styleId="NoSpacing">
    <w:name w:val="No Spacing"/>
    <w:uiPriority w:val="1"/>
    <w:qFormat/>
    <w:rsid w:val="00E15A7F"/>
    <w:pPr>
      <w:spacing w:line="240" w:lineRule="auto"/>
    </w:pPr>
    <w:rPr>
      <w:rFonts w:ascii="Arial" w:eastAsia="Times New Roman" w:hAnsi="Arial" w:cs="Times New Roman"/>
      <w:szCs w:val="22"/>
      <w:lang w:eastAsia="en-GB"/>
    </w:rPr>
  </w:style>
  <w:style w:type="paragraph" w:styleId="NormalWeb">
    <w:name w:val="Normal (Web)"/>
    <w:basedOn w:val="Normal"/>
    <w:uiPriority w:val="99"/>
    <w:unhideWhenUsed/>
    <w:rsid w:val="00E15A7F"/>
    <w:pPr>
      <w:spacing w:before="100" w:beforeAutospacing="1" w:after="100" w:afterAutospacing="1"/>
    </w:pPr>
    <w:rPr>
      <w:rFonts w:ascii="Times New Roman" w:eastAsia="Times New Roman" w:hAnsi="Times New Roman"/>
      <w:lang w:eastAsia="en-GB"/>
    </w:rPr>
  </w:style>
  <w:style w:type="paragraph" w:customStyle="1" w:styleId="Publisheddate">
    <w:name w:val="Published date"/>
    <w:basedOn w:val="Normal"/>
    <w:uiPriority w:val="2"/>
    <w:qFormat/>
    <w:rsid w:val="00E15A7F"/>
    <w:rPr>
      <w:b/>
      <w:color w:val="007CBA"/>
      <w:sz w:val="32"/>
      <w:lang w:eastAsia="en-GB"/>
    </w:rPr>
  </w:style>
  <w:style w:type="character" w:styleId="SmartHyperlink">
    <w:name w:val="Smart Hyperlink"/>
    <w:basedOn w:val="DefaultParagraphFont"/>
    <w:uiPriority w:val="99"/>
    <w:unhideWhenUsed/>
    <w:rsid w:val="00E15A7F"/>
    <w:rPr>
      <w:rFonts w:ascii="Arial" w:hAnsi="Arial"/>
      <w:sz w:val="24"/>
      <w:u w:val="dotted"/>
    </w:rPr>
  </w:style>
  <w:style w:type="character" w:customStyle="1" w:styleId="spellingerror">
    <w:name w:val="spellingerror"/>
    <w:basedOn w:val="DefaultParagraphFont"/>
    <w:rsid w:val="00E15A7F"/>
  </w:style>
  <w:style w:type="paragraph" w:styleId="Subtitle">
    <w:name w:val="Subtitle"/>
    <w:basedOn w:val="Normal"/>
    <w:next w:val="Normal"/>
    <w:link w:val="SubtitleChar"/>
    <w:uiPriority w:val="1"/>
    <w:qFormat/>
    <w:rsid w:val="00E15A7F"/>
    <w:pPr>
      <w:widowControl w:val="0"/>
    </w:pPr>
    <w:rPr>
      <w:rFonts w:eastAsia="Times New Roman"/>
      <w:b/>
      <w:color w:val="007CBA"/>
      <w:kern w:val="28"/>
      <w:sz w:val="32"/>
      <w:szCs w:val="36"/>
      <w:lang w:eastAsia="en-GB"/>
    </w:rPr>
  </w:style>
  <w:style w:type="character" w:customStyle="1" w:styleId="SubtitleChar">
    <w:name w:val="Subtitle Char"/>
    <w:link w:val="Subtitle"/>
    <w:uiPriority w:val="1"/>
    <w:rsid w:val="00E15A7F"/>
    <w:rPr>
      <w:rFonts w:ascii="Arial" w:eastAsia="Times New Roman" w:hAnsi="Arial" w:cs="Times New Roman"/>
      <w:b/>
      <w:color w:val="007CBA"/>
      <w:kern w:val="28"/>
      <w:sz w:val="32"/>
      <w:szCs w:val="36"/>
      <w:lang w:eastAsia="en-GB"/>
    </w:rPr>
  </w:style>
  <w:style w:type="paragraph" w:customStyle="1" w:styleId="Table">
    <w:name w:val="Table"/>
    <w:basedOn w:val="Normal"/>
    <w:link w:val="TableChar"/>
    <w:qFormat/>
    <w:rsid w:val="00E15A7F"/>
    <w:rPr>
      <w:rFonts w:eastAsia="Arial" w:cs="Arial"/>
      <w:szCs w:val="24"/>
      <w:lang w:eastAsia="en-GB"/>
    </w:rPr>
  </w:style>
  <w:style w:type="character" w:customStyle="1" w:styleId="TableChar">
    <w:name w:val="Table Char"/>
    <w:basedOn w:val="DefaultParagraphFont"/>
    <w:link w:val="Table"/>
    <w:rsid w:val="00E15A7F"/>
    <w:rPr>
      <w:rFonts w:ascii="Arial" w:eastAsia="Arial" w:hAnsi="Arial" w:cs="Arial"/>
      <w:lang w:eastAsia="en-GB"/>
    </w:rPr>
  </w:style>
  <w:style w:type="paragraph" w:customStyle="1" w:styleId="Tablecaption">
    <w:name w:val="Table caption"/>
    <w:basedOn w:val="Normal"/>
    <w:link w:val="TablecaptionChar"/>
    <w:rsid w:val="00E15A7F"/>
    <w:pPr>
      <w:keepNext/>
      <w:spacing w:after="120"/>
    </w:pPr>
    <w:rPr>
      <w:rFonts w:cs="Arial"/>
      <w:b/>
    </w:rPr>
  </w:style>
  <w:style w:type="character" w:customStyle="1" w:styleId="TablecaptionChar">
    <w:name w:val="Table caption Char"/>
    <w:basedOn w:val="DefaultParagraphFont"/>
    <w:link w:val="Tablecaption"/>
    <w:rsid w:val="00E15A7F"/>
    <w:rPr>
      <w:rFonts w:ascii="Arial" w:eastAsiaTheme="minorHAnsi" w:hAnsi="Arial" w:cs="Arial"/>
      <w:b/>
      <w:szCs w:val="20"/>
    </w:rPr>
  </w:style>
  <w:style w:type="table" w:customStyle="1" w:styleId="TableGrid1">
    <w:name w:val="Table Grid1"/>
    <w:basedOn w:val="TableNormal"/>
    <w:next w:val="TableGrid"/>
    <w:uiPriority w:val="39"/>
    <w:rsid w:val="00E15A7F"/>
    <w:pPr>
      <w:spacing w:line="240" w:lineRule="auto"/>
    </w:pPr>
    <w:rPr>
      <w:rFonts w:ascii="Calibri" w:eastAsiaTheme="minorHAns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15A7F"/>
    <w:pPr>
      <w:spacing w:line="240" w:lineRule="auto"/>
    </w:pPr>
    <w:rPr>
      <w:rFonts w:ascii="Calibri" w:eastAsia="Yu Mincho" w:hAnsi="Calibri" w:cs="Arial"/>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15A7F"/>
    <w:pPr>
      <w:spacing w:before="60" w:after="80" w:line="240" w:lineRule="auto"/>
    </w:pPr>
    <w:rPr>
      <w:rFonts w:ascii="Helvetica" w:eastAsia="Calibri" w:hAnsi="Helvetica" w:cs="Times New Roman"/>
      <w:sz w:val="22"/>
      <w:szCs w:val="20"/>
      <w:lang w:eastAsia="en-GB"/>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style>
  <w:style w:type="table" w:customStyle="1" w:styleId="TableGrid4">
    <w:name w:val="Table Grid4"/>
    <w:basedOn w:val="TableNormal"/>
    <w:next w:val="TableGrid"/>
    <w:uiPriority w:val="59"/>
    <w:rsid w:val="00E15A7F"/>
    <w:pPr>
      <w:spacing w:line="240" w:lineRule="auto"/>
    </w:pPr>
    <w:rPr>
      <w:rFonts w:ascii="Calibri" w:eastAsiaTheme="minorHAns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E15A7F"/>
    <w:pPr>
      <w:ind w:left="992" w:hanging="992"/>
    </w:pPr>
  </w:style>
  <w:style w:type="character" w:customStyle="1" w:styleId="TOC1Char">
    <w:name w:val="TOC 1 Char"/>
    <w:link w:val="TOC1"/>
    <w:uiPriority w:val="39"/>
    <w:rsid w:val="00E15A7F"/>
    <w:rPr>
      <w:rFonts w:ascii="Arial" w:eastAsiaTheme="minorHAnsi" w:hAnsi="Arial" w:cs="Arial"/>
      <w:b/>
      <w:noProof/>
      <w:szCs w:val="20"/>
    </w:rPr>
  </w:style>
  <w:style w:type="character" w:customStyle="1" w:styleId="TOC2Char">
    <w:name w:val="TOC 2 Char"/>
    <w:link w:val="TOC2"/>
    <w:uiPriority w:val="39"/>
    <w:rsid w:val="00177C58"/>
    <w:rPr>
      <w:rFonts w:ascii="Arial" w:eastAsia="Times New Roman" w:hAnsi="Arial" w:cs="Arial"/>
      <w:noProof/>
      <w:szCs w:val="20"/>
      <w:lang w:eastAsia="en-GB"/>
    </w:rPr>
  </w:style>
  <w:style w:type="character" w:customStyle="1" w:styleId="TOC3Char">
    <w:name w:val="TOC 3 Char"/>
    <w:link w:val="TOC3"/>
    <w:uiPriority w:val="39"/>
    <w:rsid w:val="00552451"/>
    <w:rPr>
      <w:rFonts w:ascii="Arial" w:eastAsiaTheme="minorHAnsi" w:hAnsi="Arial" w:cs="Times New Roman"/>
      <w:szCs w:val="20"/>
    </w:rPr>
  </w:style>
  <w:style w:type="paragraph" w:styleId="TOC4">
    <w:name w:val="toc 4"/>
    <w:basedOn w:val="Normal"/>
    <w:next w:val="Normal"/>
    <w:autoRedefine/>
    <w:uiPriority w:val="39"/>
    <w:unhideWhenUsed/>
    <w:rsid w:val="00E15A7F"/>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E15A7F"/>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E15A7F"/>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E15A7F"/>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E15A7F"/>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E15A7F"/>
    <w:pPr>
      <w:spacing w:after="100" w:line="259" w:lineRule="auto"/>
      <w:ind w:left="1760"/>
    </w:pPr>
    <w:rPr>
      <w:rFonts w:asciiTheme="minorHAnsi" w:eastAsiaTheme="minorEastAsia" w:hAnsiTheme="minorHAnsi" w:cstheme="minorBidi"/>
      <w:sz w:val="22"/>
      <w:szCs w:val="22"/>
      <w:lang w:eastAsia="en-GB"/>
    </w:rPr>
  </w:style>
  <w:style w:type="character" w:customStyle="1" w:styleId="ui-provider">
    <w:name w:val="ui-provider"/>
    <w:basedOn w:val="DefaultParagraphFont"/>
    <w:rsid w:val="00413CE6"/>
  </w:style>
  <w:style w:type="character" w:styleId="Strong">
    <w:name w:val="Strong"/>
    <w:basedOn w:val="DefaultParagraphFont"/>
    <w:uiPriority w:val="22"/>
    <w:qFormat/>
    <w:rsid w:val="00D535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277">
      <w:bodyDiv w:val="1"/>
      <w:marLeft w:val="0"/>
      <w:marRight w:val="0"/>
      <w:marTop w:val="0"/>
      <w:marBottom w:val="0"/>
      <w:divBdr>
        <w:top w:val="none" w:sz="0" w:space="0" w:color="auto"/>
        <w:left w:val="none" w:sz="0" w:space="0" w:color="auto"/>
        <w:bottom w:val="none" w:sz="0" w:space="0" w:color="auto"/>
        <w:right w:val="none" w:sz="0" w:space="0" w:color="auto"/>
      </w:divBdr>
      <w:divsChild>
        <w:div w:id="360981550">
          <w:marLeft w:val="0"/>
          <w:marRight w:val="0"/>
          <w:marTop w:val="0"/>
          <w:marBottom w:val="0"/>
          <w:divBdr>
            <w:top w:val="none" w:sz="0" w:space="0" w:color="auto"/>
            <w:left w:val="none" w:sz="0" w:space="0" w:color="auto"/>
            <w:bottom w:val="none" w:sz="0" w:space="0" w:color="auto"/>
            <w:right w:val="none" w:sz="0" w:space="0" w:color="auto"/>
          </w:divBdr>
        </w:div>
      </w:divsChild>
    </w:div>
    <w:div w:id="6565626">
      <w:bodyDiv w:val="1"/>
      <w:marLeft w:val="0"/>
      <w:marRight w:val="0"/>
      <w:marTop w:val="0"/>
      <w:marBottom w:val="0"/>
      <w:divBdr>
        <w:top w:val="none" w:sz="0" w:space="0" w:color="auto"/>
        <w:left w:val="none" w:sz="0" w:space="0" w:color="auto"/>
        <w:bottom w:val="none" w:sz="0" w:space="0" w:color="auto"/>
        <w:right w:val="none" w:sz="0" w:space="0" w:color="auto"/>
      </w:divBdr>
    </w:div>
    <w:div w:id="32586261">
      <w:bodyDiv w:val="1"/>
      <w:marLeft w:val="0"/>
      <w:marRight w:val="0"/>
      <w:marTop w:val="0"/>
      <w:marBottom w:val="0"/>
      <w:divBdr>
        <w:top w:val="none" w:sz="0" w:space="0" w:color="auto"/>
        <w:left w:val="none" w:sz="0" w:space="0" w:color="auto"/>
        <w:bottom w:val="none" w:sz="0" w:space="0" w:color="auto"/>
        <w:right w:val="none" w:sz="0" w:space="0" w:color="auto"/>
      </w:divBdr>
      <w:divsChild>
        <w:div w:id="1660308112">
          <w:marLeft w:val="0"/>
          <w:marRight w:val="0"/>
          <w:marTop w:val="0"/>
          <w:marBottom w:val="0"/>
          <w:divBdr>
            <w:top w:val="none" w:sz="0" w:space="0" w:color="auto"/>
            <w:left w:val="none" w:sz="0" w:space="0" w:color="auto"/>
            <w:bottom w:val="none" w:sz="0" w:space="0" w:color="auto"/>
            <w:right w:val="none" w:sz="0" w:space="0" w:color="auto"/>
          </w:divBdr>
        </w:div>
      </w:divsChild>
    </w:div>
    <w:div w:id="41516187">
      <w:bodyDiv w:val="1"/>
      <w:marLeft w:val="0"/>
      <w:marRight w:val="0"/>
      <w:marTop w:val="0"/>
      <w:marBottom w:val="0"/>
      <w:divBdr>
        <w:top w:val="none" w:sz="0" w:space="0" w:color="auto"/>
        <w:left w:val="none" w:sz="0" w:space="0" w:color="auto"/>
        <w:bottom w:val="none" w:sz="0" w:space="0" w:color="auto"/>
        <w:right w:val="none" w:sz="0" w:space="0" w:color="auto"/>
      </w:divBdr>
    </w:div>
    <w:div w:id="45180140">
      <w:bodyDiv w:val="1"/>
      <w:marLeft w:val="0"/>
      <w:marRight w:val="0"/>
      <w:marTop w:val="0"/>
      <w:marBottom w:val="0"/>
      <w:divBdr>
        <w:top w:val="none" w:sz="0" w:space="0" w:color="auto"/>
        <w:left w:val="none" w:sz="0" w:space="0" w:color="auto"/>
        <w:bottom w:val="none" w:sz="0" w:space="0" w:color="auto"/>
        <w:right w:val="none" w:sz="0" w:space="0" w:color="auto"/>
      </w:divBdr>
    </w:div>
    <w:div w:id="48384259">
      <w:bodyDiv w:val="1"/>
      <w:marLeft w:val="0"/>
      <w:marRight w:val="0"/>
      <w:marTop w:val="0"/>
      <w:marBottom w:val="0"/>
      <w:divBdr>
        <w:top w:val="none" w:sz="0" w:space="0" w:color="auto"/>
        <w:left w:val="none" w:sz="0" w:space="0" w:color="auto"/>
        <w:bottom w:val="none" w:sz="0" w:space="0" w:color="auto"/>
        <w:right w:val="none" w:sz="0" w:space="0" w:color="auto"/>
      </w:divBdr>
    </w:div>
    <w:div w:id="56628844">
      <w:bodyDiv w:val="1"/>
      <w:marLeft w:val="0"/>
      <w:marRight w:val="0"/>
      <w:marTop w:val="0"/>
      <w:marBottom w:val="0"/>
      <w:divBdr>
        <w:top w:val="none" w:sz="0" w:space="0" w:color="auto"/>
        <w:left w:val="none" w:sz="0" w:space="0" w:color="auto"/>
        <w:bottom w:val="none" w:sz="0" w:space="0" w:color="auto"/>
        <w:right w:val="none" w:sz="0" w:space="0" w:color="auto"/>
      </w:divBdr>
    </w:div>
    <w:div w:id="61805117">
      <w:bodyDiv w:val="1"/>
      <w:marLeft w:val="0"/>
      <w:marRight w:val="0"/>
      <w:marTop w:val="0"/>
      <w:marBottom w:val="0"/>
      <w:divBdr>
        <w:top w:val="none" w:sz="0" w:space="0" w:color="auto"/>
        <w:left w:val="none" w:sz="0" w:space="0" w:color="auto"/>
        <w:bottom w:val="none" w:sz="0" w:space="0" w:color="auto"/>
        <w:right w:val="none" w:sz="0" w:space="0" w:color="auto"/>
      </w:divBdr>
    </w:div>
    <w:div w:id="84349656">
      <w:bodyDiv w:val="1"/>
      <w:marLeft w:val="0"/>
      <w:marRight w:val="0"/>
      <w:marTop w:val="0"/>
      <w:marBottom w:val="0"/>
      <w:divBdr>
        <w:top w:val="none" w:sz="0" w:space="0" w:color="auto"/>
        <w:left w:val="none" w:sz="0" w:space="0" w:color="auto"/>
        <w:bottom w:val="none" w:sz="0" w:space="0" w:color="auto"/>
        <w:right w:val="none" w:sz="0" w:space="0" w:color="auto"/>
      </w:divBdr>
    </w:div>
    <w:div w:id="90591878">
      <w:bodyDiv w:val="1"/>
      <w:marLeft w:val="0"/>
      <w:marRight w:val="0"/>
      <w:marTop w:val="0"/>
      <w:marBottom w:val="0"/>
      <w:divBdr>
        <w:top w:val="none" w:sz="0" w:space="0" w:color="auto"/>
        <w:left w:val="none" w:sz="0" w:space="0" w:color="auto"/>
        <w:bottom w:val="none" w:sz="0" w:space="0" w:color="auto"/>
        <w:right w:val="none" w:sz="0" w:space="0" w:color="auto"/>
      </w:divBdr>
    </w:div>
    <w:div w:id="114301279">
      <w:bodyDiv w:val="1"/>
      <w:marLeft w:val="0"/>
      <w:marRight w:val="0"/>
      <w:marTop w:val="0"/>
      <w:marBottom w:val="0"/>
      <w:divBdr>
        <w:top w:val="none" w:sz="0" w:space="0" w:color="auto"/>
        <w:left w:val="none" w:sz="0" w:space="0" w:color="auto"/>
        <w:bottom w:val="none" w:sz="0" w:space="0" w:color="auto"/>
        <w:right w:val="none" w:sz="0" w:space="0" w:color="auto"/>
      </w:divBdr>
      <w:divsChild>
        <w:div w:id="210577881">
          <w:marLeft w:val="0"/>
          <w:marRight w:val="0"/>
          <w:marTop w:val="0"/>
          <w:marBottom w:val="0"/>
          <w:divBdr>
            <w:top w:val="none" w:sz="0" w:space="0" w:color="auto"/>
            <w:left w:val="none" w:sz="0" w:space="0" w:color="auto"/>
            <w:bottom w:val="none" w:sz="0" w:space="0" w:color="auto"/>
            <w:right w:val="none" w:sz="0" w:space="0" w:color="auto"/>
          </w:divBdr>
        </w:div>
        <w:div w:id="2092502868">
          <w:marLeft w:val="0"/>
          <w:marRight w:val="0"/>
          <w:marTop w:val="0"/>
          <w:marBottom w:val="0"/>
          <w:divBdr>
            <w:top w:val="none" w:sz="0" w:space="0" w:color="auto"/>
            <w:left w:val="none" w:sz="0" w:space="0" w:color="auto"/>
            <w:bottom w:val="none" w:sz="0" w:space="0" w:color="auto"/>
            <w:right w:val="none" w:sz="0" w:space="0" w:color="auto"/>
          </w:divBdr>
        </w:div>
      </w:divsChild>
    </w:div>
    <w:div w:id="119569013">
      <w:bodyDiv w:val="1"/>
      <w:marLeft w:val="0"/>
      <w:marRight w:val="0"/>
      <w:marTop w:val="0"/>
      <w:marBottom w:val="0"/>
      <w:divBdr>
        <w:top w:val="none" w:sz="0" w:space="0" w:color="auto"/>
        <w:left w:val="none" w:sz="0" w:space="0" w:color="auto"/>
        <w:bottom w:val="none" w:sz="0" w:space="0" w:color="auto"/>
        <w:right w:val="none" w:sz="0" w:space="0" w:color="auto"/>
      </w:divBdr>
    </w:div>
    <w:div w:id="120151297">
      <w:bodyDiv w:val="1"/>
      <w:marLeft w:val="0"/>
      <w:marRight w:val="0"/>
      <w:marTop w:val="0"/>
      <w:marBottom w:val="0"/>
      <w:divBdr>
        <w:top w:val="none" w:sz="0" w:space="0" w:color="auto"/>
        <w:left w:val="none" w:sz="0" w:space="0" w:color="auto"/>
        <w:bottom w:val="none" w:sz="0" w:space="0" w:color="auto"/>
        <w:right w:val="none" w:sz="0" w:space="0" w:color="auto"/>
      </w:divBdr>
      <w:divsChild>
        <w:div w:id="826168319">
          <w:marLeft w:val="0"/>
          <w:marRight w:val="0"/>
          <w:marTop w:val="0"/>
          <w:marBottom w:val="0"/>
          <w:divBdr>
            <w:top w:val="none" w:sz="0" w:space="0" w:color="auto"/>
            <w:left w:val="none" w:sz="0" w:space="0" w:color="auto"/>
            <w:bottom w:val="none" w:sz="0" w:space="0" w:color="auto"/>
            <w:right w:val="none" w:sz="0" w:space="0" w:color="auto"/>
          </w:divBdr>
        </w:div>
      </w:divsChild>
    </w:div>
    <w:div w:id="137037652">
      <w:bodyDiv w:val="1"/>
      <w:marLeft w:val="0"/>
      <w:marRight w:val="0"/>
      <w:marTop w:val="0"/>
      <w:marBottom w:val="0"/>
      <w:divBdr>
        <w:top w:val="none" w:sz="0" w:space="0" w:color="auto"/>
        <w:left w:val="none" w:sz="0" w:space="0" w:color="auto"/>
        <w:bottom w:val="none" w:sz="0" w:space="0" w:color="auto"/>
        <w:right w:val="none" w:sz="0" w:space="0" w:color="auto"/>
      </w:divBdr>
      <w:divsChild>
        <w:div w:id="42604183">
          <w:marLeft w:val="0"/>
          <w:marRight w:val="0"/>
          <w:marTop w:val="0"/>
          <w:marBottom w:val="0"/>
          <w:divBdr>
            <w:top w:val="none" w:sz="0" w:space="0" w:color="auto"/>
            <w:left w:val="none" w:sz="0" w:space="0" w:color="auto"/>
            <w:bottom w:val="none" w:sz="0" w:space="0" w:color="auto"/>
            <w:right w:val="none" w:sz="0" w:space="0" w:color="auto"/>
          </w:divBdr>
        </w:div>
        <w:div w:id="407729544">
          <w:marLeft w:val="0"/>
          <w:marRight w:val="0"/>
          <w:marTop w:val="0"/>
          <w:marBottom w:val="0"/>
          <w:divBdr>
            <w:top w:val="none" w:sz="0" w:space="0" w:color="auto"/>
            <w:left w:val="none" w:sz="0" w:space="0" w:color="auto"/>
            <w:bottom w:val="none" w:sz="0" w:space="0" w:color="auto"/>
            <w:right w:val="none" w:sz="0" w:space="0" w:color="auto"/>
          </w:divBdr>
          <w:divsChild>
            <w:div w:id="1479760336">
              <w:marLeft w:val="0"/>
              <w:marRight w:val="0"/>
              <w:marTop w:val="0"/>
              <w:marBottom w:val="0"/>
              <w:divBdr>
                <w:top w:val="none" w:sz="0" w:space="0" w:color="auto"/>
                <w:left w:val="none" w:sz="0" w:space="0" w:color="auto"/>
                <w:bottom w:val="none" w:sz="0" w:space="0" w:color="auto"/>
                <w:right w:val="none" w:sz="0" w:space="0" w:color="auto"/>
              </w:divBdr>
              <w:divsChild>
                <w:div w:id="1401825061">
                  <w:marLeft w:val="0"/>
                  <w:marRight w:val="0"/>
                  <w:marTop w:val="0"/>
                  <w:marBottom w:val="0"/>
                  <w:divBdr>
                    <w:top w:val="none" w:sz="0" w:space="0" w:color="auto"/>
                    <w:left w:val="none" w:sz="0" w:space="0" w:color="auto"/>
                    <w:bottom w:val="none" w:sz="0" w:space="0" w:color="auto"/>
                    <w:right w:val="none" w:sz="0" w:space="0" w:color="auto"/>
                  </w:divBdr>
                  <w:divsChild>
                    <w:div w:id="206374477">
                      <w:marLeft w:val="0"/>
                      <w:marRight w:val="0"/>
                      <w:marTop w:val="0"/>
                      <w:marBottom w:val="0"/>
                      <w:divBdr>
                        <w:top w:val="none" w:sz="0" w:space="0" w:color="auto"/>
                        <w:left w:val="none" w:sz="0" w:space="0" w:color="auto"/>
                        <w:bottom w:val="none" w:sz="0" w:space="0" w:color="auto"/>
                        <w:right w:val="none" w:sz="0" w:space="0" w:color="auto"/>
                      </w:divBdr>
                      <w:divsChild>
                        <w:div w:id="628632432">
                          <w:marLeft w:val="0"/>
                          <w:marRight w:val="0"/>
                          <w:marTop w:val="0"/>
                          <w:marBottom w:val="0"/>
                          <w:divBdr>
                            <w:top w:val="none" w:sz="0" w:space="0" w:color="auto"/>
                            <w:left w:val="none" w:sz="0" w:space="0" w:color="auto"/>
                            <w:bottom w:val="none" w:sz="0" w:space="0" w:color="auto"/>
                            <w:right w:val="none" w:sz="0" w:space="0" w:color="auto"/>
                          </w:divBdr>
                          <w:divsChild>
                            <w:div w:id="833374584">
                              <w:marLeft w:val="0"/>
                              <w:marRight w:val="0"/>
                              <w:marTop w:val="0"/>
                              <w:marBottom w:val="0"/>
                              <w:divBdr>
                                <w:top w:val="none" w:sz="0" w:space="0" w:color="auto"/>
                                <w:left w:val="none" w:sz="0" w:space="0" w:color="auto"/>
                                <w:bottom w:val="none" w:sz="0" w:space="0" w:color="auto"/>
                                <w:right w:val="none" w:sz="0" w:space="0" w:color="auto"/>
                              </w:divBdr>
                              <w:divsChild>
                                <w:div w:id="22026171">
                                  <w:marLeft w:val="0"/>
                                  <w:marRight w:val="0"/>
                                  <w:marTop w:val="0"/>
                                  <w:marBottom w:val="0"/>
                                  <w:divBdr>
                                    <w:top w:val="none" w:sz="0" w:space="0" w:color="auto"/>
                                    <w:left w:val="none" w:sz="0" w:space="0" w:color="auto"/>
                                    <w:bottom w:val="none" w:sz="0" w:space="0" w:color="auto"/>
                                    <w:right w:val="none" w:sz="0" w:space="0" w:color="auto"/>
                                  </w:divBdr>
                                  <w:divsChild>
                                    <w:div w:id="1544244446">
                                      <w:marLeft w:val="0"/>
                                      <w:marRight w:val="0"/>
                                      <w:marTop w:val="0"/>
                                      <w:marBottom w:val="0"/>
                                      <w:divBdr>
                                        <w:top w:val="none" w:sz="0" w:space="0" w:color="auto"/>
                                        <w:left w:val="none" w:sz="0" w:space="0" w:color="auto"/>
                                        <w:bottom w:val="none" w:sz="0" w:space="0" w:color="auto"/>
                                        <w:right w:val="none" w:sz="0" w:space="0" w:color="auto"/>
                                      </w:divBdr>
                                      <w:divsChild>
                                        <w:div w:id="513108725">
                                          <w:marLeft w:val="0"/>
                                          <w:marRight w:val="0"/>
                                          <w:marTop w:val="0"/>
                                          <w:marBottom w:val="0"/>
                                          <w:divBdr>
                                            <w:top w:val="none" w:sz="0" w:space="0" w:color="auto"/>
                                            <w:left w:val="none" w:sz="0" w:space="0" w:color="auto"/>
                                            <w:bottom w:val="none" w:sz="0" w:space="0" w:color="auto"/>
                                            <w:right w:val="none" w:sz="0" w:space="0" w:color="auto"/>
                                          </w:divBdr>
                                          <w:divsChild>
                                            <w:div w:id="460422714">
                                              <w:marLeft w:val="0"/>
                                              <w:marRight w:val="0"/>
                                              <w:marTop w:val="0"/>
                                              <w:marBottom w:val="0"/>
                                              <w:divBdr>
                                                <w:top w:val="none" w:sz="0" w:space="0" w:color="auto"/>
                                                <w:left w:val="none" w:sz="0" w:space="0" w:color="auto"/>
                                                <w:bottom w:val="none" w:sz="0" w:space="0" w:color="auto"/>
                                                <w:right w:val="none" w:sz="0" w:space="0" w:color="auto"/>
                                              </w:divBdr>
                                              <w:divsChild>
                                                <w:div w:id="1450467332">
                                                  <w:marLeft w:val="0"/>
                                                  <w:marRight w:val="0"/>
                                                  <w:marTop w:val="0"/>
                                                  <w:marBottom w:val="0"/>
                                                  <w:divBdr>
                                                    <w:top w:val="none" w:sz="0" w:space="0" w:color="auto"/>
                                                    <w:left w:val="none" w:sz="0" w:space="0" w:color="auto"/>
                                                    <w:bottom w:val="none" w:sz="0" w:space="0" w:color="auto"/>
                                                    <w:right w:val="none" w:sz="0" w:space="0" w:color="auto"/>
                                                  </w:divBdr>
                                                  <w:divsChild>
                                                    <w:div w:id="1853640071">
                                                      <w:marLeft w:val="0"/>
                                                      <w:marRight w:val="0"/>
                                                      <w:marTop w:val="0"/>
                                                      <w:marBottom w:val="0"/>
                                                      <w:divBdr>
                                                        <w:top w:val="none" w:sz="0" w:space="0" w:color="auto"/>
                                                        <w:left w:val="none" w:sz="0" w:space="0" w:color="auto"/>
                                                        <w:bottom w:val="none" w:sz="0" w:space="0" w:color="auto"/>
                                                        <w:right w:val="none" w:sz="0" w:space="0" w:color="auto"/>
                                                      </w:divBdr>
                                                      <w:divsChild>
                                                        <w:div w:id="54014886">
                                                          <w:marLeft w:val="0"/>
                                                          <w:marRight w:val="0"/>
                                                          <w:marTop w:val="0"/>
                                                          <w:marBottom w:val="0"/>
                                                          <w:divBdr>
                                                            <w:top w:val="none" w:sz="0" w:space="0" w:color="auto"/>
                                                            <w:left w:val="none" w:sz="0" w:space="0" w:color="auto"/>
                                                            <w:bottom w:val="none" w:sz="0" w:space="0" w:color="auto"/>
                                                            <w:right w:val="none" w:sz="0" w:space="0" w:color="auto"/>
                                                          </w:divBdr>
                                                          <w:divsChild>
                                                            <w:div w:id="162744428">
                                                              <w:marLeft w:val="0"/>
                                                              <w:marRight w:val="0"/>
                                                              <w:marTop w:val="0"/>
                                                              <w:marBottom w:val="0"/>
                                                              <w:divBdr>
                                                                <w:top w:val="none" w:sz="0" w:space="0" w:color="auto"/>
                                                                <w:left w:val="none" w:sz="0" w:space="0" w:color="auto"/>
                                                                <w:bottom w:val="none" w:sz="0" w:space="0" w:color="auto"/>
                                                                <w:right w:val="none" w:sz="0" w:space="0" w:color="auto"/>
                                                              </w:divBdr>
                                                              <w:divsChild>
                                                                <w:div w:id="1274359631">
                                                                  <w:marLeft w:val="0"/>
                                                                  <w:marRight w:val="0"/>
                                                                  <w:marTop w:val="0"/>
                                                                  <w:marBottom w:val="0"/>
                                                                  <w:divBdr>
                                                                    <w:top w:val="none" w:sz="0" w:space="0" w:color="auto"/>
                                                                    <w:left w:val="none" w:sz="0" w:space="0" w:color="auto"/>
                                                                    <w:bottom w:val="none" w:sz="0" w:space="0" w:color="auto"/>
                                                                    <w:right w:val="none" w:sz="0" w:space="0" w:color="auto"/>
                                                                  </w:divBdr>
                                                                  <w:divsChild>
                                                                    <w:div w:id="1173908623">
                                                                      <w:marLeft w:val="0"/>
                                                                      <w:marRight w:val="0"/>
                                                                      <w:marTop w:val="0"/>
                                                                      <w:marBottom w:val="0"/>
                                                                      <w:divBdr>
                                                                        <w:top w:val="none" w:sz="0" w:space="0" w:color="auto"/>
                                                                        <w:left w:val="none" w:sz="0" w:space="0" w:color="auto"/>
                                                                        <w:bottom w:val="none" w:sz="0" w:space="0" w:color="auto"/>
                                                                        <w:right w:val="none" w:sz="0" w:space="0" w:color="auto"/>
                                                                      </w:divBdr>
                                                                      <w:divsChild>
                                                                        <w:div w:id="972098669">
                                                                          <w:marLeft w:val="0"/>
                                                                          <w:marRight w:val="0"/>
                                                                          <w:marTop w:val="0"/>
                                                                          <w:marBottom w:val="0"/>
                                                                          <w:divBdr>
                                                                            <w:top w:val="none" w:sz="0" w:space="0" w:color="auto"/>
                                                                            <w:left w:val="none" w:sz="0" w:space="0" w:color="auto"/>
                                                                            <w:bottom w:val="none" w:sz="0" w:space="0" w:color="auto"/>
                                                                            <w:right w:val="none" w:sz="0" w:space="0" w:color="auto"/>
                                                                          </w:divBdr>
                                                                          <w:divsChild>
                                                                            <w:div w:id="733968974">
                                                                              <w:marLeft w:val="0"/>
                                                                              <w:marRight w:val="0"/>
                                                                              <w:marTop w:val="0"/>
                                                                              <w:marBottom w:val="0"/>
                                                                              <w:divBdr>
                                                                                <w:top w:val="none" w:sz="0" w:space="0" w:color="auto"/>
                                                                                <w:left w:val="none" w:sz="0" w:space="0" w:color="auto"/>
                                                                                <w:bottom w:val="none" w:sz="0" w:space="0" w:color="auto"/>
                                                                                <w:right w:val="none" w:sz="0" w:space="0" w:color="auto"/>
                                                                              </w:divBdr>
                                                                              <w:divsChild>
                                                                                <w:div w:id="285432940">
                                                                                  <w:marLeft w:val="0"/>
                                                                                  <w:marRight w:val="0"/>
                                                                                  <w:marTop w:val="0"/>
                                                                                  <w:marBottom w:val="0"/>
                                                                                  <w:divBdr>
                                                                                    <w:top w:val="none" w:sz="0" w:space="0" w:color="auto"/>
                                                                                    <w:left w:val="none" w:sz="0" w:space="0" w:color="auto"/>
                                                                                    <w:bottom w:val="none" w:sz="0" w:space="0" w:color="auto"/>
                                                                                    <w:right w:val="none" w:sz="0" w:space="0" w:color="auto"/>
                                                                                  </w:divBdr>
                                                                                  <w:divsChild>
                                                                                    <w:div w:id="132253607">
                                                                                      <w:marLeft w:val="0"/>
                                                                                      <w:marRight w:val="0"/>
                                                                                      <w:marTop w:val="0"/>
                                                                                      <w:marBottom w:val="0"/>
                                                                                      <w:divBdr>
                                                                                        <w:top w:val="none" w:sz="0" w:space="0" w:color="auto"/>
                                                                                        <w:left w:val="none" w:sz="0" w:space="0" w:color="auto"/>
                                                                                        <w:bottom w:val="none" w:sz="0" w:space="0" w:color="auto"/>
                                                                                        <w:right w:val="none" w:sz="0" w:space="0" w:color="auto"/>
                                                                                      </w:divBdr>
                                                                                      <w:divsChild>
                                                                                        <w:div w:id="1438477620">
                                                                                          <w:marLeft w:val="0"/>
                                                                                          <w:marRight w:val="0"/>
                                                                                          <w:marTop w:val="0"/>
                                                                                          <w:marBottom w:val="0"/>
                                                                                          <w:divBdr>
                                                                                            <w:top w:val="none" w:sz="0" w:space="0" w:color="auto"/>
                                                                                            <w:left w:val="none" w:sz="0" w:space="0" w:color="auto"/>
                                                                                            <w:bottom w:val="none" w:sz="0" w:space="0" w:color="auto"/>
                                                                                            <w:right w:val="none" w:sz="0" w:space="0" w:color="auto"/>
                                                                                          </w:divBdr>
                                                                                        </w:div>
                                                                                        <w:div w:id="172183039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 w:id="635334700">
                                                          <w:marLeft w:val="0"/>
                                                          <w:marRight w:val="0"/>
                                                          <w:marTop w:val="0"/>
                                                          <w:marBottom w:val="0"/>
                                                          <w:divBdr>
                                                            <w:top w:val="none" w:sz="0" w:space="0" w:color="auto"/>
                                                            <w:left w:val="none" w:sz="0" w:space="0" w:color="auto"/>
                                                            <w:bottom w:val="none" w:sz="0" w:space="0" w:color="auto"/>
                                                            <w:right w:val="none" w:sz="0" w:space="0" w:color="auto"/>
                                                          </w:divBdr>
                                                          <w:divsChild>
                                                            <w:div w:id="1177036033">
                                                              <w:marLeft w:val="0"/>
                                                              <w:marRight w:val="0"/>
                                                              <w:marTop w:val="0"/>
                                                              <w:marBottom w:val="0"/>
                                                              <w:divBdr>
                                                                <w:top w:val="none" w:sz="0" w:space="0" w:color="auto"/>
                                                                <w:left w:val="none" w:sz="0" w:space="0" w:color="auto"/>
                                                                <w:bottom w:val="none" w:sz="0" w:space="0" w:color="auto"/>
                                                                <w:right w:val="none" w:sz="0" w:space="0" w:color="auto"/>
                                                              </w:divBdr>
                                                              <w:divsChild>
                                                                <w:div w:id="1714618940">
                                                                  <w:marLeft w:val="0"/>
                                                                  <w:marRight w:val="0"/>
                                                                  <w:marTop w:val="0"/>
                                                                  <w:marBottom w:val="0"/>
                                                                  <w:divBdr>
                                                                    <w:top w:val="none" w:sz="0" w:space="0" w:color="auto"/>
                                                                    <w:left w:val="none" w:sz="0" w:space="0" w:color="auto"/>
                                                                    <w:bottom w:val="none" w:sz="0" w:space="0" w:color="auto"/>
                                                                    <w:right w:val="none" w:sz="0" w:space="0" w:color="auto"/>
                                                                  </w:divBdr>
                                                                  <w:divsChild>
                                                                    <w:div w:id="1322807246">
                                                                      <w:marLeft w:val="0"/>
                                                                      <w:marRight w:val="0"/>
                                                                      <w:marTop w:val="0"/>
                                                                      <w:marBottom w:val="0"/>
                                                                      <w:divBdr>
                                                                        <w:top w:val="none" w:sz="0" w:space="0" w:color="auto"/>
                                                                        <w:left w:val="none" w:sz="0" w:space="0" w:color="auto"/>
                                                                        <w:bottom w:val="none" w:sz="0" w:space="0" w:color="auto"/>
                                                                        <w:right w:val="none" w:sz="0" w:space="0" w:color="auto"/>
                                                                      </w:divBdr>
                                                                      <w:divsChild>
                                                                        <w:div w:id="1149515839">
                                                                          <w:marLeft w:val="0"/>
                                                                          <w:marRight w:val="0"/>
                                                                          <w:marTop w:val="0"/>
                                                                          <w:marBottom w:val="0"/>
                                                                          <w:divBdr>
                                                                            <w:top w:val="none" w:sz="0" w:space="0" w:color="auto"/>
                                                                            <w:left w:val="none" w:sz="0" w:space="0" w:color="auto"/>
                                                                            <w:bottom w:val="none" w:sz="0" w:space="0" w:color="auto"/>
                                                                            <w:right w:val="none" w:sz="0" w:space="0" w:color="auto"/>
                                                                          </w:divBdr>
                                                                          <w:divsChild>
                                                                            <w:div w:id="97717752">
                                                                              <w:marLeft w:val="0"/>
                                                                              <w:marRight w:val="0"/>
                                                                              <w:marTop w:val="0"/>
                                                                              <w:marBottom w:val="0"/>
                                                                              <w:divBdr>
                                                                                <w:top w:val="none" w:sz="0" w:space="0" w:color="auto"/>
                                                                                <w:left w:val="none" w:sz="0" w:space="0" w:color="auto"/>
                                                                                <w:bottom w:val="none" w:sz="0" w:space="0" w:color="auto"/>
                                                                                <w:right w:val="none" w:sz="0" w:space="0" w:color="auto"/>
                                                                              </w:divBdr>
                                                                              <w:divsChild>
                                                                                <w:div w:id="1868174544">
                                                                                  <w:marLeft w:val="0"/>
                                                                                  <w:marRight w:val="0"/>
                                                                                  <w:marTop w:val="0"/>
                                                                                  <w:marBottom w:val="0"/>
                                                                                  <w:divBdr>
                                                                                    <w:top w:val="none" w:sz="0" w:space="0" w:color="auto"/>
                                                                                    <w:left w:val="none" w:sz="0" w:space="0" w:color="auto"/>
                                                                                    <w:bottom w:val="none" w:sz="0" w:space="0" w:color="auto"/>
                                                                                    <w:right w:val="none" w:sz="0" w:space="0" w:color="auto"/>
                                                                                  </w:divBdr>
                                                                                  <w:divsChild>
                                                                                    <w:div w:id="897783989">
                                                                                      <w:marLeft w:val="0"/>
                                                                                      <w:marRight w:val="0"/>
                                                                                      <w:marTop w:val="0"/>
                                                                                      <w:marBottom w:val="0"/>
                                                                                      <w:divBdr>
                                                                                        <w:top w:val="none" w:sz="0" w:space="0" w:color="auto"/>
                                                                                        <w:left w:val="none" w:sz="0" w:space="0" w:color="auto"/>
                                                                                        <w:bottom w:val="none" w:sz="0" w:space="0" w:color="auto"/>
                                                                                        <w:right w:val="none" w:sz="0" w:space="0" w:color="auto"/>
                                                                                      </w:divBdr>
                                                                                      <w:divsChild>
                                                                                        <w:div w:id="1448351350">
                                                                                          <w:marLeft w:val="0"/>
                                                                                          <w:marRight w:val="0"/>
                                                                                          <w:marTop w:val="0"/>
                                                                                          <w:marBottom w:val="0"/>
                                                                                          <w:divBdr>
                                                                                            <w:top w:val="none" w:sz="0" w:space="0" w:color="auto"/>
                                                                                            <w:left w:val="none" w:sz="0" w:space="0" w:color="auto"/>
                                                                                            <w:bottom w:val="none" w:sz="0" w:space="0" w:color="auto"/>
                                                                                            <w:right w:val="none" w:sz="0" w:space="0" w:color="auto"/>
                                                                                          </w:divBdr>
                                                                                          <w:divsChild>
                                                                                            <w:div w:id="1541435362">
                                                                                              <w:marLeft w:val="0"/>
                                                                                              <w:marRight w:val="0"/>
                                                                                              <w:marTop w:val="0"/>
                                                                                              <w:marBottom w:val="0"/>
                                                                                              <w:divBdr>
                                                                                                <w:top w:val="none" w:sz="0" w:space="0" w:color="auto"/>
                                                                                                <w:left w:val="none" w:sz="0" w:space="0" w:color="auto"/>
                                                                                                <w:bottom w:val="none" w:sz="0" w:space="0" w:color="auto"/>
                                                                                                <w:right w:val="none" w:sz="0" w:space="0" w:color="auto"/>
                                                                                              </w:divBdr>
                                                                                              <w:divsChild>
                                                                                                <w:div w:id="5545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718874">
                                                                              <w:marLeft w:val="0"/>
                                                                              <w:marRight w:val="0"/>
                                                                              <w:marTop w:val="0"/>
                                                                              <w:marBottom w:val="0"/>
                                                                              <w:divBdr>
                                                                                <w:top w:val="none" w:sz="0" w:space="0" w:color="auto"/>
                                                                                <w:left w:val="none" w:sz="0" w:space="0" w:color="auto"/>
                                                                                <w:bottom w:val="none" w:sz="0" w:space="0" w:color="auto"/>
                                                                                <w:right w:val="none" w:sz="0" w:space="0" w:color="auto"/>
                                                                              </w:divBdr>
                                                                              <w:divsChild>
                                                                                <w:div w:id="79760540">
                                                                                  <w:marLeft w:val="0"/>
                                                                                  <w:marRight w:val="0"/>
                                                                                  <w:marTop w:val="0"/>
                                                                                  <w:marBottom w:val="0"/>
                                                                                  <w:divBdr>
                                                                                    <w:top w:val="none" w:sz="0" w:space="0" w:color="auto"/>
                                                                                    <w:left w:val="none" w:sz="0" w:space="0" w:color="auto"/>
                                                                                    <w:bottom w:val="none" w:sz="0" w:space="0" w:color="auto"/>
                                                                                    <w:right w:val="none" w:sz="0" w:space="0" w:color="auto"/>
                                                                                  </w:divBdr>
                                                                                  <w:divsChild>
                                                                                    <w:div w:id="1661888289">
                                                                                      <w:marLeft w:val="0"/>
                                                                                      <w:marRight w:val="0"/>
                                                                                      <w:marTop w:val="0"/>
                                                                                      <w:marBottom w:val="0"/>
                                                                                      <w:divBdr>
                                                                                        <w:top w:val="none" w:sz="0" w:space="0" w:color="auto"/>
                                                                                        <w:left w:val="none" w:sz="0" w:space="0" w:color="auto"/>
                                                                                        <w:bottom w:val="none" w:sz="0" w:space="0" w:color="auto"/>
                                                                                        <w:right w:val="none" w:sz="0" w:space="0" w:color="auto"/>
                                                                                      </w:divBdr>
                                                                                      <w:divsChild>
                                                                                        <w:div w:id="1155687570">
                                                                                          <w:marLeft w:val="0"/>
                                                                                          <w:marRight w:val="0"/>
                                                                                          <w:marTop w:val="0"/>
                                                                                          <w:marBottom w:val="0"/>
                                                                                          <w:divBdr>
                                                                                            <w:top w:val="none" w:sz="0" w:space="0" w:color="auto"/>
                                                                                            <w:left w:val="none" w:sz="0" w:space="0" w:color="auto"/>
                                                                                            <w:bottom w:val="none" w:sz="0" w:space="0" w:color="auto"/>
                                                                                            <w:right w:val="none" w:sz="0" w:space="0" w:color="auto"/>
                                                                                          </w:divBdr>
                                                                                          <w:divsChild>
                                                                                            <w:div w:id="1598515673">
                                                                                              <w:marLeft w:val="300"/>
                                                                                              <w:marRight w:val="300"/>
                                                                                              <w:marTop w:val="0"/>
                                                                                              <w:marBottom w:val="0"/>
                                                                                              <w:divBdr>
                                                                                                <w:top w:val="none" w:sz="0" w:space="0" w:color="auto"/>
                                                                                                <w:left w:val="none" w:sz="0" w:space="0" w:color="auto"/>
                                                                                                <w:bottom w:val="none" w:sz="0" w:space="0" w:color="auto"/>
                                                                                                <w:right w:val="none" w:sz="0" w:space="0" w:color="auto"/>
                                                                                              </w:divBdr>
                                                                                              <w:divsChild>
                                                                                                <w:div w:id="1032921907">
                                                                                                  <w:marLeft w:val="0"/>
                                                                                                  <w:marRight w:val="0"/>
                                                                                                  <w:marTop w:val="0"/>
                                                                                                  <w:marBottom w:val="0"/>
                                                                                                  <w:divBdr>
                                                                                                    <w:top w:val="none" w:sz="0" w:space="0" w:color="auto"/>
                                                                                                    <w:left w:val="none" w:sz="0" w:space="0" w:color="auto"/>
                                                                                                    <w:bottom w:val="none" w:sz="0" w:space="0" w:color="auto"/>
                                                                                                    <w:right w:val="none" w:sz="0" w:space="0" w:color="auto"/>
                                                                                                  </w:divBdr>
                                                                                                  <w:divsChild>
                                                                                                    <w:div w:id="780345738">
                                                                                                      <w:marLeft w:val="0"/>
                                                                                                      <w:marRight w:val="0"/>
                                                                                                      <w:marTop w:val="120"/>
                                                                                                      <w:marBottom w:val="120"/>
                                                                                                      <w:divBdr>
                                                                                                        <w:top w:val="single" w:sz="6" w:space="0" w:color="FFFFFF"/>
                                                                                                        <w:left w:val="single" w:sz="6" w:space="0" w:color="FFFFFF"/>
                                                                                                        <w:bottom w:val="single" w:sz="6" w:space="0" w:color="FFFFFF"/>
                                                                                                        <w:right w:val="single" w:sz="6" w:space="0" w:color="FFFFFF"/>
                                                                                                      </w:divBdr>
                                                                                                      <w:divsChild>
                                                                                                        <w:div w:id="1291325836">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940013">
                                                                                  <w:marLeft w:val="0"/>
                                                                                  <w:marRight w:val="0"/>
                                                                                  <w:marTop w:val="0"/>
                                                                                  <w:marBottom w:val="0"/>
                                                                                  <w:divBdr>
                                                                                    <w:top w:val="none" w:sz="0" w:space="0" w:color="auto"/>
                                                                                    <w:left w:val="none" w:sz="0" w:space="0" w:color="auto"/>
                                                                                    <w:bottom w:val="none" w:sz="0" w:space="0" w:color="auto"/>
                                                                                    <w:right w:val="none" w:sz="0" w:space="0" w:color="auto"/>
                                                                                  </w:divBdr>
                                                                                  <w:divsChild>
                                                                                    <w:div w:id="1582446796">
                                                                                      <w:marLeft w:val="0"/>
                                                                                      <w:marRight w:val="0"/>
                                                                                      <w:marTop w:val="0"/>
                                                                                      <w:marBottom w:val="0"/>
                                                                                      <w:divBdr>
                                                                                        <w:top w:val="none" w:sz="0" w:space="0" w:color="auto"/>
                                                                                        <w:left w:val="none" w:sz="0" w:space="0" w:color="auto"/>
                                                                                        <w:bottom w:val="none" w:sz="0" w:space="0" w:color="auto"/>
                                                                                        <w:right w:val="none" w:sz="0" w:space="0" w:color="auto"/>
                                                                                      </w:divBdr>
                                                                                      <w:divsChild>
                                                                                        <w:div w:id="768740762">
                                                                                          <w:marLeft w:val="0"/>
                                                                                          <w:marRight w:val="0"/>
                                                                                          <w:marTop w:val="0"/>
                                                                                          <w:marBottom w:val="0"/>
                                                                                          <w:divBdr>
                                                                                            <w:top w:val="none" w:sz="0" w:space="0" w:color="auto"/>
                                                                                            <w:left w:val="none" w:sz="0" w:space="0" w:color="auto"/>
                                                                                            <w:bottom w:val="none" w:sz="0" w:space="0" w:color="auto"/>
                                                                                            <w:right w:val="none" w:sz="0" w:space="0" w:color="auto"/>
                                                                                          </w:divBdr>
                                                                                          <w:divsChild>
                                                                                            <w:div w:id="1417240734">
                                                                                              <w:marLeft w:val="0"/>
                                                                                              <w:marRight w:val="0"/>
                                                                                              <w:marTop w:val="0"/>
                                                                                              <w:marBottom w:val="0"/>
                                                                                              <w:divBdr>
                                                                                                <w:top w:val="none" w:sz="0" w:space="0" w:color="auto"/>
                                                                                                <w:left w:val="none" w:sz="0" w:space="0" w:color="auto"/>
                                                                                                <w:bottom w:val="none" w:sz="0" w:space="0" w:color="auto"/>
                                                                                                <w:right w:val="none" w:sz="0" w:space="0" w:color="auto"/>
                                                                                              </w:divBdr>
                                                                                              <w:divsChild>
                                                                                                <w:div w:id="1216233599">
                                                                                                  <w:marLeft w:val="0"/>
                                                                                                  <w:marRight w:val="0"/>
                                                                                                  <w:marTop w:val="0"/>
                                                                                                  <w:marBottom w:val="0"/>
                                                                                                  <w:divBdr>
                                                                                                    <w:top w:val="none" w:sz="0" w:space="0" w:color="auto"/>
                                                                                                    <w:left w:val="none" w:sz="0" w:space="0" w:color="auto"/>
                                                                                                    <w:bottom w:val="none" w:sz="0" w:space="0" w:color="auto"/>
                                                                                                    <w:right w:val="none" w:sz="0" w:space="0" w:color="auto"/>
                                                                                                  </w:divBdr>
                                                                                                  <w:divsChild>
                                                                                                    <w:div w:id="265626285">
                                                                                                      <w:marLeft w:val="0"/>
                                                                                                      <w:marRight w:val="0"/>
                                                                                                      <w:marTop w:val="0"/>
                                                                                                      <w:marBottom w:val="0"/>
                                                                                                      <w:divBdr>
                                                                                                        <w:top w:val="none" w:sz="0" w:space="0" w:color="auto"/>
                                                                                                        <w:left w:val="none" w:sz="0" w:space="0" w:color="auto"/>
                                                                                                        <w:bottom w:val="none" w:sz="0" w:space="0" w:color="auto"/>
                                                                                                        <w:right w:val="none" w:sz="0" w:space="0" w:color="auto"/>
                                                                                                      </w:divBdr>
                                                                                                      <w:divsChild>
                                                                                                        <w:div w:id="1403598599">
                                                                                                          <w:marLeft w:val="0"/>
                                                                                                          <w:marRight w:val="0"/>
                                                                                                          <w:marTop w:val="0"/>
                                                                                                          <w:marBottom w:val="0"/>
                                                                                                          <w:divBdr>
                                                                                                            <w:top w:val="none" w:sz="0" w:space="0" w:color="auto"/>
                                                                                                            <w:left w:val="none" w:sz="0" w:space="0" w:color="auto"/>
                                                                                                            <w:bottom w:val="none" w:sz="0" w:space="0" w:color="auto"/>
                                                                                                            <w:right w:val="none" w:sz="0" w:space="0" w:color="auto"/>
                                                                                                          </w:divBdr>
                                                                                                          <w:divsChild>
                                                                                                            <w:div w:id="18178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957591">
                                  <w:marLeft w:val="0"/>
                                  <w:marRight w:val="0"/>
                                  <w:marTop w:val="0"/>
                                  <w:marBottom w:val="0"/>
                                  <w:divBdr>
                                    <w:top w:val="none" w:sz="0" w:space="0" w:color="auto"/>
                                    <w:left w:val="none" w:sz="0" w:space="0" w:color="auto"/>
                                    <w:bottom w:val="none" w:sz="0" w:space="0" w:color="auto"/>
                                    <w:right w:val="none" w:sz="0" w:space="0" w:color="auto"/>
                                  </w:divBdr>
                                  <w:divsChild>
                                    <w:div w:id="1344240185">
                                      <w:marLeft w:val="0"/>
                                      <w:marRight w:val="0"/>
                                      <w:marTop w:val="0"/>
                                      <w:marBottom w:val="0"/>
                                      <w:divBdr>
                                        <w:top w:val="none" w:sz="0" w:space="0" w:color="auto"/>
                                        <w:left w:val="none" w:sz="0" w:space="0" w:color="auto"/>
                                        <w:bottom w:val="none" w:sz="0" w:space="0" w:color="auto"/>
                                        <w:right w:val="none" w:sz="0" w:space="0" w:color="auto"/>
                                      </w:divBdr>
                                      <w:divsChild>
                                        <w:div w:id="1547447364">
                                          <w:marLeft w:val="0"/>
                                          <w:marRight w:val="0"/>
                                          <w:marTop w:val="0"/>
                                          <w:marBottom w:val="0"/>
                                          <w:divBdr>
                                            <w:top w:val="none" w:sz="0" w:space="0" w:color="auto"/>
                                            <w:left w:val="none" w:sz="0" w:space="0" w:color="auto"/>
                                            <w:bottom w:val="none" w:sz="0" w:space="0" w:color="auto"/>
                                            <w:right w:val="none" w:sz="0" w:space="0" w:color="auto"/>
                                          </w:divBdr>
                                          <w:divsChild>
                                            <w:div w:id="861673256">
                                              <w:marLeft w:val="0"/>
                                              <w:marRight w:val="0"/>
                                              <w:marTop w:val="0"/>
                                              <w:marBottom w:val="0"/>
                                              <w:divBdr>
                                                <w:top w:val="none" w:sz="0" w:space="0" w:color="auto"/>
                                                <w:left w:val="none" w:sz="0" w:space="0" w:color="auto"/>
                                                <w:bottom w:val="none" w:sz="0" w:space="0" w:color="auto"/>
                                                <w:right w:val="none" w:sz="0" w:space="0" w:color="auto"/>
                                              </w:divBdr>
                                              <w:divsChild>
                                                <w:div w:id="1998607621">
                                                  <w:marLeft w:val="0"/>
                                                  <w:marRight w:val="0"/>
                                                  <w:marTop w:val="0"/>
                                                  <w:marBottom w:val="0"/>
                                                  <w:divBdr>
                                                    <w:top w:val="none" w:sz="0" w:space="0" w:color="auto"/>
                                                    <w:left w:val="none" w:sz="0" w:space="0" w:color="auto"/>
                                                    <w:bottom w:val="none" w:sz="0" w:space="0" w:color="auto"/>
                                                    <w:right w:val="none" w:sz="0" w:space="0" w:color="auto"/>
                                                  </w:divBdr>
                                                  <w:divsChild>
                                                    <w:div w:id="223882626">
                                                      <w:marLeft w:val="0"/>
                                                      <w:marRight w:val="0"/>
                                                      <w:marTop w:val="0"/>
                                                      <w:marBottom w:val="0"/>
                                                      <w:divBdr>
                                                        <w:top w:val="none" w:sz="0" w:space="0" w:color="auto"/>
                                                        <w:left w:val="none" w:sz="0" w:space="0" w:color="auto"/>
                                                        <w:bottom w:val="none" w:sz="0" w:space="0" w:color="auto"/>
                                                        <w:right w:val="none" w:sz="0" w:space="0" w:color="auto"/>
                                                      </w:divBdr>
                                                      <w:divsChild>
                                                        <w:div w:id="1508595498">
                                                          <w:marLeft w:val="0"/>
                                                          <w:marRight w:val="0"/>
                                                          <w:marTop w:val="0"/>
                                                          <w:marBottom w:val="0"/>
                                                          <w:divBdr>
                                                            <w:top w:val="none" w:sz="0" w:space="0" w:color="auto"/>
                                                            <w:left w:val="none" w:sz="0" w:space="0" w:color="auto"/>
                                                            <w:bottom w:val="none" w:sz="0" w:space="0" w:color="auto"/>
                                                            <w:right w:val="none" w:sz="0" w:space="0" w:color="auto"/>
                                                          </w:divBdr>
                                                          <w:divsChild>
                                                            <w:div w:id="2065256072">
                                                              <w:marLeft w:val="0"/>
                                                              <w:marRight w:val="0"/>
                                                              <w:marTop w:val="0"/>
                                                              <w:marBottom w:val="0"/>
                                                              <w:divBdr>
                                                                <w:top w:val="none" w:sz="0" w:space="0" w:color="auto"/>
                                                                <w:left w:val="none" w:sz="0" w:space="0" w:color="auto"/>
                                                                <w:bottom w:val="none" w:sz="0" w:space="0" w:color="auto"/>
                                                                <w:right w:val="none" w:sz="0" w:space="0" w:color="auto"/>
                                                              </w:divBdr>
                                                              <w:divsChild>
                                                                <w:div w:id="275411055">
                                                                  <w:marLeft w:val="0"/>
                                                                  <w:marRight w:val="0"/>
                                                                  <w:marTop w:val="0"/>
                                                                  <w:marBottom w:val="0"/>
                                                                  <w:divBdr>
                                                                    <w:top w:val="none" w:sz="0" w:space="0" w:color="auto"/>
                                                                    <w:left w:val="none" w:sz="0" w:space="0" w:color="auto"/>
                                                                    <w:bottom w:val="none" w:sz="0" w:space="0" w:color="auto"/>
                                                                    <w:right w:val="none" w:sz="0" w:space="0" w:color="auto"/>
                                                                  </w:divBdr>
                                                                  <w:divsChild>
                                                                    <w:div w:id="2012834644">
                                                                      <w:marLeft w:val="0"/>
                                                                      <w:marRight w:val="0"/>
                                                                      <w:marTop w:val="0"/>
                                                                      <w:marBottom w:val="0"/>
                                                                      <w:divBdr>
                                                                        <w:top w:val="none" w:sz="0" w:space="0" w:color="auto"/>
                                                                        <w:left w:val="none" w:sz="0" w:space="0" w:color="auto"/>
                                                                        <w:bottom w:val="none" w:sz="0" w:space="0" w:color="auto"/>
                                                                        <w:right w:val="none" w:sz="0" w:space="0" w:color="auto"/>
                                                                      </w:divBdr>
                                                                      <w:divsChild>
                                                                        <w:div w:id="954405365">
                                                                          <w:marLeft w:val="0"/>
                                                                          <w:marRight w:val="0"/>
                                                                          <w:marTop w:val="0"/>
                                                                          <w:marBottom w:val="0"/>
                                                                          <w:divBdr>
                                                                            <w:top w:val="none" w:sz="0" w:space="0" w:color="auto"/>
                                                                            <w:left w:val="none" w:sz="0" w:space="0" w:color="auto"/>
                                                                            <w:bottom w:val="none" w:sz="0" w:space="0" w:color="auto"/>
                                                                            <w:right w:val="none" w:sz="0" w:space="0" w:color="auto"/>
                                                                          </w:divBdr>
                                                                          <w:divsChild>
                                                                            <w:div w:id="124272660">
                                                                              <w:marLeft w:val="0"/>
                                                                              <w:marRight w:val="0"/>
                                                                              <w:marTop w:val="0"/>
                                                                              <w:marBottom w:val="0"/>
                                                                              <w:divBdr>
                                                                                <w:top w:val="none" w:sz="0" w:space="0" w:color="auto"/>
                                                                                <w:left w:val="none" w:sz="0" w:space="0" w:color="auto"/>
                                                                                <w:bottom w:val="none" w:sz="0" w:space="0" w:color="auto"/>
                                                                                <w:right w:val="none" w:sz="0" w:space="0" w:color="auto"/>
                                                                              </w:divBdr>
                                                                              <w:divsChild>
                                                                                <w:div w:id="909971584">
                                                                                  <w:marLeft w:val="0"/>
                                                                                  <w:marRight w:val="0"/>
                                                                                  <w:marTop w:val="0"/>
                                                                                  <w:marBottom w:val="0"/>
                                                                                  <w:divBdr>
                                                                                    <w:top w:val="none" w:sz="0" w:space="0" w:color="auto"/>
                                                                                    <w:left w:val="none" w:sz="0" w:space="0" w:color="auto"/>
                                                                                    <w:bottom w:val="none" w:sz="0" w:space="0" w:color="auto"/>
                                                                                    <w:right w:val="none" w:sz="0" w:space="0" w:color="auto"/>
                                                                                  </w:divBdr>
                                                                                  <w:divsChild>
                                                                                    <w:div w:id="1597668118">
                                                                                      <w:marLeft w:val="0"/>
                                                                                      <w:marRight w:val="0"/>
                                                                                      <w:marTop w:val="0"/>
                                                                                      <w:marBottom w:val="0"/>
                                                                                      <w:divBdr>
                                                                                        <w:top w:val="none" w:sz="0" w:space="0" w:color="auto"/>
                                                                                        <w:left w:val="none" w:sz="0" w:space="0" w:color="auto"/>
                                                                                        <w:bottom w:val="none" w:sz="0" w:space="0" w:color="auto"/>
                                                                                        <w:right w:val="none" w:sz="0" w:space="0" w:color="auto"/>
                                                                                      </w:divBdr>
                                                                                      <w:divsChild>
                                                                                        <w:div w:id="497304203">
                                                                                          <w:marLeft w:val="0"/>
                                                                                          <w:marRight w:val="0"/>
                                                                                          <w:marTop w:val="0"/>
                                                                                          <w:marBottom w:val="0"/>
                                                                                          <w:divBdr>
                                                                                            <w:top w:val="none" w:sz="0" w:space="0" w:color="auto"/>
                                                                                            <w:left w:val="none" w:sz="0" w:space="0" w:color="auto"/>
                                                                                            <w:bottom w:val="none" w:sz="0" w:space="0" w:color="auto"/>
                                                                                            <w:right w:val="none" w:sz="0" w:space="0" w:color="auto"/>
                                                                                          </w:divBdr>
                                                                                          <w:divsChild>
                                                                                            <w:div w:id="483939431">
                                                                                              <w:marLeft w:val="0"/>
                                                                                              <w:marRight w:val="0"/>
                                                                                              <w:marTop w:val="0"/>
                                                                                              <w:marBottom w:val="0"/>
                                                                                              <w:divBdr>
                                                                                                <w:top w:val="none" w:sz="0" w:space="0" w:color="auto"/>
                                                                                                <w:left w:val="none" w:sz="0" w:space="0" w:color="auto"/>
                                                                                                <w:bottom w:val="none" w:sz="0" w:space="0" w:color="auto"/>
                                                                                                <w:right w:val="none" w:sz="0" w:space="0" w:color="auto"/>
                                                                                              </w:divBdr>
                                                                                              <w:divsChild>
                                                                                                <w:div w:id="32467883">
                                                                                                  <w:marLeft w:val="0"/>
                                                                                                  <w:marRight w:val="0"/>
                                                                                                  <w:marTop w:val="0"/>
                                                                                                  <w:marBottom w:val="0"/>
                                                                                                  <w:divBdr>
                                                                                                    <w:top w:val="none" w:sz="0" w:space="0" w:color="auto"/>
                                                                                                    <w:left w:val="none" w:sz="0" w:space="0" w:color="auto"/>
                                                                                                    <w:bottom w:val="none" w:sz="0" w:space="0" w:color="auto"/>
                                                                                                    <w:right w:val="none" w:sz="0" w:space="0" w:color="auto"/>
                                                                                                  </w:divBdr>
                                                                                                  <w:divsChild>
                                                                                                    <w:div w:id="2094661822">
                                                                                                      <w:marLeft w:val="0"/>
                                                                                                      <w:marRight w:val="0"/>
                                                                                                      <w:marTop w:val="0"/>
                                                                                                      <w:marBottom w:val="0"/>
                                                                                                      <w:divBdr>
                                                                                                        <w:top w:val="none" w:sz="0" w:space="0" w:color="auto"/>
                                                                                                        <w:left w:val="none" w:sz="0" w:space="0" w:color="auto"/>
                                                                                                        <w:bottom w:val="none" w:sz="0" w:space="0" w:color="auto"/>
                                                                                                        <w:right w:val="none" w:sz="0" w:space="0" w:color="auto"/>
                                                                                                      </w:divBdr>
                                                                                                      <w:divsChild>
                                                                                                        <w:div w:id="478495371">
                                                                                                          <w:marLeft w:val="0"/>
                                                                                                          <w:marRight w:val="0"/>
                                                                                                          <w:marTop w:val="0"/>
                                                                                                          <w:marBottom w:val="0"/>
                                                                                                          <w:divBdr>
                                                                                                            <w:top w:val="none" w:sz="0" w:space="0" w:color="auto"/>
                                                                                                            <w:left w:val="none" w:sz="0" w:space="0" w:color="auto"/>
                                                                                                            <w:bottom w:val="none" w:sz="0" w:space="0" w:color="auto"/>
                                                                                                            <w:right w:val="none" w:sz="0" w:space="0" w:color="auto"/>
                                                                                                          </w:divBdr>
                                                                                                        </w:div>
                                                                                                        <w:div w:id="481970884">
                                                                                                          <w:marLeft w:val="0"/>
                                                                                                          <w:marRight w:val="0"/>
                                                                                                          <w:marTop w:val="0"/>
                                                                                                          <w:marBottom w:val="0"/>
                                                                                                          <w:divBdr>
                                                                                                            <w:top w:val="none" w:sz="0" w:space="0" w:color="auto"/>
                                                                                                            <w:left w:val="none" w:sz="0" w:space="0" w:color="auto"/>
                                                                                                            <w:bottom w:val="none" w:sz="0" w:space="0" w:color="auto"/>
                                                                                                            <w:right w:val="none" w:sz="0" w:space="0" w:color="auto"/>
                                                                                                          </w:divBdr>
                                                                                                        </w:div>
                                                                                                        <w:div w:id="885261453">
                                                                                                          <w:marLeft w:val="0"/>
                                                                                                          <w:marRight w:val="0"/>
                                                                                                          <w:marTop w:val="0"/>
                                                                                                          <w:marBottom w:val="0"/>
                                                                                                          <w:divBdr>
                                                                                                            <w:top w:val="none" w:sz="0" w:space="0" w:color="auto"/>
                                                                                                            <w:left w:val="none" w:sz="0" w:space="0" w:color="auto"/>
                                                                                                            <w:bottom w:val="none" w:sz="0" w:space="0" w:color="auto"/>
                                                                                                            <w:right w:val="none" w:sz="0" w:space="0" w:color="auto"/>
                                                                                                          </w:divBdr>
                                                                                                          <w:divsChild>
                                                                                                            <w:div w:id="1584340879">
                                                                                                              <w:marLeft w:val="0"/>
                                                                                                              <w:marRight w:val="0"/>
                                                                                                              <w:marTop w:val="0"/>
                                                                                                              <w:marBottom w:val="0"/>
                                                                                                              <w:divBdr>
                                                                                                                <w:top w:val="none" w:sz="0" w:space="0" w:color="auto"/>
                                                                                                                <w:left w:val="none" w:sz="0" w:space="0" w:color="auto"/>
                                                                                                                <w:bottom w:val="none" w:sz="0" w:space="0" w:color="auto"/>
                                                                                                                <w:right w:val="none" w:sz="0" w:space="0" w:color="auto"/>
                                                                                                              </w:divBdr>
                                                                                                            </w:div>
                                                                                                          </w:divsChild>
                                                                                                        </w:div>
                                                                                                        <w:div w:id="141008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527423">
                                                                                              <w:marLeft w:val="0"/>
                                                                                              <w:marRight w:val="0"/>
                                                                                              <w:marTop w:val="0"/>
                                                                                              <w:marBottom w:val="0"/>
                                                                                              <w:divBdr>
                                                                                                <w:top w:val="none" w:sz="0" w:space="0" w:color="auto"/>
                                                                                                <w:left w:val="none" w:sz="0" w:space="0" w:color="auto"/>
                                                                                                <w:bottom w:val="none" w:sz="0" w:space="0" w:color="auto"/>
                                                                                                <w:right w:val="none" w:sz="0" w:space="0" w:color="auto"/>
                                                                                              </w:divBdr>
                                                                                              <w:divsChild>
                                                                                                <w:div w:id="367488123">
                                                                                                  <w:marLeft w:val="0"/>
                                                                                                  <w:marRight w:val="0"/>
                                                                                                  <w:marTop w:val="0"/>
                                                                                                  <w:marBottom w:val="0"/>
                                                                                                  <w:divBdr>
                                                                                                    <w:top w:val="none" w:sz="0" w:space="0" w:color="auto"/>
                                                                                                    <w:left w:val="none" w:sz="0" w:space="0" w:color="auto"/>
                                                                                                    <w:bottom w:val="none" w:sz="0" w:space="0" w:color="auto"/>
                                                                                                    <w:right w:val="none" w:sz="0" w:space="0" w:color="auto"/>
                                                                                                  </w:divBdr>
                                                                                                  <w:divsChild>
                                                                                                    <w:div w:id="1216236019">
                                                                                                      <w:marLeft w:val="0"/>
                                                                                                      <w:marRight w:val="0"/>
                                                                                                      <w:marTop w:val="0"/>
                                                                                                      <w:marBottom w:val="0"/>
                                                                                                      <w:divBdr>
                                                                                                        <w:top w:val="none" w:sz="0" w:space="0" w:color="auto"/>
                                                                                                        <w:left w:val="none" w:sz="0" w:space="0" w:color="auto"/>
                                                                                                        <w:bottom w:val="none" w:sz="0" w:space="0" w:color="auto"/>
                                                                                                        <w:right w:val="none" w:sz="0" w:space="0" w:color="auto"/>
                                                                                                      </w:divBdr>
                                                                                                      <w:divsChild>
                                                                                                        <w:div w:id="383868036">
                                                                                                          <w:marLeft w:val="0"/>
                                                                                                          <w:marRight w:val="0"/>
                                                                                                          <w:marTop w:val="0"/>
                                                                                                          <w:marBottom w:val="0"/>
                                                                                                          <w:divBdr>
                                                                                                            <w:top w:val="none" w:sz="0" w:space="0" w:color="auto"/>
                                                                                                            <w:left w:val="none" w:sz="0" w:space="0" w:color="auto"/>
                                                                                                            <w:bottom w:val="none" w:sz="0" w:space="0" w:color="auto"/>
                                                                                                            <w:right w:val="none" w:sz="0" w:space="0" w:color="auto"/>
                                                                                                          </w:divBdr>
                                                                                                          <w:divsChild>
                                                                                                            <w:div w:id="190729894">
                                                                                                              <w:marLeft w:val="0"/>
                                                                                                              <w:marRight w:val="0"/>
                                                                                                              <w:marTop w:val="0"/>
                                                                                                              <w:marBottom w:val="0"/>
                                                                                                              <w:divBdr>
                                                                                                                <w:top w:val="none" w:sz="0" w:space="0" w:color="auto"/>
                                                                                                                <w:left w:val="none" w:sz="0" w:space="0" w:color="auto"/>
                                                                                                                <w:bottom w:val="none" w:sz="0" w:space="0" w:color="auto"/>
                                                                                                                <w:right w:val="none" w:sz="0" w:space="0" w:color="auto"/>
                                                                                                              </w:divBdr>
                                                                                                            </w:div>
                                                                                                            <w:div w:id="213391600">
                                                                                                              <w:marLeft w:val="0"/>
                                                                                                              <w:marRight w:val="0"/>
                                                                                                              <w:marTop w:val="0"/>
                                                                                                              <w:marBottom w:val="0"/>
                                                                                                              <w:divBdr>
                                                                                                                <w:top w:val="none" w:sz="0" w:space="0" w:color="auto"/>
                                                                                                                <w:left w:val="none" w:sz="0" w:space="0" w:color="auto"/>
                                                                                                                <w:bottom w:val="none" w:sz="0" w:space="0" w:color="auto"/>
                                                                                                                <w:right w:val="none" w:sz="0" w:space="0" w:color="auto"/>
                                                                                                              </w:divBdr>
                                                                                                            </w:div>
                                                                                                            <w:div w:id="773094969">
                                                                                                              <w:marLeft w:val="0"/>
                                                                                                              <w:marRight w:val="0"/>
                                                                                                              <w:marTop w:val="0"/>
                                                                                                              <w:marBottom w:val="0"/>
                                                                                                              <w:divBdr>
                                                                                                                <w:top w:val="none" w:sz="0" w:space="0" w:color="auto"/>
                                                                                                                <w:left w:val="none" w:sz="0" w:space="0" w:color="auto"/>
                                                                                                                <w:bottom w:val="none" w:sz="0" w:space="0" w:color="auto"/>
                                                                                                                <w:right w:val="none" w:sz="0" w:space="0" w:color="auto"/>
                                                                                                              </w:divBdr>
                                                                                                            </w:div>
                                                                                                            <w:div w:id="793868404">
                                                                                                              <w:marLeft w:val="0"/>
                                                                                                              <w:marRight w:val="0"/>
                                                                                                              <w:marTop w:val="0"/>
                                                                                                              <w:marBottom w:val="0"/>
                                                                                                              <w:divBdr>
                                                                                                                <w:top w:val="none" w:sz="0" w:space="0" w:color="auto"/>
                                                                                                                <w:left w:val="none" w:sz="0" w:space="0" w:color="auto"/>
                                                                                                                <w:bottom w:val="none" w:sz="0" w:space="0" w:color="auto"/>
                                                                                                                <w:right w:val="none" w:sz="0" w:space="0" w:color="auto"/>
                                                                                                              </w:divBdr>
                                                                                                            </w:div>
                                                                                                            <w:div w:id="924456313">
                                                                                                              <w:marLeft w:val="0"/>
                                                                                                              <w:marRight w:val="0"/>
                                                                                                              <w:marTop w:val="0"/>
                                                                                                              <w:marBottom w:val="0"/>
                                                                                                              <w:divBdr>
                                                                                                                <w:top w:val="none" w:sz="0" w:space="0" w:color="auto"/>
                                                                                                                <w:left w:val="none" w:sz="0" w:space="0" w:color="auto"/>
                                                                                                                <w:bottom w:val="none" w:sz="0" w:space="0" w:color="auto"/>
                                                                                                                <w:right w:val="none" w:sz="0" w:space="0" w:color="auto"/>
                                                                                                              </w:divBdr>
                                                                                                            </w:div>
                                                                                                            <w:div w:id="1090076830">
                                                                                                              <w:marLeft w:val="0"/>
                                                                                                              <w:marRight w:val="0"/>
                                                                                                              <w:marTop w:val="0"/>
                                                                                                              <w:marBottom w:val="0"/>
                                                                                                              <w:divBdr>
                                                                                                                <w:top w:val="none" w:sz="0" w:space="0" w:color="auto"/>
                                                                                                                <w:left w:val="none" w:sz="0" w:space="0" w:color="auto"/>
                                                                                                                <w:bottom w:val="none" w:sz="0" w:space="0" w:color="auto"/>
                                                                                                                <w:right w:val="none" w:sz="0" w:space="0" w:color="auto"/>
                                                                                                              </w:divBdr>
                                                                                                            </w:div>
                                                                                                            <w:div w:id="1116755271">
                                                                                                              <w:marLeft w:val="0"/>
                                                                                                              <w:marRight w:val="0"/>
                                                                                                              <w:marTop w:val="0"/>
                                                                                                              <w:marBottom w:val="0"/>
                                                                                                              <w:divBdr>
                                                                                                                <w:top w:val="none" w:sz="0" w:space="0" w:color="auto"/>
                                                                                                                <w:left w:val="none" w:sz="0" w:space="0" w:color="auto"/>
                                                                                                                <w:bottom w:val="none" w:sz="0" w:space="0" w:color="auto"/>
                                                                                                                <w:right w:val="none" w:sz="0" w:space="0" w:color="auto"/>
                                                                                                              </w:divBdr>
                                                                                                            </w:div>
                                                                                                            <w:div w:id="1139883685">
                                                                                                              <w:marLeft w:val="0"/>
                                                                                                              <w:marRight w:val="0"/>
                                                                                                              <w:marTop w:val="0"/>
                                                                                                              <w:marBottom w:val="0"/>
                                                                                                              <w:divBdr>
                                                                                                                <w:top w:val="none" w:sz="0" w:space="0" w:color="auto"/>
                                                                                                                <w:left w:val="none" w:sz="0" w:space="0" w:color="auto"/>
                                                                                                                <w:bottom w:val="none" w:sz="0" w:space="0" w:color="auto"/>
                                                                                                                <w:right w:val="none" w:sz="0" w:space="0" w:color="auto"/>
                                                                                                              </w:divBdr>
                                                                                                            </w:div>
                                                                                                            <w:div w:id="1388411463">
                                                                                                              <w:marLeft w:val="0"/>
                                                                                                              <w:marRight w:val="0"/>
                                                                                                              <w:marTop w:val="0"/>
                                                                                                              <w:marBottom w:val="0"/>
                                                                                                              <w:divBdr>
                                                                                                                <w:top w:val="none" w:sz="0" w:space="0" w:color="auto"/>
                                                                                                                <w:left w:val="none" w:sz="0" w:space="0" w:color="auto"/>
                                                                                                                <w:bottom w:val="none" w:sz="0" w:space="0" w:color="auto"/>
                                                                                                                <w:right w:val="none" w:sz="0" w:space="0" w:color="auto"/>
                                                                                                              </w:divBdr>
                                                                                                            </w:div>
                                                                                                            <w:div w:id="17903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9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539287">
                                                                              <w:marLeft w:val="0"/>
                                                                              <w:marRight w:val="0"/>
                                                                              <w:marTop w:val="0"/>
                                                                              <w:marBottom w:val="0"/>
                                                                              <w:divBdr>
                                                                                <w:top w:val="none" w:sz="0" w:space="0" w:color="auto"/>
                                                                                <w:left w:val="none" w:sz="0" w:space="0" w:color="auto"/>
                                                                                <w:bottom w:val="none" w:sz="0" w:space="0" w:color="auto"/>
                                                                                <w:right w:val="none" w:sz="0" w:space="0" w:color="auto"/>
                                                                              </w:divBdr>
                                                                              <w:divsChild>
                                                                                <w:div w:id="1922064891">
                                                                                  <w:marLeft w:val="0"/>
                                                                                  <w:marRight w:val="0"/>
                                                                                  <w:marTop w:val="0"/>
                                                                                  <w:marBottom w:val="0"/>
                                                                                  <w:divBdr>
                                                                                    <w:top w:val="none" w:sz="0" w:space="0" w:color="auto"/>
                                                                                    <w:left w:val="none" w:sz="0" w:space="0" w:color="auto"/>
                                                                                    <w:bottom w:val="none" w:sz="0" w:space="0" w:color="auto"/>
                                                                                    <w:right w:val="none" w:sz="0" w:space="0" w:color="auto"/>
                                                                                  </w:divBdr>
                                                                                  <w:divsChild>
                                                                                    <w:div w:id="425032869">
                                                                                      <w:marLeft w:val="0"/>
                                                                                      <w:marRight w:val="0"/>
                                                                                      <w:marTop w:val="0"/>
                                                                                      <w:marBottom w:val="0"/>
                                                                                      <w:divBdr>
                                                                                        <w:top w:val="none" w:sz="0" w:space="0" w:color="auto"/>
                                                                                        <w:left w:val="none" w:sz="0" w:space="0" w:color="auto"/>
                                                                                        <w:bottom w:val="none" w:sz="0" w:space="0" w:color="auto"/>
                                                                                        <w:right w:val="none" w:sz="0" w:space="0" w:color="auto"/>
                                                                                      </w:divBdr>
                                                                                      <w:divsChild>
                                                                                        <w:div w:id="1442529328">
                                                                                          <w:marLeft w:val="0"/>
                                                                                          <w:marRight w:val="0"/>
                                                                                          <w:marTop w:val="0"/>
                                                                                          <w:marBottom w:val="0"/>
                                                                                          <w:divBdr>
                                                                                            <w:top w:val="none" w:sz="0" w:space="0" w:color="auto"/>
                                                                                            <w:left w:val="none" w:sz="0" w:space="0" w:color="auto"/>
                                                                                            <w:bottom w:val="none" w:sz="0" w:space="0" w:color="auto"/>
                                                                                            <w:right w:val="none" w:sz="0" w:space="0" w:color="auto"/>
                                                                                          </w:divBdr>
                                                                                          <w:divsChild>
                                                                                            <w:div w:id="966855146">
                                                                                              <w:marLeft w:val="0"/>
                                                                                              <w:marRight w:val="0"/>
                                                                                              <w:marTop w:val="0"/>
                                                                                              <w:marBottom w:val="0"/>
                                                                                              <w:divBdr>
                                                                                                <w:top w:val="none" w:sz="0" w:space="0" w:color="auto"/>
                                                                                                <w:left w:val="none" w:sz="0" w:space="0" w:color="auto"/>
                                                                                                <w:bottom w:val="none" w:sz="0" w:space="0" w:color="auto"/>
                                                                                                <w:right w:val="none" w:sz="0" w:space="0" w:color="auto"/>
                                                                                              </w:divBdr>
                                                                                              <w:divsChild>
                                                                                                <w:div w:id="434836603">
                                                                                                  <w:marLeft w:val="0"/>
                                                                                                  <w:marRight w:val="0"/>
                                                                                                  <w:marTop w:val="0"/>
                                                                                                  <w:marBottom w:val="0"/>
                                                                                                  <w:divBdr>
                                                                                                    <w:top w:val="none" w:sz="0" w:space="0" w:color="auto"/>
                                                                                                    <w:left w:val="none" w:sz="0" w:space="0" w:color="auto"/>
                                                                                                    <w:bottom w:val="none" w:sz="0" w:space="0" w:color="auto"/>
                                                                                                    <w:right w:val="none" w:sz="0" w:space="0" w:color="auto"/>
                                                                                                  </w:divBdr>
                                                                                                  <w:divsChild>
                                                                                                    <w:div w:id="915823600">
                                                                                                      <w:marLeft w:val="0"/>
                                                                                                      <w:marRight w:val="0"/>
                                                                                                      <w:marTop w:val="0"/>
                                                                                                      <w:marBottom w:val="0"/>
                                                                                                      <w:divBdr>
                                                                                                        <w:top w:val="none" w:sz="0" w:space="0" w:color="auto"/>
                                                                                                        <w:left w:val="none" w:sz="0" w:space="0" w:color="auto"/>
                                                                                                        <w:bottom w:val="none" w:sz="0" w:space="0" w:color="auto"/>
                                                                                                        <w:right w:val="none" w:sz="0" w:space="0" w:color="auto"/>
                                                                                                      </w:divBdr>
                                                                                                      <w:divsChild>
                                                                                                        <w:div w:id="1479299336">
                                                                                                          <w:marLeft w:val="0"/>
                                                                                                          <w:marRight w:val="0"/>
                                                                                                          <w:marTop w:val="0"/>
                                                                                                          <w:marBottom w:val="0"/>
                                                                                                          <w:divBdr>
                                                                                                            <w:top w:val="none" w:sz="0" w:space="0" w:color="auto"/>
                                                                                                            <w:left w:val="none" w:sz="0" w:space="0" w:color="auto"/>
                                                                                                            <w:bottom w:val="none" w:sz="0" w:space="0" w:color="auto"/>
                                                                                                            <w:right w:val="none" w:sz="0" w:space="0" w:color="auto"/>
                                                                                                          </w:divBdr>
                                                                                                          <w:divsChild>
                                                                                                            <w:div w:id="113136409">
                                                                                                              <w:marLeft w:val="0"/>
                                                                                                              <w:marRight w:val="0"/>
                                                                                                              <w:marTop w:val="0"/>
                                                                                                              <w:marBottom w:val="0"/>
                                                                                                              <w:divBdr>
                                                                                                                <w:top w:val="none" w:sz="0" w:space="0" w:color="auto"/>
                                                                                                                <w:left w:val="none" w:sz="0" w:space="0" w:color="auto"/>
                                                                                                                <w:bottom w:val="none" w:sz="0" w:space="0" w:color="auto"/>
                                                                                                                <w:right w:val="none" w:sz="0" w:space="0" w:color="auto"/>
                                                                                                              </w:divBdr>
                                                                                                              <w:divsChild>
                                                                                                                <w:div w:id="1932544075">
                                                                                                                  <w:marLeft w:val="0"/>
                                                                                                                  <w:marRight w:val="0"/>
                                                                                                                  <w:marTop w:val="0"/>
                                                                                                                  <w:marBottom w:val="0"/>
                                                                                                                  <w:divBdr>
                                                                                                                    <w:top w:val="none" w:sz="0" w:space="0" w:color="auto"/>
                                                                                                                    <w:left w:val="none" w:sz="0" w:space="0" w:color="auto"/>
                                                                                                                    <w:bottom w:val="none" w:sz="0" w:space="0" w:color="auto"/>
                                                                                                                    <w:right w:val="none" w:sz="0" w:space="0" w:color="auto"/>
                                                                                                                  </w:divBdr>
                                                                                                                  <w:divsChild>
                                                                                                                    <w:div w:id="1701200296">
                                                                                                                      <w:marLeft w:val="0"/>
                                                                                                                      <w:marRight w:val="0"/>
                                                                                                                      <w:marTop w:val="0"/>
                                                                                                                      <w:marBottom w:val="0"/>
                                                                                                                      <w:divBdr>
                                                                                                                        <w:top w:val="none" w:sz="0" w:space="0" w:color="auto"/>
                                                                                                                        <w:left w:val="none" w:sz="0" w:space="0" w:color="auto"/>
                                                                                                                        <w:bottom w:val="none" w:sz="0" w:space="0" w:color="auto"/>
                                                                                                                        <w:right w:val="none" w:sz="0" w:space="0" w:color="auto"/>
                                                                                                                      </w:divBdr>
                                                                                                                      <w:divsChild>
                                                                                                                        <w:div w:id="229463626">
                                                                                                                          <w:marLeft w:val="0"/>
                                                                                                                          <w:marRight w:val="0"/>
                                                                                                                          <w:marTop w:val="0"/>
                                                                                                                          <w:marBottom w:val="0"/>
                                                                                                                          <w:divBdr>
                                                                                                                            <w:top w:val="none" w:sz="0" w:space="0" w:color="auto"/>
                                                                                                                            <w:left w:val="none" w:sz="0" w:space="0" w:color="auto"/>
                                                                                                                            <w:bottom w:val="none" w:sz="0" w:space="0" w:color="auto"/>
                                                                                                                            <w:right w:val="none" w:sz="0" w:space="0" w:color="auto"/>
                                                                                                                          </w:divBdr>
                                                                                                                          <w:divsChild>
                                                                                                                            <w:div w:id="226649806">
                                                                                                                              <w:marLeft w:val="0"/>
                                                                                                                              <w:marRight w:val="0"/>
                                                                                                                              <w:marTop w:val="0"/>
                                                                                                                              <w:marBottom w:val="0"/>
                                                                                                                              <w:divBdr>
                                                                                                                                <w:top w:val="none" w:sz="0" w:space="0" w:color="auto"/>
                                                                                                                                <w:left w:val="none" w:sz="0" w:space="0" w:color="auto"/>
                                                                                                                                <w:bottom w:val="none" w:sz="0" w:space="0" w:color="auto"/>
                                                                                                                                <w:right w:val="none" w:sz="0" w:space="0" w:color="auto"/>
                                                                                                                              </w:divBdr>
                                                                                                                            </w:div>
                                                                                                                            <w:div w:id="1201163863">
                                                                                                                              <w:marLeft w:val="0"/>
                                                                                                                              <w:marRight w:val="0"/>
                                                                                                                              <w:marTop w:val="0"/>
                                                                                                                              <w:marBottom w:val="0"/>
                                                                                                                              <w:divBdr>
                                                                                                                                <w:top w:val="none" w:sz="0" w:space="0" w:color="auto"/>
                                                                                                                                <w:left w:val="none" w:sz="0" w:space="0" w:color="auto"/>
                                                                                                                                <w:bottom w:val="none" w:sz="0" w:space="0" w:color="auto"/>
                                                                                                                                <w:right w:val="none" w:sz="0" w:space="0" w:color="auto"/>
                                                                                                                              </w:divBdr>
                                                                                                                              <w:divsChild>
                                                                                                                                <w:div w:id="2036152970">
                                                                                                                                  <w:marLeft w:val="0"/>
                                                                                                                                  <w:marRight w:val="0"/>
                                                                                                                                  <w:marTop w:val="0"/>
                                                                                                                                  <w:marBottom w:val="0"/>
                                                                                                                                  <w:divBdr>
                                                                                                                                    <w:top w:val="none" w:sz="0" w:space="0" w:color="auto"/>
                                                                                                                                    <w:left w:val="none" w:sz="0" w:space="0" w:color="auto"/>
                                                                                                                                    <w:bottom w:val="none" w:sz="0" w:space="0" w:color="auto"/>
                                                                                                                                    <w:right w:val="none" w:sz="0" w:space="0" w:color="auto"/>
                                                                                                                                  </w:divBdr>
                                                                                                                                  <w:divsChild>
                                                                                                                                    <w:div w:id="1255625517">
                                                                                                                                      <w:marLeft w:val="0"/>
                                                                                                                                      <w:marRight w:val="0"/>
                                                                                                                                      <w:marTop w:val="0"/>
                                                                                                                                      <w:marBottom w:val="0"/>
                                                                                                                                      <w:divBdr>
                                                                                                                                        <w:top w:val="none" w:sz="0" w:space="0" w:color="auto"/>
                                                                                                                                        <w:left w:val="none" w:sz="0" w:space="0" w:color="auto"/>
                                                                                                                                        <w:bottom w:val="none" w:sz="0" w:space="0" w:color="auto"/>
                                                                                                                                        <w:right w:val="none" w:sz="0" w:space="0" w:color="auto"/>
                                                                                                                                      </w:divBdr>
                                                                                                                                      <w:divsChild>
                                                                                                                                        <w:div w:id="697395202">
                                                                                                                                          <w:marLeft w:val="0"/>
                                                                                                                                          <w:marRight w:val="0"/>
                                                                                                                                          <w:marTop w:val="0"/>
                                                                                                                                          <w:marBottom w:val="0"/>
                                                                                                                                          <w:divBdr>
                                                                                                                                            <w:top w:val="none" w:sz="0" w:space="0" w:color="auto"/>
                                                                                                                                            <w:left w:val="none" w:sz="0" w:space="0" w:color="auto"/>
                                                                                                                                            <w:bottom w:val="none" w:sz="0" w:space="0" w:color="auto"/>
                                                                                                                                            <w:right w:val="none" w:sz="0" w:space="0" w:color="auto"/>
                                                                                                                                          </w:divBdr>
                                                                                                                                          <w:divsChild>
                                                                                                                                            <w:div w:id="75908721">
                                                                                                                                              <w:marLeft w:val="0"/>
                                                                                                                                              <w:marRight w:val="0"/>
                                                                                                                                              <w:marTop w:val="0"/>
                                                                                                                                              <w:marBottom w:val="0"/>
                                                                                                                                              <w:divBdr>
                                                                                                                                                <w:top w:val="none" w:sz="0" w:space="0" w:color="auto"/>
                                                                                                                                                <w:left w:val="none" w:sz="0" w:space="0" w:color="auto"/>
                                                                                                                                                <w:bottom w:val="none" w:sz="0" w:space="0" w:color="auto"/>
                                                                                                                                                <w:right w:val="none" w:sz="0" w:space="0" w:color="auto"/>
                                                                                                                                              </w:divBdr>
                                                                                                                                              <w:divsChild>
                                                                                                                                                <w:div w:id="743071063">
                                                                                                                                                  <w:marLeft w:val="0"/>
                                                                                                                                                  <w:marRight w:val="0"/>
                                                                                                                                                  <w:marTop w:val="0"/>
                                                                                                                                                  <w:marBottom w:val="0"/>
                                                                                                                                                  <w:divBdr>
                                                                                                                                                    <w:top w:val="none" w:sz="0" w:space="0" w:color="auto"/>
                                                                                                                                                    <w:left w:val="none" w:sz="0" w:space="0" w:color="auto"/>
                                                                                                                                                    <w:bottom w:val="none" w:sz="0" w:space="0" w:color="auto"/>
                                                                                                                                                    <w:right w:val="none" w:sz="0" w:space="0" w:color="auto"/>
                                                                                                                                                  </w:divBdr>
                                                                                                                                                </w:div>
                                                                                                                                              </w:divsChild>
                                                                                                                                            </w:div>
                                                                                                                                            <w:div w:id="570703567">
                                                                                                                                              <w:marLeft w:val="0"/>
                                                                                                                                              <w:marRight w:val="0"/>
                                                                                                                                              <w:marTop w:val="0"/>
                                                                                                                                              <w:marBottom w:val="0"/>
                                                                                                                                              <w:divBdr>
                                                                                                                                                <w:top w:val="none" w:sz="0" w:space="0" w:color="auto"/>
                                                                                                                                                <w:left w:val="none" w:sz="0" w:space="0" w:color="auto"/>
                                                                                                                                                <w:bottom w:val="none" w:sz="0" w:space="0" w:color="auto"/>
                                                                                                                                                <w:right w:val="none" w:sz="0" w:space="0" w:color="auto"/>
                                                                                                                                              </w:divBdr>
                                                                                                                                            </w:div>
                                                                                                                                            <w:div w:id="1007446611">
                                                                                                                                              <w:marLeft w:val="0"/>
                                                                                                                                              <w:marRight w:val="0"/>
                                                                                                                                              <w:marTop w:val="0"/>
                                                                                                                                              <w:marBottom w:val="0"/>
                                                                                                                                              <w:divBdr>
                                                                                                                                                <w:top w:val="none" w:sz="0" w:space="0" w:color="auto"/>
                                                                                                                                                <w:left w:val="none" w:sz="0" w:space="0" w:color="auto"/>
                                                                                                                                                <w:bottom w:val="none" w:sz="0" w:space="0" w:color="auto"/>
                                                                                                                                                <w:right w:val="none" w:sz="0" w:space="0" w:color="auto"/>
                                                                                                                                              </w:divBdr>
                                                                                                                                              <w:divsChild>
                                                                                                                                                <w:div w:id="18215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1322503">
                                                                                                              <w:marLeft w:val="0"/>
                                                                                                              <w:marRight w:val="0"/>
                                                                                                              <w:marTop w:val="0"/>
                                                                                                              <w:marBottom w:val="0"/>
                                                                                                              <w:divBdr>
                                                                                                                <w:top w:val="none" w:sz="0" w:space="0" w:color="auto"/>
                                                                                                                <w:left w:val="none" w:sz="0" w:space="0" w:color="auto"/>
                                                                                                                <w:bottom w:val="none" w:sz="0" w:space="0" w:color="auto"/>
                                                                                                                <w:right w:val="none" w:sz="0" w:space="0" w:color="auto"/>
                                                                                                              </w:divBdr>
                                                                                                              <w:divsChild>
                                                                                                                <w:div w:id="313721072">
                                                                                                                  <w:marLeft w:val="0"/>
                                                                                                                  <w:marRight w:val="0"/>
                                                                                                                  <w:marTop w:val="0"/>
                                                                                                                  <w:marBottom w:val="0"/>
                                                                                                                  <w:divBdr>
                                                                                                                    <w:top w:val="none" w:sz="0" w:space="0" w:color="auto"/>
                                                                                                                    <w:left w:val="none" w:sz="0" w:space="0" w:color="auto"/>
                                                                                                                    <w:bottom w:val="none" w:sz="0" w:space="0" w:color="auto"/>
                                                                                                                    <w:right w:val="none" w:sz="0" w:space="0" w:color="auto"/>
                                                                                                                  </w:divBdr>
                                                                                                                  <w:divsChild>
                                                                                                                    <w:div w:id="1888224093">
                                                                                                                      <w:marLeft w:val="0"/>
                                                                                                                      <w:marRight w:val="0"/>
                                                                                                                      <w:marTop w:val="0"/>
                                                                                                                      <w:marBottom w:val="0"/>
                                                                                                                      <w:divBdr>
                                                                                                                        <w:top w:val="none" w:sz="0" w:space="0" w:color="auto"/>
                                                                                                                        <w:left w:val="none" w:sz="0" w:space="0" w:color="auto"/>
                                                                                                                        <w:bottom w:val="none" w:sz="0" w:space="0" w:color="auto"/>
                                                                                                                        <w:right w:val="none" w:sz="0" w:space="0" w:color="auto"/>
                                                                                                                      </w:divBdr>
                                                                                                                      <w:divsChild>
                                                                                                                        <w:div w:id="394788984">
                                                                                                                          <w:marLeft w:val="0"/>
                                                                                                                          <w:marRight w:val="0"/>
                                                                                                                          <w:marTop w:val="0"/>
                                                                                                                          <w:marBottom w:val="0"/>
                                                                                                                          <w:divBdr>
                                                                                                                            <w:top w:val="none" w:sz="0" w:space="0" w:color="auto"/>
                                                                                                                            <w:left w:val="none" w:sz="0" w:space="0" w:color="auto"/>
                                                                                                                            <w:bottom w:val="none" w:sz="0" w:space="0" w:color="auto"/>
                                                                                                                            <w:right w:val="none" w:sz="0" w:space="0" w:color="auto"/>
                                                                                                                          </w:divBdr>
                                                                                                                          <w:divsChild>
                                                                                                                            <w:div w:id="171141501">
                                                                                                                              <w:marLeft w:val="0"/>
                                                                                                                              <w:marRight w:val="0"/>
                                                                                                                              <w:marTop w:val="0"/>
                                                                                                                              <w:marBottom w:val="0"/>
                                                                                                                              <w:divBdr>
                                                                                                                                <w:top w:val="none" w:sz="0" w:space="0" w:color="auto"/>
                                                                                                                                <w:left w:val="none" w:sz="0" w:space="0" w:color="auto"/>
                                                                                                                                <w:bottom w:val="none" w:sz="0" w:space="0" w:color="auto"/>
                                                                                                                                <w:right w:val="none" w:sz="0" w:space="0" w:color="auto"/>
                                                                                                                              </w:divBdr>
                                                                                                                              <w:divsChild>
                                                                                                                                <w:div w:id="492113548">
                                                                                                                                  <w:marLeft w:val="0"/>
                                                                                                                                  <w:marRight w:val="0"/>
                                                                                                                                  <w:marTop w:val="0"/>
                                                                                                                                  <w:marBottom w:val="0"/>
                                                                                                                                  <w:divBdr>
                                                                                                                                    <w:top w:val="none" w:sz="0" w:space="0" w:color="auto"/>
                                                                                                                                    <w:left w:val="none" w:sz="0" w:space="0" w:color="auto"/>
                                                                                                                                    <w:bottom w:val="none" w:sz="0" w:space="0" w:color="auto"/>
                                                                                                                                    <w:right w:val="none" w:sz="0" w:space="0" w:color="auto"/>
                                                                                                                                  </w:divBdr>
                                                                                                                                  <w:divsChild>
                                                                                                                                    <w:div w:id="263458347">
                                                                                                                                      <w:marLeft w:val="0"/>
                                                                                                                                      <w:marRight w:val="0"/>
                                                                                                                                      <w:marTop w:val="0"/>
                                                                                                                                      <w:marBottom w:val="0"/>
                                                                                                                                      <w:divBdr>
                                                                                                                                        <w:top w:val="none" w:sz="0" w:space="0" w:color="auto"/>
                                                                                                                                        <w:left w:val="none" w:sz="0" w:space="0" w:color="auto"/>
                                                                                                                                        <w:bottom w:val="none" w:sz="0" w:space="0" w:color="auto"/>
                                                                                                                                        <w:right w:val="none" w:sz="0" w:space="0" w:color="auto"/>
                                                                                                                                      </w:divBdr>
                                                                                                                                      <w:divsChild>
                                                                                                                                        <w:div w:id="112019922">
                                                                                                                                          <w:marLeft w:val="0"/>
                                                                                                                                          <w:marRight w:val="0"/>
                                                                                                                                          <w:marTop w:val="0"/>
                                                                                                                                          <w:marBottom w:val="0"/>
                                                                                                                                          <w:divBdr>
                                                                                                                                            <w:top w:val="none" w:sz="0" w:space="0" w:color="auto"/>
                                                                                                                                            <w:left w:val="none" w:sz="0" w:space="0" w:color="auto"/>
                                                                                                                                            <w:bottom w:val="none" w:sz="0" w:space="0" w:color="auto"/>
                                                                                                                                            <w:right w:val="none" w:sz="0" w:space="0" w:color="auto"/>
                                                                                                                                          </w:divBdr>
                                                                                                                                          <w:divsChild>
                                                                                                                                            <w:div w:id="1349211395">
                                                                                                                                              <w:marLeft w:val="0"/>
                                                                                                                                              <w:marRight w:val="0"/>
                                                                                                                                              <w:marTop w:val="0"/>
                                                                                                                                              <w:marBottom w:val="0"/>
                                                                                                                                              <w:divBdr>
                                                                                                                                                <w:top w:val="none" w:sz="0" w:space="0" w:color="auto"/>
                                                                                                                                                <w:left w:val="none" w:sz="0" w:space="0" w:color="auto"/>
                                                                                                                                                <w:bottom w:val="none" w:sz="0" w:space="0" w:color="auto"/>
                                                                                                                                                <w:right w:val="none" w:sz="0" w:space="0" w:color="auto"/>
                                                                                                                                              </w:divBdr>
                                                                                                                                              <w:divsChild>
                                                                                                                                                <w:div w:id="1724480279">
                                                                                                                                                  <w:marLeft w:val="0"/>
                                                                                                                                                  <w:marRight w:val="0"/>
                                                                                                                                                  <w:marTop w:val="0"/>
                                                                                                                                                  <w:marBottom w:val="0"/>
                                                                                                                                                  <w:divBdr>
                                                                                                                                                    <w:top w:val="none" w:sz="0" w:space="0" w:color="auto"/>
                                                                                                                                                    <w:left w:val="none" w:sz="0" w:space="0" w:color="auto"/>
                                                                                                                                                    <w:bottom w:val="none" w:sz="0" w:space="0" w:color="auto"/>
                                                                                                                                                    <w:right w:val="none" w:sz="0" w:space="0" w:color="auto"/>
                                                                                                                                                  </w:divBdr>
                                                                                                                                                </w:div>
                                                                                                                                              </w:divsChild>
                                                                                                                                            </w:div>
                                                                                                                                            <w:div w:id="20901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30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702456">
                                                                                                              <w:marLeft w:val="0"/>
                                                                                                              <w:marRight w:val="0"/>
                                                                                                              <w:marTop w:val="0"/>
                                                                                                              <w:marBottom w:val="0"/>
                                                                                                              <w:divBdr>
                                                                                                                <w:top w:val="none" w:sz="0" w:space="0" w:color="auto"/>
                                                                                                                <w:left w:val="none" w:sz="0" w:space="0" w:color="auto"/>
                                                                                                                <w:bottom w:val="none" w:sz="0" w:space="0" w:color="auto"/>
                                                                                                                <w:right w:val="none" w:sz="0" w:space="0" w:color="auto"/>
                                                                                                              </w:divBdr>
                                                                                                              <w:divsChild>
                                                                                                                <w:div w:id="418792790">
                                                                                                                  <w:marLeft w:val="0"/>
                                                                                                                  <w:marRight w:val="0"/>
                                                                                                                  <w:marTop w:val="0"/>
                                                                                                                  <w:marBottom w:val="0"/>
                                                                                                                  <w:divBdr>
                                                                                                                    <w:top w:val="none" w:sz="0" w:space="0" w:color="auto"/>
                                                                                                                    <w:left w:val="none" w:sz="0" w:space="0" w:color="auto"/>
                                                                                                                    <w:bottom w:val="none" w:sz="0" w:space="0" w:color="auto"/>
                                                                                                                    <w:right w:val="none" w:sz="0" w:space="0" w:color="auto"/>
                                                                                                                  </w:divBdr>
                                                                                                                  <w:divsChild>
                                                                                                                    <w:div w:id="1952122334">
                                                                                                                      <w:marLeft w:val="0"/>
                                                                                                                      <w:marRight w:val="0"/>
                                                                                                                      <w:marTop w:val="0"/>
                                                                                                                      <w:marBottom w:val="0"/>
                                                                                                                      <w:divBdr>
                                                                                                                        <w:top w:val="none" w:sz="0" w:space="0" w:color="auto"/>
                                                                                                                        <w:left w:val="none" w:sz="0" w:space="0" w:color="auto"/>
                                                                                                                        <w:bottom w:val="none" w:sz="0" w:space="0" w:color="auto"/>
                                                                                                                        <w:right w:val="none" w:sz="0" w:space="0" w:color="auto"/>
                                                                                                                      </w:divBdr>
                                                                                                                      <w:divsChild>
                                                                                                                        <w:div w:id="1073165082">
                                                                                                                          <w:marLeft w:val="0"/>
                                                                                                                          <w:marRight w:val="0"/>
                                                                                                                          <w:marTop w:val="0"/>
                                                                                                                          <w:marBottom w:val="0"/>
                                                                                                                          <w:divBdr>
                                                                                                                            <w:top w:val="none" w:sz="0" w:space="0" w:color="auto"/>
                                                                                                                            <w:left w:val="none" w:sz="0" w:space="0" w:color="auto"/>
                                                                                                                            <w:bottom w:val="none" w:sz="0" w:space="0" w:color="auto"/>
                                                                                                                            <w:right w:val="none" w:sz="0" w:space="0" w:color="auto"/>
                                                                                                                          </w:divBdr>
                                                                                                                          <w:divsChild>
                                                                                                                            <w:div w:id="767892581">
                                                                                                                              <w:marLeft w:val="0"/>
                                                                                                                              <w:marRight w:val="0"/>
                                                                                                                              <w:marTop w:val="0"/>
                                                                                                                              <w:marBottom w:val="0"/>
                                                                                                                              <w:divBdr>
                                                                                                                                <w:top w:val="none" w:sz="0" w:space="0" w:color="auto"/>
                                                                                                                                <w:left w:val="none" w:sz="0" w:space="0" w:color="auto"/>
                                                                                                                                <w:bottom w:val="none" w:sz="0" w:space="0" w:color="auto"/>
                                                                                                                                <w:right w:val="none" w:sz="0" w:space="0" w:color="auto"/>
                                                                                                                              </w:divBdr>
                                                                                                                              <w:divsChild>
                                                                                                                                <w:div w:id="1282497463">
                                                                                                                                  <w:marLeft w:val="0"/>
                                                                                                                                  <w:marRight w:val="0"/>
                                                                                                                                  <w:marTop w:val="0"/>
                                                                                                                                  <w:marBottom w:val="0"/>
                                                                                                                                  <w:divBdr>
                                                                                                                                    <w:top w:val="none" w:sz="0" w:space="0" w:color="auto"/>
                                                                                                                                    <w:left w:val="none" w:sz="0" w:space="0" w:color="auto"/>
                                                                                                                                    <w:bottom w:val="none" w:sz="0" w:space="0" w:color="auto"/>
                                                                                                                                    <w:right w:val="none" w:sz="0" w:space="0" w:color="auto"/>
                                                                                                                                  </w:divBdr>
                                                                                                                                  <w:divsChild>
                                                                                                                                    <w:div w:id="1955745606">
                                                                                                                                      <w:marLeft w:val="0"/>
                                                                                                                                      <w:marRight w:val="0"/>
                                                                                                                                      <w:marTop w:val="0"/>
                                                                                                                                      <w:marBottom w:val="0"/>
                                                                                                                                      <w:divBdr>
                                                                                                                                        <w:top w:val="none" w:sz="0" w:space="0" w:color="auto"/>
                                                                                                                                        <w:left w:val="none" w:sz="0" w:space="0" w:color="auto"/>
                                                                                                                                        <w:bottom w:val="none" w:sz="0" w:space="0" w:color="auto"/>
                                                                                                                                        <w:right w:val="none" w:sz="0" w:space="0" w:color="auto"/>
                                                                                                                                      </w:divBdr>
                                                                                                                                      <w:divsChild>
                                                                                                                                        <w:div w:id="920213740">
                                                                                                                                          <w:marLeft w:val="0"/>
                                                                                                                                          <w:marRight w:val="0"/>
                                                                                                                                          <w:marTop w:val="0"/>
                                                                                                                                          <w:marBottom w:val="0"/>
                                                                                                                                          <w:divBdr>
                                                                                                                                            <w:top w:val="none" w:sz="0" w:space="0" w:color="auto"/>
                                                                                                                                            <w:left w:val="none" w:sz="0" w:space="0" w:color="auto"/>
                                                                                                                                            <w:bottom w:val="none" w:sz="0" w:space="0" w:color="auto"/>
                                                                                                                                            <w:right w:val="none" w:sz="0" w:space="0" w:color="auto"/>
                                                                                                                                          </w:divBdr>
                                                                                                                                        </w:div>
                                                                                                                                        <w:div w:id="1081025912">
                                                                                                                                          <w:marLeft w:val="0"/>
                                                                                                                                          <w:marRight w:val="0"/>
                                                                                                                                          <w:marTop w:val="0"/>
                                                                                                                                          <w:marBottom w:val="0"/>
                                                                                                                                          <w:divBdr>
                                                                                                                                            <w:top w:val="none" w:sz="0" w:space="0" w:color="auto"/>
                                                                                                                                            <w:left w:val="none" w:sz="0" w:space="0" w:color="auto"/>
                                                                                                                                            <w:bottom w:val="none" w:sz="0" w:space="0" w:color="auto"/>
                                                                                                                                            <w:right w:val="none" w:sz="0" w:space="0" w:color="auto"/>
                                                                                                                                          </w:divBdr>
                                                                                                                                          <w:divsChild>
                                                                                                                                            <w:div w:id="20193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7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565128">
                                                                                                              <w:marLeft w:val="0"/>
                                                                                                              <w:marRight w:val="0"/>
                                                                                                              <w:marTop w:val="0"/>
                                                                                                              <w:marBottom w:val="0"/>
                                                                                                              <w:divBdr>
                                                                                                                <w:top w:val="none" w:sz="0" w:space="0" w:color="auto"/>
                                                                                                                <w:left w:val="none" w:sz="0" w:space="0" w:color="auto"/>
                                                                                                                <w:bottom w:val="none" w:sz="0" w:space="0" w:color="auto"/>
                                                                                                                <w:right w:val="none" w:sz="0" w:space="0" w:color="auto"/>
                                                                                                              </w:divBdr>
                                                                                                              <w:divsChild>
                                                                                                                <w:div w:id="785151443">
                                                                                                                  <w:marLeft w:val="0"/>
                                                                                                                  <w:marRight w:val="0"/>
                                                                                                                  <w:marTop w:val="0"/>
                                                                                                                  <w:marBottom w:val="0"/>
                                                                                                                  <w:divBdr>
                                                                                                                    <w:top w:val="none" w:sz="0" w:space="0" w:color="auto"/>
                                                                                                                    <w:left w:val="none" w:sz="0" w:space="0" w:color="auto"/>
                                                                                                                    <w:bottom w:val="none" w:sz="0" w:space="0" w:color="auto"/>
                                                                                                                    <w:right w:val="none" w:sz="0" w:space="0" w:color="auto"/>
                                                                                                                  </w:divBdr>
                                                                                                                  <w:divsChild>
                                                                                                                    <w:div w:id="2130975277">
                                                                                                                      <w:marLeft w:val="0"/>
                                                                                                                      <w:marRight w:val="0"/>
                                                                                                                      <w:marTop w:val="0"/>
                                                                                                                      <w:marBottom w:val="0"/>
                                                                                                                      <w:divBdr>
                                                                                                                        <w:top w:val="none" w:sz="0" w:space="0" w:color="auto"/>
                                                                                                                        <w:left w:val="none" w:sz="0" w:space="0" w:color="auto"/>
                                                                                                                        <w:bottom w:val="none" w:sz="0" w:space="0" w:color="auto"/>
                                                                                                                        <w:right w:val="none" w:sz="0" w:space="0" w:color="auto"/>
                                                                                                                      </w:divBdr>
                                                                                                                      <w:divsChild>
                                                                                                                        <w:div w:id="1488017554">
                                                                                                                          <w:marLeft w:val="0"/>
                                                                                                                          <w:marRight w:val="0"/>
                                                                                                                          <w:marTop w:val="0"/>
                                                                                                                          <w:marBottom w:val="0"/>
                                                                                                                          <w:divBdr>
                                                                                                                            <w:top w:val="none" w:sz="0" w:space="0" w:color="auto"/>
                                                                                                                            <w:left w:val="none" w:sz="0" w:space="0" w:color="auto"/>
                                                                                                                            <w:bottom w:val="none" w:sz="0" w:space="0" w:color="auto"/>
                                                                                                                            <w:right w:val="none" w:sz="0" w:space="0" w:color="auto"/>
                                                                                                                          </w:divBdr>
                                                                                                                          <w:divsChild>
                                                                                                                            <w:div w:id="1376083147">
                                                                                                                              <w:marLeft w:val="0"/>
                                                                                                                              <w:marRight w:val="0"/>
                                                                                                                              <w:marTop w:val="0"/>
                                                                                                                              <w:marBottom w:val="0"/>
                                                                                                                              <w:divBdr>
                                                                                                                                <w:top w:val="none" w:sz="0" w:space="0" w:color="auto"/>
                                                                                                                                <w:left w:val="none" w:sz="0" w:space="0" w:color="auto"/>
                                                                                                                                <w:bottom w:val="none" w:sz="0" w:space="0" w:color="auto"/>
                                                                                                                                <w:right w:val="none" w:sz="0" w:space="0" w:color="auto"/>
                                                                                                                              </w:divBdr>
                                                                                                                              <w:divsChild>
                                                                                                                                <w:div w:id="1136678183">
                                                                                                                                  <w:marLeft w:val="0"/>
                                                                                                                                  <w:marRight w:val="0"/>
                                                                                                                                  <w:marTop w:val="0"/>
                                                                                                                                  <w:marBottom w:val="0"/>
                                                                                                                                  <w:divBdr>
                                                                                                                                    <w:top w:val="none" w:sz="0" w:space="0" w:color="auto"/>
                                                                                                                                    <w:left w:val="none" w:sz="0" w:space="0" w:color="auto"/>
                                                                                                                                    <w:bottom w:val="none" w:sz="0" w:space="0" w:color="auto"/>
                                                                                                                                    <w:right w:val="none" w:sz="0" w:space="0" w:color="auto"/>
                                                                                                                                  </w:divBdr>
                                                                                                                                  <w:divsChild>
                                                                                                                                    <w:div w:id="1174807863">
                                                                                                                                      <w:marLeft w:val="0"/>
                                                                                                                                      <w:marRight w:val="0"/>
                                                                                                                                      <w:marTop w:val="0"/>
                                                                                                                                      <w:marBottom w:val="0"/>
                                                                                                                                      <w:divBdr>
                                                                                                                                        <w:top w:val="none" w:sz="0" w:space="0" w:color="auto"/>
                                                                                                                                        <w:left w:val="none" w:sz="0" w:space="0" w:color="auto"/>
                                                                                                                                        <w:bottom w:val="none" w:sz="0" w:space="0" w:color="auto"/>
                                                                                                                                        <w:right w:val="none" w:sz="0" w:space="0" w:color="auto"/>
                                                                                                                                      </w:divBdr>
                                                                                                                                      <w:divsChild>
                                                                                                                                        <w:div w:id="198411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880689">
                                                                                                              <w:marLeft w:val="0"/>
                                                                                                              <w:marRight w:val="0"/>
                                                                                                              <w:marTop w:val="0"/>
                                                                                                              <w:marBottom w:val="0"/>
                                                                                                              <w:divBdr>
                                                                                                                <w:top w:val="none" w:sz="0" w:space="0" w:color="auto"/>
                                                                                                                <w:left w:val="none" w:sz="0" w:space="0" w:color="auto"/>
                                                                                                                <w:bottom w:val="none" w:sz="0" w:space="0" w:color="auto"/>
                                                                                                                <w:right w:val="none" w:sz="0" w:space="0" w:color="auto"/>
                                                                                                              </w:divBdr>
                                                                                                              <w:divsChild>
                                                                                                                <w:div w:id="996498484">
                                                                                                                  <w:marLeft w:val="0"/>
                                                                                                                  <w:marRight w:val="0"/>
                                                                                                                  <w:marTop w:val="0"/>
                                                                                                                  <w:marBottom w:val="0"/>
                                                                                                                  <w:divBdr>
                                                                                                                    <w:top w:val="none" w:sz="0" w:space="0" w:color="auto"/>
                                                                                                                    <w:left w:val="none" w:sz="0" w:space="0" w:color="auto"/>
                                                                                                                    <w:bottom w:val="none" w:sz="0" w:space="0" w:color="auto"/>
                                                                                                                    <w:right w:val="none" w:sz="0" w:space="0" w:color="auto"/>
                                                                                                                  </w:divBdr>
                                                                                                                  <w:divsChild>
                                                                                                                    <w:div w:id="15158369">
                                                                                                                      <w:marLeft w:val="0"/>
                                                                                                                      <w:marRight w:val="0"/>
                                                                                                                      <w:marTop w:val="0"/>
                                                                                                                      <w:marBottom w:val="0"/>
                                                                                                                      <w:divBdr>
                                                                                                                        <w:top w:val="none" w:sz="0" w:space="0" w:color="auto"/>
                                                                                                                        <w:left w:val="none" w:sz="0" w:space="0" w:color="auto"/>
                                                                                                                        <w:bottom w:val="none" w:sz="0" w:space="0" w:color="auto"/>
                                                                                                                        <w:right w:val="none" w:sz="0" w:space="0" w:color="auto"/>
                                                                                                                      </w:divBdr>
                                                                                                                      <w:divsChild>
                                                                                                                        <w:div w:id="1001273882">
                                                                                                                          <w:marLeft w:val="0"/>
                                                                                                                          <w:marRight w:val="0"/>
                                                                                                                          <w:marTop w:val="0"/>
                                                                                                                          <w:marBottom w:val="0"/>
                                                                                                                          <w:divBdr>
                                                                                                                            <w:top w:val="none" w:sz="0" w:space="0" w:color="auto"/>
                                                                                                                            <w:left w:val="none" w:sz="0" w:space="0" w:color="auto"/>
                                                                                                                            <w:bottom w:val="none" w:sz="0" w:space="0" w:color="auto"/>
                                                                                                                            <w:right w:val="none" w:sz="0" w:space="0" w:color="auto"/>
                                                                                                                          </w:divBdr>
                                                                                                                          <w:divsChild>
                                                                                                                            <w:div w:id="882719743">
                                                                                                                              <w:marLeft w:val="0"/>
                                                                                                                              <w:marRight w:val="0"/>
                                                                                                                              <w:marTop w:val="0"/>
                                                                                                                              <w:marBottom w:val="0"/>
                                                                                                                              <w:divBdr>
                                                                                                                                <w:top w:val="none" w:sz="0" w:space="0" w:color="auto"/>
                                                                                                                                <w:left w:val="none" w:sz="0" w:space="0" w:color="auto"/>
                                                                                                                                <w:bottom w:val="none" w:sz="0" w:space="0" w:color="auto"/>
                                                                                                                                <w:right w:val="none" w:sz="0" w:space="0" w:color="auto"/>
                                                                                                                              </w:divBdr>
                                                                                                                            </w:div>
                                                                                                                            <w:div w:id="1925528648">
                                                                                                                              <w:marLeft w:val="0"/>
                                                                                                                              <w:marRight w:val="0"/>
                                                                                                                              <w:marTop w:val="0"/>
                                                                                                                              <w:marBottom w:val="0"/>
                                                                                                                              <w:divBdr>
                                                                                                                                <w:top w:val="none" w:sz="0" w:space="0" w:color="auto"/>
                                                                                                                                <w:left w:val="none" w:sz="0" w:space="0" w:color="auto"/>
                                                                                                                                <w:bottom w:val="none" w:sz="0" w:space="0" w:color="auto"/>
                                                                                                                                <w:right w:val="none" w:sz="0" w:space="0" w:color="auto"/>
                                                                                                                              </w:divBdr>
                                                                                                                              <w:divsChild>
                                                                                                                                <w:div w:id="1283999115">
                                                                                                                                  <w:marLeft w:val="0"/>
                                                                                                                                  <w:marRight w:val="0"/>
                                                                                                                                  <w:marTop w:val="0"/>
                                                                                                                                  <w:marBottom w:val="0"/>
                                                                                                                                  <w:divBdr>
                                                                                                                                    <w:top w:val="none" w:sz="0" w:space="0" w:color="auto"/>
                                                                                                                                    <w:left w:val="none" w:sz="0" w:space="0" w:color="auto"/>
                                                                                                                                    <w:bottom w:val="none" w:sz="0" w:space="0" w:color="auto"/>
                                                                                                                                    <w:right w:val="none" w:sz="0" w:space="0" w:color="auto"/>
                                                                                                                                  </w:divBdr>
                                                                                                                                  <w:divsChild>
                                                                                                                                    <w:div w:id="243490768">
                                                                                                                                      <w:marLeft w:val="0"/>
                                                                                                                                      <w:marRight w:val="0"/>
                                                                                                                                      <w:marTop w:val="0"/>
                                                                                                                                      <w:marBottom w:val="0"/>
                                                                                                                                      <w:divBdr>
                                                                                                                                        <w:top w:val="none" w:sz="0" w:space="0" w:color="auto"/>
                                                                                                                                        <w:left w:val="none" w:sz="0" w:space="0" w:color="auto"/>
                                                                                                                                        <w:bottom w:val="none" w:sz="0" w:space="0" w:color="auto"/>
                                                                                                                                        <w:right w:val="none" w:sz="0" w:space="0" w:color="auto"/>
                                                                                                                                      </w:divBdr>
                                                                                                                                      <w:divsChild>
                                                                                                                                        <w:div w:id="2048556191">
                                                                                                                                          <w:marLeft w:val="0"/>
                                                                                                                                          <w:marRight w:val="0"/>
                                                                                                                                          <w:marTop w:val="0"/>
                                                                                                                                          <w:marBottom w:val="0"/>
                                                                                                                                          <w:divBdr>
                                                                                                                                            <w:top w:val="none" w:sz="0" w:space="0" w:color="auto"/>
                                                                                                                                            <w:left w:val="none" w:sz="0" w:space="0" w:color="auto"/>
                                                                                                                                            <w:bottom w:val="none" w:sz="0" w:space="0" w:color="auto"/>
                                                                                                                                            <w:right w:val="none" w:sz="0" w:space="0" w:color="auto"/>
                                                                                                                                          </w:divBdr>
                                                                                                                                          <w:divsChild>
                                                                                                                                            <w:div w:id="66729480">
                                                                                                                                              <w:marLeft w:val="0"/>
                                                                                                                                              <w:marRight w:val="0"/>
                                                                                                                                              <w:marTop w:val="0"/>
                                                                                                                                              <w:marBottom w:val="0"/>
                                                                                                                                              <w:divBdr>
                                                                                                                                                <w:top w:val="none" w:sz="0" w:space="0" w:color="auto"/>
                                                                                                                                                <w:left w:val="none" w:sz="0" w:space="0" w:color="auto"/>
                                                                                                                                                <w:bottom w:val="none" w:sz="0" w:space="0" w:color="auto"/>
                                                                                                                                                <w:right w:val="none" w:sz="0" w:space="0" w:color="auto"/>
                                                                                                                                              </w:divBdr>
                                                                                                                                              <w:divsChild>
                                                                                                                                                <w:div w:id="835269689">
                                                                                                                                                  <w:marLeft w:val="0"/>
                                                                                                                                                  <w:marRight w:val="30"/>
                                                                                                                                                  <w:marTop w:val="0"/>
                                                                                                                                                  <w:marBottom w:val="0"/>
                                                                                                                                                  <w:divBdr>
                                                                                                                                                    <w:top w:val="none" w:sz="0" w:space="0" w:color="auto"/>
                                                                                                                                                    <w:left w:val="none" w:sz="0" w:space="0" w:color="auto"/>
                                                                                                                                                    <w:bottom w:val="none" w:sz="0" w:space="0" w:color="auto"/>
                                                                                                                                                    <w:right w:val="none" w:sz="0" w:space="0" w:color="auto"/>
                                                                                                                                                  </w:divBdr>
                                                                                                                                                  <w:divsChild>
                                                                                                                                                    <w:div w:id="367149669">
                                                                                                                                                      <w:marLeft w:val="0"/>
                                                                                                                                                      <w:marRight w:val="0"/>
                                                                                                                                                      <w:marTop w:val="0"/>
                                                                                                                                                      <w:marBottom w:val="0"/>
                                                                                                                                                      <w:divBdr>
                                                                                                                                                        <w:top w:val="single" w:sz="6" w:space="0" w:color="8A8886"/>
                                                                                                                                                        <w:left w:val="single" w:sz="6" w:space="0" w:color="8A8886"/>
                                                                                                                                                        <w:bottom w:val="single" w:sz="6" w:space="0" w:color="8A8886"/>
                                                                                                                                                        <w:right w:val="single" w:sz="6" w:space="9" w:color="8A8886"/>
                                                                                                                                                      </w:divBdr>
                                                                                                                                                    </w:div>
                                                                                                                                                  </w:divsChild>
                                                                                                                                                </w:div>
                                                                                                                                              </w:divsChild>
                                                                                                                                            </w:div>
                                                                                                                                          </w:divsChild>
                                                                                                                                        </w:div>
                                                                                                                                      </w:divsChild>
                                                                                                                                    </w:div>
                                                                                                                                  </w:divsChild>
                                                                                                                                </w:div>
                                                                                                                              </w:divsChild>
                                                                                                                            </w:div>
                                                                                                                          </w:divsChild>
                                                                                                                        </w:div>
                                                                                                                      </w:divsChild>
                                                                                                                    </w:div>
                                                                                                                  </w:divsChild>
                                                                                                                </w:div>
                                                                                                              </w:divsChild>
                                                                                                            </w:div>
                                                                                                            <w:div w:id="1500998765">
                                                                                                              <w:marLeft w:val="0"/>
                                                                                                              <w:marRight w:val="0"/>
                                                                                                              <w:marTop w:val="0"/>
                                                                                                              <w:marBottom w:val="0"/>
                                                                                                              <w:divBdr>
                                                                                                                <w:top w:val="none" w:sz="0" w:space="0" w:color="auto"/>
                                                                                                                <w:left w:val="none" w:sz="0" w:space="0" w:color="auto"/>
                                                                                                                <w:bottom w:val="none" w:sz="0" w:space="0" w:color="auto"/>
                                                                                                                <w:right w:val="none" w:sz="0" w:space="0" w:color="auto"/>
                                                                                                              </w:divBdr>
                                                                                                              <w:divsChild>
                                                                                                                <w:div w:id="318195402">
                                                                                                                  <w:marLeft w:val="0"/>
                                                                                                                  <w:marRight w:val="0"/>
                                                                                                                  <w:marTop w:val="0"/>
                                                                                                                  <w:marBottom w:val="0"/>
                                                                                                                  <w:divBdr>
                                                                                                                    <w:top w:val="none" w:sz="0" w:space="0" w:color="auto"/>
                                                                                                                    <w:left w:val="none" w:sz="0" w:space="0" w:color="auto"/>
                                                                                                                    <w:bottom w:val="none" w:sz="0" w:space="0" w:color="auto"/>
                                                                                                                    <w:right w:val="none" w:sz="0" w:space="0" w:color="auto"/>
                                                                                                                  </w:divBdr>
                                                                                                                  <w:divsChild>
                                                                                                                    <w:div w:id="141042677">
                                                                                                                      <w:marLeft w:val="0"/>
                                                                                                                      <w:marRight w:val="0"/>
                                                                                                                      <w:marTop w:val="0"/>
                                                                                                                      <w:marBottom w:val="0"/>
                                                                                                                      <w:divBdr>
                                                                                                                        <w:top w:val="none" w:sz="0" w:space="0" w:color="auto"/>
                                                                                                                        <w:left w:val="none" w:sz="0" w:space="0" w:color="auto"/>
                                                                                                                        <w:bottom w:val="none" w:sz="0" w:space="0" w:color="auto"/>
                                                                                                                        <w:right w:val="none" w:sz="0" w:space="0" w:color="auto"/>
                                                                                                                      </w:divBdr>
                                                                                                                      <w:divsChild>
                                                                                                                        <w:div w:id="848059819">
                                                                                                                          <w:marLeft w:val="0"/>
                                                                                                                          <w:marRight w:val="0"/>
                                                                                                                          <w:marTop w:val="0"/>
                                                                                                                          <w:marBottom w:val="0"/>
                                                                                                                          <w:divBdr>
                                                                                                                            <w:top w:val="none" w:sz="0" w:space="0" w:color="auto"/>
                                                                                                                            <w:left w:val="none" w:sz="0" w:space="0" w:color="auto"/>
                                                                                                                            <w:bottom w:val="none" w:sz="0" w:space="0" w:color="auto"/>
                                                                                                                            <w:right w:val="none" w:sz="0" w:space="0" w:color="auto"/>
                                                                                                                          </w:divBdr>
                                                                                                                          <w:divsChild>
                                                                                                                            <w:div w:id="1159232549">
                                                                                                                              <w:marLeft w:val="0"/>
                                                                                                                              <w:marRight w:val="0"/>
                                                                                                                              <w:marTop w:val="0"/>
                                                                                                                              <w:marBottom w:val="0"/>
                                                                                                                              <w:divBdr>
                                                                                                                                <w:top w:val="none" w:sz="0" w:space="0" w:color="auto"/>
                                                                                                                                <w:left w:val="none" w:sz="0" w:space="0" w:color="auto"/>
                                                                                                                                <w:bottom w:val="none" w:sz="0" w:space="0" w:color="auto"/>
                                                                                                                                <w:right w:val="none" w:sz="0" w:space="0" w:color="auto"/>
                                                                                                                              </w:divBdr>
                                                                                                                            </w:div>
                                                                                                                            <w:div w:id="1388450128">
                                                                                                                              <w:marLeft w:val="0"/>
                                                                                                                              <w:marRight w:val="0"/>
                                                                                                                              <w:marTop w:val="0"/>
                                                                                                                              <w:marBottom w:val="0"/>
                                                                                                                              <w:divBdr>
                                                                                                                                <w:top w:val="none" w:sz="0" w:space="0" w:color="auto"/>
                                                                                                                                <w:left w:val="none" w:sz="0" w:space="0" w:color="auto"/>
                                                                                                                                <w:bottom w:val="none" w:sz="0" w:space="0" w:color="auto"/>
                                                                                                                                <w:right w:val="none" w:sz="0" w:space="0" w:color="auto"/>
                                                                                                                              </w:divBdr>
                                                                                                                              <w:divsChild>
                                                                                                                                <w:div w:id="2005737907">
                                                                                                                                  <w:marLeft w:val="0"/>
                                                                                                                                  <w:marRight w:val="0"/>
                                                                                                                                  <w:marTop w:val="0"/>
                                                                                                                                  <w:marBottom w:val="0"/>
                                                                                                                                  <w:divBdr>
                                                                                                                                    <w:top w:val="none" w:sz="0" w:space="0" w:color="auto"/>
                                                                                                                                    <w:left w:val="none" w:sz="0" w:space="0" w:color="auto"/>
                                                                                                                                    <w:bottom w:val="none" w:sz="0" w:space="0" w:color="auto"/>
                                                                                                                                    <w:right w:val="none" w:sz="0" w:space="0" w:color="auto"/>
                                                                                                                                  </w:divBdr>
                                                                                                                                  <w:divsChild>
                                                                                                                                    <w:div w:id="268314783">
                                                                                                                                      <w:marLeft w:val="0"/>
                                                                                                                                      <w:marRight w:val="0"/>
                                                                                                                                      <w:marTop w:val="0"/>
                                                                                                                                      <w:marBottom w:val="0"/>
                                                                                                                                      <w:divBdr>
                                                                                                                                        <w:top w:val="none" w:sz="0" w:space="0" w:color="auto"/>
                                                                                                                                        <w:left w:val="none" w:sz="0" w:space="0" w:color="auto"/>
                                                                                                                                        <w:bottom w:val="none" w:sz="0" w:space="0" w:color="auto"/>
                                                                                                                                        <w:right w:val="none" w:sz="0" w:space="0" w:color="auto"/>
                                                                                                                                      </w:divBdr>
                                                                                                                                      <w:divsChild>
                                                                                                                                        <w:div w:id="193420622">
                                                                                                                                          <w:marLeft w:val="0"/>
                                                                                                                                          <w:marRight w:val="0"/>
                                                                                                                                          <w:marTop w:val="0"/>
                                                                                                                                          <w:marBottom w:val="0"/>
                                                                                                                                          <w:divBdr>
                                                                                                                                            <w:top w:val="none" w:sz="0" w:space="0" w:color="auto"/>
                                                                                                                                            <w:left w:val="none" w:sz="0" w:space="0" w:color="auto"/>
                                                                                                                                            <w:bottom w:val="none" w:sz="0" w:space="0" w:color="auto"/>
                                                                                                                                            <w:right w:val="none" w:sz="0" w:space="0" w:color="auto"/>
                                                                                                                                          </w:divBdr>
                                                                                                                                          <w:divsChild>
                                                                                                                                            <w:div w:id="739788">
                                                                                                                                              <w:marLeft w:val="0"/>
                                                                                                                                              <w:marRight w:val="0"/>
                                                                                                                                              <w:marTop w:val="0"/>
                                                                                                                                              <w:marBottom w:val="0"/>
                                                                                                                                              <w:divBdr>
                                                                                                                                                <w:top w:val="none" w:sz="0" w:space="0" w:color="auto"/>
                                                                                                                                                <w:left w:val="none" w:sz="0" w:space="0" w:color="auto"/>
                                                                                                                                                <w:bottom w:val="none" w:sz="0" w:space="0" w:color="auto"/>
                                                                                                                                                <w:right w:val="none" w:sz="0" w:space="0" w:color="auto"/>
                                                                                                                                              </w:divBdr>
                                                                                                                                              <w:divsChild>
                                                                                                                                                <w:div w:id="187911153">
                                                                                                                                                  <w:marLeft w:val="0"/>
                                                                                                                                                  <w:marRight w:val="30"/>
                                                                                                                                                  <w:marTop w:val="0"/>
                                                                                                                                                  <w:marBottom w:val="0"/>
                                                                                                                                                  <w:divBdr>
                                                                                                                                                    <w:top w:val="none" w:sz="0" w:space="0" w:color="auto"/>
                                                                                                                                                    <w:left w:val="none" w:sz="0" w:space="0" w:color="auto"/>
                                                                                                                                                    <w:bottom w:val="none" w:sz="0" w:space="0" w:color="auto"/>
                                                                                                                                                    <w:right w:val="none" w:sz="0" w:space="0" w:color="auto"/>
                                                                                                                                                  </w:divBdr>
                                                                                                                                                  <w:divsChild>
                                                                                                                                                    <w:div w:id="2041781130">
                                                                                                                                                      <w:marLeft w:val="0"/>
                                                                                                                                                      <w:marRight w:val="0"/>
                                                                                                                                                      <w:marTop w:val="0"/>
                                                                                                                                                      <w:marBottom w:val="0"/>
                                                                                                                                                      <w:divBdr>
                                                                                                                                                        <w:top w:val="single" w:sz="6" w:space="0" w:color="8A8886"/>
                                                                                                                                                        <w:left w:val="single" w:sz="6" w:space="0" w:color="8A8886"/>
                                                                                                                                                        <w:bottom w:val="single" w:sz="6" w:space="0" w:color="8A8886"/>
                                                                                                                                                        <w:right w:val="single" w:sz="6" w:space="9" w:color="8A8886"/>
                                                                                                                                                      </w:divBdr>
                                                                                                                                                    </w:div>
                                                                                                                                                  </w:divsChild>
                                                                                                                                                </w:div>
                                                                                                                                              </w:divsChild>
                                                                                                                                            </w:div>
                                                                                                                                            <w:div w:id="613443762">
                                                                                                                                              <w:marLeft w:val="0"/>
                                                                                                                                              <w:marRight w:val="0"/>
                                                                                                                                              <w:marTop w:val="0"/>
                                                                                                                                              <w:marBottom w:val="0"/>
                                                                                                                                              <w:divBdr>
                                                                                                                                                <w:top w:val="none" w:sz="0" w:space="0" w:color="auto"/>
                                                                                                                                                <w:left w:val="none" w:sz="0" w:space="0" w:color="auto"/>
                                                                                                                                                <w:bottom w:val="none" w:sz="0" w:space="0" w:color="auto"/>
                                                                                                                                                <w:right w:val="none" w:sz="0" w:space="0" w:color="auto"/>
                                                                                                                                              </w:divBdr>
                                                                                                                                              <w:divsChild>
                                                                                                                                                <w:div w:id="719941981">
                                                                                                                                                  <w:marLeft w:val="-45"/>
                                                                                                                                                  <w:marRight w:val="30"/>
                                                                                                                                                  <w:marTop w:val="0"/>
                                                                                                                                                  <w:marBottom w:val="0"/>
                                                                                                                                                  <w:divBdr>
                                                                                                                                                    <w:top w:val="none" w:sz="0" w:space="0" w:color="auto"/>
                                                                                                                                                    <w:left w:val="none" w:sz="0" w:space="0" w:color="auto"/>
                                                                                                                                                    <w:bottom w:val="none" w:sz="0" w:space="0" w:color="auto"/>
                                                                                                                                                    <w:right w:val="none" w:sz="0" w:space="0" w:color="auto"/>
                                                                                                                                                  </w:divBdr>
                                                                                                                                                  <w:divsChild>
                                                                                                                                                    <w:div w:id="901596576">
                                                                                                                                                      <w:marLeft w:val="0"/>
                                                                                                                                                      <w:marRight w:val="0"/>
                                                                                                                                                      <w:marTop w:val="0"/>
                                                                                                                                                      <w:marBottom w:val="0"/>
                                                                                                                                                      <w:divBdr>
                                                                                                                                                        <w:top w:val="single" w:sz="6" w:space="0" w:color="8A8886"/>
                                                                                                                                                        <w:left w:val="single" w:sz="6" w:space="0" w:color="8A8886"/>
                                                                                                                                                        <w:bottom w:val="single" w:sz="6" w:space="0" w:color="8A8886"/>
                                                                                                                                                        <w:right w:val="single" w:sz="6" w:space="9" w:color="8A8886"/>
                                                                                                                                                      </w:divBdr>
                                                                                                                                                    </w:div>
                                                                                                                                                  </w:divsChild>
                                                                                                                                                </w:div>
                                                                                                                                              </w:divsChild>
                                                                                                                                            </w:div>
                                                                                                                                          </w:divsChild>
                                                                                                                                        </w:div>
                                                                                                                                      </w:divsChild>
                                                                                                                                    </w:div>
                                                                                                                                  </w:divsChild>
                                                                                                                                </w:div>
                                                                                                                              </w:divsChild>
                                                                                                                            </w:div>
                                                                                                                          </w:divsChild>
                                                                                                                        </w:div>
                                                                                                                      </w:divsChild>
                                                                                                                    </w:div>
                                                                                                                  </w:divsChild>
                                                                                                                </w:div>
                                                                                                              </w:divsChild>
                                                                                                            </w:div>
                                                                                                            <w:div w:id="1726835215">
                                                                                                              <w:marLeft w:val="0"/>
                                                                                                              <w:marRight w:val="0"/>
                                                                                                              <w:marTop w:val="0"/>
                                                                                                              <w:marBottom w:val="0"/>
                                                                                                              <w:divBdr>
                                                                                                                <w:top w:val="none" w:sz="0" w:space="0" w:color="auto"/>
                                                                                                                <w:left w:val="none" w:sz="0" w:space="0" w:color="auto"/>
                                                                                                                <w:bottom w:val="none" w:sz="0" w:space="0" w:color="auto"/>
                                                                                                                <w:right w:val="none" w:sz="0" w:space="0" w:color="auto"/>
                                                                                                              </w:divBdr>
                                                                                                              <w:divsChild>
                                                                                                                <w:div w:id="927032566">
                                                                                                                  <w:marLeft w:val="0"/>
                                                                                                                  <w:marRight w:val="0"/>
                                                                                                                  <w:marTop w:val="0"/>
                                                                                                                  <w:marBottom w:val="0"/>
                                                                                                                  <w:divBdr>
                                                                                                                    <w:top w:val="none" w:sz="0" w:space="0" w:color="auto"/>
                                                                                                                    <w:left w:val="none" w:sz="0" w:space="0" w:color="auto"/>
                                                                                                                    <w:bottom w:val="none" w:sz="0" w:space="0" w:color="auto"/>
                                                                                                                    <w:right w:val="none" w:sz="0" w:space="0" w:color="auto"/>
                                                                                                                  </w:divBdr>
                                                                                                                  <w:divsChild>
                                                                                                                    <w:div w:id="1518690662">
                                                                                                                      <w:marLeft w:val="0"/>
                                                                                                                      <w:marRight w:val="0"/>
                                                                                                                      <w:marTop w:val="0"/>
                                                                                                                      <w:marBottom w:val="0"/>
                                                                                                                      <w:divBdr>
                                                                                                                        <w:top w:val="none" w:sz="0" w:space="0" w:color="auto"/>
                                                                                                                        <w:left w:val="none" w:sz="0" w:space="0" w:color="auto"/>
                                                                                                                        <w:bottom w:val="none" w:sz="0" w:space="0" w:color="auto"/>
                                                                                                                        <w:right w:val="none" w:sz="0" w:space="0" w:color="auto"/>
                                                                                                                      </w:divBdr>
                                                                                                                      <w:divsChild>
                                                                                                                        <w:div w:id="1786385311">
                                                                                                                          <w:marLeft w:val="0"/>
                                                                                                                          <w:marRight w:val="0"/>
                                                                                                                          <w:marTop w:val="0"/>
                                                                                                                          <w:marBottom w:val="0"/>
                                                                                                                          <w:divBdr>
                                                                                                                            <w:top w:val="none" w:sz="0" w:space="0" w:color="auto"/>
                                                                                                                            <w:left w:val="none" w:sz="0" w:space="0" w:color="auto"/>
                                                                                                                            <w:bottom w:val="none" w:sz="0" w:space="0" w:color="auto"/>
                                                                                                                            <w:right w:val="none" w:sz="0" w:space="0" w:color="auto"/>
                                                                                                                          </w:divBdr>
                                                                                                                          <w:divsChild>
                                                                                                                            <w:div w:id="71002305">
                                                                                                                              <w:marLeft w:val="0"/>
                                                                                                                              <w:marRight w:val="0"/>
                                                                                                                              <w:marTop w:val="0"/>
                                                                                                                              <w:marBottom w:val="0"/>
                                                                                                                              <w:divBdr>
                                                                                                                                <w:top w:val="none" w:sz="0" w:space="0" w:color="auto"/>
                                                                                                                                <w:left w:val="none" w:sz="0" w:space="0" w:color="auto"/>
                                                                                                                                <w:bottom w:val="none" w:sz="0" w:space="0" w:color="auto"/>
                                                                                                                                <w:right w:val="none" w:sz="0" w:space="0" w:color="auto"/>
                                                                                                                              </w:divBdr>
                                                                                                                            </w:div>
                                                                                                                            <w:div w:id="1494296599">
                                                                                                                              <w:marLeft w:val="0"/>
                                                                                                                              <w:marRight w:val="0"/>
                                                                                                                              <w:marTop w:val="0"/>
                                                                                                                              <w:marBottom w:val="0"/>
                                                                                                                              <w:divBdr>
                                                                                                                                <w:top w:val="none" w:sz="0" w:space="0" w:color="auto"/>
                                                                                                                                <w:left w:val="none" w:sz="0" w:space="0" w:color="auto"/>
                                                                                                                                <w:bottom w:val="none" w:sz="0" w:space="0" w:color="auto"/>
                                                                                                                                <w:right w:val="none" w:sz="0" w:space="0" w:color="auto"/>
                                                                                                                              </w:divBdr>
                                                                                                                              <w:divsChild>
                                                                                                                                <w:div w:id="1853106011">
                                                                                                                                  <w:marLeft w:val="0"/>
                                                                                                                                  <w:marRight w:val="0"/>
                                                                                                                                  <w:marTop w:val="0"/>
                                                                                                                                  <w:marBottom w:val="0"/>
                                                                                                                                  <w:divBdr>
                                                                                                                                    <w:top w:val="none" w:sz="0" w:space="0" w:color="auto"/>
                                                                                                                                    <w:left w:val="none" w:sz="0" w:space="0" w:color="auto"/>
                                                                                                                                    <w:bottom w:val="none" w:sz="0" w:space="0" w:color="auto"/>
                                                                                                                                    <w:right w:val="none" w:sz="0" w:space="0" w:color="auto"/>
                                                                                                                                  </w:divBdr>
                                                                                                                                  <w:divsChild>
                                                                                                                                    <w:div w:id="757018513">
                                                                                                                                      <w:marLeft w:val="0"/>
                                                                                                                                      <w:marRight w:val="0"/>
                                                                                                                                      <w:marTop w:val="0"/>
                                                                                                                                      <w:marBottom w:val="0"/>
                                                                                                                                      <w:divBdr>
                                                                                                                                        <w:top w:val="none" w:sz="0" w:space="0" w:color="auto"/>
                                                                                                                                        <w:left w:val="none" w:sz="0" w:space="0" w:color="auto"/>
                                                                                                                                        <w:bottom w:val="none" w:sz="0" w:space="0" w:color="auto"/>
                                                                                                                                        <w:right w:val="none" w:sz="0" w:space="0" w:color="auto"/>
                                                                                                                                      </w:divBdr>
                                                                                                                                      <w:divsChild>
                                                                                                                                        <w:div w:id="715857423">
                                                                                                                                          <w:marLeft w:val="0"/>
                                                                                                                                          <w:marRight w:val="0"/>
                                                                                                                                          <w:marTop w:val="0"/>
                                                                                                                                          <w:marBottom w:val="0"/>
                                                                                                                                          <w:divBdr>
                                                                                                                                            <w:top w:val="none" w:sz="0" w:space="0" w:color="auto"/>
                                                                                                                                            <w:left w:val="none" w:sz="0" w:space="0" w:color="auto"/>
                                                                                                                                            <w:bottom w:val="none" w:sz="0" w:space="0" w:color="auto"/>
                                                                                                                                            <w:right w:val="none" w:sz="0" w:space="0" w:color="auto"/>
                                                                                                                                          </w:divBdr>
                                                                                                                                        </w:div>
                                                                                                                                        <w:div w:id="170506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35260">
                                                                                                              <w:marLeft w:val="0"/>
                                                                                                              <w:marRight w:val="0"/>
                                                                                                              <w:marTop w:val="0"/>
                                                                                                              <w:marBottom w:val="0"/>
                                                                                                              <w:divBdr>
                                                                                                                <w:top w:val="none" w:sz="0" w:space="0" w:color="auto"/>
                                                                                                                <w:left w:val="none" w:sz="0" w:space="0" w:color="auto"/>
                                                                                                                <w:bottom w:val="none" w:sz="0" w:space="0" w:color="auto"/>
                                                                                                                <w:right w:val="none" w:sz="0" w:space="0" w:color="auto"/>
                                                                                                              </w:divBdr>
                                                                                                              <w:divsChild>
                                                                                                                <w:div w:id="280497423">
                                                                                                                  <w:marLeft w:val="0"/>
                                                                                                                  <w:marRight w:val="0"/>
                                                                                                                  <w:marTop w:val="0"/>
                                                                                                                  <w:marBottom w:val="0"/>
                                                                                                                  <w:divBdr>
                                                                                                                    <w:top w:val="none" w:sz="0" w:space="0" w:color="auto"/>
                                                                                                                    <w:left w:val="none" w:sz="0" w:space="0" w:color="auto"/>
                                                                                                                    <w:bottom w:val="none" w:sz="0" w:space="0" w:color="auto"/>
                                                                                                                    <w:right w:val="none" w:sz="0" w:space="0" w:color="auto"/>
                                                                                                                  </w:divBdr>
                                                                                                                  <w:divsChild>
                                                                                                                    <w:div w:id="935138212">
                                                                                                                      <w:marLeft w:val="0"/>
                                                                                                                      <w:marRight w:val="0"/>
                                                                                                                      <w:marTop w:val="0"/>
                                                                                                                      <w:marBottom w:val="0"/>
                                                                                                                      <w:divBdr>
                                                                                                                        <w:top w:val="none" w:sz="0" w:space="0" w:color="auto"/>
                                                                                                                        <w:left w:val="none" w:sz="0" w:space="0" w:color="auto"/>
                                                                                                                        <w:bottom w:val="none" w:sz="0" w:space="0" w:color="auto"/>
                                                                                                                        <w:right w:val="none" w:sz="0" w:space="0" w:color="auto"/>
                                                                                                                      </w:divBdr>
                                                                                                                      <w:divsChild>
                                                                                                                        <w:div w:id="1496720274">
                                                                                                                          <w:marLeft w:val="0"/>
                                                                                                                          <w:marRight w:val="0"/>
                                                                                                                          <w:marTop w:val="0"/>
                                                                                                                          <w:marBottom w:val="0"/>
                                                                                                                          <w:divBdr>
                                                                                                                            <w:top w:val="none" w:sz="0" w:space="0" w:color="auto"/>
                                                                                                                            <w:left w:val="none" w:sz="0" w:space="0" w:color="auto"/>
                                                                                                                            <w:bottom w:val="none" w:sz="0" w:space="0" w:color="auto"/>
                                                                                                                            <w:right w:val="none" w:sz="0" w:space="0" w:color="auto"/>
                                                                                                                          </w:divBdr>
                                                                                                                          <w:divsChild>
                                                                                                                            <w:div w:id="314141549">
                                                                                                                              <w:marLeft w:val="0"/>
                                                                                                                              <w:marRight w:val="0"/>
                                                                                                                              <w:marTop w:val="0"/>
                                                                                                                              <w:marBottom w:val="0"/>
                                                                                                                              <w:divBdr>
                                                                                                                                <w:top w:val="none" w:sz="0" w:space="0" w:color="auto"/>
                                                                                                                                <w:left w:val="none" w:sz="0" w:space="0" w:color="auto"/>
                                                                                                                                <w:bottom w:val="none" w:sz="0" w:space="0" w:color="auto"/>
                                                                                                                                <w:right w:val="none" w:sz="0" w:space="0" w:color="auto"/>
                                                                                                                              </w:divBdr>
                                                                                                                            </w:div>
                                                                                                                            <w:div w:id="1486437284">
                                                                                                                              <w:marLeft w:val="0"/>
                                                                                                                              <w:marRight w:val="0"/>
                                                                                                                              <w:marTop w:val="0"/>
                                                                                                                              <w:marBottom w:val="0"/>
                                                                                                                              <w:divBdr>
                                                                                                                                <w:top w:val="none" w:sz="0" w:space="0" w:color="auto"/>
                                                                                                                                <w:left w:val="none" w:sz="0" w:space="0" w:color="auto"/>
                                                                                                                                <w:bottom w:val="none" w:sz="0" w:space="0" w:color="auto"/>
                                                                                                                                <w:right w:val="none" w:sz="0" w:space="0" w:color="auto"/>
                                                                                                                              </w:divBdr>
                                                                                                                              <w:divsChild>
                                                                                                                                <w:div w:id="2091342543">
                                                                                                                                  <w:marLeft w:val="0"/>
                                                                                                                                  <w:marRight w:val="0"/>
                                                                                                                                  <w:marTop w:val="0"/>
                                                                                                                                  <w:marBottom w:val="0"/>
                                                                                                                                  <w:divBdr>
                                                                                                                                    <w:top w:val="none" w:sz="0" w:space="0" w:color="auto"/>
                                                                                                                                    <w:left w:val="none" w:sz="0" w:space="0" w:color="auto"/>
                                                                                                                                    <w:bottom w:val="none" w:sz="0" w:space="0" w:color="auto"/>
                                                                                                                                    <w:right w:val="none" w:sz="0" w:space="0" w:color="auto"/>
                                                                                                                                  </w:divBdr>
                                                                                                                                  <w:divsChild>
                                                                                                                                    <w:div w:id="584265955">
                                                                                                                                      <w:marLeft w:val="0"/>
                                                                                                                                      <w:marRight w:val="0"/>
                                                                                                                                      <w:marTop w:val="0"/>
                                                                                                                                      <w:marBottom w:val="0"/>
                                                                                                                                      <w:divBdr>
                                                                                                                                        <w:top w:val="none" w:sz="0" w:space="0" w:color="auto"/>
                                                                                                                                        <w:left w:val="none" w:sz="0" w:space="0" w:color="auto"/>
                                                                                                                                        <w:bottom w:val="none" w:sz="0" w:space="0" w:color="auto"/>
                                                                                                                                        <w:right w:val="none" w:sz="0" w:space="0" w:color="auto"/>
                                                                                                                                      </w:divBdr>
                                                                                                                                      <w:divsChild>
                                                                                                                                        <w:div w:id="2103723768">
                                                                                                                                          <w:marLeft w:val="0"/>
                                                                                                                                          <w:marRight w:val="0"/>
                                                                                                                                          <w:marTop w:val="0"/>
                                                                                                                                          <w:marBottom w:val="0"/>
                                                                                                                                          <w:divBdr>
                                                                                                                                            <w:top w:val="none" w:sz="0" w:space="0" w:color="auto"/>
                                                                                                                                            <w:left w:val="none" w:sz="0" w:space="0" w:color="auto"/>
                                                                                                                                            <w:bottom w:val="none" w:sz="0" w:space="0" w:color="auto"/>
                                                                                                                                            <w:right w:val="none" w:sz="0" w:space="0" w:color="auto"/>
                                                                                                                                          </w:divBdr>
                                                                                                                                          <w:divsChild>
                                                                                                                                            <w:div w:id="15427288">
                                                                                                                                              <w:marLeft w:val="0"/>
                                                                                                                                              <w:marRight w:val="0"/>
                                                                                                                                              <w:marTop w:val="0"/>
                                                                                                                                              <w:marBottom w:val="0"/>
                                                                                                                                              <w:divBdr>
                                                                                                                                                <w:top w:val="none" w:sz="0" w:space="0" w:color="auto"/>
                                                                                                                                                <w:left w:val="none" w:sz="0" w:space="0" w:color="auto"/>
                                                                                                                                                <w:bottom w:val="none" w:sz="0" w:space="0" w:color="auto"/>
                                                                                                                                                <w:right w:val="none" w:sz="0" w:space="0" w:color="auto"/>
                                                                                                                                              </w:divBdr>
                                                                                                                                              <w:divsChild>
                                                                                                                                                <w:div w:id="2137289005">
                                                                                                                                                  <w:marLeft w:val="0"/>
                                                                                                                                                  <w:marRight w:val="0"/>
                                                                                                                                                  <w:marTop w:val="0"/>
                                                                                                                                                  <w:marBottom w:val="0"/>
                                                                                                                                                  <w:divBdr>
                                                                                                                                                    <w:top w:val="none" w:sz="0" w:space="0" w:color="auto"/>
                                                                                                                                                    <w:left w:val="none" w:sz="0" w:space="0" w:color="auto"/>
                                                                                                                                                    <w:bottom w:val="none" w:sz="0" w:space="0" w:color="auto"/>
                                                                                                                                                    <w:right w:val="none" w:sz="0" w:space="0" w:color="auto"/>
                                                                                                                                                  </w:divBdr>
                                                                                                                                                </w:div>
                                                                                                                                              </w:divsChild>
                                                                                                                                            </w:div>
                                                                                                                                            <w:div w:id="228731760">
                                                                                                                                              <w:marLeft w:val="0"/>
                                                                                                                                              <w:marRight w:val="0"/>
                                                                                                                                              <w:marTop w:val="0"/>
                                                                                                                                              <w:marBottom w:val="0"/>
                                                                                                                                              <w:divBdr>
                                                                                                                                                <w:top w:val="none" w:sz="0" w:space="0" w:color="auto"/>
                                                                                                                                                <w:left w:val="none" w:sz="0" w:space="0" w:color="auto"/>
                                                                                                                                                <w:bottom w:val="none" w:sz="0" w:space="0" w:color="auto"/>
                                                                                                                                                <w:right w:val="none" w:sz="0" w:space="0" w:color="auto"/>
                                                                                                                                              </w:divBdr>
                                                                                                                                            </w:div>
                                                                                                                                            <w:div w:id="246424345">
                                                                                                                                              <w:marLeft w:val="0"/>
                                                                                                                                              <w:marRight w:val="0"/>
                                                                                                                                              <w:marTop w:val="0"/>
                                                                                                                                              <w:marBottom w:val="0"/>
                                                                                                                                              <w:divBdr>
                                                                                                                                                <w:top w:val="none" w:sz="0" w:space="0" w:color="auto"/>
                                                                                                                                                <w:left w:val="none" w:sz="0" w:space="0" w:color="auto"/>
                                                                                                                                                <w:bottom w:val="none" w:sz="0" w:space="0" w:color="auto"/>
                                                                                                                                                <w:right w:val="none" w:sz="0" w:space="0" w:color="auto"/>
                                                                                                                                              </w:divBdr>
                                                                                                                                              <w:divsChild>
                                                                                                                                                <w:div w:id="39138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410461">
                                                                                                              <w:marLeft w:val="0"/>
                                                                                                              <w:marRight w:val="0"/>
                                                                                                              <w:marTop w:val="0"/>
                                                                                                              <w:marBottom w:val="0"/>
                                                                                                              <w:divBdr>
                                                                                                                <w:top w:val="none" w:sz="0" w:space="0" w:color="auto"/>
                                                                                                                <w:left w:val="none" w:sz="0" w:space="0" w:color="auto"/>
                                                                                                                <w:bottom w:val="none" w:sz="0" w:space="0" w:color="auto"/>
                                                                                                                <w:right w:val="none" w:sz="0" w:space="0" w:color="auto"/>
                                                                                                              </w:divBdr>
                                                                                                              <w:divsChild>
                                                                                                                <w:div w:id="1961960400">
                                                                                                                  <w:marLeft w:val="0"/>
                                                                                                                  <w:marRight w:val="0"/>
                                                                                                                  <w:marTop w:val="0"/>
                                                                                                                  <w:marBottom w:val="0"/>
                                                                                                                  <w:divBdr>
                                                                                                                    <w:top w:val="none" w:sz="0" w:space="0" w:color="auto"/>
                                                                                                                    <w:left w:val="none" w:sz="0" w:space="0" w:color="auto"/>
                                                                                                                    <w:bottom w:val="none" w:sz="0" w:space="0" w:color="auto"/>
                                                                                                                    <w:right w:val="none" w:sz="0" w:space="0" w:color="auto"/>
                                                                                                                  </w:divBdr>
                                                                                                                  <w:divsChild>
                                                                                                                    <w:div w:id="1994796422">
                                                                                                                      <w:marLeft w:val="0"/>
                                                                                                                      <w:marRight w:val="0"/>
                                                                                                                      <w:marTop w:val="0"/>
                                                                                                                      <w:marBottom w:val="0"/>
                                                                                                                      <w:divBdr>
                                                                                                                        <w:top w:val="none" w:sz="0" w:space="0" w:color="auto"/>
                                                                                                                        <w:left w:val="none" w:sz="0" w:space="0" w:color="auto"/>
                                                                                                                        <w:bottom w:val="none" w:sz="0" w:space="0" w:color="auto"/>
                                                                                                                        <w:right w:val="none" w:sz="0" w:space="0" w:color="auto"/>
                                                                                                                      </w:divBdr>
                                                                                                                      <w:divsChild>
                                                                                                                        <w:div w:id="666590461">
                                                                                                                          <w:marLeft w:val="0"/>
                                                                                                                          <w:marRight w:val="0"/>
                                                                                                                          <w:marTop w:val="0"/>
                                                                                                                          <w:marBottom w:val="0"/>
                                                                                                                          <w:divBdr>
                                                                                                                            <w:top w:val="none" w:sz="0" w:space="0" w:color="auto"/>
                                                                                                                            <w:left w:val="none" w:sz="0" w:space="0" w:color="auto"/>
                                                                                                                            <w:bottom w:val="none" w:sz="0" w:space="0" w:color="auto"/>
                                                                                                                            <w:right w:val="none" w:sz="0" w:space="0" w:color="auto"/>
                                                                                                                          </w:divBdr>
                                                                                                                          <w:divsChild>
                                                                                                                            <w:div w:id="1004943291">
                                                                                                                              <w:marLeft w:val="0"/>
                                                                                                                              <w:marRight w:val="0"/>
                                                                                                                              <w:marTop w:val="0"/>
                                                                                                                              <w:marBottom w:val="0"/>
                                                                                                                              <w:divBdr>
                                                                                                                                <w:top w:val="none" w:sz="0" w:space="0" w:color="auto"/>
                                                                                                                                <w:left w:val="none" w:sz="0" w:space="0" w:color="auto"/>
                                                                                                                                <w:bottom w:val="none" w:sz="0" w:space="0" w:color="auto"/>
                                                                                                                                <w:right w:val="none" w:sz="0" w:space="0" w:color="auto"/>
                                                                                                                              </w:divBdr>
                                                                                                                            </w:div>
                                                                                                                            <w:div w:id="1119758300">
                                                                                                                              <w:marLeft w:val="0"/>
                                                                                                                              <w:marRight w:val="0"/>
                                                                                                                              <w:marTop w:val="0"/>
                                                                                                                              <w:marBottom w:val="0"/>
                                                                                                                              <w:divBdr>
                                                                                                                                <w:top w:val="none" w:sz="0" w:space="0" w:color="auto"/>
                                                                                                                                <w:left w:val="none" w:sz="0" w:space="0" w:color="auto"/>
                                                                                                                                <w:bottom w:val="none" w:sz="0" w:space="0" w:color="auto"/>
                                                                                                                                <w:right w:val="none" w:sz="0" w:space="0" w:color="auto"/>
                                                                                                                              </w:divBdr>
                                                                                                                              <w:divsChild>
                                                                                                                                <w:div w:id="1772697315">
                                                                                                                                  <w:marLeft w:val="0"/>
                                                                                                                                  <w:marRight w:val="0"/>
                                                                                                                                  <w:marTop w:val="0"/>
                                                                                                                                  <w:marBottom w:val="0"/>
                                                                                                                                  <w:divBdr>
                                                                                                                                    <w:top w:val="none" w:sz="0" w:space="0" w:color="auto"/>
                                                                                                                                    <w:left w:val="none" w:sz="0" w:space="0" w:color="auto"/>
                                                                                                                                    <w:bottom w:val="none" w:sz="0" w:space="0" w:color="auto"/>
                                                                                                                                    <w:right w:val="none" w:sz="0" w:space="0" w:color="auto"/>
                                                                                                                                  </w:divBdr>
                                                                                                                                  <w:divsChild>
                                                                                                                                    <w:div w:id="692803733">
                                                                                                                                      <w:marLeft w:val="0"/>
                                                                                                                                      <w:marRight w:val="0"/>
                                                                                                                                      <w:marTop w:val="0"/>
                                                                                                                                      <w:marBottom w:val="0"/>
                                                                                                                                      <w:divBdr>
                                                                                                                                        <w:top w:val="none" w:sz="0" w:space="0" w:color="auto"/>
                                                                                                                                        <w:left w:val="none" w:sz="0" w:space="0" w:color="auto"/>
                                                                                                                                        <w:bottom w:val="none" w:sz="0" w:space="0" w:color="auto"/>
                                                                                                                                        <w:right w:val="none" w:sz="0" w:space="0" w:color="auto"/>
                                                                                                                                      </w:divBdr>
                                                                                                                                      <w:divsChild>
                                                                                                                                        <w:div w:id="286550902">
                                                                                                                                          <w:marLeft w:val="0"/>
                                                                                                                                          <w:marRight w:val="0"/>
                                                                                                                                          <w:marTop w:val="0"/>
                                                                                                                                          <w:marBottom w:val="0"/>
                                                                                                                                          <w:divBdr>
                                                                                                                                            <w:top w:val="none" w:sz="0" w:space="0" w:color="auto"/>
                                                                                                                                            <w:left w:val="none" w:sz="0" w:space="0" w:color="auto"/>
                                                                                                                                            <w:bottom w:val="none" w:sz="0" w:space="0" w:color="auto"/>
                                                                                                                                            <w:right w:val="none" w:sz="0" w:space="0" w:color="auto"/>
                                                                                                                                          </w:divBdr>
                                                                                                                                          <w:divsChild>
                                                                                                                                            <w:div w:id="289634248">
                                                                                                                                              <w:marLeft w:val="0"/>
                                                                                                                                              <w:marRight w:val="0"/>
                                                                                                                                              <w:marTop w:val="0"/>
                                                                                                                                              <w:marBottom w:val="0"/>
                                                                                                                                              <w:divBdr>
                                                                                                                                                <w:top w:val="none" w:sz="0" w:space="0" w:color="auto"/>
                                                                                                                                                <w:left w:val="none" w:sz="0" w:space="0" w:color="auto"/>
                                                                                                                                                <w:bottom w:val="none" w:sz="0" w:space="0" w:color="auto"/>
                                                                                                                                                <w:right w:val="none" w:sz="0" w:space="0" w:color="auto"/>
                                                                                                                                              </w:divBdr>
                                                                                                                                              <w:divsChild>
                                                                                                                                                <w:div w:id="217597063">
                                                                                                                                                  <w:marLeft w:val="0"/>
                                                                                                                                                  <w:marRight w:val="0"/>
                                                                                                                                                  <w:marTop w:val="0"/>
                                                                                                                                                  <w:marBottom w:val="0"/>
                                                                                                                                                  <w:divBdr>
                                                                                                                                                    <w:top w:val="none" w:sz="0" w:space="0" w:color="auto"/>
                                                                                                                                                    <w:left w:val="none" w:sz="0" w:space="0" w:color="auto"/>
                                                                                                                                                    <w:bottom w:val="none" w:sz="0" w:space="0" w:color="auto"/>
                                                                                                                                                    <w:right w:val="none" w:sz="0" w:space="0" w:color="auto"/>
                                                                                                                                                  </w:divBdr>
                                                                                                                                                </w:div>
                                                                                                                                              </w:divsChild>
                                                                                                                                            </w:div>
                                                                                                                                            <w:div w:id="431821132">
                                                                                                                                              <w:marLeft w:val="0"/>
                                                                                                                                              <w:marRight w:val="0"/>
                                                                                                                                              <w:marTop w:val="0"/>
                                                                                                                                              <w:marBottom w:val="0"/>
                                                                                                                                              <w:divBdr>
                                                                                                                                                <w:top w:val="none" w:sz="0" w:space="0" w:color="auto"/>
                                                                                                                                                <w:left w:val="none" w:sz="0" w:space="0" w:color="auto"/>
                                                                                                                                                <w:bottom w:val="none" w:sz="0" w:space="0" w:color="auto"/>
                                                                                                                                                <w:right w:val="none" w:sz="0" w:space="0" w:color="auto"/>
                                                                                                                                              </w:divBdr>
                                                                                                                                              <w:divsChild>
                                                                                                                                                <w:div w:id="1991472737">
                                                                                                                                                  <w:marLeft w:val="0"/>
                                                                                                                                                  <w:marRight w:val="0"/>
                                                                                                                                                  <w:marTop w:val="0"/>
                                                                                                                                                  <w:marBottom w:val="0"/>
                                                                                                                                                  <w:divBdr>
                                                                                                                                                    <w:top w:val="none" w:sz="0" w:space="0" w:color="auto"/>
                                                                                                                                                    <w:left w:val="none" w:sz="0" w:space="0" w:color="auto"/>
                                                                                                                                                    <w:bottom w:val="none" w:sz="0" w:space="0" w:color="auto"/>
                                                                                                                                                    <w:right w:val="none" w:sz="0" w:space="0" w:color="auto"/>
                                                                                                                                                  </w:divBdr>
                                                                                                                                                </w:div>
                                                                                                                                              </w:divsChild>
                                                                                                                                            </w:div>
                                                                                                                                            <w:div w:id="2008705011">
                                                                                                                                              <w:marLeft w:val="0"/>
                                                                                                                                              <w:marRight w:val="0"/>
                                                                                                                                              <w:marTop w:val="0"/>
                                                                                                                                              <w:marBottom w:val="0"/>
                                                                                                                                              <w:divBdr>
                                                                                                                                                <w:top w:val="none" w:sz="0" w:space="0" w:color="auto"/>
                                                                                                                                                <w:left w:val="none" w:sz="0" w:space="0" w:color="auto"/>
                                                                                                                                                <w:bottom w:val="none" w:sz="0" w:space="0" w:color="auto"/>
                                                                                                                                                <w:right w:val="none" w:sz="0" w:space="0" w:color="auto"/>
                                                                                                                                              </w:divBdr>
                                                                                                                                              <w:divsChild>
                                                                                                                                                <w:div w:id="13875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640294">
                                  <w:marLeft w:val="0"/>
                                  <w:marRight w:val="0"/>
                                  <w:marTop w:val="0"/>
                                  <w:marBottom w:val="0"/>
                                  <w:divBdr>
                                    <w:top w:val="none" w:sz="0" w:space="0" w:color="auto"/>
                                    <w:left w:val="none" w:sz="0" w:space="0" w:color="auto"/>
                                    <w:bottom w:val="none" w:sz="0" w:space="0" w:color="auto"/>
                                    <w:right w:val="none" w:sz="0" w:space="0" w:color="auto"/>
                                  </w:divBdr>
                                  <w:divsChild>
                                    <w:div w:id="440297393">
                                      <w:marLeft w:val="0"/>
                                      <w:marRight w:val="0"/>
                                      <w:marTop w:val="0"/>
                                      <w:marBottom w:val="0"/>
                                      <w:divBdr>
                                        <w:top w:val="none" w:sz="0" w:space="0" w:color="auto"/>
                                        <w:left w:val="none" w:sz="0" w:space="0" w:color="auto"/>
                                        <w:bottom w:val="none" w:sz="0" w:space="0" w:color="auto"/>
                                        <w:right w:val="none" w:sz="0" w:space="0" w:color="auto"/>
                                      </w:divBdr>
                                      <w:divsChild>
                                        <w:div w:id="1583182690">
                                          <w:marLeft w:val="0"/>
                                          <w:marRight w:val="0"/>
                                          <w:marTop w:val="0"/>
                                          <w:marBottom w:val="0"/>
                                          <w:divBdr>
                                            <w:top w:val="none" w:sz="0" w:space="0" w:color="auto"/>
                                            <w:left w:val="none" w:sz="0" w:space="0" w:color="auto"/>
                                            <w:bottom w:val="none" w:sz="0" w:space="0" w:color="auto"/>
                                            <w:right w:val="none" w:sz="0" w:space="0" w:color="auto"/>
                                          </w:divBdr>
                                          <w:divsChild>
                                            <w:div w:id="560024417">
                                              <w:marLeft w:val="0"/>
                                              <w:marRight w:val="0"/>
                                              <w:marTop w:val="0"/>
                                              <w:marBottom w:val="0"/>
                                              <w:divBdr>
                                                <w:top w:val="none" w:sz="0" w:space="0" w:color="auto"/>
                                                <w:left w:val="none" w:sz="0" w:space="0" w:color="auto"/>
                                                <w:bottom w:val="none" w:sz="0" w:space="0" w:color="auto"/>
                                                <w:right w:val="none" w:sz="0" w:space="0" w:color="auto"/>
                                              </w:divBdr>
                                              <w:divsChild>
                                                <w:div w:id="806051548">
                                                  <w:marLeft w:val="0"/>
                                                  <w:marRight w:val="0"/>
                                                  <w:marTop w:val="0"/>
                                                  <w:marBottom w:val="0"/>
                                                  <w:divBdr>
                                                    <w:top w:val="none" w:sz="0" w:space="0" w:color="auto"/>
                                                    <w:left w:val="none" w:sz="0" w:space="0" w:color="auto"/>
                                                    <w:bottom w:val="none" w:sz="0" w:space="0" w:color="auto"/>
                                                    <w:right w:val="none" w:sz="0" w:space="0" w:color="auto"/>
                                                  </w:divBdr>
                                                  <w:divsChild>
                                                    <w:div w:id="1253317068">
                                                      <w:marLeft w:val="0"/>
                                                      <w:marRight w:val="0"/>
                                                      <w:marTop w:val="0"/>
                                                      <w:marBottom w:val="0"/>
                                                      <w:divBdr>
                                                        <w:top w:val="none" w:sz="0" w:space="0" w:color="auto"/>
                                                        <w:left w:val="none" w:sz="0" w:space="0" w:color="auto"/>
                                                        <w:bottom w:val="none" w:sz="0" w:space="0" w:color="auto"/>
                                                        <w:right w:val="none" w:sz="0" w:space="0" w:color="auto"/>
                                                      </w:divBdr>
                                                      <w:divsChild>
                                                        <w:div w:id="3435064">
                                                          <w:marLeft w:val="0"/>
                                                          <w:marRight w:val="0"/>
                                                          <w:marTop w:val="0"/>
                                                          <w:marBottom w:val="0"/>
                                                          <w:divBdr>
                                                            <w:top w:val="none" w:sz="0" w:space="0" w:color="auto"/>
                                                            <w:left w:val="none" w:sz="0" w:space="0" w:color="auto"/>
                                                            <w:bottom w:val="none" w:sz="0" w:space="0" w:color="auto"/>
                                                            <w:right w:val="none" w:sz="0" w:space="0" w:color="auto"/>
                                                          </w:divBdr>
                                                          <w:divsChild>
                                                            <w:div w:id="1854954175">
                                                              <w:marLeft w:val="0"/>
                                                              <w:marRight w:val="0"/>
                                                              <w:marTop w:val="0"/>
                                                              <w:marBottom w:val="0"/>
                                                              <w:divBdr>
                                                                <w:top w:val="none" w:sz="0" w:space="0" w:color="auto"/>
                                                                <w:left w:val="none" w:sz="0" w:space="0" w:color="auto"/>
                                                                <w:bottom w:val="none" w:sz="0" w:space="0" w:color="auto"/>
                                                                <w:right w:val="none" w:sz="0" w:space="0" w:color="auto"/>
                                                              </w:divBdr>
                                                              <w:divsChild>
                                                                <w:div w:id="696320753">
                                                                  <w:marLeft w:val="0"/>
                                                                  <w:marRight w:val="0"/>
                                                                  <w:marTop w:val="0"/>
                                                                  <w:marBottom w:val="0"/>
                                                                  <w:divBdr>
                                                                    <w:top w:val="none" w:sz="0" w:space="0" w:color="auto"/>
                                                                    <w:left w:val="none" w:sz="0" w:space="0" w:color="auto"/>
                                                                    <w:bottom w:val="none" w:sz="0" w:space="0" w:color="auto"/>
                                                                    <w:right w:val="none" w:sz="0" w:space="0" w:color="auto"/>
                                                                  </w:divBdr>
                                                                  <w:divsChild>
                                                                    <w:div w:id="1196307734">
                                                                      <w:marLeft w:val="0"/>
                                                                      <w:marRight w:val="0"/>
                                                                      <w:marTop w:val="0"/>
                                                                      <w:marBottom w:val="0"/>
                                                                      <w:divBdr>
                                                                        <w:top w:val="none" w:sz="0" w:space="0" w:color="auto"/>
                                                                        <w:left w:val="none" w:sz="0" w:space="0" w:color="auto"/>
                                                                        <w:bottom w:val="none" w:sz="0" w:space="0" w:color="auto"/>
                                                                        <w:right w:val="none" w:sz="0" w:space="0" w:color="auto"/>
                                                                      </w:divBdr>
                                                                      <w:divsChild>
                                                                        <w:div w:id="521361519">
                                                                          <w:marLeft w:val="0"/>
                                                                          <w:marRight w:val="0"/>
                                                                          <w:marTop w:val="0"/>
                                                                          <w:marBottom w:val="0"/>
                                                                          <w:divBdr>
                                                                            <w:top w:val="none" w:sz="0" w:space="0" w:color="auto"/>
                                                                            <w:left w:val="none" w:sz="0" w:space="0" w:color="auto"/>
                                                                            <w:bottom w:val="none" w:sz="0" w:space="0" w:color="auto"/>
                                                                            <w:right w:val="none" w:sz="0" w:space="0" w:color="auto"/>
                                                                          </w:divBdr>
                                                                          <w:divsChild>
                                                                            <w:div w:id="1207064990">
                                                                              <w:marLeft w:val="0"/>
                                                                              <w:marRight w:val="0"/>
                                                                              <w:marTop w:val="0"/>
                                                                              <w:marBottom w:val="0"/>
                                                                              <w:divBdr>
                                                                                <w:top w:val="none" w:sz="0" w:space="0" w:color="auto"/>
                                                                                <w:left w:val="none" w:sz="0" w:space="0" w:color="auto"/>
                                                                                <w:bottom w:val="none" w:sz="0" w:space="0" w:color="auto"/>
                                                                                <w:right w:val="none" w:sz="0" w:space="0" w:color="auto"/>
                                                                              </w:divBdr>
                                                                              <w:divsChild>
                                                                                <w:div w:id="1414817040">
                                                                                  <w:marLeft w:val="0"/>
                                                                                  <w:marRight w:val="0"/>
                                                                                  <w:marTop w:val="0"/>
                                                                                  <w:marBottom w:val="0"/>
                                                                                  <w:divBdr>
                                                                                    <w:top w:val="none" w:sz="0" w:space="0" w:color="auto"/>
                                                                                    <w:left w:val="none" w:sz="0" w:space="0" w:color="auto"/>
                                                                                    <w:bottom w:val="single" w:sz="6" w:space="0" w:color="BBBBBB"/>
                                                                                    <w:right w:val="none" w:sz="0" w:space="0" w:color="auto"/>
                                                                                  </w:divBdr>
                                                                                  <w:divsChild>
                                                                                    <w:div w:id="177937278">
                                                                                      <w:marLeft w:val="0"/>
                                                                                      <w:marRight w:val="0"/>
                                                                                      <w:marTop w:val="0"/>
                                                                                      <w:marBottom w:val="0"/>
                                                                                      <w:divBdr>
                                                                                        <w:top w:val="single" w:sz="2" w:space="0" w:color="DFDFDF"/>
                                                                                        <w:left w:val="single" w:sz="2" w:space="0" w:color="DFDFDF"/>
                                                                                        <w:bottom w:val="single" w:sz="2" w:space="0" w:color="DFDFDF"/>
                                                                                        <w:right w:val="single" w:sz="6" w:space="0" w:color="DFDFDF"/>
                                                                                      </w:divBdr>
                                                                                    </w:div>
                                                                                    <w:div w:id="210192949">
                                                                                      <w:marLeft w:val="0"/>
                                                                                      <w:marRight w:val="0"/>
                                                                                      <w:marTop w:val="0"/>
                                                                                      <w:marBottom w:val="0"/>
                                                                                      <w:divBdr>
                                                                                        <w:top w:val="single" w:sz="2" w:space="0" w:color="DFDFDF"/>
                                                                                        <w:left w:val="single" w:sz="2" w:space="0" w:color="DFDFDF"/>
                                                                                        <w:bottom w:val="single" w:sz="2" w:space="0" w:color="DFDFDF"/>
                                                                                        <w:right w:val="single" w:sz="6" w:space="0" w:color="DFDFDF"/>
                                                                                      </w:divBdr>
                                                                                    </w:div>
                                                                                    <w:div w:id="331422000">
                                                                                      <w:marLeft w:val="0"/>
                                                                                      <w:marRight w:val="0"/>
                                                                                      <w:marTop w:val="0"/>
                                                                                      <w:marBottom w:val="0"/>
                                                                                      <w:divBdr>
                                                                                        <w:top w:val="single" w:sz="2" w:space="0" w:color="DFDFDF"/>
                                                                                        <w:left w:val="single" w:sz="2" w:space="0" w:color="DFDFDF"/>
                                                                                        <w:bottom w:val="single" w:sz="2" w:space="0" w:color="DFDFDF"/>
                                                                                        <w:right w:val="single" w:sz="6" w:space="0" w:color="DFDFDF"/>
                                                                                      </w:divBdr>
                                                                                    </w:div>
                                                                                    <w:div w:id="548762774">
                                                                                      <w:marLeft w:val="0"/>
                                                                                      <w:marRight w:val="0"/>
                                                                                      <w:marTop w:val="0"/>
                                                                                      <w:marBottom w:val="0"/>
                                                                                      <w:divBdr>
                                                                                        <w:top w:val="single" w:sz="2" w:space="0" w:color="DFDFDF"/>
                                                                                        <w:left w:val="single" w:sz="2" w:space="0" w:color="DFDFDF"/>
                                                                                        <w:bottom w:val="single" w:sz="2" w:space="0" w:color="DFDFDF"/>
                                                                                        <w:right w:val="single" w:sz="6" w:space="0" w:color="DFDFDF"/>
                                                                                      </w:divBdr>
                                                                                    </w:div>
                                                                                    <w:div w:id="616569308">
                                                                                      <w:marLeft w:val="0"/>
                                                                                      <w:marRight w:val="0"/>
                                                                                      <w:marTop w:val="0"/>
                                                                                      <w:marBottom w:val="0"/>
                                                                                      <w:divBdr>
                                                                                        <w:top w:val="single" w:sz="2" w:space="0" w:color="DFDFDF"/>
                                                                                        <w:left w:val="single" w:sz="2" w:space="0" w:color="DFDFDF"/>
                                                                                        <w:bottom w:val="single" w:sz="2" w:space="0" w:color="DFDFDF"/>
                                                                                        <w:right w:val="single" w:sz="6" w:space="0" w:color="DFDFDF"/>
                                                                                      </w:divBdr>
                                                                                    </w:div>
                                                                                    <w:div w:id="749235290">
                                                                                      <w:marLeft w:val="0"/>
                                                                                      <w:marRight w:val="0"/>
                                                                                      <w:marTop w:val="0"/>
                                                                                      <w:marBottom w:val="0"/>
                                                                                      <w:divBdr>
                                                                                        <w:top w:val="single" w:sz="2" w:space="0" w:color="DFDFDF"/>
                                                                                        <w:left w:val="single" w:sz="2" w:space="0" w:color="DFDFDF"/>
                                                                                        <w:bottom w:val="single" w:sz="2" w:space="0" w:color="DFDFDF"/>
                                                                                        <w:right w:val="single" w:sz="6" w:space="0" w:color="DFDFDF"/>
                                                                                      </w:divBdr>
                                                                                    </w:div>
                                                                                    <w:div w:id="762923398">
                                                                                      <w:marLeft w:val="0"/>
                                                                                      <w:marRight w:val="0"/>
                                                                                      <w:marTop w:val="0"/>
                                                                                      <w:marBottom w:val="0"/>
                                                                                      <w:divBdr>
                                                                                        <w:top w:val="single" w:sz="2" w:space="0" w:color="DFDFDF"/>
                                                                                        <w:left w:val="single" w:sz="2" w:space="0" w:color="DFDFDF"/>
                                                                                        <w:bottom w:val="single" w:sz="2" w:space="0" w:color="DFDFDF"/>
                                                                                        <w:right w:val="single" w:sz="6" w:space="0" w:color="DFDFDF"/>
                                                                                      </w:divBdr>
                                                                                    </w:div>
                                                                                    <w:div w:id="791248481">
                                                                                      <w:marLeft w:val="0"/>
                                                                                      <w:marRight w:val="0"/>
                                                                                      <w:marTop w:val="0"/>
                                                                                      <w:marBottom w:val="0"/>
                                                                                      <w:divBdr>
                                                                                        <w:top w:val="single" w:sz="2" w:space="0" w:color="DFDFDF"/>
                                                                                        <w:left w:val="single" w:sz="2" w:space="0" w:color="DFDFDF"/>
                                                                                        <w:bottom w:val="single" w:sz="2" w:space="0" w:color="DFDFDF"/>
                                                                                        <w:right w:val="single" w:sz="6" w:space="0" w:color="DFDFDF"/>
                                                                                      </w:divBdr>
                                                                                    </w:div>
                                                                                    <w:div w:id="804470033">
                                                                                      <w:marLeft w:val="0"/>
                                                                                      <w:marRight w:val="0"/>
                                                                                      <w:marTop w:val="0"/>
                                                                                      <w:marBottom w:val="0"/>
                                                                                      <w:divBdr>
                                                                                        <w:top w:val="single" w:sz="2" w:space="0" w:color="DFDFDF"/>
                                                                                        <w:left w:val="single" w:sz="2" w:space="0" w:color="DFDFDF"/>
                                                                                        <w:bottom w:val="single" w:sz="2" w:space="0" w:color="DFDFDF"/>
                                                                                        <w:right w:val="single" w:sz="6" w:space="0" w:color="DFDFDF"/>
                                                                                      </w:divBdr>
                                                                                    </w:div>
                                                                                    <w:div w:id="1101602647">
                                                                                      <w:marLeft w:val="0"/>
                                                                                      <w:marRight w:val="0"/>
                                                                                      <w:marTop w:val="0"/>
                                                                                      <w:marBottom w:val="0"/>
                                                                                      <w:divBdr>
                                                                                        <w:top w:val="single" w:sz="2" w:space="0" w:color="DFDFDF"/>
                                                                                        <w:left w:val="single" w:sz="2" w:space="0" w:color="DFDFDF"/>
                                                                                        <w:bottom w:val="single" w:sz="2" w:space="0" w:color="DFDFDF"/>
                                                                                        <w:right w:val="single" w:sz="6" w:space="0" w:color="DFDFDF"/>
                                                                                      </w:divBdr>
                                                                                    </w:div>
                                                                                    <w:div w:id="1118063419">
                                                                                      <w:marLeft w:val="0"/>
                                                                                      <w:marRight w:val="0"/>
                                                                                      <w:marTop w:val="0"/>
                                                                                      <w:marBottom w:val="0"/>
                                                                                      <w:divBdr>
                                                                                        <w:top w:val="single" w:sz="2" w:space="0" w:color="DFDFDF"/>
                                                                                        <w:left w:val="single" w:sz="2" w:space="0" w:color="DFDFDF"/>
                                                                                        <w:bottom w:val="single" w:sz="2" w:space="0" w:color="DFDFDF"/>
                                                                                        <w:right w:val="single" w:sz="6" w:space="0" w:color="DFDFDF"/>
                                                                                      </w:divBdr>
                                                                                    </w:div>
                                                                                    <w:div w:id="1120146187">
                                                                                      <w:marLeft w:val="0"/>
                                                                                      <w:marRight w:val="0"/>
                                                                                      <w:marTop w:val="0"/>
                                                                                      <w:marBottom w:val="0"/>
                                                                                      <w:divBdr>
                                                                                        <w:top w:val="single" w:sz="2" w:space="0" w:color="DFDFDF"/>
                                                                                        <w:left w:val="single" w:sz="2" w:space="0" w:color="DFDFDF"/>
                                                                                        <w:bottom w:val="single" w:sz="2" w:space="0" w:color="DFDFDF"/>
                                                                                        <w:right w:val="single" w:sz="6" w:space="0" w:color="DFDFDF"/>
                                                                                      </w:divBdr>
                                                                                    </w:div>
                                                                                    <w:div w:id="1229225789">
                                                                                      <w:marLeft w:val="0"/>
                                                                                      <w:marRight w:val="0"/>
                                                                                      <w:marTop w:val="0"/>
                                                                                      <w:marBottom w:val="0"/>
                                                                                      <w:divBdr>
                                                                                        <w:top w:val="single" w:sz="2" w:space="0" w:color="DFDFDF"/>
                                                                                        <w:left w:val="single" w:sz="2" w:space="0" w:color="DFDFDF"/>
                                                                                        <w:bottom w:val="single" w:sz="2" w:space="0" w:color="DFDFDF"/>
                                                                                        <w:right w:val="single" w:sz="6" w:space="0" w:color="DFDFDF"/>
                                                                                      </w:divBdr>
                                                                                    </w:div>
                                                                                    <w:div w:id="1258513391">
                                                                                      <w:marLeft w:val="0"/>
                                                                                      <w:marRight w:val="0"/>
                                                                                      <w:marTop w:val="0"/>
                                                                                      <w:marBottom w:val="0"/>
                                                                                      <w:divBdr>
                                                                                        <w:top w:val="single" w:sz="2" w:space="0" w:color="BFBFBF"/>
                                                                                        <w:left w:val="single" w:sz="2" w:space="0" w:color="BFBFBF"/>
                                                                                        <w:bottom w:val="single" w:sz="2" w:space="0" w:color="BFBFBF"/>
                                                                                        <w:right w:val="single" w:sz="6" w:space="0" w:color="BFBFBF"/>
                                                                                      </w:divBdr>
                                                                                    </w:div>
                                                                                    <w:div w:id="1270353202">
                                                                                      <w:marLeft w:val="0"/>
                                                                                      <w:marRight w:val="0"/>
                                                                                      <w:marTop w:val="0"/>
                                                                                      <w:marBottom w:val="0"/>
                                                                                      <w:divBdr>
                                                                                        <w:top w:val="single" w:sz="2" w:space="0" w:color="DFDFDF"/>
                                                                                        <w:left w:val="single" w:sz="2" w:space="0" w:color="DFDFDF"/>
                                                                                        <w:bottom w:val="single" w:sz="2" w:space="0" w:color="DFDFDF"/>
                                                                                        <w:right w:val="single" w:sz="6" w:space="0" w:color="DFDFDF"/>
                                                                                      </w:divBdr>
                                                                                    </w:div>
                                                                                    <w:div w:id="1283458056">
                                                                                      <w:marLeft w:val="0"/>
                                                                                      <w:marRight w:val="0"/>
                                                                                      <w:marTop w:val="0"/>
                                                                                      <w:marBottom w:val="0"/>
                                                                                      <w:divBdr>
                                                                                        <w:top w:val="single" w:sz="2" w:space="0" w:color="DFDFDF"/>
                                                                                        <w:left w:val="single" w:sz="2" w:space="0" w:color="DFDFDF"/>
                                                                                        <w:bottom w:val="single" w:sz="2" w:space="0" w:color="DFDFDF"/>
                                                                                        <w:right w:val="single" w:sz="6" w:space="0" w:color="DFDFDF"/>
                                                                                      </w:divBdr>
                                                                                    </w:div>
                                                                                    <w:div w:id="1306666799">
                                                                                      <w:marLeft w:val="0"/>
                                                                                      <w:marRight w:val="0"/>
                                                                                      <w:marTop w:val="0"/>
                                                                                      <w:marBottom w:val="0"/>
                                                                                      <w:divBdr>
                                                                                        <w:top w:val="single" w:sz="2" w:space="0" w:color="DFDFDF"/>
                                                                                        <w:left w:val="single" w:sz="2" w:space="0" w:color="DFDFDF"/>
                                                                                        <w:bottom w:val="single" w:sz="2" w:space="0" w:color="DFDFDF"/>
                                                                                        <w:right w:val="single" w:sz="6" w:space="0" w:color="DFDFDF"/>
                                                                                      </w:divBdr>
                                                                                    </w:div>
                                                                                    <w:div w:id="1322462537">
                                                                                      <w:marLeft w:val="0"/>
                                                                                      <w:marRight w:val="0"/>
                                                                                      <w:marTop w:val="0"/>
                                                                                      <w:marBottom w:val="0"/>
                                                                                      <w:divBdr>
                                                                                        <w:top w:val="single" w:sz="2" w:space="0" w:color="DFDFDF"/>
                                                                                        <w:left w:val="single" w:sz="2" w:space="0" w:color="DFDFDF"/>
                                                                                        <w:bottom w:val="single" w:sz="2" w:space="0" w:color="DFDFDF"/>
                                                                                        <w:right w:val="single" w:sz="6" w:space="0" w:color="DFDFDF"/>
                                                                                      </w:divBdr>
                                                                                    </w:div>
                                                                                    <w:div w:id="1402481333">
                                                                                      <w:marLeft w:val="0"/>
                                                                                      <w:marRight w:val="0"/>
                                                                                      <w:marTop w:val="0"/>
                                                                                      <w:marBottom w:val="0"/>
                                                                                      <w:divBdr>
                                                                                        <w:top w:val="single" w:sz="2" w:space="0" w:color="DFDFDF"/>
                                                                                        <w:left w:val="single" w:sz="2" w:space="0" w:color="DFDFDF"/>
                                                                                        <w:bottom w:val="single" w:sz="2" w:space="0" w:color="DFDFDF"/>
                                                                                        <w:right w:val="single" w:sz="6" w:space="0" w:color="DFDFDF"/>
                                                                                      </w:divBdr>
                                                                                    </w:div>
                                                                                    <w:div w:id="1609000163">
                                                                                      <w:marLeft w:val="0"/>
                                                                                      <w:marRight w:val="0"/>
                                                                                      <w:marTop w:val="0"/>
                                                                                      <w:marBottom w:val="0"/>
                                                                                      <w:divBdr>
                                                                                        <w:top w:val="single" w:sz="2" w:space="0" w:color="DFDFDF"/>
                                                                                        <w:left w:val="single" w:sz="2" w:space="0" w:color="DFDFDF"/>
                                                                                        <w:bottom w:val="single" w:sz="2" w:space="0" w:color="DFDFDF"/>
                                                                                        <w:right w:val="single" w:sz="6" w:space="0" w:color="DFDFDF"/>
                                                                                      </w:divBdr>
                                                                                    </w:div>
                                                                                    <w:div w:id="1746798580">
                                                                                      <w:marLeft w:val="0"/>
                                                                                      <w:marRight w:val="0"/>
                                                                                      <w:marTop w:val="0"/>
                                                                                      <w:marBottom w:val="0"/>
                                                                                      <w:divBdr>
                                                                                        <w:top w:val="single" w:sz="2" w:space="0" w:color="DFDFDF"/>
                                                                                        <w:left w:val="single" w:sz="2" w:space="0" w:color="DFDFDF"/>
                                                                                        <w:bottom w:val="single" w:sz="2" w:space="0" w:color="DFDFDF"/>
                                                                                        <w:right w:val="single" w:sz="6" w:space="0" w:color="DFDFDF"/>
                                                                                      </w:divBdr>
                                                                                    </w:div>
                                                                                    <w:div w:id="1764303576">
                                                                                      <w:marLeft w:val="0"/>
                                                                                      <w:marRight w:val="0"/>
                                                                                      <w:marTop w:val="0"/>
                                                                                      <w:marBottom w:val="0"/>
                                                                                      <w:divBdr>
                                                                                        <w:top w:val="single" w:sz="2" w:space="0" w:color="DFDFDF"/>
                                                                                        <w:left w:val="single" w:sz="2" w:space="0" w:color="DFDFDF"/>
                                                                                        <w:bottom w:val="single" w:sz="2" w:space="0" w:color="DFDFDF"/>
                                                                                        <w:right w:val="single" w:sz="6" w:space="0" w:color="DFDFDF"/>
                                                                                      </w:divBdr>
                                                                                    </w:div>
                                                                                    <w:div w:id="1793359331">
                                                                                      <w:marLeft w:val="0"/>
                                                                                      <w:marRight w:val="0"/>
                                                                                      <w:marTop w:val="0"/>
                                                                                      <w:marBottom w:val="0"/>
                                                                                      <w:divBdr>
                                                                                        <w:top w:val="single" w:sz="2" w:space="0" w:color="DFDFDF"/>
                                                                                        <w:left w:val="single" w:sz="2" w:space="0" w:color="DFDFDF"/>
                                                                                        <w:bottom w:val="single" w:sz="2" w:space="0" w:color="DFDFDF"/>
                                                                                        <w:right w:val="single" w:sz="6" w:space="0" w:color="DFDFDF"/>
                                                                                      </w:divBdr>
                                                                                    </w:div>
                                                                                    <w:div w:id="1794128546">
                                                                                      <w:marLeft w:val="0"/>
                                                                                      <w:marRight w:val="0"/>
                                                                                      <w:marTop w:val="0"/>
                                                                                      <w:marBottom w:val="0"/>
                                                                                      <w:divBdr>
                                                                                        <w:top w:val="single" w:sz="2" w:space="0" w:color="DFDFDF"/>
                                                                                        <w:left w:val="single" w:sz="2" w:space="0" w:color="DFDFDF"/>
                                                                                        <w:bottom w:val="single" w:sz="2" w:space="0" w:color="DFDFDF"/>
                                                                                        <w:right w:val="single" w:sz="6" w:space="0" w:color="DFDFDF"/>
                                                                                      </w:divBdr>
                                                                                    </w:div>
                                                                                    <w:div w:id="1798646722">
                                                                                      <w:marLeft w:val="0"/>
                                                                                      <w:marRight w:val="0"/>
                                                                                      <w:marTop w:val="0"/>
                                                                                      <w:marBottom w:val="0"/>
                                                                                      <w:divBdr>
                                                                                        <w:top w:val="single" w:sz="2" w:space="0" w:color="BFBFBF"/>
                                                                                        <w:left w:val="single" w:sz="2" w:space="0" w:color="BFBFBF"/>
                                                                                        <w:bottom w:val="single" w:sz="2" w:space="0" w:color="BFBFBF"/>
                                                                                        <w:right w:val="single" w:sz="6" w:space="0" w:color="BFBFBF"/>
                                                                                      </w:divBdr>
                                                                                    </w:div>
                                                                                    <w:div w:id="1850683169">
                                                                                      <w:marLeft w:val="0"/>
                                                                                      <w:marRight w:val="0"/>
                                                                                      <w:marTop w:val="0"/>
                                                                                      <w:marBottom w:val="0"/>
                                                                                      <w:divBdr>
                                                                                        <w:top w:val="single" w:sz="2" w:space="0" w:color="DFDFDF"/>
                                                                                        <w:left w:val="single" w:sz="2" w:space="0" w:color="DFDFDF"/>
                                                                                        <w:bottom w:val="single" w:sz="2" w:space="0" w:color="DFDFDF"/>
                                                                                        <w:right w:val="single" w:sz="6" w:space="0" w:color="DFDFDF"/>
                                                                                      </w:divBdr>
                                                                                    </w:div>
                                                                                    <w:div w:id="1948727823">
                                                                                      <w:marLeft w:val="0"/>
                                                                                      <w:marRight w:val="0"/>
                                                                                      <w:marTop w:val="0"/>
                                                                                      <w:marBottom w:val="0"/>
                                                                                      <w:divBdr>
                                                                                        <w:top w:val="single" w:sz="2" w:space="0" w:color="DFDFDF"/>
                                                                                        <w:left w:val="single" w:sz="2" w:space="0" w:color="DFDFDF"/>
                                                                                        <w:bottom w:val="single" w:sz="2" w:space="0" w:color="DFDFDF"/>
                                                                                        <w:right w:val="single" w:sz="6" w:space="0" w:color="DFDFDF"/>
                                                                                      </w:divBdr>
                                                                                    </w:div>
                                                                                    <w:div w:id="2023506930">
                                                                                      <w:marLeft w:val="0"/>
                                                                                      <w:marRight w:val="0"/>
                                                                                      <w:marTop w:val="0"/>
                                                                                      <w:marBottom w:val="0"/>
                                                                                      <w:divBdr>
                                                                                        <w:top w:val="single" w:sz="2" w:space="0" w:color="DFDFDF"/>
                                                                                        <w:left w:val="single" w:sz="2" w:space="0" w:color="DFDFDF"/>
                                                                                        <w:bottom w:val="single" w:sz="2" w:space="0" w:color="DFDFDF"/>
                                                                                        <w:right w:val="single" w:sz="6" w:space="0" w:color="DFDFDF"/>
                                                                                      </w:divBdr>
                                                                                    </w:div>
                                                                                    <w:div w:id="2113234267">
                                                                                      <w:marLeft w:val="0"/>
                                                                                      <w:marRight w:val="0"/>
                                                                                      <w:marTop w:val="0"/>
                                                                                      <w:marBottom w:val="0"/>
                                                                                      <w:divBdr>
                                                                                        <w:top w:val="single" w:sz="2" w:space="0" w:color="DFDFDF"/>
                                                                                        <w:left w:val="single" w:sz="2" w:space="0" w:color="DFDFDF"/>
                                                                                        <w:bottom w:val="single" w:sz="2" w:space="0" w:color="DFDFDF"/>
                                                                                        <w:right w:val="single" w:sz="6" w:space="0" w:color="DFDFDF"/>
                                                                                      </w:divBdr>
                                                                                    </w:div>
                                                                                    <w:div w:id="2139717173">
                                                                                      <w:marLeft w:val="0"/>
                                                                                      <w:marRight w:val="0"/>
                                                                                      <w:marTop w:val="0"/>
                                                                                      <w:marBottom w:val="0"/>
                                                                                      <w:divBdr>
                                                                                        <w:top w:val="single" w:sz="2" w:space="0" w:color="DFDFDF"/>
                                                                                        <w:left w:val="single" w:sz="2" w:space="0" w:color="DFDFDF"/>
                                                                                        <w:bottom w:val="single" w:sz="2" w:space="0" w:color="DFDFDF"/>
                                                                                        <w:right w:val="single" w:sz="6" w:space="0" w:color="DFDFDF"/>
                                                                                      </w:divBdr>
                                                                                    </w:div>
                                                                                  </w:divsChild>
                                                                                </w:div>
                                                                              </w:divsChild>
                                                                            </w:div>
                                                                          </w:divsChild>
                                                                        </w:div>
                                                                      </w:divsChild>
                                                                    </w:div>
                                                                  </w:divsChild>
                                                                </w:div>
                                                              </w:divsChild>
                                                            </w:div>
                                                          </w:divsChild>
                                                        </w:div>
                                                        <w:div w:id="890115078">
                                                          <w:marLeft w:val="0"/>
                                                          <w:marRight w:val="0"/>
                                                          <w:marTop w:val="0"/>
                                                          <w:marBottom w:val="0"/>
                                                          <w:divBdr>
                                                            <w:top w:val="none" w:sz="0" w:space="0" w:color="auto"/>
                                                            <w:left w:val="none" w:sz="0" w:space="0" w:color="auto"/>
                                                            <w:bottom w:val="none" w:sz="0" w:space="0" w:color="auto"/>
                                                            <w:right w:val="none" w:sz="0" w:space="0" w:color="auto"/>
                                                          </w:divBdr>
                                                          <w:divsChild>
                                                            <w:div w:id="2040885904">
                                                              <w:marLeft w:val="0"/>
                                                              <w:marRight w:val="0"/>
                                                              <w:marTop w:val="0"/>
                                                              <w:marBottom w:val="0"/>
                                                              <w:divBdr>
                                                                <w:top w:val="none" w:sz="0" w:space="0" w:color="auto"/>
                                                                <w:left w:val="none" w:sz="0" w:space="0" w:color="auto"/>
                                                                <w:bottom w:val="none" w:sz="0" w:space="0" w:color="auto"/>
                                                                <w:right w:val="none" w:sz="0" w:space="0" w:color="auto"/>
                                                              </w:divBdr>
                                                              <w:divsChild>
                                                                <w:div w:id="2032875517">
                                                                  <w:marLeft w:val="0"/>
                                                                  <w:marRight w:val="0"/>
                                                                  <w:marTop w:val="0"/>
                                                                  <w:marBottom w:val="0"/>
                                                                  <w:divBdr>
                                                                    <w:top w:val="none" w:sz="0" w:space="0" w:color="auto"/>
                                                                    <w:left w:val="none" w:sz="0" w:space="0" w:color="auto"/>
                                                                    <w:bottom w:val="none" w:sz="0" w:space="0" w:color="auto"/>
                                                                    <w:right w:val="none" w:sz="0" w:space="0" w:color="auto"/>
                                                                  </w:divBdr>
                                                                  <w:divsChild>
                                                                    <w:div w:id="924730862">
                                                                      <w:marLeft w:val="0"/>
                                                                      <w:marRight w:val="0"/>
                                                                      <w:marTop w:val="0"/>
                                                                      <w:marBottom w:val="0"/>
                                                                      <w:divBdr>
                                                                        <w:top w:val="none" w:sz="0" w:space="0" w:color="auto"/>
                                                                        <w:left w:val="none" w:sz="0" w:space="0" w:color="auto"/>
                                                                        <w:bottom w:val="none" w:sz="0" w:space="0" w:color="auto"/>
                                                                        <w:right w:val="none" w:sz="0" w:space="0" w:color="auto"/>
                                                                      </w:divBdr>
                                                                      <w:divsChild>
                                                                        <w:div w:id="426510695">
                                                                          <w:marLeft w:val="0"/>
                                                                          <w:marRight w:val="0"/>
                                                                          <w:marTop w:val="0"/>
                                                                          <w:marBottom w:val="0"/>
                                                                          <w:divBdr>
                                                                            <w:top w:val="none" w:sz="0" w:space="0" w:color="auto"/>
                                                                            <w:left w:val="none" w:sz="0" w:space="0" w:color="auto"/>
                                                                            <w:bottom w:val="none" w:sz="0" w:space="0" w:color="auto"/>
                                                                            <w:right w:val="none" w:sz="0" w:space="0" w:color="auto"/>
                                                                          </w:divBdr>
                                                                          <w:divsChild>
                                                                            <w:div w:id="855116628">
                                                                              <w:marLeft w:val="0"/>
                                                                              <w:marRight w:val="0"/>
                                                                              <w:marTop w:val="0"/>
                                                                              <w:marBottom w:val="0"/>
                                                                              <w:divBdr>
                                                                                <w:top w:val="none" w:sz="0" w:space="0" w:color="auto"/>
                                                                                <w:left w:val="none" w:sz="0" w:space="0" w:color="auto"/>
                                                                                <w:bottom w:val="none" w:sz="0" w:space="0" w:color="auto"/>
                                                                                <w:right w:val="none" w:sz="0" w:space="0" w:color="auto"/>
                                                                              </w:divBdr>
                                                                              <w:divsChild>
                                                                                <w:div w:id="251819568">
                                                                                  <w:marLeft w:val="0"/>
                                                                                  <w:marRight w:val="0"/>
                                                                                  <w:marTop w:val="0"/>
                                                                                  <w:marBottom w:val="0"/>
                                                                                  <w:divBdr>
                                                                                    <w:top w:val="none" w:sz="0" w:space="0" w:color="auto"/>
                                                                                    <w:left w:val="none" w:sz="0" w:space="0" w:color="auto"/>
                                                                                    <w:bottom w:val="none" w:sz="0" w:space="0" w:color="auto"/>
                                                                                    <w:right w:val="single" w:sz="6" w:space="0" w:color="BBBBBB"/>
                                                                                  </w:divBdr>
                                                                                  <w:divsChild>
                                                                                    <w:div w:id="18162944">
                                                                                      <w:marLeft w:val="0"/>
                                                                                      <w:marRight w:val="0"/>
                                                                                      <w:marTop w:val="0"/>
                                                                                      <w:marBottom w:val="0"/>
                                                                                      <w:divBdr>
                                                                                        <w:top w:val="single" w:sz="2" w:space="0" w:color="DFDFDF"/>
                                                                                        <w:left w:val="single" w:sz="2" w:space="0" w:color="DFDFDF"/>
                                                                                        <w:bottom w:val="single" w:sz="6" w:space="0" w:color="DFDFDF"/>
                                                                                        <w:right w:val="single" w:sz="2" w:space="0" w:color="DFDFDF"/>
                                                                                      </w:divBdr>
                                                                                    </w:div>
                                                                                    <w:div w:id="130055476">
                                                                                      <w:marLeft w:val="0"/>
                                                                                      <w:marRight w:val="0"/>
                                                                                      <w:marTop w:val="0"/>
                                                                                      <w:marBottom w:val="0"/>
                                                                                      <w:divBdr>
                                                                                        <w:top w:val="single" w:sz="2" w:space="0" w:color="DFDFDF"/>
                                                                                        <w:left w:val="single" w:sz="2" w:space="0" w:color="DFDFDF"/>
                                                                                        <w:bottom w:val="single" w:sz="6" w:space="0" w:color="DFDFDF"/>
                                                                                        <w:right w:val="single" w:sz="2" w:space="0" w:color="DFDFDF"/>
                                                                                      </w:divBdr>
                                                                                    </w:div>
                                                                                    <w:div w:id="349838285">
                                                                                      <w:marLeft w:val="0"/>
                                                                                      <w:marRight w:val="0"/>
                                                                                      <w:marTop w:val="0"/>
                                                                                      <w:marBottom w:val="0"/>
                                                                                      <w:divBdr>
                                                                                        <w:top w:val="single" w:sz="2" w:space="0" w:color="DFDFDF"/>
                                                                                        <w:left w:val="single" w:sz="2" w:space="0" w:color="DFDFDF"/>
                                                                                        <w:bottom w:val="single" w:sz="6" w:space="0" w:color="DFDFDF"/>
                                                                                        <w:right w:val="single" w:sz="2" w:space="0" w:color="DFDFDF"/>
                                                                                      </w:divBdr>
                                                                                    </w:div>
                                                                                    <w:div w:id="358698387">
                                                                                      <w:marLeft w:val="0"/>
                                                                                      <w:marRight w:val="0"/>
                                                                                      <w:marTop w:val="0"/>
                                                                                      <w:marBottom w:val="0"/>
                                                                                      <w:divBdr>
                                                                                        <w:top w:val="single" w:sz="2" w:space="0" w:color="DFDFDF"/>
                                                                                        <w:left w:val="single" w:sz="2" w:space="0" w:color="DFDFDF"/>
                                                                                        <w:bottom w:val="single" w:sz="6" w:space="0" w:color="DFDFDF"/>
                                                                                        <w:right w:val="single" w:sz="2" w:space="0" w:color="DFDFDF"/>
                                                                                      </w:divBdr>
                                                                                    </w:div>
                                                                                    <w:div w:id="419840138">
                                                                                      <w:marLeft w:val="0"/>
                                                                                      <w:marRight w:val="0"/>
                                                                                      <w:marTop w:val="0"/>
                                                                                      <w:marBottom w:val="0"/>
                                                                                      <w:divBdr>
                                                                                        <w:top w:val="single" w:sz="2" w:space="0" w:color="DFDFDF"/>
                                                                                        <w:left w:val="single" w:sz="2" w:space="0" w:color="DFDFDF"/>
                                                                                        <w:bottom w:val="single" w:sz="6" w:space="0" w:color="DFDFDF"/>
                                                                                        <w:right w:val="single" w:sz="2" w:space="0" w:color="DFDFDF"/>
                                                                                      </w:divBdr>
                                                                                    </w:div>
                                                                                    <w:div w:id="547381607">
                                                                                      <w:marLeft w:val="0"/>
                                                                                      <w:marRight w:val="0"/>
                                                                                      <w:marTop w:val="0"/>
                                                                                      <w:marBottom w:val="0"/>
                                                                                      <w:divBdr>
                                                                                        <w:top w:val="single" w:sz="2" w:space="0" w:color="DFDFDF"/>
                                                                                        <w:left w:val="single" w:sz="2" w:space="0" w:color="DFDFDF"/>
                                                                                        <w:bottom w:val="single" w:sz="6" w:space="0" w:color="DFDFDF"/>
                                                                                        <w:right w:val="single" w:sz="2" w:space="0" w:color="DFDFDF"/>
                                                                                      </w:divBdr>
                                                                                    </w:div>
                                                                                    <w:div w:id="581598045">
                                                                                      <w:marLeft w:val="0"/>
                                                                                      <w:marRight w:val="0"/>
                                                                                      <w:marTop w:val="0"/>
                                                                                      <w:marBottom w:val="0"/>
                                                                                      <w:divBdr>
                                                                                        <w:top w:val="single" w:sz="2" w:space="0" w:color="DFDFDF"/>
                                                                                        <w:left w:val="single" w:sz="2" w:space="0" w:color="DFDFDF"/>
                                                                                        <w:bottom w:val="single" w:sz="6" w:space="0" w:color="DFDFDF"/>
                                                                                        <w:right w:val="single" w:sz="2" w:space="0" w:color="DFDFDF"/>
                                                                                      </w:divBdr>
                                                                                    </w:div>
                                                                                    <w:div w:id="590747061">
                                                                                      <w:marLeft w:val="0"/>
                                                                                      <w:marRight w:val="0"/>
                                                                                      <w:marTop w:val="0"/>
                                                                                      <w:marBottom w:val="0"/>
                                                                                      <w:divBdr>
                                                                                        <w:top w:val="single" w:sz="2" w:space="0" w:color="DFDFDF"/>
                                                                                        <w:left w:val="single" w:sz="2" w:space="0" w:color="DFDFDF"/>
                                                                                        <w:bottom w:val="single" w:sz="6" w:space="0" w:color="DFDFDF"/>
                                                                                        <w:right w:val="single" w:sz="2" w:space="0" w:color="DFDFDF"/>
                                                                                      </w:divBdr>
                                                                                    </w:div>
                                                                                    <w:div w:id="595358576">
                                                                                      <w:marLeft w:val="0"/>
                                                                                      <w:marRight w:val="0"/>
                                                                                      <w:marTop w:val="0"/>
                                                                                      <w:marBottom w:val="0"/>
                                                                                      <w:divBdr>
                                                                                        <w:top w:val="single" w:sz="2" w:space="0" w:color="DFDFDF"/>
                                                                                        <w:left w:val="single" w:sz="2" w:space="0" w:color="DFDFDF"/>
                                                                                        <w:bottom w:val="single" w:sz="6" w:space="0" w:color="DFDFDF"/>
                                                                                        <w:right w:val="single" w:sz="2" w:space="0" w:color="DFDFDF"/>
                                                                                      </w:divBdr>
                                                                                    </w:div>
                                                                                    <w:div w:id="693111757">
                                                                                      <w:marLeft w:val="0"/>
                                                                                      <w:marRight w:val="0"/>
                                                                                      <w:marTop w:val="0"/>
                                                                                      <w:marBottom w:val="0"/>
                                                                                      <w:divBdr>
                                                                                        <w:top w:val="single" w:sz="2" w:space="0" w:color="DFDFDF"/>
                                                                                        <w:left w:val="single" w:sz="2" w:space="0" w:color="DFDFDF"/>
                                                                                        <w:bottom w:val="single" w:sz="6" w:space="0" w:color="DFDFDF"/>
                                                                                        <w:right w:val="single" w:sz="2" w:space="0" w:color="DFDFDF"/>
                                                                                      </w:divBdr>
                                                                                    </w:div>
                                                                                    <w:div w:id="698893963">
                                                                                      <w:marLeft w:val="0"/>
                                                                                      <w:marRight w:val="0"/>
                                                                                      <w:marTop w:val="0"/>
                                                                                      <w:marBottom w:val="0"/>
                                                                                      <w:divBdr>
                                                                                        <w:top w:val="single" w:sz="2" w:space="0" w:color="DFDFDF"/>
                                                                                        <w:left w:val="single" w:sz="2" w:space="0" w:color="DFDFDF"/>
                                                                                        <w:bottom w:val="single" w:sz="6" w:space="0" w:color="DFDFDF"/>
                                                                                        <w:right w:val="single" w:sz="2" w:space="0" w:color="DFDFDF"/>
                                                                                      </w:divBdr>
                                                                                    </w:div>
                                                                                    <w:div w:id="715928557">
                                                                                      <w:marLeft w:val="0"/>
                                                                                      <w:marRight w:val="0"/>
                                                                                      <w:marTop w:val="0"/>
                                                                                      <w:marBottom w:val="0"/>
                                                                                      <w:divBdr>
                                                                                        <w:top w:val="single" w:sz="2" w:space="0" w:color="DFDFDF"/>
                                                                                        <w:left w:val="single" w:sz="2" w:space="0" w:color="DFDFDF"/>
                                                                                        <w:bottom w:val="single" w:sz="6" w:space="0" w:color="DFDFDF"/>
                                                                                        <w:right w:val="single" w:sz="2" w:space="0" w:color="DFDFDF"/>
                                                                                      </w:divBdr>
                                                                                    </w:div>
                                                                                    <w:div w:id="755051047">
                                                                                      <w:marLeft w:val="0"/>
                                                                                      <w:marRight w:val="0"/>
                                                                                      <w:marTop w:val="0"/>
                                                                                      <w:marBottom w:val="0"/>
                                                                                      <w:divBdr>
                                                                                        <w:top w:val="single" w:sz="2" w:space="0" w:color="DFDFDF"/>
                                                                                        <w:left w:val="single" w:sz="2" w:space="0" w:color="DFDFDF"/>
                                                                                        <w:bottom w:val="single" w:sz="6" w:space="0" w:color="DFDFDF"/>
                                                                                        <w:right w:val="single" w:sz="2" w:space="0" w:color="DFDFDF"/>
                                                                                      </w:divBdr>
                                                                                    </w:div>
                                                                                    <w:div w:id="863637861">
                                                                                      <w:marLeft w:val="0"/>
                                                                                      <w:marRight w:val="0"/>
                                                                                      <w:marTop w:val="0"/>
                                                                                      <w:marBottom w:val="0"/>
                                                                                      <w:divBdr>
                                                                                        <w:top w:val="single" w:sz="2" w:space="0" w:color="DFDFDF"/>
                                                                                        <w:left w:val="single" w:sz="2" w:space="0" w:color="DFDFDF"/>
                                                                                        <w:bottom w:val="single" w:sz="6" w:space="0" w:color="DFDFDF"/>
                                                                                        <w:right w:val="single" w:sz="2" w:space="0" w:color="DFDFDF"/>
                                                                                      </w:divBdr>
                                                                                    </w:div>
                                                                                    <w:div w:id="1097822873">
                                                                                      <w:marLeft w:val="0"/>
                                                                                      <w:marRight w:val="0"/>
                                                                                      <w:marTop w:val="0"/>
                                                                                      <w:marBottom w:val="0"/>
                                                                                      <w:divBdr>
                                                                                        <w:top w:val="single" w:sz="2" w:space="0" w:color="DFDFDF"/>
                                                                                        <w:left w:val="single" w:sz="2" w:space="0" w:color="DFDFDF"/>
                                                                                        <w:bottom w:val="single" w:sz="6" w:space="0" w:color="DFDFDF"/>
                                                                                        <w:right w:val="single" w:sz="2" w:space="0" w:color="DFDFDF"/>
                                                                                      </w:divBdr>
                                                                                    </w:div>
                                                                                    <w:div w:id="1156144151">
                                                                                      <w:marLeft w:val="0"/>
                                                                                      <w:marRight w:val="0"/>
                                                                                      <w:marTop w:val="0"/>
                                                                                      <w:marBottom w:val="0"/>
                                                                                      <w:divBdr>
                                                                                        <w:top w:val="single" w:sz="2" w:space="0" w:color="DFDFDF"/>
                                                                                        <w:left w:val="single" w:sz="2" w:space="0" w:color="DFDFDF"/>
                                                                                        <w:bottom w:val="single" w:sz="6" w:space="0" w:color="DFDFDF"/>
                                                                                        <w:right w:val="single" w:sz="2" w:space="0" w:color="DFDFDF"/>
                                                                                      </w:divBdr>
                                                                                    </w:div>
                                                                                    <w:div w:id="1209294530">
                                                                                      <w:marLeft w:val="0"/>
                                                                                      <w:marRight w:val="0"/>
                                                                                      <w:marTop w:val="0"/>
                                                                                      <w:marBottom w:val="0"/>
                                                                                      <w:divBdr>
                                                                                        <w:top w:val="single" w:sz="2" w:space="0" w:color="DFDFDF"/>
                                                                                        <w:left w:val="single" w:sz="2" w:space="0" w:color="DFDFDF"/>
                                                                                        <w:bottom w:val="single" w:sz="6" w:space="0" w:color="DFDFDF"/>
                                                                                        <w:right w:val="single" w:sz="2" w:space="0" w:color="DFDFDF"/>
                                                                                      </w:divBdr>
                                                                                    </w:div>
                                                                                    <w:div w:id="1304239339">
                                                                                      <w:marLeft w:val="0"/>
                                                                                      <w:marRight w:val="0"/>
                                                                                      <w:marTop w:val="0"/>
                                                                                      <w:marBottom w:val="0"/>
                                                                                      <w:divBdr>
                                                                                        <w:top w:val="single" w:sz="2" w:space="0" w:color="DFDFDF"/>
                                                                                        <w:left w:val="single" w:sz="2" w:space="0" w:color="DFDFDF"/>
                                                                                        <w:bottom w:val="single" w:sz="6" w:space="0" w:color="DFDFDF"/>
                                                                                        <w:right w:val="single" w:sz="2" w:space="0" w:color="DFDFDF"/>
                                                                                      </w:divBdr>
                                                                                    </w:div>
                                                                                    <w:div w:id="1394504347">
                                                                                      <w:marLeft w:val="0"/>
                                                                                      <w:marRight w:val="0"/>
                                                                                      <w:marTop w:val="0"/>
                                                                                      <w:marBottom w:val="0"/>
                                                                                      <w:divBdr>
                                                                                        <w:top w:val="single" w:sz="2" w:space="0" w:color="DFDFDF"/>
                                                                                        <w:left w:val="single" w:sz="2" w:space="0" w:color="DFDFDF"/>
                                                                                        <w:bottom w:val="single" w:sz="6" w:space="0" w:color="DFDFDF"/>
                                                                                        <w:right w:val="single" w:sz="2" w:space="0" w:color="DFDFDF"/>
                                                                                      </w:divBdr>
                                                                                    </w:div>
                                                                                    <w:div w:id="1432317322">
                                                                                      <w:marLeft w:val="0"/>
                                                                                      <w:marRight w:val="0"/>
                                                                                      <w:marTop w:val="0"/>
                                                                                      <w:marBottom w:val="0"/>
                                                                                      <w:divBdr>
                                                                                        <w:top w:val="single" w:sz="2" w:space="0" w:color="DFDFDF"/>
                                                                                        <w:left w:val="single" w:sz="2" w:space="0" w:color="DFDFDF"/>
                                                                                        <w:bottom w:val="single" w:sz="6" w:space="0" w:color="DFDFDF"/>
                                                                                        <w:right w:val="single" w:sz="2" w:space="0" w:color="DFDFDF"/>
                                                                                      </w:divBdr>
                                                                                    </w:div>
                                                                                    <w:div w:id="1451510888">
                                                                                      <w:marLeft w:val="0"/>
                                                                                      <w:marRight w:val="0"/>
                                                                                      <w:marTop w:val="0"/>
                                                                                      <w:marBottom w:val="0"/>
                                                                                      <w:divBdr>
                                                                                        <w:top w:val="single" w:sz="2" w:space="0" w:color="DFDFDF"/>
                                                                                        <w:left w:val="single" w:sz="2" w:space="0" w:color="DFDFDF"/>
                                                                                        <w:bottom w:val="single" w:sz="6" w:space="0" w:color="DFDFDF"/>
                                                                                        <w:right w:val="single" w:sz="2" w:space="0" w:color="DFDFDF"/>
                                                                                      </w:divBdr>
                                                                                    </w:div>
                                                                                    <w:div w:id="1488479235">
                                                                                      <w:marLeft w:val="0"/>
                                                                                      <w:marRight w:val="0"/>
                                                                                      <w:marTop w:val="0"/>
                                                                                      <w:marBottom w:val="0"/>
                                                                                      <w:divBdr>
                                                                                        <w:top w:val="single" w:sz="2" w:space="0" w:color="DFDFDF"/>
                                                                                        <w:left w:val="single" w:sz="2" w:space="0" w:color="DFDFDF"/>
                                                                                        <w:bottom w:val="single" w:sz="6" w:space="0" w:color="DFDFDF"/>
                                                                                        <w:right w:val="single" w:sz="2" w:space="0" w:color="DFDFDF"/>
                                                                                      </w:divBdr>
                                                                                    </w:div>
                                                                                    <w:div w:id="1524130142">
                                                                                      <w:marLeft w:val="0"/>
                                                                                      <w:marRight w:val="0"/>
                                                                                      <w:marTop w:val="0"/>
                                                                                      <w:marBottom w:val="0"/>
                                                                                      <w:divBdr>
                                                                                        <w:top w:val="single" w:sz="2" w:space="0" w:color="DFDFDF"/>
                                                                                        <w:left w:val="single" w:sz="2" w:space="0" w:color="DFDFDF"/>
                                                                                        <w:bottom w:val="single" w:sz="6" w:space="0" w:color="DFDFDF"/>
                                                                                        <w:right w:val="single" w:sz="2" w:space="0" w:color="DFDFDF"/>
                                                                                      </w:divBdr>
                                                                                    </w:div>
                                                                                    <w:div w:id="1633903613">
                                                                                      <w:marLeft w:val="0"/>
                                                                                      <w:marRight w:val="0"/>
                                                                                      <w:marTop w:val="0"/>
                                                                                      <w:marBottom w:val="0"/>
                                                                                      <w:divBdr>
                                                                                        <w:top w:val="single" w:sz="2" w:space="0" w:color="DFDFDF"/>
                                                                                        <w:left w:val="single" w:sz="2" w:space="0" w:color="DFDFDF"/>
                                                                                        <w:bottom w:val="single" w:sz="6" w:space="0" w:color="DFDFDF"/>
                                                                                        <w:right w:val="single" w:sz="2" w:space="0" w:color="DFDFDF"/>
                                                                                      </w:divBdr>
                                                                                    </w:div>
                                                                                    <w:div w:id="1824006437">
                                                                                      <w:marLeft w:val="0"/>
                                                                                      <w:marRight w:val="0"/>
                                                                                      <w:marTop w:val="0"/>
                                                                                      <w:marBottom w:val="0"/>
                                                                                      <w:divBdr>
                                                                                        <w:top w:val="single" w:sz="2" w:space="0" w:color="DFDFDF"/>
                                                                                        <w:left w:val="single" w:sz="2" w:space="0" w:color="DFDFDF"/>
                                                                                        <w:bottom w:val="single" w:sz="6" w:space="0" w:color="DFDFDF"/>
                                                                                        <w:right w:val="single" w:sz="2" w:space="0" w:color="DFDFDF"/>
                                                                                      </w:divBdr>
                                                                                    </w:div>
                                                                                    <w:div w:id="1828017399">
                                                                                      <w:marLeft w:val="0"/>
                                                                                      <w:marRight w:val="0"/>
                                                                                      <w:marTop w:val="0"/>
                                                                                      <w:marBottom w:val="0"/>
                                                                                      <w:divBdr>
                                                                                        <w:top w:val="single" w:sz="2" w:space="0" w:color="DFDFDF"/>
                                                                                        <w:left w:val="single" w:sz="2" w:space="0" w:color="DFDFDF"/>
                                                                                        <w:bottom w:val="single" w:sz="6" w:space="0" w:color="DFDFDF"/>
                                                                                        <w:right w:val="single" w:sz="2" w:space="0" w:color="DFDFDF"/>
                                                                                      </w:divBdr>
                                                                                    </w:div>
                                                                                    <w:div w:id="1951889524">
                                                                                      <w:marLeft w:val="0"/>
                                                                                      <w:marRight w:val="0"/>
                                                                                      <w:marTop w:val="0"/>
                                                                                      <w:marBottom w:val="0"/>
                                                                                      <w:divBdr>
                                                                                        <w:top w:val="single" w:sz="2" w:space="0" w:color="DFDFDF"/>
                                                                                        <w:left w:val="single" w:sz="2" w:space="0" w:color="DFDFDF"/>
                                                                                        <w:bottom w:val="single" w:sz="6" w:space="0" w:color="DFDFDF"/>
                                                                                        <w:right w:val="single" w:sz="2" w:space="0" w:color="DFDFDF"/>
                                                                                      </w:divBdr>
                                                                                    </w:div>
                                                                                    <w:div w:id="2029020439">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 w:id="1780948777">
                                                                      <w:marLeft w:val="0"/>
                                                                      <w:marRight w:val="0"/>
                                                                      <w:marTop w:val="0"/>
                                                                      <w:marBottom w:val="0"/>
                                                                      <w:divBdr>
                                                                        <w:top w:val="none" w:sz="0" w:space="0" w:color="auto"/>
                                                                        <w:left w:val="none" w:sz="0" w:space="0" w:color="auto"/>
                                                                        <w:bottom w:val="none" w:sz="0" w:space="0" w:color="auto"/>
                                                                        <w:right w:val="none" w:sz="0" w:space="0" w:color="auto"/>
                                                                      </w:divBdr>
                                                                      <w:divsChild>
                                                                        <w:div w:id="1882982957">
                                                                          <w:marLeft w:val="0"/>
                                                                          <w:marRight w:val="0"/>
                                                                          <w:marTop w:val="0"/>
                                                                          <w:marBottom w:val="0"/>
                                                                          <w:divBdr>
                                                                            <w:top w:val="none" w:sz="0" w:space="0" w:color="auto"/>
                                                                            <w:left w:val="none" w:sz="0" w:space="0" w:color="auto"/>
                                                                            <w:bottom w:val="none" w:sz="0" w:space="0" w:color="auto"/>
                                                                            <w:right w:val="none" w:sz="0" w:space="0" w:color="auto"/>
                                                                          </w:divBdr>
                                                                          <w:divsChild>
                                                                            <w:div w:id="569660852">
                                                                              <w:marLeft w:val="0"/>
                                                                              <w:marRight w:val="0"/>
                                                                              <w:marTop w:val="0"/>
                                                                              <w:marBottom w:val="0"/>
                                                                              <w:divBdr>
                                                                                <w:top w:val="none" w:sz="0" w:space="0" w:color="auto"/>
                                                                                <w:left w:val="none" w:sz="0" w:space="0" w:color="auto"/>
                                                                                <w:bottom w:val="none" w:sz="0" w:space="0" w:color="auto"/>
                                                                                <w:right w:val="none" w:sz="0" w:space="0" w:color="auto"/>
                                                                              </w:divBdr>
                                                                              <w:divsChild>
                                                                                <w:div w:id="1263339004">
                                                                                  <w:marLeft w:val="0"/>
                                                                                  <w:marRight w:val="0"/>
                                                                                  <w:marTop w:val="0"/>
                                                                                  <w:marBottom w:val="0"/>
                                                                                  <w:divBdr>
                                                                                    <w:top w:val="none" w:sz="0" w:space="0" w:color="auto"/>
                                                                                    <w:left w:val="none" w:sz="0" w:space="0" w:color="auto"/>
                                                                                    <w:bottom w:val="none" w:sz="0" w:space="0" w:color="auto"/>
                                                                                    <w:right w:val="single" w:sz="6" w:space="0" w:color="BBBBBB"/>
                                                                                  </w:divBdr>
                                                                                  <w:divsChild>
                                                                                    <w:div w:id="115610532">
                                                                                      <w:marLeft w:val="0"/>
                                                                                      <w:marRight w:val="0"/>
                                                                                      <w:marTop w:val="0"/>
                                                                                      <w:marBottom w:val="0"/>
                                                                                      <w:divBdr>
                                                                                        <w:top w:val="single" w:sz="2" w:space="0" w:color="DFDFDF"/>
                                                                                        <w:left w:val="single" w:sz="2" w:space="0" w:color="DFDFDF"/>
                                                                                        <w:bottom w:val="single" w:sz="6" w:space="0" w:color="DFDFDF"/>
                                                                                        <w:right w:val="single" w:sz="2" w:space="0" w:color="DFDFDF"/>
                                                                                      </w:divBdr>
                                                                                    </w:div>
                                                                                    <w:div w:id="174541127">
                                                                                      <w:marLeft w:val="0"/>
                                                                                      <w:marRight w:val="0"/>
                                                                                      <w:marTop w:val="0"/>
                                                                                      <w:marBottom w:val="0"/>
                                                                                      <w:divBdr>
                                                                                        <w:top w:val="single" w:sz="2" w:space="0" w:color="DFDFDF"/>
                                                                                        <w:left w:val="single" w:sz="2" w:space="0" w:color="DFDFDF"/>
                                                                                        <w:bottom w:val="single" w:sz="6" w:space="0" w:color="DFDFDF"/>
                                                                                        <w:right w:val="single" w:sz="2" w:space="0" w:color="DFDFDF"/>
                                                                                      </w:divBdr>
                                                                                    </w:div>
                                                                                    <w:div w:id="204100702">
                                                                                      <w:marLeft w:val="0"/>
                                                                                      <w:marRight w:val="0"/>
                                                                                      <w:marTop w:val="0"/>
                                                                                      <w:marBottom w:val="0"/>
                                                                                      <w:divBdr>
                                                                                        <w:top w:val="single" w:sz="2" w:space="0" w:color="DFDFDF"/>
                                                                                        <w:left w:val="single" w:sz="2" w:space="0" w:color="DFDFDF"/>
                                                                                        <w:bottom w:val="single" w:sz="6" w:space="0" w:color="DFDFDF"/>
                                                                                        <w:right w:val="single" w:sz="2" w:space="0" w:color="DFDFDF"/>
                                                                                      </w:divBdr>
                                                                                    </w:div>
                                                                                    <w:div w:id="219942139">
                                                                                      <w:marLeft w:val="0"/>
                                                                                      <w:marRight w:val="0"/>
                                                                                      <w:marTop w:val="0"/>
                                                                                      <w:marBottom w:val="0"/>
                                                                                      <w:divBdr>
                                                                                        <w:top w:val="single" w:sz="2" w:space="0" w:color="DFDFDF"/>
                                                                                        <w:left w:val="single" w:sz="2" w:space="0" w:color="DFDFDF"/>
                                                                                        <w:bottom w:val="single" w:sz="6" w:space="0" w:color="DFDFDF"/>
                                                                                        <w:right w:val="single" w:sz="2" w:space="0" w:color="DFDFDF"/>
                                                                                      </w:divBdr>
                                                                                    </w:div>
                                                                                    <w:div w:id="271859942">
                                                                                      <w:marLeft w:val="0"/>
                                                                                      <w:marRight w:val="0"/>
                                                                                      <w:marTop w:val="0"/>
                                                                                      <w:marBottom w:val="0"/>
                                                                                      <w:divBdr>
                                                                                        <w:top w:val="single" w:sz="2" w:space="0" w:color="DFDFDF"/>
                                                                                        <w:left w:val="single" w:sz="2" w:space="0" w:color="DFDFDF"/>
                                                                                        <w:bottom w:val="single" w:sz="6" w:space="0" w:color="DFDFDF"/>
                                                                                        <w:right w:val="single" w:sz="2" w:space="0" w:color="DFDFDF"/>
                                                                                      </w:divBdr>
                                                                                    </w:div>
                                                                                    <w:div w:id="299384238">
                                                                                      <w:marLeft w:val="0"/>
                                                                                      <w:marRight w:val="0"/>
                                                                                      <w:marTop w:val="0"/>
                                                                                      <w:marBottom w:val="0"/>
                                                                                      <w:divBdr>
                                                                                        <w:top w:val="single" w:sz="2" w:space="0" w:color="DFDFDF"/>
                                                                                        <w:left w:val="single" w:sz="2" w:space="0" w:color="DFDFDF"/>
                                                                                        <w:bottom w:val="single" w:sz="6" w:space="0" w:color="DFDFDF"/>
                                                                                        <w:right w:val="single" w:sz="2" w:space="0" w:color="DFDFDF"/>
                                                                                      </w:divBdr>
                                                                                    </w:div>
                                                                                    <w:div w:id="353849786">
                                                                                      <w:marLeft w:val="0"/>
                                                                                      <w:marRight w:val="0"/>
                                                                                      <w:marTop w:val="0"/>
                                                                                      <w:marBottom w:val="0"/>
                                                                                      <w:divBdr>
                                                                                        <w:top w:val="single" w:sz="2" w:space="0" w:color="DFDFDF"/>
                                                                                        <w:left w:val="single" w:sz="2" w:space="0" w:color="DFDFDF"/>
                                                                                        <w:bottom w:val="single" w:sz="6" w:space="0" w:color="DFDFDF"/>
                                                                                        <w:right w:val="single" w:sz="2" w:space="0" w:color="DFDFDF"/>
                                                                                      </w:divBdr>
                                                                                    </w:div>
                                                                                    <w:div w:id="413404481">
                                                                                      <w:marLeft w:val="0"/>
                                                                                      <w:marRight w:val="0"/>
                                                                                      <w:marTop w:val="0"/>
                                                                                      <w:marBottom w:val="0"/>
                                                                                      <w:divBdr>
                                                                                        <w:top w:val="single" w:sz="2" w:space="0" w:color="DFDFDF"/>
                                                                                        <w:left w:val="single" w:sz="2" w:space="0" w:color="DFDFDF"/>
                                                                                        <w:bottom w:val="single" w:sz="6" w:space="0" w:color="DFDFDF"/>
                                                                                        <w:right w:val="single" w:sz="2" w:space="0" w:color="DFDFDF"/>
                                                                                      </w:divBdr>
                                                                                    </w:div>
                                                                                    <w:div w:id="531917955">
                                                                                      <w:marLeft w:val="0"/>
                                                                                      <w:marRight w:val="0"/>
                                                                                      <w:marTop w:val="0"/>
                                                                                      <w:marBottom w:val="0"/>
                                                                                      <w:divBdr>
                                                                                        <w:top w:val="single" w:sz="2" w:space="0" w:color="DFDFDF"/>
                                                                                        <w:left w:val="single" w:sz="2" w:space="0" w:color="DFDFDF"/>
                                                                                        <w:bottom w:val="single" w:sz="6" w:space="0" w:color="DFDFDF"/>
                                                                                        <w:right w:val="single" w:sz="2" w:space="0" w:color="DFDFDF"/>
                                                                                      </w:divBdr>
                                                                                    </w:div>
                                                                                    <w:div w:id="610282820">
                                                                                      <w:marLeft w:val="0"/>
                                                                                      <w:marRight w:val="0"/>
                                                                                      <w:marTop w:val="0"/>
                                                                                      <w:marBottom w:val="0"/>
                                                                                      <w:divBdr>
                                                                                        <w:top w:val="single" w:sz="2" w:space="0" w:color="DFDFDF"/>
                                                                                        <w:left w:val="single" w:sz="2" w:space="0" w:color="DFDFDF"/>
                                                                                        <w:bottom w:val="single" w:sz="6" w:space="0" w:color="DFDFDF"/>
                                                                                        <w:right w:val="single" w:sz="2" w:space="0" w:color="DFDFDF"/>
                                                                                      </w:divBdr>
                                                                                    </w:div>
                                                                                    <w:div w:id="652880626">
                                                                                      <w:marLeft w:val="0"/>
                                                                                      <w:marRight w:val="0"/>
                                                                                      <w:marTop w:val="0"/>
                                                                                      <w:marBottom w:val="0"/>
                                                                                      <w:divBdr>
                                                                                        <w:top w:val="single" w:sz="2" w:space="0" w:color="DFDFDF"/>
                                                                                        <w:left w:val="single" w:sz="2" w:space="0" w:color="DFDFDF"/>
                                                                                        <w:bottom w:val="single" w:sz="6" w:space="0" w:color="DFDFDF"/>
                                                                                        <w:right w:val="single" w:sz="2" w:space="0" w:color="DFDFDF"/>
                                                                                      </w:divBdr>
                                                                                    </w:div>
                                                                                    <w:div w:id="793213217">
                                                                                      <w:marLeft w:val="0"/>
                                                                                      <w:marRight w:val="0"/>
                                                                                      <w:marTop w:val="0"/>
                                                                                      <w:marBottom w:val="0"/>
                                                                                      <w:divBdr>
                                                                                        <w:top w:val="single" w:sz="2" w:space="0" w:color="DFDFDF"/>
                                                                                        <w:left w:val="single" w:sz="2" w:space="0" w:color="DFDFDF"/>
                                                                                        <w:bottom w:val="single" w:sz="6" w:space="0" w:color="DFDFDF"/>
                                                                                        <w:right w:val="single" w:sz="2" w:space="0" w:color="DFDFDF"/>
                                                                                      </w:divBdr>
                                                                                    </w:div>
                                                                                    <w:div w:id="900285734">
                                                                                      <w:marLeft w:val="0"/>
                                                                                      <w:marRight w:val="0"/>
                                                                                      <w:marTop w:val="0"/>
                                                                                      <w:marBottom w:val="0"/>
                                                                                      <w:divBdr>
                                                                                        <w:top w:val="single" w:sz="2" w:space="0" w:color="BFBFBF"/>
                                                                                        <w:left w:val="single" w:sz="2" w:space="0" w:color="BFBFBF"/>
                                                                                        <w:bottom w:val="single" w:sz="6" w:space="0" w:color="BFBFBF"/>
                                                                                        <w:right w:val="single" w:sz="2" w:space="0" w:color="BFBFBF"/>
                                                                                      </w:divBdr>
                                                                                    </w:div>
                                                                                    <w:div w:id="927805884">
                                                                                      <w:marLeft w:val="0"/>
                                                                                      <w:marRight w:val="0"/>
                                                                                      <w:marTop w:val="0"/>
                                                                                      <w:marBottom w:val="0"/>
                                                                                      <w:divBdr>
                                                                                        <w:top w:val="single" w:sz="2" w:space="0" w:color="DFDFDF"/>
                                                                                        <w:left w:val="single" w:sz="2" w:space="0" w:color="DFDFDF"/>
                                                                                        <w:bottom w:val="single" w:sz="6" w:space="0" w:color="DFDFDF"/>
                                                                                        <w:right w:val="single" w:sz="2" w:space="0" w:color="DFDFDF"/>
                                                                                      </w:divBdr>
                                                                                    </w:div>
                                                                                    <w:div w:id="1092161256">
                                                                                      <w:marLeft w:val="0"/>
                                                                                      <w:marRight w:val="0"/>
                                                                                      <w:marTop w:val="0"/>
                                                                                      <w:marBottom w:val="0"/>
                                                                                      <w:divBdr>
                                                                                        <w:top w:val="single" w:sz="2" w:space="0" w:color="DFDFDF"/>
                                                                                        <w:left w:val="single" w:sz="2" w:space="0" w:color="DFDFDF"/>
                                                                                        <w:bottom w:val="single" w:sz="6" w:space="0" w:color="DFDFDF"/>
                                                                                        <w:right w:val="single" w:sz="2" w:space="0" w:color="DFDFDF"/>
                                                                                      </w:divBdr>
                                                                                    </w:div>
                                                                                    <w:div w:id="1099132951">
                                                                                      <w:marLeft w:val="0"/>
                                                                                      <w:marRight w:val="0"/>
                                                                                      <w:marTop w:val="0"/>
                                                                                      <w:marBottom w:val="0"/>
                                                                                      <w:divBdr>
                                                                                        <w:top w:val="single" w:sz="2" w:space="0" w:color="DFDFDF"/>
                                                                                        <w:left w:val="single" w:sz="2" w:space="0" w:color="DFDFDF"/>
                                                                                        <w:bottom w:val="single" w:sz="6" w:space="0" w:color="DFDFDF"/>
                                                                                        <w:right w:val="single" w:sz="2" w:space="0" w:color="DFDFDF"/>
                                                                                      </w:divBdr>
                                                                                    </w:div>
                                                                                    <w:div w:id="1219052110">
                                                                                      <w:marLeft w:val="0"/>
                                                                                      <w:marRight w:val="0"/>
                                                                                      <w:marTop w:val="0"/>
                                                                                      <w:marBottom w:val="0"/>
                                                                                      <w:divBdr>
                                                                                        <w:top w:val="single" w:sz="2" w:space="0" w:color="DFDFDF"/>
                                                                                        <w:left w:val="single" w:sz="2" w:space="0" w:color="DFDFDF"/>
                                                                                        <w:bottom w:val="single" w:sz="6" w:space="0" w:color="DFDFDF"/>
                                                                                        <w:right w:val="single" w:sz="2" w:space="0" w:color="DFDFDF"/>
                                                                                      </w:divBdr>
                                                                                    </w:div>
                                                                                    <w:div w:id="1259753837">
                                                                                      <w:marLeft w:val="0"/>
                                                                                      <w:marRight w:val="0"/>
                                                                                      <w:marTop w:val="0"/>
                                                                                      <w:marBottom w:val="0"/>
                                                                                      <w:divBdr>
                                                                                        <w:top w:val="single" w:sz="2" w:space="0" w:color="DFDFDF"/>
                                                                                        <w:left w:val="single" w:sz="2" w:space="0" w:color="DFDFDF"/>
                                                                                        <w:bottom w:val="single" w:sz="6" w:space="0" w:color="DFDFDF"/>
                                                                                        <w:right w:val="single" w:sz="2" w:space="0" w:color="DFDFDF"/>
                                                                                      </w:divBdr>
                                                                                    </w:div>
                                                                                    <w:div w:id="1349019077">
                                                                                      <w:marLeft w:val="0"/>
                                                                                      <w:marRight w:val="0"/>
                                                                                      <w:marTop w:val="0"/>
                                                                                      <w:marBottom w:val="0"/>
                                                                                      <w:divBdr>
                                                                                        <w:top w:val="single" w:sz="2" w:space="0" w:color="DFDFDF"/>
                                                                                        <w:left w:val="single" w:sz="2" w:space="0" w:color="DFDFDF"/>
                                                                                        <w:bottom w:val="single" w:sz="6" w:space="0" w:color="DFDFDF"/>
                                                                                        <w:right w:val="single" w:sz="2" w:space="0" w:color="DFDFDF"/>
                                                                                      </w:divBdr>
                                                                                    </w:div>
                                                                                    <w:div w:id="1474177724">
                                                                                      <w:marLeft w:val="0"/>
                                                                                      <w:marRight w:val="0"/>
                                                                                      <w:marTop w:val="0"/>
                                                                                      <w:marBottom w:val="0"/>
                                                                                      <w:divBdr>
                                                                                        <w:top w:val="single" w:sz="2" w:space="0" w:color="BFBFBF"/>
                                                                                        <w:left w:val="single" w:sz="2" w:space="0" w:color="BFBFBF"/>
                                                                                        <w:bottom w:val="single" w:sz="6" w:space="0" w:color="BFBFBF"/>
                                                                                        <w:right w:val="single" w:sz="2" w:space="0" w:color="BFBFBF"/>
                                                                                      </w:divBdr>
                                                                                    </w:div>
                                                                                    <w:div w:id="1474634602">
                                                                                      <w:marLeft w:val="0"/>
                                                                                      <w:marRight w:val="0"/>
                                                                                      <w:marTop w:val="0"/>
                                                                                      <w:marBottom w:val="0"/>
                                                                                      <w:divBdr>
                                                                                        <w:top w:val="single" w:sz="2" w:space="0" w:color="DFDFDF"/>
                                                                                        <w:left w:val="single" w:sz="2" w:space="0" w:color="DFDFDF"/>
                                                                                        <w:bottom w:val="single" w:sz="6" w:space="0" w:color="DFDFDF"/>
                                                                                        <w:right w:val="single" w:sz="2" w:space="0" w:color="DFDFDF"/>
                                                                                      </w:divBdr>
                                                                                    </w:div>
                                                                                    <w:div w:id="1492284209">
                                                                                      <w:marLeft w:val="0"/>
                                                                                      <w:marRight w:val="0"/>
                                                                                      <w:marTop w:val="0"/>
                                                                                      <w:marBottom w:val="0"/>
                                                                                      <w:divBdr>
                                                                                        <w:top w:val="single" w:sz="2" w:space="0" w:color="DFDFDF"/>
                                                                                        <w:left w:val="single" w:sz="2" w:space="0" w:color="DFDFDF"/>
                                                                                        <w:bottom w:val="single" w:sz="6" w:space="0" w:color="DFDFDF"/>
                                                                                        <w:right w:val="single" w:sz="2" w:space="0" w:color="DFDFDF"/>
                                                                                      </w:divBdr>
                                                                                    </w:div>
                                                                                    <w:div w:id="1515533281">
                                                                                      <w:marLeft w:val="0"/>
                                                                                      <w:marRight w:val="0"/>
                                                                                      <w:marTop w:val="0"/>
                                                                                      <w:marBottom w:val="0"/>
                                                                                      <w:divBdr>
                                                                                        <w:top w:val="single" w:sz="2" w:space="0" w:color="DFDFDF"/>
                                                                                        <w:left w:val="single" w:sz="2" w:space="0" w:color="DFDFDF"/>
                                                                                        <w:bottom w:val="single" w:sz="6" w:space="0" w:color="DFDFDF"/>
                                                                                        <w:right w:val="single" w:sz="2" w:space="0" w:color="DFDFDF"/>
                                                                                      </w:divBdr>
                                                                                    </w:div>
                                                                                    <w:div w:id="1532304301">
                                                                                      <w:marLeft w:val="0"/>
                                                                                      <w:marRight w:val="0"/>
                                                                                      <w:marTop w:val="0"/>
                                                                                      <w:marBottom w:val="0"/>
                                                                                      <w:divBdr>
                                                                                        <w:top w:val="single" w:sz="2" w:space="0" w:color="DFDFDF"/>
                                                                                        <w:left w:val="single" w:sz="2" w:space="0" w:color="DFDFDF"/>
                                                                                        <w:bottom w:val="single" w:sz="6" w:space="0" w:color="DFDFDF"/>
                                                                                        <w:right w:val="single" w:sz="2" w:space="0" w:color="DFDFDF"/>
                                                                                      </w:divBdr>
                                                                                    </w:div>
                                                                                    <w:div w:id="1540820233">
                                                                                      <w:marLeft w:val="0"/>
                                                                                      <w:marRight w:val="0"/>
                                                                                      <w:marTop w:val="0"/>
                                                                                      <w:marBottom w:val="0"/>
                                                                                      <w:divBdr>
                                                                                        <w:top w:val="single" w:sz="2" w:space="0" w:color="DFDFDF"/>
                                                                                        <w:left w:val="single" w:sz="2" w:space="0" w:color="DFDFDF"/>
                                                                                        <w:bottom w:val="single" w:sz="6" w:space="0" w:color="DFDFDF"/>
                                                                                        <w:right w:val="single" w:sz="2" w:space="0" w:color="DFDFDF"/>
                                                                                      </w:divBdr>
                                                                                    </w:div>
                                                                                    <w:div w:id="1769885423">
                                                                                      <w:marLeft w:val="0"/>
                                                                                      <w:marRight w:val="0"/>
                                                                                      <w:marTop w:val="0"/>
                                                                                      <w:marBottom w:val="0"/>
                                                                                      <w:divBdr>
                                                                                        <w:top w:val="single" w:sz="2" w:space="0" w:color="DFDFDF"/>
                                                                                        <w:left w:val="single" w:sz="2" w:space="0" w:color="DFDFDF"/>
                                                                                        <w:bottom w:val="single" w:sz="6" w:space="0" w:color="DFDFDF"/>
                                                                                        <w:right w:val="single" w:sz="2" w:space="0" w:color="DFDFDF"/>
                                                                                      </w:divBdr>
                                                                                    </w:div>
                                                                                    <w:div w:id="2041006740">
                                                                                      <w:marLeft w:val="0"/>
                                                                                      <w:marRight w:val="0"/>
                                                                                      <w:marTop w:val="0"/>
                                                                                      <w:marBottom w:val="0"/>
                                                                                      <w:divBdr>
                                                                                        <w:top w:val="single" w:sz="2" w:space="0" w:color="DFDFDF"/>
                                                                                        <w:left w:val="single" w:sz="2" w:space="0" w:color="DFDFDF"/>
                                                                                        <w:bottom w:val="single" w:sz="6" w:space="0" w:color="DFDFDF"/>
                                                                                        <w:right w:val="single" w:sz="2" w:space="0" w:color="DFDFDF"/>
                                                                                      </w:divBdr>
                                                                                    </w:div>
                                                                                    <w:div w:id="2129349684">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sChild>
                                                                </w:div>
                                                              </w:divsChild>
                                                            </w:div>
                                                          </w:divsChild>
                                                        </w:div>
                                                        <w:div w:id="1268585100">
                                                          <w:marLeft w:val="0"/>
                                                          <w:marRight w:val="0"/>
                                                          <w:marTop w:val="0"/>
                                                          <w:marBottom w:val="0"/>
                                                          <w:divBdr>
                                                            <w:top w:val="none" w:sz="0" w:space="0" w:color="auto"/>
                                                            <w:left w:val="none" w:sz="0" w:space="0" w:color="auto"/>
                                                            <w:bottom w:val="none" w:sz="0" w:space="0" w:color="auto"/>
                                                            <w:right w:val="none" w:sz="0" w:space="0" w:color="auto"/>
                                                          </w:divBdr>
                                                          <w:divsChild>
                                                            <w:div w:id="2111585523">
                                                              <w:marLeft w:val="0"/>
                                                              <w:marRight w:val="0"/>
                                                              <w:marTop w:val="0"/>
                                                              <w:marBottom w:val="0"/>
                                                              <w:divBdr>
                                                                <w:top w:val="none" w:sz="0" w:space="0" w:color="auto"/>
                                                                <w:left w:val="none" w:sz="0" w:space="0" w:color="auto"/>
                                                                <w:bottom w:val="single" w:sz="8" w:space="0" w:color="7E7E7E"/>
                                                                <w:right w:val="none" w:sz="0" w:space="0" w:color="auto"/>
                                                              </w:divBdr>
                                                              <w:divsChild>
                                                                <w:div w:id="1082529163">
                                                                  <w:marLeft w:val="0"/>
                                                                  <w:marRight w:val="0"/>
                                                                  <w:marTop w:val="0"/>
                                                                  <w:marBottom w:val="0"/>
                                                                  <w:divBdr>
                                                                    <w:top w:val="none" w:sz="0" w:space="0" w:color="auto"/>
                                                                    <w:left w:val="none" w:sz="0" w:space="0" w:color="auto"/>
                                                                    <w:bottom w:val="none" w:sz="0" w:space="0" w:color="auto"/>
                                                                    <w:right w:val="none" w:sz="0" w:space="0" w:color="auto"/>
                                                                  </w:divBdr>
                                                                  <w:divsChild>
                                                                    <w:div w:id="1394231242">
                                                                      <w:marLeft w:val="0"/>
                                                                      <w:marRight w:val="0"/>
                                                                      <w:marTop w:val="0"/>
                                                                      <w:marBottom w:val="0"/>
                                                                      <w:divBdr>
                                                                        <w:top w:val="none" w:sz="0" w:space="0" w:color="auto"/>
                                                                        <w:left w:val="none" w:sz="0" w:space="0" w:color="auto"/>
                                                                        <w:bottom w:val="none" w:sz="0" w:space="0" w:color="auto"/>
                                                                        <w:right w:val="none" w:sz="0" w:space="0" w:color="auto"/>
                                                                      </w:divBdr>
                                                                      <w:divsChild>
                                                                        <w:div w:id="1186017863">
                                                                          <w:marLeft w:val="0"/>
                                                                          <w:marRight w:val="0"/>
                                                                          <w:marTop w:val="0"/>
                                                                          <w:marBottom w:val="0"/>
                                                                          <w:divBdr>
                                                                            <w:top w:val="none" w:sz="0" w:space="0" w:color="auto"/>
                                                                            <w:left w:val="none" w:sz="0" w:space="0" w:color="auto"/>
                                                                            <w:bottom w:val="none" w:sz="0" w:space="0" w:color="auto"/>
                                                                            <w:right w:val="none" w:sz="0" w:space="0" w:color="auto"/>
                                                                          </w:divBdr>
                                                                          <w:divsChild>
                                                                            <w:div w:id="802508207">
                                                                              <w:marLeft w:val="0"/>
                                                                              <w:marRight w:val="0"/>
                                                                              <w:marTop w:val="0"/>
                                                                              <w:marBottom w:val="0"/>
                                                                              <w:divBdr>
                                                                                <w:top w:val="none" w:sz="0" w:space="0" w:color="auto"/>
                                                                                <w:left w:val="none" w:sz="0" w:space="0" w:color="auto"/>
                                                                                <w:bottom w:val="none" w:sz="0" w:space="0" w:color="auto"/>
                                                                                <w:right w:val="none" w:sz="0" w:space="0" w:color="auto"/>
                                                                              </w:divBdr>
                                                                              <w:divsChild>
                                                                                <w:div w:id="1808158863">
                                                                                  <w:marLeft w:val="0"/>
                                                                                  <w:marRight w:val="0"/>
                                                                                  <w:marTop w:val="0"/>
                                                                                  <w:marBottom w:val="0"/>
                                                                                  <w:divBdr>
                                                                                    <w:top w:val="none" w:sz="0" w:space="0" w:color="auto"/>
                                                                                    <w:left w:val="none" w:sz="0" w:space="0" w:color="auto"/>
                                                                                    <w:bottom w:val="none" w:sz="0" w:space="0" w:color="auto"/>
                                                                                    <w:right w:val="single" w:sz="6" w:space="0" w:color="BBBBBB"/>
                                                                                  </w:divBdr>
                                                                                  <w:divsChild>
                                                                                    <w:div w:id="2096243577">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sChild>
                                                                </w:div>
                                                              </w:divsChild>
                                                            </w:div>
                                                          </w:divsChild>
                                                        </w:div>
                                                      </w:divsChild>
                                                    </w:div>
                                                  </w:divsChild>
                                                </w:div>
                                                <w:div w:id="1923174878">
                                                  <w:marLeft w:val="0"/>
                                                  <w:marRight w:val="0"/>
                                                  <w:marTop w:val="0"/>
                                                  <w:marBottom w:val="0"/>
                                                  <w:divBdr>
                                                    <w:top w:val="none" w:sz="0" w:space="0" w:color="auto"/>
                                                    <w:left w:val="none" w:sz="0" w:space="0" w:color="auto"/>
                                                    <w:bottom w:val="none" w:sz="0" w:space="0" w:color="auto"/>
                                                    <w:right w:val="none" w:sz="0" w:space="0" w:color="auto"/>
                                                  </w:divBdr>
                                                  <w:divsChild>
                                                    <w:div w:id="1662851967">
                                                      <w:marLeft w:val="0"/>
                                                      <w:marRight w:val="0"/>
                                                      <w:marTop w:val="0"/>
                                                      <w:marBottom w:val="0"/>
                                                      <w:divBdr>
                                                        <w:top w:val="none" w:sz="0" w:space="0" w:color="auto"/>
                                                        <w:left w:val="none" w:sz="0" w:space="0" w:color="auto"/>
                                                        <w:bottom w:val="none" w:sz="0" w:space="0" w:color="auto"/>
                                                        <w:right w:val="none" w:sz="0" w:space="0" w:color="auto"/>
                                                      </w:divBdr>
                                                      <w:divsChild>
                                                        <w:div w:id="33935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1903962">
                                  <w:marLeft w:val="0"/>
                                  <w:marRight w:val="0"/>
                                  <w:marTop w:val="0"/>
                                  <w:marBottom w:val="0"/>
                                  <w:divBdr>
                                    <w:top w:val="none" w:sz="0" w:space="0" w:color="auto"/>
                                    <w:left w:val="none" w:sz="0" w:space="0" w:color="auto"/>
                                    <w:bottom w:val="none" w:sz="0" w:space="0" w:color="auto"/>
                                    <w:right w:val="none" w:sz="0" w:space="0" w:color="auto"/>
                                  </w:divBdr>
                                  <w:divsChild>
                                    <w:div w:id="777913486">
                                      <w:marLeft w:val="0"/>
                                      <w:marRight w:val="0"/>
                                      <w:marTop w:val="0"/>
                                      <w:marBottom w:val="0"/>
                                      <w:divBdr>
                                        <w:top w:val="none" w:sz="0" w:space="0" w:color="auto"/>
                                        <w:left w:val="none" w:sz="0" w:space="0" w:color="auto"/>
                                        <w:bottom w:val="none" w:sz="0" w:space="0" w:color="auto"/>
                                        <w:right w:val="none" w:sz="0" w:space="0" w:color="auto"/>
                                      </w:divBdr>
                                      <w:divsChild>
                                        <w:div w:id="1334067079">
                                          <w:marLeft w:val="0"/>
                                          <w:marRight w:val="0"/>
                                          <w:marTop w:val="0"/>
                                          <w:marBottom w:val="0"/>
                                          <w:divBdr>
                                            <w:top w:val="none" w:sz="0" w:space="0" w:color="auto"/>
                                            <w:left w:val="none" w:sz="0" w:space="0" w:color="auto"/>
                                            <w:bottom w:val="none" w:sz="0" w:space="0" w:color="auto"/>
                                            <w:right w:val="none" w:sz="0" w:space="0" w:color="auto"/>
                                          </w:divBdr>
                                          <w:divsChild>
                                            <w:div w:id="1410738003">
                                              <w:marLeft w:val="0"/>
                                              <w:marRight w:val="0"/>
                                              <w:marTop w:val="0"/>
                                              <w:marBottom w:val="0"/>
                                              <w:divBdr>
                                                <w:top w:val="none" w:sz="0" w:space="0" w:color="auto"/>
                                                <w:left w:val="none" w:sz="0" w:space="0" w:color="auto"/>
                                                <w:bottom w:val="none" w:sz="0" w:space="0" w:color="auto"/>
                                                <w:right w:val="none" w:sz="0" w:space="0" w:color="auto"/>
                                              </w:divBdr>
                                              <w:divsChild>
                                                <w:div w:id="1428621778">
                                                  <w:marLeft w:val="0"/>
                                                  <w:marRight w:val="0"/>
                                                  <w:marTop w:val="0"/>
                                                  <w:marBottom w:val="0"/>
                                                  <w:divBdr>
                                                    <w:top w:val="none" w:sz="0" w:space="0" w:color="auto"/>
                                                    <w:left w:val="none" w:sz="0" w:space="0" w:color="auto"/>
                                                    <w:bottom w:val="none" w:sz="0" w:space="0" w:color="auto"/>
                                                    <w:right w:val="none" w:sz="0" w:space="0" w:color="auto"/>
                                                  </w:divBdr>
                                                  <w:divsChild>
                                                    <w:div w:id="1727337756">
                                                      <w:marLeft w:val="60"/>
                                                      <w:marRight w:val="60"/>
                                                      <w:marTop w:val="60"/>
                                                      <w:marBottom w:val="60"/>
                                                      <w:divBdr>
                                                        <w:top w:val="none" w:sz="0" w:space="0" w:color="auto"/>
                                                        <w:left w:val="none" w:sz="0" w:space="0" w:color="auto"/>
                                                        <w:bottom w:val="none" w:sz="0" w:space="0" w:color="auto"/>
                                                        <w:right w:val="none" w:sz="0" w:space="0" w:color="auto"/>
                                                      </w:divBdr>
                                                      <w:divsChild>
                                                        <w:div w:id="2077774449">
                                                          <w:marLeft w:val="0"/>
                                                          <w:marRight w:val="0"/>
                                                          <w:marTop w:val="0"/>
                                                          <w:marBottom w:val="0"/>
                                                          <w:divBdr>
                                                            <w:top w:val="single" w:sz="6" w:space="0" w:color="E1DFDD"/>
                                                            <w:left w:val="single" w:sz="6" w:space="0" w:color="E1DFDD"/>
                                                            <w:bottom w:val="single" w:sz="6" w:space="0" w:color="E1DFDD"/>
                                                            <w:right w:val="single" w:sz="6" w:space="12" w:color="E1DFDD"/>
                                                          </w:divBdr>
                                                        </w:div>
                                                      </w:divsChild>
                                                    </w:div>
                                                  </w:divsChild>
                                                </w:div>
                                              </w:divsChild>
                                            </w:div>
                                            <w:div w:id="1924560850">
                                              <w:marLeft w:val="0"/>
                                              <w:marRight w:val="0"/>
                                              <w:marTop w:val="100"/>
                                              <w:marBottom w:val="100"/>
                                              <w:divBdr>
                                                <w:top w:val="none" w:sz="0" w:space="0" w:color="auto"/>
                                                <w:left w:val="none" w:sz="0" w:space="0" w:color="auto"/>
                                                <w:bottom w:val="none" w:sz="0" w:space="0" w:color="auto"/>
                                                <w:right w:val="none" w:sz="0" w:space="0" w:color="auto"/>
                                              </w:divBdr>
                                              <w:divsChild>
                                                <w:div w:id="1228882097">
                                                  <w:marLeft w:val="0"/>
                                                  <w:marRight w:val="0"/>
                                                  <w:marTop w:val="0"/>
                                                  <w:marBottom w:val="0"/>
                                                  <w:divBdr>
                                                    <w:top w:val="none" w:sz="0" w:space="0" w:color="auto"/>
                                                    <w:left w:val="none" w:sz="0" w:space="0" w:color="auto"/>
                                                    <w:bottom w:val="none" w:sz="0" w:space="0" w:color="auto"/>
                                                    <w:right w:val="none" w:sz="0" w:space="0" w:color="auto"/>
                                                  </w:divBdr>
                                                  <w:divsChild>
                                                    <w:div w:id="1464428253">
                                                      <w:marLeft w:val="0"/>
                                                      <w:marRight w:val="0"/>
                                                      <w:marTop w:val="0"/>
                                                      <w:marBottom w:val="0"/>
                                                      <w:divBdr>
                                                        <w:top w:val="single" w:sz="6" w:space="2" w:color="E6E7E8"/>
                                                        <w:left w:val="single" w:sz="6" w:space="2" w:color="E6E7E8"/>
                                                        <w:bottom w:val="single" w:sz="6" w:space="2" w:color="E6E7E8"/>
                                                        <w:right w:val="single" w:sz="6" w:space="2" w:color="E6E7E8"/>
                                                      </w:divBdr>
                                                      <w:divsChild>
                                                        <w:div w:id="1500123333">
                                                          <w:marLeft w:val="0"/>
                                                          <w:marRight w:val="0"/>
                                                          <w:marTop w:val="15"/>
                                                          <w:marBottom w:val="0"/>
                                                          <w:divBdr>
                                                            <w:top w:val="none" w:sz="0" w:space="0" w:color="auto"/>
                                                            <w:left w:val="none" w:sz="0" w:space="0" w:color="auto"/>
                                                            <w:bottom w:val="none" w:sz="0" w:space="0" w:color="auto"/>
                                                            <w:right w:val="none" w:sz="0" w:space="0" w:color="auto"/>
                                                          </w:divBdr>
                                                          <w:divsChild>
                                                            <w:div w:id="59382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0926445">
          <w:marLeft w:val="0"/>
          <w:marRight w:val="0"/>
          <w:marTop w:val="0"/>
          <w:marBottom w:val="0"/>
          <w:divBdr>
            <w:top w:val="none" w:sz="0" w:space="0" w:color="auto"/>
            <w:left w:val="none" w:sz="0" w:space="0" w:color="auto"/>
            <w:bottom w:val="none" w:sz="0" w:space="0" w:color="auto"/>
            <w:right w:val="none" w:sz="0" w:space="0" w:color="auto"/>
          </w:divBdr>
          <w:divsChild>
            <w:div w:id="1992126948">
              <w:marLeft w:val="0"/>
              <w:marRight w:val="0"/>
              <w:marTop w:val="0"/>
              <w:marBottom w:val="0"/>
              <w:divBdr>
                <w:top w:val="none" w:sz="0" w:space="0" w:color="auto"/>
                <w:left w:val="none" w:sz="0" w:space="0" w:color="auto"/>
                <w:bottom w:val="none" w:sz="0" w:space="0" w:color="auto"/>
                <w:right w:val="none" w:sz="0" w:space="0" w:color="auto"/>
              </w:divBdr>
              <w:divsChild>
                <w:div w:id="999116151">
                  <w:marLeft w:val="-2910"/>
                  <w:marRight w:val="0"/>
                  <w:marTop w:val="0"/>
                  <w:marBottom w:val="0"/>
                  <w:divBdr>
                    <w:top w:val="single" w:sz="6" w:space="0" w:color="107C41"/>
                    <w:left w:val="single" w:sz="6" w:space="0" w:color="107C41"/>
                    <w:bottom w:val="single" w:sz="6" w:space="0" w:color="107C41"/>
                    <w:right w:val="single" w:sz="6" w:space="0" w:color="107C41"/>
                  </w:divBdr>
                  <w:divsChild>
                    <w:div w:id="1941719737">
                      <w:marLeft w:val="0"/>
                      <w:marRight w:val="0"/>
                      <w:marTop w:val="0"/>
                      <w:marBottom w:val="0"/>
                      <w:divBdr>
                        <w:top w:val="none" w:sz="0" w:space="0" w:color="auto"/>
                        <w:left w:val="none" w:sz="0" w:space="0" w:color="auto"/>
                        <w:bottom w:val="none" w:sz="0" w:space="0" w:color="auto"/>
                        <w:right w:val="none" w:sz="0" w:space="0" w:color="auto"/>
                      </w:divBdr>
                      <w:divsChild>
                        <w:div w:id="1018310242">
                          <w:marLeft w:val="0"/>
                          <w:marRight w:val="0"/>
                          <w:marTop w:val="0"/>
                          <w:marBottom w:val="0"/>
                          <w:divBdr>
                            <w:top w:val="none" w:sz="0" w:space="0" w:color="auto"/>
                            <w:left w:val="none" w:sz="0" w:space="0" w:color="auto"/>
                            <w:bottom w:val="none" w:sz="0" w:space="0" w:color="auto"/>
                            <w:right w:val="none" w:sz="0" w:space="0" w:color="auto"/>
                          </w:divBdr>
                          <w:divsChild>
                            <w:div w:id="649408720">
                              <w:marLeft w:val="0"/>
                              <w:marRight w:val="0"/>
                              <w:marTop w:val="0"/>
                              <w:marBottom w:val="0"/>
                              <w:divBdr>
                                <w:top w:val="none" w:sz="0" w:space="0" w:color="auto"/>
                                <w:left w:val="none" w:sz="0" w:space="0" w:color="auto"/>
                                <w:bottom w:val="none" w:sz="0" w:space="0" w:color="auto"/>
                                <w:right w:val="none" w:sz="0" w:space="0" w:color="auto"/>
                              </w:divBdr>
                              <w:divsChild>
                                <w:div w:id="1666743489">
                                  <w:marLeft w:val="0"/>
                                  <w:marRight w:val="0"/>
                                  <w:marTop w:val="0"/>
                                  <w:marBottom w:val="0"/>
                                  <w:divBdr>
                                    <w:top w:val="none" w:sz="0" w:space="0" w:color="auto"/>
                                    <w:left w:val="none" w:sz="0" w:space="0" w:color="auto"/>
                                    <w:bottom w:val="none" w:sz="0" w:space="0" w:color="auto"/>
                                    <w:right w:val="none" w:sz="0" w:space="0" w:color="auto"/>
                                  </w:divBdr>
                                  <w:divsChild>
                                    <w:div w:id="1189416546">
                                      <w:marLeft w:val="0"/>
                                      <w:marRight w:val="0"/>
                                      <w:marTop w:val="0"/>
                                      <w:marBottom w:val="0"/>
                                      <w:divBdr>
                                        <w:top w:val="none" w:sz="0" w:space="0" w:color="auto"/>
                                        <w:left w:val="none" w:sz="0" w:space="0" w:color="auto"/>
                                        <w:bottom w:val="none" w:sz="0" w:space="0" w:color="auto"/>
                                        <w:right w:val="none" w:sz="0" w:space="0" w:color="auto"/>
                                      </w:divBdr>
                                      <w:divsChild>
                                        <w:div w:id="79299517">
                                          <w:marLeft w:val="0"/>
                                          <w:marRight w:val="0"/>
                                          <w:marTop w:val="0"/>
                                          <w:marBottom w:val="0"/>
                                          <w:divBdr>
                                            <w:top w:val="none" w:sz="0" w:space="0" w:color="auto"/>
                                            <w:left w:val="none" w:sz="0" w:space="0" w:color="auto"/>
                                            <w:bottom w:val="none" w:sz="0" w:space="0" w:color="auto"/>
                                            <w:right w:val="none" w:sz="0" w:space="0" w:color="auto"/>
                                          </w:divBdr>
                                        </w:div>
                                        <w:div w:id="205219930">
                                          <w:marLeft w:val="0"/>
                                          <w:marRight w:val="0"/>
                                          <w:marTop w:val="0"/>
                                          <w:marBottom w:val="0"/>
                                          <w:divBdr>
                                            <w:top w:val="none" w:sz="0" w:space="0" w:color="auto"/>
                                            <w:left w:val="none" w:sz="0" w:space="0" w:color="auto"/>
                                            <w:bottom w:val="none" w:sz="0" w:space="0" w:color="auto"/>
                                            <w:right w:val="none" w:sz="0" w:space="0" w:color="auto"/>
                                          </w:divBdr>
                                        </w:div>
                                        <w:div w:id="542255904">
                                          <w:marLeft w:val="0"/>
                                          <w:marRight w:val="0"/>
                                          <w:marTop w:val="0"/>
                                          <w:marBottom w:val="0"/>
                                          <w:divBdr>
                                            <w:top w:val="none" w:sz="0" w:space="0" w:color="auto"/>
                                            <w:left w:val="none" w:sz="0" w:space="0" w:color="auto"/>
                                            <w:bottom w:val="none" w:sz="0" w:space="0" w:color="auto"/>
                                            <w:right w:val="none" w:sz="0" w:space="0" w:color="auto"/>
                                          </w:divBdr>
                                        </w:div>
                                        <w:div w:id="674845238">
                                          <w:marLeft w:val="0"/>
                                          <w:marRight w:val="0"/>
                                          <w:marTop w:val="0"/>
                                          <w:marBottom w:val="0"/>
                                          <w:divBdr>
                                            <w:top w:val="none" w:sz="0" w:space="0" w:color="auto"/>
                                            <w:left w:val="none" w:sz="0" w:space="0" w:color="auto"/>
                                            <w:bottom w:val="none" w:sz="0" w:space="0" w:color="auto"/>
                                            <w:right w:val="none" w:sz="0" w:space="0" w:color="auto"/>
                                          </w:divBdr>
                                        </w:div>
                                        <w:div w:id="770591383">
                                          <w:marLeft w:val="0"/>
                                          <w:marRight w:val="0"/>
                                          <w:marTop w:val="0"/>
                                          <w:marBottom w:val="0"/>
                                          <w:divBdr>
                                            <w:top w:val="none" w:sz="0" w:space="0" w:color="auto"/>
                                            <w:left w:val="none" w:sz="0" w:space="0" w:color="auto"/>
                                            <w:bottom w:val="none" w:sz="0" w:space="0" w:color="auto"/>
                                            <w:right w:val="none" w:sz="0" w:space="0" w:color="auto"/>
                                          </w:divBdr>
                                        </w:div>
                                        <w:div w:id="848561349">
                                          <w:marLeft w:val="0"/>
                                          <w:marRight w:val="0"/>
                                          <w:marTop w:val="0"/>
                                          <w:marBottom w:val="0"/>
                                          <w:divBdr>
                                            <w:top w:val="none" w:sz="0" w:space="0" w:color="auto"/>
                                            <w:left w:val="none" w:sz="0" w:space="0" w:color="auto"/>
                                            <w:bottom w:val="none" w:sz="0" w:space="0" w:color="auto"/>
                                            <w:right w:val="none" w:sz="0" w:space="0" w:color="auto"/>
                                          </w:divBdr>
                                        </w:div>
                                        <w:div w:id="1125346243">
                                          <w:marLeft w:val="0"/>
                                          <w:marRight w:val="0"/>
                                          <w:marTop w:val="0"/>
                                          <w:marBottom w:val="0"/>
                                          <w:divBdr>
                                            <w:top w:val="none" w:sz="0" w:space="0" w:color="auto"/>
                                            <w:left w:val="none" w:sz="0" w:space="0" w:color="auto"/>
                                            <w:bottom w:val="none" w:sz="0" w:space="0" w:color="auto"/>
                                            <w:right w:val="none" w:sz="0" w:space="0" w:color="auto"/>
                                          </w:divBdr>
                                        </w:div>
                                        <w:div w:id="1232229438">
                                          <w:marLeft w:val="0"/>
                                          <w:marRight w:val="0"/>
                                          <w:marTop w:val="0"/>
                                          <w:marBottom w:val="0"/>
                                          <w:divBdr>
                                            <w:top w:val="none" w:sz="0" w:space="0" w:color="auto"/>
                                            <w:left w:val="none" w:sz="0" w:space="0" w:color="auto"/>
                                            <w:bottom w:val="none" w:sz="0" w:space="0" w:color="auto"/>
                                            <w:right w:val="none" w:sz="0" w:space="0" w:color="auto"/>
                                          </w:divBdr>
                                        </w:div>
                                        <w:div w:id="1267277158">
                                          <w:marLeft w:val="0"/>
                                          <w:marRight w:val="0"/>
                                          <w:marTop w:val="0"/>
                                          <w:marBottom w:val="0"/>
                                          <w:divBdr>
                                            <w:top w:val="none" w:sz="0" w:space="0" w:color="auto"/>
                                            <w:left w:val="none" w:sz="0" w:space="0" w:color="auto"/>
                                            <w:bottom w:val="none" w:sz="0" w:space="0" w:color="auto"/>
                                            <w:right w:val="none" w:sz="0" w:space="0" w:color="auto"/>
                                          </w:divBdr>
                                        </w:div>
                                        <w:div w:id="1369061292">
                                          <w:marLeft w:val="0"/>
                                          <w:marRight w:val="0"/>
                                          <w:marTop w:val="0"/>
                                          <w:marBottom w:val="0"/>
                                          <w:divBdr>
                                            <w:top w:val="none" w:sz="0" w:space="0" w:color="auto"/>
                                            <w:left w:val="none" w:sz="0" w:space="0" w:color="auto"/>
                                            <w:bottom w:val="none" w:sz="0" w:space="0" w:color="auto"/>
                                            <w:right w:val="none" w:sz="0" w:space="0" w:color="auto"/>
                                          </w:divBdr>
                                        </w:div>
                                        <w:div w:id="1436827285">
                                          <w:marLeft w:val="0"/>
                                          <w:marRight w:val="0"/>
                                          <w:marTop w:val="0"/>
                                          <w:marBottom w:val="0"/>
                                          <w:divBdr>
                                            <w:top w:val="none" w:sz="0" w:space="0" w:color="auto"/>
                                            <w:left w:val="none" w:sz="0" w:space="0" w:color="auto"/>
                                            <w:bottom w:val="none" w:sz="0" w:space="0" w:color="auto"/>
                                            <w:right w:val="none" w:sz="0" w:space="0" w:color="auto"/>
                                          </w:divBdr>
                                        </w:div>
                                        <w:div w:id="1451315875">
                                          <w:marLeft w:val="0"/>
                                          <w:marRight w:val="0"/>
                                          <w:marTop w:val="0"/>
                                          <w:marBottom w:val="0"/>
                                          <w:divBdr>
                                            <w:top w:val="none" w:sz="0" w:space="0" w:color="auto"/>
                                            <w:left w:val="none" w:sz="0" w:space="0" w:color="auto"/>
                                            <w:bottom w:val="none" w:sz="0" w:space="0" w:color="auto"/>
                                            <w:right w:val="none" w:sz="0" w:space="0" w:color="auto"/>
                                          </w:divBdr>
                                        </w:div>
                                        <w:div w:id="1544174788">
                                          <w:marLeft w:val="0"/>
                                          <w:marRight w:val="0"/>
                                          <w:marTop w:val="0"/>
                                          <w:marBottom w:val="0"/>
                                          <w:divBdr>
                                            <w:top w:val="none" w:sz="0" w:space="0" w:color="auto"/>
                                            <w:left w:val="none" w:sz="0" w:space="0" w:color="auto"/>
                                            <w:bottom w:val="none" w:sz="0" w:space="0" w:color="auto"/>
                                            <w:right w:val="none" w:sz="0" w:space="0" w:color="auto"/>
                                          </w:divBdr>
                                        </w:div>
                                        <w:div w:id="1555433739">
                                          <w:marLeft w:val="0"/>
                                          <w:marRight w:val="0"/>
                                          <w:marTop w:val="0"/>
                                          <w:marBottom w:val="0"/>
                                          <w:divBdr>
                                            <w:top w:val="none" w:sz="0" w:space="0" w:color="auto"/>
                                            <w:left w:val="none" w:sz="0" w:space="0" w:color="auto"/>
                                            <w:bottom w:val="none" w:sz="0" w:space="0" w:color="auto"/>
                                            <w:right w:val="none" w:sz="0" w:space="0" w:color="auto"/>
                                          </w:divBdr>
                                        </w:div>
                                        <w:div w:id="1624118275">
                                          <w:marLeft w:val="0"/>
                                          <w:marRight w:val="0"/>
                                          <w:marTop w:val="0"/>
                                          <w:marBottom w:val="0"/>
                                          <w:divBdr>
                                            <w:top w:val="none" w:sz="0" w:space="0" w:color="auto"/>
                                            <w:left w:val="none" w:sz="0" w:space="0" w:color="auto"/>
                                            <w:bottom w:val="none" w:sz="0" w:space="0" w:color="auto"/>
                                            <w:right w:val="none" w:sz="0" w:space="0" w:color="auto"/>
                                          </w:divBdr>
                                        </w:div>
                                        <w:div w:id="1901481878">
                                          <w:marLeft w:val="0"/>
                                          <w:marRight w:val="0"/>
                                          <w:marTop w:val="0"/>
                                          <w:marBottom w:val="0"/>
                                          <w:divBdr>
                                            <w:top w:val="none" w:sz="0" w:space="0" w:color="auto"/>
                                            <w:left w:val="none" w:sz="0" w:space="0" w:color="auto"/>
                                            <w:bottom w:val="none" w:sz="0" w:space="0" w:color="auto"/>
                                            <w:right w:val="none" w:sz="0" w:space="0" w:color="auto"/>
                                          </w:divBdr>
                                        </w:div>
                                        <w:div w:id="1933005900">
                                          <w:marLeft w:val="0"/>
                                          <w:marRight w:val="0"/>
                                          <w:marTop w:val="0"/>
                                          <w:marBottom w:val="0"/>
                                          <w:divBdr>
                                            <w:top w:val="none" w:sz="0" w:space="0" w:color="auto"/>
                                            <w:left w:val="none" w:sz="0" w:space="0" w:color="auto"/>
                                            <w:bottom w:val="none" w:sz="0" w:space="0" w:color="auto"/>
                                            <w:right w:val="none" w:sz="0" w:space="0" w:color="auto"/>
                                          </w:divBdr>
                                        </w:div>
                                        <w:div w:id="1942181381">
                                          <w:marLeft w:val="0"/>
                                          <w:marRight w:val="0"/>
                                          <w:marTop w:val="0"/>
                                          <w:marBottom w:val="0"/>
                                          <w:divBdr>
                                            <w:top w:val="none" w:sz="0" w:space="0" w:color="auto"/>
                                            <w:left w:val="none" w:sz="0" w:space="0" w:color="auto"/>
                                            <w:bottom w:val="none" w:sz="0" w:space="0" w:color="auto"/>
                                            <w:right w:val="none" w:sz="0" w:space="0" w:color="auto"/>
                                          </w:divBdr>
                                        </w:div>
                                        <w:div w:id="1955943845">
                                          <w:marLeft w:val="0"/>
                                          <w:marRight w:val="0"/>
                                          <w:marTop w:val="0"/>
                                          <w:marBottom w:val="0"/>
                                          <w:divBdr>
                                            <w:top w:val="none" w:sz="0" w:space="0" w:color="auto"/>
                                            <w:left w:val="none" w:sz="0" w:space="0" w:color="auto"/>
                                            <w:bottom w:val="none" w:sz="0" w:space="0" w:color="auto"/>
                                            <w:right w:val="none" w:sz="0" w:space="0" w:color="auto"/>
                                          </w:divBdr>
                                        </w:div>
                                        <w:div w:id="1990667817">
                                          <w:marLeft w:val="0"/>
                                          <w:marRight w:val="0"/>
                                          <w:marTop w:val="0"/>
                                          <w:marBottom w:val="0"/>
                                          <w:divBdr>
                                            <w:top w:val="none" w:sz="0" w:space="0" w:color="auto"/>
                                            <w:left w:val="none" w:sz="0" w:space="0" w:color="auto"/>
                                            <w:bottom w:val="none" w:sz="0" w:space="0" w:color="auto"/>
                                            <w:right w:val="none" w:sz="0" w:space="0" w:color="auto"/>
                                          </w:divBdr>
                                        </w:div>
                                        <w:div w:id="2076776889">
                                          <w:marLeft w:val="0"/>
                                          <w:marRight w:val="0"/>
                                          <w:marTop w:val="0"/>
                                          <w:marBottom w:val="0"/>
                                          <w:divBdr>
                                            <w:top w:val="none" w:sz="0" w:space="0" w:color="auto"/>
                                            <w:left w:val="none" w:sz="0" w:space="0" w:color="auto"/>
                                            <w:bottom w:val="none" w:sz="0" w:space="0" w:color="auto"/>
                                            <w:right w:val="none" w:sz="0" w:space="0" w:color="auto"/>
                                          </w:divBdr>
                                        </w:div>
                                        <w:div w:id="21286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772007">
          <w:marLeft w:val="0"/>
          <w:marRight w:val="0"/>
          <w:marTop w:val="0"/>
          <w:marBottom w:val="0"/>
          <w:divBdr>
            <w:top w:val="none" w:sz="0" w:space="0" w:color="auto"/>
            <w:left w:val="none" w:sz="0" w:space="0" w:color="auto"/>
            <w:bottom w:val="none" w:sz="0" w:space="0" w:color="auto"/>
            <w:right w:val="none" w:sz="0" w:space="0" w:color="auto"/>
          </w:divBdr>
          <w:divsChild>
            <w:div w:id="814372383">
              <w:marLeft w:val="0"/>
              <w:marRight w:val="0"/>
              <w:marTop w:val="0"/>
              <w:marBottom w:val="0"/>
              <w:divBdr>
                <w:top w:val="none" w:sz="0" w:space="0" w:color="auto"/>
                <w:left w:val="none" w:sz="0" w:space="0" w:color="auto"/>
                <w:bottom w:val="none" w:sz="0" w:space="0" w:color="auto"/>
                <w:right w:val="none" w:sz="0" w:space="0" w:color="auto"/>
              </w:divBdr>
              <w:divsChild>
                <w:div w:id="1890144213">
                  <w:marLeft w:val="0"/>
                  <w:marRight w:val="0"/>
                  <w:marTop w:val="0"/>
                  <w:marBottom w:val="0"/>
                  <w:divBdr>
                    <w:top w:val="none" w:sz="0" w:space="0" w:color="auto"/>
                    <w:left w:val="none" w:sz="0" w:space="0" w:color="auto"/>
                    <w:bottom w:val="none" w:sz="0" w:space="0" w:color="auto"/>
                    <w:right w:val="none" w:sz="0" w:space="0" w:color="auto"/>
                  </w:divBdr>
                  <w:divsChild>
                    <w:div w:id="1711494400">
                      <w:marLeft w:val="0"/>
                      <w:marRight w:val="0"/>
                      <w:marTop w:val="0"/>
                      <w:marBottom w:val="0"/>
                      <w:divBdr>
                        <w:top w:val="none" w:sz="0" w:space="0" w:color="auto"/>
                        <w:left w:val="none" w:sz="0" w:space="0" w:color="auto"/>
                        <w:bottom w:val="none" w:sz="0" w:space="0" w:color="auto"/>
                        <w:right w:val="none" w:sz="0" w:space="0" w:color="auto"/>
                      </w:divBdr>
                      <w:divsChild>
                        <w:div w:id="68118131">
                          <w:marLeft w:val="0"/>
                          <w:marRight w:val="0"/>
                          <w:marTop w:val="0"/>
                          <w:marBottom w:val="0"/>
                          <w:divBdr>
                            <w:top w:val="none" w:sz="0" w:space="0" w:color="auto"/>
                            <w:left w:val="none" w:sz="0" w:space="0" w:color="auto"/>
                            <w:bottom w:val="none" w:sz="0" w:space="0" w:color="auto"/>
                            <w:right w:val="none" w:sz="0" w:space="0" w:color="auto"/>
                          </w:divBdr>
                          <w:divsChild>
                            <w:div w:id="1097363464">
                              <w:marLeft w:val="0"/>
                              <w:marRight w:val="0"/>
                              <w:marTop w:val="0"/>
                              <w:marBottom w:val="0"/>
                              <w:divBdr>
                                <w:top w:val="none" w:sz="0" w:space="0" w:color="auto"/>
                                <w:left w:val="none" w:sz="0" w:space="0" w:color="auto"/>
                                <w:bottom w:val="none" w:sz="0" w:space="0" w:color="auto"/>
                                <w:right w:val="none" w:sz="0" w:space="0" w:color="auto"/>
                              </w:divBdr>
                              <w:divsChild>
                                <w:div w:id="1373965945">
                                  <w:marLeft w:val="0"/>
                                  <w:marRight w:val="0"/>
                                  <w:marTop w:val="0"/>
                                  <w:marBottom w:val="0"/>
                                  <w:divBdr>
                                    <w:top w:val="none" w:sz="0" w:space="0" w:color="auto"/>
                                    <w:left w:val="none" w:sz="0" w:space="0" w:color="auto"/>
                                    <w:bottom w:val="none" w:sz="0" w:space="0" w:color="auto"/>
                                    <w:right w:val="none" w:sz="0" w:space="0" w:color="auto"/>
                                  </w:divBdr>
                                  <w:divsChild>
                                    <w:div w:id="432287706">
                                      <w:marLeft w:val="0"/>
                                      <w:marRight w:val="0"/>
                                      <w:marTop w:val="0"/>
                                      <w:marBottom w:val="0"/>
                                      <w:divBdr>
                                        <w:top w:val="none" w:sz="0" w:space="0" w:color="auto"/>
                                        <w:left w:val="none" w:sz="0" w:space="0" w:color="auto"/>
                                        <w:bottom w:val="none" w:sz="0" w:space="0" w:color="auto"/>
                                        <w:right w:val="none" w:sz="0" w:space="0" w:color="auto"/>
                                      </w:divBdr>
                                      <w:divsChild>
                                        <w:div w:id="1306398862">
                                          <w:marLeft w:val="0"/>
                                          <w:marRight w:val="0"/>
                                          <w:marTop w:val="0"/>
                                          <w:marBottom w:val="0"/>
                                          <w:divBdr>
                                            <w:top w:val="none" w:sz="0" w:space="0" w:color="auto"/>
                                            <w:left w:val="none" w:sz="0" w:space="0" w:color="auto"/>
                                            <w:bottom w:val="none" w:sz="0" w:space="0" w:color="auto"/>
                                            <w:right w:val="none" w:sz="0" w:space="0" w:color="auto"/>
                                          </w:divBdr>
                                          <w:divsChild>
                                            <w:div w:id="1819303024">
                                              <w:marLeft w:val="0"/>
                                              <w:marRight w:val="0"/>
                                              <w:marTop w:val="0"/>
                                              <w:marBottom w:val="0"/>
                                              <w:divBdr>
                                                <w:top w:val="none" w:sz="0" w:space="0" w:color="auto"/>
                                                <w:left w:val="none" w:sz="0" w:space="0" w:color="auto"/>
                                                <w:bottom w:val="none" w:sz="0" w:space="0" w:color="auto"/>
                                                <w:right w:val="none" w:sz="0" w:space="0" w:color="auto"/>
                                              </w:divBdr>
                                              <w:divsChild>
                                                <w:div w:id="649485681">
                                                  <w:marLeft w:val="0"/>
                                                  <w:marRight w:val="0"/>
                                                  <w:marTop w:val="0"/>
                                                  <w:marBottom w:val="0"/>
                                                  <w:divBdr>
                                                    <w:top w:val="none" w:sz="0" w:space="0" w:color="auto"/>
                                                    <w:left w:val="none" w:sz="0" w:space="0" w:color="auto"/>
                                                    <w:bottom w:val="none" w:sz="0" w:space="0" w:color="auto"/>
                                                    <w:right w:val="none" w:sz="0" w:space="0" w:color="auto"/>
                                                  </w:divBdr>
                                                  <w:divsChild>
                                                    <w:div w:id="1391462582">
                                                      <w:marLeft w:val="0"/>
                                                      <w:marRight w:val="0"/>
                                                      <w:marTop w:val="0"/>
                                                      <w:marBottom w:val="0"/>
                                                      <w:divBdr>
                                                        <w:top w:val="none" w:sz="0" w:space="0" w:color="auto"/>
                                                        <w:left w:val="none" w:sz="0" w:space="0" w:color="auto"/>
                                                        <w:bottom w:val="none" w:sz="0" w:space="0" w:color="auto"/>
                                                        <w:right w:val="none" w:sz="0" w:space="0" w:color="auto"/>
                                                      </w:divBdr>
                                                      <w:divsChild>
                                                        <w:div w:id="1550074314">
                                                          <w:marLeft w:val="0"/>
                                                          <w:marRight w:val="0"/>
                                                          <w:marTop w:val="0"/>
                                                          <w:marBottom w:val="0"/>
                                                          <w:divBdr>
                                                            <w:top w:val="none" w:sz="0" w:space="0" w:color="auto"/>
                                                            <w:left w:val="none" w:sz="0" w:space="0" w:color="auto"/>
                                                            <w:bottom w:val="none" w:sz="0" w:space="0" w:color="auto"/>
                                                            <w:right w:val="none" w:sz="0" w:space="0" w:color="auto"/>
                                                          </w:divBdr>
                                                          <w:divsChild>
                                                            <w:div w:id="1522860481">
                                                              <w:marLeft w:val="0"/>
                                                              <w:marRight w:val="0"/>
                                                              <w:marTop w:val="0"/>
                                                              <w:marBottom w:val="0"/>
                                                              <w:divBdr>
                                                                <w:top w:val="none" w:sz="0" w:space="0" w:color="auto"/>
                                                                <w:left w:val="none" w:sz="0" w:space="0" w:color="auto"/>
                                                                <w:bottom w:val="none" w:sz="0" w:space="0" w:color="auto"/>
                                                                <w:right w:val="none" w:sz="0" w:space="0" w:color="auto"/>
                                                              </w:divBdr>
                                                              <w:divsChild>
                                                                <w:div w:id="74058712">
                                                                  <w:marLeft w:val="0"/>
                                                                  <w:marRight w:val="0"/>
                                                                  <w:marTop w:val="0"/>
                                                                  <w:marBottom w:val="0"/>
                                                                  <w:divBdr>
                                                                    <w:top w:val="none" w:sz="0" w:space="0" w:color="auto"/>
                                                                    <w:left w:val="none" w:sz="0" w:space="0" w:color="auto"/>
                                                                    <w:bottom w:val="none" w:sz="0" w:space="0" w:color="auto"/>
                                                                    <w:right w:val="none" w:sz="0" w:space="0" w:color="auto"/>
                                                                  </w:divBdr>
                                                                  <w:divsChild>
                                                                    <w:div w:id="924998846">
                                                                      <w:marLeft w:val="0"/>
                                                                      <w:marRight w:val="0"/>
                                                                      <w:marTop w:val="0"/>
                                                                      <w:marBottom w:val="0"/>
                                                                      <w:divBdr>
                                                                        <w:top w:val="single" w:sz="6" w:space="0" w:color="8A8886"/>
                                                                        <w:left w:val="single" w:sz="6" w:space="0" w:color="8A8886"/>
                                                                        <w:bottom w:val="single" w:sz="6" w:space="0" w:color="8A8886"/>
                                                                        <w:right w:val="single" w:sz="6" w:space="12" w:color="8A8886"/>
                                                                      </w:divBdr>
                                                                    </w:div>
                                                                  </w:divsChild>
                                                                </w:div>
                                                              </w:divsChild>
                                                            </w:div>
                                                          </w:divsChild>
                                                        </w:div>
                                                        <w:div w:id="1685550194">
                                                          <w:marLeft w:val="0"/>
                                                          <w:marRight w:val="0"/>
                                                          <w:marTop w:val="0"/>
                                                          <w:marBottom w:val="0"/>
                                                          <w:divBdr>
                                                            <w:top w:val="none" w:sz="0" w:space="0" w:color="auto"/>
                                                            <w:left w:val="none" w:sz="0" w:space="0" w:color="auto"/>
                                                            <w:bottom w:val="none" w:sz="0" w:space="0" w:color="auto"/>
                                                            <w:right w:val="none" w:sz="0" w:space="0" w:color="auto"/>
                                                          </w:divBdr>
                                                          <w:divsChild>
                                                            <w:div w:id="833305777">
                                                              <w:marLeft w:val="0"/>
                                                              <w:marRight w:val="0"/>
                                                              <w:marTop w:val="0"/>
                                                              <w:marBottom w:val="0"/>
                                                              <w:divBdr>
                                                                <w:top w:val="none" w:sz="0" w:space="0" w:color="auto"/>
                                                                <w:left w:val="none" w:sz="0" w:space="0" w:color="auto"/>
                                                                <w:bottom w:val="none" w:sz="0" w:space="0" w:color="auto"/>
                                                                <w:right w:val="none" w:sz="0" w:space="0" w:color="auto"/>
                                                              </w:divBdr>
                                                              <w:divsChild>
                                                                <w:div w:id="135222252">
                                                                  <w:marLeft w:val="-15"/>
                                                                  <w:marRight w:val="0"/>
                                                                  <w:marTop w:val="0"/>
                                                                  <w:marBottom w:val="0"/>
                                                                  <w:divBdr>
                                                                    <w:top w:val="none" w:sz="0" w:space="0" w:color="auto"/>
                                                                    <w:left w:val="none" w:sz="0" w:space="0" w:color="auto"/>
                                                                    <w:bottom w:val="none" w:sz="0" w:space="0" w:color="auto"/>
                                                                    <w:right w:val="none" w:sz="0" w:space="0" w:color="auto"/>
                                                                  </w:divBdr>
                                                                  <w:divsChild>
                                                                    <w:div w:id="221215883">
                                                                      <w:marLeft w:val="0"/>
                                                                      <w:marRight w:val="0"/>
                                                                      <w:marTop w:val="0"/>
                                                                      <w:marBottom w:val="0"/>
                                                                      <w:divBdr>
                                                                        <w:top w:val="single" w:sz="6" w:space="0" w:color="8A8886"/>
                                                                        <w:left w:val="single" w:sz="6" w:space="0" w:color="8A8886"/>
                                                                        <w:bottom w:val="single" w:sz="6" w:space="0" w:color="8A8886"/>
                                                                        <w:right w:val="single" w:sz="6" w:space="12" w:color="8A8886"/>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391469">
      <w:bodyDiv w:val="1"/>
      <w:marLeft w:val="0"/>
      <w:marRight w:val="0"/>
      <w:marTop w:val="0"/>
      <w:marBottom w:val="0"/>
      <w:divBdr>
        <w:top w:val="none" w:sz="0" w:space="0" w:color="auto"/>
        <w:left w:val="none" w:sz="0" w:space="0" w:color="auto"/>
        <w:bottom w:val="none" w:sz="0" w:space="0" w:color="auto"/>
        <w:right w:val="none" w:sz="0" w:space="0" w:color="auto"/>
      </w:divBdr>
    </w:div>
    <w:div w:id="169954947">
      <w:bodyDiv w:val="1"/>
      <w:marLeft w:val="0"/>
      <w:marRight w:val="0"/>
      <w:marTop w:val="0"/>
      <w:marBottom w:val="0"/>
      <w:divBdr>
        <w:top w:val="none" w:sz="0" w:space="0" w:color="auto"/>
        <w:left w:val="none" w:sz="0" w:space="0" w:color="auto"/>
        <w:bottom w:val="none" w:sz="0" w:space="0" w:color="auto"/>
        <w:right w:val="none" w:sz="0" w:space="0" w:color="auto"/>
      </w:divBdr>
      <w:divsChild>
        <w:div w:id="1621033270">
          <w:marLeft w:val="0"/>
          <w:marRight w:val="0"/>
          <w:marTop w:val="0"/>
          <w:marBottom w:val="0"/>
          <w:divBdr>
            <w:top w:val="none" w:sz="0" w:space="0" w:color="auto"/>
            <w:left w:val="none" w:sz="0" w:space="0" w:color="auto"/>
            <w:bottom w:val="none" w:sz="0" w:space="0" w:color="auto"/>
            <w:right w:val="none" w:sz="0" w:space="0" w:color="auto"/>
          </w:divBdr>
        </w:div>
      </w:divsChild>
    </w:div>
    <w:div w:id="185991853">
      <w:bodyDiv w:val="1"/>
      <w:marLeft w:val="0"/>
      <w:marRight w:val="0"/>
      <w:marTop w:val="0"/>
      <w:marBottom w:val="0"/>
      <w:divBdr>
        <w:top w:val="none" w:sz="0" w:space="0" w:color="auto"/>
        <w:left w:val="none" w:sz="0" w:space="0" w:color="auto"/>
        <w:bottom w:val="none" w:sz="0" w:space="0" w:color="auto"/>
        <w:right w:val="none" w:sz="0" w:space="0" w:color="auto"/>
      </w:divBdr>
      <w:divsChild>
        <w:div w:id="1001005392">
          <w:marLeft w:val="0"/>
          <w:marRight w:val="0"/>
          <w:marTop w:val="0"/>
          <w:marBottom w:val="0"/>
          <w:divBdr>
            <w:top w:val="none" w:sz="0" w:space="0" w:color="auto"/>
            <w:left w:val="none" w:sz="0" w:space="0" w:color="auto"/>
            <w:bottom w:val="none" w:sz="0" w:space="0" w:color="auto"/>
            <w:right w:val="none" w:sz="0" w:space="0" w:color="auto"/>
          </w:divBdr>
        </w:div>
      </w:divsChild>
    </w:div>
    <w:div w:id="189487933">
      <w:bodyDiv w:val="1"/>
      <w:marLeft w:val="0"/>
      <w:marRight w:val="0"/>
      <w:marTop w:val="0"/>
      <w:marBottom w:val="0"/>
      <w:divBdr>
        <w:top w:val="none" w:sz="0" w:space="0" w:color="auto"/>
        <w:left w:val="none" w:sz="0" w:space="0" w:color="auto"/>
        <w:bottom w:val="none" w:sz="0" w:space="0" w:color="auto"/>
        <w:right w:val="none" w:sz="0" w:space="0" w:color="auto"/>
      </w:divBdr>
      <w:divsChild>
        <w:div w:id="2006743773">
          <w:marLeft w:val="0"/>
          <w:marRight w:val="0"/>
          <w:marTop w:val="0"/>
          <w:marBottom w:val="0"/>
          <w:divBdr>
            <w:top w:val="none" w:sz="0" w:space="0" w:color="auto"/>
            <w:left w:val="none" w:sz="0" w:space="0" w:color="auto"/>
            <w:bottom w:val="none" w:sz="0" w:space="0" w:color="auto"/>
            <w:right w:val="none" w:sz="0" w:space="0" w:color="auto"/>
          </w:divBdr>
        </w:div>
      </w:divsChild>
    </w:div>
    <w:div w:id="189882172">
      <w:bodyDiv w:val="1"/>
      <w:marLeft w:val="0"/>
      <w:marRight w:val="0"/>
      <w:marTop w:val="0"/>
      <w:marBottom w:val="0"/>
      <w:divBdr>
        <w:top w:val="none" w:sz="0" w:space="0" w:color="auto"/>
        <w:left w:val="none" w:sz="0" w:space="0" w:color="auto"/>
        <w:bottom w:val="none" w:sz="0" w:space="0" w:color="auto"/>
        <w:right w:val="none" w:sz="0" w:space="0" w:color="auto"/>
      </w:divBdr>
    </w:div>
    <w:div w:id="200631152">
      <w:bodyDiv w:val="1"/>
      <w:marLeft w:val="0"/>
      <w:marRight w:val="0"/>
      <w:marTop w:val="0"/>
      <w:marBottom w:val="0"/>
      <w:divBdr>
        <w:top w:val="none" w:sz="0" w:space="0" w:color="auto"/>
        <w:left w:val="none" w:sz="0" w:space="0" w:color="auto"/>
        <w:bottom w:val="none" w:sz="0" w:space="0" w:color="auto"/>
        <w:right w:val="none" w:sz="0" w:space="0" w:color="auto"/>
      </w:divBdr>
    </w:div>
    <w:div w:id="206259603">
      <w:bodyDiv w:val="1"/>
      <w:marLeft w:val="0"/>
      <w:marRight w:val="0"/>
      <w:marTop w:val="0"/>
      <w:marBottom w:val="0"/>
      <w:divBdr>
        <w:top w:val="none" w:sz="0" w:space="0" w:color="auto"/>
        <w:left w:val="none" w:sz="0" w:space="0" w:color="auto"/>
        <w:bottom w:val="none" w:sz="0" w:space="0" w:color="auto"/>
        <w:right w:val="none" w:sz="0" w:space="0" w:color="auto"/>
      </w:divBdr>
    </w:div>
    <w:div w:id="214315343">
      <w:bodyDiv w:val="1"/>
      <w:marLeft w:val="0"/>
      <w:marRight w:val="0"/>
      <w:marTop w:val="0"/>
      <w:marBottom w:val="0"/>
      <w:divBdr>
        <w:top w:val="none" w:sz="0" w:space="0" w:color="auto"/>
        <w:left w:val="none" w:sz="0" w:space="0" w:color="auto"/>
        <w:bottom w:val="none" w:sz="0" w:space="0" w:color="auto"/>
        <w:right w:val="none" w:sz="0" w:space="0" w:color="auto"/>
      </w:divBdr>
    </w:div>
    <w:div w:id="267852567">
      <w:bodyDiv w:val="1"/>
      <w:marLeft w:val="0"/>
      <w:marRight w:val="0"/>
      <w:marTop w:val="0"/>
      <w:marBottom w:val="0"/>
      <w:divBdr>
        <w:top w:val="none" w:sz="0" w:space="0" w:color="auto"/>
        <w:left w:val="none" w:sz="0" w:space="0" w:color="auto"/>
        <w:bottom w:val="none" w:sz="0" w:space="0" w:color="auto"/>
        <w:right w:val="none" w:sz="0" w:space="0" w:color="auto"/>
      </w:divBdr>
    </w:div>
    <w:div w:id="292947570">
      <w:bodyDiv w:val="1"/>
      <w:marLeft w:val="0"/>
      <w:marRight w:val="0"/>
      <w:marTop w:val="0"/>
      <w:marBottom w:val="0"/>
      <w:divBdr>
        <w:top w:val="none" w:sz="0" w:space="0" w:color="auto"/>
        <w:left w:val="none" w:sz="0" w:space="0" w:color="auto"/>
        <w:bottom w:val="none" w:sz="0" w:space="0" w:color="auto"/>
        <w:right w:val="none" w:sz="0" w:space="0" w:color="auto"/>
      </w:divBdr>
    </w:div>
    <w:div w:id="299575568">
      <w:bodyDiv w:val="1"/>
      <w:marLeft w:val="0"/>
      <w:marRight w:val="0"/>
      <w:marTop w:val="0"/>
      <w:marBottom w:val="0"/>
      <w:divBdr>
        <w:top w:val="none" w:sz="0" w:space="0" w:color="auto"/>
        <w:left w:val="none" w:sz="0" w:space="0" w:color="auto"/>
        <w:bottom w:val="none" w:sz="0" w:space="0" w:color="auto"/>
        <w:right w:val="none" w:sz="0" w:space="0" w:color="auto"/>
      </w:divBdr>
    </w:div>
    <w:div w:id="314187175">
      <w:bodyDiv w:val="1"/>
      <w:marLeft w:val="0"/>
      <w:marRight w:val="0"/>
      <w:marTop w:val="0"/>
      <w:marBottom w:val="0"/>
      <w:divBdr>
        <w:top w:val="none" w:sz="0" w:space="0" w:color="auto"/>
        <w:left w:val="none" w:sz="0" w:space="0" w:color="auto"/>
        <w:bottom w:val="none" w:sz="0" w:space="0" w:color="auto"/>
        <w:right w:val="none" w:sz="0" w:space="0" w:color="auto"/>
      </w:divBdr>
    </w:div>
    <w:div w:id="320278478">
      <w:bodyDiv w:val="1"/>
      <w:marLeft w:val="0"/>
      <w:marRight w:val="0"/>
      <w:marTop w:val="0"/>
      <w:marBottom w:val="0"/>
      <w:divBdr>
        <w:top w:val="none" w:sz="0" w:space="0" w:color="auto"/>
        <w:left w:val="none" w:sz="0" w:space="0" w:color="auto"/>
        <w:bottom w:val="none" w:sz="0" w:space="0" w:color="auto"/>
        <w:right w:val="none" w:sz="0" w:space="0" w:color="auto"/>
      </w:divBdr>
    </w:div>
    <w:div w:id="331228987">
      <w:bodyDiv w:val="1"/>
      <w:marLeft w:val="0"/>
      <w:marRight w:val="0"/>
      <w:marTop w:val="0"/>
      <w:marBottom w:val="0"/>
      <w:divBdr>
        <w:top w:val="none" w:sz="0" w:space="0" w:color="auto"/>
        <w:left w:val="none" w:sz="0" w:space="0" w:color="auto"/>
        <w:bottom w:val="none" w:sz="0" w:space="0" w:color="auto"/>
        <w:right w:val="none" w:sz="0" w:space="0" w:color="auto"/>
      </w:divBdr>
    </w:div>
    <w:div w:id="337343898">
      <w:bodyDiv w:val="1"/>
      <w:marLeft w:val="0"/>
      <w:marRight w:val="0"/>
      <w:marTop w:val="0"/>
      <w:marBottom w:val="0"/>
      <w:divBdr>
        <w:top w:val="none" w:sz="0" w:space="0" w:color="auto"/>
        <w:left w:val="none" w:sz="0" w:space="0" w:color="auto"/>
        <w:bottom w:val="none" w:sz="0" w:space="0" w:color="auto"/>
        <w:right w:val="none" w:sz="0" w:space="0" w:color="auto"/>
      </w:divBdr>
    </w:div>
    <w:div w:id="347221439">
      <w:bodyDiv w:val="1"/>
      <w:marLeft w:val="0"/>
      <w:marRight w:val="0"/>
      <w:marTop w:val="0"/>
      <w:marBottom w:val="0"/>
      <w:divBdr>
        <w:top w:val="none" w:sz="0" w:space="0" w:color="auto"/>
        <w:left w:val="none" w:sz="0" w:space="0" w:color="auto"/>
        <w:bottom w:val="none" w:sz="0" w:space="0" w:color="auto"/>
        <w:right w:val="none" w:sz="0" w:space="0" w:color="auto"/>
      </w:divBdr>
    </w:div>
    <w:div w:id="349651595">
      <w:bodyDiv w:val="1"/>
      <w:marLeft w:val="0"/>
      <w:marRight w:val="0"/>
      <w:marTop w:val="0"/>
      <w:marBottom w:val="0"/>
      <w:divBdr>
        <w:top w:val="none" w:sz="0" w:space="0" w:color="auto"/>
        <w:left w:val="none" w:sz="0" w:space="0" w:color="auto"/>
        <w:bottom w:val="none" w:sz="0" w:space="0" w:color="auto"/>
        <w:right w:val="none" w:sz="0" w:space="0" w:color="auto"/>
      </w:divBdr>
    </w:div>
    <w:div w:id="361983649">
      <w:bodyDiv w:val="1"/>
      <w:marLeft w:val="0"/>
      <w:marRight w:val="0"/>
      <w:marTop w:val="0"/>
      <w:marBottom w:val="0"/>
      <w:divBdr>
        <w:top w:val="none" w:sz="0" w:space="0" w:color="auto"/>
        <w:left w:val="none" w:sz="0" w:space="0" w:color="auto"/>
        <w:bottom w:val="none" w:sz="0" w:space="0" w:color="auto"/>
        <w:right w:val="none" w:sz="0" w:space="0" w:color="auto"/>
      </w:divBdr>
      <w:divsChild>
        <w:div w:id="1135414140">
          <w:marLeft w:val="0"/>
          <w:marRight w:val="0"/>
          <w:marTop w:val="0"/>
          <w:marBottom w:val="0"/>
          <w:divBdr>
            <w:top w:val="none" w:sz="0" w:space="0" w:color="auto"/>
            <w:left w:val="none" w:sz="0" w:space="0" w:color="auto"/>
            <w:bottom w:val="none" w:sz="0" w:space="0" w:color="auto"/>
            <w:right w:val="none" w:sz="0" w:space="0" w:color="auto"/>
          </w:divBdr>
        </w:div>
      </w:divsChild>
    </w:div>
    <w:div w:id="384377927">
      <w:bodyDiv w:val="1"/>
      <w:marLeft w:val="0"/>
      <w:marRight w:val="0"/>
      <w:marTop w:val="0"/>
      <w:marBottom w:val="0"/>
      <w:divBdr>
        <w:top w:val="none" w:sz="0" w:space="0" w:color="auto"/>
        <w:left w:val="none" w:sz="0" w:space="0" w:color="auto"/>
        <w:bottom w:val="none" w:sz="0" w:space="0" w:color="auto"/>
        <w:right w:val="none" w:sz="0" w:space="0" w:color="auto"/>
      </w:divBdr>
    </w:div>
    <w:div w:id="448165247">
      <w:bodyDiv w:val="1"/>
      <w:marLeft w:val="0"/>
      <w:marRight w:val="0"/>
      <w:marTop w:val="0"/>
      <w:marBottom w:val="0"/>
      <w:divBdr>
        <w:top w:val="none" w:sz="0" w:space="0" w:color="auto"/>
        <w:left w:val="none" w:sz="0" w:space="0" w:color="auto"/>
        <w:bottom w:val="none" w:sz="0" w:space="0" w:color="auto"/>
        <w:right w:val="none" w:sz="0" w:space="0" w:color="auto"/>
      </w:divBdr>
      <w:divsChild>
        <w:div w:id="1531139699">
          <w:marLeft w:val="0"/>
          <w:marRight w:val="0"/>
          <w:marTop w:val="0"/>
          <w:marBottom w:val="0"/>
          <w:divBdr>
            <w:top w:val="none" w:sz="0" w:space="0" w:color="auto"/>
            <w:left w:val="none" w:sz="0" w:space="0" w:color="auto"/>
            <w:bottom w:val="none" w:sz="0" w:space="0" w:color="auto"/>
            <w:right w:val="none" w:sz="0" w:space="0" w:color="auto"/>
          </w:divBdr>
        </w:div>
      </w:divsChild>
    </w:div>
    <w:div w:id="454100983">
      <w:bodyDiv w:val="1"/>
      <w:marLeft w:val="0"/>
      <w:marRight w:val="0"/>
      <w:marTop w:val="0"/>
      <w:marBottom w:val="0"/>
      <w:divBdr>
        <w:top w:val="none" w:sz="0" w:space="0" w:color="auto"/>
        <w:left w:val="none" w:sz="0" w:space="0" w:color="auto"/>
        <w:bottom w:val="none" w:sz="0" w:space="0" w:color="auto"/>
        <w:right w:val="none" w:sz="0" w:space="0" w:color="auto"/>
      </w:divBdr>
      <w:divsChild>
        <w:div w:id="1755198475">
          <w:marLeft w:val="0"/>
          <w:marRight w:val="0"/>
          <w:marTop w:val="0"/>
          <w:marBottom w:val="0"/>
          <w:divBdr>
            <w:top w:val="none" w:sz="0" w:space="0" w:color="auto"/>
            <w:left w:val="none" w:sz="0" w:space="0" w:color="auto"/>
            <w:bottom w:val="none" w:sz="0" w:space="0" w:color="auto"/>
            <w:right w:val="none" w:sz="0" w:space="0" w:color="auto"/>
          </w:divBdr>
        </w:div>
      </w:divsChild>
    </w:div>
    <w:div w:id="474371087">
      <w:bodyDiv w:val="1"/>
      <w:marLeft w:val="0"/>
      <w:marRight w:val="0"/>
      <w:marTop w:val="0"/>
      <w:marBottom w:val="0"/>
      <w:divBdr>
        <w:top w:val="none" w:sz="0" w:space="0" w:color="auto"/>
        <w:left w:val="none" w:sz="0" w:space="0" w:color="auto"/>
        <w:bottom w:val="none" w:sz="0" w:space="0" w:color="auto"/>
        <w:right w:val="none" w:sz="0" w:space="0" w:color="auto"/>
      </w:divBdr>
    </w:div>
    <w:div w:id="476149506">
      <w:bodyDiv w:val="1"/>
      <w:marLeft w:val="0"/>
      <w:marRight w:val="0"/>
      <w:marTop w:val="0"/>
      <w:marBottom w:val="0"/>
      <w:divBdr>
        <w:top w:val="none" w:sz="0" w:space="0" w:color="auto"/>
        <w:left w:val="none" w:sz="0" w:space="0" w:color="auto"/>
        <w:bottom w:val="none" w:sz="0" w:space="0" w:color="auto"/>
        <w:right w:val="none" w:sz="0" w:space="0" w:color="auto"/>
      </w:divBdr>
    </w:div>
    <w:div w:id="482820970">
      <w:bodyDiv w:val="1"/>
      <w:marLeft w:val="0"/>
      <w:marRight w:val="0"/>
      <w:marTop w:val="0"/>
      <w:marBottom w:val="0"/>
      <w:divBdr>
        <w:top w:val="none" w:sz="0" w:space="0" w:color="auto"/>
        <w:left w:val="none" w:sz="0" w:space="0" w:color="auto"/>
        <w:bottom w:val="none" w:sz="0" w:space="0" w:color="auto"/>
        <w:right w:val="none" w:sz="0" w:space="0" w:color="auto"/>
      </w:divBdr>
    </w:div>
    <w:div w:id="503859382">
      <w:bodyDiv w:val="1"/>
      <w:marLeft w:val="0"/>
      <w:marRight w:val="0"/>
      <w:marTop w:val="0"/>
      <w:marBottom w:val="0"/>
      <w:divBdr>
        <w:top w:val="none" w:sz="0" w:space="0" w:color="auto"/>
        <w:left w:val="none" w:sz="0" w:space="0" w:color="auto"/>
        <w:bottom w:val="none" w:sz="0" w:space="0" w:color="auto"/>
        <w:right w:val="none" w:sz="0" w:space="0" w:color="auto"/>
      </w:divBdr>
    </w:div>
    <w:div w:id="526722544">
      <w:bodyDiv w:val="1"/>
      <w:marLeft w:val="0"/>
      <w:marRight w:val="0"/>
      <w:marTop w:val="0"/>
      <w:marBottom w:val="0"/>
      <w:divBdr>
        <w:top w:val="none" w:sz="0" w:space="0" w:color="auto"/>
        <w:left w:val="none" w:sz="0" w:space="0" w:color="auto"/>
        <w:bottom w:val="none" w:sz="0" w:space="0" w:color="auto"/>
        <w:right w:val="none" w:sz="0" w:space="0" w:color="auto"/>
      </w:divBdr>
      <w:divsChild>
        <w:div w:id="975528898">
          <w:marLeft w:val="0"/>
          <w:marRight w:val="0"/>
          <w:marTop w:val="0"/>
          <w:marBottom w:val="0"/>
          <w:divBdr>
            <w:top w:val="none" w:sz="0" w:space="0" w:color="auto"/>
            <w:left w:val="none" w:sz="0" w:space="0" w:color="auto"/>
            <w:bottom w:val="none" w:sz="0" w:space="0" w:color="auto"/>
            <w:right w:val="none" w:sz="0" w:space="0" w:color="auto"/>
          </w:divBdr>
        </w:div>
      </w:divsChild>
    </w:div>
    <w:div w:id="531114924">
      <w:bodyDiv w:val="1"/>
      <w:marLeft w:val="0"/>
      <w:marRight w:val="0"/>
      <w:marTop w:val="0"/>
      <w:marBottom w:val="0"/>
      <w:divBdr>
        <w:top w:val="none" w:sz="0" w:space="0" w:color="auto"/>
        <w:left w:val="none" w:sz="0" w:space="0" w:color="auto"/>
        <w:bottom w:val="none" w:sz="0" w:space="0" w:color="auto"/>
        <w:right w:val="none" w:sz="0" w:space="0" w:color="auto"/>
      </w:divBdr>
    </w:div>
    <w:div w:id="551116526">
      <w:bodyDiv w:val="1"/>
      <w:marLeft w:val="0"/>
      <w:marRight w:val="0"/>
      <w:marTop w:val="0"/>
      <w:marBottom w:val="0"/>
      <w:divBdr>
        <w:top w:val="none" w:sz="0" w:space="0" w:color="auto"/>
        <w:left w:val="none" w:sz="0" w:space="0" w:color="auto"/>
        <w:bottom w:val="none" w:sz="0" w:space="0" w:color="auto"/>
        <w:right w:val="none" w:sz="0" w:space="0" w:color="auto"/>
      </w:divBdr>
    </w:div>
    <w:div w:id="552238037">
      <w:bodyDiv w:val="1"/>
      <w:marLeft w:val="0"/>
      <w:marRight w:val="0"/>
      <w:marTop w:val="0"/>
      <w:marBottom w:val="0"/>
      <w:divBdr>
        <w:top w:val="none" w:sz="0" w:space="0" w:color="auto"/>
        <w:left w:val="none" w:sz="0" w:space="0" w:color="auto"/>
        <w:bottom w:val="none" w:sz="0" w:space="0" w:color="auto"/>
        <w:right w:val="none" w:sz="0" w:space="0" w:color="auto"/>
      </w:divBdr>
    </w:div>
    <w:div w:id="556941429">
      <w:bodyDiv w:val="1"/>
      <w:marLeft w:val="0"/>
      <w:marRight w:val="0"/>
      <w:marTop w:val="0"/>
      <w:marBottom w:val="0"/>
      <w:divBdr>
        <w:top w:val="none" w:sz="0" w:space="0" w:color="auto"/>
        <w:left w:val="none" w:sz="0" w:space="0" w:color="auto"/>
        <w:bottom w:val="none" w:sz="0" w:space="0" w:color="auto"/>
        <w:right w:val="none" w:sz="0" w:space="0" w:color="auto"/>
      </w:divBdr>
      <w:divsChild>
        <w:div w:id="52315048">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570818982">
      <w:bodyDiv w:val="1"/>
      <w:marLeft w:val="0"/>
      <w:marRight w:val="0"/>
      <w:marTop w:val="0"/>
      <w:marBottom w:val="0"/>
      <w:divBdr>
        <w:top w:val="none" w:sz="0" w:space="0" w:color="auto"/>
        <w:left w:val="none" w:sz="0" w:space="0" w:color="auto"/>
        <w:bottom w:val="none" w:sz="0" w:space="0" w:color="auto"/>
        <w:right w:val="none" w:sz="0" w:space="0" w:color="auto"/>
      </w:divBdr>
    </w:div>
    <w:div w:id="591822617">
      <w:bodyDiv w:val="1"/>
      <w:marLeft w:val="0"/>
      <w:marRight w:val="0"/>
      <w:marTop w:val="0"/>
      <w:marBottom w:val="0"/>
      <w:divBdr>
        <w:top w:val="none" w:sz="0" w:space="0" w:color="auto"/>
        <w:left w:val="none" w:sz="0" w:space="0" w:color="auto"/>
        <w:bottom w:val="none" w:sz="0" w:space="0" w:color="auto"/>
        <w:right w:val="none" w:sz="0" w:space="0" w:color="auto"/>
      </w:divBdr>
    </w:div>
    <w:div w:id="594628796">
      <w:bodyDiv w:val="1"/>
      <w:marLeft w:val="0"/>
      <w:marRight w:val="0"/>
      <w:marTop w:val="0"/>
      <w:marBottom w:val="0"/>
      <w:divBdr>
        <w:top w:val="none" w:sz="0" w:space="0" w:color="auto"/>
        <w:left w:val="none" w:sz="0" w:space="0" w:color="auto"/>
        <w:bottom w:val="none" w:sz="0" w:space="0" w:color="auto"/>
        <w:right w:val="none" w:sz="0" w:space="0" w:color="auto"/>
      </w:divBdr>
    </w:div>
    <w:div w:id="625743798">
      <w:bodyDiv w:val="1"/>
      <w:marLeft w:val="0"/>
      <w:marRight w:val="0"/>
      <w:marTop w:val="0"/>
      <w:marBottom w:val="0"/>
      <w:divBdr>
        <w:top w:val="none" w:sz="0" w:space="0" w:color="auto"/>
        <w:left w:val="none" w:sz="0" w:space="0" w:color="auto"/>
        <w:bottom w:val="none" w:sz="0" w:space="0" w:color="auto"/>
        <w:right w:val="none" w:sz="0" w:space="0" w:color="auto"/>
      </w:divBdr>
      <w:divsChild>
        <w:div w:id="965425334">
          <w:marLeft w:val="0"/>
          <w:marRight w:val="0"/>
          <w:marTop w:val="0"/>
          <w:marBottom w:val="0"/>
          <w:divBdr>
            <w:top w:val="none" w:sz="0" w:space="0" w:color="auto"/>
            <w:left w:val="none" w:sz="0" w:space="0" w:color="auto"/>
            <w:bottom w:val="none" w:sz="0" w:space="0" w:color="auto"/>
            <w:right w:val="none" w:sz="0" w:space="0" w:color="auto"/>
          </w:divBdr>
        </w:div>
      </w:divsChild>
    </w:div>
    <w:div w:id="638656838">
      <w:bodyDiv w:val="1"/>
      <w:marLeft w:val="0"/>
      <w:marRight w:val="0"/>
      <w:marTop w:val="0"/>
      <w:marBottom w:val="0"/>
      <w:divBdr>
        <w:top w:val="none" w:sz="0" w:space="0" w:color="auto"/>
        <w:left w:val="none" w:sz="0" w:space="0" w:color="auto"/>
        <w:bottom w:val="none" w:sz="0" w:space="0" w:color="auto"/>
        <w:right w:val="none" w:sz="0" w:space="0" w:color="auto"/>
      </w:divBdr>
    </w:div>
    <w:div w:id="648947700">
      <w:bodyDiv w:val="1"/>
      <w:marLeft w:val="0"/>
      <w:marRight w:val="0"/>
      <w:marTop w:val="0"/>
      <w:marBottom w:val="0"/>
      <w:divBdr>
        <w:top w:val="none" w:sz="0" w:space="0" w:color="auto"/>
        <w:left w:val="none" w:sz="0" w:space="0" w:color="auto"/>
        <w:bottom w:val="none" w:sz="0" w:space="0" w:color="auto"/>
        <w:right w:val="none" w:sz="0" w:space="0" w:color="auto"/>
      </w:divBdr>
    </w:div>
    <w:div w:id="664405588">
      <w:bodyDiv w:val="1"/>
      <w:marLeft w:val="0"/>
      <w:marRight w:val="0"/>
      <w:marTop w:val="0"/>
      <w:marBottom w:val="0"/>
      <w:divBdr>
        <w:top w:val="none" w:sz="0" w:space="0" w:color="auto"/>
        <w:left w:val="none" w:sz="0" w:space="0" w:color="auto"/>
        <w:bottom w:val="none" w:sz="0" w:space="0" w:color="auto"/>
        <w:right w:val="none" w:sz="0" w:space="0" w:color="auto"/>
      </w:divBdr>
    </w:div>
    <w:div w:id="672296493">
      <w:bodyDiv w:val="1"/>
      <w:marLeft w:val="0"/>
      <w:marRight w:val="0"/>
      <w:marTop w:val="0"/>
      <w:marBottom w:val="0"/>
      <w:divBdr>
        <w:top w:val="none" w:sz="0" w:space="0" w:color="auto"/>
        <w:left w:val="none" w:sz="0" w:space="0" w:color="auto"/>
        <w:bottom w:val="none" w:sz="0" w:space="0" w:color="auto"/>
        <w:right w:val="none" w:sz="0" w:space="0" w:color="auto"/>
      </w:divBdr>
    </w:div>
    <w:div w:id="680854846">
      <w:bodyDiv w:val="1"/>
      <w:marLeft w:val="0"/>
      <w:marRight w:val="0"/>
      <w:marTop w:val="0"/>
      <w:marBottom w:val="0"/>
      <w:divBdr>
        <w:top w:val="none" w:sz="0" w:space="0" w:color="auto"/>
        <w:left w:val="none" w:sz="0" w:space="0" w:color="auto"/>
        <w:bottom w:val="none" w:sz="0" w:space="0" w:color="auto"/>
        <w:right w:val="none" w:sz="0" w:space="0" w:color="auto"/>
      </w:divBdr>
      <w:divsChild>
        <w:div w:id="1813324533">
          <w:marLeft w:val="0"/>
          <w:marRight w:val="0"/>
          <w:marTop w:val="0"/>
          <w:marBottom w:val="0"/>
          <w:divBdr>
            <w:top w:val="none" w:sz="0" w:space="0" w:color="auto"/>
            <w:left w:val="none" w:sz="0" w:space="0" w:color="auto"/>
            <w:bottom w:val="none" w:sz="0" w:space="0" w:color="auto"/>
            <w:right w:val="none" w:sz="0" w:space="0" w:color="auto"/>
          </w:divBdr>
        </w:div>
      </w:divsChild>
    </w:div>
    <w:div w:id="684481613">
      <w:bodyDiv w:val="1"/>
      <w:marLeft w:val="0"/>
      <w:marRight w:val="0"/>
      <w:marTop w:val="0"/>
      <w:marBottom w:val="0"/>
      <w:divBdr>
        <w:top w:val="none" w:sz="0" w:space="0" w:color="auto"/>
        <w:left w:val="none" w:sz="0" w:space="0" w:color="auto"/>
        <w:bottom w:val="none" w:sz="0" w:space="0" w:color="auto"/>
        <w:right w:val="none" w:sz="0" w:space="0" w:color="auto"/>
      </w:divBdr>
    </w:div>
    <w:div w:id="691339908">
      <w:bodyDiv w:val="1"/>
      <w:marLeft w:val="0"/>
      <w:marRight w:val="0"/>
      <w:marTop w:val="0"/>
      <w:marBottom w:val="0"/>
      <w:divBdr>
        <w:top w:val="none" w:sz="0" w:space="0" w:color="auto"/>
        <w:left w:val="none" w:sz="0" w:space="0" w:color="auto"/>
        <w:bottom w:val="none" w:sz="0" w:space="0" w:color="auto"/>
        <w:right w:val="none" w:sz="0" w:space="0" w:color="auto"/>
      </w:divBdr>
      <w:divsChild>
        <w:div w:id="1512644318">
          <w:marLeft w:val="0"/>
          <w:marRight w:val="0"/>
          <w:marTop w:val="0"/>
          <w:marBottom w:val="0"/>
          <w:divBdr>
            <w:top w:val="none" w:sz="0" w:space="0" w:color="auto"/>
            <w:left w:val="single" w:sz="6" w:space="0" w:color="DDDDDD"/>
            <w:bottom w:val="single" w:sz="6" w:space="0" w:color="DDDDDD"/>
            <w:right w:val="single" w:sz="6" w:space="0" w:color="DDDDDD"/>
          </w:divBdr>
          <w:divsChild>
            <w:div w:id="85676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39926">
      <w:bodyDiv w:val="1"/>
      <w:marLeft w:val="0"/>
      <w:marRight w:val="0"/>
      <w:marTop w:val="0"/>
      <w:marBottom w:val="0"/>
      <w:divBdr>
        <w:top w:val="none" w:sz="0" w:space="0" w:color="auto"/>
        <w:left w:val="none" w:sz="0" w:space="0" w:color="auto"/>
        <w:bottom w:val="none" w:sz="0" w:space="0" w:color="auto"/>
        <w:right w:val="none" w:sz="0" w:space="0" w:color="auto"/>
      </w:divBdr>
    </w:div>
    <w:div w:id="695082274">
      <w:bodyDiv w:val="1"/>
      <w:marLeft w:val="0"/>
      <w:marRight w:val="0"/>
      <w:marTop w:val="0"/>
      <w:marBottom w:val="0"/>
      <w:divBdr>
        <w:top w:val="none" w:sz="0" w:space="0" w:color="auto"/>
        <w:left w:val="none" w:sz="0" w:space="0" w:color="auto"/>
        <w:bottom w:val="none" w:sz="0" w:space="0" w:color="auto"/>
        <w:right w:val="none" w:sz="0" w:space="0" w:color="auto"/>
      </w:divBdr>
    </w:div>
    <w:div w:id="700935692">
      <w:bodyDiv w:val="1"/>
      <w:marLeft w:val="0"/>
      <w:marRight w:val="0"/>
      <w:marTop w:val="0"/>
      <w:marBottom w:val="0"/>
      <w:divBdr>
        <w:top w:val="none" w:sz="0" w:space="0" w:color="auto"/>
        <w:left w:val="none" w:sz="0" w:space="0" w:color="auto"/>
        <w:bottom w:val="none" w:sz="0" w:space="0" w:color="auto"/>
        <w:right w:val="none" w:sz="0" w:space="0" w:color="auto"/>
      </w:divBdr>
    </w:div>
    <w:div w:id="701976410">
      <w:bodyDiv w:val="1"/>
      <w:marLeft w:val="0"/>
      <w:marRight w:val="0"/>
      <w:marTop w:val="0"/>
      <w:marBottom w:val="0"/>
      <w:divBdr>
        <w:top w:val="none" w:sz="0" w:space="0" w:color="auto"/>
        <w:left w:val="none" w:sz="0" w:space="0" w:color="auto"/>
        <w:bottom w:val="none" w:sz="0" w:space="0" w:color="auto"/>
        <w:right w:val="none" w:sz="0" w:space="0" w:color="auto"/>
      </w:divBdr>
    </w:div>
    <w:div w:id="704450576">
      <w:bodyDiv w:val="1"/>
      <w:marLeft w:val="0"/>
      <w:marRight w:val="0"/>
      <w:marTop w:val="0"/>
      <w:marBottom w:val="0"/>
      <w:divBdr>
        <w:top w:val="none" w:sz="0" w:space="0" w:color="auto"/>
        <w:left w:val="none" w:sz="0" w:space="0" w:color="auto"/>
        <w:bottom w:val="none" w:sz="0" w:space="0" w:color="auto"/>
        <w:right w:val="none" w:sz="0" w:space="0" w:color="auto"/>
      </w:divBdr>
    </w:div>
    <w:div w:id="706104377">
      <w:bodyDiv w:val="1"/>
      <w:marLeft w:val="0"/>
      <w:marRight w:val="0"/>
      <w:marTop w:val="0"/>
      <w:marBottom w:val="0"/>
      <w:divBdr>
        <w:top w:val="none" w:sz="0" w:space="0" w:color="auto"/>
        <w:left w:val="none" w:sz="0" w:space="0" w:color="auto"/>
        <w:bottom w:val="none" w:sz="0" w:space="0" w:color="auto"/>
        <w:right w:val="none" w:sz="0" w:space="0" w:color="auto"/>
      </w:divBdr>
    </w:div>
    <w:div w:id="716734392">
      <w:bodyDiv w:val="1"/>
      <w:marLeft w:val="0"/>
      <w:marRight w:val="0"/>
      <w:marTop w:val="0"/>
      <w:marBottom w:val="0"/>
      <w:divBdr>
        <w:top w:val="none" w:sz="0" w:space="0" w:color="auto"/>
        <w:left w:val="none" w:sz="0" w:space="0" w:color="auto"/>
        <w:bottom w:val="none" w:sz="0" w:space="0" w:color="auto"/>
        <w:right w:val="none" w:sz="0" w:space="0" w:color="auto"/>
      </w:divBdr>
      <w:divsChild>
        <w:div w:id="1432816608">
          <w:marLeft w:val="0"/>
          <w:marRight w:val="0"/>
          <w:marTop w:val="0"/>
          <w:marBottom w:val="0"/>
          <w:divBdr>
            <w:top w:val="none" w:sz="0" w:space="0" w:color="auto"/>
            <w:left w:val="none" w:sz="0" w:space="0" w:color="auto"/>
            <w:bottom w:val="none" w:sz="0" w:space="0" w:color="auto"/>
            <w:right w:val="none" w:sz="0" w:space="0" w:color="auto"/>
          </w:divBdr>
        </w:div>
      </w:divsChild>
    </w:div>
    <w:div w:id="716860102">
      <w:bodyDiv w:val="1"/>
      <w:marLeft w:val="0"/>
      <w:marRight w:val="0"/>
      <w:marTop w:val="0"/>
      <w:marBottom w:val="0"/>
      <w:divBdr>
        <w:top w:val="none" w:sz="0" w:space="0" w:color="auto"/>
        <w:left w:val="none" w:sz="0" w:space="0" w:color="auto"/>
        <w:bottom w:val="none" w:sz="0" w:space="0" w:color="auto"/>
        <w:right w:val="none" w:sz="0" w:space="0" w:color="auto"/>
      </w:divBdr>
    </w:div>
    <w:div w:id="720255630">
      <w:bodyDiv w:val="1"/>
      <w:marLeft w:val="0"/>
      <w:marRight w:val="0"/>
      <w:marTop w:val="0"/>
      <w:marBottom w:val="0"/>
      <w:divBdr>
        <w:top w:val="none" w:sz="0" w:space="0" w:color="auto"/>
        <w:left w:val="none" w:sz="0" w:space="0" w:color="auto"/>
        <w:bottom w:val="none" w:sz="0" w:space="0" w:color="auto"/>
        <w:right w:val="none" w:sz="0" w:space="0" w:color="auto"/>
      </w:divBdr>
    </w:div>
    <w:div w:id="724373500">
      <w:bodyDiv w:val="1"/>
      <w:marLeft w:val="0"/>
      <w:marRight w:val="0"/>
      <w:marTop w:val="0"/>
      <w:marBottom w:val="0"/>
      <w:divBdr>
        <w:top w:val="none" w:sz="0" w:space="0" w:color="auto"/>
        <w:left w:val="none" w:sz="0" w:space="0" w:color="auto"/>
        <w:bottom w:val="none" w:sz="0" w:space="0" w:color="auto"/>
        <w:right w:val="none" w:sz="0" w:space="0" w:color="auto"/>
      </w:divBdr>
      <w:divsChild>
        <w:div w:id="660281984">
          <w:marLeft w:val="0"/>
          <w:marRight w:val="0"/>
          <w:marTop w:val="0"/>
          <w:marBottom w:val="0"/>
          <w:divBdr>
            <w:top w:val="none" w:sz="0" w:space="0" w:color="auto"/>
            <w:left w:val="none" w:sz="0" w:space="0" w:color="auto"/>
            <w:bottom w:val="none" w:sz="0" w:space="0" w:color="auto"/>
            <w:right w:val="none" w:sz="0" w:space="0" w:color="auto"/>
          </w:divBdr>
        </w:div>
      </w:divsChild>
    </w:div>
    <w:div w:id="730471151">
      <w:bodyDiv w:val="1"/>
      <w:marLeft w:val="0"/>
      <w:marRight w:val="0"/>
      <w:marTop w:val="0"/>
      <w:marBottom w:val="0"/>
      <w:divBdr>
        <w:top w:val="none" w:sz="0" w:space="0" w:color="auto"/>
        <w:left w:val="none" w:sz="0" w:space="0" w:color="auto"/>
        <w:bottom w:val="none" w:sz="0" w:space="0" w:color="auto"/>
        <w:right w:val="none" w:sz="0" w:space="0" w:color="auto"/>
      </w:divBdr>
      <w:divsChild>
        <w:div w:id="1448966270">
          <w:marLeft w:val="0"/>
          <w:marRight w:val="0"/>
          <w:marTop w:val="0"/>
          <w:marBottom w:val="0"/>
          <w:divBdr>
            <w:top w:val="none" w:sz="0" w:space="0" w:color="auto"/>
            <w:left w:val="none" w:sz="0" w:space="0" w:color="auto"/>
            <w:bottom w:val="none" w:sz="0" w:space="0" w:color="auto"/>
            <w:right w:val="none" w:sz="0" w:space="0" w:color="auto"/>
          </w:divBdr>
        </w:div>
      </w:divsChild>
    </w:div>
    <w:div w:id="747121366">
      <w:bodyDiv w:val="1"/>
      <w:marLeft w:val="0"/>
      <w:marRight w:val="0"/>
      <w:marTop w:val="0"/>
      <w:marBottom w:val="0"/>
      <w:divBdr>
        <w:top w:val="none" w:sz="0" w:space="0" w:color="auto"/>
        <w:left w:val="none" w:sz="0" w:space="0" w:color="auto"/>
        <w:bottom w:val="none" w:sz="0" w:space="0" w:color="auto"/>
        <w:right w:val="none" w:sz="0" w:space="0" w:color="auto"/>
      </w:divBdr>
      <w:divsChild>
        <w:div w:id="270473886">
          <w:marLeft w:val="0"/>
          <w:marRight w:val="0"/>
          <w:marTop w:val="0"/>
          <w:marBottom w:val="0"/>
          <w:divBdr>
            <w:top w:val="none" w:sz="0" w:space="0" w:color="auto"/>
            <w:left w:val="none" w:sz="0" w:space="0" w:color="auto"/>
            <w:bottom w:val="none" w:sz="0" w:space="0" w:color="auto"/>
            <w:right w:val="none" w:sz="0" w:space="0" w:color="auto"/>
          </w:divBdr>
        </w:div>
      </w:divsChild>
    </w:div>
    <w:div w:id="774373645">
      <w:bodyDiv w:val="1"/>
      <w:marLeft w:val="0"/>
      <w:marRight w:val="0"/>
      <w:marTop w:val="0"/>
      <w:marBottom w:val="0"/>
      <w:divBdr>
        <w:top w:val="none" w:sz="0" w:space="0" w:color="auto"/>
        <w:left w:val="none" w:sz="0" w:space="0" w:color="auto"/>
        <w:bottom w:val="none" w:sz="0" w:space="0" w:color="auto"/>
        <w:right w:val="none" w:sz="0" w:space="0" w:color="auto"/>
      </w:divBdr>
    </w:div>
    <w:div w:id="786587163">
      <w:bodyDiv w:val="1"/>
      <w:marLeft w:val="0"/>
      <w:marRight w:val="0"/>
      <w:marTop w:val="0"/>
      <w:marBottom w:val="0"/>
      <w:divBdr>
        <w:top w:val="none" w:sz="0" w:space="0" w:color="auto"/>
        <w:left w:val="none" w:sz="0" w:space="0" w:color="auto"/>
        <w:bottom w:val="none" w:sz="0" w:space="0" w:color="auto"/>
        <w:right w:val="none" w:sz="0" w:space="0" w:color="auto"/>
      </w:divBdr>
    </w:div>
    <w:div w:id="789082048">
      <w:bodyDiv w:val="1"/>
      <w:marLeft w:val="0"/>
      <w:marRight w:val="0"/>
      <w:marTop w:val="0"/>
      <w:marBottom w:val="0"/>
      <w:divBdr>
        <w:top w:val="none" w:sz="0" w:space="0" w:color="auto"/>
        <w:left w:val="none" w:sz="0" w:space="0" w:color="auto"/>
        <w:bottom w:val="none" w:sz="0" w:space="0" w:color="auto"/>
        <w:right w:val="none" w:sz="0" w:space="0" w:color="auto"/>
      </w:divBdr>
    </w:div>
    <w:div w:id="811481566">
      <w:bodyDiv w:val="1"/>
      <w:marLeft w:val="0"/>
      <w:marRight w:val="0"/>
      <w:marTop w:val="0"/>
      <w:marBottom w:val="0"/>
      <w:divBdr>
        <w:top w:val="none" w:sz="0" w:space="0" w:color="auto"/>
        <w:left w:val="none" w:sz="0" w:space="0" w:color="auto"/>
        <w:bottom w:val="none" w:sz="0" w:space="0" w:color="auto"/>
        <w:right w:val="none" w:sz="0" w:space="0" w:color="auto"/>
      </w:divBdr>
    </w:div>
    <w:div w:id="827476210">
      <w:bodyDiv w:val="1"/>
      <w:marLeft w:val="0"/>
      <w:marRight w:val="0"/>
      <w:marTop w:val="0"/>
      <w:marBottom w:val="0"/>
      <w:divBdr>
        <w:top w:val="none" w:sz="0" w:space="0" w:color="auto"/>
        <w:left w:val="none" w:sz="0" w:space="0" w:color="auto"/>
        <w:bottom w:val="none" w:sz="0" w:space="0" w:color="auto"/>
        <w:right w:val="none" w:sz="0" w:space="0" w:color="auto"/>
      </w:divBdr>
      <w:divsChild>
        <w:div w:id="753629597">
          <w:marLeft w:val="0"/>
          <w:marRight w:val="0"/>
          <w:marTop w:val="0"/>
          <w:marBottom w:val="0"/>
          <w:divBdr>
            <w:top w:val="none" w:sz="0" w:space="0" w:color="auto"/>
            <w:left w:val="none" w:sz="0" w:space="0" w:color="auto"/>
            <w:bottom w:val="none" w:sz="0" w:space="0" w:color="auto"/>
            <w:right w:val="none" w:sz="0" w:space="0" w:color="auto"/>
          </w:divBdr>
        </w:div>
      </w:divsChild>
    </w:div>
    <w:div w:id="833105086">
      <w:bodyDiv w:val="1"/>
      <w:marLeft w:val="0"/>
      <w:marRight w:val="0"/>
      <w:marTop w:val="0"/>
      <w:marBottom w:val="0"/>
      <w:divBdr>
        <w:top w:val="none" w:sz="0" w:space="0" w:color="auto"/>
        <w:left w:val="none" w:sz="0" w:space="0" w:color="auto"/>
        <w:bottom w:val="none" w:sz="0" w:space="0" w:color="auto"/>
        <w:right w:val="none" w:sz="0" w:space="0" w:color="auto"/>
      </w:divBdr>
    </w:div>
    <w:div w:id="834417752">
      <w:bodyDiv w:val="1"/>
      <w:marLeft w:val="0"/>
      <w:marRight w:val="0"/>
      <w:marTop w:val="0"/>
      <w:marBottom w:val="0"/>
      <w:divBdr>
        <w:top w:val="none" w:sz="0" w:space="0" w:color="auto"/>
        <w:left w:val="none" w:sz="0" w:space="0" w:color="auto"/>
        <w:bottom w:val="none" w:sz="0" w:space="0" w:color="auto"/>
        <w:right w:val="none" w:sz="0" w:space="0" w:color="auto"/>
      </w:divBdr>
    </w:div>
    <w:div w:id="836119703">
      <w:bodyDiv w:val="1"/>
      <w:marLeft w:val="0"/>
      <w:marRight w:val="0"/>
      <w:marTop w:val="0"/>
      <w:marBottom w:val="0"/>
      <w:divBdr>
        <w:top w:val="none" w:sz="0" w:space="0" w:color="auto"/>
        <w:left w:val="none" w:sz="0" w:space="0" w:color="auto"/>
        <w:bottom w:val="none" w:sz="0" w:space="0" w:color="auto"/>
        <w:right w:val="none" w:sz="0" w:space="0" w:color="auto"/>
      </w:divBdr>
    </w:div>
    <w:div w:id="836654678">
      <w:bodyDiv w:val="1"/>
      <w:marLeft w:val="0"/>
      <w:marRight w:val="0"/>
      <w:marTop w:val="0"/>
      <w:marBottom w:val="0"/>
      <w:divBdr>
        <w:top w:val="none" w:sz="0" w:space="0" w:color="auto"/>
        <w:left w:val="none" w:sz="0" w:space="0" w:color="auto"/>
        <w:bottom w:val="none" w:sz="0" w:space="0" w:color="auto"/>
        <w:right w:val="none" w:sz="0" w:space="0" w:color="auto"/>
      </w:divBdr>
    </w:div>
    <w:div w:id="844901229">
      <w:bodyDiv w:val="1"/>
      <w:marLeft w:val="0"/>
      <w:marRight w:val="0"/>
      <w:marTop w:val="0"/>
      <w:marBottom w:val="0"/>
      <w:divBdr>
        <w:top w:val="none" w:sz="0" w:space="0" w:color="auto"/>
        <w:left w:val="none" w:sz="0" w:space="0" w:color="auto"/>
        <w:bottom w:val="none" w:sz="0" w:space="0" w:color="auto"/>
        <w:right w:val="none" w:sz="0" w:space="0" w:color="auto"/>
      </w:divBdr>
      <w:divsChild>
        <w:div w:id="1402949766">
          <w:marLeft w:val="0"/>
          <w:marRight w:val="0"/>
          <w:marTop w:val="0"/>
          <w:marBottom w:val="0"/>
          <w:divBdr>
            <w:top w:val="none" w:sz="0" w:space="0" w:color="auto"/>
            <w:left w:val="none" w:sz="0" w:space="0" w:color="auto"/>
            <w:bottom w:val="none" w:sz="0" w:space="0" w:color="auto"/>
            <w:right w:val="none" w:sz="0" w:space="0" w:color="auto"/>
          </w:divBdr>
        </w:div>
      </w:divsChild>
    </w:div>
    <w:div w:id="848830990">
      <w:bodyDiv w:val="1"/>
      <w:marLeft w:val="0"/>
      <w:marRight w:val="0"/>
      <w:marTop w:val="0"/>
      <w:marBottom w:val="0"/>
      <w:divBdr>
        <w:top w:val="none" w:sz="0" w:space="0" w:color="auto"/>
        <w:left w:val="none" w:sz="0" w:space="0" w:color="auto"/>
        <w:bottom w:val="none" w:sz="0" w:space="0" w:color="auto"/>
        <w:right w:val="none" w:sz="0" w:space="0" w:color="auto"/>
      </w:divBdr>
    </w:div>
    <w:div w:id="849836356">
      <w:bodyDiv w:val="1"/>
      <w:marLeft w:val="0"/>
      <w:marRight w:val="0"/>
      <w:marTop w:val="0"/>
      <w:marBottom w:val="0"/>
      <w:divBdr>
        <w:top w:val="none" w:sz="0" w:space="0" w:color="auto"/>
        <w:left w:val="none" w:sz="0" w:space="0" w:color="auto"/>
        <w:bottom w:val="none" w:sz="0" w:space="0" w:color="auto"/>
        <w:right w:val="none" w:sz="0" w:space="0" w:color="auto"/>
      </w:divBdr>
    </w:div>
    <w:div w:id="862594155">
      <w:bodyDiv w:val="1"/>
      <w:marLeft w:val="0"/>
      <w:marRight w:val="0"/>
      <w:marTop w:val="0"/>
      <w:marBottom w:val="0"/>
      <w:divBdr>
        <w:top w:val="none" w:sz="0" w:space="0" w:color="auto"/>
        <w:left w:val="none" w:sz="0" w:space="0" w:color="auto"/>
        <w:bottom w:val="none" w:sz="0" w:space="0" w:color="auto"/>
        <w:right w:val="none" w:sz="0" w:space="0" w:color="auto"/>
      </w:divBdr>
    </w:div>
    <w:div w:id="866941847">
      <w:bodyDiv w:val="1"/>
      <w:marLeft w:val="0"/>
      <w:marRight w:val="0"/>
      <w:marTop w:val="0"/>
      <w:marBottom w:val="0"/>
      <w:divBdr>
        <w:top w:val="none" w:sz="0" w:space="0" w:color="auto"/>
        <w:left w:val="none" w:sz="0" w:space="0" w:color="auto"/>
        <w:bottom w:val="none" w:sz="0" w:space="0" w:color="auto"/>
        <w:right w:val="none" w:sz="0" w:space="0" w:color="auto"/>
      </w:divBdr>
    </w:div>
    <w:div w:id="869536513">
      <w:bodyDiv w:val="1"/>
      <w:marLeft w:val="0"/>
      <w:marRight w:val="0"/>
      <w:marTop w:val="0"/>
      <w:marBottom w:val="0"/>
      <w:divBdr>
        <w:top w:val="none" w:sz="0" w:space="0" w:color="auto"/>
        <w:left w:val="none" w:sz="0" w:space="0" w:color="auto"/>
        <w:bottom w:val="none" w:sz="0" w:space="0" w:color="auto"/>
        <w:right w:val="none" w:sz="0" w:space="0" w:color="auto"/>
      </w:divBdr>
    </w:div>
    <w:div w:id="873810434">
      <w:bodyDiv w:val="1"/>
      <w:marLeft w:val="0"/>
      <w:marRight w:val="0"/>
      <w:marTop w:val="0"/>
      <w:marBottom w:val="0"/>
      <w:divBdr>
        <w:top w:val="none" w:sz="0" w:space="0" w:color="auto"/>
        <w:left w:val="none" w:sz="0" w:space="0" w:color="auto"/>
        <w:bottom w:val="none" w:sz="0" w:space="0" w:color="auto"/>
        <w:right w:val="none" w:sz="0" w:space="0" w:color="auto"/>
      </w:divBdr>
    </w:div>
    <w:div w:id="883172500">
      <w:bodyDiv w:val="1"/>
      <w:marLeft w:val="0"/>
      <w:marRight w:val="0"/>
      <w:marTop w:val="0"/>
      <w:marBottom w:val="0"/>
      <w:divBdr>
        <w:top w:val="none" w:sz="0" w:space="0" w:color="auto"/>
        <w:left w:val="none" w:sz="0" w:space="0" w:color="auto"/>
        <w:bottom w:val="none" w:sz="0" w:space="0" w:color="auto"/>
        <w:right w:val="none" w:sz="0" w:space="0" w:color="auto"/>
      </w:divBdr>
    </w:div>
    <w:div w:id="885918701">
      <w:bodyDiv w:val="1"/>
      <w:marLeft w:val="0"/>
      <w:marRight w:val="0"/>
      <w:marTop w:val="0"/>
      <w:marBottom w:val="0"/>
      <w:divBdr>
        <w:top w:val="none" w:sz="0" w:space="0" w:color="auto"/>
        <w:left w:val="none" w:sz="0" w:space="0" w:color="auto"/>
        <w:bottom w:val="none" w:sz="0" w:space="0" w:color="auto"/>
        <w:right w:val="none" w:sz="0" w:space="0" w:color="auto"/>
      </w:divBdr>
      <w:divsChild>
        <w:div w:id="15278020">
          <w:marLeft w:val="0"/>
          <w:marRight w:val="0"/>
          <w:marTop w:val="0"/>
          <w:marBottom w:val="0"/>
          <w:divBdr>
            <w:top w:val="none" w:sz="0" w:space="0" w:color="auto"/>
            <w:left w:val="none" w:sz="0" w:space="0" w:color="auto"/>
            <w:bottom w:val="none" w:sz="0" w:space="0" w:color="auto"/>
            <w:right w:val="none" w:sz="0" w:space="0" w:color="auto"/>
          </w:divBdr>
        </w:div>
      </w:divsChild>
    </w:div>
    <w:div w:id="899634169">
      <w:bodyDiv w:val="1"/>
      <w:marLeft w:val="0"/>
      <w:marRight w:val="0"/>
      <w:marTop w:val="0"/>
      <w:marBottom w:val="0"/>
      <w:divBdr>
        <w:top w:val="none" w:sz="0" w:space="0" w:color="auto"/>
        <w:left w:val="none" w:sz="0" w:space="0" w:color="auto"/>
        <w:bottom w:val="none" w:sz="0" w:space="0" w:color="auto"/>
        <w:right w:val="none" w:sz="0" w:space="0" w:color="auto"/>
      </w:divBdr>
    </w:div>
    <w:div w:id="901715751">
      <w:bodyDiv w:val="1"/>
      <w:marLeft w:val="0"/>
      <w:marRight w:val="0"/>
      <w:marTop w:val="0"/>
      <w:marBottom w:val="0"/>
      <w:divBdr>
        <w:top w:val="none" w:sz="0" w:space="0" w:color="auto"/>
        <w:left w:val="none" w:sz="0" w:space="0" w:color="auto"/>
        <w:bottom w:val="none" w:sz="0" w:space="0" w:color="auto"/>
        <w:right w:val="none" w:sz="0" w:space="0" w:color="auto"/>
      </w:divBdr>
    </w:div>
    <w:div w:id="908734116">
      <w:bodyDiv w:val="1"/>
      <w:marLeft w:val="0"/>
      <w:marRight w:val="0"/>
      <w:marTop w:val="0"/>
      <w:marBottom w:val="0"/>
      <w:divBdr>
        <w:top w:val="none" w:sz="0" w:space="0" w:color="auto"/>
        <w:left w:val="none" w:sz="0" w:space="0" w:color="auto"/>
        <w:bottom w:val="none" w:sz="0" w:space="0" w:color="auto"/>
        <w:right w:val="none" w:sz="0" w:space="0" w:color="auto"/>
      </w:divBdr>
    </w:div>
    <w:div w:id="910195615">
      <w:bodyDiv w:val="1"/>
      <w:marLeft w:val="0"/>
      <w:marRight w:val="0"/>
      <w:marTop w:val="0"/>
      <w:marBottom w:val="0"/>
      <w:divBdr>
        <w:top w:val="none" w:sz="0" w:space="0" w:color="auto"/>
        <w:left w:val="none" w:sz="0" w:space="0" w:color="auto"/>
        <w:bottom w:val="none" w:sz="0" w:space="0" w:color="auto"/>
        <w:right w:val="none" w:sz="0" w:space="0" w:color="auto"/>
      </w:divBdr>
    </w:div>
    <w:div w:id="931011165">
      <w:bodyDiv w:val="1"/>
      <w:marLeft w:val="0"/>
      <w:marRight w:val="0"/>
      <w:marTop w:val="0"/>
      <w:marBottom w:val="0"/>
      <w:divBdr>
        <w:top w:val="none" w:sz="0" w:space="0" w:color="auto"/>
        <w:left w:val="none" w:sz="0" w:space="0" w:color="auto"/>
        <w:bottom w:val="none" w:sz="0" w:space="0" w:color="auto"/>
        <w:right w:val="none" w:sz="0" w:space="0" w:color="auto"/>
      </w:divBdr>
      <w:divsChild>
        <w:div w:id="330451271">
          <w:marLeft w:val="0"/>
          <w:marRight w:val="0"/>
          <w:marTop w:val="0"/>
          <w:marBottom w:val="0"/>
          <w:divBdr>
            <w:top w:val="none" w:sz="0" w:space="0" w:color="auto"/>
            <w:left w:val="none" w:sz="0" w:space="0" w:color="auto"/>
            <w:bottom w:val="none" w:sz="0" w:space="0" w:color="auto"/>
            <w:right w:val="none" w:sz="0" w:space="0" w:color="auto"/>
          </w:divBdr>
        </w:div>
        <w:div w:id="671105222">
          <w:marLeft w:val="0"/>
          <w:marRight w:val="0"/>
          <w:marTop w:val="0"/>
          <w:marBottom w:val="0"/>
          <w:divBdr>
            <w:top w:val="none" w:sz="0" w:space="0" w:color="auto"/>
            <w:left w:val="none" w:sz="0" w:space="0" w:color="auto"/>
            <w:bottom w:val="none" w:sz="0" w:space="0" w:color="auto"/>
            <w:right w:val="none" w:sz="0" w:space="0" w:color="auto"/>
          </w:divBdr>
        </w:div>
      </w:divsChild>
    </w:div>
    <w:div w:id="936136148">
      <w:bodyDiv w:val="1"/>
      <w:marLeft w:val="0"/>
      <w:marRight w:val="0"/>
      <w:marTop w:val="0"/>
      <w:marBottom w:val="0"/>
      <w:divBdr>
        <w:top w:val="none" w:sz="0" w:space="0" w:color="auto"/>
        <w:left w:val="none" w:sz="0" w:space="0" w:color="auto"/>
        <w:bottom w:val="none" w:sz="0" w:space="0" w:color="auto"/>
        <w:right w:val="none" w:sz="0" w:space="0" w:color="auto"/>
      </w:divBdr>
    </w:div>
    <w:div w:id="955212324">
      <w:bodyDiv w:val="1"/>
      <w:marLeft w:val="0"/>
      <w:marRight w:val="0"/>
      <w:marTop w:val="0"/>
      <w:marBottom w:val="0"/>
      <w:divBdr>
        <w:top w:val="none" w:sz="0" w:space="0" w:color="auto"/>
        <w:left w:val="none" w:sz="0" w:space="0" w:color="auto"/>
        <w:bottom w:val="none" w:sz="0" w:space="0" w:color="auto"/>
        <w:right w:val="none" w:sz="0" w:space="0" w:color="auto"/>
      </w:divBdr>
    </w:div>
    <w:div w:id="985821302">
      <w:bodyDiv w:val="1"/>
      <w:marLeft w:val="0"/>
      <w:marRight w:val="0"/>
      <w:marTop w:val="0"/>
      <w:marBottom w:val="0"/>
      <w:divBdr>
        <w:top w:val="none" w:sz="0" w:space="0" w:color="auto"/>
        <w:left w:val="none" w:sz="0" w:space="0" w:color="auto"/>
        <w:bottom w:val="none" w:sz="0" w:space="0" w:color="auto"/>
        <w:right w:val="none" w:sz="0" w:space="0" w:color="auto"/>
      </w:divBdr>
    </w:div>
    <w:div w:id="995301165">
      <w:bodyDiv w:val="1"/>
      <w:marLeft w:val="0"/>
      <w:marRight w:val="0"/>
      <w:marTop w:val="0"/>
      <w:marBottom w:val="0"/>
      <w:divBdr>
        <w:top w:val="none" w:sz="0" w:space="0" w:color="auto"/>
        <w:left w:val="none" w:sz="0" w:space="0" w:color="auto"/>
        <w:bottom w:val="none" w:sz="0" w:space="0" w:color="auto"/>
        <w:right w:val="none" w:sz="0" w:space="0" w:color="auto"/>
      </w:divBdr>
    </w:div>
    <w:div w:id="1032730898">
      <w:bodyDiv w:val="1"/>
      <w:marLeft w:val="0"/>
      <w:marRight w:val="0"/>
      <w:marTop w:val="0"/>
      <w:marBottom w:val="0"/>
      <w:divBdr>
        <w:top w:val="none" w:sz="0" w:space="0" w:color="auto"/>
        <w:left w:val="none" w:sz="0" w:space="0" w:color="auto"/>
        <w:bottom w:val="none" w:sz="0" w:space="0" w:color="auto"/>
        <w:right w:val="none" w:sz="0" w:space="0" w:color="auto"/>
      </w:divBdr>
      <w:divsChild>
        <w:div w:id="2065132703">
          <w:marLeft w:val="0"/>
          <w:marRight w:val="0"/>
          <w:marTop w:val="0"/>
          <w:marBottom w:val="0"/>
          <w:divBdr>
            <w:top w:val="none" w:sz="0" w:space="0" w:color="auto"/>
            <w:left w:val="none" w:sz="0" w:space="0" w:color="auto"/>
            <w:bottom w:val="none" w:sz="0" w:space="0" w:color="auto"/>
            <w:right w:val="none" w:sz="0" w:space="0" w:color="auto"/>
          </w:divBdr>
        </w:div>
      </w:divsChild>
    </w:div>
    <w:div w:id="1034842083">
      <w:bodyDiv w:val="1"/>
      <w:marLeft w:val="0"/>
      <w:marRight w:val="0"/>
      <w:marTop w:val="0"/>
      <w:marBottom w:val="0"/>
      <w:divBdr>
        <w:top w:val="none" w:sz="0" w:space="0" w:color="auto"/>
        <w:left w:val="none" w:sz="0" w:space="0" w:color="auto"/>
        <w:bottom w:val="none" w:sz="0" w:space="0" w:color="auto"/>
        <w:right w:val="none" w:sz="0" w:space="0" w:color="auto"/>
      </w:divBdr>
    </w:div>
    <w:div w:id="1039554207">
      <w:bodyDiv w:val="1"/>
      <w:marLeft w:val="0"/>
      <w:marRight w:val="0"/>
      <w:marTop w:val="0"/>
      <w:marBottom w:val="0"/>
      <w:divBdr>
        <w:top w:val="none" w:sz="0" w:space="0" w:color="auto"/>
        <w:left w:val="none" w:sz="0" w:space="0" w:color="auto"/>
        <w:bottom w:val="none" w:sz="0" w:space="0" w:color="auto"/>
        <w:right w:val="none" w:sz="0" w:space="0" w:color="auto"/>
      </w:divBdr>
    </w:div>
    <w:div w:id="1090853335">
      <w:bodyDiv w:val="1"/>
      <w:marLeft w:val="0"/>
      <w:marRight w:val="0"/>
      <w:marTop w:val="0"/>
      <w:marBottom w:val="0"/>
      <w:divBdr>
        <w:top w:val="none" w:sz="0" w:space="0" w:color="auto"/>
        <w:left w:val="none" w:sz="0" w:space="0" w:color="auto"/>
        <w:bottom w:val="none" w:sz="0" w:space="0" w:color="auto"/>
        <w:right w:val="none" w:sz="0" w:space="0" w:color="auto"/>
      </w:divBdr>
    </w:div>
    <w:div w:id="1097407016">
      <w:bodyDiv w:val="1"/>
      <w:marLeft w:val="0"/>
      <w:marRight w:val="0"/>
      <w:marTop w:val="0"/>
      <w:marBottom w:val="0"/>
      <w:divBdr>
        <w:top w:val="none" w:sz="0" w:space="0" w:color="auto"/>
        <w:left w:val="none" w:sz="0" w:space="0" w:color="auto"/>
        <w:bottom w:val="none" w:sz="0" w:space="0" w:color="auto"/>
        <w:right w:val="none" w:sz="0" w:space="0" w:color="auto"/>
      </w:divBdr>
    </w:div>
    <w:div w:id="1112819938">
      <w:bodyDiv w:val="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none" w:sz="0" w:space="0" w:color="auto"/>
            <w:left w:val="none" w:sz="0" w:space="0" w:color="auto"/>
            <w:bottom w:val="none" w:sz="0" w:space="0" w:color="auto"/>
            <w:right w:val="none" w:sz="0" w:space="0" w:color="auto"/>
          </w:divBdr>
        </w:div>
      </w:divsChild>
    </w:div>
    <w:div w:id="1120341367">
      <w:bodyDiv w:val="1"/>
      <w:marLeft w:val="0"/>
      <w:marRight w:val="0"/>
      <w:marTop w:val="0"/>
      <w:marBottom w:val="0"/>
      <w:divBdr>
        <w:top w:val="none" w:sz="0" w:space="0" w:color="auto"/>
        <w:left w:val="none" w:sz="0" w:space="0" w:color="auto"/>
        <w:bottom w:val="none" w:sz="0" w:space="0" w:color="auto"/>
        <w:right w:val="none" w:sz="0" w:space="0" w:color="auto"/>
      </w:divBdr>
    </w:div>
    <w:div w:id="1131246657">
      <w:bodyDiv w:val="1"/>
      <w:marLeft w:val="0"/>
      <w:marRight w:val="0"/>
      <w:marTop w:val="0"/>
      <w:marBottom w:val="0"/>
      <w:divBdr>
        <w:top w:val="none" w:sz="0" w:space="0" w:color="auto"/>
        <w:left w:val="none" w:sz="0" w:space="0" w:color="auto"/>
        <w:bottom w:val="none" w:sz="0" w:space="0" w:color="auto"/>
        <w:right w:val="none" w:sz="0" w:space="0" w:color="auto"/>
      </w:divBdr>
      <w:divsChild>
        <w:div w:id="104279045">
          <w:marLeft w:val="0"/>
          <w:marRight w:val="0"/>
          <w:marTop w:val="0"/>
          <w:marBottom w:val="0"/>
          <w:divBdr>
            <w:top w:val="none" w:sz="0" w:space="0" w:color="auto"/>
            <w:left w:val="none" w:sz="0" w:space="0" w:color="auto"/>
            <w:bottom w:val="none" w:sz="0" w:space="0" w:color="auto"/>
            <w:right w:val="none" w:sz="0" w:space="0" w:color="auto"/>
          </w:divBdr>
        </w:div>
      </w:divsChild>
    </w:div>
    <w:div w:id="1133258562">
      <w:bodyDiv w:val="1"/>
      <w:marLeft w:val="0"/>
      <w:marRight w:val="0"/>
      <w:marTop w:val="0"/>
      <w:marBottom w:val="0"/>
      <w:divBdr>
        <w:top w:val="none" w:sz="0" w:space="0" w:color="auto"/>
        <w:left w:val="none" w:sz="0" w:space="0" w:color="auto"/>
        <w:bottom w:val="none" w:sz="0" w:space="0" w:color="auto"/>
        <w:right w:val="none" w:sz="0" w:space="0" w:color="auto"/>
      </w:divBdr>
    </w:div>
    <w:div w:id="1137452293">
      <w:bodyDiv w:val="1"/>
      <w:marLeft w:val="0"/>
      <w:marRight w:val="0"/>
      <w:marTop w:val="0"/>
      <w:marBottom w:val="0"/>
      <w:divBdr>
        <w:top w:val="none" w:sz="0" w:space="0" w:color="auto"/>
        <w:left w:val="none" w:sz="0" w:space="0" w:color="auto"/>
        <w:bottom w:val="none" w:sz="0" w:space="0" w:color="auto"/>
        <w:right w:val="none" w:sz="0" w:space="0" w:color="auto"/>
      </w:divBdr>
    </w:div>
    <w:div w:id="1157843906">
      <w:bodyDiv w:val="1"/>
      <w:marLeft w:val="0"/>
      <w:marRight w:val="0"/>
      <w:marTop w:val="0"/>
      <w:marBottom w:val="0"/>
      <w:divBdr>
        <w:top w:val="none" w:sz="0" w:space="0" w:color="auto"/>
        <w:left w:val="none" w:sz="0" w:space="0" w:color="auto"/>
        <w:bottom w:val="none" w:sz="0" w:space="0" w:color="auto"/>
        <w:right w:val="none" w:sz="0" w:space="0" w:color="auto"/>
      </w:divBdr>
    </w:div>
    <w:div w:id="1165784167">
      <w:bodyDiv w:val="1"/>
      <w:marLeft w:val="0"/>
      <w:marRight w:val="0"/>
      <w:marTop w:val="0"/>
      <w:marBottom w:val="0"/>
      <w:divBdr>
        <w:top w:val="none" w:sz="0" w:space="0" w:color="auto"/>
        <w:left w:val="none" w:sz="0" w:space="0" w:color="auto"/>
        <w:bottom w:val="none" w:sz="0" w:space="0" w:color="auto"/>
        <w:right w:val="none" w:sz="0" w:space="0" w:color="auto"/>
      </w:divBdr>
    </w:div>
    <w:div w:id="1187211682">
      <w:bodyDiv w:val="1"/>
      <w:marLeft w:val="0"/>
      <w:marRight w:val="0"/>
      <w:marTop w:val="0"/>
      <w:marBottom w:val="0"/>
      <w:divBdr>
        <w:top w:val="none" w:sz="0" w:space="0" w:color="auto"/>
        <w:left w:val="none" w:sz="0" w:space="0" w:color="auto"/>
        <w:bottom w:val="none" w:sz="0" w:space="0" w:color="auto"/>
        <w:right w:val="none" w:sz="0" w:space="0" w:color="auto"/>
      </w:divBdr>
    </w:div>
    <w:div w:id="1188326925">
      <w:bodyDiv w:val="1"/>
      <w:marLeft w:val="0"/>
      <w:marRight w:val="0"/>
      <w:marTop w:val="0"/>
      <w:marBottom w:val="0"/>
      <w:divBdr>
        <w:top w:val="none" w:sz="0" w:space="0" w:color="auto"/>
        <w:left w:val="none" w:sz="0" w:space="0" w:color="auto"/>
        <w:bottom w:val="none" w:sz="0" w:space="0" w:color="auto"/>
        <w:right w:val="none" w:sz="0" w:space="0" w:color="auto"/>
      </w:divBdr>
    </w:div>
    <w:div w:id="1192767664">
      <w:bodyDiv w:val="1"/>
      <w:marLeft w:val="0"/>
      <w:marRight w:val="0"/>
      <w:marTop w:val="0"/>
      <w:marBottom w:val="0"/>
      <w:divBdr>
        <w:top w:val="none" w:sz="0" w:space="0" w:color="auto"/>
        <w:left w:val="none" w:sz="0" w:space="0" w:color="auto"/>
        <w:bottom w:val="none" w:sz="0" w:space="0" w:color="auto"/>
        <w:right w:val="none" w:sz="0" w:space="0" w:color="auto"/>
      </w:divBdr>
      <w:divsChild>
        <w:div w:id="1026709635">
          <w:marLeft w:val="0"/>
          <w:marRight w:val="0"/>
          <w:marTop w:val="0"/>
          <w:marBottom w:val="0"/>
          <w:divBdr>
            <w:top w:val="none" w:sz="0" w:space="0" w:color="auto"/>
            <w:left w:val="none" w:sz="0" w:space="0" w:color="auto"/>
            <w:bottom w:val="none" w:sz="0" w:space="0" w:color="auto"/>
            <w:right w:val="none" w:sz="0" w:space="0" w:color="auto"/>
          </w:divBdr>
        </w:div>
      </w:divsChild>
    </w:div>
    <w:div w:id="1194464966">
      <w:bodyDiv w:val="1"/>
      <w:marLeft w:val="0"/>
      <w:marRight w:val="0"/>
      <w:marTop w:val="0"/>
      <w:marBottom w:val="0"/>
      <w:divBdr>
        <w:top w:val="none" w:sz="0" w:space="0" w:color="auto"/>
        <w:left w:val="none" w:sz="0" w:space="0" w:color="auto"/>
        <w:bottom w:val="none" w:sz="0" w:space="0" w:color="auto"/>
        <w:right w:val="none" w:sz="0" w:space="0" w:color="auto"/>
      </w:divBdr>
      <w:divsChild>
        <w:div w:id="1250388985">
          <w:marLeft w:val="0"/>
          <w:marRight w:val="0"/>
          <w:marTop w:val="0"/>
          <w:marBottom w:val="0"/>
          <w:divBdr>
            <w:top w:val="none" w:sz="0" w:space="0" w:color="auto"/>
            <w:left w:val="none" w:sz="0" w:space="0" w:color="auto"/>
            <w:bottom w:val="none" w:sz="0" w:space="0" w:color="auto"/>
            <w:right w:val="none" w:sz="0" w:space="0" w:color="auto"/>
          </w:divBdr>
        </w:div>
      </w:divsChild>
    </w:div>
    <w:div w:id="1194616362">
      <w:bodyDiv w:val="1"/>
      <w:marLeft w:val="0"/>
      <w:marRight w:val="0"/>
      <w:marTop w:val="0"/>
      <w:marBottom w:val="0"/>
      <w:divBdr>
        <w:top w:val="none" w:sz="0" w:space="0" w:color="auto"/>
        <w:left w:val="none" w:sz="0" w:space="0" w:color="auto"/>
        <w:bottom w:val="none" w:sz="0" w:space="0" w:color="auto"/>
        <w:right w:val="none" w:sz="0" w:space="0" w:color="auto"/>
      </w:divBdr>
    </w:div>
    <w:div w:id="1194999595">
      <w:bodyDiv w:val="1"/>
      <w:marLeft w:val="0"/>
      <w:marRight w:val="0"/>
      <w:marTop w:val="0"/>
      <w:marBottom w:val="0"/>
      <w:divBdr>
        <w:top w:val="none" w:sz="0" w:space="0" w:color="auto"/>
        <w:left w:val="none" w:sz="0" w:space="0" w:color="auto"/>
        <w:bottom w:val="none" w:sz="0" w:space="0" w:color="auto"/>
        <w:right w:val="none" w:sz="0" w:space="0" w:color="auto"/>
      </w:divBdr>
      <w:divsChild>
        <w:div w:id="2002001293">
          <w:marLeft w:val="0"/>
          <w:marRight w:val="0"/>
          <w:marTop w:val="0"/>
          <w:marBottom w:val="0"/>
          <w:divBdr>
            <w:top w:val="none" w:sz="0" w:space="0" w:color="auto"/>
            <w:left w:val="none" w:sz="0" w:space="0" w:color="auto"/>
            <w:bottom w:val="none" w:sz="0" w:space="0" w:color="auto"/>
            <w:right w:val="none" w:sz="0" w:space="0" w:color="auto"/>
          </w:divBdr>
        </w:div>
      </w:divsChild>
    </w:div>
    <w:div w:id="1201285177">
      <w:bodyDiv w:val="1"/>
      <w:marLeft w:val="0"/>
      <w:marRight w:val="0"/>
      <w:marTop w:val="0"/>
      <w:marBottom w:val="0"/>
      <w:divBdr>
        <w:top w:val="none" w:sz="0" w:space="0" w:color="auto"/>
        <w:left w:val="none" w:sz="0" w:space="0" w:color="auto"/>
        <w:bottom w:val="none" w:sz="0" w:space="0" w:color="auto"/>
        <w:right w:val="none" w:sz="0" w:space="0" w:color="auto"/>
      </w:divBdr>
    </w:div>
    <w:div w:id="1204901447">
      <w:bodyDiv w:val="1"/>
      <w:marLeft w:val="0"/>
      <w:marRight w:val="0"/>
      <w:marTop w:val="0"/>
      <w:marBottom w:val="0"/>
      <w:divBdr>
        <w:top w:val="none" w:sz="0" w:space="0" w:color="auto"/>
        <w:left w:val="none" w:sz="0" w:space="0" w:color="auto"/>
        <w:bottom w:val="none" w:sz="0" w:space="0" w:color="auto"/>
        <w:right w:val="none" w:sz="0" w:space="0" w:color="auto"/>
      </w:divBdr>
      <w:divsChild>
        <w:div w:id="1096823483">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13663362">
      <w:bodyDiv w:val="1"/>
      <w:marLeft w:val="0"/>
      <w:marRight w:val="0"/>
      <w:marTop w:val="0"/>
      <w:marBottom w:val="0"/>
      <w:divBdr>
        <w:top w:val="none" w:sz="0" w:space="0" w:color="auto"/>
        <w:left w:val="none" w:sz="0" w:space="0" w:color="auto"/>
        <w:bottom w:val="none" w:sz="0" w:space="0" w:color="auto"/>
        <w:right w:val="none" w:sz="0" w:space="0" w:color="auto"/>
      </w:divBdr>
    </w:div>
    <w:div w:id="1222135078">
      <w:bodyDiv w:val="1"/>
      <w:marLeft w:val="0"/>
      <w:marRight w:val="0"/>
      <w:marTop w:val="0"/>
      <w:marBottom w:val="0"/>
      <w:divBdr>
        <w:top w:val="none" w:sz="0" w:space="0" w:color="auto"/>
        <w:left w:val="none" w:sz="0" w:space="0" w:color="auto"/>
        <w:bottom w:val="none" w:sz="0" w:space="0" w:color="auto"/>
        <w:right w:val="none" w:sz="0" w:space="0" w:color="auto"/>
      </w:divBdr>
      <w:divsChild>
        <w:div w:id="505099430">
          <w:marLeft w:val="0"/>
          <w:marRight w:val="0"/>
          <w:marTop w:val="0"/>
          <w:marBottom w:val="0"/>
          <w:divBdr>
            <w:top w:val="none" w:sz="0" w:space="0" w:color="auto"/>
            <w:left w:val="none" w:sz="0" w:space="0" w:color="auto"/>
            <w:bottom w:val="none" w:sz="0" w:space="0" w:color="auto"/>
            <w:right w:val="none" w:sz="0" w:space="0" w:color="auto"/>
          </w:divBdr>
        </w:div>
      </w:divsChild>
    </w:div>
    <w:div w:id="1230967896">
      <w:bodyDiv w:val="1"/>
      <w:marLeft w:val="0"/>
      <w:marRight w:val="0"/>
      <w:marTop w:val="0"/>
      <w:marBottom w:val="0"/>
      <w:divBdr>
        <w:top w:val="none" w:sz="0" w:space="0" w:color="auto"/>
        <w:left w:val="none" w:sz="0" w:space="0" w:color="auto"/>
        <w:bottom w:val="none" w:sz="0" w:space="0" w:color="auto"/>
        <w:right w:val="none" w:sz="0" w:space="0" w:color="auto"/>
      </w:divBdr>
      <w:divsChild>
        <w:div w:id="781531679">
          <w:marLeft w:val="0"/>
          <w:marRight w:val="0"/>
          <w:marTop w:val="0"/>
          <w:marBottom w:val="0"/>
          <w:divBdr>
            <w:top w:val="none" w:sz="0" w:space="0" w:color="auto"/>
            <w:left w:val="none" w:sz="0" w:space="0" w:color="auto"/>
            <w:bottom w:val="none" w:sz="0" w:space="0" w:color="auto"/>
            <w:right w:val="none" w:sz="0" w:space="0" w:color="auto"/>
          </w:divBdr>
        </w:div>
        <w:div w:id="1077439864">
          <w:marLeft w:val="0"/>
          <w:marRight w:val="0"/>
          <w:marTop w:val="0"/>
          <w:marBottom w:val="0"/>
          <w:divBdr>
            <w:top w:val="none" w:sz="0" w:space="0" w:color="auto"/>
            <w:left w:val="none" w:sz="0" w:space="0" w:color="auto"/>
            <w:bottom w:val="none" w:sz="0" w:space="0" w:color="auto"/>
            <w:right w:val="none" w:sz="0" w:space="0" w:color="auto"/>
          </w:divBdr>
        </w:div>
      </w:divsChild>
    </w:div>
    <w:div w:id="1242831025">
      <w:bodyDiv w:val="1"/>
      <w:marLeft w:val="0"/>
      <w:marRight w:val="0"/>
      <w:marTop w:val="0"/>
      <w:marBottom w:val="0"/>
      <w:divBdr>
        <w:top w:val="none" w:sz="0" w:space="0" w:color="auto"/>
        <w:left w:val="none" w:sz="0" w:space="0" w:color="auto"/>
        <w:bottom w:val="none" w:sz="0" w:space="0" w:color="auto"/>
        <w:right w:val="none" w:sz="0" w:space="0" w:color="auto"/>
      </w:divBdr>
      <w:divsChild>
        <w:div w:id="434790008">
          <w:marLeft w:val="0"/>
          <w:marRight w:val="0"/>
          <w:marTop w:val="0"/>
          <w:marBottom w:val="0"/>
          <w:divBdr>
            <w:top w:val="none" w:sz="0" w:space="0" w:color="auto"/>
            <w:left w:val="none" w:sz="0" w:space="0" w:color="auto"/>
            <w:bottom w:val="none" w:sz="0" w:space="0" w:color="auto"/>
            <w:right w:val="none" w:sz="0" w:space="0" w:color="auto"/>
          </w:divBdr>
        </w:div>
      </w:divsChild>
    </w:div>
    <w:div w:id="1253124389">
      <w:bodyDiv w:val="1"/>
      <w:marLeft w:val="0"/>
      <w:marRight w:val="0"/>
      <w:marTop w:val="0"/>
      <w:marBottom w:val="0"/>
      <w:divBdr>
        <w:top w:val="none" w:sz="0" w:space="0" w:color="auto"/>
        <w:left w:val="none" w:sz="0" w:space="0" w:color="auto"/>
        <w:bottom w:val="none" w:sz="0" w:space="0" w:color="auto"/>
        <w:right w:val="none" w:sz="0" w:space="0" w:color="auto"/>
      </w:divBdr>
      <w:divsChild>
        <w:div w:id="2039433003">
          <w:marLeft w:val="0"/>
          <w:marRight w:val="0"/>
          <w:marTop w:val="0"/>
          <w:marBottom w:val="0"/>
          <w:divBdr>
            <w:top w:val="none" w:sz="0" w:space="0" w:color="auto"/>
            <w:left w:val="none" w:sz="0" w:space="0" w:color="auto"/>
            <w:bottom w:val="none" w:sz="0" w:space="0" w:color="auto"/>
            <w:right w:val="none" w:sz="0" w:space="0" w:color="auto"/>
          </w:divBdr>
        </w:div>
      </w:divsChild>
    </w:div>
    <w:div w:id="1253586115">
      <w:bodyDiv w:val="1"/>
      <w:marLeft w:val="0"/>
      <w:marRight w:val="0"/>
      <w:marTop w:val="0"/>
      <w:marBottom w:val="0"/>
      <w:divBdr>
        <w:top w:val="none" w:sz="0" w:space="0" w:color="auto"/>
        <w:left w:val="none" w:sz="0" w:space="0" w:color="auto"/>
        <w:bottom w:val="none" w:sz="0" w:space="0" w:color="auto"/>
        <w:right w:val="none" w:sz="0" w:space="0" w:color="auto"/>
      </w:divBdr>
    </w:div>
    <w:div w:id="1259680067">
      <w:bodyDiv w:val="1"/>
      <w:marLeft w:val="0"/>
      <w:marRight w:val="0"/>
      <w:marTop w:val="0"/>
      <w:marBottom w:val="0"/>
      <w:divBdr>
        <w:top w:val="none" w:sz="0" w:space="0" w:color="auto"/>
        <w:left w:val="none" w:sz="0" w:space="0" w:color="auto"/>
        <w:bottom w:val="none" w:sz="0" w:space="0" w:color="auto"/>
        <w:right w:val="none" w:sz="0" w:space="0" w:color="auto"/>
      </w:divBdr>
      <w:divsChild>
        <w:div w:id="83309867">
          <w:marLeft w:val="0"/>
          <w:marRight w:val="0"/>
          <w:marTop w:val="0"/>
          <w:marBottom w:val="0"/>
          <w:divBdr>
            <w:top w:val="none" w:sz="0" w:space="0" w:color="auto"/>
            <w:left w:val="none" w:sz="0" w:space="0" w:color="auto"/>
            <w:bottom w:val="none" w:sz="0" w:space="0" w:color="auto"/>
            <w:right w:val="none" w:sz="0" w:space="0" w:color="auto"/>
          </w:divBdr>
        </w:div>
      </w:divsChild>
    </w:div>
    <w:div w:id="1309944575">
      <w:bodyDiv w:val="1"/>
      <w:marLeft w:val="0"/>
      <w:marRight w:val="0"/>
      <w:marTop w:val="0"/>
      <w:marBottom w:val="0"/>
      <w:divBdr>
        <w:top w:val="none" w:sz="0" w:space="0" w:color="auto"/>
        <w:left w:val="none" w:sz="0" w:space="0" w:color="auto"/>
        <w:bottom w:val="none" w:sz="0" w:space="0" w:color="auto"/>
        <w:right w:val="none" w:sz="0" w:space="0" w:color="auto"/>
      </w:divBdr>
      <w:divsChild>
        <w:div w:id="481776828">
          <w:marLeft w:val="0"/>
          <w:marRight w:val="0"/>
          <w:marTop w:val="0"/>
          <w:marBottom w:val="0"/>
          <w:divBdr>
            <w:top w:val="none" w:sz="0" w:space="0" w:color="auto"/>
            <w:left w:val="none" w:sz="0" w:space="0" w:color="auto"/>
            <w:bottom w:val="none" w:sz="0" w:space="0" w:color="auto"/>
            <w:right w:val="none" w:sz="0" w:space="0" w:color="auto"/>
          </w:divBdr>
        </w:div>
      </w:divsChild>
    </w:div>
    <w:div w:id="1318995794">
      <w:bodyDiv w:val="1"/>
      <w:marLeft w:val="0"/>
      <w:marRight w:val="0"/>
      <w:marTop w:val="0"/>
      <w:marBottom w:val="0"/>
      <w:divBdr>
        <w:top w:val="none" w:sz="0" w:space="0" w:color="auto"/>
        <w:left w:val="none" w:sz="0" w:space="0" w:color="auto"/>
        <w:bottom w:val="none" w:sz="0" w:space="0" w:color="auto"/>
        <w:right w:val="none" w:sz="0" w:space="0" w:color="auto"/>
      </w:divBdr>
    </w:div>
    <w:div w:id="1331906144">
      <w:bodyDiv w:val="1"/>
      <w:marLeft w:val="0"/>
      <w:marRight w:val="0"/>
      <w:marTop w:val="0"/>
      <w:marBottom w:val="0"/>
      <w:divBdr>
        <w:top w:val="none" w:sz="0" w:space="0" w:color="auto"/>
        <w:left w:val="none" w:sz="0" w:space="0" w:color="auto"/>
        <w:bottom w:val="none" w:sz="0" w:space="0" w:color="auto"/>
        <w:right w:val="none" w:sz="0" w:space="0" w:color="auto"/>
      </w:divBdr>
      <w:divsChild>
        <w:div w:id="55050530">
          <w:marLeft w:val="0"/>
          <w:marRight w:val="0"/>
          <w:marTop w:val="0"/>
          <w:marBottom w:val="0"/>
          <w:divBdr>
            <w:top w:val="none" w:sz="0" w:space="0" w:color="auto"/>
            <w:left w:val="none" w:sz="0" w:space="0" w:color="auto"/>
            <w:bottom w:val="none" w:sz="0" w:space="0" w:color="auto"/>
            <w:right w:val="none" w:sz="0" w:space="0" w:color="auto"/>
          </w:divBdr>
          <w:divsChild>
            <w:div w:id="2091348022">
              <w:marLeft w:val="0"/>
              <w:marRight w:val="0"/>
              <w:marTop w:val="0"/>
              <w:marBottom w:val="0"/>
              <w:divBdr>
                <w:top w:val="none" w:sz="0" w:space="0" w:color="auto"/>
                <w:left w:val="none" w:sz="0" w:space="0" w:color="auto"/>
                <w:bottom w:val="none" w:sz="0" w:space="0" w:color="auto"/>
                <w:right w:val="none" w:sz="0" w:space="0" w:color="auto"/>
              </w:divBdr>
            </w:div>
          </w:divsChild>
        </w:div>
        <w:div w:id="149055093">
          <w:marLeft w:val="0"/>
          <w:marRight w:val="0"/>
          <w:marTop w:val="0"/>
          <w:marBottom w:val="0"/>
          <w:divBdr>
            <w:top w:val="none" w:sz="0" w:space="0" w:color="auto"/>
            <w:left w:val="none" w:sz="0" w:space="0" w:color="auto"/>
            <w:bottom w:val="none" w:sz="0" w:space="0" w:color="auto"/>
            <w:right w:val="none" w:sz="0" w:space="0" w:color="auto"/>
          </w:divBdr>
          <w:divsChild>
            <w:div w:id="1258440656">
              <w:marLeft w:val="0"/>
              <w:marRight w:val="0"/>
              <w:marTop w:val="0"/>
              <w:marBottom w:val="0"/>
              <w:divBdr>
                <w:top w:val="none" w:sz="0" w:space="0" w:color="auto"/>
                <w:left w:val="none" w:sz="0" w:space="0" w:color="auto"/>
                <w:bottom w:val="none" w:sz="0" w:space="0" w:color="auto"/>
                <w:right w:val="none" w:sz="0" w:space="0" w:color="auto"/>
              </w:divBdr>
            </w:div>
          </w:divsChild>
        </w:div>
        <w:div w:id="157504818">
          <w:marLeft w:val="0"/>
          <w:marRight w:val="0"/>
          <w:marTop w:val="0"/>
          <w:marBottom w:val="0"/>
          <w:divBdr>
            <w:top w:val="none" w:sz="0" w:space="0" w:color="auto"/>
            <w:left w:val="none" w:sz="0" w:space="0" w:color="auto"/>
            <w:bottom w:val="none" w:sz="0" w:space="0" w:color="auto"/>
            <w:right w:val="none" w:sz="0" w:space="0" w:color="auto"/>
          </w:divBdr>
          <w:divsChild>
            <w:div w:id="1815876129">
              <w:marLeft w:val="0"/>
              <w:marRight w:val="0"/>
              <w:marTop w:val="0"/>
              <w:marBottom w:val="0"/>
              <w:divBdr>
                <w:top w:val="none" w:sz="0" w:space="0" w:color="auto"/>
                <w:left w:val="none" w:sz="0" w:space="0" w:color="auto"/>
                <w:bottom w:val="none" w:sz="0" w:space="0" w:color="auto"/>
                <w:right w:val="none" w:sz="0" w:space="0" w:color="auto"/>
              </w:divBdr>
            </w:div>
          </w:divsChild>
        </w:div>
        <w:div w:id="181556139">
          <w:marLeft w:val="0"/>
          <w:marRight w:val="0"/>
          <w:marTop w:val="0"/>
          <w:marBottom w:val="0"/>
          <w:divBdr>
            <w:top w:val="none" w:sz="0" w:space="0" w:color="auto"/>
            <w:left w:val="none" w:sz="0" w:space="0" w:color="auto"/>
            <w:bottom w:val="none" w:sz="0" w:space="0" w:color="auto"/>
            <w:right w:val="none" w:sz="0" w:space="0" w:color="auto"/>
          </w:divBdr>
          <w:divsChild>
            <w:div w:id="721446969">
              <w:marLeft w:val="0"/>
              <w:marRight w:val="0"/>
              <w:marTop w:val="0"/>
              <w:marBottom w:val="0"/>
              <w:divBdr>
                <w:top w:val="none" w:sz="0" w:space="0" w:color="auto"/>
                <w:left w:val="none" w:sz="0" w:space="0" w:color="auto"/>
                <w:bottom w:val="none" w:sz="0" w:space="0" w:color="auto"/>
                <w:right w:val="none" w:sz="0" w:space="0" w:color="auto"/>
              </w:divBdr>
            </w:div>
          </w:divsChild>
        </w:div>
        <w:div w:id="247274066">
          <w:marLeft w:val="0"/>
          <w:marRight w:val="0"/>
          <w:marTop w:val="0"/>
          <w:marBottom w:val="0"/>
          <w:divBdr>
            <w:top w:val="none" w:sz="0" w:space="0" w:color="auto"/>
            <w:left w:val="none" w:sz="0" w:space="0" w:color="auto"/>
            <w:bottom w:val="none" w:sz="0" w:space="0" w:color="auto"/>
            <w:right w:val="none" w:sz="0" w:space="0" w:color="auto"/>
          </w:divBdr>
          <w:divsChild>
            <w:div w:id="221329289">
              <w:marLeft w:val="0"/>
              <w:marRight w:val="0"/>
              <w:marTop w:val="0"/>
              <w:marBottom w:val="0"/>
              <w:divBdr>
                <w:top w:val="none" w:sz="0" w:space="0" w:color="auto"/>
                <w:left w:val="none" w:sz="0" w:space="0" w:color="auto"/>
                <w:bottom w:val="none" w:sz="0" w:space="0" w:color="auto"/>
                <w:right w:val="none" w:sz="0" w:space="0" w:color="auto"/>
              </w:divBdr>
            </w:div>
          </w:divsChild>
        </w:div>
        <w:div w:id="316307334">
          <w:marLeft w:val="0"/>
          <w:marRight w:val="0"/>
          <w:marTop w:val="0"/>
          <w:marBottom w:val="0"/>
          <w:divBdr>
            <w:top w:val="none" w:sz="0" w:space="0" w:color="auto"/>
            <w:left w:val="none" w:sz="0" w:space="0" w:color="auto"/>
            <w:bottom w:val="none" w:sz="0" w:space="0" w:color="auto"/>
            <w:right w:val="none" w:sz="0" w:space="0" w:color="auto"/>
          </w:divBdr>
          <w:divsChild>
            <w:div w:id="749347336">
              <w:marLeft w:val="0"/>
              <w:marRight w:val="0"/>
              <w:marTop w:val="0"/>
              <w:marBottom w:val="0"/>
              <w:divBdr>
                <w:top w:val="none" w:sz="0" w:space="0" w:color="auto"/>
                <w:left w:val="none" w:sz="0" w:space="0" w:color="auto"/>
                <w:bottom w:val="none" w:sz="0" w:space="0" w:color="auto"/>
                <w:right w:val="none" w:sz="0" w:space="0" w:color="auto"/>
              </w:divBdr>
            </w:div>
          </w:divsChild>
        </w:div>
        <w:div w:id="322440759">
          <w:marLeft w:val="0"/>
          <w:marRight w:val="0"/>
          <w:marTop w:val="0"/>
          <w:marBottom w:val="0"/>
          <w:divBdr>
            <w:top w:val="none" w:sz="0" w:space="0" w:color="auto"/>
            <w:left w:val="none" w:sz="0" w:space="0" w:color="auto"/>
            <w:bottom w:val="none" w:sz="0" w:space="0" w:color="auto"/>
            <w:right w:val="none" w:sz="0" w:space="0" w:color="auto"/>
          </w:divBdr>
          <w:divsChild>
            <w:div w:id="740714420">
              <w:marLeft w:val="0"/>
              <w:marRight w:val="0"/>
              <w:marTop w:val="0"/>
              <w:marBottom w:val="0"/>
              <w:divBdr>
                <w:top w:val="none" w:sz="0" w:space="0" w:color="auto"/>
                <w:left w:val="none" w:sz="0" w:space="0" w:color="auto"/>
                <w:bottom w:val="none" w:sz="0" w:space="0" w:color="auto"/>
                <w:right w:val="none" w:sz="0" w:space="0" w:color="auto"/>
              </w:divBdr>
            </w:div>
          </w:divsChild>
        </w:div>
        <w:div w:id="331177666">
          <w:marLeft w:val="0"/>
          <w:marRight w:val="0"/>
          <w:marTop w:val="0"/>
          <w:marBottom w:val="0"/>
          <w:divBdr>
            <w:top w:val="none" w:sz="0" w:space="0" w:color="auto"/>
            <w:left w:val="none" w:sz="0" w:space="0" w:color="auto"/>
            <w:bottom w:val="none" w:sz="0" w:space="0" w:color="auto"/>
            <w:right w:val="none" w:sz="0" w:space="0" w:color="auto"/>
          </w:divBdr>
          <w:divsChild>
            <w:div w:id="323707384">
              <w:marLeft w:val="0"/>
              <w:marRight w:val="0"/>
              <w:marTop w:val="0"/>
              <w:marBottom w:val="0"/>
              <w:divBdr>
                <w:top w:val="none" w:sz="0" w:space="0" w:color="auto"/>
                <w:left w:val="none" w:sz="0" w:space="0" w:color="auto"/>
                <w:bottom w:val="none" w:sz="0" w:space="0" w:color="auto"/>
                <w:right w:val="none" w:sz="0" w:space="0" w:color="auto"/>
              </w:divBdr>
            </w:div>
          </w:divsChild>
        </w:div>
        <w:div w:id="354504339">
          <w:marLeft w:val="0"/>
          <w:marRight w:val="0"/>
          <w:marTop w:val="0"/>
          <w:marBottom w:val="0"/>
          <w:divBdr>
            <w:top w:val="none" w:sz="0" w:space="0" w:color="auto"/>
            <w:left w:val="none" w:sz="0" w:space="0" w:color="auto"/>
            <w:bottom w:val="none" w:sz="0" w:space="0" w:color="auto"/>
            <w:right w:val="none" w:sz="0" w:space="0" w:color="auto"/>
          </w:divBdr>
          <w:divsChild>
            <w:div w:id="504632715">
              <w:marLeft w:val="0"/>
              <w:marRight w:val="0"/>
              <w:marTop w:val="0"/>
              <w:marBottom w:val="0"/>
              <w:divBdr>
                <w:top w:val="none" w:sz="0" w:space="0" w:color="auto"/>
                <w:left w:val="none" w:sz="0" w:space="0" w:color="auto"/>
                <w:bottom w:val="none" w:sz="0" w:space="0" w:color="auto"/>
                <w:right w:val="none" w:sz="0" w:space="0" w:color="auto"/>
              </w:divBdr>
            </w:div>
          </w:divsChild>
        </w:div>
        <w:div w:id="355498114">
          <w:marLeft w:val="0"/>
          <w:marRight w:val="0"/>
          <w:marTop w:val="0"/>
          <w:marBottom w:val="0"/>
          <w:divBdr>
            <w:top w:val="none" w:sz="0" w:space="0" w:color="auto"/>
            <w:left w:val="none" w:sz="0" w:space="0" w:color="auto"/>
            <w:bottom w:val="none" w:sz="0" w:space="0" w:color="auto"/>
            <w:right w:val="none" w:sz="0" w:space="0" w:color="auto"/>
          </w:divBdr>
          <w:divsChild>
            <w:div w:id="1754548980">
              <w:marLeft w:val="0"/>
              <w:marRight w:val="0"/>
              <w:marTop w:val="0"/>
              <w:marBottom w:val="0"/>
              <w:divBdr>
                <w:top w:val="none" w:sz="0" w:space="0" w:color="auto"/>
                <w:left w:val="none" w:sz="0" w:space="0" w:color="auto"/>
                <w:bottom w:val="none" w:sz="0" w:space="0" w:color="auto"/>
                <w:right w:val="none" w:sz="0" w:space="0" w:color="auto"/>
              </w:divBdr>
            </w:div>
          </w:divsChild>
        </w:div>
        <w:div w:id="574048423">
          <w:marLeft w:val="0"/>
          <w:marRight w:val="0"/>
          <w:marTop w:val="0"/>
          <w:marBottom w:val="0"/>
          <w:divBdr>
            <w:top w:val="none" w:sz="0" w:space="0" w:color="auto"/>
            <w:left w:val="none" w:sz="0" w:space="0" w:color="auto"/>
            <w:bottom w:val="none" w:sz="0" w:space="0" w:color="auto"/>
            <w:right w:val="none" w:sz="0" w:space="0" w:color="auto"/>
          </w:divBdr>
          <w:divsChild>
            <w:div w:id="82723232">
              <w:marLeft w:val="0"/>
              <w:marRight w:val="0"/>
              <w:marTop w:val="0"/>
              <w:marBottom w:val="0"/>
              <w:divBdr>
                <w:top w:val="none" w:sz="0" w:space="0" w:color="auto"/>
                <w:left w:val="none" w:sz="0" w:space="0" w:color="auto"/>
                <w:bottom w:val="none" w:sz="0" w:space="0" w:color="auto"/>
                <w:right w:val="none" w:sz="0" w:space="0" w:color="auto"/>
              </w:divBdr>
            </w:div>
          </w:divsChild>
        </w:div>
        <w:div w:id="680820044">
          <w:marLeft w:val="0"/>
          <w:marRight w:val="0"/>
          <w:marTop w:val="0"/>
          <w:marBottom w:val="0"/>
          <w:divBdr>
            <w:top w:val="none" w:sz="0" w:space="0" w:color="auto"/>
            <w:left w:val="none" w:sz="0" w:space="0" w:color="auto"/>
            <w:bottom w:val="none" w:sz="0" w:space="0" w:color="auto"/>
            <w:right w:val="none" w:sz="0" w:space="0" w:color="auto"/>
          </w:divBdr>
          <w:divsChild>
            <w:div w:id="1532524557">
              <w:marLeft w:val="0"/>
              <w:marRight w:val="0"/>
              <w:marTop w:val="0"/>
              <w:marBottom w:val="0"/>
              <w:divBdr>
                <w:top w:val="none" w:sz="0" w:space="0" w:color="auto"/>
                <w:left w:val="none" w:sz="0" w:space="0" w:color="auto"/>
                <w:bottom w:val="none" w:sz="0" w:space="0" w:color="auto"/>
                <w:right w:val="none" w:sz="0" w:space="0" w:color="auto"/>
              </w:divBdr>
            </w:div>
          </w:divsChild>
        </w:div>
        <w:div w:id="719672937">
          <w:marLeft w:val="0"/>
          <w:marRight w:val="0"/>
          <w:marTop w:val="0"/>
          <w:marBottom w:val="0"/>
          <w:divBdr>
            <w:top w:val="none" w:sz="0" w:space="0" w:color="auto"/>
            <w:left w:val="none" w:sz="0" w:space="0" w:color="auto"/>
            <w:bottom w:val="none" w:sz="0" w:space="0" w:color="auto"/>
            <w:right w:val="none" w:sz="0" w:space="0" w:color="auto"/>
          </w:divBdr>
          <w:divsChild>
            <w:div w:id="1368530557">
              <w:marLeft w:val="0"/>
              <w:marRight w:val="0"/>
              <w:marTop w:val="0"/>
              <w:marBottom w:val="0"/>
              <w:divBdr>
                <w:top w:val="none" w:sz="0" w:space="0" w:color="auto"/>
                <w:left w:val="none" w:sz="0" w:space="0" w:color="auto"/>
                <w:bottom w:val="none" w:sz="0" w:space="0" w:color="auto"/>
                <w:right w:val="none" w:sz="0" w:space="0" w:color="auto"/>
              </w:divBdr>
            </w:div>
          </w:divsChild>
        </w:div>
        <w:div w:id="734086890">
          <w:marLeft w:val="0"/>
          <w:marRight w:val="0"/>
          <w:marTop w:val="0"/>
          <w:marBottom w:val="0"/>
          <w:divBdr>
            <w:top w:val="none" w:sz="0" w:space="0" w:color="auto"/>
            <w:left w:val="none" w:sz="0" w:space="0" w:color="auto"/>
            <w:bottom w:val="none" w:sz="0" w:space="0" w:color="auto"/>
            <w:right w:val="none" w:sz="0" w:space="0" w:color="auto"/>
          </w:divBdr>
          <w:divsChild>
            <w:div w:id="1012995361">
              <w:marLeft w:val="0"/>
              <w:marRight w:val="0"/>
              <w:marTop w:val="0"/>
              <w:marBottom w:val="0"/>
              <w:divBdr>
                <w:top w:val="none" w:sz="0" w:space="0" w:color="auto"/>
                <w:left w:val="none" w:sz="0" w:space="0" w:color="auto"/>
                <w:bottom w:val="none" w:sz="0" w:space="0" w:color="auto"/>
                <w:right w:val="none" w:sz="0" w:space="0" w:color="auto"/>
              </w:divBdr>
            </w:div>
          </w:divsChild>
        </w:div>
        <w:div w:id="758794309">
          <w:marLeft w:val="0"/>
          <w:marRight w:val="0"/>
          <w:marTop w:val="0"/>
          <w:marBottom w:val="0"/>
          <w:divBdr>
            <w:top w:val="none" w:sz="0" w:space="0" w:color="auto"/>
            <w:left w:val="none" w:sz="0" w:space="0" w:color="auto"/>
            <w:bottom w:val="none" w:sz="0" w:space="0" w:color="auto"/>
            <w:right w:val="none" w:sz="0" w:space="0" w:color="auto"/>
          </w:divBdr>
          <w:divsChild>
            <w:div w:id="2123453013">
              <w:marLeft w:val="0"/>
              <w:marRight w:val="0"/>
              <w:marTop w:val="0"/>
              <w:marBottom w:val="0"/>
              <w:divBdr>
                <w:top w:val="none" w:sz="0" w:space="0" w:color="auto"/>
                <w:left w:val="none" w:sz="0" w:space="0" w:color="auto"/>
                <w:bottom w:val="none" w:sz="0" w:space="0" w:color="auto"/>
                <w:right w:val="none" w:sz="0" w:space="0" w:color="auto"/>
              </w:divBdr>
            </w:div>
          </w:divsChild>
        </w:div>
        <w:div w:id="900991522">
          <w:marLeft w:val="0"/>
          <w:marRight w:val="0"/>
          <w:marTop w:val="0"/>
          <w:marBottom w:val="0"/>
          <w:divBdr>
            <w:top w:val="none" w:sz="0" w:space="0" w:color="auto"/>
            <w:left w:val="none" w:sz="0" w:space="0" w:color="auto"/>
            <w:bottom w:val="none" w:sz="0" w:space="0" w:color="auto"/>
            <w:right w:val="none" w:sz="0" w:space="0" w:color="auto"/>
          </w:divBdr>
          <w:divsChild>
            <w:div w:id="2024934709">
              <w:marLeft w:val="0"/>
              <w:marRight w:val="0"/>
              <w:marTop w:val="0"/>
              <w:marBottom w:val="0"/>
              <w:divBdr>
                <w:top w:val="none" w:sz="0" w:space="0" w:color="auto"/>
                <w:left w:val="none" w:sz="0" w:space="0" w:color="auto"/>
                <w:bottom w:val="none" w:sz="0" w:space="0" w:color="auto"/>
                <w:right w:val="none" w:sz="0" w:space="0" w:color="auto"/>
              </w:divBdr>
            </w:div>
          </w:divsChild>
        </w:div>
        <w:div w:id="938685922">
          <w:marLeft w:val="0"/>
          <w:marRight w:val="0"/>
          <w:marTop w:val="0"/>
          <w:marBottom w:val="0"/>
          <w:divBdr>
            <w:top w:val="none" w:sz="0" w:space="0" w:color="auto"/>
            <w:left w:val="none" w:sz="0" w:space="0" w:color="auto"/>
            <w:bottom w:val="none" w:sz="0" w:space="0" w:color="auto"/>
            <w:right w:val="none" w:sz="0" w:space="0" w:color="auto"/>
          </w:divBdr>
          <w:divsChild>
            <w:div w:id="1371611273">
              <w:marLeft w:val="0"/>
              <w:marRight w:val="0"/>
              <w:marTop w:val="0"/>
              <w:marBottom w:val="0"/>
              <w:divBdr>
                <w:top w:val="none" w:sz="0" w:space="0" w:color="auto"/>
                <w:left w:val="none" w:sz="0" w:space="0" w:color="auto"/>
                <w:bottom w:val="none" w:sz="0" w:space="0" w:color="auto"/>
                <w:right w:val="none" w:sz="0" w:space="0" w:color="auto"/>
              </w:divBdr>
            </w:div>
          </w:divsChild>
        </w:div>
        <w:div w:id="954367848">
          <w:marLeft w:val="0"/>
          <w:marRight w:val="0"/>
          <w:marTop w:val="0"/>
          <w:marBottom w:val="0"/>
          <w:divBdr>
            <w:top w:val="none" w:sz="0" w:space="0" w:color="auto"/>
            <w:left w:val="none" w:sz="0" w:space="0" w:color="auto"/>
            <w:bottom w:val="none" w:sz="0" w:space="0" w:color="auto"/>
            <w:right w:val="none" w:sz="0" w:space="0" w:color="auto"/>
          </w:divBdr>
          <w:divsChild>
            <w:div w:id="915552048">
              <w:marLeft w:val="0"/>
              <w:marRight w:val="0"/>
              <w:marTop w:val="0"/>
              <w:marBottom w:val="0"/>
              <w:divBdr>
                <w:top w:val="none" w:sz="0" w:space="0" w:color="auto"/>
                <w:left w:val="none" w:sz="0" w:space="0" w:color="auto"/>
                <w:bottom w:val="none" w:sz="0" w:space="0" w:color="auto"/>
                <w:right w:val="none" w:sz="0" w:space="0" w:color="auto"/>
              </w:divBdr>
            </w:div>
          </w:divsChild>
        </w:div>
        <w:div w:id="1092898044">
          <w:marLeft w:val="0"/>
          <w:marRight w:val="0"/>
          <w:marTop w:val="0"/>
          <w:marBottom w:val="0"/>
          <w:divBdr>
            <w:top w:val="none" w:sz="0" w:space="0" w:color="auto"/>
            <w:left w:val="none" w:sz="0" w:space="0" w:color="auto"/>
            <w:bottom w:val="none" w:sz="0" w:space="0" w:color="auto"/>
            <w:right w:val="none" w:sz="0" w:space="0" w:color="auto"/>
          </w:divBdr>
          <w:divsChild>
            <w:div w:id="1318878949">
              <w:marLeft w:val="0"/>
              <w:marRight w:val="0"/>
              <w:marTop w:val="0"/>
              <w:marBottom w:val="0"/>
              <w:divBdr>
                <w:top w:val="none" w:sz="0" w:space="0" w:color="auto"/>
                <w:left w:val="none" w:sz="0" w:space="0" w:color="auto"/>
                <w:bottom w:val="none" w:sz="0" w:space="0" w:color="auto"/>
                <w:right w:val="none" w:sz="0" w:space="0" w:color="auto"/>
              </w:divBdr>
            </w:div>
          </w:divsChild>
        </w:div>
        <w:div w:id="1111901784">
          <w:marLeft w:val="0"/>
          <w:marRight w:val="0"/>
          <w:marTop w:val="0"/>
          <w:marBottom w:val="0"/>
          <w:divBdr>
            <w:top w:val="none" w:sz="0" w:space="0" w:color="auto"/>
            <w:left w:val="none" w:sz="0" w:space="0" w:color="auto"/>
            <w:bottom w:val="none" w:sz="0" w:space="0" w:color="auto"/>
            <w:right w:val="none" w:sz="0" w:space="0" w:color="auto"/>
          </w:divBdr>
          <w:divsChild>
            <w:div w:id="1481727047">
              <w:marLeft w:val="0"/>
              <w:marRight w:val="0"/>
              <w:marTop w:val="0"/>
              <w:marBottom w:val="0"/>
              <w:divBdr>
                <w:top w:val="none" w:sz="0" w:space="0" w:color="auto"/>
                <w:left w:val="none" w:sz="0" w:space="0" w:color="auto"/>
                <w:bottom w:val="none" w:sz="0" w:space="0" w:color="auto"/>
                <w:right w:val="none" w:sz="0" w:space="0" w:color="auto"/>
              </w:divBdr>
            </w:div>
          </w:divsChild>
        </w:div>
        <w:div w:id="1205363177">
          <w:marLeft w:val="0"/>
          <w:marRight w:val="0"/>
          <w:marTop w:val="0"/>
          <w:marBottom w:val="0"/>
          <w:divBdr>
            <w:top w:val="none" w:sz="0" w:space="0" w:color="auto"/>
            <w:left w:val="none" w:sz="0" w:space="0" w:color="auto"/>
            <w:bottom w:val="none" w:sz="0" w:space="0" w:color="auto"/>
            <w:right w:val="none" w:sz="0" w:space="0" w:color="auto"/>
          </w:divBdr>
          <w:divsChild>
            <w:div w:id="113212213">
              <w:marLeft w:val="0"/>
              <w:marRight w:val="0"/>
              <w:marTop w:val="0"/>
              <w:marBottom w:val="0"/>
              <w:divBdr>
                <w:top w:val="none" w:sz="0" w:space="0" w:color="auto"/>
                <w:left w:val="none" w:sz="0" w:space="0" w:color="auto"/>
                <w:bottom w:val="none" w:sz="0" w:space="0" w:color="auto"/>
                <w:right w:val="none" w:sz="0" w:space="0" w:color="auto"/>
              </w:divBdr>
            </w:div>
          </w:divsChild>
        </w:div>
        <w:div w:id="1234388339">
          <w:marLeft w:val="0"/>
          <w:marRight w:val="0"/>
          <w:marTop w:val="0"/>
          <w:marBottom w:val="0"/>
          <w:divBdr>
            <w:top w:val="none" w:sz="0" w:space="0" w:color="auto"/>
            <w:left w:val="none" w:sz="0" w:space="0" w:color="auto"/>
            <w:bottom w:val="none" w:sz="0" w:space="0" w:color="auto"/>
            <w:right w:val="none" w:sz="0" w:space="0" w:color="auto"/>
          </w:divBdr>
          <w:divsChild>
            <w:div w:id="1959751680">
              <w:marLeft w:val="0"/>
              <w:marRight w:val="0"/>
              <w:marTop w:val="0"/>
              <w:marBottom w:val="0"/>
              <w:divBdr>
                <w:top w:val="none" w:sz="0" w:space="0" w:color="auto"/>
                <w:left w:val="none" w:sz="0" w:space="0" w:color="auto"/>
                <w:bottom w:val="none" w:sz="0" w:space="0" w:color="auto"/>
                <w:right w:val="none" w:sz="0" w:space="0" w:color="auto"/>
              </w:divBdr>
            </w:div>
          </w:divsChild>
        </w:div>
        <w:div w:id="1256935690">
          <w:marLeft w:val="0"/>
          <w:marRight w:val="0"/>
          <w:marTop w:val="0"/>
          <w:marBottom w:val="0"/>
          <w:divBdr>
            <w:top w:val="none" w:sz="0" w:space="0" w:color="auto"/>
            <w:left w:val="none" w:sz="0" w:space="0" w:color="auto"/>
            <w:bottom w:val="none" w:sz="0" w:space="0" w:color="auto"/>
            <w:right w:val="none" w:sz="0" w:space="0" w:color="auto"/>
          </w:divBdr>
          <w:divsChild>
            <w:div w:id="1167212854">
              <w:marLeft w:val="0"/>
              <w:marRight w:val="0"/>
              <w:marTop w:val="0"/>
              <w:marBottom w:val="0"/>
              <w:divBdr>
                <w:top w:val="none" w:sz="0" w:space="0" w:color="auto"/>
                <w:left w:val="none" w:sz="0" w:space="0" w:color="auto"/>
                <w:bottom w:val="none" w:sz="0" w:space="0" w:color="auto"/>
                <w:right w:val="none" w:sz="0" w:space="0" w:color="auto"/>
              </w:divBdr>
            </w:div>
          </w:divsChild>
        </w:div>
        <w:div w:id="1386369478">
          <w:marLeft w:val="0"/>
          <w:marRight w:val="0"/>
          <w:marTop w:val="0"/>
          <w:marBottom w:val="0"/>
          <w:divBdr>
            <w:top w:val="none" w:sz="0" w:space="0" w:color="auto"/>
            <w:left w:val="none" w:sz="0" w:space="0" w:color="auto"/>
            <w:bottom w:val="none" w:sz="0" w:space="0" w:color="auto"/>
            <w:right w:val="none" w:sz="0" w:space="0" w:color="auto"/>
          </w:divBdr>
          <w:divsChild>
            <w:div w:id="1434285016">
              <w:marLeft w:val="0"/>
              <w:marRight w:val="0"/>
              <w:marTop w:val="0"/>
              <w:marBottom w:val="0"/>
              <w:divBdr>
                <w:top w:val="none" w:sz="0" w:space="0" w:color="auto"/>
                <w:left w:val="none" w:sz="0" w:space="0" w:color="auto"/>
                <w:bottom w:val="none" w:sz="0" w:space="0" w:color="auto"/>
                <w:right w:val="none" w:sz="0" w:space="0" w:color="auto"/>
              </w:divBdr>
            </w:div>
          </w:divsChild>
        </w:div>
        <w:div w:id="1404182097">
          <w:marLeft w:val="0"/>
          <w:marRight w:val="0"/>
          <w:marTop w:val="0"/>
          <w:marBottom w:val="0"/>
          <w:divBdr>
            <w:top w:val="none" w:sz="0" w:space="0" w:color="auto"/>
            <w:left w:val="none" w:sz="0" w:space="0" w:color="auto"/>
            <w:bottom w:val="none" w:sz="0" w:space="0" w:color="auto"/>
            <w:right w:val="none" w:sz="0" w:space="0" w:color="auto"/>
          </w:divBdr>
          <w:divsChild>
            <w:div w:id="1180656789">
              <w:marLeft w:val="0"/>
              <w:marRight w:val="0"/>
              <w:marTop w:val="0"/>
              <w:marBottom w:val="0"/>
              <w:divBdr>
                <w:top w:val="none" w:sz="0" w:space="0" w:color="auto"/>
                <w:left w:val="none" w:sz="0" w:space="0" w:color="auto"/>
                <w:bottom w:val="none" w:sz="0" w:space="0" w:color="auto"/>
                <w:right w:val="none" w:sz="0" w:space="0" w:color="auto"/>
              </w:divBdr>
            </w:div>
          </w:divsChild>
        </w:div>
        <w:div w:id="1432436017">
          <w:marLeft w:val="0"/>
          <w:marRight w:val="0"/>
          <w:marTop w:val="0"/>
          <w:marBottom w:val="0"/>
          <w:divBdr>
            <w:top w:val="none" w:sz="0" w:space="0" w:color="auto"/>
            <w:left w:val="none" w:sz="0" w:space="0" w:color="auto"/>
            <w:bottom w:val="none" w:sz="0" w:space="0" w:color="auto"/>
            <w:right w:val="none" w:sz="0" w:space="0" w:color="auto"/>
          </w:divBdr>
          <w:divsChild>
            <w:div w:id="1025788628">
              <w:marLeft w:val="0"/>
              <w:marRight w:val="0"/>
              <w:marTop w:val="0"/>
              <w:marBottom w:val="0"/>
              <w:divBdr>
                <w:top w:val="none" w:sz="0" w:space="0" w:color="auto"/>
                <w:left w:val="none" w:sz="0" w:space="0" w:color="auto"/>
                <w:bottom w:val="none" w:sz="0" w:space="0" w:color="auto"/>
                <w:right w:val="none" w:sz="0" w:space="0" w:color="auto"/>
              </w:divBdr>
            </w:div>
          </w:divsChild>
        </w:div>
        <w:div w:id="1496338757">
          <w:marLeft w:val="0"/>
          <w:marRight w:val="0"/>
          <w:marTop w:val="0"/>
          <w:marBottom w:val="0"/>
          <w:divBdr>
            <w:top w:val="none" w:sz="0" w:space="0" w:color="auto"/>
            <w:left w:val="none" w:sz="0" w:space="0" w:color="auto"/>
            <w:bottom w:val="none" w:sz="0" w:space="0" w:color="auto"/>
            <w:right w:val="none" w:sz="0" w:space="0" w:color="auto"/>
          </w:divBdr>
          <w:divsChild>
            <w:div w:id="1815561573">
              <w:marLeft w:val="0"/>
              <w:marRight w:val="0"/>
              <w:marTop w:val="0"/>
              <w:marBottom w:val="0"/>
              <w:divBdr>
                <w:top w:val="none" w:sz="0" w:space="0" w:color="auto"/>
                <w:left w:val="none" w:sz="0" w:space="0" w:color="auto"/>
                <w:bottom w:val="none" w:sz="0" w:space="0" w:color="auto"/>
                <w:right w:val="none" w:sz="0" w:space="0" w:color="auto"/>
              </w:divBdr>
            </w:div>
          </w:divsChild>
        </w:div>
        <w:div w:id="1515538886">
          <w:marLeft w:val="0"/>
          <w:marRight w:val="0"/>
          <w:marTop w:val="0"/>
          <w:marBottom w:val="0"/>
          <w:divBdr>
            <w:top w:val="none" w:sz="0" w:space="0" w:color="auto"/>
            <w:left w:val="none" w:sz="0" w:space="0" w:color="auto"/>
            <w:bottom w:val="none" w:sz="0" w:space="0" w:color="auto"/>
            <w:right w:val="none" w:sz="0" w:space="0" w:color="auto"/>
          </w:divBdr>
          <w:divsChild>
            <w:div w:id="814486668">
              <w:marLeft w:val="0"/>
              <w:marRight w:val="0"/>
              <w:marTop w:val="0"/>
              <w:marBottom w:val="0"/>
              <w:divBdr>
                <w:top w:val="none" w:sz="0" w:space="0" w:color="auto"/>
                <w:left w:val="none" w:sz="0" w:space="0" w:color="auto"/>
                <w:bottom w:val="none" w:sz="0" w:space="0" w:color="auto"/>
                <w:right w:val="none" w:sz="0" w:space="0" w:color="auto"/>
              </w:divBdr>
            </w:div>
          </w:divsChild>
        </w:div>
        <w:div w:id="1548907777">
          <w:marLeft w:val="0"/>
          <w:marRight w:val="0"/>
          <w:marTop w:val="0"/>
          <w:marBottom w:val="0"/>
          <w:divBdr>
            <w:top w:val="none" w:sz="0" w:space="0" w:color="auto"/>
            <w:left w:val="none" w:sz="0" w:space="0" w:color="auto"/>
            <w:bottom w:val="none" w:sz="0" w:space="0" w:color="auto"/>
            <w:right w:val="none" w:sz="0" w:space="0" w:color="auto"/>
          </w:divBdr>
          <w:divsChild>
            <w:div w:id="374277126">
              <w:marLeft w:val="0"/>
              <w:marRight w:val="0"/>
              <w:marTop w:val="0"/>
              <w:marBottom w:val="0"/>
              <w:divBdr>
                <w:top w:val="none" w:sz="0" w:space="0" w:color="auto"/>
                <w:left w:val="none" w:sz="0" w:space="0" w:color="auto"/>
                <w:bottom w:val="none" w:sz="0" w:space="0" w:color="auto"/>
                <w:right w:val="none" w:sz="0" w:space="0" w:color="auto"/>
              </w:divBdr>
            </w:div>
          </w:divsChild>
        </w:div>
        <w:div w:id="1699157033">
          <w:marLeft w:val="0"/>
          <w:marRight w:val="0"/>
          <w:marTop w:val="0"/>
          <w:marBottom w:val="0"/>
          <w:divBdr>
            <w:top w:val="none" w:sz="0" w:space="0" w:color="auto"/>
            <w:left w:val="none" w:sz="0" w:space="0" w:color="auto"/>
            <w:bottom w:val="none" w:sz="0" w:space="0" w:color="auto"/>
            <w:right w:val="none" w:sz="0" w:space="0" w:color="auto"/>
          </w:divBdr>
          <w:divsChild>
            <w:div w:id="1698433381">
              <w:marLeft w:val="0"/>
              <w:marRight w:val="0"/>
              <w:marTop w:val="0"/>
              <w:marBottom w:val="0"/>
              <w:divBdr>
                <w:top w:val="none" w:sz="0" w:space="0" w:color="auto"/>
                <w:left w:val="none" w:sz="0" w:space="0" w:color="auto"/>
                <w:bottom w:val="none" w:sz="0" w:space="0" w:color="auto"/>
                <w:right w:val="none" w:sz="0" w:space="0" w:color="auto"/>
              </w:divBdr>
            </w:div>
          </w:divsChild>
        </w:div>
        <w:div w:id="1764957667">
          <w:marLeft w:val="0"/>
          <w:marRight w:val="0"/>
          <w:marTop w:val="0"/>
          <w:marBottom w:val="0"/>
          <w:divBdr>
            <w:top w:val="none" w:sz="0" w:space="0" w:color="auto"/>
            <w:left w:val="none" w:sz="0" w:space="0" w:color="auto"/>
            <w:bottom w:val="none" w:sz="0" w:space="0" w:color="auto"/>
            <w:right w:val="none" w:sz="0" w:space="0" w:color="auto"/>
          </w:divBdr>
          <w:divsChild>
            <w:div w:id="668601684">
              <w:marLeft w:val="0"/>
              <w:marRight w:val="0"/>
              <w:marTop w:val="0"/>
              <w:marBottom w:val="0"/>
              <w:divBdr>
                <w:top w:val="none" w:sz="0" w:space="0" w:color="auto"/>
                <w:left w:val="none" w:sz="0" w:space="0" w:color="auto"/>
                <w:bottom w:val="none" w:sz="0" w:space="0" w:color="auto"/>
                <w:right w:val="none" w:sz="0" w:space="0" w:color="auto"/>
              </w:divBdr>
            </w:div>
          </w:divsChild>
        </w:div>
        <w:div w:id="1783645037">
          <w:marLeft w:val="0"/>
          <w:marRight w:val="0"/>
          <w:marTop w:val="0"/>
          <w:marBottom w:val="0"/>
          <w:divBdr>
            <w:top w:val="none" w:sz="0" w:space="0" w:color="auto"/>
            <w:left w:val="none" w:sz="0" w:space="0" w:color="auto"/>
            <w:bottom w:val="none" w:sz="0" w:space="0" w:color="auto"/>
            <w:right w:val="none" w:sz="0" w:space="0" w:color="auto"/>
          </w:divBdr>
          <w:divsChild>
            <w:div w:id="1016465067">
              <w:marLeft w:val="0"/>
              <w:marRight w:val="0"/>
              <w:marTop w:val="0"/>
              <w:marBottom w:val="0"/>
              <w:divBdr>
                <w:top w:val="none" w:sz="0" w:space="0" w:color="auto"/>
                <w:left w:val="none" w:sz="0" w:space="0" w:color="auto"/>
                <w:bottom w:val="none" w:sz="0" w:space="0" w:color="auto"/>
                <w:right w:val="none" w:sz="0" w:space="0" w:color="auto"/>
              </w:divBdr>
            </w:div>
          </w:divsChild>
        </w:div>
        <w:div w:id="1791623901">
          <w:marLeft w:val="0"/>
          <w:marRight w:val="0"/>
          <w:marTop w:val="0"/>
          <w:marBottom w:val="0"/>
          <w:divBdr>
            <w:top w:val="none" w:sz="0" w:space="0" w:color="auto"/>
            <w:left w:val="none" w:sz="0" w:space="0" w:color="auto"/>
            <w:bottom w:val="none" w:sz="0" w:space="0" w:color="auto"/>
            <w:right w:val="none" w:sz="0" w:space="0" w:color="auto"/>
          </w:divBdr>
          <w:divsChild>
            <w:div w:id="216205672">
              <w:marLeft w:val="0"/>
              <w:marRight w:val="0"/>
              <w:marTop w:val="0"/>
              <w:marBottom w:val="0"/>
              <w:divBdr>
                <w:top w:val="none" w:sz="0" w:space="0" w:color="auto"/>
                <w:left w:val="none" w:sz="0" w:space="0" w:color="auto"/>
                <w:bottom w:val="none" w:sz="0" w:space="0" w:color="auto"/>
                <w:right w:val="none" w:sz="0" w:space="0" w:color="auto"/>
              </w:divBdr>
            </w:div>
          </w:divsChild>
        </w:div>
        <w:div w:id="1853646192">
          <w:marLeft w:val="0"/>
          <w:marRight w:val="0"/>
          <w:marTop w:val="0"/>
          <w:marBottom w:val="0"/>
          <w:divBdr>
            <w:top w:val="none" w:sz="0" w:space="0" w:color="auto"/>
            <w:left w:val="none" w:sz="0" w:space="0" w:color="auto"/>
            <w:bottom w:val="none" w:sz="0" w:space="0" w:color="auto"/>
            <w:right w:val="none" w:sz="0" w:space="0" w:color="auto"/>
          </w:divBdr>
          <w:divsChild>
            <w:div w:id="1424715890">
              <w:marLeft w:val="0"/>
              <w:marRight w:val="0"/>
              <w:marTop w:val="0"/>
              <w:marBottom w:val="0"/>
              <w:divBdr>
                <w:top w:val="none" w:sz="0" w:space="0" w:color="auto"/>
                <w:left w:val="none" w:sz="0" w:space="0" w:color="auto"/>
                <w:bottom w:val="none" w:sz="0" w:space="0" w:color="auto"/>
                <w:right w:val="none" w:sz="0" w:space="0" w:color="auto"/>
              </w:divBdr>
            </w:div>
          </w:divsChild>
        </w:div>
        <w:div w:id="1881897565">
          <w:marLeft w:val="0"/>
          <w:marRight w:val="0"/>
          <w:marTop w:val="0"/>
          <w:marBottom w:val="0"/>
          <w:divBdr>
            <w:top w:val="none" w:sz="0" w:space="0" w:color="auto"/>
            <w:left w:val="none" w:sz="0" w:space="0" w:color="auto"/>
            <w:bottom w:val="none" w:sz="0" w:space="0" w:color="auto"/>
            <w:right w:val="none" w:sz="0" w:space="0" w:color="auto"/>
          </w:divBdr>
          <w:divsChild>
            <w:div w:id="523905563">
              <w:marLeft w:val="0"/>
              <w:marRight w:val="0"/>
              <w:marTop w:val="0"/>
              <w:marBottom w:val="0"/>
              <w:divBdr>
                <w:top w:val="none" w:sz="0" w:space="0" w:color="auto"/>
                <w:left w:val="none" w:sz="0" w:space="0" w:color="auto"/>
                <w:bottom w:val="none" w:sz="0" w:space="0" w:color="auto"/>
                <w:right w:val="none" w:sz="0" w:space="0" w:color="auto"/>
              </w:divBdr>
            </w:div>
          </w:divsChild>
        </w:div>
        <w:div w:id="1908345283">
          <w:marLeft w:val="0"/>
          <w:marRight w:val="0"/>
          <w:marTop w:val="0"/>
          <w:marBottom w:val="0"/>
          <w:divBdr>
            <w:top w:val="none" w:sz="0" w:space="0" w:color="auto"/>
            <w:left w:val="none" w:sz="0" w:space="0" w:color="auto"/>
            <w:bottom w:val="none" w:sz="0" w:space="0" w:color="auto"/>
            <w:right w:val="none" w:sz="0" w:space="0" w:color="auto"/>
          </w:divBdr>
          <w:divsChild>
            <w:div w:id="1985156300">
              <w:marLeft w:val="0"/>
              <w:marRight w:val="0"/>
              <w:marTop w:val="0"/>
              <w:marBottom w:val="0"/>
              <w:divBdr>
                <w:top w:val="none" w:sz="0" w:space="0" w:color="auto"/>
                <w:left w:val="none" w:sz="0" w:space="0" w:color="auto"/>
                <w:bottom w:val="none" w:sz="0" w:space="0" w:color="auto"/>
                <w:right w:val="none" w:sz="0" w:space="0" w:color="auto"/>
              </w:divBdr>
            </w:div>
          </w:divsChild>
        </w:div>
        <w:div w:id="1909068873">
          <w:marLeft w:val="0"/>
          <w:marRight w:val="0"/>
          <w:marTop w:val="0"/>
          <w:marBottom w:val="0"/>
          <w:divBdr>
            <w:top w:val="none" w:sz="0" w:space="0" w:color="auto"/>
            <w:left w:val="none" w:sz="0" w:space="0" w:color="auto"/>
            <w:bottom w:val="none" w:sz="0" w:space="0" w:color="auto"/>
            <w:right w:val="none" w:sz="0" w:space="0" w:color="auto"/>
          </w:divBdr>
          <w:divsChild>
            <w:div w:id="1134836259">
              <w:marLeft w:val="0"/>
              <w:marRight w:val="0"/>
              <w:marTop w:val="0"/>
              <w:marBottom w:val="0"/>
              <w:divBdr>
                <w:top w:val="none" w:sz="0" w:space="0" w:color="auto"/>
                <w:left w:val="none" w:sz="0" w:space="0" w:color="auto"/>
                <w:bottom w:val="none" w:sz="0" w:space="0" w:color="auto"/>
                <w:right w:val="none" w:sz="0" w:space="0" w:color="auto"/>
              </w:divBdr>
            </w:div>
          </w:divsChild>
        </w:div>
        <w:div w:id="2028866912">
          <w:marLeft w:val="0"/>
          <w:marRight w:val="0"/>
          <w:marTop w:val="0"/>
          <w:marBottom w:val="0"/>
          <w:divBdr>
            <w:top w:val="none" w:sz="0" w:space="0" w:color="auto"/>
            <w:left w:val="none" w:sz="0" w:space="0" w:color="auto"/>
            <w:bottom w:val="none" w:sz="0" w:space="0" w:color="auto"/>
            <w:right w:val="none" w:sz="0" w:space="0" w:color="auto"/>
          </w:divBdr>
          <w:divsChild>
            <w:div w:id="1229801437">
              <w:marLeft w:val="0"/>
              <w:marRight w:val="0"/>
              <w:marTop w:val="0"/>
              <w:marBottom w:val="0"/>
              <w:divBdr>
                <w:top w:val="none" w:sz="0" w:space="0" w:color="auto"/>
                <w:left w:val="none" w:sz="0" w:space="0" w:color="auto"/>
                <w:bottom w:val="none" w:sz="0" w:space="0" w:color="auto"/>
                <w:right w:val="none" w:sz="0" w:space="0" w:color="auto"/>
              </w:divBdr>
            </w:div>
          </w:divsChild>
        </w:div>
        <w:div w:id="2124765971">
          <w:marLeft w:val="0"/>
          <w:marRight w:val="0"/>
          <w:marTop w:val="0"/>
          <w:marBottom w:val="0"/>
          <w:divBdr>
            <w:top w:val="none" w:sz="0" w:space="0" w:color="auto"/>
            <w:left w:val="none" w:sz="0" w:space="0" w:color="auto"/>
            <w:bottom w:val="none" w:sz="0" w:space="0" w:color="auto"/>
            <w:right w:val="none" w:sz="0" w:space="0" w:color="auto"/>
          </w:divBdr>
          <w:divsChild>
            <w:div w:id="1787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61753">
      <w:bodyDiv w:val="1"/>
      <w:marLeft w:val="0"/>
      <w:marRight w:val="0"/>
      <w:marTop w:val="0"/>
      <w:marBottom w:val="0"/>
      <w:divBdr>
        <w:top w:val="none" w:sz="0" w:space="0" w:color="auto"/>
        <w:left w:val="none" w:sz="0" w:space="0" w:color="auto"/>
        <w:bottom w:val="none" w:sz="0" w:space="0" w:color="auto"/>
        <w:right w:val="none" w:sz="0" w:space="0" w:color="auto"/>
      </w:divBdr>
    </w:div>
    <w:div w:id="1360735421">
      <w:bodyDiv w:val="1"/>
      <w:marLeft w:val="0"/>
      <w:marRight w:val="0"/>
      <w:marTop w:val="0"/>
      <w:marBottom w:val="0"/>
      <w:divBdr>
        <w:top w:val="none" w:sz="0" w:space="0" w:color="auto"/>
        <w:left w:val="none" w:sz="0" w:space="0" w:color="auto"/>
        <w:bottom w:val="none" w:sz="0" w:space="0" w:color="auto"/>
        <w:right w:val="none" w:sz="0" w:space="0" w:color="auto"/>
      </w:divBdr>
    </w:div>
    <w:div w:id="1371150016">
      <w:bodyDiv w:val="1"/>
      <w:marLeft w:val="0"/>
      <w:marRight w:val="0"/>
      <w:marTop w:val="0"/>
      <w:marBottom w:val="0"/>
      <w:divBdr>
        <w:top w:val="none" w:sz="0" w:space="0" w:color="auto"/>
        <w:left w:val="none" w:sz="0" w:space="0" w:color="auto"/>
        <w:bottom w:val="none" w:sz="0" w:space="0" w:color="auto"/>
        <w:right w:val="none" w:sz="0" w:space="0" w:color="auto"/>
      </w:divBdr>
    </w:div>
    <w:div w:id="1380935040">
      <w:bodyDiv w:val="1"/>
      <w:marLeft w:val="0"/>
      <w:marRight w:val="0"/>
      <w:marTop w:val="0"/>
      <w:marBottom w:val="0"/>
      <w:divBdr>
        <w:top w:val="none" w:sz="0" w:space="0" w:color="auto"/>
        <w:left w:val="none" w:sz="0" w:space="0" w:color="auto"/>
        <w:bottom w:val="none" w:sz="0" w:space="0" w:color="auto"/>
        <w:right w:val="none" w:sz="0" w:space="0" w:color="auto"/>
      </w:divBdr>
    </w:div>
    <w:div w:id="1403067438">
      <w:bodyDiv w:val="1"/>
      <w:marLeft w:val="0"/>
      <w:marRight w:val="0"/>
      <w:marTop w:val="0"/>
      <w:marBottom w:val="0"/>
      <w:divBdr>
        <w:top w:val="none" w:sz="0" w:space="0" w:color="auto"/>
        <w:left w:val="none" w:sz="0" w:space="0" w:color="auto"/>
        <w:bottom w:val="none" w:sz="0" w:space="0" w:color="auto"/>
        <w:right w:val="none" w:sz="0" w:space="0" w:color="auto"/>
      </w:divBdr>
    </w:div>
    <w:div w:id="1404641566">
      <w:bodyDiv w:val="1"/>
      <w:marLeft w:val="0"/>
      <w:marRight w:val="0"/>
      <w:marTop w:val="0"/>
      <w:marBottom w:val="0"/>
      <w:divBdr>
        <w:top w:val="none" w:sz="0" w:space="0" w:color="auto"/>
        <w:left w:val="none" w:sz="0" w:space="0" w:color="auto"/>
        <w:bottom w:val="none" w:sz="0" w:space="0" w:color="auto"/>
        <w:right w:val="none" w:sz="0" w:space="0" w:color="auto"/>
      </w:divBdr>
      <w:divsChild>
        <w:div w:id="22636633">
          <w:marLeft w:val="0"/>
          <w:marRight w:val="0"/>
          <w:marTop w:val="0"/>
          <w:marBottom w:val="0"/>
          <w:divBdr>
            <w:top w:val="none" w:sz="0" w:space="0" w:color="auto"/>
            <w:left w:val="none" w:sz="0" w:space="0" w:color="auto"/>
            <w:bottom w:val="none" w:sz="0" w:space="0" w:color="auto"/>
            <w:right w:val="none" w:sz="0" w:space="0" w:color="auto"/>
          </w:divBdr>
        </w:div>
      </w:divsChild>
    </w:div>
    <w:div w:id="1420827351">
      <w:bodyDiv w:val="1"/>
      <w:marLeft w:val="0"/>
      <w:marRight w:val="0"/>
      <w:marTop w:val="0"/>
      <w:marBottom w:val="0"/>
      <w:divBdr>
        <w:top w:val="none" w:sz="0" w:space="0" w:color="auto"/>
        <w:left w:val="none" w:sz="0" w:space="0" w:color="auto"/>
        <w:bottom w:val="none" w:sz="0" w:space="0" w:color="auto"/>
        <w:right w:val="none" w:sz="0" w:space="0" w:color="auto"/>
      </w:divBdr>
      <w:divsChild>
        <w:div w:id="1170832438">
          <w:marLeft w:val="0"/>
          <w:marRight w:val="0"/>
          <w:marTop w:val="0"/>
          <w:marBottom w:val="0"/>
          <w:divBdr>
            <w:top w:val="none" w:sz="0" w:space="0" w:color="auto"/>
            <w:left w:val="none" w:sz="0" w:space="0" w:color="auto"/>
            <w:bottom w:val="none" w:sz="0" w:space="0" w:color="auto"/>
            <w:right w:val="none" w:sz="0" w:space="0" w:color="auto"/>
          </w:divBdr>
        </w:div>
      </w:divsChild>
    </w:div>
    <w:div w:id="1423455473">
      <w:bodyDiv w:val="1"/>
      <w:marLeft w:val="0"/>
      <w:marRight w:val="0"/>
      <w:marTop w:val="0"/>
      <w:marBottom w:val="0"/>
      <w:divBdr>
        <w:top w:val="none" w:sz="0" w:space="0" w:color="auto"/>
        <w:left w:val="none" w:sz="0" w:space="0" w:color="auto"/>
        <w:bottom w:val="none" w:sz="0" w:space="0" w:color="auto"/>
        <w:right w:val="none" w:sz="0" w:space="0" w:color="auto"/>
      </w:divBdr>
      <w:divsChild>
        <w:div w:id="1298755460">
          <w:marLeft w:val="0"/>
          <w:marRight w:val="0"/>
          <w:marTop w:val="0"/>
          <w:marBottom w:val="0"/>
          <w:divBdr>
            <w:top w:val="none" w:sz="0" w:space="0" w:color="auto"/>
            <w:left w:val="none" w:sz="0" w:space="0" w:color="auto"/>
            <w:bottom w:val="none" w:sz="0" w:space="0" w:color="auto"/>
            <w:right w:val="none" w:sz="0" w:space="0" w:color="auto"/>
          </w:divBdr>
        </w:div>
      </w:divsChild>
    </w:div>
    <w:div w:id="1482233336">
      <w:bodyDiv w:val="1"/>
      <w:marLeft w:val="0"/>
      <w:marRight w:val="0"/>
      <w:marTop w:val="0"/>
      <w:marBottom w:val="0"/>
      <w:divBdr>
        <w:top w:val="none" w:sz="0" w:space="0" w:color="auto"/>
        <w:left w:val="none" w:sz="0" w:space="0" w:color="auto"/>
        <w:bottom w:val="none" w:sz="0" w:space="0" w:color="auto"/>
        <w:right w:val="none" w:sz="0" w:space="0" w:color="auto"/>
      </w:divBdr>
    </w:div>
    <w:div w:id="1482424712">
      <w:bodyDiv w:val="1"/>
      <w:marLeft w:val="0"/>
      <w:marRight w:val="0"/>
      <w:marTop w:val="0"/>
      <w:marBottom w:val="0"/>
      <w:divBdr>
        <w:top w:val="none" w:sz="0" w:space="0" w:color="auto"/>
        <w:left w:val="none" w:sz="0" w:space="0" w:color="auto"/>
        <w:bottom w:val="none" w:sz="0" w:space="0" w:color="auto"/>
        <w:right w:val="none" w:sz="0" w:space="0" w:color="auto"/>
      </w:divBdr>
    </w:div>
    <w:div w:id="1497837558">
      <w:bodyDiv w:val="1"/>
      <w:marLeft w:val="0"/>
      <w:marRight w:val="0"/>
      <w:marTop w:val="0"/>
      <w:marBottom w:val="0"/>
      <w:divBdr>
        <w:top w:val="none" w:sz="0" w:space="0" w:color="auto"/>
        <w:left w:val="none" w:sz="0" w:space="0" w:color="auto"/>
        <w:bottom w:val="none" w:sz="0" w:space="0" w:color="auto"/>
        <w:right w:val="none" w:sz="0" w:space="0" w:color="auto"/>
      </w:divBdr>
    </w:div>
    <w:div w:id="1528056217">
      <w:bodyDiv w:val="1"/>
      <w:marLeft w:val="0"/>
      <w:marRight w:val="0"/>
      <w:marTop w:val="0"/>
      <w:marBottom w:val="0"/>
      <w:divBdr>
        <w:top w:val="none" w:sz="0" w:space="0" w:color="auto"/>
        <w:left w:val="none" w:sz="0" w:space="0" w:color="auto"/>
        <w:bottom w:val="none" w:sz="0" w:space="0" w:color="auto"/>
        <w:right w:val="none" w:sz="0" w:space="0" w:color="auto"/>
      </w:divBdr>
    </w:div>
    <w:div w:id="1532189550">
      <w:bodyDiv w:val="1"/>
      <w:marLeft w:val="0"/>
      <w:marRight w:val="0"/>
      <w:marTop w:val="0"/>
      <w:marBottom w:val="0"/>
      <w:divBdr>
        <w:top w:val="none" w:sz="0" w:space="0" w:color="auto"/>
        <w:left w:val="none" w:sz="0" w:space="0" w:color="auto"/>
        <w:bottom w:val="none" w:sz="0" w:space="0" w:color="auto"/>
        <w:right w:val="none" w:sz="0" w:space="0" w:color="auto"/>
      </w:divBdr>
      <w:divsChild>
        <w:div w:id="1500845760">
          <w:marLeft w:val="0"/>
          <w:marRight w:val="0"/>
          <w:marTop w:val="0"/>
          <w:marBottom w:val="0"/>
          <w:divBdr>
            <w:top w:val="none" w:sz="0" w:space="0" w:color="auto"/>
            <w:left w:val="none" w:sz="0" w:space="0" w:color="auto"/>
            <w:bottom w:val="none" w:sz="0" w:space="0" w:color="auto"/>
            <w:right w:val="none" w:sz="0" w:space="0" w:color="auto"/>
          </w:divBdr>
        </w:div>
      </w:divsChild>
    </w:div>
    <w:div w:id="1538930154">
      <w:bodyDiv w:val="1"/>
      <w:marLeft w:val="0"/>
      <w:marRight w:val="0"/>
      <w:marTop w:val="0"/>
      <w:marBottom w:val="0"/>
      <w:divBdr>
        <w:top w:val="none" w:sz="0" w:space="0" w:color="auto"/>
        <w:left w:val="none" w:sz="0" w:space="0" w:color="auto"/>
        <w:bottom w:val="none" w:sz="0" w:space="0" w:color="auto"/>
        <w:right w:val="none" w:sz="0" w:space="0" w:color="auto"/>
      </w:divBdr>
    </w:div>
    <w:div w:id="1558977477">
      <w:bodyDiv w:val="1"/>
      <w:marLeft w:val="0"/>
      <w:marRight w:val="0"/>
      <w:marTop w:val="0"/>
      <w:marBottom w:val="0"/>
      <w:divBdr>
        <w:top w:val="none" w:sz="0" w:space="0" w:color="auto"/>
        <w:left w:val="none" w:sz="0" w:space="0" w:color="auto"/>
        <w:bottom w:val="none" w:sz="0" w:space="0" w:color="auto"/>
        <w:right w:val="none" w:sz="0" w:space="0" w:color="auto"/>
      </w:divBdr>
    </w:div>
    <w:div w:id="1560939962">
      <w:bodyDiv w:val="1"/>
      <w:marLeft w:val="0"/>
      <w:marRight w:val="0"/>
      <w:marTop w:val="0"/>
      <w:marBottom w:val="0"/>
      <w:divBdr>
        <w:top w:val="none" w:sz="0" w:space="0" w:color="auto"/>
        <w:left w:val="none" w:sz="0" w:space="0" w:color="auto"/>
        <w:bottom w:val="none" w:sz="0" w:space="0" w:color="auto"/>
        <w:right w:val="none" w:sz="0" w:space="0" w:color="auto"/>
      </w:divBdr>
      <w:divsChild>
        <w:div w:id="2000426348">
          <w:marLeft w:val="0"/>
          <w:marRight w:val="0"/>
          <w:marTop w:val="0"/>
          <w:marBottom w:val="0"/>
          <w:divBdr>
            <w:top w:val="none" w:sz="0" w:space="0" w:color="auto"/>
            <w:left w:val="none" w:sz="0" w:space="0" w:color="auto"/>
            <w:bottom w:val="none" w:sz="0" w:space="0" w:color="auto"/>
            <w:right w:val="none" w:sz="0" w:space="0" w:color="auto"/>
          </w:divBdr>
        </w:div>
      </w:divsChild>
    </w:div>
    <w:div w:id="1561552511">
      <w:bodyDiv w:val="1"/>
      <w:marLeft w:val="0"/>
      <w:marRight w:val="0"/>
      <w:marTop w:val="0"/>
      <w:marBottom w:val="0"/>
      <w:divBdr>
        <w:top w:val="none" w:sz="0" w:space="0" w:color="auto"/>
        <w:left w:val="none" w:sz="0" w:space="0" w:color="auto"/>
        <w:bottom w:val="none" w:sz="0" w:space="0" w:color="auto"/>
        <w:right w:val="none" w:sz="0" w:space="0" w:color="auto"/>
      </w:divBdr>
    </w:div>
    <w:div w:id="1564952469">
      <w:bodyDiv w:val="1"/>
      <w:marLeft w:val="0"/>
      <w:marRight w:val="0"/>
      <w:marTop w:val="0"/>
      <w:marBottom w:val="0"/>
      <w:divBdr>
        <w:top w:val="none" w:sz="0" w:space="0" w:color="auto"/>
        <w:left w:val="none" w:sz="0" w:space="0" w:color="auto"/>
        <w:bottom w:val="none" w:sz="0" w:space="0" w:color="auto"/>
        <w:right w:val="none" w:sz="0" w:space="0" w:color="auto"/>
      </w:divBdr>
    </w:div>
    <w:div w:id="1569879340">
      <w:bodyDiv w:val="1"/>
      <w:marLeft w:val="0"/>
      <w:marRight w:val="0"/>
      <w:marTop w:val="0"/>
      <w:marBottom w:val="0"/>
      <w:divBdr>
        <w:top w:val="none" w:sz="0" w:space="0" w:color="auto"/>
        <w:left w:val="none" w:sz="0" w:space="0" w:color="auto"/>
        <w:bottom w:val="none" w:sz="0" w:space="0" w:color="auto"/>
        <w:right w:val="none" w:sz="0" w:space="0" w:color="auto"/>
      </w:divBdr>
      <w:divsChild>
        <w:div w:id="1931743052">
          <w:marLeft w:val="0"/>
          <w:marRight w:val="0"/>
          <w:marTop w:val="0"/>
          <w:marBottom w:val="0"/>
          <w:divBdr>
            <w:top w:val="none" w:sz="0" w:space="0" w:color="auto"/>
            <w:left w:val="none" w:sz="0" w:space="0" w:color="auto"/>
            <w:bottom w:val="none" w:sz="0" w:space="0" w:color="auto"/>
            <w:right w:val="none" w:sz="0" w:space="0" w:color="auto"/>
          </w:divBdr>
        </w:div>
      </w:divsChild>
    </w:div>
    <w:div w:id="1574664182">
      <w:bodyDiv w:val="1"/>
      <w:marLeft w:val="0"/>
      <w:marRight w:val="0"/>
      <w:marTop w:val="0"/>
      <w:marBottom w:val="0"/>
      <w:divBdr>
        <w:top w:val="none" w:sz="0" w:space="0" w:color="auto"/>
        <w:left w:val="none" w:sz="0" w:space="0" w:color="auto"/>
        <w:bottom w:val="none" w:sz="0" w:space="0" w:color="auto"/>
        <w:right w:val="none" w:sz="0" w:space="0" w:color="auto"/>
      </w:divBdr>
    </w:div>
    <w:div w:id="1603877426">
      <w:bodyDiv w:val="1"/>
      <w:marLeft w:val="0"/>
      <w:marRight w:val="0"/>
      <w:marTop w:val="0"/>
      <w:marBottom w:val="0"/>
      <w:divBdr>
        <w:top w:val="none" w:sz="0" w:space="0" w:color="auto"/>
        <w:left w:val="none" w:sz="0" w:space="0" w:color="auto"/>
        <w:bottom w:val="none" w:sz="0" w:space="0" w:color="auto"/>
        <w:right w:val="none" w:sz="0" w:space="0" w:color="auto"/>
      </w:divBdr>
    </w:div>
    <w:div w:id="1609042209">
      <w:bodyDiv w:val="1"/>
      <w:marLeft w:val="0"/>
      <w:marRight w:val="0"/>
      <w:marTop w:val="0"/>
      <w:marBottom w:val="0"/>
      <w:divBdr>
        <w:top w:val="none" w:sz="0" w:space="0" w:color="auto"/>
        <w:left w:val="none" w:sz="0" w:space="0" w:color="auto"/>
        <w:bottom w:val="none" w:sz="0" w:space="0" w:color="auto"/>
        <w:right w:val="none" w:sz="0" w:space="0" w:color="auto"/>
      </w:divBdr>
    </w:div>
    <w:div w:id="1624117070">
      <w:bodyDiv w:val="1"/>
      <w:marLeft w:val="0"/>
      <w:marRight w:val="0"/>
      <w:marTop w:val="0"/>
      <w:marBottom w:val="0"/>
      <w:divBdr>
        <w:top w:val="none" w:sz="0" w:space="0" w:color="auto"/>
        <w:left w:val="none" w:sz="0" w:space="0" w:color="auto"/>
        <w:bottom w:val="none" w:sz="0" w:space="0" w:color="auto"/>
        <w:right w:val="none" w:sz="0" w:space="0" w:color="auto"/>
      </w:divBdr>
    </w:div>
    <w:div w:id="1625117627">
      <w:bodyDiv w:val="1"/>
      <w:marLeft w:val="0"/>
      <w:marRight w:val="0"/>
      <w:marTop w:val="0"/>
      <w:marBottom w:val="0"/>
      <w:divBdr>
        <w:top w:val="none" w:sz="0" w:space="0" w:color="auto"/>
        <w:left w:val="none" w:sz="0" w:space="0" w:color="auto"/>
        <w:bottom w:val="none" w:sz="0" w:space="0" w:color="auto"/>
        <w:right w:val="none" w:sz="0" w:space="0" w:color="auto"/>
      </w:divBdr>
    </w:div>
    <w:div w:id="1629042056">
      <w:bodyDiv w:val="1"/>
      <w:marLeft w:val="0"/>
      <w:marRight w:val="0"/>
      <w:marTop w:val="0"/>
      <w:marBottom w:val="0"/>
      <w:divBdr>
        <w:top w:val="none" w:sz="0" w:space="0" w:color="auto"/>
        <w:left w:val="none" w:sz="0" w:space="0" w:color="auto"/>
        <w:bottom w:val="none" w:sz="0" w:space="0" w:color="auto"/>
        <w:right w:val="none" w:sz="0" w:space="0" w:color="auto"/>
      </w:divBdr>
    </w:div>
    <w:div w:id="1632058852">
      <w:bodyDiv w:val="1"/>
      <w:marLeft w:val="0"/>
      <w:marRight w:val="0"/>
      <w:marTop w:val="0"/>
      <w:marBottom w:val="0"/>
      <w:divBdr>
        <w:top w:val="none" w:sz="0" w:space="0" w:color="auto"/>
        <w:left w:val="none" w:sz="0" w:space="0" w:color="auto"/>
        <w:bottom w:val="none" w:sz="0" w:space="0" w:color="auto"/>
        <w:right w:val="none" w:sz="0" w:space="0" w:color="auto"/>
      </w:divBdr>
    </w:div>
    <w:div w:id="1643733141">
      <w:bodyDiv w:val="1"/>
      <w:marLeft w:val="0"/>
      <w:marRight w:val="0"/>
      <w:marTop w:val="0"/>
      <w:marBottom w:val="0"/>
      <w:divBdr>
        <w:top w:val="none" w:sz="0" w:space="0" w:color="auto"/>
        <w:left w:val="none" w:sz="0" w:space="0" w:color="auto"/>
        <w:bottom w:val="none" w:sz="0" w:space="0" w:color="auto"/>
        <w:right w:val="none" w:sz="0" w:space="0" w:color="auto"/>
      </w:divBdr>
    </w:div>
    <w:div w:id="1666128470">
      <w:bodyDiv w:val="1"/>
      <w:marLeft w:val="0"/>
      <w:marRight w:val="0"/>
      <w:marTop w:val="0"/>
      <w:marBottom w:val="0"/>
      <w:divBdr>
        <w:top w:val="none" w:sz="0" w:space="0" w:color="auto"/>
        <w:left w:val="none" w:sz="0" w:space="0" w:color="auto"/>
        <w:bottom w:val="none" w:sz="0" w:space="0" w:color="auto"/>
        <w:right w:val="none" w:sz="0" w:space="0" w:color="auto"/>
      </w:divBdr>
      <w:divsChild>
        <w:div w:id="2119593254">
          <w:marLeft w:val="0"/>
          <w:marRight w:val="0"/>
          <w:marTop w:val="0"/>
          <w:marBottom w:val="0"/>
          <w:divBdr>
            <w:top w:val="none" w:sz="0" w:space="0" w:color="auto"/>
            <w:left w:val="none" w:sz="0" w:space="0" w:color="auto"/>
            <w:bottom w:val="none" w:sz="0" w:space="0" w:color="auto"/>
            <w:right w:val="none" w:sz="0" w:space="0" w:color="auto"/>
          </w:divBdr>
        </w:div>
      </w:divsChild>
    </w:div>
    <w:div w:id="1668171113">
      <w:bodyDiv w:val="1"/>
      <w:marLeft w:val="0"/>
      <w:marRight w:val="0"/>
      <w:marTop w:val="0"/>
      <w:marBottom w:val="0"/>
      <w:divBdr>
        <w:top w:val="none" w:sz="0" w:space="0" w:color="auto"/>
        <w:left w:val="none" w:sz="0" w:space="0" w:color="auto"/>
        <w:bottom w:val="none" w:sz="0" w:space="0" w:color="auto"/>
        <w:right w:val="none" w:sz="0" w:space="0" w:color="auto"/>
      </w:divBdr>
    </w:div>
    <w:div w:id="1671516586">
      <w:bodyDiv w:val="1"/>
      <w:marLeft w:val="0"/>
      <w:marRight w:val="0"/>
      <w:marTop w:val="0"/>
      <w:marBottom w:val="0"/>
      <w:divBdr>
        <w:top w:val="none" w:sz="0" w:space="0" w:color="auto"/>
        <w:left w:val="none" w:sz="0" w:space="0" w:color="auto"/>
        <w:bottom w:val="none" w:sz="0" w:space="0" w:color="auto"/>
        <w:right w:val="none" w:sz="0" w:space="0" w:color="auto"/>
      </w:divBdr>
    </w:div>
    <w:div w:id="1676767080">
      <w:bodyDiv w:val="1"/>
      <w:marLeft w:val="0"/>
      <w:marRight w:val="0"/>
      <w:marTop w:val="0"/>
      <w:marBottom w:val="0"/>
      <w:divBdr>
        <w:top w:val="none" w:sz="0" w:space="0" w:color="auto"/>
        <w:left w:val="none" w:sz="0" w:space="0" w:color="auto"/>
        <w:bottom w:val="none" w:sz="0" w:space="0" w:color="auto"/>
        <w:right w:val="none" w:sz="0" w:space="0" w:color="auto"/>
      </w:divBdr>
    </w:div>
    <w:div w:id="1695420994">
      <w:bodyDiv w:val="1"/>
      <w:marLeft w:val="0"/>
      <w:marRight w:val="0"/>
      <w:marTop w:val="0"/>
      <w:marBottom w:val="0"/>
      <w:divBdr>
        <w:top w:val="none" w:sz="0" w:space="0" w:color="auto"/>
        <w:left w:val="none" w:sz="0" w:space="0" w:color="auto"/>
        <w:bottom w:val="none" w:sz="0" w:space="0" w:color="auto"/>
        <w:right w:val="none" w:sz="0" w:space="0" w:color="auto"/>
      </w:divBdr>
    </w:div>
    <w:div w:id="1702365604">
      <w:bodyDiv w:val="1"/>
      <w:marLeft w:val="0"/>
      <w:marRight w:val="0"/>
      <w:marTop w:val="0"/>
      <w:marBottom w:val="0"/>
      <w:divBdr>
        <w:top w:val="none" w:sz="0" w:space="0" w:color="auto"/>
        <w:left w:val="none" w:sz="0" w:space="0" w:color="auto"/>
        <w:bottom w:val="none" w:sz="0" w:space="0" w:color="auto"/>
        <w:right w:val="none" w:sz="0" w:space="0" w:color="auto"/>
      </w:divBdr>
    </w:div>
    <w:div w:id="1714111237">
      <w:bodyDiv w:val="1"/>
      <w:marLeft w:val="0"/>
      <w:marRight w:val="0"/>
      <w:marTop w:val="0"/>
      <w:marBottom w:val="0"/>
      <w:divBdr>
        <w:top w:val="none" w:sz="0" w:space="0" w:color="auto"/>
        <w:left w:val="none" w:sz="0" w:space="0" w:color="auto"/>
        <w:bottom w:val="none" w:sz="0" w:space="0" w:color="auto"/>
        <w:right w:val="none" w:sz="0" w:space="0" w:color="auto"/>
      </w:divBdr>
      <w:divsChild>
        <w:div w:id="1024479804">
          <w:marLeft w:val="0"/>
          <w:marRight w:val="0"/>
          <w:marTop w:val="0"/>
          <w:marBottom w:val="0"/>
          <w:divBdr>
            <w:top w:val="none" w:sz="0" w:space="0" w:color="auto"/>
            <w:left w:val="none" w:sz="0" w:space="0" w:color="auto"/>
            <w:bottom w:val="none" w:sz="0" w:space="0" w:color="auto"/>
            <w:right w:val="none" w:sz="0" w:space="0" w:color="auto"/>
          </w:divBdr>
        </w:div>
      </w:divsChild>
    </w:div>
    <w:div w:id="1723167633">
      <w:bodyDiv w:val="1"/>
      <w:marLeft w:val="0"/>
      <w:marRight w:val="0"/>
      <w:marTop w:val="0"/>
      <w:marBottom w:val="0"/>
      <w:divBdr>
        <w:top w:val="none" w:sz="0" w:space="0" w:color="auto"/>
        <w:left w:val="none" w:sz="0" w:space="0" w:color="auto"/>
        <w:bottom w:val="none" w:sz="0" w:space="0" w:color="auto"/>
        <w:right w:val="none" w:sz="0" w:space="0" w:color="auto"/>
      </w:divBdr>
    </w:div>
    <w:div w:id="1724325219">
      <w:bodyDiv w:val="1"/>
      <w:marLeft w:val="0"/>
      <w:marRight w:val="0"/>
      <w:marTop w:val="0"/>
      <w:marBottom w:val="0"/>
      <w:divBdr>
        <w:top w:val="none" w:sz="0" w:space="0" w:color="auto"/>
        <w:left w:val="none" w:sz="0" w:space="0" w:color="auto"/>
        <w:bottom w:val="none" w:sz="0" w:space="0" w:color="auto"/>
        <w:right w:val="none" w:sz="0" w:space="0" w:color="auto"/>
      </w:divBdr>
    </w:div>
    <w:div w:id="1728458406">
      <w:bodyDiv w:val="1"/>
      <w:marLeft w:val="0"/>
      <w:marRight w:val="0"/>
      <w:marTop w:val="0"/>
      <w:marBottom w:val="0"/>
      <w:divBdr>
        <w:top w:val="none" w:sz="0" w:space="0" w:color="auto"/>
        <w:left w:val="none" w:sz="0" w:space="0" w:color="auto"/>
        <w:bottom w:val="none" w:sz="0" w:space="0" w:color="auto"/>
        <w:right w:val="none" w:sz="0" w:space="0" w:color="auto"/>
      </w:divBdr>
      <w:divsChild>
        <w:div w:id="1830174247">
          <w:marLeft w:val="0"/>
          <w:marRight w:val="0"/>
          <w:marTop w:val="0"/>
          <w:marBottom w:val="0"/>
          <w:divBdr>
            <w:top w:val="none" w:sz="0" w:space="0" w:color="auto"/>
            <w:left w:val="none" w:sz="0" w:space="0" w:color="auto"/>
            <w:bottom w:val="none" w:sz="0" w:space="0" w:color="auto"/>
            <w:right w:val="none" w:sz="0" w:space="0" w:color="auto"/>
          </w:divBdr>
        </w:div>
      </w:divsChild>
    </w:div>
    <w:div w:id="1730690873">
      <w:bodyDiv w:val="1"/>
      <w:marLeft w:val="0"/>
      <w:marRight w:val="0"/>
      <w:marTop w:val="0"/>
      <w:marBottom w:val="0"/>
      <w:divBdr>
        <w:top w:val="none" w:sz="0" w:space="0" w:color="auto"/>
        <w:left w:val="none" w:sz="0" w:space="0" w:color="auto"/>
        <w:bottom w:val="none" w:sz="0" w:space="0" w:color="auto"/>
        <w:right w:val="none" w:sz="0" w:space="0" w:color="auto"/>
      </w:divBdr>
    </w:div>
    <w:div w:id="1732918244">
      <w:bodyDiv w:val="1"/>
      <w:marLeft w:val="0"/>
      <w:marRight w:val="0"/>
      <w:marTop w:val="0"/>
      <w:marBottom w:val="0"/>
      <w:divBdr>
        <w:top w:val="none" w:sz="0" w:space="0" w:color="auto"/>
        <w:left w:val="none" w:sz="0" w:space="0" w:color="auto"/>
        <w:bottom w:val="none" w:sz="0" w:space="0" w:color="auto"/>
        <w:right w:val="none" w:sz="0" w:space="0" w:color="auto"/>
      </w:divBdr>
    </w:div>
    <w:div w:id="1772705157">
      <w:bodyDiv w:val="1"/>
      <w:marLeft w:val="0"/>
      <w:marRight w:val="0"/>
      <w:marTop w:val="0"/>
      <w:marBottom w:val="0"/>
      <w:divBdr>
        <w:top w:val="none" w:sz="0" w:space="0" w:color="auto"/>
        <w:left w:val="none" w:sz="0" w:space="0" w:color="auto"/>
        <w:bottom w:val="none" w:sz="0" w:space="0" w:color="auto"/>
        <w:right w:val="none" w:sz="0" w:space="0" w:color="auto"/>
      </w:divBdr>
    </w:div>
    <w:div w:id="1772776086">
      <w:bodyDiv w:val="1"/>
      <w:marLeft w:val="0"/>
      <w:marRight w:val="0"/>
      <w:marTop w:val="0"/>
      <w:marBottom w:val="0"/>
      <w:divBdr>
        <w:top w:val="none" w:sz="0" w:space="0" w:color="auto"/>
        <w:left w:val="none" w:sz="0" w:space="0" w:color="auto"/>
        <w:bottom w:val="none" w:sz="0" w:space="0" w:color="auto"/>
        <w:right w:val="none" w:sz="0" w:space="0" w:color="auto"/>
      </w:divBdr>
      <w:divsChild>
        <w:div w:id="1080253202">
          <w:marLeft w:val="0"/>
          <w:marRight w:val="0"/>
          <w:marTop w:val="0"/>
          <w:marBottom w:val="0"/>
          <w:divBdr>
            <w:top w:val="none" w:sz="0" w:space="0" w:color="auto"/>
            <w:left w:val="none" w:sz="0" w:space="0" w:color="auto"/>
            <w:bottom w:val="none" w:sz="0" w:space="0" w:color="auto"/>
            <w:right w:val="none" w:sz="0" w:space="0" w:color="auto"/>
          </w:divBdr>
        </w:div>
      </w:divsChild>
    </w:div>
    <w:div w:id="1809201845">
      <w:bodyDiv w:val="1"/>
      <w:marLeft w:val="0"/>
      <w:marRight w:val="0"/>
      <w:marTop w:val="0"/>
      <w:marBottom w:val="0"/>
      <w:divBdr>
        <w:top w:val="none" w:sz="0" w:space="0" w:color="auto"/>
        <w:left w:val="none" w:sz="0" w:space="0" w:color="auto"/>
        <w:bottom w:val="none" w:sz="0" w:space="0" w:color="auto"/>
        <w:right w:val="none" w:sz="0" w:space="0" w:color="auto"/>
      </w:divBdr>
    </w:div>
    <w:div w:id="1817254971">
      <w:bodyDiv w:val="1"/>
      <w:marLeft w:val="0"/>
      <w:marRight w:val="0"/>
      <w:marTop w:val="0"/>
      <w:marBottom w:val="0"/>
      <w:divBdr>
        <w:top w:val="none" w:sz="0" w:space="0" w:color="auto"/>
        <w:left w:val="none" w:sz="0" w:space="0" w:color="auto"/>
        <w:bottom w:val="none" w:sz="0" w:space="0" w:color="auto"/>
        <w:right w:val="none" w:sz="0" w:space="0" w:color="auto"/>
      </w:divBdr>
    </w:div>
    <w:div w:id="1821916990">
      <w:bodyDiv w:val="1"/>
      <w:marLeft w:val="0"/>
      <w:marRight w:val="0"/>
      <w:marTop w:val="0"/>
      <w:marBottom w:val="0"/>
      <w:divBdr>
        <w:top w:val="none" w:sz="0" w:space="0" w:color="auto"/>
        <w:left w:val="none" w:sz="0" w:space="0" w:color="auto"/>
        <w:bottom w:val="none" w:sz="0" w:space="0" w:color="auto"/>
        <w:right w:val="none" w:sz="0" w:space="0" w:color="auto"/>
      </w:divBdr>
    </w:div>
    <w:div w:id="1837988972">
      <w:bodyDiv w:val="1"/>
      <w:marLeft w:val="0"/>
      <w:marRight w:val="0"/>
      <w:marTop w:val="0"/>
      <w:marBottom w:val="0"/>
      <w:divBdr>
        <w:top w:val="none" w:sz="0" w:space="0" w:color="auto"/>
        <w:left w:val="none" w:sz="0" w:space="0" w:color="auto"/>
        <w:bottom w:val="none" w:sz="0" w:space="0" w:color="auto"/>
        <w:right w:val="none" w:sz="0" w:space="0" w:color="auto"/>
      </w:divBdr>
    </w:div>
    <w:div w:id="1842046443">
      <w:bodyDiv w:val="1"/>
      <w:marLeft w:val="0"/>
      <w:marRight w:val="0"/>
      <w:marTop w:val="0"/>
      <w:marBottom w:val="0"/>
      <w:divBdr>
        <w:top w:val="none" w:sz="0" w:space="0" w:color="auto"/>
        <w:left w:val="none" w:sz="0" w:space="0" w:color="auto"/>
        <w:bottom w:val="none" w:sz="0" w:space="0" w:color="auto"/>
        <w:right w:val="none" w:sz="0" w:space="0" w:color="auto"/>
      </w:divBdr>
      <w:divsChild>
        <w:div w:id="254292204">
          <w:marLeft w:val="0"/>
          <w:marRight w:val="0"/>
          <w:marTop w:val="0"/>
          <w:marBottom w:val="0"/>
          <w:divBdr>
            <w:top w:val="none" w:sz="0" w:space="0" w:color="auto"/>
            <w:left w:val="none" w:sz="0" w:space="0" w:color="auto"/>
            <w:bottom w:val="none" w:sz="0" w:space="0" w:color="auto"/>
            <w:right w:val="none" w:sz="0" w:space="0" w:color="auto"/>
          </w:divBdr>
        </w:div>
        <w:div w:id="1236547231">
          <w:marLeft w:val="0"/>
          <w:marRight w:val="0"/>
          <w:marTop w:val="0"/>
          <w:marBottom w:val="0"/>
          <w:divBdr>
            <w:top w:val="none" w:sz="0" w:space="0" w:color="auto"/>
            <w:left w:val="none" w:sz="0" w:space="0" w:color="auto"/>
            <w:bottom w:val="none" w:sz="0" w:space="0" w:color="auto"/>
            <w:right w:val="none" w:sz="0" w:space="0" w:color="auto"/>
          </w:divBdr>
        </w:div>
      </w:divsChild>
    </w:div>
    <w:div w:id="1842158526">
      <w:bodyDiv w:val="1"/>
      <w:marLeft w:val="0"/>
      <w:marRight w:val="0"/>
      <w:marTop w:val="0"/>
      <w:marBottom w:val="0"/>
      <w:divBdr>
        <w:top w:val="none" w:sz="0" w:space="0" w:color="auto"/>
        <w:left w:val="none" w:sz="0" w:space="0" w:color="auto"/>
        <w:bottom w:val="none" w:sz="0" w:space="0" w:color="auto"/>
        <w:right w:val="none" w:sz="0" w:space="0" w:color="auto"/>
      </w:divBdr>
    </w:div>
    <w:div w:id="1858234542">
      <w:bodyDiv w:val="1"/>
      <w:marLeft w:val="0"/>
      <w:marRight w:val="0"/>
      <w:marTop w:val="0"/>
      <w:marBottom w:val="0"/>
      <w:divBdr>
        <w:top w:val="none" w:sz="0" w:space="0" w:color="auto"/>
        <w:left w:val="none" w:sz="0" w:space="0" w:color="auto"/>
        <w:bottom w:val="none" w:sz="0" w:space="0" w:color="auto"/>
        <w:right w:val="none" w:sz="0" w:space="0" w:color="auto"/>
      </w:divBdr>
      <w:divsChild>
        <w:div w:id="1596940271">
          <w:marLeft w:val="0"/>
          <w:marRight w:val="0"/>
          <w:marTop w:val="0"/>
          <w:marBottom w:val="0"/>
          <w:divBdr>
            <w:top w:val="none" w:sz="0" w:space="0" w:color="auto"/>
            <w:left w:val="none" w:sz="0" w:space="0" w:color="auto"/>
            <w:bottom w:val="none" w:sz="0" w:space="0" w:color="auto"/>
            <w:right w:val="none" w:sz="0" w:space="0" w:color="auto"/>
          </w:divBdr>
        </w:div>
      </w:divsChild>
    </w:div>
    <w:div w:id="1893618119">
      <w:bodyDiv w:val="1"/>
      <w:marLeft w:val="0"/>
      <w:marRight w:val="0"/>
      <w:marTop w:val="0"/>
      <w:marBottom w:val="0"/>
      <w:divBdr>
        <w:top w:val="none" w:sz="0" w:space="0" w:color="auto"/>
        <w:left w:val="none" w:sz="0" w:space="0" w:color="auto"/>
        <w:bottom w:val="none" w:sz="0" w:space="0" w:color="auto"/>
        <w:right w:val="none" w:sz="0" w:space="0" w:color="auto"/>
      </w:divBdr>
      <w:divsChild>
        <w:div w:id="1593006389">
          <w:marLeft w:val="0"/>
          <w:marRight w:val="0"/>
          <w:marTop w:val="0"/>
          <w:marBottom w:val="0"/>
          <w:divBdr>
            <w:top w:val="none" w:sz="0" w:space="0" w:color="auto"/>
            <w:left w:val="none" w:sz="0" w:space="0" w:color="auto"/>
            <w:bottom w:val="none" w:sz="0" w:space="0" w:color="auto"/>
            <w:right w:val="none" w:sz="0" w:space="0" w:color="auto"/>
          </w:divBdr>
        </w:div>
      </w:divsChild>
    </w:div>
    <w:div w:id="1909681012">
      <w:bodyDiv w:val="1"/>
      <w:marLeft w:val="0"/>
      <w:marRight w:val="0"/>
      <w:marTop w:val="0"/>
      <w:marBottom w:val="0"/>
      <w:divBdr>
        <w:top w:val="none" w:sz="0" w:space="0" w:color="auto"/>
        <w:left w:val="none" w:sz="0" w:space="0" w:color="auto"/>
        <w:bottom w:val="none" w:sz="0" w:space="0" w:color="auto"/>
        <w:right w:val="none" w:sz="0" w:space="0" w:color="auto"/>
      </w:divBdr>
      <w:divsChild>
        <w:div w:id="412970405">
          <w:marLeft w:val="0"/>
          <w:marRight w:val="0"/>
          <w:marTop w:val="0"/>
          <w:marBottom w:val="0"/>
          <w:divBdr>
            <w:top w:val="none" w:sz="0" w:space="0" w:color="auto"/>
            <w:left w:val="none" w:sz="0" w:space="0" w:color="auto"/>
            <w:bottom w:val="none" w:sz="0" w:space="0" w:color="auto"/>
            <w:right w:val="none" w:sz="0" w:space="0" w:color="auto"/>
          </w:divBdr>
        </w:div>
        <w:div w:id="866065750">
          <w:marLeft w:val="0"/>
          <w:marRight w:val="0"/>
          <w:marTop w:val="0"/>
          <w:marBottom w:val="0"/>
          <w:divBdr>
            <w:top w:val="none" w:sz="0" w:space="0" w:color="auto"/>
            <w:left w:val="none" w:sz="0" w:space="0" w:color="auto"/>
            <w:bottom w:val="none" w:sz="0" w:space="0" w:color="auto"/>
            <w:right w:val="none" w:sz="0" w:space="0" w:color="auto"/>
          </w:divBdr>
          <w:divsChild>
            <w:div w:id="84888276">
              <w:marLeft w:val="0"/>
              <w:marRight w:val="0"/>
              <w:marTop w:val="30"/>
              <w:marBottom w:val="30"/>
              <w:divBdr>
                <w:top w:val="none" w:sz="0" w:space="0" w:color="auto"/>
                <w:left w:val="none" w:sz="0" w:space="0" w:color="auto"/>
                <w:bottom w:val="none" w:sz="0" w:space="0" w:color="auto"/>
                <w:right w:val="none" w:sz="0" w:space="0" w:color="auto"/>
              </w:divBdr>
              <w:divsChild>
                <w:div w:id="231233899">
                  <w:marLeft w:val="0"/>
                  <w:marRight w:val="0"/>
                  <w:marTop w:val="0"/>
                  <w:marBottom w:val="0"/>
                  <w:divBdr>
                    <w:top w:val="none" w:sz="0" w:space="0" w:color="auto"/>
                    <w:left w:val="none" w:sz="0" w:space="0" w:color="auto"/>
                    <w:bottom w:val="none" w:sz="0" w:space="0" w:color="auto"/>
                    <w:right w:val="none" w:sz="0" w:space="0" w:color="auto"/>
                  </w:divBdr>
                  <w:divsChild>
                    <w:div w:id="953630187">
                      <w:marLeft w:val="0"/>
                      <w:marRight w:val="0"/>
                      <w:marTop w:val="0"/>
                      <w:marBottom w:val="0"/>
                      <w:divBdr>
                        <w:top w:val="none" w:sz="0" w:space="0" w:color="auto"/>
                        <w:left w:val="none" w:sz="0" w:space="0" w:color="auto"/>
                        <w:bottom w:val="none" w:sz="0" w:space="0" w:color="auto"/>
                        <w:right w:val="none" w:sz="0" w:space="0" w:color="auto"/>
                      </w:divBdr>
                    </w:div>
                  </w:divsChild>
                </w:div>
                <w:div w:id="362176815">
                  <w:marLeft w:val="0"/>
                  <w:marRight w:val="0"/>
                  <w:marTop w:val="0"/>
                  <w:marBottom w:val="0"/>
                  <w:divBdr>
                    <w:top w:val="none" w:sz="0" w:space="0" w:color="auto"/>
                    <w:left w:val="none" w:sz="0" w:space="0" w:color="auto"/>
                    <w:bottom w:val="none" w:sz="0" w:space="0" w:color="auto"/>
                    <w:right w:val="none" w:sz="0" w:space="0" w:color="auto"/>
                  </w:divBdr>
                  <w:divsChild>
                    <w:div w:id="897280311">
                      <w:marLeft w:val="0"/>
                      <w:marRight w:val="0"/>
                      <w:marTop w:val="0"/>
                      <w:marBottom w:val="0"/>
                      <w:divBdr>
                        <w:top w:val="none" w:sz="0" w:space="0" w:color="auto"/>
                        <w:left w:val="none" w:sz="0" w:space="0" w:color="auto"/>
                        <w:bottom w:val="none" w:sz="0" w:space="0" w:color="auto"/>
                        <w:right w:val="none" w:sz="0" w:space="0" w:color="auto"/>
                      </w:divBdr>
                    </w:div>
                  </w:divsChild>
                </w:div>
                <w:div w:id="424229419">
                  <w:marLeft w:val="0"/>
                  <w:marRight w:val="0"/>
                  <w:marTop w:val="0"/>
                  <w:marBottom w:val="0"/>
                  <w:divBdr>
                    <w:top w:val="none" w:sz="0" w:space="0" w:color="auto"/>
                    <w:left w:val="none" w:sz="0" w:space="0" w:color="auto"/>
                    <w:bottom w:val="none" w:sz="0" w:space="0" w:color="auto"/>
                    <w:right w:val="none" w:sz="0" w:space="0" w:color="auto"/>
                  </w:divBdr>
                  <w:divsChild>
                    <w:div w:id="1354921909">
                      <w:marLeft w:val="0"/>
                      <w:marRight w:val="0"/>
                      <w:marTop w:val="0"/>
                      <w:marBottom w:val="0"/>
                      <w:divBdr>
                        <w:top w:val="none" w:sz="0" w:space="0" w:color="auto"/>
                        <w:left w:val="none" w:sz="0" w:space="0" w:color="auto"/>
                        <w:bottom w:val="none" w:sz="0" w:space="0" w:color="auto"/>
                        <w:right w:val="none" w:sz="0" w:space="0" w:color="auto"/>
                      </w:divBdr>
                    </w:div>
                  </w:divsChild>
                </w:div>
                <w:div w:id="461508996">
                  <w:marLeft w:val="0"/>
                  <w:marRight w:val="0"/>
                  <w:marTop w:val="0"/>
                  <w:marBottom w:val="0"/>
                  <w:divBdr>
                    <w:top w:val="none" w:sz="0" w:space="0" w:color="auto"/>
                    <w:left w:val="none" w:sz="0" w:space="0" w:color="auto"/>
                    <w:bottom w:val="none" w:sz="0" w:space="0" w:color="auto"/>
                    <w:right w:val="none" w:sz="0" w:space="0" w:color="auto"/>
                  </w:divBdr>
                  <w:divsChild>
                    <w:div w:id="684942137">
                      <w:marLeft w:val="0"/>
                      <w:marRight w:val="0"/>
                      <w:marTop w:val="0"/>
                      <w:marBottom w:val="0"/>
                      <w:divBdr>
                        <w:top w:val="none" w:sz="0" w:space="0" w:color="auto"/>
                        <w:left w:val="none" w:sz="0" w:space="0" w:color="auto"/>
                        <w:bottom w:val="none" w:sz="0" w:space="0" w:color="auto"/>
                        <w:right w:val="none" w:sz="0" w:space="0" w:color="auto"/>
                      </w:divBdr>
                    </w:div>
                  </w:divsChild>
                </w:div>
                <w:div w:id="568349196">
                  <w:marLeft w:val="0"/>
                  <w:marRight w:val="0"/>
                  <w:marTop w:val="0"/>
                  <w:marBottom w:val="0"/>
                  <w:divBdr>
                    <w:top w:val="none" w:sz="0" w:space="0" w:color="auto"/>
                    <w:left w:val="none" w:sz="0" w:space="0" w:color="auto"/>
                    <w:bottom w:val="none" w:sz="0" w:space="0" w:color="auto"/>
                    <w:right w:val="none" w:sz="0" w:space="0" w:color="auto"/>
                  </w:divBdr>
                  <w:divsChild>
                    <w:div w:id="512065426">
                      <w:marLeft w:val="0"/>
                      <w:marRight w:val="0"/>
                      <w:marTop w:val="0"/>
                      <w:marBottom w:val="0"/>
                      <w:divBdr>
                        <w:top w:val="none" w:sz="0" w:space="0" w:color="auto"/>
                        <w:left w:val="none" w:sz="0" w:space="0" w:color="auto"/>
                        <w:bottom w:val="none" w:sz="0" w:space="0" w:color="auto"/>
                        <w:right w:val="none" w:sz="0" w:space="0" w:color="auto"/>
                      </w:divBdr>
                    </w:div>
                  </w:divsChild>
                </w:div>
                <w:div w:id="1092386509">
                  <w:marLeft w:val="0"/>
                  <w:marRight w:val="0"/>
                  <w:marTop w:val="0"/>
                  <w:marBottom w:val="0"/>
                  <w:divBdr>
                    <w:top w:val="none" w:sz="0" w:space="0" w:color="auto"/>
                    <w:left w:val="none" w:sz="0" w:space="0" w:color="auto"/>
                    <w:bottom w:val="none" w:sz="0" w:space="0" w:color="auto"/>
                    <w:right w:val="none" w:sz="0" w:space="0" w:color="auto"/>
                  </w:divBdr>
                  <w:divsChild>
                    <w:div w:id="416751907">
                      <w:marLeft w:val="0"/>
                      <w:marRight w:val="0"/>
                      <w:marTop w:val="0"/>
                      <w:marBottom w:val="0"/>
                      <w:divBdr>
                        <w:top w:val="none" w:sz="0" w:space="0" w:color="auto"/>
                        <w:left w:val="none" w:sz="0" w:space="0" w:color="auto"/>
                        <w:bottom w:val="none" w:sz="0" w:space="0" w:color="auto"/>
                        <w:right w:val="none" w:sz="0" w:space="0" w:color="auto"/>
                      </w:divBdr>
                    </w:div>
                  </w:divsChild>
                </w:div>
                <w:div w:id="1100218719">
                  <w:marLeft w:val="0"/>
                  <w:marRight w:val="0"/>
                  <w:marTop w:val="0"/>
                  <w:marBottom w:val="0"/>
                  <w:divBdr>
                    <w:top w:val="none" w:sz="0" w:space="0" w:color="auto"/>
                    <w:left w:val="none" w:sz="0" w:space="0" w:color="auto"/>
                    <w:bottom w:val="none" w:sz="0" w:space="0" w:color="auto"/>
                    <w:right w:val="none" w:sz="0" w:space="0" w:color="auto"/>
                  </w:divBdr>
                  <w:divsChild>
                    <w:div w:id="621423314">
                      <w:marLeft w:val="0"/>
                      <w:marRight w:val="0"/>
                      <w:marTop w:val="0"/>
                      <w:marBottom w:val="0"/>
                      <w:divBdr>
                        <w:top w:val="none" w:sz="0" w:space="0" w:color="auto"/>
                        <w:left w:val="none" w:sz="0" w:space="0" w:color="auto"/>
                        <w:bottom w:val="none" w:sz="0" w:space="0" w:color="auto"/>
                        <w:right w:val="none" w:sz="0" w:space="0" w:color="auto"/>
                      </w:divBdr>
                    </w:div>
                  </w:divsChild>
                </w:div>
                <w:div w:id="1110012619">
                  <w:marLeft w:val="0"/>
                  <w:marRight w:val="0"/>
                  <w:marTop w:val="0"/>
                  <w:marBottom w:val="0"/>
                  <w:divBdr>
                    <w:top w:val="none" w:sz="0" w:space="0" w:color="auto"/>
                    <w:left w:val="none" w:sz="0" w:space="0" w:color="auto"/>
                    <w:bottom w:val="none" w:sz="0" w:space="0" w:color="auto"/>
                    <w:right w:val="none" w:sz="0" w:space="0" w:color="auto"/>
                  </w:divBdr>
                  <w:divsChild>
                    <w:div w:id="2020963558">
                      <w:marLeft w:val="0"/>
                      <w:marRight w:val="0"/>
                      <w:marTop w:val="0"/>
                      <w:marBottom w:val="0"/>
                      <w:divBdr>
                        <w:top w:val="none" w:sz="0" w:space="0" w:color="auto"/>
                        <w:left w:val="none" w:sz="0" w:space="0" w:color="auto"/>
                        <w:bottom w:val="none" w:sz="0" w:space="0" w:color="auto"/>
                        <w:right w:val="none" w:sz="0" w:space="0" w:color="auto"/>
                      </w:divBdr>
                    </w:div>
                  </w:divsChild>
                </w:div>
                <w:div w:id="1213880406">
                  <w:marLeft w:val="0"/>
                  <w:marRight w:val="0"/>
                  <w:marTop w:val="0"/>
                  <w:marBottom w:val="0"/>
                  <w:divBdr>
                    <w:top w:val="none" w:sz="0" w:space="0" w:color="auto"/>
                    <w:left w:val="none" w:sz="0" w:space="0" w:color="auto"/>
                    <w:bottom w:val="none" w:sz="0" w:space="0" w:color="auto"/>
                    <w:right w:val="none" w:sz="0" w:space="0" w:color="auto"/>
                  </w:divBdr>
                  <w:divsChild>
                    <w:div w:id="1706523869">
                      <w:marLeft w:val="0"/>
                      <w:marRight w:val="0"/>
                      <w:marTop w:val="0"/>
                      <w:marBottom w:val="0"/>
                      <w:divBdr>
                        <w:top w:val="none" w:sz="0" w:space="0" w:color="auto"/>
                        <w:left w:val="none" w:sz="0" w:space="0" w:color="auto"/>
                        <w:bottom w:val="none" w:sz="0" w:space="0" w:color="auto"/>
                        <w:right w:val="none" w:sz="0" w:space="0" w:color="auto"/>
                      </w:divBdr>
                    </w:div>
                  </w:divsChild>
                </w:div>
                <w:div w:id="1332025457">
                  <w:marLeft w:val="0"/>
                  <w:marRight w:val="0"/>
                  <w:marTop w:val="0"/>
                  <w:marBottom w:val="0"/>
                  <w:divBdr>
                    <w:top w:val="none" w:sz="0" w:space="0" w:color="auto"/>
                    <w:left w:val="none" w:sz="0" w:space="0" w:color="auto"/>
                    <w:bottom w:val="none" w:sz="0" w:space="0" w:color="auto"/>
                    <w:right w:val="none" w:sz="0" w:space="0" w:color="auto"/>
                  </w:divBdr>
                  <w:divsChild>
                    <w:div w:id="286399021">
                      <w:marLeft w:val="0"/>
                      <w:marRight w:val="0"/>
                      <w:marTop w:val="0"/>
                      <w:marBottom w:val="0"/>
                      <w:divBdr>
                        <w:top w:val="none" w:sz="0" w:space="0" w:color="auto"/>
                        <w:left w:val="none" w:sz="0" w:space="0" w:color="auto"/>
                        <w:bottom w:val="none" w:sz="0" w:space="0" w:color="auto"/>
                        <w:right w:val="none" w:sz="0" w:space="0" w:color="auto"/>
                      </w:divBdr>
                    </w:div>
                  </w:divsChild>
                </w:div>
                <w:div w:id="1425033197">
                  <w:marLeft w:val="0"/>
                  <w:marRight w:val="0"/>
                  <w:marTop w:val="0"/>
                  <w:marBottom w:val="0"/>
                  <w:divBdr>
                    <w:top w:val="none" w:sz="0" w:space="0" w:color="auto"/>
                    <w:left w:val="none" w:sz="0" w:space="0" w:color="auto"/>
                    <w:bottom w:val="none" w:sz="0" w:space="0" w:color="auto"/>
                    <w:right w:val="none" w:sz="0" w:space="0" w:color="auto"/>
                  </w:divBdr>
                  <w:divsChild>
                    <w:div w:id="517306298">
                      <w:marLeft w:val="0"/>
                      <w:marRight w:val="0"/>
                      <w:marTop w:val="0"/>
                      <w:marBottom w:val="0"/>
                      <w:divBdr>
                        <w:top w:val="none" w:sz="0" w:space="0" w:color="auto"/>
                        <w:left w:val="none" w:sz="0" w:space="0" w:color="auto"/>
                        <w:bottom w:val="none" w:sz="0" w:space="0" w:color="auto"/>
                        <w:right w:val="none" w:sz="0" w:space="0" w:color="auto"/>
                      </w:divBdr>
                    </w:div>
                  </w:divsChild>
                </w:div>
                <w:div w:id="1432434525">
                  <w:marLeft w:val="0"/>
                  <w:marRight w:val="0"/>
                  <w:marTop w:val="0"/>
                  <w:marBottom w:val="0"/>
                  <w:divBdr>
                    <w:top w:val="none" w:sz="0" w:space="0" w:color="auto"/>
                    <w:left w:val="none" w:sz="0" w:space="0" w:color="auto"/>
                    <w:bottom w:val="none" w:sz="0" w:space="0" w:color="auto"/>
                    <w:right w:val="none" w:sz="0" w:space="0" w:color="auto"/>
                  </w:divBdr>
                  <w:divsChild>
                    <w:div w:id="978454741">
                      <w:marLeft w:val="0"/>
                      <w:marRight w:val="0"/>
                      <w:marTop w:val="0"/>
                      <w:marBottom w:val="0"/>
                      <w:divBdr>
                        <w:top w:val="none" w:sz="0" w:space="0" w:color="auto"/>
                        <w:left w:val="none" w:sz="0" w:space="0" w:color="auto"/>
                        <w:bottom w:val="none" w:sz="0" w:space="0" w:color="auto"/>
                        <w:right w:val="none" w:sz="0" w:space="0" w:color="auto"/>
                      </w:divBdr>
                    </w:div>
                  </w:divsChild>
                </w:div>
                <w:div w:id="1475296371">
                  <w:marLeft w:val="0"/>
                  <w:marRight w:val="0"/>
                  <w:marTop w:val="0"/>
                  <w:marBottom w:val="0"/>
                  <w:divBdr>
                    <w:top w:val="none" w:sz="0" w:space="0" w:color="auto"/>
                    <w:left w:val="none" w:sz="0" w:space="0" w:color="auto"/>
                    <w:bottom w:val="none" w:sz="0" w:space="0" w:color="auto"/>
                    <w:right w:val="none" w:sz="0" w:space="0" w:color="auto"/>
                  </w:divBdr>
                  <w:divsChild>
                    <w:div w:id="150105755">
                      <w:marLeft w:val="0"/>
                      <w:marRight w:val="0"/>
                      <w:marTop w:val="0"/>
                      <w:marBottom w:val="0"/>
                      <w:divBdr>
                        <w:top w:val="none" w:sz="0" w:space="0" w:color="auto"/>
                        <w:left w:val="none" w:sz="0" w:space="0" w:color="auto"/>
                        <w:bottom w:val="none" w:sz="0" w:space="0" w:color="auto"/>
                        <w:right w:val="none" w:sz="0" w:space="0" w:color="auto"/>
                      </w:divBdr>
                    </w:div>
                  </w:divsChild>
                </w:div>
                <w:div w:id="1782257924">
                  <w:marLeft w:val="0"/>
                  <w:marRight w:val="0"/>
                  <w:marTop w:val="0"/>
                  <w:marBottom w:val="0"/>
                  <w:divBdr>
                    <w:top w:val="none" w:sz="0" w:space="0" w:color="auto"/>
                    <w:left w:val="none" w:sz="0" w:space="0" w:color="auto"/>
                    <w:bottom w:val="none" w:sz="0" w:space="0" w:color="auto"/>
                    <w:right w:val="none" w:sz="0" w:space="0" w:color="auto"/>
                  </w:divBdr>
                  <w:divsChild>
                    <w:div w:id="1868253549">
                      <w:marLeft w:val="0"/>
                      <w:marRight w:val="0"/>
                      <w:marTop w:val="0"/>
                      <w:marBottom w:val="0"/>
                      <w:divBdr>
                        <w:top w:val="none" w:sz="0" w:space="0" w:color="auto"/>
                        <w:left w:val="none" w:sz="0" w:space="0" w:color="auto"/>
                        <w:bottom w:val="none" w:sz="0" w:space="0" w:color="auto"/>
                        <w:right w:val="none" w:sz="0" w:space="0" w:color="auto"/>
                      </w:divBdr>
                    </w:div>
                  </w:divsChild>
                </w:div>
                <w:div w:id="1827747568">
                  <w:marLeft w:val="0"/>
                  <w:marRight w:val="0"/>
                  <w:marTop w:val="0"/>
                  <w:marBottom w:val="0"/>
                  <w:divBdr>
                    <w:top w:val="none" w:sz="0" w:space="0" w:color="auto"/>
                    <w:left w:val="none" w:sz="0" w:space="0" w:color="auto"/>
                    <w:bottom w:val="none" w:sz="0" w:space="0" w:color="auto"/>
                    <w:right w:val="none" w:sz="0" w:space="0" w:color="auto"/>
                  </w:divBdr>
                  <w:divsChild>
                    <w:div w:id="1931886065">
                      <w:marLeft w:val="0"/>
                      <w:marRight w:val="0"/>
                      <w:marTop w:val="0"/>
                      <w:marBottom w:val="0"/>
                      <w:divBdr>
                        <w:top w:val="none" w:sz="0" w:space="0" w:color="auto"/>
                        <w:left w:val="none" w:sz="0" w:space="0" w:color="auto"/>
                        <w:bottom w:val="none" w:sz="0" w:space="0" w:color="auto"/>
                        <w:right w:val="none" w:sz="0" w:space="0" w:color="auto"/>
                      </w:divBdr>
                    </w:div>
                  </w:divsChild>
                </w:div>
                <w:div w:id="1933976774">
                  <w:marLeft w:val="0"/>
                  <w:marRight w:val="0"/>
                  <w:marTop w:val="0"/>
                  <w:marBottom w:val="0"/>
                  <w:divBdr>
                    <w:top w:val="none" w:sz="0" w:space="0" w:color="auto"/>
                    <w:left w:val="none" w:sz="0" w:space="0" w:color="auto"/>
                    <w:bottom w:val="none" w:sz="0" w:space="0" w:color="auto"/>
                    <w:right w:val="none" w:sz="0" w:space="0" w:color="auto"/>
                  </w:divBdr>
                  <w:divsChild>
                    <w:div w:id="483666576">
                      <w:marLeft w:val="0"/>
                      <w:marRight w:val="0"/>
                      <w:marTop w:val="0"/>
                      <w:marBottom w:val="0"/>
                      <w:divBdr>
                        <w:top w:val="none" w:sz="0" w:space="0" w:color="auto"/>
                        <w:left w:val="none" w:sz="0" w:space="0" w:color="auto"/>
                        <w:bottom w:val="none" w:sz="0" w:space="0" w:color="auto"/>
                        <w:right w:val="none" w:sz="0" w:space="0" w:color="auto"/>
                      </w:divBdr>
                    </w:div>
                  </w:divsChild>
                </w:div>
                <w:div w:id="1964648073">
                  <w:marLeft w:val="0"/>
                  <w:marRight w:val="0"/>
                  <w:marTop w:val="0"/>
                  <w:marBottom w:val="0"/>
                  <w:divBdr>
                    <w:top w:val="none" w:sz="0" w:space="0" w:color="auto"/>
                    <w:left w:val="none" w:sz="0" w:space="0" w:color="auto"/>
                    <w:bottom w:val="none" w:sz="0" w:space="0" w:color="auto"/>
                    <w:right w:val="none" w:sz="0" w:space="0" w:color="auto"/>
                  </w:divBdr>
                  <w:divsChild>
                    <w:div w:id="850417133">
                      <w:marLeft w:val="0"/>
                      <w:marRight w:val="0"/>
                      <w:marTop w:val="0"/>
                      <w:marBottom w:val="0"/>
                      <w:divBdr>
                        <w:top w:val="none" w:sz="0" w:space="0" w:color="auto"/>
                        <w:left w:val="none" w:sz="0" w:space="0" w:color="auto"/>
                        <w:bottom w:val="none" w:sz="0" w:space="0" w:color="auto"/>
                        <w:right w:val="none" w:sz="0" w:space="0" w:color="auto"/>
                      </w:divBdr>
                    </w:div>
                  </w:divsChild>
                </w:div>
                <w:div w:id="1991396925">
                  <w:marLeft w:val="0"/>
                  <w:marRight w:val="0"/>
                  <w:marTop w:val="0"/>
                  <w:marBottom w:val="0"/>
                  <w:divBdr>
                    <w:top w:val="none" w:sz="0" w:space="0" w:color="auto"/>
                    <w:left w:val="none" w:sz="0" w:space="0" w:color="auto"/>
                    <w:bottom w:val="none" w:sz="0" w:space="0" w:color="auto"/>
                    <w:right w:val="none" w:sz="0" w:space="0" w:color="auto"/>
                  </w:divBdr>
                  <w:divsChild>
                    <w:div w:id="264270726">
                      <w:marLeft w:val="0"/>
                      <w:marRight w:val="0"/>
                      <w:marTop w:val="0"/>
                      <w:marBottom w:val="0"/>
                      <w:divBdr>
                        <w:top w:val="none" w:sz="0" w:space="0" w:color="auto"/>
                        <w:left w:val="none" w:sz="0" w:space="0" w:color="auto"/>
                        <w:bottom w:val="none" w:sz="0" w:space="0" w:color="auto"/>
                        <w:right w:val="none" w:sz="0" w:space="0" w:color="auto"/>
                      </w:divBdr>
                    </w:div>
                  </w:divsChild>
                </w:div>
                <w:div w:id="2018774024">
                  <w:marLeft w:val="0"/>
                  <w:marRight w:val="0"/>
                  <w:marTop w:val="0"/>
                  <w:marBottom w:val="0"/>
                  <w:divBdr>
                    <w:top w:val="none" w:sz="0" w:space="0" w:color="auto"/>
                    <w:left w:val="none" w:sz="0" w:space="0" w:color="auto"/>
                    <w:bottom w:val="none" w:sz="0" w:space="0" w:color="auto"/>
                    <w:right w:val="none" w:sz="0" w:space="0" w:color="auto"/>
                  </w:divBdr>
                  <w:divsChild>
                    <w:div w:id="325983214">
                      <w:marLeft w:val="0"/>
                      <w:marRight w:val="0"/>
                      <w:marTop w:val="0"/>
                      <w:marBottom w:val="0"/>
                      <w:divBdr>
                        <w:top w:val="none" w:sz="0" w:space="0" w:color="auto"/>
                        <w:left w:val="none" w:sz="0" w:space="0" w:color="auto"/>
                        <w:bottom w:val="none" w:sz="0" w:space="0" w:color="auto"/>
                        <w:right w:val="none" w:sz="0" w:space="0" w:color="auto"/>
                      </w:divBdr>
                    </w:div>
                  </w:divsChild>
                </w:div>
                <w:div w:id="2030795179">
                  <w:marLeft w:val="0"/>
                  <w:marRight w:val="0"/>
                  <w:marTop w:val="0"/>
                  <w:marBottom w:val="0"/>
                  <w:divBdr>
                    <w:top w:val="none" w:sz="0" w:space="0" w:color="auto"/>
                    <w:left w:val="none" w:sz="0" w:space="0" w:color="auto"/>
                    <w:bottom w:val="none" w:sz="0" w:space="0" w:color="auto"/>
                    <w:right w:val="none" w:sz="0" w:space="0" w:color="auto"/>
                  </w:divBdr>
                  <w:divsChild>
                    <w:div w:id="126768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262012">
          <w:marLeft w:val="0"/>
          <w:marRight w:val="0"/>
          <w:marTop w:val="0"/>
          <w:marBottom w:val="0"/>
          <w:divBdr>
            <w:top w:val="none" w:sz="0" w:space="0" w:color="auto"/>
            <w:left w:val="none" w:sz="0" w:space="0" w:color="auto"/>
            <w:bottom w:val="none" w:sz="0" w:space="0" w:color="auto"/>
            <w:right w:val="none" w:sz="0" w:space="0" w:color="auto"/>
          </w:divBdr>
        </w:div>
        <w:div w:id="1120026984">
          <w:marLeft w:val="0"/>
          <w:marRight w:val="0"/>
          <w:marTop w:val="0"/>
          <w:marBottom w:val="0"/>
          <w:divBdr>
            <w:top w:val="none" w:sz="0" w:space="0" w:color="auto"/>
            <w:left w:val="none" w:sz="0" w:space="0" w:color="auto"/>
            <w:bottom w:val="none" w:sz="0" w:space="0" w:color="auto"/>
            <w:right w:val="none" w:sz="0" w:space="0" w:color="auto"/>
          </w:divBdr>
        </w:div>
        <w:div w:id="1435439132">
          <w:marLeft w:val="0"/>
          <w:marRight w:val="0"/>
          <w:marTop w:val="0"/>
          <w:marBottom w:val="0"/>
          <w:divBdr>
            <w:top w:val="none" w:sz="0" w:space="0" w:color="auto"/>
            <w:left w:val="none" w:sz="0" w:space="0" w:color="auto"/>
            <w:bottom w:val="none" w:sz="0" w:space="0" w:color="auto"/>
            <w:right w:val="none" w:sz="0" w:space="0" w:color="auto"/>
          </w:divBdr>
        </w:div>
        <w:div w:id="2037651319">
          <w:marLeft w:val="0"/>
          <w:marRight w:val="0"/>
          <w:marTop w:val="0"/>
          <w:marBottom w:val="0"/>
          <w:divBdr>
            <w:top w:val="none" w:sz="0" w:space="0" w:color="auto"/>
            <w:left w:val="none" w:sz="0" w:space="0" w:color="auto"/>
            <w:bottom w:val="none" w:sz="0" w:space="0" w:color="auto"/>
            <w:right w:val="none" w:sz="0" w:space="0" w:color="auto"/>
          </w:divBdr>
          <w:divsChild>
            <w:div w:id="1533223484">
              <w:marLeft w:val="0"/>
              <w:marRight w:val="0"/>
              <w:marTop w:val="30"/>
              <w:marBottom w:val="30"/>
              <w:divBdr>
                <w:top w:val="none" w:sz="0" w:space="0" w:color="auto"/>
                <w:left w:val="none" w:sz="0" w:space="0" w:color="auto"/>
                <w:bottom w:val="none" w:sz="0" w:space="0" w:color="auto"/>
                <w:right w:val="none" w:sz="0" w:space="0" w:color="auto"/>
              </w:divBdr>
              <w:divsChild>
                <w:div w:id="43917644">
                  <w:marLeft w:val="0"/>
                  <w:marRight w:val="0"/>
                  <w:marTop w:val="0"/>
                  <w:marBottom w:val="0"/>
                  <w:divBdr>
                    <w:top w:val="none" w:sz="0" w:space="0" w:color="auto"/>
                    <w:left w:val="none" w:sz="0" w:space="0" w:color="auto"/>
                    <w:bottom w:val="none" w:sz="0" w:space="0" w:color="auto"/>
                    <w:right w:val="none" w:sz="0" w:space="0" w:color="auto"/>
                  </w:divBdr>
                  <w:divsChild>
                    <w:div w:id="1952858590">
                      <w:marLeft w:val="0"/>
                      <w:marRight w:val="0"/>
                      <w:marTop w:val="0"/>
                      <w:marBottom w:val="0"/>
                      <w:divBdr>
                        <w:top w:val="none" w:sz="0" w:space="0" w:color="auto"/>
                        <w:left w:val="none" w:sz="0" w:space="0" w:color="auto"/>
                        <w:bottom w:val="none" w:sz="0" w:space="0" w:color="auto"/>
                        <w:right w:val="none" w:sz="0" w:space="0" w:color="auto"/>
                      </w:divBdr>
                    </w:div>
                  </w:divsChild>
                </w:div>
                <w:div w:id="76219927">
                  <w:marLeft w:val="0"/>
                  <w:marRight w:val="0"/>
                  <w:marTop w:val="0"/>
                  <w:marBottom w:val="0"/>
                  <w:divBdr>
                    <w:top w:val="none" w:sz="0" w:space="0" w:color="auto"/>
                    <w:left w:val="none" w:sz="0" w:space="0" w:color="auto"/>
                    <w:bottom w:val="none" w:sz="0" w:space="0" w:color="auto"/>
                    <w:right w:val="none" w:sz="0" w:space="0" w:color="auto"/>
                  </w:divBdr>
                  <w:divsChild>
                    <w:div w:id="2036493196">
                      <w:marLeft w:val="0"/>
                      <w:marRight w:val="0"/>
                      <w:marTop w:val="0"/>
                      <w:marBottom w:val="0"/>
                      <w:divBdr>
                        <w:top w:val="none" w:sz="0" w:space="0" w:color="auto"/>
                        <w:left w:val="none" w:sz="0" w:space="0" w:color="auto"/>
                        <w:bottom w:val="none" w:sz="0" w:space="0" w:color="auto"/>
                        <w:right w:val="none" w:sz="0" w:space="0" w:color="auto"/>
                      </w:divBdr>
                    </w:div>
                  </w:divsChild>
                </w:div>
                <w:div w:id="84542792">
                  <w:marLeft w:val="0"/>
                  <w:marRight w:val="0"/>
                  <w:marTop w:val="0"/>
                  <w:marBottom w:val="0"/>
                  <w:divBdr>
                    <w:top w:val="none" w:sz="0" w:space="0" w:color="auto"/>
                    <w:left w:val="none" w:sz="0" w:space="0" w:color="auto"/>
                    <w:bottom w:val="none" w:sz="0" w:space="0" w:color="auto"/>
                    <w:right w:val="none" w:sz="0" w:space="0" w:color="auto"/>
                  </w:divBdr>
                  <w:divsChild>
                    <w:div w:id="925848482">
                      <w:marLeft w:val="0"/>
                      <w:marRight w:val="0"/>
                      <w:marTop w:val="0"/>
                      <w:marBottom w:val="0"/>
                      <w:divBdr>
                        <w:top w:val="none" w:sz="0" w:space="0" w:color="auto"/>
                        <w:left w:val="none" w:sz="0" w:space="0" w:color="auto"/>
                        <w:bottom w:val="none" w:sz="0" w:space="0" w:color="auto"/>
                        <w:right w:val="none" w:sz="0" w:space="0" w:color="auto"/>
                      </w:divBdr>
                    </w:div>
                  </w:divsChild>
                </w:div>
                <w:div w:id="127088159">
                  <w:marLeft w:val="0"/>
                  <w:marRight w:val="0"/>
                  <w:marTop w:val="0"/>
                  <w:marBottom w:val="0"/>
                  <w:divBdr>
                    <w:top w:val="none" w:sz="0" w:space="0" w:color="auto"/>
                    <w:left w:val="none" w:sz="0" w:space="0" w:color="auto"/>
                    <w:bottom w:val="none" w:sz="0" w:space="0" w:color="auto"/>
                    <w:right w:val="none" w:sz="0" w:space="0" w:color="auto"/>
                  </w:divBdr>
                  <w:divsChild>
                    <w:div w:id="521434357">
                      <w:marLeft w:val="0"/>
                      <w:marRight w:val="0"/>
                      <w:marTop w:val="0"/>
                      <w:marBottom w:val="0"/>
                      <w:divBdr>
                        <w:top w:val="none" w:sz="0" w:space="0" w:color="auto"/>
                        <w:left w:val="none" w:sz="0" w:space="0" w:color="auto"/>
                        <w:bottom w:val="none" w:sz="0" w:space="0" w:color="auto"/>
                        <w:right w:val="none" w:sz="0" w:space="0" w:color="auto"/>
                      </w:divBdr>
                    </w:div>
                  </w:divsChild>
                </w:div>
                <w:div w:id="166409769">
                  <w:marLeft w:val="0"/>
                  <w:marRight w:val="0"/>
                  <w:marTop w:val="0"/>
                  <w:marBottom w:val="0"/>
                  <w:divBdr>
                    <w:top w:val="none" w:sz="0" w:space="0" w:color="auto"/>
                    <w:left w:val="none" w:sz="0" w:space="0" w:color="auto"/>
                    <w:bottom w:val="none" w:sz="0" w:space="0" w:color="auto"/>
                    <w:right w:val="none" w:sz="0" w:space="0" w:color="auto"/>
                  </w:divBdr>
                  <w:divsChild>
                    <w:div w:id="991984122">
                      <w:marLeft w:val="0"/>
                      <w:marRight w:val="0"/>
                      <w:marTop w:val="0"/>
                      <w:marBottom w:val="0"/>
                      <w:divBdr>
                        <w:top w:val="none" w:sz="0" w:space="0" w:color="auto"/>
                        <w:left w:val="none" w:sz="0" w:space="0" w:color="auto"/>
                        <w:bottom w:val="none" w:sz="0" w:space="0" w:color="auto"/>
                        <w:right w:val="none" w:sz="0" w:space="0" w:color="auto"/>
                      </w:divBdr>
                    </w:div>
                  </w:divsChild>
                </w:div>
                <w:div w:id="205877058">
                  <w:marLeft w:val="0"/>
                  <w:marRight w:val="0"/>
                  <w:marTop w:val="0"/>
                  <w:marBottom w:val="0"/>
                  <w:divBdr>
                    <w:top w:val="none" w:sz="0" w:space="0" w:color="auto"/>
                    <w:left w:val="none" w:sz="0" w:space="0" w:color="auto"/>
                    <w:bottom w:val="none" w:sz="0" w:space="0" w:color="auto"/>
                    <w:right w:val="none" w:sz="0" w:space="0" w:color="auto"/>
                  </w:divBdr>
                  <w:divsChild>
                    <w:div w:id="1784498945">
                      <w:marLeft w:val="0"/>
                      <w:marRight w:val="0"/>
                      <w:marTop w:val="0"/>
                      <w:marBottom w:val="0"/>
                      <w:divBdr>
                        <w:top w:val="none" w:sz="0" w:space="0" w:color="auto"/>
                        <w:left w:val="none" w:sz="0" w:space="0" w:color="auto"/>
                        <w:bottom w:val="none" w:sz="0" w:space="0" w:color="auto"/>
                        <w:right w:val="none" w:sz="0" w:space="0" w:color="auto"/>
                      </w:divBdr>
                    </w:div>
                  </w:divsChild>
                </w:div>
                <w:div w:id="259873226">
                  <w:marLeft w:val="0"/>
                  <w:marRight w:val="0"/>
                  <w:marTop w:val="0"/>
                  <w:marBottom w:val="0"/>
                  <w:divBdr>
                    <w:top w:val="none" w:sz="0" w:space="0" w:color="auto"/>
                    <w:left w:val="none" w:sz="0" w:space="0" w:color="auto"/>
                    <w:bottom w:val="none" w:sz="0" w:space="0" w:color="auto"/>
                    <w:right w:val="none" w:sz="0" w:space="0" w:color="auto"/>
                  </w:divBdr>
                  <w:divsChild>
                    <w:div w:id="1812164803">
                      <w:marLeft w:val="0"/>
                      <w:marRight w:val="0"/>
                      <w:marTop w:val="0"/>
                      <w:marBottom w:val="0"/>
                      <w:divBdr>
                        <w:top w:val="none" w:sz="0" w:space="0" w:color="auto"/>
                        <w:left w:val="none" w:sz="0" w:space="0" w:color="auto"/>
                        <w:bottom w:val="none" w:sz="0" w:space="0" w:color="auto"/>
                        <w:right w:val="none" w:sz="0" w:space="0" w:color="auto"/>
                      </w:divBdr>
                    </w:div>
                  </w:divsChild>
                </w:div>
                <w:div w:id="263003414">
                  <w:marLeft w:val="0"/>
                  <w:marRight w:val="0"/>
                  <w:marTop w:val="0"/>
                  <w:marBottom w:val="0"/>
                  <w:divBdr>
                    <w:top w:val="none" w:sz="0" w:space="0" w:color="auto"/>
                    <w:left w:val="none" w:sz="0" w:space="0" w:color="auto"/>
                    <w:bottom w:val="none" w:sz="0" w:space="0" w:color="auto"/>
                    <w:right w:val="none" w:sz="0" w:space="0" w:color="auto"/>
                  </w:divBdr>
                  <w:divsChild>
                    <w:div w:id="641617876">
                      <w:marLeft w:val="0"/>
                      <w:marRight w:val="0"/>
                      <w:marTop w:val="0"/>
                      <w:marBottom w:val="0"/>
                      <w:divBdr>
                        <w:top w:val="none" w:sz="0" w:space="0" w:color="auto"/>
                        <w:left w:val="none" w:sz="0" w:space="0" w:color="auto"/>
                        <w:bottom w:val="none" w:sz="0" w:space="0" w:color="auto"/>
                        <w:right w:val="none" w:sz="0" w:space="0" w:color="auto"/>
                      </w:divBdr>
                    </w:div>
                  </w:divsChild>
                </w:div>
                <w:div w:id="312490849">
                  <w:marLeft w:val="0"/>
                  <w:marRight w:val="0"/>
                  <w:marTop w:val="0"/>
                  <w:marBottom w:val="0"/>
                  <w:divBdr>
                    <w:top w:val="none" w:sz="0" w:space="0" w:color="auto"/>
                    <w:left w:val="none" w:sz="0" w:space="0" w:color="auto"/>
                    <w:bottom w:val="none" w:sz="0" w:space="0" w:color="auto"/>
                    <w:right w:val="none" w:sz="0" w:space="0" w:color="auto"/>
                  </w:divBdr>
                  <w:divsChild>
                    <w:div w:id="1995718701">
                      <w:marLeft w:val="0"/>
                      <w:marRight w:val="0"/>
                      <w:marTop w:val="0"/>
                      <w:marBottom w:val="0"/>
                      <w:divBdr>
                        <w:top w:val="none" w:sz="0" w:space="0" w:color="auto"/>
                        <w:left w:val="none" w:sz="0" w:space="0" w:color="auto"/>
                        <w:bottom w:val="none" w:sz="0" w:space="0" w:color="auto"/>
                        <w:right w:val="none" w:sz="0" w:space="0" w:color="auto"/>
                      </w:divBdr>
                    </w:div>
                  </w:divsChild>
                </w:div>
                <w:div w:id="447117707">
                  <w:marLeft w:val="0"/>
                  <w:marRight w:val="0"/>
                  <w:marTop w:val="0"/>
                  <w:marBottom w:val="0"/>
                  <w:divBdr>
                    <w:top w:val="none" w:sz="0" w:space="0" w:color="auto"/>
                    <w:left w:val="none" w:sz="0" w:space="0" w:color="auto"/>
                    <w:bottom w:val="none" w:sz="0" w:space="0" w:color="auto"/>
                    <w:right w:val="none" w:sz="0" w:space="0" w:color="auto"/>
                  </w:divBdr>
                  <w:divsChild>
                    <w:div w:id="40448811">
                      <w:marLeft w:val="0"/>
                      <w:marRight w:val="0"/>
                      <w:marTop w:val="0"/>
                      <w:marBottom w:val="0"/>
                      <w:divBdr>
                        <w:top w:val="none" w:sz="0" w:space="0" w:color="auto"/>
                        <w:left w:val="none" w:sz="0" w:space="0" w:color="auto"/>
                        <w:bottom w:val="none" w:sz="0" w:space="0" w:color="auto"/>
                        <w:right w:val="none" w:sz="0" w:space="0" w:color="auto"/>
                      </w:divBdr>
                    </w:div>
                  </w:divsChild>
                </w:div>
                <w:div w:id="498814748">
                  <w:marLeft w:val="0"/>
                  <w:marRight w:val="0"/>
                  <w:marTop w:val="0"/>
                  <w:marBottom w:val="0"/>
                  <w:divBdr>
                    <w:top w:val="none" w:sz="0" w:space="0" w:color="auto"/>
                    <w:left w:val="none" w:sz="0" w:space="0" w:color="auto"/>
                    <w:bottom w:val="none" w:sz="0" w:space="0" w:color="auto"/>
                    <w:right w:val="none" w:sz="0" w:space="0" w:color="auto"/>
                  </w:divBdr>
                  <w:divsChild>
                    <w:div w:id="4868445">
                      <w:marLeft w:val="0"/>
                      <w:marRight w:val="0"/>
                      <w:marTop w:val="0"/>
                      <w:marBottom w:val="0"/>
                      <w:divBdr>
                        <w:top w:val="none" w:sz="0" w:space="0" w:color="auto"/>
                        <w:left w:val="none" w:sz="0" w:space="0" w:color="auto"/>
                        <w:bottom w:val="none" w:sz="0" w:space="0" w:color="auto"/>
                        <w:right w:val="none" w:sz="0" w:space="0" w:color="auto"/>
                      </w:divBdr>
                    </w:div>
                  </w:divsChild>
                </w:div>
                <w:div w:id="545139485">
                  <w:marLeft w:val="0"/>
                  <w:marRight w:val="0"/>
                  <w:marTop w:val="0"/>
                  <w:marBottom w:val="0"/>
                  <w:divBdr>
                    <w:top w:val="none" w:sz="0" w:space="0" w:color="auto"/>
                    <w:left w:val="none" w:sz="0" w:space="0" w:color="auto"/>
                    <w:bottom w:val="none" w:sz="0" w:space="0" w:color="auto"/>
                    <w:right w:val="none" w:sz="0" w:space="0" w:color="auto"/>
                  </w:divBdr>
                  <w:divsChild>
                    <w:div w:id="327441479">
                      <w:marLeft w:val="0"/>
                      <w:marRight w:val="0"/>
                      <w:marTop w:val="0"/>
                      <w:marBottom w:val="0"/>
                      <w:divBdr>
                        <w:top w:val="none" w:sz="0" w:space="0" w:color="auto"/>
                        <w:left w:val="none" w:sz="0" w:space="0" w:color="auto"/>
                        <w:bottom w:val="none" w:sz="0" w:space="0" w:color="auto"/>
                        <w:right w:val="none" w:sz="0" w:space="0" w:color="auto"/>
                      </w:divBdr>
                    </w:div>
                  </w:divsChild>
                </w:div>
                <w:div w:id="769475716">
                  <w:marLeft w:val="0"/>
                  <w:marRight w:val="0"/>
                  <w:marTop w:val="0"/>
                  <w:marBottom w:val="0"/>
                  <w:divBdr>
                    <w:top w:val="none" w:sz="0" w:space="0" w:color="auto"/>
                    <w:left w:val="none" w:sz="0" w:space="0" w:color="auto"/>
                    <w:bottom w:val="none" w:sz="0" w:space="0" w:color="auto"/>
                    <w:right w:val="none" w:sz="0" w:space="0" w:color="auto"/>
                  </w:divBdr>
                  <w:divsChild>
                    <w:div w:id="741685063">
                      <w:marLeft w:val="0"/>
                      <w:marRight w:val="0"/>
                      <w:marTop w:val="0"/>
                      <w:marBottom w:val="0"/>
                      <w:divBdr>
                        <w:top w:val="none" w:sz="0" w:space="0" w:color="auto"/>
                        <w:left w:val="none" w:sz="0" w:space="0" w:color="auto"/>
                        <w:bottom w:val="none" w:sz="0" w:space="0" w:color="auto"/>
                        <w:right w:val="none" w:sz="0" w:space="0" w:color="auto"/>
                      </w:divBdr>
                    </w:div>
                  </w:divsChild>
                </w:div>
                <w:div w:id="775684880">
                  <w:marLeft w:val="0"/>
                  <w:marRight w:val="0"/>
                  <w:marTop w:val="0"/>
                  <w:marBottom w:val="0"/>
                  <w:divBdr>
                    <w:top w:val="none" w:sz="0" w:space="0" w:color="auto"/>
                    <w:left w:val="none" w:sz="0" w:space="0" w:color="auto"/>
                    <w:bottom w:val="none" w:sz="0" w:space="0" w:color="auto"/>
                    <w:right w:val="none" w:sz="0" w:space="0" w:color="auto"/>
                  </w:divBdr>
                  <w:divsChild>
                    <w:div w:id="928926179">
                      <w:marLeft w:val="0"/>
                      <w:marRight w:val="0"/>
                      <w:marTop w:val="0"/>
                      <w:marBottom w:val="0"/>
                      <w:divBdr>
                        <w:top w:val="none" w:sz="0" w:space="0" w:color="auto"/>
                        <w:left w:val="none" w:sz="0" w:space="0" w:color="auto"/>
                        <w:bottom w:val="none" w:sz="0" w:space="0" w:color="auto"/>
                        <w:right w:val="none" w:sz="0" w:space="0" w:color="auto"/>
                      </w:divBdr>
                    </w:div>
                  </w:divsChild>
                </w:div>
                <w:div w:id="788818895">
                  <w:marLeft w:val="0"/>
                  <w:marRight w:val="0"/>
                  <w:marTop w:val="0"/>
                  <w:marBottom w:val="0"/>
                  <w:divBdr>
                    <w:top w:val="none" w:sz="0" w:space="0" w:color="auto"/>
                    <w:left w:val="none" w:sz="0" w:space="0" w:color="auto"/>
                    <w:bottom w:val="none" w:sz="0" w:space="0" w:color="auto"/>
                    <w:right w:val="none" w:sz="0" w:space="0" w:color="auto"/>
                  </w:divBdr>
                  <w:divsChild>
                    <w:div w:id="2137410933">
                      <w:marLeft w:val="0"/>
                      <w:marRight w:val="0"/>
                      <w:marTop w:val="0"/>
                      <w:marBottom w:val="0"/>
                      <w:divBdr>
                        <w:top w:val="none" w:sz="0" w:space="0" w:color="auto"/>
                        <w:left w:val="none" w:sz="0" w:space="0" w:color="auto"/>
                        <w:bottom w:val="none" w:sz="0" w:space="0" w:color="auto"/>
                        <w:right w:val="none" w:sz="0" w:space="0" w:color="auto"/>
                      </w:divBdr>
                    </w:div>
                  </w:divsChild>
                </w:div>
                <w:div w:id="868563538">
                  <w:marLeft w:val="0"/>
                  <w:marRight w:val="0"/>
                  <w:marTop w:val="0"/>
                  <w:marBottom w:val="0"/>
                  <w:divBdr>
                    <w:top w:val="none" w:sz="0" w:space="0" w:color="auto"/>
                    <w:left w:val="none" w:sz="0" w:space="0" w:color="auto"/>
                    <w:bottom w:val="none" w:sz="0" w:space="0" w:color="auto"/>
                    <w:right w:val="none" w:sz="0" w:space="0" w:color="auto"/>
                  </w:divBdr>
                  <w:divsChild>
                    <w:div w:id="1809545833">
                      <w:marLeft w:val="0"/>
                      <w:marRight w:val="0"/>
                      <w:marTop w:val="0"/>
                      <w:marBottom w:val="0"/>
                      <w:divBdr>
                        <w:top w:val="none" w:sz="0" w:space="0" w:color="auto"/>
                        <w:left w:val="none" w:sz="0" w:space="0" w:color="auto"/>
                        <w:bottom w:val="none" w:sz="0" w:space="0" w:color="auto"/>
                        <w:right w:val="none" w:sz="0" w:space="0" w:color="auto"/>
                      </w:divBdr>
                    </w:div>
                  </w:divsChild>
                </w:div>
                <w:div w:id="902568219">
                  <w:marLeft w:val="0"/>
                  <w:marRight w:val="0"/>
                  <w:marTop w:val="0"/>
                  <w:marBottom w:val="0"/>
                  <w:divBdr>
                    <w:top w:val="none" w:sz="0" w:space="0" w:color="auto"/>
                    <w:left w:val="none" w:sz="0" w:space="0" w:color="auto"/>
                    <w:bottom w:val="none" w:sz="0" w:space="0" w:color="auto"/>
                    <w:right w:val="none" w:sz="0" w:space="0" w:color="auto"/>
                  </w:divBdr>
                  <w:divsChild>
                    <w:div w:id="143354899">
                      <w:marLeft w:val="0"/>
                      <w:marRight w:val="0"/>
                      <w:marTop w:val="0"/>
                      <w:marBottom w:val="0"/>
                      <w:divBdr>
                        <w:top w:val="none" w:sz="0" w:space="0" w:color="auto"/>
                        <w:left w:val="none" w:sz="0" w:space="0" w:color="auto"/>
                        <w:bottom w:val="none" w:sz="0" w:space="0" w:color="auto"/>
                        <w:right w:val="none" w:sz="0" w:space="0" w:color="auto"/>
                      </w:divBdr>
                    </w:div>
                  </w:divsChild>
                </w:div>
                <w:div w:id="1051463618">
                  <w:marLeft w:val="0"/>
                  <w:marRight w:val="0"/>
                  <w:marTop w:val="0"/>
                  <w:marBottom w:val="0"/>
                  <w:divBdr>
                    <w:top w:val="none" w:sz="0" w:space="0" w:color="auto"/>
                    <w:left w:val="none" w:sz="0" w:space="0" w:color="auto"/>
                    <w:bottom w:val="none" w:sz="0" w:space="0" w:color="auto"/>
                    <w:right w:val="none" w:sz="0" w:space="0" w:color="auto"/>
                  </w:divBdr>
                  <w:divsChild>
                    <w:div w:id="294454524">
                      <w:marLeft w:val="0"/>
                      <w:marRight w:val="0"/>
                      <w:marTop w:val="0"/>
                      <w:marBottom w:val="0"/>
                      <w:divBdr>
                        <w:top w:val="none" w:sz="0" w:space="0" w:color="auto"/>
                        <w:left w:val="none" w:sz="0" w:space="0" w:color="auto"/>
                        <w:bottom w:val="none" w:sz="0" w:space="0" w:color="auto"/>
                        <w:right w:val="none" w:sz="0" w:space="0" w:color="auto"/>
                      </w:divBdr>
                    </w:div>
                  </w:divsChild>
                </w:div>
                <w:div w:id="1223785797">
                  <w:marLeft w:val="0"/>
                  <w:marRight w:val="0"/>
                  <w:marTop w:val="0"/>
                  <w:marBottom w:val="0"/>
                  <w:divBdr>
                    <w:top w:val="none" w:sz="0" w:space="0" w:color="auto"/>
                    <w:left w:val="none" w:sz="0" w:space="0" w:color="auto"/>
                    <w:bottom w:val="none" w:sz="0" w:space="0" w:color="auto"/>
                    <w:right w:val="none" w:sz="0" w:space="0" w:color="auto"/>
                  </w:divBdr>
                  <w:divsChild>
                    <w:div w:id="300615469">
                      <w:marLeft w:val="0"/>
                      <w:marRight w:val="0"/>
                      <w:marTop w:val="0"/>
                      <w:marBottom w:val="0"/>
                      <w:divBdr>
                        <w:top w:val="none" w:sz="0" w:space="0" w:color="auto"/>
                        <w:left w:val="none" w:sz="0" w:space="0" w:color="auto"/>
                        <w:bottom w:val="none" w:sz="0" w:space="0" w:color="auto"/>
                        <w:right w:val="none" w:sz="0" w:space="0" w:color="auto"/>
                      </w:divBdr>
                    </w:div>
                  </w:divsChild>
                </w:div>
                <w:div w:id="1241022324">
                  <w:marLeft w:val="0"/>
                  <w:marRight w:val="0"/>
                  <w:marTop w:val="0"/>
                  <w:marBottom w:val="0"/>
                  <w:divBdr>
                    <w:top w:val="none" w:sz="0" w:space="0" w:color="auto"/>
                    <w:left w:val="none" w:sz="0" w:space="0" w:color="auto"/>
                    <w:bottom w:val="none" w:sz="0" w:space="0" w:color="auto"/>
                    <w:right w:val="none" w:sz="0" w:space="0" w:color="auto"/>
                  </w:divBdr>
                  <w:divsChild>
                    <w:div w:id="434063100">
                      <w:marLeft w:val="0"/>
                      <w:marRight w:val="0"/>
                      <w:marTop w:val="0"/>
                      <w:marBottom w:val="0"/>
                      <w:divBdr>
                        <w:top w:val="none" w:sz="0" w:space="0" w:color="auto"/>
                        <w:left w:val="none" w:sz="0" w:space="0" w:color="auto"/>
                        <w:bottom w:val="none" w:sz="0" w:space="0" w:color="auto"/>
                        <w:right w:val="none" w:sz="0" w:space="0" w:color="auto"/>
                      </w:divBdr>
                    </w:div>
                  </w:divsChild>
                </w:div>
                <w:div w:id="1412660989">
                  <w:marLeft w:val="0"/>
                  <w:marRight w:val="0"/>
                  <w:marTop w:val="0"/>
                  <w:marBottom w:val="0"/>
                  <w:divBdr>
                    <w:top w:val="none" w:sz="0" w:space="0" w:color="auto"/>
                    <w:left w:val="none" w:sz="0" w:space="0" w:color="auto"/>
                    <w:bottom w:val="none" w:sz="0" w:space="0" w:color="auto"/>
                    <w:right w:val="none" w:sz="0" w:space="0" w:color="auto"/>
                  </w:divBdr>
                  <w:divsChild>
                    <w:div w:id="658658722">
                      <w:marLeft w:val="0"/>
                      <w:marRight w:val="0"/>
                      <w:marTop w:val="0"/>
                      <w:marBottom w:val="0"/>
                      <w:divBdr>
                        <w:top w:val="none" w:sz="0" w:space="0" w:color="auto"/>
                        <w:left w:val="none" w:sz="0" w:space="0" w:color="auto"/>
                        <w:bottom w:val="none" w:sz="0" w:space="0" w:color="auto"/>
                        <w:right w:val="none" w:sz="0" w:space="0" w:color="auto"/>
                      </w:divBdr>
                    </w:div>
                  </w:divsChild>
                </w:div>
                <w:div w:id="1486510553">
                  <w:marLeft w:val="0"/>
                  <w:marRight w:val="0"/>
                  <w:marTop w:val="0"/>
                  <w:marBottom w:val="0"/>
                  <w:divBdr>
                    <w:top w:val="none" w:sz="0" w:space="0" w:color="auto"/>
                    <w:left w:val="none" w:sz="0" w:space="0" w:color="auto"/>
                    <w:bottom w:val="none" w:sz="0" w:space="0" w:color="auto"/>
                    <w:right w:val="none" w:sz="0" w:space="0" w:color="auto"/>
                  </w:divBdr>
                  <w:divsChild>
                    <w:div w:id="1602031529">
                      <w:marLeft w:val="0"/>
                      <w:marRight w:val="0"/>
                      <w:marTop w:val="0"/>
                      <w:marBottom w:val="0"/>
                      <w:divBdr>
                        <w:top w:val="none" w:sz="0" w:space="0" w:color="auto"/>
                        <w:left w:val="none" w:sz="0" w:space="0" w:color="auto"/>
                        <w:bottom w:val="none" w:sz="0" w:space="0" w:color="auto"/>
                        <w:right w:val="none" w:sz="0" w:space="0" w:color="auto"/>
                      </w:divBdr>
                    </w:div>
                  </w:divsChild>
                </w:div>
                <w:div w:id="1565724529">
                  <w:marLeft w:val="0"/>
                  <w:marRight w:val="0"/>
                  <w:marTop w:val="0"/>
                  <w:marBottom w:val="0"/>
                  <w:divBdr>
                    <w:top w:val="none" w:sz="0" w:space="0" w:color="auto"/>
                    <w:left w:val="none" w:sz="0" w:space="0" w:color="auto"/>
                    <w:bottom w:val="none" w:sz="0" w:space="0" w:color="auto"/>
                    <w:right w:val="none" w:sz="0" w:space="0" w:color="auto"/>
                  </w:divBdr>
                  <w:divsChild>
                    <w:div w:id="2027442654">
                      <w:marLeft w:val="0"/>
                      <w:marRight w:val="0"/>
                      <w:marTop w:val="0"/>
                      <w:marBottom w:val="0"/>
                      <w:divBdr>
                        <w:top w:val="none" w:sz="0" w:space="0" w:color="auto"/>
                        <w:left w:val="none" w:sz="0" w:space="0" w:color="auto"/>
                        <w:bottom w:val="none" w:sz="0" w:space="0" w:color="auto"/>
                        <w:right w:val="none" w:sz="0" w:space="0" w:color="auto"/>
                      </w:divBdr>
                    </w:div>
                  </w:divsChild>
                </w:div>
                <w:div w:id="1599554780">
                  <w:marLeft w:val="0"/>
                  <w:marRight w:val="0"/>
                  <w:marTop w:val="0"/>
                  <w:marBottom w:val="0"/>
                  <w:divBdr>
                    <w:top w:val="none" w:sz="0" w:space="0" w:color="auto"/>
                    <w:left w:val="none" w:sz="0" w:space="0" w:color="auto"/>
                    <w:bottom w:val="none" w:sz="0" w:space="0" w:color="auto"/>
                    <w:right w:val="none" w:sz="0" w:space="0" w:color="auto"/>
                  </w:divBdr>
                  <w:divsChild>
                    <w:div w:id="1673558671">
                      <w:marLeft w:val="0"/>
                      <w:marRight w:val="0"/>
                      <w:marTop w:val="0"/>
                      <w:marBottom w:val="0"/>
                      <w:divBdr>
                        <w:top w:val="none" w:sz="0" w:space="0" w:color="auto"/>
                        <w:left w:val="none" w:sz="0" w:space="0" w:color="auto"/>
                        <w:bottom w:val="none" w:sz="0" w:space="0" w:color="auto"/>
                        <w:right w:val="none" w:sz="0" w:space="0" w:color="auto"/>
                      </w:divBdr>
                    </w:div>
                  </w:divsChild>
                </w:div>
                <w:div w:id="1633897377">
                  <w:marLeft w:val="0"/>
                  <w:marRight w:val="0"/>
                  <w:marTop w:val="0"/>
                  <w:marBottom w:val="0"/>
                  <w:divBdr>
                    <w:top w:val="none" w:sz="0" w:space="0" w:color="auto"/>
                    <w:left w:val="none" w:sz="0" w:space="0" w:color="auto"/>
                    <w:bottom w:val="none" w:sz="0" w:space="0" w:color="auto"/>
                    <w:right w:val="none" w:sz="0" w:space="0" w:color="auto"/>
                  </w:divBdr>
                  <w:divsChild>
                    <w:div w:id="176581512">
                      <w:marLeft w:val="0"/>
                      <w:marRight w:val="0"/>
                      <w:marTop w:val="0"/>
                      <w:marBottom w:val="0"/>
                      <w:divBdr>
                        <w:top w:val="none" w:sz="0" w:space="0" w:color="auto"/>
                        <w:left w:val="none" w:sz="0" w:space="0" w:color="auto"/>
                        <w:bottom w:val="none" w:sz="0" w:space="0" w:color="auto"/>
                        <w:right w:val="none" w:sz="0" w:space="0" w:color="auto"/>
                      </w:divBdr>
                    </w:div>
                  </w:divsChild>
                </w:div>
                <w:div w:id="1726173564">
                  <w:marLeft w:val="0"/>
                  <w:marRight w:val="0"/>
                  <w:marTop w:val="0"/>
                  <w:marBottom w:val="0"/>
                  <w:divBdr>
                    <w:top w:val="none" w:sz="0" w:space="0" w:color="auto"/>
                    <w:left w:val="none" w:sz="0" w:space="0" w:color="auto"/>
                    <w:bottom w:val="none" w:sz="0" w:space="0" w:color="auto"/>
                    <w:right w:val="none" w:sz="0" w:space="0" w:color="auto"/>
                  </w:divBdr>
                  <w:divsChild>
                    <w:div w:id="261303445">
                      <w:marLeft w:val="0"/>
                      <w:marRight w:val="0"/>
                      <w:marTop w:val="0"/>
                      <w:marBottom w:val="0"/>
                      <w:divBdr>
                        <w:top w:val="none" w:sz="0" w:space="0" w:color="auto"/>
                        <w:left w:val="none" w:sz="0" w:space="0" w:color="auto"/>
                        <w:bottom w:val="none" w:sz="0" w:space="0" w:color="auto"/>
                        <w:right w:val="none" w:sz="0" w:space="0" w:color="auto"/>
                      </w:divBdr>
                    </w:div>
                  </w:divsChild>
                </w:div>
                <w:div w:id="1932154617">
                  <w:marLeft w:val="0"/>
                  <w:marRight w:val="0"/>
                  <w:marTop w:val="0"/>
                  <w:marBottom w:val="0"/>
                  <w:divBdr>
                    <w:top w:val="none" w:sz="0" w:space="0" w:color="auto"/>
                    <w:left w:val="none" w:sz="0" w:space="0" w:color="auto"/>
                    <w:bottom w:val="none" w:sz="0" w:space="0" w:color="auto"/>
                    <w:right w:val="none" w:sz="0" w:space="0" w:color="auto"/>
                  </w:divBdr>
                  <w:divsChild>
                    <w:div w:id="1305309745">
                      <w:marLeft w:val="0"/>
                      <w:marRight w:val="0"/>
                      <w:marTop w:val="0"/>
                      <w:marBottom w:val="0"/>
                      <w:divBdr>
                        <w:top w:val="none" w:sz="0" w:space="0" w:color="auto"/>
                        <w:left w:val="none" w:sz="0" w:space="0" w:color="auto"/>
                        <w:bottom w:val="none" w:sz="0" w:space="0" w:color="auto"/>
                        <w:right w:val="none" w:sz="0" w:space="0" w:color="auto"/>
                      </w:divBdr>
                    </w:div>
                  </w:divsChild>
                </w:div>
                <w:div w:id="1940989451">
                  <w:marLeft w:val="0"/>
                  <w:marRight w:val="0"/>
                  <w:marTop w:val="0"/>
                  <w:marBottom w:val="0"/>
                  <w:divBdr>
                    <w:top w:val="none" w:sz="0" w:space="0" w:color="auto"/>
                    <w:left w:val="none" w:sz="0" w:space="0" w:color="auto"/>
                    <w:bottom w:val="none" w:sz="0" w:space="0" w:color="auto"/>
                    <w:right w:val="none" w:sz="0" w:space="0" w:color="auto"/>
                  </w:divBdr>
                  <w:divsChild>
                    <w:div w:id="1848866400">
                      <w:marLeft w:val="0"/>
                      <w:marRight w:val="0"/>
                      <w:marTop w:val="0"/>
                      <w:marBottom w:val="0"/>
                      <w:divBdr>
                        <w:top w:val="none" w:sz="0" w:space="0" w:color="auto"/>
                        <w:left w:val="none" w:sz="0" w:space="0" w:color="auto"/>
                        <w:bottom w:val="none" w:sz="0" w:space="0" w:color="auto"/>
                        <w:right w:val="none" w:sz="0" w:space="0" w:color="auto"/>
                      </w:divBdr>
                    </w:div>
                  </w:divsChild>
                </w:div>
                <w:div w:id="2002077135">
                  <w:marLeft w:val="0"/>
                  <w:marRight w:val="0"/>
                  <w:marTop w:val="0"/>
                  <w:marBottom w:val="0"/>
                  <w:divBdr>
                    <w:top w:val="none" w:sz="0" w:space="0" w:color="auto"/>
                    <w:left w:val="none" w:sz="0" w:space="0" w:color="auto"/>
                    <w:bottom w:val="none" w:sz="0" w:space="0" w:color="auto"/>
                    <w:right w:val="none" w:sz="0" w:space="0" w:color="auto"/>
                  </w:divBdr>
                  <w:divsChild>
                    <w:div w:id="211308286">
                      <w:marLeft w:val="0"/>
                      <w:marRight w:val="0"/>
                      <w:marTop w:val="0"/>
                      <w:marBottom w:val="0"/>
                      <w:divBdr>
                        <w:top w:val="none" w:sz="0" w:space="0" w:color="auto"/>
                        <w:left w:val="none" w:sz="0" w:space="0" w:color="auto"/>
                        <w:bottom w:val="none" w:sz="0" w:space="0" w:color="auto"/>
                        <w:right w:val="none" w:sz="0" w:space="0" w:color="auto"/>
                      </w:divBdr>
                    </w:div>
                  </w:divsChild>
                </w:div>
                <w:div w:id="2045406163">
                  <w:marLeft w:val="0"/>
                  <w:marRight w:val="0"/>
                  <w:marTop w:val="0"/>
                  <w:marBottom w:val="0"/>
                  <w:divBdr>
                    <w:top w:val="none" w:sz="0" w:space="0" w:color="auto"/>
                    <w:left w:val="none" w:sz="0" w:space="0" w:color="auto"/>
                    <w:bottom w:val="none" w:sz="0" w:space="0" w:color="auto"/>
                    <w:right w:val="none" w:sz="0" w:space="0" w:color="auto"/>
                  </w:divBdr>
                  <w:divsChild>
                    <w:div w:id="18294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29197">
      <w:bodyDiv w:val="1"/>
      <w:marLeft w:val="0"/>
      <w:marRight w:val="0"/>
      <w:marTop w:val="0"/>
      <w:marBottom w:val="0"/>
      <w:divBdr>
        <w:top w:val="none" w:sz="0" w:space="0" w:color="auto"/>
        <w:left w:val="none" w:sz="0" w:space="0" w:color="auto"/>
        <w:bottom w:val="none" w:sz="0" w:space="0" w:color="auto"/>
        <w:right w:val="none" w:sz="0" w:space="0" w:color="auto"/>
      </w:divBdr>
    </w:div>
    <w:div w:id="1929846940">
      <w:bodyDiv w:val="1"/>
      <w:marLeft w:val="0"/>
      <w:marRight w:val="0"/>
      <w:marTop w:val="0"/>
      <w:marBottom w:val="0"/>
      <w:divBdr>
        <w:top w:val="none" w:sz="0" w:space="0" w:color="auto"/>
        <w:left w:val="none" w:sz="0" w:space="0" w:color="auto"/>
        <w:bottom w:val="none" w:sz="0" w:space="0" w:color="auto"/>
        <w:right w:val="none" w:sz="0" w:space="0" w:color="auto"/>
      </w:divBdr>
    </w:div>
    <w:div w:id="1973779547">
      <w:bodyDiv w:val="1"/>
      <w:marLeft w:val="0"/>
      <w:marRight w:val="0"/>
      <w:marTop w:val="0"/>
      <w:marBottom w:val="0"/>
      <w:divBdr>
        <w:top w:val="none" w:sz="0" w:space="0" w:color="auto"/>
        <w:left w:val="none" w:sz="0" w:space="0" w:color="auto"/>
        <w:bottom w:val="none" w:sz="0" w:space="0" w:color="auto"/>
        <w:right w:val="none" w:sz="0" w:space="0" w:color="auto"/>
      </w:divBdr>
    </w:div>
    <w:div w:id="1976905812">
      <w:bodyDiv w:val="1"/>
      <w:marLeft w:val="0"/>
      <w:marRight w:val="0"/>
      <w:marTop w:val="0"/>
      <w:marBottom w:val="0"/>
      <w:divBdr>
        <w:top w:val="none" w:sz="0" w:space="0" w:color="auto"/>
        <w:left w:val="none" w:sz="0" w:space="0" w:color="auto"/>
        <w:bottom w:val="none" w:sz="0" w:space="0" w:color="auto"/>
        <w:right w:val="none" w:sz="0" w:space="0" w:color="auto"/>
      </w:divBdr>
    </w:div>
    <w:div w:id="1995985568">
      <w:bodyDiv w:val="1"/>
      <w:marLeft w:val="0"/>
      <w:marRight w:val="0"/>
      <w:marTop w:val="0"/>
      <w:marBottom w:val="0"/>
      <w:divBdr>
        <w:top w:val="none" w:sz="0" w:space="0" w:color="auto"/>
        <w:left w:val="none" w:sz="0" w:space="0" w:color="auto"/>
        <w:bottom w:val="none" w:sz="0" w:space="0" w:color="auto"/>
        <w:right w:val="none" w:sz="0" w:space="0" w:color="auto"/>
      </w:divBdr>
      <w:divsChild>
        <w:div w:id="1924410664">
          <w:marLeft w:val="0"/>
          <w:marRight w:val="0"/>
          <w:marTop w:val="0"/>
          <w:marBottom w:val="0"/>
          <w:divBdr>
            <w:top w:val="none" w:sz="0" w:space="0" w:color="auto"/>
            <w:left w:val="none" w:sz="0" w:space="0" w:color="auto"/>
            <w:bottom w:val="none" w:sz="0" w:space="0" w:color="auto"/>
            <w:right w:val="none" w:sz="0" w:space="0" w:color="auto"/>
          </w:divBdr>
        </w:div>
      </w:divsChild>
    </w:div>
    <w:div w:id="1996568853">
      <w:bodyDiv w:val="1"/>
      <w:marLeft w:val="0"/>
      <w:marRight w:val="0"/>
      <w:marTop w:val="0"/>
      <w:marBottom w:val="0"/>
      <w:divBdr>
        <w:top w:val="none" w:sz="0" w:space="0" w:color="auto"/>
        <w:left w:val="none" w:sz="0" w:space="0" w:color="auto"/>
        <w:bottom w:val="none" w:sz="0" w:space="0" w:color="auto"/>
        <w:right w:val="none" w:sz="0" w:space="0" w:color="auto"/>
      </w:divBdr>
    </w:div>
    <w:div w:id="2017345188">
      <w:bodyDiv w:val="1"/>
      <w:marLeft w:val="0"/>
      <w:marRight w:val="0"/>
      <w:marTop w:val="0"/>
      <w:marBottom w:val="0"/>
      <w:divBdr>
        <w:top w:val="none" w:sz="0" w:space="0" w:color="auto"/>
        <w:left w:val="none" w:sz="0" w:space="0" w:color="auto"/>
        <w:bottom w:val="none" w:sz="0" w:space="0" w:color="auto"/>
        <w:right w:val="none" w:sz="0" w:space="0" w:color="auto"/>
      </w:divBdr>
      <w:divsChild>
        <w:div w:id="958028496">
          <w:marLeft w:val="0"/>
          <w:marRight w:val="0"/>
          <w:marTop w:val="0"/>
          <w:marBottom w:val="0"/>
          <w:divBdr>
            <w:top w:val="none" w:sz="0" w:space="0" w:color="auto"/>
            <w:left w:val="none" w:sz="0" w:space="0" w:color="auto"/>
            <w:bottom w:val="none" w:sz="0" w:space="0" w:color="auto"/>
            <w:right w:val="none" w:sz="0" w:space="0" w:color="auto"/>
          </w:divBdr>
        </w:div>
      </w:divsChild>
    </w:div>
    <w:div w:id="2042658460">
      <w:bodyDiv w:val="1"/>
      <w:marLeft w:val="0"/>
      <w:marRight w:val="0"/>
      <w:marTop w:val="0"/>
      <w:marBottom w:val="0"/>
      <w:divBdr>
        <w:top w:val="none" w:sz="0" w:space="0" w:color="auto"/>
        <w:left w:val="none" w:sz="0" w:space="0" w:color="auto"/>
        <w:bottom w:val="none" w:sz="0" w:space="0" w:color="auto"/>
        <w:right w:val="none" w:sz="0" w:space="0" w:color="auto"/>
      </w:divBdr>
    </w:div>
    <w:div w:id="2052150820">
      <w:bodyDiv w:val="1"/>
      <w:marLeft w:val="0"/>
      <w:marRight w:val="0"/>
      <w:marTop w:val="0"/>
      <w:marBottom w:val="0"/>
      <w:divBdr>
        <w:top w:val="none" w:sz="0" w:space="0" w:color="auto"/>
        <w:left w:val="none" w:sz="0" w:space="0" w:color="auto"/>
        <w:bottom w:val="none" w:sz="0" w:space="0" w:color="auto"/>
        <w:right w:val="none" w:sz="0" w:space="0" w:color="auto"/>
      </w:divBdr>
    </w:div>
    <w:div w:id="2064405723">
      <w:bodyDiv w:val="1"/>
      <w:marLeft w:val="0"/>
      <w:marRight w:val="0"/>
      <w:marTop w:val="0"/>
      <w:marBottom w:val="0"/>
      <w:divBdr>
        <w:top w:val="none" w:sz="0" w:space="0" w:color="auto"/>
        <w:left w:val="none" w:sz="0" w:space="0" w:color="auto"/>
        <w:bottom w:val="none" w:sz="0" w:space="0" w:color="auto"/>
        <w:right w:val="none" w:sz="0" w:space="0" w:color="auto"/>
      </w:divBdr>
    </w:div>
    <w:div w:id="2067801432">
      <w:bodyDiv w:val="1"/>
      <w:marLeft w:val="0"/>
      <w:marRight w:val="0"/>
      <w:marTop w:val="0"/>
      <w:marBottom w:val="0"/>
      <w:divBdr>
        <w:top w:val="none" w:sz="0" w:space="0" w:color="auto"/>
        <w:left w:val="none" w:sz="0" w:space="0" w:color="auto"/>
        <w:bottom w:val="none" w:sz="0" w:space="0" w:color="auto"/>
        <w:right w:val="none" w:sz="0" w:space="0" w:color="auto"/>
      </w:divBdr>
    </w:div>
    <w:div w:id="2083671134">
      <w:bodyDiv w:val="1"/>
      <w:marLeft w:val="0"/>
      <w:marRight w:val="0"/>
      <w:marTop w:val="0"/>
      <w:marBottom w:val="0"/>
      <w:divBdr>
        <w:top w:val="none" w:sz="0" w:space="0" w:color="auto"/>
        <w:left w:val="none" w:sz="0" w:space="0" w:color="auto"/>
        <w:bottom w:val="none" w:sz="0" w:space="0" w:color="auto"/>
        <w:right w:val="none" w:sz="0" w:space="0" w:color="auto"/>
      </w:divBdr>
    </w:div>
    <w:div w:id="2111508482">
      <w:bodyDiv w:val="1"/>
      <w:marLeft w:val="0"/>
      <w:marRight w:val="0"/>
      <w:marTop w:val="0"/>
      <w:marBottom w:val="0"/>
      <w:divBdr>
        <w:top w:val="none" w:sz="0" w:space="0" w:color="auto"/>
        <w:left w:val="none" w:sz="0" w:space="0" w:color="auto"/>
        <w:bottom w:val="none" w:sz="0" w:space="0" w:color="auto"/>
        <w:right w:val="none" w:sz="0" w:space="0" w:color="auto"/>
      </w:divBdr>
      <w:divsChild>
        <w:div w:id="403602752">
          <w:marLeft w:val="0"/>
          <w:marRight w:val="0"/>
          <w:marTop w:val="0"/>
          <w:marBottom w:val="0"/>
          <w:divBdr>
            <w:top w:val="none" w:sz="0" w:space="0" w:color="auto"/>
            <w:left w:val="none" w:sz="0" w:space="0" w:color="auto"/>
            <w:bottom w:val="none" w:sz="0" w:space="0" w:color="auto"/>
            <w:right w:val="none" w:sz="0" w:space="0" w:color="auto"/>
          </w:divBdr>
          <w:divsChild>
            <w:div w:id="1019821197">
              <w:marLeft w:val="0"/>
              <w:marRight w:val="0"/>
              <w:marTop w:val="0"/>
              <w:marBottom w:val="0"/>
              <w:divBdr>
                <w:top w:val="none" w:sz="0" w:space="0" w:color="auto"/>
                <w:left w:val="none" w:sz="0" w:space="0" w:color="auto"/>
                <w:bottom w:val="none" w:sz="0" w:space="0" w:color="auto"/>
                <w:right w:val="none" w:sz="0" w:space="0" w:color="auto"/>
              </w:divBdr>
            </w:div>
          </w:divsChild>
        </w:div>
        <w:div w:id="644744541">
          <w:marLeft w:val="0"/>
          <w:marRight w:val="0"/>
          <w:marTop w:val="0"/>
          <w:marBottom w:val="0"/>
          <w:divBdr>
            <w:top w:val="none" w:sz="0" w:space="0" w:color="auto"/>
            <w:left w:val="none" w:sz="0" w:space="0" w:color="auto"/>
            <w:bottom w:val="none" w:sz="0" w:space="0" w:color="auto"/>
            <w:right w:val="none" w:sz="0" w:space="0" w:color="auto"/>
          </w:divBdr>
          <w:divsChild>
            <w:div w:id="2139952347">
              <w:marLeft w:val="0"/>
              <w:marRight w:val="0"/>
              <w:marTop w:val="0"/>
              <w:marBottom w:val="0"/>
              <w:divBdr>
                <w:top w:val="none" w:sz="0" w:space="0" w:color="auto"/>
                <w:left w:val="none" w:sz="0" w:space="0" w:color="auto"/>
                <w:bottom w:val="none" w:sz="0" w:space="0" w:color="auto"/>
                <w:right w:val="none" w:sz="0" w:space="0" w:color="auto"/>
              </w:divBdr>
            </w:div>
          </w:divsChild>
        </w:div>
        <w:div w:id="816263288">
          <w:marLeft w:val="0"/>
          <w:marRight w:val="0"/>
          <w:marTop w:val="0"/>
          <w:marBottom w:val="0"/>
          <w:divBdr>
            <w:top w:val="none" w:sz="0" w:space="0" w:color="auto"/>
            <w:left w:val="none" w:sz="0" w:space="0" w:color="auto"/>
            <w:bottom w:val="none" w:sz="0" w:space="0" w:color="auto"/>
            <w:right w:val="none" w:sz="0" w:space="0" w:color="auto"/>
          </w:divBdr>
          <w:divsChild>
            <w:div w:id="627735355">
              <w:marLeft w:val="0"/>
              <w:marRight w:val="0"/>
              <w:marTop w:val="0"/>
              <w:marBottom w:val="0"/>
              <w:divBdr>
                <w:top w:val="none" w:sz="0" w:space="0" w:color="auto"/>
                <w:left w:val="none" w:sz="0" w:space="0" w:color="auto"/>
                <w:bottom w:val="none" w:sz="0" w:space="0" w:color="auto"/>
                <w:right w:val="none" w:sz="0" w:space="0" w:color="auto"/>
              </w:divBdr>
            </w:div>
          </w:divsChild>
        </w:div>
        <w:div w:id="1171750383">
          <w:marLeft w:val="0"/>
          <w:marRight w:val="0"/>
          <w:marTop w:val="0"/>
          <w:marBottom w:val="0"/>
          <w:divBdr>
            <w:top w:val="none" w:sz="0" w:space="0" w:color="auto"/>
            <w:left w:val="none" w:sz="0" w:space="0" w:color="auto"/>
            <w:bottom w:val="none" w:sz="0" w:space="0" w:color="auto"/>
            <w:right w:val="none" w:sz="0" w:space="0" w:color="auto"/>
          </w:divBdr>
          <w:divsChild>
            <w:div w:id="1562867462">
              <w:marLeft w:val="0"/>
              <w:marRight w:val="0"/>
              <w:marTop w:val="0"/>
              <w:marBottom w:val="0"/>
              <w:divBdr>
                <w:top w:val="none" w:sz="0" w:space="0" w:color="auto"/>
                <w:left w:val="none" w:sz="0" w:space="0" w:color="auto"/>
                <w:bottom w:val="none" w:sz="0" w:space="0" w:color="auto"/>
                <w:right w:val="none" w:sz="0" w:space="0" w:color="auto"/>
              </w:divBdr>
            </w:div>
          </w:divsChild>
        </w:div>
        <w:div w:id="1304001765">
          <w:marLeft w:val="0"/>
          <w:marRight w:val="0"/>
          <w:marTop w:val="0"/>
          <w:marBottom w:val="0"/>
          <w:divBdr>
            <w:top w:val="none" w:sz="0" w:space="0" w:color="auto"/>
            <w:left w:val="none" w:sz="0" w:space="0" w:color="auto"/>
            <w:bottom w:val="none" w:sz="0" w:space="0" w:color="auto"/>
            <w:right w:val="none" w:sz="0" w:space="0" w:color="auto"/>
          </w:divBdr>
          <w:divsChild>
            <w:div w:id="1587961334">
              <w:marLeft w:val="0"/>
              <w:marRight w:val="0"/>
              <w:marTop w:val="0"/>
              <w:marBottom w:val="0"/>
              <w:divBdr>
                <w:top w:val="none" w:sz="0" w:space="0" w:color="auto"/>
                <w:left w:val="none" w:sz="0" w:space="0" w:color="auto"/>
                <w:bottom w:val="none" w:sz="0" w:space="0" w:color="auto"/>
                <w:right w:val="none" w:sz="0" w:space="0" w:color="auto"/>
              </w:divBdr>
            </w:div>
          </w:divsChild>
        </w:div>
        <w:div w:id="1361391882">
          <w:marLeft w:val="0"/>
          <w:marRight w:val="0"/>
          <w:marTop w:val="0"/>
          <w:marBottom w:val="0"/>
          <w:divBdr>
            <w:top w:val="none" w:sz="0" w:space="0" w:color="auto"/>
            <w:left w:val="none" w:sz="0" w:space="0" w:color="auto"/>
            <w:bottom w:val="none" w:sz="0" w:space="0" w:color="auto"/>
            <w:right w:val="none" w:sz="0" w:space="0" w:color="auto"/>
          </w:divBdr>
          <w:divsChild>
            <w:div w:id="1444886998">
              <w:marLeft w:val="0"/>
              <w:marRight w:val="0"/>
              <w:marTop w:val="0"/>
              <w:marBottom w:val="0"/>
              <w:divBdr>
                <w:top w:val="none" w:sz="0" w:space="0" w:color="auto"/>
                <w:left w:val="none" w:sz="0" w:space="0" w:color="auto"/>
                <w:bottom w:val="none" w:sz="0" w:space="0" w:color="auto"/>
                <w:right w:val="none" w:sz="0" w:space="0" w:color="auto"/>
              </w:divBdr>
            </w:div>
          </w:divsChild>
        </w:div>
        <w:div w:id="1474174536">
          <w:marLeft w:val="0"/>
          <w:marRight w:val="0"/>
          <w:marTop w:val="0"/>
          <w:marBottom w:val="0"/>
          <w:divBdr>
            <w:top w:val="none" w:sz="0" w:space="0" w:color="auto"/>
            <w:left w:val="none" w:sz="0" w:space="0" w:color="auto"/>
            <w:bottom w:val="none" w:sz="0" w:space="0" w:color="auto"/>
            <w:right w:val="none" w:sz="0" w:space="0" w:color="auto"/>
          </w:divBdr>
          <w:divsChild>
            <w:div w:id="4598586">
              <w:marLeft w:val="0"/>
              <w:marRight w:val="0"/>
              <w:marTop w:val="0"/>
              <w:marBottom w:val="0"/>
              <w:divBdr>
                <w:top w:val="none" w:sz="0" w:space="0" w:color="auto"/>
                <w:left w:val="none" w:sz="0" w:space="0" w:color="auto"/>
                <w:bottom w:val="none" w:sz="0" w:space="0" w:color="auto"/>
                <w:right w:val="none" w:sz="0" w:space="0" w:color="auto"/>
              </w:divBdr>
            </w:div>
          </w:divsChild>
        </w:div>
        <w:div w:id="1666738818">
          <w:marLeft w:val="0"/>
          <w:marRight w:val="0"/>
          <w:marTop w:val="0"/>
          <w:marBottom w:val="0"/>
          <w:divBdr>
            <w:top w:val="none" w:sz="0" w:space="0" w:color="auto"/>
            <w:left w:val="none" w:sz="0" w:space="0" w:color="auto"/>
            <w:bottom w:val="none" w:sz="0" w:space="0" w:color="auto"/>
            <w:right w:val="none" w:sz="0" w:space="0" w:color="auto"/>
          </w:divBdr>
          <w:divsChild>
            <w:div w:id="126773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64031">
      <w:bodyDiv w:val="1"/>
      <w:marLeft w:val="0"/>
      <w:marRight w:val="0"/>
      <w:marTop w:val="0"/>
      <w:marBottom w:val="0"/>
      <w:divBdr>
        <w:top w:val="none" w:sz="0" w:space="0" w:color="auto"/>
        <w:left w:val="none" w:sz="0" w:space="0" w:color="auto"/>
        <w:bottom w:val="none" w:sz="0" w:space="0" w:color="auto"/>
        <w:right w:val="none" w:sz="0" w:space="0" w:color="auto"/>
      </w:divBdr>
    </w:div>
    <w:div w:id="2119906349">
      <w:bodyDiv w:val="1"/>
      <w:marLeft w:val="0"/>
      <w:marRight w:val="0"/>
      <w:marTop w:val="0"/>
      <w:marBottom w:val="0"/>
      <w:divBdr>
        <w:top w:val="none" w:sz="0" w:space="0" w:color="auto"/>
        <w:left w:val="none" w:sz="0" w:space="0" w:color="auto"/>
        <w:bottom w:val="none" w:sz="0" w:space="0" w:color="auto"/>
        <w:right w:val="none" w:sz="0" w:space="0" w:color="auto"/>
      </w:divBdr>
    </w:div>
    <w:div w:id="2123065272">
      <w:bodyDiv w:val="1"/>
      <w:marLeft w:val="0"/>
      <w:marRight w:val="0"/>
      <w:marTop w:val="0"/>
      <w:marBottom w:val="0"/>
      <w:divBdr>
        <w:top w:val="none" w:sz="0" w:space="0" w:color="auto"/>
        <w:left w:val="none" w:sz="0" w:space="0" w:color="auto"/>
        <w:bottom w:val="none" w:sz="0" w:space="0" w:color="auto"/>
        <w:right w:val="none" w:sz="0" w:space="0" w:color="auto"/>
      </w:divBdr>
      <w:divsChild>
        <w:div w:id="1136069115">
          <w:marLeft w:val="0"/>
          <w:marRight w:val="0"/>
          <w:marTop w:val="0"/>
          <w:marBottom w:val="0"/>
          <w:divBdr>
            <w:top w:val="none" w:sz="0" w:space="0" w:color="auto"/>
            <w:left w:val="none" w:sz="0" w:space="0" w:color="auto"/>
            <w:bottom w:val="none" w:sz="0" w:space="0" w:color="auto"/>
            <w:right w:val="none" w:sz="0" w:space="0" w:color="auto"/>
          </w:divBdr>
        </w:div>
      </w:divsChild>
    </w:div>
    <w:div w:id="2130315693">
      <w:bodyDiv w:val="1"/>
      <w:marLeft w:val="0"/>
      <w:marRight w:val="0"/>
      <w:marTop w:val="0"/>
      <w:marBottom w:val="0"/>
      <w:divBdr>
        <w:top w:val="none" w:sz="0" w:space="0" w:color="auto"/>
        <w:left w:val="none" w:sz="0" w:space="0" w:color="auto"/>
        <w:bottom w:val="none" w:sz="0" w:space="0" w:color="auto"/>
        <w:right w:val="none" w:sz="0" w:space="0" w:color="auto"/>
      </w:divBdr>
      <w:divsChild>
        <w:div w:id="457722141">
          <w:marLeft w:val="0"/>
          <w:marRight w:val="0"/>
          <w:marTop w:val="0"/>
          <w:marBottom w:val="0"/>
          <w:divBdr>
            <w:top w:val="none" w:sz="0" w:space="0" w:color="auto"/>
            <w:left w:val="none" w:sz="0" w:space="0" w:color="auto"/>
            <w:bottom w:val="none" w:sz="0" w:space="0" w:color="auto"/>
            <w:right w:val="none" w:sz="0" w:space="0" w:color="auto"/>
          </w:divBdr>
        </w:div>
      </w:divsChild>
    </w:div>
    <w:div w:id="2131049432">
      <w:bodyDiv w:val="1"/>
      <w:marLeft w:val="0"/>
      <w:marRight w:val="0"/>
      <w:marTop w:val="0"/>
      <w:marBottom w:val="0"/>
      <w:divBdr>
        <w:top w:val="none" w:sz="0" w:space="0" w:color="auto"/>
        <w:left w:val="none" w:sz="0" w:space="0" w:color="auto"/>
        <w:bottom w:val="none" w:sz="0" w:space="0" w:color="auto"/>
        <w:right w:val="none" w:sz="0" w:space="0" w:color="auto"/>
      </w:divBdr>
    </w:div>
    <w:div w:id="2131628874">
      <w:bodyDiv w:val="1"/>
      <w:marLeft w:val="0"/>
      <w:marRight w:val="0"/>
      <w:marTop w:val="0"/>
      <w:marBottom w:val="0"/>
      <w:divBdr>
        <w:top w:val="none" w:sz="0" w:space="0" w:color="auto"/>
        <w:left w:val="none" w:sz="0" w:space="0" w:color="auto"/>
        <w:bottom w:val="none" w:sz="0" w:space="0" w:color="auto"/>
        <w:right w:val="none" w:sz="0" w:space="0" w:color="auto"/>
      </w:divBdr>
    </w:div>
    <w:div w:id="2143228578">
      <w:bodyDiv w:val="1"/>
      <w:marLeft w:val="0"/>
      <w:marRight w:val="0"/>
      <w:marTop w:val="0"/>
      <w:marBottom w:val="0"/>
      <w:divBdr>
        <w:top w:val="none" w:sz="0" w:space="0" w:color="auto"/>
        <w:left w:val="none" w:sz="0" w:space="0" w:color="auto"/>
        <w:bottom w:val="none" w:sz="0" w:space="0" w:color="auto"/>
        <w:right w:val="none" w:sz="0" w:space="0" w:color="auto"/>
      </w:divBdr>
    </w:div>
    <w:div w:id="214612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3.xml"/><Relationship Id="rId39" Type="http://schemas.openxmlformats.org/officeDocument/2006/relationships/chart" Target="charts/chart15.xml"/><Relationship Id="rId21" Type="http://schemas.openxmlformats.org/officeDocument/2006/relationships/chart" Target="charts/chart1.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chart" Target="charts/chart6.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chart" Target="charts/chart8.xml"/><Relationship Id="rId44" Type="http://schemas.openxmlformats.org/officeDocument/2006/relationships/chart" Target="charts/chart20.xml"/><Relationship Id="rId52" Type="http://schemas.openxmlformats.org/officeDocument/2006/relationships/chart" Target="charts/chart2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rya.org.uk/knowledge/safety"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8" Type="http://schemas.openxmlformats.org/officeDocument/2006/relationships/settings" Target="settings.xml"/><Relationship Id="rId51" Type="http://schemas.openxmlformats.org/officeDocument/2006/relationships/chart" Target="charts/chart27.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chart" Target="charts/chart2.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20" Type="http://schemas.openxmlformats.org/officeDocument/2006/relationships/image" Target="media/image9.png"/><Relationship Id="rId41" Type="http://schemas.openxmlformats.org/officeDocument/2006/relationships/chart" Target="charts/chart1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gov.uk/government/organisations/maritime-and-coastguard-agency" TargetMode="External"/><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chart" Target="charts/chart25.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news/studland-bay-voluntary-no-anchor-zone-2022-review" TargetMode="External"/><Relationship Id="rId13" Type="http://schemas.openxmlformats.org/officeDocument/2006/relationships/hyperlink" Target="https://www.gov.uk/government/publications/environmental-principles-policy-statement/environmental-principles-policy-statement" TargetMode="External"/><Relationship Id="rId3" Type="http://schemas.openxmlformats.org/officeDocument/2006/relationships/hyperlink" Target="https://www.gov.uk/government/publications/managing-marine-non-licensable-activities-studland-bay-next-steps" TargetMode="External"/><Relationship Id="rId7" Type="http://schemas.openxmlformats.org/officeDocument/2006/relationships/hyperlink" Target="https://www.yarmouth-harbour.co.uk/harbour-info/visitors-guide/" TargetMode="External"/><Relationship Id="rId12" Type="http://schemas.openxmlformats.org/officeDocument/2006/relationships/hyperlink" Target="https://www.gov.uk/government/publications/evidence-and-the-marine-management-organisation-mmo" TargetMode="External"/><Relationship Id="rId17" Type="http://schemas.openxmlformats.org/officeDocument/2006/relationships/hyperlink" Target="http://www.legislation.gov.uk/nia/2013/10/contents" TargetMode="External"/><Relationship Id="rId2" Type="http://schemas.openxmlformats.org/officeDocument/2006/relationships/hyperlink" Target="https://assets.publishing.service.gov.uk/government/uploads/system/uploads/attachment_data/file/1080350/Studland_Bay_MCZ_Habitat_Protection_Strategy_.pdf" TargetMode="External"/><Relationship Id="rId16" Type="http://schemas.openxmlformats.org/officeDocument/2006/relationships/hyperlink" Target="https://www.legislation.gov.uk/ukpga/2009/23/contents" TargetMode="External"/><Relationship Id="rId1" Type="http://schemas.openxmlformats.org/officeDocument/2006/relationships/hyperlink" Target="https://assets.publishing.service.gov.uk/government/uploads/system/uploads/attachment_data/file/1037523/Studland_Bay_MCZ_MMO_marine_non-licensable_activity_assessment.pdf" TargetMode="External"/><Relationship Id="rId6" Type="http://schemas.openxmlformats.org/officeDocument/2006/relationships/hyperlink" Target="https://www.lymingtonharbour.co.uk/content/S636985256362913589/Lymington%20Harbour%20Guide%202023%20LR.pdf" TargetMode="External"/><Relationship Id="rId11" Type="http://schemas.openxmlformats.org/officeDocument/2006/relationships/hyperlink" Target="https://assets.publishing.service.gov.uk/government/uploads/system/uploads/attachment_data/file/1080349/Studland_Bay_MCZ_Frequently_Asked_Questions_.pdf" TargetMode="External"/><Relationship Id="rId5" Type="http://schemas.openxmlformats.org/officeDocument/2006/relationships/hyperlink" Target="https://assets.publishing.service.gov.uk/government/uploads/system/uploads/attachment_data/file/1083767/Studland_Bay_-_Coordinates__1_.pdf" TargetMode="External"/><Relationship Id="rId15" Type="http://schemas.openxmlformats.org/officeDocument/2006/relationships/hyperlink" Target="https://assets.publishing.service.gov.uk/government/uploads/system/uploads/attachment_data/file/1114006/MMO_Strategy-Final_PP_v.11__July_2022_.pdf" TargetMode="External"/><Relationship Id="rId10" Type="http://schemas.openxmlformats.org/officeDocument/2006/relationships/hyperlink" Target="https://assets.publishing.service.gov.uk/government/uploads/system/uploads/attachment_data/file/1037523/Studland_Bay_MCZ_MMO_marine_non-licensable_activity_assessment.pdf" TargetMode="External"/><Relationship Id="rId4" Type="http://schemas.openxmlformats.org/officeDocument/2006/relationships/hyperlink" Target="https://saveourseabed.co.uk/about-our-seabed/seagrass-maerl/" TargetMode="External"/><Relationship Id="rId9" Type="http://schemas.openxmlformats.org/officeDocument/2006/relationships/hyperlink" Target="https://www.legislation.gov.uk/ukpga/2009/23/section/129" TargetMode="External"/><Relationship Id="rId14" Type="http://schemas.openxmlformats.org/officeDocument/2006/relationships/hyperlink" Target="https://www.dorsetcoasthaveyoursay.co.uk/studland-bay-marine-partnershi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https://defra.sharepoint.com/teams/Team1756/NLA/Studland%20Bay%20MCZ/Site%20Management/VNAZ/2022%20VNAZ%20Review/2022%20Review%20Survey%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efra.sharepoint.com/teams/Team1756/NLA/Studland%20Bay%20MCZ/Site%20Management/VNAZ/2022%20VNAZ%20Review/2022%20Review%20Survey%20Dat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efra.sharepoint.com/teams/Team1756/NLA/Studland%20Bay%20MCZ/Comms%20and%20stakeholder%20engagement/2022%20VNAZ%20Review/Annex%20draft%20(%20Monika&amp;%20Francesca)/Graphs%20check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Sheet6!$B$1</c:f>
              <c:strCache>
                <c:ptCount val="1"/>
                <c:pt idx="0">
                  <c:v>Strongly Agree</c:v>
                </c:pt>
              </c:strCache>
            </c:strRef>
          </c:tx>
          <c:spPr>
            <a:solidFill>
              <a:srgbClr val="00AF41"/>
            </a:solidFill>
            <a:ln>
              <a:solidFill>
                <a:srgbClr val="00AF4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Sheet6!$A$2:$A$7</c:f>
              <c:strCache>
                <c:ptCount val="6"/>
                <c:pt idx="0">
                  <c:v>Q24 “I am satisfied with the quality of engagement from MMO to date.”</c:v>
                </c:pt>
                <c:pt idx="1">
                  <c:v>Q23 “I am satisfied that there has been enough engagement from MMO to date.”</c:v>
                </c:pt>
                <c:pt idx="2">
                  <c:v>Q22 I feel members of the boating community are aware of the voluntary no anchor zone.”</c:v>
                </c:pt>
                <c:pt idx="3">
                  <c:v>Q21 “I am confident that I understand what the voluntary no anchor zone aims to achieve.”</c:v>
                </c:pt>
                <c:pt idx="4">
                  <c:v>Q20 “The voluntary no anchor zone is necessary for the protection of the seagrass beds.”</c:v>
                </c:pt>
                <c:pt idx="5">
                  <c:v>Q19 “I believe that seagrass is an important habitat that requires protection in Studland Bay.”</c:v>
                </c:pt>
              </c:strCache>
            </c:strRef>
          </c:cat>
          <c:val>
            <c:numRef>
              <c:f>Sheet6!$B$2:$B$7</c:f>
              <c:numCache>
                <c:formatCode>General</c:formatCode>
                <c:ptCount val="6"/>
                <c:pt idx="0">
                  <c:v>3</c:v>
                </c:pt>
                <c:pt idx="1">
                  <c:v>5</c:v>
                </c:pt>
                <c:pt idx="2">
                  <c:v>5</c:v>
                </c:pt>
                <c:pt idx="3" formatCode="0">
                  <c:v>29</c:v>
                </c:pt>
                <c:pt idx="4">
                  <c:v>23</c:v>
                </c:pt>
                <c:pt idx="5">
                  <c:v>29</c:v>
                </c:pt>
              </c:numCache>
            </c:numRef>
          </c:val>
          <c:extLst>
            <c:ext xmlns:c16="http://schemas.microsoft.com/office/drawing/2014/chart" uri="{C3380CC4-5D6E-409C-BE32-E72D297353CC}">
              <c16:uniqueId val="{00000000-D4E5-4A00-ABE4-4DA69D43210C}"/>
            </c:ext>
          </c:extLst>
        </c:ser>
        <c:ser>
          <c:idx val="1"/>
          <c:order val="1"/>
          <c:tx>
            <c:strRef>
              <c:f>Sheet6!$C$1</c:f>
              <c:strCache>
                <c:ptCount val="1"/>
                <c:pt idx="0">
                  <c:v>Agree</c:v>
                </c:pt>
              </c:strCache>
            </c:strRef>
          </c:tx>
          <c:spPr>
            <a:solidFill>
              <a:srgbClr val="007CBA"/>
            </a:solidFill>
            <a:ln>
              <a:solidFill>
                <a:srgbClr val="007CBA"/>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Sheet6!$A$2:$A$7</c:f>
              <c:strCache>
                <c:ptCount val="6"/>
                <c:pt idx="0">
                  <c:v>Q24 “I am satisfied with the quality of engagement from MMO to date.”</c:v>
                </c:pt>
                <c:pt idx="1">
                  <c:v>Q23 “I am satisfied that there has been enough engagement from MMO to date.”</c:v>
                </c:pt>
                <c:pt idx="2">
                  <c:v>Q22 I feel members of the boating community are aware of the voluntary no anchor zone.”</c:v>
                </c:pt>
                <c:pt idx="3">
                  <c:v>Q21 “I am confident that I understand what the voluntary no anchor zone aims to achieve.”</c:v>
                </c:pt>
                <c:pt idx="4">
                  <c:v>Q20 “The voluntary no anchor zone is necessary for the protection of the seagrass beds.”</c:v>
                </c:pt>
                <c:pt idx="5">
                  <c:v>Q19 “I believe that seagrass is an important habitat that requires protection in Studland Bay.”</c:v>
                </c:pt>
              </c:strCache>
            </c:strRef>
          </c:cat>
          <c:val>
            <c:numRef>
              <c:f>Sheet6!$C$2:$C$7</c:f>
              <c:numCache>
                <c:formatCode>General</c:formatCode>
                <c:ptCount val="6"/>
                <c:pt idx="0">
                  <c:v>28</c:v>
                </c:pt>
                <c:pt idx="1">
                  <c:v>27</c:v>
                </c:pt>
                <c:pt idx="2">
                  <c:v>43</c:v>
                </c:pt>
                <c:pt idx="3" formatCode="0">
                  <c:v>45</c:v>
                </c:pt>
                <c:pt idx="4">
                  <c:v>17</c:v>
                </c:pt>
                <c:pt idx="5">
                  <c:v>25</c:v>
                </c:pt>
              </c:numCache>
            </c:numRef>
          </c:val>
          <c:extLst>
            <c:ext xmlns:c16="http://schemas.microsoft.com/office/drawing/2014/chart" uri="{C3380CC4-5D6E-409C-BE32-E72D297353CC}">
              <c16:uniqueId val="{00000001-D4E5-4A00-ABE4-4DA69D43210C}"/>
            </c:ext>
          </c:extLst>
        </c:ser>
        <c:ser>
          <c:idx val="2"/>
          <c:order val="2"/>
          <c:tx>
            <c:strRef>
              <c:f>Sheet6!$D$1</c:f>
              <c:strCache>
                <c:ptCount val="1"/>
                <c:pt idx="0">
                  <c:v>Neither Agree nor Disagree</c:v>
                </c:pt>
              </c:strCache>
            </c:strRef>
          </c:tx>
          <c:spPr>
            <a:solidFill>
              <a:srgbClr val="00264E"/>
            </a:solidFill>
            <a:ln>
              <a:solidFill>
                <a:srgbClr val="00264E"/>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Sheet6!$A$2:$A$7</c:f>
              <c:strCache>
                <c:ptCount val="6"/>
                <c:pt idx="0">
                  <c:v>Q24 “I am satisfied with the quality of engagement from MMO to date.”</c:v>
                </c:pt>
                <c:pt idx="1">
                  <c:v>Q23 “I am satisfied that there has been enough engagement from MMO to date.”</c:v>
                </c:pt>
                <c:pt idx="2">
                  <c:v>Q22 I feel members of the boating community are aware of the voluntary no anchor zone.”</c:v>
                </c:pt>
                <c:pt idx="3">
                  <c:v>Q21 “I am confident that I understand what the voluntary no anchor zone aims to achieve.”</c:v>
                </c:pt>
                <c:pt idx="4">
                  <c:v>Q20 “The voluntary no anchor zone is necessary for the protection of the seagrass beds.”</c:v>
                </c:pt>
                <c:pt idx="5">
                  <c:v>Q19 “I believe that seagrass is an important habitat that requires protection in Studland Bay.”</c:v>
                </c:pt>
              </c:strCache>
            </c:strRef>
          </c:cat>
          <c:val>
            <c:numRef>
              <c:f>Sheet6!$D$2:$D$7</c:f>
              <c:numCache>
                <c:formatCode>General</c:formatCode>
                <c:ptCount val="6"/>
                <c:pt idx="0">
                  <c:v>35</c:v>
                </c:pt>
                <c:pt idx="1">
                  <c:v>35</c:v>
                </c:pt>
                <c:pt idx="2">
                  <c:v>35</c:v>
                </c:pt>
                <c:pt idx="3" formatCode="0">
                  <c:v>12</c:v>
                </c:pt>
                <c:pt idx="4">
                  <c:v>23</c:v>
                </c:pt>
                <c:pt idx="5">
                  <c:v>25</c:v>
                </c:pt>
              </c:numCache>
            </c:numRef>
          </c:val>
          <c:extLst>
            <c:ext xmlns:c16="http://schemas.microsoft.com/office/drawing/2014/chart" uri="{C3380CC4-5D6E-409C-BE32-E72D297353CC}">
              <c16:uniqueId val="{00000002-D4E5-4A00-ABE4-4DA69D43210C}"/>
            </c:ext>
          </c:extLst>
        </c:ser>
        <c:ser>
          <c:idx val="3"/>
          <c:order val="3"/>
          <c:tx>
            <c:strRef>
              <c:f>Sheet6!$E$1</c:f>
              <c:strCache>
                <c:ptCount val="1"/>
                <c:pt idx="0">
                  <c:v>Disagree</c:v>
                </c:pt>
              </c:strCache>
            </c:strRef>
          </c:tx>
          <c:spPr>
            <a:solidFill>
              <a:srgbClr val="FFCC00"/>
            </a:solidFill>
            <a:ln>
              <a:solidFill>
                <a:srgbClr val="FFCC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Sheet6!$A$2:$A$7</c:f>
              <c:strCache>
                <c:ptCount val="6"/>
                <c:pt idx="0">
                  <c:v>Q24 “I am satisfied with the quality of engagement from MMO to date.”</c:v>
                </c:pt>
                <c:pt idx="1">
                  <c:v>Q23 “I am satisfied that there has been enough engagement from MMO to date.”</c:v>
                </c:pt>
                <c:pt idx="2">
                  <c:v>Q22 I feel members of the boating community are aware of the voluntary no anchor zone.”</c:v>
                </c:pt>
                <c:pt idx="3">
                  <c:v>Q21 “I am confident that I understand what the voluntary no anchor zone aims to achieve.”</c:v>
                </c:pt>
                <c:pt idx="4">
                  <c:v>Q20 “The voluntary no anchor zone is necessary for the protection of the seagrass beds.”</c:v>
                </c:pt>
                <c:pt idx="5">
                  <c:v>Q19 “I believe that seagrass is an important habitat that requires protection in Studland Bay.”</c:v>
                </c:pt>
              </c:strCache>
            </c:strRef>
          </c:cat>
          <c:val>
            <c:numRef>
              <c:f>Sheet6!$E$2:$E$7</c:f>
              <c:numCache>
                <c:formatCode>General</c:formatCode>
                <c:ptCount val="6"/>
                <c:pt idx="0">
                  <c:v>19</c:v>
                </c:pt>
                <c:pt idx="1">
                  <c:v>20</c:v>
                </c:pt>
                <c:pt idx="2">
                  <c:v>14</c:v>
                </c:pt>
                <c:pt idx="3" formatCode="0">
                  <c:v>7</c:v>
                </c:pt>
                <c:pt idx="4">
                  <c:v>19</c:v>
                </c:pt>
                <c:pt idx="5">
                  <c:v>12</c:v>
                </c:pt>
              </c:numCache>
            </c:numRef>
          </c:val>
          <c:extLst>
            <c:ext xmlns:c16="http://schemas.microsoft.com/office/drawing/2014/chart" uri="{C3380CC4-5D6E-409C-BE32-E72D297353CC}">
              <c16:uniqueId val="{00000003-D4E5-4A00-ABE4-4DA69D43210C}"/>
            </c:ext>
          </c:extLst>
        </c:ser>
        <c:ser>
          <c:idx val="4"/>
          <c:order val="4"/>
          <c:tx>
            <c:strRef>
              <c:f>Sheet6!$F$1</c:f>
              <c:strCache>
                <c:ptCount val="1"/>
                <c:pt idx="0">
                  <c:v>Strongly Disagree</c:v>
                </c:pt>
              </c:strCache>
            </c:strRef>
          </c:tx>
          <c:spPr>
            <a:solidFill>
              <a:srgbClr val="D9262E"/>
            </a:solidFill>
            <a:ln>
              <a:solidFill>
                <a:srgbClr val="D9262E"/>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Sheet6!$A$2:$A$7</c:f>
              <c:strCache>
                <c:ptCount val="6"/>
                <c:pt idx="0">
                  <c:v>Q24 “I am satisfied with the quality of engagement from MMO to date.”</c:v>
                </c:pt>
                <c:pt idx="1">
                  <c:v>Q23 “I am satisfied that there has been enough engagement from MMO to date.”</c:v>
                </c:pt>
                <c:pt idx="2">
                  <c:v>Q22 I feel members of the boating community are aware of the voluntary no anchor zone.”</c:v>
                </c:pt>
                <c:pt idx="3">
                  <c:v>Q21 “I am confident that I understand what the voluntary no anchor zone aims to achieve.”</c:v>
                </c:pt>
                <c:pt idx="4">
                  <c:v>Q20 “The voluntary no anchor zone is necessary for the protection of the seagrass beds.”</c:v>
                </c:pt>
                <c:pt idx="5">
                  <c:v>Q19 “I believe that seagrass is an important habitat that requires protection in Studland Bay.”</c:v>
                </c:pt>
              </c:strCache>
            </c:strRef>
          </c:cat>
          <c:val>
            <c:numRef>
              <c:f>Sheet6!$F$2:$F$7</c:f>
              <c:numCache>
                <c:formatCode>General</c:formatCode>
                <c:ptCount val="6"/>
                <c:pt idx="0">
                  <c:v>15</c:v>
                </c:pt>
                <c:pt idx="1">
                  <c:v>13</c:v>
                </c:pt>
                <c:pt idx="2">
                  <c:v>3</c:v>
                </c:pt>
                <c:pt idx="3" formatCode="0">
                  <c:v>7</c:v>
                </c:pt>
                <c:pt idx="4">
                  <c:v>18</c:v>
                </c:pt>
                <c:pt idx="5">
                  <c:v>9</c:v>
                </c:pt>
              </c:numCache>
            </c:numRef>
          </c:val>
          <c:extLst>
            <c:ext xmlns:c16="http://schemas.microsoft.com/office/drawing/2014/chart" uri="{C3380CC4-5D6E-409C-BE32-E72D297353CC}">
              <c16:uniqueId val="{00000004-D4E5-4A00-ABE4-4DA69D43210C}"/>
            </c:ext>
          </c:extLst>
        </c:ser>
        <c:dLbls>
          <c:dLblPos val="ctr"/>
          <c:showLegendKey val="0"/>
          <c:showVal val="1"/>
          <c:showCatName val="0"/>
          <c:showSerName val="0"/>
          <c:showPercent val="0"/>
          <c:showBubbleSize val="0"/>
        </c:dLbls>
        <c:gapWidth val="150"/>
        <c:overlap val="100"/>
        <c:axId val="450418880"/>
        <c:axId val="450418048"/>
      </c:barChart>
      <c:catAx>
        <c:axId val="450418880"/>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0418048"/>
        <c:crosses val="autoZero"/>
        <c:auto val="1"/>
        <c:lblAlgn val="ctr"/>
        <c:lblOffset val="100"/>
        <c:noMultiLvlLbl val="0"/>
      </c:catAx>
      <c:valAx>
        <c:axId val="450418048"/>
        <c:scaling>
          <c:orientation val="minMax"/>
          <c:max val="10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200">
                    <a:solidFill>
                      <a:sysClr val="windowText" lastClr="000000"/>
                    </a:solidFill>
                    <a:latin typeface="Arial" panose="020B0604020202020204" pitchFamily="34" charset="0"/>
                    <a:cs typeface="Arial" panose="020B0604020202020204" pitchFamily="34" charset="0"/>
                  </a:rPr>
                  <a:t>Percentage of respondents</a:t>
                </a:r>
              </a:p>
            </c:rich>
          </c:tx>
          <c:layout>
            <c:manualLayout>
              <c:xMode val="edge"/>
              <c:yMode val="edge"/>
              <c:x val="0.57171452165229719"/>
              <c:y val="0.8809019076697045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0418880"/>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
          <c:y val="0.92886113725580199"/>
          <c:w val="1"/>
          <c:h val="7.0841644325101719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sheet1!$A$95:$A$96</c:f>
              <c:strCache>
                <c:ptCount val="2"/>
                <c:pt idx="0">
                  <c:v>Yes</c:v>
                </c:pt>
                <c:pt idx="1">
                  <c:v>No</c:v>
                </c:pt>
              </c:strCache>
            </c:strRef>
          </c:cat>
          <c:val>
            <c:numRef>
              <c:f>sheet1!$C$95:$C$96</c:f>
              <c:numCache>
                <c:formatCode>0</c:formatCode>
                <c:ptCount val="2"/>
                <c:pt idx="0">
                  <c:v>73.230088495575217</c:v>
                </c:pt>
                <c:pt idx="1">
                  <c:v>26.769911504424783</c:v>
                </c:pt>
              </c:numCache>
            </c:numRef>
          </c:val>
          <c:extLst>
            <c:ext xmlns:c16="http://schemas.microsoft.com/office/drawing/2014/chart" uri="{C3380CC4-5D6E-409C-BE32-E72D297353CC}">
              <c16:uniqueId val="{00000000-3886-4744-A04E-AC7EF24B643B}"/>
            </c:ext>
          </c:extLst>
        </c:ser>
        <c:dLbls>
          <c:showLegendKey val="0"/>
          <c:showVal val="0"/>
          <c:showCatName val="0"/>
          <c:showSerName val="0"/>
          <c:showPercent val="0"/>
          <c:showBubbleSize val="0"/>
        </c:dLbls>
        <c:gapWidth val="219"/>
        <c:overlap val="-27"/>
        <c:axId val="719760031"/>
        <c:axId val="719760447"/>
      </c:barChart>
      <c:catAx>
        <c:axId val="719760031"/>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9760447"/>
        <c:crosses val="autoZero"/>
        <c:auto val="1"/>
        <c:lblAlgn val="ctr"/>
        <c:lblOffset val="100"/>
        <c:noMultiLvlLbl val="0"/>
      </c:catAx>
      <c:valAx>
        <c:axId val="719760447"/>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a:t>
                </a:r>
                <a:r>
                  <a:rPr lang="en-GB" baseline="0">
                    <a:solidFill>
                      <a:sysClr val="windowText" lastClr="000000"/>
                    </a:solidFill>
                    <a:latin typeface="Arial" panose="020B0604020202020204" pitchFamily="34" charset="0"/>
                    <a:cs typeface="Arial" panose="020B0604020202020204" pitchFamily="34" charset="0"/>
                  </a:rPr>
                  <a:t> of respondents</a:t>
                </a:r>
                <a:endParaRPr lang="en-GB">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19760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sheet1!$A$102:$A$103</c:f>
              <c:strCache>
                <c:ptCount val="2"/>
                <c:pt idx="0">
                  <c:v>Yes </c:v>
                </c:pt>
                <c:pt idx="1">
                  <c:v>No</c:v>
                </c:pt>
              </c:strCache>
            </c:strRef>
          </c:cat>
          <c:val>
            <c:numRef>
              <c:f>sheet1!$C$102:$C$103</c:f>
              <c:numCache>
                <c:formatCode>0</c:formatCode>
                <c:ptCount val="2"/>
                <c:pt idx="0">
                  <c:v>9.2024539877300615</c:v>
                </c:pt>
                <c:pt idx="1">
                  <c:v>90.797546012269933</c:v>
                </c:pt>
              </c:numCache>
            </c:numRef>
          </c:val>
          <c:extLst>
            <c:ext xmlns:c16="http://schemas.microsoft.com/office/drawing/2014/chart" uri="{C3380CC4-5D6E-409C-BE32-E72D297353CC}">
              <c16:uniqueId val="{00000000-CBBB-4247-B63B-62CD296E092D}"/>
            </c:ext>
          </c:extLst>
        </c:ser>
        <c:dLbls>
          <c:dLblPos val="outEnd"/>
          <c:showLegendKey val="0"/>
          <c:showVal val="1"/>
          <c:showCatName val="0"/>
          <c:showSerName val="0"/>
          <c:showPercent val="0"/>
          <c:showBubbleSize val="0"/>
        </c:dLbls>
        <c:gapWidth val="219"/>
        <c:overlap val="-27"/>
        <c:axId val="432691743"/>
        <c:axId val="432692159"/>
      </c:barChart>
      <c:catAx>
        <c:axId val="43269174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2692159"/>
        <c:crosses val="autoZero"/>
        <c:auto val="1"/>
        <c:lblAlgn val="ctr"/>
        <c:lblOffset val="100"/>
        <c:noMultiLvlLbl val="0"/>
      </c:catAx>
      <c:valAx>
        <c:axId val="432692159"/>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of repondents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2691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16566752663725"/>
          <c:y val="0.18544464609800362"/>
          <c:w val="0.35597704523920182"/>
          <c:h val="0.50284722122983261"/>
        </c:manualLayout>
      </c:layout>
      <c:pieChart>
        <c:varyColors val="1"/>
        <c:ser>
          <c:idx val="0"/>
          <c:order val="0"/>
          <c:dPt>
            <c:idx val="0"/>
            <c:bubble3D val="0"/>
            <c:spPr>
              <a:solidFill>
                <a:srgbClr val="00AF41"/>
              </a:solidFill>
              <a:ln w="19050">
                <a:solidFill>
                  <a:srgbClr val="00AF41"/>
                </a:solidFill>
              </a:ln>
              <a:effectLst/>
            </c:spPr>
            <c:extLst>
              <c:ext xmlns:c16="http://schemas.microsoft.com/office/drawing/2014/chart" uri="{C3380CC4-5D6E-409C-BE32-E72D297353CC}">
                <c16:uniqueId val="{00000001-87E0-4E68-ADAC-E45719D78DE2}"/>
              </c:ext>
            </c:extLst>
          </c:dPt>
          <c:dPt>
            <c:idx val="1"/>
            <c:bubble3D val="0"/>
            <c:spPr>
              <a:solidFill>
                <a:srgbClr val="007CBA"/>
              </a:solidFill>
              <a:ln w="19050">
                <a:solidFill>
                  <a:srgbClr val="007CBA"/>
                </a:solidFill>
              </a:ln>
              <a:effectLst/>
            </c:spPr>
            <c:extLst>
              <c:ext xmlns:c16="http://schemas.microsoft.com/office/drawing/2014/chart" uri="{C3380CC4-5D6E-409C-BE32-E72D297353CC}">
                <c16:uniqueId val="{00000003-87E0-4E68-ADAC-E45719D78DE2}"/>
              </c:ext>
            </c:extLst>
          </c:dPt>
          <c:dPt>
            <c:idx val="2"/>
            <c:bubble3D val="0"/>
            <c:spPr>
              <a:solidFill>
                <a:srgbClr val="D9262E"/>
              </a:solidFill>
              <a:ln w="19050">
                <a:solidFill>
                  <a:srgbClr val="D9262E"/>
                </a:solidFill>
              </a:ln>
              <a:effectLst/>
            </c:spPr>
            <c:extLst>
              <c:ext xmlns:c16="http://schemas.microsoft.com/office/drawing/2014/chart" uri="{C3380CC4-5D6E-409C-BE32-E72D297353CC}">
                <c16:uniqueId val="{00000005-87E0-4E68-ADAC-E45719D78DE2}"/>
              </c:ext>
            </c:extLst>
          </c:dPt>
          <c:dPt>
            <c:idx val="3"/>
            <c:bubble3D val="0"/>
            <c:spPr>
              <a:solidFill>
                <a:srgbClr val="FFCC00"/>
              </a:solidFill>
              <a:ln w="19050">
                <a:solidFill>
                  <a:srgbClr val="FFCC00"/>
                </a:solidFill>
              </a:ln>
              <a:effectLst/>
            </c:spPr>
            <c:extLst>
              <c:ext xmlns:c16="http://schemas.microsoft.com/office/drawing/2014/chart" uri="{C3380CC4-5D6E-409C-BE32-E72D297353CC}">
                <c16:uniqueId val="{00000007-87E0-4E68-ADAC-E45719D78DE2}"/>
              </c:ext>
            </c:extLst>
          </c:dPt>
          <c:dPt>
            <c:idx val="4"/>
            <c:bubble3D val="0"/>
            <c:spPr>
              <a:solidFill>
                <a:srgbClr val="00264E"/>
              </a:solidFill>
              <a:ln w="19050">
                <a:solidFill>
                  <a:srgbClr val="00264E"/>
                </a:solidFill>
              </a:ln>
              <a:effectLst/>
            </c:spPr>
            <c:extLst>
              <c:ext xmlns:c16="http://schemas.microsoft.com/office/drawing/2014/chart" uri="{C3380CC4-5D6E-409C-BE32-E72D297353CC}">
                <c16:uniqueId val="{00000009-87E0-4E68-ADAC-E45719D78DE2}"/>
              </c:ext>
            </c:extLst>
          </c:dPt>
          <c:dLbls>
            <c:dLbl>
              <c:idx val="0"/>
              <c:layout>
                <c:manualLayout>
                  <c:x val="-9.5336719075763063E-2"/>
                  <c:y val="-7.373854245764667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E0-4E68-ADAC-E45719D78DE2}"/>
                </c:ext>
              </c:extLst>
            </c:dLbl>
            <c:dLbl>
              <c:idx val="1"/>
              <c:layout>
                <c:manualLayout>
                  <c:x val="6.7751824626003793E-2"/>
                  <c:y val="-6.77126813291922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E0-4E68-ADAC-E45719D78DE2}"/>
                </c:ext>
              </c:extLst>
            </c:dLbl>
            <c:dLbl>
              <c:idx val="2"/>
              <c:layout>
                <c:manualLayout>
                  <c:x val="7.5191147539513573E-2"/>
                  <c:y val="5.230234582830668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7E0-4E68-ADAC-E45719D78DE2}"/>
                </c:ext>
              </c:extLst>
            </c:dLbl>
            <c:dLbl>
              <c:idx val="3"/>
              <c:layout>
                <c:manualLayout>
                  <c:x val="2.8637881047553077E-2"/>
                  <c:y val="0.11577708813263378"/>
                </c:manualLayout>
              </c:layout>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E0-4E68-ADAC-E45719D78DE2}"/>
                </c:ext>
              </c:extLst>
            </c:dLbl>
            <c:dLbl>
              <c:idx val="4"/>
              <c:layout>
                <c:manualLayout>
                  <c:x val="5.4466026527423845E-3"/>
                  <c:y val="0.1043632701629885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7E0-4E68-ADAC-E45719D78DE2}"/>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sheet1!$A$109:$A$113</c:f>
              <c:strCache>
                <c:ptCount val="5"/>
                <c:pt idx="0">
                  <c:v>Yes, anchor in different location/used ecomoorings</c:v>
                </c:pt>
                <c:pt idx="1">
                  <c:v>No, always anchored in different location/ used mooring</c:v>
                </c:pt>
                <c:pt idx="2">
                  <c:v>No change in habits</c:v>
                </c:pt>
                <c:pt idx="3">
                  <c:v>Slightly / sometimes / try to</c:v>
                </c:pt>
                <c:pt idx="4">
                  <c:v>Have not visited Studland Bay </c:v>
                </c:pt>
              </c:strCache>
            </c:strRef>
          </c:cat>
          <c:val>
            <c:numRef>
              <c:f>sheet1!$C$109:$C$113</c:f>
              <c:numCache>
                <c:formatCode>0</c:formatCode>
                <c:ptCount val="5"/>
                <c:pt idx="0">
                  <c:v>61.092150170648466</c:v>
                </c:pt>
                <c:pt idx="1">
                  <c:v>10.238907849829351</c:v>
                </c:pt>
                <c:pt idx="2">
                  <c:v>20.136518771331058</c:v>
                </c:pt>
                <c:pt idx="3">
                  <c:v>6.8259385665529013</c:v>
                </c:pt>
                <c:pt idx="4">
                  <c:v>1.7064846416382253</c:v>
                </c:pt>
              </c:numCache>
            </c:numRef>
          </c:val>
          <c:extLst>
            <c:ext xmlns:c16="http://schemas.microsoft.com/office/drawing/2014/chart" uri="{C3380CC4-5D6E-409C-BE32-E72D297353CC}">
              <c16:uniqueId val="{0000000A-87E0-4E68-ADAC-E45719D78DE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0422033242227271"/>
          <c:y val="0.20406284100139246"/>
          <c:w val="0.4670682751194562"/>
          <c:h val="0.53625907907656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sheet1!$A$116:$A$127</c:f>
              <c:strCache>
                <c:ptCount val="12"/>
                <c:pt idx="0">
                  <c:v>Other / does not respond to question</c:v>
                </c:pt>
                <c:pt idx="1">
                  <c:v>Lack of marker buoys / unsure where VNAZ is located</c:v>
                </c:pt>
                <c:pt idx="2">
                  <c:v>Anchor in less sheltered areas</c:v>
                </c:pt>
                <c:pt idx="3">
                  <c:v>Anchor in shoreline area</c:v>
                </c:pt>
                <c:pt idx="4">
                  <c:v>Anchor in alternative anchorage</c:v>
                </c:pt>
                <c:pt idx="5">
                  <c:v>Not sufficient/ bad moorings</c:v>
                </c:pt>
                <c:pt idx="6">
                  <c:v>Anchor further out</c:v>
                </c:pt>
                <c:pt idx="7">
                  <c:v>Do not anchor/ have not visited Studland Bay </c:v>
                </c:pt>
                <c:pt idx="8">
                  <c:v>Changed anchoring location</c:v>
                </c:pt>
                <c:pt idx="9">
                  <c:v>Use moorings</c:v>
                </c:pt>
                <c:pt idx="10">
                  <c:v>Avoids seagrass/anchor on sand</c:v>
                </c:pt>
                <c:pt idx="11">
                  <c:v>Anchor outside of the VNAZ</c:v>
                </c:pt>
              </c:strCache>
            </c:strRef>
          </c:cat>
          <c:val>
            <c:numRef>
              <c:f>sheet1!$C$116:$C$127</c:f>
              <c:numCache>
                <c:formatCode>0</c:formatCode>
                <c:ptCount val="12"/>
                <c:pt idx="0">
                  <c:v>0.66666666666666674</c:v>
                </c:pt>
                <c:pt idx="1">
                  <c:v>3</c:v>
                </c:pt>
                <c:pt idx="2">
                  <c:v>3.6666666666666665</c:v>
                </c:pt>
                <c:pt idx="3">
                  <c:v>4</c:v>
                </c:pt>
                <c:pt idx="4">
                  <c:v>4</c:v>
                </c:pt>
                <c:pt idx="5">
                  <c:v>4.3333333333333339</c:v>
                </c:pt>
                <c:pt idx="6">
                  <c:v>7.0000000000000009</c:v>
                </c:pt>
                <c:pt idx="7">
                  <c:v>7.6666666666666661</c:v>
                </c:pt>
                <c:pt idx="8">
                  <c:v>11</c:v>
                </c:pt>
                <c:pt idx="9">
                  <c:v>17</c:v>
                </c:pt>
                <c:pt idx="10">
                  <c:v>17.666666666666668</c:v>
                </c:pt>
                <c:pt idx="11">
                  <c:v>20</c:v>
                </c:pt>
              </c:numCache>
            </c:numRef>
          </c:val>
          <c:extLst>
            <c:ext xmlns:c16="http://schemas.microsoft.com/office/drawing/2014/chart" uri="{C3380CC4-5D6E-409C-BE32-E72D297353CC}">
              <c16:uniqueId val="{00000000-C1E8-4086-BAFF-3CC678F7B3A5}"/>
            </c:ext>
          </c:extLst>
        </c:ser>
        <c:dLbls>
          <c:showLegendKey val="0"/>
          <c:showVal val="0"/>
          <c:showCatName val="0"/>
          <c:showSerName val="0"/>
          <c:showPercent val="0"/>
          <c:showBubbleSize val="0"/>
        </c:dLbls>
        <c:gapWidth val="182"/>
        <c:axId val="1571052672"/>
        <c:axId val="1571053504"/>
      </c:barChart>
      <c:catAx>
        <c:axId val="1571052672"/>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1053504"/>
        <c:crosses val="autoZero"/>
        <c:auto val="1"/>
        <c:lblAlgn val="ctr"/>
        <c:lblOffset val="100"/>
        <c:noMultiLvlLbl val="0"/>
      </c:catAx>
      <c:valAx>
        <c:axId val="1571053504"/>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latin typeface="Arial" panose="020B0604020202020204" pitchFamily="34" charset="0"/>
                    <a:cs typeface="Arial" panose="020B0604020202020204" pitchFamily="34" charset="0"/>
                  </a:rPr>
                  <a:t>Percentage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571052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sheet1!$A$130:$A$132</c:f>
              <c:strCache>
                <c:ptCount val="3"/>
                <c:pt idx="0">
                  <c:v>Willing to observe</c:v>
                </c:pt>
                <c:pt idx="1">
                  <c:v>Somewhat willing to observe</c:v>
                </c:pt>
                <c:pt idx="2">
                  <c:v>Not willing to observe</c:v>
                </c:pt>
              </c:strCache>
            </c:strRef>
          </c:cat>
          <c:val>
            <c:numRef>
              <c:f>sheet1!$C$130:$C$132</c:f>
              <c:numCache>
                <c:formatCode>0</c:formatCode>
                <c:ptCount val="3"/>
                <c:pt idx="0">
                  <c:v>47.5</c:v>
                </c:pt>
                <c:pt idx="1">
                  <c:v>41.13636363636364</c:v>
                </c:pt>
                <c:pt idx="2">
                  <c:v>11.363636363636363</c:v>
                </c:pt>
              </c:numCache>
            </c:numRef>
          </c:val>
          <c:extLst>
            <c:ext xmlns:c16="http://schemas.microsoft.com/office/drawing/2014/chart" uri="{C3380CC4-5D6E-409C-BE32-E72D297353CC}">
              <c16:uniqueId val="{00000000-D8D8-4C59-8FEC-1726164088AC}"/>
            </c:ext>
          </c:extLst>
        </c:ser>
        <c:dLbls>
          <c:dLblPos val="outEnd"/>
          <c:showLegendKey val="0"/>
          <c:showVal val="1"/>
          <c:showCatName val="0"/>
          <c:showSerName val="0"/>
          <c:showPercent val="0"/>
          <c:showBubbleSize val="0"/>
        </c:dLbls>
        <c:gapWidth val="219"/>
        <c:overlap val="-27"/>
        <c:axId val="1931719872"/>
        <c:axId val="1931716544"/>
      </c:barChart>
      <c:catAx>
        <c:axId val="19317198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31716544"/>
        <c:crosses val="autoZero"/>
        <c:auto val="1"/>
        <c:lblAlgn val="ctr"/>
        <c:lblOffset val="100"/>
        <c:noMultiLvlLbl val="0"/>
      </c:catAx>
      <c:valAx>
        <c:axId val="193171654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31719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sheet1!$B$135</c:f>
              <c:strCache>
                <c:ptCount val="1"/>
                <c:pt idx="0">
                  <c:v>Not willing to observe</c:v>
                </c:pt>
              </c:strCache>
            </c:strRef>
          </c:tx>
          <c:spPr>
            <a:solidFill>
              <a:srgbClr val="D9262E"/>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5AB-4FBF-B4D1-354F8E564321}"/>
                </c:ext>
              </c:extLst>
            </c:dLbl>
            <c:dLbl>
              <c:idx val="3"/>
              <c:delete val="1"/>
              <c:extLst>
                <c:ext xmlns:c15="http://schemas.microsoft.com/office/drawing/2012/chart" uri="{CE6537A1-D6FC-4f65-9D91-7224C49458BB}"/>
                <c:ext xmlns:c16="http://schemas.microsoft.com/office/drawing/2014/chart" uri="{C3380CC4-5D6E-409C-BE32-E72D297353CC}">
                  <c16:uniqueId val="{00000001-A5AB-4FBF-B4D1-354F8E564321}"/>
                </c:ext>
              </c:extLst>
            </c:dLbl>
            <c:dLbl>
              <c:idx val="4"/>
              <c:delete val="1"/>
              <c:extLst>
                <c:ext xmlns:c15="http://schemas.microsoft.com/office/drawing/2012/chart" uri="{CE6537A1-D6FC-4f65-9D91-7224C49458BB}"/>
                <c:ext xmlns:c16="http://schemas.microsoft.com/office/drawing/2014/chart" uri="{C3380CC4-5D6E-409C-BE32-E72D297353CC}">
                  <c16:uniqueId val="{00000002-A5AB-4FBF-B4D1-354F8E5643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sheet1!$A$136:$A$144</c:f>
              <c:strCache>
                <c:ptCount val="9"/>
                <c:pt idx="0">
                  <c:v>More consultation/ compromise needed</c:v>
                </c:pt>
                <c:pt idx="1">
                  <c:v>Avoid seagrass/ anchor on sand</c:v>
                </c:pt>
                <c:pt idx="2">
                  <c:v>Lack of marker buoys/ unsure where VNAZ is located</c:v>
                </c:pt>
                <c:pt idx="3">
                  <c:v>Protection of seagrass / habitats / natural environment is important</c:v>
                </c:pt>
                <c:pt idx="4">
                  <c:v>Dependent on anchorage space outside VNAZ/ close to shore</c:v>
                </c:pt>
                <c:pt idx="5">
                  <c:v>Safety / dependent upon weather and sea conditions</c:v>
                </c:pt>
                <c:pt idx="6">
                  <c:v>Other comments</c:v>
                </c:pt>
                <c:pt idx="7">
                  <c:v>Moorings - quantity/ location/ availabilty/ any other issues</c:v>
                </c:pt>
                <c:pt idx="8">
                  <c:v>More evidence or monitoring needed</c:v>
                </c:pt>
              </c:strCache>
            </c:strRef>
          </c:cat>
          <c:val>
            <c:numRef>
              <c:f>sheet1!$B$136:$B$144</c:f>
              <c:numCache>
                <c:formatCode>General</c:formatCode>
                <c:ptCount val="9"/>
                <c:pt idx="0">
                  <c:v>0</c:v>
                </c:pt>
                <c:pt idx="1">
                  <c:v>3</c:v>
                </c:pt>
                <c:pt idx="2">
                  <c:v>3</c:v>
                </c:pt>
                <c:pt idx="3">
                  <c:v>0</c:v>
                </c:pt>
                <c:pt idx="4">
                  <c:v>0</c:v>
                </c:pt>
                <c:pt idx="5">
                  <c:v>7</c:v>
                </c:pt>
                <c:pt idx="6">
                  <c:v>13</c:v>
                </c:pt>
                <c:pt idx="7">
                  <c:v>3</c:v>
                </c:pt>
                <c:pt idx="8">
                  <c:v>70</c:v>
                </c:pt>
              </c:numCache>
            </c:numRef>
          </c:val>
          <c:extLst>
            <c:ext xmlns:c16="http://schemas.microsoft.com/office/drawing/2014/chart" uri="{C3380CC4-5D6E-409C-BE32-E72D297353CC}">
              <c16:uniqueId val="{00000003-A5AB-4FBF-B4D1-354F8E564321}"/>
            </c:ext>
          </c:extLst>
        </c:ser>
        <c:ser>
          <c:idx val="1"/>
          <c:order val="1"/>
          <c:tx>
            <c:strRef>
              <c:f>sheet1!$C$135</c:f>
              <c:strCache>
                <c:ptCount val="1"/>
                <c:pt idx="0">
                  <c:v>Somewhat willing to observe</c:v>
                </c:pt>
              </c:strCache>
            </c:strRef>
          </c:tx>
          <c:spPr>
            <a:solidFill>
              <a:srgbClr val="FFCC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sheet1!$A$136:$A$144</c:f>
              <c:strCache>
                <c:ptCount val="9"/>
                <c:pt idx="0">
                  <c:v>More consultation/ compromise needed</c:v>
                </c:pt>
                <c:pt idx="1">
                  <c:v>Avoid seagrass/ anchor on sand</c:v>
                </c:pt>
                <c:pt idx="2">
                  <c:v>Lack of marker buoys/ unsure where VNAZ is located</c:v>
                </c:pt>
                <c:pt idx="3">
                  <c:v>Protection of seagrass / habitats / natural environment is important</c:v>
                </c:pt>
                <c:pt idx="4">
                  <c:v>Dependent on anchorage space outside VNAZ/ close to shore</c:v>
                </c:pt>
                <c:pt idx="5">
                  <c:v>Safety / dependent upon weather and sea conditions</c:v>
                </c:pt>
                <c:pt idx="6">
                  <c:v>Other comments</c:v>
                </c:pt>
                <c:pt idx="7">
                  <c:v>Moorings - quantity/ location/ availabilty/ any other issues</c:v>
                </c:pt>
                <c:pt idx="8">
                  <c:v>More evidence or monitoring needed</c:v>
                </c:pt>
              </c:strCache>
            </c:strRef>
          </c:cat>
          <c:val>
            <c:numRef>
              <c:f>sheet1!$C$136:$C$144</c:f>
              <c:numCache>
                <c:formatCode>0</c:formatCode>
                <c:ptCount val="9"/>
                <c:pt idx="0">
                  <c:v>4.2</c:v>
                </c:pt>
                <c:pt idx="1">
                  <c:v>5</c:v>
                </c:pt>
                <c:pt idx="2">
                  <c:v>4.2</c:v>
                </c:pt>
                <c:pt idx="3">
                  <c:v>0.8</c:v>
                </c:pt>
                <c:pt idx="4">
                  <c:v>10</c:v>
                </c:pt>
                <c:pt idx="5">
                  <c:v>25</c:v>
                </c:pt>
                <c:pt idx="6">
                  <c:v>9.1999999999999993</c:v>
                </c:pt>
                <c:pt idx="7">
                  <c:v>29.2</c:v>
                </c:pt>
                <c:pt idx="8">
                  <c:v>12.5</c:v>
                </c:pt>
              </c:numCache>
            </c:numRef>
          </c:val>
          <c:extLst>
            <c:ext xmlns:c16="http://schemas.microsoft.com/office/drawing/2014/chart" uri="{C3380CC4-5D6E-409C-BE32-E72D297353CC}">
              <c16:uniqueId val="{00000004-A5AB-4FBF-B4D1-354F8E564321}"/>
            </c:ext>
          </c:extLst>
        </c:ser>
        <c:ser>
          <c:idx val="2"/>
          <c:order val="2"/>
          <c:tx>
            <c:strRef>
              <c:f>sheet1!$D$135</c:f>
              <c:strCache>
                <c:ptCount val="1"/>
                <c:pt idx="0">
                  <c:v>Willing to observe</c:v>
                </c:pt>
              </c:strCache>
            </c:strRef>
          </c:tx>
          <c:spPr>
            <a:solidFill>
              <a:srgbClr val="00AF4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sheet1!$A$136:$A$144</c:f>
              <c:strCache>
                <c:ptCount val="9"/>
                <c:pt idx="0">
                  <c:v>More consultation/ compromise needed</c:v>
                </c:pt>
                <c:pt idx="1">
                  <c:v>Avoid seagrass/ anchor on sand</c:v>
                </c:pt>
                <c:pt idx="2">
                  <c:v>Lack of marker buoys/ unsure where VNAZ is located</c:v>
                </c:pt>
                <c:pt idx="3">
                  <c:v>Protection of seagrass / habitats / natural environment is important</c:v>
                </c:pt>
                <c:pt idx="4">
                  <c:v>Dependent on anchorage space outside VNAZ/ close to shore</c:v>
                </c:pt>
                <c:pt idx="5">
                  <c:v>Safety / dependent upon weather and sea conditions</c:v>
                </c:pt>
                <c:pt idx="6">
                  <c:v>Other comments</c:v>
                </c:pt>
                <c:pt idx="7">
                  <c:v>Moorings - quantity/ location/ availabilty/ any other issues</c:v>
                </c:pt>
                <c:pt idx="8">
                  <c:v>More evidence or monitoring needed</c:v>
                </c:pt>
              </c:strCache>
            </c:strRef>
          </c:cat>
          <c:val>
            <c:numRef>
              <c:f>sheet1!$D$136:$D$144</c:f>
              <c:numCache>
                <c:formatCode>General</c:formatCode>
                <c:ptCount val="9"/>
                <c:pt idx="0">
                  <c:v>3</c:v>
                </c:pt>
                <c:pt idx="1">
                  <c:v>1</c:v>
                </c:pt>
                <c:pt idx="2">
                  <c:v>6</c:v>
                </c:pt>
                <c:pt idx="3">
                  <c:v>16</c:v>
                </c:pt>
                <c:pt idx="4">
                  <c:v>12</c:v>
                </c:pt>
                <c:pt idx="5">
                  <c:v>12</c:v>
                </c:pt>
                <c:pt idx="6">
                  <c:v>25</c:v>
                </c:pt>
                <c:pt idx="7">
                  <c:v>21</c:v>
                </c:pt>
                <c:pt idx="8">
                  <c:v>4</c:v>
                </c:pt>
              </c:numCache>
            </c:numRef>
          </c:val>
          <c:extLst>
            <c:ext xmlns:c16="http://schemas.microsoft.com/office/drawing/2014/chart" uri="{C3380CC4-5D6E-409C-BE32-E72D297353CC}">
              <c16:uniqueId val="{00000005-A5AB-4FBF-B4D1-354F8E564321}"/>
            </c:ext>
          </c:extLst>
        </c:ser>
        <c:dLbls>
          <c:showLegendKey val="0"/>
          <c:showVal val="0"/>
          <c:showCatName val="0"/>
          <c:showSerName val="0"/>
          <c:showPercent val="0"/>
          <c:showBubbleSize val="0"/>
        </c:dLbls>
        <c:gapWidth val="182"/>
        <c:axId val="1975316000"/>
        <c:axId val="1975313920"/>
      </c:barChart>
      <c:catAx>
        <c:axId val="1975316000"/>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5313920"/>
        <c:crosses val="autoZero"/>
        <c:auto val="1"/>
        <c:lblAlgn val="ctr"/>
        <c:lblOffset val="100"/>
        <c:noMultiLvlLbl val="0"/>
      </c:catAx>
      <c:valAx>
        <c:axId val="1975313920"/>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97531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sheet1!$A$148:$A$149</c:f>
              <c:strCache>
                <c:ptCount val="2"/>
                <c:pt idx="0">
                  <c:v>Yes</c:v>
                </c:pt>
                <c:pt idx="1">
                  <c:v>No</c:v>
                </c:pt>
              </c:strCache>
            </c:strRef>
          </c:cat>
          <c:val>
            <c:numRef>
              <c:f>sheet1!$C$148:$C$149</c:f>
              <c:numCache>
                <c:formatCode>0</c:formatCode>
                <c:ptCount val="2"/>
                <c:pt idx="0">
                  <c:v>96.23430962343096</c:v>
                </c:pt>
                <c:pt idx="1">
                  <c:v>3.7656903765690379</c:v>
                </c:pt>
              </c:numCache>
            </c:numRef>
          </c:val>
          <c:extLst>
            <c:ext xmlns:c16="http://schemas.microsoft.com/office/drawing/2014/chart" uri="{C3380CC4-5D6E-409C-BE32-E72D297353CC}">
              <c16:uniqueId val="{00000000-E5DF-4AB8-92AC-8E3E9F2AF704}"/>
            </c:ext>
          </c:extLst>
        </c:ser>
        <c:dLbls>
          <c:showLegendKey val="0"/>
          <c:showVal val="0"/>
          <c:showCatName val="0"/>
          <c:showSerName val="0"/>
          <c:showPercent val="0"/>
          <c:showBubbleSize val="0"/>
        </c:dLbls>
        <c:gapWidth val="219"/>
        <c:overlap val="-27"/>
        <c:axId val="58885488"/>
        <c:axId val="58886736"/>
      </c:barChart>
      <c:catAx>
        <c:axId val="588854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886736"/>
        <c:crosses val="autoZero"/>
        <c:auto val="1"/>
        <c:lblAlgn val="ctr"/>
        <c:lblOffset val="100"/>
        <c:noMultiLvlLbl val="0"/>
      </c:catAx>
      <c:valAx>
        <c:axId val="5888673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885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sheet1!$A$155:$A$156</c:f>
              <c:strCache>
                <c:ptCount val="2"/>
                <c:pt idx="0">
                  <c:v>Yes</c:v>
                </c:pt>
                <c:pt idx="1">
                  <c:v>No</c:v>
                </c:pt>
              </c:strCache>
            </c:strRef>
          </c:cat>
          <c:val>
            <c:numRef>
              <c:f>sheet1!$C$155:$C$156</c:f>
              <c:numCache>
                <c:formatCode>0</c:formatCode>
                <c:ptCount val="2"/>
                <c:pt idx="0">
                  <c:v>96.652719665271974</c:v>
                </c:pt>
                <c:pt idx="1">
                  <c:v>3.3472803347280333</c:v>
                </c:pt>
              </c:numCache>
            </c:numRef>
          </c:val>
          <c:extLst>
            <c:ext xmlns:c16="http://schemas.microsoft.com/office/drawing/2014/chart" uri="{C3380CC4-5D6E-409C-BE32-E72D297353CC}">
              <c16:uniqueId val="{00000000-CBA6-4DC0-9E07-21E4F8B90FDF}"/>
            </c:ext>
          </c:extLst>
        </c:ser>
        <c:dLbls>
          <c:dLblPos val="outEnd"/>
          <c:showLegendKey val="0"/>
          <c:showVal val="1"/>
          <c:showCatName val="0"/>
          <c:showSerName val="0"/>
          <c:showPercent val="0"/>
          <c:showBubbleSize val="0"/>
        </c:dLbls>
        <c:gapWidth val="219"/>
        <c:overlap val="-27"/>
        <c:axId val="58912112"/>
        <c:axId val="58914192"/>
      </c:barChart>
      <c:catAx>
        <c:axId val="5891211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914192"/>
        <c:crosses val="autoZero"/>
        <c:auto val="1"/>
        <c:lblAlgn val="ctr"/>
        <c:lblOffset val="100"/>
        <c:noMultiLvlLbl val="0"/>
      </c:catAx>
      <c:valAx>
        <c:axId val="58914192"/>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89121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sheet1!$A$164:$A$169</c:f>
              <c:strCache>
                <c:ptCount val="6"/>
                <c:pt idx="0">
                  <c:v>Anchoring of boats </c:v>
                </c:pt>
                <c:pt idx="1">
                  <c:v>Mooring of boats </c:v>
                </c:pt>
                <c:pt idx="2">
                  <c:v>Presence of boats </c:v>
                </c:pt>
                <c:pt idx="3">
                  <c:v>Personal watercraft (e.g. jet skis) </c:v>
                </c:pt>
                <c:pt idx="4">
                  <c:v>Swimming, snorkelling and SCUBA diving </c:v>
                </c:pt>
                <c:pt idx="5">
                  <c:v>Non-motorised watercraft (e.g. kayaks, stand-up paddle boards) </c:v>
                </c:pt>
              </c:strCache>
            </c:strRef>
          </c:cat>
          <c:val>
            <c:numRef>
              <c:f>sheet1!$C$164:$C$169</c:f>
              <c:numCache>
                <c:formatCode>0</c:formatCode>
                <c:ptCount val="6"/>
                <c:pt idx="0">
                  <c:v>52</c:v>
                </c:pt>
                <c:pt idx="1">
                  <c:v>24</c:v>
                </c:pt>
                <c:pt idx="2">
                  <c:v>9.2222222222222214</c:v>
                </c:pt>
                <c:pt idx="3">
                  <c:v>7.5555555555555554</c:v>
                </c:pt>
                <c:pt idx="4">
                  <c:v>4.8888888888888893</c:v>
                </c:pt>
                <c:pt idx="5">
                  <c:v>2.3333333333333335</c:v>
                </c:pt>
              </c:numCache>
            </c:numRef>
          </c:val>
          <c:extLst>
            <c:ext xmlns:c16="http://schemas.microsoft.com/office/drawing/2014/chart" uri="{C3380CC4-5D6E-409C-BE32-E72D297353CC}">
              <c16:uniqueId val="{00000000-6533-4BBC-A434-9C95B31C28CC}"/>
            </c:ext>
          </c:extLst>
        </c:ser>
        <c:dLbls>
          <c:dLblPos val="outEnd"/>
          <c:showLegendKey val="0"/>
          <c:showVal val="1"/>
          <c:showCatName val="0"/>
          <c:showSerName val="0"/>
          <c:showPercent val="0"/>
          <c:showBubbleSize val="0"/>
        </c:dLbls>
        <c:gapWidth val="219"/>
        <c:overlap val="-27"/>
        <c:axId val="2041057776"/>
        <c:axId val="2041059440"/>
      </c:barChart>
      <c:catAx>
        <c:axId val="204105777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41059440"/>
        <c:crosses val="autoZero"/>
        <c:auto val="1"/>
        <c:lblAlgn val="ctr"/>
        <c:lblOffset val="100"/>
        <c:noMultiLvlLbl val="0"/>
      </c:catAx>
      <c:valAx>
        <c:axId val="204105944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a:t>
                </a:r>
                <a:r>
                  <a:rPr lang="en-GB" baseline="0">
                    <a:solidFill>
                      <a:sysClr val="windowText" lastClr="000000"/>
                    </a:solidFill>
                    <a:latin typeface="Arial" panose="020B0604020202020204" pitchFamily="34" charset="0"/>
                    <a:cs typeface="Arial" panose="020B0604020202020204" pitchFamily="34" charset="0"/>
                  </a:rPr>
                  <a:t> of responses</a:t>
                </a:r>
                <a:endParaRPr lang="en-GB">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41057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noFill/>
            </a:ln>
            <a:effectLst/>
          </c:spPr>
          <c:invertIfNegative val="0"/>
          <c:dLbls>
            <c:dLbl>
              <c:idx val="13"/>
              <c:tx>
                <c:rich>
                  <a:bodyPr/>
                  <a:lstStyle/>
                  <a:p>
                    <a:r>
                      <a:rPr lang="en-US"/>
                      <a:t>&lt;1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3D7-439D-8852-9304D60BE4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sheet1!$A$183:$A$196</c:f>
              <c:strCache>
                <c:ptCount val="14"/>
                <c:pt idx="0">
                  <c:v>Word of mouth </c:v>
                </c:pt>
                <c:pt idx="1">
                  <c:v>Social media </c:v>
                </c:pt>
                <c:pt idx="2">
                  <c:v>Informed by a recreational club</c:v>
                </c:pt>
                <c:pt idx="3">
                  <c:v>Direct email from MMO </c:v>
                </c:pt>
                <c:pt idx="4">
                  <c:v>Local Notice to Mariners </c:v>
                </c:pt>
                <c:pt idx="5">
                  <c:v>Other, please specify </c:v>
                </c:pt>
                <c:pt idx="6">
                  <c:v>Gov.uk page </c:v>
                </c:pt>
                <c:pt idx="7">
                  <c:v>MMO poster or leaflet </c:v>
                </c:pt>
                <c:pt idx="8">
                  <c:v>Studland Bay Marine Partnership </c:v>
                </c:pt>
                <c:pt idx="9">
                  <c:v>Electronic chart/almanac or pilot book  </c:v>
                </c:pt>
                <c:pt idx="10">
                  <c:v>MMO events (online, drop-ins and meetings) </c:v>
                </c:pt>
                <c:pt idx="11">
                  <c:v>Information from MMO staff on land </c:v>
                </c:pt>
                <c:pt idx="12">
                  <c:v>Information from MMO staff on the water </c:v>
                </c:pt>
                <c:pt idx="13">
                  <c:v>None of the above </c:v>
                </c:pt>
              </c:strCache>
            </c:strRef>
          </c:cat>
          <c:val>
            <c:numRef>
              <c:f>sheet1!$C$183:$C$196</c:f>
              <c:numCache>
                <c:formatCode>0</c:formatCode>
                <c:ptCount val="14"/>
                <c:pt idx="0">
                  <c:v>15.745647236941712</c:v>
                </c:pt>
                <c:pt idx="1">
                  <c:v>14.155942467827403</c:v>
                </c:pt>
                <c:pt idx="2">
                  <c:v>14.080242240726722</c:v>
                </c:pt>
                <c:pt idx="3">
                  <c:v>11.127933383800151</c:v>
                </c:pt>
                <c:pt idx="4">
                  <c:v>7.6457229371688111</c:v>
                </c:pt>
                <c:pt idx="5">
                  <c:v>7.4943224829674486</c:v>
                </c:pt>
                <c:pt idx="6">
                  <c:v>6.7373202119606361</c:v>
                </c:pt>
                <c:pt idx="7">
                  <c:v>5.8289174867524602</c:v>
                </c:pt>
                <c:pt idx="8">
                  <c:v>5.6018168054504169</c:v>
                </c:pt>
                <c:pt idx="9">
                  <c:v>4.9205147615442844</c:v>
                </c:pt>
                <c:pt idx="10">
                  <c:v>4.0121120363361085</c:v>
                </c:pt>
                <c:pt idx="11">
                  <c:v>1.2869038607115821</c:v>
                </c:pt>
                <c:pt idx="12">
                  <c:v>1.0598031794095382</c:v>
                </c:pt>
                <c:pt idx="13">
                  <c:v>0.30280090840272522</c:v>
                </c:pt>
              </c:numCache>
            </c:numRef>
          </c:val>
          <c:extLst>
            <c:ext xmlns:c16="http://schemas.microsoft.com/office/drawing/2014/chart" uri="{C3380CC4-5D6E-409C-BE32-E72D297353CC}">
              <c16:uniqueId val="{00000001-E3D7-439D-8852-9304D60BE491}"/>
            </c:ext>
          </c:extLst>
        </c:ser>
        <c:dLbls>
          <c:dLblPos val="outEnd"/>
          <c:showLegendKey val="0"/>
          <c:showVal val="1"/>
          <c:showCatName val="0"/>
          <c:showSerName val="0"/>
          <c:showPercent val="0"/>
          <c:showBubbleSize val="0"/>
        </c:dLbls>
        <c:gapWidth val="219"/>
        <c:overlap val="-27"/>
        <c:axId val="331043840"/>
        <c:axId val="331056320"/>
      </c:barChart>
      <c:catAx>
        <c:axId val="33104384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1056320"/>
        <c:crosses val="autoZero"/>
        <c:auto val="1"/>
        <c:lblAlgn val="ctr"/>
        <c:lblOffset val="100"/>
        <c:noMultiLvlLbl val="0"/>
      </c:catAx>
      <c:valAx>
        <c:axId val="33105632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of responses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31043840"/>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sheet1!$A$4:$A$10</c:f>
              <c:strCache>
                <c:ptCount val="7"/>
                <c:pt idx="0">
                  <c:v>Visitor by boat from outside of Studland or Poole Harbour area </c:v>
                </c:pt>
                <c:pt idx="1">
                  <c:v>Resident of Studland or Poole Harbour area and visit Studland Bay by boat </c:v>
                </c:pt>
                <c:pt idx="2">
                  <c:v>Resident of Studland or Poole Harbour area and visit Studland Bay via land </c:v>
                </c:pt>
                <c:pt idx="3">
                  <c:v>Visitor via land from outside of Studland or Poole Harbour area </c:v>
                </c:pt>
                <c:pt idx="4">
                  <c:v>Work/business </c:v>
                </c:pt>
                <c:pt idx="5">
                  <c:v>Other</c:v>
                </c:pt>
                <c:pt idx="6">
                  <c:v>Charitable or voluntary work </c:v>
                </c:pt>
              </c:strCache>
            </c:strRef>
          </c:cat>
          <c:val>
            <c:numRef>
              <c:f>sheet1!$C$4:$C$10</c:f>
              <c:numCache>
                <c:formatCode>0</c:formatCode>
                <c:ptCount val="7"/>
                <c:pt idx="0">
                  <c:v>43.540669856459331</c:v>
                </c:pt>
                <c:pt idx="1">
                  <c:v>26.794258373205743</c:v>
                </c:pt>
                <c:pt idx="2">
                  <c:v>11.323763955342903</c:v>
                </c:pt>
                <c:pt idx="3">
                  <c:v>9.4098883572567775</c:v>
                </c:pt>
                <c:pt idx="4">
                  <c:v>3.5087719298245612</c:v>
                </c:pt>
                <c:pt idx="5">
                  <c:v>3.6682615629984054</c:v>
                </c:pt>
                <c:pt idx="6">
                  <c:v>1.7543859649122806</c:v>
                </c:pt>
              </c:numCache>
            </c:numRef>
          </c:val>
          <c:extLst>
            <c:ext xmlns:c16="http://schemas.microsoft.com/office/drawing/2014/chart" uri="{C3380CC4-5D6E-409C-BE32-E72D297353CC}">
              <c16:uniqueId val="{00000000-AA0E-40D9-A7EF-352B6FE63FED}"/>
            </c:ext>
          </c:extLst>
        </c:ser>
        <c:dLbls>
          <c:showLegendKey val="0"/>
          <c:showVal val="0"/>
          <c:showCatName val="0"/>
          <c:showSerName val="0"/>
          <c:showPercent val="0"/>
          <c:showBubbleSize val="0"/>
        </c:dLbls>
        <c:gapWidth val="157"/>
        <c:overlap val="16"/>
        <c:axId val="1134237455"/>
        <c:axId val="1134235375"/>
      </c:barChart>
      <c:catAx>
        <c:axId val="1134237455"/>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t" anchorCtr="0"/>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34235375"/>
        <c:crosses val="autoZero"/>
        <c:auto val="1"/>
        <c:lblAlgn val="ctr"/>
        <c:lblOffset val="100"/>
        <c:noMultiLvlLbl val="0"/>
      </c:catAx>
      <c:valAx>
        <c:axId val="1134235375"/>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050">
                    <a:solidFill>
                      <a:sysClr val="windowText" lastClr="000000"/>
                    </a:solidFill>
                    <a:latin typeface="Arial" panose="020B0604020202020204" pitchFamily="34" charset="0"/>
                    <a:cs typeface="Arial" panose="020B0604020202020204" pitchFamily="34" charset="0"/>
                  </a:rPr>
                  <a:t>Percentage of responses</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342374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36356941868753"/>
          <c:y val="2.6004728132387706E-2"/>
          <c:w val="0.47209063334088314"/>
          <c:h val="0.87356973995271869"/>
        </c:manualLayout>
      </c:layout>
      <c:barChart>
        <c:barDir val="bar"/>
        <c:grouping val="clustered"/>
        <c:varyColors val="0"/>
        <c:ser>
          <c:idx val="0"/>
          <c:order val="0"/>
          <c:spPr>
            <a:solidFill>
              <a:srgbClr val="007CBA"/>
            </a:solidFill>
            <a:ln>
              <a:solidFill>
                <a:srgbClr val="007CBA"/>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Sheet4!$A$1:$A$21</c:f>
              <c:strCache>
                <c:ptCount val="21"/>
                <c:pt idx="0">
                  <c:v>Maintain / repeat current comms approaches / general publicity</c:v>
                </c:pt>
                <c:pt idx="1">
                  <c:v>Local notice to mariners (LNTM) / Admiralty LNTM</c:v>
                </c:pt>
                <c:pt idx="2">
                  <c:v>Improved website information / GOV.UK</c:v>
                </c:pt>
                <c:pt idx="3">
                  <c:v>Online forums</c:v>
                </c:pt>
                <c:pt idx="4">
                  <c:v>On-water engagement</c:v>
                </c:pt>
                <c:pt idx="5">
                  <c:v>Radio</c:v>
                </c:pt>
                <c:pt idx="6">
                  <c:v>Social Media</c:v>
                </c:pt>
                <c:pt idx="7">
                  <c:v>App</c:v>
                </c:pt>
                <c:pt idx="8">
                  <c:v>Newspapers / local newspapers</c:v>
                </c:pt>
                <c:pt idx="9">
                  <c:v>Almanac</c:v>
                </c:pt>
                <c:pt idx="10">
                  <c:v>Nothing further / communication is good</c:v>
                </c:pt>
                <c:pt idx="11">
                  <c:v>Evidence - clearer evidence </c:v>
                </c:pt>
                <c:pt idx="12">
                  <c:v>Ships registers (British Registry of Ships) or organisations (RCC Foundation)</c:v>
                </c:pt>
                <c:pt idx="13">
                  <c:v>Emails/ letters</c:v>
                </c:pt>
                <c:pt idx="14">
                  <c:v>Boating magazines e.g. Yachting Monthly, Yachting World</c:v>
                </c:pt>
                <c:pt idx="15">
                  <c:v>Other comments</c:v>
                </c:pt>
                <c:pt idx="16">
                  <c:v>Electronic  or marine charts</c:v>
                </c:pt>
                <c:pt idx="17">
                  <c:v>Posters / information / leaflets / signage at key locations e.g. slipways, Harbour Master notice baord</c:v>
                </c:pt>
                <c:pt idx="18">
                  <c:v>No / Unsure</c:v>
                </c:pt>
                <c:pt idx="19">
                  <c:v>Engagement with local boat clubs / local marinas / commercial marinas / PH boat licence holders </c:v>
                </c:pt>
                <c:pt idx="20">
                  <c:v>Marker Buoys / signs on the water</c:v>
                </c:pt>
              </c:strCache>
            </c:strRef>
          </c:cat>
          <c:val>
            <c:numRef>
              <c:f>Sheet4!$C$1:$C$21</c:f>
              <c:numCache>
                <c:formatCode>0</c:formatCode>
                <c:ptCount val="21"/>
                <c:pt idx="0">
                  <c:v>0.58139534883720934</c:v>
                </c:pt>
                <c:pt idx="1">
                  <c:v>0.58139534883720934</c:v>
                </c:pt>
                <c:pt idx="2">
                  <c:v>0.58139534883720934</c:v>
                </c:pt>
                <c:pt idx="3">
                  <c:v>1.1627906976744187</c:v>
                </c:pt>
                <c:pt idx="4">
                  <c:v>1.1627906976744187</c:v>
                </c:pt>
                <c:pt idx="5">
                  <c:v>1.1627906976744187</c:v>
                </c:pt>
                <c:pt idx="6">
                  <c:v>1.1627906976744187</c:v>
                </c:pt>
                <c:pt idx="7">
                  <c:v>1.1627906976744187</c:v>
                </c:pt>
                <c:pt idx="8">
                  <c:v>2.3255813953488373</c:v>
                </c:pt>
                <c:pt idx="9">
                  <c:v>2.3255813953488373</c:v>
                </c:pt>
                <c:pt idx="10">
                  <c:v>2.3255813953488373</c:v>
                </c:pt>
                <c:pt idx="11">
                  <c:v>2.3255813953488373</c:v>
                </c:pt>
                <c:pt idx="12">
                  <c:v>2.9069767441860463</c:v>
                </c:pt>
                <c:pt idx="13">
                  <c:v>3.4883720930232558</c:v>
                </c:pt>
                <c:pt idx="14">
                  <c:v>6.9767441860465116</c:v>
                </c:pt>
                <c:pt idx="15">
                  <c:v>8.1395348837209305</c:v>
                </c:pt>
                <c:pt idx="16">
                  <c:v>9.3023255813953494</c:v>
                </c:pt>
                <c:pt idx="17">
                  <c:v>11.046511627906977</c:v>
                </c:pt>
                <c:pt idx="18">
                  <c:v>11.046511627906977</c:v>
                </c:pt>
                <c:pt idx="19">
                  <c:v>12.209302325581394</c:v>
                </c:pt>
                <c:pt idx="20">
                  <c:v>18.023255813953487</c:v>
                </c:pt>
              </c:numCache>
            </c:numRef>
          </c:val>
          <c:extLst>
            <c:ext xmlns:c16="http://schemas.microsoft.com/office/drawing/2014/chart" uri="{C3380CC4-5D6E-409C-BE32-E72D297353CC}">
              <c16:uniqueId val="{00000000-C03C-46E3-A257-7A7210E76FC2}"/>
            </c:ext>
          </c:extLst>
        </c:ser>
        <c:dLbls>
          <c:dLblPos val="outEnd"/>
          <c:showLegendKey val="0"/>
          <c:showVal val="1"/>
          <c:showCatName val="0"/>
          <c:showSerName val="0"/>
          <c:showPercent val="0"/>
          <c:showBubbleSize val="0"/>
        </c:dLbls>
        <c:gapWidth val="182"/>
        <c:axId val="478219872"/>
        <c:axId val="478226528"/>
      </c:barChart>
      <c:catAx>
        <c:axId val="478219872"/>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8226528"/>
        <c:crosses val="autoZero"/>
        <c:auto val="0"/>
        <c:lblAlgn val="ctr"/>
        <c:lblOffset val="100"/>
        <c:noMultiLvlLbl val="0"/>
      </c:catAx>
      <c:valAx>
        <c:axId val="478226528"/>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78219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sheet1!$A$203:$A$204</c:f>
              <c:strCache>
                <c:ptCount val="2"/>
                <c:pt idx="0">
                  <c:v>Yes</c:v>
                </c:pt>
                <c:pt idx="1">
                  <c:v>No</c:v>
                </c:pt>
              </c:strCache>
            </c:strRef>
          </c:cat>
          <c:val>
            <c:numRef>
              <c:f>sheet1!$C$203:$C$204</c:f>
              <c:numCache>
                <c:formatCode>0</c:formatCode>
                <c:ptCount val="2"/>
                <c:pt idx="0">
                  <c:v>78.969957081545061</c:v>
                </c:pt>
                <c:pt idx="1">
                  <c:v>21.030042918454935</c:v>
                </c:pt>
              </c:numCache>
            </c:numRef>
          </c:val>
          <c:extLst>
            <c:ext xmlns:c16="http://schemas.microsoft.com/office/drawing/2014/chart" uri="{C3380CC4-5D6E-409C-BE32-E72D297353CC}">
              <c16:uniqueId val="{00000000-6BB9-44DB-9AB8-DEF2F764512C}"/>
            </c:ext>
          </c:extLst>
        </c:ser>
        <c:dLbls>
          <c:dLblPos val="outEnd"/>
          <c:showLegendKey val="0"/>
          <c:showVal val="1"/>
          <c:showCatName val="0"/>
          <c:showSerName val="0"/>
          <c:showPercent val="0"/>
          <c:showBubbleSize val="0"/>
        </c:dLbls>
        <c:gapWidth val="219"/>
        <c:overlap val="-27"/>
        <c:axId val="259126672"/>
        <c:axId val="259125840"/>
      </c:barChart>
      <c:catAx>
        <c:axId val="25912667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9125840"/>
        <c:crosses val="autoZero"/>
        <c:auto val="1"/>
        <c:lblAlgn val="ctr"/>
        <c:lblOffset val="100"/>
        <c:noMultiLvlLbl val="0"/>
      </c:catAx>
      <c:valAx>
        <c:axId val="25912584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ysClr val="windowText" lastClr="000000"/>
                    </a:solidFill>
                    <a:latin typeface="Arial" panose="020B0604020202020204" pitchFamily="34" charset="0"/>
                    <a:cs typeface="Arial" panose="020B0604020202020204" pitchFamily="34" charset="0"/>
                  </a:rPr>
                  <a:t>Percentage of</a:t>
                </a:r>
                <a:r>
                  <a:rPr lang="en-GB" baseline="0">
                    <a:solidFill>
                      <a:sysClr val="windowText" lastClr="000000"/>
                    </a:solidFill>
                    <a:latin typeface="Arial" panose="020B0604020202020204" pitchFamily="34" charset="0"/>
                    <a:cs typeface="Arial" panose="020B0604020202020204" pitchFamily="34" charset="0"/>
                  </a:rPr>
                  <a:t> respondents</a:t>
                </a:r>
                <a:endParaRPr lang="en-GB">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59126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sheet1!$A$211:$A$212</c:f>
              <c:strCache>
                <c:ptCount val="2"/>
                <c:pt idx="0">
                  <c:v>Yes</c:v>
                </c:pt>
                <c:pt idx="1">
                  <c:v>No</c:v>
                </c:pt>
              </c:strCache>
            </c:strRef>
          </c:cat>
          <c:val>
            <c:numRef>
              <c:f>sheet1!$C$211:$C$212</c:f>
              <c:numCache>
                <c:formatCode>0</c:formatCode>
                <c:ptCount val="2"/>
                <c:pt idx="0">
                  <c:v>23.240938166311302</c:v>
                </c:pt>
                <c:pt idx="1">
                  <c:v>76.759061833688705</c:v>
                </c:pt>
              </c:numCache>
            </c:numRef>
          </c:val>
          <c:extLst>
            <c:ext xmlns:c16="http://schemas.microsoft.com/office/drawing/2014/chart" uri="{C3380CC4-5D6E-409C-BE32-E72D297353CC}">
              <c16:uniqueId val="{00000000-15A4-4745-A59A-5469319715ED}"/>
            </c:ext>
          </c:extLst>
        </c:ser>
        <c:dLbls>
          <c:dLblPos val="outEnd"/>
          <c:showLegendKey val="0"/>
          <c:showVal val="1"/>
          <c:showCatName val="0"/>
          <c:showSerName val="0"/>
          <c:showPercent val="0"/>
          <c:showBubbleSize val="0"/>
        </c:dLbls>
        <c:gapWidth val="219"/>
        <c:overlap val="-27"/>
        <c:axId val="613358192"/>
        <c:axId val="613359856"/>
      </c:barChart>
      <c:catAx>
        <c:axId val="613358192"/>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3359856"/>
        <c:crosses val="autoZero"/>
        <c:auto val="1"/>
        <c:lblAlgn val="ctr"/>
        <c:lblOffset val="100"/>
        <c:noMultiLvlLbl val="0"/>
      </c:catAx>
      <c:valAx>
        <c:axId val="61335985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0">
                    <a:solidFill>
                      <a:sysClr val="windowText" lastClr="000000"/>
                    </a:solidFill>
                    <a:latin typeface="Arial" panose="020B0604020202020204" pitchFamily="34" charset="0"/>
                    <a:cs typeface="Arial" panose="020B0604020202020204" pitchFamily="34" charset="0"/>
                  </a:rPr>
                  <a:t>Percentage of respondents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13358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sheet1!$A$216:$A$228</c:f>
              <c:strCache>
                <c:ptCount val="13"/>
                <c:pt idx="0">
                  <c:v>Signage on site (marker buoys) and  electronic charts</c:v>
                </c:pt>
                <c:pt idx="1">
                  <c:v>Guidance - Moorings</c:v>
                </c:pt>
                <c:pt idx="2">
                  <c:v>Other</c:v>
                </c:pt>
                <c:pt idx="3">
                  <c:v>Monitoring  - ecological</c:v>
                </c:pt>
                <c:pt idx="4">
                  <c:v>Further publicity / information / leaflets</c:v>
                </c:pt>
                <c:pt idx="5">
                  <c:v>Guidance - where anchoring is permitted</c:v>
                </c:pt>
                <c:pt idx="6">
                  <c:v>Evidence/Data</c:v>
                </c:pt>
                <c:pt idx="7">
                  <c:v>Monitoring - activity</c:v>
                </c:pt>
                <c:pt idx="8">
                  <c:v>Guidance - Safety</c:v>
                </c:pt>
                <c:pt idx="9">
                  <c:v>Consultation process</c:v>
                </c:pt>
                <c:pt idx="10">
                  <c:v>Safety</c:v>
                </c:pt>
                <c:pt idx="11">
                  <c:v>Guidance - anchoring e.g. where to anchor </c:v>
                </c:pt>
                <c:pt idx="12">
                  <c:v>Guidance - implications of non-observance</c:v>
                </c:pt>
              </c:strCache>
            </c:strRef>
          </c:cat>
          <c:val>
            <c:numRef>
              <c:f>sheet1!$C$216:$C$228</c:f>
              <c:numCache>
                <c:formatCode>0</c:formatCode>
                <c:ptCount val="13"/>
                <c:pt idx="0">
                  <c:v>41.747572815533978</c:v>
                </c:pt>
                <c:pt idx="1">
                  <c:v>14.563106796116504</c:v>
                </c:pt>
                <c:pt idx="2">
                  <c:v>9.7087378640776691</c:v>
                </c:pt>
                <c:pt idx="3">
                  <c:v>6.7961165048543686</c:v>
                </c:pt>
                <c:pt idx="4">
                  <c:v>6.7961165048543686</c:v>
                </c:pt>
                <c:pt idx="5">
                  <c:v>3.8834951456310676</c:v>
                </c:pt>
                <c:pt idx="6">
                  <c:v>2.912621359223301</c:v>
                </c:pt>
                <c:pt idx="7">
                  <c:v>2.912621359223301</c:v>
                </c:pt>
                <c:pt idx="8">
                  <c:v>2.912621359223301</c:v>
                </c:pt>
                <c:pt idx="9">
                  <c:v>2.912621359223301</c:v>
                </c:pt>
                <c:pt idx="10">
                  <c:v>1.9417475728155338</c:v>
                </c:pt>
                <c:pt idx="11">
                  <c:v>1.9417475728155338</c:v>
                </c:pt>
                <c:pt idx="12">
                  <c:v>0.97087378640776689</c:v>
                </c:pt>
              </c:numCache>
            </c:numRef>
          </c:val>
          <c:extLst>
            <c:ext xmlns:c16="http://schemas.microsoft.com/office/drawing/2014/chart" uri="{C3380CC4-5D6E-409C-BE32-E72D297353CC}">
              <c16:uniqueId val="{00000000-9849-4DC5-907C-6569A1B1A618}"/>
            </c:ext>
          </c:extLst>
        </c:ser>
        <c:dLbls>
          <c:dLblPos val="outEnd"/>
          <c:showLegendKey val="0"/>
          <c:showVal val="1"/>
          <c:showCatName val="0"/>
          <c:showSerName val="0"/>
          <c:showPercent val="0"/>
          <c:showBubbleSize val="0"/>
        </c:dLbls>
        <c:gapWidth val="219"/>
        <c:axId val="271123008"/>
        <c:axId val="271125088"/>
      </c:barChart>
      <c:catAx>
        <c:axId val="271123008"/>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71125088"/>
        <c:crosses val="autoZero"/>
        <c:auto val="1"/>
        <c:lblAlgn val="ctr"/>
        <c:lblOffset val="100"/>
        <c:noMultiLvlLbl val="0"/>
      </c:catAx>
      <c:valAx>
        <c:axId val="271125088"/>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of responses</a:t>
                </a:r>
              </a:p>
            </c:rich>
          </c:tx>
          <c:layout>
            <c:manualLayout>
              <c:xMode val="edge"/>
              <c:yMode val="edge"/>
              <c:x val="0.55305802718932584"/>
              <c:y val="0.9488590983089140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7112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Sheet6!$B$1</c:f>
              <c:strCache>
                <c:ptCount val="1"/>
                <c:pt idx="0">
                  <c:v>Strongly Agree</c:v>
                </c:pt>
              </c:strCache>
            </c:strRef>
          </c:tx>
          <c:spPr>
            <a:solidFill>
              <a:srgbClr val="00AF41"/>
            </a:solidFill>
            <a:ln>
              <a:solidFill>
                <a:srgbClr val="00AF4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Sheet6!$A$2:$A$7</c:f>
              <c:strCache>
                <c:ptCount val="6"/>
                <c:pt idx="0">
                  <c:v>Q24 “I am satisfied with the quality of engagement from MMO to date.”</c:v>
                </c:pt>
                <c:pt idx="1">
                  <c:v>Q23 “I am satisfied that there has been enough engagement from MMO to date.”</c:v>
                </c:pt>
                <c:pt idx="2">
                  <c:v>Q22 I feel members of the boating community are aware of the voluntary no anchor zone.”</c:v>
                </c:pt>
                <c:pt idx="3">
                  <c:v>Q21 “I am confident that I understand what the voluntary no anchor zone aims to achieve.”</c:v>
                </c:pt>
                <c:pt idx="4">
                  <c:v>Q20 “The voluntary no anchor zone is necessary for the protection of the seagrass beds.”</c:v>
                </c:pt>
                <c:pt idx="5">
                  <c:v>Q19 “I believe that seagrass is an important habitat that requires protection in Studland Bay.”</c:v>
                </c:pt>
              </c:strCache>
            </c:strRef>
          </c:cat>
          <c:val>
            <c:numRef>
              <c:f>Sheet6!$B$2:$B$7</c:f>
              <c:numCache>
                <c:formatCode>General</c:formatCode>
                <c:ptCount val="6"/>
                <c:pt idx="0">
                  <c:v>3</c:v>
                </c:pt>
                <c:pt idx="1">
                  <c:v>5</c:v>
                </c:pt>
                <c:pt idx="2">
                  <c:v>5</c:v>
                </c:pt>
                <c:pt idx="3" formatCode="0">
                  <c:v>29</c:v>
                </c:pt>
                <c:pt idx="4">
                  <c:v>23</c:v>
                </c:pt>
                <c:pt idx="5">
                  <c:v>29</c:v>
                </c:pt>
              </c:numCache>
            </c:numRef>
          </c:val>
          <c:extLst>
            <c:ext xmlns:c16="http://schemas.microsoft.com/office/drawing/2014/chart" uri="{C3380CC4-5D6E-409C-BE32-E72D297353CC}">
              <c16:uniqueId val="{00000000-E9B5-42C6-892A-32ED9A7AAE50}"/>
            </c:ext>
          </c:extLst>
        </c:ser>
        <c:ser>
          <c:idx val="1"/>
          <c:order val="1"/>
          <c:tx>
            <c:strRef>
              <c:f>Sheet6!$C$1</c:f>
              <c:strCache>
                <c:ptCount val="1"/>
                <c:pt idx="0">
                  <c:v>Agree</c:v>
                </c:pt>
              </c:strCache>
            </c:strRef>
          </c:tx>
          <c:spPr>
            <a:solidFill>
              <a:srgbClr val="007CBA"/>
            </a:solidFill>
            <a:ln>
              <a:solidFill>
                <a:srgbClr val="007CBA"/>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Sheet6!$A$2:$A$7</c:f>
              <c:strCache>
                <c:ptCount val="6"/>
                <c:pt idx="0">
                  <c:v>Q24 “I am satisfied with the quality of engagement from MMO to date.”</c:v>
                </c:pt>
                <c:pt idx="1">
                  <c:v>Q23 “I am satisfied that there has been enough engagement from MMO to date.”</c:v>
                </c:pt>
                <c:pt idx="2">
                  <c:v>Q22 I feel members of the boating community are aware of the voluntary no anchor zone.”</c:v>
                </c:pt>
                <c:pt idx="3">
                  <c:v>Q21 “I am confident that I understand what the voluntary no anchor zone aims to achieve.”</c:v>
                </c:pt>
                <c:pt idx="4">
                  <c:v>Q20 “The voluntary no anchor zone is necessary for the protection of the seagrass beds.”</c:v>
                </c:pt>
                <c:pt idx="5">
                  <c:v>Q19 “I believe that seagrass is an important habitat that requires protection in Studland Bay.”</c:v>
                </c:pt>
              </c:strCache>
            </c:strRef>
          </c:cat>
          <c:val>
            <c:numRef>
              <c:f>Sheet6!$C$2:$C$7</c:f>
              <c:numCache>
                <c:formatCode>General</c:formatCode>
                <c:ptCount val="6"/>
                <c:pt idx="0">
                  <c:v>28</c:v>
                </c:pt>
                <c:pt idx="1">
                  <c:v>27</c:v>
                </c:pt>
                <c:pt idx="2">
                  <c:v>43</c:v>
                </c:pt>
                <c:pt idx="3" formatCode="0">
                  <c:v>45</c:v>
                </c:pt>
                <c:pt idx="4">
                  <c:v>17</c:v>
                </c:pt>
                <c:pt idx="5">
                  <c:v>25</c:v>
                </c:pt>
              </c:numCache>
            </c:numRef>
          </c:val>
          <c:extLst>
            <c:ext xmlns:c16="http://schemas.microsoft.com/office/drawing/2014/chart" uri="{C3380CC4-5D6E-409C-BE32-E72D297353CC}">
              <c16:uniqueId val="{00000001-E9B5-42C6-892A-32ED9A7AAE50}"/>
            </c:ext>
          </c:extLst>
        </c:ser>
        <c:ser>
          <c:idx val="2"/>
          <c:order val="2"/>
          <c:tx>
            <c:strRef>
              <c:f>Sheet6!$D$1</c:f>
              <c:strCache>
                <c:ptCount val="1"/>
                <c:pt idx="0">
                  <c:v>Neither Agree nor Disagree</c:v>
                </c:pt>
              </c:strCache>
            </c:strRef>
          </c:tx>
          <c:spPr>
            <a:solidFill>
              <a:srgbClr val="00264E"/>
            </a:solidFill>
            <a:ln>
              <a:solidFill>
                <a:srgbClr val="00264E"/>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Sheet6!$A$2:$A$7</c:f>
              <c:strCache>
                <c:ptCount val="6"/>
                <c:pt idx="0">
                  <c:v>Q24 “I am satisfied with the quality of engagement from MMO to date.”</c:v>
                </c:pt>
                <c:pt idx="1">
                  <c:v>Q23 “I am satisfied that there has been enough engagement from MMO to date.”</c:v>
                </c:pt>
                <c:pt idx="2">
                  <c:v>Q22 I feel members of the boating community are aware of the voluntary no anchor zone.”</c:v>
                </c:pt>
                <c:pt idx="3">
                  <c:v>Q21 “I am confident that I understand what the voluntary no anchor zone aims to achieve.”</c:v>
                </c:pt>
                <c:pt idx="4">
                  <c:v>Q20 “The voluntary no anchor zone is necessary for the protection of the seagrass beds.”</c:v>
                </c:pt>
                <c:pt idx="5">
                  <c:v>Q19 “I believe that seagrass is an important habitat that requires protection in Studland Bay.”</c:v>
                </c:pt>
              </c:strCache>
            </c:strRef>
          </c:cat>
          <c:val>
            <c:numRef>
              <c:f>Sheet6!$D$2:$D$7</c:f>
              <c:numCache>
                <c:formatCode>General</c:formatCode>
                <c:ptCount val="6"/>
                <c:pt idx="0">
                  <c:v>35</c:v>
                </c:pt>
                <c:pt idx="1">
                  <c:v>35</c:v>
                </c:pt>
                <c:pt idx="2">
                  <c:v>35</c:v>
                </c:pt>
                <c:pt idx="3" formatCode="0">
                  <c:v>12</c:v>
                </c:pt>
                <c:pt idx="4">
                  <c:v>23</c:v>
                </c:pt>
                <c:pt idx="5">
                  <c:v>25</c:v>
                </c:pt>
              </c:numCache>
            </c:numRef>
          </c:val>
          <c:extLst>
            <c:ext xmlns:c16="http://schemas.microsoft.com/office/drawing/2014/chart" uri="{C3380CC4-5D6E-409C-BE32-E72D297353CC}">
              <c16:uniqueId val="{00000002-E9B5-42C6-892A-32ED9A7AAE50}"/>
            </c:ext>
          </c:extLst>
        </c:ser>
        <c:ser>
          <c:idx val="3"/>
          <c:order val="3"/>
          <c:tx>
            <c:strRef>
              <c:f>Sheet6!$E$1</c:f>
              <c:strCache>
                <c:ptCount val="1"/>
                <c:pt idx="0">
                  <c:v>Disagree</c:v>
                </c:pt>
              </c:strCache>
            </c:strRef>
          </c:tx>
          <c:spPr>
            <a:solidFill>
              <a:schemeClr val="accent4"/>
            </a:solidFill>
            <a:ln>
              <a:solidFill>
                <a:schemeClr val="accent2">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Sheet6!$A$2:$A$7</c:f>
              <c:strCache>
                <c:ptCount val="6"/>
                <c:pt idx="0">
                  <c:v>Q24 “I am satisfied with the quality of engagement from MMO to date.”</c:v>
                </c:pt>
                <c:pt idx="1">
                  <c:v>Q23 “I am satisfied that there has been enough engagement from MMO to date.”</c:v>
                </c:pt>
                <c:pt idx="2">
                  <c:v>Q22 I feel members of the boating community are aware of the voluntary no anchor zone.”</c:v>
                </c:pt>
                <c:pt idx="3">
                  <c:v>Q21 “I am confident that I understand what the voluntary no anchor zone aims to achieve.”</c:v>
                </c:pt>
                <c:pt idx="4">
                  <c:v>Q20 “The voluntary no anchor zone is necessary for the protection of the seagrass beds.”</c:v>
                </c:pt>
                <c:pt idx="5">
                  <c:v>Q19 “I believe that seagrass is an important habitat that requires protection in Studland Bay.”</c:v>
                </c:pt>
              </c:strCache>
            </c:strRef>
          </c:cat>
          <c:val>
            <c:numRef>
              <c:f>Sheet6!$E$2:$E$7</c:f>
              <c:numCache>
                <c:formatCode>General</c:formatCode>
                <c:ptCount val="6"/>
                <c:pt idx="0">
                  <c:v>19</c:v>
                </c:pt>
                <c:pt idx="1">
                  <c:v>20</c:v>
                </c:pt>
                <c:pt idx="2">
                  <c:v>14</c:v>
                </c:pt>
                <c:pt idx="3" formatCode="0">
                  <c:v>7</c:v>
                </c:pt>
                <c:pt idx="4">
                  <c:v>19</c:v>
                </c:pt>
                <c:pt idx="5">
                  <c:v>12</c:v>
                </c:pt>
              </c:numCache>
            </c:numRef>
          </c:val>
          <c:extLst>
            <c:ext xmlns:c16="http://schemas.microsoft.com/office/drawing/2014/chart" uri="{C3380CC4-5D6E-409C-BE32-E72D297353CC}">
              <c16:uniqueId val="{00000003-E9B5-42C6-892A-32ED9A7AAE50}"/>
            </c:ext>
          </c:extLst>
        </c:ser>
        <c:ser>
          <c:idx val="4"/>
          <c:order val="4"/>
          <c:tx>
            <c:strRef>
              <c:f>Sheet6!$F$1</c:f>
              <c:strCache>
                <c:ptCount val="1"/>
                <c:pt idx="0">
                  <c:v>Strongly Disagree</c:v>
                </c:pt>
              </c:strCache>
            </c:strRef>
          </c:tx>
          <c:spPr>
            <a:solidFill>
              <a:srgbClr val="D9262E"/>
            </a:solidFill>
            <a:ln>
              <a:solidFill>
                <a:srgbClr val="D9262E"/>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Sheet6!$A$2:$A$7</c:f>
              <c:strCache>
                <c:ptCount val="6"/>
                <c:pt idx="0">
                  <c:v>Q24 “I am satisfied with the quality of engagement from MMO to date.”</c:v>
                </c:pt>
                <c:pt idx="1">
                  <c:v>Q23 “I am satisfied that there has been enough engagement from MMO to date.”</c:v>
                </c:pt>
                <c:pt idx="2">
                  <c:v>Q22 I feel members of the boating community are aware of the voluntary no anchor zone.”</c:v>
                </c:pt>
                <c:pt idx="3">
                  <c:v>Q21 “I am confident that I understand what the voluntary no anchor zone aims to achieve.”</c:v>
                </c:pt>
                <c:pt idx="4">
                  <c:v>Q20 “The voluntary no anchor zone is necessary for the protection of the seagrass beds.”</c:v>
                </c:pt>
                <c:pt idx="5">
                  <c:v>Q19 “I believe that seagrass is an important habitat that requires protection in Studland Bay.”</c:v>
                </c:pt>
              </c:strCache>
            </c:strRef>
          </c:cat>
          <c:val>
            <c:numRef>
              <c:f>Sheet6!$F$2:$F$7</c:f>
              <c:numCache>
                <c:formatCode>General</c:formatCode>
                <c:ptCount val="6"/>
                <c:pt idx="0">
                  <c:v>15</c:v>
                </c:pt>
                <c:pt idx="1">
                  <c:v>13</c:v>
                </c:pt>
                <c:pt idx="2">
                  <c:v>3</c:v>
                </c:pt>
                <c:pt idx="3" formatCode="0">
                  <c:v>7</c:v>
                </c:pt>
                <c:pt idx="4">
                  <c:v>18</c:v>
                </c:pt>
                <c:pt idx="5">
                  <c:v>9</c:v>
                </c:pt>
              </c:numCache>
            </c:numRef>
          </c:val>
          <c:extLst>
            <c:ext xmlns:c16="http://schemas.microsoft.com/office/drawing/2014/chart" uri="{C3380CC4-5D6E-409C-BE32-E72D297353CC}">
              <c16:uniqueId val="{00000004-E9B5-42C6-892A-32ED9A7AAE50}"/>
            </c:ext>
          </c:extLst>
        </c:ser>
        <c:dLbls>
          <c:dLblPos val="ctr"/>
          <c:showLegendKey val="0"/>
          <c:showVal val="1"/>
          <c:showCatName val="0"/>
          <c:showSerName val="0"/>
          <c:showPercent val="0"/>
          <c:showBubbleSize val="0"/>
        </c:dLbls>
        <c:gapWidth val="150"/>
        <c:overlap val="100"/>
        <c:axId val="450418880"/>
        <c:axId val="450418048"/>
      </c:barChart>
      <c:catAx>
        <c:axId val="450418880"/>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0418048"/>
        <c:crosses val="autoZero"/>
        <c:auto val="1"/>
        <c:lblAlgn val="ctr"/>
        <c:lblOffset val="100"/>
        <c:noMultiLvlLbl val="0"/>
      </c:catAx>
      <c:valAx>
        <c:axId val="450418048"/>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of respondents</a:t>
                </a:r>
              </a:p>
            </c:rich>
          </c:tx>
          <c:layout>
            <c:manualLayout>
              <c:xMode val="edge"/>
              <c:yMode val="edge"/>
              <c:x val="0.63984939582232736"/>
              <c:y val="0.8373932051063276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50418880"/>
        <c:crosses val="autoZero"/>
        <c:crossBetween val="between"/>
      </c:valAx>
      <c:spPr>
        <a:noFill/>
        <a:ln>
          <a:noFill/>
        </a:ln>
        <a:effectLst/>
      </c:spPr>
    </c:plotArea>
    <c:legend>
      <c:legendPos val="b"/>
      <c:layout>
        <c:manualLayout>
          <c:xMode val="edge"/>
          <c:yMode val="edge"/>
          <c:x val="2.1299254526091587E-2"/>
          <c:y val="0.91077268750497098"/>
          <c:w val="0.96910098697726677"/>
          <c:h val="8.9227312495029035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CBA"/>
            </a:solidFill>
            <a:ln>
              <a:noFill/>
            </a:ln>
            <a:effectLst/>
          </c:spPr>
          <c:invertIfNegative val="0"/>
          <c:dLbls>
            <c:dLbl>
              <c:idx val="0"/>
              <c:tx>
                <c:rich>
                  <a:bodyPr/>
                  <a:lstStyle/>
                  <a:p>
                    <a:r>
                      <a:rPr lang="en-US"/>
                      <a:t>&lt;1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5A6-4621-8464-2F02EAC68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Sheet7!$A$1:$A$19</c:f>
              <c:strCache>
                <c:ptCount val="19"/>
                <c:pt idx="0">
                  <c:v>Seagrass restoration</c:v>
                </c:pt>
                <c:pt idx="1">
                  <c:v>Education - boating practices / skills</c:v>
                </c:pt>
                <c:pt idx="2">
                  <c:v>Signage on site /awarness raising</c:v>
                </c:pt>
                <c:pt idx="3">
                  <c:v>Does not support measure</c:v>
                </c:pt>
                <c:pt idx="4">
                  <c:v>Engagement with boat clubs / marinas / boating services</c:v>
                </c:pt>
                <c:pt idx="5">
                  <c:v>Manage / monitor other mNLAs</c:v>
                </c:pt>
                <c:pt idx="6">
                  <c:v>Information on other suitable anchoring locations</c:v>
                </c:pt>
                <c:pt idx="7">
                  <c:v>Increase water engagement / patrols</c:v>
                </c:pt>
                <c:pt idx="8">
                  <c:v>Change of language around management</c:v>
                </c:pt>
                <c:pt idx="9">
                  <c:v>Change boundary of VNAZ</c:v>
                </c:pt>
                <c:pt idx="10">
                  <c:v>Statutory / compulsory measure</c:v>
                </c:pt>
                <c:pt idx="11">
                  <c:v>Greater explanation of evidence</c:v>
                </c:pt>
                <c:pt idx="12">
                  <c:v>Updates on monitoring success and ecological impact</c:v>
                </c:pt>
                <c:pt idx="13">
                  <c:v>Increased monitoring/enforcement/penalties</c:v>
                </c:pt>
                <c:pt idx="14">
                  <c:v>Awareness raising / engagement / publicity</c:v>
                </c:pt>
                <c:pt idx="15">
                  <c:v>None/ Other</c:v>
                </c:pt>
                <c:pt idx="16">
                  <c:v>Marker buoys /charts </c:v>
                </c:pt>
                <c:pt idx="17">
                  <c:v>Disbelief in evidence </c:v>
                </c:pt>
                <c:pt idx="18">
                  <c:v>Provide moorings / information on the moorings</c:v>
                </c:pt>
              </c:strCache>
            </c:strRef>
          </c:cat>
          <c:val>
            <c:numRef>
              <c:f>Sheet7!$B$1:$B$19</c:f>
              <c:numCache>
                <c:formatCode>General</c:formatCode>
                <c:ptCount val="19"/>
                <c:pt idx="0">
                  <c:v>0.5</c:v>
                </c:pt>
                <c:pt idx="1">
                  <c:v>1</c:v>
                </c:pt>
                <c:pt idx="2">
                  <c:v>1</c:v>
                </c:pt>
                <c:pt idx="3">
                  <c:v>1</c:v>
                </c:pt>
                <c:pt idx="4">
                  <c:v>1</c:v>
                </c:pt>
                <c:pt idx="5">
                  <c:v>1</c:v>
                </c:pt>
                <c:pt idx="6">
                  <c:v>2</c:v>
                </c:pt>
                <c:pt idx="7">
                  <c:v>2</c:v>
                </c:pt>
                <c:pt idx="8">
                  <c:v>3</c:v>
                </c:pt>
                <c:pt idx="9">
                  <c:v>4</c:v>
                </c:pt>
                <c:pt idx="10">
                  <c:v>4</c:v>
                </c:pt>
                <c:pt idx="11">
                  <c:v>4</c:v>
                </c:pt>
                <c:pt idx="12">
                  <c:v>4</c:v>
                </c:pt>
                <c:pt idx="13">
                  <c:v>4</c:v>
                </c:pt>
                <c:pt idx="14">
                  <c:v>4</c:v>
                </c:pt>
                <c:pt idx="15">
                  <c:v>4</c:v>
                </c:pt>
                <c:pt idx="16">
                  <c:v>8</c:v>
                </c:pt>
                <c:pt idx="17">
                  <c:v>16</c:v>
                </c:pt>
                <c:pt idx="18">
                  <c:v>34</c:v>
                </c:pt>
              </c:numCache>
            </c:numRef>
          </c:val>
          <c:extLst>
            <c:ext xmlns:c16="http://schemas.microsoft.com/office/drawing/2014/chart" uri="{C3380CC4-5D6E-409C-BE32-E72D297353CC}">
              <c16:uniqueId val="{00000001-D5A6-4621-8464-2F02EAC68F65}"/>
            </c:ext>
          </c:extLst>
        </c:ser>
        <c:dLbls>
          <c:dLblPos val="outEnd"/>
          <c:showLegendKey val="0"/>
          <c:showVal val="1"/>
          <c:showCatName val="0"/>
          <c:showSerName val="0"/>
          <c:showPercent val="0"/>
          <c:showBubbleSize val="0"/>
        </c:dLbls>
        <c:gapWidth val="182"/>
        <c:axId val="373867616"/>
        <c:axId val="373858464"/>
      </c:barChart>
      <c:catAx>
        <c:axId val="373867616"/>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73858464"/>
        <c:crosses val="autoZero"/>
        <c:auto val="1"/>
        <c:lblAlgn val="ctr"/>
        <c:lblOffset val="100"/>
        <c:noMultiLvlLbl val="0"/>
      </c:catAx>
      <c:valAx>
        <c:axId val="373858464"/>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73867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sheet1!$A$233:$A$248</c:f>
              <c:strCache>
                <c:ptCount val="16"/>
                <c:pt idx="0">
                  <c:v>Protection of environment necessary</c:v>
                </c:pt>
                <c:pt idx="1">
                  <c:v>Decrease the area of VNAZ</c:v>
                </c:pt>
                <c:pt idx="2">
                  <c:v>Alternative places to anchor needed / fffects of displacement</c:v>
                </c:pt>
                <c:pt idx="3">
                  <c:v>Positive feedback/support the VNAZ in principle</c:v>
                </c:pt>
                <c:pt idx="4">
                  <c:v>Impacts on boater's freedoms</c:v>
                </c:pt>
                <c:pt idx="5">
                  <c:v>Needs more enforcement/ compulsorary measure</c:v>
                </c:pt>
                <c:pt idx="6">
                  <c:v>More consultation / compromise needed</c:v>
                </c:pt>
                <c:pt idx="7">
                  <c:v>Importance of balancing needs of wildlife and people</c:v>
                </c:pt>
                <c:pt idx="8">
                  <c:v>Observations about compliance</c:v>
                </c:pt>
                <c:pt idx="9">
                  <c:v>Lack of marker buoys / unsure where VNAZ located</c:v>
                </c:pt>
                <c:pt idx="10">
                  <c:v>Safety  and historic anchorage</c:v>
                </c:pt>
                <c:pt idx="11">
                  <c:v>More awareness raising needed/providing updates on improvement</c:v>
                </c:pt>
                <c:pt idx="12">
                  <c:v>Does not support the measure</c:v>
                </c:pt>
                <c:pt idx="13">
                  <c:v>Moorings - quantity/ location/ availabilty/ any other issues</c:v>
                </c:pt>
                <c:pt idx="14">
                  <c:v>Other (e.g. comments outside the scope of the survey)</c:v>
                </c:pt>
                <c:pt idx="15">
                  <c:v>More evidence or monitoring needed</c:v>
                </c:pt>
              </c:strCache>
            </c:strRef>
          </c:cat>
          <c:val>
            <c:numRef>
              <c:f>sheet1!$C$233:$C$248</c:f>
              <c:numCache>
                <c:formatCode>0</c:formatCode>
                <c:ptCount val="16"/>
                <c:pt idx="0">
                  <c:v>2.0114942528735633</c:v>
                </c:pt>
                <c:pt idx="1">
                  <c:v>2.2988505747126435</c:v>
                </c:pt>
                <c:pt idx="2">
                  <c:v>2.8735632183908044</c:v>
                </c:pt>
                <c:pt idx="3">
                  <c:v>2.8735632183908044</c:v>
                </c:pt>
                <c:pt idx="4">
                  <c:v>3.1609195402298855</c:v>
                </c:pt>
                <c:pt idx="5">
                  <c:v>3.4482758620689653</c:v>
                </c:pt>
                <c:pt idx="6">
                  <c:v>3.7356321839080464</c:v>
                </c:pt>
                <c:pt idx="7">
                  <c:v>4.0229885057471266</c:v>
                </c:pt>
                <c:pt idx="8">
                  <c:v>4.3103448275862073</c:v>
                </c:pt>
                <c:pt idx="9">
                  <c:v>4.8850574712643677</c:v>
                </c:pt>
                <c:pt idx="10">
                  <c:v>6.0344827586206895</c:v>
                </c:pt>
                <c:pt idx="11">
                  <c:v>7.4712643678160928</c:v>
                </c:pt>
                <c:pt idx="12">
                  <c:v>10.632183908045976</c:v>
                </c:pt>
                <c:pt idx="13">
                  <c:v>10.632183908045976</c:v>
                </c:pt>
                <c:pt idx="14">
                  <c:v>10.919540229885058</c:v>
                </c:pt>
                <c:pt idx="15">
                  <c:v>20.689655172413794</c:v>
                </c:pt>
              </c:numCache>
            </c:numRef>
          </c:val>
          <c:extLst>
            <c:ext xmlns:c16="http://schemas.microsoft.com/office/drawing/2014/chart" uri="{C3380CC4-5D6E-409C-BE32-E72D297353CC}">
              <c16:uniqueId val="{00000000-D26F-4AF8-A0F1-8A590F4A6C47}"/>
            </c:ext>
          </c:extLst>
        </c:ser>
        <c:dLbls>
          <c:dLblPos val="outEnd"/>
          <c:showLegendKey val="0"/>
          <c:showVal val="1"/>
          <c:showCatName val="0"/>
          <c:showSerName val="0"/>
          <c:showPercent val="0"/>
          <c:showBubbleSize val="0"/>
        </c:dLbls>
        <c:gapWidth val="182"/>
        <c:axId val="179780576"/>
        <c:axId val="179781408"/>
      </c:barChart>
      <c:catAx>
        <c:axId val="17978057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9781408"/>
        <c:crosses val="autoZero"/>
        <c:auto val="1"/>
        <c:lblAlgn val="ctr"/>
        <c:lblOffset val="100"/>
        <c:noMultiLvlLbl val="0"/>
      </c:catAx>
      <c:valAx>
        <c:axId val="179781408"/>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Percentage of responses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79780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'[Incursions log.xlsx]2022 Full Year'!$G$1</c:f>
              <c:strCache>
                <c:ptCount val="1"/>
                <c:pt idx="0">
                  <c:v>W/E</c:v>
                </c:pt>
              </c:strCache>
            </c:strRef>
          </c:tx>
          <c:spPr>
            <a:solidFill>
              <a:schemeClr val="bg1">
                <a:lumMod val="85000"/>
                <a:alpha val="50000"/>
              </a:schemeClr>
            </a:solidFill>
            <a:ln>
              <a:noFill/>
            </a:ln>
            <a:effectLst/>
          </c:spPr>
          <c:invertIfNegative val="0"/>
          <c:dPt>
            <c:idx val="2"/>
            <c:invertIfNegative val="0"/>
            <c:bubble3D val="0"/>
            <c:spPr>
              <a:solidFill>
                <a:schemeClr val="bg1">
                  <a:lumMod val="85000"/>
                  <a:alpha val="50000"/>
                </a:schemeClr>
              </a:solidFill>
              <a:ln>
                <a:noFill/>
              </a:ln>
              <a:effectLst/>
            </c:spPr>
            <c:extLst>
              <c:ext xmlns:c16="http://schemas.microsoft.com/office/drawing/2014/chart" uri="{C3380CC4-5D6E-409C-BE32-E72D297353CC}">
                <c16:uniqueId val="{00000001-559D-43DE-B270-5BAB920B3A1D}"/>
              </c:ext>
            </c:extLst>
          </c:dPt>
          <c:dPt>
            <c:idx val="104"/>
            <c:invertIfNegative val="0"/>
            <c:bubble3D val="0"/>
            <c:spPr>
              <a:solidFill>
                <a:schemeClr val="bg1">
                  <a:lumMod val="85000"/>
                  <a:alpha val="50000"/>
                </a:schemeClr>
              </a:solidFill>
              <a:ln>
                <a:noFill/>
              </a:ln>
              <a:effectLst/>
            </c:spPr>
            <c:extLst>
              <c:ext xmlns:c16="http://schemas.microsoft.com/office/drawing/2014/chart" uri="{C3380CC4-5D6E-409C-BE32-E72D297353CC}">
                <c16:uniqueId val="{00000003-559D-43DE-B270-5BAB920B3A1D}"/>
              </c:ext>
            </c:extLst>
          </c:dPt>
          <c:dPt>
            <c:idx val="121"/>
            <c:invertIfNegative val="0"/>
            <c:bubble3D val="0"/>
            <c:spPr>
              <a:solidFill>
                <a:schemeClr val="bg1">
                  <a:lumMod val="85000"/>
                  <a:alpha val="50000"/>
                </a:schemeClr>
              </a:solidFill>
              <a:ln>
                <a:noFill/>
              </a:ln>
              <a:effectLst/>
            </c:spPr>
            <c:extLst>
              <c:ext xmlns:c16="http://schemas.microsoft.com/office/drawing/2014/chart" uri="{C3380CC4-5D6E-409C-BE32-E72D297353CC}">
                <c16:uniqueId val="{00000005-559D-43DE-B270-5BAB920B3A1D}"/>
              </c:ext>
            </c:extLst>
          </c:dPt>
          <c:dPt>
            <c:idx val="152"/>
            <c:invertIfNegative val="0"/>
            <c:bubble3D val="0"/>
            <c:spPr>
              <a:solidFill>
                <a:schemeClr val="bg1">
                  <a:lumMod val="85000"/>
                  <a:alpha val="50000"/>
                </a:schemeClr>
              </a:solidFill>
              <a:ln>
                <a:noFill/>
              </a:ln>
              <a:effectLst/>
            </c:spPr>
            <c:extLst>
              <c:ext xmlns:c16="http://schemas.microsoft.com/office/drawing/2014/chart" uri="{C3380CC4-5D6E-409C-BE32-E72D297353CC}">
                <c16:uniqueId val="{00000007-559D-43DE-B270-5BAB920B3A1D}"/>
              </c:ext>
            </c:extLst>
          </c:dPt>
          <c:dPt>
            <c:idx val="153"/>
            <c:invertIfNegative val="0"/>
            <c:bubble3D val="0"/>
            <c:spPr>
              <a:solidFill>
                <a:schemeClr val="bg1">
                  <a:lumMod val="85000"/>
                  <a:alpha val="50000"/>
                </a:schemeClr>
              </a:solidFill>
              <a:ln>
                <a:noFill/>
              </a:ln>
              <a:effectLst/>
            </c:spPr>
            <c:extLst>
              <c:ext xmlns:c16="http://schemas.microsoft.com/office/drawing/2014/chart" uri="{C3380CC4-5D6E-409C-BE32-E72D297353CC}">
                <c16:uniqueId val="{00000009-559D-43DE-B270-5BAB920B3A1D}"/>
              </c:ext>
            </c:extLst>
          </c:dPt>
          <c:cat>
            <c:numRef>
              <c:f>'[1]2022 Full Year'!$B$2:$B$366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'[1]2022 Full Year'!$G$2:$G$182</c:f>
              <c:numCache>
                <c:formatCode>General</c:formatCode>
                <c:ptCount val="181"/>
                <c:pt idx="0">
                  <c:v>60</c:v>
                </c:pt>
                <c:pt idx="1">
                  <c:v>60</c:v>
                </c:pt>
                <c:pt idx="2">
                  <c:v>0</c:v>
                </c:pt>
                <c:pt idx="3">
                  <c:v>0</c:v>
                </c:pt>
                <c:pt idx="4">
                  <c:v>0</c:v>
                </c:pt>
                <c:pt idx="5">
                  <c:v>0</c:v>
                </c:pt>
                <c:pt idx="6">
                  <c:v>0</c:v>
                </c:pt>
                <c:pt idx="7">
                  <c:v>60</c:v>
                </c:pt>
                <c:pt idx="8">
                  <c:v>60</c:v>
                </c:pt>
                <c:pt idx="9">
                  <c:v>0</c:v>
                </c:pt>
                <c:pt idx="10">
                  <c:v>0</c:v>
                </c:pt>
                <c:pt idx="11">
                  <c:v>0</c:v>
                </c:pt>
                <c:pt idx="12">
                  <c:v>0</c:v>
                </c:pt>
                <c:pt idx="13">
                  <c:v>0</c:v>
                </c:pt>
                <c:pt idx="14">
                  <c:v>60</c:v>
                </c:pt>
                <c:pt idx="15">
                  <c:v>60</c:v>
                </c:pt>
                <c:pt idx="16">
                  <c:v>0</c:v>
                </c:pt>
                <c:pt idx="17">
                  <c:v>0</c:v>
                </c:pt>
                <c:pt idx="18">
                  <c:v>0</c:v>
                </c:pt>
                <c:pt idx="19">
                  <c:v>0</c:v>
                </c:pt>
                <c:pt idx="20">
                  <c:v>0</c:v>
                </c:pt>
                <c:pt idx="21">
                  <c:v>60</c:v>
                </c:pt>
                <c:pt idx="22">
                  <c:v>60</c:v>
                </c:pt>
                <c:pt idx="23">
                  <c:v>0</c:v>
                </c:pt>
                <c:pt idx="24">
                  <c:v>0</c:v>
                </c:pt>
                <c:pt idx="25">
                  <c:v>0</c:v>
                </c:pt>
                <c:pt idx="26">
                  <c:v>0</c:v>
                </c:pt>
                <c:pt idx="27">
                  <c:v>0</c:v>
                </c:pt>
                <c:pt idx="28">
                  <c:v>60</c:v>
                </c:pt>
                <c:pt idx="29">
                  <c:v>60</c:v>
                </c:pt>
                <c:pt idx="30">
                  <c:v>0</c:v>
                </c:pt>
                <c:pt idx="31">
                  <c:v>0</c:v>
                </c:pt>
                <c:pt idx="32">
                  <c:v>0</c:v>
                </c:pt>
                <c:pt idx="33">
                  <c:v>0</c:v>
                </c:pt>
                <c:pt idx="34">
                  <c:v>0</c:v>
                </c:pt>
                <c:pt idx="35">
                  <c:v>60</c:v>
                </c:pt>
                <c:pt idx="36">
                  <c:v>60</c:v>
                </c:pt>
                <c:pt idx="37">
                  <c:v>0</c:v>
                </c:pt>
                <c:pt idx="38">
                  <c:v>0</c:v>
                </c:pt>
                <c:pt idx="39">
                  <c:v>0</c:v>
                </c:pt>
                <c:pt idx="40">
                  <c:v>0</c:v>
                </c:pt>
                <c:pt idx="41">
                  <c:v>0</c:v>
                </c:pt>
                <c:pt idx="42">
                  <c:v>60</c:v>
                </c:pt>
                <c:pt idx="43">
                  <c:v>60</c:v>
                </c:pt>
                <c:pt idx="44">
                  <c:v>0</c:v>
                </c:pt>
                <c:pt idx="45">
                  <c:v>0</c:v>
                </c:pt>
                <c:pt idx="46">
                  <c:v>0</c:v>
                </c:pt>
                <c:pt idx="47">
                  <c:v>0</c:v>
                </c:pt>
                <c:pt idx="48">
                  <c:v>0</c:v>
                </c:pt>
                <c:pt idx="49">
                  <c:v>60</c:v>
                </c:pt>
                <c:pt idx="50">
                  <c:v>60</c:v>
                </c:pt>
                <c:pt idx="51">
                  <c:v>0</c:v>
                </c:pt>
                <c:pt idx="52">
                  <c:v>0</c:v>
                </c:pt>
                <c:pt idx="53">
                  <c:v>0</c:v>
                </c:pt>
                <c:pt idx="54">
                  <c:v>0</c:v>
                </c:pt>
                <c:pt idx="55">
                  <c:v>0</c:v>
                </c:pt>
                <c:pt idx="56">
                  <c:v>60</c:v>
                </c:pt>
                <c:pt idx="57">
                  <c:v>60</c:v>
                </c:pt>
                <c:pt idx="58">
                  <c:v>0</c:v>
                </c:pt>
                <c:pt idx="59">
                  <c:v>0</c:v>
                </c:pt>
                <c:pt idx="60">
                  <c:v>0</c:v>
                </c:pt>
                <c:pt idx="61">
                  <c:v>0</c:v>
                </c:pt>
                <c:pt idx="62">
                  <c:v>0</c:v>
                </c:pt>
                <c:pt idx="63">
                  <c:v>60</c:v>
                </c:pt>
                <c:pt idx="64">
                  <c:v>60</c:v>
                </c:pt>
                <c:pt idx="65">
                  <c:v>0</c:v>
                </c:pt>
                <c:pt idx="66">
                  <c:v>0</c:v>
                </c:pt>
                <c:pt idx="67">
                  <c:v>0</c:v>
                </c:pt>
                <c:pt idx="68">
                  <c:v>0</c:v>
                </c:pt>
                <c:pt idx="69">
                  <c:v>0</c:v>
                </c:pt>
                <c:pt idx="70">
                  <c:v>60</c:v>
                </c:pt>
                <c:pt idx="71">
                  <c:v>60</c:v>
                </c:pt>
                <c:pt idx="72">
                  <c:v>0</c:v>
                </c:pt>
                <c:pt idx="73">
                  <c:v>0</c:v>
                </c:pt>
                <c:pt idx="74">
                  <c:v>0</c:v>
                </c:pt>
                <c:pt idx="75">
                  <c:v>0</c:v>
                </c:pt>
                <c:pt idx="76">
                  <c:v>0</c:v>
                </c:pt>
                <c:pt idx="77">
                  <c:v>60</c:v>
                </c:pt>
                <c:pt idx="78">
                  <c:v>60</c:v>
                </c:pt>
                <c:pt idx="79">
                  <c:v>0</c:v>
                </c:pt>
                <c:pt idx="80">
                  <c:v>0</c:v>
                </c:pt>
                <c:pt idx="81">
                  <c:v>0</c:v>
                </c:pt>
                <c:pt idx="82">
                  <c:v>0</c:v>
                </c:pt>
                <c:pt idx="83">
                  <c:v>0</c:v>
                </c:pt>
                <c:pt idx="84">
                  <c:v>60</c:v>
                </c:pt>
                <c:pt idx="85">
                  <c:v>60</c:v>
                </c:pt>
                <c:pt idx="86">
                  <c:v>0</c:v>
                </c:pt>
                <c:pt idx="87">
                  <c:v>0</c:v>
                </c:pt>
                <c:pt idx="88">
                  <c:v>0</c:v>
                </c:pt>
                <c:pt idx="89">
                  <c:v>0</c:v>
                </c:pt>
                <c:pt idx="90">
                  <c:v>0</c:v>
                </c:pt>
                <c:pt idx="91">
                  <c:v>60</c:v>
                </c:pt>
                <c:pt idx="92">
                  <c:v>60</c:v>
                </c:pt>
                <c:pt idx="93">
                  <c:v>0</c:v>
                </c:pt>
                <c:pt idx="94">
                  <c:v>0</c:v>
                </c:pt>
                <c:pt idx="95">
                  <c:v>0</c:v>
                </c:pt>
                <c:pt idx="96">
                  <c:v>0</c:v>
                </c:pt>
                <c:pt idx="97">
                  <c:v>0</c:v>
                </c:pt>
                <c:pt idx="98">
                  <c:v>60</c:v>
                </c:pt>
                <c:pt idx="99">
                  <c:v>60</c:v>
                </c:pt>
                <c:pt idx="100">
                  <c:v>0</c:v>
                </c:pt>
                <c:pt idx="101">
                  <c:v>0</c:v>
                </c:pt>
                <c:pt idx="102">
                  <c:v>0</c:v>
                </c:pt>
                <c:pt idx="103">
                  <c:v>0</c:v>
                </c:pt>
                <c:pt idx="104">
                  <c:v>0</c:v>
                </c:pt>
                <c:pt idx="105">
                  <c:v>60</c:v>
                </c:pt>
                <c:pt idx="106">
                  <c:v>60</c:v>
                </c:pt>
                <c:pt idx="107">
                  <c:v>0</c:v>
                </c:pt>
                <c:pt idx="108">
                  <c:v>0</c:v>
                </c:pt>
                <c:pt idx="109">
                  <c:v>0</c:v>
                </c:pt>
                <c:pt idx="110">
                  <c:v>0</c:v>
                </c:pt>
                <c:pt idx="111">
                  <c:v>0</c:v>
                </c:pt>
                <c:pt idx="112">
                  <c:v>60</c:v>
                </c:pt>
                <c:pt idx="113">
                  <c:v>60</c:v>
                </c:pt>
                <c:pt idx="114">
                  <c:v>0</c:v>
                </c:pt>
                <c:pt idx="115">
                  <c:v>0</c:v>
                </c:pt>
                <c:pt idx="116">
                  <c:v>0</c:v>
                </c:pt>
                <c:pt idx="117">
                  <c:v>0</c:v>
                </c:pt>
                <c:pt idx="118">
                  <c:v>0</c:v>
                </c:pt>
                <c:pt idx="119">
                  <c:v>60</c:v>
                </c:pt>
                <c:pt idx="120">
                  <c:v>60</c:v>
                </c:pt>
                <c:pt idx="121">
                  <c:v>0</c:v>
                </c:pt>
                <c:pt idx="122">
                  <c:v>0</c:v>
                </c:pt>
                <c:pt idx="123">
                  <c:v>0</c:v>
                </c:pt>
                <c:pt idx="124">
                  <c:v>0</c:v>
                </c:pt>
                <c:pt idx="125">
                  <c:v>0</c:v>
                </c:pt>
                <c:pt idx="126">
                  <c:v>60</c:v>
                </c:pt>
                <c:pt idx="127">
                  <c:v>60</c:v>
                </c:pt>
                <c:pt idx="128">
                  <c:v>0</c:v>
                </c:pt>
                <c:pt idx="129">
                  <c:v>0</c:v>
                </c:pt>
                <c:pt idx="130">
                  <c:v>0</c:v>
                </c:pt>
                <c:pt idx="131">
                  <c:v>0</c:v>
                </c:pt>
                <c:pt idx="132">
                  <c:v>0</c:v>
                </c:pt>
                <c:pt idx="133">
                  <c:v>60</c:v>
                </c:pt>
                <c:pt idx="134">
                  <c:v>60</c:v>
                </c:pt>
                <c:pt idx="135">
                  <c:v>0</c:v>
                </c:pt>
                <c:pt idx="136">
                  <c:v>0</c:v>
                </c:pt>
                <c:pt idx="137">
                  <c:v>0</c:v>
                </c:pt>
                <c:pt idx="138">
                  <c:v>0</c:v>
                </c:pt>
                <c:pt idx="139">
                  <c:v>0</c:v>
                </c:pt>
                <c:pt idx="140">
                  <c:v>60</c:v>
                </c:pt>
                <c:pt idx="141">
                  <c:v>60</c:v>
                </c:pt>
                <c:pt idx="142">
                  <c:v>0</c:v>
                </c:pt>
                <c:pt idx="143">
                  <c:v>0</c:v>
                </c:pt>
                <c:pt idx="144">
                  <c:v>0</c:v>
                </c:pt>
                <c:pt idx="145">
                  <c:v>0</c:v>
                </c:pt>
                <c:pt idx="146">
                  <c:v>0</c:v>
                </c:pt>
                <c:pt idx="147">
                  <c:v>60</c:v>
                </c:pt>
                <c:pt idx="148">
                  <c:v>60</c:v>
                </c:pt>
                <c:pt idx="149">
                  <c:v>0</c:v>
                </c:pt>
                <c:pt idx="150">
                  <c:v>0</c:v>
                </c:pt>
                <c:pt idx="151">
                  <c:v>0</c:v>
                </c:pt>
                <c:pt idx="152">
                  <c:v>0</c:v>
                </c:pt>
                <c:pt idx="153">
                  <c:v>0</c:v>
                </c:pt>
                <c:pt idx="154">
                  <c:v>60</c:v>
                </c:pt>
                <c:pt idx="155">
                  <c:v>60</c:v>
                </c:pt>
                <c:pt idx="156">
                  <c:v>0</c:v>
                </c:pt>
                <c:pt idx="157">
                  <c:v>0</c:v>
                </c:pt>
                <c:pt idx="158">
                  <c:v>0</c:v>
                </c:pt>
                <c:pt idx="159">
                  <c:v>0</c:v>
                </c:pt>
                <c:pt idx="160">
                  <c:v>0</c:v>
                </c:pt>
                <c:pt idx="161">
                  <c:v>60</c:v>
                </c:pt>
                <c:pt idx="162">
                  <c:v>60</c:v>
                </c:pt>
                <c:pt idx="163">
                  <c:v>0</c:v>
                </c:pt>
                <c:pt idx="164">
                  <c:v>0</c:v>
                </c:pt>
                <c:pt idx="165">
                  <c:v>0</c:v>
                </c:pt>
                <c:pt idx="166">
                  <c:v>0</c:v>
                </c:pt>
                <c:pt idx="167">
                  <c:v>0</c:v>
                </c:pt>
                <c:pt idx="168">
                  <c:v>60</c:v>
                </c:pt>
                <c:pt idx="169">
                  <c:v>60</c:v>
                </c:pt>
                <c:pt idx="170">
                  <c:v>0</c:v>
                </c:pt>
                <c:pt idx="171">
                  <c:v>0</c:v>
                </c:pt>
                <c:pt idx="172">
                  <c:v>0</c:v>
                </c:pt>
                <c:pt idx="173">
                  <c:v>0</c:v>
                </c:pt>
                <c:pt idx="174">
                  <c:v>0</c:v>
                </c:pt>
                <c:pt idx="175">
                  <c:v>60</c:v>
                </c:pt>
                <c:pt idx="176">
                  <c:v>60</c:v>
                </c:pt>
                <c:pt idx="177">
                  <c:v>0</c:v>
                </c:pt>
                <c:pt idx="178">
                  <c:v>0</c:v>
                </c:pt>
                <c:pt idx="179">
                  <c:v>0</c:v>
                </c:pt>
                <c:pt idx="180">
                  <c:v>0</c:v>
                </c:pt>
              </c:numCache>
            </c:numRef>
          </c:val>
          <c:extLst>
            <c:ext xmlns:c16="http://schemas.microsoft.com/office/drawing/2014/chart" uri="{C3380CC4-5D6E-409C-BE32-E72D297353CC}">
              <c16:uniqueId val="{0000000A-559D-43DE-B270-5BAB920B3A1D}"/>
            </c:ext>
          </c:extLst>
        </c:ser>
        <c:ser>
          <c:idx val="4"/>
          <c:order val="2"/>
          <c:tx>
            <c:strRef>
              <c:f>'[Incursions log.xlsx]2022 Full Year'!$L$1</c:f>
              <c:strCache>
                <c:ptCount val="1"/>
                <c:pt idx="0">
                  <c:v>Bank Holidays</c:v>
                </c:pt>
              </c:strCache>
            </c:strRef>
          </c:tx>
          <c:spPr>
            <a:solidFill>
              <a:srgbClr val="00264E">
                <a:lumMod val="25000"/>
                <a:lumOff val="75000"/>
                <a:alpha val="50000"/>
              </a:srgbClr>
            </a:solidFill>
            <a:ln>
              <a:noFill/>
            </a:ln>
            <a:effectLst/>
          </c:spPr>
          <c:invertIfNegative val="0"/>
          <c:cat>
            <c:numRef>
              <c:f>'[1]2022 Full Year'!$B$2:$B$366</c:f>
              <c:numCache>
                <c:formatCode>m/d/yyyy</c:formatCode>
                <c:ptCount val="365"/>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pt idx="181">
                  <c:v>44743</c:v>
                </c:pt>
                <c:pt idx="182">
                  <c:v>44744</c:v>
                </c:pt>
                <c:pt idx="183">
                  <c:v>44745</c:v>
                </c:pt>
                <c:pt idx="184">
                  <c:v>44746</c:v>
                </c:pt>
                <c:pt idx="185">
                  <c:v>44747</c:v>
                </c:pt>
                <c:pt idx="186">
                  <c:v>44748</c:v>
                </c:pt>
                <c:pt idx="187">
                  <c:v>44749</c:v>
                </c:pt>
                <c:pt idx="188">
                  <c:v>44750</c:v>
                </c:pt>
                <c:pt idx="189">
                  <c:v>44751</c:v>
                </c:pt>
                <c:pt idx="190">
                  <c:v>44752</c:v>
                </c:pt>
                <c:pt idx="191">
                  <c:v>44753</c:v>
                </c:pt>
                <c:pt idx="192">
                  <c:v>44754</c:v>
                </c:pt>
                <c:pt idx="193">
                  <c:v>44755</c:v>
                </c:pt>
                <c:pt idx="194">
                  <c:v>44756</c:v>
                </c:pt>
                <c:pt idx="195">
                  <c:v>44757</c:v>
                </c:pt>
                <c:pt idx="196">
                  <c:v>44758</c:v>
                </c:pt>
                <c:pt idx="197">
                  <c:v>44759</c:v>
                </c:pt>
                <c:pt idx="198">
                  <c:v>44760</c:v>
                </c:pt>
                <c:pt idx="199">
                  <c:v>44761</c:v>
                </c:pt>
                <c:pt idx="200">
                  <c:v>44762</c:v>
                </c:pt>
                <c:pt idx="201">
                  <c:v>44763</c:v>
                </c:pt>
                <c:pt idx="202">
                  <c:v>44764</c:v>
                </c:pt>
                <c:pt idx="203">
                  <c:v>44765</c:v>
                </c:pt>
                <c:pt idx="204">
                  <c:v>44766</c:v>
                </c:pt>
                <c:pt idx="205">
                  <c:v>44767</c:v>
                </c:pt>
                <c:pt idx="206">
                  <c:v>44768</c:v>
                </c:pt>
                <c:pt idx="207">
                  <c:v>44769</c:v>
                </c:pt>
                <c:pt idx="208">
                  <c:v>44770</c:v>
                </c:pt>
                <c:pt idx="209">
                  <c:v>44771</c:v>
                </c:pt>
                <c:pt idx="210">
                  <c:v>44772</c:v>
                </c:pt>
                <c:pt idx="211">
                  <c:v>44773</c:v>
                </c:pt>
                <c:pt idx="212">
                  <c:v>44774</c:v>
                </c:pt>
                <c:pt idx="213">
                  <c:v>44775</c:v>
                </c:pt>
                <c:pt idx="214">
                  <c:v>44776</c:v>
                </c:pt>
                <c:pt idx="215">
                  <c:v>44777</c:v>
                </c:pt>
                <c:pt idx="216">
                  <c:v>44778</c:v>
                </c:pt>
                <c:pt idx="217">
                  <c:v>44779</c:v>
                </c:pt>
                <c:pt idx="218">
                  <c:v>44780</c:v>
                </c:pt>
                <c:pt idx="219">
                  <c:v>44781</c:v>
                </c:pt>
                <c:pt idx="220">
                  <c:v>44782</c:v>
                </c:pt>
                <c:pt idx="221">
                  <c:v>44783</c:v>
                </c:pt>
                <c:pt idx="222">
                  <c:v>44784</c:v>
                </c:pt>
                <c:pt idx="223">
                  <c:v>44785</c:v>
                </c:pt>
                <c:pt idx="224">
                  <c:v>44786</c:v>
                </c:pt>
                <c:pt idx="225">
                  <c:v>44787</c:v>
                </c:pt>
                <c:pt idx="226">
                  <c:v>44788</c:v>
                </c:pt>
                <c:pt idx="227">
                  <c:v>44789</c:v>
                </c:pt>
                <c:pt idx="228">
                  <c:v>44790</c:v>
                </c:pt>
                <c:pt idx="229">
                  <c:v>44791</c:v>
                </c:pt>
                <c:pt idx="230">
                  <c:v>44792</c:v>
                </c:pt>
                <c:pt idx="231">
                  <c:v>44793</c:v>
                </c:pt>
                <c:pt idx="232">
                  <c:v>44794</c:v>
                </c:pt>
                <c:pt idx="233">
                  <c:v>44795</c:v>
                </c:pt>
                <c:pt idx="234">
                  <c:v>44796</c:v>
                </c:pt>
                <c:pt idx="235">
                  <c:v>44797</c:v>
                </c:pt>
                <c:pt idx="236">
                  <c:v>44798</c:v>
                </c:pt>
                <c:pt idx="237">
                  <c:v>44799</c:v>
                </c:pt>
                <c:pt idx="238">
                  <c:v>44800</c:v>
                </c:pt>
                <c:pt idx="239">
                  <c:v>44801</c:v>
                </c:pt>
                <c:pt idx="240">
                  <c:v>44802</c:v>
                </c:pt>
                <c:pt idx="241">
                  <c:v>44803</c:v>
                </c:pt>
                <c:pt idx="242">
                  <c:v>44804</c:v>
                </c:pt>
                <c:pt idx="243">
                  <c:v>44805</c:v>
                </c:pt>
                <c:pt idx="244">
                  <c:v>44806</c:v>
                </c:pt>
                <c:pt idx="245">
                  <c:v>44807</c:v>
                </c:pt>
                <c:pt idx="246">
                  <c:v>44808</c:v>
                </c:pt>
                <c:pt idx="247">
                  <c:v>44809</c:v>
                </c:pt>
                <c:pt idx="248">
                  <c:v>44810</c:v>
                </c:pt>
                <c:pt idx="249">
                  <c:v>44811</c:v>
                </c:pt>
                <c:pt idx="250">
                  <c:v>44812</c:v>
                </c:pt>
                <c:pt idx="251">
                  <c:v>44813</c:v>
                </c:pt>
                <c:pt idx="252">
                  <c:v>44814</c:v>
                </c:pt>
                <c:pt idx="253">
                  <c:v>44815</c:v>
                </c:pt>
                <c:pt idx="254">
                  <c:v>44816</c:v>
                </c:pt>
                <c:pt idx="255">
                  <c:v>44817</c:v>
                </c:pt>
                <c:pt idx="256">
                  <c:v>44818</c:v>
                </c:pt>
                <c:pt idx="257">
                  <c:v>44819</c:v>
                </c:pt>
                <c:pt idx="258">
                  <c:v>44820</c:v>
                </c:pt>
                <c:pt idx="259">
                  <c:v>44821</c:v>
                </c:pt>
                <c:pt idx="260">
                  <c:v>44822</c:v>
                </c:pt>
                <c:pt idx="261">
                  <c:v>44823</c:v>
                </c:pt>
                <c:pt idx="262">
                  <c:v>44824</c:v>
                </c:pt>
                <c:pt idx="263">
                  <c:v>44825</c:v>
                </c:pt>
                <c:pt idx="264">
                  <c:v>44826</c:v>
                </c:pt>
                <c:pt idx="265">
                  <c:v>44827</c:v>
                </c:pt>
                <c:pt idx="266">
                  <c:v>44828</c:v>
                </c:pt>
                <c:pt idx="267">
                  <c:v>44829</c:v>
                </c:pt>
                <c:pt idx="268">
                  <c:v>44830</c:v>
                </c:pt>
                <c:pt idx="269">
                  <c:v>44831</c:v>
                </c:pt>
                <c:pt idx="270">
                  <c:v>44832</c:v>
                </c:pt>
                <c:pt idx="271">
                  <c:v>44833</c:v>
                </c:pt>
                <c:pt idx="272">
                  <c:v>44834</c:v>
                </c:pt>
                <c:pt idx="273">
                  <c:v>44835</c:v>
                </c:pt>
                <c:pt idx="274">
                  <c:v>44836</c:v>
                </c:pt>
                <c:pt idx="275">
                  <c:v>44837</c:v>
                </c:pt>
                <c:pt idx="276">
                  <c:v>44838</c:v>
                </c:pt>
                <c:pt idx="277">
                  <c:v>44839</c:v>
                </c:pt>
                <c:pt idx="278">
                  <c:v>44840</c:v>
                </c:pt>
                <c:pt idx="279">
                  <c:v>44841</c:v>
                </c:pt>
                <c:pt idx="280">
                  <c:v>44842</c:v>
                </c:pt>
                <c:pt idx="281">
                  <c:v>44843</c:v>
                </c:pt>
                <c:pt idx="282">
                  <c:v>44844</c:v>
                </c:pt>
                <c:pt idx="283">
                  <c:v>44845</c:v>
                </c:pt>
                <c:pt idx="284">
                  <c:v>44846</c:v>
                </c:pt>
                <c:pt idx="285">
                  <c:v>44847</c:v>
                </c:pt>
                <c:pt idx="286">
                  <c:v>44848</c:v>
                </c:pt>
                <c:pt idx="287">
                  <c:v>44849</c:v>
                </c:pt>
                <c:pt idx="288">
                  <c:v>44850</c:v>
                </c:pt>
                <c:pt idx="289">
                  <c:v>44851</c:v>
                </c:pt>
                <c:pt idx="290">
                  <c:v>44852</c:v>
                </c:pt>
                <c:pt idx="291">
                  <c:v>44853</c:v>
                </c:pt>
                <c:pt idx="292">
                  <c:v>44854</c:v>
                </c:pt>
                <c:pt idx="293">
                  <c:v>44855</c:v>
                </c:pt>
                <c:pt idx="294">
                  <c:v>44856</c:v>
                </c:pt>
                <c:pt idx="295">
                  <c:v>44857</c:v>
                </c:pt>
                <c:pt idx="296">
                  <c:v>44858</c:v>
                </c:pt>
                <c:pt idx="297">
                  <c:v>44859</c:v>
                </c:pt>
                <c:pt idx="298">
                  <c:v>44860</c:v>
                </c:pt>
                <c:pt idx="299">
                  <c:v>44861</c:v>
                </c:pt>
                <c:pt idx="300">
                  <c:v>44862</c:v>
                </c:pt>
                <c:pt idx="301">
                  <c:v>44863</c:v>
                </c:pt>
                <c:pt idx="302">
                  <c:v>44864</c:v>
                </c:pt>
                <c:pt idx="303">
                  <c:v>44865</c:v>
                </c:pt>
                <c:pt idx="304">
                  <c:v>44866</c:v>
                </c:pt>
                <c:pt idx="305">
                  <c:v>44867</c:v>
                </c:pt>
                <c:pt idx="306">
                  <c:v>44868</c:v>
                </c:pt>
                <c:pt idx="307">
                  <c:v>44869</c:v>
                </c:pt>
                <c:pt idx="308">
                  <c:v>44870</c:v>
                </c:pt>
                <c:pt idx="309">
                  <c:v>44871</c:v>
                </c:pt>
                <c:pt idx="310">
                  <c:v>44872</c:v>
                </c:pt>
                <c:pt idx="311">
                  <c:v>44873</c:v>
                </c:pt>
                <c:pt idx="312">
                  <c:v>44874</c:v>
                </c:pt>
                <c:pt idx="313">
                  <c:v>44875</c:v>
                </c:pt>
                <c:pt idx="314">
                  <c:v>44876</c:v>
                </c:pt>
                <c:pt idx="315">
                  <c:v>44877</c:v>
                </c:pt>
                <c:pt idx="316">
                  <c:v>44878</c:v>
                </c:pt>
                <c:pt idx="317">
                  <c:v>44879</c:v>
                </c:pt>
                <c:pt idx="318">
                  <c:v>44880</c:v>
                </c:pt>
                <c:pt idx="319">
                  <c:v>44881</c:v>
                </c:pt>
                <c:pt idx="320">
                  <c:v>44882</c:v>
                </c:pt>
                <c:pt idx="321">
                  <c:v>44883</c:v>
                </c:pt>
                <c:pt idx="322">
                  <c:v>44884</c:v>
                </c:pt>
                <c:pt idx="323">
                  <c:v>44885</c:v>
                </c:pt>
                <c:pt idx="324">
                  <c:v>44886</c:v>
                </c:pt>
                <c:pt idx="325">
                  <c:v>44887</c:v>
                </c:pt>
                <c:pt idx="326">
                  <c:v>44888</c:v>
                </c:pt>
                <c:pt idx="327">
                  <c:v>44889</c:v>
                </c:pt>
                <c:pt idx="328">
                  <c:v>44890</c:v>
                </c:pt>
                <c:pt idx="329">
                  <c:v>44891</c:v>
                </c:pt>
                <c:pt idx="330">
                  <c:v>44892</c:v>
                </c:pt>
                <c:pt idx="331">
                  <c:v>44893</c:v>
                </c:pt>
                <c:pt idx="332">
                  <c:v>44894</c:v>
                </c:pt>
                <c:pt idx="333">
                  <c:v>44895</c:v>
                </c:pt>
                <c:pt idx="334">
                  <c:v>44896</c:v>
                </c:pt>
                <c:pt idx="335">
                  <c:v>44897</c:v>
                </c:pt>
                <c:pt idx="336">
                  <c:v>44898</c:v>
                </c:pt>
                <c:pt idx="337">
                  <c:v>44899</c:v>
                </c:pt>
                <c:pt idx="338">
                  <c:v>44900</c:v>
                </c:pt>
                <c:pt idx="339">
                  <c:v>44901</c:v>
                </c:pt>
                <c:pt idx="340">
                  <c:v>44902</c:v>
                </c:pt>
                <c:pt idx="341">
                  <c:v>44903</c:v>
                </c:pt>
                <c:pt idx="342">
                  <c:v>44904</c:v>
                </c:pt>
                <c:pt idx="343">
                  <c:v>44905</c:v>
                </c:pt>
                <c:pt idx="344">
                  <c:v>44906</c:v>
                </c:pt>
                <c:pt idx="345">
                  <c:v>44907</c:v>
                </c:pt>
                <c:pt idx="346">
                  <c:v>44908</c:v>
                </c:pt>
                <c:pt idx="347">
                  <c:v>44909</c:v>
                </c:pt>
                <c:pt idx="348">
                  <c:v>44910</c:v>
                </c:pt>
                <c:pt idx="349">
                  <c:v>44911</c:v>
                </c:pt>
                <c:pt idx="350">
                  <c:v>44912</c:v>
                </c:pt>
                <c:pt idx="351">
                  <c:v>44913</c:v>
                </c:pt>
                <c:pt idx="352">
                  <c:v>44914</c:v>
                </c:pt>
                <c:pt idx="353">
                  <c:v>44915</c:v>
                </c:pt>
                <c:pt idx="354">
                  <c:v>44916</c:v>
                </c:pt>
                <c:pt idx="355">
                  <c:v>44917</c:v>
                </c:pt>
                <c:pt idx="356">
                  <c:v>44918</c:v>
                </c:pt>
                <c:pt idx="357">
                  <c:v>44919</c:v>
                </c:pt>
                <c:pt idx="358">
                  <c:v>44920</c:v>
                </c:pt>
                <c:pt idx="359">
                  <c:v>44921</c:v>
                </c:pt>
                <c:pt idx="360">
                  <c:v>44922</c:v>
                </c:pt>
                <c:pt idx="361">
                  <c:v>44923</c:v>
                </c:pt>
                <c:pt idx="362">
                  <c:v>44924</c:v>
                </c:pt>
                <c:pt idx="363">
                  <c:v>44925</c:v>
                </c:pt>
                <c:pt idx="364">
                  <c:v>44926</c:v>
                </c:pt>
              </c:numCache>
            </c:numRef>
          </c:cat>
          <c:val>
            <c:numRef>
              <c:f>'[1]2022 Full Year'!$L$2:$L$182</c:f>
              <c:numCache>
                <c:formatCode>General</c:formatCode>
                <c:ptCount val="181"/>
                <c:pt idx="0">
                  <c:v>0</c:v>
                </c:pt>
                <c:pt idx="1">
                  <c:v>0</c:v>
                </c:pt>
                <c:pt idx="2">
                  <c:v>70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70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70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70</c:v>
                </c:pt>
                <c:pt idx="153">
                  <c:v>70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numCache>
            </c:numRef>
          </c:val>
          <c:extLst>
            <c:ext xmlns:c16="http://schemas.microsoft.com/office/drawing/2014/chart" uri="{C3380CC4-5D6E-409C-BE32-E72D297353CC}">
              <c16:uniqueId val="{0000000B-559D-43DE-B270-5BAB920B3A1D}"/>
            </c:ext>
          </c:extLst>
        </c:ser>
        <c:dLbls>
          <c:showLegendKey val="0"/>
          <c:showVal val="0"/>
          <c:showCatName val="0"/>
          <c:showSerName val="0"/>
          <c:showPercent val="0"/>
          <c:showBubbleSize val="0"/>
        </c:dLbls>
        <c:gapWidth val="0"/>
        <c:overlap val="100"/>
        <c:axId val="1777459792"/>
        <c:axId val="1777469776"/>
      </c:barChart>
      <c:barChart>
        <c:barDir val="col"/>
        <c:grouping val="stacked"/>
        <c:varyColors val="0"/>
        <c:ser>
          <c:idx val="0"/>
          <c:order val="0"/>
          <c:tx>
            <c:v>Stationary, not near mooring</c:v>
          </c:tx>
          <c:spPr>
            <a:solidFill>
              <a:srgbClr val="00264E"/>
            </a:solidFill>
            <a:ln>
              <a:solidFill>
                <a:srgbClr val="00264E"/>
              </a:solidFill>
            </a:ln>
            <a:effectLst/>
          </c:spPr>
          <c:invertIfNegative val="0"/>
          <c:cat>
            <c:numRef>
              <c:f>'[1]2022 Full Year'!$B$2:$B$182</c:f>
              <c:numCache>
                <c:formatCode>m/d/yyyy</c:formatCode>
                <c:ptCount val="181"/>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numCache>
            </c:numRef>
          </c:cat>
          <c:val>
            <c:numRef>
              <c:f>'[1]2022 Full Year'!$D$2:$D$182</c:f>
              <c:numCache>
                <c:formatCode>General</c:formatCode>
                <c:ptCount val="18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3</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1</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2</c:v>
                </c:pt>
                <c:pt idx="99">
                  <c:v>0</c:v>
                </c:pt>
                <c:pt idx="100">
                  <c:v>0</c:v>
                </c:pt>
                <c:pt idx="101">
                  <c:v>1</c:v>
                </c:pt>
                <c:pt idx="102">
                  <c:v>7</c:v>
                </c:pt>
                <c:pt idx="103">
                  <c:v>2</c:v>
                </c:pt>
                <c:pt idx="104">
                  <c:v>22</c:v>
                </c:pt>
                <c:pt idx="105">
                  <c:v>12</c:v>
                </c:pt>
                <c:pt idx="106">
                  <c:v>8</c:v>
                </c:pt>
                <c:pt idx="107">
                  <c:v>8</c:v>
                </c:pt>
                <c:pt idx="108">
                  <c:v>5</c:v>
                </c:pt>
                <c:pt idx="109">
                  <c:v>1</c:v>
                </c:pt>
                <c:pt idx="110">
                  <c:v>1</c:v>
                </c:pt>
                <c:pt idx="111">
                  <c:v>0</c:v>
                </c:pt>
                <c:pt idx="112">
                  <c:v>0</c:v>
                </c:pt>
                <c:pt idx="113">
                  <c:v>2</c:v>
                </c:pt>
                <c:pt idx="114">
                  <c:v>1</c:v>
                </c:pt>
                <c:pt idx="115">
                  <c:v>2</c:v>
                </c:pt>
                <c:pt idx="116">
                  <c:v>0</c:v>
                </c:pt>
                <c:pt idx="117">
                  <c:v>0</c:v>
                </c:pt>
                <c:pt idx="118">
                  <c:v>3</c:v>
                </c:pt>
                <c:pt idx="119">
                  <c:v>16</c:v>
                </c:pt>
                <c:pt idx="120">
                  <c:v>9</c:v>
                </c:pt>
                <c:pt idx="121">
                  <c:v>2</c:v>
                </c:pt>
                <c:pt idx="122">
                  <c:v>2</c:v>
                </c:pt>
                <c:pt idx="123">
                  <c:v>6</c:v>
                </c:pt>
                <c:pt idx="124">
                  <c:v>8</c:v>
                </c:pt>
                <c:pt idx="125">
                  <c:v>4</c:v>
                </c:pt>
                <c:pt idx="126">
                  <c:v>10</c:v>
                </c:pt>
                <c:pt idx="127">
                  <c:v>12</c:v>
                </c:pt>
                <c:pt idx="128">
                  <c:v>3</c:v>
                </c:pt>
                <c:pt idx="129">
                  <c:v>4</c:v>
                </c:pt>
                <c:pt idx="130">
                  <c:v>2</c:v>
                </c:pt>
                <c:pt idx="131">
                  <c:v>4</c:v>
                </c:pt>
                <c:pt idx="132">
                  <c:v>7</c:v>
                </c:pt>
                <c:pt idx="133">
                  <c:v>14</c:v>
                </c:pt>
                <c:pt idx="134">
                  <c:v>2</c:v>
                </c:pt>
                <c:pt idx="135">
                  <c:v>6</c:v>
                </c:pt>
                <c:pt idx="136">
                  <c:v>6</c:v>
                </c:pt>
                <c:pt idx="137">
                  <c:v>6</c:v>
                </c:pt>
                <c:pt idx="138">
                  <c:v>8</c:v>
                </c:pt>
                <c:pt idx="139">
                  <c:v>3</c:v>
                </c:pt>
                <c:pt idx="140">
                  <c:v>9</c:v>
                </c:pt>
                <c:pt idx="141">
                  <c:v>11</c:v>
                </c:pt>
                <c:pt idx="142">
                  <c:v>4</c:v>
                </c:pt>
                <c:pt idx="143">
                  <c:v>3</c:v>
                </c:pt>
                <c:pt idx="144">
                  <c:v>1</c:v>
                </c:pt>
                <c:pt idx="145">
                  <c:v>4</c:v>
                </c:pt>
                <c:pt idx="146">
                  <c:v>7</c:v>
                </c:pt>
                <c:pt idx="147">
                  <c:v>3</c:v>
                </c:pt>
                <c:pt idx="148">
                  <c:v>11</c:v>
                </c:pt>
                <c:pt idx="149">
                  <c:v>9</c:v>
                </c:pt>
                <c:pt idx="150">
                  <c:v>8</c:v>
                </c:pt>
                <c:pt idx="151">
                  <c:v>8</c:v>
                </c:pt>
                <c:pt idx="152">
                  <c:v>15</c:v>
                </c:pt>
                <c:pt idx="153">
                  <c:v>8</c:v>
                </c:pt>
                <c:pt idx="154">
                  <c:v>0</c:v>
                </c:pt>
                <c:pt idx="155">
                  <c:v>9</c:v>
                </c:pt>
                <c:pt idx="156">
                  <c:v>10</c:v>
                </c:pt>
                <c:pt idx="157">
                  <c:v>2</c:v>
                </c:pt>
                <c:pt idx="158">
                  <c:v>2</c:v>
                </c:pt>
                <c:pt idx="159">
                  <c:v>4</c:v>
                </c:pt>
                <c:pt idx="160">
                  <c:v>7</c:v>
                </c:pt>
                <c:pt idx="161">
                  <c:v>11</c:v>
                </c:pt>
                <c:pt idx="162">
                  <c:v>13</c:v>
                </c:pt>
                <c:pt idx="163">
                  <c:v>13</c:v>
                </c:pt>
                <c:pt idx="164">
                  <c:v>16</c:v>
                </c:pt>
                <c:pt idx="165">
                  <c:v>19</c:v>
                </c:pt>
                <c:pt idx="166">
                  <c:v>26</c:v>
                </c:pt>
                <c:pt idx="167">
                  <c:v>19</c:v>
                </c:pt>
                <c:pt idx="168">
                  <c:v>12</c:v>
                </c:pt>
                <c:pt idx="169">
                  <c:v>0</c:v>
                </c:pt>
                <c:pt idx="170">
                  <c:v>5</c:v>
                </c:pt>
                <c:pt idx="171">
                  <c:v>6</c:v>
                </c:pt>
                <c:pt idx="172">
                  <c:v>13</c:v>
                </c:pt>
                <c:pt idx="173">
                  <c:v>13</c:v>
                </c:pt>
                <c:pt idx="174">
                  <c:v>9</c:v>
                </c:pt>
                <c:pt idx="175">
                  <c:v>4</c:v>
                </c:pt>
                <c:pt idx="176">
                  <c:v>5</c:v>
                </c:pt>
                <c:pt idx="177">
                  <c:v>11</c:v>
                </c:pt>
                <c:pt idx="178">
                  <c:v>19</c:v>
                </c:pt>
                <c:pt idx="179">
                  <c:v>15</c:v>
                </c:pt>
                <c:pt idx="180">
                  <c:v>13</c:v>
                </c:pt>
              </c:numCache>
            </c:numRef>
          </c:val>
          <c:extLst>
            <c:ext xmlns:c16="http://schemas.microsoft.com/office/drawing/2014/chart" uri="{C3380CC4-5D6E-409C-BE32-E72D297353CC}">
              <c16:uniqueId val="{0000000C-559D-43DE-B270-5BAB920B3A1D}"/>
            </c:ext>
          </c:extLst>
        </c:ser>
        <c:ser>
          <c:idx val="2"/>
          <c:order val="3"/>
          <c:tx>
            <c:v>Stationary, near mooring</c:v>
          </c:tx>
          <c:spPr>
            <a:solidFill>
              <a:srgbClr val="007CBA"/>
            </a:solidFill>
            <a:ln>
              <a:solidFill>
                <a:srgbClr val="007CBA"/>
              </a:solidFill>
            </a:ln>
            <a:effectLst/>
          </c:spPr>
          <c:invertIfNegative val="0"/>
          <c:cat>
            <c:numRef>
              <c:f>'[1]2022 Full Year'!$B$2:$B$182</c:f>
              <c:numCache>
                <c:formatCode>m/d/yyyy</c:formatCode>
                <c:ptCount val="181"/>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numCache>
            </c:numRef>
          </c:cat>
          <c:val>
            <c:numRef>
              <c:f>'[1]2022 Full Year'!$E$2:$E$182</c:f>
              <c:numCache>
                <c:formatCode>General</c:formatCode>
                <c:ptCount val="181"/>
                <c:pt idx="0">
                  <c:v>0</c:v>
                </c:pt>
                <c:pt idx="1">
                  <c:v>0</c:v>
                </c:pt>
                <c:pt idx="2">
                  <c:v>0</c:v>
                </c:pt>
                <c:pt idx="3">
                  <c:v>0</c:v>
                </c:pt>
                <c:pt idx="4">
                  <c:v>0</c:v>
                </c:pt>
                <c:pt idx="5">
                  <c:v>0</c:v>
                </c:pt>
                <c:pt idx="6">
                  <c:v>0</c:v>
                </c:pt>
                <c:pt idx="7">
                  <c:v>0</c:v>
                </c:pt>
                <c:pt idx="8">
                  <c:v>0</c:v>
                </c:pt>
                <c:pt idx="9">
                  <c:v>0</c:v>
                </c:pt>
                <c:pt idx="10">
                  <c:v>0</c:v>
                </c:pt>
                <c:pt idx="11">
                  <c:v>0</c:v>
                </c:pt>
                <c:pt idx="12">
                  <c:v>1</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1</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1</c:v>
                </c:pt>
                <c:pt idx="103">
                  <c:v>1</c:v>
                </c:pt>
                <c:pt idx="104">
                  <c:v>4</c:v>
                </c:pt>
                <c:pt idx="105">
                  <c:v>2</c:v>
                </c:pt>
                <c:pt idx="106">
                  <c:v>1</c:v>
                </c:pt>
                <c:pt idx="107">
                  <c:v>0</c:v>
                </c:pt>
                <c:pt idx="108">
                  <c:v>0</c:v>
                </c:pt>
                <c:pt idx="109">
                  <c:v>0</c:v>
                </c:pt>
                <c:pt idx="110">
                  <c:v>0</c:v>
                </c:pt>
                <c:pt idx="111">
                  <c:v>0</c:v>
                </c:pt>
                <c:pt idx="112">
                  <c:v>0</c:v>
                </c:pt>
                <c:pt idx="113">
                  <c:v>0</c:v>
                </c:pt>
                <c:pt idx="114">
                  <c:v>0</c:v>
                </c:pt>
                <c:pt idx="115">
                  <c:v>2</c:v>
                </c:pt>
                <c:pt idx="116">
                  <c:v>0</c:v>
                </c:pt>
                <c:pt idx="117">
                  <c:v>1</c:v>
                </c:pt>
                <c:pt idx="118">
                  <c:v>0</c:v>
                </c:pt>
                <c:pt idx="119">
                  <c:v>7</c:v>
                </c:pt>
                <c:pt idx="120">
                  <c:v>1</c:v>
                </c:pt>
                <c:pt idx="121">
                  <c:v>1</c:v>
                </c:pt>
                <c:pt idx="122">
                  <c:v>0</c:v>
                </c:pt>
                <c:pt idx="123">
                  <c:v>4</c:v>
                </c:pt>
                <c:pt idx="124">
                  <c:v>3</c:v>
                </c:pt>
                <c:pt idx="125">
                  <c:v>2</c:v>
                </c:pt>
                <c:pt idx="126">
                  <c:v>1</c:v>
                </c:pt>
                <c:pt idx="127">
                  <c:v>4</c:v>
                </c:pt>
                <c:pt idx="128">
                  <c:v>0</c:v>
                </c:pt>
                <c:pt idx="129">
                  <c:v>0</c:v>
                </c:pt>
                <c:pt idx="130">
                  <c:v>0</c:v>
                </c:pt>
                <c:pt idx="131">
                  <c:v>2</c:v>
                </c:pt>
                <c:pt idx="132">
                  <c:v>2</c:v>
                </c:pt>
                <c:pt idx="133">
                  <c:v>2</c:v>
                </c:pt>
                <c:pt idx="134">
                  <c:v>1</c:v>
                </c:pt>
                <c:pt idx="135">
                  <c:v>1</c:v>
                </c:pt>
                <c:pt idx="136">
                  <c:v>1</c:v>
                </c:pt>
                <c:pt idx="137">
                  <c:v>2</c:v>
                </c:pt>
                <c:pt idx="138">
                  <c:v>3</c:v>
                </c:pt>
                <c:pt idx="139">
                  <c:v>8</c:v>
                </c:pt>
                <c:pt idx="140">
                  <c:v>3</c:v>
                </c:pt>
                <c:pt idx="141">
                  <c:v>6</c:v>
                </c:pt>
                <c:pt idx="142">
                  <c:v>1</c:v>
                </c:pt>
                <c:pt idx="143">
                  <c:v>1</c:v>
                </c:pt>
                <c:pt idx="144">
                  <c:v>0</c:v>
                </c:pt>
                <c:pt idx="145">
                  <c:v>2</c:v>
                </c:pt>
                <c:pt idx="146">
                  <c:v>3</c:v>
                </c:pt>
                <c:pt idx="147">
                  <c:v>2</c:v>
                </c:pt>
                <c:pt idx="148">
                  <c:v>4</c:v>
                </c:pt>
                <c:pt idx="149">
                  <c:v>4</c:v>
                </c:pt>
                <c:pt idx="150">
                  <c:v>4</c:v>
                </c:pt>
                <c:pt idx="151">
                  <c:v>3</c:v>
                </c:pt>
                <c:pt idx="152">
                  <c:v>8</c:v>
                </c:pt>
                <c:pt idx="153">
                  <c:v>13</c:v>
                </c:pt>
                <c:pt idx="154">
                  <c:v>1</c:v>
                </c:pt>
                <c:pt idx="155">
                  <c:v>2</c:v>
                </c:pt>
                <c:pt idx="156">
                  <c:v>4</c:v>
                </c:pt>
                <c:pt idx="157">
                  <c:v>3</c:v>
                </c:pt>
                <c:pt idx="158">
                  <c:v>0</c:v>
                </c:pt>
                <c:pt idx="159">
                  <c:v>0</c:v>
                </c:pt>
                <c:pt idx="160">
                  <c:v>0</c:v>
                </c:pt>
                <c:pt idx="161">
                  <c:v>3</c:v>
                </c:pt>
                <c:pt idx="162">
                  <c:v>8</c:v>
                </c:pt>
                <c:pt idx="163">
                  <c:v>5</c:v>
                </c:pt>
                <c:pt idx="164">
                  <c:v>3</c:v>
                </c:pt>
                <c:pt idx="165">
                  <c:v>6</c:v>
                </c:pt>
                <c:pt idx="166">
                  <c:v>5</c:v>
                </c:pt>
                <c:pt idx="167">
                  <c:v>9</c:v>
                </c:pt>
                <c:pt idx="168">
                  <c:v>5</c:v>
                </c:pt>
                <c:pt idx="169">
                  <c:v>0</c:v>
                </c:pt>
                <c:pt idx="170">
                  <c:v>0</c:v>
                </c:pt>
                <c:pt idx="171">
                  <c:v>6</c:v>
                </c:pt>
                <c:pt idx="172">
                  <c:v>3</c:v>
                </c:pt>
                <c:pt idx="173">
                  <c:v>1</c:v>
                </c:pt>
                <c:pt idx="174">
                  <c:v>4</c:v>
                </c:pt>
                <c:pt idx="175">
                  <c:v>5</c:v>
                </c:pt>
                <c:pt idx="176">
                  <c:v>2</c:v>
                </c:pt>
                <c:pt idx="177">
                  <c:v>3</c:v>
                </c:pt>
                <c:pt idx="178">
                  <c:v>2</c:v>
                </c:pt>
                <c:pt idx="179">
                  <c:v>2</c:v>
                </c:pt>
                <c:pt idx="180">
                  <c:v>3</c:v>
                </c:pt>
              </c:numCache>
            </c:numRef>
          </c:val>
          <c:extLst>
            <c:ext xmlns:c16="http://schemas.microsoft.com/office/drawing/2014/chart" uri="{C3380CC4-5D6E-409C-BE32-E72D297353CC}">
              <c16:uniqueId val="{0000000D-559D-43DE-B270-5BAB920B3A1D}"/>
            </c:ext>
          </c:extLst>
        </c:ser>
        <c:ser>
          <c:idx val="3"/>
          <c:order val="4"/>
          <c:tx>
            <c:v>Other activity</c:v>
          </c:tx>
          <c:spPr>
            <a:solidFill>
              <a:srgbClr val="00AF41"/>
            </a:solidFill>
            <a:ln>
              <a:solidFill>
                <a:srgbClr val="00AF41"/>
              </a:solidFill>
            </a:ln>
            <a:effectLst/>
          </c:spPr>
          <c:invertIfNegative val="0"/>
          <c:cat>
            <c:numRef>
              <c:f>'[1]2022 Full Year'!$B$2:$B$182</c:f>
              <c:numCache>
                <c:formatCode>m/d/yyyy</c:formatCode>
                <c:ptCount val="181"/>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numCache>
            </c:numRef>
          </c:cat>
          <c:val>
            <c:numRef>
              <c:f>'[1]2022 Full Year'!$F$2:$F$182</c:f>
              <c:numCache>
                <c:formatCode>General</c:formatCode>
                <c:ptCount val="18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c:v>
                </c:pt>
                <c:pt idx="15">
                  <c:v>0</c:v>
                </c:pt>
                <c:pt idx="16">
                  <c:v>0</c:v>
                </c:pt>
                <c:pt idx="17">
                  <c:v>0</c:v>
                </c:pt>
                <c:pt idx="18">
                  <c:v>1</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1</c:v>
                </c:pt>
                <c:pt idx="40">
                  <c:v>0</c:v>
                </c:pt>
                <c:pt idx="41">
                  <c:v>2</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1</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1</c:v>
                </c:pt>
                <c:pt idx="82">
                  <c:v>1</c:v>
                </c:pt>
                <c:pt idx="83">
                  <c:v>0</c:v>
                </c:pt>
                <c:pt idx="84">
                  <c:v>0</c:v>
                </c:pt>
                <c:pt idx="85">
                  <c:v>3</c:v>
                </c:pt>
                <c:pt idx="86">
                  <c:v>0</c:v>
                </c:pt>
                <c:pt idx="87">
                  <c:v>1</c:v>
                </c:pt>
                <c:pt idx="88">
                  <c:v>0</c:v>
                </c:pt>
                <c:pt idx="89">
                  <c:v>0</c:v>
                </c:pt>
                <c:pt idx="90">
                  <c:v>0</c:v>
                </c:pt>
                <c:pt idx="91">
                  <c:v>2</c:v>
                </c:pt>
                <c:pt idx="92">
                  <c:v>4</c:v>
                </c:pt>
                <c:pt idx="93">
                  <c:v>0</c:v>
                </c:pt>
                <c:pt idx="94">
                  <c:v>0</c:v>
                </c:pt>
                <c:pt idx="95">
                  <c:v>0</c:v>
                </c:pt>
                <c:pt idx="96">
                  <c:v>0</c:v>
                </c:pt>
                <c:pt idx="97">
                  <c:v>0</c:v>
                </c:pt>
                <c:pt idx="98">
                  <c:v>2</c:v>
                </c:pt>
                <c:pt idx="99">
                  <c:v>3</c:v>
                </c:pt>
                <c:pt idx="100">
                  <c:v>0</c:v>
                </c:pt>
                <c:pt idx="101">
                  <c:v>0</c:v>
                </c:pt>
                <c:pt idx="102">
                  <c:v>1</c:v>
                </c:pt>
                <c:pt idx="103">
                  <c:v>0</c:v>
                </c:pt>
                <c:pt idx="104">
                  <c:v>0</c:v>
                </c:pt>
                <c:pt idx="105">
                  <c:v>4</c:v>
                </c:pt>
                <c:pt idx="106">
                  <c:v>1</c:v>
                </c:pt>
                <c:pt idx="107">
                  <c:v>2</c:v>
                </c:pt>
                <c:pt idx="108">
                  <c:v>0</c:v>
                </c:pt>
                <c:pt idx="109">
                  <c:v>0</c:v>
                </c:pt>
                <c:pt idx="110">
                  <c:v>0</c:v>
                </c:pt>
                <c:pt idx="111">
                  <c:v>0</c:v>
                </c:pt>
                <c:pt idx="112">
                  <c:v>1</c:v>
                </c:pt>
                <c:pt idx="113">
                  <c:v>0</c:v>
                </c:pt>
                <c:pt idx="114">
                  <c:v>1</c:v>
                </c:pt>
                <c:pt idx="115">
                  <c:v>0</c:v>
                </c:pt>
                <c:pt idx="116">
                  <c:v>0</c:v>
                </c:pt>
                <c:pt idx="117">
                  <c:v>0</c:v>
                </c:pt>
                <c:pt idx="118">
                  <c:v>1</c:v>
                </c:pt>
                <c:pt idx="119">
                  <c:v>0</c:v>
                </c:pt>
                <c:pt idx="120">
                  <c:v>1</c:v>
                </c:pt>
                <c:pt idx="121">
                  <c:v>1</c:v>
                </c:pt>
                <c:pt idx="122">
                  <c:v>0</c:v>
                </c:pt>
                <c:pt idx="123">
                  <c:v>0</c:v>
                </c:pt>
                <c:pt idx="124">
                  <c:v>0</c:v>
                </c:pt>
                <c:pt idx="125">
                  <c:v>0</c:v>
                </c:pt>
                <c:pt idx="126">
                  <c:v>1</c:v>
                </c:pt>
                <c:pt idx="127">
                  <c:v>1</c:v>
                </c:pt>
                <c:pt idx="128">
                  <c:v>0</c:v>
                </c:pt>
                <c:pt idx="129">
                  <c:v>0</c:v>
                </c:pt>
                <c:pt idx="130">
                  <c:v>0</c:v>
                </c:pt>
                <c:pt idx="131">
                  <c:v>1</c:v>
                </c:pt>
                <c:pt idx="132">
                  <c:v>1</c:v>
                </c:pt>
                <c:pt idx="133">
                  <c:v>0</c:v>
                </c:pt>
                <c:pt idx="134">
                  <c:v>0</c:v>
                </c:pt>
                <c:pt idx="135">
                  <c:v>0</c:v>
                </c:pt>
                <c:pt idx="136">
                  <c:v>0</c:v>
                </c:pt>
                <c:pt idx="137">
                  <c:v>1</c:v>
                </c:pt>
                <c:pt idx="138">
                  <c:v>2</c:v>
                </c:pt>
                <c:pt idx="139">
                  <c:v>0</c:v>
                </c:pt>
                <c:pt idx="140">
                  <c:v>0</c:v>
                </c:pt>
                <c:pt idx="141">
                  <c:v>0</c:v>
                </c:pt>
                <c:pt idx="142">
                  <c:v>0</c:v>
                </c:pt>
                <c:pt idx="143">
                  <c:v>0</c:v>
                </c:pt>
                <c:pt idx="144">
                  <c:v>0</c:v>
                </c:pt>
                <c:pt idx="145">
                  <c:v>0</c:v>
                </c:pt>
                <c:pt idx="146">
                  <c:v>0</c:v>
                </c:pt>
                <c:pt idx="147">
                  <c:v>0</c:v>
                </c:pt>
                <c:pt idx="148">
                  <c:v>0</c:v>
                </c:pt>
                <c:pt idx="149">
                  <c:v>1</c:v>
                </c:pt>
                <c:pt idx="150">
                  <c:v>0</c:v>
                </c:pt>
                <c:pt idx="151">
                  <c:v>1</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1</c:v>
                </c:pt>
                <c:pt idx="167">
                  <c:v>0</c:v>
                </c:pt>
                <c:pt idx="168">
                  <c:v>0</c:v>
                </c:pt>
                <c:pt idx="169">
                  <c:v>1</c:v>
                </c:pt>
                <c:pt idx="170">
                  <c:v>1</c:v>
                </c:pt>
                <c:pt idx="171">
                  <c:v>1</c:v>
                </c:pt>
                <c:pt idx="172">
                  <c:v>1</c:v>
                </c:pt>
                <c:pt idx="173">
                  <c:v>0</c:v>
                </c:pt>
                <c:pt idx="174">
                  <c:v>1</c:v>
                </c:pt>
                <c:pt idx="175">
                  <c:v>1</c:v>
                </c:pt>
                <c:pt idx="176">
                  <c:v>2</c:v>
                </c:pt>
                <c:pt idx="177">
                  <c:v>0</c:v>
                </c:pt>
                <c:pt idx="178">
                  <c:v>1</c:v>
                </c:pt>
                <c:pt idx="179">
                  <c:v>3</c:v>
                </c:pt>
                <c:pt idx="180">
                  <c:v>1</c:v>
                </c:pt>
              </c:numCache>
            </c:numRef>
          </c:val>
          <c:extLst>
            <c:ext xmlns:c16="http://schemas.microsoft.com/office/drawing/2014/chart" uri="{C3380CC4-5D6E-409C-BE32-E72D297353CC}">
              <c16:uniqueId val="{0000000E-559D-43DE-B270-5BAB920B3A1D}"/>
            </c:ext>
          </c:extLst>
        </c:ser>
        <c:dLbls>
          <c:showLegendKey val="0"/>
          <c:showVal val="0"/>
          <c:showCatName val="0"/>
          <c:showSerName val="0"/>
          <c:showPercent val="0"/>
          <c:showBubbleSize val="0"/>
        </c:dLbls>
        <c:gapWidth val="150"/>
        <c:overlap val="100"/>
        <c:axId val="460608848"/>
        <c:axId val="460608432"/>
      </c:barChart>
      <c:lineChart>
        <c:grouping val="standard"/>
        <c:varyColors val="0"/>
        <c:ser>
          <c:idx val="5"/>
          <c:order val="5"/>
          <c:tx>
            <c:v>Max wind speed (7-day average) (knots)</c:v>
          </c:tx>
          <c:spPr>
            <a:ln w="28575" cap="rnd">
              <a:solidFill>
                <a:srgbClr val="D9262E"/>
              </a:solidFill>
              <a:round/>
            </a:ln>
            <a:effectLst/>
          </c:spPr>
          <c:marker>
            <c:symbol val="none"/>
          </c:marker>
          <c:cat>
            <c:numRef>
              <c:f>'[1]2022 Full Year'!$B$2:$B$182</c:f>
              <c:numCache>
                <c:formatCode>m/d/yyyy</c:formatCode>
                <c:ptCount val="181"/>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numCache>
            </c:numRef>
          </c:cat>
          <c:val>
            <c:numRef>
              <c:f>'[1]2022 Full Year'!$K$2:$K$182</c:f>
              <c:numCache>
                <c:formatCode>General</c:formatCode>
                <c:ptCount val="181"/>
                <c:pt idx="0">
                  <c:v>23</c:v>
                </c:pt>
                <c:pt idx="1">
                  <c:v>24.5</c:v>
                </c:pt>
                <c:pt idx="2">
                  <c:v>22.666666666666668</c:v>
                </c:pt>
                <c:pt idx="3">
                  <c:v>20.75</c:v>
                </c:pt>
                <c:pt idx="4">
                  <c:v>20</c:v>
                </c:pt>
                <c:pt idx="5">
                  <c:v>19.5</c:v>
                </c:pt>
                <c:pt idx="6">
                  <c:v>19.714285714285715</c:v>
                </c:pt>
                <c:pt idx="7">
                  <c:v>20.285714285714285</c:v>
                </c:pt>
                <c:pt idx="8">
                  <c:v>18.857142857142858</c:v>
                </c:pt>
                <c:pt idx="9">
                  <c:v>17.428571428571427</c:v>
                </c:pt>
                <c:pt idx="10">
                  <c:v>17.142857142857142</c:v>
                </c:pt>
                <c:pt idx="11">
                  <c:v>16.428571428571427</c:v>
                </c:pt>
                <c:pt idx="12">
                  <c:v>15</c:v>
                </c:pt>
                <c:pt idx="13">
                  <c:v>13.142857142857142</c:v>
                </c:pt>
                <c:pt idx="14">
                  <c:v>10.428571428571429</c:v>
                </c:pt>
                <c:pt idx="15">
                  <c:v>9.8571428571428577</c:v>
                </c:pt>
                <c:pt idx="16">
                  <c:v>9.5714285714285712</c:v>
                </c:pt>
                <c:pt idx="17">
                  <c:v>8.7142857142857135</c:v>
                </c:pt>
                <c:pt idx="18">
                  <c:v>9.1428571428571423</c:v>
                </c:pt>
                <c:pt idx="19">
                  <c:v>10</c:v>
                </c:pt>
                <c:pt idx="20">
                  <c:v>10.285714285714286</c:v>
                </c:pt>
                <c:pt idx="21">
                  <c:v>10.428571428571429</c:v>
                </c:pt>
                <c:pt idx="22">
                  <c:v>9.2857142857142865</c:v>
                </c:pt>
                <c:pt idx="23">
                  <c:v>9.4285714285714288</c:v>
                </c:pt>
                <c:pt idx="24">
                  <c:v>9.8571428571428577</c:v>
                </c:pt>
                <c:pt idx="25">
                  <c:v>8.8571428571428577</c:v>
                </c:pt>
                <c:pt idx="26">
                  <c:v>9.4285714285714288</c:v>
                </c:pt>
                <c:pt idx="27">
                  <c:v>9.4285714285714288</c:v>
                </c:pt>
                <c:pt idx="28">
                  <c:v>10.857142857142858</c:v>
                </c:pt>
                <c:pt idx="29">
                  <c:v>11.571428571428571</c:v>
                </c:pt>
                <c:pt idx="30">
                  <c:v>13.714285714285714</c:v>
                </c:pt>
                <c:pt idx="31">
                  <c:v>15.142857142857142</c:v>
                </c:pt>
                <c:pt idx="32">
                  <c:v>16.142857142857142</c:v>
                </c:pt>
                <c:pt idx="33">
                  <c:v>16</c:v>
                </c:pt>
                <c:pt idx="34">
                  <c:v>17.285714285714285</c:v>
                </c:pt>
                <c:pt idx="35">
                  <c:v>17.571428571428573</c:v>
                </c:pt>
                <c:pt idx="36">
                  <c:v>21</c:v>
                </c:pt>
                <c:pt idx="37">
                  <c:v>19.714285714285715</c:v>
                </c:pt>
                <c:pt idx="38">
                  <c:v>19.285714285714285</c:v>
                </c:pt>
                <c:pt idx="39">
                  <c:v>18.857142857142858</c:v>
                </c:pt>
                <c:pt idx="40">
                  <c:v>18.571428571428573</c:v>
                </c:pt>
                <c:pt idx="41">
                  <c:v>17.285714285714285</c:v>
                </c:pt>
                <c:pt idx="42">
                  <c:v>17.714285714285715</c:v>
                </c:pt>
                <c:pt idx="43">
                  <c:v>17.285714285714285</c:v>
                </c:pt>
                <c:pt idx="44">
                  <c:v>17.857142857142858</c:v>
                </c:pt>
                <c:pt idx="45">
                  <c:v>18.714285714285715</c:v>
                </c:pt>
                <c:pt idx="46">
                  <c:v>21.285714285714285</c:v>
                </c:pt>
                <c:pt idx="47">
                  <c:v>23.142857142857142</c:v>
                </c:pt>
                <c:pt idx="48">
                  <c:v>26.571428571428573</c:v>
                </c:pt>
                <c:pt idx="49">
                  <c:v>27.285714285714285</c:v>
                </c:pt>
                <c:pt idx="50">
                  <c:v>27.428571428571427</c:v>
                </c:pt>
                <c:pt idx="51">
                  <c:v>29.142857142857142</c:v>
                </c:pt>
                <c:pt idx="52">
                  <c:v>29</c:v>
                </c:pt>
                <c:pt idx="53">
                  <c:v>26.714285714285715</c:v>
                </c:pt>
                <c:pt idx="54">
                  <c:v>26.285714285714285</c:v>
                </c:pt>
                <c:pt idx="55">
                  <c:v>23.714285714285715</c:v>
                </c:pt>
                <c:pt idx="56">
                  <c:v>22</c:v>
                </c:pt>
                <c:pt idx="57">
                  <c:v>20</c:v>
                </c:pt>
                <c:pt idx="58">
                  <c:v>18.142857142857142</c:v>
                </c:pt>
                <c:pt idx="59">
                  <c:v>17.571428571428573</c:v>
                </c:pt>
                <c:pt idx="60">
                  <c:v>17.428571428571427</c:v>
                </c:pt>
                <c:pt idx="61">
                  <c:v>16</c:v>
                </c:pt>
                <c:pt idx="62">
                  <c:v>16.142857142857142</c:v>
                </c:pt>
                <c:pt idx="63">
                  <c:v>14.714285714285714</c:v>
                </c:pt>
                <c:pt idx="64">
                  <c:v>15.142857142857142</c:v>
                </c:pt>
                <c:pt idx="65">
                  <c:v>15.285714285714286</c:v>
                </c:pt>
                <c:pt idx="66">
                  <c:v>16</c:v>
                </c:pt>
                <c:pt idx="67">
                  <c:v>17.857142857142858</c:v>
                </c:pt>
                <c:pt idx="68">
                  <c:v>18.714285714285715</c:v>
                </c:pt>
                <c:pt idx="69">
                  <c:v>19.714285714285715</c:v>
                </c:pt>
                <c:pt idx="70">
                  <c:v>21.142857142857142</c:v>
                </c:pt>
                <c:pt idx="71">
                  <c:v>22</c:v>
                </c:pt>
                <c:pt idx="72">
                  <c:v>20.428571428571427</c:v>
                </c:pt>
                <c:pt idx="73">
                  <c:v>18.571428571428573</c:v>
                </c:pt>
                <c:pt idx="74">
                  <c:v>16.714285714285715</c:v>
                </c:pt>
                <c:pt idx="75">
                  <c:v>15.285714285714286</c:v>
                </c:pt>
                <c:pt idx="76">
                  <c:v>13.428571428571429</c:v>
                </c:pt>
                <c:pt idx="77">
                  <c:v>14.285714285714286</c:v>
                </c:pt>
                <c:pt idx="78">
                  <c:v>13</c:v>
                </c:pt>
                <c:pt idx="79">
                  <c:v>13.714285714285714</c:v>
                </c:pt>
                <c:pt idx="80">
                  <c:v>14.285714285714286</c:v>
                </c:pt>
                <c:pt idx="81">
                  <c:v>13.857142857142858</c:v>
                </c:pt>
                <c:pt idx="82">
                  <c:v>13.857142857142858</c:v>
                </c:pt>
                <c:pt idx="83">
                  <c:v>13.571428571428571</c:v>
                </c:pt>
                <c:pt idx="84">
                  <c:v>12.428571428571429</c:v>
                </c:pt>
                <c:pt idx="85">
                  <c:v>12.142857142857142</c:v>
                </c:pt>
                <c:pt idx="86">
                  <c:v>11.857142857142858</c:v>
                </c:pt>
                <c:pt idx="87">
                  <c:v>11.285714285714286</c:v>
                </c:pt>
                <c:pt idx="88">
                  <c:v>11.428571428571429</c:v>
                </c:pt>
                <c:pt idx="89">
                  <c:v>13.571428571428571</c:v>
                </c:pt>
                <c:pt idx="90">
                  <c:v>15.428571428571429</c:v>
                </c:pt>
                <c:pt idx="91">
                  <c:v>15.714285714285714</c:v>
                </c:pt>
                <c:pt idx="92">
                  <c:v>15</c:v>
                </c:pt>
                <c:pt idx="93">
                  <c:v>16.285714285714285</c:v>
                </c:pt>
                <c:pt idx="94">
                  <c:v>17.428571428571427</c:v>
                </c:pt>
                <c:pt idx="95">
                  <c:v>19.714285714285715</c:v>
                </c:pt>
                <c:pt idx="96">
                  <c:v>19.142857142857142</c:v>
                </c:pt>
                <c:pt idx="97">
                  <c:v>17.714285714285715</c:v>
                </c:pt>
                <c:pt idx="98">
                  <c:v>17.571428571428573</c:v>
                </c:pt>
                <c:pt idx="99">
                  <c:v>17.571428571428573</c:v>
                </c:pt>
                <c:pt idx="100">
                  <c:v>18.428571428571427</c:v>
                </c:pt>
                <c:pt idx="101">
                  <c:v>17.285714285714285</c:v>
                </c:pt>
                <c:pt idx="102">
                  <c:v>14.857142857142858</c:v>
                </c:pt>
                <c:pt idx="103">
                  <c:v>12.857142857142858</c:v>
                </c:pt>
                <c:pt idx="104">
                  <c:v>12</c:v>
                </c:pt>
                <c:pt idx="105">
                  <c:v>11.142857142857142</c:v>
                </c:pt>
                <c:pt idx="106">
                  <c:v>11.142857142857142</c:v>
                </c:pt>
                <c:pt idx="107">
                  <c:v>9.7142857142857135</c:v>
                </c:pt>
                <c:pt idx="108">
                  <c:v>10</c:v>
                </c:pt>
                <c:pt idx="109">
                  <c:v>10.571428571428571</c:v>
                </c:pt>
                <c:pt idx="110">
                  <c:v>12</c:v>
                </c:pt>
                <c:pt idx="111">
                  <c:v>14.285714285714286</c:v>
                </c:pt>
                <c:pt idx="112">
                  <c:v>16.285714285714285</c:v>
                </c:pt>
                <c:pt idx="113">
                  <c:v>17.571428571428573</c:v>
                </c:pt>
                <c:pt idx="114">
                  <c:v>17.285714285714285</c:v>
                </c:pt>
                <c:pt idx="115">
                  <c:v>17</c:v>
                </c:pt>
                <c:pt idx="116">
                  <c:v>17</c:v>
                </c:pt>
                <c:pt idx="117">
                  <c:v>16.428571428571427</c:v>
                </c:pt>
                <c:pt idx="118">
                  <c:v>14.714285714285714</c:v>
                </c:pt>
                <c:pt idx="119">
                  <c:v>12.571428571428571</c:v>
                </c:pt>
                <c:pt idx="120">
                  <c:v>10.285714285714286</c:v>
                </c:pt>
                <c:pt idx="121">
                  <c:v>9</c:v>
                </c:pt>
                <c:pt idx="122">
                  <c:v>8.4285714285714288</c:v>
                </c:pt>
                <c:pt idx="123">
                  <c:v>7.8571428571428568</c:v>
                </c:pt>
                <c:pt idx="124">
                  <c:v>7.1428571428571432</c:v>
                </c:pt>
                <c:pt idx="125">
                  <c:v>7.1428571428571432</c:v>
                </c:pt>
                <c:pt idx="126">
                  <c:v>7.4285714285714288</c:v>
                </c:pt>
                <c:pt idx="127">
                  <c:v>8.4285714285714288</c:v>
                </c:pt>
                <c:pt idx="128">
                  <c:v>9.2857142857142865</c:v>
                </c:pt>
                <c:pt idx="129">
                  <c:v>10.857142857142858</c:v>
                </c:pt>
                <c:pt idx="130">
                  <c:v>11.857142857142858</c:v>
                </c:pt>
                <c:pt idx="131">
                  <c:v>12.571428571428571</c:v>
                </c:pt>
                <c:pt idx="132">
                  <c:v>13.428571428571429</c:v>
                </c:pt>
                <c:pt idx="133">
                  <c:v>12.857142857142858</c:v>
                </c:pt>
                <c:pt idx="134">
                  <c:v>13.428571428571429</c:v>
                </c:pt>
                <c:pt idx="135">
                  <c:v>14</c:v>
                </c:pt>
                <c:pt idx="136">
                  <c:v>13.142857142857142</c:v>
                </c:pt>
                <c:pt idx="137">
                  <c:v>12.142857142857142</c:v>
                </c:pt>
                <c:pt idx="138">
                  <c:v>11.571428571428571</c:v>
                </c:pt>
                <c:pt idx="139">
                  <c:v>11.142857142857142</c:v>
                </c:pt>
                <c:pt idx="140">
                  <c:v>11.857142857142858</c:v>
                </c:pt>
                <c:pt idx="141">
                  <c:v>10.857142857142858</c:v>
                </c:pt>
                <c:pt idx="142">
                  <c:v>10.714285714285714</c:v>
                </c:pt>
                <c:pt idx="143">
                  <c:v>11.142857142857142</c:v>
                </c:pt>
                <c:pt idx="144">
                  <c:v>12.142857142857142</c:v>
                </c:pt>
                <c:pt idx="145">
                  <c:v>13.142857142857142</c:v>
                </c:pt>
                <c:pt idx="146">
                  <c:v>13</c:v>
                </c:pt>
                <c:pt idx="147">
                  <c:v>12.857142857142858</c:v>
                </c:pt>
                <c:pt idx="148">
                  <c:v>12.857142857142858</c:v>
                </c:pt>
                <c:pt idx="149">
                  <c:v>12.285714285714286</c:v>
                </c:pt>
                <c:pt idx="150">
                  <c:v>12</c:v>
                </c:pt>
                <c:pt idx="151">
                  <c:v>10.714285714285714</c:v>
                </c:pt>
                <c:pt idx="152">
                  <c:v>10</c:v>
                </c:pt>
                <c:pt idx="153">
                  <c:v>9.5714285714285712</c:v>
                </c:pt>
                <c:pt idx="154">
                  <c:v>11</c:v>
                </c:pt>
                <c:pt idx="155">
                  <c:v>11.428571428571429</c:v>
                </c:pt>
                <c:pt idx="156">
                  <c:v>11.285714285714286</c:v>
                </c:pt>
                <c:pt idx="157">
                  <c:v>11</c:v>
                </c:pt>
                <c:pt idx="158">
                  <c:v>12.428571428571429</c:v>
                </c:pt>
                <c:pt idx="159">
                  <c:v>13.142857142857142</c:v>
                </c:pt>
                <c:pt idx="160">
                  <c:v>14</c:v>
                </c:pt>
                <c:pt idx="161">
                  <c:v>13</c:v>
                </c:pt>
                <c:pt idx="162">
                  <c:v>13.285714285714286</c:v>
                </c:pt>
                <c:pt idx="163">
                  <c:v>13.428571428571429</c:v>
                </c:pt>
                <c:pt idx="164">
                  <c:v>12.857142857142858</c:v>
                </c:pt>
                <c:pt idx="165">
                  <c:v>11.571428571428571</c:v>
                </c:pt>
                <c:pt idx="166">
                  <c:v>10.571428571428571</c:v>
                </c:pt>
                <c:pt idx="167">
                  <c:v>10</c:v>
                </c:pt>
                <c:pt idx="168">
                  <c:v>10.285714285714286</c:v>
                </c:pt>
                <c:pt idx="169">
                  <c:v>11.142857142857142</c:v>
                </c:pt>
                <c:pt idx="170">
                  <c:v>11.428571428571429</c:v>
                </c:pt>
                <c:pt idx="171">
                  <c:v>11.428571428571429</c:v>
                </c:pt>
                <c:pt idx="172">
                  <c:v>11.571428571428571</c:v>
                </c:pt>
                <c:pt idx="173">
                  <c:v>11.714285714285714</c:v>
                </c:pt>
                <c:pt idx="174">
                  <c:v>12.428571428571429</c:v>
                </c:pt>
                <c:pt idx="175">
                  <c:v>12</c:v>
                </c:pt>
                <c:pt idx="176">
                  <c:v>12.285714285714286</c:v>
                </c:pt>
                <c:pt idx="177">
                  <c:v>12.857142857142858</c:v>
                </c:pt>
                <c:pt idx="178">
                  <c:v>14.428571428571429</c:v>
                </c:pt>
                <c:pt idx="179">
                  <c:v>14.857142857142858</c:v>
                </c:pt>
                <c:pt idx="180">
                  <c:v>15.428571428571429</c:v>
                </c:pt>
              </c:numCache>
            </c:numRef>
          </c:val>
          <c:smooth val="1"/>
          <c:extLst>
            <c:ext xmlns:c16="http://schemas.microsoft.com/office/drawing/2014/chart" uri="{C3380CC4-5D6E-409C-BE32-E72D297353CC}">
              <c16:uniqueId val="{0000000F-559D-43DE-B270-5BAB920B3A1D}"/>
            </c:ext>
          </c:extLst>
        </c:ser>
        <c:ser>
          <c:idx val="6"/>
          <c:order val="6"/>
          <c:tx>
            <c:v>Max temperature (7-day average) (°C)</c:v>
          </c:tx>
          <c:spPr>
            <a:ln w="28575" cap="rnd">
              <a:solidFill>
                <a:srgbClr val="FFCC00"/>
              </a:solidFill>
              <a:round/>
            </a:ln>
            <a:effectLst/>
          </c:spPr>
          <c:marker>
            <c:symbol val="none"/>
          </c:marker>
          <c:cat>
            <c:numRef>
              <c:f>'[1]2022 Full Year'!$B$2:$B$182</c:f>
              <c:numCache>
                <c:formatCode>m/d/yyyy</c:formatCode>
                <c:ptCount val="181"/>
                <c:pt idx="0">
                  <c:v>44562</c:v>
                </c:pt>
                <c:pt idx="1">
                  <c:v>44563</c:v>
                </c:pt>
                <c:pt idx="2">
                  <c:v>44564</c:v>
                </c:pt>
                <c:pt idx="3">
                  <c:v>44565</c:v>
                </c:pt>
                <c:pt idx="4">
                  <c:v>44566</c:v>
                </c:pt>
                <c:pt idx="5">
                  <c:v>44567</c:v>
                </c:pt>
                <c:pt idx="6">
                  <c:v>44568</c:v>
                </c:pt>
                <c:pt idx="7">
                  <c:v>44569</c:v>
                </c:pt>
                <c:pt idx="8">
                  <c:v>44570</c:v>
                </c:pt>
                <c:pt idx="9">
                  <c:v>44571</c:v>
                </c:pt>
                <c:pt idx="10">
                  <c:v>44572</c:v>
                </c:pt>
                <c:pt idx="11">
                  <c:v>44573</c:v>
                </c:pt>
                <c:pt idx="12">
                  <c:v>44574</c:v>
                </c:pt>
                <c:pt idx="13">
                  <c:v>44575</c:v>
                </c:pt>
                <c:pt idx="14">
                  <c:v>44576</c:v>
                </c:pt>
                <c:pt idx="15">
                  <c:v>44577</c:v>
                </c:pt>
                <c:pt idx="16">
                  <c:v>44578</c:v>
                </c:pt>
                <c:pt idx="17">
                  <c:v>44579</c:v>
                </c:pt>
                <c:pt idx="18">
                  <c:v>44580</c:v>
                </c:pt>
                <c:pt idx="19">
                  <c:v>44581</c:v>
                </c:pt>
                <c:pt idx="20">
                  <c:v>44582</c:v>
                </c:pt>
                <c:pt idx="21">
                  <c:v>44583</c:v>
                </c:pt>
                <c:pt idx="22">
                  <c:v>44584</c:v>
                </c:pt>
                <c:pt idx="23">
                  <c:v>44585</c:v>
                </c:pt>
                <c:pt idx="24">
                  <c:v>44586</c:v>
                </c:pt>
                <c:pt idx="25">
                  <c:v>44587</c:v>
                </c:pt>
                <c:pt idx="26">
                  <c:v>44588</c:v>
                </c:pt>
                <c:pt idx="27">
                  <c:v>44589</c:v>
                </c:pt>
                <c:pt idx="28">
                  <c:v>44590</c:v>
                </c:pt>
                <c:pt idx="29">
                  <c:v>44591</c:v>
                </c:pt>
                <c:pt idx="30">
                  <c:v>44592</c:v>
                </c:pt>
                <c:pt idx="31">
                  <c:v>44593</c:v>
                </c:pt>
                <c:pt idx="32">
                  <c:v>44594</c:v>
                </c:pt>
                <c:pt idx="33">
                  <c:v>44595</c:v>
                </c:pt>
                <c:pt idx="34">
                  <c:v>44596</c:v>
                </c:pt>
                <c:pt idx="35">
                  <c:v>44597</c:v>
                </c:pt>
                <c:pt idx="36">
                  <c:v>44598</c:v>
                </c:pt>
                <c:pt idx="37">
                  <c:v>44599</c:v>
                </c:pt>
                <c:pt idx="38">
                  <c:v>44600</c:v>
                </c:pt>
                <c:pt idx="39">
                  <c:v>44601</c:v>
                </c:pt>
                <c:pt idx="40">
                  <c:v>44602</c:v>
                </c:pt>
                <c:pt idx="41">
                  <c:v>44603</c:v>
                </c:pt>
                <c:pt idx="42">
                  <c:v>44604</c:v>
                </c:pt>
                <c:pt idx="43">
                  <c:v>44605</c:v>
                </c:pt>
                <c:pt idx="44">
                  <c:v>44606</c:v>
                </c:pt>
                <c:pt idx="45">
                  <c:v>44607</c:v>
                </c:pt>
                <c:pt idx="46">
                  <c:v>44608</c:v>
                </c:pt>
                <c:pt idx="47">
                  <c:v>44609</c:v>
                </c:pt>
                <c:pt idx="48">
                  <c:v>44610</c:v>
                </c:pt>
                <c:pt idx="49">
                  <c:v>44611</c:v>
                </c:pt>
                <c:pt idx="50">
                  <c:v>44612</c:v>
                </c:pt>
                <c:pt idx="51">
                  <c:v>44613</c:v>
                </c:pt>
                <c:pt idx="52">
                  <c:v>44614</c:v>
                </c:pt>
                <c:pt idx="53">
                  <c:v>44615</c:v>
                </c:pt>
                <c:pt idx="54">
                  <c:v>44616</c:v>
                </c:pt>
                <c:pt idx="55">
                  <c:v>44617</c:v>
                </c:pt>
                <c:pt idx="56">
                  <c:v>44618</c:v>
                </c:pt>
                <c:pt idx="57">
                  <c:v>44619</c:v>
                </c:pt>
                <c:pt idx="58">
                  <c:v>44620</c:v>
                </c:pt>
                <c:pt idx="59">
                  <c:v>44621</c:v>
                </c:pt>
                <c:pt idx="60">
                  <c:v>44622</c:v>
                </c:pt>
                <c:pt idx="61">
                  <c:v>44623</c:v>
                </c:pt>
                <c:pt idx="62">
                  <c:v>44624</c:v>
                </c:pt>
                <c:pt idx="63">
                  <c:v>44625</c:v>
                </c:pt>
                <c:pt idx="64">
                  <c:v>44626</c:v>
                </c:pt>
                <c:pt idx="65">
                  <c:v>44627</c:v>
                </c:pt>
                <c:pt idx="66">
                  <c:v>44628</c:v>
                </c:pt>
                <c:pt idx="67">
                  <c:v>44629</c:v>
                </c:pt>
                <c:pt idx="68">
                  <c:v>44630</c:v>
                </c:pt>
                <c:pt idx="69">
                  <c:v>44631</c:v>
                </c:pt>
                <c:pt idx="70">
                  <c:v>44632</c:v>
                </c:pt>
                <c:pt idx="71">
                  <c:v>44633</c:v>
                </c:pt>
                <c:pt idx="72">
                  <c:v>44634</c:v>
                </c:pt>
                <c:pt idx="73">
                  <c:v>44635</c:v>
                </c:pt>
                <c:pt idx="74">
                  <c:v>44636</c:v>
                </c:pt>
                <c:pt idx="75">
                  <c:v>44637</c:v>
                </c:pt>
                <c:pt idx="76">
                  <c:v>44638</c:v>
                </c:pt>
                <c:pt idx="77">
                  <c:v>44639</c:v>
                </c:pt>
                <c:pt idx="78">
                  <c:v>44640</c:v>
                </c:pt>
                <c:pt idx="79">
                  <c:v>44641</c:v>
                </c:pt>
                <c:pt idx="80">
                  <c:v>44642</c:v>
                </c:pt>
                <c:pt idx="81">
                  <c:v>44643</c:v>
                </c:pt>
                <c:pt idx="82">
                  <c:v>44644</c:v>
                </c:pt>
                <c:pt idx="83">
                  <c:v>44645</c:v>
                </c:pt>
                <c:pt idx="84">
                  <c:v>44646</c:v>
                </c:pt>
                <c:pt idx="85">
                  <c:v>44647</c:v>
                </c:pt>
                <c:pt idx="86">
                  <c:v>44648</c:v>
                </c:pt>
                <c:pt idx="87">
                  <c:v>44649</c:v>
                </c:pt>
                <c:pt idx="88">
                  <c:v>44650</c:v>
                </c:pt>
                <c:pt idx="89">
                  <c:v>44651</c:v>
                </c:pt>
                <c:pt idx="90">
                  <c:v>44652</c:v>
                </c:pt>
                <c:pt idx="91">
                  <c:v>44653</c:v>
                </c:pt>
                <c:pt idx="92">
                  <c:v>44654</c:v>
                </c:pt>
                <c:pt idx="93">
                  <c:v>44655</c:v>
                </c:pt>
                <c:pt idx="94">
                  <c:v>44656</c:v>
                </c:pt>
                <c:pt idx="95">
                  <c:v>44657</c:v>
                </c:pt>
                <c:pt idx="96">
                  <c:v>44658</c:v>
                </c:pt>
                <c:pt idx="97">
                  <c:v>44659</c:v>
                </c:pt>
                <c:pt idx="98">
                  <c:v>44660</c:v>
                </c:pt>
                <c:pt idx="99">
                  <c:v>44661</c:v>
                </c:pt>
                <c:pt idx="100">
                  <c:v>44662</c:v>
                </c:pt>
                <c:pt idx="101">
                  <c:v>44663</c:v>
                </c:pt>
                <c:pt idx="102">
                  <c:v>44664</c:v>
                </c:pt>
                <c:pt idx="103">
                  <c:v>44665</c:v>
                </c:pt>
                <c:pt idx="104">
                  <c:v>44666</c:v>
                </c:pt>
                <c:pt idx="105">
                  <c:v>44667</c:v>
                </c:pt>
                <c:pt idx="106">
                  <c:v>44668</c:v>
                </c:pt>
                <c:pt idx="107">
                  <c:v>44669</c:v>
                </c:pt>
                <c:pt idx="108">
                  <c:v>44670</c:v>
                </c:pt>
                <c:pt idx="109">
                  <c:v>44671</c:v>
                </c:pt>
                <c:pt idx="110">
                  <c:v>44672</c:v>
                </c:pt>
                <c:pt idx="111">
                  <c:v>44673</c:v>
                </c:pt>
                <c:pt idx="112">
                  <c:v>44674</c:v>
                </c:pt>
                <c:pt idx="113">
                  <c:v>44675</c:v>
                </c:pt>
                <c:pt idx="114">
                  <c:v>44676</c:v>
                </c:pt>
                <c:pt idx="115">
                  <c:v>44677</c:v>
                </c:pt>
                <c:pt idx="116">
                  <c:v>44678</c:v>
                </c:pt>
                <c:pt idx="117">
                  <c:v>44679</c:v>
                </c:pt>
                <c:pt idx="118">
                  <c:v>44680</c:v>
                </c:pt>
                <c:pt idx="119">
                  <c:v>44681</c:v>
                </c:pt>
                <c:pt idx="120">
                  <c:v>44682</c:v>
                </c:pt>
                <c:pt idx="121">
                  <c:v>44683</c:v>
                </c:pt>
                <c:pt idx="122">
                  <c:v>44684</c:v>
                </c:pt>
                <c:pt idx="123">
                  <c:v>44685</c:v>
                </c:pt>
                <c:pt idx="124">
                  <c:v>44686</c:v>
                </c:pt>
                <c:pt idx="125">
                  <c:v>44687</c:v>
                </c:pt>
                <c:pt idx="126">
                  <c:v>44688</c:v>
                </c:pt>
                <c:pt idx="127">
                  <c:v>44689</c:v>
                </c:pt>
                <c:pt idx="128">
                  <c:v>44690</c:v>
                </c:pt>
                <c:pt idx="129">
                  <c:v>44691</c:v>
                </c:pt>
                <c:pt idx="130">
                  <c:v>44692</c:v>
                </c:pt>
                <c:pt idx="131">
                  <c:v>44693</c:v>
                </c:pt>
                <c:pt idx="132">
                  <c:v>44694</c:v>
                </c:pt>
                <c:pt idx="133">
                  <c:v>44695</c:v>
                </c:pt>
                <c:pt idx="134">
                  <c:v>44696</c:v>
                </c:pt>
                <c:pt idx="135">
                  <c:v>44697</c:v>
                </c:pt>
                <c:pt idx="136">
                  <c:v>44698</c:v>
                </c:pt>
                <c:pt idx="137">
                  <c:v>44699</c:v>
                </c:pt>
                <c:pt idx="138">
                  <c:v>44700</c:v>
                </c:pt>
                <c:pt idx="139">
                  <c:v>44701</c:v>
                </c:pt>
                <c:pt idx="140">
                  <c:v>44702</c:v>
                </c:pt>
                <c:pt idx="141">
                  <c:v>44703</c:v>
                </c:pt>
                <c:pt idx="142">
                  <c:v>44704</c:v>
                </c:pt>
                <c:pt idx="143">
                  <c:v>44705</c:v>
                </c:pt>
                <c:pt idx="144">
                  <c:v>44706</c:v>
                </c:pt>
                <c:pt idx="145">
                  <c:v>44707</c:v>
                </c:pt>
                <c:pt idx="146">
                  <c:v>44708</c:v>
                </c:pt>
                <c:pt idx="147">
                  <c:v>44709</c:v>
                </c:pt>
                <c:pt idx="148">
                  <c:v>44710</c:v>
                </c:pt>
                <c:pt idx="149">
                  <c:v>44711</c:v>
                </c:pt>
                <c:pt idx="150">
                  <c:v>44712</c:v>
                </c:pt>
                <c:pt idx="151">
                  <c:v>44713</c:v>
                </c:pt>
                <c:pt idx="152">
                  <c:v>44714</c:v>
                </c:pt>
                <c:pt idx="153">
                  <c:v>44715</c:v>
                </c:pt>
                <c:pt idx="154">
                  <c:v>44716</c:v>
                </c:pt>
                <c:pt idx="155">
                  <c:v>44717</c:v>
                </c:pt>
                <c:pt idx="156">
                  <c:v>44718</c:v>
                </c:pt>
                <c:pt idx="157">
                  <c:v>44719</c:v>
                </c:pt>
                <c:pt idx="158">
                  <c:v>44720</c:v>
                </c:pt>
                <c:pt idx="159">
                  <c:v>44721</c:v>
                </c:pt>
                <c:pt idx="160">
                  <c:v>44722</c:v>
                </c:pt>
                <c:pt idx="161">
                  <c:v>44723</c:v>
                </c:pt>
                <c:pt idx="162">
                  <c:v>44724</c:v>
                </c:pt>
                <c:pt idx="163">
                  <c:v>44725</c:v>
                </c:pt>
                <c:pt idx="164">
                  <c:v>44726</c:v>
                </c:pt>
                <c:pt idx="165">
                  <c:v>44727</c:v>
                </c:pt>
                <c:pt idx="166">
                  <c:v>44728</c:v>
                </c:pt>
                <c:pt idx="167">
                  <c:v>44729</c:v>
                </c:pt>
                <c:pt idx="168">
                  <c:v>44730</c:v>
                </c:pt>
                <c:pt idx="169">
                  <c:v>44731</c:v>
                </c:pt>
                <c:pt idx="170">
                  <c:v>44732</c:v>
                </c:pt>
                <c:pt idx="171">
                  <c:v>44733</c:v>
                </c:pt>
                <c:pt idx="172">
                  <c:v>44734</c:v>
                </c:pt>
                <c:pt idx="173">
                  <c:v>44735</c:v>
                </c:pt>
                <c:pt idx="174">
                  <c:v>44736</c:v>
                </c:pt>
                <c:pt idx="175">
                  <c:v>44737</c:v>
                </c:pt>
                <c:pt idx="176">
                  <c:v>44738</c:v>
                </c:pt>
                <c:pt idx="177">
                  <c:v>44739</c:v>
                </c:pt>
                <c:pt idx="178">
                  <c:v>44740</c:v>
                </c:pt>
                <c:pt idx="179">
                  <c:v>44741</c:v>
                </c:pt>
                <c:pt idx="180">
                  <c:v>44742</c:v>
                </c:pt>
              </c:numCache>
            </c:numRef>
          </c:cat>
          <c:val>
            <c:numRef>
              <c:f>'[1]2022 Full Year'!$I$2:$I$182</c:f>
              <c:numCache>
                <c:formatCode>General</c:formatCode>
                <c:ptCount val="181"/>
                <c:pt idx="0">
                  <c:v>13</c:v>
                </c:pt>
                <c:pt idx="1">
                  <c:v>13</c:v>
                </c:pt>
                <c:pt idx="2">
                  <c:v>12.333333333333334</c:v>
                </c:pt>
                <c:pt idx="3">
                  <c:v>11.25</c:v>
                </c:pt>
                <c:pt idx="4">
                  <c:v>10.4</c:v>
                </c:pt>
                <c:pt idx="5">
                  <c:v>10.333333333333334</c:v>
                </c:pt>
                <c:pt idx="6">
                  <c:v>9.8571428571428577</c:v>
                </c:pt>
                <c:pt idx="7">
                  <c:v>9.4285714285714288</c:v>
                </c:pt>
                <c:pt idx="8">
                  <c:v>8.8571428571428577</c:v>
                </c:pt>
                <c:pt idx="9">
                  <c:v>8.5714285714285712</c:v>
                </c:pt>
                <c:pt idx="10">
                  <c:v>8.8571428571428577</c:v>
                </c:pt>
                <c:pt idx="11">
                  <c:v>9.2857142857142865</c:v>
                </c:pt>
                <c:pt idx="12">
                  <c:v>9</c:v>
                </c:pt>
                <c:pt idx="13">
                  <c:v>9.5714285714285712</c:v>
                </c:pt>
                <c:pt idx="14">
                  <c:v>9.5714285714285712</c:v>
                </c:pt>
                <c:pt idx="15">
                  <c:v>9.8571428571428577</c:v>
                </c:pt>
                <c:pt idx="16">
                  <c:v>10.142857142857142</c:v>
                </c:pt>
                <c:pt idx="17">
                  <c:v>10.285714285714286</c:v>
                </c:pt>
                <c:pt idx="18">
                  <c:v>10.285714285714286</c:v>
                </c:pt>
                <c:pt idx="19">
                  <c:v>10.142857142857142</c:v>
                </c:pt>
                <c:pt idx="20">
                  <c:v>9.7142857142857135</c:v>
                </c:pt>
                <c:pt idx="21">
                  <c:v>9.4285714285714288</c:v>
                </c:pt>
                <c:pt idx="22">
                  <c:v>9.1428571428571423</c:v>
                </c:pt>
                <c:pt idx="23">
                  <c:v>8.7142857142857135</c:v>
                </c:pt>
                <c:pt idx="24">
                  <c:v>8.5714285714285712</c:v>
                </c:pt>
                <c:pt idx="25">
                  <c:v>8.4285714285714288</c:v>
                </c:pt>
                <c:pt idx="26">
                  <c:v>9</c:v>
                </c:pt>
                <c:pt idx="27">
                  <c:v>9.2857142857142865</c:v>
                </c:pt>
                <c:pt idx="28">
                  <c:v>10</c:v>
                </c:pt>
                <c:pt idx="29">
                  <c:v>9.7142857142857135</c:v>
                </c:pt>
                <c:pt idx="30">
                  <c:v>9.7142857142857135</c:v>
                </c:pt>
                <c:pt idx="31">
                  <c:v>10</c:v>
                </c:pt>
                <c:pt idx="32">
                  <c:v>10.428571428571429</c:v>
                </c:pt>
                <c:pt idx="33">
                  <c:v>10.428571428571429</c:v>
                </c:pt>
                <c:pt idx="34">
                  <c:v>10.428571428571429</c:v>
                </c:pt>
                <c:pt idx="35">
                  <c:v>10</c:v>
                </c:pt>
                <c:pt idx="36">
                  <c:v>10.571428571428571</c:v>
                </c:pt>
                <c:pt idx="37">
                  <c:v>10.857142857142858</c:v>
                </c:pt>
                <c:pt idx="38">
                  <c:v>10.857142857142858</c:v>
                </c:pt>
                <c:pt idx="39">
                  <c:v>10.714285714285714</c:v>
                </c:pt>
                <c:pt idx="40">
                  <c:v>10.571428571428571</c:v>
                </c:pt>
                <c:pt idx="41">
                  <c:v>10.142857142857142</c:v>
                </c:pt>
                <c:pt idx="42">
                  <c:v>10</c:v>
                </c:pt>
                <c:pt idx="43">
                  <c:v>10</c:v>
                </c:pt>
                <c:pt idx="44">
                  <c:v>9.8571428571428577</c:v>
                </c:pt>
                <c:pt idx="45">
                  <c:v>9.7142857142857135</c:v>
                </c:pt>
                <c:pt idx="46">
                  <c:v>9.8571428571428577</c:v>
                </c:pt>
                <c:pt idx="47">
                  <c:v>10</c:v>
                </c:pt>
                <c:pt idx="48">
                  <c:v>10.571428571428571</c:v>
                </c:pt>
                <c:pt idx="49">
                  <c:v>10.571428571428571</c:v>
                </c:pt>
                <c:pt idx="50">
                  <c:v>10.714285714285714</c:v>
                </c:pt>
                <c:pt idx="51">
                  <c:v>10.714285714285714</c:v>
                </c:pt>
                <c:pt idx="52">
                  <c:v>11</c:v>
                </c:pt>
                <c:pt idx="53">
                  <c:v>10.714285714285714</c:v>
                </c:pt>
                <c:pt idx="54">
                  <c:v>10.428571428571429</c:v>
                </c:pt>
                <c:pt idx="55">
                  <c:v>10.285714285714286</c:v>
                </c:pt>
                <c:pt idx="56">
                  <c:v>10.571428571428571</c:v>
                </c:pt>
                <c:pt idx="57">
                  <c:v>10.285714285714286</c:v>
                </c:pt>
                <c:pt idx="58">
                  <c:v>10.428571428571429</c:v>
                </c:pt>
                <c:pt idx="59">
                  <c:v>10</c:v>
                </c:pt>
                <c:pt idx="60">
                  <c:v>10.142857142857142</c:v>
                </c:pt>
                <c:pt idx="61">
                  <c:v>10.285714285714286</c:v>
                </c:pt>
                <c:pt idx="62">
                  <c:v>9.8571428571428577</c:v>
                </c:pt>
                <c:pt idx="63">
                  <c:v>9.5714285714285712</c:v>
                </c:pt>
                <c:pt idx="64">
                  <c:v>9.2857142857142865</c:v>
                </c:pt>
                <c:pt idx="65">
                  <c:v>8.8571428571428577</c:v>
                </c:pt>
                <c:pt idx="66">
                  <c:v>8.8571428571428577</c:v>
                </c:pt>
                <c:pt idx="67">
                  <c:v>8.8571428571428577</c:v>
                </c:pt>
                <c:pt idx="68">
                  <c:v>9.1428571428571423</c:v>
                </c:pt>
                <c:pt idx="69">
                  <c:v>9.7142857142857135</c:v>
                </c:pt>
                <c:pt idx="70">
                  <c:v>10</c:v>
                </c:pt>
                <c:pt idx="71">
                  <c:v>10.142857142857142</c:v>
                </c:pt>
                <c:pt idx="72">
                  <c:v>10.714285714285714</c:v>
                </c:pt>
                <c:pt idx="73">
                  <c:v>10.857142857142858</c:v>
                </c:pt>
                <c:pt idx="74">
                  <c:v>11</c:v>
                </c:pt>
                <c:pt idx="75">
                  <c:v>11.142857142857142</c:v>
                </c:pt>
                <c:pt idx="76">
                  <c:v>11.428571428571429</c:v>
                </c:pt>
                <c:pt idx="77">
                  <c:v>11.857142857142858</c:v>
                </c:pt>
                <c:pt idx="78">
                  <c:v>12.285714285714286</c:v>
                </c:pt>
                <c:pt idx="79">
                  <c:v>12.285714285714286</c:v>
                </c:pt>
                <c:pt idx="80">
                  <c:v>12.571428571428571</c:v>
                </c:pt>
                <c:pt idx="81">
                  <c:v>12.571428571428571</c:v>
                </c:pt>
                <c:pt idx="82">
                  <c:v>12.857142857142858</c:v>
                </c:pt>
                <c:pt idx="83">
                  <c:v>13.285714285714286</c:v>
                </c:pt>
                <c:pt idx="84">
                  <c:v>13.714285714285714</c:v>
                </c:pt>
                <c:pt idx="85">
                  <c:v>14.428571428571429</c:v>
                </c:pt>
                <c:pt idx="86">
                  <c:v>14.857142857142858</c:v>
                </c:pt>
                <c:pt idx="87">
                  <c:v>14.428571428571429</c:v>
                </c:pt>
                <c:pt idx="88">
                  <c:v>14</c:v>
                </c:pt>
                <c:pt idx="89">
                  <c:v>12.857142857142858</c:v>
                </c:pt>
                <c:pt idx="90">
                  <c:v>11.714285714285714</c:v>
                </c:pt>
                <c:pt idx="91">
                  <c:v>10.571428571428571</c:v>
                </c:pt>
                <c:pt idx="92">
                  <c:v>9.2857142857142865</c:v>
                </c:pt>
                <c:pt idx="93">
                  <c:v>9</c:v>
                </c:pt>
                <c:pt idx="94">
                  <c:v>9.4285714285714288</c:v>
                </c:pt>
                <c:pt idx="95">
                  <c:v>9.8571428571428577</c:v>
                </c:pt>
                <c:pt idx="96">
                  <c:v>10.285714285714286</c:v>
                </c:pt>
                <c:pt idx="97">
                  <c:v>10.428571428571429</c:v>
                </c:pt>
                <c:pt idx="98">
                  <c:v>10.571428571428571</c:v>
                </c:pt>
                <c:pt idx="99">
                  <c:v>10.857142857142858</c:v>
                </c:pt>
                <c:pt idx="100">
                  <c:v>10.714285714285714</c:v>
                </c:pt>
                <c:pt idx="101">
                  <c:v>10.857142857142858</c:v>
                </c:pt>
                <c:pt idx="102">
                  <c:v>11.285714285714286</c:v>
                </c:pt>
                <c:pt idx="103">
                  <c:v>12.285714285714286</c:v>
                </c:pt>
                <c:pt idx="104">
                  <c:v>13.428571428571429</c:v>
                </c:pt>
                <c:pt idx="105">
                  <c:v>14.142857142857142</c:v>
                </c:pt>
                <c:pt idx="106">
                  <c:v>14.714285714285714</c:v>
                </c:pt>
                <c:pt idx="107">
                  <c:v>15</c:v>
                </c:pt>
                <c:pt idx="108">
                  <c:v>14.857142857142858</c:v>
                </c:pt>
                <c:pt idx="109">
                  <c:v>14.857142857142858</c:v>
                </c:pt>
                <c:pt idx="110">
                  <c:v>14.428571428571429</c:v>
                </c:pt>
                <c:pt idx="111">
                  <c:v>13.714285714285714</c:v>
                </c:pt>
                <c:pt idx="112">
                  <c:v>13.571428571428571</c:v>
                </c:pt>
                <c:pt idx="113">
                  <c:v>13.714285714285714</c:v>
                </c:pt>
                <c:pt idx="114">
                  <c:v>13.571428571428571</c:v>
                </c:pt>
                <c:pt idx="115">
                  <c:v>13.857142857142858</c:v>
                </c:pt>
                <c:pt idx="116">
                  <c:v>14</c:v>
                </c:pt>
                <c:pt idx="117">
                  <c:v>14.285714285714286</c:v>
                </c:pt>
                <c:pt idx="118">
                  <c:v>14.571428571428571</c:v>
                </c:pt>
                <c:pt idx="119">
                  <c:v>14.428571428571429</c:v>
                </c:pt>
                <c:pt idx="120">
                  <c:v>13.714285714285714</c:v>
                </c:pt>
                <c:pt idx="121">
                  <c:v>14</c:v>
                </c:pt>
                <c:pt idx="122">
                  <c:v>13.857142857142858</c:v>
                </c:pt>
                <c:pt idx="123">
                  <c:v>13.857142857142858</c:v>
                </c:pt>
                <c:pt idx="124">
                  <c:v>14.142857142857142</c:v>
                </c:pt>
                <c:pt idx="125">
                  <c:v>14.714285714285714</c:v>
                </c:pt>
                <c:pt idx="126">
                  <c:v>15.142857142857142</c:v>
                </c:pt>
                <c:pt idx="127">
                  <c:v>16</c:v>
                </c:pt>
                <c:pt idx="128">
                  <c:v>16.142857142857142</c:v>
                </c:pt>
                <c:pt idx="129">
                  <c:v>16.428571428571427</c:v>
                </c:pt>
                <c:pt idx="130">
                  <c:v>16.428571428571427</c:v>
                </c:pt>
                <c:pt idx="131">
                  <c:v>16.142857142857142</c:v>
                </c:pt>
                <c:pt idx="132">
                  <c:v>15.857142857142858</c:v>
                </c:pt>
                <c:pt idx="133">
                  <c:v>16</c:v>
                </c:pt>
                <c:pt idx="134">
                  <c:v>16</c:v>
                </c:pt>
                <c:pt idx="135">
                  <c:v>16.714285714285715</c:v>
                </c:pt>
                <c:pt idx="136">
                  <c:v>17</c:v>
                </c:pt>
                <c:pt idx="137">
                  <c:v>17.142857142857142</c:v>
                </c:pt>
                <c:pt idx="138">
                  <c:v>17.571428571428573</c:v>
                </c:pt>
                <c:pt idx="139">
                  <c:v>17.571428571428573</c:v>
                </c:pt>
                <c:pt idx="140">
                  <c:v>17.571428571428573</c:v>
                </c:pt>
                <c:pt idx="141">
                  <c:v>17.857142857142858</c:v>
                </c:pt>
                <c:pt idx="142">
                  <c:v>17.428571428571427</c:v>
                </c:pt>
                <c:pt idx="143">
                  <c:v>17.285714285714285</c:v>
                </c:pt>
                <c:pt idx="144">
                  <c:v>17.428571428571427</c:v>
                </c:pt>
                <c:pt idx="145">
                  <c:v>17.428571428571427</c:v>
                </c:pt>
                <c:pt idx="146">
                  <c:v>17.714285714285715</c:v>
                </c:pt>
                <c:pt idx="147">
                  <c:v>17.857142857142858</c:v>
                </c:pt>
                <c:pt idx="148">
                  <c:v>17.285714285714285</c:v>
                </c:pt>
                <c:pt idx="149">
                  <c:v>16.857142857142858</c:v>
                </c:pt>
                <c:pt idx="150">
                  <c:v>16.714285714285715</c:v>
                </c:pt>
                <c:pt idx="151">
                  <c:v>16.428571428571427</c:v>
                </c:pt>
                <c:pt idx="152">
                  <c:v>16.142857142857142</c:v>
                </c:pt>
                <c:pt idx="153">
                  <c:v>16.285714285714285</c:v>
                </c:pt>
                <c:pt idx="154">
                  <c:v>16.571428571428573</c:v>
                </c:pt>
                <c:pt idx="155">
                  <c:v>16.857142857142858</c:v>
                </c:pt>
                <c:pt idx="156">
                  <c:v>17.285714285714285</c:v>
                </c:pt>
                <c:pt idx="157">
                  <c:v>17.428571428571427</c:v>
                </c:pt>
                <c:pt idx="158">
                  <c:v>17.857142857142858</c:v>
                </c:pt>
                <c:pt idx="159">
                  <c:v>18.142857142857142</c:v>
                </c:pt>
                <c:pt idx="160">
                  <c:v>18.285714285714285</c:v>
                </c:pt>
                <c:pt idx="161">
                  <c:v>18.142857142857142</c:v>
                </c:pt>
                <c:pt idx="162">
                  <c:v>18.714285714285715</c:v>
                </c:pt>
                <c:pt idx="163">
                  <c:v>19.428571428571427</c:v>
                </c:pt>
                <c:pt idx="164">
                  <c:v>20</c:v>
                </c:pt>
                <c:pt idx="165">
                  <c:v>20.571428571428573</c:v>
                </c:pt>
                <c:pt idx="166">
                  <c:v>21</c:v>
                </c:pt>
                <c:pt idx="167">
                  <c:v>21.857142857142858</c:v>
                </c:pt>
                <c:pt idx="168">
                  <c:v>22.714285714285715</c:v>
                </c:pt>
                <c:pt idx="169">
                  <c:v>22.714285714285715</c:v>
                </c:pt>
                <c:pt idx="170">
                  <c:v>22.857142857142858</c:v>
                </c:pt>
                <c:pt idx="171">
                  <c:v>22.857142857142858</c:v>
                </c:pt>
                <c:pt idx="172">
                  <c:v>23</c:v>
                </c:pt>
                <c:pt idx="173">
                  <c:v>22.857142857142858</c:v>
                </c:pt>
                <c:pt idx="174">
                  <c:v>21.857142857142858</c:v>
                </c:pt>
                <c:pt idx="175">
                  <c:v>20.857142857142858</c:v>
                </c:pt>
                <c:pt idx="176">
                  <c:v>20.714285714285715</c:v>
                </c:pt>
                <c:pt idx="177">
                  <c:v>20.142857142857142</c:v>
                </c:pt>
                <c:pt idx="178">
                  <c:v>19.857142857142858</c:v>
                </c:pt>
                <c:pt idx="179">
                  <c:v>19</c:v>
                </c:pt>
                <c:pt idx="180">
                  <c:v>18.571428571428573</c:v>
                </c:pt>
              </c:numCache>
            </c:numRef>
          </c:val>
          <c:smooth val="1"/>
          <c:extLst>
            <c:ext xmlns:c16="http://schemas.microsoft.com/office/drawing/2014/chart" uri="{C3380CC4-5D6E-409C-BE32-E72D297353CC}">
              <c16:uniqueId val="{00000010-559D-43DE-B270-5BAB920B3A1D}"/>
            </c:ext>
          </c:extLst>
        </c:ser>
        <c:dLbls>
          <c:showLegendKey val="0"/>
          <c:showVal val="0"/>
          <c:showCatName val="0"/>
          <c:showSerName val="0"/>
          <c:showPercent val="0"/>
          <c:showBubbleSize val="0"/>
        </c:dLbls>
        <c:marker val="1"/>
        <c:smooth val="0"/>
        <c:axId val="1777459792"/>
        <c:axId val="1777469776"/>
      </c:lineChart>
      <c:dateAx>
        <c:axId val="1777459792"/>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77469776"/>
        <c:crosses val="autoZero"/>
        <c:auto val="1"/>
        <c:lblOffset val="100"/>
        <c:baseTimeUnit val="days"/>
      </c:dateAx>
      <c:valAx>
        <c:axId val="1777469776"/>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11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77459792"/>
        <c:crossesAt val="44805"/>
        <c:crossBetween val="between"/>
        <c:majorUnit val="10"/>
        <c:minorUnit val="5"/>
      </c:valAx>
      <c:valAx>
        <c:axId val="460608432"/>
        <c:scaling>
          <c:orientation val="minMax"/>
          <c:max val="60"/>
          <c:min val="0"/>
        </c:scaling>
        <c:delete val="0"/>
        <c:axPos val="r"/>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60608848"/>
        <c:crosses val="max"/>
        <c:crossBetween val="between"/>
        <c:majorUnit val="10"/>
        <c:minorUnit val="5"/>
      </c:valAx>
      <c:dateAx>
        <c:axId val="460608848"/>
        <c:scaling>
          <c:orientation val="minMax"/>
        </c:scaling>
        <c:delete val="1"/>
        <c:axPos val="b"/>
        <c:numFmt formatCode="m/d/yyyy" sourceLinked="1"/>
        <c:majorTickMark val="out"/>
        <c:minorTickMark val="none"/>
        <c:tickLblPos val="nextTo"/>
        <c:crossAx val="460608432"/>
        <c:crosses val="autoZero"/>
        <c:auto val="1"/>
        <c:lblOffset val="100"/>
        <c:baseTimeUnit val="days"/>
      </c:dateAx>
      <c:spPr>
        <a:noFill/>
        <a:ln>
          <a:noFill/>
        </a:ln>
        <a:effectLst/>
      </c:spPr>
    </c:plotArea>
    <c:legend>
      <c:legendPos val="b"/>
      <c:layout>
        <c:manualLayout>
          <c:xMode val="edge"/>
          <c:yMode val="edge"/>
          <c:x val="5.6063202188855112E-2"/>
          <c:y val="0.80573210744744928"/>
          <c:w val="0.89999996493424295"/>
          <c:h val="0.1482897461778157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5"/>
          <c:tx>
            <c:strRef>
              <c:f>'[Incursions log.xlsx]2022 Full Year'!$G$1</c:f>
              <c:strCache>
                <c:ptCount val="1"/>
                <c:pt idx="0">
                  <c:v>W/E</c:v>
                </c:pt>
              </c:strCache>
            </c:strRef>
          </c:tx>
          <c:spPr>
            <a:solidFill>
              <a:schemeClr val="bg1">
                <a:lumMod val="85000"/>
                <a:alpha val="50000"/>
              </a:schemeClr>
            </a:solidFill>
            <a:ln>
              <a:noFill/>
            </a:ln>
            <a:effectLst/>
          </c:spPr>
          <c:invertIfNegative val="0"/>
          <c:dPt>
            <c:idx val="80"/>
            <c:invertIfNegative val="0"/>
            <c:bubble3D val="0"/>
            <c:spPr>
              <a:solidFill>
                <a:schemeClr val="bg1">
                  <a:lumMod val="85000"/>
                  <a:alpha val="50000"/>
                </a:schemeClr>
              </a:solidFill>
              <a:ln>
                <a:noFill/>
              </a:ln>
              <a:effectLst/>
            </c:spPr>
            <c:extLst>
              <c:ext xmlns:c16="http://schemas.microsoft.com/office/drawing/2014/chart" uri="{C3380CC4-5D6E-409C-BE32-E72D297353CC}">
                <c16:uniqueId val="{00000001-4FEA-4E27-9F23-31E71C77685E}"/>
              </c:ext>
            </c:extLst>
          </c:dPt>
          <c:dPt>
            <c:idx val="178"/>
            <c:invertIfNegative val="0"/>
            <c:bubble3D val="0"/>
            <c:spPr>
              <a:solidFill>
                <a:schemeClr val="bg1">
                  <a:lumMod val="85000"/>
                  <a:alpha val="50000"/>
                </a:schemeClr>
              </a:solidFill>
              <a:ln>
                <a:noFill/>
              </a:ln>
              <a:effectLst/>
            </c:spPr>
            <c:extLst>
              <c:ext xmlns:c16="http://schemas.microsoft.com/office/drawing/2014/chart" uri="{C3380CC4-5D6E-409C-BE32-E72D297353CC}">
                <c16:uniqueId val="{00000003-4FEA-4E27-9F23-31E71C77685E}"/>
              </c:ext>
            </c:extLst>
          </c:dPt>
          <c:dPt>
            <c:idx val="179"/>
            <c:invertIfNegative val="0"/>
            <c:bubble3D val="0"/>
            <c:spPr>
              <a:solidFill>
                <a:schemeClr val="bg1">
                  <a:lumMod val="85000"/>
                  <a:alpha val="50000"/>
                </a:schemeClr>
              </a:solidFill>
              <a:ln>
                <a:noFill/>
              </a:ln>
              <a:effectLst/>
            </c:spPr>
            <c:extLst>
              <c:ext xmlns:c16="http://schemas.microsoft.com/office/drawing/2014/chart" uri="{C3380CC4-5D6E-409C-BE32-E72D297353CC}">
                <c16:uniqueId val="{00000005-4FEA-4E27-9F23-31E71C77685E}"/>
              </c:ext>
            </c:extLst>
          </c:dPt>
          <c:cat>
            <c:numRef>
              <c:f>'[1]2022 Full Year'!$B$183:$B$366</c:f>
              <c:numCache>
                <c:formatCode>m/d/yyyy</c:formatCode>
                <c:ptCount val="184"/>
                <c:pt idx="0">
                  <c:v>44743</c:v>
                </c:pt>
                <c:pt idx="1">
                  <c:v>44744</c:v>
                </c:pt>
                <c:pt idx="2">
                  <c:v>44745</c:v>
                </c:pt>
                <c:pt idx="3">
                  <c:v>44746</c:v>
                </c:pt>
                <c:pt idx="4">
                  <c:v>44747</c:v>
                </c:pt>
                <c:pt idx="5">
                  <c:v>44748</c:v>
                </c:pt>
                <c:pt idx="6">
                  <c:v>44749</c:v>
                </c:pt>
                <c:pt idx="7">
                  <c:v>44750</c:v>
                </c:pt>
                <c:pt idx="8">
                  <c:v>44751</c:v>
                </c:pt>
                <c:pt idx="9">
                  <c:v>44752</c:v>
                </c:pt>
                <c:pt idx="10">
                  <c:v>44753</c:v>
                </c:pt>
                <c:pt idx="11">
                  <c:v>44754</c:v>
                </c:pt>
                <c:pt idx="12">
                  <c:v>44755</c:v>
                </c:pt>
                <c:pt idx="13">
                  <c:v>44756</c:v>
                </c:pt>
                <c:pt idx="14">
                  <c:v>44757</c:v>
                </c:pt>
                <c:pt idx="15">
                  <c:v>44758</c:v>
                </c:pt>
                <c:pt idx="16">
                  <c:v>44759</c:v>
                </c:pt>
                <c:pt idx="17">
                  <c:v>44760</c:v>
                </c:pt>
                <c:pt idx="18">
                  <c:v>44761</c:v>
                </c:pt>
                <c:pt idx="19">
                  <c:v>44762</c:v>
                </c:pt>
                <c:pt idx="20">
                  <c:v>44763</c:v>
                </c:pt>
                <c:pt idx="21">
                  <c:v>44764</c:v>
                </c:pt>
                <c:pt idx="22">
                  <c:v>44765</c:v>
                </c:pt>
                <c:pt idx="23">
                  <c:v>44766</c:v>
                </c:pt>
                <c:pt idx="24">
                  <c:v>44767</c:v>
                </c:pt>
                <c:pt idx="25">
                  <c:v>44768</c:v>
                </c:pt>
                <c:pt idx="26">
                  <c:v>44769</c:v>
                </c:pt>
                <c:pt idx="27">
                  <c:v>44770</c:v>
                </c:pt>
                <c:pt idx="28">
                  <c:v>44771</c:v>
                </c:pt>
                <c:pt idx="29">
                  <c:v>44772</c:v>
                </c:pt>
                <c:pt idx="30">
                  <c:v>44773</c:v>
                </c:pt>
                <c:pt idx="31">
                  <c:v>44774</c:v>
                </c:pt>
                <c:pt idx="32">
                  <c:v>44775</c:v>
                </c:pt>
                <c:pt idx="33">
                  <c:v>44776</c:v>
                </c:pt>
                <c:pt idx="34">
                  <c:v>44777</c:v>
                </c:pt>
                <c:pt idx="35">
                  <c:v>44778</c:v>
                </c:pt>
                <c:pt idx="36">
                  <c:v>44779</c:v>
                </c:pt>
                <c:pt idx="37">
                  <c:v>44780</c:v>
                </c:pt>
                <c:pt idx="38">
                  <c:v>44781</c:v>
                </c:pt>
                <c:pt idx="39">
                  <c:v>44782</c:v>
                </c:pt>
                <c:pt idx="40">
                  <c:v>44783</c:v>
                </c:pt>
                <c:pt idx="41">
                  <c:v>44784</c:v>
                </c:pt>
                <c:pt idx="42">
                  <c:v>44785</c:v>
                </c:pt>
                <c:pt idx="43">
                  <c:v>44786</c:v>
                </c:pt>
                <c:pt idx="44">
                  <c:v>44787</c:v>
                </c:pt>
                <c:pt idx="45">
                  <c:v>44788</c:v>
                </c:pt>
                <c:pt idx="46">
                  <c:v>44789</c:v>
                </c:pt>
                <c:pt idx="47">
                  <c:v>44790</c:v>
                </c:pt>
                <c:pt idx="48">
                  <c:v>44791</c:v>
                </c:pt>
                <c:pt idx="49">
                  <c:v>44792</c:v>
                </c:pt>
                <c:pt idx="50">
                  <c:v>44793</c:v>
                </c:pt>
                <c:pt idx="51">
                  <c:v>44794</c:v>
                </c:pt>
                <c:pt idx="52">
                  <c:v>44795</c:v>
                </c:pt>
                <c:pt idx="53">
                  <c:v>44796</c:v>
                </c:pt>
                <c:pt idx="54">
                  <c:v>44797</c:v>
                </c:pt>
                <c:pt idx="55">
                  <c:v>44798</c:v>
                </c:pt>
                <c:pt idx="56">
                  <c:v>44799</c:v>
                </c:pt>
                <c:pt idx="57">
                  <c:v>44800</c:v>
                </c:pt>
                <c:pt idx="58">
                  <c:v>44801</c:v>
                </c:pt>
                <c:pt idx="59">
                  <c:v>44802</c:v>
                </c:pt>
                <c:pt idx="60">
                  <c:v>44803</c:v>
                </c:pt>
                <c:pt idx="61">
                  <c:v>44804</c:v>
                </c:pt>
                <c:pt idx="62">
                  <c:v>44805</c:v>
                </c:pt>
                <c:pt idx="63">
                  <c:v>44806</c:v>
                </c:pt>
                <c:pt idx="64">
                  <c:v>44807</c:v>
                </c:pt>
                <c:pt idx="65">
                  <c:v>44808</c:v>
                </c:pt>
                <c:pt idx="66">
                  <c:v>44809</c:v>
                </c:pt>
                <c:pt idx="67">
                  <c:v>44810</c:v>
                </c:pt>
                <c:pt idx="68">
                  <c:v>44811</c:v>
                </c:pt>
                <c:pt idx="69">
                  <c:v>44812</c:v>
                </c:pt>
                <c:pt idx="70">
                  <c:v>44813</c:v>
                </c:pt>
                <c:pt idx="71">
                  <c:v>44814</c:v>
                </c:pt>
                <c:pt idx="72">
                  <c:v>44815</c:v>
                </c:pt>
                <c:pt idx="73">
                  <c:v>44816</c:v>
                </c:pt>
                <c:pt idx="74">
                  <c:v>44817</c:v>
                </c:pt>
                <c:pt idx="75">
                  <c:v>44818</c:v>
                </c:pt>
                <c:pt idx="76">
                  <c:v>44819</c:v>
                </c:pt>
                <c:pt idx="77">
                  <c:v>44820</c:v>
                </c:pt>
                <c:pt idx="78">
                  <c:v>44821</c:v>
                </c:pt>
                <c:pt idx="79">
                  <c:v>44822</c:v>
                </c:pt>
                <c:pt idx="80">
                  <c:v>44823</c:v>
                </c:pt>
                <c:pt idx="81">
                  <c:v>44824</c:v>
                </c:pt>
                <c:pt idx="82">
                  <c:v>44825</c:v>
                </c:pt>
                <c:pt idx="83">
                  <c:v>44826</c:v>
                </c:pt>
                <c:pt idx="84">
                  <c:v>44827</c:v>
                </c:pt>
                <c:pt idx="85">
                  <c:v>44828</c:v>
                </c:pt>
                <c:pt idx="86">
                  <c:v>44829</c:v>
                </c:pt>
                <c:pt idx="87">
                  <c:v>44830</c:v>
                </c:pt>
                <c:pt idx="88">
                  <c:v>44831</c:v>
                </c:pt>
                <c:pt idx="89">
                  <c:v>44832</c:v>
                </c:pt>
                <c:pt idx="90">
                  <c:v>44833</c:v>
                </c:pt>
                <c:pt idx="91">
                  <c:v>44834</c:v>
                </c:pt>
                <c:pt idx="92">
                  <c:v>44835</c:v>
                </c:pt>
                <c:pt idx="93">
                  <c:v>44836</c:v>
                </c:pt>
                <c:pt idx="94">
                  <c:v>44837</c:v>
                </c:pt>
                <c:pt idx="95">
                  <c:v>44838</c:v>
                </c:pt>
                <c:pt idx="96">
                  <c:v>44839</c:v>
                </c:pt>
                <c:pt idx="97">
                  <c:v>44840</c:v>
                </c:pt>
                <c:pt idx="98">
                  <c:v>44841</c:v>
                </c:pt>
                <c:pt idx="99">
                  <c:v>44842</c:v>
                </c:pt>
                <c:pt idx="100">
                  <c:v>44843</c:v>
                </c:pt>
                <c:pt idx="101">
                  <c:v>44844</c:v>
                </c:pt>
                <c:pt idx="102">
                  <c:v>44845</c:v>
                </c:pt>
                <c:pt idx="103">
                  <c:v>44846</c:v>
                </c:pt>
                <c:pt idx="104">
                  <c:v>44847</c:v>
                </c:pt>
                <c:pt idx="105">
                  <c:v>44848</c:v>
                </c:pt>
                <c:pt idx="106">
                  <c:v>44849</c:v>
                </c:pt>
                <c:pt idx="107">
                  <c:v>44850</c:v>
                </c:pt>
                <c:pt idx="108">
                  <c:v>44851</c:v>
                </c:pt>
                <c:pt idx="109">
                  <c:v>44852</c:v>
                </c:pt>
                <c:pt idx="110">
                  <c:v>44853</c:v>
                </c:pt>
                <c:pt idx="111">
                  <c:v>44854</c:v>
                </c:pt>
                <c:pt idx="112">
                  <c:v>44855</c:v>
                </c:pt>
                <c:pt idx="113">
                  <c:v>44856</c:v>
                </c:pt>
                <c:pt idx="114">
                  <c:v>44857</c:v>
                </c:pt>
                <c:pt idx="115">
                  <c:v>44858</c:v>
                </c:pt>
                <c:pt idx="116">
                  <c:v>44859</c:v>
                </c:pt>
                <c:pt idx="117">
                  <c:v>44860</c:v>
                </c:pt>
                <c:pt idx="118">
                  <c:v>44861</c:v>
                </c:pt>
                <c:pt idx="119">
                  <c:v>44862</c:v>
                </c:pt>
                <c:pt idx="120">
                  <c:v>44863</c:v>
                </c:pt>
                <c:pt idx="121">
                  <c:v>44864</c:v>
                </c:pt>
                <c:pt idx="122">
                  <c:v>44865</c:v>
                </c:pt>
                <c:pt idx="123">
                  <c:v>44866</c:v>
                </c:pt>
                <c:pt idx="124">
                  <c:v>44867</c:v>
                </c:pt>
                <c:pt idx="125">
                  <c:v>44868</c:v>
                </c:pt>
                <c:pt idx="126">
                  <c:v>44869</c:v>
                </c:pt>
                <c:pt idx="127">
                  <c:v>44870</c:v>
                </c:pt>
                <c:pt idx="128">
                  <c:v>44871</c:v>
                </c:pt>
                <c:pt idx="129">
                  <c:v>44872</c:v>
                </c:pt>
                <c:pt idx="130">
                  <c:v>44873</c:v>
                </c:pt>
                <c:pt idx="131">
                  <c:v>44874</c:v>
                </c:pt>
                <c:pt idx="132">
                  <c:v>44875</c:v>
                </c:pt>
                <c:pt idx="133">
                  <c:v>44876</c:v>
                </c:pt>
                <c:pt idx="134">
                  <c:v>44877</c:v>
                </c:pt>
                <c:pt idx="135">
                  <c:v>44878</c:v>
                </c:pt>
                <c:pt idx="136">
                  <c:v>44879</c:v>
                </c:pt>
                <c:pt idx="137">
                  <c:v>44880</c:v>
                </c:pt>
                <c:pt idx="138">
                  <c:v>44881</c:v>
                </c:pt>
                <c:pt idx="139">
                  <c:v>44882</c:v>
                </c:pt>
                <c:pt idx="140">
                  <c:v>44883</c:v>
                </c:pt>
                <c:pt idx="141">
                  <c:v>44884</c:v>
                </c:pt>
                <c:pt idx="142">
                  <c:v>44885</c:v>
                </c:pt>
                <c:pt idx="143">
                  <c:v>44886</c:v>
                </c:pt>
                <c:pt idx="144">
                  <c:v>44887</c:v>
                </c:pt>
                <c:pt idx="145">
                  <c:v>44888</c:v>
                </c:pt>
                <c:pt idx="146">
                  <c:v>44889</c:v>
                </c:pt>
                <c:pt idx="147">
                  <c:v>44890</c:v>
                </c:pt>
                <c:pt idx="148">
                  <c:v>44891</c:v>
                </c:pt>
                <c:pt idx="149">
                  <c:v>44892</c:v>
                </c:pt>
                <c:pt idx="150">
                  <c:v>44893</c:v>
                </c:pt>
                <c:pt idx="151">
                  <c:v>44894</c:v>
                </c:pt>
                <c:pt idx="152">
                  <c:v>44895</c:v>
                </c:pt>
                <c:pt idx="153">
                  <c:v>44896</c:v>
                </c:pt>
                <c:pt idx="154">
                  <c:v>44897</c:v>
                </c:pt>
                <c:pt idx="155">
                  <c:v>44898</c:v>
                </c:pt>
                <c:pt idx="156">
                  <c:v>44899</c:v>
                </c:pt>
                <c:pt idx="157">
                  <c:v>44900</c:v>
                </c:pt>
                <c:pt idx="158">
                  <c:v>44901</c:v>
                </c:pt>
                <c:pt idx="159">
                  <c:v>44902</c:v>
                </c:pt>
                <c:pt idx="160">
                  <c:v>44903</c:v>
                </c:pt>
                <c:pt idx="161">
                  <c:v>44904</c:v>
                </c:pt>
                <c:pt idx="162">
                  <c:v>44905</c:v>
                </c:pt>
                <c:pt idx="163">
                  <c:v>44906</c:v>
                </c:pt>
                <c:pt idx="164">
                  <c:v>44907</c:v>
                </c:pt>
                <c:pt idx="165">
                  <c:v>44908</c:v>
                </c:pt>
                <c:pt idx="166">
                  <c:v>44909</c:v>
                </c:pt>
                <c:pt idx="167">
                  <c:v>44910</c:v>
                </c:pt>
                <c:pt idx="168">
                  <c:v>44911</c:v>
                </c:pt>
                <c:pt idx="169">
                  <c:v>44912</c:v>
                </c:pt>
                <c:pt idx="170">
                  <c:v>44913</c:v>
                </c:pt>
                <c:pt idx="171">
                  <c:v>44914</c:v>
                </c:pt>
                <c:pt idx="172">
                  <c:v>44915</c:v>
                </c:pt>
                <c:pt idx="173">
                  <c:v>44916</c:v>
                </c:pt>
                <c:pt idx="174">
                  <c:v>44917</c:v>
                </c:pt>
                <c:pt idx="175">
                  <c:v>44918</c:v>
                </c:pt>
                <c:pt idx="176">
                  <c:v>44919</c:v>
                </c:pt>
                <c:pt idx="177">
                  <c:v>44920</c:v>
                </c:pt>
                <c:pt idx="178">
                  <c:v>44921</c:v>
                </c:pt>
                <c:pt idx="179">
                  <c:v>44922</c:v>
                </c:pt>
                <c:pt idx="180">
                  <c:v>44923</c:v>
                </c:pt>
                <c:pt idx="181">
                  <c:v>44924</c:v>
                </c:pt>
                <c:pt idx="182">
                  <c:v>44925</c:v>
                </c:pt>
                <c:pt idx="183">
                  <c:v>44926</c:v>
                </c:pt>
              </c:numCache>
            </c:numRef>
          </c:cat>
          <c:val>
            <c:numRef>
              <c:f>'[1]2022 Full Year'!$G$183:$G$366</c:f>
              <c:numCache>
                <c:formatCode>General</c:formatCode>
                <c:ptCount val="184"/>
                <c:pt idx="0">
                  <c:v>0</c:v>
                </c:pt>
                <c:pt idx="1">
                  <c:v>60</c:v>
                </c:pt>
                <c:pt idx="2">
                  <c:v>60</c:v>
                </c:pt>
                <c:pt idx="3">
                  <c:v>0</c:v>
                </c:pt>
                <c:pt idx="4">
                  <c:v>0</c:v>
                </c:pt>
                <c:pt idx="5">
                  <c:v>0</c:v>
                </c:pt>
                <c:pt idx="6">
                  <c:v>0</c:v>
                </c:pt>
                <c:pt idx="7">
                  <c:v>0</c:v>
                </c:pt>
                <c:pt idx="8">
                  <c:v>60</c:v>
                </c:pt>
                <c:pt idx="9">
                  <c:v>60</c:v>
                </c:pt>
                <c:pt idx="10">
                  <c:v>0</c:v>
                </c:pt>
                <c:pt idx="11">
                  <c:v>0</c:v>
                </c:pt>
                <c:pt idx="12">
                  <c:v>0</c:v>
                </c:pt>
                <c:pt idx="13">
                  <c:v>0</c:v>
                </c:pt>
                <c:pt idx="14">
                  <c:v>0</c:v>
                </c:pt>
                <c:pt idx="15">
                  <c:v>60</c:v>
                </c:pt>
                <c:pt idx="16">
                  <c:v>60</c:v>
                </c:pt>
                <c:pt idx="17">
                  <c:v>0</c:v>
                </c:pt>
                <c:pt idx="18">
                  <c:v>0</c:v>
                </c:pt>
                <c:pt idx="19">
                  <c:v>0</c:v>
                </c:pt>
                <c:pt idx="20">
                  <c:v>0</c:v>
                </c:pt>
                <c:pt idx="21">
                  <c:v>0</c:v>
                </c:pt>
                <c:pt idx="22">
                  <c:v>60</c:v>
                </c:pt>
                <c:pt idx="23">
                  <c:v>60</c:v>
                </c:pt>
                <c:pt idx="24">
                  <c:v>0</c:v>
                </c:pt>
                <c:pt idx="25">
                  <c:v>0</c:v>
                </c:pt>
                <c:pt idx="26">
                  <c:v>0</c:v>
                </c:pt>
                <c:pt idx="27">
                  <c:v>0</c:v>
                </c:pt>
                <c:pt idx="28">
                  <c:v>0</c:v>
                </c:pt>
                <c:pt idx="29">
                  <c:v>60</c:v>
                </c:pt>
                <c:pt idx="30">
                  <c:v>60</c:v>
                </c:pt>
                <c:pt idx="31">
                  <c:v>0</c:v>
                </c:pt>
                <c:pt idx="32">
                  <c:v>0</c:v>
                </c:pt>
                <c:pt idx="33">
                  <c:v>0</c:v>
                </c:pt>
                <c:pt idx="34">
                  <c:v>0</c:v>
                </c:pt>
                <c:pt idx="35">
                  <c:v>0</c:v>
                </c:pt>
                <c:pt idx="36">
                  <c:v>60</c:v>
                </c:pt>
                <c:pt idx="37">
                  <c:v>60</c:v>
                </c:pt>
                <c:pt idx="38">
                  <c:v>0</c:v>
                </c:pt>
                <c:pt idx="39">
                  <c:v>0</c:v>
                </c:pt>
                <c:pt idx="40">
                  <c:v>0</c:v>
                </c:pt>
                <c:pt idx="41">
                  <c:v>0</c:v>
                </c:pt>
                <c:pt idx="42">
                  <c:v>0</c:v>
                </c:pt>
                <c:pt idx="43">
                  <c:v>60</c:v>
                </c:pt>
                <c:pt idx="44">
                  <c:v>60</c:v>
                </c:pt>
                <c:pt idx="45">
                  <c:v>0</c:v>
                </c:pt>
                <c:pt idx="46">
                  <c:v>0</c:v>
                </c:pt>
                <c:pt idx="47">
                  <c:v>0</c:v>
                </c:pt>
                <c:pt idx="48">
                  <c:v>0</c:v>
                </c:pt>
                <c:pt idx="49">
                  <c:v>0</c:v>
                </c:pt>
                <c:pt idx="50">
                  <c:v>60</c:v>
                </c:pt>
                <c:pt idx="51">
                  <c:v>60</c:v>
                </c:pt>
                <c:pt idx="52">
                  <c:v>0</c:v>
                </c:pt>
                <c:pt idx="53">
                  <c:v>0</c:v>
                </c:pt>
                <c:pt idx="54">
                  <c:v>0</c:v>
                </c:pt>
                <c:pt idx="55">
                  <c:v>0</c:v>
                </c:pt>
                <c:pt idx="56">
                  <c:v>0</c:v>
                </c:pt>
                <c:pt idx="57">
                  <c:v>60</c:v>
                </c:pt>
                <c:pt idx="58">
                  <c:v>60</c:v>
                </c:pt>
                <c:pt idx="59">
                  <c:v>0</c:v>
                </c:pt>
                <c:pt idx="60">
                  <c:v>0</c:v>
                </c:pt>
                <c:pt idx="61">
                  <c:v>0</c:v>
                </c:pt>
                <c:pt idx="62">
                  <c:v>0</c:v>
                </c:pt>
                <c:pt idx="63">
                  <c:v>0</c:v>
                </c:pt>
                <c:pt idx="64">
                  <c:v>60</c:v>
                </c:pt>
                <c:pt idx="65">
                  <c:v>60</c:v>
                </c:pt>
                <c:pt idx="66">
                  <c:v>0</c:v>
                </c:pt>
                <c:pt idx="67">
                  <c:v>0</c:v>
                </c:pt>
                <c:pt idx="68">
                  <c:v>0</c:v>
                </c:pt>
                <c:pt idx="69">
                  <c:v>0</c:v>
                </c:pt>
                <c:pt idx="70">
                  <c:v>0</c:v>
                </c:pt>
                <c:pt idx="71">
                  <c:v>60</c:v>
                </c:pt>
                <c:pt idx="72">
                  <c:v>60</c:v>
                </c:pt>
                <c:pt idx="73">
                  <c:v>0</c:v>
                </c:pt>
                <c:pt idx="74">
                  <c:v>0</c:v>
                </c:pt>
                <c:pt idx="75">
                  <c:v>0</c:v>
                </c:pt>
                <c:pt idx="76">
                  <c:v>0</c:v>
                </c:pt>
                <c:pt idx="77">
                  <c:v>0</c:v>
                </c:pt>
                <c:pt idx="78">
                  <c:v>60</c:v>
                </c:pt>
                <c:pt idx="79">
                  <c:v>60</c:v>
                </c:pt>
                <c:pt idx="80">
                  <c:v>0</c:v>
                </c:pt>
                <c:pt idx="81">
                  <c:v>0</c:v>
                </c:pt>
                <c:pt idx="82">
                  <c:v>0</c:v>
                </c:pt>
                <c:pt idx="83">
                  <c:v>0</c:v>
                </c:pt>
                <c:pt idx="84">
                  <c:v>0</c:v>
                </c:pt>
                <c:pt idx="85">
                  <c:v>60</c:v>
                </c:pt>
                <c:pt idx="86">
                  <c:v>60</c:v>
                </c:pt>
                <c:pt idx="87">
                  <c:v>0</c:v>
                </c:pt>
                <c:pt idx="88">
                  <c:v>0</c:v>
                </c:pt>
                <c:pt idx="89">
                  <c:v>0</c:v>
                </c:pt>
                <c:pt idx="90">
                  <c:v>0</c:v>
                </c:pt>
                <c:pt idx="91">
                  <c:v>0</c:v>
                </c:pt>
                <c:pt idx="92">
                  <c:v>60</c:v>
                </c:pt>
                <c:pt idx="93">
                  <c:v>60</c:v>
                </c:pt>
                <c:pt idx="94">
                  <c:v>0</c:v>
                </c:pt>
                <c:pt idx="95">
                  <c:v>0</c:v>
                </c:pt>
                <c:pt idx="96">
                  <c:v>0</c:v>
                </c:pt>
                <c:pt idx="97">
                  <c:v>0</c:v>
                </c:pt>
                <c:pt idx="98">
                  <c:v>0</c:v>
                </c:pt>
                <c:pt idx="99">
                  <c:v>60</c:v>
                </c:pt>
                <c:pt idx="100">
                  <c:v>60</c:v>
                </c:pt>
                <c:pt idx="101">
                  <c:v>0</c:v>
                </c:pt>
                <c:pt idx="102">
                  <c:v>0</c:v>
                </c:pt>
                <c:pt idx="103">
                  <c:v>0</c:v>
                </c:pt>
                <c:pt idx="104">
                  <c:v>0</c:v>
                </c:pt>
                <c:pt idx="105">
                  <c:v>0</c:v>
                </c:pt>
                <c:pt idx="106">
                  <c:v>60</c:v>
                </c:pt>
                <c:pt idx="107">
                  <c:v>60</c:v>
                </c:pt>
                <c:pt idx="108">
                  <c:v>0</c:v>
                </c:pt>
                <c:pt idx="109">
                  <c:v>0</c:v>
                </c:pt>
                <c:pt idx="110">
                  <c:v>0</c:v>
                </c:pt>
                <c:pt idx="111">
                  <c:v>0</c:v>
                </c:pt>
                <c:pt idx="112">
                  <c:v>0</c:v>
                </c:pt>
                <c:pt idx="113">
                  <c:v>60</c:v>
                </c:pt>
                <c:pt idx="114">
                  <c:v>60</c:v>
                </c:pt>
                <c:pt idx="115">
                  <c:v>0</c:v>
                </c:pt>
                <c:pt idx="116">
                  <c:v>0</c:v>
                </c:pt>
                <c:pt idx="117">
                  <c:v>0</c:v>
                </c:pt>
                <c:pt idx="118">
                  <c:v>0</c:v>
                </c:pt>
                <c:pt idx="119">
                  <c:v>0</c:v>
                </c:pt>
                <c:pt idx="120">
                  <c:v>60</c:v>
                </c:pt>
                <c:pt idx="121">
                  <c:v>60</c:v>
                </c:pt>
                <c:pt idx="122">
                  <c:v>0</c:v>
                </c:pt>
                <c:pt idx="123">
                  <c:v>0</c:v>
                </c:pt>
                <c:pt idx="124">
                  <c:v>0</c:v>
                </c:pt>
                <c:pt idx="125">
                  <c:v>0</c:v>
                </c:pt>
                <c:pt idx="126">
                  <c:v>0</c:v>
                </c:pt>
                <c:pt idx="127">
                  <c:v>60</c:v>
                </c:pt>
                <c:pt idx="128">
                  <c:v>60</c:v>
                </c:pt>
                <c:pt idx="129">
                  <c:v>0</c:v>
                </c:pt>
                <c:pt idx="130">
                  <c:v>0</c:v>
                </c:pt>
                <c:pt idx="131">
                  <c:v>0</c:v>
                </c:pt>
                <c:pt idx="132">
                  <c:v>0</c:v>
                </c:pt>
                <c:pt idx="133">
                  <c:v>0</c:v>
                </c:pt>
                <c:pt idx="134">
                  <c:v>60</c:v>
                </c:pt>
                <c:pt idx="135">
                  <c:v>60</c:v>
                </c:pt>
                <c:pt idx="136">
                  <c:v>0</c:v>
                </c:pt>
                <c:pt idx="137">
                  <c:v>0</c:v>
                </c:pt>
                <c:pt idx="138">
                  <c:v>0</c:v>
                </c:pt>
                <c:pt idx="139">
                  <c:v>0</c:v>
                </c:pt>
                <c:pt idx="140">
                  <c:v>0</c:v>
                </c:pt>
                <c:pt idx="141">
                  <c:v>60</c:v>
                </c:pt>
                <c:pt idx="142">
                  <c:v>60</c:v>
                </c:pt>
                <c:pt idx="143">
                  <c:v>0</c:v>
                </c:pt>
                <c:pt idx="144">
                  <c:v>0</c:v>
                </c:pt>
                <c:pt idx="145">
                  <c:v>0</c:v>
                </c:pt>
                <c:pt idx="146">
                  <c:v>0</c:v>
                </c:pt>
                <c:pt idx="147">
                  <c:v>0</c:v>
                </c:pt>
                <c:pt idx="148">
                  <c:v>60</c:v>
                </c:pt>
                <c:pt idx="149">
                  <c:v>60</c:v>
                </c:pt>
                <c:pt idx="150">
                  <c:v>0</c:v>
                </c:pt>
                <c:pt idx="151">
                  <c:v>0</c:v>
                </c:pt>
                <c:pt idx="152">
                  <c:v>0</c:v>
                </c:pt>
                <c:pt idx="153">
                  <c:v>0</c:v>
                </c:pt>
                <c:pt idx="154">
                  <c:v>0</c:v>
                </c:pt>
                <c:pt idx="155">
                  <c:v>60</c:v>
                </c:pt>
                <c:pt idx="156">
                  <c:v>60</c:v>
                </c:pt>
                <c:pt idx="157">
                  <c:v>0</c:v>
                </c:pt>
                <c:pt idx="158">
                  <c:v>0</c:v>
                </c:pt>
                <c:pt idx="159">
                  <c:v>0</c:v>
                </c:pt>
                <c:pt idx="160">
                  <c:v>0</c:v>
                </c:pt>
                <c:pt idx="161">
                  <c:v>0</c:v>
                </c:pt>
                <c:pt idx="162">
                  <c:v>60</c:v>
                </c:pt>
                <c:pt idx="163">
                  <c:v>60</c:v>
                </c:pt>
                <c:pt idx="164">
                  <c:v>0</c:v>
                </c:pt>
                <c:pt idx="165">
                  <c:v>0</c:v>
                </c:pt>
                <c:pt idx="166">
                  <c:v>0</c:v>
                </c:pt>
                <c:pt idx="167">
                  <c:v>0</c:v>
                </c:pt>
                <c:pt idx="168">
                  <c:v>0</c:v>
                </c:pt>
                <c:pt idx="169">
                  <c:v>60</c:v>
                </c:pt>
                <c:pt idx="170">
                  <c:v>60</c:v>
                </c:pt>
                <c:pt idx="171">
                  <c:v>0</c:v>
                </c:pt>
                <c:pt idx="172">
                  <c:v>0</c:v>
                </c:pt>
                <c:pt idx="173">
                  <c:v>0</c:v>
                </c:pt>
                <c:pt idx="174">
                  <c:v>0</c:v>
                </c:pt>
                <c:pt idx="175">
                  <c:v>0</c:v>
                </c:pt>
                <c:pt idx="176">
                  <c:v>60</c:v>
                </c:pt>
                <c:pt idx="177">
                  <c:v>60</c:v>
                </c:pt>
                <c:pt idx="178">
                  <c:v>0</c:v>
                </c:pt>
                <c:pt idx="179">
                  <c:v>0</c:v>
                </c:pt>
                <c:pt idx="180">
                  <c:v>0</c:v>
                </c:pt>
                <c:pt idx="181">
                  <c:v>0</c:v>
                </c:pt>
                <c:pt idx="182">
                  <c:v>0</c:v>
                </c:pt>
                <c:pt idx="183">
                  <c:v>60</c:v>
                </c:pt>
              </c:numCache>
            </c:numRef>
          </c:val>
          <c:extLst>
            <c:ext xmlns:c16="http://schemas.microsoft.com/office/drawing/2014/chart" uri="{C3380CC4-5D6E-409C-BE32-E72D297353CC}">
              <c16:uniqueId val="{00000006-4FEA-4E27-9F23-31E71C77685E}"/>
            </c:ext>
          </c:extLst>
        </c:ser>
        <c:ser>
          <c:idx val="4"/>
          <c:order val="6"/>
          <c:tx>
            <c:strRef>
              <c:f>'[Incursions log.xlsx]2022 Full Year'!$L$1</c:f>
              <c:strCache>
                <c:ptCount val="1"/>
                <c:pt idx="0">
                  <c:v>Bank Holidays</c:v>
                </c:pt>
              </c:strCache>
            </c:strRef>
          </c:tx>
          <c:spPr>
            <a:solidFill>
              <a:srgbClr val="00264E">
                <a:lumMod val="25000"/>
                <a:lumOff val="75000"/>
                <a:alpha val="50000"/>
              </a:srgbClr>
            </a:solidFill>
            <a:ln>
              <a:noFill/>
            </a:ln>
            <a:effectLst/>
          </c:spPr>
          <c:invertIfNegative val="0"/>
          <c:cat>
            <c:numRef>
              <c:f>'[1]2022 Full Year'!$B$183:$B$366</c:f>
              <c:numCache>
                <c:formatCode>m/d/yyyy</c:formatCode>
                <c:ptCount val="184"/>
                <c:pt idx="0">
                  <c:v>44743</c:v>
                </c:pt>
                <c:pt idx="1">
                  <c:v>44744</c:v>
                </c:pt>
                <c:pt idx="2">
                  <c:v>44745</c:v>
                </c:pt>
                <c:pt idx="3">
                  <c:v>44746</c:v>
                </c:pt>
                <c:pt idx="4">
                  <c:v>44747</c:v>
                </c:pt>
                <c:pt idx="5">
                  <c:v>44748</c:v>
                </c:pt>
                <c:pt idx="6">
                  <c:v>44749</c:v>
                </c:pt>
                <c:pt idx="7">
                  <c:v>44750</c:v>
                </c:pt>
                <c:pt idx="8">
                  <c:v>44751</c:v>
                </c:pt>
                <c:pt idx="9">
                  <c:v>44752</c:v>
                </c:pt>
                <c:pt idx="10">
                  <c:v>44753</c:v>
                </c:pt>
                <c:pt idx="11">
                  <c:v>44754</c:v>
                </c:pt>
                <c:pt idx="12">
                  <c:v>44755</c:v>
                </c:pt>
                <c:pt idx="13">
                  <c:v>44756</c:v>
                </c:pt>
                <c:pt idx="14">
                  <c:v>44757</c:v>
                </c:pt>
                <c:pt idx="15">
                  <c:v>44758</c:v>
                </c:pt>
                <c:pt idx="16">
                  <c:v>44759</c:v>
                </c:pt>
                <c:pt idx="17">
                  <c:v>44760</c:v>
                </c:pt>
                <c:pt idx="18">
                  <c:v>44761</c:v>
                </c:pt>
                <c:pt idx="19">
                  <c:v>44762</c:v>
                </c:pt>
                <c:pt idx="20">
                  <c:v>44763</c:v>
                </c:pt>
                <c:pt idx="21">
                  <c:v>44764</c:v>
                </c:pt>
                <c:pt idx="22">
                  <c:v>44765</c:v>
                </c:pt>
                <c:pt idx="23">
                  <c:v>44766</c:v>
                </c:pt>
                <c:pt idx="24">
                  <c:v>44767</c:v>
                </c:pt>
                <c:pt idx="25">
                  <c:v>44768</c:v>
                </c:pt>
                <c:pt idx="26">
                  <c:v>44769</c:v>
                </c:pt>
                <c:pt idx="27">
                  <c:v>44770</c:v>
                </c:pt>
                <c:pt idx="28">
                  <c:v>44771</c:v>
                </c:pt>
                <c:pt idx="29">
                  <c:v>44772</c:v>
                </c:pt>
                <c:pt idx="30">
                  <c:v>44773</c:v>
                </c:pt>
                <c:pt idx="31">
                  <c:v>44774</c:v>
                </c:pt>
                <c:pt idx="32">
                  <c:v>44775</c:v>
                </c:pt>
                <c:pt idx="33">
                  <c:v>44776</c:v>
                </c:pt>
                <c:pt idx="34">
                  <c:v>44777</c:v>
                </c:pt>
                <c:pt idx="35">
                  <c:v>44778</c:v>
                </c:pt>
                <c:pt idx="36">
                  <c:v>44779</c:v>
                </c:pt>
                <c:pt idx="37">
                  <c:v>44780</c:v>
                </c:pt>
                <c:pt idx="38">
                  <c:v>44781</c:v>
                </c:pt>
                <c:pt idx="39">
                  <c:v>44782</c:v>
                </c:pt>
                <c:pt idx="40">
                  <c:v>44783</c:v>
                </c:pt>
                <c:pt idx="41">
                  <c:v>44784</c:v>
                </c:pt>
                <c:pt idx="42">
                  <c:v>44785</c:v>
                </c:pt>
                <c:pt idx="43">
                  <c:v>44786</c:v>
                </c:pt>
                <c:pt idx="44">
                  <c:v>44787</c:v>
                </c:pt>
                <c:pt idx="45">
                  <c:v>44788</c:v>
                </c:pt>
                <c:pt idx="46">
                  <c:v>44789</c:v>
                </c:pt>
                <c:pt idx="47">
                  <c:v>44790</c:v>
                </c:pt>
                <c:pt idx="48">
                  <c:v>44791</c:v>
                </c:pt>
                <c:pt idx="49">
                  <c:v>44792</c:v>
                </c:pt>
                <c:pt idx="50">
                  <c:v>44793</c:v>
                </c:pt>
                <c:pt idx="51">
                  <c:v>44794</c:v>
                </c:pt>
                <c:pt idx="52">
                  <c:v>44795</c:v>
                </c:pt>
                <c:pt idx="53">
                  <c:v>44796</c:v>
                </c:pt>
                <c:pt idx="54">
                  <c:v>44797</c:v>
                </c:pt>
                <c:pt idx="55">
                  <c:v>44798</c:v>
                </c:pt>
                <c:pt idx="56">
                  <c:v>44799</c:v>
                </c:pt>
                <c:pt idx="57">
                  <c:v>44800</c:v>
                </c:pt>
                <c:pt idx="58">
                  <c:v>44801</c:v>
                </c:pt>
                <c:pt idx="59">
                  <c:v>44802</c:v>
                </c:pt>
                <c:pt idx="60">
                  <c:v>44803</c:v>
                </c:pt>
                <c:pt idx="61">
                  <c:v>44804</c:v>
                </c:pt>
                <c:pt idx="62">
                  <c:v>44805</c:v>
                </c:pt>
                <c:pt idx="63">
                  <c:v>44806</c:v>
                </c:pt>
                <c:pt idx="64">
                  <c:v>44807</c:v>
                </c:pt>
                <c:pt idx="65">
                  <c:v>44808</c:v>
                </c:pt>
                <c:pt idx="66">
                  <c:v>44809</c:v>
                </c:pt>
                <c:pt idx="67">
                  <c:v>44810</c:v>
                </c:pt>
                <c:pt idx="68">
                  <c:v>44811</c:v>
                </c:pt>
                <c:pt idx="69">
                  <c:v>44812</c:v>
                </c:pt>
                <c:pt idx="70">
                  <c:v>44813</c:v>
                </c:pt>
                <c:pt idx="71">
                  <c:v>44814</c:v>
                </c:pt>
                <c:pt idx="72">
                  <c:v>44815</c:v>
                </c:pt>
                <c:pt idx="73">
                  <c:v>44816</c:v>
                </c:pt>
                <c:pt idx="74">
                  <c:v>44817</c:v>
                </c:pt>
                <c:pt idx="75">
                  <c:v>44818</c:v>
                </c:pt>
                <c:pt idx="76">
                  <c:v>44819</c:v>
                </c:pt>
                <c:pt idx="77">
                  <c:v>44820</c:v>
                </c:pt>
                <c:pt idx="78">
                  <c:v>44821</c:v>
                </c:pt>
                <c:pt idx="79">
                  <c:v>44822</c:v>
                </c:pt>
                <c:pt idx="80">
                  <c:v>44823</c:v>
                </c:pt>
                <c:pt idx="81">
                  <c:v>44824</c:v>
                </c:pt>
                <c:pt idx="82">
                  <c:v>44825</c:v>
                </c:pt>
                <c:pt idx="83">
                  <c:v>44826</c:v>
                </c:pt>
                <c:pt idx="84">
                  <c:v>44827</c:v>
                </c:pt>
                <c:pt idx="85">
                  <c:v>44828</c:v>
                </c:pt>
                <c:pt idx="86">
                  <c:v>44829</c:v>
                </c:pt>
                <c:pt idx="87">
                  <c:v>44830</c:v>
                </c:pt>
                <c:pt idx="88">
                  <c:v>44831</c:v>
                </c:pt>
                <c:pt idx="89">
                  <c:v>44832</c:v>
                </c:pt>
                <c:pt idx="90">
                  <c:v>44833</c:v>
                </c:pt>
                <c:pt idx="91">
                  <c:v>44834</c:v>
                </c:pt>
                <c:pt idx="92">
                  <c:v>44835</c:v>
                </c:pt>
                <c:pt idx="93">
                  <c:v>44836</c:v>
                </c:pt>
                <c:pt idx="94">
                  <c:v>44837</c:v>
                </c:pt>
                <c:pt idx="95">
                  <c:v>44838</c:v>
                </c:pt>
                <c:pt idx="96">
                  <c:v>44839</c:v>
                </c:pt>
                <c:pt idx="97">
                  <c:v>44840</c:v>
                </c:pt>
                <c:pt idx="98">
                  <c:v>44841</c:v>
                </c:pt>
                <c:pt idx="99">
                  <c:v>44842</c:v>
                </c:pt>
                <c:pt idx="100">
                  <c:v>44843</c:v>
                </c:pt>
                <c:pt idx="101">
                  <c:v>44844</c:v>
                </c:pt>
                <c:pt idx="102">
                  <c:v>44845</c:v>
                </c:pt>
                <c:pt idx="103">
                  <c:v>44846</c:v>
                </c:pt>
                <c:pt idx="104">
                  <c:v>44847</c:v>
                </c:pt>
                <c:pt idx="105">
                  <c:v>44848</c:v>
                </c:pt>
                <c:pt idx="106">
                  <c:v>44849</c:v>
                </c:pt>
                <c:pt idx="107">
                  <c:v>44850</c:v>
                </c:pt>
                <c:pt idx="108">
                  <c:v>44851</c:v>
                </c:pt>
                <c:pt idx="109">
                  <c:v>44852</c:v>
                </c:pt>
                <c:pt idx="110">
                  <c:v>44853</c:v>
                </c:pt>
                <c:pt idx="111">
                  <c:v>44854</c:v>
                </c:pt>
                <c:pt idx="112">
                  <c:v>44855</c:v>
                </c:pt>
                <c:pt idx="113">
                  <c:v>44856</c:v>
                </c:pt>
                <c:pt idx="114">
                  <c:v>44857</c:v>
                </c:pt>
                <c:pt idx="115">
                  <c:v>44858</c:v>
                </c:pt>
                <c:pt idx="116">
                  <c:v>44859</c:v>
                </c:pt>
                <c:pt idx="117">
                  <c:v>44860</c:v>
                </c:pt>
                <c:pt idx="118">
                  <c:v>44861</c:v>
                </c:pt>
                <c:pt idx="119">
                  <c:v>44862</c:v>
                </c:pt>
                <c:pt idx="120">
                  <c:v>44863</c:v>
                </c:pt>
                <c:pt idx="121">
                  <c:v>44864</c:v>
                </c:pt>
                <c:pt idx="122">
                  <c:v>44865</c:v>
                </c:pt>
                <c:pt idx="123">
                  <c:v>44866</c:v>
                </c:pt>
                <c:pt idx="124">
                  <c:v>44867</c:v>
                </c:pt>
                <c:pt idx="125">
                  <c:v>44868</c:v>
                </c:pt>
                <c:pt idx="126">
                  <c:v>44869</c:v>
                </c:pt>
                <c:pt idx="127">
                  <c:v>44870</c:v>
                </c:pt>
                <c:pt idx="128">
                  <c:v>44871</c:v>
                </c:pt>
                <c:pt idx="129">
                  <c:v>44872</c:v>
                </c:pt>
                <c:pt idx="130">
                  <c:v>44873</c:v>
                </c:pt>
                <c:pt idx="131">
                  <c:v>44874</c:v>
                </c:pt>
                <c:pt idx="132">
                  <c:v>44875</c:v>
                </c:pt>
                <c:pt idx="133">
                  <c:v>44876</c:v>
                </c:pt>
                <c:pt idx="134">
                  <c:v>44877</c:v>
                </c:pt>
                <c:pt idx="135">
                  <c:v>44878</c:v>
                </c:pt>
                <c:pt idx="136">
                  <c:v>44879</c:v>
                </c:pt>
                <c:pt idx="137">
                  <c:v>44880</c:v>
                </c:pt>
                <c:pt idx="138">
                  <c:v>44881</c:v>
                </c:pt>
                <c:pt idx="139">
                  <c:v>44882</c:v>
                </c:pt>
                <c:pt idx="140">
                  <c:v>44883</c:v>
                </c:pt>
                <c:pt idx="141">
                  <c:v>44884</c:v>
                </c:pt>
                <c:pt idx="142">
                  <c:v>44885</c:v>
                </c:pt>
                <c:pt idx="143">
                  <c:v>44886</c:v>
                </c:pt>
                <c:pt idx="144">
                  <c:v>44887</c:v>
                </c:pt>
                <c:pt idx="145">
                  <c:v>44888</c:v>
                </c:pt>
                <c:pt idx="146">
                  <c:v>44889</c:v>
                </c:pt>
                <c:pt idx="147">
                  <c:v>44890</c:v>
                </c:pt>
                <c:pt idx="148">
                  <c:v>44891</c:v>
                </c:pt>
                <c:pt idx="149">
                  <c:v>44892</c:v>
                </c:pt>
                <c:pt idx="150">
                  <c:v>44893</c:v>
                </c:pt>
                <c:pt idx="151">
                  <c:v>44894</c:v>
                </c:pt>
                <c:pt idx="152">
                  <c:v>44895</c:v>
                </c:pt>
                <c:pt idx="153">
                  <c:v>44896</c:v>
                </c:pt>
                <c:pt idx="154">
                  <c:v>44897</c:v>
                </c:pt>
                <c:pt idx="155">
                  <c:v>44898</c:v>
                </c:pt>
                <c:pt idx="156">
                  <c:v>44899</c:v>
                </c:pt>
                <c:pt idx="157">
                  <c:v>44900</c:v>
                </c:pt>
                <c:pt idx="158">
                  <c:v>44901</c:v>
                </c:pt>
                <c:pt idx="159">
                  <c:v>44902</c:v>
                </c:pt>
                <c:pt idx="160">
                  <c:v>44903</c:v>
                </c:pt>
                <c:pt idx="161">
                  <c:v>44904</c:v>
                </c:pt>
                <c:pt idx="162">
                  <c:v>44905</c:v>
                </c:pt>
                <c:pt idx="163">
                  <c:v>44906</c:v>
                </c:pt>
                <c:pt idx="164">
                  <c:v>44907</c:v>
                </c:pt>
                <c:pt idx="165">
                  <c:v>44908</c:v>
                </c:pt>
                <c:pt idx="166">
                  <c:v>44909</c:v>
                </c:pt>
                <c:pt idx="167">
                  <c:v>44910</c:v>
                </c:pt>
                <c:pt idx="168">
                  <c:v>44911</c:v>
                </c:pt>
                <c:pt idx="169">
                  <c:v>44912</c:v>
                </c:pt>
                <c:pt idx="170">
                  <c:v>44913</c:v>
                </c:pt>
                <c:pt idx="171">
                  <c:v>44914</c:v>
                </c:pt>
                <c:pt idx="172">
                  <c:v>44915</c:v>
                </c:pt>
                <c:pt idx="173">
                  <c:v>44916</c:v>
                </c:pt>
                <c:pt idx="174">
                  <c:v>44917</c:v>
                </c:pt>
                <c:pt idx="175">
                  <c:v>44918</c:v>
                </c:pt>
                <c:pt idx="176">
                  <c:v>44919</c:v>
                </c:pt>
                <c:pt idx="177">
                  <c:v>44920</c:v>
                </c:pt>
                <c:pt idx="178">
                  <c:v>44921</c:v>
                </c:pt>
                <c:pt idx="179">
                  <c:v>44922</c:v>
                </c:pt>
                <c:pt idx="180">
                  <c:v>44923</c:v>
                </c:pt>
                <c:pt idx="181">
                  <c:v>44924</c:v>
                </c:pt>
                <c:pt idx="182">
                  <c:v>44925</c:v>
                </c:pt>
                <c:pt idx="183">
                  <c:v>44926</c:v>
                </c:pt>
              </c:numCache>
            </c:numRef>
          </c:cat>
          <c:val>
            <c:numRef>
              <c:f>'[1]2022 Full Year'!$L$183:$L$366</c:f>
              <c:numCache>
                <c:formatCode>General</c:formatCode>
                <c:ptCount val="18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70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70</c:v>
                </c:pt>
                <c:pt idx="179">
                  <c:v>70</c:v>
                </c:pt>
                <c:pt idx="180">
                  <c:v>0</c:v>
                </c:pt>
                <c:pt idx="181">
                  <c:v>0</c:v>
                </c:pt>
                <c:pt idx="182">
                  <c:v>0</c:v>
                </c:pt>
                <c:pt idx="183">
                  <c:v>0</c:v>
                </c:pt>
              </c:numCache>
            </c:numRef>
          </c:val>
          <c:extLst>
            <c:ext xmlns:c16="http://schemas.microsoft.com/office/drawing/2014/chart" uri="{C3380CC4-5D6E-409C-BE32-E72D297353CC}">
              <c16:uniqueId val="{00000007-4FEA-4E27-9F23-31E71C77685E}"/>
            </c:ext>
          </c:extLst>
        </c:ser>
        <c:dLbls>
          <c:showLegendKey val="0"/>
          <c:showVal val="0"/>
          <c:showCatName val="0"/>
          <c:showSerName val="0"/>
          <c:showPercent val="0"/>
          <c:showBubbleSize val="0"/>
        </c:dLbls>
        <c:gapWidth val="0"/>
        <c:overlap val="100"/>
        <c:axId val="1777459792"/>
        <c:axId val="1777469776"/>
      </c:barChart>
      <c:barChart>
        <c:barDir val="col"/>
        <c:grouping val="stacked"/>
        <c:varyColors val="0"/>
        <c:ser>
          <c:idx val="0"/>
          <c:order val="0"/>
          <c:tx>
            <c:v>Stationary, not near mooring</c:v>
          </c:tx>
          <c:spPr>
            <a:solidFill>
              <a:srgbClr val="00264E"/>
            </a:solidFill>
            <a:ln>
              <a:solidFill>
                <a:srgbClr val="00264E"/>
              </a:solidFill>
            </a:ln>
            <a:effectLst/>
          </c:spPr>
          <c:invertIfNegative val="0"/>
          <c:cat>
            <c:numRef>
              <c:f>'[1]2022 Full Year'!$B$183:$B$366</c:f>
              <c:numCache>
                <c:formatCode>m/d/yyyy</c:formatCode>
                <c:ptCount val="184"/>
                <c:pt idx="0">
                  <c:v>44743</c:v>
                </c:pt>
                <c:pt idx="1">
                  <c:v>44744</c:v>
                </c:pt>
                <c:pt idx="2">
                  <c:v>44745</c:v>
                </c:pt>
                <c:pt idx="3">
                  <c:v>44746</c:v>
                </c:pt>
                <c:pt idx="4">
                  <c:v>44747</c:v>
                </c:pt>
                <c:pt idx="5">
                  <c:v>44748</c:v>
                </c:pt>
                <c:pt idx="6">
                  <c:v>44749</c:v>
                </c:pt>
                <c:pt idx="7">
                  <c:v>44750</c:v>
                </c:pt>
                <c:pt idx="8">
                  <c:v>44751</c:v>
                </c:pt>
                <c:pt idx="9">
                  <c:v>44752</c:v>
                </c:pt>
                <c:pt idx="10">
                  <c:v>44753</c:v>
                </c:pt>
                <c:pt idx="11">
                  <c:v>44754</c:v>
                </c:pt>
                <c:pt idx="12">
                  <c:v>44755</c:v>
                </c:pt>
                <c:pt idx="13">
                  <c:v>44756</c:v>
                </c:pt>
                <c:pt idx="14">
                  <c:v>44757</c:v>
                </c:pt>
                <c:pt idx="15">
                  <c:v>44758</c:v>
                </c:pt>
                <c:pt idx="16">
                  <c:v>44759</c:v>
                </c:pt>
                <c:pt idx="17">
                  <c:v>44760</c:v>
                </c:pt>
                <c:pt idx="18">
                  <c:v>44761</c:v>
                </c:pt>
                <c:pt idx="19">
                  <c:v>44762</c:v>
                </c:pt>
                <c:pt idx="20">
                  <c:v>44763</c:v>
                </c:pt>
                <c:pt idx="21">
                  <c:v>44764</c:v>
                </c:pt>
                <c:pt idx="22">
                  <c:v>44765</c:v>
                </c:pt>
                <c:pt idx="23">
                  <c:v>44766</c:v>
                </c:pt>
                <c:pt idx="24">
                  <c:v>44767</c:v>
                </c:pt>
                <c:pt idx="25">
                  <c:v>44768</c:v>
                </c:pt>
                <c:pt idx="26">
                  <c:v>44769</c:v>
                </c:pt>
                <c:pt idx="27">
                  <c:v>44770</c:v>
                </c:pt>
                <c:pt idx="28">
                  <c:v>44771</c:v>
                </c:pt>
                <c:pt idx="29">
                  <c:v>44772</c:v>
                </c:pt>
                <c:pt idx="30">
                  <c:v>44773</c:v>
                </c:pt>
                <c:pt idx="31">
                  <c:v>44774</c:v>
                </c:pt>
                <c:pt idx="32">
                  <c:v>44775</c:v>
                </c:pt>
                <c:pt idx="33">
                  <c:v>44776</c:v>
                </c:pt>
                <c:pt idx="34">
                  <c:v>44777</c:v>
                </c:pt>
                <c:pt idx="35">
                  <c:v>44778</c:v>
                </c:pt>
                <c:pt idx="36">
                  <c:v>44779</c:v>
                </c:pt>
                <c:pt idx="37">
                  <c:v>44780</c:v>
                </c:pt>
                <c:pt idx="38">
                  <c:v>44781</c:v>
                </c:pt>
                <c:pt idx="39">
                  <c:v>44782</c:v>
                </c:pt>
                <c:pt idx="40">
                  <c:v>44783</c:v>
                </c:pt>
                <c:pt idx="41">
                  <c:v>44784</c:v>
                </c:pt>
                <c:pt idx="42">
                  <c:v>44785</c:v>
                </c:pt>
                <c:pt idx="43">
                  <c:v>44786</c:v>
                </c:pt>
                <c:pt idx="44">
                  <c:v>44787</c:v>
                </c:pt>
                <c:pt idx="45">
                  <c:v>44788</c:v>
                </c:pt>
                <c:pt idx="46">
                  <c:v>44789</c:v>
                </c:pt>
                <c:pt idx="47">
                  <c:v>44790</c:v>
                </c:pt>
                <c:pt idx="48">
                  <c:v>44791</c:v>
                </c:pt>
                <c:pt idx="49">
                  <c:v>44792</c:v>
                </c:pt>
                <c:pt idx="50">
                  <c:v>44793</c:v>
                </c:pt>
                <c:pt idx="51">
                  <c:v>44794</c:v>
                </c:pt>
                <c:pt idx="52">
                  <c:v>44795</c:v>
                </c:pt>
                <c:pt idx="53">
                  <c:v>44796</c:v>
                </c:pt>
                <c:pt idx="54">
                  <c:v>44797</c:v>
                </c:pt>
                <c:pt idx="55">
                  <c:v>44798</c:v>
                </c:pt>
                <c:pt idx="56">
                  <c:v>44799</c:v>
                </c:pt>
                <c:pt idx="57">
                  <c:v>44800</c:v>
                </c:pt>
                <c:pt idx="58">
                  <c:v>44801</c:v>
                </c:pt>
                <c:pt idx="59">
                  <c:v>44802</c:v>
                </c:pt>
                <c:pt idx="60">
                  <c:v>44803</c:v>
                </c:pt>
                <c:pt idx="61">
                  <c:v>44804</c:v>
                </c:pt>
                <c:pt idx="62">
                  <c:v>44805</c:v>
                </c:pt>
                <c:pt idx="63">
                  <c:v>44806</c:v>
                </c:pt>
                <c:pt idx="64">
                  <c:v>44807</c:v>
                </c:pt>
                <c:pt idx="65">
                  <c:v>44808</c:v>
                </c:pt>
                <c:pt idx="66">
                  <c:v>44809</c:v>
                </c:pt>
                <c:pt idx="67">
                  <c:v>44810</c:v>
                </c:pt>
                <c:pt idx="68">
                  <c:v>44811</c:v>
                </c:pt>
                <c:pt idx="69">
                  <c:v>44812</c:v>
                </c:pt>
                <c:pt idx="70">
                  <c:v>44813</c:v>
                </c:pt>
                <c:pt idx="71">
                  <c:v>44814</c:v>
                </c:pt>
                <c:pt idx="72">
                  <c:v>44815</c:v>
                </c:pt>
                <c:pt idx="73">
                  <c:v>44816</c:v>
                </c:pt>
                <c:pt idx="74">
                  <c:v>44817</c:v>
                </c:pt>
                <c:pt idx="75">
                  <c:v>44818</c:v>
                </c:pt>
                <c:pt idx="76">
                  <c:v>44819</c:v>
                </c:pt>
                <c:pt idx="77">
                  <c:v>44820</c:v>
                </c:pt>
                <c:pt idx="78">
                  <c:v>44821</c:v>
                </c:pt>
                <c:pt idx="79">
                  <c:v>44822</c:v>
                </c:pt>
                <c:pt idx="80">
                  <c:v>44823</c:v>
                </c:pt>
                <c:pt idx="81">
                  <c:v>44824</c:v>
                </c:pt>
                <c:pt idx="82">
                  <c:v>44825</c:v>
                </c:pt>
                <c:pt idx="83">
                  <c:v>44826</c:v>
                </c:pt>
                <c:pt idx="84">
                  <c:v>44827</c:v>
                </c:pt>
                <c:pt idx="85">
                  <c:v>44828</c:v>
                </c:pt>
                <c:pt idx="86">
                  <c:v>44829</c:v>
                </c:pt>
                <c:pt idx="87">
                  <c:v>44830</c:v>
                </c:pt>
                <c:pt idx="88">
                  <c:v>44831</c:v>
                </c:pt>
                <c:pt idx="89">
                  <c:v>44832</c:v>
                </c:pt>
                <c:pt idx="90">
                  <c:v>44833</c:v>
                </c:pt>
                <c:pt idx="91">
                  <c:v>44834</c:v>
                </c:pt>
                <c:pt idx="92">
                  <c:v>44835</c:v>
                </c:pt>
                <c:pt idx="93">
                  <c:v>44836</c:v>
                </c:pt>
                <c:pt idx="94">
                  <c:v>44837</c:v>
                </c:pt>
                <c:pt idx="95">
                  <c:v>44838</c:v>
                </c:pt>
                <c:pt idx="96">
                  <c:v>44839</c:v>
                </c:pt>
                <c:pt idx="97">
                  <c:v>44840</c:v>
                </c:pt>
                <c:pt idx="98">
                  <c:v>44841</c:v>
                </c:pt>
                <c:pt idx="99">
                  <c:v>44842</c:v>
                </c:pt>
                <c:pt idx="100">
                  <c:v>44843</c:v>
                </c:pt>
                <c:pt idx="101">
                  <c:v>44844</c:v>
                </c:pt>
                <c:pt idx="102">
                  <c:v>44845</c:v>
                </c:pt>
                <c:pt idx="103">
                  <c:v>44846</c:v>
                </c:pt>
                <c:pt idx="104">
                  <c:v>44847</c:v>
                </c:pt>
                <c:pt idx="105">
                  <c:v>44848</c:v>
                </c:pt>
                <c:pt idx="106">
                  <c:v>44849</c:v>
                </c:pt>
                <c:pt idx="107">
                  <c:v>44850</c:v>
                </c:pt>
                <c:pt idx="108">
                  <c:v>44851</c:v>
                </c:pt>
                <c:pt idx="109">
                  <c:v>44852</c:v>
                </c:pt>
                <c:pt idx="110">
                  <c:v>44853</c:v>
                </c:pt>
                <c:pt idx="111">
                  <c:v>44854</c:v>
                </c:pt>
                <c:pt idx="112">
                  <c:v>44855</c:v>
                </c:pt>
                <c:pt idx="113">
                  <c:v>44856</c:v>
                </c:pt>
                <c:pt idx="114">
                  <c:v>44857</c:v>
                </c:pt>
                <c:pt idx="115">
                  <c:v>44858</c:v>
                </c:pt>
                <c:pt idx="116">
                  <c:v>44859</c:v>
                </c:pt>
                <c:pt idx="117">
                  <c:v>44860</c:v>
                </c:pt>
                <c:pt idx="118">
                  <c:v>44861</c:v>
                </c:pt>
                <c:pt idx="119">
                  <c:v>44862</c:v>
                </c:pt>
                <c:pt idx="120">
                  <c:v>44863</c:v>
                </c:pt>
                <c:pt idx="121">
                  <c:v>44864</c:v>
                </c:pt>
                <c:pt idx="122">
                  <c:v>44865</c:v>
                </c:pt>
                <c:pt idx="123">
                  <c:v>44866</c:v>
                </c:pt>
                <c:pt idx="124">
                  <c:v>44867</c:v>
                </c:pt>
                <c:pt idx="125">
                  <c:v>44868</c:v>
                </c:pt>
                <c:pt idx="126">
                  <c:v>44869</c:v>
                </c:pt>
                <c:pt idx="127">
                  <c:v>44870</c:v>
                </c:pt>
                <c:pt idx="128">
                  <c:v>44871</c:v>
                </c:pt>
                <c:pt idx="129">
                  <c:v>44872</c:v>
                </c:pt>
                <c:pt idx="130">
                  <c:v>44873</c:v>
                </c:pt>
                <c:pt idx="131">
                  <c:v>44874</c:v>
                </c:pt>
                <c:pt idx="132">
                  <c:v>44875</c:v>
                </c:pt>
                <c:pt idx="133">
                  <c:v>44876</c:v>
                </c:pt>
                <c:pt idx="134">
                  <c:v>44877</c:v>
                </c:pt>
                <c:pt idx="135">
                  <c:v>44878</c:v>
                </c:pt>
                <c:pt idx="136">
                  <c:v>44879</c:v>
                </c:pt>
                <c:pt idx="137">
                  <c:v>44880</c:v>
                </c:pt>
                <c:pt idx="138">
                  <c:v>44881</c:v>
                </c:pt>
                <c:pt idx="139">
                  <c:v>44882</c:v>
                </c:pt>
                <c:pt idx="140">
                  <c:v>44883</c:v>
                </c:pt>
                <c:pt idx="141">
                  <c:v>44884</c:v>
                </c:pt>
                <c:pt idx="142">
                  <c:v>44885</c:v>
                </c:pt>
                <c:pt idx="143">
                  <c:v>44886</c:v>
                </c:pt>
                <c:pt idx="144">
                  <c:v>44887</c:v>
                </c:pt>
                <c:pt idx="145">
                  <c:v>44888</c:v>
                </c:pt>
                <c:pt idx="146">
                  <c:v>44889</c:v>
                </c:pt>
                <c:pt idx="147">
                  <c:v>44890</c:v>
                </c:pt>
                <c:pt idx="148">
                  <c:v>44891</c:v>
                </c:pt>
                <c:pt idx="149">
                  <c:v>44892</c:v>
                </c:pt>
                <c:pt idx="150">
                  <c:v>44893</c:v>
                </c:pt>
                <c:pt idx="151">
                  <c:v>44894</c:v>
                </c:pt>
                <c:pt idx="152">
                  <c:v>44895</c:v>
                </c:pt>
                <c:pt idx="153">
                  <c:v>44896</c:v>
                </c:pt>
                <c:pt idx="154">
                  <c:v>44897</c:v>
                </c:pt>
                <c:pt idx="155">
                  <c:v>44898</c:v>
                </c:pt>
                <c:pt idx="156">
                  <c:v>44899</c:v>
                </c:pt>
                <c:pt idx="157">
                  <c:v>44900</c:v>
                </c:pt>
                <c:pt idx="158">
                  <c:v>44901</c:v>
                </c:pt>
                <c:pt idx="159">
                  <c:v>44902</c:v>
                </c:pt>
                <c:pt idx="160">
                  <c:v>44903</c:v>
                </c:pt>
                <c:pt idx="161">
                  <c:v>44904</c:v>
                </c:pt>
                <c:pt idx="162">
                  <c:v>44905</c:v>
                </c:pt>
                <c:pt idx="163">
                  <c:v>44906</c:v>
                </c:pt>
                <c:pt idx="164">
                  <c:v>44907</c:v>
                </c:pt>
                <c:pt idx="165">
                  <c:v>44908</c:v>
                </c:pt>
                <c:pt idx="166">
                  <c:v>44909</c:v>
                </c:pt>
                <c:pt idx="167">
                  <c:v>44910</c:v>
                </c:pt>
                <c:pt idx="168">
                  <c:v>44911</c:v>
                </c:pt>
                <c:pt idx="169">
                  <c:v>44912</c:v>
                </c:pt>
                <c:pt idx="170">
                  <c:v>44913</c:v>
                </c:pt>
                <c:pt idx="171">
                  <c:v>44914</c:v>
                </c:pt>
                <c:pt idx="172">
                  <c:v>44915</c:v>
                </c:pt>
                <c:pt idx="173">
                  <c:v>44916</c:v>
                </c:pt>
                <c:pt idx="174">
                  <c:v>44917</c:v>
                </c:pt>
                <c:pt idx="175">
                  <c:v>44918</c:v>
                </c:pt>
                <c:pt idx="176">
                  <c:v>44919</c:v>
                </c:pt>
                <c:pt idx="177">
                  <c:v>44920</c:v>
                </c:pt>
                <c:pt idx="178">
                  <c:v>44921</c:v>
                </c:pt>
                <c:pt idx="179">
                  <c:v>44922</c:v>
                </c:pt>
                <c:pt idx="180">
                  <c:v>44923</c:v>
                </c:pt>
                <c:pt idx="181">
                  <c:v>44924</c:v>
                </c:pt>
                <c:pt idx="182">
                  <c:v>44925</c:v>
                </c:pt>
                <c:pt idx="183">
                  <c:v>44926</c:v>
                </c:pt>
              </c:numCache>
            </c:numRef>
          </c:cat>
          <c:val>
            <c:numRef>
              <c:f>'[1]2022 Full Year'!$D$183:$D$366</c:f>
              <c:numCache>
                <c:formatCode>General</c:formatCode>
                <c:ptCount val="184"/>
                <c:pt idx="0">
                  <c:v>13</c:v>
                </c:pt>
                <c:pt idx="1">
                  <c:v>17</c:v>
                </c:pt>
                <c:pt idx="2">
                  <c:v>13</c:v>
                </c:pt>
                <c:pt idx="3">
                  <c:v>15</c:v>
                </c:pt>
                <c:pt idx="4">
                  <c:v>18</c:v>
                </c:pt>
                <c:pt idx="5">
                  <c:v>12</c:v>
                </c:pt>
                <c:pt idx="6">
                  <c:v>8</c:v>
                </c:pt>
                <c:pt idx="7">
                  <c:v>19</c:v>
                </c:pt>
                <c:pt idx="8">
                  <c:v>30</c:v>
                </c:pt>
                <c:pt idx="9">
                  <c:v>30</c:v>
                </c:pt>
                <c:pt idx="10">
                  <c:v>12</c:v>
                </c:pt>
                <c:pt idx="11">
                  <c:v>22</c:v>
                </c:pt>
                <c:pt idx="12">
                  <c:v>23</c:v>
                </c:pt>
                <c:pt idx="13">
                  <c:v>10</c:v>
                </c:pt>
                <c:pt idx="14">
                  <c:v>17</c:v>
                </c:pt>
                <c:pt idx="15">
                  <c:v>19</c:v>
                </c:pt>
                <c:pt idx="16">
                  <c:v>6</c:v>
                </c:pt>
                <c:pt idx="17">
                  <c:v>12</c:v>
                </c:pt>
                <c:pt idx="18">
                  <c:v>9</c:v>
                </c:pt>
                <c:pt idx="19">
                  <c:v>10</c:v>
                </c:pt>
                <c:pt idx="20">
                  <c:v>12</c:v>
                </c:pt>
                <c:pt idx="21">
                  <c:v>14</c:v>
                </c:pt>
                <c:pt idx="22">
                  <c:v>29</c:v>
                </c:pt>
                <c:pt idx="23">
                  <c:v>15</c:v>
                </c:pt>
                <c:pt idx="24">
                  <c:v>8</c:v>
                </c:pt>
                <c:pt idx="25">
                  <c:v>20</c:v>
                </c:pt>
                <c:pt idx="26">
                  <c:v>17</c:v>
                </c:pt>
                <c:pt idx="27">
                  <c:v>3</c:v>
                </c:pt>
                <c:pt idx="28">
                  <c:v>10</c:v>
                </c:pt>
                <c:pt idx="29">
                  <c:v>0</c:v>
                </c:pt>
                <c:pt idx="30">
                  <c:v>15</c:v>
                </c:pt>
                <c:pt idx="31">
                  <c:v>26</c:v>
                </c:pt>
                <c:pt idx="32">
                  <c:v>18</c:v>
                </c:pt>
                <c:pt idx="33">
                  <c:v>14</c:v>
                </c:pt>
                <c:pt idx="34">
                  <c:v>13</c:v>
                </c:pt>
                <c:pt idx="35">
                  <c:v>11</c:v>
                </c:pt>
                <c:pt idx="36">
                  <c:v>32</c:v>
                </c:pt>
                <c:pt idx="37">
                  <c:v>27</c:v>
                </c:pt>
                <c:pt idx="38">
                  <c:v>29</c:v>
                </c:pt>
                <c:pt idx="39">
                  <c:v>13</c:v>
                </c:pt>
                <c:pt idx="40">
                  <c:v>12</c:v>
                </c:pt>
                <c:pt idx="41">
                  <c:v>34</c:v>
                </c:pt>
                <c:pt idx="42">
                  <c:v>30</c:v>
                </c:pt>
                <c:pt idx="43">
                  <c:v>38</c:v>
                </c:pt>
                <c:pt idx="44">
                  <c:v>48</c:v>
                </c:pt>
                <c:pt idx="45">
                  <c:v>25</c:v>
                </c:pt>
                <c:pt idx="46">
                  <c:v>9</c:v>
                </c:pt>
                <c:pt idx="47">
                  <c:v>16</c:v>
                </c:pt>
                <c:pt idx="48">
                  <c:v>12</c:v>
                </c:pt>
                <c:pt idx="49">
                  <c:v>24</c:v>
                </c:pt>
                <c:pt idx="50">
                  <c:v>27</c:v>
                </c:pt>
                <c:pt idx="51">
                  <c:v>19</c:v>
                </c:pt>
                <c:pt idx="52">
                  <c:v>7</c:v>
                </c:pt>
                <c:pt idx="53">
                  <c:v>12</c:v>
                </c:pt>
                <c:pt idx="54">
                  <c:v>20</c:v>
                </c:pt>
                <c:pt idx="55">
                  <c:v>17</c:v>
                </c:pt>
                <c:pt idx="56">
                  <c:v>34</c:v>
                </c:pt>
                <c:pt idx="57">
                  <c:v>34</c:v>
                </c:pt>
                <c:pt idx="58">
                  <c:v>11</c:v>
                </c:pt>
                <c:pt idx="59">
                  <c:v>1</c:v>
                </c:pt>
                <c:pt idx="60">
                  <c:v>0</c:v>
                </c:pt>
                <c:pt idx="61">
                  <c:v>0</c:v>
                </c:pt>
                <c:pt idx="62">
                  <c:v>3</c:v>
                </c:pt>
                <c:pt idx="63">
                  <c:v>7</c:v>
                </c:pt>
                <c:pt idx="64">
                  <c:v>17</c:v>
                </c:pt>
                <c:pt idx="65">
                  <c:v>8</c:v>
                </c:pt>
                <c:pt idx="66">
                  <c:v>3</c:v>
                </c:pt>
                <c:pt idx="67">
                  <c:v>2</c:v>
                </c:pt>
                <c:pt idx="68">
                  <c:v>4</c:v>
                </c:pt>
                <c:pt idx="69">
                  <c:v>2</c:v>
                </c:pt>
                <c:pt idx="70">
                  <c:v>4</c:v>
                </c:pt>
                <c:pt idx="71">
                  <c:v>14</c:v>
                </c:pt>
                <c:pt idx="72">
                  <c:v>11</c:v>
                </c:pt>
                <c:pt idx="73">
                  <c:v>2</c:v>
                </c:pt>
                <c:pt idx="74">
                  <c:v>1</c:v>
                </c:pt>
                <c:pt idx="75">
                  <c:v>4</c:v>
                </c:pt>
                <c:pt idx="76">
                  <c:v>3</c:v>
                </c:pt>
                <c:pt idx="77">
                  <c:v>2</c:v>
                </c:pt>
                <c:pt idx="78">
                  <c:v>8</c:v>
                </c:pt>
                <c:pt idx="79">
                  <c:v>5</c:v>
                </c:pt>
                <c:pt idx="80">
                  <c:v>2</c:v>
                </c:pt>
                <c:pt idx="81">
                  <c:v>4</c:v>
                </c:pt>
                <c:pt idx="82">
                  <c:v>6</c:v>
                </c:pt>
                <c:pt idx="83">
                  <c:v>12</c:v>
                </c:pt>
                <c:pt idx="84">
                  <c:v>3</c:v>
                </c:pt>
                <c:pt idx="85">
                  <c:v>4</c:v>
                </c:pt>
                <c:pt idx="86">
                  <c:v>6</c:v>
                </c:pt>
                <c:pt idx="87">
                  <c:v>1</c:v>
                </c:pt>
                <c:pt idx="88">
                  <c:v>2</c:v>
                </c:pt>
                <c:pt idx="89">
                  <c:v>3</c:v>
                </c:pt>
                <c:pt idx="90">
                  <c:v>1</c:v>
                </c:pt>
                <c:pt idx="91">
                  <c:v>1</c:v>
                </c:pt>
                <c:pt idx="92">
                  <c:v>0</c:v>
                </c:pt>
                <c:pt idx="93">
                  <c:v>1</c:v>
                </c:pt>
                <c:pt idx="94">
                  <c:v>0</c:v>
                </c:pt>
                <c:pt idx="95">
                  <c:v>1</c:v>
                </c:pt>
                <c:pt idx="96">
                  <c:v>0</c:v>
                </c:pt>
                <c:pt idx="97">
                  <c:v>2</c:v>
                </c:pt>
                <c:pt idx="98">
                  <c:v>2</c:v>
                </c:pt>
                <c:pt idx="99">
                  <c:v>5</c:v>
                </c:pt>
                <c:pt idx="100">
                  <c:v>8</c:v>
                </c:pt>
                <c:pt idx="101">
                  <c:v>2</c:v>
                </c:pt>
                <c:pt idx="102">
                  <c:v>2</c:v>
                </c:pt>
                <c:pt idx="103">
                  <c:v>0</c:v>
                </c:pt>
                <c:pt idx="104">
                  <c:v>1</c:v>
                </c:pt>
                <c:pt idx="105">
                  <c:v>2</c:v>
                </c:pt>
                <c:pt idx="106">
                  <c:v>0</c:v>
                </c:pt>
                <c:pt idx="107">
                  <c:v>1</c:v>
                </c:pt>
                <c:pt idx="108">
                  <c:v>1</c:v>
                </c:pt>
                <c:pt idx="109">
                  <c:v>0</c:v>
                </c:pt>
                <c:pt idx="110">
                  <c:v>0</c:v>
                </c:pt>
                <c:pt idx="111">
                  <c:v>0</c:v>
                </c:pt>
                <c:pt idx="112">
                  <c:v>0</c:v>
                </c:pt>
                <c:pt idx="113">
                  <c:v>3</c:v>
                </c:pt>
                <c:pt idx="114">
                  <c:v>1</c:v>
                </c:pt>
                <c:pt idx="115">
                  <c:v>1</c:v>
                </c:pt>
                <c:pt idx="116">
                  <c:v>1</c:v>
                </c:pt>
                <c:pt idx="117">
                  <c:v>0</c:v>
                </c:pt>
                <c:pt idx="118">
                  <c:v>0</c:v>
                </c:pt>
                <c:pt idx="119">
                  <c:v>1</c:v>
                </c:pt>
                <c:pt idx="120">
                  <c:v>1</c:v>
                </c:pt>
                <c:pt idx="121">
                  <c:v>3</c:v>
                </c:pt>
                <c:pt idx="122">
                  <c:v>1</c:v>
                </c:pt>
                <c:pt idx="123">
                  <c:v>0</c:v>
                </c:pt>
                <c:pt idx="124">
                  <c:v>0</c:v>
                </c:pt>
                <c:pt idx="125">
                  <c:v>0</c:v>
                </c:pt>
                <c:pt idx="126">
                  <c:v>1</c:v>
                </c:pt>
                <c:pt idx="127">
                  <c:v>1</c:v>
                </c:pt>
                <c:pt idx="128">
                  <c:v>0</c:v>
                </c:pt>
                <c:pt idx="129">
                  <c:v>0</c:v>
                </c:pt>
                <c:pt idx="130">
                  <c:v>0</c:v>
                </c:pt>
                <c:pt idx="131">
                  <c:v>0</c:v>
                </c:pt>
                <c:pt idx="132">
                  <c:v>0</c:v>
                </c:pt>
                <c:pt idx="133">
                  <c:v>0</c:v>
                </c:pt>
                <c:pt idx="134">
                  <c:v>2</c:v>
                </c:pt>
                <c:pt idx="135">
                  <c:v>0</c:v>
                </c:pt>
                <c:pt idx="136">
                  <c:v>0</c:v>
                </c:pt>
                <c:pt idx="137">
                  <c:v>1</c:v>
                </c:pt>
                <c:pt idx="138">
                  <c:v>2</c:v>
                </c:pt>
                <c:pt idx="139">
                  <c:v>0</c:v>
                </c:pt>
                <c:pt idx="140">
                  <c:v>0</c:v>
                </c:pt>
                <c:pt idx="141">
                  <c:v>2</c:v>
                </c:pt>
                <c:pt idx="142">
                  <c:v>0</c:v>
                </c:pt>
                <c:pt idx="143">
                  <c:v>0</c:v>
                </c:pt>
                <c:pt idx="144">
                  <c:v>1</c:v>
                </c:pt>
                <c:pt idx="145">
                  <c:v>1</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1</c:v>
                </c:pt>
                <c:pt idx="169">
                  <c:v>1</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numCache>
            </c:numRef>
          </c:val>
          <c:extLst>
            <c:ext xmlns:c16="http://schemas.microsoft.com/office/drawing/2014/chart" uri="{C3380CC4-5D6E-409C-BE32-E72D297353CC}">
              <c16:uniqueId val="{00000008-4FEA-4E27-9F23-31E71C77685E}"/>
            </c:ext>
          </c:extLst>
        </c:ser>
        <c:ser>
          <c:idx val="5"/>
          <c:order val="1"/>
          <c:tx>
            <c:v>Stationary, near mooring</c:v>
          </c:tx>
          <c:spPr>
            <a:solidFill>
              <a:srgbClr val="007CBA"/>
            </a:solidFill>
            <a:ln>
              <a:solidFill>
                <a:srgbClr val="007CBA"/>
              </a:solidFill>
            </a:ln>
            <a:effectLst/>
          </c:spPr>
          <c:invertIfNegative val="0"/>
          <c:cat>
            <c:numRef>
              <c:f>'[1]2022 Full Year'!$B$183:$B$366</c:f>
              <c:numCache>
                <c:formatCode>m/d/yyyy</c:formatCode>
                <c:ptCount val="184"/>
                <c:pt idx="0">
                  <c:v>44743</c:v>
                </c:pt>
                <c:pt idx="1">
                  <c:v>44744</c:v>
                </c:pt>
                <c:pt idx="2">
                  <c:v>44745</c:v>
                </c:pt>
                <c:pt idx="3">
                  <c:v>44746</c:v>
                </c:pt>
                <c:pt idx="4">
                  <c:v>44747</c:v>
                </c:pt>
                <c:pt idx="5">
                  <c:v>44748</c:v>
                </c:pt>
                <c:pt idx="6">
                  <c:v>44749</c:v>
                </c:pt>
                <c:pt idx="7">
                  <c:v>44750</c:v>
                </c:pt>
                <c:pt idx="8">
                  <c:v>44751</c:v>
                </c:pt>
                <c:pt idx="9">
                  <c:v>44752</c:v>
                </c:pt>
                <c:pt idx="10">
                  <c:v>44753</c:v>
                </c:pt>
                <c:pt idx="11">
                  <c:v>44754</c:v>
                </c:pt>
                <c:pt idx="12">
                  <c:v>44755</c:v>
                </c:pt>
                <c:pt idx="13">
                  <c:v>44756</c:v>
                </c:pt>
                <c:pt idx="14">
                  <c:v>44757</c:v>
                </c:pt>
                <c:pt idx="15">
                  <c:v>44758</c:v>
                </c:pt>
                <c:pt idx="16">
                  <c:v>44759</c:v>
                </c:pt>
                <c:pt idx="17">
                  <c:v>44760</c:v>
                </c:pt>
                <c:pt idx="18">
                  <c:v>44761</c:v>
                </c:pt>
                <c:pt idx="19">
                  <c:v>44762</c:v>
                </c:pt>
                <c:pt idx="20">
                  <c:v>44763</c:v>
                </c:pt>
                <c:pt idx="21">
                  <c:v>44764</c:v>
                </c:pt>
                <c:pt idx="22">
                  <c:v>44765</c:v>
                </c:pt>
                <c:pt idx="23">
                  <c:v>44766</c:v>
                </c:pt>
                <c:pt idx="24">
                  <c:v>44767</c:v>
                </c:pt>
                <c:pt idx="25">
                  <c:v>44768</c:v>
                </c:pt>
                <c:pt idx="26">
                  <c:v>44769</c:v>
                </c:pt>
                <c:pt idx="27">
                  <c:v>44770</c:v>
                </c:pt>
                <c:pt idx="28">
                  <c:v>44771</c:v>
                </c:pt>
                <c:pt idx="29">
                  <c:v>44772</c:v>
                </c:pt>
                <c:pt idx="30">
                  <c:v>44773</c:v>
                </c:pt>
                <c:pt idx="31">
                  <c:v>44774</c:v>
                </c:pt>
                <c:pt idx="32">
                  <c:v>44775</c:v>
                </c:pt>
                <c:pt idx="33">
                  <c:v>44776</c:v>
                </c:pt>
                <c:pt idx="34">
                  <c:v>44777</c:v>
                </c:pt>
                <c:pt idx="35">
                  <c:v>44778</c:v>
                </c:pt>
                <c:pt idx="36">
                  <c:v>44779</c:v>
                </c:pt>
                <c:pt idx="37">
                  <c:v>44780</c:v>
                </c:pt>
                <c:pt idx="38">
                  <c:v>44781</c:v>
                </c:pt>
                <c:pt idx="39">
                  <c:v>44782</c:v>
                </c:pt>
                <c:pt idx="40">
                  <c:v>44783</c:v>
                </c:pt>
                <c:pt idx="41">
                  <c:v>44784</c:v>
                </c:pt>
                <c:pt idx="42">
                  <c:v>44785</c:v>
                </c:pt>
                <c:pt idx="43">
                  <c:v>44786</c:v>
                </c:pt>
                <c:pt idx="44">
                  <c:v>44787</c:v>
                </c:pt>
                <c:pt idx="45">
                  <c:v>44788</c:v>
                </c:pt>
                <c:pt idx="46">
                  <c:v>44789</c:v>
                </c:pt>
                <c:pt idx="47">
                  <c:v>44790</c:v>
                </c:pt>
                <c:pt idx="48">
                  <c:v>44791</c:v>
                </c:pt>
                <c:pt idx="49">
                  <c:v>44792</c:v>
                </c:pt>
                <c:pt idx="50">
                  <c:v>44793</c:v>
                </c:pt>
                <c:pt idx="51">
                  <c:v>44794</c:v>
                </c:pt>
                <c:pt idx="52">
                  <c:v>44795</c:v>
                </c:pt>
                <c:pt idx="53">
                  <c:v>44796</c:v>
                </c:pt>
                <c:pt idx="54">
                  <c:v>44797</c:v>
                </c:pt>
                <c:pt idx="55">
                  <c:v>44798</c:v>
                </c:pt>
                <c:pt idx="56">
                  <c:v>44799</c:v>
                </c:pt>
                <c:pt idx="57">
                  <c:v>44800</c:v>
                </c:pt>
                <c:pt idx="58">
                  <c:v>44801</c:v>
                </c:pt>
                <c:pt idx="59">
                  <c:v>44802</c:v>
                </c:pt>
                <c:pt idx="60">
                  <c:v>44803</c:v>
                </c:pt>
                <c:pt idx="61">
                  <c:v>44804</c:v>
                </c:pt>
                <c:pt idx="62">
                  <c:v>44805</c:v>
                </c:pt>
                <c:pt idx="63">
                  <c:v>44806</c:v>
                </c:pt>
                <c:pt idx="64">
                  <c:v>44807</c:v>
                </c:pt>
                <c:pt idx="65">
                  <c:v>44808</c:v>
                </c:pt>
                <c:pt idx="66">
                  <c:v>44809</c:v>
                </c:pt>
                <c:pt idx="67">
                  <c:v>44810</c:v>
                </c:pt>
                <c:pt idx="68">
                  <c:v>44811</c:v>
                </c:pt>
                <c:pt idx="69">
                  <c:v>44812</c:v>
                </c:pt>
                <c:pt idx="70">
                  <c:v>44813</c:v>
                </c:pt>
                <c:pt idx="71">
                  <c:v>44814</c:v>
                </c:pt>
                <c:pt idx="72">
                  <c:v>44815</c:v>
                </c:pt>
                <c:pt idx="73">
                  <c:v>44816</c:v>
                </c:pt>
                <c:pt idx="74">
                  <c:v>44817</c:v>
                </c:pt>
                <c:pt idx="75">
                  <c:v>44818</c:v>
                </c:pt>
                <c:pt idx="76">
                  <c:v>44819</c:v>
                </c:pt>
                <c:pt idx="77">
                  <c:v>44820</c:v>
                </c:pt>
                <c:pt idx="78">
                  <c:v>44821</c:v>
                </c:pt>
                <c:pt idx="79">
                  <c:v>44822</c:v>
                </c:pt>
                <c:pt idx="80">
                  <c:v>44823</c:v>
                </c:pt>
                <c:pt idx="81">
                  <c:v>44824</c:v>
                </c:pt>
                <c:pt idx="82">
                  <c:v>44825</c:v>
                </c:pt>
                <c:pt idx="83">
                  <c:v>44826</c:v>
                </c:pt>
                <c:pt idx="84">
                  <c:v>44827</c:v>
                </c:pt>
                <c:pt idx="85">
                  <c:v>44828</c:v>
                </c:pt>
                <c:pt idx="86">
                  <c:v>44829</c:v>
                </c:pt>
                <c:pt idx="87">
                  <c:v>44830</c:v>
                </c:pt>
                <c:pt idx="88">
                  <c:v>44831</c:v>
                </c:pt>
                <c:pt idx="89">
                  <c:v>44832</c:v>
                </c:pt>
                <c:pt idx="90">
                  <c:v>44833</c:v>
                </c:pt>
                <c:pt idx="91">
                  <c:v>44834</c:v>
                </c:pt>
                <c:pt idx="92">
                  <c:v>44835</c:v>
                </c:pt>
                <c:pt idx="93">
                  <c:v>44836</c:v>
                </c:pt>
                <c:pt idx="94">
                  <c:v>44837</c:v>
                </c:pt>
                <c:pt idx="95">
                  <c:v>44838</c:v>
                </c:pt>
                <c:pt idx="96">
                  <c:v>44839</c:v>
                </c:pt>
                <c:pt idx="97">
                  <c:v>44840</c:v>
                </c:pt>
                <c:pt idx="98">
                  <c:v>44841</c:v>
                </c:pt>
                <c:pt idx="99">
                  <c:v>44842</c:v>
                </c:pt>
                <c:pt idx="100">
                  <c:v>44843</c:v>
                </c:pt>
                <c:pt idx="101">
                  <c:v>44844</c:v>
                </c:pt>
                <c:pt idx="102">
                  <c:v>44845</c:v>
                </c:pt>
                <c:pt idx="103">
                  <c:v>44846</c:v>
                </c:pt>
                <c:pt idx="104">
                  <c:v>44847</c:v>
                </c:pt>
                <c:pt idx="105">
                  <c:v>44848</c:v>
                </c:pt>
                <c:pt idx="106">
                  <c:v>44849</c:v>
                </c:pt>
                <c:pt idx="107">
                  <c:v>44850</c:v>
                </c:pt>
                <c:pt idx="108">
                  <c:v>44851</c:v>
                </c:pt>
                <c:pt idx="109">
                  <c:v>44852</c:v>
                </c:pt>
                <c:pt idx="110">
                  <c:v>44853</c:v>
                </c:pt>
                <c:pt idx="111">
                  <c:v>44854</c:v>
                </c:pt>
                <c:pt idx="112">
                  <c:v>44855</c:v>
                </c:pt>
                <c:pt idx="113">
                  <c:v>44856</c:v>
                </c:pt>
                <c:pt idx="114">
                  <c:v>44857</c:v>
                </c:pt>
                <c:pt idx="115">
                  <c:v>44858</c:v>
                </c:pt>
                <c:pt idx="116">
                  <c:v>44859</c:v>
                </c:pt>
                <c:pt idx="117">
                  <c:v>44860</c:v>
                </c:pt>
                <c:pt idx="118">
                  <c:v>44861</c:v>
                </c:pt>
                <c:pt idx="119">
                  <c:v>44862</c:v>
                </c:pt>
                <c:pt idx="120">
                  <c:v>44863</c:v>
                </c:pt>
                <c:pt idx="121">
                  <c:v>44864</c:v>
                </c:pt>
                <c:pt idx="122">
                  <c:v>44865</c:v>
                </c:pt>
                <c:pt idx="123">
                  <c:v>44866</c:v>
                </c:pt>
                <c:pt idx="124">
                  <c:v>44867</c:v>
                </c:pt>
                <c:pt idx="125">
                  <c:v>44868</c:v>
                </c:pt>
                <c:pt idx="126">
                  <c:v>44869</c:v>
                </c:pt>
                <c:pt idx="127">
                  <c:v>44870</c:v>
                </c:pt>
                <c:pt idx="128">
                  <c:v>44871</c:v>
                </c:pt>
                <c:pt idx="129">
                  <c:v>44872</c:v>
                </c:pt>
                <c:pt idx="130">
                  <c:v>44873</c:v>
                </c:pt>
                <c:pt idx="131">
                  <c:v>44874</c:v>
                </c:pt>
                <c:pt idx="132">
                  <c:v>44875</c:v>
                </c:pt>
                <c:pt idx="133">
                  <c:v>44876</c:v>
                </c:pt>
                <c:pt idx="134">
                  <c:v>44877</c:v>
                </c:pt>
                <c:pt idx="135">
                  <c:v>44878</c:v>
                </c:pt>
                <c:pt idx="136">
                  <c:v>44879</c:v>
                </c:pt>
                <c:pt idx="137">
                  <c:v>44880</c:v>
                </c:pt>
                <c:pt idx="138">
                  <c:v>44881</c:v>
                </c:pt>
                <c:pt idx="139">
                  <c:v>44882</c:v>
                </c:pt>
                <c:pt idx="140">
                  <c:v>44883</c:v>
                </c:pt>
                <c:pt idx="141">
                  <c:v>44884</c:v>
                </c:pt>
                <c:pt idx="142">
                  <c:v>44885</c:v>
                </c:pt>
                <c:pt idx="143">
                  <c:v>44886</c:v>
                </c:pt>
                <c:pt idx="144">
                  <c:v>44887</c:v>
                </c:pt>
                <c:pt idx="145">
                  <c:v>44888</c:v>
                </c:pt>
                <c:pt idx="146">
                  <c:v>44889</c:v>
                </c:pt>
                <c:pt idx="147">
                  <c:v>44890</c:v>
                </c:pt>
                <c:pt idx="148">
                  <c:v>44891</c:v>
                </c:pt>
                <c:pt idx="149">
                  <c:v>44892</c:v>
                </c:pt>
                <c:pt idx="150">
                  <c:v>44893</c:v>
                </c:pt>
                <c:pt idx="151">
                  <c:v>44894</c:v>
                </c:pt>
                <c:pt idx="152">
                  <c:v>44895</c:v>
                </c:pt>
                <c:pt idx="153">
                  <c:v>44896</c:v>
                </c:pt>
                <c:pt idx="154">
                  <c:v>44897</c:v>
                </c:pt>
                <c:pt idx="155">
                  <c:v>44898</c:v>
                </c:pt>
                <c:pt idx="156">
                  <c:v>44899</c:v>
                </c:pt>
                <c:pt idx="157">
                  <c:v>44900</c:v>
                </c:pt>
                <c:pt idx="158">
                  <c:v>44901</c:v>
                </c:pt>
                <c:pt idx="159">
                  <c:v>44902</c:v>
                </c:pt>
                <c:pt idx="160">
                  <c:v>44903</c:v>
                </c:pt>
                <c:pt idx="161">
                  <c:v>44904</c:v>
                </c:pt>
                <c:pt idx="162">
                  <c:v>44905</c:v>
                </c:pt>
                <c:pt idx="163">
                  <c:v>44906</c:v>
                </c:pt>
                <c:pt idx="164">
                  <c:v>44907</c:v>
                </c:pt>
                <c:pt idx="165">
                  <c:v>44908</c:v>
                </c:pt>
                <c:pt idx="166">
                  <c:v>44909</c:v>
                </c:pt>
                <c:pt idx="167">
                  <c:v>44910</c:v>
                </c:pt>
                <c:pt idx="168">
                  <c:v>44911</c:v>
                </c:pt>
                <c:pt idx="169">
                  <c:v>44912</c:v>
                </c:pt>
                <c:pt idx="170">
                  <c:v>44913</c:v>
                </c:pt>
                <c:pt idx="171">
                  <c:v>44914</c:v>
                </c:pt>
                <c:pt idx="172">
                  <c:v>44915</c:v>
                </c:pt>
                <c:pt idx="173">
                  <c:v>44916</c:v>
                </c:pt>
                <c:pt idx="174">
                  <c:v>44917</c:v>
                </c:pt>
                <c:pt idx="175">
                  <c:v>44918</c:v>
                </c:pt>
                <c:pt idx="176">
                  <c:v>44919</c:v>
                </c:pt>
                <c:pt idx="177">
                  <c:v>44920</c:v>
                </c:pt>
                <c:pt idx="178">
                  <c:v>44921</c:v>
                </c:pt>
                <c:pt idx="179">
                  <c:v>44922</c:v>
                </c:pt>
                <c:pt idx="180">
                  <c:v>44923</c:v>
                </c:pt>
                <c:pt idx="181">
                  <c:v>44924</c:v>
                </c:pt>
                <c:pt idx="182">
                  <c:v>44925</c:v>
                </c:pt>
                <c:pt idx="183">
                  <c:v>44926</c:v>
                </c:pt>
              </c:numCache>
            </c:numRef>
          </c:cat>
          <c:val>
            <c:numRef>
              <c:f>'[1]2022 Full Year'!$E$183:$E$366</c:f>
              <c:numCache>
                <c:formatCode>General</c:formatCode>
                <c:ptCount val="184"/>
                <c:pt idx="0">
                  <c:v>1</c:v>
                </c:pt>
                <c:pt idx="1">
                  <c:v>4</c:v>
                </c:pt>
                <c:pt idx="2">
                  <c:v>7</c:v>
                </c:pt>
                <c:pt idx="3">
                  <c:v>10</c:v>
                </c:pt>
                <c:pt idx="4">
                  <c:v>9</c:v>
                </c:pt>
                <c:pt idx="5">
                  <c:v>3</c:v>
                </c:pt>
                <c:pt idx="6">
                  <c:v>3</c:v>
                </c:pt>
                <c:pt idx="7">
                  <c:v>11</c:v>
                </c:pt>
                <c:pt idx="8">
                  <c:v>11</c:v>
                </c:pt>
                <c:pt idx="9">
                  <c:v>20</c:v>
                </c:pt>
                <c:pt idx="10">
                  <c:v>5</c:v>
                </c:pt>
                <c:pt idx="11">
                  <c:v>10</c:v>
                </c:pt>
                <c:pt idx="12">
                  <c:v>6</c:v>
                </c:pt>
                <c:pt idx="13">
                  <c:v>9</c:v>
                </c:pt>
                <c:pt idx="14">
                  <c:v>10</c:v>
                </c:pt>
                <c:pt idx="15">
                  <c:v>6</c:v>
                </c:pt>
                <c:pt idx="16">
                  <c:v>5</c:v>
                </c:pt>
                <c:pt idx="17">
                  <c:v>9</c:v>
                </c:pt>
                <c:pt idx="18">
                  <c:v>4</c:v>
                </c:pt>
                <c:pt idx="19">
                  <c:v>4</c:v>
                </c:pt>
                <c:pt idx="20">
                  <c:v>3</c:v>
                </c:pt>
                <c:pt idx="21">
                  <c:v>2</c:v>
                </c:pt>
                <c:pt idx="22">
                  <c:v>3</c:v>
                </c:pt>
                <c:pt idx="23">
                  <c:v>4</c:v>
                </c:pt>
                <c:pt idx="24">
                  <c:v>3</c:v>
                </c:pt>
                <c:pt idx="25">
                  <c:v>8</c:v>
                </c:pt>
                <c:pt idx="26">
                  <c:v>7</c:v>
                </c:pt>
                <c:pt idx="27">
                  <c:v>6</c:v>
                </c:pt>
                <c:pt idx="28">
                  <c:v>2</c:v>
                </c:pt>
                <c:pt idx="29">
                  <c:v>0</c:v>
                </c:pt>
                <c:pt idx="30">
                  <c:v>1</c:v>
                </c:pt>
                <c:pt idx="31">
                  <c:v>6</c:v>
                </c:pt>
                <c:pt idx="32">
                  <c:v>5</c:v>
                </c:pt>
                <c:pt idx="33">
                  <c:v>5</c:v>
                </c:pt>
                <c:pt idx="34">
                  <c:v>6</c:v>
                </c:pt>
                <c:pt idx="35">
                  <c:v>6</c:v>
                </c:pt>
                <c:pt idx="36">
                  <c:v>16</c:v>
                </c:pt>
                <c:pt idx="37">
                  <c:v>13</c:v>
                </c:pt>
                <c:pt idx="38">
                  <c:v>8</c:v>
                </c:pt>
                <c:pt idx="39">
                  <c:v>0</c:v>
                </c:pt>
                <c:pt idx="40">
                  <c:v>4</c:v>
                </c:pt>
                <c:pt idx="41">
                  <c:v>6</c:v>
                </c:pt>
                <c:pt idx="42">
                  <c:v>15</c:v>
                </c:pt>
                <c:pt idx="43">
                  <c:v>15</c:v>
                </c:pt>
                <c:pt idx="44">
                  <c:v>9</c:v>
                </c:pt>
                <c:pt idx="45">
                  <c:v>11</c:v>
                </c:pt>
                <c:pt idx="46">
                  <c:v>5</c:v>
                </c:pt>
                <c:pt idx="47">
                  <c:v>9</c:v>
                </c:pt>
                <c:pt idx="48">
                  <c:v>11</c:v>
                </c:pt>
                <c:pt idx="49">
                  <c:v>8</c:v>
                </c:pt>
                <c:pt idx="50">
                  <c:v>6</c:v>
                </c:pt>
                <c:pt idx="51">
                  <c:v>5</c:v>
                </c:pt>
                <c:pt idx="52">
                  <c:v>2</c:v>
                </c:pt>
                <c:pt idx="53">
                  <c:v>4</c:v>
                </c:pt>
                <c:pt idx="54">
                  <c:v>12</c:v>
                </c:pt>
                <c:pt idx="55">
                  <c:v>7</c:v>
                </c:pt>
                <c:pt idx="56">
                  <c:v>10</c:v>
                </c:pt>
                <c:pt idx="57">
                  <c:v>8</c:v>
                </c:pt>
                <c:pt idx="58">
                  <c:v>5</c:v>
                </c:pt>
                <c:pt idx="59">
                  <c:v>1</c:v>
                </c:pt>
                <c:pt idx="60">
                  <c:v>1</c:v>
                </c:pt>
                <c:pt idx="61">
                  <c:v>2</c:v>
                </c:pt>
                <c:pt idx="62">
                  <c:v>2</c:v>
                </c:pt>
                <c:pt idx="63">
                  <c:v>7</c:v>
                </c:pt>
                <c:pt idx="64">
                  <c:v>11</c:v>
                </c:pt>
                <c:pt idx="65">
                  <c:v>1</c:v>
                </c:pt>
                <c:pt idx="66">
                  <c:v>0</c:v>
                </c:pt>
                <c:pt idx="67">
                  <c:v>1</c:v>
                </c:pt>
                <c:pt idx="68">
                  <c:v>0</c:v>
                </c:pt>
                <c:pt idx="69">
                  <c:v>1</c:v>
                </c:pt>
                <c:pt idx="70">
                  <c:v>2</c:v>
                </c:pt>
                <c:pt idx="71">
                  <c:v>4</c:v>
                </c:pt>
                <c:pt idx="72">
                  <c:v>7</c:v>
                </c:pt>
                <c:pt idx="73">
                  <c:v>3</c:v>
                </c:pt>
                <c:pt idx="74">
                  <c:v>0</c:v>
                </c:pt>
                <c:pt idx="75">
                  <c:v>1</c:v>
                </c:pt>
                <c:pt idx="76">
                  <c:v>3</c:v>
                </c:pt>
                <c:pt idx="77">
                  <c:v>3</c:v>
                </c:pt>
                <c:pt idx="78">
                  <c:v>8</c:v>
                </c:pt>
                <c:pt idx="79">
                  <c:v>9</c:v>
                </c:pt>
                <c:pt idx="80">
                  <c:v>4</c:v>
                </c:pt>
                <c:pt idx="81">
                  <c:v>2</c:v>
                </c:pt>
                <c:pt idx="82">
                  <c:v>6</c:v>
                </c:pt>
                <c:pt idx="83">
                  <c:v>6</c:v>
                </c:pt>
                <c:pt idx="84">
                  <c:v>2</c:v>
                </c:pt>
                <c:pt idx="85">
                  <c:v>3</c:v>
                </c:pt>
                <c:pt idx="86">
                  <c:v>2</c:v>
                </c:pt>
                <c:pt idx="87">
                  <c:v>1</c:v>
                </c:pt>
                <c:pt idx="88">
                  <c:v>1</c:v>
                </c:pt>
                <c:pt idx="89">
                  <c:v>1</c:v>
                </c:pt>
                <c:pt idx="90">
                  <c:v>1</c:v>
                </c:pt>
                <c:pt idx="91">
                  <c:v>0</c:v>
                </c:pt>
                <c:pt idx="92">
                  <c:v>1</c:v>
                </c:pt>
                <c:pt idx="93">
                  <c:v>0</c:v>
                </c:pt>
                <c:pt idx="94">
                  <c:v>0</c:v>
                </c:pt>
                <c:pt idx="95">
                  <c:v>1</c:v>
                </c:pt>
                <c:pt idx="96">
                  <c:v>0</c:v>
                </c:pt>
                <c:pt idx="97">
                  <c:v>0</c:v>
                </c:pt>
                <c:pt idx="98">
                  <c:v>0</c:v>
                </c:pt>
                <c:pt idx="99">
                  <c:v>5</c:v>
                </c:pt>
                <c:pt idx="100">
                  <c:v>0</c:v>
                </c:pt>
                <c:pt idx="101">
                  <c:v>1</c:v>
                </c:pt>
                <c:pt idx="102">
                  <c:v>1</c:v>
                </c:pt>
                <c:pt idx="103">
                  <c:v>0</c:v>
                </c:pt>
                <c:pt idx="104">
                  <c:v>0</c:v>
                </c:pt>
                <c:pt idx="105">
                  <c:v>1</c:v>
                </c:pt>
                <c:pt idx="106">
                  <c:v>0</c:v>
                </c:pt>
                <c:pt idx="107">
                  <c:v>0</c:v>
                </c:pt>
                <c:pt idx="108">
                  <c:v>1</c:v>
                </c:pt>
                <c:pt idx="109">
                  <c:v>0</c:v>
                </c:pt>
                <c:pt idx="110">
                  <c:v>0</c:v>
                </c:pt>
                <c:pt idx="111">
                  <c:v>0</c:v>
                </c:pt>
                <c:pt idx="112">
                  <c:v>0</c:v>
                </c:pt>
                <c:pt idx="113">
                  <c:v>0</c:v>
                </c:pt>
                <c:pt idx="114">
                  <c:v>0</c:v>
                </c:pt>
                <c:pt idx="115">
                  <c:v>0</c:v>
                </c:pt>
                <c:pt idx="116">
                  <c:v>1</c:v>
                </c:pt>
                <c:pt idx="117">
                  <c:v>1</c:v>
                </c:pt>
                <c:pt idx="118">
                  <c:v>1</c:v>
                </c:pt>
                <c:pt idx="119">
                  <c:v>0</c:v>
                </c:pt>
                <c:pt idx="120">
                  <c:v>0</c:v>
                </c:pt>
                <c:pt idx="121">
                  <c:v>0</c:v>
                </c:pt>
                <c:pt idx="122">
                  <c:v>0</c:v>
                </c:pt>
                <c:pt idx="123">
                  <c:v>0</c:v>
                </c:pt>
                <c:pt idx="124">
                  <c:v>0</c:v>
                </c:pt>
                <c:pt idx="125">
                  <c:v>0</c:v>
                </c:pt>
                <c:pt idx="126">
                  <c:v>1</c:v>
                </c:pt>
                <c:pt idx="127">
                  <c:v>0</c:v>
                </c:pt>
                <c:pt idx="128">
                  <c:v>0</c:v>
                </c:pt>
                <c:pt idx="129">
                  <c:v>0</c:v>
                </c:pt>
                <c:pt idx="130">
                  <c:v>0</c:v>
                </c:pt>
                <c:pt idx="131">
                  <c:v>1</c:v>
                </c:pt>
                <c:pt idx="132">
                  <c:v>0</c:v>
                </c:pt>
                <c:pt idx="133">
                  <c:v>1</c:v>
                </c:pt>
                <c:pt idx="134">
                  <c:v>1</c:v>
                </c:pt>
                <c:pt idx="135">
                  <c:v>1</c:v>
                </c:pt>
                <c:pt idx="136">
                  <c:v>0</c:v>
                </c:pt>
                <c:pt idx="137">
                  <c:v>0</c:v>
                </c:pt>
                <c:pt idx="138">
                  <c:v>0</c:v>
                </c:pt>
                <c:pt idx="139">
                  <c:v>0</c:v>
                </c:pt>
                <c:pt idx="140">
                  <c:v>0</c:v>
                </c:pt>
                <c:pt idx="141">
                  <c:v>0</c:v>
                </c:pt>
                <c:pt idx="142">
                  <c:v>0</c:v>
                </c:pt>
                <c:pt idx="143">
                  <c:v>0</c:v>
                </c:pt>
                <c:pt idx="144">
                  <c:v>0</c:v>
                </c:pt>
                <c:pt idx="145">
                  <c:v>0</c:v>
                </c:pt>
                <c:pt idx="146">
                  <c:v>0</c:v>
                </c:pt>
                <c:pt idx="147">
                  <c:v>1</c:v>
                </c:pt>
                <c:pt idx="148">
                  <c:v>1</c:v>
                </c:pt>
                <c:pt idx="149">
                  <c:v>0</c:v>
                </c:pt>
                <c:pt idx="150">
                  <c:v>0</c:v>
                </c:pt>
                <c:pt idx="151">
                  <c:v>0</c:v>
                </c:pt>
                <c:pt idx="152">
                  <c:v>0</c:v>
                </c:pt>
                <c:pt idx="153">
                  <c:v>0</c:v>
                </c:pt>
                <c:pt idx="154">
                  <c:v>1</c:v>
                </c:pt>
                <c:pt idx="155">
                  <c:v>0</c:v>
                </c:pt>
                <c:pt idx="156">
                  <c:v>0</c:v>
                </c:pt>
                <c:pt idx="157">
                  <c:v>0</c:v>
                </c:pt>
                <c:pt idx="158">
                  <c:v>0</c:v>
                </c:pt>
                <c:pt idx="159">
                  <c:v>0</c:v>
                </c:pt>
                <c:pt idx="160">
                  <c:v>1</c:v>
                </c:pt>
                <c:pt idx="161">
                  <c:v>0</c:v>
                </c:pt>
                <c:pt idx="162">
                  <c:v>1</c:v>
                </c:pt>
                <c:pt idx="163">
                  <c:v>0</c:v>
                </c:pt>
                <c:pt idx="164">
                  <c:v>0</c:v>
                </c:pt>
                <c:pt idx="165">
                  <c:v>1</c:v>
                </c:pt>
                <c:pt idx="166">
                  <c:v>0</c:v>
                </c:pt>
                <c:pt idx="167">
                  <c:v>0</c:v>
                </c:pt>
                <c:pt idx="168">
                  <c:v>0</c:v>
                </c:pt>
                <c:pt idx="169">
                  <c:v>0</c:v>
                </c:pt>
                <c:pt idx="170">
                  <c:v>0</c:v>
                </c:pt>
                <c:pt idx="171">
                  <c:v>0</c:v>
                </c:pt>
                <c:pt idx="172">
                  <c:v>0</c:v>
                </c:pt>
                <c:pt idx="173">
                  <c:v>0</c:v>
                </c:pt>
                <c:pt idx="174">
                  <c:v>0</c:v>
                </c:pt>
                <c:pt idx="175">
                  <c:v>0</c:v>
                </c:pt>
                <c:pt idx="176">
                  <c:v>0</c:v>
                </c:pt>
                <c:pt idx="177">
                  <c:v>0</c:v>
                </c:pt>
                <c:pt idx="178">
                  <c:v>2</c:v>
                </c:pt>
                <c:pt idx="179">
                  <c:v>0</c:v>
                </c:pt>
                <c:pt idx="180">
                  <c:v>0</c:v>
                </c:pt>
                <c:pt idx="181">
                  <c:v>0</c:v>
                </c:pt>
                <c:pt idx="182">
                  <c:v>0</c:v>
                </c:pt>
                <c:pt idx="183">
                  <c:v>0</c:v>
                </c:pt>
              </c:numCache>
            </c:numRef>
          </c:val>
          <c:extLst>
            <c:ext xmlns:c16="http://schemas.microsoft.com/office/drawing/2014/chart" uri="{C3380CC4-5D6E-409C-BE32-E72D297353CC}">
              <c16:uniqueId val="{00000009-4FEA-4E27-9F23-31E71C77685E}"/>
            </c:ext>
          </c:extLst>
        </c:ser>
        <c:ser>
          <c:idx val="6"/>
          <c:order val="2"/>
          <c:tx>
            <c:v>Other activity</c:v>
          </c:tx>
          <c:spPr>
            <a:solidFill>
              <a:srgbClr val="00AF41"/>
            </a:solidFill>
            <a:ln>
              <a:solidFill>
                <a:srgbClr val="00AF41"/>
              </a:solidFill>
            </a:ln>
            <a:effectLst/>
          </c:spPr>
          <c:invertIfNegative val="0"/>
          <c:cat>
            <c:numRef>
              <c:f>'[1]2022 Full Year'!$B$183:$B$366</c:f>
              <c:numCache>
                <c:formatCode>m/d/yyyy</c:formatCode>
                <c:ptCount val="184"/>
                <c:pt idx="0">
                  <c:v>44743</c:v>
                </c:pt>
                <c:pt idx="1">
                  <c:v>44744</c:v>
                </c:pt>
                <c:pt idx="2">
                  <c:v>44745</c:v>
                </c:pt>
                <c:pt idx="3">
                  <c:v>44746</c:v>
                </c:pt>
                <c:pt idx="4">
                  <c:v>44747</c:v>
                </c:pt>
                <c:pt idx="5">
                  <c:v>44748</c:v>
                </c:pt>
                <c:pt idx="6">
                  <c:v>44749</c:v>
                </c:pt>
                <c:pt idx="7">
                  <c:v>44750</c:v>
                </c:pt>
                <c:pt idx="8">
                  <c:v>44751</c:v>
                </c:pt>
                <c:pt idx="9">
                  <c:v>44752</c:v>
                </c:pt>
                <c:pt idx="10">
                  <c:v>44753</c:v>
                </c:pt>
                <c:pt idx="11">
                  <c:v>44754</c:v>
                </c:pt>
                <c:pt idx="12">
                  <c:v>44755</c:v>
                </c:pt>
                <c:pt idx="13">
                  <c:v>44756</c:v>
                </c:pt>
                <c:pt idx="14">
                  <c:v>44757</c:v>
                </c:pt>
                <c:pt idx="15">
                  <c:v>44758</c:v>
                </c:pt>
                <c:pt idx="16">
                  <c:v>44759</c:v>
                </c:pt>
                <c:pt idx="17">
                  <c:v>44760</c:v>
                </c:pt>
                <c:pt idx="18">
                  <c:v>44761</c:v>
                </c:pt>
                <c:pt idx="19">
                  <c:v>44762</c:v>
                </c:pt>
                <c:pt idx="20">
                  <c:v>44763</c:v>
                </c:pt>
                <c:pt idx="21">
                  <c:v>44764</c:v>
                </c:pt>
                <c:pt idx="22">
                  <c:v>44765</c:v>
                </c:pt>
                <c:pt idx="23">
                  <c:v>44766</c:v>
                </c:pt>
                <c:pt idx="24">
                  <c:v>44767</c:v>
                </c:pt>
                <c:pt idx="25">
                  <c:v>44768</c:v>
                </c:pt>
                <c:pt idx="26">
                  <c:v>44769</c:v>
                </c:pt>
                <c:pt idx="27">
                  <c:v>44770</c:v>
                </c:pt>
                <c:pt idx="28">
                  <c:v>44771</c:v>
                </c:pt>
                <c:pt idx="29">
                  <c:v>44772</c:v>
                </c:pt>
                <c:pt idx="30">
                  <c:v>44773</c:v>
                </c:pt>
                <c:pt idx="31">
                  <c:v>44774</c:v>
                </c:pt>
                <c:pt idx="32">
                  <c:v>44775</c:v>
                </c:pt>
                <c:pt idx="33">
                  <c:v>44776</c:v>
                </c:pt>
                <c:pt idx="34">
                  <c:v>44777</c:v>
                </c:pt>
                <c:pt idx="35">
                  <c:v>44778</c:v>
                </c:pt>
                <c:pt idx="36">
                  <c:v>44779</c:v>
                </c:pt>
                <c:pt idx="37">
                  <c:v>44780</c:v>
                </c:pt>
                <c:pt idx="38">
                  <c:v>44781</c:v>
                </c:pt>
                <c:pt idx="39">
                  <c:v>44782</c:v>
                </c:pt>
                <c:pt idx="40">
                  <c:v>44783</c:v>
                </c:pt>
                <c:pt idx="41">
                  <c:v>44784</c:v>
                </c:pt>
                <c:pt idx="42">
                  <c:v>44785</c:v>
                </c:pt>
                <c:pt idx="43">
                  <c:v>44786</c:v>
                </c:pt>
                <c:pt idx="44">
                  <c:v>44787</c:v>
                </c:pt>
                <c:pt idx="45">
                  <c:v>44788</c:v>
                </c:pt>
                <c:pt idx="46">
                  <c:v>44789</c:v>
                </c:pt>
                <c:pt idx="47">
                  <c:v>44790</c:v>
                </c:pt>
                <c:pt idx="48">
                  <c:v>44791</c:v>
                </c:pt>
                <c:pt idx="49">
                  <c:v>44792</c:v>
                </c:pt>
                <c:pt idx="50">
                  <c:v>44793</c:v>
                </c:pt>
                <c:pt idx="51">
                  <c:v>44794</c:v>
                </c:pt>
                <c:pt idx="52">
                  <c:v>44795</c:v>
                </c:pt>
                <c:pt idx="53">
                  <c:v>44796</c:v>
                </c:pt>
                <c:pt idx="54">
                  <c:v>44797</c:v>
                </c:pt>
                <c:pt idx="55">
                  <c:v>44798</c:v>
                </c:pt>
                <c:pt idx="56">
                  <c:v>44799</c:v>
                </c:pt>
                <c:pt idx="57">
                  <c:v>44800</c:v>
                </c:pt>
                <c:pt idx="58">
                  <c:v>44801</c:v>
                </c:pt>
                <c:pt idx="59">
                  <c:v>44802</c:v>
                </c:pt>
                <c:pt idx="60">
                  <c:v>44803</c:v>
                </c:pt>
                <c:pt idx="61">
                  <c:v>44804</c:v>
                </c:pt>
                <c:pt idx="62">
                  <c:v>44805</c:v>
                </c:pt>
                <c:pt idx="63">
                  <c:v>44806</c:v>
                </c:pt>
                <c:pt idx="64">
                  <c:v>44807</c:v>
                </c:pt>
                <c:pt idx="65">
                  <c:v>44808</c:v>
                </c:pt>
                <c:pt idx="66">
                  <c:v>44809</c:v>
                </c:pt>
                <c:pt idx="67">
                  <c:v>44810</c:v>
                </c:pt>
                <c:pt idx="68">
                  <c:v>44811</c:v>
                </c:pt>
                <c:pt idx="69">
                  <c:v>44812</c:v>
                </c:pt>
                <c:pt idx="70">
                  <c:v>44813</c:v>
                </c:pt>
                <c:pt idx="71">
                  <c:v>44814</c:v>
                </c:pt>
                <c:pt idx="72">
                  <c:v>44815</c:v>
                </c:pt>
                <c:pt idx="73">
                  <c:v>44816</c:v>
                </c:pt>
                <c:pt idx="74">
                  <c:v>44817</c:v>
                </c:pt>
                <c:pt idx="75">
                  <c:v>44818</c:v>
                </c:pt>
                <c:pt idx="76">
                  <c:v>44819</c:v>
                </c:pt>
                <c:pt idx="77">
                  <c:v>44820</c:v>
                </c:pt>
                <c:pt idx="78">
                  <c:v>44821</c:v>
                </c:pt>
                <c:pt idx="79">
                  <c:v>44822</c:v>
                </c:pt>
                <c:pt idx="80">
                  <c:v>44823</c:v>
                </c:pt>
                <c:pt idx="81">
                  <c:v>44824</c:v>
                </c:pt>
                <c:pt idx="82">
                  <c:v>44825</c:v>
                </c:pt>
                <c:pt idx="83">
                  <c:v>44826</c:v>
                </c:pt>
                <c:pt idx="84">
                  <c:v>44827</c:v>
                </c:pt>
                <c:pt idx="85">
                  <c:v>44828</c:v>
                </c:pt>
                <c:pt idx="86">
                  <c:v>44829</c:v>
                </c:pt>
                <c:pt idx="87">
                  <c:v>44830</c:v>
                </c:pt>
                <c:pt idx="88">
                  <c:v>44831</c:v>
                </c:pt>
                <c:pt idx="89">
                  <c:v>44832</c:v>
                </c:pt>
                <c:pt idx="90">
                  <c:v>44833</c:v>
                </c:pt>
                <c:pt idx="91">
                  <c:v>44834</c:v>
                </c:pt>
                <c:pt idx="92">
                  <c:v>44835</c:v>
                </c:pt>
                <c:pt idx="93">
                  <c:v>44836</c:v>
                </c:pt>
                <c:pt idx="94">
                  <c:v>44837</c:v>
                </c:pt>
                <c:pt idx="95">
                  <c:v>44838</c:v>
                </c:pt>
                <c:pt idx="96">
                  <c:v>44839</c:v>
                </c:pt>
                <c:pt idx="97">
                  <c:v>44840</c:v>
                </c:pt>
                <c:pt idx="98">
                  <c:v>44841</c:v>
                </c:pt>
                <c:pt idx="99">
                  <c:v>44842</c:v>
                </c:pt>
                <c:pt idx="100">
                  <c:v>44843</c:v>
                </c:pt>
                <c:pt idx="101">
                  <c:v>44844</c:v>
                </c:pt>
                <c:pt idx="102">
                  <c:v>44845</c:v>
                </c:pt>
                <c:pt idx="103">
                  <c:v>44846</c:v>
                </c:pt>
                <c:pt idx="104">
                  <c:v>44847</c:v>
                </c:pt>
                <c:pt idx="105">
                  <c:v>44848</c:v>
                </c:pt>
                <c:pt idx="106">
                  <c:v>44849</c:v>
                </c:pt>
                <c:pt idx="107">
                  <c:v>44850</c:v>
                </c:pt>
                <c:pt idx="108">
                  <c:v>44851</c:v>
                </c:pt>
                <c:pt idx="109">
                  <c:v>44852</c:v>
                </c:pt>
                <c:pt idx="110">
                  <c:v>44853</c:v>
                </c:pt>
                <c:pt idx="111">
                  <c:v>44854</c:v>
                </c:pt>
                <c:pt idx="112">
                  <c:v>44855</c:v>
                </c:pt>
                <c:pt idx="113">
                  <c:v>44856</c:v>
                </c:pt>
                <c:pt idx="114">
                  <c:v>44857</c:v>
                </c:pt>
                <c:pt idx="115">
                  <c:v>44858</c:v>
                </c:pt>
                <c:pt idx="116">
                  <c:v>44859</c:v>
                </c:pt>
                <c:pt idx="117">
                  <c:v>44860</c:v>
                </c:pt>
                <c:pt idx="118">
                  <c:v>44861</c:v>
                </c:pt>
                <c:pt idx="119">
                  <c:v>44862</c:v>
                </c:pt>
                <c:pt idx="120">
                  <c:v>44863</c:v>
                </c:pt>
                <c:pt idx="121">
                  <c:v>44864</c:v>
                </c:pt>
                <c:pt idx="122">
                  <c:v>44865</c:v>
                </c:pt>
                <c:pt idx="123">
                  <c:v>44866</c:v>
                </c:pt>
                <c:pt idx="124">
                  <c:v>44867</c:v>
                </c:pt>
                <c:pt idx="125">
                  <c:v>44868</c:v>
                </c:pt>
                <c:pt idx="126">
                  <c:v>44869</c:v>
                </c:pt>
                <c:pt idx="127">
                  <c:v>44870</c:v>
                </c:pt>
                <c:pt idx="128">
                  <c:v>44871</c:v>
                </c:pt>
                <c:pt idx="129">
                  <c:v>44872</c:v>
                </c:pt>
                <c:pt idx="130">
                  <c:v>44873</c:v>
                </c:pt>
                <c:pt idx="131">
                  <c:v>44874</c:v>
                </c:pt>
                <c:pt idx="132">
                  <c:v>44875</c:v>
                </c:pt>
                <c:pt idx="133">
                  <c:v>44876</c:v>
                </c:pt>
                <c:pt idx="134">
                  <c:v>44877</c:v>
                </c:pt>
                <c:pt idx="135">
                  <c:v>44878</c:v>
                </c:pt>
                <c:pt idx="136">
                  <c:v>44879</c:v>
                </c:pt>
                <c:pt idx="137">
                  <c:v>44880</c:v>
                </c:pt>
                <c:pt idx="138">
                  <c:v>44881</c:v>
                </c:pt>
                <c:pt idx="139">
                  <c:v>44882</c:v>
                </c:pt>
                <c:pt idx="140">
                  <c:v>44883</c:v>
                </c:pt>
                <c:pt idx="141">
                  <c:v>44884</c:v>
                </c:pt>
                <c:pt idx="142">
                  <c:v>44885</c:v>
                </c:pt>
                <c:pt idx="143">
                  <c:v>44886</c:v>
                </c:pt>
                <c:pt idx="144">
                  <c:v>44887</c:v>
                </c:pt>
                <c:pt idx="145">
                  <c:v>44888</c:v>
                </c:pt>
                <c:pt idx="146">
                  <c:v>44889</c:v>
                </c:pt>
                <c:pt idx="147">
                  <c:v>44890</c:v>
                </c:pt>
                <c:pt idx="148">
                  <c:v>44891</c:v>
                </c:pt>
                <c:pt idx="149">
                  <c:v>44892</c:v>
                </c:pt>
                <c:pt idx="150">
                  <c:v>44893</c:v>
                </c:pt>
                <c:pt idx="151">
                  <c:v>44894</c:v>
                </c:pt>
                <c:pt idx="152">
                  <c:v>44895</c:v>
                </c:pt>
                <c:pt idx="153">
                  <c:v>44896</c:v>
                </c:pt>
                <c:pt idx="154">
                  <c:v>44897</c:v>
                </c:pt>
                <c:pt idx="155">
                  <c:v>44898</c:v>
                </c:pt>
                <c:pt idx="156">
                  <c:v>44899</c:v>
                </c:pt>
                <c:pt idx="157">
                  <c:v>44900</c:v>
                </c:pt>
                <c:pt idx="158">
                  <c:v>44901</c:v>
                </c:pt>
                <c:pt idx="159">
                  <c:v>44902</c:v>
                </c:pt>
                <c:pt idx="160">
                  <c:v>44903</c:v>
                </c:pt>
                <c:pt idx="161">
                  <c:v>44904</c:v>
                </c:pt>
                <c:pt idx="162">
                  <c:v>44905</c:v>
                </c:pt>
                <c:pt idx="163">
                  <c:v>44906</c:v>
                </c:pt>
                <c:pt idx="164">
                  <c:v>44907</c:v>
                </c:pt>
                <c:pt idx="165">
                  <c:v>44908</c:v>
                </c:pt>
                <c:pt idx="166">
                  <c:v>44909</c:v>
                </c:pt>
                <c:pt idx="167">
                  <c:v>44910</c:v>
                </c:pt>
                <c:pt idx="168">
                  <c:v>44911</c:v>
                </c:pt>
                <c:pt idx="169">
                  <c:v>44912</c:v>
                </c:pt>
                <c:pt idx="170">
                  <c:v>44913</c:v>
                </c:pt>
                <c:pt idx="171">
                  <c:v>44914</c:v>
                </c:pt>
                <c:pt idx="172">
                  <c:v>44915</c:v>
                </c:pt>
                <c:pt idx="173">
                  <c:v>44916</c:v>
                </c:pt>
                <c:pt idx="174">
                  <c:v>44917</c:v>
                </c:pt>
                <c:pt idx="175">
                  <c:v>44918</c:v>
                </c:pt>
                <c:pt idx="176">
                  <c:v>44919</c:v>
                </c:pt>
                <c:pt idx="177">
                  <c:v>44920</c:v>
                </c:pt>
                <c:pt idx="178">
                  <c:v>44921</c:v>
                </c:pt>
                <c:pt idx="179">
                  <c:v>44922</c:v>
                </c:pt>
                <c:pt idx="180">
                  <c:v>44923</c:v>
                </c:pt>
                <c:pt idx="181">
                  <c:v>44924</c:v>
                </c:pt>
                <c:pt idx="182">
                  <c:v>44925</c:v>
                </c:pt>
                <c:pt idx="183">
                  <c:v>44926</c:v>
                </c:pt>
              </c:numCache>
            </c:numRef>
          </c:cat>
          <c:val>
            <c:numRef>
              <c:f>'[1]2022 Full Year'!$F$183:$F$366</c:f>
              <c:numCache>
                <c:formatCode>General</c:formatCode>
                <c:ptCount val="184"/>
                <c:pt idx="0">
                  <c:v>2</c:v>
                </c:pt>
                <c:pt idx="1">
                  <c:v>2</c:v>
                </c:pt>
                <c:pt idx="2">
                  <c:v>6</c:v>
                </c:pt>
                <c:pt idx="3">
                  <c:v>0</c:v>
                </c:pt>
                <c:pt idx="4">
                  <c:v>1</c:v>
                </c:pt>
                <c:pt idx="5">
                  <c:v>1</c:v>
                </c:pt>
                <c:pt idx="6">
                  <c:v>3</c:v>
                </c:pt>
                <c:pt idx="7">
                  <c:v>2</c:v>
                </c:pt>
                <c:pt idx="8">
                  <c:v>1</c:v>
                </c:pt>
                <c:pt idx="9">
                  <c:v>2</c:v>
                </c:pt>
                <c:pt idx="10">
                  <c:v>5</c:v>
                </c:pt>
                <c:pt idx="11">
                  <c:v>0</c:v>
                </c:pt>
                <c:pt idx="12">
                  <c:v>4</c:v>
                </c:pt>
                <c:pt idx="13">
                  <c:v>9</c:v>
                </c:pt>
                <c:pt idx="14">
                  <c:v>8</c:v>
                </c:pt>
                <c:pt idx="15">
                  <c:v>4</c:v>
                </c:pt>
                <c:pt idx="16">
                  <c:v>5</c:v>
                </c:pt>
                <c:pt idx="17">
                  <c:v>3</c:v>
                </c:pt>
                <c:pt idx="18">
                  <c:v>3</c:v>
                </c:pt>
                <c:pt idx="19">
                  <c:v>5</c:v>
                </c:pt>
                <c:pt idx="20">
                  <c:v>8</c:v>
                </c:pt>
                <c:pt idx="21">
                  <c:v>3</c:v>
                </c:pt>
                <c:pt idx="22">
                  <c:v>10</c:v>
                </c:pt>
                <c:pt idx="23">
                  <c:v>8</c:v>
                </c:pt>
                <c:pt idx="24">
                  <c:v>1</c:v>
                </c:pt>
                <c:pt idx="25">
                  <c:v>1</c:v>
                </c:pt>
                <c:pt idx="26">
                  <c:v>1</c:v>
                </c:pt>
                <c:pt idx="27">
                  <c:v>3</c:v>
                </c:pt>
                <c:pt idx="28">
                  <c:v>0</c:v>
                </c:pt>
                <c:pt idx="29">
                  <c:v>0</c:v>
                </c:pt>
                <c:pt idx="30">
                  <c:v>1</c:v>
                </c:pt>
                <c:pt idx="31">
                  <c:v>2</c:v>
                </c:pt>
                <c:pt idx="32">
                  <c:v>0</c:v>
                </c:pt>
                <c:pt idx="33">
                  <c:v>2</c:v>
                </c:pt>
                <c:pt idx="34">
                  <c:v>0</c:v>
                </c:pt>
                <c:pt idx="35">
                  <c:v>3</c:v>
                </c:pt>
                <c:pt idx="36">
                  <c:v>2</c:v>
                </c:pt>
                <c:pt idx="37">
                  <c:v>0</c:v>
                </c:pt>
                <c:pt idx="38">
                  <c:v>0</c:v>
                </c:pt>
                <c:pt idx="39">
                  <c:v>0</c:v>
                </c:pt>
                <c:pt idx="40">
                  <c:v>0</c:v>
                </c:pt>
                <c:pt idx="41">
                  <c:v>0</c:v>
                </c:pt>
                <c:pt idx="42">
                  <c:v>4</c:v>
                </c:pt>
                <c:pt idx="43">
                  <c:v>0</c:v>
                </c:pt>
                <c:pt idx="44">
                  <c:v>0</c:v>
                </c:pt>
                <c:pt idx="45">
                  <c:v>0</c:v>
                </c:pt>
                <c:pt idx="46">
                  <c:v>0</c:v>
                </c:pt>
                <c:pt idx="47">
                  <c:v>0</c:v>
                </c:pt>
                <c:pt idx="48">
                  <c:v>0</c:v>
                </c:pt>
                <c:pt idx="49">
                  <c:v>0</c:v>
                </c:pt>
                <c:pt idx="50">
                  <c:v>0</c:v>
                </c:pt>
                <c:pt idx="51">
                  <c:v>0</c:v>
                </c:pt>
                <c:pt idx="52">
                  <c:v>0</c:v>
                </c:pt>
                <c:pt idx="53">
                  <c:v>2</c:v>
                </c:pt>
                <c:pt idx="54">
                  <c:v>1</c:v>
                </c:pt>
                <c:pt idx="55">
                  <c:v>0</c:v>
                </c:pt>
                <c:pt idx="56">
                  <c:v>0</c:v>
                </c:pt>
                <c:pt idx="57">
                  <c:v>0</c:v>
                </c:pt>
                <c:pt idx="58">
                  <c:v>1</c:v>
                </c:pt>
                <c:pt idx="59">
                  <c:v>0</c:v>
                </c:pt>
                <c:pt idx="60">
                  <c:v>0</c:v>
                </c:pt>
                <c:pt idx="61">
                  <c:v>0</c:v>
                </c:pt>
                <c:pt idx="62">
                  <c:v>0</c:v>
                </c:pt>
                <c:pt idx="63">
                  <c:v>1</c:v>
                </c:pt>
                <c:pt idx="64">
                  <c:v>0</c:v>
                </c:pt>
                <c:pt idx="65">
                  <c:v>0</c:v>
                </c:pt>
                <c:pt idx="66">
                  <c:v>0</c:v>
                </c:pt>
                <c:pt idx="67">
                  <c:v>0</c:v>
                </c:pt>
                <c:pt idx="68">
                  <c:v>0</c:v>
                </c:pt>
                <c:pt idx="69">
                  <c:v>0</c:v>
                </c:pt>
                <c:pt idx="70">
                  <c:v>1</c:v>
                </c:pt>
                <c:pt idx="71">
                  <c:v>1</c:v>
                </c:pt>
                <c:pt idx="72">
                  <c:v>0</c:v>
                </c:pt>
                <c:pt idx="73">
                  <c:v>0</c:v>
                </c:pt>
                <c:pt idx="74">
                  <c:v>0</c:v>
                </c:pt>
                <c:pt idx="75">
                  <c:v>1</c:v>
                </c:pt>
                <c:pt idx="76">
                  <c:v>1</c:v>
                </c:pt>
                <c:pt idx="77">
                  <c:v>1</c:v>
                </c:pt>
                <c:pt idx="78">
                  <c:v>1</c:v>
                </c:pt>
                <c:pt idx="79">
                  <c:v>0</c:v>
                </c:pt>
                <c:pt idx="80">
                  <c:v>2</c:v>
                </c:pt>
                <c:pt idx="81">
                  <c:v>1</c:v>
                </c:pt>
                <c:pt idx="82">
                  <c:v>3</c:v>
                </c:pt>
                <c:pt idx="83">
                  <c:v>0</c:v>
                </c:pt>
                <c:pt idx="84">
                  <c:v>2</c:v>
                </c:pt>
                <c:pt idx="85">
                  <c:v>1</c:v>
                </c:pt>
                <c:pt idx="86">
                  <c:v>3</c:v>
                </c:pt>
                <c:pt idx="87">
                  <c:v>0</c:v>
                </c:pt>
                <c:pt idx="88">
                  <c:v>0</c:v>
                </c:pt>
                <c:pt idx="89">
                  <c:v>0</c:v>
                </c:pt>
                <c:pt idx="90">
                  <c:v>0</c:v>
                </c:pt>
                <c:pt idx="91">
                  <c:v>0</c:v>
                </c:pt>
                <c:pt idx="92">
                  <c:v>1</c:v>
                </c:pt>
                <c:pt idx="93">
                  <c:v>1</c:v>
                </c:pt>
                <c:pt idx="94">
                  <c:v>1</c:v>
                </c:pt>
                <c:pt idx="95">
                  <c:v>0</c:v>
                </c:pt>
                <c:pt idx="96">
                  <c:v>0</c:v>
                </c:pt>
                <c:pt idx="97">
                  <c:v>0</c:v>
                </c:pt>
                <c:pt idx="98">
                  <c:v>0</c:v>
                </c:pt>
                <c:pt idx="99">
                  <c:v>2</c:v>
                </c:pt>
                <c:pt idx="100">
                  <c:v>0</c:v>
                </c:pt>
                <c:pt idx="101">
                  <c:v>0</c:v>
                </c:pt>
                <c:pt idx="102">
                  <c:v>0</c:v>
                </c:pt>
                <c:pt idx="103">
                  <c:v>0</c:v>
                </c:pt>
                <c:pt idx="104">
                  <c:v>1</c:v>
                </c:pt>
                <c:pt idx="105">
                  <c:v>0</c:v>
                </c:pt>
                <c:pt idx="106">
                  <c:v>0</c:v>
                </c:pt>
                <c:pt idx="107">
                  <c:v>0</c:v>
                </c:pt>
                <c:pt idx="108">
                  <c:v>0</c:v>
                </c:pt>
                <c:pt idx="109">
                  <c:v>0</c:v>
                </c:pt>
                <c:pt idx="110">
                  <c:v>0</c:v>
                </c:pt>
                <c:pt idx="111">
                  <c:v>0</c:v>
                </c:pt>
                <c:pt idx="112">
                  <c:v>0</c:v>
                </c:pt>
                <c:pt idx="113">
                  <c:v>1</c:v>
                </c:pt>
                <c:pt idx="114">
                  <c:v>0</c:v>
                </c:pt>
                <c:pt idx="115">
                  <c:v>0</c:v>
                </c:pt>
                <c:pt idx="116">
                  <c:v>0</c:v>
                </c:pt>
                <c:pt idx="117">
                  <c:v>0</c:v>
                </c:pt>
                <c:pt idx="118">
                  <c:v>0</c:v>
                </c:pt>
                <c:pt idx="119">
                  <c:v>1</c:v>
                </c:pt>
                <c:pt idx="120">
                  <c:v>0</c:v>
                </c:pt>
                <c:pt idx="121">
                  <c:v>0</c:v>
                </c:pt>
                <c:pt idx="122">
                  <c:v>0</c:v>
                </c:pt>
                <c:pt idx="123">
                  <c:v>0</c:v>
                </c:pt>
                <c:pt idx="124">
                  <c:v>0</c:v>
                </c:pt>
                <c:pt idx="125">
                  <c:v>0</c:v>
                </c:pt>
                <c:pt idx="126">
                  <c:v>2</c:v>
                </c:pt>
                <c:pt idx="127">
                  <c:v>1</c:v>
                </c:pt>
                <c:pt idx="128">
                  <c:v>0</c:v>
                </c:pt>
                <c:pt idx="129">
                  <c:v>0</c:v>
                </c:pt>
                <c:pt idx="130">
                  <c:v>0</c:v>
                </c:pt>
                <c:pt idx="131">
                  <c:v>1</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1</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numCache>
            </c:numRef>
          </c:val>
          <c:extLst>
            <c:ext xmlns:c16="http://schemas.microsoft.com/office/drawing/2014/chart" uri="{C3380CC4-5D6E-409C-BE32-E72D297353CC}">
              <c16:uniqueId val="{0000000A-4FEA-4E27-9F23-31E71C77685E}"/>
            </c:ext>
          </c:extLst>
        </c:ser>
        <c:dLbls>
          <c:showLegendKey val="0"/>
          <c:showVal val="0"/>
          <c:showCatName val="0"/>
          <c:showSerName val="0"/>
          <c:showPercent val="0"/>
          <c:showBubbleSize val="0"/>
        </c:dLbls>
        <c:gapWidth val="150"/>
        <c:overlap val="100"/>
        <c:axId val="1453319519"/>
        <c:axId val="1453334495"/>
      </c:barChart>
      <c:lineChart>
        <c:grouping val="standard"/>
        <c:varyColors val="0"/>
        <c:ser>
          <c:idx val="3"/>
          <c:order val="3"/>
          <c:tx>
            <c:v>Max wind speed (7-day average) (knots)</c:v>
          </c:tx>
          <c:spPr>
            <a:ln w="28575" cap="rnd">
              <a:solidFill>
                <a:srgbClr val="D9262E"/>
              </a:solidFill>
              <a:round/>
            </a:ln>
            <a:effectLst/>
          </c:spPr>
          <c:marker>
            <c:symbol val="none"/>
          </c:marker>
          <c:val>
            <c:numRef>
              <c:f>'[1]2022 Full Year'!$K$183:$K$366</c:f>
              <c:numCache>
                <c:formatCode>General</c:formatCode>
                <c:ptCount val="184"/>
                <c:pt idx="0">
                  <c:v>15.571428571428571</c:v>
                </c:pt>
                <c:pt idx="1">
                  <c:v>15.857142857142858</c:v>
                </c:pt>
                <c:pt idx="2">
                  <c:v>14.428571428571429</c:v>
                </c:pt>
                <c:pt idx="3">
                  <c:v>14.142857142857142</c:v>
                </c:pt>
                <c:pt idx="4">
                  <c:v>13.428571428571429</c:v>
                </c:pt>
                <c:pt idx="5">
                  <c:v>13.285714285714286</c:v>
                </c:pt>
                <c:pt idx="6">
                  <c:v>13.142857142857142</c:v>
                </c:pt>
                <c:pt idx="7">
                  <c:v>12.142857142857142</c:v>
                </c:pt>
                <c:pt idx="8">
                  <c:v>11.857142857142858</c:v>
                </c:pt>
                <c:pt idx="9">
                  <c:v>11.714285714285714</c:v>
                </c:pt>
                <c:pt idx="10">
                  <c:v>10.714285714285714</c:v>
                </c:pt>
                <c:pt idx="11">
                  <c:v>10</c:v>
                </c:pt>
                <c:pt idx="12">
                  <c:v>9.7142857142857135</c:v>
                </c:pt>
                <c:pt idx="13">
                  <c:v>10.285714285714286</c:v>
                </c:pt>
                <c:pt idx="14">
                  <c:v>10.428571428571429</c:v>
                </c:pt>
                <c:pt idx="15">
                  <c:v>10</c:v>
                </c:pt>
                <c:pt idx="16">
                  <c:v>10.571428571428571</c:v>
                </c:pt>
                <c:pt idx="17">
                  <c:v>11.285714285714286</c:v>
                </c:pt>
                <c:pt idx="18">
                  <c:v>12.714285714285714</c:v>
                </c:pt>
                <c:pt idx="19">
                  <c:v>13.285714285714286</c:v>
                </c:pt>
                <c:pt idx="20">
                  <c:v>12</c:v>
                </c:pt>
                <c:pt idx="21">
                  <c:v>11.857142857142858</c:v>
                </c:pt>
                <c:pt idx="22">
                  <c:v>12.285714285714286</c:v>
                </c:pt>
                <c:pt idx="23">
                  <c:v>13</c:v>
                </c:pt>
                <c:pt idx="24">
                  <c:v>14</c:v>
                </c:pt>
                <c:pt idx="25">
                  <c:v>13</c:v>
                </c:pt>
                <c:pt idx="26">
                  <c:v>12.428571428571429</c:v>
                </c:pt>
                <c:pt idx="27">
                  <c:v>13</c:v>
                </c:pt>
                <c:pt idx="28">
                  <c:v>12.857142857142858</c:v>
                </c:pt>
                <c:pt idx="29">
                  <c:v>12.571428571428571</c:v>
                </c:pt>
                <c:pt idx="30">
                  <c:v>11.714285714285714</c:v>
                </c:pt>
                <c:pt idx="31">
                  <c:v>10.571428571428571</c:v>
                </c:pt>
                <c:pt idx="32">
                  <c:v>11.571428571428571</c:v>
                </c:pt>
                <c:pt idx="33">
                  <c:v>12.142857142857142</c:v>
                </c:pt>
                <c:pt idx="34">
                  <c:v>12.285714285714286</c:v>
                </c:pt>
                <c:pt idx="35">
                  <c:v>12.714285714285714</c:v>
                </c:pt>
                <c:pt idx="36">
                  <c:v>13</c:v>
                </c:pt>
                <c:pt idx="37">
                  <c:v>12.857142857142858</c:v>
                </c:pt>
                <c:pt idx="38">
                  <c:v>12.857142857142858</c:v>
                </c:pt>
                <c:pt idx="39">
                  <c:v>11.571428571428571</c:v>
                </c:pt>
                <c:pt idx="40">
                  <c:v>11.142857142857142</c:v>
                </c:pt>
                <c:pt idx="41">
                  <c:v>11.142857142857142</c:v>
                </c:pt>
                <c:pt idx="42">
                  <c:v>11.142857142857142</c:v>
                </c:pt>
                <c:pt idx="43">
                  <c:v>11.285714285714286</c:v>
                </c:pt>
                <c:pt idx="44">
                  <c:v>11.142857142857142</c:v>
                </c:pt>
                <c:pt idx="45">
                  <c:v>11.142857142857142</c:v>
                </c:pt>
                <c:pt idx="46">
                  <c:v>10.857142857142858</c:v>
                </c:pt>
                <c:pt idx="47">
                  <c:v>11.714285714285714</c:v>
                </c:pt>
                <c:pt idx="48">
                  <c:v>11.571428571428571</c:v>
                </c:pt>
                <c:pt idx="49">
                  <c:v>11.571428571428571</c:v>
                </c:pt>
                <c:pt idx="50">
                  <c:v>11.714285714285714</c:v>
                </c:pt>
                <c:pt idx="51">
                  <c:v>12</c:v>
                </c:pt>
                <c:pt idx="52">
                  <c:v>12</c:v>
                </c:pt>
                <c:pt idx="53">
                  <c:v>12.571428571428571</c:v>
                </c:pt>
                <c:pt idx="54">
                  <c:v>11.571428571428571</c:v>
                </c:pt>
                <c:pt idx="55">
                  <c:v>11.285714285714286</c:v>
                </c:pt>
                <c:pt idx="56">
                  <c:v>11.142857142857142</c:v>
                </c:pt>
                <c:pt idx="57">
                  <c:v>10.142857142857142</c:v>
                </c:pt>
                <c:pt idx="58">
                  <c:v>10.428571428571429</c:v>
                </c:pt>
                <c:pt idx="59">
                  <c:v>11.285714285714286</c:v>
                </c:pt>
                <c:pt idx="60">
                  <c:v>11.714285714285714</c:v>
                </c:pt>
                <c:pt idx="61">
                  <c:v>12.285714285714286</c:v>
                </c:pt>
                <c:pt idx="62">
                  <c:v>13.428571428571429</c:v>
                </c:pt>
                <c:pt idx="63">
                  <c:v>13.571428571428571</c:v>
                </c:pt>
                <c:pt idx="64">
                  <c:v>13.857142857142858</c:v>
                </c:pt>
                <c:pt idx="65">
                  <c:v>14.428571428571429</c:v>
                </c:pt>
                <c:pt idx="66">
                  <c:v>14</c:v>
                </c:pt>
                <c:pt idx="67">
                  <c:v>14.428571428571429</c:v>
                </c:pt>
                <c:pt idx="68">
                  <c:v>15</c:v>
                </c:pt>
                <c:pt idx="69">
                  <c:v>15.285714285714286</c:v>
                </c:pt>
                <c:pt idx="70">
                  <c:v>16.285714285714285</c:v>
                </c:pt>
                <c:pt idx="71">
                  <c:v>16.428571428571427</c:v>
                </c:pt>
                <c:pt idx="72">
                  <c:v>15.285714285714286</c:v>
                </c:pt>
                <c:pt idx="73">
                  <c:v>15</c:v>
                </c:pt>
                <c:pt idx="74">
                  <c:v>14.857142857142858</c:v>
                </c:pt>
                <c:pt idx="75">
                  <c:v>14.142857142857142</c:v>
                </c:pt>
                <c:pt idx="76">
                  <c:v>13.142857142857142</c:v>
                </c:pt>
                <c:pt idx="77">
                  <c:v>12.714285714285714</c:v>
                </c:pt>
                <c:pt idx="78">
                  <c:v>13.142857142857142</c:v>
                </c:pt>
                <c:pt idx="79">
                  <c:v>13.428571428571429</c:v>
                </c:pt>
                <c:pt idx="80">
                  <c:v>13</c:v>
                </c:pt>
                <c:pt idx="81">
                  <c:v>11.857142857142858</c:v>
                </c:pt>
                <c:pt idx="82">
                  <c:v>11</c:v>
                </c:pt>
                <c:pt idx="83">
                  <c:v>10.142857142857142</c:v>
                </c:pt>
                <c:pt idx="84">
                  <c:v>8.7142857142857135</c:v>
                </c:pt>
                <c:pt idx="85">
                  <c:v>8.8571428571428577</c:v>
                </c:pt>
                <c:pt idx="86">
                  <c:v>9.4285714285714288</c:v>
                </c:pt>
                <c:pt idx="87">
                  <c:v>11.285714285714286</c:v>
                </c:pt>
                <c:pt idx="88">
                  <c:v>12.714285714285714</c:v>
                </c:pt>
                <c:pt idx="89">
                  <c:v>13.714285714285714</c:v>
                </c:pt>
                <c:pt idx="90">
                  <c:v>15</c:v>
                </c:pt>
                <c:pt idx="91">
                  <c:v>16.428571428571427</c:v>
                </c:pt>
                <c:pt idx="92">
                  <c:v>17.428571428571427</c:v>
                </c:pt>
                <c:pt idx="93">
                  <c:v>18.142857142857142</c:v>
                </c:pt>
                <c:pt idx="94">
                  <c:v>16.714285714285715</c:v>
                </c:pt>
                <c:pt idx="95">
                  <c:v>16.714285714285715</c:v>
                </c:pt>
                <c:pt idx="96">
                  <c:v>18.857142857142858</c:v>
                </c:pt>
                <c:pt idx="97">
                  <c:v>19</c:v>
                </c:pt>
                <c:pt idx="98">
                  <c:v>20</c:v>
                </c:pt>
                <c:pt idx="99">
                  <c:v>18.428571428571427</c:v>
                </c:pt>
                <c:pt idx="100">
                  <c:v>18.142857142857142</c:v>
                </c:pt>
                <c:pt idx="101">
                  <c:v>18.714285714285715</c:v>
                </c:pt>
                <c:pt idx="102">
                  <c:v>18.142857142857142</c:v>
                </c:pt>
                <c:pt idx="103">
                  <c:v>16.142857142857142</c:v>
                </c:pt>
                <c:pt idx="104">
                  <c:v>17</c:v>
                </c:pt>
                <c:pt idx="105">
                  <c:v>15.714285714285714</c:v>
                </c:pt>
                <c:pt idx="106">
                  <c:v>18.571428571428573</c:v>
                </c:pt>
                <c:pt idx="107">
                  <c:v>20.428571428571427</c:v>
                </c:pt>
                <c:pt idx="108">
                  <c:v>22.571428571428573</c:v>
                </c:pt>
                <c:pt idx="109">
                  <c:v>23.714285714285715</c:v>
                </c:pt>
                <c:pt idx="110">
                  <c:v>25.714285714285715</c:v>
                </c:pt>
                <c:pt idx="111">
                  <c:v>25.857142857142858</c:v>
                </c:pt>
                <c:pt idx="112">
                  <c:v>28.428571428571427</c:v>
                </c:pt>
                <c:pt idx="113">
                  <c:v>27.285714285714285</c:v>
                </c:pt>
                <c:pt idx="114">
                  <c:v>25.714285714285715</c:v>
                </c:pt>
                <c:pt idx="115">
                  <c:v>26.857142857142858</c:v>
                </c:pt>
                <c:pt idx="116">
                  <c:v>27.428571428571427</c:v>
                </c:pt>
                <c:pt idx="117">
                  <c:v>26.857142857142858</c:v>
                </c:pt>
                <c:pt idx="118">
                  <c:v>25.571428571428573</c:v>
                </c:pt>
                <c:pt idx="119">
                  <c:v>24.142857142857142</c:v>
                </c:pt>
                <c:pt idx="120">
                  <c:v>23.857142857142858</c:v>
                </c:pt>
                <c:pt idx="121">
                  <c:v>23.714285714285715</c:v>
                </c:pt>
                <c:pt idx="122">
                  <c:v>21.428571428571427</c:v>
                </c:pt>
                <c:pt idx="123">
                  <c:v>22.428571428571427</c:v>
                </c:pt>
                <c:pt idx="124">
                  <c:v>24.142857142857142</c:v>
                </c:pt>
                <c:pt idx="125">
                  <c:v>24.571428571428573</c:v>
                </c:pt>
                <c:pt idx="126">
                  <c:v>23.714285714285715</c:v>
                </c:pt>
                <c:pt idx="127">
                  <c:v>24.428571428571427</c:v>
                </c:pt>
                <c:pt idx="128">
                  <c:v>25.285714285714285</c:v>
                </c:pt>
                <c:pt idx="129">
                  <c:v>28.142857142857142</c:v>
                </c:pt>
                <c:pt idx="130">
                  <c:v>29.857142857142858</c:v>
                </c:pt>
                <c:pt idx="131">
                  <c:v>28.428571428571427</c:v>
                </c:pt>
                <c:pt idx="132">
                  <c:v>29.285714285714285</c:v>
                </c:pt>
                <c:pt idx="133">
                  <c:v>30.142857142857142</c:v>
                </c:pt>
                <c:pt idx="134">
                  <c:v>28.714285714285715</c:v>
                </c:pt>
                <c:pt idx="135">
                  <c:v>27.571428571428573</c:v>
                </c:pt>
                <c:pt idx="136">
                  <c:v>24.714285714285715</c:v>
                </c:pt>
                <c:pt idx="137">
                  <c:v>23.428571428571427</c:v>
                </c:pt>
                <c:pt idx="138">
                  <c:v>24.571428571428573</c:v>
                </c:pt>
                <c:pt idx="139">
                  <c:v>26</c:v>
                </c:pt>
                <c:pt idx="140">
                  <c:v>26</c:v>
                </c:pt>
                <c:pt idx="141">
                  <c:v>26.714285714285715</c:v>
                </c:pt>
                <c:pt idx="142">
                  <c:v>28.142857142857142</c:v>
                </c:pt>
                <c:pt idx="143">
                  <c:v>29.857142857142858</c:v>
                </c:pt>
                <c:pt idx="144">
                  <c:v>28.428571428571427</c:v>
                </c:pt>
                <c:pt idx="145">
                  <c:v>27.571428571428573</c:v>
                </c:pt>
                <c:pt idx="146">
                  <c:v>27.714285714285715</c:v>
                </c:pt>
                <c:pt idx="147">
                  <c:v>28</c:v>
                </c:pt>
                <c:pt idx="148">
                  <c:v>29.571428571428573</c:v>
                </c:pt>
                <c:pt idx="149">
                  <c:v>29.428571428571427</c:v>
                </c:pt>
                <c:pt idx="150">
                  <c:v>27.571428571428573</c:v>
                </c:pt>
                <c:pt idx="151">
                  <c:v>26.142857142857142</c:v>
                </c:pt>
                <c:pt idx="152">
                  <c:v>23.857142857142858</c:v>
                </c:pt>
                <c:pt idx="153">
                  <c:v>20.857142857142858</c:v>
                </c:pt>
                <c:pt idx="154">
                  <c:v>20.142857142857142</c:v>
                </c:pt>
                <c:pt idx="155">
                  <c:v>18.285714285714285</c:v>
                </c:pt>
                <c:pt idx="156">
                  <c:v>16.857142857142858</c:v>
                </c:pt>
                <c:pt idx="157">
                  <c:v>16.142857142857142</c:v>
                </c:pt>
                <c:pt idx="158">
                  <c:v>16.142857142857142</c:v>
                </c:pt>
                <c:pt idx="159">
                  <c:v>16.428571428571427</c:v>
                </c:pt>
                <c:pt idx="160">
                  <c:v>15.857142857142858</c:v>
                </c:pt>
                <c:pt idx="161">
                  <c:v>14.857142857142858</c:v>
                </c:pt>
                <c:pt idx="162">
                  <c:v>13.285714285714286</c:v>
                </c:pt>
                <c:pt idx="163">
                  <c:v>12.857142857142858</c:v>
                </c:pt>
                <c:pt idx="164">
                  <c:v>12.857142857142858</c:v>
                </c:pt>
                <c:pt idx="165">
                  <c:v>13.857142857142858</c:v>
                </c:pt>
                <c:pt idx="166">
                  <c:v>15.142857142857142</c:v>
                </c:pt>
                <c:pt idx="167">
                  <c:v>16.571428571428573</c:v>
                </c:pt>
                <c:pt idx="168">
                  <c:v>16.714285714285715</c:v>
                </c:pt>
                <c:pt idx="169">
                  <c:v>19.428571428571427</c:v>
                </c:pt>
                <c:pt idx="170">
                  <c:v>21.285714285714285</c:v>
                </c:pt>
                <c:pt idx="171">
                  <c:v>24.571428571428573</c:v>
                </c:pt>
                <c:pt idx="172">
                  <c:v>26.714285714285715</c:v>
                </c:pt>
                <c:pt idx="173">
                  <c:v>26.714285714285715</c:v>
                </c:pt>
                <c:pt idx="174">
                  <c:v>28.285714285714285</c:v>
                </c:pt>
                <c:pt idx="175">
                  <c:v>31.428571428571427</c:v>
                </c:pt>
                <c:pt idx="176">
                  <c:v>30.571428571428573</c:v>
                </c:pt>
                <c:pt idx="177">
                  <c:v>30.714285714285715</c:v>
                </c:pt>
                <c:pt idx="178">
                  <c:v>29.285714285714285</c:v>
                </c:pt>
                <c:pt idx="179">
                  <c:v>28.714285714285715</c:v>
                </c:pt>
                <c:pt idx="180">
                  <c:v>30.714285714285715</c:v>
                </c:pt>
                <c:pt idx="181">
                  <c:v>31.285714285714285</c:v>
                </c:pt>
                <c:pt idx="182">
                  <c:v>32.142857142857146</c:v>
                </c:pt>
                <c:pt idx="183">
                  <c:v>34</c:v>
                </c:pt>
              </c:numCache>
            </c:numRef>
          </c:val>
          <c:smooth val="1"/>
          <c:extLst>
            <c:ext xmlns:c16="http://schemas.microsoft.com/office/drawing/2014/chart" uri="{C3380CC4-5D6E-409C-BE32-E72D297353CC}">
              <c16:uniqueId val="{0000000B-4FEA-4E27-9F23-31E71C77685E}"/>
            </c:ext>
          </c:extLst>
        </c:ser>
        <c:ser>
          <c:idx val="2"/>
          <c:order val="4"/>
          <c:tx>
            <c:v>Max temperature (7-day average) (°C)</c:v>
          </c:tx>
          <c:spPr>
            <a:ln w="28575" cap="rnd">
              <a:solidFill>
                <a:srgbClr val="FFCC00"/>
              </a:solidFill>
              <a:round/>
            </a:ln>
            <a:effectLst/>
          </c:spPr>
          <c:marker>
            <c:symbol val="none"/>
          </c:marker>
          <c:val>
            <c:numRef>
              <c:f>'[1]2022 Full Year'!$I$183:$I$366</c:f>
              <c:numCache>
                <c:formatCode>General</c:formatCode>
                <c:ptCount val="184"/>
                <c:pt idx="0">
                  <c:v>18.571428571428573</c:v>
                </c:pt>
                <c:pt idx="1">
                  <c:v>18.857142857142858</c:v>
                </c:pt>
                <c:pt idx="2">
                  <c:v>19.428571428571427</c:v>
                </c:pt>
                <c:pt idx="3">
                  <c:v>20</c:v>
                </c:pt>
                <c:pt idx="4">
                  <c:v>20.571428571428573</c:v>
                </c:pt>
                <c:pt idx="5">
                  <c:v>21.571428571428573</c:v>
                </c:pt>
                <c:pt idx="6">
                  <c:v>22.714285714285715</c:v>
                </c:pt>
                <c:pt idx="7">
                  <c:v>23.571428571428573</c:v>
                </c:pt>
                <c:pt idx="8">
                  <c:v>24.714285714285715</c:v>
                </c:pt>
                <c:pt idx="9">
                  <c:v>24.857142857142858</c:v>
                </c:pt>
                <c:pt idx="10">
                  <c:v>25.142857142857142</c:v>
                </c:pt>
                <c:pt idx="11">
                  <c:v>26</c:v>
                </c:pt>
                <c:pt idx="12">
                  <c:v>26.142857142857142</c:v>
                </c:pt>
                <c:pt idx="13">
                  <c:v>26.285714285714285</c:v>
                </c:pt>
                <c:pt idx="14">
                  <c:v>26.428571428571427</c:v>
                </c:pt>
                <c:pt idx="15">
                  <c:v>26.142857142857142</c:v>
                </c:pt>
                <c:pt idx="16">
                  <c:v>26.571428571428573</c:v>
                </c:pt>
                <c:pt idx="17">
                  <c:v>27.857142857142858</c:v>
                </c:pt>
                <c:pt idx="18">
                  <c:v>28.285714285714285</c:v>
                </c:pt>
                <c:pt idx="19">
                  <c:v>28.142857142857142</c:v>
                </c:pt>
                <c:pt idx="20">
                  <c:v>27.571428571428573</c:v>
                </c:pt>
                <c:pt idx="21">
                  <c:v>26.857142857142858</c:v>
                </c:pt>
                <c:pt idx="22">
                  <c:v>26.142857142857142</c:v>
                </c:pt>
                <c:pt idx="23">
                  <c:v>25.714285714285715</c:v>
                </c:pt>
                <c:pt idx="24">
                  <c:v>24</c:v>
                </c:pt>
                <c:pt idx="25">
                  <c:v>22.285714285714285</c:v>
                </c:pt>
                <c:pt idx="26">
                  <c:v>21.714285714285715</c:v>
                </c:pt>
                <c:pt idx="27">
                  <c:v>21.285714285714285</c:v>
                </c:pt>
                <c:pt idx="28">
                  <c:v>22</c:v>
                </c:pt>
                <c:pt idx="29">
                  <c:v>22.428571428571427</c:v>
                </c:pt>
                <c:pt idx="30">
                  <c:v>22.428571428571427</c:v>
                </c:pt>
                <c:pt idx="31">
                  <c:v>22.714285714285715</c:v>
                </c:pt>
                <c:pt idx="32">
                  <c:v>23.285714285714285</c:v>
                </c:pt>
                <c:pt idx="33">
                  <c:v>24</c:v>
                </c:pt>
                <c:pt idx="34">
                  <c:v>24.714285714285715</c:v>
                </c:pt>
                <c:pt idx="35">
                  <c:v>24.428571428571427</c:v>
                </c:pt>
                <c:pt idx="36">
                  <c:v>24.428571428571427</c:v>
                </c:pt>
                <c:pt idx="37">
                  <c:v>24.571428571428573</c:v>
                </c:pt>
                <c:pt idx="38">
                  <c:v>24.857142857142858</c:v>
                </c:pt>
                <c:pt idx="39">
                  <c:v>25.571428571428573</c:v>
                </c:pt>
                <c:pt idx="40">
                  <c:v>26.142857142857142</c:v>
                </c:pt>
                <c:pt idx="41">
                  <c:v>27.142857142857142</c:v>
                </c:pt>
                <c:pt idx="42">
                  <c:v>28.428571428571427</c:v>
                </c:pt>
                <c:pt idx="43">
                  <c:v>29.571428571428573</c:v>
                </c:pt>
                <c:pt idx="44">
                  <c:v>30.285714285714285</c:v>
                </c:pt>
                <c:pt idx="45">
                  <c:v>29.857142857142858</c:v>
                </c:pt>
                <c:pt idx="46">
                  <c:v>28.714285714285715</c:v>
                </c:pt>
                <c:pt idx="47">
                  <c:v>27.714285714285715</c:v>
                </c:pt>
                <c:pt idx="48">
                  <c:v>26.714285714285715</c:v>
                </c:pt>
                <c:pt idx="49">
                  <c:v>25.571428571428573</c:v>
                </c:pt>
                <c:pt idx="50">
                  <c:v>24.285714285714285</c:v>
                </c:pt>
                <c:pt idx="51">
                  <c:v>23.142857142857142</c:v>
                </c:pt>
                <c:pt idx="52">
                  <c:v>22.857142857142858</c:v>
                </c:pt>
                <c:pt idx="53">
                  <c:v>23.142857142857142</c:v>
                </c:pt>
                <c:pt idx="54">
                  <c:v>23.428571428571427</c:v>
                </c:pt>
                <c:pt idx="55">
                  <c:v>23</c:v>
                </c:pt>
                <c:pt idx="56">
                  <c:v>22.571428571428573</c:v>
                </c:pt>
                <c:pt idx="57">
                  <c:v>22.571428571428573</c:v>
                </c:pt>
                <c:pt idx="58">
                  <c:v>22.571428571428573</c:v>
                </c:pt>
                <c:pt idx="59">
                  <c:v>23</c:v>
                </c:pt>
                <c:pt idx="60">
                  <c:v>23.142857142857142</c:v>
                </c:pt>
                <c:pt idx="61">
                  <c:v>23.285714285714285</c:v>
                </c:pt>
                <c:pt idx="62">
                  <c:v>23.571428571428573</c:v>
                </c:pt>
                <c:pt idx="63">
                  <c:v>23.571428571428573</c:v>
                </c:pt>
                <c:pt idx="64">
                  <c:v>23.285714285714285</c:v>
                </c:pt>
                <c:pt idx="65">
                  <c:v>23</c:v>
                </c:pt>
                <c:pt idx="66">
                  <c:v>23</c:v>
                </c:pt>
                <c:pt idx="67">
                  <c:v>22.428571428571427</c:v>
                </c:pt>
                <c:pt idx="68">
                  <c:v>21.571428571428573</c:v>
                </c:pt>
                <c:pt idx="69">
                  <c:v>21</c:v>
                </c:pt>
                <c:pt idx="70">
                  <c:v>20.428571428571427</c:v>
                </c:pt>
                <c:pt idx="71">
                  <c:v>20.428571428571427</c:v>
                </c:pt>
                <c:pt idx="72">
                  <c:v>20.571428571428573</c:v>
                </c:pt>
                <c:pt idx="73">
                  <c:v>20.571428571428573</c:v>
                </c:pt>
                <c:pt idx="74">
                  <c:v>20.285714285714285</c:v>
                </c:pt>
                <c:pt idx="75">
                  <c:v>20.428571428571427</c:v>
                </c:pt>
                <c:pt idx="76">
                  <c:v>20.285714285714285</c:v>
                </c:pt>
                <c:pt idx="77">
                  <c:v>20.285714285714285</c:v>
                </c:pt>
                <c:pt idx="78">
                  <c:v>20</c:v>
                </c:pt>
                <c:pt idx="79">
                  <c:v>19.571428571428573</c:v>
                </c:pt>
                <c:pt idx="80">
                  <c:v>18.857142857142858</c:v>
                </c:pt>
                <c:pt idx="81">
                  <c:v>19</c:v>
                </c:pt>
                <c:pt idx="82">
                  <c:v>19</c:v>
                </c:pt>
                <c:pt idx="83">
                  <c:v>19</c:v>
                </c:pt>
                <c:pt idx="84">
                  <c:v>19.142857142857142</c:v>
                </c:pt>
                <c:pt idx="85">
                  <c:v>19</c:v>
                </c:pt>
                <c:pt idx="86">
                  <c:v>19</c:v>
                </c:pt>
                <c:pt idx="87">
                  <c:v>18.428571428571427</c:v>
                </c:pt>
                <c:pt idx="88">
                  <c:v>18</c:v>
                </c:pt>
                <c:pt idx="89">
                  <c:v>17.142857142857142</c:v>
                </c:pt>
                <c:pt idx="90">
                  <c:v>16.571428571428573</c:v>
                </c:pt>
                <c:pt idx="91">
                  <c:v>16.142857142857142</c:v>
                </c:pt>
                <c:pt idx="92">
                  <c:v>16.142857142857142</c:v>
                </c:pt>
                <c:pt idx="93">
                  <c:v>16</c:v>
                </c:pt>
                <c:pt idx="94">
                  <c:v>16.285714285714285</c:v>
                </c:pt>
                <c:pt idx="95">
                  <c:v>16.571428571428573</c:v>
                </c:pt>
                <c:pt idx="96">
                  <c:v>17</c:v>
                </c:pt>
                <c:pt idx="97">
                  <c:v>17.285714285714285</c:v>
                </c:pt>
                <c:pt idx="98">
                  <c:v>17.571428571428573</c:v>
                </c:pt>
                <c:pt idx="99">
                  <c:v>17.285714285714285</c:v>
                </c:pt>
                <c:pt idx="100">
                  <c:v>17.142857142857142</c:v>
                </c:pt>
                <c:pt idx="101">
                  <c:v>17.428571428571427</c:v>
                </c:pt>
                <c:pt idx="102">
                  <c:v>16.857142857142858</c:v>
                </c:pt>
                <c:pt idx="103">
                  <c:v>16.571428571428573</c:v>
                </c:pt>
                <c:pt idx="104">
                  <c:v>16.285714285714285</c:v>
                </c:pt>
                <c:pt idx="105">
                  <c:v>16.285714285714285</c:v>
                </c:pt>
                <c:pt idx="106">
                  <c:v>16.285714285714285</c:v>
                </c:pt>
                <c:pt idx="107">
                  <c:v>16.428571428571427</c:v>
                </c:pt>
                <c:pt idx="108">
                  <c:v>16.142857142857142</c:v>
                </c:pt>
                <c:pt idx="109">
                  <c:v>16.714285714285715</c:v>
                </c:pt>
                <c:pt idx="110">
                  <c:v>16.857142857142858</c:v>
                </c:pt>
                <c:pt idx="111">
                  <c:v>17.142857142857142</c:v>
                </c:pt>
                <c:pt idx="112">
                  <c:v>16.857142857142858</c:v>
                </c:pt>
                <c:pt idx="113">
                  <c:v>17</c:v>
                </c:pt>
                <c:pt idx="114">
                  <c:v>17.142857142857142</c:v>
                </c:pt>
                <c:pt idx="115">
                  <c:v>17</c:v>
                </c:pt>
                <c:pt idx="116">
                  <c:v>16.857142857142858</c:v>
                </c:pt>
                <c:pt idx="117">
                  <c:v>16.857142857142858</c:v>
                </c:pt>
                <c:pt idx="118">
                  <c:v>17</c:v>
                </c:pt>
                <c:pt idx="119">
                  <c:v>17.142857142857142</c:v>
                </c:pt>
                <c:pt idx="120">
                  <c:v>17.285714285714285</c:v>
                </c:pt>
                <c:pt idx="121">
                  <c:v>17.142857142857142</c:v>
                </c:pt>
                <c:pt idx="122">
                  <c:v>17.142857142857142</c:v>
                </c:pt>
                <c:pt idx="123">
                  <c:v>16.714285714285715</c:v>
                </c:pt>
                <c:pt idx="124">
                  <c:v>16.428571428571427</c:v>
                </c:pt>
                <c:pt idx="125">
                  <c:v>15.428571428571429</c:v>
                </c:pt>
                <c:pt idx="126">
                  <c:v>14.714285714285714</c:v>
                </c:pt>
                <c:pt idx="127">
                  <c:v>14.142857142857142</c:v>
                </c:pt>
                <c:pt idx="128">
                  <c:v>13.714285714285714</c:v>
                </c:pt>
                <c:pt idx="129">
                  <c:v>13.571428571428571</c:v>
                </c:pt>
                <c:pt idx="130">
                  <c:v>13.571428571428571</c:v>
                </c:pt>
                <c:pt idx="131">
                  <c:v>13.428571428571429</c:v>
                </c:pt>
                <c:pt idx="132">
                  <c:v>14.142857142857142</c:v>
                </c:pt>
                <c:pt idx="133">
                  <c:v>14.857142857142858</c:v>
                </c:pt>
                <c:pt idx="134">
                  <c:v>15.142857142857142</c:v>
                </c:pt>
                <c:pt idx="135">
                  <c:v>15.571428571428571</c:v>
                </c:pt>
                <c:pt idx="136">
                  <c:v>15.428571428571429</c:v>
                </c:pt>
                <c:pt idx="137">
                  <c:v>15.285714285714286</c:v>
                </c:pt>
                <c:pt idx="138">
                  <c:v>15.428571428571429</c:v>
                </c:pt>
                <c:pt idx="139">
                  <c:v>14.857142857142858</c:v>
                </c:pt>
                <c:pt idx="140">
                  <c:v>14</c:v>
                </c:pt>
                <c:pt idx="141">
                  <c:v>13.142857142857142</c:v>
                </c:pt>
                <c:pt idx="142">
                  <c:v>12.142857142857142</c:v>
                </c:pt>
                <c:pt idx="143">
                  <c:v>11.714285714285714</c:v>
                </c:pt>
                <c:pt idx="144">
                  <c:v>11.428571428571429</c:v>
                </c:pt>
                <c:pt idx="145">
                  <c:v>11</c:v>
                </c:pt>
                <c:pt idx="146">
                  <c:v>11.142857142857142</c:v>
                </c:pt>
                <c:pt idx="147">
                  <c:v>11.285714285714286</c:v>
                </c:pt>
                <c:pt idx="148">
                  <c:v>11.714285714285714</c:v>
                </c:pt>
                <c:pt idx="149">
                  <c:v>12.142857142857142</c:v>
                </c:pt>
                <c:pt idx="150">
                  <c:v>12.142857142857142</c:v>
                </c:pt>
                <c:pt idx="151">
                  <c:v>11.857142857142858</c:v>
                </c:pt>
                <c:pt idx="152">
                  <c:v>11.571428571428571</c:v>
                </c:pt>
                <c:pt idx="153">
                  <c:v>11</c:v>
                </c:pt>
                <c:pt idx="154">
                  <c:v>10.571428571428571</c:v>
                </c:pt>
                <c:pt idx="155">
                  <c:v>9.5714285714285712</c:v>
                </c:pt>
                <c:pt idx="156">
                  <c:v>8.4285714285714288</c:v>
                </c:pt>
                <c:pt idx="157">
                  <c:v>7.8571428571428568</c:v>
                </c:pt>
                <c:pt idx="158">
                  <c:v>7.5714285714285712</c:v>
                </c:pt>
                <c:pt idx="159">
                  <c:v>7</c:v>
                </c:pt>
                <c:pt idx="160">
                  <c:v>6.4285714285714288</c:v>
                </c:pt>
                <c:pt idx="161">
                  <c:v>5.7142857142857144</c:v>
                </c:pt>
                <c:pt idx="162">
                  <c:v>5.4285714285714288</c:v>
                </c:pt>
                <c:pt idx="163">
                  <c:v>5.1428571428571432</c:v>
                </c:pt>
                <c:pt idx="164">
                  <c:v>4.5714285714285712</c:v>
                </c:pt>
                <c:pt idx="165">
                  <c:v>4.4285714285714288</c:v>
                </c:pt>
                <c:pt idx="166">
                  <c:v>4</c:v>
                </c:pt>
                <c:pt idx="167">
                  <c:v>3.8571428571428572</c:v>
                </c:pt>
                <c:pt idx="168">
                  <c:v>3.8571428571428572</c:v>
                </c:pt>
                <c:pt idx="169">
                  <c:v>4.1428571428571432</c:v>
                </c:pt>
                <c:pt idx="170">
                  <c:v>5</c:v>
                </c:pt>
                <c:pt idx="171">
                  <c:v>6.5714285714285712</c:v>
                </c:pt>
                <c:pt idx="172">
                  <c:v>7.4285714285714288</c:v>
                </c:pt>
                <c:pt idx="173">
                  <c:v>8.4285714285714288</c:v>
                </c:pt>
                <c:pt idx="174">
                  <c:v>9.7142857142857135</c:v>
                </c:pt>
                <c:pt idx="175">
                  <c:v>11</c:v>
                </c:pt>
                <c:pt idx="176">
                  <c:v>11.857142857142858</c:v>
                </c:pt>
                <c:pt idx="177">
                  <c:v>12.142857142857142</c:v>
                </c:pt>
                <c:pt idx="178">
                  <c:v>11.285714285714286</c:v>
                </c:pt>
                <c:pt idx="179">
                  <c:v>11</c:v>
                </c:pt>
                <c:pt idx="180">
                  <c:v>11.285714285714286</c:v>
                </c:pt>
                <c:pt idx="181">
                  <c:v>11</c:v>
                </c:pt>
                <c:pt idx="182">
                  <c:v>11.142857142857142</c:v>
                </c:pt>
                <c:pt idx="183">
                  <c:v>11.285714285714286</c:v>
                </c:pt>
              </c:numCache>
            </c:numRef>
          </c:val>
          <c:smooth val="1"/>
          <c:extLst>
            <c:ext xmlns:c16="http://schemas.microsoft.com/office/drawing/2014/chart" uri="{C3380CC4-5D6E-409C-BE32-E72D297353CC}">
              <c16:uniqueId val="{0000000C-4FEA-4E27-9F23-31E71C77685E}"/>
            </c:ext>
          </c:extLst>
        </c:ser>
        <c:dLbls>
          <c:showLegendKey val="0"/>
          <c:showVal val="0"/>
          <c:showCatName val="0"/>
          <c:showSerName val="0"/>
          <c:showPercent val="0"/>
          <c:showBubbleSize val="0"/>
        </c:dLbls>
        <c:marker val="1"/>
        <c:smooth val="0"/>
        <c:axId val="1777459792"/>
        <c:axId val="1777469776"/>
      </c:lineChart>
      <c:dateAx>
        <c:axId val="1777459792"/>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77469776"/>
        <c:crosses val="autoZero"/>
        <c:auto val="1"/>
        <c:lblOffset val="100"/>
        <c:baseTimeUnit val="days"/>
        <c:majorUnit val="7"/>
        <c:minorUnit val="7"/>
      </c:dateAx>
      <c:valAx>
        <c:axId val="1777469776"/>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0"/>
          <a:lstStyle/>
          <a:p>
            <a:pPr>
              <a:defRPr sz="11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77459792"/>
        <c:crosses val="autoZero"/>
        <c:crossBetween val="between"/>
        <c:majorUnit val="10"/>
        <c:minorUnit val="5"/>
      </c:valAx>
      <c:valAx>
        <c:axId val="1453334495"/>
        <c:scaling>
          <c:orientation val="minMax"/>
          <c:max val="60"/>
        </c:scaling>
        <c:delete val="0"/>
        <c:axPos val="r"/>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453319519"/>
        <c:crosses val="max"/>
        <c:crossBetween val="between"/>
      </c:valAx>
      <c:dateAx>
        <c:axId val="1453319519"/>
        <c:scaling>
          <c:orientation val="minMax"/>
        </c:scaling>
        <c:delete val="1"/>
        <c:axPos val="b"/>
        <c:numFmt formatCode="m/d/yyyy" sourceLinked="1"/>
        <c:majorTickMark val="out"/>
        <c:minorTickMark val="none"/>
        <c:tickLblPos val="nextTo"/>
        <c:crossAx val="1453334495"/>
        <c:crosses val="autoZero"/>
        <c:auto val="1"/>
        <c:lblOffset val="100"/>
        <c:baseTimeUnit val="day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'MS Graphs (Q3)'!$M$2:$M$10</c:f>
              <c:strCache>
                <c:ptCount val="9"/>
                <c:pt idx="0">
                  <c:v>Freedom</c:v>
                </c:pt>
                <c:pt idx="1">
                  <c:v>Socialising/ time with family / community</c:v>
                </c:pt>
                <c:pt idx="2">
                  <c:v>Facilities on shore</c:v>
                </c:pt>
                <c:pt idx="3">
                  <c:v>Peace/ Tranquility/  Wellbeing</c:v>
                </c:pt>
                <c:pt idx="4">
                  <c:v>Convenience/ Ease of access/Stop-over during longer journeys/ Proximity to the shore</c:v>
                </c:pt>
                <c:pt idx="5">
                  <c:v>Leisure/Recreation (incl. walking, swimming, watersports, beach, boating, sailing, snorkling)</c:v>
                </c:pt>
                <c:pt idx="6">
                  <c:v>Beauty / unspoilt scenery/ natural environment/wilderness</c:v>
                </c:pt>
                <c:pt idx="7">
                  <c:v>Anchorage/ Moorings</c:v>
                </c:pt>
                <c:pt idx="8">
                  <c:v>Shelter/ Protection/ Safety/ Refuge</c:v>
                </c:pt>
              </c:strCache>
            </c:strRef>
          </c:cat>
          <c:val>
            <c:numRef>
              <c:f>'MS Graphs (Q3)'!$O$2:$O$10</c:f>
              <c:numCache>
                <c:formatCode>0</c:formatCode>
                <c:ptCount val="9"/>
                <c:pt idx="0">
                  <c:v>1.2455516014234875</c:v>
                </c:pt>
                <c:pt idx="1">
                  <c:v>2.1352313167259789</c:v>
                </c:pt>
                <c:pt idx="2">
                  <c:v>3.5587188612099649</c:v>
                </c:pt>
                <c:pt idx="3">
                  <c:v>13.87900355871886</c:v>
                </c:pt>
                <c:pt idx="4">
                  <c:v>16.72597864768683</c:v>
                </c:pt>
                <c:pt idx="5">
                  <c:v>17.971530249110319</c:v>
                </c:pt>
                <c:pt idx="6">
                  <c:v>36.120996441281136</c:v>
                </c:pt>
                <c:pt idx="7">
                  <c:v>40.213523131672595</c:v>
                </c:pt>
                <c:pt idx="8">
                  <c:v>52.846975088967973</c:v>
                </c:pt>
              </c:numCache>
            </c:numRef>
          </c:val>
          <c:extLst>
            <c:ext xmlns:c16="http://schemas.microsoft.com/office/drawing/2014/chart" uri="{C3380CC4-5D6E-409C-BE32-E72D297353CC}">
              <c16:uniqueId val="{00000000-249A-4590-AB2C-AB89FAB7169F}"/>
            </c:ext>
          </c:extLst>
        </c:ser>
        <c:dLbls>
          <c:showLegendKey val="0"/>
          <c:showVal val="0"/>
          <c:showCatName val="0"/>
          <c:showSerName val="0"/>
          <c:showPercent val="0"/>
          <c:showBubbleSize val="0"/>
        </c:dLbls>
        <c:gapWidth val="182"/>
        <c:axId val="1352843111"/>
        <c:axId val="1684967416"/>
      </c:barChart>
      <c:catAx>
        <c:axId val="1352843111"/>
        <c:scaling>
          <c:orientation val="minMax"/>
        </c:scaling>
        <c:delete val="0"/>
        <c:axPos val="l"/>
        <c:numFmt formatCode="General" sourceLinked="1"/>
        <c:majorTickMark val="none"/>
        <c:minorTickMark val="none"/>
        <c:tickLblPos val="nextTo"/>
        <c:spPr>
          <a:noFill/>
          <a:ln w="9525" cap="flat" cmpd="sng" algn="ctr">
            <a:solidFill>
              <a:srgbClr val="000000"/>
            </a:solidFill>
            <a:prstDash val="solid"/>
            <a:round/>
          </a:ln>
          <a:effectLst/>
        </c:spPr>
        <c:txPr>
          <a:bodyPr rot="-60000000" spcFirstLastPara="1" vertOverflow="ellipsis" vert="horz" wrap="square" anchor="ctr" anchorCtr="1"/>
          <a:lstStyle/>
          <a:p>
            <a:pPr>
              <a:defRPr sz="11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684967416"/>
        <c:crosses val="autoZero"/>
        <c:auto val="1"/>
        <c:lblAlgn val="ctr"/>
        <c:lblOffset val="100"/>
        <c:noMultiLvlLbl val="0"/>
      </c:catAx>
      <c:valAx>
        <c:axId val="1684967416"/>
        <c:scaling>
          <c:orientation val="minMax"/>
          <c:max val="100"/>
        </c:scaling>
        <c:delete val="0"/>
        <c:axPos val="b"/>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50">
                    <a:solidFill>
                      <a:sysClr val="windowText" lastClr="000000"/>
                    </a:solidFill>
                    <a:latin typeface="Arial" panose="020B0604020202020204" pitchFamily="34" charset="0"/>
                    <a:cs typeface="Arial" panose="020B0604020202020204" pitchFamily="34" charset="0"/>
                  </a:rPr>
                  <a:t>Percentage of responses</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solidFill>
              <a:srgbClr val="000000"/>
            </a:solidFill>
            <a:prstDash val="solid"/>
          </a:ln>
          <a:effectLst/>
        </c:spPr>
        <c:txPr>
          <a:bodyPr rot="-60000000" spcFirstLastPara="1" vertOverflow="ellipsis" vert="horz" wrap="square" anchor="ctr" anchorCtr="1"/>
          <a:lstStyle/>
          <a:p>
            <a:pPr>
              <a:defRPr sz="10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5284311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sheet1!$A$16:$A$17</c:f>
              <c:strCache>
                <c:ptCount val="2"/>
                <c:pt idx="0">
                  <c:v>Yes</c:v>
                </c:pt>
                <c:pt idx="1">
                  <c:v>No</c:v>
                </c:pt>
              </c:strCache>
            </c:strRef>
          </c:cat>
          <c:val>
            <c:numRef>
              <c:f>sheet1!$C$16:$C$17</c:f>
              <c:numCache>
                <c:formatCode>0</c:formatCode>
                <c:ptCount val="2"/>
                <c:pt idx="0">
                  <c:v>91.017964071856284</c:v>
                </c:pt>
                <c:pt idx="1">
                  <c:v>8.9820359281437128</c:v>
                </c:pt>
              </c:numCache>
            </c:numRef>
          </c:val>
          <c:extLst>
            <c:ext xmlns:c16="http://schemas.microsoft.com/office/drawing/2014/chart" uri="{C3380CC4-5D6E-409C-BE32-E72D297353CC}">
              <c16:uniqueId val="{00000000-AA62-461F-8AEB-AA8A0BB21A48}"/>
            </c:ext>
          </c:extLst>
        </c:ser>
        <c:dLbls>
          <c:dLblPos val="outEnd"/>
          <c:showLegendKey val="0"/>
          <c:showVal val="1"/>
          <c:showCatName val="0"/>
          <c:showSerName val="0"/>
          <c:showPercent val="0"/>
          <c:showBubbleSize val="0"/>
        </c:dLbls>
        <c:gapWidth val="219"/>
        <c:overlap val="-27"/>
        <c:axId val="797578320"/>
        <c:axId val="797577072"/>
      </c:barChart>
      <c:catAx>
        <c:axId val="7975783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97577072"/>
        <c:crosses val="autoZero"/>
        <c:auto val="1"/>
        <c:lblAlgn val="ctr"/>
        <c:lblOffset val="100"/>
        <c:noMultiLvlLbl val="0"/>
      </c:catAx>
      <c:valAx>
        <c:axId val="797577072"/>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Arial"/>
                    <a:ea typeface="Arial"/>
                    <a:cs typeface="Arial"/>
                  </a:defRPr>
                </a:pPr>
                <a:r>
                  <a:rPr lang="en-GB" sz="1050"/>
                  <a:t>Percenatge of respondents</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Arial"/>
                  <a:ea typeface="Arial"/>
                  <a:cs typeface="Arial"/>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97578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72209538896395"/>
          <c:y val="6.0857538035961271E-2"/>
          <c:w val="0.84534956799039174"/>
          <c:h val="0.76408359743413812"/>
        </c:manualLayout>
      </c:layout>
      <c:barChart>
        <c:barDir val="col"/>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sheet1!$A$22:$A$27</c:f>
              <c:strCache>
                <c:ptCount val="6"/>
                <c:pt idx="0">
                  <c:v>Dorset</c:v>
                </c:pt>
                <c:pt idx="1">
                  <c:v>Hampshire</c:v>
                </c:pt>
                <c:pt idx="2">
                  <c:v>West Sussex</c:v>
                </c:pt>
                <c:pt idx="3">
                  <c:v>Devon</c:v>
                </c:pt>
                <c:pt idx="4">
                  <c:v>Isle of Wight</c:v>
                </c:pt>
                <c:pt idx="5">
                  <c:v>Undefined location</c:v>
                </c:pt>
              </c:strCache>
            </c:strRef>
          </c:cat>
          <c:val>
            <c:numRef>
              <c:f>sheet1!$C$22:$C$27</c:f>
              <c:numCache>
                <c:formatCode>0</c:formatCode>
                <c:ptCount val="6"/>
                <c:pt idx="0">
                  <c:v>64.978902953586498</c:v>
                </c:pt>
                <c:pt idx="1">
                  <c:v>16.455696202531644</c:v>
                </c:pt>
                <c:pt idx="2">
                  <c:v>2.5316455696202533</c:v>
                </c:pt>
                <c:pt idx="3">
                  <c:v>0.8438818565400843</c:v>
                </c:pt>
                <c:pt idx="4">
                  <c:v>1.2658227848101267</c:v>
                </c:pt>
                <c:pt idx="5">
                  <c:v>13.924050632911392</c:v>
                </c:pt>
              </c:numCache>
            </c:numRef>
          </c:val>
          <c:extLst>
            <c:ext xmlns:c16="http://schemas.microsoft.com/office/drawing/2014/chart" uri="{C3380CC4-5D6E-409C-BE32-E72D297353CC}">
              <c16:uniqueId val="{00000000-8D93-42F6-B6CA-DA572581173A}"/>
            </c:ext>
          </c:extLst>
        </c:ser>
        <c:dLbls>
          <c:dLblPos val="outEnd"/>
          <c:showLegendKey val="0"/>
          <c:showVal val="1"/>
          <c:showCatName val="0"/>
          <c:showSerName val="0"/>
          <c:showPercent val="0"/>
          <c:showBubbleSize val="0"/>
        </c:dLbls>
        <c:gapWidth val="219"/>
        <c:overlap val="-27"/>
        <c:axId val="1155946367"/>
        <c:axId val="1155933471"/>
      </c:barChart>
      <c:catAx>
        <c:axId val="1155946367"/>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55933471"/>
        <c:crosses val="autoZero"/>
        <c:auto val="1"/>
        <c:lblAlgn val="ctr"/>
        <c:lblOffset val="100"/>
        <c:noMultiLvlLbl val="0"/>
      </c:catAx>
      <c:valAx>
        <c:axId val="1155933471"/>
        <c:scaling>
          <c:orientation val="minMax"/>
          <c:max val="100"/>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050">
                    <a:solidFill>
                      <a:sysClr val="windowText" lastClr="000000"/>
                    </a:solidFill>
                    <a:latin typeface="Arial" panose="020B0604020202020204" pitchFamily="34" charset="0"/>
                    <a:cs typeface="Arial" panose="020B0604020202020204" pitchFamily="34" charset="0"/>
                  </a:rPr>
                  <a:t>Percentage of respondents</a:t>
                </a:r>
              </a:p>
            </c:rich>
          </c:tx>
          <c:layout>
            <c:manualLayout>
              <c:xMode val="edge"/>
              <c:yMode val="edge"/>
              <c:x val="3.0555529671217139E-2"/>
              <c:y val="8.4280502281613143E-2"/>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55946367"/>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sheet1!$A$32:$A$37</c:f>
              <c:strCache>
                <c:ptCount val="6"/>
                <c:pt idx="0">
                  <c:v>Yacht / sailboat </c:v>
                </c:pt>
                <c:pt idx="1">
                  <c:v>Motor boat / power boat </c:v>
                </c:pt>
                <c:pt idx="2">
                  <c:v>Dinghy </c:v>
                </c:pt>
                <c:pt idx="3">
                  <c:v>Smaller vessels, e.g. RIB </c:v>
                </c:pt>
                <c:pt idx="4">
                  <c:v>Other </c:v>
                </c:pt>
                <c:pt idx="5">
                  <c:v>Personal watercraft (e.g. jet ski) </c:v>
                </c:pt>
              </c:strCache>
            </c:strRef>
          </c:cat>
          <c:val>
            <c:numRef>
              <c:f>sheet1!$C$32:$C$37</c:f>
              <c:numCache>
                <c:formatCode>0</c:formatCode>
                <c:ptCount val="6"/>
                <c:pt idx="0">
                  <c:v>54.624781849912743</c:v>
                </c:pt>
                <c:pt idx="1">
                  <c:v>25.305410122164052</c:v>
                </c:pt>
                <c:pt idx="2">
                  <c:v>8.3769633507853403</c:v>
                </c:pt>
                <c:pt idx="3">
                  <c:v>4.7120418848167542</c:v>
                </c:pt>
                <c:pt idx="4">
                  <c:v>5.2356020942408374</c:v>
                </c:pt>
                <c:pt idx="5">
                  <c:v>1.7452006980802792</c:v>
                </c:pt>
              </c:numCache>
            </c:numRef>
          </c:val>
          <c:extLst>
            <c:ext xmlns:c16="http://schemas.microsoft.com/office/drawing/2014/chart" uri="{C3380CC4-5D6E-409C-BE32-E72D297353CC}">
              <c16:uniqueId val="{00000000-FFCB-4D02-89D7-EF12C87C8F12}"/>
            </c:ext>
          </c:extLst>
        </c:ser>
        <c:dLbls>
          <c:showLegendKey val="0"/>
          <c:showVal val="0"/>
          <c:showCatName val="0"/>
          <c:showSerName val="0"/>
          <c:showPercent val="0"/>
          <c:showBubbleSize val="0"/>
        </c:dLbls>
        <c:gapWidth val="219"/>
        <c:overlap val="-27"/>
        <c:axId val="781104199"/>
        <c:axId val="1892638247"/>
      </c:barChart>
      <c:catAx>
        <c:axId val="78110419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92638247"/>
        <c:crosses val="autoZero"/>
        <c:auto val="1"/>
        <c:lblAlgn val="ctr"/>
        <c:lblOffset val="100"/>
        <c:noMultiLvlLbl val="0"/>
      </c:catAx>
      <c:valAx>
        <c:axId val="1892638247"/>
        <c:scaling>
          <c:orientation val="minMax"/>
          <c:max val="100"/>
        </c:scaling>
        <c:delete val="0"/>
        <c:axPos val="l"/>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r>
                  <a:rPr lang="en-GB" sz="1050">
                    <a:solidFill>
                      <a:sysClr val="windowText" lastClr="000000"/>
                    </a:solidFill>
                    <a:latin typeface="Arial" panose="020B0604020202020204" pitchFamily="34" charset="0"/>
                    <a:cs typeface="Arial" panose="020B0604020202020204" pitchFamily="34" charset="0"/>
                  </a:rPr>
                  <a:t>Percentage of responses</a:t>
                </a: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8110419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CBA"/>
            </a:solidFill>
            <a:ln>
              <a:solidFill>
                <a:srgbClr val="007CBA"/>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sheet1!$A$87:$A$89</c:f>
              <c:strCache>
                <c:ptCount val="3"/>
                <c:pt idx="0">
                  <c:v>Yes</c:v>
                </c:pt>
                <c:pt idx="1">
                  <c:v>No</c:v>
                </c:pt>
                <c:pt idx="2">
                  <c:v>Unsure</c:v>
                </c:pt>
              </c:strCache>
            </c:strRef>
          </c:cat>
          <c:val>
            <c:numRef>
              <c:f>sheet1!$B$87:$B$89</c:f>
              <c:numCache>
                <c:formatCode>0</c:formatCode>
                <c:ptCount val="3"/>
                <c:pt idx="0">
                  <c:v>31.403118040089083</c:v>
                </c:pt>
                <c:pt idx="1">
                  <c:v>65.924276169265028</c:v>
                </c:pt>
                <c:pt idx="2">
                  <c:v>2.6726057906458798</c:v>
                </c:pt>
              </c:numCache>
            </c:numRef>
          </c:val>
          <c:extLst>
            <c:ext xmlns:c16="http://schemas.microsoft.com/office/drawing/2014/chart" uri="{C3380CC4-5D6E-409C-BE32-E72D297353CC}">
              <c16:uniqueId val="{00000000-2E1D-4735-9B7A-1E2278823A41}"/>
            </c:ext>
          </c:extLst>
        </c:ser>
        <c:dLbls>
          <c:showLegendKey val="0"/>
          <c:showVal val="0"/>
          <c:showCatName val="0"/>
          <c:showSerName val="0"/>
          <c:showPercent val="0"/>
          <c:showBubbleSize val="0"/>
        </c:dLbls>
        <c:gapWidth val="182"/>
        <c:axId val="1407813176"/>
        <c:axId val="824999704"/>
      </c:barChart>
      <c:catAx>
        <c:axId val="14078131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24999704"/>
        <c:crosses val="autoZero"/>
        <c:auto val="1"/>
        <c:lblAlgn val="ctr"/>
        <c:lblOffset val="100"/>
        <c:noMultiLvlLbl val="0"/>
      </c:catAx>
      <c:valAx>
        <c:axId val="824999704"/>
        <c:scaling>
          <c:orientation val="minMax"/>
          <c:max val="100"/>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050">
                    <a:solidFill>
                      <a:sysClr val="windowText" lastClr="000000"/>
                    </a:solidFill>
                    <a:latin typeface="Arial" panose="020B0604020202020204" pitchFamily="34" charset="0"/>
                    <a:cs typeface="Arial" panose="020B0604020202020204" pitchFamily="34" charset="0"/>
                  </a:rPr>
                  <a:t>Percenatge of respondents</a:t>
                </a:r>
              </a:p>
            </c:rich>
          </c:tx>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rgbClr val="000000"/>
            </a:solidFill>
            <a:prstDash val="soli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407813176"/>
        <c:crosses val="autoZero"/>
        <c:crossBetween val="between"/>
        <c:majorUnit val="1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007CBA"/>
            </a:solidFill>
          </c:spPr>
          <c:dPt>
            <c:idx val="0"/>
            <c:bubble3D val="0"/>
            <c:spPr>
              <a:solidFill>
                <a:srgbClr val="00AF41"/>
              </a:solidFill>
              <a:ln w="19050">
                <a:solidFill>
                  <a:schemeClr val="lt1"/>
                </a:solidFill>
              </a:ln>
              <a:effectLst/>
            </c:spPr>
            <c:extLst>
              <c:ext xmlns:c16="http://schemas.microsoft.com/office/drawing/2014/chart" uri="{C3380CC4-5D6E-409C-BE32-E72D297353CC}">
                <c16:uniqueId val="{00000001-9BCC-4C50-84D1-E95385A8F1BA}"/>
              </c:ext>
            </c:extLst>
          </c:dPt>
          <c:dPt>
            <c:idx val="1"/>
            <c:bubble3D val="0"/>
            <c:spPr>
              <a:solidFill>
                <a:srgbClr val="FFCC00"/>
              </a:solidFill>
              <a:ln w="19050">
                <a:solidFill>
                  <a:schemeClr val="lt1"/>
                </a:solidFill>
              </a:ln>
              <a:effectLst/>
            </c:spPr>
            <c:extLst>
              <c:ext xmlns:c16="http://schemas.microsoft.com/office/drawing/2014/chart" uri="{C3380CC4-5D6E-409C-BE32-E72D297353CC}">
                <c16:uniqueId val="{00000003-9BCC-4C50-84D1-E95385A8F1BA}"/>
              </c:ext>
            </c:extLst>
          </c:dPt>
          <c:dPt>
            <c:idx val="2"/>
            <c:bubble3D val="0"/>
            <c:spPr>
              <a:solidFill>
                <a:srgbClr val="D9262E"/>
              </a:solidFill>
              <a:ln w="19050">
                <a:solidFill>
                  <a:schemeClr val="lt1"/>
                </a:solidFill>
              </a:ln>
              <a:effectLst/>
            </c:spPr>
            <c:extLst>
              <c:ext xmlns:c16="http://schemas.microsoft.com/office/drawing/2014/chart" uri="{C3380CC4-5D6E-409C-BE32-E72D297353CC}">
                <c16:uniqueId val="{00000005-9BCC-4C50-84D1-E95385A8F1BA}"/>
              </c:ext>
            </c:extLst>
          </c:dPt>
          <c:dPt>
            <c:idx val="3"/>
            <c:bubble3D val="0"/>
            <c:spPr>
              <a:solidFill>
                <a:srgbClr val="007CBA"/>
              </a:solidFill>
              <a:ln w="19050">
                <a:solidFill>
                  <a:schemeClr val="lt1"/>
                </a:solidFill>
              </a:ln>
              <a:effectLst/>
            </c:spPr>
            <c:extLst>
              <c:ext xmlns:c16="http://schemas.microsoft.com/office/drawing/2014/chart" uri="{C3380CC4-5D6E-409C-BE32-E72D297353CC}">
                <c16:uniqueId val="{00000007-9BCC-4C50-84D1-E95385A8F1BA}"/>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9BCC-4C50-84D1-E95385A8F1B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'MS Graph (Q7)'!$F$19:$F$22</c:f>
              <c:strCache>
                <c:ptCount val="4"/>
                <c:pt idx="0">
                  <c:v>Positive experience (easy to use/pick-up/safe)</c:v>
                </c:pt>
                <c:pt idx="1">
                  <c:v>Neutral view (used mooring)</c:v>
                </c:pt>
                <c:pt idx="2">
                  <c:v>Negative experience</c:v>
                </c:pt>
                <c:pt idx="3">
                  <c:v>No further details provided</c:v>
                </c:pt>
              </c:strCache>
            </c:strRef>
          </c:cat>
          <c:val>
            <c:numRef>
              <c:f>'MS Graph (Q7)'!$H$19:$H$22</c:f>
              <c:numCache>
                <c:formatCode>0</c:formatCode>
                <c:ptCount val="4"/>
                <c:pt idx="0">
                  <c:v>51.063829787234042</c:v>
                </c:pt>
                <c:pt idx="1">
                  <c:v>14.893617021276595</c:v>
                </c:pt>
                <c:pt idx="2">
                  <c:v>24.113475177304963</c:v>
                </c:pt>
                <c:pt idx="3">
                  <c:v>9.9290780141843982</c:v>
                </c:pt>
              </c:numCache>
            </c:numRef>
          </c:val>
          <c:extLst>
            <c:ext xmlns:c16="http://schemas.microsoft.com/office/drawing/2014/chart" uri="{C3380CC4-5D6E-409C-BE32-E72D297353CC}">
              <c16:uniqueId val="{00000008-9BCC-4C50-84D1-E95385A8F1B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9971250187731984"/>
          <c:y val="0.26336908281721699"/>
          <c:w val="0.37765335929892885"/>
          <c:h val="0.58832593932512078"/>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sheet1!$B$72</c:f>
              <c:strCache>
                <c:ptCount val="1"/>
                <c:pt idx="0">
                  <c:v>Yes, have used AMS</c:v>
                </c:pt>
              </c:strCache>
            </c:strRef>
          </c:tx>
          <c:spPr>
            <a:solidFill>
              <a:srgbClr val="007CBA"/>
            </a:solidFill>
            <a:ln>
              <a:noFill/>
            </a:ln>
            <a:effectLst/>
          </c:spPr>
          <c:invertIfNegative val="0"/>
          <c:dLbls>
            <c:dLbl>
              <c:idx val="0"/>
              <c:layout>
                <c:manualLayout>
                  <c:x val="2.7514169526497391E-3"/>
                  <c:y val="-2.8844264817605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50-4E97-B689-7CB27DC11FCD}"/>
                </c:ext>
              </c:extLst>
            </c:dLbl>
            <c:dLbl>
              <c:idx val="1"/>
              <c:delete val="1"/>
              <c:extLst>
                <c:ext xmlns:c15="http://schemas.microsoft.com/office/drawing/2012/chart" uri="{CE6537A1-D6FC-4f65-9D91-7224C49458BB}"/>
                <c:ext xmlns:c16="http://schemas.microsoft.com/office/drawing/2014/chart" uri="{C3380CC4-5D6E-409C-BE32-E72D297353CC}">
                  <c16:uniqueId val="{00000001-0A50-4E97-B689-7CB27DC11FCD}"/>
                </c:ext>
              </c:extLst>
            </c:dLbl>
            <c:dLbl>
              <c:idx val="2"/>
              <c:delete val="1"/>
              <c:extLst>
                <c:ext xmlns:c15="http://schemas.microsoft.com/office/drawing/2012/chart" uri="{CE6537A1-D6FC-4f65-9D91-7224C49458BB}"/>
                <c:ext xmlns:c16="http://schemas.microsoft.com/office/drawing/2014/chart" uri="{C3380CC4-5D6E-409C-BE32-E72D297353CC}">
                  <c16:uniqueId val="{00000002-0A50-4E97-B689-7CB27DC11FCD}"/>
                </c:ext>
              </c:extLst>
            </c:dLbl>
            <c:dLbl>
              <c:idx val="3"/>
              <c:layout>
                <c:manualLayout>
                  <c:x val="-5.5028339052995284E-3"/>
                  <c:y val="-3.2449797919806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50-4E97-B689-7CB27DC11FCD}"/>
                </c:ext>
              </c:extLst>
            </c:dLbl>
            <c:dLbl>
              <c:idx val="4"/>
              <c:delete val="1"/>
              <c:extLst>
                <c:ext xmlns:c15="http://schemas.microsoft.com/office/drawing/2012/chart" uri="{CE6537A1-D6FC-4f65-9D91-7224C49458BB}"/>
                <c:ext xmlns:c16="http://schemas.microsoft.com/office/drawing/2014/chart" uri="{C3380CC4-5D6E-409C-BE32-E72D297353CC}">
                  <c16:uniqueId val="{00000004-0A50-4E97-B689-7CB27DC11FCD}"/>
                </c:ext>
              </c:extLst>
            </c:dLbl>
            <c:dLbl>
              <c:idx val="5"/>
              <c:layout>
                <c:manualLayout>
                  <c:x val="-5.0442061420913961E-17"/>
                  <c:y val="-2.8844264817605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50-4E97-B689-7CB27DC11FCD}"/>
                </c:ext>
              </c:extLst>
            </c:dLbl>
            <c:dLbl>
              <c:idx val="6"/>
              <c:layout>
                <c:manualLayout>
                  <c:x val="-5.0442061420913961E-17"/>
                  <c:y val="-3.24497979198061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50-4E97-B689-7CB27DC11FCD}"/>
                </c:ext>
              </c:extLst>
            </c:dLbl>
            <c:dLbl>
              <c:idx val="7"/>
              <c:layout>
                <c:manualLayout>
                  <c:x val="0"/>
                  <c:y val="-3.24497979198061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50-4E97-B689-7CB27DC11FCD}"/>
                </c:ext>
              </c:extLst>
            </c:dLbl>
            <c:dLbl>
              <c:idx val="8"/>
              <c:layout>
                <c:manualLayout>
                  <c:x val="0"/>
                  <c:y val="-2.8844264817605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50-4E97-B689-7CB27DC11FCD}"/>
                </c:ext>
              </c:extLst>
            </c:dLbl>
            <c:dLbl>
              <c:idx val="9"/>
              <c:layout>
                <c:manualLayout>
                  <c:x val="-1.0088412284182792E-16"/>
                  <c:y val="-3.2449797919806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50-4E97-B689-7CB27DC11FCD}"/>
                </c:ext>
              </c:extLst>
            </c:dLbl>
            <c:dLbl>
              <c:idx val="10"/>
              <c:layout>
                <c:manualLayout>
                  <c:x val="0"/>
                  <c:y val="-3.24497979198061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A50-4E97-B689-7CB27DC11F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sheet1!$A$73:$A$83</c:f>
              <c:strCache>
                <c:ptCount val="11"/>
                <c:pt idx="0">
                  <c:v>Visual impact concerns</c:v>
                </c:pt>
                <c:pt idx="1">
                  <c:v>Respondent have not visited due to VNAZ</c:v>
                </c:pt>
                <c:pt idx="2">
                  <c:v>More evidence and information about AMS is needed</c:v>
                </c:pt>
                <c:pt idx="3">
                  <c:v>AMS are too close together</c:v>
                </c:pt>
                <c:pt idx="4">
                  <c:v>Respondent rarely visit Studland Bay or have not visit yet</c:v>
                </c:pt>
                <c:pt idx="5">
                  <c:v>Difficult to pick up alone or pick up lines needed</c:v>
                </c:pt>
                <c:pt idx="6">
                  <c:v>AMS are not sheltered enough</c:v>
                </c:pt>
                <c:pt idx="7">
                  <c:v>Max. tonnage insufficient for larger vessels</c:v>
                </c:pt>
                <c:pt idx="8">
                  <c:v>Respondent prefer to anchor outside of VNAZ or use alternative mooring</c:v>
                </c:pt>
                <c:pt idx="9">
                  <c:v>AMS too far from shore</c:v>
                </c:pt>
                <c:pt idx="10">
                  <c:v>More moorings are needed</c:v>
                </c:pt>
              </c:strCache>
            </c:strRef>
          </c:cat>
          <c:val>
            <c:numRef>
              <c:f>sheet1!$B$73:$B$83</c:f>
              <c:numCache>
                <c:formatCode>General</c:formatCode>
                <c:ptCount val="11"/>
                <c:pt idx="0">
                  <c:v>1</c:v>
                </c:pt>
                <c:pt idx="1">
                  <c:v>0</c:v>
                </c:pt>
                <c:pt idx="2">
                  <c:v>0</c:v>
                </c:pt>
                <c:pt idx="3">
                  <c:v>5</c:v>
                </c:pt>
                <c:pt idx="4">
                  <c:v>0</c:v>
                </c:pt>
                <c:pt idx="5">
                  <c:v>15</c:v>
                </c:pt>
                <c:pt idx="6">
                  <c:v>14</c:v>
                </c:pt>
                <c:pt idx="7">
                  <c:v>12</c:v>
                </c:pt>
                <c:pt idx="8">
                  <c:v>2</c:v>
                </c:pt>
                <c:pt idx="9">
                  <c:v>19</c:v>
                </c:pt>
                <c:pt idx="10">
                  <c:v>33</c:v>
                </c:pt>
              </c:numCache>
            </c:numRef>
          </c:val>
          <c:extLst>
            <c:ext xmlns:c16="http://schemas.microsoft.com/office/drawing/2014/chart" uri="{C3380CC4-5D6E-409C-BE32-E72D297353CC}">
              <c16:uniqueId val="{0000000B-0A50-4E97-B689-7CB27DC11FCD}"/>
            </c:ext>
          </c:extLst>
        </c:ser>
        <c:ser>
          <c:idx val="1"/>
          <c:order val="1"/>
          <c:tx>
            <c:strRef>
              <c:f>sheet1!$C$72</c:f>
              <c:strCache>
                <c:ptCount val="1"/>
                <c:pt idx="0">
                  <c:v>No, have not used AMS</c:v>
                </c:pt>
              </c:strCache>
            </c:strRef>
          </c:tx>
          <c:spPr>
            <a:solidFill>
              <a:srgbClr val="D9262E"/>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C-0A50-4E97-B689-7CB27DC11FCD}"/>
                </c:ext>
              </c:extLst>
            </c:dLbl>
            <c:dLbl>
              <c:idx val="1"/>
              <c:layout>
                <c:manualLayout>
                  <c:x val="0"/>
                  <c:y val="-2.8844264817605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A50-4E97-B689-7CB27DC11FCD}"/>
                </c:ext>
              </c:extLst>
            </c:dLbl>
            <c:dLbl>
              <c:idx val="2"/>
              <c:layout>
                <c:manualLayout>
                  <c:x val="-1.3757084763248695E-3"/>
                  <c:y val="-3.24497979198062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A50-4E97-B689-7CB27DC11FCD}"/>
                </c:ext>
              </c:extLst>
            </c:dLbl>
            <c:dLbl>
              <c:idx val="3"/>
              <c:delete val="1"/>
              <c:extLst>
                <c:ext xmlns:c15="http://schemas.microsoft.com/office/drawing/2012/chart" uri="{CE6537A1-D6FC-4f65-9D91-7224C49458BB}"/>
                <c:ext xmlns:c16="http://schemas.microsoft.com/office/drawing/2014/chart" uri="{C3380CC4-5D6E-409C-BE32-E72D297353CC}">
                  <c16:uniqueId val="{0000000F-0A50-4E97-B689-7CB27DC11FCD}"/>
                </c:ext>
              </c:extLst>
            </c:dLbl>
            <c:dLbl>
              <c:idx val="4"/>
              <c:layout>
                <c:manualLayout>
                  <c:x val="1.3757084763247687E-3"/>
                  <c:y val="-2.8844264817605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A50-4E97-B689-7CB27DC11FCD}"/>
                </c:ext>
              </c:extLst>
            </c:dLbl>
            <c:dLbl>
              <c:idx val="5"/>
              <c:layout>
                <c:manualLayout>
                  <c:x val="0"/>
                  <c:y val="-2.8844264817605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A50-4E97-B689-7CB27DC11FCD}"/>
                </c:ext>
              </c:extLst>
            </c:dLbl>
            <c:dLbl>
              <c:idx val="6"/>
              <c:layout>
                <c:manualLayout>
                  <c:x val="-1.0088412284182792E-16"/>
                  <c:y val="-3.244979791980619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A50-4E97-B689-7CB27DC11FCD}"/>
                </c:ext>
              </c:extLst>
            </c:dLbl>
            <c:dLbl>
              <c:idx val="7"/>
              <c:layout>
                <c:manualLayout>
                  <c:x val="0"/>
                  <c:y val="-3.24497979198061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A50-4E97-B689-7CB27DC11FCD}"/>
                </c:ext>
              </c:extLst>
            </c:dLbl>
            <c:dLbl>
              <c:idx val="8"/>
              <c:layout>
                <c:manualLayout>
                  <c:x val="0"/>
                  <c:y val="-2.8844264817605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A50-4E97-B689-7CB27DC11FCD}"/>
                </c:ext>
              </c:extLst>
            </c:dLbl>
            <c:dLbl>
              <c:idx val="9"/>
              <c:layout>
                <c:manualLayout>
                  <c:x val="-1.0088412284182792E-16"/>
                  <c:y val="-2.8844264817605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A50-4E97-B689-7CB27DC11FCD}"/>
                </c:ext>
              </c:extLst>
            </c:dLbl>
            <c:dLbl>
              <c:idx val="10"/>
              <c:layout>
                <c:manualLayout>
                  <c:x val="0"/>
                  <c:y val="-3.24497979198061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A50-4E97-B689-7CB27DC11F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sheet1!$A$73:$A$83</c:f>
              <c:strCache>
                <c:ptCount val="11"/>
                <c:pt idx="0">
                  <c:v>Visual impact concerns</c:v>
                </c:pt>
                <c:pt idx="1">
                  <c:v>Respondent have not visited due to VNAZ</c:v>
                </c:pt>
                <c:pt idx="2">
                  <c:v>More evidence and information about AMS is needed</c:v>
                </c:pt>
                <c:pt idx="3">
                  <c:v>AMS are too close together</c:v>
                </c:pt>
                <c:pt idx="4">
                  <c:v>Respondent rarely visit Studland Bay or have not visit yet</c:v>
                </c:pt>
                <c:pt idx="5">
                  <c:v>Difficult to pick up alone or pick up lines needed</c:v>
                </c:pt>
                <c:pt idx="6">
                  <c:v>AMS are not sheltered enough</c:v>
                </c:pt>
                <c:pt idx="7">
                  <c:v>Max. tonnage insufficient for larger vessels</c:v>
                </c:pt>
                <c:pt idx="8">
                  <c:v>Respondent prefer to anchor outside of VNAZ or use alternative mooring</c:v>
                </c:pt>
                <c:pt idx="9">
                  <c:v>AMS too far from shore</c:v>
                </c:pt>
                <c:pt idx="10">
                  <c:v>More moorings are needed</c:v>
                </c:pt>
              </c:strCache>
            </c:strRef>
          </c:cat>
          <c:val>
            <c:numRef>
              <c:f>sheet1!$C$73:$C$83</c:f>
              <c:numCache>
                <c:formatCode>General</c:formatCode>
                <c:ptCount val="11"/>
                <c:pt idx="0">
                  <c:v>0</c:v>
                </c:pt>
                <c:pt idx="1">
                  <c:v>2</c:v>
                </c:pt>
                <c:pt idx="2">
                  <c:v>3</c:v>
                </c:pt>
                <c:pt idx="3">
                  <c:v>0</c:v>
                </c:pt>
                <c:pt idx="4">
                  <c:v>14</c:v>
                </c:pt>
                <c:pt idx="5">
                  <c:v>2</c:v>
                </c:pt>
                <c:pt idx="6">
                  <c:v>7</c:v>
                </c:pt>
                <c:pt idx="7">
                  <c:v>10</c:v>
                </c:pt>
                <c:pt idx="8">
                  <c:v>20</c:v>
                </c:pt>
                <c:pt idx="9">
                  <c:v>11</c:v>
                </c:pt>
                <c:pt idx="10">
                  <c:v>31</c:v>
                </c:pt>
              </c:numCache>
            </c:numRef>
          </c:val>
          <c:extLst>
            <c:ext xmlns:c16="http://schemas.microsoft.com/office/drawing/2014/chart" uri="{C3380CC4-5D6E-409C-BE32-E72D297353CC}">
              <c16:uniqueId val="{00000017-0A50-4E97-B689-7CB27DC11FCD}"/>
            </c:ext>
          </c:extLst>
        </c:ser>
        <c:dLbls>
          <c:dLblPos val="ctr"/>
          <c:showLegendKey val="0"/>
          <c:showVal val="1"/>
          <c:showCatName val="0"/>
          <c:showSerName val="0"/>
          <c:showPercent val="0"/>
          <c:showBubbleSize val="0"/>
        </c:dLbls>
        <c:gapWidth val="150"/>
        <c:overlap val="100"/>
        <c:axId val="107693992"/>
        <c:axId val="295945927"/>
      </c:barChart>
      <c:catAx>
        <c:axId val="107693992"/>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95945927"/>
        <c:crosses val="autoZero"/>
        <c:auto val="1"/>
        <c:lblAlgn val="ctr"/>
        <c:lblOffset val="100"/>
        <c:noMultiLvlLbl val="0"/>
      </c:catAx>
      <c:valAx>
        <c:axId val="295945927"/>
        <c:scaling>
          <c:orientation val="minMax"/>
          <c:max val="100"/>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sz="1050">
                    <a:solidFill>
                      <a:sysClr val="windowText" lastClr="000000"/>
                    </a:solidFill>
                    <a:latin typeface="Arial" panose="020B0604020202020204" pitchFamily="34" charset="0"/>
                    <a:cs typeface="Arial" panose="020B0604020202020204" pitchFamily="34" charset="0"/>
                  </a:rPr>
                  <a:t>Percentage</a:t>
                </a:r>
                <a:r>
                  <a:rPr lang="en-GB" sz="1050" baseline="0">
                    <a:solidFill>
                      <a:sysClr val="windowText" lastClr="000000"/>
                    </a:solidFill>
                    <a:latin typeface="Arial" panose="020B0604020202020204" pitchFamily="34" charset="0"/>
                    <a:cs typeface="Arial" panose="020B0604020202020204" pitchFamily="34" charset="0"/>
                  </a:rPr>
                  <a:t> of responses</a:t>
                </a:r>
                <a:endParaRPr lang="en-GB" sz="105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693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MOTheme">
  <a:themeElements>
    <a:clrScheme name="MMO Colour Scheme">
      <a:dk1>
        <a:sysClr val="windowText" lastClr="000000"/>
      </a:dk1>
      <a:lt1>
        <a:srgbClr val="E2F5FF"/>
      </a:lt1>
      <a:dk2>
        <a:srgbClr val="007CBA"/>
      </a:dk2>
      <a:lt2>
        <a:srgbClr val="71D0FF"/>
      </a:lt2>
      <a:accent1>
        <a:srgbClr val="C5ECFF"/>
      </a:accent1>
      <a:accent2>
        <a:srgbClr val="00AF41"/>
      </a:accent2>
      <a:accent3>
        <a:srgbClr val="00DA53"/>
      </a:accent3>
      <a:accent4>
        <a:srgbClr val="30FC79"/>
      </a:accent4>
      <a:accent5>
        <a:srgbClr val="00264E"/>
      </a:accent5>
      <a:accent6>
        <a:srgbClr val="FFCC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5D36A0C7DA1BE478F91109537257AB0" ma:contentTypeVersion="24" ma:contentTypeDescription="Create a new document." ma:contentTypeScope="" ma:versionID="e4b8daf6d8bcd4e6fc3923ca4f8f85c3">
  <xsd:schema xmlns:xsd="http://www.w3.org/2001/XMLSchema" xmlns:xs="http://www.w3.org/2001/XMLSchema" xmlns:p="http://schemas.microsoft.com/office/2006/metadata/properties" xmlns:ns2="662745e8-e224-48e8-a2e3-254862b8c2f5" xmlns:ns3="7a945db8-ed9a-4114-ac51-906b78bd0e18" xmlns:ns4="b317536c-f83b-4428-b3fd-498db2be7c1c" targetNamespace="http://schemas.microsoft.com/office/2006/metadata/properties" ma:root="true" ma:fieldsID="3ea743343286af0cab010c2b62791aa9" ns2:_="" ns3:_="" ns4:_="">
    <xsd:import namespace="662745e8-e224-48e8-a2e3-254862b8c2f5"/>
    <xsd:import namespace="7a945db8-ed9a-4114-ac51-906b78bd0e18"/>
    <xsd:import namespace="b317536c-f83b-4428-b3fd-498db2be7c1c"/>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element ref="ns4:SharedWithUsers" minOccurs="0"/>
                <xsd:element ref="ns4:SharedWithDetails" minOccurs="0"/>
                <xsd:element ref="ns3:MediaServiceDateTaken" minOccurs="0"/>
                <xsd:element ref="ns3:MediaLengthInSecond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a6bb03e-12b2-4cc2-b988-59eefdc0569b}" ma:internalName="TaxCatchAll" ma:showField="CatchAllData" ma:web="b317536c-f83b-4428-b3fd-498db2be7c1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a6bb03e-12b2-4cc2-b988-59eefdc0569b}" ma:internalName="TaxCatchAllLabel" ma:readOnly="true" ma:showField="CatchAllDataLabel" ma:web="b317536c-f83b-4428-b3fd-498db2be7c1c">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Marine Conservation Team" ma:internalName="Team">
      <xsd:simpleType>
        <xsd:restriction base="dms:Text"/>
      </xsd:simpleType>
    </xsd:element>
    <xsd:element name="Topic" ma:index="20" nillable="true" ma:displayName="Topic" ma:default="NLA"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External|1104eb68-55d8-494f-b6ba-c5473579de73"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MMO|3dd1941a-77ab-4417-a830-fb2a710a0fe0"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a945db8-ed9a-4114-ac51-906b78bd0e18"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17536c-f83b-4428-b3fd-498db2be7c1c"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MPA</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External</TermName>
          <TermId xmlns="http://schemas.microsoft.com/office/infopath/2007/PartnerControls">1104eb68-55d8-494f-b6ba-c5473579de73</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MMO</TermName>
          <TermId xmlns="http://schemas.microsoft.com/office/infopath/2007/PartnerControls">3dd1941a-77ab-4417-a830-fb2a710a0fe0</TermId>
        </TermInfo>
      </Terms>
    </fe59e9859d6a491389c5b03567f5dda5>
    <Team xmlns="662745e8-e224-48e8-a2e3-254862b8c2f5">Marine Conservation Team</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lcf76f155ced4ddcb4097134ff3c332f xmlns="7a945db8-ed9a-4114-ac51-906b78bd0e18">
      <Terms xmlns="http://schemas.microsoft.com/office/infopath/2007/PartnerControls"/>
    </lcf76f155ced4ddcb4097134ff3c332f>
    <SharedWithUsers xmlns="b317536c-f83b-4428-b3fd-498db2be7c1c">
      <UserInfo>
        <DisplayName>Robinson, Leonie</DisplayName>
        <AccountId>173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DA505017-E37B-4D65-A817-ADE8DC3C3891}">
  <ds:schemaRefs>
    <ds:schemaRef ds:uri="http://schemas.openxmlformats.org/officeDocument/2006/bibliography"/>
  </ds:schemaRefs>
</ds:datastoreItem>
</file>

<file path=customXml/itemProps2.xml><?xml version="1.0" encoding="utf-8"?>
<ds:datastoreItem xmlns:ds="http://schemas.openxmlformats.org/officeDocument/2006/customXml" ds:itemID="{FDA89D6F-92E8-4620-8787-4907B75D3B53}"/>
</file>

<file path=customXml/itemProps3.xml><?xml version="1.0" encoding="utf-8"?>
<ds:datastoreItem xmlns:ds="http://schemas.openxmlformats.org/officeDocument/2006/customXml" ds:itemID="{4D7A07DF-E485-4DC6-9823-53F3B6EC8AEF}">
  <ds:schemaRefs>
    <ds:schemaRef ds:uri="http://schemas.microsoft.com/office/2006/documentManagement/types"/>
    <ds:schemaRef ds:uri="http://purl.org/dc/elements/1.1/"/>
    <ds:schemaRef ds:uri="http://www.w3.org/XML/1998/namespace"/>
    <ds:schemaRef ds:uri="http://schemas.microsoft.com/office/2006/metadata/properties"/>
    <ds:schemaRef ds:uri="http://schemas.openxmlformats.org/package/2006/metadata/core-properties"/>
    <ds:schemaRef ds:uri="http://purl.org/dc/dcmitype/"/>
    <ds:schemaRef ds:uri="662745e8-e224-48e8-a2e3-254862b8c2f5"/>
    <ds:schemaRef ds:uri="http://schemas.microsoft.com/office/infopath/2007/PartnerControls"/>
    <ds:schemaRef ds:uri="b317536c-f83b-4428-b3fd-498db2be7c1c"/>
    <ds:schemaRef ds:uri="7a945db8-ed9a-4114-ac51-906b78bd0e18"/>
    <ds:schemaRef ds:uri="http://purl.org/dc/terms/"/>
  </ds:schemaRefs>
</ds:datastoreItem>
</file>

<file path=customXml/itemProps4.xml><?xml version="1.0" encoding="utf-8"?>
<ds:datastoreItem xmlns:ds="http://schemas.openxmlformats.org/officeDocument/2006/customXml" ds:itemID="{CC3F903C-45B3-42CD-8875-DC8D4553C6C2}">
  <ds:schemaRefs>
    <ds:schemaRef ds:uri="http://schemas.microsoft.com/sharepoint/v3/contenttype/forms"/>
  </ds:schemaRefs>
</ds:datastoreItem>
</file>

<file path=customXml/itemProps5.xml><?xml version="1.0" encoding="utf-8"?>
<ds:datastoreItem xmlns:ds="http://schemas.openxmlformats.org/officeDocument/2006/customXml" ds:itemID="{326A0DE0-B292-4CD3-A7CB-393DFC867E1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Pages>
  <Words>16362</Words>
  <Characters>93267</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Stage 3 Call for Evidence Introduction</vt:lpstr>
    </vt:vector>
  </TitlesOfParts>
  <Company/>
  <LinksUpToDate>false</LinksUpToDate>
  <CharactersWithSpaces>109411</CharactersWithSpaces>
  <SharedDoc>false</SharedDoc>
  <HLinks>
    <vt:vector size="258" baseType="variant">
      <vt:variant>
        <vt:i4>3342450</vt:i4>
      </vt:variant>
      <vt:variant>
        <vt:i4>324</vt:i4>
      </vt:variant>
      <vt:variant>
        <vt:i4>0</vt:i4>
      </vt:variant>
      <vt:variant>
        <vt:i4>5</vt:i4>
      </vt:variant>
      <vt:variant>
        <vt:lpwstr>https://www.gov.uk/government/organisations/maritime-and-coastguard-agency</vt:lpwstr>
      </vt:variant>
      <vt:variant>
        <vt:lpwstr/>
      </vt:variant>
      <vt:variant>
        <vt:i4>2097201</vt:i4>
      </vt:variant>
      <vt:variant>
        <vt:i4>321</vt:i4>
      </vt:variant>
      <vt:variant>
        <vt:i4>0</vt:i4>
      </vt:variant>
      <vt:variant>
        <vt:i4>5</vt:i4>
      </vt:variant>
      <vt:variant>
        <vt:lpwstr>https://www.rya.org.uk/knowledge/safety</vt:lpwstr>
      </vt:variant>
      <vt:variant>
        <vt:lpwstr/>
      </vt:variant>
      <vt:variant>
        <vt:i4>1638455</vt:i4>
      </vt:variant>
      <vt:variant>
        <vt:i4>140</vt:i4>
      </vt:variant>
      <vt:variant>
        <vt:i4>0</vt:i4>
      </vt:variant>
      <vt:variant>
        <vt:i4>5</vt:i4>
      </vt:variant>
      <vt:variant>
        <vt:lpwstr/>
      </vt:variant>
      <vt:variant>
        <vt:lpwstr>_Toc136356582</vt:lpwstr>
      </vt:variant>
      <vt:variant>
        <vt:i4>1638455</vt:i4>
      </vt:variant>
      <vt:variant>
        <vt:i4>134</vt:i4>
      </vt:variant>
      <vt:variant>
        <vt:i4>0</vt:i4>
      </vt:variant>
      <vt:variant>
        <vt:i4>5</vt:i4>
      </vt:variant>
      <vt:variant>
        <vt:lpwstr/>
      </vt:variant>
      <vt:variant>
        <vt:lpwstr>_Toc136356581</vt:lpwstr>
      </vt:variant>
      <vt:variant>
        <vt:i4>1638455</vt:i4>
      </vt:variant>
      <vt:variant>
        <vt:i4>128</vt:i4>
      </vt:variant>
      <vt:variant>
        <vt:i4>0</vt:i4>
      </vt:variant>
      <vt:variant>
        <vt:i4>5</vt:i4>
      </vt:variant>
      <vt:variant>
        <vt:lpwstr/>
      </vt:variant>
      <vt:variant>
        <vt:lpwstr>_Toc136356580</vt:lpwstr>
      </vt:variant>
      <vt:variant>
        <vt:i4>1441847</vt:i4>
      </vt:variant>
      <vt:variant>
        <vt:i4>122</vt:i4>
      </vt:variant>
      <vt:variant>
        <vt:i4>0</vt:i4>
      </vt:variant>
      <vt:variant>
        <vt:i4>5</vt:i4>
      </vt:variant>
      <vt:variant>
        <vt:lpwstr/>
      </vt:variant>
      <vt:variant>
        <vt:lpwstr>_Toc136356579</vt:lpwstr>
      </vt:variant>
      <vt:variant>
        <vt:i4>1441847</vt:i4>
      </vt:variant>
      <vt:variant>
        <vt:i4>116</vt:i4>
      </vt:variant>
      <vt:variant>
        <vt:i4>0</vt:i4>
      </vt:variant>
      <vt:variant>
        <vt:i4>5</vt:i4>
      </vt:variant>
      <vt:variant>
        <vt:lpwstr/>
      </vt:variant>
      <vt:variant>
        <vt:lpwstr>_Toc136356578</vt:lpwstr>
      </vt:variant>
      <vt:variant>
        <vt:i4>1441847</vt:i4>
      </vt:variant>
      <vt:variant>
        <vt:i4>110</vt:i4>
      </vt:variant>
      <vt:variant>
        <vt:i4>0</vt:i4>
      </vt:variant>
      <vt:variant>
        <vt:i4>5</vt:i4>
      </vt:variant>
      <vt:variant>
        <vt:lpwstr/>
      </vt:variant>
      <vt:variant>
        <vt:lpwstr>_Toc136356577</vt:lpwstr>
      </vt:variant>
      <vt:variant>
        <vt:i4>1441847</vt:i4>
      </vt:variant>
      <vt:variant>
        <vt:i4>104</vt:i4>
      </vt:variant>
      <vt:variant>
        <vt:i4>0</vt:i4>
      </vt:variant>
      <vt:variant>
        <vt:i4>5</vt:i4>
      </vt:variant>
      <vt:variant>
        <vt:lpwstr/>
      </vt:variant>
      <vt:variant>
        <vt:lpwstr>_Toc136356576</vt:lpwstr>
      </vt:variant>
      <vt:variant>
        <vt:i4>1441847</vt:i4>
      </vt:variant>
      <vt:variant>
        <vt:i4>98</vt:i4>
      </vt:variant>
      <vt:variant>
        <vt:i4>0</vt:i4>
      </vt:variant>
      <vt:variant>
        <vt:i4>5</vt:i4>
      </vt:variant>
      <vt:variant>
        <vt:lpwstr/>
      </vt:variant>
      <vt:variant>
        <vt:lpwstr>_Toc136356575</vt:lpwstr>
      </vt:variant>
      <vt:variant>
        <vt:i4>1441847</vt:i4>
      </vt:variant>
      <vt:variant>
        <vt:i4>92</vt:i4>
      </vt:variant>
      <vt:variant>
        <vt:i4>0</vt:i4>
      </vt:variant>
      <vt:variant>
        <vt:i4>5</vt:i4>
      </vt:variant>
      <vt:variant>
        <vt:lpwstr/>
      </vt:variant>
      <vt:variant>
        <vt:lpwstr>_Toc136356574</vt:lpwstr>
      </vt:variant>
      <vt:variant>
        <vt:i4>1441847</vt:i4>
      </vt:variant>
      <vt:variant>
        <vt:i4>86</vt:i4>
      </vt:variant>
      <vt:variant>
        <vt:i4>0</vt:i4>
      </vt:variant>
      <vt:variant>
        <vt:i4>5</vt:i4>
      </vt:variant>
      <vt:variant>
        <vt:lpwstr/>
      </vt:variant>
      <vt:variant>
        <vt:lpwstr>_Toc136356573</vt:lpwstr>
      </vt:variant>
      <vt:variant>
        <vt:i4>1441847</vt:i4>
      </vt:variant>
      <vt:variant>
        <vt:i4>80</vt:i4>
      </vt:variant>
      <vt:variant>
        <vt:i4>0</vt:i4>
      </vt:variant>
      <vt:variant>
        <vt:i4>5</vt:i4>
      </vt:variant>
      <vt:variant>
        <vt:lpwstr/>
      </vt:variant>
      <vt:variant>
        <vt:lpwstr>_Toc136356572</vt:lpwstr>
      </vt:variant>
      <vt:variant>
        <vt:i4>1441847</vt:i4>
      </vt:variant>
      <vt:variant>
        <vt:i4>74</vt:i4>
      </vt:variant>
      <vt:variant>
        <vt:i4>0</vt:i4>
      </vt:variant>
      <vt:variant>
        <vt:i4>5</vt:i4>
      </vt:variant>
      <vt:variant>
        <vt:lpwstr/>
      </vt:variant>
      <vt:variant>
        <vt:lpwstr>_Toc136356571</vt:lpwstr>
      </vt:variant>
      <vt:variant>
        <vt:i4>1441847</vt:i4>
      </vt:variant>
      <vt:variant>
        <vt:i4>68</vt:i4>
      </vt:variant>
      <vt:variant>
        <vt:i4>0</vt:i4>
      </vt:variant>
      <vt:variant>
        <vt:i4>5</vt:i4>
      </vt:variant>
      <vt:variant>
        <vt:lpwstr/>
      </vt:variant>
      <vt:variant>
        <vt:lpwstr>_Toc136356570</vt:lpwstr>
      </vt:variant>
      <vt:variant>
        <vt:i4>1507383</vt:i4>
      </vt:variant>
      <vt:variant>
        <vt:i4>62</vt:i4>
      </vt:variant>
      <vt:variant>
        <vt:i4>0</vt:i4>
      </vt:variant>
      <vt:variant>
        <vt:i4>5</vt:i4>
      </vt:variant>
      <vt:variant>
        <vt:lpwstr/>
      </vt:variant>
      <vt:variant>
        <vt:lpwstr>_Toc136356569</vt:lpwstr>
      </vt:variant>
      <vt:variant>
        <vt:i4>1507383</vt:i4>
      </vt:variant>
      <vt:variant>
        <vt:i4>56</vt:i4>
      </vt:variant>
      <vt:variant>
        <vt:i4>0</vt:i4>
      </vt:variant>
      <vt:variant>
        <vt:i4>5</vt:i4>
      </vt:variant>
      <vt:variant>
        <vt:lpwstr/>
      </vt:variant>
      <vt:variant>
        <vt:lpwstr>_Toc136356568</vt:lpwstr>
      </vt:variant>
      <vt:variant>
        <vt:i4>1507383</vt:i4>
      </vt:variant>
      <vt:variant>
        <vt:i4>50</vt:i4>
      </vt:variant>
      <vt:variant>
        <vt:i4>0</vt:i4>
      </vt:variant>
      <vt:variant>
        <vt:i4>5</vt:i4>
      </vt:variant>
      <vt:variant>
        <vt:lpwstr/>
      </vt:variant>
      <vt:variant>
        <vt:lpwstr>_Toc136356567</vt:lpwstr>
      </vt:variant>
      <vt:variant>
        <vt:i4>1507383</vt:i4>
      </vt:variant>
      <vt:variant>
        <vt:i4>44</vt:i4>
      </vt:variant>
      <vt:variant>
        <vt:i4>0</vt:i4>
      </vt:variant>
      <vt:variant>
        <vt:i4>5</vt:i4>
      </vt:variant>
      <vt:variant>
        <vt:lpwstr/>
      </vt:variant>
      <vt:variant>
        <vt:lpwstr>_Toc136356566</vt:lpwstr>
      </vt:variant>
      <vt:variant>
        <vt:i4>1507383</vt:i4>
      </vt:variant>
      <vt:variant>
        <vt:i4>38</vt:i4>
      </vt:variant>
      <vt:variant>
        <vt:i4>0</vt:i4>
      </vt:variant>
      <vt:variant>
        <vt:i4>5</vt:i4>
      </vt:variant>
      <vt:variant>
        <vt:lpwstr/>
      </vt:variant>
      <vt:variant>
        <vt:lpwstr>_Toc136356565</vt:lpwstr>
      </vt:variant>
      <vt:variant>
        <vt:i4>1507383</vt:i4>
      </vt:variant>
      <vt:variant>
        <vt:i4>32</vt:i4>
      </vt:variant>
      <vt:variant>
        <vt:i4>0</vt:i4>
      </vt:variant>
      <vt:variant>
        <vt:i4>5</vt:i4>
      </vt:variant>
      <vt:variant>
        <vt:lpwstr/>
      </vt:variant>
      <vt:variant>
        <vt:lpwstr>_Toc136356564</vt:lpwstr>
      </vt:variant>
      <vt:variant>
        <vt:i4>1507383</vt:i4>
      </vt:variant>
      <vt:variant>
        <vt:i4>26</vt:i4>
      </vt:variant>
      <vt:variant>
        <vt:i4>0</vt:i4>
      </vt:variant>
      <vt:variant>
        <vt:i4>5</vt:i4>
      </vt:variant>
      <vt:variant>
        <vt:lpwstr/>
      </vt:variant>
      <vt:variant>
        <vt:lpwstr>_Toc136356563</vt:lpwstr>
      </vt:variant>
      <vt:variant>
        <vt:i4>1507383</vt:i4>
      </vt:variant>
      <vt:variant>
        <vt:i4>20</vt:i4>
      </vt:variant>
      <vt:variant>
        <vt:i4>0</vt:i4>
      </vt:variant>
      <vt:variant>
        <vt:i4>5</vt:i4>
      </vt:variant>
      <vt:variant>
        <vt:lpwstr/>
      </vt:variant>
      <vt:variant>
        <vt:lpwstr>_Toc136356562</vt:lpwstr>
      </vt:variant>
      <vt:variant>
        <vt:i4>1507383</vt:i4>
      </vt:variant>
      <vt:variant>
        <vt:i4>14</vt:i4>
      </vt:variant>
      <vt:variant>
        <vt:i4>0</vt:i4>
      </vt:variant>
      <vt:variant>
        <vt:i4>5</vt:i4>
      </vt:variant>
      <vt:variant>
        <vt:lpwstr/>
      </vt:variant>
      <vt:variant>
        <vt:lpwstr>_Toc136356561</vt:lpwstr>
      </vt:variant>
      <vt:variant>
        <vt:i4>1507383</vt:i4>
      </vt:variant>
      <vt:variant>
        <vt:i4>8</vt:i4>
      </vt:variant>
      <vt:variant>
        <vt:i4>0</vt:i4>
      </vt:variant>
      <vt:variant>
        <vt:i4>5</vt:i4>
      </vt:variant>
      <vt:variant>
        <vt:lpwstr/>
      </vt:variant>
      <vt:variant>
        <vt:lpwstr>_Toc136356560</vt:lpwstr>
      </vt:variant>
      <vt:variant>
        <vt:i4>1310775</vt:i4>
      </vt:variant>
      <vt:variant>
        <vt:i4>2</vt:i4>
      </vt:variant>
      <vt:variant>
        <vt:i4>0</vt:i4>
      </vt:variant>
      <vt:variant>
        <vt:i4>5</vt:i4>
      </vt:variant>
      <vt:variant>
        <vt:lpwstr/>
      </vt:variant>
      <vt:variant>
        <vt:lpwstr>_Toc136356559</vt:lpwstr>
      </vt:variant>
      <vt:variant>
        <vt:i4>2293792</vt:i4>
      </vt:variant>
      <vt:variant>
        <vt:i4>48</vt:i4>
      </vt:variant>
      <vt:variant>
        <vt:i4>0</vt:i4>
      </vt:variant>
      <vt:variant>
        <vt:i4>5</vt:i4>
      </vt:variant>
      <vt:variant>
        <vt:lpwstr>http://www.legislation.gov.uk/nia/2013/10/contents</vt:lpwstr>
      </vt:variant>
      <vt:variant>
        <vt:lpwstr/>
      </vt:variant>
      <vt:variant>
        <vt:i4>5308503</vt:i4>
      </vt:variant>
      <vt:variant>
        <vt:i4>45</vt:i4>
      </vt:variant>
      <vt:variant>
        <vt:i4>0</vt:i4>
      </vt:variant>
      <vt:variant>
        <vt:i4>5</vt:i4>
      </vt:variant>
      <vt:variant>
        <vt:lpwstr>https://www.legislation.gov.uk/ukpga/2009/23/contents</vt:lpwstr>
      </vt:variant>
      <vt:variant>
        <vt:lpwstr/>
      </vt:variant>
      <vt:variant>
        <vt:i4>4390912</vt:i4>
      </vt:variant>
      <vt:variant>
        <vt:i4>42</vt:i4>
      </vt:variant>
      <vt:variant>
        <vt:i4>0</vt:i4>
      </vt:variant>
      <vt:variant>
        <vt:i4>5</vt:i4>
      </vt:variant>
      <vt:variant>
        <vt:lpwstr>https://assets.publishing.service.gov.uk/government/uploads/system/uploads/attachment_data/file/1114006/MMO_Strategy-Final_PP_v.11__July_2022_.pdf</vt:lpwstr>
      </vt:variant>
      <vt:variant>
        <vt:lpwstr/>
      </vt:variant>
      <vt:variant>
        <vt:i4>786462</vt:i4>
      </vt:variant>
      <vt:variant>
        <vt:i4>39</vt:i4>
      </vt:variant>
      <vt:variant>
        <vt:i4>0</vt:i4>
      </vt:variant>
      <vt:variant>
        <vt:i4>5</vt:i4>
      </vt:variant>
      <vt:variant>
        <vt:lpwstr>https://www.dorsetcoasthaveyoursay.co.uk/studland-bay-marine-partnership</vt:lpwstr>
      </vt:variant>
      <vt:variant>
        <vt:lpwstr/>
      </vt:variant>
      <vt:variant>
        <vt:i4>3473468</vt:i4>
      </vt:variant>
      <vt:variant>
        <vt:i4>36</vt:i4>
      </vt:variant>
      <vt:variant>
        <vt:i4>0</vt:i4>
      </vt:variant>
      <vt:variant>
        <vt:i4>5</vt:i4>
      </vt:variant>
      <vt:variant>
        <vt:lpwstr>https://www.gov.uk/government/publications/environmental-principles-policy-statement/environmental-principles-policy-statement</vt:lpwstr>
      </vt:variant>
      <vt:variant>
        <vt:lpwstr>:~:text=Description%3A%20The%20polluter%20pays%20principle,damage%2C%20or%20the%20wider%20community.</vt:lpwstr>
      </vt:variant>
      <vt:variant>
        <vt:i4>2555943</vt:i4>
      </vt:variant>
      <vt:variant>
        <vt:i4>33</vt:i4>
      </vt:variant>
      <vt:variant>
        <vt:i4>0</vt:i4>
      </vt:variant>
      <vt:variant>
        <vt:i4>5</vt:i4>
      </vt:variant>
      <vt:variant>
        <vt:lpwstr>https://www.gov.uk/government/publications/evidence-and-the-marine-management-organisation-mmo</vt:lpwstr>
      </vt:variant>
      <vt:variant>
        <vt:lpwstr/>
      </vt:variant>
      <vt:variant>
        <vt:i4>262268</vt:i4>
      </vt:variant>
      <vt:variant>
        <vt:i4>30</vt:i4>
      </vt:variant>
      <vt:variant>
        <vt:i4>0</vt:i4>
      </vt:variant>
      <vt:variant>
        <vt:i4>5</vt:i4>
      </vt:variant>
      <vt:variant>
        <vt:lpwstr>https://assets.publishing.service.gov.uk/government/uploads/system/uploads/attachment_data/file/1080349/Studland_Bay_MCZ_Frequently_Asked_Questions_.pdf</vt:lpwstr>
      </vt:variant>
      <vt:variant>
        <vt:lpwstr/>
      </vt:variant>
      <vt:variant>
        <vt:i4>1245206</vt:i4>
      </vt:variant>
      <vt:variant>
        <vt:i4>27</vt:i4>
      </vt:variant>
      <vt:variant>
        <vt:i4>0</vt:i4>
      </vt:variant>
      <vt:variant>
        <vt:i4>5</vt:i4>
      </vt:variant>
      <vt:variant>
        <vt:lpwstr>https://assets.publishing.service.gov.uk/government/uploads/system/uploads/attachment_data/file/1037523/Studland_Bay_MCZ_MMO_marine_non-licensable_activity_assessment.pdf</vt:lpwstr>
      </vt:variant>
      <vt:variant>
        <vt:lpwstr/>
      </vt:variant>
      <vt:variant>
        <vt:i4>5374017</vt:i4>
      </vt:variant>
      <vt:variant>
        <vt:i4>24</vt:i4>
      </vt:variant>
      <vt:variant>
        <vt:i4>0</vt:i4>
      </vt:variant>
      <vt:variant>
        <vt:i4>5</vt:i4>
      </vt:variant>
      <vt:variant>
        <vt:lpwstr>https://www.legislation.gov.uk/ukpga/2009/23/section/129</vt:lpwstr>
      </vt:variant>
      <vt:variant>
        <vt:lpwstr/>
      </vt:variant>
      <vt:variant>
        <vt:i4>1835079</vt:i4>
      </vt:variant>
      <vt:variant>
        <vt:i4>21</vt:i4>
      </vt:variant>
      <vt:variant>
        <vt:i4>0</vt:i4>
      </vt:variant>
      <vt:variant>
        <vt:i4>5</vt:i4>
      </vt:variant>
      <vt:variant>
        <vt:lpwstr>https://www.gov.uk/government/news/studland-bay-voluntary-no-anchor-zone-2022-review</vt:lpwstr>
      </vt:variant>
      <vt:variant>
        <vt:lpwstr/>
      </vt:variant>
      <vt:variant>
        <vt:i4>2621557</vt:i4>
      </vt:variant>
      <vt:variant>
        <vt:i4>18</vt:i4>
      </vt:variant>
      <vt:variant>
        <vt:i4>0</vt:i4>
      </vt:variant>
      <vt:variant>
        <vt:i4>5</vt:i4>
      </vt:variant>
      <vt:variant>
        <vt:lpwstr>https://www.yarmouth-harbour.co.uk/harbour-info/visitors-guide/</vt:lpwstr>
      </vt:variant>
      <vt:variant>
        <vt:lpwstr/>
      </vt:variant>
      <vt:variant>
        <vt:i4>7667823</vt:i4>
      </vt:variant>
      <vt:variant>
        <vt:i4>15</vt:i4>
      </vt:variant>
      <vt:variant>
        <vt:i4>0</vt:i4>
      </vt:variant>
      <vt:variant>
        <vt:i4>5</vt:i4>
      </vt:variant>
      <vt:variant>
        <vt:lpwstr>https://www.lymingtonharbour.co.uk/content/S636985256362913589/Lymington Harbour Guide 2023 LR.pdf</vt:lpwstr>
      </vt:variant>
      <vt:variant>
        <vt:lpwstr/>
      </vt:variant>
      <vt:variant>
        <vt:i4>131186</vt:i4>
      </vt:variant>
      <vt:variant>
        <vt:i4>12</vt:i4>
      </vt:variant>
      <vt:variant>
        <vt:i4>0</vt:i4>
      </vt:variant>
      <vt:variant>
        <vt:i4>5</vt:i4>
      </vt:variant>
      <vt:variant>
        <vt:lpwstr>https://assets.publishing.service.gov.uk/government/uploads/system/uploads/attachment_data/file/1083767/Studland_Bay_-_Coordinates__1_.pdf</vt:lpwstr>
      </vt:variant>
      <vt:variant>
        <vt:lpwstr/>
      </vt:variant>
      <vt:variant>
        <vt:i4>983126</vt:i4>
      </vt:variant>
      <vt:variant>
        <vt:i4>9</vt:i4>
      </vt:variant>
      <vt:variant>
        <vt:i4>0</vt:i4>
      </vt:variant>
      <vt:variant>
        <vt:i4>5</vt:i4>
      </vt:variant>
      <vt:variant>
        <vt:lpwstr>https://saveourseabed.co.uk/about-our-seabed/seagrass-maerl/</vt:lpwstr>
      </vt:variant>
      <vt:variant>
        <vt:lpwstr/>
      </vt:variant>
      <vt:variant>
        <vt:i4>6029386</vt:i4>
      </vt:variant>
      <vt:variant>
        <vt:i4>6</vt:i4>
      </vt:variant>
      <vt:variant>
        <vt:i4>0</vt:i4>
      </vt:variant>
      <vt:variant>
        <vt:i4>5</vt:i4>
      </vt:variant>
      <vt:variant>
        <vt:lpwstr>https://www.gov.uk/government/publications/managing-marine-non-licensable-activities-studland-bay-next-steps</vt:lpwstr>
      </vt:variant>
      <vt:variant>
        <vt:lpwstr/>
      </vt:variant>
      <vt:variant>
        <vt:i4>5767215</vt:i4>
      </vt:variant>
      <vt:variant>
        <vt:i4>3</vt:i4>
      </vt:variant>
      <vt:variant>
        <vt:i4>0</vt:i4>
      </vt:variant>
      <vt:variant>
        <vt:i4>5</vt:i4>
      </vt:variant>
      <vt:variant>
        <vt:lpwstr>https://assets.publishing.service.gov.uk/government/uploads/system/uploads/attachment_data/file/1080350/Studland_Bay_MCZ_Habitat_Protection_Strategy_.pdf</vt:lpwstr>
      </vt:variant>
      <vt:variant>
        <vt:lpwstr/>
      </vt:variant>
      <vt:variant>
        <vt:i4>1245206</vt:i4>
      </vt:variant>
      <vt:variant>
        <vt:i4>0</vt:i4>
      </vt:variant>
      <vt:variant>
        <vt:i4>0</vt:i4>
      </vt:variant>
      <vt:variant>
        <vt:i4>5</vt:i4>
      </vt:variant>
      <vt:variant>
        <vt:lpwstr>https://assets.publishing.service.gov.uk/government/uploads/system/uploads/attachment_data/file/1037523/Studland_Bay_MCZ_MMO_marine_non-licensable_activity_assessment.pdf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 Call for Evidence Introduction</dc:title>
  <dc:subject/>
  <dc:creator>MMO;Defra</dc:creator>
  <cp:keywords/>
  <dc:description/>
  <cp:lastModifiedBy>Heath, Kate</cp:lastModifiedBy>
  <cp:revision>36</cp:revision>
  <cp:lastPrinted>2023-05-31T10:37:00Z</cp:lastPrinted>
  <dcterms:created xsi:type="dcterms:W3CDTF">2023-05-30T15:31:00Z</dcterms:created>
  <dcterms:modified xsi:type="dcterms:W3CDTF">2023-06-05T08:13:00Z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0x010100A5BF1C78D9F64B679A5EBDE1C6598EBC010025D36A0C7DA1BE478F91109537257AB0</vt:lpwstr>
  </property>
  <property fmtid="{D5CDD505-2E9C-101B-9397-08002B2CF9AE}" pid="3" name="InformationType">
    <vt:lpwstr/>
  </property>
  <property fmtid="{D5CDD505-2E9C-101B-9397-08002B2CF9AE}" pid="4" name="Distribution">
    <vt:lpwstr>9;#External|1104eb68-55d8-494f-b6ba-c5473579de73</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10;#Team|ff0485df-0575-416f-802f-e999165821b7</vt:lpwstr>
  </property>
  <property fmtid="{D5CDD505-2E9C-101B-9397-08002B2CF9AE}" pid="8" name="OrganisationalUnit">
    <vt:lpwstr>8;#MMO|3dd1941a-77ab-4417-a830-fb2a710a0fe0</vt:lpwstr>
  </property>
  <property fmtid="{D5CDD505-2E9C-101B-9397-08002B2CF9AE}" pid="9" name="MediaServiceImageTags">
    <vt:lpwstr/>
  </property>
  <property fmtid="{D5CDD505-2E9C-101B-9397-08002B2CF9AE}" pid="10" name="Mendeley Document_1">
    <vt:lpwstr>True</vt:lpwstr>
  </property>
  <property fmtid="{D5CDD505-2E9C-101B-9397-08002B2CF9AE}" pid="11" name="Mendeley Unique User Id_1">
    <vt:lpwstr>41255c36-201b-333a-9b06-460cc2cde37a</vt:lpwstr>
  </property>
  <property fmtid="{D5CDD505-2E9C-101B-9397-08002B2CF9AE}" pid="12" name="Mendeley Citation Style_1">
    <vt:lpwstr>http://csl.mendeley.com/styles/649248091/harvard-cite-them-right</vt:lpwstr>
  </property>
  <property fmtid="{D5CDD505-2E9C-101B-9397-08002B2CF9AE}" pid="13" name="Mendeley Recent Style Id 0_1">
    <vt:lpwstr>http://www.zotero.org/styles/american-medical-association</vt:lpwstr>
  </property>
  <property fmtid="{D5CDD505-2E9C-101B-9397-08002B2CF9AE}" pid="14" name="Mendeley Recent Style Name 0_1">
    <vt:lpwstr>American Medical Association 11th edition</vt:lpwstr>
  </property>
  <property fmtid="{D5CDD505-2E9C-101B-9397-08002B2CF9AE}" pid="15" name="Mendeley Recent Style Id 1_1">
    <vt:lpwstr>http://www.zotero.org/styles/american-political-science-association</vt:lpwstr>
  </property>
  <property fmtid="{D5CDD505-2E9C-101B-9397-08002B2CF9AE}" pid="16" name="Mendeley Recent Style Name 1_1">
    <vt:lpwstr>American Political Science Association</vt:lpwstr>
  </property>
  <property fmtid="{D5CDD505-2E9C-101B-9397-08002B2CF9AE}" pid="17" name="Mendeley Recent Style Id 2_1">
    <vt:lpwstr>http://www.zotero.org/styles/apa</vt:lpwstr>
  </property>
  <property fmtid="{D5CDD505-2E9C-101B-9397-08002B2CF9AE}" pid="18" name="Mendeley Recent Style Name 2_1">
    <vt:lpwstr>American Psychological Association 7th edition</vt:lpwstr>
  </property>
  <property fmtid="{D5CDD505-2E9C-101B-9397-08002B2CF9AE}" pid="19" name="Mendeley Recent Style Id 3_1">
    <vt:lpwstr>http://www.zotero.org/styles/american-sociological-association</vt:lpwstr>
  </property>
  <property fmtid="{D5CDD505-2E9C-101B-9397-08002B2CF9AE}" pid="20" name="Mendeley Recent Style Name 3_1">
    <vt:lpwstr>American Sociological Association 6th edition</vt:lpwstr>
  </property>
  <property fmtid="{D5CDD505-2E9C-101B-9397-08002B2CF9AE}" pid="21" name="Mendeley Recent Style Id 4_1">
    <vt:lpwstr>http://www.zotero.org/styles/chicago-author-date</vt:lpwstr>
  </property>
  <property fmtid="{D5CDD505-2E9C-101B-9397-08002B2CF9AE}" pid="22" name="Mendeley Recent Style Name 4_1">
    <vt:lpwstr>Chicago Manual of Style 17th edition (author-date)</vt:lpwstr>
  </property>
  <property fmtid="{D5CDD505-2E9C-101B-9397-08002B2CF9AE}" pid="23" name="Mendeley Recent Style Id 5_1">
    <vt:lpwstr>http://csl.mendeley.com/styles/649248091/harvard-cite-them-right</vt:lpwstr>
  </property>
  <property fmtid="{D5CDD505-2E9C-101B-9397-08002B2CF9AE}" pid="24" name="Mendeley Recent Style Name 5_1">
    <vt:lpwstr>Cite Them Right 11th edition - Harvard - Alex Zalewski</vt:lpwstr>
  </property>
  <property fmtid="{D5CDD505-2E9C-101B-9397-08002B2CF9AE}" pid="25" name="Mendeley Recent Style Id 6_1">
    <vt:lpwstr>http://www.zotero.org/styles/harvard-cite-them-right</vt:lpwstr>
  </property>
  <property fmtid="{D5CDD505-2E9C-101B-9397-08002B2CF9AE}" pid="26" name="Mendeley Recent Style Name 6_1">
    <vt:lpwstr>Cite Them Right 12th edition - Harvard</vt:lpwstr>
  </property>
  <property fmtid="{D5CDD505-2E9C-101B-9397-08002B2CF9AE}" pid="27" name="Mendeley Recent Style Id 7_1">
    <vt:lpwstr>http://www.zotero.org/styles/elsevier-harvard</vt:lpwstr>
  </property>
  <property fmtid="{D5CDD505-2E9C-101B-9397-08002B2CF9AE}" pid="28" name="Mendeley Recent Style Name 7_1">
    <vt:lpwstr>Elsevier - Harvard (with titles)</vt:lpwstr>
  </property>
  <property fmtid="{D5CDD505-2E9C-101B-9397-08002B2CF9AE}" pid="29" name="Mendeley Recent Style Id 8_1">
    <vt:lpwstr>http://www.zotero.org/styles/ieee</vt:lpwstr>
  </property>
  <property fmtid="{D5CDD505-2E9C-101B-9397-08002B2CF9AE}" pid="30" name="Mendeley Recent Style Name 8_1">
    <vt:lpwstr>IEEE</vt:lpwstr>
  </property>
  <property fmtid="{D5CDD505-2E9C-101B-9397-08002B2CF9AE}" pid="31" name="Mendeley Recent Style Id 9_1">
    <vt:lpwstr>http://www.zotero.org/styles/modern-humanities-research-association</vt:lpwstr>
  </property>
  <property fmtid="{D5CDD505-2E9C-101B-9397-08002B2CF9AE}" pid="32" name="Mendeley Recent Style Name 9_1">
    <vt:lpwstr>Modern Humanities Research Association 3rd edition (note with bibliography)</vt:lpwstr>
  </property>
</Properties>
</file>