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BAD9DB" w14:textId="77777777" w:rsidR="006606BE" w:rsidRPr="0057124D" w:rsidRDefault="006606BE" w:rsidP="006606BE">
      <w:pPr>
        <w:pStyle w:val="IntenseQuote"/>
        <w:rPr>
          <w:b/>
          <w:sz w:val="36"/>
        </w:rPr>
      </w:pPr>
      <w:r w:rsidRPr="0057124D">
        <w:rPr>
          <w:b/>
          <w:sz w:val="36"/>
        </w:rPr>
        <w:t xml:space="preserve">This publication was withdrawn on </w:t>
      </w:r>
      <w:r>
        <w:rPr>
          <w:b/>
          <w:sz w:val="36"/>
        </w:rPr>
        <w:t>3 September 2024</w:t>
      </w:r>
    </w:p>
    <w:p w14:paraId="43448DA9" w14:textId="77777777" w:rsidR="006606BE" w:rsidRPr="0057124D" w:rsidRDefault="006606BE" w:rsidP="006606BE">
      <w:pPr>
        <w:pStyle w:val="IntenseQuote"/>
      </w:pPr>
      <w:r w:rsidRPr="00FA6631">
        <w:t>Applications for round 3 of the Infrastructure Scheme have now closed.</w:t>
      </w:r>
    </w:p>
    <w:p w14:paraId="28703AC9" w14:textId="748BF20E" w:rsidR="006606BE" w:rsidRDefault="006606BE">
      <w:pPr>
        <w:spacing w:before="0" w:after="0"/>
        <w:rPr>
          <w:sz w:val="28"/>
          <w:szCs w:val="28"/>
        </w:rPr>
      </w:pPr>
      <w:r>
        <w:rPr>
          <w:sz w:val="28"/>
          <w:szCs w:val="28"/>
        </w:rPr>
        <w:br w:type="page"/>
      </w:r>
    </w:p>
    <w:p w14:paraId="10AA41B0" w14:textId="471FC25D" w:rsidR="004D28EC" w:rsidRPr="004D28EC" w:rsidRDefault="004D28EC" w:rsidP="004D28EC">
      <w:pPr>
        <w:spacing w:line="360" w:lineRule="auto"/>
      </w:pPr>
      <w:r w:rsidRPr="004D28EC">
        <w:rPr>
          <w:noProof/>
        </w:rPr>
        <w:drawing>
          <wp:inline distT="0" distB="0" distL="0" distR="0" wp14:anchorId="2816CF44" wp14:editId="0E1A27AB">
            <wp:extent cx="2057400" cy="1057275"/>
            <wp:effectExtent l="0" t="0" r="0" b="9525"/>
            <wp:docPr id="12402183" name="Picture 12402183" descr="Department for Environment, Food &amp; Rural Affair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57400" cy="1057275"/>
                    </a:xfrm>
                    <a:prstGeom prst="rect">
                      <a:avLst/>
                    </a:prstGeom>
                    <a:noFill/>
                    <a:ln>
                      <a:noFill/>
                      <a:prstDash/>
                    </a:ln>
                  </pic:spPr>
                </pic:pic>
              </a:graphicData>
            </a:graphic>
          </wp:inline>
        </w:drawing>
      </w:r>
      <w:r w:rsidRPr="004D28EC">
        <w:rPr>
          <w:sz w:val="28"/>
          <w:szCs w:val="28"/>
        </w:rPr>
        <w:t xml:space="preserve">                                                 </w:t>
      </w:r>
    </w:p>
    <w:p w14:paraId="6EA6AD6A" w14:textId="77777777" w:rsidR="004D28EC" w:rsidRPr="004D28EC" w:rsidRDefault="004D28EC" w:rsidP="004D28EC">
      <w:pPr>
        <w:spacing w:line="360" w:lineRule="auto"/>
        <w:rPr>
          <w:sz w:val="32"/>
          <w:szCs w:val="32"/>
        </w:rPr>
      </w:pPr>
    </w:p>
    <w:p w14:paraId="0B57A95B" w14:textId="77777777" w:rsidR="004D28EC" w:rsidRPr="004D28EC" w:rsidRDefault="004D28EC" w:rsidP="004D28EC">
      <w:pPr>
        <w:spacing w:line="360" w:lineRule="auto"/>
        <w:rPr>
          <w:sz w:val="32"/>
          <w:szCs w:val="32"/>
        </w:rPr>
      </w:pPr>
    </w:p>
    <w:p w14:paraId="3D08C6A0" w14:textId="77777777" w:rsidR="004D28EC" w:rsidRPr="004D28EC" w:rsidRDefault="004D28EC" w:rsidP="004D28EC">
      <w:pPr>
        <w:spacing w:line="360" w:lineRule="auto"/>
        <w:rPr>
          <w:sz w:val="28"/>
          <w:szCs w:val="28"/>
        </w:rPr>
      </w:pPr>
    </w:p>
    <w:p w14:paraId="14B8B54E" w14:textId="77777777" w:rsidR="004D28EC" w:rsidRPr="004D28EC" w:rsidRDefault="004D28EC" w:rsidP="004D28EC">
      <w:pPr>
        <w:spacing w:line="360" w:lineRule="auto"/>
      </w:pPr>
      <w:r w:rsidRPr="004D28EC">
        <w:tab/>
      </w:r>
    </w:p>
    <w:p w14:paraId="0D102843" w14:textId="77777777" w:rsidR="004D28EC" w:rsidRPr="004D28EC" w:rsidRDefault="004D28EC" w:rsidP="004D28EC">
      <w:pPr>
        <w:spacing w:line="360" w:lineRule="auto"/>
      </w:pPr>
      <w:r w:rsidRPr="004D28EC">
        <w:tab/>
      </w:r>
    </w:p>
    <w:p w14:paraId="3FE54B49" w14:textId="77777777" w:rsidR="004D28EC" w:rsidRPr="004D28EC" w:rsidRDefault="004D28EC" w:rsidP="004D28EC">
      <w:pPr>
        <w:keepNext/>
        <w:keepLines/>
        <w:spacing w:before="240" w:after="120" w:line="360" w:lineRule="auto"/>
        <w:contextualSpacing/>
        <w:outlineLvl w:val="0"/>
        <w:rPr>
          <w:bCs/>
          <w:color w:val="008938"/>
          <w:sz w:val="40"/>
          <w:szCs w:val="40"/>
        </w:rPr>
      </w:pPr>
      <w:bookmarkStart w:id="0" w:name="_Toc118192493"/>
      <w:r w:rsidRPr="004D28EC">
        <w:rPr>
          <w:bCs/>
          <w:color w:val="008938"/>
          <w:sz w:val="40"/>
          <w:szCs w:val="40"/>
        </w:rPr>
        <w:t xml:space="preserve">Terms and Conditions template for the UK Seafood Fund Infrastructure Scheme (round 3) </w:t>
      </w:r>
    </w:p>
    <w:p w14:paraId="5A860B28" w14:textId="3CFDDE4D" w:rsidR="004D28EC" w:rsidRPr="004D28EC" w:rsidRDefault="004D28EC" w:rsidP="004D28EC">
      <w:pPr>
        <w:keepNext/>
        <w:keepLines/>
        <w:suppressAutoHyphens/>
        <w:autoSpaceDN w:val="0"/>
        <w:spacing w:before="480" w:after="120" w:line="360" w:lineRule="auto"/>
        <w:outlineLvl w:val="0"/>
        <w:rPr>
          <w:rFonts w:eastAsia="Calibri"/>
          <w:color w:val="008938"/>
          <w:sz w:val="32"/>
          <w:szCs w:val="32"/>
          <w:lang w:eastAsia="en-US"/>
        </w:rPr>
      </w:pPr>
      <w:r>
        <w:rPr>
          <w:rFonts w:eastAsia="Calibri"/>
          <w:color w:val="008938"/>
          <w:sz w:val="32"/>
          <w:szCs w:val="32"/>
          <w:lang w:eastAsia="en-US"/>
        </w:rPr>
        <w:t>Port</w:t>
      </w:r>
      <w:r w:rsidRPr="004D28EC">
        <w:rPr>
          <w:rFonts w:eastAsia="Calibri"/>
          <w:color w:val="008938"/>
          <w:sz w:val="32"/>
          <w:szCs w:val="32"/>
          <w:lang w:eastAsia="en-US"/>
        </w:rPr>
        <w:t xml:space="preserve"> infrastructure improvements for the commercial catching sector</w:t>
      </w:r>
    </w:p>
    <w:p w14:paraId="6366DCFD" w14:textId="77777777" w:rsidR="004D28EC" w:rsidRPr="004D28EC" w:rsidRDefault="004D28EC" w:rsidP="004D28EC">
      <w:pPr>
        <w:spacing w:before="240" w:after="120" w:line="360" w:lineRule="auto"/>
        <w:rPr>
          <w:rFonts w:eastAsia="Calibri" w:cs="Times New Roman"/>
          <w:bCs/>
          <w:color w:val="auto"/>
          <w:sz w:val="28"/>
          <w:szCs w:val="22"/>
          <w:lang w:eastAsia="en-US"/>
        </w:rPr>
      </w:pPr>
      <w:bookmarkStart w:id="1" w:name="_Toc152839226"/>
    </w:p>
    <w:p w14:paraId="7C38BF7B" w14:textId="40A6C8E4" w:rsidR="004D28EC" w:rsidRPr="004D28EC" w:rsidRDefault="004D28EC" w:rsidP="004D28EC">
      <w:pPr>
        <w:spacing w:before="240" w:after="120" w:line="360" w:lineRule="auto"/>
        <w:rPr>
          <w:rFonts w:eastAsia="Calibri" w:cs="Times New Roman"/>
          <w:bCs/>
          <w:color w:val="auto"/>
          <w:sz w:val="28"/>
          <w:szCs w:val="22"/>
          <w:lang w:eastAsia="en-US"/>
        </w:rPr>
      </w:pPr>
      <w:r w:rsidRPr="004D28EC">
        <w:rPr>
          <w:rFonts w:eastAsia="Calibri" w:cs="Times New Roman"/>
          <w:bCs/>
          <w:color w:val="auto"/>
          <w:sz w:val="28"/>
          <w:szCs w:val="22"/>
          <w:lang w:eastAsia="en-US"/>
        </w:rPr>
        <w:t>December 202</w:t>
      </w:r>
      <w:bookmarkEnd w:id="0"/>
      <w:bookmarkEnd w:id="1"/>
      <w:r w:rsidR="002D7251">
        <w:rPr>
          <w:rFonts w:eastAsia="Calibri" w:cs="Times New Roman"/>
          <w:bCs/>
          <w:color w:val="auto"/>
          <w:sz w:val="28"/>
          <w:szCs w:val="22"/>
          <w:lang w:eastAsia="en-US"/>
        </w:rPr>
        <w:t>3</w:t>
      </w:r>
    </w:p>
    <w:p w14:paraId="74861D4F" w14:textId="77777777" w:rsidR="00EB2667" w:rsidRDefault="00EB2667" w:rsidP="004D28EC">
      <w:pPr>
        <w:spacing w:line="360" w:lineRule="auto"/>
      </w:pPr>
    </w:p>
    <w:p w14:paraId="374EE72A" w14:textId="77777777" w:rsidR="00942F8F" w:rsidRPr="00AF20A2" w:rsidRDefault="00942F8F" w:rsidP="004D28EC">
      <w:pPr>
        <w:spacing w:before="240" w:after="120" w:line="360" w:lineRule="auto"/>
        <w:rPr>
          <w:rFonts w:eastAsia="SimSun"/>
          <w:b/>
          <w:caps/>
          <w:color w:val="00B050"/>
          <w:spacing w:val="-3"/>
        </w:rPr>
      </w:pPr>
    </w:p>
    <w:p w14:paraId="69070CF3" w14:textId="77777777" w:rsidR="00154AEA" w:rsidRPr="00AF20A2" w:rsidRDefault="00154AEA" w:rsidP="004D28EC">
      <w:pPr>
        <w:spacing w:before="0" w:after="0" w:line="360" w:lineRule="auto"/>
        <w:ind w:left="720"/>
      </w:pPr>
    </w:p>
    <w:p w14:paraId="4E88A62F" w14:textId="77777777" w:rsidR="00154AEA" w:rsidRPr="00AF20A2" w:rsidRDefault="00154AEA" w:rsidP="004D28EC">
      <w:pPr>
        <w:spacing w:before="0" w:after="0" w:line="360" w:lineRule="auto"/>
      </w:pPr>
      <w:r w:rsidRPr="00AF20A2">
        <w:br w:type="page"/>
      </w:r>
    </w:p>
    <w:p w14:paraId="513D6ED8" w14:textId="77777777" w:rsidR="000772C0" w:rsidRDefault="000772C0" w:rsidP="004D28EC">
      <w:pPr>
        <w:pStyle w:val="paragraph"/>
        <w:spacing w:before="0" w:beforeAutospacing="0" w:after="0" w:afterAutospacing="0" w:line="360" w:lineRule="auto"/>
        <w:textAlignment w:val="baseline"/>
        <w:rPr>
          <w:rFonts w:ascii="Segoe UI" w:hAnsi="Segoe UI" w:cs="Segoe UI"/>
          <w:color w:val="000000"/>
          <w:sz w:val="28"/>
          <w:szCs w:val="28"/>
        </w:rPr>
      </w:pPr>
      <w:r>
        <w:rPr>
          <w:rStyle w:val="normaltextrun"/>
          <w:rFonts w:ascii="Arial" w:hAnsi="Arial" w:cs="Arial"/>
          <w:b/>
          <w:bCs/>
          <w:sz w:val="28"/>
          <w:szCs w:val="28"/>
        </w:rPr>
        <w:lastRenderedPageBreak/>
        <w:t>Do not complete this form. Defra will complete any entry fields on behalf of successful applicants.</w:t>
      </w:r>
      <w:r>
        <w:rPr>
          <w:rStyle w:val="eop"/>
          <w:rFonts w:ascii="Arial" w:hAnsi="Arial" w:cs="Arial"/>
          <w:sz w:val="28"/>
          <w:szCs w:val="28"/>
        </w:rPr>
        <w:t> </w:t>
      </w:r>
    </w:p>
    <w:p w14:paraId="694CB295" w14:textId="0325AA4A" w:rsidR="000772C0" w:rsidRPr="004D28EC" w:rsidRDefault="000772C0" w:rsidP="004D28EC">
      <w:pPr>
        <w:pStyle w:val="paragraph"/>
        <w:spacing w:before="0" w:beforeAutospacing="0" w:after="0" w:afterAutospacing="0" w:line="360" w:lineRule="auto"/>
        <w:textAlignment w:val="baseline"/>
        <w:rPr>
          <w:rFonts w:ascii="Segoe UI" w:hAnsi="Segoe UI" w:cs="Segoe UI"/>
          <w:bCs/>
          <w:color w:val="000000"/>
          <w:sz w:val="28"/>
          <w:szCs w:val="28"/>
        </w:rPr>
      </w:pPr>
      <w:r w:rsidRPr="004D28EC">
        <w:rPr>
          <w:rStyle w:val="normaltextrun"/>
          <w:rFonts w:ascii="Arial" w:hAnsi="Arial" w:cs="Arial"/>
          <w:bCs/>
          <w:sz w:val="28"/>
          <w:szCs w:val="28"/>
          <w:shd w:val="clear" w:color="auto" w:fill="FFFF00"/>
        </w:rPr>
        <w:t>Any empty fields will be filled if an applicant is successful and will be included in the Grant Agreement.</w:t>
      </w:r>
      <w:r w:rsidRPr="004D28EC">
        <w:rPr>
          <w:rStyle w:val="eop"/>
          <w:rFonts w:ascii="Arial" w:hAnsi="Arial" w:cs="Arial"/>
          <w:bCs/>
          <w:sz w:val="28"/>
          <w:szCs w:val="28"/>
        </w:rPr>
        <w:t> </w:t>
      </w:r>
    </w:p>
    <w:p w14:paraId="62E64AB7" w14:textId="77777777" w:rsidR="000772C0" w:rsidRDefault="000772C0" w:rsidP="004D28EC">
      <w:pPr>
        <w:spacing w:before="0" w:after="0" w:line="360" w:lineRule="auto"/>
        <w:rPr>
          <w:b/>
          <w:color w:val="auto"/>
        </w:rPr>
      </w:pPr>
    </w:p>
    <w:p w14:paraId="0A89427F" w14:textId="4DB7846F" w:rsidR="004F1884" w:rsidRPr="007E324B" w:rsidRDefault="004F1884" w:rsidP="004D28EC">
      <w:pPr>
        <w:spacing w:before="0" w:after="0" w:line="360" w:lineRule="auto"/>
        <w:rPr>
          <w:b/>
          <w:color w:val="FF0000"/>
        </w:rPr>
      </w:pPr>
      <w:r w:rsidRPr="007E324B">
        <w:rPr>
          <w:b/>
          <w:color w:val="auto"/>
        </w:rPr>
        <w:t xml:space="preserve">This Grant Funding Agreement </w:t>
      </w:r>
      <w:r w:rsidRPr="007E324B">
        <w:rPr>
          <w:color w:val="auto"/>
        </w:rPr>
        <w:t>is made o</w:t>
      </w:r>
      <w:r>
        <w:rPr>
          <w:color w:val="auto"/>
        </w:rPr>
        <w:t xml:space="preserve">n </w:t>
      </w:r>
      <w:r w:rsidRPr="00090C6F">
        <w:rPr>
          <w:color w:val="auto"/>
          <w:highlight w:val="yellow"/>
        </w:rPr>
        <w:t>[insert date]</w:t>
      </w:r>
      <w:r w:rsidRPr="007E324B">
        <w:rPr>
          <w:color w:val="auto"/>
        </w:rPr>
        <w:t xml:space="preserve"> </w:t>
      </w:r>
    </w:p>
    <w:p w14:paraId="4EC8B9CF" w14:textId="77777777" w:rsidR="004F1884" w:rsidRPr="007E324B" w:rsidRDefault="004F1884" w:rsidP="004D28EC">
      <w:pPr>
        <w:spacing w:before="0" w:after="0" w:line="360" w:lineRule="auto"/>
        <w:rPr>
          <w:b/>
          <w:color w:val="auto"/>
        </w:rPr>
      </w:pPr>
    </w:p>
    <w:p w14:paraId="058D1278" w14:textId="77777777" w:rsidR="004F1884" w:rsidRPr="007E324B" w:rsidRDefault="004F1884" w:rsidP="004D28EC">
      <w:pPr>
        <w:spacing w:before="0" w:after="0" w:line="360" w:lineRule="auto"/>
        <w:rPr>
          <w:b/>
          <w:color w:val="auto"/>
        </w:rPr>
      </w:pPr>
      <w:r w:rsidRPr="007E324B">
        <w:rPr>
          <w:b/>
          <w:color w:val="auto"/>
        </w:rPr>
        <w:t>Between:</w:t>
      </w:r>
    </w:p>
    <w:p w14:paraId="7313FB05" w14:textId="77777777" w:rsidR="004F1884" w:rsidRPr="00803E6D" w:rsidRDefault="004F1884" w:rsidP="004D28EC">
      <w:pPr>
        <w:pStyle w:val="ListParagraph"/>
        <w:numPr>
          <w:ilvl w:val="0"/>
          <w:numId w:val="13"/>
        </w:numPr>
        <w:spacing w:line="360" w:lineRule="auto"/>
        <w:ind w:hanging="720"/>
        <w:rPr>
          <w:color w:val="auto"/>
        </w:rPr>
      </w:pPr>
      <w:r w:rsidRPr="000A487F">
        <w:rPr>
          <w:b/>
          <w:color w:val="auto"/>
        </w:rPr>
        <w:t xml:space="preserve">Secretary Of State </w:t>
      </w:r>
      <w:proofErr w:type="gramStart"/>
      <w:r w:rsidRPr="000A487F">
        <w:rPr>
          <w:b/>
          <w:color w:val="auto"/>
        </w:rPr>
        <w:t>For</w:t>
      </w:r>
      <w:proofErr w:type="gramEnd"/>
      <w:r w:rsidRPr="000A487F">
        <w:rPr>
          <w:b/>
          <w:color w:val="auto"/>
        </w:rPr>
        <w:t xml:space="preserve"> Environment, Food And Rural Affairs</w:t>
      </w:r>
      <w:r w:rsidRPr="000A487F">
        <w:rPr>
          <w:color w:val="auto"/>
        </w:rPr>
        <w:t>, whose principal address is at Nobel House, 17 Smith Square, London SW1P 3JR (the “</w:t>
      </w:r>
      <w:r w:rsidRPr="000A487F">
        <w:rPr>
          <w:b/>
          <w:color w:val="auto"/>
        </w:rPr>
        <w:t>Authority</w:t>
      </w:r>
      <w:r w:rsidRPr="000A487F">
        <w:rPr>
          <w:color w:val="auto"/>
        </w:rPr>
        <w:t>”)</w:t>
      </w:r>
      <w:r>
        <w:rPr>
          <w:color w:val="auto"/>
        </w:rPr>
        <w:t>,</w:t>
      </w:r>
      <w:r w:rsidRPr="000A487F">
        <w:rPr>
          <w:sz w:val="22"/>
          <w:szCs w:val="22"/>
          <w:lang w:eastAsia="en-US"/>
        </w:rPr>
        <w:t xml:space="preserve"> </w:t>
      </w:r>
      <w:r w:rsidRPr="00F4647E">
        <w:rPr>
          <w:sz w:val="22"/>
          <w:szCs w:val="22"/>
          <w:lang w:eastAsia="en-US"/>
        </w:rPr>
        <w:t>acting through its administrator,</w:t>
      </w:r>
      <w:r w:rsidRPr="00F4647E">
        <w:rPr>
          <w:b/>
          <w:bCs/>
          <w:sz w:val="22"/>
          <w:szCs w:val="22"/>
          <w:lang w:eastAsia="en-US"/>
        </w:rPr>
        <w:t xml:space="preserve"> Marine Management Organisation</w:t>
      </w:r>
      <w:r w:rsidRPr="00F4647E">
        <w:rPr>
          <w:sz w:val="22"/>
          <w:szCs w:val="22"/>
          <w:lang w:eastAsia="en-US"/>
        </w:rPr>
        <w:t xml:space="preserve"> (MMO)</w:t>
      </w:r>
      <w:r w:rsidRPr="00F4647E">
        <w:rPr>
          <w:b/>
          <w:bCs/>
          <w:sz w:val="22"/>
          <w:szCs w:val="22"/>
          <w:lang w:eastAsia="en-US"/>
        </w:rPr>
        <w:t xml:space="preserve"> </w:t>
      </w:r>
      <w:r w:rsidRPr="00F4647E">
        <w:rPr>
          <w:sz w:val="22"/>
          <w:szCs w:val="22"/>
          <w:lang w:eastAsia="en-US"/>
        </w:rPr>
        <w:t>(the “</w:t>
      </w:r>
      <w:r w:rsidRPr="00F4647E">
        <w:rPr>
          <w:b/>
          <w:bCs/>
          <w:sz w:val="22"/>
          <w:szCs w:val="22"/>
          <w:lang w:eastAsia="en-US"/>
        </w:rPr>
        <w:t>Grant Administrator</w:t>
      </w:r>
      <w:r w:rsidRPr="00F4647E">
        <w:rPr>
          <w:sz w:val="22"/>
          <w:szCs w:val="22"/>
          <w:lang w:eastAsia="en-US"/>
        </w:rPr>
        <w:t>”).</w:t>
      </w:r>
      <w:r>
        <w:rPr>
          <w:sz w:val="22"/>
          <w:szCs w:val="22"/>
          <w:lang w:eastAsia="en-US"/>
        </w:rPr>
        <w:t xml:space="preserve"> </w:t>
      </w:r>
    </w:p>
    <w:p w14:paraId="56A00630" w14:textId="77777777" w:rsidR="004F1884" w:rsidRPr="007E324B" w:rsidRDefault="004F1884" w:rsidP="004D28EC">
      <w:pPr>
        <w:pStyle w:val="ListParagraph"/>
        <w:numPr>
          <w:ilvl w:val="0"/>
          <w:numId w:val="13"/>
        </w:numPr>
        <w:spacing w:before="0" w:after="0" w:line="360" w:lineRule="auto"/>
        <w:ind w:hanging="720"/>
        <w:rPr>
          <w:color w:val="auto"/>
        </w:rPr>
      </w:pPr>
      <w:r w:rsidRPr="00090C6F">
        <w:rPr>
          <w:color w:val="auto"/>
          <w:highlight w:val="yellow"/>
        </w:rPr>
        <w:t>[Insert The Full Name of the Grant Recipient]</w:t>
      </w:r>
      <w:r w:rsidRPr="00090C6F">
        <w:rPr>
          <w:color w:val="auto"/>
        </w:rPr>
        <w:t xml:space="preserve">, </w:t>
      </w:r>
      <w:r w:rsidRPr="007E324B">
        <w:rPr>
          <w:color w:val="auto"/>
        </w:rPr>
        <w:t xml:space="preserve">whose principal address is at </w:t>
      </w:r>
      <w:r w:rsidRPr="00090C6F">
        <w:rPr>
          <w:color w:val="auto"/>
          <w:highlight w:val="yellow"/>
        </w:rPr>
        <w:t>[Address]</w:t>
      </w:r>
      <w:r w:rsidRPr="007E324B">
        <w:rPr>
          <w:color w:val="auto"/>
        </w:rPr>
        <w:t xml:space="preserve"> (the “</w:t>
      </w:r>
      <w:r w:rsidRPr="007E324B">
        <w:rPr>
          <w:b/>
          <w:color w:val="auto"/>
        </w:rPr>
        <w:t>Grant</w:t>
      </w:r>
      <w:r w:rsidRPr="007E324B">
        <w:rPr>
          <w:color w:val="auto"/>
        </w:rPr>
        <w:t xml:space="preserve"> </w:t>
      </w:r>
      <w:r w:rsidRPr="007E324B">
        <w:rPr>
          <w:b/>
          <w:color w:val="auto"/>
        </w:rPr>
        <w:t>Recipient”</w:t>
      </w:r>
      <w:r w:rsidRPr="007E324B">
        <w:rPr>
          <w:color w:val="auto"/>
        </w:rPr>
        <w:t>).</w:t>
      </w:r>
    </w:p>
    <w:p w14:paraId="541A3D19" w14:textId="77777777" w:rsidR="004F1884" w:rsidRPr="007E324B" w:rsidRDefault="004F1884" w:rsidP="004D28EC">
      <w:pPr>
        <w:tabs>
          <w:tab w:val="left" w:pos="7786"/>
        </w:tabs>
        <w:spacing w:before="0" w:after="0" w:line="360" w:lineRule="auto"/>
        <w:rPr>
          <w:b/>
        </w:rPr>
      </w:pPr>
    </w:p>
    <w:p w14:paraId="0DA6C3DF" w14:textId="77777777" w:rsidR="004F1884" w:rsidRPr="007E324B" w:rsidRDefault="004F1884" w:rsidP="004D28EC">
      <w:pPr>
        <w:tabs>
          <w:tab w:val="left" w:pos="7786"/>
        </w:tabs>
        <w:spacing w:before="0" w:after="0" w:line="360" w:lineRule="auto"/>
        <w:rPr>
          <w:b/>
        </w:rPr>
      </w:pPr>
      <w:r w:rsidRPr="007E324B">
        <w:rPr>
          <w:b/>
        </w:rPr>
        <w:t>In relation to:</w:t>
      </w:r>
    </w:p>
    <w:p w14:paraId="6BCBC382" w14:textId="77777777" w:rsidR="004D28EC" w:rsidRDefault="004F1884" w:rsidP="004D28EC">
      <w:pPr>
        <w:tabs>
          <w:tab w:val="left" w:pos="7786"/>
        </w:tabs>
        <w:spacing w:before="0" w:after="0" w:line="360" w:lineRule="auto"/>
        <w:rPr>
          <w:b/>
        </w:rPr>
      </w:pPr>
      <w:r w:rsidRPr="00090C6F">
        <w:rPr>
          <w:b/>
        </w:rPr>
        <w:t xml:space="preserve">Grant Funding Agreement for UK Seafood Fund – </w:t>
      </w:r>
      <w:r w:rsidR="00C17594" w:rsidRPr="00090C6F">
        <w:rPr>
          <w:b/>
        </w:rPr>
        <w:t>modifications to port infrastructure to benefit the catching sector.</w:t>
      </w:r>
      <w:r w:rsidRPr="00090C6F">
        <w:rPr>
          <w:b/>
        </w:rPr>
        <w:tab/>
      </w:r>
    </w:p>
    <w:p w14:paraId="51B5090B" w14:textId="00D7A46E" w:rsidR="004F1884" w:rsidRPr="007E324B" w:rsidRDefault="004F1884" w:rsidP="004D28EC">
      <w:pPr>
        <w:tabs>
          <w:tab w:val="left" w:pos="7786"/>
        </w:tabs>
        <w:spacing w:before="0" w:after="0" w:line="360" w:lineRule="auto"/>
        <w:rPr>
          <w:b/>
        </w:rPr>
      </w:pPr>
      <w:r w:rsidRPr="00090C6F">
        <w:rPr>
          <w:b/>
          <w:highlight w:val="yellow"/>
        </w:rPr>
        <w:t>[Insert Grant Award C_ number]</w:t>
      </w:r>
      <w:r w:rsidRPr="007E324B">
        <w:rPr>
          <w:b/>
        </w:rPr>
        <w:t xml:space="preserve"> </w:t>
      </w:r>
    </w:p>
    <w:p w14:paraId="1D338A7C" w14:textId="77777777" w:rsidR="004F1884" w:rsidRPr="00A25EF2" w:rsidRDefault="004F1884" w:rsidP="004D28EC">
      <w:pPr>
        <w:keepNext/>
        <w:keepLines/>
        <w:spacing w:before="480" w:after="120" w:line="360" w:lineRule="auto"/>
        <w:outlineLvl w:val="0"/>
        <w:rPr>
          <w:b/>
        </w:rPr>
      </w:pPr>
      <w:bookmarkStart w:id="2" w:name="_Toc152839227"/>
      <w:r w:rsidRPr="003D657A">
        <w:rPr>
          <w:rFonts w:eastAsia="Times New Roman" w:cs="Times New Roman"/>
          <w:b/>
          <w:bCs/>
          <w:sz w:val="32"/>
          <w:szCs w:val="28"/>
          <w:lang w:eastAsia="en-US"/>
        </w:rPr>
        <w:t>Background</w:t>
      </w:r>
      <w:bookmarkEnd w:id="2"/>
    </w:p>
    <w:p w14:paraId="5D5473F6" w14:textId="77777777" w:rsidR="004F1884" w:rsidRPr="00367279" w:rsidRDefault="004F1884" w:rsidP="004D28EC">
      <w:pPr>
        <w:pStyle w:val="ListParagraph"/>
        <w:numPr>
          <w:ilvl w:val="0"/>
          <w:numId w:val="22"/>
        </w:numPr>
        <w:tabs>
          <w:tab w:val="left" w:pos="7786"/>
        </w:tabs>
        <w:spacing w:before="0" w:after="0" w:line="360" w:lineRule="auto"/>
        <w:ind w:hanging="720"/>
        <w:rPr>
          <w:b/>
          <w:i/>
        </w:rPr>
      </w:pPr>
      <w:r w:rsidRPr="007E324B">
        <w:t xml:space="preserve">The Grant is made pursuant to </w:t>
      </w:r>
      <w:r w:rsidRPr="00204269">
        <w:t>sections 50(1)(a) and 50(1)(b) of the United Kingdom Internal Market Act 2020</w:t>
      </w:r>
      <w:r w:rsidRPr="007E324B">
        <w:t xml:space="preserve">.  If the payment of the Grant is subject to the satisfaction of conditions, those conditions precedent and the </w:t>
      </w:r>
      <w:r w:rsidRPr="00367279">
        <w:t>date for satisfaction are set out in the Grant Funding Letter.</w:t>
      </w:r>
    </w:p>
    <w:p w14:paraId="4E633C4F" w14:textId="062BDDC0" w:rsidR="004F1884" w:rsidRPr="007E324B" w:rsidRDefault="004F1884" w:rsidP="004D28EC">
      <w:pPr>
        <w:pStyle w:val="ListParagraph"/>
        <w:numPr>
          <w:ilvl w:val="0"/>
          <w:numId w:val="22"/>
        </w:numPr>
        <w:tabs>
          <w:tab w:val="left" w:pos="7786"/>
        </w:tabs>
        <w:spacing w:before="0" w:after="0" w:line="360" w:lineRule="auto"/>
        <w:ind w:hanging="720"/>
      </w:pPr>
      <w:r w:rsidRPr="007E324B">
        <w:t>The Authority will provide the Grant to the Grant Recipient as provided for in this Grant Funding Agreement</w:t>
      </w:r>
      <w:r w:rsidR="00B60690">
        <w:t>.</w:t>
      </w:r>
    </w:p>
    <w:p w14:paraId="30053097" w14:textId="5BE6BD6E" w:rsidR="004F1884" w:rsidRPr="007E324B" w:rsidRDefault="004F1884" w:rsidP="004D28EC">
      <w:pPr>
        <w:pStyle w:val="ListParagraph"/>
        <w:numPr>
          <w:ilvl w:val="0"/>
          <w:numId w:val="22"/>
        </w:numPr>
        <w:tabs>
          <w:tab w:val="left" w:pos="7786"/>
        </w:tabs>
        <w:spacing w:before="0" w:after="0" w:line="360" w:lineRule="auto"/>
        <w:ind w:hanging="720"/>
      </w:pPr>
      <w:r w:rsidRPr="007E324B">
        <w:t xml:space="preserve">the Grant Recipient </w:t>
      </w:r>
      <w:r>
        <w:t>must</w:t>
      </w:r>
      <w:r w:rsidRPr="007E324B">
        <w:t xml:space="preserve"> use the Grant solely for the Funded Activities</w:t>
      </w:r>
      <w:r w:rsidR="00B60690">
        <w:t>.</w:t>
      </w:r>
      <w:r w:rsidRPr="007E324B">
        <w:t xml:space="preserve"> </w:t>
      </w:r>
    </w:p>
    <w:p w14:paraId="5225E945" w14:textId="77777777" w:rsidR="004F1884" w:rsidRPr="007E324B" w:rsidRDefault="004F1884" w:rsidP="004D28EC">
      <w:pPr>
        <w:pStyle w:val="ListParagraph"/>
        <w:tabs>
          <w:tab w:val="left" w:pos="7786"/>
        </w:tabs>
        <w:spacing w:before="0" w:after="0" w:line="360" w:lineRule="auto"/>
      </w:pPr>
    </w:p>
    <w:p w14:paraId="1372E2CC" w14:textId="77777777" w:rsidR="004F1884" w:rsidRPr="007E324B" w:rsidRDefault="004F1884" w:rsidP="004D28EC">
      <w:pPr>
        <w:tabs>
          <w:tab w:val="left" w:pos="7786"/>
        </w:tabs>
        <w:spacing w:before="0" w:after="0" w:line="360" w:lineRule="auto"/>
        <w:rPr>
          <w:b/>
        </w:rPr>
      </w:pPr>
      <w:r w:rsidRPr="00AF0B76">
        <w:t>The Authority hereby agrees to provide the Grant to the Grant Recipient subject to the conditions set out below:</w:t>
      </w:r>
    </w:p>
    <w:p w14:paraId="6DEB7964" w14:textId="77777777" w:rsidR="00FE5AA5" w:rsidRPr="00502252" w:rsidRDefault="00617A07" w:rsidP="004D28EC">
      <w:pPr>
        <w:pStyle w:val="Heading2"/>
        <w:spacing w:line="360" w:lineRule="auto"/>
      </w:pPr>
      <w:bookmarkStart w:id="3" w:name="_Ref99009317"/>
      <w:bookmarkStart w:id="4" w:name="_Toc118192495"/>
      <w:r w:rsidRPr="00502252">
        <w:lastRenderedPageBreak/>
        <w:t>General Conditions</w:t>
      </w:r>
      <w:bookmarkEnd w:id="3"/>
      <w:bookmarkEnd w:id="4"/>
    </w:p>
    <w:p w14:paraId="7D9CD19C" w14:textId="41421DB7" w:rsidR="00D479AD" w:rsidRPr="00AF20A2" w:rsidRDefault="00E172EA" w:rsidP="004D28EC">
      <w:pPr>
        <w:pStyle w:val="ColorfulList-Accent11"/>
        <w:numPr>
          <w:ilvl w:val="1"/>
          <w:numId w:val="8"/>
        </w:numPr>
        <w:spacing w:before="0" w:after="0" w:line="360" w:lineRule="auto"/>
        <w:ind w:left="709" w:hanging="709"/>
      </w:pPr>
      <w:bookmarkStart w:id="5" w:name="_Ref521919405"/>
      <w:r w:rsidRPr="00AF20A2">
        <w:t>This Grant Funding Agreement sets</w:t>
      </w:r>
      <w:r w:rsidR="006609A4" w:rsidRPr="00AF20A2">
        <w:t xml:space="preserve"> out the conditions </w:t>
      </w:r>
      <w:r w:rsidRPr="00AF20A2">
        <w:t xml:space="preserve">which </w:t>
      </w:r>
      <w:r w:rsidR="0073089E" w:rsidRPr="00AF20A2">
        <w:t xml:space="preserve">apply to </w:t>
      </w:r>
      <w:r w:rsidR="003C23F8" w:rsidRPr="00AF20A2">
        <w:t xml:space="preserve">the </w:t>
      </w:r>
      <w:r w:rsidR="00F00461" w:rsidRPr="00AF20A2">
        <w:t xml:space="preserve">Grant Recipient </w:t>
      </w:r>
      <w:r w:rsidR="00720CDF" w:rsidRPr="00AF20A2">
        <w:t xml:space="preserve">receiving </w:t>
      </w:r>
      <w:r w:rsidR="00A76B7D" w:rsidRPr="00AF20A2">
        <w:t xml:space="preserve">the Grant </w:t>
      </w:r>
      <w:r w:rsidR="0001152C" w:rsidRPr="00AF20A2">
        <w:t xml:space="preserve">from </w:t>
      </w:r>
      <w:r w:rsidR="0073089E" w:rsidRPr="00AF20A2">
        <w:t xml:space="preserve">the </w:t>
      </w:r>
      <w:r w:rsidR="006D299E" w:rsidRPr="00AF20A2">
        <w:t>Authority</w:t>
      </w:r>
      <w:bookmarkEnd w:id="5"/>
      <w:r w:rsidR="00A76B7D" w:rsidRPr="00AF20A2">
        <w:t>.</w:t>
      </w:r>
      <w:r w:rsidR="004B12DC" w:rsidRPr="00AF20A2">
        <w:t xml:space="preserve"> </w:t>
      </w:r>
      <w:r w:rsidR="00204F36" w:rsidRPr="00AF20A2">
        <w:t xml:space="preserve">If the payment of the Grant is subject to the satisfaction of </w:t>
      </w:r>
      <w:r w:rsidR="00E7447B" w:rsidRPr="00AF20A2">
        <w:t>Special C</w:t>
      </w:r>
      <w:r w:rsidR="00204F36" w:rsidRPr="00AF20A2">
        <w:t xml:space="preserve">onditions, those </w:t>
      </w:r>
      <w:r w:rsidR="00E7447B" w:rsidRPr="00AF20A2">
        <w:t xml:space="preserve">Special Conditions are </w:t>
      </w:r>
      <w:r w:rsidR="00204F36" w:rsidRPr="00AF20A2">
        <w:t>conditions precedent and the date for satisfaction are set out in t</w:t>
      </w:r>
      <w:r w:rsidR="004B12DC" w:rsidRPr="00AF20A2">
        <w:t>he Grant Funding Letter.</w:t>
      </w:r>
    </w:p>
    <w:p w14:paraId="04223740" w14:textId="77777777" w:rsidR="00EF080F" w:rsidRPr="00AF20A2" w:rsidRDefault="00EF080F" w:rsidP="004D28EC">
      <w:pPr>
        <w:pStyle w:val="ColorfulList-Accent11"/>
        <w:spacing w:before="0" w:after="0" w:line="360" w:lineRule="auto"/>
        <w:ind w:left="567"/>
      </w:pPr>
    </w:p>
    <w:p w14:paraId="2FAE432E" w14:textId="27B45BE4" w:rsidR="00E77F59" w:rsidRPr="00AF20A2" w:rsidRDefault="00CE632B" w:rsidP="004D28EC">
      <w:pPr>
        <w:pStyle w:val="ColorfulList-Accent11"/>
        <w:numPr>
          <w:ilvl w:val="1"/>
          <w:numId w:val="8"/>
        </w:numPr>
        <w:spacing w:before="0" w:after="0" w:line="360" w:lineRule="auto"/>
        <w:ind w:left="709" w:hanging="709"/>
      </w:pPr>
      <w:r w:rsidRPr="00AF20A2">
        <w:t xml:space="preserve">The Authority and the Grant </w:t>
      </w:r>
      <w:r w:rsidR="00C70A94" w:rsidRPr="00AF20A2">
        <w:t>Recipient have agreed that</w:t>
      </w:r>
      <w:r w:rsidR="00E77F59" w:rsidRPr="00AF20A2">
        <w:t xml:space="preserve"> </w:t>
      </w:r>
      <w:r w:rsidR="00A76B7D" w:rsidRPr="00AF20A2">
        <w:t xml:space="preserve">the Authority will provide </w:t>
      </w:r>
      <w:r w:rsidR="00C70A94" w:rsidRPr="00AF20A2">
        <w:t>the G</w:t>
      </w:r>
      <w:r w:rsidRPr="00AF20A2">
        <w:t>rant</w:t>
      </w:r>
      <w:r w:rsidR="00A76B7D" w:rsidRPr="00AF20A2">
        <w:t xml:space="preserve"> up to the Maximum Sum </w:t>
      </w:r>
      <w:proofErr w:type="gramStart"/>
      <w:r w:rsidR="00E77F59" w:rsidRPr="00AF20A2">
        <w:t>as long as</w:t>
      </w:r>
      <w:proofErr w:type="gramEnd"/>
      <w:r w:rsidR="00E77F59" w:rsidRPr="00AF20A2">
        <w:t xml:space="preserve"> the </w:t>
      </w:r>
      <w:r w:rsidR="00A76B7D" w:rsidRPr="00AF20A2">
        <w:t xml:space="preserve">Grant Recipient </w:t>
      </w:r>
      <w:r w:rsidR="00E77F59" w:rsidRPr="00AF20A2">
        <w:t xml:space="preserve">uses the Grant in accordance with </w:t>
      </w:r>
      <w:r w:rsidR="004B12DC" w:rsidRPr="00AF20A2">
        <w:t xml:space="preserve">all the conditions set out in </w:t>
      </w:r>
      <w:r w:rsidR="00E77F59" w:rsidRPr="00AF20A2">
        <w:t>this Grant Funding Agreement</w:t>
      </w:r>
      <w:r w:rsidR="004B12DC" w:rsidRPr="00AF20A2">
        <w:t xml:space="preserve"> (</w:t>
      </w:r>
      <w:r w:rsidR="00204F36" w:rsidRPr="00AF20A2">
        <w:t xml:space="preserve">including any </w:t>
      </w:r>
      <w:r w:rsidR="00BE56FD" w:rsidRPr="00AF20A2">
        <w:t>S</w:t>
      </w:r>
      <w:r w:rsidR="00204F36" w:rsidRPr="00AF20A2">
        <w:t xml:space="preserve">pecial </w:t>
      </w:r>
      <w:r w:rsidR="00BE56FD" w:rsidRPr="00AF20A2">
        <w:t>C</w:t>
      </w:r>
      <w:r w:rsidR="00204F36" w:rsidRPr="00AF20A2">
        <w:t>onditions)</w:t>
      </w:r>
      <w:r w:rsidR="00E77F59" w:rsidRPr="00AF20A2">
        <w:t xml:space="preserve">.  </w:t>
      </w:r>
    </w:p>
    <w:p w14:paraId="4B5406A4" w14:textId="77777777" w:rsidR="00CF789D" w:rsidRPr="00AF20A2" w:rsidRDefault="00CF789D" w:rsidP="004D28EC">
      <w:pPr>
        <w:pStyle w:val="ColorfulList-Accent11"/>
        <w:spacing w:before="0" w:after="0" w:line="360" w:lineRule="auto"/>
        <w:ind w:left="0"/>
      </w:pPr>
    </w:p>
    <w:p w14:paraId="718F8DA1" w14:textId="3CECEB09" w:rsidR="00407238" w:rsidRPr="00AF20A2" w:rsidRDefault="00407238" w:rsidP="004D28EC">
      <w:pPr>
        <w:pStyle w:val="ColorfulList-Accent11"/>
        <w:numPr>
          <w:ilvl w:val="1"/>
          <w:numId w:val="8"/>
        </w:numPr>
        <w:spacing w:before="0" w:after="0" w:line="360" w:lineRule="auto"/>
        <w:ind w:left="709" w:hanging="709"/>
      </w:pPr>
      <w:r w:rsidRPr="00AF20A2">
        <w:rPr>
          <w:color w:val="auto"/>
        </w:rPr>
        <w:t xml:space="preserve">The Authority makes the Grant to the Grant Recipient </w:t>
      </w:r>
      <w:proofErr w:type="gramStart"/>
      <w:r w:rsidRPr="00AF20A2">
        <w:rPr>
          <w:color w:val="auto"/>
        </w:rPr>
        <w:t>on the basis of</w:t>
      </w:r>
      <w:proofErr w:type="gramEnd"/>
      <w:r w:rsidRPr="00AF20A2">
        <w:rPr>
          <w:color w:val="auto"/>
        </w:rPr>
        <w:t xml:space="preserve"> the detailed proposals submitted by the Grant Recipient as set out in </w:t>
      </w:r>
      <w:r w:rsidR="00EA2ABD" w:rsidRPr="00AF20A2">
        <w:rPr>
          <w:color w:val="auto"/>
        </w:rPr>
        <w:t>Part B</w:t>
      </w:r>
      <w:r w:rsidRPr="00AF20A2">
        <w:rPr>
          <w:color w:val="auto"/>
        </w:rPr>
        <w:t xml:space="preserve"> to Schedule</w:t>
      </w:r>
      <w:r w:rsidR="00736B11" w:rsidRPr="00AF20A2">
        <w:rPr>
          <w:color w:val="auto"/>
        </w:rPr>
        <w:t xml:space="preserve"> 1</w:t>
      </w:r>
      <w:r w:rsidRPr="00AF20A2">
        <w:rPr>
          <w:color w:val="auto"/>
        </w:rPr>
        <w:t xml:space="preserve">. </w:t>
      </w:r>
    </w:p>
    <w:p w14:paraId="2B394157" w14:textId="77777777" w:rsidR="00EC5D5F" w:rsidRPr="00AF20A2" w:rsidRDefault="00EC5D5F" w:rsidP="004D28EC">
      <w:pPr>
        <w:pStyle w:val="ListParagraph"/>
        <w:spacing w:line="360" w:lineRule="auto"/>
      </w:pPr>
    </w:p>
    <w:p w14:paraId="4E8C7727" w14:textId="77777777" w:rsidR="00736B11" w:rsidRPr="00AF20A2" w:rsidRDefault="00407238" w:rsidP="004D28EC">
      <w:pPr>
        <w:pStyle w:val="ColorfulList-Accent11"/>
        <w:numPr>
          <w:ilvl w:val="1"/>
          <w:numId w:val="8"/>
        </w:numPr>
        <w:tabs>
          <w:tab w:val="left" w:pos="709"/>
        </w:tabs>
        <w:spacing w:before="0" w:after="0" w:line="360" w:lineRule="auto"/>
        <w:ind w:left="0" w:firstLine="0"/>
      </w:pPr>
      <w:r w:rsidRPr="00AF20A2">
        <w:t xml:space="preserve">The Parties confirm that they intend to be legally bound by this Grant Funding </w:t>
      </w:r>
      <w:r w:rsidR="00367279" w:rsidRPr="00AF20A2">
        <w:tab/>
      </w:r>
      <w:r w:rsidRPr="00AF20A2">
        <w:t>Agreement.</w:t>
      </w:r>
    </w:p>
    <w:p w14:paraId="7DC3F71E" w14:textId="77777777" w:rsidR="00FE5AA5" w:rsidRPr="00AF20A2" w:rsidRDefault="004B4E9D" w:rsidP="004D28EC">
      <w:pPr>
        <w:pStyle w:val="Heading2"/>
        <w:spacing w:line="360" w:lineRule="auto"/>
      </w:pPr>
      <w:r w:rsidRPr="00AF20A2" w:rsidDel="004B4E9D">
        <w:t xml:space="preserve"> </w:t>
      </w:r>
      <w:bookmarkStart w:id="6" w:name="_Toc526415994"/>
      <w:bookmarkStart w:id="7" w:name="_Toc526416036"/>
      <w:bookmarkStart w:id="8" w:name="_Toc9588791"/>
      <w:bookmarkStart w:id="9" w:name="_Toc118192496"/>
      <w:bookmarkEnd w:id="6"/>
      <w:bookmarkEnd w:id="7"/>
      <w:r w:rsidR="00A92F51" w:rsidRPr="00AF20A2">
        <w:t>Definitions and Interpretation</w:t>
      </w:r>
      <w:bookmarkEnd w:id="8"/>
      <w:bookmarkEnd w:id="9"/>
      <w:r w:rsidR="00A92F51" w:rsidRPr="00AF20A2">
        <w:t xml:space="preserve"> </w:t>
      </w:r>
    </w:p>
    <w:p w14:paraId="61EC45F0" w14:textId="77777777" w:rsidR="00A50660" w:rsidRPr="00AF20A2" w:rsidRDefault="00F9757C" w:rsidP="004D28EC">
      <w:pPr>
        <w:pStyle w:val="ColorfulList-Accent11"/>
        <w:numPr>
          <w:ilvl w:val="1"/>
          <w:numId w:val="8"/>
        </w:numPr>
        <w:tabs>
          <w:tab w:val="left" w:pos="709"/>
        </w:tabs>
        <w:spacing w:before="0" w:after="0" w:line="360" w:lineRule="auto"/>
        <w:ind w:left="0" w:firstLine="0"/>
        <w:rPr>
          <w:color w:val="auto"/>
        </w:rPr>
      </w:pPr>
      <w:r w:rsidRPr="00AF20A2">
        <w:rPr>
          <w:color w:val="auto"/>
        </w:rPr>
        <w:t xml:space="preserve">Where they appear in </w:t>
      </w:r>
      <w:r w:rsidR="000C1CC0" w:rsidRPr="00AF20A2">
        <w:rPr>
          <w:color w:val="auto"/>
        </w:rPr>
        <w:t xml:space="preserve">these </w:t>
      </w:r>
      <w:r w:rsidR="006609A4" w:rsidRPr="00AF20A2">
        <w:rPr>
          <w:color w:val="auto"/>
        </w:rPr>
        <w:t>C</w:t>
      </w:r>
      <w:r w:rsidR="000C1CC0" w:rsidRPr="00AF20A2">
        <w:rPr>
          <w:color w:val="auto"/>
        </w:rPr>
        <w:t>onditions</w:t>
      </w:r>
      <w:r w:rsidR="00054432" w:rsidRPr="00AF20A2">
        <w:rPr>
          <w:color w:val="auto"/>
        </w:rPr>
        <w:t>:</w:t>
      </w:r>
    </w:p>
    <w:p w14:paraId="4043F4C2" w14:textId="77777777" w:rsidR="007A10C7" w:rsidRPr="00AF20A2" w:rsidRDefault="007A10C7" w:rsidP="004D28EC">
      <w:pPr>
        <w:tabs>
          <w:tab w:val="left" w:pos="567"/>
        </w:tabs>
        <w:spacing w:before="0" w:after="0" w:line="360" w:lineRule="auto"/>
        <w:rPr>
          <w:color w:val="auto"/>
        </w:rPr>
      </w:pPr>
    </w:p>
    <w:p w14:paraId="213D3A60" w14:textId="24A56A45" w:rsidR="008201F2" w:rsidRPr="00AF20A2" w:rsidRDefault="008201F2" w:rsidP="004D28EC">
      <w:pPr>
        <w:tabs>
          <w:tab w:val="left" w:pos="709"/>
        </w:tabs>
        <w:spacing w:before="0" w:after="0" w:line="360" w:lineRule="auto"/>
        <w:ind w:left="709"/>
      </w:pPr>
      <w:r w:rsidRPr="00AF20A2">
        <w:rPr>
          <w:b/>
          <w:bCs/>
        </w:rPr>
        <w:t>Approved Use</w:t>
      </w:r>
      <w:r w:rsidRPr="00AF20A2">
        <w:t xml:space="preserve"> means use of an Asset as set out in Schedule </w:t>
      </w:r>
      <w:proofErr w:type="gramStart"/>
      <w:r w:rsidR="00E12D23" w:rsidRPr="00AF20A2">
        <w:t>2</w:t>
      </w:r>
      <w:r w:rsidRPr="00AF20A2">
        <w:t>;</w:t>
      </w:r>
      <w:proofErr w:type="gramEnd"/>
      <w:r w:rsidRPr="00AF20A2">
        <w:t xml:space="preserve"> </w:t>
      </w:r>
    </w:p>
    <w:p w14:paraId="0A1197E3" w14:textId="77777777" w:rsidR="00677220" w:rsidRPr="00AF20A2" w:rsidRDefault="00677220" w:rsidP="004D28EC">
      <w:pPr>
        <w:tabs>
          <w:tab w:val="left" w:pos="709"/>
        </w:tabs>
        <w:spacing w:before="0" w:after="0" w:line="360" w:lineRule="auto"/>
        <w:ind w:left="709"/>
      </w:pPr>
    </w:p>
    <w:p w14:paraId="5FFC9809" w14:textId="78AD2507" w:rsidR="00AE7CBF" w:rsidRPr="00AF20A2" w:rsidRDefault="009120BB" w:rsidP="004D28EC">
      <w:pPr>
        <w:tabs>
          <w:tab w:val="left" w:pos="709"/>
        </w:tabs>
        <w:spacing w:before="0" w:after="0" w:line="360" w:lineRule="auto"/>
        <w:ind w:left="709"/>
        <w:rPr>
          <w:b/>
          <w:i/>
        </w:rPr>
      </w:pPr>
      <w:r w:rsidRPr="00AF20A2">
        <w:rPr>
          <w:b/>
        </w:rPr>
        <w:t>Asset</w:t>
      </w:r>
      <w:r w:rsidR="00545A0F" w:rsidRPr="00AF20A2">
        <w:t xml:space="preserve"> mea</w:t>
      </w:r>
      <w:r w:rsidR="004357E7" w:rsidRPr="00AF20A2">
        <w:t xml:space="preserve">ns </w:t>
      </w:r>
      <w:r w:rsidR="004357E7" w:rsidRPr="00AF20A2">
        <w:rPr>
          <w:lang w:eastAsia="ja-JP"/>
        </w:rPr>
        <w:t xml:space="preserve">any assets that are to be purchased or developed </w:t>
      </w:r>
      <w:r w:rsidR="00C47DD5" w:rsidRPr="00AF20A2">
        <w:rPr>
          <w:lang w:eastAsia="ja-JP"/>
        </w:rPr>
        <w:t xml:space="preserve">using </w:t>
      </w:r>
      <w:r w:rsidR="00BE50B6" w:rsidRPr="00AF20A2">
        <w:rPr>
          <w:lang w:eastAsia="ja-JP"/>
        </w:rPr>
        <w:t>the Grant</w:t>
      </w:r>
      <w:r w:rsidR="004357E7" w:rsidRPr="00AF20A2">
        <w:rPr>
          <w:lang w:eastAsia="ja-JP"/>
        </w:rPr>
        <w:t xml:space="preserve"> including equipment or any other assets </w:t>
      </w:r>
      <w:r w:rsidR="00476102" w:rsidRPr="00AF20A2">
        <w:t xml:space="preserve">which may be </w:t>
      </w:r>
      <w:r w:rsidR="00545A0F" w:rsidRPr="00AF20A2">
        <w:t>a Fixed</w:t>
      </w:r>
      <w:r w:rsidR="00476102" w:rsidRPr="00AF20A2">
        <w:t>,</w:t>
      </w:r>
      <w:r w:rsidR="00545A0F" w:rsidRPr="00AF20A2">
        <w:t xml:space="preserve"> and </w:t>
      </w:r>
      <w:r w:rsidR="00476102" w:rsidRPr="00AF20A2">
        <w:rPr>
          <w:b/>
          <w:bCs/>
        </w:rPr>
        <w:t>Assets</w:t>
      </w:r>
      <w:r w:rsidR="00545A0F" w:rsidRPr="00AF20A2">
        <w:t xml:space="preserve"> </w:t>
      </w:r>
      <w:r w:rsidR="0072790F" w:rsidRPr="00AF20A2">
        <w:t>will</w:t>
      </w:r>
      <w:r w:rsidR="00545A0F" w:rsidRPr="00AF20A2">
        <w:t xml:space="preserve"> be construed </w:t>
      </w:r>
      <w:proofErr w:type="gramStart"/>
      <w:r w:rsidR="00545A0F" w:rsidRPr="00AF20A2">
        <w:t>accordingly</w:t>
      </w:r>
      <w:r w:rsidR="003B1445" w:rsidRPr="00AF20A2">
        <w:t>;</w:t>
      </w:r>
      <w:proofErr w:type="gramEnd"/>
      <w:r w:rsidR="002A7DA9" w:rsidRPr="00AF20A2">
        <w:t xml:space="preserve"> </w:t>
      </w:r>
    </w:p>
    <w:p w14:paraId="7861706D" w14:textId="77777777" w:rsidR="00F864D9" w:rsidRPr="00AF20A2" w:rsidRDefault="00F864D9" w:rsidP="004D28EC">
      <w:pPr>
        <w:tabs>
          <w:tab w:val="left" w:pos="709"/>
        </w:tabs>
        <w:spacing w:before="0" w:after="0" w:line="360" w:lineRule="auto"/>
        <w:ind w:left="709"/>
        <w:rPr>
          <w:b/>
          <w:i/>
        </w:rPr>
      </w:pPr>
    </w:p>
    <w:p w14:paraId="4D22F9A9" w14:textId="77777777" w:rsidR="00F864D9" w:rsidRPr="00AF20A2" w:rsidRDefault="00F864D9" w:rsidP="004D28EC">
      <w:pPr>
        <w:tabs>
          <w:tab w:val="left" w:pos="0"/>
          <w:tab w:val="left" w:pos="709"/>
        </w:tabs>
        <w:suppressAutoHyphens/>
        <w:spacing w:before="0" w:after="0" w:line="360" w:lineRule="auto"/>
        <w:ind w:left="709"/>
        <w:rPr>
          <w:b/>
        </w:rPr>
      </w:pPr>
      <w:r w:rsidRPr="00AF20A2">
        <w:rPr>
          <w:b/>
        </w:rPr>
        <w:t xml:space="preserve">Asset Owning Period </w:t>
      </w:r>
      <w:r w:rsidRPr="00AF20A2">
        <w:t xml:space="preserve">means the period during which the Assets are recorded as Assets in </w:t>
      </w:r>
      <w:r w:rsidR="00A545A2" w:rsidRPr="00AF20A2">
        <w:t xml:space="preserve">the </w:t>
      </w:r>
      <w:r w:rsidRPr="00AF20A2">
        <w:t xml:space="preserve">Grant Recipient’s </w:t>
      </w:r>
      <w:proofErr w:type="gramStart"/>
      <w:r w:rsidRPr="00AF20A2">
        <w:t>accounts;</w:t>
      </w:r>
      <w:proofErr w:type="gramEnd"/>
    </w:p>
    <w:p w14:paraId="51D0B02B" w14:textId="77777777" w:rsidR="002A7DA9" w:rsidRPr="00AF20A2" w:rsidRDefault="002A7DA9" w:rsidP="004D28EC">
      <w:pPr>
        <w:tabs>
          <w:tab w:val="left" w:pos="709"/>
        </w:tabs>
        <w:spacing w:before="0" w:after="0" w:line="360" w:lineRule="auto"/>
        <w:ind w:left="709"/>
      </w:pPr>
    </w:p>
    <w:p w14:paraId="4E03516A" w14:textId="77777777" w:rsidR="00E377DF" w:rsidRPr="00AF20A2" w:rsidRDefault="00E377DF" w:rsidP="004D28EC">
      <w:pPr>
        <w:tabs>
          <w:tab w:val="left" w:pos="709"/>
        </w:tabs>
        <w:spacing w:before="0" w:after="0" w:line="360" w:lineRule="auto"/>
        <w:ind w:left="709"/>
      </w:pPr>
      <w:r w:rsidRPr="00AF20A2">
        <w:rPr>
          <w:b/>
        </w:rPr>
        <w:t>A</w:t>
      </w:r>
      <w:r w:rsidR="009120BB" w:rsidRPr="00AF20A2">
        <w:rPr>
          <w:b/>
        </w:rPr>
        <w:t>uthority Personal Data</w:t>
      </w:r>
      <w:r w:rsidRPr="00AF20A2">
        <w:t xml:space="preserve"> means any Personal Data supplied for the purposes of</w:t>
      </w:r>
      <w:r w:rsidR="00E31A4A" w:rsidRPr="00AF20A2">
        <w:t>,</w:t>
      </w:r>
      <w:r w:rsidRPr="00AF20A2">
        <w:t xml:space="preserve"> or in connection with</w:t>
      </w:r>
      <w:r w:rsidR="00E31A4A" w:rsidRPr="00AF20A2">
        <w:t>,</w:t>
      </w:r>
      <w:r w:rsidR="00422959" w:rsidRPr="00AF20A2">
        <w:t xml:space="preserve"> the</w:t>
      </w:r>
      <w:r w:rsidRPr="00AF20A2">
        <w:t xml:space="preserve"> </w:t>
      </w:r>
      <w:r w:rsidR="006F37FB" w:rsidRPr="00AF20A2">
        <w:t xml:space="preserve">Grant </w:t>
      </w:r>
      <w:r w:rsidR="003C23F8" w:rsidRPr="00AF20A2">
        <w:t>Funding Agreement</w:t>
      </w:r>
      <w:r w:rsidRPr="00AF20A2">
        <w:t xml:space="preserve"> by the Authority to the Grant </w:t>
      </w:r>
      <w:proofErr w:type="gramStart"/>
      <w:r w:rsidRPr="00AF20A2">
        <w:t>Recipient;</w:t>
      </w:r>
      <w:proofErr w:type="gramEnd"/>
    </w:p>
    <w:p w14:paraId="705729A5" w14:textId="77777777" w:rsidR="003A37A0" w:rsidRPr="00AF20A2" w:rsidRDefault="003A37A0" w:rsidP="004D28EC">
      <w:pPr>
        <w:tabs>
          <w:tab w:val="left" w:pos="709"/>
        </w:tabs>
        <w:spacing w:before="0" w:after="0" w:line="360" w:lineRule="auto"/>
        <w:rPr>
          <w:color w:val="auto"/>
        </w:rPr>
      </w:pPr>
    </w:p>
    <w:p w14:paraId="5AE58C7C" w14:textId="09A378E0" w:rsidR="003A37A0" w:rsidRPr="00AF20A2" w:rsidRDefault="003A37A0" w:rsidP="004D28EC">
      <w:pPr>
        <w:tabs>
          <w:tab w:val="left" w:pos="709"/>
        </w:tabs>
        <w:spacing w:before="0" w:after="0" w:line="360" w:lineRule="auto"/>
        <w:ind w:left="709"/>
        <w:rPr>
          <w:color w:val="auto"/>
        </w:rPr>
      </w:pPr>
      <w:r w:rsidRPr="00AF20A2">
        <w:rPr>
          <w:b/>
          <w:color w:val="auto"/>
        </w:rPr>
        <w:t>Bribery Ac</w:t>
      </w:r>
      <w:r w:rsidR="009120BB" w:rsidRPr="00AF20A2">
        <w:rPr>
          <w:b/>
          <w:color w:val="auto"/>
        </w:rPr>
        <w:t>t</w:t>
      </w:r>
      <w:r w:rsidRPr="00AF20A2">
        <w:rPr>
          <w:color w:val="auto"/>
        </w:rPr>
        <w:t xml:space="preserve"> means the Bribery Act 2010</w:t>
      </w:r>
      <w:r w:rsidR="00327369" w:rsidRPr="00AF20A2">
        <w:rPr>
          <w:color w:val="auto"/>
        </w:rPr>
        <w:t xml:space="preserve"> </w:t>
      </w:r>
      <w:r w:rsidR="00327369" w:rsidRPr="00AF20A2">
        <w:t>and any subordinate legislation made under that Act from time to time together with any guidance or codes of practice issued by the relevant government department concerning th</w:t>
      </w:r>
      <w:r w:rsidR="00B34FD2" w:rsidRPr="00AF20A2">
        <w:t>is</w:t>
      </w:r>
      <w:r w:rsidR="00327369" w:rsidRPr="00AF20A2">
        <w:t xml:space="preserve"> </w:t>
      </w:r>
      <w:proofErr w:type="gramStart"/>
      <w:r w:rsidR="00327369" w:rsidRPr="00AF20A2">
        <w:t>legislation</w:t>
      </w:r>
      <w:r w:rsidRPr="00AF20A2">
        <w:rPr>
          <w:color w:val="auto"/>
        </w:rPr>
        <w:t>;</w:t>
      </w:r>
      <w:proofErr w:type="gramEnd"/>
      <w:r w:rsidR="006501F6" w:rsidRPr="00AF20A2">
        <w:rPr>
          <w:color w:val="auto"/>
        </w:rPr>
        <w:t xml:space="preserve"> </w:t>
      </w:r>
    </w:p>
    <w:p w14:paraId="334B6077" w14:textId="77777777" w:rsidR="00C10504" w:rsidRPr="00AF20A2" w:rsidRDefault="00C10504" w:rsidP="004D28EC">
      <w:pPr>
        <w:tabs>
          <w:tab w:val="left" w:pos="709"/>
        </w:tabs>
        <w:spacing w:before="0" w:after="0" w:line="360" w:lineRule="auto"/>
        <w:ind w:left="709"/>
        <w:rPr>
          <w:color w:val="auto"/>
        </w:rPr>
      </w:pPr>
    </w:p>
    <w:p w14:paraId="56C2F12A" w14:textId="42E1EA16" w:rsidR="005202FC" w:rsidRPr="00AF20A2" w:rsidRDefault="007C3AFD" w:rsidP="004D28EC">
      <w:pPr>
        <w:tabs>
          <w:tab w:val="left" w:pos="709"/>
        </w:tabs>
        <w:spacing w:before="0" w:after="0" w:line="360" w:lineRule="auto"/>
        <w:ind w:left="709"/>
        <w:rPr>
          <w:color w:val="auto"/>
        </w:rPr>
      </w:pPr>
      <w:r w:rsidRPr="00AF20A2">
        <w:rPr>
          <w:b/>
          <w:color w:val="auto"/>
        </w:rPr>
        <w:t>Code of Conduct</w:t>
      </w:r>
      <w:r w:rsidRPr="00AF20A2">
        <w:rPr>
          <w:color w:val="auto"/>
        </w:rPr>
        <w:t xml:space="preserve"> means the </w:t>
      </w:r>
      <w:hyperlink r:id="rId10" w:history="1">
        <w:r w:rsidRPr="0046363A">
          <w:rPr>
            <w:rStyle w:val="Hyperlink"/>
          </w:rPr>
          <w:t>Code of Conduct for Recipients of Government General Grants</w:t>
        </w:r>
      </w:hyperlink>
      <w:r w:rsidRPr="00AF20A2">
        <w:rPr>
          <w:color w:val="auto"/>
        </w:rPr>
        <w:t xml:space="preserve"> published </w:t>
      </w:r>
      <w:r w:rsidR="005202FC" w:rsidRPr="00AF20A2">
        <w:rPr>
          <w:color w:val="auto"/>
        </w:rPr>
        <w:t>by the Cabinet Office in November 2018</w:t>
      </w:r>
      <w:r w:rsidR="0046363A">
        <w:rPr>
          <w:color w:val="auto"/>
        </w:rPr>
        <w:t xml:space="preserve">, </w:t>
      </w:r>
      <w:r w:rsidR="005202FC" w:rsidRPr="00AF20A2">
        <w:rPr>
          <w:color w:val="auto"/>
        </w:rPr>
        <w:t>including any subsequent updates from time to time;</w:t>
      </w:r>
    </w:p>
    <w:p w14:paraId="0FAAAC1B" w14:textId="77777777" w:rsidR="00E04D51" w:rsidRPr="00AF20A2" w:rsidRDefault="00E04D51" w:rsidP="004D28EC">
      <w:pPr>
        <w:tabs>
          <w:tab w:val="left" w:pos="709"/>
        </w:tabs>
        <w:spacing w:before="0" w:after="0" w:line="360" w:lineRule="auto"/>
        <w:ind w:left="709"/>
        <w:rPr>
          <w:color w:val="auto"/>
        </w:rPr>
      </w:pPr>
    </w:p>
    <w:p w14:paraId="2199451A" w14:textId="79D68475" w:rsidR="009B39D8" w:rsidRPr="00AF20A2" w:rsidRDefault="009120BB" w:rsidP="004D28EC">
      <w:pPr>
        <w:tabs>
          <w:tab w:val="left" w:pos="709"/>
        </w:tabs>
        <w:spacing w:before="0" w:after="0" w:line="360" w:lineRule="auto"/>
        <w:ind w:left="709"/>
        <w:rPr>
          <w:b/>
        </w:rPr>
      </w:pPr>
      <w:r w:rsidRPr="00AF20A2">
        <w:rPr>
          <w:b/>
        </w:rPr>
        <w:t>Commencement Date</w:t>
      </w:r>
      <w:r w:rsidR="00E04D51" w:rsidRPr="00AF20A2">
        <w:t xml:space="preserve"> </w:t>
      </w:r>
      <w:r w:rsidR="00767777" w:rsidRPr="00AF20A2">
        <w:t xml:space="preserve">has the meaning given in Condition </w:t>
      </w:r>
      <w:r w:rsidR="00767777" w:rsidRPr="00AF20A2">
        <w:rPr>
          <w:color w:val="2B579A"/>
          <w:shd w:val="clear" w:color="auto" w:fill="E6E6E6"/>
        </w:rPr>
        <w:fldChar w:fldCharType="begin"/>
      </w:r>
      <w:r w:rsidR="00767777" w:rsidRPr="00AF20A2">
        <w:instrText xml:space="preserve"> REF _Ref95933334 \r \h </w:instrText>
      </w:r>
      <w:r w:rsidR="00AF20A2">
        <w:instrText xml:space="preserve"> \* MERGEFORMAT </w:instrText>
      </w:r>
      <w:r w:rsidR="00767777" w:rsidRPr="00AF20A2">
        <w:rPr>
          <w:color w:val="2B579A"/>
          <w:shd w:val="clear" w:color="auto" w:fill="E6E6E6"/>
        </w:rPr>
      </w:r>
      <w:r w:rsidR="00767777" w:rsidRPr="00AF20A2">
        <w:rPr>
          <w:color w:val="2B579A"/>
          <w:shd w:val="clear" w:color="auto" w:fill="E6E6E6"/>
        </w:rPr>
        <w:fldChar w:fldCharType="separate"/>
      </w:r>
      <w:r w:rsidR="00767777" w:rsidRPr="00AF20A2">
        <w:t>3.1</w:t>
      </w:r>
      <w:r w:rsidR="00767777" w:rsidRPr="00AF20A2">
        <w:rPr>
          <w:color w:val="2B579A"/>
          <w:shd w:val="clear" w:color="auto" w:fill="E6E6E6"/>
        </w:rPr>
        <w:fldChar w:fldCharType="end"/>
      </w:r>
      <w:r w:rsidR="00767777" w:rsidRPr="00AF20A2">
        <w:t>;</w:t>
      </w:r>
    </w:p>
    <w:p w14:paraId="0FFCC041" w14:textId="77777777" w:rsidR="00C10504" w:rsidRPr="00AF20A2" w:rsidRDefault="00C10504" w:rsidP="004D28EC">
      <w:pPr>
        <w:tabs>
          <w:tab w:val="left" w:pos="709"/>
        </w:tabs>
        <w:spacing w:before="0" w:after="0" w:line="360" w:lineRule="auto"/>
        <w:ind w:left="709"/>
      </w:pPr>
    </w:p>
    <w:p w14:paraId="6E682DDD" w14:textId="77777777" w:rsidR="009B39D8" w:rsidRPr="00AF20A2" w:rsidRDefault="00593125" w:rsidP="004D28EC">
      <w:pPr>
        <w:tabs>
          <w:tab w:val="left" w:pos="709"/>
        </w:tabs>
        <w:spacing w:before="0" w:after="0" w:line="360" w:lineRule="auto"/>
        <w:ind w:left="709"/>
      </w:pPr>
      <w:r w:rsidRPr="00AF20A2">
        <w:rPr>
          <w:b/>
          <w:color w:val="auto"/>
        </w:rPr>
        <w:t>Confidential I</w:t>
      </w:r>
      <w:r w:rsidR="009120BB" w:rsidRPr="00AF20A2">
        <w:rPr>
          <w:b/>
          <w:color w:val="auto"/>
        </w:rPr>
        <w:t>nformation</w:t>
      </w:r>
      <w:r w:rsidR="009B39D8" w:rsidRPr="00AF20A2">
        <w:rPr>
          <w:color w:val="auto"/>
        </w:rPr>
        <w:t xml:space="preserve"> means</w:t>
      </w:r>
      <w:r w:rsidR="009B39D8" w:rsidRPr="00AF20A2">
        <w:rPr>
          <w:rFonts w:eastAsia="STZhongsong"/>
          <w:color w:val="auto"/>
        </w:rPr>
        <w:t xml:space="preserve"> any information (however conveyed, recorded or preserved) disclosed by a Party or its personnel to another Party (and/or that Party’s personnel) whether before or after the date of the </w:t>
      </w:r>
      <w:r w:rsidR="006F37FB" w:rsidRPr="00AF20A2">
        <w:rPr>
          <w:rFonts w:eastAsia="STZhongsong"/>
          <w:color w:val="auto"/>
        </w:rPr>
        <w:t xml:space="preserve">Grant </w:t>
      </w:r>
      <w:r w:rsidR="009B39D8" w:rsidRPr="00AF20A2">
        <w:rPr>
          <w:rFonts w:eastAsia="STZhongsong"/>
          <w:color w:val="auto"/>
        </w:rPr>
        <w:t>Funding Agreement, including but not limited to:</w:t>
      </w:r>
    </w:p>
    <w:p w14:paraId="2DB47697" w14:textId="77777777" w:rsidR="009B39D8" w:rsidRPr="00AF20A2" w:rsidRDefault="009B39D8" w:rsidP="004D28EC">
      <w:pPr>
        <w:tabs>
          <w:tab w:val="left" w:pos="709"/>
        </w:tabs>
        <w:autoSpaceDE w:val="0"/>
        <w:autoSpaceDN w:val="0"/>
        <w:adjustRightInd w:val="0"/>
        <w:spacing w:before="0" w:after="0" w:line="360" w:lineRule="auto"/>
        <w:ind w:left="709"/>
        <w:rPr>
          <w:rFonts w:eastAsia="STZhongsong"/>
          <w:color w:val="auto"/>
        </w:rPr>
      </w:pPr>
    </w:p>
    <w:p w14:paraId="7F3649B5" w14:textId="093451AC" w:rsidR="009B39D8" w:rsidRPr="00AF20A2" w:rsidRDefault="009B39D8" w:rsidP="004D28EC">
      <w:pPr>
        <w:pStyle w:val="BodyText"/>
        <w:numPr>
          <w:ilvl w:val="0"/>
          <w:numId w:val="17"/>
        </w:numPr>
        <w:tabs>
          <w:tab w:val="left" w:pos="-720"/>
          <w:tab w:val="left" w:pos="2160"/>
        </w:tabs>
        <w:spacing w:before="0" w:after="0" w:line="360" w:lineRule="auto"/>
        <w:ind w:left="1418" w:hanging="709"/>
        <w:rPr>
          <w:rFonts w:eastAsia="STZhongsong"/>
          <w:color w:val="auto"/>
        </w:rPr>
      </w:pPr>
      <w:r w:rsidRPr="00AF20A2">
        <w:rPr>
          <w:rFonts w:eastAsia="STZhongsong"/>
          <w:color w:val="auto"/>
        </w:rPr>
        <w:t xml:space="preserve">any information that ought </w:t>
      </w:r>
      <w:r w:rsidR="0017360C" w:rsidRPr="00AF20A2">
        <w:rPr>
          <w:rFonts w:eastAsia="STZhongsong"/>
          <w:color w:val="auto"/>
        </w:rPr>
        <w:t>reasonably to</w:t>
      </w:r>
      <w:r w:rsidRPr="00AF20A2">
        <w:rPr>
          <w:rFonts w:eastAsia="STZhongsong"/>
          <w:color w:val="auto"/>
        </w:rPr>
        <w:t xml:space="preserve"> </w:t>
      </w:r>
      <w:proofErr w:type="gramStart"/>
      <w:r w:rsidRPr="00AF20A2">
        <w:rPr>
          <w:rFonts w:eastAsia="STZhongsong"/>
          <w:color w:val="auto"/>
        </w:rPr>
        <w:t>be considered to be</w:t>
      </w:r>
      <w:proofErr w:type="gramEnd"/>
      <w:r w:rsidRPr="00AF20A2">
        <w:rPr>
          <w:rFonts w:eastAsia="STZhongsong"/>
          <w:color w:val="auto"/>
        </w:rPr>
        <w:t xml:space="preserve"> confidential (whether or not it is so marked) relating to:</w:t>
      </w:r>
    </w:p>
    <w:p w14:paraId="60B69033" w14:textId="77777777" w:rsidR="00076872" w:rsidRPr="00AF20A2" w:rsidRDefault="00076872" w:rsidP="004D28EC">
      <w:pPr>
        <w:pStyle w:val="BodyText"/>
        <w:tabs>
          <w:tab w:val="left" w:pos="-720"/>
          <w:tab w:val="left" w:pos="2160"/>
        </w:tabs>
        <w:spacing w:before="0" w:after="0" w:line="360" w:lineRule="auto"/>
        <w:ind w:left="1418"/>
        <w:rPr>
          <w:rFonts w:eastAsia="STZhongsong"/>
          <w:color w:val="auto"/>
        </w:rPr>
      </w:pPr>
    </w:p>
    <w:p w14:paraId="56C6E0A6" w14:textId="77777777" w:rsidR="00076872" w:rsidRPr="00AF20A2" w:rsidRDefault="009B39D8" w:rsidP="004D28EC">
      <w:pPr>
        <w:pStyle w:val="ListParagraph"/>
        <w:numPr>
          <w:ilvl w:val="0"/>
          <w:numId w:val="30"/>
        </w:numPr>
        <w:tabs>
          <w:tab w:val="left" w:pos="1701"/>
        </w:tabs>
        <w:autoSpaceDE w:val="0"/>
        <w:autoSpaceDN w:val="0"/>
        <w:adjustRightInd w:val="0"/>
        <w:spacing w:before="0" w:after="0" w:line="360" w:lineRule="auto"/>
        <w:rPr>
          <w:rFonts w:eastAsia="STZhongsong"/>
          <w:color w:val="auto"/>
        </w:rPr>
      </w:pPr>
      <w:r w:rsidRPr="00AF20A2">
        <w:rPr>
          <w:rFonts w:eastAsia="STZhongsong"/>
          <w:color w:val="auto"/>
        </w:rPr>
        <w:t>the business, affairs, customers, clients, suppliers or plans of the disclosing Party; and</w:t>
      </w:r>
    </w:p>
    <w:p w14:paraId="26A51E44" w14:textId="77777777" w:rsidR="009B39D8" w:rsidRPr="00AF20A2" w:rsidRDefault="009B39D8" w:rsidP="004D28EC">
      <w:pPr>
        <w:tabs>
          <w:tab w:val="left" w:pos="1701"/>
        </w:tabs>
        <w:autoSpaceDE w:val="0"/>
        <w:autoSpaceDN w:val="0"/>
        <w:adjustRightInd w:val="0"/>
        <w:spacing w:before="0" w:after="0" w:line="360" w:lineRule="auto"/>
        <w:ind w:left="1701" w:hanging="283"/>
        <w:rPr>
          <w:rFonts w:eastAsia="STZhongsong"/>
          <w:color w:val="auto"/>
        </w:rPr>
      </w:pPr>
      <w:r w:rsidRPr="00AF20A2">
        <w:rPr>
          <w:rFonts w:eastAsia="STZhongsong"/>
          <w:color w:val="auto"/>
        </w:rPr>
        <w:t>(ii)</w:t>
      </w:r>
      <w:r w:rsidRPr="00AF20A2">
        <w:rPr>
          <w:rFonts w:eastAsia="STZhongsong"/>
          <w:color w:val="auto"/>
        </w:rPr>
        <w:tab/>
        <w:t>the operations, processes, product information, know-how, designs, trade secrets or software of the disclosing Party; and</w:t>
      </w:r>
    </w:p>
    <w:p w14:paraId="2786E801" w14:textId="77777777" w:rsidR="00C43799" w:rsidRPr="00AF20A2" w:rsidRDefault="00C43799" w:rsidP="004D28EC">
      <w:pPr>
        <w:tabs>
          <w:tab w:val="left" w:pos="1701"/>
        </w:tabs>
        <w:autoSpaceDE w:val="0"/>
        <w:autoSpaceDN w:val="0"/>
        <w:adjustRightInd w:val="0"/>
        <w:spacing w:before="0" w:after="0" w:line="360" w:lineRule="auto"/>
        <w:ind w:left="1701" w:hanging="283"/>
        <w:rPr>
          <w:rFonts w:eastAsia="STZhongsong"/>
          <w:color w:val="auto"/>
        </w:rPr>
      </w:pPr>
    </w:p>
    <w:p w14:paraId="7D7F24E8" w14:textId="77777777" w:rsidR="00C43799" w:rsidRPr="00AF20A2" w:rsidRDefault="009B39D8" w:rsidP="004D28EC">
      <w:pPr>
        <w:pStyle w:val="BodyText"/>
        <w:numPr>
          <w:ilvl w:val="0"/>
          <w:numId w:val="17"/>
        </w:numPr>
        <w:tabs>
          <w:tab w:val="left" w:pos="-720"/>
          <w:tab w:val="left" w:pos="2160"/>
        </w:tabs>
        <w:spacing w:before="0" w:after="0" w:line="360" w:lineRule="auto"/>
        <w:ind w:left="1418" w:hanging="709"/>
        <w:rPr>
          <w:rFonts w:eastAsia="STZhongsong"/>
          <w:color w:val="auto"/>
        </w:rPr>
      </w:pPr>
      <w:r w:rsidRPr="00AF20A2">
        <w:rPr>
          <w:rFonts w:eastAsia="STZhongsong"/>
          <w:color w:val="auto"/>
        </w:rPr>
        <w:t xml:space="preserve">any information developed by the Parties in the course of delivering the Funded    </w:t>
      </w:r>
      <w:proofErr w:type="gramStart"/>
      <w:r w:rsidRPr="00AF20A2">
        <w:rPr>
          <w:rFonts w:eastAsia="STZhongsong"/>
          <w:color w:val="auto"/>
        </w:rPr>
        <w:t>Activities;</w:t>
      </w:r>
      <w:proofErr w:type="gramEnd"/>
    </w:p>
    <w:p w14:paraId="11B7E17A" w14:textId="77777777" w:rsidR="00C43799" w:rsidRPr="00AF20A2" w:rsidRDefault="009B39D8" w:rsidP="004D28EC">
      <w:pPr>
        <w:pStyle w:val="BodyText"/>
        <w:numPr>
          <w:ilvl w:val="0"/>
          <w:numId w:val="17"/>
        </w:numPr>
        <w:tabs>
          <w:tab w:val="left" w:pos="-720"/>
          <w:tab w:val="left" w:pos="2160"/>
        </w:tabs>
        <w:spacing w:before="0" w:after="0" w:line="360" w:lineRule="auto"/>
        <w:ind w:left="1418" w:hanging="709"/>
        <w:rPr>
          <w:rFonts w:eastAsia="STZhongsong"/>
          <w:color w:val="auto"/>
        </w:rPr>
      </w:pPr>
      <w:r w:rsidRPr="00AF20A2">
        <w:rPr>
          <w:rFonts w:eastAsia="STZhongsong"/>
          <w:color w:val="auto"/>
        </w:rPr>
        <w:t xml:space="preserve">the Authority Personal </w:t>
      </w:r>
      <w:proofErr w:type="gramStart"/>
      <w:r w:rsidRPr="00AF20A2">
        <w:rPr>
          <w:rFonts w:eastAsia="STZhongsong"/>
          <w:color w:val="auto"/>
        </w:rPr>
        <w:t>Data;</w:t>
      </w:r>
      <w:proofErr w:type="gramEnd"/>
    </w:p>
    <w:p w14:paraId="5651CF46" w14:textId="1AF8A452" w:rsidR="009B39D8" w:rsidRDefault="009B39D8" w:rsidP="004D28EC">
      <w:pPr>
        <w:pStyle w:val="BodyText"/>
        <w:numPr>
          <w:ilvl w:val="0"/>
          <w:numId w:val="17"/>
        </w:numPr>
        <w:tabs>
          <w:tab w:val="left" w:pos="-720"/>
          <w:tab w:val="left" w:pos="2160"/>
        </w:tabs>
        <w:spacing w:before="0" w:after="0" w:line="360" w:lineRule="auto"/>
        <w:ind w:left="1418" w:hanging="709"/>
        <w:rPr>
          <w:rFonts w:eastAsia="STZhongsong"/>
          <w:color w:val="auto"/>
        </w:rPr>
      </w:pPr>
      <w:r w:rsidRPr="00AF20A2">
        <w:rPr>
          <w:rFonts w:eastAsia="STZhongsong"/>
          <w:color w:val="auto"/>
        </w:rPr>
        <w:t>any information derived from any of the above.</w:t>
      </w:r>
    </w:p>
    <w:p w14:paraId="4FC4A472" w14:textId="77777777" w:rsidR="00B476C0" w:rsidRPr="00AF20A2" w:rsidRDefault="00B476C0" w:rsidP="004D28EC">
      <w:pPr>
        <w:pStyle w:val="BodyText"/>
        <w:tabs>
          <w:tab w:val="left" w:pos="-720"/>
          <w:tab w:val="left" w:pos="2160"/>
        </w:tabs>
        <w:spacing w:before="0" w:after="0" w:line="360" w:lineRule="auto"/>
        <w:ind w:left="1418"/>
        <w:rPr>
          <w:rFonts w:eastAsia="STZhongsong"/>
          <w:color w:val="auto"/>
        </w:rPr>
      </w:pPr>
    </w:p>
    <w:p w14:paraId="08255840" w14:textId="4790A5C4" w:rsidR="009B39D8" w:rsidRPr="00AF20A2" w:rsidRDefault="009B39D8" w:rsidP="004D28EC">
      <w:pPr>
        <w:tabs>
          <w:tab w:val="left" w:pos="709"/>
        </w:tabs>
        <w:spacing w:before="0" w:after="0" w:line="360" w:lineRule="auto"/>
        <w:ind w:left="709"/>
      </w:pPr>
      <w:r w:rsidRPr="00AF20A2">
        <w:t xml:space="preserve">Confidential Information </w:t>
      </w:r>
      <w:r w:rsidR="00B16513" w:rsidRPr="00AF20A2">
        <w:t xml:space="preserve">does </w:t>
      </w:r>
      <w:r w:rsidRPr="00AF20A2">
        <w:t>not include information which:</w:t>
      </w:r>
    </w:p>
    <w:p w14:paraId="1BB7346B" w14:textId="77777777" w:rsidR="009B39D8" w:rsidRPr="00AF20A2" w:rsidRDefault="009B39D8" w:rsidP="004D28EC">
      <w:pPr>
        <w:tabs>
          <w:tab w:val="left" w:pos="709"/>
        </w:tabs>
        <w:spacing w:before="0" w:after="0" w:line="360" w:lineRule="auto"/>
        <w:ind w:left="709"/>
      </w:pPr>
      <w:r w:rsidRPr="00AF20A2">
        <w:t xml:space="preserve"> </w:t>
      </w:r>
      <w:r w:rsidRPr="00AF20A2">
        <w:tab/>
      </w:r>
    </w:p>
    <w:p w14:paraId="5E62A3F1" w14:textId="33017128" w:rsidR="009B39D8" w:rsidRPr="00AF20A2" w:rsidRDefault="009B39D8" w:rsidP="004D28EC">
      <w:pPr>
        <w:pStyle w:val="BodyText"/>
        <w:numPr>
          <w:ilvl w:val="0"/>
          <w:numId w:val="20"/>
        </w:numPr>
        <w:tabs>
          <w:tab w:val="left" w:pos="-720"/>
          <w:tab w:val="left" w:pos="2160"/>
        </w:tabs>
        <w:spacing w:before="0" w:after="0" w:line="360" w:lineRule="auto"/>
        <w:ind w:left="1418" w:hanging="709"/>
      </w:pPr>
      <w:r w:rsidRPr="00AF20A2">
        <w:t xml:space="preserve">was public knowledge at the time of disclosure (otherwise than by breach of </w:t>
      </w:r>
      <w:r w:rsidR="00DA2378" w:rsidRPr="00AF20A2">
        <w:rPr>
          <w:color w:val="auto"/>
        </w:rPr>
        <w:t>condition</w:t>
      </w:r>
      <w:r w:rsidR="00004338" w:rsidRPr="00AF20A2">
        <w:rPr>
          <w:color w:val="auto"/>
        </w:rPr>
        <w:t xml:space="preserve"> </w:t>
      </w:r>
      <w:r w:rsidR="00593125" w:rsidRPr="00AF20A2">
        <w:rPr>
          <w:color w:val="auto"/>
          <w:shd w:val="clear" w:color="auto" w:fill="E6E6E6"/>
        </w:rPr>
        <w:fldChar w:fldCharType="begin"/>
      </w:r>
      <w:r w:rsidR="00593125" w:rsidRPr="00AF20A2">
        <w:rPr>
          <w:color w:val="auto"/>
        </w:rPr>
        <w:instrText xml:space="preserve"> REF _Ref524090684 \r \h </w:instrText>
      </w:r>
      <w:r w:rsidR="006748F4" w:rsidRPr="00AF20A2">
        <w:rPr>
          <w:color w:val="auto"/>
        </w:rPr>
        <w:instrText xml:space="preserve"> \* MERGEFORMAT </w:instrText>
      </w:r>
      <w:r w:rsidR="00593125" w:rsidRPr="00AF20A2">
        <w:rPr>
          <w:color w:val="auto"/>
          <w:shd w:val="clear" w:color="auto" w:fill="E6E6E6"/>
        </w:rPr>
      </w:r>
      <w:r w:rsidR="00593125" w:rsidRPr="00AF20A2">
        <w:rPr>
          <w:color w:val="auto"/>
          <w:shd w:val="clear" w:color="auto" w:fill="E6E6E6"/>
        </w:rPr>
        <w:fldChar w:fldCharType="separate"/>
      </w:r>
      <w:r w:rsidR="0035061A" w:rsidRPr="00AF20A2">
        <w:rPr>
          <w:color w:val="auto"/>
        </w:rPr>
        <w:t>11</w:t>
      </w:r>
      <w:r w:rsidR="00593125" w:rsidRPr="00AF20A2">
        <w:rPr>
          <w:color w:val="auto"/>
          <w:shd w:val="clear" w:color="auto" w:fill="E6E6E6"/>
        </w:rPr>
        <w:fldChar w:fldCharType="end"/>
      </w:r>
      <w:r w:rsidR="00004338" w:rsidRPr="00AF20A2">
        <w:rPr>
          <w:color w:val="auto"/>
        </w:rPr>
        <w:t xml:space="preserve"> </w:t>
      </w:r>
      <w:r w:rsidR="00004338" w:rsidRPr="00AF20A2">
        <w:t>of these Conditions</w:t>
      </w:r>
      <w:proofErr w:type="gramStart"/>
      <w:r w:rsidR="00A350EA">
        <w:t>)</w:t>
      </w:r>
      <w:r w:rsidRPr="00AF20A2">
        <w:t>;</w:t>
      </w:r>
      <w:proofErr w:type="gramEnd"/>
    </w:p>
    <w:p w14:paraId="093841CD" w14:textId="77777777" w:rsidR="009B39D8" w:rsidRPr="00AF20A2" w:rsidRDefault="009B39D8" w:rsidP="004D28EC">
      <w:pPr>
        <w:pStyle w:val="BodyText"/>
        <w:numPr>
          <w:ilvl w:val="0"/>
          <w:numId w:val="20"/>
        </w:numPr>
        <w:tabs>
          <w:tab w:val="left" w:pos="-720"/>
          <w:tab w:val="left" w:pos="2160"/>
        </w:tabs>
        <w:spacing w:before="0" w:after="0" w:line="360" w:lineRule="auto"/>
        <w:ind w:left="1418" w:hanging="709"/>
      </w:pPr>
      <w:r w:rsidRPr="00AF20A2">
        <w:t xml:space="preserve">was in the possession of the receiving Party, without restriction as to its disclosure, before receiving it from the disclosing </w:t>
      </w:r>
      <w:proofErr w:type="gramStart"/>
      <w:r w:rsidRPr="00AF20A2">
        <w:t>Party;</w:t>
      </w:r>
      <w:proofErr w:type="gramEnd"/>
      <w:r w:rsidRPr="00AF20A2">
        <w:t xml:space="preserve"> </w:t>
      </w:r>
    </w:p>
    <w:p w14:paraId="4E410281" w14:textId="77777777" w:rsidR="009B39D8" w:rsidRPr="00AF20A2" w:rsidRDefault="009B39D8" w:rsidP="004D28EC">
      <w:pPr>
        <w:pStyle w:val="BodyText"/>
        <w:numPr>
          <w:ilvl w:val="0"/>
          <w:numId w:val="20"/>
        </w:numPr>
        <w:tabs>
          <w:tab w:val="left" w:pos="-720"/>
          <w:tab w:val="left" w:pos="2160"/>
        </w:tabs>
        <w:spacing w:before="0" w:after="0" w:line="360" w:lineRule="auto"/>
        <w:ind w:left="1418" w:hanging="709"/>
      </w:pPr>
      <w:r w:rsidRPr="00AF20A2">
        <w:t>is received from a Third Party (who lawfully acquired it) without restriction as to its disclosure; or</w:t>
      </w:r>
    </w:p>
    <w:p w14:paraId="2F09EF13" w14:textId="133431D6" w:rsidR="009B39D8" w:rsidRPr="00AF20A2" w:rsidRDefault="009B39D8" w:rsidP="004D28EC">
      <w:pPr>
        <w:pStyle w:val="BodyText"/>
        <w:numPr>
          <w:ilvl w:val="0"/>
          <w:numId w:val="20"/>
        </w:numPr>
        <w:tabs>
          <w:tab w:val="left" w:pos="-720"/>
          <w:tab w:val="left" w:pos="2160"/>
        </w:tabs>
        <w:spacing w:before="0" w:after="0" w:line="360" w:lineRule="auto"/>
        <w:ind w:left="1418" w:hanging="709"/>
      </w:pPr>
      <w:r w:rsidRPr="00AF20A2">
        <w:t>is independently developed without access to Confidential Informa</w:t>
      </w:r>
      <w:r w:rsidR="008F3136" w:rsidRPr="00AF20A2">
        <w:t>tion.</w:t>
      </w:r>
    </w:p>
    <w:p w14:paraId="2B256812" w14:textId="77777777" w:rsidR="00F8744D" w:rsidRPr="00AF20A2" w:rsidRDefault="00F8744D" w:rsidP="004D28EC">
      <w:pPr>
        <w:tabs>
          <w:tab w:val="left" w:pos="709"/>
        </w:tabs>
        <w:spacing w:before="0" w:after="0" w:line="360" w:lineRule="auto"/>
        <w:ind w:left="709"/>
        <w:rPr>
          <w:color w:val="FF0000"/>
        </w:rPr>
      </w:pPr>
    </w:p>
    <w:p w14:paraId="55164EE8" w14:textId="77777777" w:rsidR="007E3E72" w:rsidRPr="00AF20A2" w:rsidRDefault="009120BB" w:rsidP="004D28EC">
      <w:pPr>
        <w:tabs>
          <w:tab w:val="left" w:pos="0"/>
          <w:tab w:val="left" w:pos="709"/>
        </w:tabs>
        <w:suppressAutoHyphens/>
        <w:spacing w:before="0" w:after="0" w:line="360" w:lineRule="auto"/>
        <w:ind w:left="709"/>
        <w:rPr>
          <w:b/>
        </w:rPr>
      </w:pPr>
      <w:r w:rsidRPr="00AF20A2">
        <w:rPr>
          <w:b/>
        </w:rPr>
        <w:t>Contracting Authority</w:t>
      </w:r>
      <w:r w:rsidR="000C3EF2" w:rsidRPr="00AF20A2">
        <w:t xml:space="preserve"> means any contracting authority (other than the Authority) as defined in regulation </w:t>
      </w:r>
      <w:r w:rsidR="00B009B1" w:rsidRPr="00AF20A2">
        <w:t>2</w:t>
      </w:r>
      <w:r w:rsidR="000C3EF2" w:rsidRPr="00AF20A2">
        <w:t xml:space="preserve"> of the Pub</w:t>
      </w:r>
      <w:r w:rsidR="007F1078" w:rsidRPr="00AF20A2">
        <w:t>lic Contracts Regulations 2015</w:t>
      </w:r>
      <w:r w:rsidR="008C220C" w:rsidRPr="00AF20A2">
        <w:t xml:space="preserve"> (as amended</w:t>
      </w:r>
      <w:proofErr w:type="gramStart"/>
      <w:r w:rsidR="008C220C" w:rsidRPr="00AF20A2">
        <w:t>)</w:t>
      </w:r>
      <w:r w:rsidR="007F1078" w:rsidRPr="00AF20A2">
        <w:t>;</w:t>
      </w:r>
      <w:proofErr w:type="gramEnd"/>
    </w:p>
    <w:p w14:paraId="53DE085A" w14:textId="77777777" w:rsidR="007E3E72" w:rsidRPr="00AF20A2" w:rsidRDefault="007E3E72" w:rsidP="004D28EC">
      <w:pPr>
        <w:tabs>
          <w:tab w:val="left" w:pos="0"/>
          <w:tab w:val="left" w:pos="709"/>
        </w:tabs>
        <w:suppressAutoHyphens/>
        <w:spacing w:before="0" w:after="0" w:line="360" w:lineRule="auto"/>
        <w:ind w:left="709"/>
      </w:pPr>
    </w:p>
    <w:p w14:paraId="07F33805" w14:textId="0A3C0342" w:rsidR="007E3E72" w:rsidRPr="00AF20A2" w:rsidRDefault="007E3E72" w:rsidP="004D28EC">
      <w:pPr>
        <w:tabs>
          <w:tab w:val="left" w:pos="0"/>
          <w:tab w:val="left" w:pos="709"/>
        </w:tabs>
        <w:suppressAutoHyphens/>
        <w:spacing w:before="0" w:after="0" w:line="360" w:lineRule="auto"/>
        <w:ind w:left="709"/>
      </w:pPr>
      <w:r w:rsidRPr="00AF20A2">
        <w:rPr>
          <w:b/>
        </w:rPr>
        <w:t>Controller</w:t>
      </w:r>
      <w:r w:rsidR="00B16513" w:rsidRPr="00AF20A2">
        <w:t xml:space="preserve"> has</w:t>
      </w:r>
      <w:r w:rsidR="00DD24A1" w:rsidRPr="00AF20A2">
        <w:t xml:space="preserve"> the meaning given </w:t>
      </w:r>
      <w:r w:rsidR="00B16513" w:rsidRPr="00AF20A2">
        <w:t xml:space="preserve">to it </w:t>
      </w:r>
      <w:r w:rsidR="00DD24A1" w:rsidRPr="00AF20A2">
        <w:t xml:space="preserve">in the </w:t>
      </w:r>
      <w:r w:rsidR="002D6DCB" w:rsidRPr="00AF20A2">
        <w:t xml:space="preserve">UK </w:t>
      </w:r>
      <w:proofErr w:type="gramStart"/>
      <w:r w:rsidR="00DD24A1" w:rsidRPr="00AF20A2">
        <w:t>GDPR;</w:t>
      </w:r>
      <w:proofErr w:type="gramEnd"/>
      <w:r w:rsidRPr="00AF20A2">
        <w:t xml:space="preserve">  </w:t>
      </w:r>
    </w:p>
    <w:p w14:paraId="18B8CAB2" w14:textId="77777777" w:rsidR="008C220C" w:rsidRPr="00AF20A2" w:rsidRDefault="008C220C" w:rsidP="004D28EC">
      <w:pPr>
        <w:shd w:val="clear" w:color="auto" w:fill="FFFFFF"/>
        <w:tabs>
          <w:tab w:val="left" w:pos="709"/>
        </w:tabs>
        <w:spacing w:before="0" w:after="0" w:line="360" w:lineRule="auto"/>
        <w:ind w:left="709"/>
        <w:rPr>
          <w:color w:val="auto"/>
        </w:rPr>
      </w:pPr>
    </w:p>
    <w:p w14:paraId="3F22717C" w14:textId="025C7CFD" w:rsidR="007907D7" w:rsidRPr="00AF20A2" w:rsidRDefault="007907D7" w:rsidP="004D28EC">
      <w:pPr>
        <w:shd w:val="clear" w:color="auto" w:fill="FFFFFF"/>
        <w:tabs>
          <w:tab w:val="left" w:pos="709"/>
        </w:tabs>
        <w:spacing w:before="0" w:after="0" w:line="360" w:lineRule="auto"/>
        <w:ind w:left="709"/>
        <w:rPr>
          <w:bCs/>
          <w:color w:val="auto"/>
        </w:rPr>
      </w:pPr>
      <w:r w:rsidRPr="00AF20A2">
        <w:rPr>
          <w:b/>
          <w:color w:val="auto"/>
        </w:rPr>
        <w:t xml:space="preserve">Conditions </w:t>
      </w:r>
      <w:r w:rsidRPr="00AF20A2">
        <w:rPr>
          <w:bCs/>
          <w:color w:val="auto"/>
        </w:rPr>
        <w:t xml:space="preserve">means conditions </w:t>
      </w:r>
      <w:r w:rsidRPr="00AF20A2">
        <w:rPr>
          <w:bCs/>
          <w:color w:val="auto"/>
          <w:shd w:val="clear" w:color="auto" w:fill="E6E6E6"/>
        </w:rPr>
        <w:fldChar w:fldCharType="begin"/>
      </w:r>
      <w:r w:rsidRPr="00AF20A2">
        <w:rPr>
          <w:bCs/>
          <w:color w:val="auto"/>
        </w:rPr>
        <w:instrText xml:space="preserve"> REF _Ref99009317 \r \h </w:instrText>
      </w:r>
      <w:r w:rsidR="00AF20A2">
        <w:rPr>
          <w:bCs/>
          <w:color w:val="auto"/>
        </w:rPr>
        <w:instrText xml:space="preserve"> \* MERGEFORMAT </w:instrText>
      </w:r>
      <w:r w:rsidRPr="00AF20A2">
        <w:rPr>
          <w:bCs/>
          <w:color w:val="auto"/>
          <w:shd w:val="clear" w:color="auto" w:fill="E6E6E6"/>
        </w:rPr>
      </w:r>
      <w:r w:rsidRPr="00AF20A2">
        <w:rPr>
          <w:bCs/>
          <w:color w:val="auto"/>
          <w:shd w:val="clear" w:color="auto" w:fill="E6E6E6"/>
        </w:rPr>
        <w:fldChar w:fldCharType="separate"/>
      </w:r>
      <w:r w:rsidRPr="00AF20A2">
        <w:rPr>
          <w:bCs/>
          <w:color w:val="auto"/>
        </w:rPr>
        <w:t>1</w:t>
      </w:r>
      <w:r w:rsidRPr="00AF20A2">
        <w:rPr>
          <w:bCs/>
          <w:color w:val="auto"/>
          <w:shd w:val="clear" w:color="auto" w:fill="E6E6E6"/>
        </w:rPr>
        <w:fldChar w:fldCharType="end"/>
      </w:r>
      <w:r w:rsidRPr="00AF20A2">
        <w:rPr>
          <w:bCs/>
          <w:color w:val="auto"/>
        </w:rPr>
        <w:t xml:space="preserve"> to </w:t>
      </w:r>
      <w:r w:rsidRPr="00AF20A2">
        <w:rPr>
          <w:bCs/>
          <w:color w:val="auto"/>
          <w:shd w:val="clear" w:color="auto" w:fill="E6E6E6"/>
        </w:rPr>
        <w:fldChar w:fldCharType="begin"/>
      </w:r>
      <w:r w:rsidRPr="00AF20A2">
        <w:rPr>
          <w:bCs/>
          <w:color w:val="auto"/>
        </w:rPr>
        <w:instrText xml:space="preserve"> REF _Ref99009327 \r \h </w:instrText>
      </w:r>
      <w:r w:rsidR="00AF20A2">
        <w:rPr>
          <w:bCs/>
          <w:color w:val="auto"/>
        </w:rPr>
        <w:instrText xml:space="preserve"> \* MERGEFORMAT </w:instrText>
      </w:r>
      <w:r w:rsidRPr="00AF20A2">
        <w:rPr>
          <w:bCs/>
          <w:color w:val="auto"/>
          <w:shd w:val="clear" w:color="auto" w:fill="E6E6E6"/>
        </w:rPr>
      </w:r>
      <w:r w:rsidRPr="00AF20A2">
        <w:rPr>
          <w:bCs/>
          <w:color w:val="auto"/>
          <w:shd w:val="clear" w:color="auto" w:fill="E6E6E6"/>
        </w:rPr>
        <w:fldChar w:fldCharType="separate"/>
      </w:r>
      <w:r w:rsidRPr="00AF20A2">
        <w:rPr>
          <w:bCs/>
          <w:color w:val="auto"/>
        </w:rPr>
        <w:t>34</w:t>
      </w:r>
      <w:r w:rsidRPr="00AF20A2">
        <w:rPr>
          <w:bCs/>
          <w:color w:val="auto"/>
          <w:shd w:val="clear" w:color="auto" w:fill="E6E6E6"/>
        </w:rPr>
        <w:fldChar w:fldCharType="end"/>
      </w:r>
      <w:r w:rsidRPr="00AF20A2">
        <w:rPr>
          <w:bCs/>
          <w:color w:val="auto"/>
        </w:rPr>
        <w:t xml:space="preserve"> </w:t>
      </w:r>
      <w:r w:rsidR="00816E72" w:rsidRPr="00AF20A2">
        <w:rPr>
          <w:bCs/>
          <w:color w:val="auto"/>
        </w:rPr>
        <w:t xml:space="preserve">together with the </w:t>
      </w:r>
      <w:proofErr w:type="gramStart"/>
      <w:r w:rsidR="00816E72" w:rsidRPr="00AF20A2">
        <w:rPr>
          <w:bCs/>
          <w:color w:val="auto"/>
        </w:rPr>
        <w:t>Schedules</w:t>
      </w:r>
      <w:r w:rsidRPr="00AF20A2">
        <w:rPr>
          <w:bCs/>
          <w:color w:val="auto"/>
        </w:rPr>
        <w:t>;</w:t>
      </w:r>
      <w:proofErr w:type="gramEnd"/>
    </w:p>
    <w:p w14:paraId="218E5196" w14:textId="77777777" w:rsidR="007907D7" w:rsidRPr="00AF20A2" w:rsidRDefault="007907D7" w:rsidP="004D28EC">
      <w:pPr>
        <w:shd w:val="clear" w:color="auto" w:fill="FFFFFF"/>
        <w:tabs>
          <w:tab w:val="left" w:pos="709"/>
        </w:tabs>
        <w:spacing w:before="0" w:after="0" w:line="360" w:lineRule="auto"/>
        <w:ind w:left="709"/>
        <w:rPr>
          <w:b/>
          <w:color w:val="auto"/>
        </w:rPr>
      </w:pPr>
    </w:p>
    <w:p w14:paraId="64CF1E72" w14:textId="1EE48080" w:rsidR="00C133CD" w:rsidRPr="00AF20A2" w:rsidRDefault="00C133CD" w:rsidP="004D28EC">
      <w:pPr>
        <w:shd w:val="clear" w:color="auto" w:fill="FFFFFF"/>
        <w:tabs>
          <w:tab w:val="left" w:pos="709"/>
        </w:tabs>
        <w:spacing w:before="0" w:after="0" w:line="360" w:lineRule="auto"/>
        <w:ind w:left="709"/>
        <w:rPr>
          <w:b/>
          <w:color w:val="auto"/>
        </w:rPr>
      </w:pPr>
      <w:r w:rsidRPr="00AF20A2">
        <w:rPr>
          <w:b/>
          <w:color w:val="auto"/>
        </w:rPr>
        <w:t>Consents</w:t>
      </w:r>
      <w:r w:rsidR="00BA7655" w:rsidRPr="00AF20A2">
        <w:rPr>
          <w:b/>
          <w:color w:val="auto"/>
        </w:rPr>
        <w:t xml:space="preserve"> </w:t>
      </w:r>
      <w:r w:rsidR="00BA7655" w:rsidRPr="00AF20A2">
        <w:rPr>
          <w:bCs/>
          <w:color w:val="auto"/>
        </w:rPr>
        <w:t xml:space="preserve">includes any approval, authorisation, consent, exemption, licence, permit, permission or registration by of or from any governmental or other authority or any person including but not limited to consents required from the Grant Recipient's landlord (if any), any adjoining owner or any mortgagee of the </w:t>
      </w:r>
      <w:r w:rsidR="00584B1A" w:rsidRPr="00AF20A2">
        <w:rPr>
          <w:bCs/>
          <w:color w:val="auto"/>
        </w:rPr>
        <w:t>Property Asset</w:t>
      </w:r>
      <w:r w:rsidR="00BA7655" w:rsidRPr="00AF20A2">
        <w:rPr>
          <w:bCs/>
          <w:color w:val="auto"/>
        </w:rPr>
        <w:t xml:space="preserve"> or from the local planning authority in relation to the Works or any part thereof or otherwise required to enable the same to be lawfully carried out and maintained;</w:t>
      </w:r>
    </w:p>
    <w:p w14:paraId="07670F2A" w14:textId="77777777" w:rsidR="00C133CD" w:rsidRPr="00AF20A2" w:rsidRDefault="00C133CD" w:rsidP="004D28EC">
      <w:pPr>
        <w:shd w:val="clear" w:color="auto" w:fill="FFFFFF"/>
        <w:tabs>
          <w:tab w:val="left" w:pos="709"/>
        </w:tabs>
        <w:spacing w:before="0" w:after="0" w:line="360" w:lineRule="auto"/>
        <w:ind w:left="709"/>
        <w:rPr>
          <w:b/>
          <w:color w:val="auto"/>
        </w:rPr>
      </w:pPr>
    </w:p>
    <w:p w14:paraId="0444CEF5" w14:textId="0CFD19B0" w:rsidR="00ED7622" w:rsidRPr="00AF20A2" w:rsidRDefault="00D7152E" w:rsidP="004D28EC">
      <w:pPr>
        <w:shd w:val="clear" w:color="auto" w:fill="FFFFFF"/>
        <w:tabs>
          <w:tab w:val="left" w:pos="709"/>
        </w:tabs>
        <w:spacing w:before="0" w:after="0" w:line="360" w:lineRule="auto"/>
        <w:ind w:left="709"/>
        <w:rPr>
          <w:color w:val="auto"/>
        </w:rPr>
      </w:pPr>
      <w:r w:rsidRPr="00AF20A2">
        <w:rPr>
          <w:b/>
          <w:color w:val="auto"/>
        </w:rPr>
        <w:t>Change</w:t>
      </w:r>
      <w:r w:rsidR="009120BB" w:rsidRPr="00AF20A2">
        <w:rPr>
          <w:b/>
          <w:color w:val="auto"/>
        </w:rPr>
        <w:t> of Control</w:t>
      </w:r>
      <w:r w:rsidRPr="00AF20A2">
        <w:rPr>
          <w:color w:val="auto"/>
        </w:rPr>
        <w:t> </w:t>
      </w:r>
      <w:r w:rsidR="00015232" w:rsidRPr="00AF20A2">
        <w:rPr>
          <w:color w:val="auto"/>
        </w:rPr>
        <w:t>means the sale of all or substantially all the assets of a Party; any merger, con</w:t>
      </w:r>
      <w:r w:rsidR="0056737C" w:rsidRPr="00AF20A2">
        <w:rPr>
          <w:color w:val="auto"/>
        </w:rPr>
        <w:t xml:space="preserve">solidation or acquisition of a </w:t>
      </w:r>
      <w:r w:rsidR="002760E0" w:rsidRPr="00AF20A2">
        <w:rPr>
          <w:color w:val="auto"/>
        </w:rPr>
        <w:t>P</w:t>
      </w:r>
      <w:r w:rsidR="00015232" w:rsidRPr="00AF20A2">
        <w:rPr>
          <w:color w:val="auto"/>
        </w:rPr>
        <w:t>arty with, by or into another corporation, entity or person, or any change in the ownership of more than fifty percent (50%) of the voting ca</w:t>
      </w:r>
      <w:r w:rsidR="002760E0" w:rsidRPr="00AF20A2">
        <w:rPr>
          <w:color w:val="auto"/>
        </w:rPr>
        <w:t>pital stock of a P</w:t>
      </w:r>
      <w:r w:rsidR="00ED7622" w:rsidRPr="00AF20A2">
        <w:rPr>
          <w:color w:val="auto"/>
        </w:rPr>
        <w:t xml:space="preserve">arty in </w:t>
      </w:r>
      <w:r w:rsidR="008F3136" w:rsidRPr="00AF20A2">
        <w:rPr>
          <w:color w:val="auto"/>
        </w:rPr>
        <w:t xml:space="preserve">one or more related </w:t>
      </w:r>
      <w:proofErr w:type="gramStart"/>
      <w:r w:rsidR="008F3136" w:rsidRPr="00AF20A2">
        <w:rPr>
          <w:color w:val="auto"/>
        </w:rPr>
        <w:t>transaction</w:t>
      </w:r>
      <w:r w:rsidR="008F3136" w:rsidRPr="00AF20A2">
        <w:rPr>
          <w:rFonts w:eastAsia="Times New Roman"/>
          <w:color w:val="auto"/>
        </w:rPr>
        <w:t>;</w:t>
      </w:r>
      <w:proofErr w:type="gramEnd"/>
    </w:p>
    <w:p w14:paraId="5EC43AA2" w14:textId="77777777" w:rsidR="00D7152E" w:rsidRPr="00AF20A2" w:rsidRDefault="00D7152E" w:rsidP="004D28EC">
      <w:pPr>
        <w:tabs>
          <w:tab w:val="left" w:pos="0"/>
          <w:tab w:val="left" w:pos="709"/>
        </w:tabs>
        <w:suppressAutoHyphens/>
        <w:spacing w:before="0" w:after="0" w:line="360" w:lineRule="auto"/>
        <w:ind w:left="709"/>
        <w:rPr>
          <w:color w:val="auto"/>
        </w:rPr>
      </w:pPr>
    </w:p>
    <w:p w14:paraId="290A4A72" w14:textId="77777777" w:rsidR="002830EB" w:rsidRPr="00AF20A2" w:rsidRDefault="002830EB" w:rsidP="004D28EC">
      <w:pPr>
        <w:tabs>
          <w:tab w:val="left" w:pos="0"/>
          <w:tab w:val="left" w:pos="709"/>
        </w:tabs>
        <w:suppressAutoHyphens/>
        <w:spacing w:before="0" w:after="0" w:line="360" w:lineRule="auto"/>
        <w:ind w:left="709"/>
        <w:rPr>
          <w:color w:val="auto"/>
        </w:rPr>
      </w:pPr>
      <w:r w:rsidRPr="00AF20A2">
        <w:rPr>
          <w:b/>
          <w:color w:val="auto"/>
        </w:rPr>
        <w:t>Crown Body</w:t>
      </w:r>
      <w:r w:rsidRPr="00AF20A2">
        <w:rPr>
          <w:color w:val="auto"/>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w:t>
      </w:r>
      <w:proofErr w:type="gramStart"/>
      <w:r w:rsidRPr="00AF20A2">
        <w:rPr>
          <w:color w:val="auto"/>
        </w:rPr>
        <w:t>behalf;</w:t>
      </w:r>
      <w:proofErr w:type="gramEnd"/>
    </w:p>
    <w:p w14:paraId="0AD6B8FB" w14:textId="77777777" w:rsidR="00AC0E3E" w:rsidRPr="00AF20A2" w:rsidRDefault="00AC0E3E" w:rsidP="004D28EC">
      <w:pPr>
        <w:tabs>
          <w:tab w:val="left" w:pos="709"/>
        </w:tabs>
        <w:spacing w:before="0" w:after="0" w:line="360" w:lineRule="auto"/>
        <w:rPr>
          <w:color w:val="auto"/>
        </w:rPr>
      </w:pPr>
    </w:p>
    <w:p w14:paraId="6A83262F" w14:textId="543C535F" w:rsidR="0017360C" w:rsidRPr="00AF20A2" w:rsidRDefault="0017360C" w:rsidP="004D28EC">
      <w:pPr>
        <w:tabs>
          <w:tab w:val="left" w:pos="709"/>
        </w:tabs>
        <w:spacing w:before="0" w:after="0" w:line="360" w:lineRule="auto"/>
        <w:ind w:left="709"/>
      </w:pPr>
      <w:r w:rsidRPr="00AF20A2">
        <w:rPr>
          <w:b/>
          <w:color w:val="auto"/>
        </w:rPr>
        <w:t>Data Protection Legislation</w:t>
      </w:r>
      <w:r w:rsidRPr="00AF20A2">
        <w:rPr>
          <w:color w:val="auto"/>
        </w:rPr>
        <w:t xml:space="preserve"> means (</w:t>
      </w:r>
      <w:proofErr w:type="spellStart"/>
      <w:r w:rsidRPr="00AF20A2">
        <w:rPr>
          <w:color w:val="auto"/>
        </w:rPr>
        <w:t>i</w:t>
      </w:r>
      <w:proofErr w:type="spellEnd"/>
      <w:r w:rsidRPr="00AF20A2">
        <w:rPr>
          <w:color w:val="auto"/>
        </w:rPr>
        <w:t xml:space="preserve">) the </w:t>
      </w:r>
      <w:r w:rsidR="00B854DA" w:rsidRPr="00AF20A2">
        <w:rPr>
          <w:color w:val="auto"/>
        </w:rPr>
        <w:t xml:space="preserve">UK </w:t>
      </w:r>
      <w:r w:rsidRPr="00AF20A2">
        <w:rPr>
          <w:color w:val="auto"/>
        </w:rPr>
        <w:t xml:space="preserve">GDPR; (ii) the Data Protection Act 2018 to the extent that it relates to the processing of Personal </w:t>
      </w:r>
      <w:r w:rsidRPr="00AF20A2">
        <w:t xml:space="preserve">Data and privacy; and (iii) all applicable Law relating to the processing of Personal Data and </w:t>
      </w:r>
      <w:proofErr w:type="gramStart"/>
      <w:r w:rsidRPr="00AF20A2">
        <w:t>privacy;</w:t>
      </w:r>
      <w:proofErr w:type="gramEnd"/>
    </w:p>
    <w:p w14:paraId="295750AF" w14:textId="15BF1601" w:rsidR="00D547AA" w:rsidRPr="00AF20A2" w:rsidRDefault="00D547AA" w:rsidP="004D28EC">
      <w:pPr>
        <w:tabs>
          <w:tab w:val="left" w:pos="709"/>
        </w:tabs>
        <w:spacing w:before="0" w:after="0" w:line="360" w:lineRule="auto"/>
        <w:ind w:left="709"/>
      </w:pPr>
    </w:p>
    <w:p w14:paraId="64F5B835" w14:textId="76F49A5E" w:rsidR="008F3136" w:rsidRPr="00AF20A2" w:rsidRDefault="008F3136" w:rsidP="004D28EC">
      <w:pPr>
        <w:tabs>
          <w:tab w:val="left" w:pos="709"/>
        </w:tabs>
        <w:spacing w:before="0" w:after="0" w:line="360" w:lineRule="auto"/>
        <w:ind w:left="709"/>
        <w:rPr>
          <w:color w:val="auto"/>
        </w:rPr>
      </w:pPr>
      <w:r w:rsidRPr="00AF20A2">
        <w:rPr>
          <w:b/>
          <w:color w:val="auto"/>
        </w:rPr>
        <w:t>Disposal</w:t>
      </w:r>
      <w:r w:rsidRPr="00AF20A2">
        <w:rPr>
          <w:color w:val="auto"/>
        </w:rPr>
        <w:t xml:space="preserve"> means the disposal, sale, transfer </w:t>
      </w:r>
      <w:r w:rsidR="004F0DC1" w:rsidRPr="00AF20A2">
        <w:rPr>
          <w:color w:val="auto"/>
        </w:rPr>
        <w:t xml:space="preserve">or the grant of any estate </w:t>
      </w:r>
      <w:r w:rsidR="00F37E48" w:rsidRPr="00AF20A2">
        <w:rPr>
          <w:color w:val="auto"/>
        </w:rPr>
        <w:t xml:space="preserve">or </w:t>
      </w:r>
      <w:r w:rsidRPr="00AF20A2">
        <w:rPr>
          <w:color w:val="auto"/>
        </w:rPr>
        <w:t>any interest in any Asset</w:t>
      </w:r>
      <w:r w:rsidR="004F0DC1" w:rsidRPr="00AF20A2">
        <w:rPr>
          <w:color w:val="auto"/>
        </w:rPr>
        <w:t xml:space="preserve">, </w:t>
      </w:r>
      <w:r w:rsidRPr="00AF20A2">
        <w:rPr>
          <w:color w:val="auto"/>
        </w:rPr>
        <w:t xml:space="preserve">and includes </w:t>
      </w:r>
      <w:r w:rsidR="004F0DC1" w:rsidRPr="00AF20A2">
        <w:rPr>
          <w:color w:val="auto"/>
        </w:rPr>
        <w:t xml:space="preserve">the creation of any charge, legal mortgage, debenture, lien or other encumbrance and </w:t>
      </w:r>
      <w:r w:rsidRPr="00AF20A2">
        <w:rPr>
          <w:color w:val="auto"/>
        </w:rPr>
        <w:t>any contract for disposal</w:t>
      </w:r>
      <w:r w:rsidR="004F0DC1" w:rsidRPr="00AF20A2">
        <w:rPr>
          <w:color w:val="auto"/>
        </w:rPr>
        <w:t xml:space="preserve"> and "Dispose" shall be construed </w:t>
      </w:r>
      <w:proofErr w:type="gramStart"/>
      <w:r w:rsidR="004F0DC1" w:rsidRPr="00AF20A2">
        <w:rPr>
          <w:color w:val="auto"/>
        </w:rPr>
        <w:t>accordingly</w:t>
      </w:r>
      <w:r w:rsidRPr="00AF20A2">
        <w:rPr>
          <w:color w:val="auto"/>
        </w:rPr>
        <w:t>;</w:t>
      </w:r>
      <w:proofErr w:type="gramEnd"/>
      <w:r w:rsidRPr="00AF20A2">
        <w:rPr>
          <w:color w:val="auto"/>
        </w:rPr>
        <w:t xml:space="preserve"> </w:t>
      </w:r>
    </w:p>
    <w:p w14:paraId="11CB8BA8" w14:textId="0A01B4FA" w:rsidR="00B034B9" w:rsidRPr="00AF20A2" w:rsidRDefault="00B034B9" w:rsidP="004D28EC">
      <w:pPr>
        <w:tabs>
          <w:tab w:val="left" w:pos="709"/>
        </w:tabs>
        <w:spacing w:before="0" w:after="0" w:line="360" w:lineRule="auto"/>
        <w:ind w:left="709"/>
      </w:pPr>
    </w:p>
    <w:p w14:paraId="48B95FCF" w14:textId="77777777" w:rsidR="00356031" w:rsidRPr="00AF20A2" w:rsidRDefault="00356031" w:rsidP="004D28EC">
      <w:pPr>
        <w:tabs>
          <w:tab w:val="left" w:pos="709"/>
        </w:tabs>
        <w:spacing w:before="0" w:after="0" w:line="360" w:lineRule="auto"/>
        <w:ind w:left="709"/>
      </w:pPr>
      <w:r w:rsidRPr="00AF20A2">
        <w:rPr>
          <w:b/>
        </w:rPr>
        <w:t xml:space="preserve">Domestic Law </w:t>
      </w:r>
      <w:r w:rsidR="00F43DC6" w:rsidRPr="00AF20A2">
        <w:t xml:space="preserve">means </w:t>
      </w:r>
      <w:r w:rsidRPr="00AF20A2">
        <w:t xml:space="preserve">an applicable law, statute, </w:t>
      </w:r>
      <w:proofErr w:type="gramStart"/>
      <w:r w:rsidRPr="00AF20A2">
        <w:t>bye-law</w:t>
      </w:r>
      <w:proofErr w:type="gramEnd"/>
      <w:r w:rsidRPr="00AF20A2">
        <w:t>, regulation, order, regulatory policy, guidance or industry code, judgment of a relevant court of law, or directives or requirements of any regulatory body, delegated or subordinate legislation which replaces EU law as a consequence of the UK leaving the European Union;</w:t>
      </w:r>
    </w:p>
    <w:p w14:paraId="0A9D5AE3" w14:textId="77777777" w:rsidR="00356031" w:rsidRPr="00AF20A2" w:rsidRDefault="00356031" w:rsidP="004D28EC">
      <w:pPr>
        <w:tabs>
          <w:tab w:val="left" w:pos="709"/>
        </w:tabs>
        <w:spacing w:before="0" w:after="0" w:line="360" w:lineRule="auto"/>
        <w:ind w:left="709"/>
      </w:pPr>
    </w:p>
    <w:p w14:paraId="10F7F83C" w14:textId="77777777" w:rsidR="00347364" w:rsidRPr="00AF20A2" w:rsidRDefault="00347364" w:rsidP="004D28EC">
      <w:pPr>
        <w:tabs>
          <w:tab w:val="left" w:pos="709"/>
        </w:tabs>
        <w:spacing w:before="0" w:after="0" w:line="360" w:lineRule="auto"/>
        <w:ind w:left="709"/>
        <w:rPr>
          <w:b/>
        </w:rPr>
      </w:pPr>
      <w:r w:rsidRPr="00AF20A2">
        <w:rPr>
          <w:b/>
        </w:rPr>
        <w:t xml:space="preserve">Duplicate Funding </w:t>
      </w:r>
      <w:r w:rsidRPr="00AF20A2">
        <w:t>means</w:t>
      </w:r>
      <w:r w:rsidRPr="00AF20A2">
        <w:rPr>
          <w:b/>
        </w:rPr>
        <w:t xml:space="preserve"> </w:t>
      </w:r>
      <w:r w:rsidRPr="00AF20A2">
        <w:t xml:space="preserve">funding provided by a third party to the Grant Recipient for the same purpose as the Grant, but not declared to the </w:t>
      </w:r>
      <w:proofErr w:type="gramStart"/>
      <w:r w:rsidRPr="00AF20A2">
        <w:t>Authority;</w:t>
      </w:r>
      <w:proofErr w:type="gramEnd"/>
      <w:r w:rsidRPr="00AF20A2">
        <w:rPr>
          <w:b/>
        </w:rPr>
        <w:t xml:space="preserve"> </w:t>
      </w:r>
    </w:p>
    <w:p w14:paraId="13FAD57D" w14:textId="77777777" w:rsidR="00F967A5" w:rsidRPr="00AF20A2" w:rsidRDefault="00F967A5" w:rsidP="004D28EC">
      <w:pPr>
        <w:tabs>
          <w:tab w:val="left" w:pos="709"/>
        </w:tabs>
        <w:spacing w:before="0" w:after="0" w:line="360" w:lineRule="auto"/>
        <w:ind w:left="709"/>
        <w:rPr>
          <w:b/>
        </w:rPr>
      </w:pPr>
    </w:p>
    <w:p w14:paraId="18DCDF06" w14:textId="11B0D97C" w:rsidR="00347364" w:rsidRPr="00AF20A2" w:rsidRDefault="00347364" w:rsidP="004D28EC">
      <w:pPr>
        <w:tabs>
          <w:tab w:val="left" w:pos="709"/>
        </w:tabs>
        <w:spacing w:before="0" w:after="0" w:line="360" w:lineRule="auto"/>
        <w:ind w:left="709"/>
      </w:pPr>
      <w:r w:rsidRPr="00AF20A2">
        <w:rPr>
          <w:b/>
        </w:rPr>
        <w:t xml:space="preserve">Eligibility Criteria </w:t>
      </w:r>
      <w:r w:rsidRPr="00AF20A2">
        <w:t>mean the Authority’s selection criteria used to determine who should be grant recipients including the Grant Recipient</w:t>
      </w:r>
      <w:r w:rsidR="00E7447B" w:rsidRPr="00AF20A2">
        <w:t xml:space="preserve"> as set out in the </w:t>
      </w:r>
      <w:r w:rsidR="001F79AE">
        <w:t>guidance</w:t>
      </w:r>
      <w:r w:rsidR="00A52759">
        <w:t xml:space="preserve"> </w:t>
      </w:r>
      <w:proofErr w:type="gramStart"/>
      <w:r w:rsidR="00A52759" w:rsidRPr="00A52759">
        <w:t>C21956</w:t>
      </w:r>
      <w:r w:rsidRPr="00A52759">
        <w:t>;</w:t>
      </w:r>
      <w:proofErr w:type="gramEnd"/>
      <w:r w:rsidRPr="00AF20A2">
        <w:t xml:space="preserve"> </w:t>
      </w:r>
    </w:p>
    <w:p w14:paraId="6C64AF03" w14:textId="77777777" w:rsidR="004B4EF9" w:rsidRPr="00AF20A2" w:rsidRDefault="004B4EF9" w:rsidP="004D28EC">
      <w:pPr>
        <w:tabs>
          <w:tab w:val="left" w:pos="709"/>
        </w:tabs>
        <w:spacing w:before="0" w:after="0" w:line="360" w:lineRule="auto"/>
        <w:ind w:left="709"/>
        <w:rPr>
          <w:b/>
        </w:rPr>
      </w:pPr>
    </w:p>
    <w:p w14:paraId="6D9AEB04" w14:textId="31339F6C" w:rsidR="00B05B7D" w:rsidRPr="00AF20A2" w:rsidRDefault="00B05B7D" w:rsidP="004D28EC">
      <w:pPr>
        <w:tabs>
          <w:tab w:val="left" w:pos="709"/>
        </w:tabs>
        <w:spacing w:before="0" w:after="0" w:line="360" w:lineRule="auto"/>
        <w:ind w:left="709"/>
        <w:rPr>
          <w:color w:val="auto"/>
        </w:rPr>
      </w:pPr>
      <w:r w:rsidRPr="00AF20A2">
        <w:rPr>
          <w:b/>
        </w:rPr>
        <w:t xml:space="preserve">Eligible Expenditure </w:t>
      </w:r>
      <w:r w:rsidRPr="00AF20A2">
        <w:t xml:space="preserve">means the payments made by the Grant Recipient making use of the Grant for the purposes of delivering the Funded Activities that comply in all respects with </w:t>
      </w:r>
      <w:r w:rsidRPr="00AF20A2">
        <w:rPr>
          <w:color w:val="auto"/>
        </w:rPr>
        <w:t>these Conditions</w:t>
      </w:r>
      <w:r w:rsidR="00E7447B" w:rsidRPr="00AF20A2">
        <w:rPr>
          <w:color w:val="auto"/>
        </w:rPr>
        <w:t xml:space="preserve"> and in particular with condition </w:t>
      </w:r>
      <w:r w:rsidR="00E7447B" w:rsidRPr="00AF20A2">
        <w:rPr>
          <w:color w:val="auto"/>
          <w:shd w:val="clear" w:color="auto" w:fill="E6E6E6"/>
        </w:rPr>
        <w:fldChar w:fldCharType="begin"/>
      </w:r>
      <w:r w:rsidR="00E7447B" w:rsidRPr="00AF20A2">
        <w:rPr>
          <w:color w:val="auto"/>
        </w:rPr>
        <w:instrText xml:space="preserve"> REF _Ref521918728 \r \h </w:instrText>
      </w:r>
      <w:r w:rsidR="00AF20A2">
        <w:rPr>
          <w:color w:val="auto"/>
        </w:rPr>
        <w:instrText xml:space="preserve"> \* MERGEFORMAT </w:instrText>
      </w:r>
      <w:r w:rsidR="00E7447B" w:rsidRPr="00AF20A2">
        <w:rPr>
          <w:color w:val="auto"/>
          <w:shd w:val="clear" w:color="auto" w:fill="E6E6E6"/>
        </w:rPr>
      </w:r>
      <w:r w:rsidR="00E7447B" w:rsidRPr="00AF20A2">
        <w:rPr>
          <w:color w:val="auto"/>
          <w:shd w:val="clear" w:color="auto" w:fill="E6E6E6"/>
        </w:rPr>
        <w:fldChar w:fldCharType="separate"/>
      </w:r>
      <w:r w:rsidR="00E7447B" w:rsidRPr="00AF20A2">
        <w:rPr>
          <w:color w:val="auto"/>
        </w:rPr>
        <w:t>5</w:t>
      </w:r>
      <w:r w:rsidR="00E7447B" w:rsidRPr="00AF20A2">
        <w:rPr>
          <w:color w:val="auto"/>
          <w:shd w:val="clear" w:color="auto" w:fill="E6E6E6"/>
        </w:rPr>
        <w:fldChar w:fldCharType="end"/>
      </w:r>
      <w:r w:rsidR="00E7447B" w:rsidRPr="00AF20A2">
        <w:rPr>
          <w:color w:val="auto"/>
        </w:rPr>
        <w:t xml:space="preserve"> and Schedule </w:t>
      </w:r>
      <w:proofErr w:type="gramStart"/>
      <w:r w:rsidR="00E7447B" w:rsidRPr="00AF20A2">
        <w:rPr>
          <w:color w:val="auto"/>
        </w:rPr>
        <w:t>4</w:t>
      </w:r>
      <w:r w:rsidRPr="00AF20A2">
        <w:rPr>
          <w:color w:val="auto"/>
        </w:rPr>
        <w:t>;</w:t>
      </w:r>
      <w:proofErr w:type="gramEnd"/>
      <w:r w:rsidRPr="00AF20A2">
        <w:rPr>
          <w:color w:val="auto"/>
        </w:rPr>
        <w:t xml:space="preserve"> </w:t>
      </w:r>
    </w:p>
    <w:p w14:paraId="6B36EC11" w14:textId="77777777" w:rsidR="00AD002E" w:rsidRPr="00AF20A2" w:rsidRDefault="00AD002E" w:rsidP="004D28EC">
      <w:pPr>
        <w:tabs>
          <w:tab w:val="left" w:pos="709"/>
        </w:tabs>
        <w:spacing w:before="0" w:after="0" w:line="360" w:lineRule="auto"/>
        <w:ind w:left="709"/>
        <w:rPr>
          <w:color w:val="auto"/>
        </w:rPr>
      </w:pPr>
    </w:p>
    <w:p w14:paraId="350B2C81" w14:textId="77777777" w:rsidR="00AD002E" w:rsidRPr="00AF20A2" w:rsidRDefault="00AD002E" w:rsidP="004D28EC">
      <w:pPr>
        <w:tabs>
          <w:tab w:val="left" w:pos="709"/>
        </w:tabs>
        <w:spacing w:before="0" w:after="0" w:line="360" w:lineRule="auto"/>
        <w:ind w:left="709"/>
        <w:rPr>
          <w:color w:val="auto"/>
        </w:rPr>
      </w:pPr>
      <w:r w:rsidRPr="00AF20A2">
        <w:rPr>
          <w:b/>
          <w:color w:val="auto"/>
        </w:rPr>
        <w:t>EIR</w:t>
      </w:r>
      <w:r w:rsidRPr="00AF20A2">
        <w:rPr>
          <w:color w:val="auto"/>
        </w:rPr>
        <w:t xml:space="preserve"> means the Environmental Information Regulations </w:t>
      </w:r>
      <w:proofErr w:type="gramStart"/>
      <w:r w:rsidRPr="00AF20A2">
        <w:rPr>
          <w:color w:val="auto"/>
        </w:rPr>
        <w:t>2004;</w:t>
      </w:r>
      <w:proofErr w:type="gramEnd"/>
    </w:p>
    <w:p w14:paraId="08B73319" w14:textId="77777777" w:rsidR="00B05B7D" w:rsidRPr="00AF20A2" w:rsidRDefault="00B05B7D" w:rsidP="004D28EC">
      <w:pPr>
        <w:tabs>
          <w:tab w:val="left" w:pos="709"/>
        </w:tabs>
        <w:spacing w:before="0" w:after="0" w:line="360" w:lineRule="auto"/>
        <w:ind w:left="709"/>
        <w:rPr>
          <w:color w:val="auto"/>
        </w:rPr>
      </w:pPr>
    </w:p>
    <w:p w14:paraId="72857746" w14:textId="1E8DC6BA" w:rsidR="00CF2FD5" w:rsidRPr="00AF20A2" w:rsidRDefault="00B05B7D" w:rsidP="004D28EC">
      <w:pPr>
        <w:pStyle w:val="Default"/>
        <w:spacing w:line="360" w:lineRule="auto"/>
        <w:ind w:left="709"/>
        <w:rPr>
          <w:rFonts w:ascii="Arial" w:hAnsi="Arial" w:cs="Arial"/>
          <w:b/>
          <w:color w:val="auto"/>
        </w:rPr>
      </w:pPr>
      <w:r w:rsidRPr="007070FD">
        <w:rPr>
          <w:rFonts w:ascii="Arial" w:hAnsi="Arial" w:cs="Arial"/>
          <w:b/>
          <w:color w:val="auto"/>
        </w:rPr>
        <w:t>Exit Plan</w:t>
      </w:r>
      <w:r w:rsidRPr="007070FD">
        <w:rPr>
          <w:rFonts w:ascii="Arial" w:hAnsi="Arial" w:cs="Arial"/>
          <w:color w:val="auto"/>
        </w:rPr>
        <w:t xml:space="preserve"> means </w:t>
      </w:r>
      <w:r w:rsidR="00CF2FD5" w:rsidRPr="00AF20A2">
        <w:rPr>
          <w:rFonts w:ascii="Arial" w:hAnsi="Arial" w:cs="Arial"/>
          <w:color w:val="auto"/>
        </w:rPr>
        <w:t xml:space="preserve">the plan prepared and submitted by the Grant Recipient to the Authority to enable the smoot closure of transfer of the Funded Activities to the Authority or successor of the Grant </w:t>
      </w:r>
      <w:proofErr w:type="gramStart"/>
      <w:r w:rsidR="00CF2FD5" w:rsidRPr="00AF20A2">
        <w:rPr>
          <w:rFonts w:ascii="Arial" w:hAnsi="Arial" w:cs="Arial"/>
          <w:color w:val="auto"/>
        </w:rPr>
        <w:t>Recipient;</w:t>
      </w:r>
      <w:proofErr w:type="gramEnd"/>
      <w:r w:rsidR="00CF2FD5" w:rsidRPr="00AF20A2">
        <w:rPr>
          <w:rFonts w:ascii="Arial" w:hAnsi="Arial" w:cs="Arial"/>
          <w:b/>
          <w:color w:val="auto"/>
        </w:rPr>
        <w:t xml:space="preserve"> </w:t>
      </w:r>
    </w:p>
    <w:p w14:paraId="2EDCC7E7" w14:textId="77777777" w:rsidR="00B05B7D" w:rsidRPr="00914256" w:rsidRDefault="00B05B7D" w:rsidP="004D28EC">
      <w:pPr>
        <w:tabs>
          <w:tab w:val="left" w:pos="709"/>
        </w:tabs>
        <w:spacing w:before="0" w:after="0" w:line="360" w:lineRule="auto"/>
        <w:ind w:left="709"/>
        <w:rPr>
          <w:color w:val="auto"/>
        </w:rPr>
      </w:pPr>
    </w:p>
    <w:p w14:paraId="47A65D0F" w14:textId="0B0D37CC" w:rsidR="00F711F4" w:rsidRPr="00AF20A2" w:rsidRDefault="009120BB" w:rsidP="004D28EC">
      <w:pPr>
        <w:tabs>
          <w:tab w:val="left" w:pos="709"/>
        </w:tabs>
        <w:spacing w:before="0" w:after="0" w:line="360" w:lineRule="auto"/>
        <w:ind w:left="709"/>
        <w:rPr>
          <w:b/>
        </w:rPr>
      </w:pPr>
      <w:r w:rsidRPr="00914256">
        <w:rPr>
          <w:b/>
        </w:rPr>
        <w:t>Event of Default</w:t>
      </w:r>
      <w:r w:rsidR="00F711F4" w:rsidRPr="00914256">
        <w:rPr>
          <w:b/>
        </w:rPr>
        <w:t xml:space="preserve"> </w:t>
      </w:r>
      <w:r w:rsidR="00F711F4" w:rsidRPr="00914256">
        <w:t xml:space="preserve">means an event or circumstance </w:t>
      </w:r>
      <w:r w:rsidR="00CC3A90" w:rsidRPr="00914256">
        <w:t>set out in</w:t>
      </w:r>
      <w:r w:rsidR="00F711F4" w:rsidRPr="00914256">
        <w:t xml:space="preserve"> </w:t>
      </w:r>
      <w:r w:rsidR="00DA2378" w:rsidRPr="00914256">
        <w:rPr>
          <w:color w:val="auto"/>
        </w:rPr>
        <w:t>condition</w:t>
      </w:r>
      <w:r w:rsidR="00F711F4" w:rsidRPr="00914256">
        <w:rPr>
          <w:color w:val="auto"/>
        </w:rPr>
        <w:t xml:space="preserve"> </w:t>
      </w:r>
      <w:r w:rsidR="00EF4CE2" w:rsidRPr="00AF20A2">
        <w:rPr>
          <w:color w:val="auto"/>
          <w:shd w:val="clear" w:color="auto" w:fill="E6E6E6"/>
        </w:rPr>
        <w:fldChar w:fldCharType="begin"/>
      </w:r>
      <w:r w:rsidR="00EF4CE2" w:rsidRPr="00AF20A2">
        <w:rPr>
          <w:color w:val="auto"/>
        </w:rPr>
        <w:instrText xml:space="preserve"> REF _Ref532984972 \r \h </w:instrText>
      </w:r>
      <w:r w:rsidR="007E324B" w:rsidRPr="00AF20A2">
        <w:rPr>
          <w:color w:val="auto"/>
        </w:rPr>
        <w:instrText xml:space="preserve"> \* MERGEFORMAT </w:instrText>
      </w:r>
      <w:r w:rsidR="00EF4CE2" w:rsidRPr="00AF20A2">
        <w:rPr>
          <w:color w:val="auto"/>
          <w:shd w:val="clear" w:color="auto" w:fill="E6E6E6"/>
        </w:rPr>
      </w:r>
      <w:r w:rsidR="00EF4CE2" w:rsidRPr="00AF20A2">
        <w:rPr>
          <w:color w:val="auto"/>
          <w:shd w:val="clear" w:color="auto" w:fill="E6E6E6"/>
        </w:rPr>
        <w:fldChar w:fldCharType="separate"/>
      </w:r>
      <w:r w:rsidR="0035061A" w:rsidRPr="00AF20A2">
        <w:rPr>
          <w:color w:val="auto"/>
        </w:rPr>
        <w:t>27.1</w:t>
      </w:r>
      <w:r w:rsidR="00EF4CE2" w:rsidRPr="00AF20A2">
        <w:rPr>
          <w:color w:val="auto"/>
          <w:shd w:val="clear" w:color="auto" w:fill="E6E6E6"/>
        </w:rPr>
        <w:fldChar w:fldCharType="end"/>
      </w:r>
      <w:r w:rsidR="00043E0A" w:rsidRPr="00AF20A2">
        <w:rPr>
          <w:color w:val="auto"/>
        </w:rPr>
        <w:t>;</w:t>
      </w:r>
    </w:p>
    <w:p w14:paraId="544CD553" w14:textId="77777777" w:rsidR="00F711F4" w:rsidRPr="00AF20A2" w:rsidRDefault="00F711F4" w:rsidP="004D28EC">
      <w:pPr>
        <w:tabs>
          <w:tab w:val="left" w:pos="709"/>
        </w:tabs>
        <w:spacing w:before="0" w:after="0" w:line="360" w:lineRule="auto"/>
        <w:ind w:left="709"/>
        <w:rPr>
          <w:b/>
        </w:rPr>
      </w:pPr>
    </w:p>
    <w:p w14:paraId="22A0B8EE" w14:textId="00C1C4E5" w:rsidR="0077096A" w:rsidRPr="00A350EA" w:rsidRDefault="0077096A" w:rsidP="004D28EC">
      <w:pPr>
        <w:tabs>
          <w:tab w:val="left" w:pos="709"/>
        </w:tabs>
        <w:spacing w:before="0" w:after="0" w:line="360" w:lineRule="auto"/>
        <w:ind w:left="709"/>
        <w:rPr>
          <w:b/>
        </w:rPr>
      </w:pPr>
      <w:r w:rsidRPr="00AF20A2">
        <w:rPr>
          <w:b/>
        </w:rPr>
        <w:t>Financial Year</w:t>
      </w:r>
      <w:r w:rsidRPr="00AF20A2">
        <w:t xml:space="preserve"> </w:t>
      </w:r>
      <w:r w:rsidR="00EF49B0" w:rsidRPr="00A350EA">
        <w:t xml:space="preserve">means </w:t>
      </w:r>
      <w:r w:rsidR="00E7447B" w:rsidRPr="00A350EA">
        <w:t>a</w:t>
      </w:r>
      <w:r w:rsidR="001B6C72" w:rsidRPr="00A350EA">
        <w:t>ny</w:t>
      </w:r>
      <w:r w:rsidR="00E7447B" w:rsidRPr="00A350EA">
        <w:t xml:space="preserve"> 12</w:t>
      </w:r>
      <w:r w:rsidR="00914256">
        <w:t>-</w:t>
      </w:r>
      <w:r w:rsidR="00E7447B" w:rsidRPr="00A350EA">
        <w:t xml:space="preserve">month period </w:t>
      </w:r>
      <w:r w:rsidRPr="00A350EA">
        <w:t xml:space="preserve">from 1 April to 31 </w:t>
      </w:r>
      <w:proofErr w:type="gramStart"/>
      <w:r w:rsidRPr="00A350EA">
        <w:t>March;</w:t>
      </w:r>
      <w:proofErr w:type="gramEnd"/>
    </w:p>
    <w:p w14:paraId="0AE34BE5" w14:textId="77777777" w:rsidR="0077096A" w:rsidRPr="001E6BF7" w:rsidRDefault="0077096A" w:rsidP="004D28EC">
      <w:pPr>
        <w:tabs>
          <w:tab w:val="left" w:pos="709"/>
        </w:tabs>
        <w:spacing w:before="0" w:after="0" w:line="360" w:lineRule="auto"/>
        <w:ind w:left="709"/>
        <w:rPr>
          <w:b/>
        </w:rPr>
      </w:pPr>
    </w:p>
    <w:p w14:paraId="4CE343F7" w14:textId="06F45BA7" w:rsidR="00E224DE" w:rsidRPr="00ED1858" w:rsidRDefault="009120BB" w:rsidP="004D28EC">
      <w:pPr>
        <w:tabs>
          <w:tab w:val="left" w:pos="709"/>
        </w:tabs>
        <w:spacing w:before="0" w:after="0" w:line="360" w:lineRule="auto"/>
        <w:ind w:left="709"/>
      </w:pPr>
      <w:r w:rsidRPr="009C1E2C">
        <w:rPr>
          <w:b/>
        </w:rPr>
        <w:t>Fixed Assets</w:t>
      </w:r>
      <w:r w:rsidR="00116CCB" w:rsidRPr="00632613">
        <w:t xml:space="preserve"> means any Asset which consists of</w:t>
      </w:r>
      <w:r w:rsidR="00116CCB" w:rsidRPr="00B04700">
        <w:t xml:space="preserve"> buildings, plant and equipment acquired, developed, enhanced, </w:t>
      </w:r>
      <w:r w:rsidR="00621233" w:rsidRPr="00747BE7">
        <w:t xml:space="preserve">or </w:t>
      </w:r>
      <w:r w:rsidR="00116CCB" w:rsidRPr="00F13E92">
        <w:t xml:space="preserve">constructed in connection with the Funded </w:t>
      </w:r>
      <w:proofErr w:type="gramStart"/>
      <w:r w:rsidR="00116CCB" w:rsidRPr="00F13E92">
        <w:t>Activities;</w:t>
      </w:r>
      <w:proofErr w:type="gramEnd"/>
      <w:r w:rsidR="00FB5AC6" w:rsidRPr="005B389B">
        <w:t xml:space="preserve"> </w:t>
      </w:r>
    </w:p>
    <w:p w14:paraId="45B34847" w14:textId="77777777" w:rsidR="001779C9" w:rsidRPr="00AF20A2" w:rsidRDefault="001779C9" w:rsidP="004D28EC">
      <w:pPr>
        <w:tabs>
          <w:tab w:val="left" w:pos="709"/>
        </w:tabs>
        <w:spacing w:before="0" w:after="0" w:line="360" w:lineRule="auto"/>
        <w:ind w:left="709"/>
        <w:rPr>
          <w:b/>
          <w:color w:val="auto"/>
        </w:rPr>
      </w:pPr>
    </w:p>
    <w:p w14:paraId="09E894B4" w14:textId="77777777" w:rsidR="00576012" w:rsidRPr="00AF20A2" w:rsidRDefault="009120BB" w:rsidP="004D28EC">
      <w:pPr>
        <w:tabs>
          <w:tab w:val="left" w:pos="709"/>
        </w:tabs>
        <w:spacing w:before="0" w:after="0" w:line="360" w:lineRule="auto"/>
        <w:ind w:left="709"/>
        <w:rPr>
          <w:color w:val="auto"/>
        </w:rPr>
      </w:pPr>
      <w:r w:rsidRPr="00AF20A2">
        <w:rPr>
          <w:b/>
          <w:color w:val="auto"/>
        </w:rPr>
        <w:t>FOIA</w:t>
      </w:r>
      <w:r w:rsidR="00576012" w:rsidRPr="00AF20A2">
        <w:rPr>
          <w:color w:val="auto"/>
        </w:rPr>
        <w:t xml:space="preserve"> means the Freedom of Information Act 2000</w:t>
      </w:r>
      <w:r w:rsidR="00FD183B" w:rsidRPr="00AF20A2">
        <w:rPr>
          <w:color w:val="auto"/>
        </w:rPr>
        <w:t xml:space="preserve"> </w:t>
      </w:r>
      <w:r w:rsidR="00FD183B" w:rsidRPr="00AF20A2">
        <w:t xml:space="preserve">and any subordinate legislation made under that Act from time to time together with any guidance or codes of practice issued by the relevant government department concerning the </w:t>
      </w:r>
      <w:proofErr w:type="gramStart"/>
      <w:r w:rsidR="00FD183B" w:rsidRPr="00AF20A2">
        <w:t>legislation</w:t>
      </w:r>
      <w:r w:rsidR="00FD183B" w:rsidRPr="00AF20A2">
        <w:rPr>
          <w:color w:val="auto"/>
        </w:rPr>
        <w:t>;</w:t>
      </w:r>
      <w:proofErr w:type="gramEnd"/>
    </w:p>
    <w:p w14:paraId="3A9D66C0" w14:textId="77777777" w:rsidR="009010AC" w:rsidRPr="00AF20A2" w:rsidRDefault="009010AC" w:rsidP="004D28EC">
      <w:pPr>
        <w:pStyle w:val="ColorfulList-Accent11"/>
        <w:tabs>
          <w:tab w:val="left" w:pos="709"/>
        </w:tabs>
        <w:spacing w:before="0" w:after="0" w:line="360" w:lineRule="auto"/>
        <w:ind w:left="709"/>
      </w:pPr>
    </w:p>
    <w:p w14:paraId="437BB7C8" w14:textId="2B27995F" w:rsidR="009010AC" w:rsidRPr="00AF20A2" w:rsidRDefault="005B273B" w:rsidP="004D28EC">
      <w:pPr>
        <w:tabs>
          <w:tab w:val="left" w:pos="709"/>
        </w:tabs>
        <w:spacing w:before="0" w:after="0" w:line="360" w:lineRule="auto"/>
        <w:ind w:left="709"/>
        <w:rPr>
          <w:b/>
          <w:i/>
        </w:rPr>
      </w:pPr>
      <w:r w:rsidRPr="00AF20A2">
        <w:rPr>
          <w:b/>
        </w:rPr>
        <w:t xml:space="preserve">Funded </w:t>
      </w:r>
      <w:r w:rsidR="004E3FE2" w:rsidRPr="00AF20A2">
        <w:rPr>
          <w:b/>
        </w:rPr>
        <w:t>Activities</w:t>
      </w:r>
      <w:r w:rsidR="00B445F0" w:rsidRPr="00AF20A2">
        <w:t xml:space="preserve"> </w:t>
      </w:r>
      <w:r w:rsidR="00743B55" w:rsidRPr="00AF20A2">
        <w:t>means</w:t>
      </w:r>
      <w:r w:rsidRPr="00AF20A2">
        <w:t xml:space="preserve"> th</w:t>
      </w:r>
      <w:r w:rsidR="00743B55" w:rsidRPr="00AF20A2">
        <w:t>e</w:t>
      </w:r>
      <w:r w:rsidR="007A2946" w:rsidRPr="00AF20A2">
        <w:t xml:space="preserve"> </w:t>
      </w:r>
      <w:r w:rsidR="00743B55" w:rsidRPr="00AF20A2">
        <w:t>activities</w:t>
      </w:r>
      <w:r w:rsidR="007A2946" w:rsidRPr="00AF20A2">
        <w:t xml:space="preserve"> set out in</w:t>
      </w:r>
      <w:r w:rsidR="008347E7" w:rsidRPr="00AF20A2">
        <w:t xml:space="preserve"> </w:t>
      </w:r>
      <w:r w:rsidR="00DA2378" w:rsidRPr="00AF20A2">
        <w:t>Schedule</w:t>
      </w:r>
      <w:r w:rsidR="00F264DD" w:rsidRPr="00AF20A2">
        <w:t xml:space="preserve"> </w:t>
      </w:r>
      <w:r w:rsidR="00FB7510" w:rsidRPr="00AF20A2">
        <w:t>2</w:t>
      </w:r>
      <w:r w:rsidR="00FA6758" w:rsidRPr="00AF20A2">
        <w:t xml:space="preserve"> and includes the Project </w:t>
      </w:r>
      <w:proofErr w:type="gramStart"/>
      <w:r w:rsidR="00FA6758" w:rsidRPr="00AF20A2">
        <w:t>Activities</w:t>
      </w:r>
      <w:r w:rsidR="006965BF" w:rsidRPr="00AF20A2">
        <w:rPr>
          <w:b/>
        </w:rPr>
        <w:t>;</w:t>
      </w:r>
      <w:proofErr w:type="gramEnd"/>
    </w:p>
    <w:p w14:paraId="7C4639F0" w14:textId="77777777" w:rsidR="004E1DD9" w:rsidRPr="00AF20A2" w:rsidRDefault="004E1DD9" w:rsidP="004D28EC">
      <w:pPr>
        <w:tabs>
          <w:tab w:val="left" w:pos="709"/>
        </w:tabs>
        <w:spacing w:before="0" w:after="0" w:line="360" w:lineRule="auto"/>
        <w:ind w:left="709"/>
      </w:pPr>
    </w:p>
    <w:p w14:paraId="2D299490" w14:textId="4EF6C267" w:rsidR="006D072C" w:rsidRPr="008744BA" w:rsidRDefault="006D072C" w:rsidP="004D28EC">
      <w:pPr>
        <w:tabs>
          <w:tab w:val="left" w:pos="709"/>
        </w:tabs>
        <w:spacing w:before="0" w:after="0" w:line="360" w:lineRule="auto"/>
        <w:ind w:left="709"/>
        <w:rPr>
          <w:i/>
        </w:rPr>
      </w:pPr>
      <w:r w:rsidRPr="00AF20A2">
        <w:rPr>
          <w:b/>
        </w:rPr>
        <w:t>Funding Period</w:t>
      </w:r>
      <w:r w:rsidRPr="00AF20A2">
        <w:t xml:space="preserve"> means the period for which the Grant is awarded starting on the Commencement Date</w:t>
      </w:r>
      <w:r w:rsidRPr="00AF20A2">
        <w:rPr>
          <w:i/>
        </w:rPr>
        <w:t xml:space="preserve"> </w:t>
      </w:r>
      <w:r w:rsidRPr="00AF20A2">
        <w:t>and ending on</w:t>
      </w:r>
      <w:r w:rsidR="00B60690">
        <w:t xml:space="preserve"> 31 March 2025</w:t>
      </w:r>
      <w:r w:rsidRPr="00AF20A2">
        <w:t xml:space="preserve"> </w:t>
      </w:r>
      <w:r w:rsidR="00621233" w:rsidRPr="00914256">
        <w:t>(</w:t>
      </w:r>
      <w:r w:rsidRPr="00876151">
        <w:t xml:space="preserve">without prejudice to the continuation in force of these Conditions beyond that end date in relation to </w:t>
      </w:r>
      <w:r w:rsidRPr="001E6BF7">
        <w:t>the Funded Activities</w:t>
      </w:r>
      <w:proofErr w:type="gramStart"/>
      <w:r w:rsidRPr="001E6BF7">
        <w:t>)</w:t>
      </w:r>
      <w:r w:rsidR="002B6F4C" w:rsidRPr="001E6BF7">
        <w:t>;</w:t>
      </w:r>
      <w:proofErr w:type="gramEnd"/>
    </w:p>
    <w:p w14:paraId="2F353334" w14:textId="77777777" w:rsidR="005A09D3" w:rsidRPr="009C1E2C" w:rsidRDefault="005A09D3" w:rsidP="004D28EC">
      <w:pPr>
        <w:tabs>
          <w:tab w:val="left" w:pos="709"/>
        </w:tabs>
        <w:spacing w:before="0" w:after="0" w:line="360" w:lineRule="auto"/>
        <w:ind w:left="709"/>
      </w:pPr>
    </w:p>
    <w:p w14:paraId="26FA1208" w14:textId="77777777" w:rsidR="00E5338B" w:rsidRPr="00AF20A2" w:rsidRDefault="00E5338B" w:rsidP="004D28EC">
      <w:pPr>
        <w:tabs>
          <w:tab w:val="left" w:pos="709"/>
        </w:tabs>
        <w:spacing w:before="0" w:after="0" w:line="360" w:lineRule="auto"/>
        <w:ind w:left="709"/>
      </w:pPr>
      <w:r w:rsidRPr="00632613">
        <w:rPr>
          <w:b/>
        </w:rPr>
        <w:t>Gene</w:t>
      </w:r>
      <w:r w:rsidR="00CC3A90" w:rsidRPr="00B04700">
        <w:rPr>
          <w:b/>
        </w:rPr>
        <w:t>ral Data Protection Regulation</w:t>
      </w:r>
      <w:r w:rsidRPr="00B04700">
        <w:t xml:space="preserve"> and </w:t>
      </w:r>
      <w:r w:rsidR="00036213" w:rsidRPr="00747BE7">
        <w:rPr>
          <w:b/>
        </w:rPr>
        <w:t>GDP</w:t>
      </w:r>
      <w:r w:rsidR="00874D47" w:rsidRPr="00F13E92">
        <w:rPr>
          <w:b/>
        </w:rPr>
        <w:t>R</w:t>
      </w:r>
      <w:r w:rsidR="00E5733A" w:rsidRPr="005B389B">
        <w:t xml:space="preserve"> means</w:t>
      </w:r>
      <w:r w:rsidR="00036213" w:rsidRPr="00ED1858">
        <w:t xml:space="preserve"> </w:t>
      </w:r>
      <w:r w:rsidR="009C555C" w:rsidRPr="00AF20A2">
        <w:rPr>
          <w:iCs/>
          <w:color w:val="auto"/>
          <w:lang w:bidi="he-IL"/>
        </w:rPr>
        <w:t>(</w:t>
      </w:r>
      <w:r w:rsidR="00CC3A90" w:rsidRPr="00AF20A2">
        <w:rPr>
          <w:iCs/>
          <w:color w:val="auto"/>
          <w:lang w:bidi="he-IL"/>
        </w:rPr>
        <w:t xml:space="preserve">the General Data Protection </w:t>
      </w:r>
      <w:r w:rsidR="009C555C" w:rsidRPr="00AF20A2">
        <w:rPr>
          <w:iCs/>
          <w:color w:val="auto"/>
          <w:lang w:bidi="he-IL"/>
        </w:rPr>
        <w:t>Regulation (EU) 2016/679</w:t>
      </w:r>
      <w:proofErr w:type="gramStart"/>
      <w:r w:rsidR="009C555C" w:rsidRPr="00AF20A2">
        <w:rPr>
          <w:iCs/>
          <w:color w:val="auto"/>
          <w:lang w:bidi="he-IL"/>
        </w:rPr>
        <w:t>)</w:t>
      </w:r>
      <w:r w:rsidRPr="00AF20A2">
        <w:t>;</w:t>
      </w:r>
      <w:proofErr w:type="gramEnd"/>
    </w:p>
    <w:p w14:paraId="629282F6" w14:textId="77777777" w:rsidR="00E5338B" w:rsidRPr="00AF20A2" w:rsidRDefault="00E5338B" w:rsidP="004D28EC">
      <w:pPr>
        <w:tabs>
          <w:tab w:val="left" w:pos="709"/>
        </w:tabs>
        <w:spacing w:before="0" w:after="0" w:line="360" w:lineRule="auto"/>
        <w:ind w:left="709"/>
      </w:pPr>
    </w:p>
    <w:p w14:paraId="29B71134" w14:textId="2477BDD7" w:rsidR="00855590" w:rsidRPr="00AF20A2" w:rsidRDefault="009120BB" w:rsidP="004D28EC">
      <w:pPr>
        <w:tabs>
          <w:tab w:val="left" w:pos="709"/>
        </w:tabs>
        <w:spacing w:before="0" w:after="0" w:line="360" w:lineRule="auto"/>
        <w:ind w:left="709"/>
      </w:pPr>
      <w:r w:rsidRPr="00AF20A2">
        <w:rPr>
          <w:b/>
        </w:rPr>
        <w:t>Grant</w:t>
      </w:r>
      <w:r w:rsidR="007A2946" w:rsidRPr="00AF20A2">
        <w:t xml:space="preserve"> means the sum</w:t>
      </w:r>
      <w:r w:rsidR="008D46AE" w:rsidRPr="00AF20A2">
        <w:t xml:space="preserve"> or sums </w:t>
      </w:r>
      <w:r w:rsidR="00F967A5" w:rsidRPr="00AF20A2">
        <w:t xml:space="preserve">the Authority will pay </w:t>
      </w:r>
      <w:r w:rsidR="007A2946" w:rsidRPr="00AF20A2">
        <w:t xml:space="preserve">to </w:t>
      </w:r>
      <w:r w:rsidR="00785BE1" w:rsidRPr="00AF20A2">
        <w:t>the Grant Recipient</w:t>
      </w:r>
      <w:r w:rsidR="00EF6479" w:rsidRPr="00AF20A2">
        <w:t xml:space="preserve"> </w:t>
      </w:r>
      <w:r w:rsidR="007A2946" w:rsidRPr="00AF20A2">
        <w:t>in</w:t>
      </w:r>
      <w:r w:rsidR="006965BF" w:rsidRPr="00AF20A2">
        <w:t xml:space="preserve"> accordance with </w:t>
      </w:r>
      <w:r w:rsidR="00DA2378" w:rsidRPr="00AF20A2">
        <w:t>condition</w:t>
      </w:r>
      <w:r w:rsidR="00B034B9" w:rsidRPr="00AF20A2">
        <w:t xml:space="preserve"> </w:t>
      </w:r>
      <w:r w:rsidR="00CE0C74" w:rsidRPr="00AF20A2">
        <w:rPr>
          <w:color w:val="2B579A"/>
          <w:shd w:val="clear" w:color="auto" w:fill="E6E6E6"/>
        </w:rPr>
        <w:fldChar w:fldCharType="begin"/>
      </w:r>
      <w:r w:rsidR="00CE0C74" w:rsidRPr="00AF20A2">
        <w:instrText xml:space="preserve"> REF _Ref521919461 \r \h </w:instrText>
      </w:r>
      <w:r w:rsidR="003B1445" w:rsidRPr="00AF20A2">
        <w:instrText xml:space="preserve"> \* MERGEFORMAT </w:instrText>
      </w:r>
      <w:r w:rsidR="00CE0C74" w:rsidRPr="00AF20A2">
        <w:rPr>
          <w:color w:val="2B579A"/>
          <w:shd w:val="clear" w:color="auto" w:fill="E6E6E6"/>
        </w:rPr>
      </w:r>
      <w:r w:rsidR="00CE0C74" w:rsidRPr="00AF20A2">
        <w:rPr>
          <w:color w:val="2B579A"/>
          <w:shd w:val="clear" w:color="auto" w:fill="E6E6E6"/>
        </w:rPr>
        <w:fldChar w:fldCharType="separate"/>
      </w:r>
      <w:r w:rsidR="0035061A" w:rsidRPr="00AF20A2">
        <w:t>4</w:t>
      </w:r>
      <w:r w:rsidR="00CE0C74" w:rsidRPr="00AF20A2">
        <w:rPr>
          <w:color w:val="2B579A"/>
          <w:shd w:val="clear" w:color="auto" w:fill="E6E6E6"/>
        </w:rPr>
        <w:fldChar w:fldCharType="end"/>
      </w:r>
      <w:r w:rsidR="00CE0C74" w:rsidRPr="00AF20A2">
        <w:t xml:space="preserve"> </w:t>
      </w:r>
      <w:r w:rsidR="00F967A5" w:rsidRPr="00AF20A2">
        <w:t xml:space="preserve">and subject to </w:t>
      </w:r>
      <w:r w:rsidR="006748F4" w:rsidRPr="00AF20A2">
        <w:t xml:space="preserve">the provisions set out at </w:t>
      </w:r>
      <w:r w:rsidR="00DA2378" w:rsidRPr="00AF20A2">
        <w:rPr>
          <w:color w:val="auto"/>
        </w:rPr>
        <w:t>condition</w:t>
      </w:r>
      <w:r w:rsidR="006748F4" w:rsidRPr="00AF20A2">
        <w:rPr>
          <w:color w:val="auto"/>
        </w:rPr>
        <w:t xml:space="preserve"> </w:t>
      </w:r>
      <w:r w:rsidR="00C368AB" w:rsidRPr="00AF20A2">
        <w:rPr>
          <w:color w:val="auto"/>
          <w:shd w:val="clear" w:color="auto" w:fill="E6E6E6"/>
        </w:rPr>
        <w:fldChar w:fldCharType="begin"/>
      </w:r>
      <w:r w:rsidR="00C368AB" w:rsidRPr="00AF20A2">
        <w:rPr>
          <w:color w:val="auto"/>
        </w:rPr>
        <w:instrText xml:space="preserve"> REF _Ref523486144 \r \h </w:instrText>
      </w:r>
      <w:r w:rsidR="00AF20A2">
        <w:rPr>
          <w:color w:val="auto"/>
        </w:rPr>
        <w:instrText xml:space="preserve"> \* MERGEFORMAT </w:instrText>
      </w:r>
      <w:r w:rsidR="00C368AB" w:rsidRPr="00AF20A2">
        <w:rPr>
          <w:color w:val="auto"/>
          <w:shd w:val="clear" w:color="auto" w:fill="E6E6E6"/>
        </w:rPr>
      </w:r>
      <w:r w:rsidR="00C368AB" w:rsidRPr="00AF20A2">
        <w:rPr>
          <w:color w:val="auto"/>
          <w:shd w:val="clear" w:color="auto" w:fill="E6E6E6"/>
        </w:rPr>
        <w:fldChar w:fldCharType="separate"/>
      </w:r>
      <w:r w:rsidR="00C368AB" w:rsidRPr="00AF20A2">
        <w:rPr>
          <w:color w:val="auto"/>
        </w:rPr>
        <w:t>27</w:t>
      </w:r>
      <w:r w:rsidR="00C368AB" w:rsidRPr="00AF20A2">
        <w:rPr>
          <w:color w:val="auto"/>
          <w:shd w:val="clear" w:color="auto" w:fill="E6E6E6"/>
        </w:rPr>
        <w:fldChar w:fldCharType="end"/>
      </w:r>
      <w:r w:rsidR="002B6F4C" w:rsidRPr="00AF20A2">
        <w:rPr>
          <w:color w:val="auto"/>
        </w:rPr>
        <w:t>;</w:t>
      </w:r>
    </w:p>
    <w:p w14:paraId="6F1BB8B3" w14:textId="77777777" w:rsidR="00751FDB" w:rsidRPr="00AF20A2" w:rsidRDefault="00751FDB" w:rsidP="004D28EC">
      <w:pPr>
        <w:tabs>
          <w:tab w:val="left" w:pos="709"/>
        </w:tabs>
        <w:spacing w:before="0" w:after="0" w:line="360" w:lineRule="auto"/>
        <w:ind w:left="709"/>
      </w:pPr>
    </w:p>
    <w:p w14:paraId="52250263" w14:textId="2FEC5E08" w:rsidR="00623CE3" w:rsidRDefault="00EF7102" w:rsidP="004D28EC">
      <w:pPr>
        <w:tabs>
          <w:tab w:val="left" w:pos="709"/>
        </w:tabs>
        <w:spacing w:before="0" w:after="0" w:line="360" w:lineRule="auto"/>
        <w:ind w:left="709"/>
        <w:rPr>
          <w:b/>
        </w:rPr>
      </w:pPr>
      <w:r>
        <w:rPr>
          <w:b/>
        </w:rPr>
        <w:t xml:space="preserve">Grant Administrator </w:t>
      </w:r>
      <w:r w:rsidRPr="00B476C0">
        <w:t xml:space="preserve">means Marine Management Organisation (MMO), </w:t>
      </w:r>
      <w:r w:rsidR="00623CE3" w:rsidRPr="00B476C0">
        <w:t xml:space="preserve">appointed by the Authority to administer the Grant </w:t>
      </w:r>
      <w:proofErr w:type="gramStart"/>
      <w:r w:rsidR="00623CE3" w:rsidRPr="00B476C0">
        <w:t>scheme;</w:t>
      </w:r>
      <w:proofErr w:type="gramEnd"/>
    </w:p>
    <w:p w14:paraId="19E014DA" w14:textId="77777777" w:rsidR="00623CE3" w:rsidRDefault="00623CE3" w:rsidP="004D28EC">
      <w:pPr>
        <w:tabs>
          <w:tab w:val="left" w:pos="709"/>
        </w:tabs>
        <w:spacing w:before="0" w:after="0" w:line="360" w:lineRule="auto"/>
        <w:ind w:left="709"/>
        <w:rPr>
          <w:b/>
        </w:rPr>
      </w:pPr>
    </w:p>
    <w:p w14:paraId="1589AFCE" w14:textId="23910060" w:rsidR="006D072C" w:rsidRPr="00914256" w:rsidRDefault="006D072C" w:rsidP="004D28EC">
      <w:pPr>
        <w:tabs>
          <w:tab w:val="left" w:pos="709"/>
        </w:tabs>
        <w:spacing w:before="0" w:after="0" w:line="360" w:lineRule="auto"/>
        <w:ind w:left="709"/>
      </w:pPr>
      <w:r w:rsidRPr="00AF20A2">
        <w:rPr>
          <w:b/>
        </w:rPr>
        <w:t xml:space="preserve">Grant Claim </w:t>
      </w:r>
      <w:r w:rsidRPr="00AF20A2">
        <w:t>means a Grant Claim in the</w:t>
      </w:r>
      <w:r w:rsidRPr="00A350EA">
        <w:rPr>
          <w:b/>
        </w:rPr>
        <w:t xml:space="preserve"> </w:t>
      </w:r>
      <w:r w:rsidRPr="00A350EA">
        <w:t xml:space="preserve">form specified by Schedule </w:t>
      </w:r>
      <w:r w:rsidR="00F7195D" w:rsidRPr="00A350EA">
        <w:rPr>
          <w:b/>
          <w:color w:val="auto"/>
        </w:rPr>
        <w:t>7</w:t>
      </w:r>
      <w:r w:rsidRPr="00A350EA">
        <w:rPr>
          <w:color w:val="auto"/>
        </w:rPr>
        <w:t xml:space="preserve"> </w:t>
      </w:r>
      <w:r w:rsidRPr="00A350EA">
        <w:t xml:space="preserve">submitted by the Grant Recipient to the </w:t>
      </w:r>
      <w:r w:rsidR="00623CE3">
        <w:t>Grant Administrator</w:t>
      </w:r>
      <w:r w:rsidR="00623CE3" w:rsidRPr="00A350EA">
        <w:t xml:space="preserve"> </w:t>
      </w:r>
      <w:r w:rsidRPr="00A350EA">
        <w:t xml:space="preserve">for payment of the </w:t>
      </w:r>
      <w:proofErr w:type="gramStart"/>
      <w:r w:rsidRPr="00A350EA">
        <w:t>Grant;</w:t>
      </w:r>
      <w:proofErr w:type="gramEnd"/>
      <w:r w:rsidRPr="00A350EA">
        <w:t xml:space="preserve"> </w:t>
      </w:r>
    </w:p>
    <w:p w14:paraId="5E2A2037" w14:textId="77777777" w:rsidR="00F60D0D" w:rsidRPr="001E6BF7" w:rsidRDefault="00F60D0D" w:rsidP="004D28EC">
      <w:pPr>
        <w:tabs>
          <w:tab w:val="left" w:pos="709"/>
        </w:tabs>
        <w:spacing w:before="0" w:after="0" w:line="360" w:lineRule="auto"/>
        <w:rPr>
          <w:b/>
        </w:rPr>
      </w:pPr>
    </w:p>
    <w:p w14:paraId="1122C888" w14:textId="2FB6E009" w:rsidR="006D072C" w:rsidRPr="00B04700" w:rsidRDefault="006D072C" w:rsidP="004D28EC">
      <w:pPr>
        <w:tabs>
          <w:tab w:val="left" w:pos="709"/>
        </w:tabs>
        <w:spacing w:before="0" w:after="0" w:line="360" w:lineRule="auto"/>
        <w:ind w:left="709"/>
      </w:pPr>
      <w:r w:rsidRPr="009C1E2C">
        <w:rPr>
          <w:b/>
        </w:rPr>
        <w:t xml:space="preserve">Grant Funding Agreement </w:t>
      </w:r>
      <w:r w:rsidRPr="00632613">
        <w:t>means the Grant Fun</w:t>
      </w:r>
      <w:r w:rsidRPr="00B04700">
        <w:t xml:space="preserve">ding Letter, and these Conditions, together with the schedules to these </w:t>
      </w:r>
      <w:proofErr w:type="gramStart"/>
      <w:r w:rsidRPr="00B04700">
        <w:t>Conditions;</w:t>
      </w:r>
      <w:proofErr w:type="gramEnd"/>
    </w:p>
    <w:p w14:paraId="7E73C81E" w14:textId="77777777" w:rsidR="00C70A94" w:rsidRPr="00747BE7" w:rsidRDefault="00C70A94" w:rsidP="004D28EC">
      <w:pPr>
        <w:tabs>
          <w:tab w:val="left" w:pos="709"/>
        </w:tabs>
        <w:spacing w:before="0" w:after="0" w:line="360" w:lineRule="auto"/>
        <w:ind w:left="709"/>
        <w:rPr>
          <w:b/>
        </w:rPr>
      </w:pPr>
    </w:p>
    <w:p w14:paraId="3AD12860" w14:textId="021C8B31" w:rsidR="006D072C" w:rsidRDefault="006D072C" w:rsidP="004D28EC">
      <w:pPr>
        <w:tabs>
          <w:tab w:val="left" w:pos="709"/>
        </w:tabs>
        <w:spacing w:before="0" w:after="0" w:line="360" w:lineRule="auto"/>
        <w:ind w:left="709"/>
      </w:pPr>
      <w:r w:rsidRPr="00AF20A2">
        <w:rPr>
          <w:b/>
        </w:rPr>
        <w:t xml:space="preserve">Grant Funding Letter </w:t>
      </w:r>
      <w:r w:rsidRPr="00AF20A2">
        <w:t xml:space="preserve">means the letter the Authority issued to the Grant Recipient to which these Conditions are </w:t>
      </w:r>
      <w:proofErr w:type="gramStart"/>
      <w:r w:rsidRPr="00AF20A2">
        <w:t>attached;</w:t>
      </w:r>
      <w:proofErr w:type="gramEnd"/>
    </w:p>
    <w:p w14:paraId="1C147FDD" w14:textId="77777777" w:rsidR="00623CE3" w:rsidRPr="00AF20A2" w:rsidRDefault="00623CE3" w:rsidP="004D28EC">
      <w:pPr>
        <w:tabs>
          <w:tab w:val="left" w:pos="709"/>
        </w:tabs>
        <w:spacing w:before="0" w:after="0" w:line="360" w:lineRule="auto"/>
        <w:ind w:left="709"/>
      </w:pPr>
    </w:p>
    <w:p w14:paraId="6EFD7A6D" w14:textId="659F77A2" w:rsidR="00C313E9" w:rsidRPr="00AF20A2" w:rsidRDefault="009120BB" w:rsidP="004D28EC">
      <w:pPr>
        <w:tabs>
          <w:tab w:val="left" w:pos="709"/>
        </w:tabs>
        <w:spacing w:before="0" w:after="0" w:line="360" w:lineRule="auto"/>
        <w:ind w:left="709"/>
      </w:pPr>
      <w:r w:rsidRPr="655E68ED">
        <w:rPr>
          <w:b/>
          <w:bCs/>
        </w:rPr>
        <w:t>Grant Manager</w:t>
      </w:r>
      <w:r w:rsidR="005B273B">
        <w:t xml:space="preserve"> </w:t>
      </w:r>
      <w:r w:rsidR="005B273B" w:rsidRPr="655E68ED">
        <w:rPr>
          <w:color w:val="auto"/>
        </w:rPr>
        <w:t xml:space="preserve">means </w:t>
      </w:r>
      <w:r w:rsidR="002353B9" w:rsidRPr="655E68ED">
        <w:rPr>
          <w:color w:val="auto"/>
        </w:rPr>
        <w:t xml:space="preserve">the </w:t>
      </w:r>
      <w:r w:rsidR="00D1779D" w:rsidRPr="655E68ED">
        <w:rPr>
          <w:color w:val="auto"/>
        </w:rPr>
        <w:t xml:space="preserve">individual </w:t>
      </w:r>
      <w:r w:rsidR="00623CE3" w:rsidRPr="655E68ED">
        <w:rPr>
          <w:color w:val="auto"/>
        </w:rPr>
        <w:t xml:space="preserve">within the Grant Administrator </w:t>
      </w:r>
      <w:r w:rsidR="00D1779D" w:rsidRPr="655E68ED">
        <w:rPr>
          <w:color w:val="auto"/>
        </w:rPr>
        <w:t xml:space="preserve">who has been nominated by the </w:t>
      </w:r>
      <w:r w:rsidR="006D299E" w:rsidRPr="655E68ED">
        <w:rPr>
          <w:color w:val="auto"/>
        </w:rPr>
        <w:t>Authority</w:t>
      </w:r>
      <w:r w:rsidR="006965BF" w:rsidRPr="655E68ED">
        <w:rPr>
          <w:color w:val="auto"/>
        </w:rPr>
        <w:t xml:space="preserve"> </w:t>
      </w:r>
      <w:r w:rsidR="00D1779D">
        <w:t>to be</w:t>
      </w:r>
      <w:r w:rsidR="002353B9">
        <w:t xml:space="preserve"> </w:t>
      </w:r>
      <w:r w:rsidR="005B273B">
        <w:t>the s</w:t>
      </w:r>
      <w:r w:rsidR="00D1779D">
        <w:t xml:space="preserve">ingle point of contact for the </w:t>
      </w:r>
      <w:r w:rsidR="00785BE1">
        <w:t>Grant Recipient</w:t>
      </w:r>
      <w:r w:rsidR="006965BF">
        <w:t xml:space="preserve"> in relation to the </w:t>
      </w:r>
      <w:proofErr w:type="gramStart"/>
      <w:r w:rsidR="006965BF">
        <w:t>Grant;</w:t>
      </w:r>
      <w:proofErr w:type="gramEnd"/>
      <w:r w:rsidR="00705E75">
        <w:t xml:space="preserve"> </w:t>
      </w:r>
    </w:p>
    <w:p w14:paraId="0D4EA28F" w14:textId="77777777" w:rsidR="006D072C" w:rsidRPr="00AF20A2" w:rsidRDefault="006D072C" w:rsidP="004D28EC">
      <w:pPr>
        <w:tabs>
          <w:tab w:val="left" w:pos="709"/>
        </w:tabs>
        <w:spacing w:before="0" w:after="0" w:line="360" w:lineRule="auto"/>
        <w:ind w:left="709"/>
        <w:rPr>
          <w:i/>
          <w:iCs/>
        </w:rPr>
      </w:pPr>
    </w:p>
    <w:p w14:paraId="6CFCD81D" w14:textId="0B19031B" w:rsidR="001A2B41" w:rsidRPr="00AF20A2" w:rsidRDefault="2F1ED2D3" w:rsidP="004D28EC">
      <w:pPr>
        <w:spacing w:before="0" w:after="0" w:line="360" w:lineRule="auto"/>
        <w:ind w:left="720"/>
        <w:rPr>
          <w:color w:val="000000" w:themeColor="text1"/>
        </w:rPr>
      </w:pPr>
      <w:r w:rsidRPr="655E68ED">
        <w:rPr>
          <w:b/>
          <w:bCs/>
          <w:color w:val="000000" w:themeColor="text1"/>
        </w:rPr>
        <w:t>Hire Purchase Agreement</w:t>
      </w:r>
      <w:r w:rsidRPr="655E68ED">
        <w:rPr>
          <w:color w:val="000000" w:themeColor="text1"/>
        </w:rPr>
        <w:t xml:space="preserve"> means the agreement entered into with [insert organisation] for the lease of Leased </w:t>
      </w:r>
      <w:proofErr w:type="gramStart"/>
      <w:r w:rsidRPr="655E68ED">
        <w:rPr>
          <w:color w:val="000000" w:themeColor="text1"/>
        </w:rPr>
        <w:t>Assets;</w:t>
      </w:r>
      <w:proofErr w:type="gramEnd"/>
    </w:p>
    <w:p w14:paraId="4774B38A" w14:textId="0574E84A" w:rsidR="001A2B41" w:rsidRPr="00AF20A2" w:rsidRDefault="001A2B41" w:rsidP="004D28EC">
      <w:pPr>
        <w:spacing w:before="0" w:after="0" w:line="360" w:lineRule="auto"/>
        <w:ind w:left="720"/>
      </w:pPr>
    </w:p>
    <w:p w14:paraId="6A24131D" w14:textId="3B39215A" w:rsidR="001A2B41" w:rsidRPr="00AF20A2" w:rsidRDefault="001A2B41" w:rsidP="004D28EC">
      <w:pPr>
        <w:tabs>
          <w:tab w:val="left" w:pos="709"/>
        </w:tabs>
        <w:spacing w:before="0" w:after="0" w:line="360" w:lineRule="auto"/>
        <w:ind w:left="709"/>
      </w:pPr>
      <w:r w:rsidRPr="6A8ADFB0">
        <w:rPr>
          <w:b/>
          <w:bCs/>
        </w:rPr>
        <w:t>HMRC</w:t>
      </w:r>
      <w:r>
        <w:t xml:space="preserve"> means H</w:t>
      </w:r>
      <w:r w:rsidR="008B069B">
        <w:t>is</w:t>
      </w:r>
      <w:r>
        <w:t xml:space="preserve"> Majesty’s Revenue and </w:t>
      </w:r>
      <w:proofErr w:type="gramStart"/>
      <w:r>
        <w:t>Customs;</w:t>
      </w:r>
      <w:proofErr w:type="gramEnd"/>
    </w:p>
    <w:p w14:paraId="528CCB50" w14:textId="77777777" w:rsidR="001B6C72" w:rsidRPr="00AF20A2" w:rsidRDefault="001B6C72" w:rsidP="004D28EC">
      <w:pPr>
        <w:tabs>
          <w:tab w:val="left" w:pos="709"/>
        </w:tabs>
        <w:spacing w:before="0" w:after="0" w:line="360" w:lineRule="auto"/>
        <w:ind w:left="709"/>
      </w:pPr>
    </w:p>
    <w:p w14:paraId="7D2E264C" w14:textId="77777777" w:rsidR="008243C6" w:rsidRPr="00AF20A2" w:rsidRDefault="009120BB" w:rsidP="004D28EC">
      <w:pPr>
        <w:tabs>
          <w:tab w:val="left" w:pos="709"/>
        </w:tabs>
        <w:spacing w:before="0" w:after="0" w:line="360" w:lineRule="auto"/>
        <w:ind w:left="709"/>
      </w:pPr>
      <w:r w:rsidRPr="00AF20A2">
        <w:rPr>
          <w:b/>
        </w:rPr>
        <w:t>HRA</w:t>
      </w:r>
      <w:r w:rsidR="008243C6" w:rsidRPr="00AF20A2">
        <w:t xml:space="preserve"> means the Human Rights Act 1998</w:t>
      </w:r>
      <w:r w:rsidR="00FD183B" w:rsidRPr="00AF20A2">
        <w:t xml:space="preserve"> and any subordinate legislation made under that Act from time to time together with any guidance or codes of practice issued by the relevant government department concerning the </w:t>
      </w:r>
      <w:proofErr w:type="gramStart"/>
      <w:r w:rsidR="00FD183B" w:rsidRPr="00AF20A2">
        <w:t>legislation</w:t>
      </w:r>
      <w:r w:rsidR="008243C6" w:rsidRPr="00AF20A2">
        <w:t>;</w:t>
      </w:r>
      <w:proofErr w:type="gramEnd"/>
    </w:p>
    <w:p w14:paraId="6E80346F" w14:textId="77777777" w:rsidR="002353B9" w:rsidRPr="00AF20A2" w:rsidRDefault="002353B9" w:rsidP="004D28EC">
      <w:pPr>
        <w:tabs>
          <w:tab w:val="left" w:pos="709"/>
        </w:tabs>
        <w:spacing w:before="0" w:after="0" w:line="360" w:lineRule="auto"/>
        <w:ind w:left="709"/>
      </w:pPr>
    </w:p>
    <w:p w14:paraId="476865DC" w14:textId="21B29144" w:rsidR="00476102" w:rsidRPr="00AF20A2" w:rsidRDefault="002353B9" w:rsidP="004D28EC">
      <w:pPr>
        <w:tabs>
          <w:tab w:val="left" w:pos="709"/>
        </w:tabs>
        <w:spacing w:before="0" w:after="0" w:line="360" w:lineRule="auto"/>
        <w:ind w:left="709"/>
      </w:pPr>
      <w:r w:rsidRPr="00AF20A2">
        <w:rPr>
          <w:b/>
        </w:rPr>
        <w:t>Ineli</w:t>
      </w:r>
      <w:r w:rsidR="009120BB" w:rsidRPr="00AF20A2">
        <w:rPr>
          <w:b/>
        </w:rPr>
        <w:t>gible Expenditure</w:t>
      </w:r>
      <w:r w:rsidRPr="00AF20A2">
        <w:t xml:space="preserve"> means expenditure </w:t>
      </w:r>
      <w:r w:rsidR="00AA0440" w:rsidRPr="00AF20A2">
        <w:t xml:space="preserve">incurred by the Grant Recipient </w:t>
      </w:r>
      <w:r w:rsidR="006965BF" w:rsidRPr="00AF20A2">
        <w:t>which is not E</w:t>
      </w:r>
      <w:r w:rsidR="008347E7" w:rsidRPr="00AF20A2">
        <w:t xml:space="preserve">ligible </w:t>
      </w:r>
      <w:proofErr w:type="gramStart"/>
      <w:r w:rsidR="006965BF" w:rsidRPr="00AF20A2">
        <w:t>E</w:t>
      </w:r>
      <w:r w:rsidR="008347E7" w:rsidRPr="00AF20A2">
        <w:t>xpenditure</w:t>
      </w:r>
      <w:r w:rsidR="006965BF" w:rsidRPr="00AF20A2">
        <w:t>;</w:t>
      </w:r>
      <w:proofErr w:type="gramEnd"/>
    </w:p>
    <w:p w14:paraId="0B18732E" w14:textId="77777777" w:rsidR="00F264DD" w:rsidRPr="00AF20A2" w:rsidRDefault="00F264DD" w:rsidP="004D28EC">
      <w:pPr>
        <w:tabs>
          <w:tab w:val="left" w:pos="709"/>
        </w:tabs>
        <w:spacing w:before="0" w:after="0" w:line="360" w:lineRule="auto"/>
        <w:ind w:left="709"/>
      </w:pPr>
    </w:p>
    <w:p w14:paraId="44075F69" w14:textId="77777777" w:rsidR="0024366A" w:rsidRPr="00AF20A2" w:rsidRDefault="009120BB" w:rsidP="004D28EC">
      <w:pPr>
        <w:pStyle w:val="GPSL2numberedclause"/>
        <w:numPr>
          <w:ilvl w:val="0"/>
          <w:numId w:val="0"/>
        </w:numPr>
        <w:tabs>
          <w:tab w:val="left" w:pos="709"/>
        </w:tabs>
        <w:spacing w:before="0" w:after="0" w:line="360" w:lineRule="auto"/>
        <w:ind w:left="709"/>
        <w:jc w:val="left"/>
        <w:rPr>
          <w:rFonts w:ascii="Arial" w:hAnsi="Arial"/>
          <w:sz w:val="24"/>
          <w:szCs w:val="24"/>
        </w:rPr>
      </w:pPr>
      <w:r w:rsidRPr="00AF20A2">
        <w:rPr>
          <w:rFonts w:ascii="Arial" w:hAnsi="Arial"/>
          <w:b/>
          <w:sz w:val="24"/>
          <w:szCs w:val="24"/>
        </w:rPr>
        <w:t>Information Acts</w:t>
      </w:r>
      <w:r w:rsidR="00D47B5D" w:rsidRPr="00AF20A2">
        <w:rPr>
          <w:rFonts w:ascii="Arial" w:hAnsi="Arial"/>
          <w:b/>
          <w:sz w:val="24"/>
          <w:szCs w:val="24"/>
        </w:rPr>
        <w:t xml:space="preserve"> </w:t>
      </w:r>
      <w:r w:rsidR="00D47B5D" w:rsidRPr="00AF20A2">
        <w:rPr>
          <w:rFonts w:ascii="Arial" w:hAnsi="Arial"/>
          <w:sz w:val="24"/>
          <w:szCs w:val="24"/>
        </w:rPr>
        <w:t xml:space="preserve">means the </w:t>
      </w:r>
      <w:r w:rsidR="00AD002E" w:rsidRPr="00AF20A2">
        <w:rPr>
          <w:rFonts w:ascii="Arial" w:hAnsi="Arial"/>
          <w:sz w:val="24"/>
          <w:szCs w:val="24"/>
        </w:rPr>
        <w:t>Data Protection Legislation</w:t>
      </w:r>
      <w:r w:rsidR="00404ED2" w:rsidRPr="00AF20A2">
        <w:rPr>
          <w:rFonts w:ascii="Arial" w:hAnsi="Arial"/>
          <w:sz w:val="24"/>
          <w:szCs w:val="24"/>
        </w:rPr>
        <w:t xml:space="preserve">, </w:t>
      </w:r>
      <w:r w:rsidR="00AD002E" w:rsidRPr="00AF20A2">
        <w:rPr>
          <w:rFonts w:ascii="Arial" w:hAnsi="Arial"/>
          <w:sz w:val="24"/>
          <w:szCs w:val="24"/>
        </w:rPr>
        <w:t xml:space="preserve">FOIA </w:t>
      </w:r>
      <w:r w:rsidR="00D47B5D" w:rsidRPr="00AF20A2">
        <w:rPr>
          <w:rFonts w:ascii="Arial" w:hAnsi="Arial"/>
          <w:sz w:val="24"/>
          <w:szCs w:val="24"/>
        </w:rPr>
        <w:t xml:space="preserve">and the </w:t>
      </w:r>
      <w:r w:rsidR="00AD002E" w:rsidRPr="00AF20A2">
        <w:rPr>
          <w:rFonts w:ascii="Arial" w:hAnsi="Arial"/>
          <w:sz w:val="24"/>
          <w:szCs w:val="24"/>
        </w:rPr>
        <w:t>EIR</w:t>
      </w:r>
      <w:r w:rsidR="00145D38" w:rsidRPr="00AF20A2">
        <w:rPr>
          <w:rFonts w:ascii="Arial" w:hAnsi="Arial"/>
          <w:sz w:val="24"/>
          <w:szCs w:val="24"/>
        </w:rPr>
        <w:t xml:space="preserve">, as amended from time to </w:t>
      </w:r>
      <w:proofErr w:type="gramStart"/>
      <w:r w:rsidR="00145D38" w:rsidRPr="00AF20A2">
        <w:rPr>
          <w:rFonts w:ascii="Arial" w:hAnsi="Arial"/>
          <w:sz w:val="24"/>
          <w:szCs w:val="24"/>
        </w:rPr>
        <w:t>time</w:t>
      </w:r>
      <w:r w:rsidR="00D47B5D" w:rsidRPr="00AF20A2">
        <w:rPr>
          <w:rFonts w:ascii="Arial" w:hAnsi="Arial"/>
          <w:sz w:val="24"/>
          <w:szCs w:val="24"/>
        </w:rPr>
        <w:t>;</w:t>
      </w:r>
      <w:proofErr w:type="gramEnd"/>
    </w:p>
    <w:p w14:paraId="69E425B8" w14:textId="77777777" w:rsidR="0072790F" w:rsidRPr="00AF20A2" w:rsidRDefault="0072790F" w:rsidP="004D28EC">
      <w:pPr>
        <w:tabs>
          <w:tab w:val="left" w:pos="709"/>
        </w:tabs>
        <w:spacing w:before="0" w:after="0" w:line="360" w:lineRule="auto"/>
        <w:ind w:left="709"/>
      </w:pPr>
    </w:p>
    <w:p w14:paraId="7087F73B" w14:textId="77777777" w:rsidR="005A6AFE" w:rsidRPr="00AF20A2" w:rsidRDefault="009120BB" w:rsidP="004D28EC">
      <w:pPr>
        <w:tabs>
          <w:tab w:val="left" w:pos="709"/>
        </w:tabs>
        <w:spacing w:before="0" w:after="0" w:line="360" w:lineRule="auto"/>
        <w:ind w:left="709"/>
      </w:pPr>
      <w:r w:rsidRPr="00AF20A2">
        <w:rPr>
          <w:b/>
          <w:bCs/>
        </w:rPr>
        <w:t>Intellectual Property Rights</w:t>
      </w:r>
      <w:r w:rsidR="00796A64" w:rsidRPr="00AF20A2">
        <w:rPr>
          <w:bCs/>
        </w:rPr>
        <w:t xml:space="preserve"> </w:t>
      </w:r>
      <w:r w:rsidR="00796A64" w:rsidRPr="00AF20A2">
        <w:t xml:space="preserve">or </w:t>
      </w:r>
      <w:r w:rsidRPr="00AF20A2">
        <w:rPr>
          <w:b/>
          <w:bCs/>
        </w:rPr>
        <w:t>IPRs</w:t>
      </w:r>
      <w:r w:rsidR="00796A64" w:rsidRPr="00AF20A2">
        <w:rPr>
          <w:bCs/>
        </w:rPr>
        <w:t xml:space="preserve"> means </w:t>
      </w:r>
      <w:r w:rsidR="00796A64" w:rsidRPr="00AF20A2">
        <w:t xml:space="preserve">copyright, rights related to or affording protection similar to copyright, rights in databases, patents and rights in inventions semi-conductor topography rights, trade marks, rights in </w:t>
      </w:r>
      <w:r w:rsidR="00B54C69" w:rsidRPr="00AF20A2">
        <w:t>i</w:t>
      </w:r>
      <w:r w:rsidR="00796A64" w:rsidRPr="00AF20A2">
        <w:t>nternet domain names and website addresses and other rights in trade names, designs, know-how, trade secrets and any modifications, amendments, updates and new releases of the same</w:t>
      </w:r>
      <w:r w:rsidR="009E6B60" w:rsidRPr="00AF20A2">
        <w:t xml:space="preserve"> and all similar or equivalent rights or forms of protection which subsist or will subsist now or in the future in any part of the world</w:t>
      </w:r>
      <w:r w:rsidR="00796A64" w:rsidRPr="00AF20A2">
        <w:t>;</w:t>
      </w:r>
    </w:p>
    <w:p w14:paraId="2B248826" w14:textId="77777777" w:rsidR="00757D51" w:rsidRPr="00AF20A2" w:rsidRDefault="00757D51" w:rsidP="004D28EC">
      <w:pPr>
        <w:tabs>
          <w:tab w:val="left" w:pos="709"/>
        </w:tabs>
        <w:spacing w:before="0" w:after="0" w:line="360" w:lineRule="auto"/>
        <w:ind w:left="709"/>
      </w:pPr>
    </w:p>
    <w:p w14:paraId="7DEBFD07" w14:textId="5CA45A5C" w:rsidR="002D2B21" w:rsidRPr="00AF20A2" w:rsidRDefault="00B97CF2" w:rsidP="004D28EC">
      <w:pPr>
        <w:tabs>
          <w:tab w:val="left" w:pos="709"/>
        </w:tabs>
        <w:spacing w:before="0" w:after="0" w:line="360" w:lineRule="auto"/>
        <w:ind w:left="709"/>
      </w:pPr>
      <w:r w:rsidRPr="00AF20A2">
        <w:rPr>
          <w:b/>
        </w:rPr>
        <w:t>IPR Material</w:t>
      </w:r>
      <w:r w:rsidR="000967D0" w:rsidRPr="00AF20A2">
        <w:t xml:space="preserve"> means </w:t>
      </w:r>
      <w:r w:rsidR="000967D0" w:rsidRPr="00AF20A2">
        <w:rPr>
          <w:lang w:eastAsia="zh-CN"/>
        </w:rPr>
        <w:t>all material produced by the Grant Recipient or its Representatives</w:t>
      </w:r>
      <w:r w:rsidR="00D04C0E" w:rsidRPr="00AF20A2">
        <w:rPr>
          <w:lang w:eastAsia="zh-CN"/>
        </w:rPr>
        <w:t xml:space="preserve"> </w:t>
      </w:r>
      <w:r w:rsidR="00FD3ABE" w:rsidRPr="00AF20A2">
        <w:rPr>
          <w:lang w:eastAsia="zh-CN"/>
        </w:rPr>
        <w:t xml:space="preserve">in relation to the Funded Activities </w:t>
      </w:r>
      <w:r w:rsidR="000967D0" w:rsidRPr="00AF20A2">
        <w:rPr>
          <w:lang w:eastAsia="zh-CN"/>
        </w:rPr>
        <w:t xml:space="preserve">during the Funding Period (including but not limited to, </w:t>
      </w:r>
      <w:r w:rsidR="002D2B21" w:rsidRPr="00AF20A2">
        <w:rPr>
          <w:lang w:eastAsia="zh-CN"/>
        </w:rPr>
        <w:t>materials expressed in any form of report</w:t>
      </w:r>
      <w:r w:rsidR="000967D0" w:rsidRPr="00AF20A2">
        <w:rPr>
          <w:lang w:eastAsia="zh-CN"/>
        </w:rPr>
        <w:t>, data</w:t>
      </w:r>
      <w:r w:rsidR="002D2B21" w:rsidRPr="00AF20A2">
        <w:rPr>
          <w:lang w:eastAsia="zh-CN"/>
        </w:rPr>
        <w:t>base,</w:t>
      </w:r>
      <w:r w:rsidR="000967D0" w:rsidRPr="00AF20A2">
        <w:rPr>
          <w:lang w:eastAsia="zh-CN"/>
        </w:rPr>
        <w:t xml:space="preserve"> </w:t>
      </w:r>
      <w:r w:rsidR="002D2B21" w:rsidRPr="00AF20A2">
        <w:t>design, document, technology, information, know how, system or process</w:t>
      </w:r>
      <w:proofErr w:type="gramStart"/>
      <w:r w:rsidR="000967D0" w:rsidRPr="00AF20A2">
        <w:rPr>
          <w:lang w:eastAsia="zh-CN"/>
        </w:rPr>
        <w:t>)</w:t>
      </w:r>
      <w:r w:rsidR="002D2B21" w:rsidRPr="00AF20A2">
        <w:rPr>
          <w:lang w:eastAsia="zh-CN"/>
        </w:rPr>
        <w:t>;</w:t>
      </w:r>
      <w:proofErr w:type="gramEnd"/>
    </w:p>
    <w:p w14:paraId="6156FE49" w14:textId="77777777" w:rsidR="00976F4C" w:rsidRPr="00AF20A2" w:rsidRDefault="00976F4C" w:rsidP="004D28EC">
      <w:pPr>
        <w:tabs>
          <w:tab w:val="left" w:pos="709"/>
        </w:tabs>
        <w:spacing w:before="0" w:after="0" w:line="360" w:lineRule="auto"/>
        <w:ind w:left="709"/>
      </w:pPr>
    </w:p>
    <w:p w14:paraId="138C6157" w14:textId="77777777" w:rsidR="00DD24A1" w:rsidRPr="00AF20A2" w:rsidRDefault="00DD24A1" w:rsidP="004D28EC">
      <w:pPr>
        <w:tabs>
          <w:tab w:val="left" w:pos="709"/>
        </w:tabs>
        <w:spacing w:before="0" w:after="0" w:line="360" w:lineRule="auto"/>
        <w:ind w:left="709"/>
      </w:pPr>
      <w:r w:rsidRPr="00AF20A2">
        <w:rPr>
          <w:b/>
        </w:rPr>
        <w:t xml:space="preserve">Joint Controllers </w:t>
      </w:r>
      <w:r w:rsidRPr="00AF20A2">
        <w:t>means</w:t>
      </w:r>
      <w:r w:rsidRPr="00AF20A2">
        <w:rPr>
          <w:b/>
        </w:rPr>
        <w:t xml:space="preserve"> </w:t>
      </w:r>
      <w:r w:rsidRPr="00AF20A2">
        <w:t xml:space="preserve">where two or more Controllers jointly determine the purposes and means of </w:t>
      </w:r>
      <w:proofErr w:type="gramStart"/>
      <w:r w:rsidRPr="00AF20A2">
        <w:t>processing;</w:t>
      </w:r>
      <w:proofErr w:type="gramEnd"/>
    </w:p>
    <w:p w14:paraId="22525D89" w14:textId="77777777" w:rsidR="00B854DA" w:rsidRPr="00AF20A2" w:rsidRDefault="00B854DA" w:rsidP="004D28EC">
      <w:pPr>
        <w:tabs>
          <w:tab w:val="left" w:pos="709"/>
        </w:tabs>
        <w:spacing w:before="0" w:after="0" w:line="360" w:lineRule="auto"/>
        <w:ind w:left="709"/>
      </w:pPr>
    </w:p>
    <w:p w14:paraId="4CDB0C69" w14:textId="77777777" w:rsidR="00B854DA" w:rsidRPr="00AF20A2" w:rsidRDefault="00B854DA" w:rsidP="004D28EC">
      <w:pPr>
        <w:tabs>
          <w:tab w:val="left" w:pos="709"/>
        </w:tabs>
        <w:spacing w:before="0" w:after="0" w:line="360" w:lineRule="auto"/>
        <w:ind w:left="709"/>
      </w:pPr>
      <w:r w:rsidRPr="655E68ED">
        <w:rPr>
          <w:b/>
          <w:bCs/>
        </w:rPr>
        <w:t xml:space="preserve">Law </w:t>
      </w:r>
      <w:r>
        <w:t>means</w:t>
      </w:r>
      <w:r w:rsidRPr="655E68ED">
        <w:rPr>
          <w:i/>
          <w:iCs/>
        </w:rPr>
        <w:t xml:space="preserve"> </w:t>
      </w:r>
      <w: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Grant Recipient is bound to comply;</w:t>
      </w:r>
    </w:p>
    <w:p w14:paraId="0A780877" w14:textId="3C251366" w:rsidR="00B854DA" w:rsidRPr="00AF20A2" w:rsidRDefault="00B854DA" w:rsidP="004D28EC">
      <w:pPr>
        <w:tabs>
          <w:tab w:val="left" w:pos="709"/>
        </w:tabs>
        <w:spacing w:before="0" w:after="0" w:line="360" w:lineRule="auto"/>
        <w:ind w:left="709"/>
      </w:pPr>
    </w:p>
    <w:p w14:paraId="3CC47C0B" w14:textId="0C1AFF61" w:rsidR="11ABAD2B" w:rsidRDefault="11ABAD2B" w:rsidP="004D28EC">
      <w:pPr>
        <w:tabs>
          <w:tab w:val="left" w:pos="709"/>
        </w:tabs>
        <w:spacing w:line="360" w:lineRule="auto"/>
        <w:ind w:firstLine="709"/>
        <w:rPr>
          <w:color w:val="000000" w:themeColor="text1"/>
        </w:rPr>
      </w:pPr>
      <w:r w:rsidRPr="655E68ED">
        <w:rPr>
          <w:b/>
          <w:bCs/>
          <w:color w:val="000000" w:themeColor="text1"/>
        </w:rPr>
        <w:t>Leased</w:t>
      </w:r>
      <w:r w:rsidRPr="655E68ED">
        <w:rPr>
          <w:color w:val="000000" w:themeColor="text1"/>
        </w:rPr>
        <w:t xml:space="preserve"> </w:t>
      </w:r>
      <w:r w:rsidRPr="655E68ED">
        <w:rPr>
          <w:b/>
          <w:bCs/>
          <w:color w:val="000000" w:themeColor="text1"/>
        </w:rPr>
        <w:t>Assets</w:t>
      </w:r>
      <w:r w:rsidRPr="655E68ED">
        <w:rPr>
          <w:color w:val="000000" w:themeColor="text1"/>
        </w:rPr>
        <w:t xml:space="preserve"> means any assets that are leased from [insert organisation], including </w:t>
      </w:r>
      <w:r>
        <w:tab/>
      </w:r>
      <w:r w:rsidRPr="655E68ED">
        <w:rPr>
          <w:color w:val="000000" w:themeColor="text1"/>
        </w:rPr>
        <w:t xml:space="preserve">equipment or any other assets which may be </w:t>
      </w:r>
      <w:proofErr w:type="gramStart"/>
      <w:r w:rsidRPr="655E68ED">
        <w:rPr>
          <w:color w:val="000000" w:themeColor="text1"/>
        </w:rPr>
        <w:t>Fixed;</w:t>
      </w:r>
      <w:proofErr w:type="gramEnd"/>
      <w:r w:rsidRPr="655E68ED">
        <w:rPr>
          <w:color w:val="000000" w:themeColor="text1"/>
        </w:rPr>
        <w:t xml:space="preserve">  </w:t>
      </w:r>
    </w:p>
    <w:p w14:paraId="6867C12A" w14:textId="1433C8F2" w:rsidR="6A8ADFB0" w:rsidRDefault="6A8ADFB0" w:rsidP="004D28EC">
      <w:pPr>
        <w:tabs>
          <w:tab w:val="left" w:pos="709"/>
        </w:tabs>
        <w:spacing w:before="0" w:after="0" w:line="360" w:lineRule="auto"/>
        <w:ind w:left="709"/>
        <w:rPr>
          <w:b/>
          <w:bCs/>
        </w:rPr>
      </w:pPr>
    </w:p>
    <w:p w14:paraId="3D18D830" w14:textId="6E08BCD3" w:rsidR="001D43EA" w:rsidRPr="00876151" w:rsidRDefault="001D43EA" w:rsidP="004D28EC">
      <w:pPr>
        <w:tabs>
          <w:tab w:val="left" w:pos="709"/>
        </w:tabs>
        <w:spacing w:before="0" w:after="0" w:line="360" w:lineRule="auto"/>
        <w:ind w:left="709"/>
      </w:pPr>
      <w:r w:rsidRPr="00AF20A2">
        <w:rPr>
          <w:b/>
          <w:bCs/>
        </w:rPr>
        <w:t>Long Lease</w:t>
      </w:r>
      <w:r w:rsidRPr="00AF20A2">
        <w:t xml:space="preserve"> means a lease for a term equal to or exceeding 99 years granted at a premium and reserving either a peppercorn or a nominal </w:t>
      </w:r>
      <w:proofErr w:type="gramStart"/>
      <w:r w:rsidRPr="00AF20A2">
        <w:t>rent</w:t>
      </w:r>
      <w:proofErr w:type="gramEnd"/>
      <w:r w:rsidRPr="00AF20A2">
        <w:t xml:space="preserve"> but which is not a Market Rent Lease</w:t>
      </w:r>
      <w:r w:rsidR="00876151">
        <w:t>;</w:t>
      </w:r>
    </w:p>
    <w:p w14:paraId="39E5B9E2" w14:textId="77777777" w:rsidR="001D43EA" w:rsidRPr="001E6BF7" w:rsidRDefault="001D43EA" w:rsidP="004D28EC">
      <w:pPr>
        <w:tabs>
          <w:tab w:val="left" w:pos="709"/>
        </w:tabs>
        <w:spacing w:before="0" w:after="0" w:line="360" w:lineRule="auto"/>
        <w:ind w:left="709"/>
      </w:pPr>
    </w:p>
    <w:p w14:paraId="4D30AEEF" w14:textId="77777777" w:rsidR="0028572B" w:rsidRPr="00AF20A2" w:rsidRDefault="009120BB" w:rsidP="004D28EC">
      <w:pPr>
        <w:tabs>
          <w:tab w:val="left" w:pos="709"/>
        </w:tabs>
        <w:spacing w:before="0" w:after="0" w:line="360" w:lineRule="auto"/>
        <w:ind w:left="709"/>
      </w:pPr>
      <w:r w:rsidRPr="009C1E2C">
        <w:rPr>
          <w:b/>
        </w:rPr>
        <w:t>Losses</w:t>
      </w:r>
      <w:r w:rsidR="0028572B" w:rsidRPr="00632613">
        <w:t xml:space="preserve"> </w:t>
      </w:r>
      <w:r w:rsidR="00CF5DDA" w:rsidRPr="00B04700">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0747BE7">
        <w:t xml:space="preserve">d </w:t>
      </w:r>
      <w:r w:rsidR="00CF5DDA" w:rsidRPr="00F13E92">
        <w:rPr>
          <w:b/>
        </w:rPr>
        <w:t>Loss</w:t>
      </w:r>
      <w:r w:rsidR="00CF5DDA" w:rsidRPr="005B389B">
        <w:t xml:space="preserve"> </w:t>
      </w:r>
      <w:r w:rsidR="0017257B" w:rsidRPr="00ED1858">
        <w:t>will</w:t>
      </w:r>
      <w:r w:rsidR="00CF5DDA" w:rsidRPr="00AF20A2">
        <w:t xml:space="preserve"> be interpreted </w:t>
      </w:r>
      <w:proofErr w:type="gramStart"/>
      <w:r w:rsidR="00CF5DDA" w:rsidRPr="00AF20A2">
        <w:t>accordingly;</w:t>
      </w:r>
      <w:proofErr w:type="gramEnd"/>
    </w:p>
    <w:p w14:paraId="713A733B" w14:textId="77777777" w:rsidR="009D56F9" w:rsidRPr="00AF20A2" w:rsidRDefault="009D56F9" w:rsidP="004D28EC">
      <w:pPr>
        <w:tabs>
          <w:tab w:val="left" w:pos="709"/>
        </w:tabs>
        <w:spacing w:before="0" w:after="0" w:line="360" w:lineRule="auto"/>
        <w:ind w:left="709"/>
        <w:rPr>
          <w:b/>
        </w:rPr>
      </w:pPr>
    </w:p>
    <w:p w14:paraId="6A639831" w14:textId="6D35A0D9" w:rsidR="00A83BE7" w:rsidRPr="00AF20A2" w:rsidRDefault="00A83BE7" w:rsidP="004D28EC">
      <w:pPr>
        <w:tabs>
          <w:tab w:val="left" w:pos="709"/>
        </w:tabs>
        <w:spacing w:before="0" w:after="0" w:line="360" w:lineRule="auto"/>
        <w:ind w:left="709"/>
      </w:pPr>
      <w:r w:rsidRPr="00AF20A2">
        <w:rPr>
          <w:b/>
        </w:rPr>
        <w:t xml:space="preserve">Match Funding </w:t>
      </w:r>
      <w:r w:rsidRPr="00AF20A2">
        <w:t xml:space="preserve">means any </w:t>
      </w:r>
      <w:r w:rsidR="005B465C" w:rsidRPr="00AF20A2">
        <w:t xml:space="preserve">fiscal or financial </w:t>
      </w:r>
      <w:r w:rsidRPr="00AF20A2">
        <w:t xml:space="preserve">contribution to the Funded Activities by the Grant Recipient or from a third party to the Grant Recipient to meet the balance of the Eligible Expenditure not supported by the </w:t>
      </w:r>
      <w:proofErr w:type="gramStart"/>
      <w:r w:rsidRPr="00AF20A2">
        <w:t>Grant</w:t>
      </w:r>
      <w:r w:rsidR="005B465C" w:rsidRPr="00AF20A2">
        <w:t>;</w:t>
      </w:r>
      <w:proofErr w:type="gramEnd"/>
    </w:p>
    <w:p w14:paraId="3D68A7F5" w14:textId="77777777" w:rsidR="001B6C72" w:rsidRPr="00AF20A2" w:rsidRDefault="001B6C72" w:rsidP="004D28EC">
      <w:pPr>
        <w:tabs>
          <w:tab w:val="left" w:pos="709"/>
        </w:tabs>
        <w:spacing w:before="0" w:after="0" w:line="360" w:lineRule="auto"/>
        <w:ind w:left="709"/>
      </w:pPr>
    </w:p>
    <w:p w14:paraId="40B83B1E" w14:textId="795FA148" w:rsidR="00B02F7B" w:rsidRPr="00AF20A2" w:rsidRDefault="00B02F7B" w:rsidP="004D28EC">
      <w:pPr>
        <w:tabs>
          <w:tab w:val="left" w:pos="709"/>
        </w:tabs>
        <w:spacing w:before="0" w:after="0" w:line="360" w:lineRule="auto"/>
        <w:ind w:left="709"/>
        <w:rPr>
          <w:b/>
          <w:bCs/>
        </w:rPr>
      </w:pPr>
      <w:r w:rsidRPr="00AF20A2">
        <w:rPr>
          <w:b/>
          <w:bCs/>
        </w:rPr>
        <w:t xml:space="preserve">Market Rent Lease </w:t>
      </w:r>
      <w:r w:rsidRPr="00AF20A2">
        <w:t xml:space="preserve">means any lease which is granted at a full market rent namely not for a nominal rent or at a significant </w:t>
      </w:r>
      <w:proofErr w:type="gramStart"/>
      <w:r w:rsidRPr="00AF20A2">
        <w:t>undervalue;</w:t>
      </w:r>
      <w:proofErr w:type="gramEnd"/>
    </w:p>
    <w:p w14:paraId="259B0F96" w14:textId="77777777" w:rsidR="00D547AA" w:rsidRPr="00AF20A2" w:rsidRDefault="00D547AA" w:rsidP="004D28EC">
      <w:pPr>
        <w:tabs>
          <w:tab w:val="left" w:pos="709"/>
        </w:tabs>
        <w:spacing w:before="0" w:after="0" w:line="360" w:lineRule="auto"/>
        <w:rPr>
          <w:b/>
        </w:rPr>
      </w:pPr>
    </w:p>
    <w:p w14:paraId="251A5130" w14:textId="7A29F8B2" w:rsidR="00D72974" w:rsidRPr="00AF20A2" w:rsidRDefault="00D72974" w:rsidP="004D28EC">
      <w:pPr>
        <w:tabs>
          <w:tab w:val="left" w:pos="709"/>
        </w:tabs>
        <w:spacing w:before="0" w:after="0" w:line="360" w:lineRule="auto"/>
        <w:ind w:left="709"/>
        <w:rPr>
          <w:bCs/>
        </w:rPr>
      </w:pPr>
      <w:r w:rsidRPr="00AF20A2">
        <w:rPr>
          <w:b/>
          <w:bCs/>
        </w:rPr>
        <w:t>Market Value</w:t>
      </w:r>
      <w:r w:rsidRPr="00AF20A2">
        <w:rPr>
          <w:b/>
        </w:rPr>
        <w:t xml:space="preserve"> </w:t>
      </w:r>
      <w:r w:rsidRPr="00AF20A2">
        <w:rPr>
          <w:bCs/>
        </w:rPr>
        <w:t>means the sale value of the Property Asset as defined in the Practice Statement Number PS3.2 of the Royal Institute of Chartered Surveyors Appraisal and Valuation Standards (as varied from time to time) based on the assumption that the Property Asset is sold on the open market:</w:t>
      </w:r>
    </w:p>
    <w:p w14:paraId="7DA9732E" w14:textId="77777777" w:rsidR="00D72974" w:rsidRPr="00AF20A2" w:rsidRDefault="00D72974" w:rsidP="004D28EC">
      <w:pPr>
        <w:numPr>
          <w:ilvl w:val="2"/>
          <w:numId w:val="37"/>
        </w:numPr>
        <w:tabs>
          <w:tab w:val="left" w:pos="709"/>
        </w:tabs>
        <w:spacing w:before="0" w:after="0" w:line="360" w:lineRule="auto"/>
        <w:ind w:left="1560" w:hanging="851"/>
        <w:rPr>
          <w:bCs/>
        </w:rPr>
      </w:pPr>
      <w:r w:rsidRPr="00AF20A2">
        <w:rPr>
          <w:bCs/>
        </w:rPr>
        <w:t xml:space="preserve">with a good and marketable </w:t>
      </w:r>
      <w:proofErr w:type="gramStart"/>
      <w:r w:rsidRPr="00AF20A2">
        <w:rPr>
          <w:bCs/>
        </w:rPr>
        <w:t>title;</w:t>
      </w:r>
      <w:proofErr w:type="gramEnd"/>
    </w:p>
    <w:p w14:paraId="68B49642" w14:textId="77777777" w:rsidR="00D72974" w:rsidRPr="00AF20A2" w:rsidRDefault="00D72974" w:rsidP="004D28EC">
      <w:pPr>
        <w:numPr>
          <w:ilvl w:val="2"/>
          <w:numId w:val="37"/>
        </w:numPr>
        <w:tabs>
          <w:tab w:val="left" w:pos="709"/>
        </w:tabs>
        <w:spacing w:before="0" w:after="0" w:line="360" w:lineRule="auto"/>
        <w:ind w:left="1560" w:hanging="851"/>
        <w:rPr>
          <w:bCs/>
        </w:rPr>
      </w:pPr>
      <w:r w:rsidRPr="00AF20A2">
        <w:rPr>
          <w:bCs/>
        </w:rPr>
        <w:t>free from all charges and other encumbrances over the land and/or Property Asset; and</w:t>
      </w:r>
    </w:p>
    <w:p w14:paraId="72F54734" w14:textId="77777777" w:rsidR="00D72974" w:rsidRPr="00AF20A2" w:rsidRDefault="00D72974" w:rsidP="004D28EC">
      <w:pPr>
        <w:numPr>
          <w:ilvl w:val="2"/>
          <w:numId w:val="37"/>
        </w:numPr>
        <w:tabs>
          <w:tab w:val="left" w:pos="709"/>
        </w:tabs>
        <w:spacing w:before="0" w:after="0" w:line="360" w:lineRule="auto"/>
        <w:ind w:left="1560" w:hanging="851"/>
        <w:rPr>
          <w:bCs/>
        </w:rPr>
      </w:pPr>
      <w:r w:rsidRPr="00AF20A2">
        <w:rPr>
          <w:bCs/>
        </w:rPr>
        <w:t>with the benefit of any subsisting leases,</w:t>
      </w:r>
    </w:p>
    <w:p w14:paraId="64B81BE3" w14:textId="77777777" w:rsidR="00D72974" w:rsidRPr="00AF20A2" w:rsidRDefault="00D72974" w:rsidP="004D28EC">
      <w:pPr>
        <w:tabs>
          <w:tab w:val="left" w:pos="709"/>
        </w:tabs>
        <w:spacing w:before="0" w:after="0" w:line="360" w:lineRule="auto"/>
        <w:ind w:left="1560" w:hanging="851"/>
        <w:rPr>
          <w:bCs/>
        </w:rPr>
      </w:pPr>
    </w:p>
    <w:p w14:paraId="46B97EF1" w14:textId="66E9E694" w:rsidR="00D72974" w:rsidRPr="00AF20A2" w:rsidRDefault="00D72974" w:rsidP="004D28EC">
      <w:pPr>
        <w:tabs>
          <w:tab w:val="left" w:pos="709"/>
        </w:tabs>
        <w:spacing w:before="0" w:after="0" w:line="360" w:lineRule="auto"/>
        <w:ind w:left="1560" w:hanging="851"/>
        <w:rPr>
          <w:bCs/>
        </w:rPr>
      </w:pPr>
      <w:r w:rsidRPr="00AF20A2">
        <w:rPr>
          <w:bCs/>
        </w:rPr>
        <w:t>and excluding any Proceeds.</w:t>
      </w:r>
    </w:p>
    <w:p w14:paraId="363F97A1" w14:textId="77777777" w:rsidR="006D2E47" w:rsidRPr="00AF20A2" w:rsidRDefault="006D2E47" w:rsidP="004D28EC">
      <w:pPr>
        <w:tabs>
          <w:tab w:val="left" w:pos="709"/>
        </w:tabs>
        <w:spacing w:before="0" w:after="0" w:line="360" w:lineRule="auto"/>
        <w:ind w:left="1560" w:hanging="851"/>
        <w:rPr>
          <w:bCs/>
        </w:rPr>
      </w:pPr>
    </w:p>
    <w:p w14:paraId="6922BF20" w14:textId="20BAB627" w:rsidR="0038166C" w:rsidRPr="00AF20A2" w:rsidRDefault="009120BB" w:rsidP="004D28EC">
      <w:pPr>
        <w:tabs>
          <w:tab w:val="left" w:pos="709"/>
        </w:tabs>
        <w:spacing w:before="0" w:after="0" w:line="360" w:lineRule="auto"/>
        <w:ind w:left="709"/>
      </w:pPr>
      <w:r w:rsidRPr="00AF20A2">
        <w:rPr>
          <w:b/>
        </w:rPr>
        <w:t>Maximum Sum</w:t>
      </w:r>
      <w:r w:rsidR="0038166C" w:rsidRPr="00AF20A2">
        <w:rPr>
          <w:b/>
        </w:rPr>
        <w:t xml:space="preserve"> </w:t>
      </w:r>
      <w:r w:rsidR="0038166C" w:rsidRPr="00AF20A2">
        <w:t xml:space="preserve">means the maximum amount of </w:t>
      </w:r>
      <w:r w:rsidR="00EC4207" w:rsidRPr="00AF20A2">
        <w:t xml:space="preserve">the </w:t>
      </w:r>
      <w:r w:rsidR="0038166C" w:rsidRPr="00AF20A2">
        <w:t xml:space="preserve">Grant </w:t>
      </w:r>
      <w:r w:rsidR="00705E75" w:rsidRPr="00AF20A2">
        <w:t xml:space="preserve">the Authority will </w:t>
      </w:r>
      <w:r w:rsidR="0038166C" w:rsidRPr="00AF20A2">
        <w:t>provi</w:t>
      </w:r>
      <w:r w:rsidR="00705E75" w:rsidRPr="00AF20A2">
        <w:t xml:space="preserve">de </w:t>
      </w:r>
      <w:r w:rsidR="00EC4207" w:rsidRPr="00AF20A2">
        <w:t xml:space="preserve">to the </w:t>
      </w:r>
      <w:r w:rsidR="00785BE1" w:rsidRPr="00AF20A2">
        <w:t>Grant Recipient</w:t>
      </w:r>
      <w:r w:rsidR="00EC4207" w:rsidRPr="00AF20A2">
        <w:t xml:space="preserve"> </w:t>
      </w:r>
      <w:r w:rsidR="0038166C" w:rsidRPr="00AF20A2">
        <w:t xml:space="preserve">for the </w:t>
      </w:r>
      <w:r w:rsidR="00423CB1" w:rsidRPr="00AF20A2">
        <w:t>Funded Activities</w:t>
      </w:r>
      <w:r w:rsidR="00705E75" w:rsidRPr="00AF20A2">
        <w:t xml:space="preserve"> subject to</w:t>
      </w:r>
      <w:r w:rsidR="00B97CF2" w:rsidRPr="00AF20A2">
        <w:t xml:space="preserve"> </w:t>
      </w:r>
      <w:r w:rsidR="00DA2378" w:rsidRPr="00AF20A2">
        <w:t>condition</w:t>
      </w:r>
      <w:r w:rsidR="00B97CF2" w:rsidRPr="00AF20A2">
        <w:t xml:space="preserve"> </w:t>
      </w:r>
      <w:r w:rsidR="00CC40F0" w:rsidRPr="00AF20A2">
        <w:rPr>
          <w:color w:val="2B579A"/>
          <w:shd w:val="clear" w:color="auto" w:fill="E6E6E6"/>
        </w:rPr>
        <w:fldChar w:fldCharType="begin"/>
      </w:r>
      <w:r w:rsidR="00CC40F0" w:rsidRPr="00AF20A2">
        <w:instrText xml:space="preserve"> REF _Ref523486144 \r \h </w:instrText>
      </w:r>
      <w:r w:rsidR="00AF20A2">
        <w:instrText xml:space="preserve"> \* MERGEFORMAT </w:instrText>
      </w:r>
      <w:r w:rsidR="00CC40F0" w:rsidRPr="00AF20A2">
        <w:rPr>
          <w:color w:val="2B579A"/>
          <w:shd w:val="clear" w:color="auto" w:fill="E6E6E6"/>
        </w:rPr>
      </w:r>
      <w:r w:rsidR="00CC40F0" w:rsidRPr="00AF20A2">
        <w:rPr>
          <w:color w:val="2B579A"/>
          <w:shd w:val="clear" w:color="auto" w:fill="E6E6E6"/>
        </w:rPr>
        <w:fldChar w:fldCharType="separate"/>
      </w:r>
      <w:r w:rsidR="00CC40F0" w:rsidRPr="00AF20A2">
        <w:t>27</w:t>
      </w:r>
      <w:r w:rsidR="00CC40F0" w:rsidRPr="00AF20A2">
        <w:rPr>
          <w:color w:val="2B579A"/>
          <w:shd w:val="clear" w:color="auto" w:fill="E6E6E6"/>
        </w:rPr>
        <w:fldChar w:fldCharType="end"/>
      </w:r>
      <w:r w:rsidR="00EC4207" w:rsidRPr="00AF20A2">
        <w:t>;</w:t>
      </w:r>
    </w:p>
    <w:p w14:paraId="750B253C" w14:textId="77777777" w:rsidR="000A19FF" w:rsidRPr="00AF20A2" w:rsidRDefault="000A19FF" w:rsidP="004D28EC">
      <w:pPr>
        <w:tabs>
          <w:tab w:val="left" w:pos="709"/>
        </w:tabs>
        <w:spacing w:before="0" w:after="0" w:line="360" w:lineRule="auto"/>
        <w:ind w:left="709"/>
      </w:pPr>
    </w:p>
    <w:p w14:paraId="47A05D3E" w14:textId="77777777" w:rsidR="00757D51" w:rsidRPr="00A350EA" w:rsidRDefault="00757D51" w:rsidP="004D28EC">
      <w:pPr>
        <w:tabs>
          <w:tab w:val="left" w:pos="709"/>
        </w:tabs>
        <w:spacing w:before="0" w:after="0" w:line="360" w:lineRule="auto"/>
        <w:ind w:left="709"/>
      </w:pPr>
      <w:r w:rsidRPr="00AF20A2">
        <w:rPr>
          <w:b/>
        </w:rPr>
        <w:t xml:space="preserve">Northern Ireland Protocol </w:t>
      </w:r>
      <w:r w:rsidRPr="00AF20A2">
        <w:t xml:space="preserve">means the Protocol on Ireland/Northern Ireland in the EU withdrawal </w:t>
      </w:r>
      <w:proofErr w:type="gramStart"/>
      <w:r w:rsidRPr="00AF20A2">
        <w:t>agreement;</w:t>
      </w:r>
      <w:proofErr w:type="gramEnd"/>
    </w:p>
    <w:p w14:paraId="6E25E378" w14:textId="77777777" w:rsidR="00757D51" w:rsidRPr="00914256" w:rsidRDefault="00757D51" w:rsidP="004D28EC">
      <w:pPr>
        <w:tabs>
          <w:tab w:val="left" w:pos="709"/>
        </w:tabs>
        <w:spacing w:before="0" w:after="0" w:line="360" w:lineRule="auto"/>
        <w:ind w:left="709"/>
        <w:rPr>
          <w:b/>
        </w:rPr>
      </w:pPr>
    </w:p>
    <w:p w14:paraId="3E946B87" w14:textId="77777777" w:rsidR="00796A64" w:rsidRPr="00A77F84" w:rsidRDefault="009120BB" w:rsidP="004D28EC">
      <w:pPr>
        <w:tabs>
          <w:tab w:val="left" w:pos="709"/>
        </w:tabs>
        <w:spacing w:before="0" w:after="0" w:line="360" w:lineRule="auto"/>
        <w:ind w:left="709"/>
      </w:pPr>
      <w:r w:rsidRPr="001E6BF7">
        <w:rPr>
          <w:b/>
        </w:rPr>
        <w:t>Party</w:t>
      </w:r>
      <w:r w:rsidR="00796A64" w:rsidRPr="001E6BF7">
        <w:t xml:space="preserve"> means the Authority or Grant Recipient</w:t>
      </w:r>
      <w:r w:rsidRPr="008744BA">
        <w:t xml:space="preserve"> and </w:t>
      </w:r>
      <w:r w:rsidR="006608CA" w:rsidRPr="00A77F84">
        <w:rPr>
          <w:b/>
        </w:rPr>
        <w:t>Parties</w:t>
      </w:r>
      <w:r w:rsidR="006608CA" w:rsidRPr="00A77F84">
        <w:t xml:space="preserve"> </w:t>
      </w:r>
      <w:r w:rsidR="00D6439A" w:rsidRPr="00A77F84">
        <w:t>must</w:t>
      </w:r>
      <w:r w:rsidR="006608CA" w:rsidRPr="00A77F84">
        <w:t xml:space="preserve"> be each Party </w:t>
      </w:r>
      <w:proofErr w:type="gramStart"/>
      <w:r w:rsidR="006608CA" w:rsidRPr="00A77F84">
        <w:t>together;</w:t>
      </w:r>
      <w:proofErr w:type="gramEnd"/>
    </w:p>
    <w:p w14:paraId="5EEDFA79" w14:textId="03BDFEED" w:rsidR="00C96992" w:rsidRPr="009C1E2C" w:rsidRDefault="00C96992" w:rsidP="004D28EC">
      <w:pPr>
        <w:tabs>
          <w:tab w:val="left" w:pos="709"/>
        </w:tabs>
        <w:spacing w:before="0" w:after="0" w:line="360" w:lineRule="auto"/>
        <w:ind w:left="709"/>
      </w:pPr>
    </w:p>
    <w:p w14:paraId="6AAEEB64" w14:textId="77777777" w:rsidR="00C96992" w:rsidRPr="00F13E92" w:rsidRDefault="009120BB" w:rsidP="004D28EC">
      <w:pPr>
        <w:tabs>
          <w:tab w:val="left" w:pos="709"/>
        </w:tabs>
        <w:spacing w:before="0" w:after="0" w:line="360" w:lineRule="auto"/>
        <w:ind w:left="709"/>
      </w:pPr>
      <w:r w:rsidRPr="00632613">
        <w:rPr>
          <w:b/>
        </w:rPr>
        <w:t>Personal Data</w:t>
      </w:r>
      <w:r w:rsidR="00C96992" w:rsidRPr="00B04700">
        <w:t xml:space="preserve"> has the meaning given to it </w:t>
      </w:r>
      <w:r w:rsidR="004F0784" w:rsidRPr="00B04700">
        <w:t xml:space="preserve">by the UK </w:t>
      </w:r>
      <w:proofErr w:type="gramStart"/>
      <w:r w:rsidR="004F0784" w:rsidRPr="00B04700">
        <w:t>GDPR</w:t>
      </w:r>
      <w:r w:rsidR="00C96992" w:rsidRPr="00747BE7">
        <w:t>;</w:t>
      </w:r>
      <w:proofErr w:type="gramEnd"/>
    </w:p>
    <w:p w14:paraId="486238B1" w14:textId="77777777" w:rsidR="004411C9" w:rsidRPr="00AF20A2" w:rsidRDefault="004411C9" w:rsidP="004D28EC">
      <w:pPr>
        <w:tabs>
          <w:tab w:val="left" w:pos="709"/>
        </w:tabs>
        <w:spacing w:before="0" w:after="0" w:line="360" w:lineRule="auto"/>
        <w:rPr>
          <w:b/>
          <w:bCs/>
          <w:highlight w:val="yellow"/>
        </w:rPr>
      </w:pPr>
    </w:p>
    <w:p w14:paraId="58180B37" w14:textId="1E1661BB" w:rsidR="00D547AA" w:rsidRPr="00AF20A2" w:rsidRDefault="00D547AA" w:rsidP="004D28EC">
      <w:pPr>
        <w:tabs>
          <w:tab w:val="left" w:pos="709"/>
        </w:tabs>
        <w:spacing w:before="0" w:after="0" w:line="360" w:lineRule="auto"/>
        <w:ind w:left="709"/>
        <w:rPr>
          <w:b/>
        </w:rPr>
      </w:pPr>
      <w:r w:rsidRPr="00AF20A2">
        <w:rPr>
          <w:b/>
          <w:bCs/>
        </w:rPr>
        <w:t>Proceeds</w:t>
      </w:r>
      <w:r w:rsidRPr="00AF20A2">
        <w:rPr>
          <w:bCs/>
        </w:rPr>
        <w:t xml:space="preserve"> means all proceeds received or receivable from a Disposal of the </w:t>
      </w:r>
      <w:r w:rsidR="0000383A" w:rsidRPr="00AF20A2">
        <w:rPr>
          <w:bCs/>
        </w:rPr>
        <w:t>Property</w:t>
      </w:r>
      <w:r w:rsidRPr="00AF20A2">
        <w:rPr>
          <w:bCs/>
        </w:rPr>
        <w:t xml:space="preserve"> Asset (or part thereof) and all proceeds received or receivable in respect of the rental of the </w:t>
      </w:r>
      <w:r w:rsidR="0000383A" w:rsidRPr="00AF20A2">
        <w:rPr>
          <w:bCs/>
        </w:rPr>
        <w:t>Property</w:t>
      </w:r>
      <w:r w:rsidRPr="00AF20A2">
        <w:rPr>
          <w:bCs/>
        </w:rPr>
        <w:t xml:space="preserve"> Asset prior to </w:t>
      </w:r>
      <w:r w:rsidR="0000383A" w:rsidRPr="00AF20A2">
        <w:rPr>
          <w:bCs/>
        </w:rPr>
        <w:t xml:space="preserve">date of </w:t>
      </w:r>
      <w:proofErr w:type="gramStart"/>
      <w:r w:rsidR="0000383A" w:rsidRPr="00AF20A2">
        <w:rPr>
          <w:bCs/>
        </w:rPr>
        <w:t>Disposal</w:t>
      </w:r>
      <w:r w:rsidRPr="00AF20A2">
        <w:rPr>
          <w:bCs/>
        </w:rPr>
        <w:t>;</w:t>
      </w:r>
      <w:proofErr w:type="gramEnd"/>
      <w:r w:rsidRPr="00AF20A2">
        <w:rPr>
          <w:bCs/>
        </w:rPr>
        <w:t xml:space="preserve"> </w:t>
      </w:r>
    </w:p>
    <w:p w14:paraId="03EDE287" w14:textId="77777777" w:rsidR="00D547AA" w:rsidRPr="00AF20A2" w:rsidRDefault="00D547AA" w:rsidP="004D28EC">
      <w:pPr>
        <w:tabs>
          <w:tab w:val="left" w:pos="709"/>
        </w:tabs>
        <w:spacing w:before="0" w:after="0" w:line="360" w:lineRule="auto"/>
        <w:rPr>
          <w:b/>
        </w:rPr>
      </w:pPr>
    </w:p>
    <w:p w14:paraId="47ADD373" w14:textId="6DE71530" w:rsidR="00B16513" w:rsidRPr="00AF20A2" w:rsidRDefault="00B16513" w:rsidP="004D28EC">
      <w:pPr>
        <w:tabs>
          <w:tab w:val="left" w:pos="0"/>
          <w:tab w:val="left" w:pos="709"/>
        </w:tabs>
        <w:suppressAutoHyphens/>
        <w:spacing w:before="0" w:after="0" w:line="360" w:lineRule="auto"/>
        <w:ind w:left="709"/>
      </w:pPr>
      <w:r w:rsidRPr="00AF20A2">
        <w:rPr>
          <w:b/>
        </w:rPr>
        <w:t>Process</w:t>
      </w:r>
      <w:r w:rsidRPr="00AF20A2">
        <w:t xml:space="preserve"> has the meaning given to it in the UK </w:t>
      </w:r>
      <w:proofErr w:type="gramStart"/>
      <w:r w:rsidRPr="00AF20A2">
        <w:t>GDPR;</w:t>
      </w:r>
      <w:proofErr w:type="gramEnd"/>
      <w:r w:rsidRPr="00AF20A2">
        <w:t xml:space="preserve">  </w:t>
      </w:r>
    </w:p>
    <w:p w14:paraId="5524B8DD" w14:textId="7CD4DBCF" w:rsidR="00B16513" w:rsidRPr="00AF20A2" w:rsidRDefault="00B16513" w:rsidP="004D28EC">
      <w:pPr>
        <w:tabs>
          <w:tab w:val="left" w:pos="0"/>
          <w:tab w:val="left" w:pos="709"/>
        </w:tabs>
        <w:suppressAutoHyphens/>
        <w:spacing w:before="0" w:after="0" w:line="360" w:lineRule="auto"/>
        <w:ind w:left="709"/>
      </w:pPr>
    </w:p>
    <w:p w14:paraId="115C1D18" w14:textId="17050A84" w:rsidR="00B16513" w:rsidRPr="00AF20A2" w:rsidRDefault="00B16513" w:rsidP="004D28EC">
      <w:pPr>
        <w:tabs>
          <w:tab w:val="left" w:pos="0"/>
          <w:tab w:val="left" w:pos="709"/>
        </w:tabs>
        <w:suppressAutoHyphens/>
        <w:spacing w:before="0" w:after="0" w:line="360" w:lineRule="auto"/>
        <w:ind w:left="709"/>
      </w:pPr>
      <w:r w:rsidRPr="00AF20A2">
        <w:rPr>
          <w:b/>
        </w:rPr>
        <w:t>Processor</w:t>
      </w:r>
      <w:r w:rsidRPr="00AF20A2">
        <w:t xml:space="preserve"> has the meaning given to it in the UK </w:t>
      </w:r>
      <w:proofErr w:type="gramStart"/>
      <w:r w:rsidRPr="00AF20A2">
        <w:t>GDPR;</w:t>
      </w:r>
      <w:proofErr w:type="gramEnd"/>
      <w:r w:rsidRPr="00AF20A2">
        <w:t xml:space="preserve">  </w:t>
      </w:r>
    </w:p>
    <w:p w14:paraId="70C16E35" w14:textId="77777777" w:rsidR="00B16513" w:rsidRPr="00AF20A2" w:rsidRDefault="00B16513" w:rsidP="004D28EC">
      <w:pPr>
        <w:tabs>
          <w:tab w:val="left" w:pos="709"/>
        </w:tabs>
        <w:spacing w:before="0" w:after="0" w:line="360" w:lineRule="auto"/>
        <w:ind w:left="709"/>
        <w:rPr>
          <w:b/>
        </w:rPr>
      </w:pPr>
    </w:p>
    <w:p w14:paraId="54DD20DB" w14:textId="6A844E6C" w:rsidR="003D5F63" w:rsidRPr="00AF20A2" w:rsidRDefault="009120BB" w:rsidP="004D28EC">
      <w:pPr>
        <w:tabs>
          <w:tab w:val="left" w:pos="709"/>
        </w:tabs>
        <w:spacing w:before="0" w:after="0" w:line="360" w:lineRule="auto"/>
        <w:ind w:left="709"/>
        <w:rPr>
          <w:rStyle w:val="st1"/>
          <w:color w:val="auto"/>
        </w:rPr>
      </w:pPr>
      <w:r w:rsidRPr="00AF20A2">
        <w:rPr>
          <w:b/>
        </w:rPr>
        <w:t>Procurement Regulations</w:t>
      </w:r>
      <w:r w:rsidR="003D5F63" w:rsidRPr="00AF20A2">
        <w:t xml:space="preserve"> means the Public Contracts Regulations 2015, </w:t>
      </w:r>
      <w:r w:rsidR="0025638D" w:rsidRPr="00AF20A2">
        <w:t>Concess</w:t>
      </w:r>
      <w:r w:rsidR="00AA2F22" w:rsidRPr="00AF20A2">
        <w:t xml:space="preserve">ion Contracts Regulations 2016, </w:t>
      </w:r>
      <w:r w:rsidR="00EC4207" w:rsidRPr="00AF20A2">
        <w:rPr>
          <w:color w:val="auto"/>
        </w:rPr>
        <w:t xml:space="preserve">Defence </w:t>
      </w:r>
      <w:r w:rsidR="00EC4207" w:rsidRPr="00AF20A2">
        <w:rPr>
          <w:rStyle w:val="st1"/>
          <w:color w:val="auto"/>
        </w:rPr>
        <w:t>Security Pu</w:t>
      </w:r>
      <w:r w:rsidR="00AA2F22" w:rsidRPr="00AF20A2">
        <w:rPr>
          <w:rStyle w:val="st1"/>
          <w:color w:val="auto"/>
        </w:rPr>
        <w:t xml:space="preserve">blic Contracts Regulations 2011 and the </w:t>
      </w:r>
      <w:r w:rsidR="00AA2F22" w:rsidRPr="00AF20A2">
        <w:t>Utilities and Contracts Regulations 2016</w:t>
      </w:r>
      <w:r w:rsidR="009B1282" w:rsidRPr="00AF20A2">
        <w:t xml:space="preserve"> together with their amendments, updates and replacements from time to </w:t>
      </w:r>
      <w:proofErr w:type="gramStart"/>
      <w:r w:rsidR="009B1282" w:rsidRPr="00AF20A2">
        <w:t>time</w:t>
      </w:r>
      <w:r w:rsidR="00AA2F22" w:rsidRPr="00AF20A2">
        <w:t>;</w:t>
      </w:r>
      <w:proofErr w:type="gramEnd"/>
    </w:p>
    <w:p w14:paraId="424260AD" w14:textId="77777777" w:rsidR="00416EC3" w:rsidRPr="00AF20A2" w:rsidRDefault="00416EC3" w:rsidP="004D28EC">
      <w:pPr>
        <w:tabs>
          <w:tab w:val="left" w:pos="709"/>
        </w:tabs>
        <w:spacing w:before="0" w:after="0" w:line="360" w:lineRule="auto"/>
        <w:ind w:left="709"/>
        <w:rPr>
          <w:rStyle w:val="st1"/>
          <w:color w:val="auto"/>
        </w:rPr>
      </w:pPr>
    </w:p>
    <w:p w14:paraId="0783B500" w14:textId="77777777" w:rsidR="00416EC3" w:rsidRPr="00AF20A2" w:rsidRDefault="009120BB" w:rsidP="004D28EC">
      <w:pPr>
        <w:pStyle w:val="GPSL2numberedclause"/>
        <w:numPr>
          <w:ilvl w:val="0"/>
          <w:numId w:val="0"/>
        </w:numPr>
        <w:tabs>
          <w:tab w:val="clear" w:pos="1134"/>
          <w:tab w:val="left" w:pos="709"/>
        </w:tabs>
        <w:spacing w:before="0" w:after="0" w:line="360" w:lineRule="auto"/>
        <w:ind w:left="709"/>
        <w:jc w:val="left"/>
        <w:rPr>
          <w:rFonts w:ascii="Arial" w:eastAsia="Trebuchet MS" w:hAnsi="Arial"/>
          <w:color w:val="000000"/>
          <w:sz w:val="24"/>
          <w:szCs w:val="24"/>
        </w:rPr>
      </w:pPr>
      <w:r w:rsidRPr="00AF20A2">
        <w:rPr>
          <w:rFonts w:ascii="Arial" w:eastAsia="Trebuchet MS" w:hAnsi="Arial"/>
          <w:b/>
          <w:color w:val="000000"/>
          <w:sz w:val="24"/>
          <w:szCs w:val="24"/>
        </w:rPr>
        <w:t>Prohibited Act</w:t>
      </w:r>
      <w:r w:rsidR="00416EC3" w:rsidRPr="00AF20A2">
        <w:rPr>
          <w:rFonts w:ascii="Arial" w:eastAsia="Trebuchet MS" w:hAnsi="Arial"/>
          <w:color w:val="000000"/>
          <w:sz w:val="24"/>
          <w:szCs w:val="24"/>
        </w:rPr>
        <w:t xml:space="preserve"> means:</w:t>
      </w:r>
    </w:p>
    <w:p w14:paraId="62C386E8" w14:textId="77777777" w:rsidR="00274A13" w:rsidRPr="00AF20A2" w:rsidRDefault="00FD183B" w:rsidP="004D28EC">
      <w:pPr>
        <w:pStyle w:val="BodyText"/>
        <w:numPr>
          <w:ilvl w:val="0"/>
          <w:numId w:val="21"/>
        </w:numPr>
        <w:tabs>
          <w:tab w:val="left" w:pos="-720"/>
          <w:tab w:val="left" w:pos="1701"/>
        </w:tabs>
        <w:spacing w:before="0" w:after="0" w:line="360" w:lineRule="auto"/>
        <w:ind w:left="1701" w:hanging="992"/>
        <w:rPr>
          <w:rFonts w:eastAsia="Trebuchet MS"/>
        </w:rPr>
      </w:pPr>
      <w:r w:rsidRPr="00AF20A2">
        <w:rPr>
          <w:rFonts w:eastAsia="Trebuchet MS"/>
        </w:rPr>
        <w:t xml:space="preserve">directly or indirectly </w:t>
      </w:r>
      <w:r w:rsidR="00416EC3" w:rsidRPr="00AF20A2">
        <w:rPr>
          <w:rFonts w:eastAsia="Trebuchet MS"/>
        </w:rPr>
        <w:t>offering, giving or agreeing to give to any servant of the Authority or the Crown any gift or consideration of any kind as an inducement or reward for:</w:t>
      </w:r>
    </w:p>
    <w:p w14:paraId="021B5E2F" w14:textId="77777777" w:rsidR="00416EC3" w:rsidRPr="00AF20A2" w:rsidRDefault="00416EC3" w:rsidP="004D28EC">
      <w:pPr>
        <w:pStyle w:val="BodyText"/>
        <w:numPr>
          <w:ilvl w:val="4"/>
          <w:numId w:val="21"/>
        </w:numPr>
        <w:tabs>
          <w:tab w:val="left" w:pos="-720"/>
          <w:tab w:val="left" w:pos="1701"/>
        </w:tabs>
        <w:spacing w:before="0" w:after="0" w:line="360" w:lineRule="auto"/>
        <w:ind w:hanging="99"/>
        <w:rPr>
          <w:rFonts w:eastAsia="Trebuchet MS"/>
        </w:rPr>
      </w:pPr>
      <w:r w:rsidRPr="00AF20A2">
        <w:rPr>
          <w:rFonts w:eastAsia="Trebuchet MS"/>
        </w:rPr>
        <w:t xml:space="preserve">doing or not doing (or for having done or not having done) any act in </w:t>
      </w:r>
      <w:r w:rsidR="00717AC4" w:rsidRPr="00AF20A2">
        <w:rPr>
          <w:rFonts w:eastAsia="Trebuchet MS"/>
        </w:rPr>
        <w:tab/>
      </w:r>
      <w:r w:rsidRPr="00AF20A2">
        <w:rPr>
          <w:rFonts w:eastAsia="Trebuchet MS"/>
        </w:rPr>
        <w:t xml:space="preserve">relation to the </w:t>
      </w:r>
      <w:r w:rsidR="00E1296C" w:rsidRPr="00AF20A2">
        <w:rPr>
          <w:rFonts w:eastAsia="Trebuchet MS"/>
        </w:rPr>
        <w:t>obtaining or performance of the</w:t>
      </w:r>
      <w:r w:rsidRPr="00AF20A2">
        <w:rPr>
          <w:rFonts w:eastAsia="Trebuchet MS"/>
        </w:rPr>
        <w:t xml:space="preserve"> </w:t>
      </w:r>
      <w:r w:rsidR="003C23F8" w:rsidRPr="00AF20A2">
        <w:rPr>
          <w:rFonts w:eastAsia="Trebuchet MS"/>
        </w:rPr>
        <w:t>Funding Agreement</w:t>
      </w:r>
      <w:r w:rsidRPr="00AF20A2">
        <w:rPr>
          <w:rFonts w:eastAsia="Trebuchet MS"/>
        </w:rPr>
        <w:t>; or</w:t>
      </w:r>
    </w:p>
    <w:p w14:paraId="6EF8D3C3" w14:textId="77777777" w:rsidR="00416EC3" w:rsidRPr="00876151" w:rsidRDefault="00416EC3" w:rsidP="004D28EC">
      <w:pPr>
        <w:pStyle w:val="BodyText"/>
        <w:numPr>
          <w:ilvl w:val="4"/>
          <w:numId w:val="21"/>
        </w:numPr>
        <w:tabs>
          <w:tab w:val="left" w:pos="-720"/>
          <w:tab w:val="left" w:pos="1701"/>
        </w:tabs>
        <w:spacing w:before="0" w:after="0" w:line="360" w:lineRule="auto"/>
        <w:ind w:hanging="99"/>
        <w:rPr>
          <w:rFonts w:eastAsia="Trebuchet MS"/>
        </w:rPr>
      </w:pPr>
      <w:r w:rsidRPr="00876151">
        <w:rPr>
          <w:rFonts w:eastAsia="Trebuchet MS"/>
        </w:rPr>
        <w:t>showing or not showing favour or disfavour to any person in relation to th</w:t>
      </w:r>
      <w:r w:rsidR="00E1296C" w:rsidRPr="00876151">
        <w:rPr>
          <w:rFonts w:eastAsia="Trebuchet MS"/>
        </w:rPr>
        <w:t>e</w:t>
      </w:r>
      <w:r w:rsidRPr="00876151">
        <w:rPr>
          <w:rFonts w:eastAsia="Trebuchet MS"/>
        </w:rPr>
        <w:t xml:space="preserve"> </w:t>
      </w:r>
      <w:r w:rsidR="00717AC4" w:rsidRPr="00876151">
        <w:rPr>
          <w:rFonts w:eastAsia="Trebuchet MS"/>
        </w:rPr>
        <w:tab/>
      </w:r>
      <w:r w:rsidR="003C23F8" w:rsidRPr="00876151">
        <w:rPr>
          <w:rFonts w:eastAsia="Trebuchet MS"/>
        </w:rPr>
        <w:t xml:space="preserve">Funding </w:t>
      </w:r>
      <w:proofErr w:type="gramStart"/>
      <w:r w:rsidR="003C23F8" w:rsidRPr="00876151">
        <w:rPr>
          <w:rFonts w:eastAsia="Trebuchet MS"/>
        </w:rPr>
        <w:t>Agreement</w:t>
      </w:r>
      <w:r w:rsidRPr="00876151">
        <w:rPr>
          <w:rFonts w:eastAsia="Trebuchet MS"/>
        </w:rPr>
        <w:t>;</w:t>
      </w:r>
      <w:proofErr w:type="gramEnd"/>
    </w:p>
    <w:p w14:paraId="5AE0E3DD" w14:textId="77777777" w:rsidR="00416EC3" w:rsidRPr="008744BA" w:rsidRDefault="00717AC4" w:rsidP="004D28EC">
      <w:pPr>
        <w:pStyle w:val="BodyText"/>
        <w:numPr>
          <w:ilvl w:val="0"/>
          <w:numId w:val="21"/>
        </w:numPr>
        <w:tabs>
          <w:tab w:val="left" w:pos="-720"/>
          <w:tab w:val="left" w:pos="1560"/>
        </w:tabs>
        <w:spacing w:before="0" w:after="0" w:line="360" w:lineRule="auto"/>
        <w:ind w:left="1701" w:hanging="992"/>
        <w:rPr>
          <w:rFonts w:eastAsia="Trebuchet MS"/>
        </w:rPr>
      </w:pPr>
      <w:r w:rsidRPr="001E6BF7">
        <w:rPr>
          <w:rFonts w:eastAsia="Trebuchet MS"/>
        </w:rPr>
        <w:tab/>
      </w:r>
      <w:r w:rsidR="00416EC3" w:rsidRPr="001E6BF7">
        <w:rPr>
          <w:rFonts w:eastAsia="Trebuchet MS"/>
        </w:rPr>
        <w:t>committing any offence:</w:t>
      </w:r>
    </w:p>
    <w:p w14:paraId="00928828" w14:textId="77777777" w:rsidR="00416EC3" w:rsidRPr="00632613" w:rsidRDefault="00416EC3" w:rsidP="004D28EC">
      <w:pPr>
        <w:pStyle w:val="BodyText"/>
        <w:numPr>
          <w:ilvl w:val="4"/>
          <w:numId w:val="21"/>
        </w:numPr>
        <w:tabs>
          <w:tab w:val="left" w:pos="-720"/>
          <w:tab w:val="left" w:pos="1418"/>
        </w:tabs>
        <w:spacing w:before="0" w:after="0" w:line="360" w:lineRule="auto"/>
        <w:ind w:hanging="99"/>
        <w:rPr>
          <w:rFonts w:eastAsia="Trebuchet MS"/>
        </w:rPr>
      </w:pPr>
      <w:r w:rsidRPr="009C1E2C">
        <w:rPr>
          <w:rFonts w:eastAsia="Trebuchet MS"/>
        </w:rPr>
        <w:t xml:space="preserve">under the Bribery </w:t>
      </w:r>
      <w:proofErr w:type="gramStart"/>
      <w:r w:rsidRPr="009C1E2C">
        <w:rPr>
          <w:rFonts w:eastAsia="Trebuchet MS"/>
        </w:rPr>
        <w:t>Act;</w:t>
      </w:r>
      <w:proofErr w:type="gramEnd"/>
    </w:p>
    <w:p w14:paraId="107E051B" w14:textId="77777777" w:rsidR="00DD19C8" w:rsidRPr="00F13E92" w:rsidRDefault="00717AC4" w:rsidP="004D28EC">
      <w:pPr>
        <w:pStyle w:val="BodyText"/>
        <w:tabs>
          <w:tab w:val="left" w:pos="-720"/>
          <w:tab w:val="left" w:pos="1418"/>
        </w:tabs>
        <w:spacing w:before="0" w:after="0" w:line="360" w:lineRule="auto"/>
        <w:ind w:left="1440"/>
        <w:rPr>
          <w:rFonts w:eastAsia="Trebuchet MS"/>
        </w:rPr>
      </w:pPr>
      <w:r w:rsidRPr="00B04700">
        <w:rPr>
          <w:rFonts w:eastAsia="Trebuchet MS"/>
        </w:rPr>
        <w:tab/>
      </w:r>
      <w:r w:rsidR="00416EC3" w:rsidRPr="00B04700">
        <w:rPr>
          <w:rFonts w:eastAsia="Trebuchet MS"/>
        </w:rPr>
        <w:t>under legislation creating offences in</w:t>
      </w:r>
      <w:r w:rsidR="00DD19C8" w:rsidRPr="00747BE7">
        <w:rPr>
          <w:rFonts w:eastAsia="Trebuchet MS"/>
        </w:rPr>
        <w:t xml:space="preserve"> respect of fraudulent acts; or</w:t>
      </w:r>
    </w:p>
    <w:p w14:paraId="4D96947B" w14:textId="77777777" w:rsidR="00416EC3" w:rsidRPr="00AF20A2" w:rsidRDefault="00416EC3" w:rsidP="004D28EC">
      <w:pPr>
        <w:pStyle w:val="BodyText"/>
        <w:numPr>
          <w:ilvl w:val="4"/>
          <w:numId w:val="21"/>
        </w:numPr>
        <w:tabs>
          <w:tab w:val="left" w:pos="-720"/>
          <w:tab w:val="left" w:pos="1701"/>
        </w:tabs>
        <w:spacing w:before="0" w:after="0" w:line="360" w:lineRule="auto"/>
        <w:ind w:hanging="99"/>
        <w:rPr>
          <w:rFonts w:eastAsia="Trebuchet MS"/>
        </w:rPr>
      </w:pPr>
      <w:r w:rsidRPr="00AF20A2">
        <w:rPr>
          <w:rFonts w:eastAsia="Trebuchet MS"/>
        </w:rPr>
        <w:t>at common law in respect of fraudulent acts in relation to th</w:t>
      </w:r>
      <w:r w:rsidR="00E1296C" w:rsidRPr="00AF20A2">
        <w:rPr>
          <w:rFonts w:eastAsia="Trebuchet MS"/>
        </w:rPr>
        <w:t>e</w:t>
      </w:r>
      <w:r w:rsidRPr="00AF20A2">
        <w:rPr>
          <w:rFonts w:eastAsia="Trebuchet MS"/>
        </w:rPr>
        <w:t xml:space="preserve"> </w:t>
      </w:r>
      <w:r w:rsidR="003C23F8" w:rsidRPr="00AF20A2">
        <w:rPr>
          <w:rFonts w:eastAsia="Trebuchet MS"/>
        </w:rPr>
        <w:t xml:space="preserve">Funding </w:t>
      </w:r>
      <w:r w:rsidR="00717AC4" w:rsidRPr="00AF20A2">
        <w:rPr>
          <w:rFonts w:eastAsia="Trebuchet MS"/>
        </w:rPr>
        <w:tab/>
      </w:r>
      <w:r w:rsidR="003C23F8" w:rsidRPr="00AF20A2">
        <w:rPr>
          <w:rFonts w:eastAsia="Trebuchet MS"/>
        </w:rPr>
        <w:t>Agreement</w:t>
      </w:r>
      <w:r w:rsidRPr="00AF20A2">
        <w:rPr>
          <w:rFonts w:eastAsia="Trebuchet MS"/>
        </w:rPr>
        <w:t>; or</w:t>
      </w:r>
    </w:p>
    <w:p w14:paraId="24CB1674" w14:textId="77777777" w:rsidR="00416EC3" w:rsidRPr="00AF20A2" w:rsidRDefault="00416EC3" w:rsidP="004D28EC">
      <w:pPr>
        <w:pStyle w:val="BodyText"/>
        <w:numPr>
          <w:ilvl w:val="0"/>
          <w:numId w:val="21"/>
        </w:numPr>
        <w:tabs>
          <w:tab w:val="left" w:pos="-720"/>
          <w:tab w:val="left" w:pos="1701"/>
        </w:tabs>
        <w:spacing w:before="0" w:after="0" w:line="360" w:lineRule="auto"/>
        <w:ind w:left="1701" w:hanging="992"/>
        <w:rPr>
          <w:rFonts w:eastAsia="Trebuchet MS"/>
        </w:rPr>
      </w:pPr>
      <w:r w:rsidRPr="00AF20A2">
        <w:rPr>
          <w:rFonts w:eastAsia="Trebuchet MS"/>
        </w:rPr>
        <w:t xml:space="preserve">defrauding or attempting to defraud or conspiring to defraud </w:t>
      </w:r>
      <w:r w:rsidR="00561053" w:rsidRPr="00AF20A2">
        <w:rPr>
          <w:rFonts w:eastAsia="Trebuchet MS"/>
        </w:rPr>
        <w:t>the Authority</w:t>
      </w:r>
      <w:r w:rsidRPr="00AF20A2">
        <w:rPr>
          <w:rFonts w:eastAsia="Trebuchet MS"/>
        </w:rPr>
        <w:t xml:space="preserve"> or the </w:t>
      </w:r>
      <w:proofErr w:type="gramStart"/>
      <w:r w:rsidRPr="00AF20A2">
        <w:rPr>
          <w:rFonts w:eastAsia="Trebuchet MS"/>
        </w:rPr>
        <w:t>Crown;</w:t>
      </w:r>
      <w:proofErr w:type="gramEnd"/>
    </w:p>
    <w:p w14:paraId="1E29212E" w14:textId="66E1D723" w:rsidR="00DF3AEE" w:rsidRPr="00AF20A2" w:rsidRDefault="00DF3AEE" w:rsidP="004D28EC">
      <w:pPr>
        <w:tabs>
          <w:tab w:val="left" w:pos="709"/>
        </w:tabs>
        <w:spacing w:before="0" w:after="0" w:line="360" w:lineRule="auto"/>
        <w:ind w:left="709"/>
      </w:pPr>
    </w:p>
    <w:p w14:paraId="78A2CDF6" w14:textId="4E3D4C91" w:rsidR="00D547AA" w:rsidRPr="00AF20A2" w:rsidRDefault="00D547AA" w:rsidP="004D28EC">
      <w:pPr>
        <w:tabs>
          <w:tab w:val="left" w:pos="709"/>
        </w:tabs>
        <w:spacing w:before="0" w:after="0" w:line="360" w:lineRule="auto"/>
        <w:ind w:left="709"/>
      </w:pPr>
      <w:r w:rsidRPr="00AF20A2">
        <w:rPr>
          <w:b/>
          <w:bCs/>
        </w:rPr>
        <w:t>Project Activities</w:t>
      </w:r>
      <w:r w:rsidRPr="00AF20A2">
        <w:t xml:space="preserve"> means all activities to be carried out in implementing the </w:t>
      </w:r>
      <w:r w:rsidR="00E358EE" w:rsidRPr="00AF20A2">
        <w:t>Funded Activities</w:t>
      </w:r>
      <w:r w:rsidRPr="00AF20A2">
        <w:t xml:space="preserve"> and </w:t>
      </w:r>
      <w:r w:rsidR="00FA6758" w:rsidRPr="00AF20A2">
        <w:t xml:space="preserve">includes any Works to be carried out in relation to any </w:t>
      </w:r>
      <w:r w:rsidR="00E358EE" w:rsidRPr="00AF20A2">
        <w:t>Property</w:t>
      </w:r>
      <w:r w:rsidR="00FA6758" w:rsidRPr="00AF20A2">
        <w:t xml:space="preserve"> </w:t>
      </w:r>
      <w:proofErr w:type="gramStart"/>
      <w:r w:rsidR="00FA6758" w:rsidRPr="00AF20A2">
        <w:t>Assets;</w:t>
      </w:r>
      <w:proofErr w:type="gramEnd"/>
      <w:r w:rsidRPr="00AF20A2">
        <w:t xml:space="preserve"> </w:t>
      </w:r>
    </w:p>
    <w:p w14:paraId="5D8E3E4E" w14:textId="34F91379" w:rsidR="00485A1E" w:rsidRPr="00AF20A2" w:rsidRDefault="00485A1E" w:rsidP="004D28EC">
      <w:pPr>
        <w:tabs>
          <w:tab w:val="left" w:pos="709"/>
        </w:tabs>
        <w:spacing w:before="0" w:after="0" w:line="360" w:lineRule="auto"/>
        <w:ind w:left="709"/>
      </w:pPr>
    </w:p>
    <w:p w14:paraId="526CDA54" w14:textId="401022F5" w:rsidR="00485A1E" w:rsidRPr="00AF20A2" w:rsidRDefault="00485A1E" w:rsidP="004D28EC">
      <w:pPr>
        <w:tabs>
          <w:tab w:val="left" w:pos="709"/>
        </w:tabs>
        <w:spacing w:before="0" w:after="0" w:line="360" w:lineRule="auto"/>
        <w:ind w:left="709"/>
      </w:pPr>
      <w:r w:rsidRPr="00AF20A2">
        <w:rPr>
          <w:b/>
          <w:bCs/>
        </w:rPr>
        <w:t>Property Asset</w:t>
      </w:r>
      <w:r w:rsidRPr="00AF20A2">
        <w:t xml:space="preserve"> means a Fixed Asset comprised of a building or </w:t>
      </w:r>
      <w:proofErr w:type="gramStart"/>
      <w:r w:rsidRPr="00AF20A2">
        <w:t>structures;</w:t>
      </w:r>
      <w:proofErr w:type="gramEnd"/>
    </w:p>
    <w:p w14:paraId="7F18E1FE" w14:textId="77777777" w:rsidR="00D547AA" w:rsidRPr="00AF20A2" w:rsidRDefault="00D547AA" w:rsidP="004D28EC">
      <w:pPr>
        <w:tabs>
          <w:tab w:val="left" w:pos="709"/>
        </w:tabs>
        <w:spacing w:before="0" w:after="0" w:line="360" w:lineRule="auto"/>
        <w:ind w:left="709"/>
      </w:pPr>
    </w:p>
    <w:p w14:paraId="2AEAAEAA" w14:textId="77777777" w:rsidR="0043600E" w:rsidRPr="00AF20A2" w:rsidRDefault="0043600E" w:rsidP="004D28EC">
      <w:pPr>
        <w:tabs>
          <w:tab w:val="left" w:pos="709"/>
        </w:tabs>
        <w:spacing w:before="0" w:after="0" w:line="360" w:lineRule="auto"/>
        <w:ind w:left="709"/>
        <w:rPr>
          <w:b/>
        </w:rPr>
      </w:pPr>
      <w:r w:rsidRPr="00AF20A2">
        <w:rPr>
          <w:b/>
        </w:rPr>
        <w:t xml:space="preserve">Publication </w:t>
      </w:r>
      <w:r w:rsidRPr="00AF20A2">
        <w:t>means</w:t>
      </w:r>
      <w:r w:rsidRPr="00AF20A2">
        <w:rPr>
          <w:b/>
        </w:rPr>
        <w:t xml:space="preserve"> </w:t>
      </w:r>
      <w:r w:rsidRPr="00AF20A2">
        <w:t xml:space="preserve">any announcement, comment or publication of any publicity material by the Grant Recipient concerning the Funded Activities or the </w:t>
      </w:r>
      <w:proofErr w:type="gramStart"/>
      <w:r w:rsidRPr="00AF20A2">
        <w:t>Authority;</w:t>
      </w:r>
      <w:proofErr w:type="gramEnd"/>
    </w:p>
    <w:p w14:paraId="083B7824" w14:textId="77777777" w:rsidR="0043600E" w:rsidRPr="00AF20A2" w:rsidRDefault="0043600E" w:rsidP="004D28EC">
      <w:pPr>
        <w:tabs>
          <w:tab w:val="left" w:pos="709"/>
        </w:tabs>
        <w:spacing w:before="0" w:after="0" w:line="360" w:lineRule="auto"/>
        <w:ind w:left="709"/>
        <w:rPr>
          <w:b/>
        </w:rPr>
      </w:pPr>
    </w:p>
    <w:p w14:paraId="6C7CC262" w14:textId="11E80823" w:rsidR="0040615F" w:rsidRPr="00AF20A2" w:rsidRDefault="0040615F" w:rsidP="004D28EC">
      <w:pPr>
        <w:tabs>
          <w:tab w:val="left" w:pos="709"/>
        </w:tabs>
        <w:spacing w:before="0" w:after="0" w:line="360" w:lineRule="auto"/>
        <w:ind w:left="709"/>
        <w:rPr>
          <w:b/>
          <w:color w:val="auto"/>
        </w:rPr>
      </w:pPr>
      <w:r w:rsidRPr="00AF20A2">
        <w:rPr>
          <w:b/>
        </w:rPr>
        <w:t xml:space="preserve">Remedial Action Plan </w:t>
      </w:r>
      <w:r w:rsidRPr="00AF20A2">
        <w:t xml:space="preserve">means the plan of action submitted by the Grant Recipient to the Authority following an Event of Default pursuant to the Rectification Plan process set out in </w:t>
      </w:r>
      <w:r w:rsidR="00DA2378" w:rsidRPr="00AF20A2">
        <w:rPr>
          <w:color w:val="auto"/>
        </w:rPr>
        <w:t>condition</w:t>
      </w:r>
      <w:r w:rsidRPr="00AF20A2">
        <w:rPr>
          <w:color w:val="auto"/>
        </w:rPr>
        <w:t xml:space="preserve">s </w:t>
      </w:r>
      <w:r w:rsidR="00B97CF2" w:rsidRPr="00AF20A2">
        <w:rPr>
          <w:color w:val="auto"/>
          <w:shd w:val="clear" w:color="auto" w:fill="E6E6E6"/>
        </w:rPr>
        <w:fldChar w:fldCharType="begin"/>
      </w:r>
      <w:r w:rsidR="00B97CF2" w:rsidRPr="00AF20A2">
        <w:rPr>
          <w:color w:val="auto"/>
        </w:rPr>
        <w:instrText xml:space="preserve"> REF _Ref526506110 \r \h </w:instrText>
      </w:r>
      <w:r w:rsidR="007E324B" w:rsidRPr="00AF20A2">
        <w:rPr>
          <w:color w:val="auto"/>
        </w:rPr>
        <w:instrText xml:space="preserve"> \* MERGEFORMAT </w:instrText>
      </w:r>
      <w:r w:rsidR="00B97CF2" w:rsidRPr="00AF20A2">
        <w:rPr>
          <w:color w:val="auto"/>
          <w:shd w:val="clear" w:color="auto" w:fill="E6E6E6"/>
        </w:rPr>
      </w:r>
      <w:r w:rsidR="00B97CF2" w:rsidRPr="00AF20A2">
        <w:rPr>
          <w:color w:val="auto"/>
          <w:shd w:val="clear" w:color="auto" w:fill="E6E6E6"/>
        </w:rPr>
        <w:fldChar w:fldCharType="separate"/>
      </w:r>
      <w:r w:rsidR="0035061A" w:rsidRPr="00AF20A2">
        <w:rPr>
          <w:color w:val="auto"/>
        </w:rPr>
        <w:t>27.4</w:t>
      </w:r>
      <w:r w:rsidR="00B97CF2" w:rsidRPr="00AF20A2">
        <w:rPr>
          <w:color w:val="auto"/>
          <w:shd w:val="clear" w:color="auto" w:fill="E6E6E6"/>
        </w:rPr>
        <w:fldChar w:fldCharType="end"/>
      </w:r>
      <w:r w:rsidR="00B97CF2" w:rsidRPr="00AF20A2">
        <w:rPr>
          <w:color w:val="auto"/>
        </w:rPr>
        <w:t>;</w:t>
      </w:r>
    </w:p>
    <w:p w14:paraId="093A2A7B" w14:textId="77777777" w:rsidR="0040615F" w:rsidRPr="00AF20A2" w:rsidRDefault="0040615F" w:rsidP="004D28EC">
      <w:pPr>
        <w:tabs>
          <w:tab w:val="left" w:pos="709"/>
        </w:tabs>
        <w:spacing w:before="0" w:after="0" w:line="360" w:lineRule="auto"/>
        <w:ind w:left="709"/>
        <w:rPr>
          <w:b/>
        </w:rPr>
      </w:pPr>
    </w:p>
    <w:p w14:paraId="177C7459" w14:textId="77777777" w:rsidR="00B445F0" w:rsidRPr="00914256" w:rsidRDefault="009120BB" w:rsidP="004D28EC">
      <w:pPr>
        <w:tabs>
          <w:tab w:val="left" w:pos="709"/>
        </w:tabs>
        <w:spacing w:before="0" w:after="0" w:line="360" w:lineRule="auto"/>
        <w:ind w:left="709"/>
      </w:pPr>
      <w:r w:rsidRPr="00AF20A2">
        <w:rPr>
          <w:b/>
        </w:rPr>
        <w:t>Representatives</w:t>
      </w:r>
      <w:r w:rsidR="003D5F63" w:rsidRPr="00AF20A2">
        <w:t xml:space="preserve"> means </w:t>
      </w:r>
      <w:r w:rsidR="009A475D" w:rsidRPr="00A350EA">
        <w:t>any of the Parties</w:t>
      </w:r>
      <w:r w:rsidR="00E96BF7" w:rsidRPr="00A350EA">
        <w:t>’</w:t>
      </w:r>
      <w:r w:rsidR="009A475D" w:rsidRPr="00A350EA">
        <w:t xml:space="preserve"> duly authorised directors, employees, officers, agents, professional advisors and </w:t>
      </w:r>
      <w:proofErr w:type="gramStart"/>
      <w:r w:rsidR="009A475D" w:rsidRPr="00A350EA">
        <w:t>consultants;</w:t>
      </w:r>
      <w:proofErr w:type="gramEnd"/>
    </w:p>
    <w:p w14:paraId="1C882EA2" w14:textId="77777777" w:rsidR="00A83BE7" w:rsidRPr="001E6BF7" w:rsidRDefault="00A83BE7" w:rsidP="004D28EC">
      <w:pPr>
        <w:tabs>
          <w:tab w:val="left" w:pos="709"/>
        </w:tabs>
        <w:spacing w:before="0" w:after="0" w:line="360" w:lineRule="auto"/>
        <w:ind w:left="709"/>
      </w:pPr>
    </w:p>
    <w:p w14:paraId="61287E7E" w14:textId="7060607A" w:rsidR="00D547AA" w:rsidRPr="00747BE7" w:rsidRDefault="00D935A6" w:rsidP="004D28EC">
      <w:pPr>
        <w:tabs>
          <w:tab w:val="left" w:pos="709"/>
        </w:tabs>
        <w:spacing w:before="0" w:after="0" w:line="360" w:lineRule="auto"/>
        <w:ind w:left="709"/>
      </w:pPr>
      <w:r w:rsidRPr="009C1E2C">
        <w:rPr>
          <w:b/>
        </w:rPr>
        <w:tab/>
      </w:r>
      <w:r w:rsidR="00A83BE7" w:rsidRPr="00632613">
        <w:rPr>
          <w:b/>
        </w:rPr>
        <w:t>Schedule</w:t>
      </w:r>
      <w:r w:rsidR="00A83BE7" w:rsidRPr="00B04700">
        <w:t xml:space="preserve"> means any of the schedules attached to these Conditions, which form part of the Grant Funding </w:t>
      </w:r>
      <w:proofErr w:type="gramStart"/>
      <w:r w:rsidR="00A83BE7" w:rsidRPr="00B04700">
        <w:t>Agreement;</w:t>
      </w:r>
      <w:proofErr w:type="gramEnd"/>
    </w:p>
    <w:p w14:paraId="3C621498" w14:textId="77777777" w:rsidR="00086CD9" w:rsidRPr="00AF20A2" w:rsidRDefault="00086CD9" w:rsidP="004D28EC">
      <w:pPr>
        <w:tabs>
          <w:tab w:val="left" w:pos="709"/>
        </w:tabs>
        <w:spacing w:before="0" w:after="0" w:line="360" w:lineRule="auto"/>
        <w:ind w:left="709"/>
      </w:pPr>
    </w:p>
    <w:p w14:paraId="03B006F2" w14:textId="43201C40" w:rsidR="00086CD9" w:rsidRPr="00AF20A2" w:rsidRDefault="00086CD9" w:rsidP="004D28EC">
      <w:pPr>
        <w:tabs>
          <w:tab w:val="left" w:pos="709"/>
        </w:tabs>
        <w:spacing w:before="0" w:after="0" w:line="360" w:lineRule="auto"/>
        <w:ind w:left="709"/>
      </w:pPr>
      <w:r w:rsidRPr="00AF20A2">
        <w:rPr>
          <w:b/>
        </w:rPr>
        <w:t>Special Conditions</w:t>
      </w:r>
      <w:r w:rsidRPr="00AF20A2">
        <w:rPr>
          <w:bCs/>
        </w:rPr>
        <w:t xml:space="preserve"> means any </w:t>
      </w:r>
      <w:r w:rsidR="00BE56FD" w:rsidRPr="00AF20A2">
        <w:rPr>
          <w:bCs/>
        </w:rPr>
        <w:t xml:space="preserve">special conditions set out in the Grant Funding </w:t>
      </w:r>
      <w:proofErr w:type="gramStart"/>
      <w:r w:rsidR="00BE56FD" w:rsidRPr="00AF20A2">
        <w:rPr>
          <w:bCs/>
        </w:rPr>
        <w:t>Letter;</w:t>
      </w:r>
      <w:proofErr w:type="gramEnd"/>
    </w:p>
    <w:p w14:paraId="02A5CFDA" w14:textId="77777777" w:rsidR="00D935A6" w:rsidRPr="00AF20A2" w:rsidRDefault="00D935A6" w:rsidP="004D28EC">
      <w:pPr>
        <w:tabs>
          <w:tab w:val="left" w:pos="709"/>
        </w:tabs>
        <w:spacing w:before="0" w:after="0" w:line="360" w:lineRule="auto"/>
        <w:ind w:left="709"/>
      </w:pPr>
    </w:p>
    <w:p w14:paraId="62844ADF" w14:textId="19BF889E" w:rsidR="00905C04" w:rsidRPr="00AF20A2" w:rsidRDefault="00B97CF2" w:rsidP="004D28EC">
      <w:pPr>
        <w:pStyle w:val="Definitions"/>
        <w:spacing w:after="0" w:line="360" w:lineRule="auto"/>
        <w:ind w:left="709"/>
        <w:jc w:val="left"/>
        <w:rPr>
          <w:rFonts w:ascii="Arial" w:hAnsi="Arial" w:cs="Arial"/>
          <w:color w:val="333333"/>
          <w:sz w:val="24"/>
          <w:szCs w:val="24"/>
          <w:shd w:val="clear" w:color="auto" w:fill="FFFFFF"/>
        </w:rPr>
      </w:pPr>
      <w:r w:rsidRPr="00AF20A2">
        <w:rPr>
          <w:rStyle w:val="Defterm"/>
          <w:rFonts w:ascii="Arial" w:hAnsi="Arial" w:cs="Arial"/>
          <w:sz w:val="24"/>
          <w:szCs w:val="24"/>
        </w:rPr>
        <w:t>Special Payments</w:t>
      </w:r>
      <w:r w:rsidR="00905C04" w:rsidRPr="00AF20A2">
        <w:rPr>
          <w:rStyle w:val="Defterm"/>
          <w:rFonts w:ascii="Arial" w:hAnsi="Arial" w:cs="Arial"/>
          <w:sz w:val="24"/>
          <w:szCs w:val="24"/>
        </w:rPr>
        <w:t xml:space="preserve"> </w:t>
      </w:r>
      <w:r w:rsidR="00905C04" w:rsidRPr="00AF20A2">
        <w:rPr>
          <w:rStyle w:val="Defterm"/>
          <w:rFonts w:ascii="Arial" w:hAnsi="Arial" w:cs="Arial"/>
          <w:b w:val="0"/>
          <w:sz w:val="24"/>
          <w:szCs w:val="24"/>
        </w:rPr>
        <w:t xml:space="preserve">means </w:t>
      </w:r>
      <w:r w:rsidR="00905C04" w:rsidRPr="00AF20A2">
        <w:rPr>
          <w:rFonts w:ascii="Arial" w:hAnsi="Arial" w:cs="Arial"/>
          <w:color w:val="333333"/>
          <w:sz w:val="24"/>
          <w:szCs w:val="24"/>
          <w:shd w:val="clear" w:color="auto" w:fill="FFFFFF"/>
        </w:rPr>
        <w:t>ex gratia expenditure</w:t>
      </w:r>
      <w:r w:rsidR="00905C04" w:rsidRPr="00AF20A2">
        <w:rPr>
          <w:rStyle w:val="Defterm"/>
          <w:rFonts w:ascii="Arial" w:hAnsi="Arial" w:cs="Arial"/>
          <w:b w:val="0"/>
          <w:sz w:val="24"/>
          <w:szCs w:val="24"/>
        </w:rPr>
        <w:t xml:space="preserve"> by the Grant Recipient to a third party </w:t>
      </w:r>
      <w:r w:rsidR="00905C04" w:rsidRPr="00AF20A2">
        <w:rPr>
          <w:rFonts w:ascii="Arial" w:hAnsi="Arial" w:cs="Arial"/>
          <w:color w:val="333333"/>
          <w:sz w:val="24"/>
          <w:szCs w:val="24"/>
          <w:shd w:val="clear" w:color="auto" w:fill="FFFFFF"/>
        </w:rPr>
        <w:t>where no legal obligations exist for the payment and</w:t>
      </w:r>
      <w:r w:rsidR="003A03BB" w:rsidRPr="00AF20A2">
        <w:rPr>
          <w:rFonts w:ascii="Arial" w:hAnsi="Arial" w:cs="Arial"/>
          <w:color w:val="333333"/>
          <w:sz w:val="24"/>
          <w:szCs w:val="24"/>
          <w:shd w:val="clear" w:color="auto" w:fill="FFFFFF"/>
        </w:rPr>
        <w:t>/or</w:t>
      </w:r>
      <w:r w:rsidR="00905C04" w:rsidRPr="00AF20A2">
        <w:rPr>
          <w:rFonts w:ascii="Arial" w:hAnsi="Arial" w:cs="Arial"/>
          <w:color w:val="333333"/>
          <w:sz w:val="24"/>
          <w:szCs w:val="24"/>
          <w:shd w:val="clear" w:color="auto" w:fill="FFFFFF"/>
        </w:rPr>
        <w:t xml:space="preserve"> other extra-contractual expenditure. Special Payments may include, but </w:t>
      </w:r>
      <w:r w:rsidR="00F37E42" w:rsidRPr="00AF20A2">
        <w:rPr>
          <w:rFonts w:ascii="Arial" w:hAnsi="Arial" w:cs="Arial"/>
          <w:color w:val="333333"/>
          <w:sz w:val="24"/>
          <w:szCs w:val="24"/>
          <w:shd w:val="clear" w:color="auto" w:fill="FFFFFF"/>
        </w:rPr>
        <w:t>are</w:t>
      </w:r>
      <w:r w:rsidR="00905C04" w:rsidRPr="00AF20A2">
        <w:rPr>
          <w:rFonts w:ascii="Arial" w:hAnsi="Arial" w:cs="Arial"/>
          <w:color w:val="333333"/>
          <w:sz w:val="24"/>
          <w:szCs w:val="24"/>
          <w:shd w:val="clear" w:color="auto" w:fill="FFFFFF"/>
        </w:rPr>
        <w:t xml:space="preserve"> not limited to, out-of-court settlements</w:t>
      </w:r>
      <w:r w:rsidR="00F37E42" w:rsidRPr="00AF20A2">
        <w:rPr>
          <w:rFonts w:ascii="Arial" w:hAnsi="Arial" w:cs="Arial"/>
          <w:color w:val="333333"/>
          <w:sz w:val="24"/>
          <w:szCs w:val="24"/>
          <w:shd w:val="clear" w:color="auto" w:fill="FFFFFF"/>
        </w:rPr>
        <w:t xml:space="preserve"> or</w:t>
      </w:r>
      <w:r w:rsidR="00905C04" w:rsidRPr="00AF20A2">
        <w:rPr>
          <w:rFonts w:ascii="Arial" w:hAnsi="Arial" w:cs="Arial"/>
          <w:color w:val="333333"/>
          <w:sz w:val="24"/>
          <w:szCs w:val="24"/>
          <w:shd w:val="clear" w:color="auto" w:fill="FFFFFF"/>
        </w:rPr>
        <w:t xml:space="preserve"> </w:t>
      </w:r>
      <w:proofErr w:type="gramStart"/>
      <w:r w:rsidR="00905C04" w:rsidRPr="00AF20A2">
        <w:rPr>
          <w:rFonts w:ascii="Arial" w:hAnsi="Arial" w:cs="Arial"/>
          <w:color w:val="333333"/>
          <w:sz w:val="24"/>
          <w:szCs w:val="24"/>
          <w:shd w:val="clear" w:color="auto" w:fill="FFFFFF"/>
        </w:rPr>
        <w:t>compensation</w:t>
      </w:r>
      <w:r w:rsidR="00757D51" w:rsidRPr="00AF20A2">
        <w:rPr>
          <w:rFonts w:ascii="Arial" w:hAnsi="Arial" w:cs="Arial"/>
          <w:color w:val="333333"/>
          <w:sz w:val="24"/>
          <w:szCs w:val="24"/>
          <w:shd w:val="clear" w:color="auto" w:fill="FFFFFF"/>
        </w:rPr>
        <w:t>;</w:t>
      </w:r>
      <w:proofErr w:type="gramEnd"/>
      <w:r w:rsidR="00905C04" w:rsidRPr="00AF20A2">
        <w:rPr>
          <w:rFonts w:ascii="Arial" w:hAnsi="Arial" w:cs="Arial"/>
          <w:color w:val="333333"/>
          <w:sz w:val="24"/>
          <w:szCs w:val="24"/>
          <w:shd w:val="clear" w:color="auto" w:fill="FFFFFF"/>
        </w:rPr>
        <w:t xml:space="preserve"> </w:t>
      </w:r>
    </w:p>
    <w:p w14:paraId="08393EC2" w14:textId="77777777" w:rsidR="00FE5AA5" w:rsidRPr="00AF20A2" w:rsidRDefault="00FE5AA5" w:rsidP="004D28EC">
      <w:pPr>
        <w:pStyle w:val="Definitions"/>
        <w:spacing w:after="0" w:line="360" w:lineRule="auto"/>
        <w:ind w:left="709"/>
        <w:jc w:val="left"/>
        <w:rPr>
          <w:rStyle w:val="Defterm"/>
          <w:rFonts w:ascii="Arial" w:hAnsi="Arial" w:cs="Arial"/>
          <w:b w:val="0"/>
          <w:sz w:val="24"/>
          <w:szCs w:val="24"/>
        </w:rPr>
      </w:pPr>
    </w:p>
    <w:p w14:paraId="1729419D" w14:textId="77777777" w:rsidR="00E06270" w:rsidRPr="00AF20A2" w:rsidRDefault="00E06270" w:rsidP="004D28EC">
      <w:pPr>
        <w:pStyle w:val="Definitions"/>
        <w:spacing w:line="360" w:lineRule="auto"/>
        <w:jc w:val="left"/>
        <w:rPr>
          <w:rFonts w:ascii="Arial" w:hAnsi="Arial" w:cs="Arial"/>
          <w:sz w:val="24"/>
          <w:szCs w:val="24"/>
        </w:rPr>
      </w:pPr>
      <w:r w:rsidRPr="00AF20A2">
        <w:rPr>
          <w:rStyle w:val="Defterm"/>
          <w:rFonts w:ascii="Arial" w:hAnsi="Arial" w:cs="Arial"/>
          <w:sz w:val="24"/>
          <w:szCs w:val="24"/>
        </w:rPr>
        <w:t>State Aid Law</w:t>
      </w:r>
      <w:r w:rsidRPr="00AF20A2">
        <w:rPr>
          <w:rFonts w:ascii="Arial" w:hAnsi="Arial" w:cs="Arial"/>
          <w:sz w:val="24"/>
          <w:szCs w:val="24"/>
        </w:rPr>
        <w:t xml:space="preserve"> means the law embodied in Articles 107- 109 of the Treaty for the Functioning of the European Union and any related legislation adopted by the Council, European Parliament and/or the Commission (including implementing legislation) decisions and communications to the extent it applied or continues to apply at any time in the United </w:t>
      </w:r>
      <w:proofErr w:type="gramStart"/>
      <w:r w:rsidRPr="00AF20A2">
        <w:rPr>
          <w:rFonts w:ascii="Arial" w:hAnsi="Arial" w:cs="Arial"/>
          <w:sz w:val="24"/>
          <w:szCs w:val="24"/>
        </w:rPr>
        <w:t>Kingdom;</w:t>
      </w:r>
      <w:proofErr w:type="gramEnd"/>
    </w:p>
    <w:p w14:paraId="24C6F329" w14:textId="77777777" w:rsidR="00FE5AA5" w:rsidRPr="00AF20A2" w:rsidRDefault="00FE5AA5" w:rsidP="004D28EC">
      <w:pPr>
        <w:pStyle w:val="Definitions"/>
        <w:spacing w:after="0" w:line="360" w:lineRule="auto"/>
        <w:ind w:left="709"/>
        <w:jc w:val="left"/>
        <w:rPr>
          <w:rFonts w:ascii="Arial" w:hAnsi="Arial" w:cs="Arial"/>
          <w:sz w:val="24"/>
          <w:szCs w:val="24"/>
          <w:lang w:val="en"/>
        </w:rPr>
      </w:pPr>
    </w:p>
    <w:p w14:paraId="7F6B3E89" w14:textId="77777777" w:rsidR="003A03BB" w:rsidRPr="00AF20A2" w:rsidRDefault="003A03BB" w:rsidP="004D28EC">
      <w:pPr>
        <w:pStyle w:val="GPSL2numberedclause"/>
        <w:numPr>
          <w:ilvl w:val="0"/>
          <w:numId w:val="0"/>
        </w:numPr>
        <w:tabs>
          <w:tab w:val="left" w:pos="709"/>
        </w:tabs>
        <w:spacing w:before="0" w:after="0" w:line="360" w:lineRule="auto"/>
        <w:ind w:left="709"/>
        <w:jc w:val="left"/>
        <w:rPr>
          <w:rFonts w:ascii="Arial" w:eastAsia="Trebuchet MS" w:hAnsi="Arial"/>
          <w:b/>
          <w:color w:val="000000"/>
          <w:sz w:val="24"/>
          <w:szCs w:val="24"/>
        </w:rPr>
      </w:pPr>
      <w:r w:rsidRPr="00AF20A2">
        <w:rPr>
          <w:rFonts w:ascii="Arial" w:eastAsia="Trebuchet MS" w:hAnsi="Arial"/>
          <w:b/>
          <w:color w:val="000000"/>
          <w:sz w:val="24"/>
          <w:szCs w:val="24"/>
        </w:rPr>
        <w:t>T</w:t>
      </w:r>
      <w:r w:rsidR="00B97CF2" w:rsidRPr="00AF20A2">
        <w:rPr>
          <w:rFonts w:ascii="Arial" w:eastAsia="Trebuchet MS" w:hAnsi="Arial"/>
          <w:b/>
          <w:color w:val="000000"/>
          <w:sz w:val="24"/>
          <w:szCs w:val="24"/>
        </w:rPr>
        <w:t>hird Party</w:t>
      </w:r>
      <w:r w:rsidRPr="00AF20A2">
        <w:rPr>
          <w:rFonts w:ascii="Arial" w:eastAsia="Trebuchet MS" w:hAnsi="Arial"/>
          <w:b/>
          <w:color w:val="000000"/>
          <w:sz w:val="24"/>
          <w:szCs w:val="24"/>
        </w:rPr>
        <w:t xml:space="preserve"> </w:t>
      </w:r>
      <w:r w:rsidRPr="00AF20A2">
        <w:rPr>
          <w:rFonts w:ascii="Arial" w:hAnsi="Arial"/>
          <w:sz w:val="24"/>
          <w:szCs w:val="24"/>
        </w:rPr>
        <w:t xml:space="preserve">means any person or organisation other than the Grant Recipient or the </w:t>
      </w:r>
      <w:proofErr w:type="gramStart"/>
      <w:r w:rsidRPr="00AF20A2">
        <w:rPr>
          <w:rFonts w:ascii="Arial" w:hAnsi="Arial"/>
          <w:sz w:val="24"/>
          <w:szCs w:val="24"/>
        </w:rPr>
        <w:t>Authority;</w:t>
      </w:r>
      <w:proofErr w:type="gramEnd"/>
      <w:r w:rsidRPr="00AF20A2">
        <w:rPr>
          <w:rFonts w:ascii="Arial" w:eastAsia="Trebuchet MS" w:hAnsi="Arial"/>
          <w:b/>
          <w:color w:val="000000"/>
          <w:sz w:val="24"/>
          <w:szCs w:val="24"/>
        </w:rPr>
        <w:t xml:space="preserve"> </w:t>
      </w:r>
    </w:p>
    <w:p w14:paraId="504B1B62" w14:textId="77777777" w:rsidR="00757D51" w:rsidRPr="00AF20A2" w:rsidRDefault="00757D51" w:rsidP="004D28EC">
      <w:pPr>
        <w:pStyle w:val="GPSL2numberedclause"/>
        <w:numPr>
          <w:ilvl w:val="0"/>
          <w:numId w:val="0"/>
        </w:numPr>
        <w:tabs>
          <w:tab w:val="left" w:pos="709"/>
        </w:tabs>
        <w:spacing w:before="0" w:after="0" w:line="360" w:lineRule="auto"/>
        <w:ind w:left="709"/>
        <w:jc w:val="left"/>
        <w:rPr>
          <w:rFonts w:ascii="Arial" w:eastAsia="Trebuchet MS" w:hAnsi="Arial"/>
          <w:b/>
          <w:color w:val="000000"/>
          <w:sz w:val="24"/>
          <w:szCs w:val="24"/>
        </w:rPr>
      </w:pPr>
    </w:p>
    <w:p w14:paraId="6C666421" w14:textId="77777777" w:rsidR="003A03BB" w:rsidRPr="00AF20A2" w:rsidRDefault="00757D51" w:rsidP="004D28EC">
      <w:pPr>
        <w:pStyle w:val="GPSL2numberedclause"/>
        <w:numPr>
          <w:ilvl w:val="0"/>
          <w:numId w:val="0"/>
        </w:numPr>
        <w:tabs>
          <w:tab w:val="left" w:pos="709"/>
        </w:tabs>
        <w:spacing w:before="0" w:after="0" w:line="360" w:lineRule="auto"/>
        <w:ind w:left="709"/>
        <w:jc w:val="left"/>
        <w:rPr>
          <w:rFonts w:ascii="Arial" w:hAnsi="Arial"/>
          <w:sz w:val="24"/>
          <w:szCs w:val="24"/>
          <w:shd w:val="clear" w:color="auto" w:fill="FFFFFF"/>
          <w:lang w:eastAsia="en-US"/>
        </w:rPr>
      </w:pPr>
      <w:r w:rsidRPr="00AF20A2">
        <w:rPr>
          <w:rFonts w:ascii="Arial" w:hAnsi="Arial"/>
          <w:b/>
          <w:sz w:val="24"/>
          <w:szCs w:val="24"/>
          <w:shd w:val="clear" w:color="auto" w:fill="FFFFFF"/>
          <w:lang w:eastAsia="en-US"/>
        </w:rPr>
        <w:t>Trade and Cooperation Agreement</w:t>
      </w:r>
      <w:r w:rsidRPr="00AF20A2">
        <w:rPr>
          <w:rFonts w:ascii="Arial" w:hAnsi="Arial"/>
          <w:sz w:val="24"/>
          <w:szCs w:val="24"/>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roofErr w:type="gramStart"/>
      <w:r w:rsidRPr="00AF20A2">
        <w:rPr>
          <w:rFonts w:ascii="Arial" w:hAnsi="Arial"/>
          <w:sz w:val="24"/>
          <w:szCs w:val="24"/>
          <w:shd w:val="clear" w:color="auto" w:fill="FFFFFF"/>
          <w:lang w:eastAsia="en-US"/>
        </w:rPr>
        <w:t>);</w:t>
      </w:r>
      <w:proofErr w:type="gramEnd"/>
    </w:p>
    <w:p w14:paraId="2F1C248D" w14:textId="77777777" w:rsidR="00792687" w:rsidRPr="00AF20A2" w:rsidRDefault="00792687" w:rsidP="004D28EC">
      <w:pPr>
        <w:pStyle w:val="GPSL2numberedclause"/>
        <w:numPr>
          <w:ilvl w:val="0"/>
          <w:numId w:val="0"/>
        </w:numPr>
        <w:tabs>
          <w:tab w:val="left" w:pos="709"/>
        </w:tabs>
        <w:spacing w:before="0" w:after="0" w:line="360" w:lineRule="auto"/>
        <w:jc w:val="left"/>
        <w:rPr>
          <w:rFonts w:ascii="Arial" w:eastAsia="Trebuchet MS" w:hAnsi="Arial"/>
          <w:b/>
          <w:color w:val="000000"/>
          <w:sz w:val="24"/>
          <w:szCs w:val="24"/>
        </w:rPr>
      </w:pPr>
    </w:p>
    <w:p w14:paraId="65B2F1B0" w14:textId="464BBE66" w:rsidR="00B854DA" w:rsidRPr="00AF20A2" w:rsidRDefault="004006AE" w:rsidP="004D28EC">
      <w:pPr>
        <w:pStyle w:val="GPSL2numberedclause"/>
        <w:numPr>
          <w:ilvl w:val="0"/>
          <w:numId w:val="0"/>
        </w:numPr>
        <w:tabs>
          <w:tab w:val="left" w:pos="709"/>
        </w:tabs>
        <w:spacing w:before="0" w:after="0" w:line="360" w:lineRule="auto"/>
        <w:ind w:left="709"/>
        <w:jc w:val="left"/>
        <w:rPr>
          <w:rFonts w:ascii="Arial" w:hAnsi="Arial"/>
          <w:sz w:val="24"/>
          <w:szCs w:val="24"/>
        </w:rPr>
      </w:pPr>
      <w:r w:rsidRPr="00AF20A2">
        <w:rPr>
          <w:rFonts w:ascii="Arial" w:hAnsi="Arial"/>
          <w:b/>
          <w:sz w:val="24"/>
          <w:szCs w:val="24"/>
        </w:rPr>
        <w:t>UK GDPR</w:t>
      </w:r>
      <w:r w:rsidRPr="00AF20A2">
        <w:rPr>
          <w:rFonts w:ascii="Arial" w:hAnsi="Arial"/>
          <w:sz w:val="24"/>
          <w:szCs w:val="24"/>
        </w:rPr>
        <w:t xml:space="preserve"> means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as and as amended by Schedule 1 to the Data Protection, Privacy and Electronic Communications (Amendments etc)(EU Exit) regulations 2019 (SI 2019/419).</w:t>
      </w:r>
    </w:p>
    <w:p w14:paraId="1CEEDD2F" w14:textId="77777777" w:rsidR="00B854DA" w:rsidRPr="00AF20A2" w:rsidRDefault="00B854DA" w:rsidP="004D28EC">
      <w:pPr>
        <w:pStyle w:val="GPSL2numberedclause"/>
        <w:numPr>
          <w:ilvl w:val="0"/>
          <w:numId w:val="0"/>
        </w:numPr>
        <w:tabs>
          <w:tab w:val="left" w:pos="709"/>
        </w:tabs>
        <w:spacing w:before="0" w:after="0" w:line="360" w:lineRule="auto"/>
        <w:ind w:left="709"/>
        <w:jc w:val="left"/>
        <w:rPr>
          <w:rFonts w:ascii="Arial" w:eastAsia="Trebuchet MS" w:hAnsi="Arial"/>
          <w:b/>
          <w:color w:val="000000"/>
          <w:sz w:val="24"/>
          <w:szCs w:val="24"/>
        </w:rPr>
      </w:pPr>
    </w:p>
    <w:p w14:paraId="75CE8E84" w14:textId="77777777" w:rsidR="00B476C0" w:rsidRPr="002D318E" w:rsidRDefault="00B476C0" w:rsidP="004D28EC">
      <w:pPr>
        <w:tabs>
          <w:tab w:val="left" w:pos="709"/>
        </w:tabs>
        <w:spacing w:before="0" w:after="0" w:line="360" w:lineRule="auto"/>
        <w:ind w:left="709"/>
        <w:rPr>
          <w:b/>
          <w:bCs/>
        </w:rPr>
      </w:pPr>
      <w:r w:rsidRPr="73A30AA1">
        <w:rPr>
          <w:b/>
          <w:bCs/>
        </w:rPr>
        <w:t xml:space="preserve">UKFSS </w:t>
      </w:r>
      <w:r>
        <w:t xml:space="preserve">means the UK Fisheries Support System, the Grant Administrator’s e-tendering </w:t>
      </w:r>
      <w:proofErr w:type="gramStart"/>
      <w:r>
        <w:t>system;</w:t>
      </w:r>
      <w:proofErr w:type="gramEnd"/>
    </w:p>
    <w:p w14:paraId="4133E009" w14:textId="77777777" w:rsidR="00A7318F" w:rsidRPr="00AF20A2" w:rsidRDefault="00A7318F" w:rsidP="004D28EC">
      <w:pPr>
        <w:tabs>
          <w:tab w:val="left" w:pos="709"/>
        </w:tabs>
        <w:spacing w:before="0" w:after="0" w:line="360" w:lineRule="auto"/>
        <w:ind w:left="709"/>
        <w:rPr>
          <w:b/>
          <w:bCs/>
        </w:rPr>
      </w:pPr>
    </w:p>
    <w:p w14:paraId="3F97F0F1" w14:textId="0C41747D" w:rsidR="008201F2" w:rsidRPr="00AF20A2" w:rsidRDefault="008201F2" w:rsidP="004D28EC">
      <w:pPr>
        <w:tabs>
          <w:tab w:val="left" w:pos="709"/>
        </w:tabs>
        <w:spacing w:before="0" w:after="0" w:line="360" w:lineRule="auto"/>
        <w:ind w:left="709"/>
        <w:rPr>
          <w:b/>
        </w:rPr>
      </w:pPr>
      <w:r w:rsidRPr="00AF20A2">
        <w:rPr>
          <w:b/>
          <w:bCs/>
        </w:rPr>
        <w:t>Useful Economic Life</w:t>
      </w:r>
      <w:r w:rsidRPr="00AF20A2">
        <w:rPr>
          <w:bCs/>
        </w:rPr>
        <w:t xml:space="preserve"> means the period of years that the relevant Asset shall be used for the Approved Use as set out in Schedule 2</w:t>
      </w:r>
      <w:r w:rsidRPr="00AF20A2">
        <w:rPr>
          <w:b/>
        </w:rPr>
        <w:t>.</w:t>
      </w:r>
    </w:p>
    <w:p w14:paraId="6E25EA3C" w14:textId="77777777" w:rsidR="008201F2" w:rsidRPr="00AF20A2" w:rsidRDefault="008201F2" w:rsidP="004D28EC">
      <w:pPr>
        <w:tabs>
          <w:tab w:val="left" w:pos="709"/>
        </w:tabs>
        <w:spacing w:before="0" w:after="0" w:line="360" w:lineRule="auto"/>
        <w:ind w:left="709"/>
        <w:rPr>
          <w:b/>
        </w:rPr>
      </w:pPr>
    </w:p>
    <w:p w14:paraId="7649421C" w14:textId="02B829BD" w:rsidR="00A402D9" w:rsidRPr="00AF20A2" w:rsidRDefault="009120BB" w:rsidP="004D28EC">
      <w:pPr>
        <w:tabs>
          <w:tab w:val="left" w:pos="709"/>
        </w:tabs>
        <w:spacing w:before="0" w:after="0" w:line="360" w:lineRule="auto"/>
        <w:ind w:left="709"/>
      </w:pPr>
      <w:r w:rsidRPr="00AF20A2">
        <w:rPr>
          <w:b/>
        </w:rPr>
        <w:t>VAT</w:t>
      </w:r>
      <w:r w:rsidR="00A402D9" w:rsidRPr="00AF20A2">
        <w:t xml:space="preserve"> means v</w:t>
      </w:r>
      <w:r w:rsidR="00262112" w:rsidRPr="00AF20A2">
        <w:t xml:space="preserve">alue added tax chargeable in the </w:t>
      </w:r>
      <w:proofErr w:type="gramStart"/>
      <w:r w:rsidR="00262112" w:rsidRPr="00AF20A2">
        <w:t>UK</w:t>
      </w:r>
      <w:r w:rsidR="00A402D9" w:rsidRPr="00AF20A2">
        <w:t>;</w:t>
      </w:r>
      <w:proofErr w:type="gramEnd"/>
      <w:r w:rsidR="00A402D9" w:rsidRPr="00AF20A2">
        <w:t xml:space="preserve"> </w:t>
      </w:r>
    </w:p>
    <w:p w14:paraId="737A337D" w14:textId="77777777" w:rsidR="00A402D9" w:rsidRPr="00AF20A2" w:rsidRDefault="00A402D9" w:rsidP="004D28EC">
      <w:pPr>
        <w:tabs>
          <w:tab w:val="left" w:pos="709"/>
        </w:tabs>
        <w:spacing w:before="0" w:after="0" w:line="360" w:lineRule="auto"/>
        <w:ind w:left="709"/>
        <w:rPr>
          <w:b/>
        </w:rPr>
      </w:pPr>
      <w:r w:rsidRPr="00AF20A2">
        <w:rPr>
          <w:b/>
        </w:rPr>
        <w:t xml:space="preserve"> </w:t>
      </w:r>
    </w:p>
    <w:p w14:paraId="44C2B316" w14:textId="77777777" w:rsidR="00D547AA" w:rsidRPr="00AF20A2" w:rsidRDefault="00DB503E" w:rsidP="004D28EC">
      <w:pPr>
        <w:tabs>
          <w:tab w:val="left" w:pos="709"/>
        </w:tabs>
        <w:spacing w:before="0" w:after="0" w:line="360" w:lineRule="auto"/>
        <w:ind w:left="709"/>
        <w:rPr>
          <w:iCs/>
        </w:rPr>
      </w:pPr>
      <w:r w:rsidRPr="00AF20A2">
        <w:rPr>
          <w:b/>
        </w:rPr>
        <w:t>W</w:t>
      </w:r>
      <w:r w:rsidR="009120BB" w:rsidRPr="00AF20A2">
        <w:rPr>
          <w:b/>
        </w:rPr>
        <w:t>orking Day</w:t>
      </w:r>
      <w:r w:rsidRPr="00AF20A2">
        <w:t xml:space="preserve"> </w:t>
      </w:r>
      <w:r w:rsidR="00D64E29" w:rsidRPr="00AF20A2">
        <w:rPr>
          <w:iCs/>
        </w:rPr>
        <w:t xml:space="preserve">means any day from Monday to Friday (inclusive) which is not specified or proclaimed as a bank holiday in England and Wales pursuant to section 1 of the Banking and Financial Dealings Act 1971 including Christmas Day and Good </w:t>
      </w:r>
      <w:proofErr w:type="gramStart"/>
      <w:r w:rsidR="00D64E29" w:rsidRPr="00AF20A2">
        <w:rPr>
          <w:iCs/>
        </w:rPr>
        <w:t>Friday</w:t>
      </w:r>
      <w:r w:rsidR="00D547AA" w:rsidRPr="00AF20A2">
        <w:rPr>
          <w:iCs/>
        </w:rPr>
        <w:t>;</w:t>
      </w:r>
      <w:proofErr w:type="gramEnd"/>
    </w:p>
    <w:p w14:paraId="1C266938" w14:textId="77777777" w:rsidR="00D547AA" w:rsidRPr="00AF20A2" w:rsidRDefault="00D547AA" w:rsidP="004D28EC">
      <w:pPr>
        <w:tabs>
          <w:tab w:val="left" w:pos="709"/>
        </w:tabs>
        <w:spacing w:before="0" w:after="0" w:line="360" w:lineRule="auto"/>
        <w:ind w:left="709"/>
      </w:pPr>
    </w:p>
    <w:p w14:paraId="32164469" w14:textId="45AD8B28" w:rsidR="001D609E" w:rsidRPr="007070FD" w:rsidRDefault="00D547AA" w:rsidP="004D28EC">
      <w:pPr>
        <w:tabs>
          <w:tab w:val="left" w:pos="709"/>
        </w:tabs>
        <w:spacing w:before="0" w:after="0" w:line="360" w:lineRule="auto"/>
        <w:ind w:left="709"/>
        <w:rPr>
          <w:b/>
          <w:bCs/>
        </w:rPr>
      </w:pPr>
      <w:r w:rsidRPr="00AF20A2">
        <w:rPr>
          <w:b/>
          <w:bCs/>
        </w:rPr>
        <w:t>Works</w:t>
      </w:r>
      <w:r w:rsidRPr="00AF20A2">
        <w:t xml:space="preserve"> means any works of construction and/or demolition and/or any Works in relation to a </w:t>
      </w:r>
      <w:r w:rsidR="00485A1E" w:rsidRPr="00AF20A2">
        <w:t>Property</w:t>
      </w:r>
      <w:r w:rsidRPr="00AF20A2">
        <w:t xml:space="preserve"> Asset which are described in the </w:t>
      </w:r>
      <w:r w:rsidR="00FA6758" w:rsidRPr="00AF20A2">
        <w:t xml:space="preserve">Schedule </w:t>
      </w:r>
      <w:r w:rsidR="00822752" w:rsidRPr="00AF20A2">
        <w:t>1</w:t>
      </w:r>
      <w:r w:rsidRPr="00AF20A2">
        <w:t xml:space="preserve"> and which form part of Project </w:t>
      </w:r>
      <w:proofErr w:type="gramStart"/>
      <w:r w:rsidRPr="00AF20A2">
        <w:t>Activities</w:t>
      </w:r>
      <w:r w:rsidR="00FA6758" w:rsidRPr="00AF20A2">
        <w:t>;</w:t>
      </w:r>
      <w:proofErr w:type="gramEnd"/>
      <w:r w:rsidR="00D64E29" w:rsidRPr="00AF20A2" w:rsidDel="00D64E29">
        <w:t xml:space="preserve"> </w:t>
      </w:r>
    </w:p>
    <w:p w14:paraId="1B4B4FAE" w14:textId="77777777" w:rsidR="00BB0EBA" w:rsidRPr="001E6BF7" w:rsidRDefault="00BB0EBA" w:rsidP="004D28EC">
      <w:pPr>
        <w:tabs>
          <w:tab w:val="left" w:pos="1134"/>
        </w:tabs>
        <w:autoSpaceDE w:val="0"/>
        <w:autoSpaceDN w:val="0"/>
        <w:adjustRightInd w:val="0"/>
        <w:spacing w:before="0" w:after="0" w:line="360" w:lineRule="auto"/>
        <w:ind w:left="567"/>
      </w:pPr>
    </w:p>
    <w:p w14:paraId="333C9064" w14:textId="77777777" w:rsidR="006C085E" w:rsidRPr="0004256F" w:rsidRDefault="009D6C31" w:rsidP="004D28EC">
      <w:pPr>
        <w:pStyle w:val="ColorfulList-Accent11"/>
        <w:numPr>
          <w:ilvl w:val="1"/>
          <w:numId w:val="8"/>
        </w:numPr>
        <w:tabs>
          <w:tab w:val="left" w:pos="709"/>
        </w:tabs>
        <w:spacing w:before="0" w:after="0" w:line="360" w:lineRule="auto"/>
        <w:ind w:left="0" w:firstLine="0"/>
      </w:pPr>
      <w:r w:rsidRPr="009C1E2C">
        <w:t xml:space="preserve">In </w:t>
      </w:r>
      <w:r w:rsidR="000C1CC0" w:rsidRPr="00632613">
        <w:t>these Conditions</w:t>
      </w:r>
      <w:r w:rsidR="005A09D3" w:rsidRPr="00B04700">
        <w:t>, unless the context otherwise requires:</w:t>
      </w:r>
    </w:p>
    <w:p w14:paraId="357C1F6D" w14:textId="77777777" w:rsidR="007943FC" w:rsidRPr="00747BE7" w:rsidRDefault="007943FC" w:rsidP="004D28EC">
      <w:pPr>
        <w:pStyle w:val="ColorfulList-Accent11"/>
        <w:tabs>
          <w:tab w:val="left" w:pos="1134"/>
        </w:tabs>
        <w:autoSpaceDE w:val="0"/>
        <w:autoSpaceDN w:val="0"/>
        <w:adjustRightInd w:val="0"/>
        <w:spacing w:before="0" w:after="0" w:line="360" w:lineRule="auto"/>
        <w:ind w:left="1113"/>
        <w:rPr>
          <w:b/>
        </w:rPr>
      </w:pPr>
    </w:p>
    <w:p w14:paraId="75CE5CEE"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 xml:space="preserve">the singular includes the plural and </w:t>
      </w:r>
      <w:proofErr w:type="gramStart"/>
      <w:r w:rsidRPr="00AF20A2">
        <w:t>vice versa;</w:t>
      </w:r>
      <w:proofErr w:type="gramEnd"/>
      <w:r w:rsidRPr="00AF20A2">
        <w:t xml:space="preserve"> </w:t>
      </w:r>
    </w:p>
    <w:p w14:paraId="08D0097B" w14:textId="77777777" w:rsidR="00BB0EBA" w:rsidRPr="00AF20A2" w:rsidRDefault="00BB0EBA" w:rsidP="004D28EC">
      <w:pPr>
        <w:pStyle w:val="ColorfulList-Accent11"/>
        <w:tabs>
          <w:tab w:val="left" w:pos="1134"/>
        </w:tabs>
        <w:autoSpaceDE w:val="0"/>
        <w:autoSpaceDN w:val="0"/>
        <w:adjustRightInd w:val="0"/>
        <w:spacing w:before="0" w:after="0" w:line="360" w:lineRule="auto"/>
        <w:ind w:left="2127" w:hanging="938"/>
      </w:pPr>
    </w:p>
    <w:p w14:paraId="30086044" w14:textId="77777777" w:rsidR="006C085E" w:rsidRPr="00AF20A2" w:rsidRDefault="005A09D3" w:rsidP="004D28EC">
      <w:pPr>
        <w:pStyle w:val="ColorfulList-Accent11"/>
        <w:numPr>
          <w:ilvl w:val="2"/>
          <w:numId w:val="8"/>
        </w:numPr>
        <w:tabs>
          <w:tab w:val="left" w:pos="1701"/>
        </w:tabs>
        <w:autoSpaceDE w:val="0"/>
        <w:autoSpaceDN w:val="0"/>
        <w:adjustRightInd w:val="0"/>
        <w:spacing w:before="0" w:after="0" w:line="360" w:lineRule="auto"/>
        <w:ind w:left="1701" w:hanging="992"/>
      </w:pPr>
      <w:r w:rsidRPr="00AF20A2">
        <w:t xml:space="preserve">reference to a gender includes the other gender and the </w:t>
      </w:r>
      <w:proofErr w:type="gramStart"/>
      <w:r w:rsidRPr="00AF20A2">
        <w:t>neuter;</w:t>
      </w:r>
      <w:proofErr w:type="gramEnd"/>
    </w:p>
    <w:p w14:paraId="4C61ED77" w14:textId="77777777" w:rsidR="00BB0EBA" w:rsidRPr="00AF20A2" w:rsidRDefault="00BB0EBA" w:rsidP="004D28EC">
      <w:pPr>
        <w:pStyle w:val="ColorfulList-Accent11"/>
        <w:autoSpaceDE w:val="0"/>
        <w:autoSpaceDN w:val="0"/>
        <w:adjustRightInd w:val="0"/>
        <w:spacing w:before="0" w:after="0" w:line="360" w:lineRule="auto"/>
        <w:ind w:left="1418"/>
      </w:pPr>
    </w:p>
    <w:p w14:paraId="63DFC31F"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 xml:space="preserve">references to a person include an individual, company, body corporate, corporation, unincorporated association, firm, partnership or other legal entity or Crown </w:t>
      </w:r>
      <w:proofErr w:type="gramStart"/>
      <w:r w:rsidRPr="00AF20A2">
        <w:t>Body;</w:t>
      </w:r>
      <w:proofErr w:type="gramEnd"/>
    </w:p>
    <w:p w14:paraId="1A4D74C0" w14:textId="77777777" w:rsidR="00BB0EBA" w:rsidRPr="00AF20A2" w:rsidRDefault="00BB0EBA" w:rsidP="004D28EC">
      <w:pPr>
        <w:pStyle w:val="ColorfulList-Accent11"/>
        <w:autoSpaceDE w:val="0"/>
        <w:autoSpaceDN w:val="0"/>
        <w:adjustRightInd w:val="0"/>
        <w:spacing w:before="0" w:after="0" w:line="360" w:lineRule="auto"/>
        <w:ind w:left="1418"/>
      </w:pPr>
    </w:p>
    <w:p w14:paraId="2884A03A"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 xml:space="preserve">a reference to any Law includes a reference to that Law as amended, extended, consolidated or re-enacted from time to </w:t>
      </w:r>
      <w:proofErr w:type="gramStart"/>
      <w:r w:rsidRPr="00AF20A2">
        <w:t>time;</w:t>
      </w:r>
      <w:proofErr w:type="gramEnd"/>
    </w:p>
    <w:p w14:paraId="03038693" w14:textId="77777777" w:rsidR="00BB0EBA" w:rsidRPr="00AF20A2" w:rsidRDefault="00BB0EBA" w:rsidP="004D28EC">
      <w:pPr>
        <w:pStyle w:val="ColorfulList-Accent11"/>
        <w:autoSpaceDE w:val="0"/>
        <w:autoSpaceDN w:val="0"/>
        <w:adjustRightInd w:val="0"/>
        <w:spacing w:before="0" w:after="0" w:line="360" w:lineRule="auto"/>
        <w:ind w:left="1418"/>
      </w:pPr>
    </w:p>
    <w:p w14:paraId="394E5D0A"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the words "</w:t>
      </w:r>
      <w:r w:rsidRPr="00AF20A2">
        <w:rPr>
          <w:b/>
        </w:rPr>
        <w:t>including</w:t>
      </w:r>
      <w:r w:rsidRPr="00AF20A2">
        <w:t>", "</w:t>
      </w:r>
      <w:r w:rsidRPr="00AF20A2">
        <w:rPr>
          <w:b/>
        </w:rPr>
        <w:t>other</w:t>
      </w:r>
      <w:r w:rsidRPr="00AF20A2">
        <w:t>", "</w:t>
      </w:r>
      <w:r w:rsidRPr="00AF20A2">
        <w:rPr>
          <w:b/>
        </w:rPr>
        <w:t>in particular</w:t>
      </w:r>
      <w:r w:rsidRPr="00AF20A2">
        <w:t>", "</w:t>
      </w:r>
      <w:r w:rsidRPr="00AF20A2">
        <w:rPr>
          <w:b/>
        </w:rPr>
        <w:t>for example</w:t>
      </w:r>
      <w:r w:rsidRPr="00AF20A2">
        <w:t xml:space="preserve">" and similar words </w:t>
      </w:r>
      <w:r w:rsidR="0017257B" w:rsidRPr="00AF20A2">
        <w:t>will</w:t>
      </w:r>
      <w:r w:rsidRPr="00AF20A2">
        <w:t xml:space="preserve"> not limit the generality of the preceding words and </w:t>
      </w:r>
      <w:r w:rsidR="0017257B" w:rsidRPr="00AF20A2">
        <w:t>will</w:t>
      </w:r>
      <w:r w:rsidRPr="00AF20A2">
        <w:t xml:space="preserve"> be construed as if they were immediately followed by the words "without limitation</w:t>
      </w:r>
      <w:proofErr w:type="gramStart"/>
      <w:r w:rsidRPr="00AF20A2">
        <w:t>";</w:t>
      </w:r>
      <w:proofErr w:type="gramEnd"/>
    </w:p>
    <w:p w14:paraId="4D3CBED0" w14:textId="77777777" w:rsidR="00686A57" w:rsidRPr="00AF20A2" w:rsidRDefault="00686A57" w:rsidP="004D28EC">
      <w:pPr>
        <w:pStyle w:val="ColorfulList-Accent11"/>
        <w:autoSpaceDE w:val="0"/>
        <w:autoSpaceDN w:val="0"/>
        <w:adjustRightInd w:val="0"/>
        <w:spacing w:before="0" w:after="0" w:line="360" w:lineRule="auto"/>
        <w:ind w:left="2127" w:hanging="709"/>
      </w:pPr>
    </w:p>
    <w:p w14:paraId="2E710842" w14:textId="3F5D409E" w:rsidR="00597098" w:rsidRPr="00AF20A2" w:rsidRDefault="00F37E42" w:rsidP="004D28EC">
      <w:pPr>
        <w:pStyle w:val="ColorfulList-Accent11"/>
        <w:numPr>
          <w:ilvl w:val="2"/>
          <w:numId w:val="8"/>
        </w:numPr>
        <w:autoSpaceDE w:val="0"/>
        <w:autoSpaceDN w:val="0"/>
        <w:adjustRightInd w:val="0"/>
        <w:spacing w:before="0" w:after="0" w:line="360" w:lineRule="auto"/>
        <w:ind w:left="1701" w:hanging="992"/>
      </w:pPr>
      <w:r w:rsidRPr="00AF20A2">
        <w:t>a</w:t>
      </w:r>
      <w:r w:rsidR="00597098" w:rsidRPr="00AF20A2">
        <w:t xml:space="preserve">ny reference in this Grant Funding Agreement which immediately before the date of exit from the EU (or such later date when relevant EU law ceases to have effect pursuant to Section 1A of the European Union (Withdrawal) Act 2018) is a reference to (as it has effect from time to time): </w:t>
      </w:r>
    </w:p>
    <w:p w14:paraId="7C26D37C" w14:textId="77777777" w:rsidR="00F37E42" w:rsidRPr="00AF20A2" w:rsidRDefault="00F37E42" w:rsidP="004D28EC">
      <w:pPr>
        <w:pStyle w:val="ListParagraph"/>
        <w:spacing w:line="360" w:lineRule="auto"/>
      </w:pPr>
    </w:p>
    <w:p w14:paraId="3CF773EB" w14:textId="77777777" w:rsidR="00F37E42" w:rsidRPr="00AF20A2" w:rsidRDefault="00F37E42" w:rsidP="004D28EC">
      <w:pPr>
        <w:pStyle w:val="ColorfulList-Accent11"/>
        <w:autoSpaceDE w:val="0"/>
        <w:autoSpaceDN w:val="0"/>
        <w:adjustRightInd w:val="0"/>
        <w:spacing w:before="0" w:after="0" w:line="360" w:lineRule="auto"/>
        <w:ind w:left="1701"/>
      </w:pPr>
    </w:p>
    <w:p w14:paraId="41568586" w14:textId="56E1C026" w:rsidR="00597098" w:rsidRPr="00AF20A2" w:rsidRDefault="00597098" w:rsidP="004D28EC">
      <w:pPr>
        <w:pStyle w:val="ListParagraph"/>
        <w:numPr>
          <w:ilvl w:val="0"/>
          <w:numId w:val="35"/>
        </w:numPr>
        <w:spacing w:before="0" w:after="0" w:line="360" w:lineRule="auto"/>
        <w:ind w:left="2552" w:hanging="709"/>
        <w:contextualSpacing w:val="0"/>
      </w:pPr>
      <w:r w:rsidRPr="00AF20A2">
        <w:t>any EU regulation, EU decision, EU tertiary legislation or provision of the European Economic Area (“</w:t>
      </w:r>
      <w:r w:rsidRPr="00AF20A2">
        <w:rPr>
          <w:b/>
          <w:bCs/>
        </w:rPr>
        <w:t>EEA</w:t>
      </w:r>
      <w:r w:rsidRPr="00AF20A2">
        <w:t xml:space="preserve">”) agreement (“EU References”) which is to form part of </w:t>
      </w:r>
      <w:r w:rsidR="00F37E48" w:rsidRPr="00AF20A2">
        <w:t>D</w:t>
      </w:r>
      <w:r w:rsidRPr="00AF20A2">
        <w:t xml:space="preserve">omestic </w:t>
      </w:r>
      <w:r w:rsidR="00F37E48" w:rsidRPr="00AF20A2">
        <w:t>L</w:t>
      </w:r>
      <w:r w:rsidRPr="00AF20A2">
        <w:t xml:space="preserve">aw by application of Section 3 of the European Union (Withdrawal) Act 2018 and which shall be read on and after the date of exit from the EU as a reference to the EU References as they form part of </w:t>
      </w:r>
      <w:r w:rsidR="00F37E48" w:rsidRPr="00AF20A2">
        <w:t>D</w:t>
      </w:r>
      <w:r w:rsidRPr="00AF20A2">
        <w:t xml:space="preserve">omestic </w:t>
      </w:r>
      <w:r w:rsidR="00F37E48" w:rsidRPr="00AF20A2">
        <w:t>L</w:t>
      </w:r>
      <w:r w:rsidRPr="00AF20A2">
        <w:t xml:space="preserve">aw by virtue of Section 3 of the European Union (Withdrawal) Act 2018 as modified by </w:t>
      </w:r>
      <w:r w:rsidR="00F37E48" w:rsidRPr="00AF20A2">
        <w:t>D</w:t>
      </w:r>
      <w:r w:rsidRPr="00AF20A2">
        <w:t xml:space="preserve">omestic </w:t>
      </w:r>
      <w:r w:rsidR="00F37E48" w:rsidRPr="00AF20A2">
        <w:t>L</w:t>
      </w:r>
      <w:r w:rsidRPr="00AF20A2">
        <w:t>aw from time to time; and</w:t>
      </w:r>
    </w:p>
    <w:p w14:paraId="2F4D2C57" w14:textId="77777777" w:rsidR="00597098" w:rsidRPr="00AF20A2" w:rsidRDefault="00597098" w:rsidP="004D28EC">
      <w:pPr>
        <w:pStyle w:val="ListParagraph"/>
        <w:spacing w:before="0" w:after="0" w:line="360" w:lineRule="auto"/>
        <w:ind w:left="2552" w:hanging="709"/>
        <w:contextualSpacing w:val="0"/>
      </w:pPr>
    </w:p>
    <w:p w14:paraId="3EAAC419" w14:textId="77777777" w:rsidR="00597098" w:rsidRPr="00AF20A2" w:rsidRDefault="00597098" w:rsidP="004D28EC">
      <w:pPr>
        <w:pStyle w:val="ListParagraph"/>
        <w:numPr>
          <w:ilvl w:val="0"/>
          <w:numId w:val="35"/>
        </w:numPr>
        <w:spacing w:before="0" w:after="0" w:line="360" w:lineRule="auto"/>
        <w:ind w:left="2552" w:hanging="709"/>
        <w:contextualSpacing w:val="0"/>
      </w:pPr>
      <w:r w:rsidRPr="00AF20A2">
        <w:t>any EU institution or EU authority or other such EU body shall be read on and after the date of exit from the EU as a reference to the UK institution, authority or body to which its functions were transferred.</w:t>
      </w:r>
    </w:p>
    <w:p w14:paraId="3831B94A" w14:textId="77777777" w:rsidR="00BB0EBA" w:rsidRPr="00AF20A2" w:rsidRDefault="00BB0EBA" w:rsidP="004D28EC">
      <w:pPr>
        <w:pStyle w:val="ColorfulList-Accent11"/>
        <w:autoSpaceDE w:val="0"/>
        <w:autoSpaceDN w:val="0"/>
        <w:adjustRightInd w:val="0"/>
        <w:spacing w:before="0" w:after="0" w:line="360" w:lineRule="auto"/>
        <w:ind w:left="1418"/>
      </w:pPr>
    </w:p>
    <w:p w14:paraId="669E2D4A"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references to “</w:t>
      </w:r>
      <w:r w:rsidRPr="00AF20A2">
        <w:rPr>
          <w:b/>
        </w:rPr>
        <w:t>writing</w:t>
      </w:r>
      <w:r w:rsidRPr="00AF20A2">
        <w:t xml:space="preserve">” include typing, printing, lithography, photography, display on a screen, electronic and facsimile transmission and other modes of representing or reproducing words in a visible form, and expressions referring to writing </w:t>
      </w:r>
      <w:r w:rsidR="0017257B" w:rsidRPr="00AF20A2">
        <w:t>will</w:t>
      </w:r>
      <w:r w:rsidRPr="00AF20A2">
        <w:t xml:space="preserve"> be construed </w:t>
      </w:r>
      <w:proofErr w:type="gramStart"/>
      <w:r w:rsidRPr="00AF20A2">
        <w:t>accordingly;</w:t>
      </w:r>
      <w:proofErr w:type="gramEnd"/>
    </w:p>
    <w:p w14:paraId="5D3C4ED1" w14:textId="77777777" w:rsidR="00BB0EBA" w:rsidRPr="00AF20A2" w:rsidRDefault="00BB0EBA" w:rsidP="004D28EC">
      <w:pPr>
        <w:pStyle w:val="ColorfulList-Accent11"/>
        <w:autoSpaceDE w:val="0"/>
        <w:autoSpaceDN w:val="0"/>
        <w:adjustRightInd w:val="0"/>
        <w:spacing w:before="0" w:after="0" w:line="360" w:lineRule="auto"/>
        <w:ind w:left="1701" w:hanging="992"/>
      </w:pPr>
    </w:p>
    <w:p w14:paraId="6DA88715" w14:textId="77777777"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references to “</w:t>
      </w:r>
      <w:r w:rsidRPr="00AF20A2">
        <w:rPr>
          <w:b/>
        </w:rPr>
        <w:t>representations</w:t>
      </w:r>
      <w:r w:rsidR="0017257B" w:rsidRPr="00AF20A2">
        <w:t>” will</w:t>
      </w:r>
      <w:r w:rsidRPr="00AF20A2">
        <w:t xml:space="preserve"> be construed as references to present facts, to “</w:t>
      </w:r>
      <w:r w:rsidRPr="00AF20A2">
        <w:rPr>
          <w:b/>
        </w:rPr>
        <w:t>warranties</w:t>
      </w:r>
      <w:r w:rsidRPr="00AF20A2">
        <w:t>” as references to present and future facts and to “</w:t>
      </w:r>
      <w:r w:rsidRPr="00AF20A2">
        <w:rPr>
          <w:b/>
        </w:rPr>
        <w:t>undertakings</w:t>
      </w:r>
      <w:r w:rsidRPr="00AF20A2">
        <w:t>” as refe</w:t>
      </w:r>
      <w:r w:rsidR="009D6C31" w:rsidRPr="00AF20A2">
        <w:t>rences to obligations under the</w:t>
      </w:r>
      <w:r w:rsidRPr="00AF20A2">
        <w:t xml:space="preserve"> </w:t>
      </w:r>
      <w:r w:rsidR="00603F04" w:rsidRPr="00AF20A2">
        <w:t xml:space="preserve">Grant </w:t>
      </w:r>
      <w:r w:rsidR="003C23F8" w:rsidRPr="00AF20A2">
        <w:t xml:space="preserve">Funding </w:t>
      </w:r>
      <w:proofErr w:type="gramStart"/>
      <w:r w:rsidR="003C23F8" w:rsidRPr="00AF20A2">
        <w:t>Agreement</w:t>
      </w:r>
      <w:r w:rsidRPr="00AF20A2">
        <w:t>;</w:t>
      </w:r>
      <w:proofErr w:type="gramEnd"/>
      <w:r w:rsidRPr="00AF20A2">
        <w:t xml:space="preserve"> </w:t>
      </w:r>
    </w:p>
    <w:p w14:paraId="755324B1" w14:textId="77777777" w:rsidR="00BB0EBA" w:rsidRPr="00AF20A2" w:rsidRDefault="00BB0EBA" w:rsidP="004D28EC">
      <w:pPr>
        <w:pStyle w:val="ColorfulList-Accent11"/>
        <w:autoSpaceDE w:val="0"/>
        <w:autoSpaceDN w:val="0"/>
        <w:adjustRightInd w:val="0"/>
        <w:spacing w:before="0" w:after="0" w:line="360" w:lineRule="auto"/>
        <w:ind w:left="1701" w:hanging="992"/>
      </w:pPr>
    </w:p>
    <w:p w14:paraId="11B38214" w14:textId="3C373ADC" w:rsidR="006C085E" w:rsidRPr="00AF20A2" w:rsidRDefault="005A09D3" w:rsidP="004D28EC">
      <w:pPr>
        <w:pStyle w:val="ColorfulList-Accent11"/>
        <w:numPr>
          <w:ilvl w:val="2"/>
          <w:numId w:val="8"/>
        </w:numPr>
        <w:autoSpaceDE w:val="0"/>
        <w:autoSpaceDN w:val="0"/>
        <w:adjustRightInd w:val="0"/>
        <w:spacing w:before="0" w:after="0" w:line="360" w:lineRule="auto"/>
        <w:ind w:left="1701" w:hanging="992"/>
      </w:pPr>
      <w:r w:rsidRPr="00AF20A2">
        <w:t>references to “</w:t>
      </w:r>
      <w:r w:rsidR="00DA2378" w:rsidRPr="00AF20A2">
        <w:rPr>
          <w:b/>
        </w:rPr>
        <w:t>condition</w:t>
      </w:r>
      <w:r w:rsidRPr="00AF20A2">
        <w:rPr>
          <w:b/>
        </w:rPr>
        <w:t>s</w:t>
      </w:r>
      <w:r w:rsidRPr="00AF20A2">
        <w:t>” and “</w:t>
      </w:r>
      <w:r w:rsidR="00621233" w:rsidRPr="00AF20A2">
        <w:rPr>
          <w:b/>
        </w:rPr>
        <w:t>Schedules</w:t>
      </w:r>
      <w:r w:rsidRPr="00AF20A2">
        <w:t xml:space="preserve">” are, unless otherwise provided, references to the </w:t>
      </w:r>
      <w:r w:rsidR="00816E72" w:rsidRPr="00AF20A2">
        <w:t>C</w:t>
      </w:r>
      <w:r w:rsidR="00DA2378" w:rsidRPr="00AF20A2">
        <w:t>ondition</w:t>
      </w:r>
      <w:r w:rsidRPr="00AF20A2">
        <w:t xml:space="preserve">s and </w:t>
      </w:r>
      <w:r w:rsidR="00621233" w:rsidRPr="00AF20A2">
        <w:t>Schedules</w:t>
      </w:r>
      <w:r w:rsidRPr="00AF20A2">
        <w:t xml:space="preserve"> </w:t>
      </w:r>
      <w:r w:rsidR="00816E72" w:rsidRPr="00AF20A2">
        <w:t>attached to these</w:t>
      </w:r>
      <w:r w:rsidR="000C1CC0" w:rsidRPr="00AF20A2">
        <w:t xml:space="preserve"> Conditions</w:t>
      </w:r>
      <w:r w:rsidRPr="00AF20A2">
        <w:t xml:space="preserve"> and references in any </w:t>
      </w:r>
      <w:r w:rsidR="00DA2378" w:rsidRPr="00AF20A2">
        <w:t>Schedule</w:t>
      </w:r>
      <w:r w:rsidR="005B1613" w:rsidRPr="00AF20A2">
        <w:t xml:space="preserve"> to parts, </w:t>
      </w:r>
      <w:r w:rsidR="00DA2378" w:rsidRPr="00AF20A2">
        <w:t>condition</w:t>
      </w:r>
      <w:r w:rsidR="005B1613" w:rsidRPr="00AF20A2">
        <w:t xml:space="preserve">s </w:t>
      </w:r>
      <w:r w:rsidRPr="00AF20A2">
        <w:t>and tables are, unless otherwise provided, refere</w:t>
      </w:r>
      <w:r w:rsidR="005B1613" w:rsidRPr="00AF20A2">
        <w:t xml:space="preserve">nces to the parts, </w:t>
      </w:r>
      <w:r w:rsidR="00DA2378" w:rsidRPr="00AF20A2">
        <w:t>condition</w:t>
      </w:r>
      <w:r w:rsidR="005B1613" w:rsidRPr="00AF20A2">
        <w:t>s</w:t>
      </w:r>
      <w:r w:rsidRPr="00AF20A2">
        <w:t xml:space="preserve"> and tables of the </w:t>
      </w:r>
      <w:r w:rsidR="00DA2378" w:rsidRPr="00AF20A2">
        <w:t>Schedule</w:t>
      </w:r>
      <w:r w:rsidR="005B1613" w:rsidRPr="00AF20A2">
        <w:t xml:space="preserve"> </w:t>
      </w:r>
      <w:r w:rsidRPr="00AF20A2">
        <w:t>in which these references appear; and</w:t>
      </w:r>
    </w:p>
    <w:p w14:paraId="32EAE76E" w14:textId="77777777" w:rsidR="0026072D" w:rsidRPr="00AF20A2" w:rsidRDefault="0026072D" w:rsidP="004D28EC">
      <w:pPr>
        <w:pStyle w:val="ListParagraph"/>
        <w:spacing w:line="360" w:lineRule="auto"/>
        <w:ind w:left="1701" w:hanging="992"/>
      </w:pPr>
    </w:p>
    <w:p w14:paraId="328120AD" w14:textId="77777777" w:rsidR="005A09D3" w:rsidRPr="00AF20A2" w:rsidRDefault="009D6C31" w:rsidP="004D28EC">
      <w:pPr>
        <w:pStyle w:val="ColorfulList-Accent11"/>
        <w:numPr>
          <w:ilvl w:val="2"/>
          <w:numId w:val="8"/>
        </w:numPr>
        <w:autoSpaceDE w:val="0"/>
        <w:autoSpaceDN w:val="0"/>
        <w:adjustRightInd w:val="0"/>
        <w:spacing w:before="0" w:after="0" w:line="360" w:lineRule="auto"/>
        <w:ind w:left="1701" w:hanging="992"/>
      </w:pPr>
      <w:r w:rsidRPr="00AF20A2">
        <w:t xml:space="preserve">the headings in </w:t>
      </w:r>
      <w:r w:rsidR="000C1CC0" w:rsidRPr="00AF20A2">
        <w:t>these Conditions</w:t>
      </w:r>
      <w:r w:rsidR="005A09D3" w:rsidRPr="00AF20A2">
        <w:t xml:space="preserve"> are for ease of reference only and </w:t>
      </w:r>
      <w:r w:rsidR="00C76ECB" w:rsidRPr="00AF20A2">
        <w:t>do</w:t>
      </w:r>
      <w:r w:rsidR="005A09D3" w:rsidRPr="00AF20A2">
        <w:t xml:space="preserve"> not affect the interpretation or construction of </w:t>
      </w:r>
      <w:r w:rsidR="000C1CC0" w:rsidRPr="00AF20A2">
        <w:t>these Conditions</w:t>
      </w:r>
      <w:r w:rsidR="005A09D3" w:rsidRPr="00AF20A2">
        <w:t>.</w:t>
      </w:r>
    </w:p>
    <w:p w14:paraId="1ECF4FE9" w14:textId="77777777" w:rsidR="0045250C" w:rsidRPr="00AF20A2" w:rsidRDefault="0045250C" w:rsidP="004D28EC">
      <w:pPr>
        <w:pStyle w:val="ColorfulList-Accent11"/>
        <w:autoSpaceDE w:val="0"/>
        <w:autoSpaceDN w:val="0"/>
        <w:adjustRightInd w:val="0"/>
        <w:spacing w:before="0" w:after="0" w:line="360" w:lineRule="auto"/>
        <w:ind w:left="1418"/>
      </w:pPr>
    </w:p>
    <w:p w14:paraId="123966ED" w14:textId="77777777" w:rsidR="00EF616B" w:rsidRPr="00AF20A2" w:rsidRDefault="00EF616B" w:rsidP="004D28EC">
      <w:pPr>
        <w:pStyle w:val="ColorfulList-Accent11"/>
        <w:numPr>
          <w:ilvl w:val="1"/>
          <w:numId w:val="8"/>
        </w:numPr>
        <w:tabs>
          <w:tab w:val="left" w:pos="709"/>
        </w:tabs>
        <w:spacing w:before="0" w:after="0" w:line="360" w:lineRule="auto"/>
        <w:ind w:left="0" w:firstLine="0"/>
      </w:pPr>
      <w:r w:rsidRPr="00AF20A2">
        <w:t xml:space="preserve">Where there is any conflict between the documents that make up this Grant </w:t>
      </w:r>
      <w:r w:rsidR="00B97CF2" w:rsidRPr="00AF20A2">
        <w:t xml:space="preserve">Funding </w:t>
      </w:r>
      <w:r w:rsidR="000C6760" w:rsidRPr="00AF20A2">
        <w:tab/>
      </w:r>
      <w:r w:rsidRPr="00AF20A2">
        <w:t xml:space="preserve">Agreement the conflict </w:t>
      </w:r>
      <w:r w:rsidR="00D6439A" w:rsidRPr="00AF20A2">
        <w:t>must</w:t>
      </w:r>
      <w:r w:rsidRPr="00AF20A2">
        <w:t xml:space="preserve"> be resolved in accordance with the following order of </w:t>
      </w:r>
      <w:r w:rsidR="000C6760" w:rsidRPr="00AF20A2">
        <w:tab/>
      </w:r>
      <w:r w:rsidRPr="00AF20A2">
        <w:t>precedence:</w:t>
      </w:r>
    </w:p>
    <w:p w14:paraId="3F2E5E4D" w14:textId="77777777" w:rsidR="00EF616B" w:rsidRPr="00AF20A2" w:rsidRDefault="00EF616B" w:rsidP="004D28EC">
      <w:pPr>
        <w:tabs>
          <w:tab w:val="left" w:pos="1418"/>
        </w:tabs>
        <w:spacing w:before="0" w:after="0" w:line="360" w:lineRule="auto"/>
        <w:ind w:left="567" w:hanging="567"/>
        <w:rPr>
          <w:bCs/>
        </w:rPr>
      </w:pPr>
    </w:p>
    <w:p w14:paraId="70E47F65" w14:textId="31B4609B" w:rsidR="00A22EB6" w:rsidRDefault="00A22EB6" w:rsidP="004D28EC">
      <w:pPr>
        <w:pStyle w:val="ColorfulList-Accent11"/>
        <w:numPr>
          <w:ilvl w:val="2"/>
          <w:numId w:val="8"/>
        </w:numPr>
        <w:autoSpaceDE w:val="0"/>
        <w:autoSpaceDN w:val="0"/>
        <w:adjustRightInd w:val="0"/>
        <w:spacing w:before="0" w:after="0" w:line="360" w:lineRule="auto"/>
        <w:ind w:left="1701" w:hanging="992"/>
        <w:rPr>
          <w:bCs/>
        </w:rPr>
      </w:pPr>
      <w:r w:rsidRPr="00AF20A2">
        <w:rPr>
          <w:bCs/>
        </w:rPr>
        <w:t xml:space="preserve">Any </w:t>
      </w:r>
      <w:r w:rsidR="00086CD9" w:rsidRPr="00AF20A2">
        <w:rPr>
          <w:bCs/>
        </w:rPr>
        <w:t>S</w:t>
      </w:r>
      <w:r w:rsidRPr="00AF20A2">
        <w:rPr>
          <w:bCs/>
        </w:rPr>
        <w:t xml:space="preserve">pecial </w:t>
      </w:r>
      <w:proofErr w:type="gramStart"/>
      <w:r w:rsidR="00086CD9" w:rsidRPr="00AF20A2">
        <w:rPr>
          <w:bCs/>
        </w:rPr>
        <w:t>C</w:t>
      </w:r>
      <w:r w:rsidRPr="00AF20A2">
        <w:rPr>
          <w:bCs/>
        </w:rPr>
        <w:t>onditions;</w:t>
      </w:r>
      <w:proofErr w:type="gramEnd"/>
    </w:p>
    <w:p w14:paraId="6FEAED40" w14:textId="77777777" w:rsidR="007921B7" w:rsidRPr="00AF20A2" w:rsidRDefault="007921B7" w:rsidP="004D28EC">
      <w:pPr>
        <w:pStyle w:val="ColorfulList-Accent11"/>
        <w:autoSpaceDE w:val="0"/>
        <w:autoSpaceDN w:val="0"/>
        <w:adjustRightInd w:val="0"/>
        <w:spacing w:before="0" w:after="0" w:line="360" w:lineRule="auto"/>
        <w:ind w:left="1701"/>
        <w:rPr>
          <w:bCs/>
        </w:rPr>
      </w:pPr>
    </w:p>
    <w:p w14:paraId="08F83437" w14:textId="686C9D6D" w:rsidR="00A22EB6" w:rsidRDefault="00A22EB6" w:rsidP="004D28EC">
      <w:pPr>
        <w:pStyle w:val="ColorfulList-Accent11"/>
        <w:numPr>
          <w:ilvl w:val="2"/>
          <w:numId w:val="8"/>
        </w:numPr>
        <w:autoSpaceDE w:val="0"/>
        <w:autoSpaceDN w:val="0"/>
        <w:adjustRightInd w:val="0"/>
        <w:spacing w:before="0" w:after="0" w:line="360" w:lineRule="auto"/>
        <w:ind w:left="1701" w:hanging="992"/>
        <w:rPr>
          <w:bCs/>
        </w:rPr>
      </w:pPr>
      <w:r w:rsidRPr="00AF20A2">
        <w:rPr>
          <w:bCs/>
        </w:rPr>
        <w:t xml:space="preserve">The Conditions set out within this Grant Funding </w:t>
      </w:r>
      <w:proofErr w:type="gramStart"/>
      <w:r w:rsidRPr="00AF20A2">
        <w:rPr>
          <w:bCs/>
        </w:rPr>
        <w:t>Agreement;</w:t>
      </w:r>
      <w:proofErr w:type="gramEnd"/>
    </w:p>
    <w:p w14:paraId="29E059B5" w14:textId="77777777" w:rsidR="007921B7" w:rsidRPr="00AF20A2" w:rsidRDefault="007921B7" w:rsidP="004D28EC">
      <w:pPr>
        <w:pStyle w:val="ColorfulList-Accent11"/>
        <w:autoSpaceDE w:val="0"/>
        <w:autoSpaceDN w:val="0"/>
        <w:adjustRightInd w:val="0"/>
        <w:spacing w:before="0" w:after="0" w:line="360" w:lineRule="auto"/>
        <w:ind w:left="1701"/>
        <w:rPr>
          <w:bCs/>
        </w:rPr>
      </w:pPr>
    </w:p>
    <w:p w14:paraId="34F7D276" w14:textId="229CB360" w:rsidR="00A22EB6" w:rsidRDefault="00A01F2A" w:rsidP="004D28EC">
      <w:pPr>
        <w:pStyle w:val="ColorfulList-Accent11"/>
        <w:numPr>
          <w:ilvl w:val="2"/>
          <w:numId w:val="8"/>
        </w:numPr>
        <w:autoSpaceDE w:val="0"/>
        <w:autoSpaceDN w:val="0"/>
        <w:adjustRightInd w:val="0"/>
        <w:spacing w:before="0" w:after="0" w:line="360" w:lineRule="auto"/>
        <w:ind w:left="1701" w:hanging="992"/>
        <w:rPr>
          <w:bCs/>
        </w:rPr>
      </w:pPr>
      <w:r w:rsidRPr="00AF20A2">
        <w:rPr>
          <w:bCs/>
        </w:rPr>
        <w:t>T</w:t>
      </w:r>
      <w:r w:rsidR="00A22EB6" w:rsidRPr="00AF20A2">
        <w:rPr>
          <w:bCs/>
        </w:rPr>
        <w:t>he Schedules to these Conditions.</w:t>
      </w:r>
    </w:p>
    <w:p w14:paraId="709A3EEA" w14:textId="77777777" w:rsidR="007921B7" w:rsidRPr="00AF20A2" w:rsidRDefault="007921B7" w:rsidP="004D28EC">
      <w:pPr>
        <w:pStyle w:val="ColorfulList-Accent11"/>
        <w:autoSpaceDE w:val="0"/>
        <w:autoSpaceDN w:val="0"/>
        <w:adjustRightInd w:val="0"/>
        <w:spacing w:before="0" w:after="0" w:line="360" w:lineRule="auto"/>
        <w:ind w:left="1701"/>
        <w:rPr>
          <w:bCs/>
        </w:rPr>
      </w:pPr>
    </w:p>
    <w:p w14:paraId="2251C05A" w14:textId="2036D1DF" w:rsidR="00101884" w:rsidRPr="00AF20A2" w:rsidRDefault="00A01F2A" w:rsidP="004D28EC">
      <w:pPr>
        <w:pStyle w:val="ColorfulList-Accent11"/>
        <w:numPr>
          <w:ilvl w:val="2"/>
          <w:numId w:val="8"/>
        </w:numPr>
        <w:tabs>
          <w:tab w:val="left" w:pos="1276"/>
        </w:tabs>
        <w:autoSpaceDE w:val="0"/>
        <w:autoSpaceDN w:val="0"/>
        <w:adjustRightInd w:val="0"/>
        <w:spacing w:before="0" w:after="0" w:line="360" w:lineRule="auto"/>
        <w:ind w:left="1701" w:hanging="992"/>
        <w:rPr>
          <w:bCs/>
        </w:rPr>
      </w:pPr>
      <w:r w:rsidRPr="00AF20A2">
        <w:rPr>
          <w:bCs/>
        </w:rPr>
        <w:t>T</w:t>
      </w:r>
      <w:r w:rsidR="00A22EB6" w:rsidRPr="00AF20A2">
        <w:rPr>
          <w:bCs/>
        </w:rPr>
        <w:t>he Grant Award Criteria</w:t>
      </w:r>
      <w:r w:rsidR="00D242DA" w:rsidRPr="00AF20A2">
        <w:rPr>
          <w:bCs/>
        </w:rPr>
        <w:t>.</w:t>
      </w:r>
    </w:p>
    <w:p w14:paraId="354CFB1D" w14:textId="53B40B9C" w:rsidR="00810B3B" w:rsidRPr="00AF20A2" w:rsidRDefault="00A92F51" w:rsidP="004D28EC">
      <w:pPr>
        <w:pStyle w:val="Heading2"/>
        <w:spacing w:line="360" w:lineRule="auto"/>
      </w:pPr>
      <w:bookmarkStart w:id="10" w:name="_Ref521918714"/>
      <w:bookmarkStart w:id="11" w:name="_Toc9588793"/>
      <w:bookmarkStart w:id="12" w:name="_Toc118192497"/>
      <w:r w:rsidRPr="007070FD">
        <w:t>Duration</w:t>
      </w:r>
      <w:r w:rsidRPr="00AF20A2">
        <w:t xml:space="preserve"> </w:t>
      </w:r>
      <w:r w:rsidRPr="007070FD">
        <w:t>and</w:t>
      </w:r>
      <w:r w:rsidRPr="00AF20A2">
        <w:t xml:space="preserve"> </w:t>
      </w:r>
      <w:r w:rsidRPr="007070FD">
        <w:t>Purpose</w:t>
      </w:r>
      <w:r w:rsidRPr="00AF20A2">
        <w:t xml:space="preserve"> </w:t>
      </w:r>
      <w:r w:rsidRPr="007070FD">
        <w:t>of</w:t>
      </w:r>
      <w:r w:rsidRPr="00AF20A2">
        <w:t xml:space="preserve"> </w:t>
      </w:r>
      <w:r w:rsidRPr="007070FD">
        <w:t>the</w:t>
      </w:r>
      <w:r w:rsidRPr="00AF20A2">
        <w:t xml:space="preserve"> </w:t>
      </w:r>
      <w:r w:rsidRPr="007070FD">
        <w:t>Grant</w:t>
      </w:r>
      <w:bookmarkEnd w:id="10"/>
      <w:bookmarkEnd w:id="11"/>
      <w:bookmarkEnd w:id="12"/>
    </w:p>
    <w:p w14:paraId="654A46C6" w14:textId="39B45EDD" w:rsidR="00373854" w:rsidRPr="00AF20A2" w:rsidRDefault="00E77F59" w:rsidP="004D28EC">
      <w:pPr>
        <w:pStyle w:val="ColorfulList-Accent11"/>
        <w:numPr>
          <w:ilvl w:val="1"/>
          <w:numId w:val="8"/>
        </w:numPr>
        <w:tabs>
          <w:tab w:val="left" w:pos="709"/>
        </w:tabs>
        <w:spacing w:before="0" w:after="0" w:line="360" w:lineRule="auto"/>
        <w:ind w:left="709" w:hanging="709"/>
      </w:pPr>
      <w:bookmarkStart w:id="13" w:name="_Ref95933334"/>
      <w:bookmarkStart w:id="14" w:name="_Toc406512069"/>
      <w:bookmarkStart w:id="15" w:name="_Toc406512205"/>
      <w:r w:rsidRPr="00AF20A2">
        <w:t xml:space="preserve">The </w:t>
      </w:r>
      <w:r w:rsidR="009058B2" w:rsidRPr="00AF20A2">
        <w:t>Funding</w:t>
      </w:r>
      <w:r w:rsidRPr="00AF20A2">
        <w:t xml:space="preserve"> Period starts on </w:t>
      </w:r>
      <w:r w:rsidRPr="00AF20A2">
        <w:rPr>
          <w:highlight w:val="yellow"/>
        </w:rPr>
        <w:t>[</w:t>
      </w:r>
      <w:r w:rsidR="00490F31" w:rsidRPr="00AA237C">
        <w:rPr>
          <w:i/>
          <w:iCs/>
          <w:highlight w:val="yellow"/>
        </w:rPr>
        <w:t>insert date</w:t>
      </w:r>
      <w:r w:rsidRPr="00490F31">
        <w:rPr>
          <w:highlight w:val="yellow"/>
        </w:rPr>
        <w:t>]</w:t>
      </w:r>
      <w:r w:rsidRPr="00490F31">
        <w:t xml:space="preserve"> (t</w:t>
      </w:r>
      <w:r w:rsidR="00373854" w:rsidRPr="00490F31">
        <w:t xml:space="preserve">he </w:t>
      </w:r>
      <w:r w:rsidR="00900485" w:rsidRPr="00490F31">
        <w:t>"</w:t>
      </w:r>
      <w:r w:rsidR="00373854" w:rsidRPr="00490F31">
        <w:rPr>
          <w:b/>
        </w:rPr>
        <w:t>Commencement Date</w:t>
      </w:r>
      <w:r w:rsidR="00900485" w:rsidRPr="00490F31">
        <w:rPr>
          <w:b/>
        </w:rPr>
        <w:t>"</w:t>
      </w:r>
      <w:r w:rsidRPr="00490F31">
        <w:t xml:space="preserve">) and ends on </w:t>
      </w:r>
      <w:r w:rsidR="00B83C99" w:rsidRPr="00B83C99">
        <w:t>31 March 2025</w:t>
      </w:r>
      <w:r w:rsidR="00D108A0">
        <w:t xml:space="preserve">, </w:t>
      </w:r>
      <w:r w:rsidR="00373854" w:rsidRPr="00490F31">
        <w:t xml:space="preserve">unless terminated earlier in accordance with </w:t>
      </w:r>
      <w:r w:rsidR="00BE56FD" w:rsidRPr="00490F31">
        <w:t xml:space="preserve">condition </w:t>
      </w:r>
      <w:r w:rsidR="00BE56FD" w:rsidRPr="00AF20A2">
        <w:rPr>
          <w:color w:val="2B579A"/>
          <w:shd w:val="clear" w:color="auto" w:fill="E6E6E6"/>
        </w:rPr>
        <w:fldChar w:fldCharType="begin"/>
      </w:r>
      <w:r w:rsidR="00BE56FD" w:rsidRPr="00AF20A2">
        <w:instrText xml:space="preserve"> REF _Ref523486144 \r \h </w:instrText>
      </w:r>
      <w:r w:rsidR="00AF20A2">
        <w:instrText xml:space="preserve"> \* MERGEFORMAT </w:instrText>
      </w:r>
      <w:r w:rsidR="00BE56FD" w:rsidRPr="00AF20A2">
        <w:rPr>
          <w:color w:val="2B579A"/>
          <w:shd w:val="clear" w:color="auto" w:fill="E6E6E6"/>
        </w:rPr>
      </w:r>
      <w:r w:rsidR="00BE56FD" w:rsidRPr="00AF20A2">
        <w:rPr>
          <w:color w:val="2B579A"/>
          <w:shd w:val="clear" w:color="auto" w:fill="E6E6E6"/>
        </w:rPr>
        <w:fldChar w:fldCharType="separate"/>
      </w:r>
      <w:r w:rsidR="00BE56FD" w:rsidRPr="00AF20A2">
        <w:t>27</w:t>
      </w:r>
      <w:r w:rsidR="00BE56FD" w:rsidRPr="00AF20A2">
        <w:rPr>
          <w:color w:val="2B579A"/>
          <w:shd w:val="clear" w:color="auto" w:fill="E6E6E6"/>
        </w:rPr>
        <w:fldChar w:fldCharType="end"/>
      </w:r>
      <w:r w:rsidR="00BE56FD" w:rsidRPr="00AF20A2">
        <w:t xml:space="preserve"> of </w:t>
      </w:r>
      <w:r w:rsidR="00373854" w:rsidRPr="00AF20A2">
        <w:t xml:space="preserve">this </w:t>
      </w:r>
      <w:r w:rsidRPr="00AF20A2">
        <w:t xml:space="preserve">Grant Funding </w:t>
      </w:r>
      <w:r w:rsidR="00373854" w:rsidRPr="00AF20A2">
        <w:t xml:space="preserve">Agreement. </w:t>
      </w:r>
      <w:r w:rsidR="000C6760" w:rsidRPr="00AF20A2">
        <w:tab/>
      </w:r>
      <w:bookmarkEnd w:id="13"/>
    </w:p>
    <w:p w14:paraId="6D89FF74" w14:textId="77777777" w:rsidR="00373854" w:rsidRPr="00AF20A2" w:rsidRDefault="00373854" w:rsidP="004D28EC">
      <w:pPr>
        <w:pStyle w:val="BackSubClause"/>
        <w:numPr>
          <w:ilvl w:val="0"/>
          <w:numId w:val="0"/>
        </w:numPr>
        <w:spacing w:line="360" w:lineRule="auto"/>
        <w:ind w:left="720"/>
        <w:jc w:val="left"/>
        <w:rPr>
          <w:rFonts w:ascii="Arial" w:hAnsi="Arial" w:cs="Arial"/>
          <w:sz w:val="24"/>
          <w:szCs w:val="24"/>
        </w:rPr>
      </w:pPr>
    </w:p>
    <w:p w14:paraId="621A0A10" w14:textId="5DDA2E3E" w:rsidR="00B97CF2" w:rsidRPr="008744BA" w:rsidRDefault="00373854" w:rsidP="004D28EC">
      <w:pPr>
        <w:pStyle w:val="ColorfulList-Accent11"/>
        <w:numPr>
          <w:ilvl w:val="1"/>
          <w:numId w:val="8"/>
        </w:numPr>
        <w:tabs>
          <w:tab w:val="left" w:pos="709"/>
        </w:tabs>
        <w:spacing w:before="0" w:after="0" w:line="360" w:lineRule="auto"/>
        <w:ind w:left="709" w:hanging="709"/>
      </w:pPr>
      <w:r w:rsidRPr="00AF20A2">
        <w:t>The Grant Recipient will ensure that the Funded</w:t>
      </w:r>
      <w:r w:rsidR="0063787B" w:rsidRPr="00AF20A2">
        <w:t xml:space="preserve"> Activities start on </w:t>
      </w:r>
      <w:r w:rsidR="0063787B" w:rsidRPr="00AF20A2">
        <w:rPr>
          <w:highlight w:val="yellow"/>
        </w:rPr>
        <w:t>[</w:t>
      </w:r>
      <w:r w:rsidR="00490F31" w:rsidRPr="00AA237C">
        <w:rPr>
          <w:i/>
          <w:iCs/>
          <w:highlight w:val="yellow"/>
        </w:rPr>
        <w:t>insert date</w:t>
      </w:r>
      <w:r w:rsidR="0063787B" w:rsidRPr="00490F31">
        <w:rPr>
          <w:highlight w:val="yellow"/>
        </w:rPr>
        <w:t>]</w:t>
      </w:r>
      <w:r w:rsidR="0063787B" w:rsidRPr="00490F31">
        <w:t xml:space="preserve"> </w:t>
      </w:r>
      <w:r w:rsidRPr="00490F31">
        <w:t xml:space="preserve">but </w:t>
      </w:r>
      <w:r w:rsidRPr="00AF20A2">
        <w:t xml:space="preserve">where this </w:t>
      </w:r>
      <w:r w:rsidR="00BE56FD" w:rsidRPr="00AF20A2">
        <w:t xml:space="preserve">is </w:t>
      </w:r>
      <w:r w:rsidRPr="00AF20A2">
        <w:t xml:space="preserve">not possible, </w:t>
      </w:r>
      <w:r w:rsidR="00A145F7" w:rsidRPr="00AF20A2">
        <w:t xml:space="preserve">that they start </w:t>
      </w:r>
      <w:r w:rsidRPr="00AF20A2">
        <w:t xml:space="preserve">no later than </w:t>
      </w:r>
      <w:r w:rsidR="00490F31">
        <w:t>three</w:t>
      </w:r>
      <w:r w:rsidRPr="00490F31">
        <w:t xml:space="preserve"> months after the</w:t>
      </w:r>
      <w:r w:rsidR="00490F31">
        <w:t xml:space="preserve"> </w:t>
      </w:r>
      <w:r w:rsidRPr="00490F31">
        <w:t>Commencement Date.</w:t>
      </w:r>
      <w:r w:rsidR="00164D27" w:rsidRPr="00490F31">
        <w:t xml:space="preserve"> For the purposes of this </w:t>
      </w:r>
      <w:r w:rsidR="0035286D" w:rsidRPr="00490F31">
        <w:t>condition</w:t>
      </w:r>
      <w:r w:rsidR="00164D27" w:rsidRPr="00490F31">
        <w:t xml:space="preserve"> 'start' shall mean the Grant Recipient taking any step or action </w:t>
      </w:r>
      <w:r w:rsidR="00BE56FD" w:rsidRPr="001E6BF7">
        <w:t xml:space="preserve">to commence </w:t>
      </w:r>
      <w:r w:rsidR="00164D27" w:rsidRPr="001E6BF7">
        <w:t xml:space="preserve">the Funded Activities. </w:t>
      </w:r>
    </w:p>
    <w:p w14:paraId="1C00EAA5" w14:textId="77777777" w:rsidR="0063787B" w:rsidRPr="00B04700" w:rsidRDefault="00373854" w:rsidP="004D28EC">
      <w:pPr>
        <w:pStyle w:val="ColorfulList-Accent11"/>
        <w:tabs>
          <w:tab w:val="left" w:pos="709"/>
        </w:tabs>
        <w:spacing w:before="0" w:after="0" w:line="360" w:lineRule="auto"/>
        <w:ind w:left="0"/>
      </w:pPr>
      <w:r w:rsidRPr="009C1E2C">
        <w:t xml:space="preserve"> </w:t>
      </w:r>
      <w:r w:rsidR="0063787B" w:rsidRPr="00632613">
        <w:t xml:space="preserve"> </w:t>
      </w:r>
    </w:p>
    <w:bookmarkEnd w:id="14"/>
    <w:bookmarkEnd w:id="15"/>
    <w:p w14:paraId="6A3685D2" w14:textId="162CF5DD" w:rsidR="001961C9" w:rsidRPr="00490F31" w:rsidRDefault="001961C9" w:rsidP="004D28EC">
      <w:pPr>
        <w:pStyle w:val="ColorfulList-Accent11"/>
        <w:numPr>
          <w:ilvl w:val="1"/>
          <w:numId w:val="8"/>
        </w:numPr>
        <w:tabs>
          <w:tab w:val="left" w:pos="709"/>
        </w:tabs>
        <w:spacing w:before="0" w:after="0" w:line="360" w:lineRule="auto"/>
        <w:ind w:left="709" w:hanging="709"/>
      </w:pPr>
      <w:r w:rsidRPr="00B04700">
        <w:t xml:space="preserve">The Grant Recipient must use the Grant solely for the delivery of the Funded Activities. </w:t>
      </w:r>
      <w:r w:rsidR="000C6760" w:rsidRPr="00AF20A2">
        <w:tab/>
      </w:r>
      <w:r w:rsidRPr="00AF20A2">
        <w:t xml:space="preserve">The Grant Recipient may not make any changes to the Funded Activities unless the </w:t>
      </w:r>
      <w:r w:rsidR="000C6760" w:rsidRPr="00AF20A2">
        <w:tab/>
      </w:r>
      <w:r w:rsidRPr="00AF20A2">
        <w:t xml:space="preserve">Authority has given prior written agreement, which must be recorded and notified </w:t>
      </w:r>
      <w:r w:rsidR="000C6760" w:rsidRPr="00AF20A2">
        <w:tab/>
      </w:r>
      <w:r w:rsidRPr="00AF20A2">
        <w:t xml:space="preserve">through </w:t>
      </w:r>
      <w:r w:rsidR="00A7318F" w:rsidRPr="00AF20A2">
        <w:t>the UK</w:t>
      </w:r>
      <w:r w:rsidR="00490F31">
        <w:t xml:space="preserve"> Fisheries Support System (UKFSS)</w:t>
      </w:r>
      <w:r w:rsidRPr="00490F31">
        <w:t>.</w:t>
      </w:r>
    </w:p>
    <w:p w14:paraId="48B8A6E0" w14:textId="77777777" w:rsidR="001961C9" w:rsidRPr="001E6BF7" w:rsidRDefault="001961C9" w:rsidP="004D28EC">
      <w:pPr>
        <w:pStyle w:val="ColorfulList-Accent11"/>
        <w:tabs>
          <w:tab w:val="left" w:pos="709"/>
        </w:tabs>
        <w:spacing w:before="0" w:after="0" w:line="360" w:lineRule="auto"/>
        <w:ind w:left="709"/>
      </w:pPr>
    </w:p>
    <w:p w14:paraId="6EE6B431" w14:textId="55E0E3FE" w:rsidR="001961C9" w:rsidRPr="00AF20A2" w:rsidRDefault="001961C9" w:rsidP="004D28EC">
      <w:pPr>
        <w:pStyle w:val="ColorfulList-Accent11"/>
        <w:numPr>
          <w:ilvl w:val="1"/>
          <w:numId w:val="8"/>
        </w:numPr>
        <w:tabs>
          <w:tab w:val="left" w:pos="709"/>
        </w:tabs>
        <w:spacing w:before="0" w:after="0" w:line="360" w:lineRule="auto"/>
        <w:ind w:left="709" w:hanging="709"/>
      </w:pPr>
      <w:bookmarkStart w:id="16" w:name="_Ref95912965"/>
      <w:r w:rsidRPr="009C1E2C">
        <w:t>The Authority may</w:t>
      </w:r>
      <w:r w:rsidR="00BE56FD" w:rsidRPr="00632613">
        <w:t>,</w:t>
      </w:r>
      <w:r w:rsidRPr="005B28AD">
        <w:t xml:space="preserve"> at its discretion</w:t>
      </w:r>
      <w:r w:rsidR="00BE56FD" w:rsidRPr="00B04700">
        <w:t>,</w:t>
      </w:r>
      <w:r w:rsidRPr="00B04700">
        <w:t xml:space="preserve"> agree </w:t>
      </w:r>
      <w:r w:rsidR="00BE56FD" w:rsidRPr="0004256F">
        <w:t xml:space="preserve">with the Grant Recipient </w:t>
      </w:r>
      <w:r w:rsidRPr="00747BE7">
        <w:t xml:space="preserve">to vary the Grant Funding </w:t>
      </w:r>
      <w:r w:rsidR="00900485" w:rsidRPr="00AF20A2">
        <w:t xml:space="preserve">Agreement </w:t>
      </w:r>
      <w:proofErr w:type="gramStart"/>
      <w:r w:rsidRPr="00AF20A2">
        <w:t>as a result of</w:t>
      </w:r>
      <w:proofErr w:type="gramEnd"/>
      <w:r w:rsidRPr="00AF20A2">
        <w:t xml:space="preserve"> changes to the Funded Activities or for any other reason. Any variation made under </w:t>
      </w:r>
      <w:r w:rsidR="002B419E" w:rsidRPr="00AF20A2">
        <w:t>t</w:t>
      </w:r>
      <w:r w:rsidRPr="00AF20A2">
        <w:t xml:space="preserve">his </w:t>
      </w:r>
      <w:r w:rsidR="00F168F5" w:rsidRPr="00AF20A2">
        <w:t xml:space="preserve">condition </w:t>
      </w:r>
      <w:r w:rsidR="00900485" w:rsidRPr="00AF20A2">
        <w:rPr>
          <w:color w:val="2B579A"/>
          <w:shd w:val="clear" w:color="auto" w:fill="E6E6E6"/>
        </w:rPr>
        <w:fldChar w:fldCharType="begin"/>
      </w:r>
      <w:r w:rsidR="00900485" w:rsidRPr="00AF20A2">
        <w:instrText xml:space="preserve"> REF _Ref95912965 \r \h </w:instrText>
      </w:r>
      <w:r w:rsidR="00AF20A2">
        <w:instrText xml:space="preserve"> \* MERGEFORMAT </w:instrText>
      </w:r>
      <w:r w:rsidR="00900485" w:rsidRPr="00AF20A2">
        <w:rPr>
          <w:color w:val="2B579A"/>
          <w:shd w:val="clear" w:color="auto" w:fill="E6E6E6"/>
        </w:rPr>
      </w:r>
      <w:r w:rsidR="00900485" w:rsidRPr="00AF20A2">
        <w:rPr>
          <w:color w:val="2B579A"/>
          <w:shd w:val="clear" w:color="auto" w:fill="E6E6E6"/>
        </w:rPr>
        <w:fldChar w:fldCharType="separate"/>
      </w:r>
      <w:r w:rsidR="00900485" w:rsidRPr="00AF20A2">
        <w:t>3.4</w:t>
      </w:r>
      <w:r w:rsidR="00900485" w:rsidRPr="00AF20A2">
        <w:rPr>
          <w:color w:val="2B579A"/>
          <w:shd w:val="clear" w:color="auto" w:fill="E6E6E6"/>
        </w:rPr>
        <w:fldChar w:fldCharType="end"/>
      </w:r>
      <w:r w:rsidRPr="00AF20A2">
        <w:t xml:space="preserve"> will not take effect unless recorded and notified through </w:t>
      </w:r>
      <w:r w:rsidR="00A7318F" w:rsidRPr="00AF20A2">
        <w:t>the UK</w:t>
      </w:r>
      <w:r w:rsidR="00490F31">
        <w:t>FSS</w:t>
      </w:r>
      <w:r w:rsidRPr="00AF20A2">
        <w:t>.</w:t>
      </w:r>
      <w:bookmarkEnd w:id="16"/>
    </w:p>
    <w:p w14:paraId="239BAD52" w14:textId="77777777" w:rsidR="00A145F7" w:rsidRPr="00A350EA" w:rsidRDefault="00A145F7" w:rsidP="004D28EC">
      <w:pPr>
        <w:pStyle w:val="ColorfulList-Accent11"/>
        <w:tabs>
          <w:tab w:val="left" w:pos="709"/>
        </w:tabs>
        <w:spacing w:before="0" w:after="0" w:line="360" w:lineRule="auto"/>
        <w:ind w:left="709"/>
      </w:pPr>
    </w:p>
    <w:p w14:paraId="2654DD76" w14:textId="2F9776C5" w:rsidR="00810B3B" w:rsidRPr="00490F31" w:rsidRDefault="00A22EB6" w:rsidP="004D28EC">
      <w:pPr>
        <w:pStyle w:val="ColorfulList-Accent11"/>
        <w:numPr>
          <w:ilvl w:val="1"/>
          <w:numId w:val="8"/>
        </w:numPr>
        <w:tabs>
          <w:tab w:val="left" w:pos="709"/>
        </w:tabs>
        <w:spacing w:before="0" w:after="0" w:line="360" w:lineRule="auto"/>
        <w:ind w:left="709" w:hanging="709"/>
      </w:pPr>
      <w:r w:rsidRPr="00914256">
        <w:t>If the Authority wants to make a change to the Funded Activities</w:t>
      </w:r>
      <w:r w:rsidR="00ED5F44" w:rsidRPr="00914256">
        <w:t xml:space="preserve"> or the amount of Grant</w:t>
      </w:r>
      <w:r w:rsidRPr="00876151">
        <w:t xml:space="preserve"> (including for example r</w:t>
      </w:r>
      <w:r w:rsidRPr="001E6BF7">
        <w:t>educing the Grant or removing some of the Funded Activities from the Grant) it may do so on one month’s written notice to the Grant Recipient</w:t>
      </w:r>
      <w:r w:rsidR="00ED5F44" w:rsidRPr="009C1E2C">
        <w:t xml:space="preserve"> and any such changes shall not take effect unless </w:t>
      </w:r>
      <w:r w:rsidR="00ED5F44" w:rsidRPr="00632613">
        <w:t xml:space="preserve">recorded and notified through </w:t>
      </w:r>
      <w:r w:rsidR="002F7684" w:rsidRPr="005B28AD">
        <w:t>the UK</w:t>
      </w:r>
      <w:r w:rsidR="00490F31">
        <w:t>FSS</w:t>
      </w:r>
      <w:r w:rsidRPr="00490F31">
        <w:t>.</w:t>
      </w:r>
    </w:p>
    <w:p w14:paraId="20C0B3F6" w14:textId="39589B40" w:rsidR="0004619F" w:rsidRPr="00733AC3" w:rsidRDefault="00A92F51" w:rsidP="004D28EC">
      <w:pPr>
        <w:pStyle w:val="Heading2"/>
        <w:spacing w:line="360" w:lineRule="auto"/>
        <w:rPr>
          <w:i/>
          <w:iCs/>
        </w:rPr>
      </w:pPr>
      <w:bookmarkStart w:id="17" w:name="_Ref521919461"/>
      <w:bookmarkStart w:id="18" w:name="_Toc9588794"/>
      <w:bookmarkStart w:id="19" w:name="_Toc118192498"/>
      <w:r>
        <w:t>Payment of Grant</w:t>
      </w:r>
      <w:bookmarkEnd w:id="17"/>
      <w:bookmarkEnd w:id="18"/>
      <w:bookmarkEnd w:id="19"/>
      <w:r>
        <w:t xml:space="preserve">  </w:t>
      </w:r>
      <w:bookmarkStart w:id="20" w:name="_Ref523820406"/>
      <w:bookmarkStart w:id="21" w:name="_Ref511831234"/>
      <w:bookmarkStart w:id="22" w:name="_Ref516227010"/>
      <w:r w:rsidRPr="343A0CEB">
        <w:rPr>
          <w:i/>
          <w:iCs/>
        </w:rPr>
        <w:t xml:space="preserve"> </w:t>
      </w:r>
    </w:p>
    <w:p w14:paraId="3240A3A6" w14:textId="74D2F6FC" w:rsidR="00B476C0" w:rsidRDefault="00B476C0" w:rsidP="004D28EC">
      <w:pPr>
        <w:pStyle w:val="ListParagraph"/>
        <w:numPr>
          <w:ilvl w:val="1"/>
          <w:numId w:val="8"/>
        </w:numPr>
        <w:spacing w:line="360" w:lineRule="auto"/>
        <w:ind w:left="709" w:hanging="709"/>
      </w:pPr>
      <w:r>
        <w:t xml:space="preserve">The Grant Administrator is specifically tasked with handling Grant Claims and making Grant Funding payments on behalf of the Authority and any references to “Authority” in this section 4 shall be read as “the Authority acting through the Grant Administrator”.  </w:t>
      </w:r>
      <w:r>
        <w:br/>
      </w:r>
    </w:p>
    <w:p w14:paraId="3DA53118" w14:textId="722FE3BC" w:rsidR="0005176A" w:rsidRPr="005B389B" w:rsidRDefault="00523273" w:rsidP="004D28EC">
      <w:pPr>
        <w:pStyle w:val="ListParagraph"/>
        <w:numPr>
          <w:ilvl w:val="1"/>
          <w:numId w:val="8"/>
        </w:numPr>
        <w:spacing w:line="360" w:lineRule="auto"/>
        <w:ind w:left="709" w:hanging="709"/>
      </w:pPr>
      <w:r w:rsidRPr="009C1E2C">
        <w:t xml:space="preserve">The Authority will not make the first payment of </w:t>
      </w:r>
      <w:r w:rsidR="00900485" w:rsidRPr="00632613">
        <w:t xml:space="preserve">the </w:t>
      </w:r>
      <w:r w:rsidRPr="005B28AD">
        <w:t xml:space="preserve">Grant and/or any subsequent payment of </w:t>
      </w:r>
      <w:r w:rsidR="00900485" w:rsidRPr="00B04700">
        <w:t xml:space="preserve">the </w:t>
      </w:r>
      <w:r w:rsidRPr="00B04700">
        <w:t xml:space="preserve">Grant unless </w:t>
      </w:r>
      <w:r w:rsidR="00AB1285" w:rsidRPr="0004256F">
        <w:t xml:space="preserve">the Grant Recipient </w:t>
      </w:r>
      <w:r w:rsidR="00AB1285" w:rsidRPr="00747BE7">
        <w:t>has</w:t>
      </w:r>
      <w:r w:rsidR="0005176A" w:rsidRPr="00F13E92">
        <w:t>:</w:t>
      </w:r>
    </w:p>
    <w:p w14:paraId="1D970AA6" w14:textId="77777777" w:rsidR="0005176A" w:rsidRPr="00AF20A2" w:rsidRDefault="0005176A" w:rsidP="004D28EC">
      <w:pPr>
        <w:pStyle w:val="ListParagraph"/>
        <w:spacing w:line="360" w:lineRule="auto"/>
        <w:ind w:left="709"/>
      </w:pPr>
    </w:p>
    <w:p w14:paraId="5951A649" w14:textId="280E53C5" w:rsidR="00ED5F44" w:rsidRPr="00AF20A2" w:rsidRDefault="00ED5F44" w:rsidP="004D28EC">
      <w:pPr>
        <w:pStyle w:val="ColorfulList-Accent11"/>
        <w:numPr>
          <w:ilvl w:val="2"/>
          <w:numId w:val="8"/>
        </w:numPr>
        <w:autoSpaceDE w:val="0"/>
        <w:autoSpaceDN w:val="0"/>
        <w:adjustRightInd w:val="0"/>
        <w:spacing w:before="0" w:after="0" w:line="360" w:lineRule="auto"/>
        <w:ind w:left="1701" w:hanging="992"/>
      </w:pPr>
      <w:r w:rsidRPr="00AF20A2">
        <w:t xml:space="preserve">provided details of the Project Activities </w:t>
      </w:r>
      <w:r w:rsidR="00AB1285" w:rsidRPr="00AF20A2">
        <w:t>to the Authority and the</w:t>
      </w:r>
      <w:r w:rsidRPr="00AF20A2">
        <w:t>se have been</w:t>
      </w:r>
      <w:r w:rsidR="00AB1285" w:rsidRPr="00AF20A2">
        <w:t xml:space="preserve"> approved</w:t>
      </w:r>
      <w:r w:rsidRPr="00AF20A2">
        <w:t xml:space="preserve"> in writing</w:t>
      </w:r>
      <w:r w:rsidR="00AB1285" w:rsidRPr="00AF20A2">
        <w:t xml:space="preserve"> </w:t>
      </w:r>
      <w:r w:rsidRPr="00AF20A2">
        <w:t>by the Authority;</w:t>
      </w:r>
      <w:r w:rsidR="001E497E" w:rsidRPr="00AF20A2">
        <w:t xml:space="preserve"> [</w:t>
      </w:r>
      <w:r w:rsidR="001E497E" w:rsidRPr="00AF20A2">
        <w:rPr>
          <w:b/>
          <w:bCs/>
          <w:highlight w:val="yellow"/>
        </w:rPr>
        <w:t>Delete if there are no Project Activities</w:t>
      </w:r>
      <w:r w:rsidR="001E497E" w:rsidRPr="00AF20A2">
        <w:t>]</w:t>
      </w:r>
    </w:p>
    <w:p w14:paraId="3F725B6D" w14:textId="77777777" w:rsidR="00ED5F44" w:rsidRPr="00AF20A2" w:rsidRDefault="00ED5F44" w:rsidP="004D28EC">
      <w:pPr>
        <w:pStyle w:val="ColorfulList-Accent11"/>
        <w:autoSpaceDE w:val="0"/>
        <w:autoSpaceDN w:val="0"/>
        <w:adjustRightInd w:val="0"/>
        <w:spacing w:before="0" w:after="0" w:line="360" w:lineRule="auto"/>
        <w:ind w:left="1701"/>
      </w:pPr>
    </w:p>
    <w:p w14:paraId="6B427832" w14:textId="6BD19EC3" w:rsidR="00AB1285" w:rsidRPr="00AF20A2" w:rsidRDefault="0005176A" w:rsidP="004D28EC">
      <w:pPr>
        <w:pStyle w:val="ColorfulList-Accent11"/>
        <w:numPr>
          <w:ilvl w:val="2"/>
          <w:numId w:val="8"/>
        </w:numPr>
        <w:autoSpaceDE w:val="0"/>
        <w:autoSpaceDN w:val="0"/>
        <w:adjustRightInd w:val="0"/>
        <w:spacing w:before="0" w:after="0" w:line="360" w:lineRule="auto"/>
        <w:ind w:left="1701" w:hanging="992"/>
      </w:pPr>
      <w:r w:rsidRPr="00AF20A2">
        <w:t>any preparatory work</w:t>
      </w:r>
      <w:r w:rsidR="00AB1285" w:rsidRPr="00AF20A2">
        <w:t xml:space="preserve"> </w:t>
      </w:r>
      <w:r w:rsidR="00ED5F44" w:rsidRPr="00AF20A2">
        <w:t xml:space="preserve">that the Parties have agreed must be undertaken </w:t>
      </w:r>
      <w:r w:rsidR="00AB1285" w:rsidRPr="00AF20A2">
        <w:t>have been carried out; [</w:t>
      </w:r>
      <w:r w:rsidR="00AB1285" w:rsidRPr="00AF20A2">
        <w:rPr>
          <w:b/>
          <w:bCs/>
          <w:highlight w:val="yellow"/>
        </w:rPr>
        <w:t xml:space="preserve">Delete if there </w:t>
      </w:r>
      <w:r w:rsidR="001E497E" w:rsidRPr="00AF20A2">
        <w:rPr>
          <w:b/>
          <w:bCs/>
          <w:highlight w:val="yellow"/>
        </w:rPr>
        <w:t>are no preparatory</w:t>
      </w:r>
      <w:r w:rsidR="00AB1285" w:rsidRPr="00AF20A2">
        <w:rPr>
          <w:b/>
          <w:bCs/>
          <w:highlight w:val="yellow"/>
        </w:rPr>
        <w:t xml:space="preserve"> </w:t>
      </w:r>
      <w:r w:rsidR="001E497E" w:rsidRPr="00AF20A2">
        <w:rPr>
          <w:b/>
          <w:bCs/>
          <w:highlight w:val="yellow"/>
        </w:rPr>
        <w:t>w</w:t>
      </w:r>
      <w:r w:rsidR="00AB1285" w:rsidRPr="00AF20A2">
        <w:rPr>
          <w:b/>
          <w:bCs/>
          <w:highlight w:val="yellow"/>
        </w:rPr>
        <w:t>orks</w:t>
      </w:r>
      <w:r w:rsidR="00AB1285" w:rsidRPr="00AF20A2">
        <w:t>]</w:t>
      </w:r>
    </w:p>
    <w:p w14:paraId="0A7FAD58" w14:textId="77777777" w:rsidR="0005176A" w:rsidRPr="00AF20A2" w:rsidRDefault="0005176A" w:rsidP="004D28EC">
      <w:pPr>
        <w:pStyle w:val="ColorfulList-Accent11"/>
        <w:autoSpaceDE w:val="0"/>
        <w:autoSpaceDN w:val="0"/>
        <w:adjustRightInd w:val="0"/>
        <w:spacing w:before="0" w:after="0" w:line="360" w:lineRule="auto"/>
        <w:ind w:left="1701"/>
      </w:pPr>
    </w:p>
    <w:p w14:paraId="3A8F1CB2" w14:textId="1A030008" w:rsidR="0005176A" w:rsidRPr="00490F31" w:rsidRDefault="0005176A" w:rsidP="004D28EC">
      <w:pPr>
        <w:pStyle w:val="ColorfulList-Accent11"/>
        <w:numPr>
          <w:ilvl w:val="2"/>
          <w:numId w:val="8"/>
        </w:numPr>
        <w:autoSpaceDE w:val="0"/>
        <w:autoSpaceDN w:val="0"/>
        <w:adjustRightInd w:val="0"/>
        <w:spacing w:before="0" w:after="0" w:line="360" w:lineRule="auto"/>
        <w:ind w:left="1701" w:hanging="992"/>
      </w:pPr>
      <w:bookmarkStart w:id="23" w:name="_Ref98942190"/>
      <w:r w:rsidRPr="00AF20A2">
        <w:t>suppli</w:t>
      </w:r>
      <w:r w:rsidR="00D72974" w:rsidRPr="00AF20A2">
        <w:t xml:space="preserve">ed to the Authority a </w:t>
      </w:r>
      <w:r w:rsidR="006D2E47" w:rsidRPr="00AF20A2">
        <w:t xml:space="preserve">Market Value </w:t>
      </w:r>
      <w:r w:rsidR="00D72974" w:rsidRPr="00AF20A2">
        <w:t xml:space="preserve">valuation of </w:t>
      </w:r>
      <w:r w:rsidR="001D43EA" w:rsidRPr="00AF20A2">
        <w:t xml:space="preserve">any </w:t>
      </w:r>
      <w:r w:rsidR="00D72974" w:rsidRPr="00AF20A2">
        <w:t>Property Asset obtained in the four weeks prior to the Commencement Date</w:t>
      </w:r>
      <w:r w:rsidR="001D43EA" w:rsidRPr="00AF20A2">
        <w:t xml:space="preserve"> from an </w:t>
      </w:r>
      <w:r w:rsidR="00CE4B1B" w:rsidRPr="00AF20A2">
        <w:t>independent chartered surveyor or (as appropriate) independent valuer</w:t>
      </w:r>
      <w:r w:rsidR="000B434D" w:rsidRPr="00AF20A2">
        <w:t xml:space="preserve"> which shall become the Market Value for the purposes of the calculation in condition</w:t>
      </w:r>
      <w:r w:rsidR="00D72974" w:rsidRPr="00AF20A2">
        <w:t>.</w:t>
      </w:r>
      <w:bookmarkEnd w:id="23"/>
      <w:r w:rsidR="00D72974" w:rsidRPr="00AF20A2">
        <w:t xml:space="preserve"> </w:t>
      </w:r>
      <w:r w:rsidR="001E497E" w:rsidRPr="00AF20A2">
        <w:t>[</w:t>
      </w:r>
      <w:r w:rsidR="00ED5F44" w:rsidRPr="00AF20A2">
        <w:rPr>
          <w:b/>
          <w:bCs/>
          <w:highlight w:val="yellow"/>
        </w:rPr>
        <w:t xml:space="preserve">Delete if there is no payment is being made towards the </w:t>
      </w:r>
      <w:r w:rsidR="001E497E" w:rsidRPr="00AF20A2">
        <w:rPr>
          <w:b/>
          <w:bCs/>
          <w:highlight w:val="yellow"/>
        </w:rPr>
        <w:t>improvement etc of a Property Asset</w:t>
      </w:r>
      <w:r w:rsidR="001E497E" w:rsidRPr="00AF31FC">
        <w:rPr>
          <w:highlight w:val="yellow"/>
        </w:rPr>
        <w:t>]</w:t>
      </w:r>
    </w:p>
    <w:p w14:paraId="0E67DCF0" w14:textId="77777777" w:rsidR="00523273" w:rsidRPr="001E6BF7" w:rsidRDefault="00523273" w:rsidP="004D28EC">
      <w:pPr>
        <w:pStyle w:val="ColorfulList-Accent11"/>
        <w:tabs>
          <w:tab w:val="left" w:pos="709"/>
        </w:tabs>
        <w:spacing w:before="0" w:after="0" w:line="360" w:lineRule="auto"/>
        <w:ind w:left="709"/>
      </w:pPr>
    </w:p>
    <w:p w14:paraId="1BC4B1C5" w14:textId="63C4929A" w:rsidR="00E55EA6" w:rsidRPr="00AF20A2" w:rsidRDefault="00F965B5" w:rsidP="004D28EC">
      <w:pPr>
        <w:pStyle w:val="ColorfulList-Accent11"/>
        <w:numPr>
          <w:ilvl w:val="1"/>
          <w:numId w:val="8"/>
        </w:numPr>
        <w:tabs>
          <w:tab w:val="left" w:pos="709"/>
        </w:tabs>
        <w:spacing w:before="0" w:after="0" w:line="360" w:lineRule="auto"/>
        <w:ind w:left="709" w:hanging="709"/>
      </w:pPr>
      <w:r w:rsidRPr="001E6BF7">
        <w:t xml:space="preserve">Subject to the remainder of this </w:t>
      </w:r>
      <w:r w:rsidR="00DA2378" w:rsidRPr="001E6BF7">
        <w:t>condition</w:t>
      </w:r>
      <w:r w:rsidRPr="008744BA">
        <w:t xml:space="preserve"> </w:t>
      </w:r>
      <w:r w:rsidR="00B97CF2" w:rsidRPr="00AF20A2">
        <w:rPr>
          <w:color w:val="2B579A"/>
          <w:shd w:val="clear" w:color="auto" w:fill="E6E6E6"/>
        </w:rPr>
        <w:fldChar w:fldCharType="begin"/>
      </w:r>
      <w:r w:rsidR="00B97CF2" w:rsidRPr="00AF20A2">
        <w:instrText xml:space="preserve"> REF _Ref521919461 \r \h </w:instrText>
      </w:r>
      <w:r w:rsidR="007A127F" w:rsidRPr="00AF20A2">
        <w:instrText xml:space="preserve"> \* MERGEFORMAT </w:instrText>
      </w:r>
      <w:r w:rsidR="00B97CF2" w:rsidRPr="00AF20A2">
        <w:rPr>
          <w:color w:val="2B579A"/>
          <w:shd w:val="clear" w:color="auto" w:fill="E6E6E6"/>
        </w:rPr>
      </w:r>
      <w:r w:rsidR="00B97CF2" w:rsidRPr="00AF20A2">
        <w:rPr>
          <w:color w:val="2B579A"/>
          <w:shd w:val="clear" w:color="auto" w:fill="E6E6E6"/>
        </w:rPr>
        <w:fldChar w:fldCharType="separate"/>
      </w:r>
      <w:r w:rsidR="0035061A" w:rsidRPr="00AF20A2">
        <w:t>4</w:t>
      </w:r>
      <w:r w:rsidR="00B97CF2" w:rsidRPr="00AF20A2">
        <w:rPr>
          <w:color w:val="2B579A"/>
          <w:shd w:val="clear" w:color="auto" w:fill="E6E6E6"/>
        </w:rPr>
        <w:fldChar w:fldCharType="end"/>
      </w:r>
      <w:r w:rsidRPr="00AF20A2">
        <w:t xml:space="preserve"> the Authority </w:t>
      </w:r>
      <w:r w:rsidR="00AC71BB" w:rsidRPr="00AF20A2">
        <w:t xml:space="preserve">must </w:t>
      </w:r>
      <w:r w:rsidR="00465FAB" w:rsidRPr="00AF20A2">
        <w:t xml:space="preserve">pay the Grant Recipient an amount not exceeding </w:t>
      </w:r>
      <w:r w:rsidR="00497429" w:rsidRPr="00AF20A2">
        <w:t xml:space="preserve">a total </w:t>
      </w:r>
      <w:r w:rsidR="004D1BE3" w:rsidRPr="00AF20A2">
        <w:t xml:space="preserve">of </w:t>
      </w:r>
      <w:r w:rsidR="004D1BE3" w:rsidRPr="00AF20A2">
        <w:rPr>
          <w:highlight w:val="yellow"/>
        </w:rPr>
        <w:t>[</w:t>
      </w:r>
      <w:r w:rsidR="00142972" w:rsidRPr="00AF31FC">
        <w:rPr>
          <w:i/>
          <w:iCs/>
          <w:highlight w:val="yellow"/>
        </w:rPr>
        <w:t xml:space="preserve">insert </w:t>
      </w:r>
      <w:r w:rsidR="002B6265" w:rsidRPr="00AF31FC">
        <w:rPr>
          <w:i/>
          <w:iCs/>
          <w:highlight w:val="yellow"/>
        </w:rPr>
        <w:t xml:space="preserve">the </w:t>
      </w:r>
      <w:r w:rsidR="00142972" w:rsidRPr="00AF31FC">
        <w:rPr>
          <w:i/>
          <w:iCs/>
          <w:highlight w:val="yellow"/>
        </w:rPr>
        <w:t xml:space="preserve">total Grant amount in words and </w:t>
      </w:r>
      <w:r w:rsidR="00293B77" w:rsidRPr="00AF31FC">
        <w:rPr>
          <w:i/>
          <w:iCs/>
          <w:highlight w:val="yellow"/>
        </w:rPr>
        <w:tab/>
      </w:r>
      <w:r w:rsidR="00142972" w:rsidRPr="00AF31FC">
        <w:rPr>
          <w:i/>
          <w:iCs/>
          <w:highlight w:val="yellow"/>
        </w:rPr>
        <w:t>pound sterling</w:t>
      </w:r>
      <w:r w:rsidR="00142972" w:rsidRPr="001A08BB">
        <w:rPr>
          <w:highlight w:val="yellow"/>
        </w:rPr>
        <w:t>]</w:t>
      </w:r>
      <w:r w:rsidR="00142972" w:rsidRPr="00901442">
        <w:t>.</w:t>
      </w:r>
      <w:r w:rsidR="005744B8" w:rsidRPr="001E6BF7">
        <w:t xml:space="preserve"> The Authority </w:t>
      </w:r>
      <w:r w:rsidR="00AC71BB" w:rsidRPr="001E6BF7">
        <w:t>must</w:t>
      </w:r>
      <w:r w:rsidR="005744B8" w:rsidRPr="001E6BF7">
        <w:t xml:space="preserve"> pay the Grant in pound sterling (GBP) </w:t>
      </w:r>
      <w:r w:rsidR="005744B8" w:rsidRPr="008744BA">
        <w:t xml:space="preserve">and into </w:t>
      </w:r>
      <w:r w:rsidR="00293B77" w:rsidRPr="00AF20A2">
        <w:tab/>
      </w:r>
      <w:r w:rsidR="005744B8" w:rsidRPr="00AF20A2">
        <w:t xml:space="preserve">a bank </w:t>
      </w:r>
      <w:r w:rsidR="007A127F" w:rsidRPr="00AF20A2">
        <w:t>located in the UK</w:t>
      </w:r>
      <w:r w:rsidR="005744B8" w:rsidRPr="00AF20A2">
        <w:t>.</w:t>
      </w:r>
      <w:r w:rsidR="00947C27" w:rsidRPr="00AF20A2">
        <w:t xml:space="preserve"> </w:t>
      </w:r>
      <w:r w:rsidR="00C31A3B" w:rsidRPr="00AF20A2">
        <w:t>Payments of the Grant shall be made in arrears following receipt of valid Grant Claims.</w:t>
      </w:r>
    </w:p>
    <w:p w14:paraId="63E49E64" w14:textId="77777777" w:rsidR="00E55EA6" w:rsidRPr="00AF20A2" w:rsidRDefault="00E55EA6" w:rsidP="004D28EC">
      <w:pPr>
        <w:pStyle w:val="ColorfulList-Accent11"/>
        <w:tabs>
          <w:tab w:val="left" w:pos="709"/>
        </w:tabs>
        <w:spacing w:before="0" w:after="0" w:line="360" w:lineRule="auto"/>
        <w:ind w:left="709"/>
      </w:pPr>
    </w:p>
    <w:p w14:paraId="18E3584E" w14:textId="69FAB4E0"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Grant Recipient must provide UK bank account details to the </w:t>
      </w:r>
      <w:r w:rsidRPr="006C5B13">
        <w:t>Authority</w:t>
      </w:r>
      <w:r w:rsidRPr="002D318E">
        <w:t xml:space="preserve"> that must be verified for means of electronic payment. The Grant Recipient must include the relevant purchase order number on all invoices. The Grant must be paid into a separate bank account in the name of the Grant Recipient which must be an ordinary business bank account. At least two individual Representatives of the Grant Recipient must sign or otherwise expressly authorise all cheques from the designated bank account.</w:t>
      </w:r>
    </w:p>
    <w:p w14:paraId="64BF5AB0" w14:textId="77777777" w:rsidR="00B476C0" w:rsidRPr="006C5B13" w:rsidRDefault="00B476C0" w:rsidP="004D28EC">
      <w:pPr>
        <w:pStyle w:val="ColorfulList-Accent11"/>
        <w:tabs>
          <w:tab w:val="left" w:pos="709"/>
        </w:tabs>
        <w:spacing w:before="0" w:after="0" w:line="360" w:lineRule="auto"/>
        <w:ind w:left="709"/>
      </w:pPr>
    </w:p>
    <w:p w14:paraId="1C06EE2D"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Any change of bank details must be notified immediately using the Confirmation of Bank Details and Signatories form set out in Schedule 6 and signed by an approved signatory. Any change of signatory must be notified to the </w:t>
      </w:r>
      <w:r w:rsidRPr="006C5B13">
        <w:t>Authority</w:t>
      </w:r>
      <w:r w:rsidRPr="002D318E">
        <w:t xml:space="preserve"> for approval, as soon as known. At least one signatory must be the chief finance officer or an individual duly </w:t>
      </w:r>
      <w:r w:rsidRPr="006C5B13">
        <w:t>authorised</w:t>
      </w:r>
      <w:r w:rsidRPr="002D318E">
        <w:t xml:space="preserve"> by the chief finance officer. </w:t>
      </w:r>
    </w:p>
    <w:p w14:paraId="50EBFED3" w14:textId="77777777" w:rsidR="00B476C0" w:rsidRPr="002D318E" w:rsidRDefault="00B476C0" w:rsidP="004D28EC">
      <w:pPr>
        <w:pStyle w:val="ColorfulList-Accent11"/>
        <w:tabs>
          <w:tab w:val="left" w:pos="709"/>
        </w:tabs>
        <w:spacing w:before="0" w:after="0" w:line="360" w:lineRule="auto"/>
        <w:ind w:left="709"/>
      </w:pPr>
    </w:p>
    <w:p w14:paraId="089BD3A0"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Grant represents the Maximum Sum the </w:t>
      </w:r>
      <w:r w:rsidRPr="006C5B13">
        <w:t>Authority</w:t>
      </w:r>
      <w:r w:rsidRPr="002D318E">
        <w:t xml:space="preserve"> will pay to the Grant Recipient under the Grant Funding Agreement. The Maximum Sum will not be increased in the event of any overspend by the Grant Recipient in its delivery of the Funded Activities. The Grant Recipient agrees that the Maximum Sum is the amount agreed as the GBP value, at the Commencement Date. </w:t>
      </w:r>
    </w:p>
    <w:p w14:paraId="5D1254F9" w14:textId="77777777" w:rsidR="00B476C0" w:rsidRPr="002D318E" w:rsidRDefault="00B476C0" w:rsidP="004D28EC">
      <w:pPr>
        <w:pStyle w:val="ListParagraph"/>
        <w:spacing w:line="360" w:lineRule="auto"/>
      </w:pPr>
    </w:p>
    <w:p w14:paraId="2352C8F9" w14:textId="77777777" w:rsidR="00B476C0" w:rsidRPr="002D318E" w:rsidRDefault="00B476C0" w:rsidP="004D28EC">
      <w:pPr>
        <w:pStyle w:val="ColorfulList-Accent11"/>
        <w:numPr>
          <w:ilvl w:val="1"/>
          <w:numId w:val="8"/>
        </w:numPr>
        <w:tabs>
          <w:tab w:val="left" w:pos="709"/>
        </w:tabs>
        <w:spacing w:before="0" w:after="0" w:line="360" w:lineRule="auto"/>
        <w:ind w:hanging="709"/>
      </w:pPr>
      <w:r>
        <w:t xml:space="preserve">The Authority will only pay the Grant to the Grant Recipient in respect of Eligible Expenditure incurred by the Grant Recipient to deliver the Funded Activities. The Authority will not pay the Grant until it is satisfied that the Grant Recipient has paid for the Funded Activities in full and the Funded Activities were delivered during the Funding Period. The Grant Recipient must provide the Authority with evidence of the costs/payments which are classified as Eligible Expenditure in Condition </w:t>
      </w:r>
      <w:r>
        <w:rPr>
          <w:color w:val="2B579A"/>
          <w:shd w:val="clear" w:color="auto" w:fill="E6E6E6"/>
        </w:rPr>
        <w:fldChar w:fldCharType="begin"/>
      </w:r>
      <w:r>
        <w:instrText xml:space="preserve"> REF _Ref521918728 \r \h  \* MERGEFORMAT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which may include (but will be limited to) receipts and invoices or any other documentary evidence specified by the Authority. </w:t>
      </w:r>
    </w:p>
    <w:p w14:paraId="39F4BD3E" w14:textId="77777777" w:rsidR="00B476C0" w:rsidRPr="002D318E" w:rsidRDefault="00B476C0" w:rsidP="004D28EC">
      <w:pPr>
        <w:pStyle w:val="ListParagraph"/>
        <w:spacing w:before="0" w:after="0" w:line="360" w:lineRule="auto"/>
      </w:pPr>
    </w:p>
    <w:p w14:paraId="7D0CC39E"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Grant Recipient must, before the Commencement Date, ensure that it has declared to the </w:t>
      </w:r>
      <w:r w:rsidRPr="006C5B13">
        <w:t>Authority</w:t>
      </w:r>
      <w:r w:rsidRPr="002D318E">
        <w:t xml:space="preserve"> writing any Match Funding which been approved or received. If the Grant Recipient intends to apply for, is offered or receives any further Match Funding during the Funding Period, the Grant Recipient must notify the </w:t>
      </w:r>
      <w:r w:rsidRPr="006C5B13">
        <w:t>Authority</w:t>
      </w:r>
      <w:r w:rsidRPr="002D318E">
        <w:t xml:space="preserve"> before accepting or using any such Match Funding. On notifying the </w:t>
      </w:r>
      <w:r w:rsidRPr="006C5B13">
        <w:t>Authority</w:t>
      </w:r>
      <w:r w:rsidRPr="002D318E">
        <w:t xml:space="preserve"> of the Match Funding the Grant Recipient must confirm the amount, purpose and source of the Match Funding and the </w:t>
      </w:r>
      <w:r w:rsidRPr="006C5B13">
        <w:t>Authority</w:t>
      </w:r>
      <w:r w:rsidRPr="002D318E">
        <w:t xml:space="preserve"> must confirm whether </w:t>
      </w:r>
      <w:r>
        <w:t>the Authority</w:t>
      </w:r>
      <w:r w:rsidRPr="002D318E">
        <w:t xml:space="preserve"> </w:t>
      </w:r>
      <w:r>
        <w:t>agrees</w:t>
      </w:r>
      <w:r w:rsidRPr="002D318E">
        <w:t xml:space="preserve"> to the Grant Recipient accepting the Match Funding. If the </w:t>
      </w:r>
      <w:r w:rsidRPr="006C5B13">
        <w:t>Authority</w:t>
      </w:r>
      <w:r w:rsidRPr="002D318E">
        <w:t xml:space="preserve"> does not agree to the use of Match Funding the </w:t>
      </w:r>
      <w:r w:rsidRPr="006C5B13">
        <w:t>Authority</w:t>
      </w:r>
      <w:r w:rsidRPr="002D318E">
        <w:t xml:space="preserve"> shall be entitled to terminate the Grant Funding Agreement in accordance with condition </w:t>
      </w:r>
      <w:r w:rsidRPr="00EF56DD">
        <w:rPr>
          <w:color w:val="2B579A"/>
          <w:shd w:val="clear" w:color="auto" w:fill="E6E6E6"/>
        </w:rPr>
        <w:fldChar w:fldCharType="begin"/>
      </w:r>
      <w:r w:rsidRPr="002D318E">
        <w:instrText xml:space="preserve"> REF _Ref526418665 \r \h  \* MERGEFORMAT </w:instrText>
      </w:r>
      <w:r w:rsidRPr="00EF56DD">
        <w:rPr>
          <w:color w:val="2B579A"/>
          <w:shd w:val="clear" w:color="auto" w:fill="E6E6E6"/>
        </w:rPr>
      </w:r>
      <w:r w:rsidRPr="00EF56DD">
        <w:rPr>
          <w:color w:val="2B579A"/>
          <w:shd w:val="clear" w:color="auto" w:fill="E6E6E6"/>
        </w:rPr>
        <w:fldChar w:fldCharType="separate"/>
      </w:r>
      <w:r>
        <w:t>27.1.10</w:t>
      </w:r>
      <w:r w:rsidRPr="00EF56DD">
        <w:rPr>
          <w:color w:val="2B579A"/>
          <w:shd w:val="clear" w:color="auto" w:fill="E6E6E6"/>
        </w:rPr>
        <w:fldChar w:fldCharType="end"/>
      </w:r>
      <w:r w:rsidRPr="002D318E">
        <w:t xml:space="preserve"> and where applicable, require all or part of the Grant to be repaid. </w:t>
      </w:r>
    </w:p>
    <w:p w14:paraId="6DB98B44" w14:textId="77777777" w:rsidR="00B476C0" w:rsidRPr="002D318E" w:rsidRDefault="00B476C0" w:rsidP="004D28EC">
      <w:pPr>
        <w:pStyle w:val="BackSubClause"/>
        <w:numPr>
          <w:ilvl w:val="0"/>
          <w:numId w:val="0"/>
        </w:numPr>
        <w:spacing w:line="360" w:lineRule="auto"/>
        <w:ind w:left="720"/>
        <w:jc w:val="left"/>
        <w:rPr>
          <w:rFonts w:ascii="Arial" w:hAnsi="Arial" w:cs="Arial"/>
          <w:sz w:val="24"/>
          <w:szCs w:val="24"/>
        </w:rPr>
      </w:pPr>
    </w:p>
    <w:p w14:paraId="0220AE1C"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Where the use of Match Funding is permitted the Grant Recipient must set out any Match Funding it receives in the format required by </w:t>
      </w:r>
      <w:r w:rsidRPr="002D318E">
        <w:rPr>
          <w:color w:val="auto"/>
        </w:rPr>
        <w:t xml:space="preserve">Schedule 5 </w:t>
      </w:r>
      <w:r w:rsidRPr="002D318E">
        <w:t xml:space="preserve">and send that to the </w:t>
      </w:r>
      <w:r w:rsidRPr="006C5B13">
        <w:t>Authority</w:t>
      </w:r>
      <w:r w:rsidRPr="002D318E">
        <w:t xml:space="preserve">. This is so the </w:t>
      </w:r>
      <w:r w:rsidRPr="006C5B13">
        <w:t>Authority</w:t>
      </w:r>
      <w:r w:rsidRPr="002D318E">
        <w:t xml:space="preserve"> knows the total funding the Grant Recipient has received for the Funded Activities.</w:t>
      </w:r>
    </w:p>
    <w:p w14:paraId="3AC42C22" w14:textId="77777777" w:rsidR="00B476C0" w:rsidRPr="002D318E" w:rsidRDefault="00B476C0" w:rsidP="004D28EC">
      <w:pPr>
        <w:pStyle w:val="ListParagraph"/>
        <w:spacing w:before="0" w:after="0" w:line="360" w:lineRule="auto"/>
      </w:pPr>
    </w:p>
    <w:p w14:paraId="12DDE488" w14:textId="77777777" w:rsidR="00B476C0" w:rsidRPr="002D318E" w:rsidRDefault="00B476C0" w:rsidP="004D28EC">
      <w:pPr>
        <w:pStyle w:val="ColorfulList-Accent11"/>
        <w:numPr>
          <w:ilvl w:val="1"/>
          <w:numId w:val="8"/>
        </w:numPr>
        <w:tabs>
          <w:tab w:val="left" w:pos="709"/>
        </w:tabs>
        <w:spacing w:before="0" w:after="0" w:line="360" w:lineRule="auto"/>
        <w:ind w:left="0" w:firstLine="0"/>
      </w:pPr>
      <w:r w:rsidRPr="002D318E">
        <w:t>The Grant Recipient agrees that:</w:t>
      </w:r>
    </w:p>
    <w:p w14:paraId="6594E728" w14:textId="77777777" w:rsidR="00B476C0" w:rsidRPr="002D318E" w:rsidRDefault="00B476C0" w:rsidP="004D28EC">
      <w:pPr>
        <w:pStyle w:val="ListParagraph"/>
        <w:spacing w:before="0" w:after="0" w:line="360" w:lineRule="auto"/>
      </w:pPr>
    </w:p>
    <w:p w14:paraId="1C74DAC0" w14:textId="77777777" w:rsidR="00B476C0" w:rsidRPr="002D318E" w:rsidRDefault="00B476C0" w:rsidP="004D28EC">
      <w:pPr>
        <w:pStyle w:val="ColorfulList-Accent11"/>
        <w:numPr>
          <w:ilvl w:val="2"/>
          <w:numId w:val="8"/>
        </w:numPr>
        <w:autoSpaceDE w:val="0"/>
        <w:autoSpaceDN w:val="0"/>
        <w:adjustRightInd w:val="0"/>
        <w:spacing w:before="0" w:after="0" w:line="360" w:lineRule="auto"/>
        <w:ind w:left="1701" w:hanging="992"/>
      </w:pPr>
      <w:r w:rsidRPr="002D318E">
        <w:t xml:space="preserve">it will not apply for, or obtain, Duplicate Funding in respect of any part of the Funded Activities which will be paid for in full using the </w:t>
      </w:r>
      <w:proofErr w:type="gramStart"/>
      <w:r w:rsidRPr="002D318E">
        <w:t>Grant;</w:t>
      </w:r>
      <w:proofErr w:type="gramEnd"/>
    </w:p>
    <w:p w14:paraId="49F8BCD5" w14:textId="77777777" w:rsidR="00B476C0" w:rsidRPr="002D318E" w:rsidRDefault="00B476C0" w:rsidP="004D28EC">
      <w:pPr>
        <w:pStyle w:val="BackSubClause"/>
        <w:numPr>
          <w:ilvl w:val="0"/>
          <w:numId w:val="0"/>
        </w:numPr>
        <w:spacing w:line="360" w:lineRule="auto"/>
        <w:ind w:left="720"/>
        <w:jc w:val="left"/>
        <w:rPr>
          <w:rFonts w:ascii="Arial" w:hAnsi="Arial" w:cs="Arial"/>
          <w:sz w:val="24"/>
          <w:szCs w:val="24"/>
        </w:rPr>
      </w:pPr>
    </w:p>
    <w:p w14:paraId="66712359" w14:textId="77777777" w:rsidR="00B476C0" w:rsidRPr="002D318E" w:rsidRDefault="00B476C0" w:rsidP="004D28EC">
      <w:pPr>
        <w:pStyle w:val="ColorfulList-Accent11"/>
        <w:numPr>
          <w:ilvl w:val="2"/>
          <w:numId w:val="8"/>
        </w:numPr>
        <w:autoSpaceDE w:val="0"/>
        <w:autoSpaceDN w:val="0"/>
        <w:adjustRightInd w:val="0"/>
        <w:spacing w:before="0" w:after="0" w:line="360" w:lineRule="auto"/>
        <w:ind w:left="1701" w:hanging="992"/>
      </w:pPr>
      <w:r w:rsidRPr="002D318E">
        <w:t xml:space="preserve">the </w:t>
      </w:r>
      <w:r w:rsidRPr="006C5B13">
        <w:t>Authority</w:t>
      </w:r>
      <w:r w:rsidRPr="002D318E">
        <w:t xml:space="preserve"> may refer the Grant Recipient to the police should it dishonestly and intentionally obtain Duplicate Funding for the Funded </w:t>
      </w:r>
      <w:proofErr w:type="gramStart"/>
      <w:r w:rsidRPr="002D318E">
        <w:t>Activities;</w:t>
      </w:r>
      <w:proofErr w:type="gramEnd"/>
    </w:p>
    <w:p w14:paraId="1D6603B9" w14:textId="77777777" w:rsidR="00B476C0" w:rsidRPr="002D318E" w:rsidRDefault="00B476C0" w:rsidP="004D28EC">
      <w:pPr>
        <w:pStyle w:val="ListParagraph"/>
        <w:spacing w:before="0" w:after="0" w:line="360" w:lineRule="auto"/>
      </w:pPr>
    </w:p>
    <w:p w14:paraId="6DA98361" w14:textId="77777777" w:rsidR="00B476C0" w:rsidRPr="002D318E" w:rsidRDefault="00B476C0" w:rsidP="004D28EC">
      <w:pPr>
        <w:pStyle w:val="ColorfulList-Accent11"/>
        <w:numPr>
          <w:ilvl w:val="2"/>
          <w:numId w:val="8"/>
        </w:numPr>
        <w:autoSpaceDE w:val="0"/>
        <w:autoSpaceDN w:val="0"/>
        <w:adjustRightInd w:val="0"/>
        <w:spacing w:before="0" w:after="0" w:line="360" w:lineRule="auto"/>
        <w:ind w:left="1701" w:hanging="992"/>
      </w:pPr>
      <w:r w:rsidRPr="002D318E">
        <w:t xml:space="preserve">The </w:t>
      </w:r>
      <w:r w:rsidRPr="006C5B13">
        <w:t>Authority</w:t>
      </w:r>
      <w:r w:rsidRPr="002D318E">
        <w:t xml:space="preserve"> will not make the first payment of the Grant and/or any subsequent payments of the Grant unless or until, the </w:t>
      </w:r>
      <w:r w:rsidRPr="006C5B13">
        <w:t>Authority</w:t>
      </w:r>
      <w:r w:rsidRPr="002D318E">
        <w:t xml:space="preserve"> is satisfied that:</w:t>
      </w:r>
    </w:p>
    <w:p w14:paraId="1B2222C4" w14:textId="77777777" w:rsidR="00B476C0" w:rsidRPr="002D318E" w:rsidRDefault="00B476C0" w:rsidP="004D28EC">
      <w:pPr>
        <w:pStyle w:val="ListParagraph"/>
        <w:spacing w:before="0" w:after="0" w:line="360" w:lineRule="auto"/>
      </w:pPr>
    </w:p>
    <w:p w14:paraId="079C7CDE" w14:textId="77777777" w:rsidR="00B476C0" w:rsidRPr="002D318E" w:rsidRDefault="00B476C0" w:rsidP="004D28EC">
      <w:pPr>
        <w:pStyle w:val="BackSubClause"/>
        <w:numPr>
          <w:ilvl w:val="3"/>
          <w:numId w:val="4"/>
        </w:numPr>
        <w:spacing w:line="360" w:lineRule="auto"/>
        <w:ind w:left="2127" w:hanging="709"/>
        <w:jc w:val="left"/>
        <w:rPr>
          <w:rFonts w:ascii="Arial" w:hAnsi="Arial" w:cs="Arial"/>
          <w:sz w:val="24"/>
          <w:szCs w:val="24"/>
        </w:rPr>
      </w:pPr>
      <w:r w:rsidRPr="002D318E">
        <w:rPr>
          <w:rFonts w:ascii="Arial" w:hAnsi="Arial" w:cs="Arial"/>
          <w:sz w:val="24"/>
          <w:szCs w:val="24"/>
        </w:rPr>
        <w:t>the Grant has been used for Eligible Expenditure only; and</w:t>
      </w:r>
    </w:p>
    <w:p w14:paraId="196F04F3" w14:textId="77777777" w:rsidR="00B476C0" w:rsidRPr="002D318E" w:rsidRDefault="00B476C0" w:rsidP="004D28EC">
      <w:pPr>
        <w:pStyle w:val="BackSubClause"/>
        <w:numPr>
          <w:ilvl w:val="3"/>
          <w:numId w:val="4"/>
        </w:numPr>
        <w:spacing w:line="360" w:lineRule="auto"/>
        <w:ind w:left="2127" w:hanging="709"/>
        <w:jc w:val="left"/>
        <w:rPr>
          <w:rFonts w:ascii="Arial" w:hAnsi="Arial" w:cs="Arial"/>
          <w:sz w:val="24"/>
          <w:szCs w:val="24"/>
        </w:rPr>
      </w:pPr>
      <w:r w:rsidRPr="002D318E">
        <w:rPr>
          <w:rFonts w:ascii="Arial" w:hAnsi="Arial" w:cs="Arial"/>
          <w:sz w:val="24"/>
          <w:szCs w:val="24"/>
        </w:rPr>
        <w:t xml:space="preserve">if applicable, any previous Grant payments have been used for the Funded Activities or have been repaid to the </w:t>
      </w:r>
      <w:r w:rsidRPr="006C5B13">
        <w:rPr>
          <w:rFonts w:ascii="Arial" w:hAnsi="Arial" w:cs="Arial"/>
          <w:sz w:val="24"/>
          <w:szCs w:val="24"/>
        </w:rPr>
        <w:t>Authority</w:t>
      </w:r>
      <w:r w:rsidRPr="002D318E">
        <w:rPr>
          <w:rFonts w:ascii="Arial" w:hAnsi="Arial" w:cs="Arial"/>
          <w:sz w:val="24"/>
          <w:szCs w:val="24"/>
        </w:rPr>
        <w:t>.</w:t>
      </w:r>
    </w:p>
    <w:p w14:paraId="531DAFE0" w14:textId="77777777" w:rsidR="00B476C0" w:rsidRDefault="00B476C0" w:rsidP="004D28EC">
      <w:pPr>
        <w:pStyle w:val="ColorfulList-Accent11"/>
        <w:tabs>
          <w:tab w:val="left" w:pos="709"/>
        </w:tabs>
        <w:spacing w:before="0" w:after="0" w:line="360" w:lineRule="auto"/>
        <w:ind w:left="709"/>
      </w:pPr>
    </w:p>
    <w:p w14:paraId="34F0F6CC" w14:textId="77777777" w:rsidR="00B476C0" w:rsidRDefault="00B476C0" w:rsidP="004D28EC">
      <w:pPr>
        <w:pStyle w:val="ColorfulList-Accent11"/>
        <w:numPr>
          <w:ilvl w:val="1"/>
          <w:numId w:val="8"/>
        </w:numPr>
        <w:tabs>
          <w:tab w:val="left" w:pos="709"/>
        </w:tabs>
        <w:spacing w:before="0" w:after="0" w:line="360" w:lineRule="auto"/>
        <w:ind w:left="709" w:hanging="709"/>
      </w:pPr>
      <w:r w:rsidRPr="0019405A">
        <w:rPr>
          <w:lang w:val="en-US"/>
        </w:rPr>
        <w:t xml:space="preserve">The Grant Recipient must submit claims for payment of Grant Funding through the UK Fisheries Support System, at such periods as are specified in Schedule 5 or otherwise agreed by the Parties in writing. Every claim submitted by the Grant Recipient to the Authority must be accompanied by such records and information as the Authority may require including details and evidence of expenses incurred and programme of work undertaken and such other information as is necessary to enable verification of the information and the amounts referred to in the claim for payment as described in Schedule 7. </w:t>
      </w:r>
    </w:p>
    <w:p w14:paraId="1B38C275" w14:textId="77777777" w:rsidR="00B476C0" w:rsidRPr="00A460C2" w:rsidRDefault="00B476C0" w:rsidP="004D28EC">
      <w:pPr>
        <w:pStyle w:val="ColorfulList-Accent11"/>
        <w:tabs>
          <w:tab w:val="left" w:pos="709"/>
        </w:tabs>
        <w:spacing w:before="0" w:after="0" w:line="360" w:lineRule="auto"/>
        <w:ind w:left="709"/>
      </w:pPr>
    </w:p>
    <w:p w14:paraId="6B88CDE1"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rPr>
          <w:lang w:val="en-US"/>
        </w:rPr>
        <w:t xml:space="preserve">Unless otherwise stated in these Conditions, payment of the Grant will be made within 30 days of the </w:t>
      </w:r>
      <w:r w:rsidRPr="006C5B13">
        <w:rPr>
          <w:lang w:val="en-US"/>
        </w:rPr>
        <w:t>Authority</w:t>
      </w:r>
      <w:r w:rsidRPr="002D318E">
        <w:rPr>
          <w:lang w:val="en-US"/>
        </w:rPr>
        <w:t xml:space="preserve"> approving the Grant Recipient’s Grant Claim.</w:t>
      </w:r>
      <w:r w:rsidRPr="002D318E">
        <w:rPr>
          <w:b/>
          <w:lang w:val="en-US"/>
        </w:rPr>
        <w:t xml:space="preserve"> </w:t>
      </w:r>
    </w:p>
    <w:p w14:paraId="7A4F2699" w14:textId="77777777" w:rsidR="00B476C0" w:rsidRPr="002D318E" w:rsidRDefault="00B476C0" w:rsidP="004D28EC">
      <w:pPr>
        <w:pStyle w:val="ListParagraph"/>
        <w:spacing w:before="0" w:after="0" w:line="360" w:lineRule="auto"/>
      </w:pPr>
    </w:p>
    <w:p w14:paraId="4988B125"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w:t>
      </w:r>
      <w:r w:rsidRPr="006C5B13">
        <w:t>Authority</w:t>
      </w:r>
      <w:r w:rsidRPr="002D318E">
        <w:t xml:space="preserve"> will have no liability to the Grant Recipient for any Losses caused by a delay in the payment of a Grant Claim for whatever reason arising. </w:t>
      </w:r>
    </w:p>
    <w:p w14:paraId="1C00B222" w14:textId="77777777" w:rsidR="00B476C0" w:rsidRPr="002D318E" w:rsidRDefault="00B476C0" w:rsidP="004D28EC">
      <w:pPr>
        <w:spacing w:before="0" w:after="0" w:line="360" w:lineRule="auto"/>
      </w:pPr>
    </w:p>
    <w:p w14:paraId="61BE8616"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w:t>
      </w:r>
      <w:r w:rsidRPr="006C5B13">
        <w:t>Authority</w:t>
      </w:r>
      <w:r w:rsidRPr="002D318E">
        <w:t xml:space="preserve"> reserves the right not to pay any Grant Claims which are not submitted in accordance with the time periods set out in Schedule 5 or which are incomplete, incorrect or submitted without the full supporting documentation.</w:t>
      </w:r>
    </w:p>
    <w:p w14:paraId="652ADB9F" w14:textId="77777777" w:rsidR="00B476C0" w:rsidRPr="002D318E" w:rsidRDefault="00B476C0" w:rsidP="004D28EC">
      <w:pPr>
        <w:spacing w:before="0" w:after="0" w:line="360" w:lineRule="auto"/>
      </w:pPr>
    </w:p>
    <w:p w14:paraId="3838569A"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The Grant Recipient must promptly notify and repay immediately to the </w:t>
      </w:r>
      <w:r w:rsidRPr="006C5B13">
        <w:t>Authority</w:t>
      </w:r>
      <w:r w:rsidRPr="002D318E">
        <w:t xml:space="preserve"> any money incorrectly paid to it by the </w:t>
      </w:r>
      <w:r w:rsidRPr="006C5B13">
        <w:t>Authority</w:t>
      </w:r>
      <w:r w:rsidRPr="002D318E">
        <w:t xml:space="preserve"> either </w:t>
      </w:r>
      <w:proofErr w:type="gramStart"/>
      <w:r w:rsidRPr="002D318E">
        <w:t>as a result of</w:t>
      </w:r>
      <w:proofErr w:type="gramEnd"/>
      <w:r w:rsidRPr="002D318E">
        <w:t xml:space="preserve"> an administrative error or otherwise. This includes (without limitation) situations where the Grant Recipient is paid in error before it has complied with its obligations under the Grant Funding Agreement. Any sum, which falls due under this condition </w:t>
      </w:r>
      <w:r w:rsidRPr="00EF56DD">
        <w:rPr>
          <w:color w:val="2B579A"/>
          <w:shd w:val="clear" w:color="auto" w:fill="E6E6E6"/>
        </w:rPr>
        <w:fldChar w:fldCharType="begin"/>
      </w:r>
      <w:r w:rsidRPr="002D318E">
        <w:instrText xml:space="preserve"> REF _Ref526321093 \r \h  \* MERGEFORMAT </w:instrText>
      </w:r>
      <w:r w:rsidRPr="00EF56DD">
        <w:rPr>
          <w:color w:val="2B579A"/>
          <w:shd w:val="clear" w:color="auto" w:fill="E6E6E6"/>
        </w:rPr>
      </w:r>
      <w:r w:rsidRPr="00EF56DD">
        <w:rPr>
          <w:color w:val="2B579A"/>
          <w:shd w:val="clear" w:color="auto" w:fill="E6E6E6"/>
        </w:rPr>
        <w:fldChar w:fldCharType="separate"/>
      </w:r>
      <w:r w:rsidRPr="002D318E">
        <w:t>4.14</w:t>
      </w:r>
      <w:r w:rsidRPr="00EF56DD">
        <w:rPr>
          <w:color w:val="2B579A"/>
          <w:shd w:val="clear" w:color="auto" w:fill="E6E6E6"/>
        </w:rPr>
        <w:fldChar w:fldCharType="end"/>
      </w:r>
      <w:r w:rsidRPr="002D318E">
        <w:t xml:space="preserve">, shall fall due immediately. If the Grant Recipient fails to repay the due sum immediately or within any other timeframe specified by the </w:t>
      </w:r>
      <w:r w:rsidRPr="006C5B13">
        <w:t>Authority</w:t>
      </w:r>
      <w:r w:rsidRPr="002D318E">
        <w:t xml:space="preserve"> the sum will be recoverable summarily as a civil debt. </w:t>
      </w:r>
    </w:p>
    <w:p w14:paraId="645F24BD" w14:textId="77777777" w:rsidR="00B476C0" w:rsidRPr="002D318E" w:rsidRDefault="00B476C0" w:rsidP="004D28EC">
      <w:pPr>
        <w:spacing w:before="0" w:after="0" w:line="360" w:lineRule="auto"/>
      </w:pPr>
    </w:p>
    <w:p w14:paraId="31115BD9"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t xml:space="preserve">Where the Grant Recipient </w:t>
      </w:r>
      <w:proofErr w:type="gramStart"/>
      <w:r>
        <w:t>enters into</w:t>
      </w:r>
      <w:proofErr w:type="gramEnd"/>
      <w:r>
        <w:t xml:space="preserve"> a contract with a Third Party in connection with the Funded Activities, the Grant Recipient will remain responsible for paying that third party. The Authority has no responsibility for paying third party invoices.</w:t>
      </w:r>
    </w:p>
    <w:p w14:paraId="01FD70F9" w14:textId="77777777" w:rsidR="00B476C0" w:rsidRPr="002D318E" w:rsidRDefault="00B476C0" w:rsidP="004D28EC">
      <w:pPr>
        <w:spacing w:before="0" w:after="0" w:line="360" w:lineRule="auto"/>
      </w:pPr>
    </w:p>
    <w:p w14:paraId="72E3AB77" w14:textId="77777777" w:rsidR="00B476C0" w:rsidRPr="002D318E" w:rsidRDefault="00B476C0" w:rsidP="004D28EC">
      <w:pPr>
        <w:pStyle w:val="ColorfulList-Accent11"/>
        <w:numPr>
          <w:ilvl w:val="1"/>
          <w:numId w:val="8"/>
        </w:numPr>
        <w:tabs>
          <w:tab w:val="left" w:pos="709"/>
        </w:tabs>
        <w:spacing w:before="0" w:after="0" w:line="360" w:lineRule="auto"/>
        <w:ind w:left="709" w:hanging="709"/>
      </w:pPr>
      <w:r w:rsidRPr="002D318E">
        <w:t xml:space="preserve">Onward payment of the Grant and the use of sub-contractors does not relieve the Grant Recipient of any of its obligations under the Grant Funding Agreement, including any obligation to repay the Grant.  </w:t>
      </w:r>
    </w:p>
    <w:p w14:paraId="2335D81D" w14:textId="77777777" w:rsidR="00B476C0" w:rsidRPr="002D318E" w:rsidRDefault="00B476C0" w:rsidP="004D28EC">
      <w:pPr>
        <w:pStyle w:val="ListParagraph"/>
        <w:spacing w:before="0" w:after="0" w:line="360" w:lineRule="auto"/>
      </w:pPr>
    </w:p>
    <w:p w14:paraId="0E17E67B" w14:textId="488100F4" w:rsidR="00000A7B" w:rsidRPr="00B476C0" w:rsidRDefault="00B476C0" w:rsidP="004D28EC">
      <w:pPr>
        <w:pStyle w:val="ColorfulList-Accent11"/>
        <w:numPr>
          <w:ilvl w:val="1"/>
          <w:numId w:val="8"/>
        </w:numPr>
        <w:tabs>
          <w:tab w:val="left" w:pos="709"/>
        </w:tabs>
        <w:spacing w:before="0" w:after="0" w:line="360" w:lineRule="auto"/>
        <w:ind w:left="709" w:hanging="709"/>
      </w:pPr>
      <w:r w:rsidRPr="002D318E">
        <w:t xml:space="preserve">The Grant Recipient may not retain any unspent Grant monies without the </w:t>
      </w:r>
      <w:r w:rsidRPr="006C5B13">
        <w:t>Authority</w:t>
      </w:r>
      <w:r w:rsidRPr="002D318E">
        <w:t>’s prior written permission.</w:t>
      </w:r>
      <w:bookmarkEnd w:id="20"/>
      <w:bookmarkEnd w:id="21"/>
      <w:bookmarkEnd w:id="22"/>
    </w:p>
    <w:p w14:paraId="65600DB3" w14:textId="77777777" w:rsidR="00AB1E6C" w:rsidRPr="002D318E" w:rsidRDefault="00AB1E6C" w:rsidP="004D28EC">
      <w:pPr>
        <w:pStyle w:val="Heading2"/>
        <w:spacing w:line="360" w:lineRule="auto"/>
      </w:pPr>
      <w:bookmarkStart w:id="24" w:name="_Ref521918728"/>
      <w:bookmarkStart w:id="25" w:name="_Toc9588795"/>
      <w:bookmarkStart w:id="26" w:name="_Toc116485569"/>
      <w:bookmarkStart w:id="27" w:name="_Toc118192499"/>
      <w:bookmarkStart w:id="28" w:name="_Ref523486879"/>
      <w:bookmarkStart w:id="29" w:name="_Toc9588807"/>
      <w:bookmarkStart w:id="30" w:name="_Toc13835424"/>
      <w:bookmarkStart w:id="31" w:name="_Toc9588823"/>
      <w:r w:rsidRPr="002D318E">
        <w:t>Eligible and Ineligible Expenditure</w:t>
      </w:r>
      <w:bookmarkEnd w:id="24"/>
      <w:bookmarkEnd w:id="25"/>
      <w:bookmarkEnd w:id="26"/>
      <w:bookmarkEnd w:id="27"/>
    </w:p>
    <w:p w14:paraId="30FA8929"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The </w:t>
      </w:r>
      <w:r w:rsidRPr="006C5B13">
        <w:t>Authority</w:t>
      </w:r>
      <w:r w:rsidRPr="002D318E">
        <w:t xml:space="preserve"> will only pay the Grant in respect of Eligible Expenditure incurred by the Grant Recipient to deliver the Funded Activities and the Grant Recipient must use the Grant solely for delivery of the Funded Activities (as set out in Schedule 2 of these Conditions). </w:t>
      </w:r>
    </w:p>
    <w:p w14:paraId="166CAA69" w14:textId="77777777" w:rsidR="00AB1E6C" w:rsidRPr="002D318E" w:rsidRDefault="00AB1E6C" w:rsidP="004D28EC">
      <w:pPr>
        <w:pStyle w:val="ColorfulList-Accent11"/>
        <w:tabs>
          <w:tab w:val="left" w:pos="709"/>
        </w:tabs>
        <w:spacing w:before="0" w:after="0" w:line="360" w:lineRule="auto"/>
        <w:ind w:left="709"/>
      </w:pPr>
    </w:p>
    <w:p w14:paraId="61D240AE"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The </w:t>
      </w:r>
      <w:r w:rsidRPr="006C5B13">
        <w:t>Authority</w:t>
      </w:r>
      <w:r w:rsidRPr="002D318E">
        <w:t xml:space="preserve"> will only pay the Grant in respect of Eligible Expenditure incurred after the Commencement Date. No work or activities </w:t>
      </w:r>
      <w:proofErr w:type="gramStart"/>
      <w:r w:rsidRPr="002D318E">
        <w:t>undertaken</w:t>
      </w:r>
      <w:proofErr w:type="gramEnd"/>
      <w:r w:rsidRPr="002D318E">
        <w:t xml:space="preserve"> or Assets purchased prior to the Commencement Date by the Grant Recipient shall be considered as Eligible Expenditure by the </w:t>
      </w:r>
      <w:r w:rsidRPr="006C5B13">
        <w:t>Authority</w:t>
      </w:r>
      <w:r w:rsidRPr="002D318E">
        <w:t xml:space="preserve">.  </w:t>
      </w:r>
    </w:p>
    <w:p w14:paraId="5A083870" w14:textId="77777777" w:rsidR="00AB1E6C" w:rsidRPr="002D318E" w:rsidRDefault="00AB1E6C" w:rsidP="004D28EC">
      <w:pPr>
        <w:pStyle w:val="BackSubClause"/>
        <w:numPr>
          <w:ilvl w:val="0"/>
          <w:numId w:val="0"/>
        </w:numPr>
        <w:spacing w:line="360" w:lineRule="auto"/>
        <w:ind w:left="720"/>
        <w:jc w:val="left"/>
        <w:rPr>
          <w:rFonts w:ascii="Arial" w:hAnsi="Arial" w:cs="Arial"/>
          <w:sz w:val="24"/>
          <w:szCs w:val="24"/>
        </w:rPr>
      </w:pPr>
    </w:p>
    <w:p w14:paraId="086A09BE"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bookmarkStart w:id="32" w:name="_Ref526320944"/>
      <w:r w:rsidRPr="002D318E">
        <w:t>The following costs/payments will be classified as Eligible Expenditure if incurred for the purposes of the Funded Activities and included in Schedule 4:</w:t>
      </w:r>
      <w:bookmarkEnd w:id="32"/>
    </w:p>
    <w:p w14:paraId="67046476" w14:textId="77777777" w:rsidR="00AB1E6C" w:rsidRPr="002D318E" w:rsidRDefault="00AB1E6C" w:rsidP="004D28EC">
      <w:pPr>
        <w:pStyle w:val="ColorfulList-Accent11"/>
        <w:tabs>
          <w:tab w:val="left" w:pos="709"/>
        </w:tabs>
        <w:spacing w:before="0" w:after="0" w:line="360" w:lineRule="auto"/>
        <w:ind w:left="709"/>
      </w:pPr>
    </w:p>
    <w:p w14:paraId="2E8EE3AD"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Fees charged or to be charged to the Grant Recipient by the external auditors/accountants for reporting/certifying that the Grant paid was applied for its intended purposes.</w:t>
      </w:r>
    </w:p>
    <w:p w14:paraId="3AC13166"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2090EFD2"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giving evidence to Parliamentary Select </w:t>
      </w:r>
      <w:proofErr w:type="gramStart"/>
      <w:r w:rsidRPr="002D318E">
        <w:t>Committees;</w:t>
      </w:r>
      <w:proofErr w:type="gramEnd"/>
    </w:p>
    <w:p w14:paraId="734D15FD" w14:textId="77777777" w:rsidR="00AB1E6C" w:rsidRPr="002D318E" w:rsidRDefault="00AB1E6C" w:rsidP="004D28EC">
      <w:pPr>
        <w:pStyle w:val="ListParagraph"/>
        <w:spacing w:before="0" w:after="0" w:line="360" w:lineRule="auto"/>
      </w:pPr>
    </w:p>
    <w:p w14:paraId="6F518EC8"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attending meetings with government ministers or civil servants to discuss the progress of a taxpayer funded grant </w:t>
      </w:r>
      <w:proofErr w:type="gramStart"/>
      <w:r w:rsidRPr="002D318E">
        <w:t>scheme;</w:t>
      </w:r>
      <w:proofErr w:type="gramEnd"/>
    </w:p>
    <w:p w14:paraId="26DF82DF" w14:textId="77777777" w:rsidR="00AB1E6C" w:rsidRPr="002D318E" w:rsidRDefault="00AB1E6C" w:rsidP="004D28EC">
      <w:pPr>
        <w:pStyle w:val="ListParagraph"/>
        <w:spacing w:before="0" w:after="0" w:line="360" w:lineRule="auto"/>
      </w:pPr>
    </w:p>
    <w:p w14:paraId="67AC745C"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responding to public consultations, where the topic is relevant to the objectives of the Funded Activities. To avoid doubt, Eligible Expenditure does not include the Grant Recipient spending the Grant on lobbying other people to respond to any such consultation (unless explicitly permitted in the Grant Funding Agreement</w:t>
      </w:r>
      <w:proofErr w:type="gramStart"/>
      <w:r w:rsidRPr="002D318E">
        <w:t>);</w:t>
      </w:r>
      <w:proofErr w:type="gramEnd"/>
    </w:p>
    <w:p w14:paraId="5DF8D4F9" w14:textId="77777777" w:rsidR="00AB1E6C" w:rsidRPr="002D318E" w:rsidRDefault="00AB1E6C" w:rsidP="004D28EC">
      <w:pPr>
        <w:pStyle w:val="ListParagraph"/>
        <w:spacing w:before="0" w:after="0" w:line="360" w:lineRule="auto"/>
      </w:pPr>
    </w:p>
    <w:p w14:paraId="2E0F2F59"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providing independent, evidence-based policy recommendations to local government, government departments or government ministers, where that is the objective of a taxpayer funded grant scheme, for example, ‘What Works Centres’; and</w:t>
      </w:r>
    </w:p>
    <w:p w14:paraId="17982979" w14:textId="77777777" w:rsidR="00AB1E6C" w:rsidRPr="002D318E" w:rsidRDefault="00AB1E6C" w:rsidP="004D28EC">
      <w:pPr>
        <w:pStyle w:val="ListParagraph"/>
        <w:spacing w:before="0" w:after="0" w:line="360" w:lineRule="auto"/>
      </w:pPr>
    </w:p>
    <w:p w14:paraId="437BCD04"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providing independent evidence-based advice to local or national government as part of the general policy debate where that is in line with the objectives of the Grant.</w:t>
      </w:r>
    </w:p>
    <w:p w14:paraId="7F74E5EB" w14:textId="77777777" w:rsidR="00AB1E6C" w:rsidRPr="002D318E" w:rsidRDefault="00AB1E6C" w:rsidP="004D28EC">
      <w:pPr>
        <w:pStyle w:val="BackSubClause"/>
        <w:numPr>
          <w:ilvl w:val="0"/>
          <w:numId w:val="0"/>
        </w:numPr>
        <w:spacing w:line="360" w:lineRule="auto"/>
        <w:jc w:val="left"/>
        <w:rPr>
          <w:rFonts w:ascii="Arial" w:hAnsi="Arial" w:cs="Arial"/>
          <w:sz w:val="24"/>
          <w:szCs w:val="24"/>
        </w:rPr>
      </w:pPr>
    </w:p>
    <w:p w14:paraId="42A575E9"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The Grant Recipient may not in any circumstance claim (and will not receive any payment for) the following non-exhaustive list as Eligible Expenditure. The list below does not override activities which are deemed eligible in these Conditions:</w:t>
      </w:r>
    </w:p>
    <w:p w14:paraId="60A94A21" w14:textId="77777777" w:rsidR="00AB1E6C" w:rsidRPr="002D318E" w:rsidRDefault="00AB1E6C" w:rsidP="004D28EC">
      <w:pPr>
        <w:pStyle w:val="BackSubClause"/>
        <w:numPr>
          <w:ilvl w:val="0"/>
          <w:numId w:val="0"/>
        </w:numPr>
        <w:spacing w:line="360" w:lineRule="auto"/>
        <w:ind w:left="720"/>
        <w:jc w:val="left"/>
        <w:rPr>
          <w:rFonts w:ascii="Arial" w:hAnsi="Arial" w:cs="Arial"/>
          <w:sz w:val="24"/>
          <w:szCs w:val="24"/>
        </w:rPr>
      </w:pPr>
    </w:p>
    <w:p w14:paraId="598DAFB3"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Paid for lobbying, which means using the Grant to fund lobbying (via an external firm or in-house staff) in order to undertake activities intended to influence or attempt to influence Parliament, government or political activity; or attempting to influence legislative or regulatory </w:t>
      </w:r>
      <w:proofErr w:type="gramStart"/>
      <w:r w:rsidRPr="002D318E">
        <w:t>action;</w:t>
      </w:r>
      <w:proofErr w:type="gramEnd"/>
    </w:p>
    <w:p w14:paraId="2B9A4C75"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5973E398"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using the Grant to directly enable one part of government to challenge another on topics unrelated to the agreed purpose of the </w:t>
      </w:r>
      <w:proofErr w:type="gramStart"/>
      <w:r w:rsidRPr="002D318E">
        <w:t>grant;</w:t>
      </w:r>
      <w:proofErr w:type="gramEnd"/>
    </w:p>
    <w:p w14:paraId="4DEF15CF" w14:textId="77777777" w:rsidR="00AB1E6C" w:rsidRPr="002D318E" w:rsidRDefault="00AB1E6C" w:rsidP="004D28EC">
      <w:pPr>
        <w:pStyle w:val="BackSubClause"/>
        <w:numPr>
          <w:ilvl w:val="0"/>
          <w:numId w:val="0"/>
        </w:numPr>
        <w:spacing w:line="360" w:lineRule="auto"/>
        <w:jc w:val="left"/>
        <w:rPr>
          <w:rFonts w:ascii="Arial" w:hAnsi="Arial" w:cs="Arial"/>
          <w:sz w:val="24"/>
          <w:szCs w:val="24"/>
        </w:rPr>
      </w:pPr>
    </w:p>
    <w:p w14:paraId="68248D00"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using the Grant to petition for additional </w:t>
      </w:r>
      <w:proofErr w:type="gramStart"/>
      <w:r w:rsidRPr="002D318E">
        <w:t>funding;</w:t>
      </w:r>
      <w:proofErr w:type="gramEnd"/>
    </w:p>
    <w:p w14:paraId="5D421AEE" w14:textId="77777777" w:rsidR="00AB1E6C" w:rsidRPr="002D318E" w:rsidRDefault="00AB1E6C" w:rsidP="004D28EC">
      <w:pPr>
        <w:pStyle w:val="ListParagraph"/>
        <w:spacing w:before="0" w:after="0" w:line="360" w:lineRule="auto"/>
      </w:pPr>
    </w:p>
    <w:p w14:paraId="4C1005CF" w14:textId="77777777" w:rsidR="00AB1E6C" w:rsidRPr="002D318E" w:rsidRDefault="00AB1E6C" w:rsidP="004D28EC">
      <w:pPr>
        <w:pStyle w:val="ColorfulList-Accent11"/>
        <w:numPr>
          <w:ilvl w:val="2"/>
          <w:numId w:val="8"/>
        </w:numPr>
        <w:tabs>
          <w:tab w:val="left" w:pos="1701"/>
        </w:tabs>
        <w:autoSpaceDE w:val="0"/>
        <w:autoSpaceDN w:val="0"/>
        <w:adjustRightInd w:val="0"/>
        <w:spacing w:before="0" w:after="0" w:line="360" w:lineRule="auto"/>
        <w:ind w:left="1701" w:hanging="992"/>
      </w:pPr>
      <w:r w:rsidRPr="002D318E">
        <w:t xml:space="preserve">expenses such as for entertaining, specifically aimed at exerting undue influence to change government </w:t>
      </w:r>
      <w:proofErr w:type="gramStart"/>
      <w:r w:rsidRPr="002D318E">
        <w:t>policy;</w:t>
      </w:r>
      <w:proofErr w:type="gramEnd"/>
    </w:p>
    <w:p w14:paraId="1DBBBEE0"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469667B3"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payments for activities of a political or exclusively religious </w:t>
      </w:r>
      <w:proofErr w:type="gramStart"/>
      <w:r w:rsidRPr="002D318E">
        <w:t>nature;</w:t>
      </w:r>
      <w:proofErr w:type="gramEnd"/>
    </w:p>
    <w:p w14:paraId="13150D14" w14:textId="77777777" w:rsidR="00AB1E6C" w:rsidRPr="002D318E" w:rsidRDefault="00AB1E6C" w:rsidP="004D28EC">
      <w:pPr>
        <w:pStyle w:val="BackSubClause"/>
        <w:numPr>
          <w:ilvl w:val="0"/>
          <w:numId w:val="0"/>
        </w:numPr>
        <w:spacing w:line="360" w:lineRule="auto"/>
        <w:ind w:left="720"/>
        <w:jc w:val="left"/>
        <w:rPr>
          <w:rFonts w:ascii="Arial" w:hAnsi="Arial" w:cs="Arial"/>
          <w:b/>
          <w:sz w:val="24"/>
          <w:szCs w:val="24"/>
        </w:rPr>
      </w:pPr>
    </w:p>
    <w:p w14:paraId="29A383F2"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Other examples </w:t>
      </w:r>
      <w:r w:rsidRPr="002D318E" w:rsidDel="61E013C0">
        <w:t>of expenditure</w:t>
      </w:r>
      <w:r w:rsidRPr="002D318E" w:rsidDel="5C9D9DB4">
        <w:t xml:space="preserve"> </w:t>
      </w:r>
      <w:r w:rsidRPr="002D318E">
        <w:t>which will not be Eligible Expenditure include the following:</w:t>
      </w:r>
    </w:p>
    <w:p w14:paraId="01099FED" w14:textId="77777777" w:rsidR="00AB1E6C" w:rsidRPr="002D318E" w:rsidRDefault="00AB1E6C" w:rsidP="004D28EC">
      <w:pPr>
        <w:pStyle w:val="BackSubClause"/>
        <w:numPr>
          <w:ilvl w:val="0"/>
          <w:numId w:val="0"/>
        </w:numPr>
        <w:spacing w:line="360" w:lineRule="auto"/>
        <w:ind w:left="720"/>
        <w:jc w:val="left"/>
        <w:rPr>
          <w:rFonts w:ascii="Arial" w:hAnsi="Arial" w:cs="Arial"/>
          <w:sz w:val="24"/>
          <w:szCs w:val="24"/>
        </w:rPr>
      </w:pPr>
    </w:p>
    <w:p w14:paraId="694905BC" w14:textId="1EDE38F1"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 purchase of land (including without limitation any freehold or leasehold interest in land) or any Property </w:t>
      </w:r>
      <w:proofErr w:type="gramStart"/>
      <w:r w:rsidRPr="002D318E">
        <w:t>Asset;</w:t>
      </w:r>
      <w:proofErr w:type="gramEnd"/>
    </w:p>
    <w:p w14:paraId="4E3B3444" w14:textId="77777777" w:rsidR="007921B7" w:rsidRPr="002D318E" w:rsidRDefault="007921B7" w:rsidP="004D28EC">
      <w:pPr>
        <w:pStyle w:val="ColorfulList-Accent11"/>
        <w:autoSpaceDE w:val="0"/>
        <w:autoSpaceDN w:val="0"/>
        <w:adjustRightInd w:val="0"/>
        <w:spacing w:before="0" w:after="0" w:line="360" w:lineRule="auto"/>
        <w:ind w:left="1701"/>
      </w:pPr>
    </w:p>
    <w:p w14:paraId="316DF7CF" w14:textId="5050EFD1"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any staff time undertaken for the Funded Activities where such staff time is part of the relevant staff member's regular role or job outside of the Funded </w:t>
      </w:r>
      <w:proofErr w:type="gramStart"/>
      <w:r w:rsidRPr="002D318E">
        <w:t>Activities;</w:t>
      </w:r>
      <w:proofErr w:type="gramEnd"/>
      <w:r w:rsidRPr="002D318E">
        <w:t xml:space="preserve"> </w:t>
      </w:r>
    </w:p>
    <w:p w14:paraId="4C0CF9F8" w14:textId="77777777" w:rsidR="007921B7" w:rsidRPr="002D318E" w:rsidRDefault="007921B7" w:rsidP="004D28EC">
      <w:pPr>
        <w:pStyle w:val="ColorfulList-Accent11"/>
        <w:autoSpaceDE w:val="0"/>
        <w:autoSpaceDN w:val="0"/>
        <w:adjustRightInd w:val="0"/>
        <w:spacing w:before="0" w:after="0" w:line="360" w:lineRule="auto"/>
        <w:ind w:left="1701"/>
      </w:pPr>
    </w:p>
    <w:p w14:paraId="4F8C51E5" w14:textId="552E9ABA" w:rsidR="007921B7"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contributions in </w:t>
      </w:r>
      <w:proofErr w:type="gramStart"/>
      <w:r w:rsidRPr="002D318E">
        <w:t>kind;</w:t>
      </w:r>
      <w:proofErr w:type="gramEnd"/>
      <w:r w:rsidRPr="002D318E">
        <w:t xml:space="preserve"> </w:t>
      </w:r>
    </w:p>
    <w:p w14:paraId="77F2B7EB" w14:textId="77777777" w:rsidR="007921B7" w:rsidRDefault="007921B7" w:rsidP="004D28EC">
      <w:pPr>
        <w:pStyle w:val="ColorfulList-Accent11"/>
        <w:autoSpaceDE w:val="0"/>
        <w:autoSpaceDN w:val="0"/>
        <w:adjustRightInd w:val="0"/>
        <w:spacing w:before="0" w:after="0" w:line="360" w:lineRule="auto"/>
        <w:ind w:left="1701"/>
      </w:pPr>
    </w:p>
    <w:p w14:paraId="40A872E6" w14:textId="3586B738"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interest payments or service charge payments for finance </w:t>
      </w:r>
      <w:proofErr w:type="gramStart"/>
      <w:r w:rsidRPr="002D318E">
        <w:t>leases;</w:t>
      </w:r>
      <w:proofErr w:type="gramEnd"/>
      <w:r w:rsidRPr="002D318E">
        <w:t xml:space="preserve"> </w:t>
      </w:r>
    </w:p>
    <w:p w14:paraId="0C2FBB22" w14:textId="77777777" w:rsidR="007921B7" w:rsidRPr="002D318E" w:rsidRDefault="007921B7" w:rsidP="004D28EC">
      <w:pPr>
        <w:pStyle w:val="ColorfulList-Accent11"/>
        <w:autoSpaceDE w:val="0"/>
        <w:autoSpaceDN w:val="0"/>
        <w:adjustRightInd w:val="0"/>
        <w:spacing w:before="0" w:after="0" w:line="360" w:lineRule="auto"/>
        <w:ind w:left="1701"/>
      </w:pPr>
    </w:p>
    <w:p w14:paraId="194CA8F7" w14:textId="1E2ACE63"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gifts, to individuals, other than promotional </w:t>
      </w:r>
      <w:proofErr w:type="gramStart"/>
      <w:r w:rsidRPr="002D318E">
        <w:t>materials;</w:t>
      </w:r>
      <w:proofErr w:type="gramEnd"/>
      <w:r w:rsidRPr="002D318E">
        <w:t xml:space="preserve"> </w:t>
      </w:r>
    </w:p>
    <w:p w14:paraId="6B3C66EE" w14:textId="77777777" w:rsidR="007921B7" w:rsidRPr="002D318E" w:rsidRDefault="007921B7" w:rsidP="004D28EC">
      <w:pPr>
        <w:pStyle w:val="ColorfulList-Accent11"/>
        <w:autoSpaceDE w:val="0"/>
        <w:autoSpaceDN w:val="0"/>
        <w:adjustRightInd w:val="0"/>
        <w:spacing w:before="0" w:after="0" w:line="360" w:lineRule="auto"/>
        <w:ind w:left="1701"/>
      </w:pPr>
    </w:p>
    <w:p w14:paraId="2CFAC32E" w14:textId="0745B6CB"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statutory fines, criminal fines or penalties civil penalties, damages or any associated legal </w:t>
      </w:r>
      <w:proofErr w:type="gramStart"/>
      <w:r w:rsidRPr="002D318E">
        <w:t>costs;</w:t>
      </w:r>
      <w:proofErr w:type="gramEnd"/>
      <w:r w:rsidRPr="002D318E">
        <w:t xml:space="preserve"> </w:t>
      </w:r>
    </w:p>
    <w:p w14:paraId="188246D1" w14:textId="77777777" w:rsidR="007921B7" w:rsidRPr="002D318E" w:rsidRDefault="007921B7" w:rsidP="004D28EC">
      <w:pPr>
        <w:pStyle w:val="ColorfulList-Accent11"/>
        <w:autoSpaceDE w:val="0"/>
        <w:autoSpaceDN w:val="0"/>
        <w:adjustRightInd w:val="0"/>
        <w:spacing w:before="0" w:after="0" w:line="360" w:lineRule="auto"/>
        <w:ind w:left="1701"/>
      </w:pPr>
    </w:p>
    <w:p w14:paraId="2B1E7F13" w14:textId="58E374D3"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payments for works or activities which the Grant Recipient has a statutory duty to undertake, or that are fully funded by other </w:t>
      </w:r>
      <w:proofErr w:type="gramStart"/>
      <w:r w:rsidRPr="002D318E">
        <w:t>sources;</w:t>
      </w:r>
      <w:proofErr w:type="gramEnd"/>
      <w:r w:rsidRPr="002D318E">
        <w:t xml:space="preserve"> </w:t>
      </w:r>
    </w:p>
    <w:p w14:paraId="2905A5A2" w14:textId="77777777" w:rsidR="007921B7" w:rsidRPr="002D318E" w:rsidRDefault="007921B7" w:rsidP="004D28EC">
      <w:pPr>
        <w:pStyle w:val="ColorfulList-Accent11"/>
        <w:autoSpaceDE w:val="0"/>
        <w:autoSpaceDN w:val="0"/>
        <w:adjustRightInd w:val="0"/>
        <w:spacing w:before="0" w:after="0" w:line="360" w:lineRule="auto"/>
        <w:ind w:left="1701"/>
      </w:pPr>
    </w:p>
    <w:p w14:paraId="4BFDBAB1" w14:textId="58B00FAB"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bad debts to related </w:t>
      </w:r>
      <w:proofErr w:type="gramStart"/>
      <w:r w:rsidRPr="002D318E">
        <w:t>parties;</w:t>
      </w:r>
      <w:proofErr w:type="gramEnd"/>
      <w:r w:rsidRPr="002D318E">
        <w:t xml:space="preserve"> </w:t>
      </w:r>
    </w:p>
    <w:p w14:paraId="7555E876" w14:textId="77777777" w:rsidR="007921B7" w:rsidRPr="002D318E" w:rsidRDefault="007921B7" w:rsidP="004D28EC">
      <w:pPr>
        <w:pStyle w:val="ColorfulList-Accent11"/>
        <w:autoSpaceDE w:val="0"/>
        <w:autoSpaceDN w:val="0"/>
        <w:adjustRightInd w:val="0"/>
        <w:spacing w:before="0" w:after="0" w:line="360" w:lineRule="auto"/>
        <w:ind w:left="1701"/>
      </w:pPr>
    </w:p>
    <w:p w14:paraId="5FEFFA61" w14:textId="7BC3F2CC"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payments for unfair dismissal or other </w:t>
      </w:r>
      <w:proofErr w:type="gramStart"/>
      <w:r w:rsidRPr="002D318E">
        <w:t>compensation;</w:t>
      </w:r>
      <w:proofErr w:type="gramEnd"/>
      <w:r w:rsidRPr="002D318E">
        <w:t xml:space="preserve"> </w:t>
      </w:r>
    </w:p>
    <w:p w14:paraId="274666BC" w14:textId="77777777" w:rsidR="007921B7" w:rsidRPr="002D318E" w:rsidRDefault="007921B7" w:rsidP="004D28EC">
      <w:pPr>
        <w:pStyle w:val="ColorfulList-Accent11"/>
        <w:autoSpaceDE w:val="0"/>
        <w:autoSpaceDN w:val="0"/>
        <w:adjustRightInd w:val="0"/>
        <w:spacing w:before="0" w:after="0" w:line="360" w:lineRule="auto"/>
        <w:ind w:left="1701"/>
      </w:pPr>
    </w:p>
    <w:p w14:paraId="14655287" w14:textId="52E0000E"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depreciation, amortisation or impairment of assets owned by the Grant Recipient; and</w:t>
      </w:r>
    </w:p>
    <w:p w14:paraId="766EF70B" w14:textId="77777777" w:rsidR="007921B7" w:rsidRPr="002D318E" w:rsidRDefault="007921B7" w:rsidP="004D28EC">
      <w:pPr>
        <w:pStyle w:val="ColorfulList-Accent11"/>
        <w:autoSpaceDE w:val="0"/>
        <w:autoSpaceDN w:val="0"/>
        <w:adjustRightInd w:val="0"/>
        <w:spacing w:before="0" w:after="0" w:line="360" w:lineRule="auto"/>
        <w:ind w:left="1701"/>
      </w:pPr>
    </w:p>
    <w:p w14:paraId="0E1BBF1E" w14:textId="77777777" w:rsidR="00AB1E6C" w:rsidRPr="002D318E" w:rsidRDefault="00AB1E6C" w:rsidP="004D28EC">
      <w:pPr>
        <w:pStyle w:val="ColorfulList-Accent11"/>
        <w:numPr>
          <w:ilvl w:val="2"/>
          <w:numId w:val="8"/>
        </w:numPr>
        <w:tabs>
          <w:tab w:val="left" w:pos="1701"/>
        </w:tabs>
        <w:autoSpaceDE w:val="0"/>
        <w:autoSpaceDN w:val="0"/>
        <w:adjustRightInd w:val="0"/>
        <w:spacing w:before="0" w:after="0" w:line="360" w:lineRule="auto"/>
        <w:ind w:left="1701" w:hanging="992"/>
      </w:pPr>
      <w:r w:rsidRPr="002D318E">
        <w:t xml:space="preserve">liabilities incurred before the commencement of the Grant Funding Agreement unless agreed in writing by the </w:t>
      </w:r>
      <w:r w:rsidRPr="006C5B13">
        <w:t>Authority</w:t>
      </w:r>
      <w:r w:rsidRPr="002D318E">
        <w:t>.</w:t>
      </w:r>
    </w:p>
    <w:p w14:paraId="597F8C9B"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0D4204AE"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bookmarkStart w:id="33" w:name="_Ref3802335"/>
      <w:r w:rsidRPr="002D318E">
        <w:t xml:space="preserve">Expenditure includes any costs, expenses or other forms of payment.  Expenditure is deemed to take place </w:t>
      </w:r>
      <w:proofErr w:type="gramStart"/>
      <w:r w:rsidRPr="002D318E">
        <w:t>at the moment</w:t>
      </w:r>
      <w:proofErr w:type="gramEnd"/>
      <w:r w:rsidRPr="002D318E">
        <w:t xml:space="preserve"> when money passes out of the Grant Recipient’s control. This may take place when:</w:t>
      </w:r>
      <w:bookmarkEnd w:id="33"/>
      <w:r w:rsidRPr="002D318E">
        <w:t xml:space="preserve"> </w:t>
      </w:r>
    </w:p>
    <w:p w14:paraId="38BA500B" w14:textId="77777777" w:rsidR="00AB1E6C" w:rsidRPr="002D318E" w:rsidRDefault="00AB1E6C" w:rsidP="004D28EC">
      <w:pPr>
        <w:pStyle w:val="BackSubClause"/>
        <w:numPr>
          <w:ilvl w:val="0"/>
          <w:numId w:val="0"/>
        </w:numPr>
        <w:spacing w:line="360" w:lineRule="auto"/>
        <w:ind w:left="720"/>
        <w:jc w:val="left"/>
        <w:rPr>
          <w:rFonts w:ascii="Arial" w:hAnsi="Arial" w:cs="Arial"/>
          <w:sz w:val="24"/>
          <w:szCs w:val="24"/>
        </w:rPr>
      </w:pPr>
    </w:p>
    <w:p w14:paraId="5E9D7EC0" w14:textId="1A0858A9"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Legal tender is passed to a supplier (or, for wages, to an employee</w:t>
      </w:r>
      <w:proofErr w:type="gramStart"/>
      <w:r w:rsidRPr="002D318E">
        <w:t>);</w:t>
      </w:r>
      <w:proofErr w:type="gramEnd"/>
      <w:r w:rsidRPr="002D318E">
        <w:t xml:space="preserve"> </w:t>
      </w:r>
    </w:p>
    <w:p w14:paraId="4D3E0204" w14:textId="77777777" w:rsidR="007921B7" w:rsidRPr="002D318E" w:rsidRDefault="007921B7" w:rsidP="004D28EC">
      <w:pPr>
        <w:pStyle w:val="ColorfulList-Accent11"/>
        <w:autoSpaceDE w:val="0"/>
        <w:autoSpaceDN w:val="0"/>
        <w:adjustRightInd w:val="0"/>
        <w:spacing w:before="0" w:after="0" w:line="360" w:lineRule="auto"/>
        <w:ind w:left="1701"/>
      </w:pPr>
    </w:p>
    <w:p w14:paraId="5B1473E6" w14:textId="5EE03D40" w:rsidR="00AB1E6C"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A cheque to a supplier or employee is cashed; or </w:t>
      </w:r>
    </w:p>
    <w:p w14:paraId="5B9AAC5F" w14:textId="77777777" w:rsidR="007921B7" w:rsidRPr="002D318E" w:rsidRDefault="007921B7" w:rsidP="004D28EC">
      <w:pPr>
        <w:pStyle w:val="ColorfulList-Accent11"/>
        <w:autoSpaceDE w:val="0"/>
        <w:autoSpaceDN w:val="0"/>
        <w:adjustRightInd w:val="0"/>
        <w:spacing w:before="0" w:after="0" w:line="360" w:lineRule="auto"/>
        <w:ind w:left="1701"/>
      </w:pPr>
    </w:p>
    <w:p w14:paraId="3AAF2AD4"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An electronic payment is made to a supplier or employee by direct credit or bank transfer.</w:t>
      </w:r>
    </w:p>
    <w:p w14:paraId="6D0ACC8C" w14:textId="77777777" w:rsidR="00AB1E6C" w:rsidRPr="002D318E" w:rsidRDefault="00AB1E6C" w:rsidP="004D28EC">
      <w:pPr>
        <w:pStyle w:val="ColorfulList-Accent11"/>
        <w:autoSpaceDE w:val="0"/>
        <w:autoSpaceDN w:val="0"/>
        <w:adjustRightInd w:val="0"/>
        <w:spacing w:before="0" w:after="0" w:line="360" w:lineRule="auto"/>
        <w:ind w:left="1701"/>
      </w:pPr>
    </w:p>
    <w:p w14:paraId="52560647" w14:textId="77777777" w:rsidR="00AB1E6C" w:rsidRPr="002D318E" w:rsidRDefault="00AB1E6C" w:rsidP="004D28EC">
      <w:pPr>
        <w:pStyle w:val="ColorfulList-Accent11"/>
        <w:numPr>
          <w:ilvl w:val="1"/>
          <w:numId w:val="8"/>
        </w:numPr>
        <w:autoSpaceDE w:val="0"/>
        <w:autoSpaceDN w:val="0"/>
        <w:adjustRightInd w:val="0"/>
        <w:spacing w:before="0" w:after="0" w:line="360" w:lineRule="auto"/>
      </w:pPr>
      <w:r w:rsidRPr="002D318E">
        <w:t xml:space="preserve">Any travel and subsistence expenses claimed by the Grant Recipient must be aligned with Defra's Travel and Subsistence Policy as amended from time to time, a copy of which will be provided on request. Any travel and subsistence expenses incurred that do not align to this policy and which is not Eligible Expenditure will not be reimbursed. </w:t>
      </w:r>
    </w:p>
    <w:p w14:paraId="493BAF87" w14:textId="1E7F7360" w:rsidR="00AB1E6C" w:rsidRPr="002D318E" w:rsidRDefault="00AB1E6C" w:rsidP="004D28EC">
      <w:pPr>
        <w:pStyle w:val="Heading2"/>
        <w:spacing w:line="360" w:lineRule="auto"/>
      </w:pPr>
      <w:bookmarkStart w:id="34" w:name="_Ref521918741"/>
      <w:bookmarkStart w:id="35" w:name="_Toc9588796"/>
      <w:bookmarkStart w:id="36" w:name="_Toc116485570"/>
      <w:bookmarkStart w:id="37" w:name="_Toc118192500"/>
      <w:r w:rsidRPr="002D318E">
        <w:t>Grant Review</w:t>
      </w:r>
      <w:bookmarkEnd w:id="34"/>
      <w:bookmarkEnd w:id="35"/>
      <w:bookmarkEnd w:id="36"/>
      <w:bookmarkEnd w:id="37"/>
      <w:r w:rsidRPr="002D318E">
        <w:t xml:space="preserve"> </w:t>
      </w:r>
    </w:p>
    <w:p w14:paraId="11C9B0CD" w14:textId="77777777" w:rsidR="00AB1E6C" w:rsidRDefault="00AB1E6C" w:rsidP="004D28EC">
      <w:pPr>
        <w:pStyle w:val="ColorfulList-Accent11"/>
        <w:numPr>
          <w:ilvl w:val="1"/>
          <w:numId w:val="8"/>
        </w:numPr>
        <w:tabs>
          <w:tab w:val="left" w:pos="709"/>
        </w:tabs>
        <w:spacing w:before="0" w:after="0" w:line="360" w:lineRule="auto"/>
        <w:ind w:left="709" w:hanging="709"/>
      </w:pPr>
      <w:r>
        <w:t>The Grant Administrator is specifically tasked with conducting grant reviews on behalf of the Authority and any references to “Authority” in this section 6 shall be read as “the Authority acting through the Grant Administrator”.</w:t>
      </w:r>
    </w:p>
    <w:p w14:paraId="01906B63" w14:textId="77777777" w:rsidR="00AB1E6C" w:rsidRDefault="00AB1E6C" w:rsidP="004D28EC">
      <w:pPr>
        <w:pStyle w:val="ColorfulList-Accent11"/>
        <w:tabs>
          <w:tab w:val="left" w:pos="709"/>
        </w:tabs>
        <w:spacing w:before="0" w:after="0" w:line="360" w:lineRule="auto"/>
        <w:ind w:left="709"/>
      </w:pPr>
    </w:p>
    <w:p w14:paraId="1C747050" w14:textId="5F36F3A8"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Authority will review the Grant </w:t>
      </w:r>
      <w:r w:rsidR="002B064D">
        <w:t xml:space="preserve">on a quarterly basis and </w:t>
      </w:r>
      <w:r w:rsidRPr="00AF20A2">
        <w:t xml:space="preserve">against the agreed outputs set out in Schedule 3 of these Conditions by the Grant Recipient in accordance with condition </w:t>
      </w:r>
      <w:r>
        <w:t>7.2</w:t>
      </w:r>
      <w:r w:rsidRPr="00AF20A2">
        <w:t xml:space="preserve"> of these Conditions.</w:t>
      </w:r>
    </w:p>
    <w:p w14:paraId="3A055B25" w14:textId="77777777" w:rsidR="00AB1E6C" w:rsidRPr="002D318E" w:rsidRDefault="00AB1E6C" w:rsidP="004D28EC">
      <w:pPr>
        <w:pStyle w:val="GPSL2numberedclause"/>
        <w:numPr>
          <w:ilvl w:val="0"/>
          <w:numId w:val="0"/>
        </w:numPr>
        <w:spacing w:before="0" w:after="0" w:line="360" w:lineRule="auto"/>
        <w:ind w:left="720"/>
        <w:jc w:val="left"/>
        <w:rPr>
          <w:rFonts w:ascii="Arial" w:hAnsi="Arial"/>
          <w:b/>
          <w:sz w:val="24"/>
          <w:szCs w:val="24"/>
        </w:rPr>
      </w:pPr>
    </w:p>
    <w:p w14:paraId="7A86749D" w14:textId="5A2E555D"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Each review may result in the </w:t>
      </w:r>
      <w:r w:rsidRPr="006C5B13">
        <w:t>Authority</w:t>
      </w:r>
      <w:r w:rsidRPr="002D318E">
        <w:t xml:space="preserve"> deciding that: </w:t>
      </w:r>
    </w:p>
    <w:p w14:paraId="1334AF36" w14:textId="77777777" w:rsidR="00AB1E6C" w:rsidRPr="002D318E" w:rsidRDefault="00AB1E6C" w:rsidP="004D28EC">
      <w:pPr>
        <w:pStyle w:val="GPSL2numberedclause"/>
        <w:numPr>
          <w:ilvl w:val="0"/>
          <w:numId w:val="0"/>
        </w:numPr>
        <w:spacing w:before="0" w:after="0" w:line="360" w:lineRule="auto"/>
        <w:jc w:val="left"/>
        <w:rPr>
          <w:rFonts w:ascii="Arial" w:hAnsi="Arial"/>
          <w:sz w:val="24"/>
          <w:szCs w:val="24"/>
        </w:rPr>
      </w:pPr>
    </w:p>
    <w:p w14:paraId="67326DFA"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 Funded Activities and the Grant Funding Agreement should continue in line with existing </w:t>
      </w:r>
      <w:proofErr w:type="gramStart"/>
      <w:r w:rsidRPr="002D318E">
        <w:t>plans;</w:t>
      </w:r>
      <w:proofErr w:type="gramEnd"/>
      <w:r w:rsidRPr="002D318E">
        <w:t xml:space="preserve"> </w:t>
      </w:r>
    </w:p>
    <w:p w14:paraId="14B1F4FA"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0A0FD68B"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there should be an increase or decrease in the Grant for the subsequent Financial </w:t>
      </w:r>
      <w:proofErr w:type="gramStart"/>
      <w:r w:rsidRPr="002D318E">
        <w:t>Year;</w:t>
      </w:r>
      <w:proofErr w:type="gramEnd"/>
      <w:r w:rsidRPr="002D318E">
        <w:t xml:space="preserve"> </w:t>
      </w:r>
    </w:p>
    <w:p w14:paraId="1CA63D0F"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30812285"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 outputs should be re-defined and </w:t>
      </w:r>
      <w:proofErr w:type="gramStart"/>
      <w:r w:rsidRPr="002D318E">
        <w:t>agreed;</w:t>
      </w:r>
      <w:proofErr w:type="gramEnd"/>
      <w:r w:rsidRPr="002D318E">
        <w:t xml:space="preserve"> </w:t>
      </w:r>
    </w:p>
    <w:p w14:paraId="65161963"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1BD8D956"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 Grant Recipient should provide the </w:t>
      </w:r>
      <w:r w:rsidRPr="006C5B13">
        <w:t>Authority</w:t>
      </w:r>
      <w:r w:rsidRPr="002D318E">
        <w:t xml:space="preserve"> with a draft Remedial Action Plan setting out the steps the Grant Recipient will take to improve delivery of the Funded </w:t>
      </w:r>
      <w:proofErr w:type="gramStart"/>
      <w:r w:rsidRPr="002D318E">
        <w:t>Activities;</w:t>
      </w:r>
      <w:proofErr w:type="gramEnd"/>
    </w:p>
    <w:p w14:paraId="69168112"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1F627EA9"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 xml:space="preserve">the </w:t>
      </w:r>
      <w:r w:rsidRPr="006C5B13">
        <w:t>Authority</w:t>
      </w:r>
      <w:r w:rsidRPr="002D318E">
        <w:t xml:space="preserve"> should recover any unspent </w:t>
      </w:r>
      <w:proofErr w:type="gramStart"/>
      <w:r w:rsidRPr="002D318E">
        <w:t>monies;</w:t>
      </w:r>
      <w:proofErr w:type="gramEnd"/>
      <w:r w:rsidRPr="002D318E">
        <w:t xml:space="preserve"> </w:t>
      </w:r>
    </w:p>
    <w:p w14:paraId="20A1DB2F" w14:textId="77777777" w:rsidR="00AB1E6C" w:rsidRPr="002D318E" w:rsidRDefault="00AB1E6C" w:rsidP="004D28EC">
      <w:pPr>
        <w:pStyle w:val="BackSubClause"/>
        <w:numPr>
          <w:ilvl w:val="0"/>
          <w:numId w:val="0"/>
        </w:numPr>
        <w:spacing w:line="360" w:lineRule="auto"/>
        <w:ind w:left="1418"/>
        <w:jc w:val="left"/>
        <w:rPr>
          <w:rFonts w:ascii="Arial" w:hAnsi="Arial" w:cs="Arial"/>
          <w:sz w:val="24"/>
          <w:szCs w:val="24"/>
        </w:rPr>
      </w:pPr>
    </w:p>
    <w:p w14:paraId="7C625FFB"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the Grant be terminated in accordance wit</w:t>
      </w:r>
      <w:r w:rsidRPr="002D318E">
        <w:rPr>
          <w:color w:val="auto"/>
        </w:rPr>
        <w:t xml:space="preserve">h condition </w:t>
      </w:r>
      <w:r w:rsidRPr="00EF56DD">
        <w:rPr>
          <w:color w:val="auto"/>
          <w:shd w:val="clear" w:color="auto" w:fill="E6E6E6"/>
        </w:rPr>
        <w:fldChar w:fldCharType="begin"/>
      </w:r>
      <w:r w:rsidRPr="002D318E">
        <w:rPr>
          <w:color w:val="auto"/>
        </w:rPr>
        <w:instrText xml:space="preserve"> REF _Ref516571591 \r \h  \* MERGEFORMAT </w:instrText>
      </w:r>
      <w:r w:rsidRPr="00EF56DD">
        <w:rPr>
          <w:color w:val="auto"/>
          <w:shd w:val="clear" w:color="auto" w:fill="E6E6E6"/>
        </w:rPr>
      </w:r>
      <w:r w:rsidRPr="00EF56DD">
        <w:rPr>
          <w:color w:val="auto"/>
          <w:shd w:val="clear" w:color="auto" w:fill="E6E6E6"/>
        </w:rPr>
        <w:fldChar w:fldCharType="separate"/>
      </w:r>
      <w:r>
        <w:rPr>
          <w:color w:val="auto"/>
        </w:rPr>
        <w:t>27</w:t>
      </w:r>
      <w:r w:rsidRPr="002D318E">
        <w:rPr>
          <w:color w:val="auto"/>
        </w:rPr>
        <w:t>.11</w:t>
      </w:r>
      <w:r w:rsidRPr="00EF56DD">
        <w:rPr>
          <w:color w:val="auto"/>
          <w:shd w:val="clear" w:color="auto" w:fill="E6E6E6"/>
        </w:rPr>
        <w:fldChar w:fldCharType="end"/>
      </w:r>
      <w:r w:rsidRPr="002D318E">
        <w:t xml:space="preserve"> of these </w:t>
      </w:r>
      <w:proofErr w:type="gramStart"/>
      <w:r w:rsidRPr="002D318E">
        <w:t>Conditions;</w:t>
      </w:r>
      <w:proofErr w:type="gramEnd"/>
      <w:r w:rsidRPr="002D318E">
        <w:t xml:space="preserve"> </w:t>
      </w:r>
    </w:p>
    <w:p w14:paraId="65090C14" w14:textId="77777777" w:rsidR="00AB1E6C" w:rsidRPr="002D318E" w:rsidRDefault="00AB1E6C" w:rsidP="004D28EC">
      <w:pPr>
        <w:pStyle w:val="ListParagraph"/>
        <w:spacing w:line="360" w:lineRule="auto"/>
      </w:pPr>
    </w:p>
    <w:p w14:paraId="27214AB0" w14:textId="77777777" w:rsidR="00AB1E6C" w:rsidRPr="002D318E" w:rsidRDefault="00AB1E6C" w:rsidP="004D28EC">
      <w:pPr>
        <w:pStyle w:val="ColorfulList-Accent11"/>
        <w:numPr>
          <w:ilvl w:val="2"/>
          <w:numId w:val="8"/>
        </w:numPr>
        <w:autoSpaceDE w:val="0"/>
        <w:autoSpaceDN w:val="0"/>
        <w:adjustRightInd w:val="0"/>
        <w:spacing w:before="0" w:after="0" w:line="360" w:lineRule="auto"/>
        <w:ind w:left="1701" w:hanging="992"/>
      </w:pPr>
      <w:r w:rsidRPr="002D318E">
        <w:t>or an alternative course of action not covered by the above list.</w:t>
      </w:r>
    </w:p>
    <w:p w14:paraId="433AF93C" w14:textId="77777777" w:rsidR="00AB1E6C" w:rsidRPr="002D318E" w:rsidRDefault="00AB1E6C" w:rsidP="004D28EC">
      <w:pPr>
        <w:pStyle w:val="ColorfulList-Accent11"/>
        <w:autoSpaceDE w:val="0"/>
        <w:autoSpaceDN w:val="0"/>
        <w:adjustRightInd w:val="0"/>
        <w:spacing w:before="0" w:after="0" w:line="360" w:lineRule="auto"/>
        <w:ind w:left="2280"/>
      </w:pPr>
    </w:p>
    <w:p w14:paraId="48784E95"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If the Grant Recipient is required to submit a draft Remedial Action Plan in accordance with condition </w:t>
      </w:r>
      <w:r w:rsidRPr="00EF56DD">
        <w:rPr>
          <w:color w:val="2B579A"/>
          <w:shd w:val="clear" w:color="auto" w:fill="E6E6E6"/>
        </w:rPr>
        <w:fldChar w:fldCharType="begin"/>
      </w:r>
      <w:r w:rsidRPr="002D318E">
        <w:instrText xml:space="preserve"> REF _Ref526508085 \r \h  \* MERGEFORMAT </w:instrText>
      </w:r>
      <w:r w:rsidRPr="00EF56DD">
        <w:rPr>
          <w:color w:val="2B579A"/>
          <w:shd w:val="clear" w:color="auto" w:fill="E6E6E6"/>
        </w:rPr>
      </w:r>
      <w:r w:rsidRPr="00EF56DD">
        <w:rPr>
          <w:color w:val="2B579A"/>
          <w:shd w:val="clear" w:color="auto" w:fill="E6E6E6"/>
        </w:rPr>
        <w:fldChar w:fldCharType="separate"/>
      </w:r>
      <w:r w:rsidRPr="002D318E">
        <w:t>6.2.4</w:t>
      </w:r>
      <w:r w:rsidRPr="00EF56DD">
        <w:rPr>
          <w:color w:val="2B579A"/>
          <w:shd w:val="clear" w:color="auto" w:fill="E6E6E6"/>
        </w:rPr>
        <w:fldChar w:fldCharType="end"/>
      </w:r>
      <w:r w:rsidRPr="002D318E">
        <w:t xml:space="preserve">, the Remedial Action Plan process set out in </w:t>
      </w:r>
      <w:r w:rsidRPr="002D318E">
        <w:rPr>
          <w:color w:val="auto"/>
        </w:rPr>
        <w:t xml:space="preserve">condition </w:t>
      </w:r>
      <w:r w:rsidRPr="00EF56DD">
        <w:rPr>
          <w:color w:val="auto"/>
          <w:shd w:val="clear" w:color="auto" w:fill="E6E6E6"/>
        </w:rPr>
        <w:fldChar w:fldCharType="begin"/>
      </w:r>
      <w:r w:rsidRPr="002D318E">
        <w:rPr>
          <w:color w:val="auto"/>
        </w:rPr>
        <w:instrText xml:space="preserve"> REF _Ref526506110 \r \h  \* MERGEFORMAT </w:instrText>
      </w:r>
      <w:r w:rsidRPr="00EF56DD">
        <w:rPr>
          <w:color w:val="auto"/>
          <w:shd w:val="clear" w:color="auto" w:fill="E6E6E6"/>
        </w:rPr>
      </w:r>
      <w:r w:rsidRPr="00EF56DD">
        <w:rPr>
          <w:color w:val="auto"/>
          <w:shd w:val="clear" w:color="auto" w:fill="E6E6E6"/>
        </w:rPr>
        <w:fldChar w:fldCharType="separate"/>
      </w:r>
      <w:r>
        <w:rPr>
          <w:color w:val="auto"/>
        </w:rPr>
        <w:t>27.4</w:t>
      </w:r>
      <w:r w:rsidRPr="00EF56DD">
        <w:rPr>
          <w:color w:val="auto"/>
          <w:shd w:val="clear" w:color="auto" w:fill="E6E6E6"/>
        </w:rPr>
        <w:fldChar w:fldCharType="end"/>
      </w:r>
      <w:r w:rsidRPr="002D318E">
        <w:rPr>
          <w:color w:val="auto"/>
        </w:rPr>
        <w:t xml:space="preserve"> to </w:t>
      </w:r>
      <w:r w:rsidRPr="00EF56DD">
        <w:rPr>
          <w:color w:val="auto"/>
          <w:shd w:val="clear" w:color="auto" w:fill="E6E6E6"/>
        </w:rPr>
        <w:fldChar w:fldCharType="begin"/>
      </w:r>
      <w:r w:rsidRPr="002D318E">
        <w:rPr>
          <w:color w:val="auto"/>
        </w:rPr>
        <w:instrText xml:space="preserve"> REF _Ref533058575 \r \h  \* MERGEFORMAT </w:instrText>
      </w:r>
      <w:r w:rsidRPr="00EF56DD">
        <w:rPr>
          <w:color w:val="auto"/>
          <w:shd w:val="clear" w:color="auto" w:fill="E6E6E6"/>
        </w:rPr>
      </w:r>
      <w:r w:rsidRPr="00EF56DD">
        <w:rPr>
          <w:color w:val="auto"/>
          <w:shd w:val="clear" w:color="auto" w:fill="E6E6E6"/>
        </w:rPr>
        <w:fldChar w:fldCharType="separate"/>
      </w:r>
      <w:r>
        <w:rPr>
          <w:color w:val="auto"/>
        </w:rPr>
        <w:t>27.10</w:t>
      </w:r>
      <w:r w:rsidRPr="00EF56DD">
        <w:rPr>
          <w:color w:val="auto"/>
          <w:shd w:val="clear" w:color="auto" w:fill="E6E6E6"/>
        </w:rPr>
        <w:fldChar w:fldCharType="end"/>
      </w:r>
      <w:r w:rsidRPr="002D318E">
        <w:rPr>
          <w:color w:val="auto"/>
        </w:rPr>
        <w:t xml:space="preserve"> </w:t>
      </w:r>
      <w:r w:rsidRPr="002D318E">
        <w:t xml:space="preserve">must apply.  </w:t>
      </w:r>
    </w:p>
    <w:p w14:paraId="4A6B9786" w14:textId="77777777" w:rsidR="00AB1E6C" w:rsidRPr="002D318E" w:rsidRDefault="00AB1E6C" w:rsidP="004D28EC">
      <w:pPr>
        <w:pStyle w:val="BackSubClause"/>
        <w:numPr>
          <w:ilvl w:val="0"/>
          <w:numId w:val="0"/>
        </w:numPr>
        <w:spacing w:line="360" w:lineRule="auto"/>
        <w:ind w:left="720"/>
        <w:jc w:val="left"/>
        <w:rPr>
          <w:rFonts w:ascii="Arial" w:hAnsi="Arial" w:cs="Arial"/>
          <w:sz w:val="24"/>
          <w:szCs w:val="24"/>
        </w:rPr>
      </w:pPr>
    </w:p>
    <w:p w14:paraId="1CA0D104"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 xml:space="preserve">The Grant Recipient may make representations to the </w:t>
      </w:r>
      <w:r w:rsidRPr="006C5B13">
        <w:t>Authority</w:t>
      </w:r>
      <w:r w:rsidRPr="002D318E">
        <w:t xml:space="preserve"> regarding the </w:t>
      </w:r>
      <w:r w:rsidRPr="006C5B13">
        <w:t>Authority</w:t>
      </w:r>
      <w:r w:rsidRPr="002D318E">
        <w:t xml:space="preserve">’s decision made in accordance with </w:t>
      </w:r>
      <w:r w:rsidRPr="002D318E">
        <w:rPr>
          <w:color w:val="auto"/>
        </w:rPr>
        <w:t xml:space="preserve">condition </w:t>
      </w:r>
      <w:r w:rsidRPr="00EF56DD">
        <w:rPr>
          <w:color w:val="auto"/>
          <w:shd w:val="clear" w:color="auto" w:fill="E6E6E6"/>
        </w:rPr>
        <w:fldChar w:fldCharType="begin"/>
      </w:r>
      <w:r w:rsidRPr="002D318E">
        <w:rPr>
          <w:color w:val="auto"/>
        </w:rPr>
        <w:instrText xml:space="preserve"> REF _Ref491243919 \r \h  \* MERGEFORMAT </w:instrText>
      </w:r>
      <w:r w:rsidRPr="00EF56DD">
        <w:rPr>
          <w:color w:val="auto"/>
          <w:shd w:val="clear" w:color="auto" w:fill="E6E6E6"/>
        </w:rPr>
      </w:r>
      <w:r w:rsidRPr="00EF56DD">
        <w:rPr>
          <w:color w:val="auto"/>
          <w:shd w:val="clear" w:color="auto" w:fill="E6E6E6"/>
        </w:rPr>
        <w:fldChar w:fldCharType="separate"/>
      </w:r>
      <w:r w:rsidRPr="002D318E">
        <w:rPr>
          <w:color w:val="auto"/>
        </w:rPr>
        <w:t>6.2</w:t>
      </w:r>
      <w:r w:rsidRPr="00EF56DD">
        <w:rPr>
          <w:color w:val="auto"/>
          <w:shd w:val="clear" w:color="auto" w:fill="E6E6E6"/>
        </w:rPr>
        <w:fldChar w:fldCharType="end"/>
      </w:r>
      <w:r w:rsidRPr="002D318E">
        <w:rPr>
          <w:color w:val="auto"/>
        </w:rPr>
        <w:t xml:space="preserve">. </w:t>
      </w:r>
      <w:r w:rsidRPr="002D318E">
        <w:t xml:space="preserve">The </w:t>
      </w:r>
      <w:r w:rsidRPr="006C5B13">
        <w:t>Authority</w:t>
      </w:r>
      <w:r w:rsidRPr="002D318E">
        <w:t xml:space="preserve"> is not however obliged to take such representations into account when making its decision as any such decision will be final and at the </w:t>
      </w:r>
      <w:r w:rsidRPr="006C5B13">
        <w:t>Authority</w:t>
      </w:r>
      <w:r w:rsidRPr="002D318E">
        <w:t xml:space="preserve">’s absolute discretion. </w:t>
      </w:r>
    </w:p>
    <w:p w14:paraId="607F380E" w14:textId="77777777" w:rsidR="00AB1E6C" w:rsidRPr="002D318E" w:rsidRDefault="00AB1E6C" w:rsidP="004D28EC">
      <w:pPr>
        <w:pStyle w:val="Heading2"/>
        <w:spacing w:line="360" w:lineRule="auto"/>
      </w:pPr>
      <w:bookmarkStart w:id="38" w:name="_Toc116485571"/>
      <w:bookmarkStart w:id="39" w:name="_Toc118192501"/>
      <w:r w:rsidRPr="1225019F">
        <w:t>Monitoring</w:t>
      </w:r>
      <w:r w:rsidRPr="002D318E">
        <w:t xml:space="preserve"> </w:t>
      </w:r>
      <w:r w:rsidRPr="1225019F">
        <w:t>and</w:t>
      </w:r>
      <w:r w:rsidRPr="002D318E">
        <w:t xml:space="preserve"> </w:t>
      </w:r>
      <w:r w:rsidRPr="1225019F">
        <w:t>Reporting</w:t>
      </w:r>
      <w:bookmarkEnd w:id="38"/>
      <w:bookmarkEnd w:id="39"/>
    </w:p>
    <w:p w14:paraId="0B96545F" w14:textId="77777777" w:rsidR="00AB1E6C" w:rsidRDefault="00AB1E6C" w:rsidP="004D28EC">
      <w:pPr>
        <w:pStyle w:val="ColorfulList-Accent11"/>
        <w:numPr>
          <w:ilvl w:val="1"/>
          <w:numId w:val="8"/>
        </w:numPr>
        <w:tabs>
          <w:tab w:val="left" w:pos="709"/>
        </w:tabs>
        <w:spacing w:before="0" w:after="0" w:line="360" w:lineRule="auto"/>
        <w:ind w:left="709" w:hanging="709"/>
      </w:pPr>
      <w:r>
        <w:t>The Grant Administrator is specifically tasked with monitoring and reporting on behalf of the Authority and any references to “Authority” in this section 7 should be read as “the Authority acting through the Grant Administrator”.</w:t>
      </w:r>
    </w:p>
    <w:p w14:paraId="212F677A" w14:textId="77777777" w:rsidR="00AB1E6C" w:rsidRDefault="00AB1E6C" w:rsidP="004D28EC">
      <w:pPr>
        <w:pStyle w:val="ColorfulList-Accent11"/>
        <w:tabs>
          <w:tab w:val="left" w:pos="709"/>
        </w:tabs>
        <w:spacing w:before="0" w:after="0" w:line="360" w:lineRule="auto"/>
        <w:ind w:left="709"/>
      </w:pPr>
    </w:p>
    <w:p w14:paraId="32A1782E" w14:textId="77777777" w:rsidR="00AB1E6C" w:rsidRPr="002D318E" w:rsidRDefault="00AB1E6C" w:rsidP="004D28EC">
      <w:pPr>
        <w:pStyle w:val="ColorfulList-Accent11"/>
        <w:numPr>
          <w:ilvl w:val="1"/>
          <w:numId w:val="8"/>
        </w:numPr>
        <w:tabs>
          <w:tab w:val="left" w:pos="709"/>
        </w:tabs>
        <w:spacing w:before="0" w:after="0" w:line="360" w:lineRule="auto"/>
        <w:ind w:left="709" w:hanging="709"/>
      </w:pPr>
      <w:r w:rsidRPr="002D318E">
        <w:t>The Grant Recipient must closely monitor the delivery and success of the Funded Activities throughout the Funding Period to ensure that the aims and objectives of the Funded Activities are achieved.</w:t>
      </w:r>
    </w:p>
    <w:p w14:paraId="778C53C6" w14:textId="77777777" w:rsidR="00AB1E6C" w:rsidRPr="002D318E" w:rsidRDefault="00AB1E6C" w:rsidP="004D28EC">
      <w:pPr>
        <w:pStyle w:val="ColorfulList-Accent11"/>
        <w:tabs>
          <w:tab w:val="left" w:pos="709"/>
        </w:tabs>
        <w:spacing w:before="0" w:after="0" w:line="360" w:lineRule="auto"/>
        <w:ind w:left="709"/>
      </w:pPr>
    </w:p>
    <w:p w14:paraId="5D76D5AE" w14:textId="1776580D"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Authority may conduct site visits to monitor the delivery of the Funded Activities. The Grant Recipient must notify the Authority when 80% of the Funded Activities have been completed. The Grant Recipient shall facilitate and provide all reasonable access and assistance to the Authority </w:t>
      </w:r>
      <w:proofErr w:type="gramStart"/>
      <w:r w:rsidRPr="00AF20A2">
        <w:t>in order for</w:t>
      </w:r>
      <w:proofErr w:type="gramEnd"/>
      <w:r w:rsidRPr="00AF20A2">
        <w:t xml:space="preserve"> the Authority to conduct a site visit. </w:t>
      </w:r>
    </w:p>
    <w:p w14:paraId="32F04CB4" w14:textId="77777777" w:rsidR="00AB1E6C" w:rsidRPr="00AF20A2" w:rsidRDefault="00AB1E6C" w:rsidP="004D28EC">
      <w:pPr>
        <w:pStyle w:val="GPSL2numberedclause"/>
        <w:numPr>
          <w:ilvl w:val="1"/>
          <w:numId w:val="0"/>
        </w:numPr>
        <w:tabs>
          <w:tab w:val="clear" w:pos="1134"/>
          <w:tab w:val="left" w:pos="709"/>
        </w:tabs>
        <w:spacing w:before="0" w:after="0" w:line="360" w:lineRule="auto"/>
        <w:ind w:left="709"/>
        <w:jc w:val="left"/>
        <w:rPr>
          <w:rFonts w:ascii="Arial" w:hAnsi="Arial"/>
          <w:sz w:val="24"/>
          <w:szCs w:val="24"/>
        </w:rPr>
      </w:pPr>
    </w:p>
    <w:p w14:paraId="47BB5CB9"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 xml:space="preserve">The Grant Recipient must provide the Authority with all reasonable assistance and co-operation in relation to any ad-hoc information, explanations and documents as the Authority may require, from time to time, so the Authority may establish if the Grant Recipient has used the Grant in accordance with the Grant Funding Agreement.  </w:t>
      </w:r>
    </w:p>
    <w:p w14:paraId="79E0FC0C" w14:textId="77777777" w:rsidR="00AB1E6C" w:rsidRPr="00AF20A2" w:rsidRDefault="00AB1E6C" w:rsidP="004D28EC">
      <w:pPr>
        <w:pStyle w:val="ListParagraph"/>
        <w:spacing w:line="360" w:lineRule="auto"/>
      </w:pPr>
    </w:p>
    <w:p w14:paraId="47324634" w14:textId="77777777" w:rsidR="00AB1E6C" w:rsidRPr="00632613" w:rsidRDefault="00AB1E6C" w:rsidP="004D28EC">
      <w:pPr>
        <w:pStyle w:val="ColorfulList-Accent11"/>
        <w:numPr>
          <w:ilvl w:val="1"/>
          <w:numId w:val="8"/>
        </w:numPr>
        <w:tabs>
          <w:tab w:val="left" w:pos="709"/>
        </w:tabs>
        <w:spacing w:before="0" w:after="0" w:line="360" w:lineRule="auto"/>
        <w:ind w:left="567" w:hanging="567"/>
      </w:pPr>
      <w:r>
        <w:t>The Grant Recipient must also provide the Authority with reports set out in Schedule 3 by the relevant deadline stated. The reports shall include:</w:t>
      </w:r>
    </w:p>
    <w:p w14:paraId="6EBC1DD1" w14:textId="77777777" w:rsidR="00AB1E6C" w:rsidRPr="00632613" w:rsidRDefault="00AB1E6C" w:rsidP="004D28EC">
      <w:pPr>
        <w:pStyle w:val="ListParagraph"/>
        <w:spacing w:before="0" w:after="0" w:line="360" w:lineRule="auto"/>
      </w:pPr>
    </w:p>
    <w:p w14:paraId="41D0CE77" w14:textId="77777777" w:rsidR="00AB1E6C" w:rsidRPr="00B04700" w:rsidRDefault="00AB1E6C" w:rsidP="004D28EC">
      <w:pPr>
        <w:pStyle w:val="ColorfulList-Accent11"/>
        <w:numPr>
          <w:ilvl w:val="2"/>
          <w:numId w:val="8"/>
        </w:numPr>
        <w:autoSpaceDE w:val="0"/>
        <w:autoSpaceDN w:val="0"/>
        <w:adjustRightInd w:val="0"/>
        <w:spacing w:before="0" w:after="0" w:line="360" w:lineRule="auto"/>
        <w:ind w:left="1843" w:hanging="1134"/>
      </w:pPr>
      <w:r>
        <w:t>the progress made towards achieving the agreed outputs and the defined longer-term outcomes set out in Schedule 3 of these Conditions. Where possible, the report must quantify what has been achieved by reference to the Funded Activities’ targets; and</w:t>
      </w:r>
    </w:p>
    <w:p w14:paraId="028D88AC" w14:textId="77777777" w:rsidR="00AB1E6C" w:rsidRPr="00B04700" w:rsidRDefault="00AB1E6C" w:rsidP="004D28EC">
      <w:pPr>
        <w:pStyle w:val="GPSL2numberedclause"/>
        <w:numPr>
          <w:ilvl w:val="1"/>
          <w:numId w:val="0"/>
        </w:numPr>
        <w:tabs>
          <w:tab w:val="clear" w:pos="1134"/>
          <w:tab w:val="left" w:pos="1418"/>
        </w:tabs>
        <w:spacing w:before="0" w:after="0" w:line="360" w:lineRule="auto"/>
        <w:ind w:left="1418"/>
        <w:jc w:val="left"/>
        <w:rPr>
          <w:rFonts w:ascii="Arial" w:hAnsi="Arial"/>
          <w:sz w:val="24"/>
          <w:szCs w:val="24"/>
        </w:rPr>
      </w:pPr>
    </w:p>
    <w:p w14:paraId="0AC0CF02" w14:textId="77777777" w:rsidR="00AB1E6C" w:rsidRPr="00AF20A2" w:rsidRDefault="00AB1E6C" w:rsidP="004D28EC">
      <w:pPr>
        <w:pStyle w:val="ColorfulList-Accent11"/>
        <w:numPr>
          <w:ilvl w:val="2"/>
          <w:numId w:val="8"/>
        </w:numPr>
        <w:autoSpaceDE w:val="0"/>
        <w:autoSpaceDN w:val="0"/>
        <w:adjustRightInd w:val="0"/>
        <w:spacing w:before="0" w:after="0" w:line="360" w:lineRule="auto"/>
        <w:ind w:left="1843" w:hanging="1134"/>
      </w:pPr>
      <w:r>
        <w:t>if relevant, provide details of any Assets either acquired or improved using the Grant.</w:t>
      </w:r>
    </w:p>
    <w:p w14:paraId="21D22CC3" w14:textId="77777777" w:rsidR="00AB1E6C" w:rsidRPr="00AF20A2" w:rsidRDefault="00AB1E6C" w:rsidP="004D28EC">
      <w:pPr>
        <w:pStyle w:val="ListParagraph"/>
        <w:spacing w:before="0" w:after="0" w:line="360" w:lineRule="auto"/>
      </w:pPr>
    </w:p>
    <w:p w14:paraId="170C05AE"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 xml:space="preserve">The Grant Recipient must permit any person authorised by the Authority reasonable access, with or without notice, to its employees, agents, premises, facilities and records, for the purpose of discussing, monitoring and evaluating the Grant Recipient's fulfilment of its obligations under the Grant Funding Agreement and must, if so required, provide appropriate oral or written explanations to such authorised persons as required during the Funding Period. </w:t>
      </w:r>
    </w:p>
    <w:p w14:paraId="4342AE6D" w14:textId="77777777" w:rsidR="00AB1E6C" w:rsidRPr="00AF20A2" w:rsidRDefault="00AB1E6C" w:rsidP="004D28EC">
      <w:pPr>
        <w:pStyle w:val="GPSL2numberedclause"/>
        <w:numPr>
          <w:ilvl w:val="1"/>
          <w:numId w:val="0"/>
        </w:numPr>
        <w:tabs>
          <w:tab w:val="clear" w:pos="1134"/>
          <w:tab w:val="left" w:pos="709"/>
        </w:tabs>
        <w:spacing w:before="0" w:after="0" w:line="360" w:lineRule="auto"/>
        <w:ind w:left="709"/>
        <w:jc w:val="left"/>
        <w:rPr>
          <w:rFonts w:ascii="Arial" w:hAnsi="Arial"/>
          <w:sz w:val="24"/>
          <w:szCs w:val="24"/>
        </w:rPr>
      </w:pPr>
    </w:p>
    <w:p w14:paraId="702A755B"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The Grant Recipient must record in its financial reports the amount of Match Funding it receives together with details of what it has used that Match Funding for.</w:t>
      </w:r>
    </w:p>
    <w:p w14:paraId="27E51FD8" w14:textId="77777777" w:rsidR="00AB1E6C" w:rsidRPr="00AF20A2" w:rsidRDefault="00AB1E6C" w:rsidP="004D28EC">
      <w:pPr>
        <w:pStyle w:val="GPSL2numberedclause"/>
        <w:numPr>
          <w:ilvl w:val="1"/>
          <w:numId w:val="0"/>
        </w:numPr>
        <w:tabs>
          <w:tab w:val="clear" w:pos="1134"/>
          <w:tab w:val="left" w:pos="709"/>
        </w:tabs>
        <w:spacing w:before="0" w:after="0" w:line="360" w:lineRule="auto"/>
        <w:ind w:left="709"/>
        <w:jc w:val="left"/>
        <w:rPr>
          <w:rFonts w:ascii="Arial" w:hAnsi="Arial"/>
          <w:sz w:val="24"/>
          <w:szCs w:val="24"/>
        </w:rPr>
      </w:pPr>
    </w:p>
    <w:p w14:paraId="1C0357A5" w14:textId="77777777" w:rsidR="00AB1E6C" w:rsidRPr="00AF20A2" w:rsidRDefault="00AB1E6C" w:rsidP="004D28EC">
      <w:pPr>
        <w:pStyle w:val="ColorfulList-Accent11"/>
        <w:numPr>
          <w:ilvl w:val="1"/>
          <w:numId w:val="8"/>
        </w:numPr>
        <w:tabs>
          <w:tab w:val="left" w:pos="709"/>
        </w:tabs>
        <w:spacing w:before="0" w:after="0" w:line="360" w:lineRule="auto"/>
        <w:ind w:left="0" w:firstLine="0"/>
      </w:pPr>
      <w:r>
        <w:t>The Grant Recipient must notify the Authority as soon as reasonably practicable of:</w:t>
      </w:r>
    </w:p>
    <w:p w14:paraId="474614EE" w14:textId="77777777" w:rsidR="00AB1E6C" w:rsidRPr="00AF20A2" w:rsidRDefault="00AB1E6C" w:rsidP="004D28EC">
      <w:pPr>
        <w:pStyle w:val="GPSL2numberedclause"/>
        <w:numPr>
          <w:ilvl w:val="1"/>
          <w:numId w:val="0"/>
        </w:numPr>
        <w:spacing w:before="0" w:after="0" w:line="360" w:lineRule="auto"/>
        <w:ind w:left="851" w:hanging="851"/>
        <w:jc w:val="left"/>
        <w:rPr>
          <w:rFonts w:ascii="Arial" w:hAnsi="Arial"/>
          <w:sz w:val="24"/>
          <w:szCs w:val="24"/>
        </w:rPr>
      </w:pPr>
    </w:p>
    <w:p w14:paraId="669DCCF2" w14:textId="77777777" w:rsidR="00AB1E6C" w:rsidRPr="00AF20A2" w:rsidRDefault="00AB1E6C" w:rsidP="004D28EC">
      <w:pPr>
        <w:pStyle w:val="ColorfulList-Accent11"/>
        <w:numPr>
          <w:ilvl w:val="2"/>
          <w:numId w:val="8"/>
        </w:numPr>
        <w:autoSpaceDE w:val="0"/>
        <w:autoSpaceDN w:val="0"/>
        <w:adjustRightInd w:val="0"/>
        <w:spacing w:before="0" w:after="0" w:line="360" w:lineRule="auto"/>
        <w:ind w:left="1701" w:hanging="992"/>
      </w:pPr>
      <w:r>
        <w:t>any actual or potential failure to comply with any of its obligations under the Grant Funding Agreement, which includes those caused by any administrative, financial or managerial difficulties; and</w:t>
      </w:r>
    </w:p>
    <w:p w14:paraId="4ECC3BA0" w14:textId="77777777" w:rsidR="00AB1E6C" w:rsidRPr="00AF20A2" w:rsidRDefault="00AB1E6C" w:rsidP="004D28EC">
      <w:pPr>
        <w:pStyle w:val="GPSL2numberedclause"/>
        <w:numPr>
          <w:ilvl w:val="1"/>
          <w:numId w:val="0"/>
        </w:numPr>
        <w:tabs>
          <w:tab w:val="clear" w:pos="1134"/>
          <w:tab w:val="left" w:pos="1418"/>
        </w:tabs>
        <w:spacing w:before="0" w:after="0" w:line="360" w:lineRule="auto"/>
        <w:ind w:left="1418"/>
        <w:jc w:val="left"/>
        <w:rPr>
          <w:rFonts w:ascii="Arial" w:hAnsi="Arial"/>
          <w:sz w:val="24"/>
          <w:szCs w:val="24"/>
        </w:rPr>
      </w:pPr>
    </w:p>
    <w:p w14:paraId="0C184F8E" w14:textId="77777777" w:rsidR="00AB1E6C" w:rsidRPr="00AF20A2" w:rsidRDefault="00AB1E6C" w:rsidP="004D28EC">
      <w:pPr>
        <w:pStyle w:val="ColorfulList-Accent11"/>
        <w:numPr>
          <w:ilvl w:val="2"/>
          <w:numId w:val="8"/>
        </w:numPr>
        <w:autoSpaceDE w:val="0"/>
        <w:autoSpaceDN w:val="0"/>
        <w:adjustRightInd w:val="0"/>
        <w:spacing w:before="0" w:after="0" w:line="360" w:lineRule="auto"/>
        <w:ind w:left="1701" w:hanging="992"/>
      </w:pPr>
      <w:r>
        <w:t>actual or potential variations to the Eligible Expenditure set out in Schedule 4 of these Conditions and/or any event which materially affects the continued accuracy of such information.</w:t>
      </w:r>
    </w:p>
    <w:p w14:paraId="1BB0B9AE" w14:textId="77777777" w:rsidR="00AB1E6C" w:rsidRPr="00AF20A2" w:rsidRDefault="00AB1E6C" w:rsidP="004D28EC">
      <w:pPr>
        <w:pStyle w:val="GPSL2numberedclause"/>
        <w:numPr>
          <w:ilvl w:val="1"/>
          <w:numId w:val="0"/>
        </w:numPr>
        <w:spacing w:before="0" w:after="0" w:line="360" w:lineRule="auto"/>
        <w:jc w:val="left"/>
        <w:rPr>
          <w:rFonts w:ascii="Arial" w:hAnsi="Arial"/>
          <w:sz w:val="24"/>
          <w:szCs w:val="24"/>
        </w:rPr>
      </w:pPr>
    </w:p>
    <w:p w14:paraId="65CFF970"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 xml:space="preserve">The Grant Recipient represents and undertakes (and must repeat such representations on delivery of its periodic reports as required in the Grant Award Letter): </w:t>
      </w:r>
    </w:p>
    <w:p w14:paraId="76A1247C" w14:textId="77777777" w:rsidR="00AB1E6C" w:rsidRPr="00AF20A2" w:rsidRDefault="00AB1E6C" w:rsidP="004D28EC">
      <w:pPr>
        <w:pStyle w:val="BackSubClause"/>
        <w:numPr>
          <w:ilvl w:val="1"/>
          <w:numId w:val="0"/>
        </w:numPr>
        <w:spacing w:line="360" w:lineRule="auto"/>
        <w:ind w:left="1555" w:hanging="561"/>
        <w:jc w:val="left"/>
        <w:rPr>
          <w:rFonts w:ascii="Arial" w:hAnsi="Arial" w:cs="Arial"/>
          <w:sz w:val="24"/>
          <w:szCs w:val="24"/>
        </w:rPr>
      </w:pPr>
    </w:p>
    <w:p w14:paraId="1F01B158" w14:textId="57D39678" w:rsidR="00AB1E6C" w:rsidRDefault="00AB1E6C" w:rsidP="004D28EC">
      <w:pPr>
        <w:pStyle w:val="ColorfulList-Accent11"/>
        <w:numPr>
          <w:ilvl w:val="2"/>
          <w:numId w:val="8"/>
        </w:numPr>
        <w:autoSpaceDE w:val="0"/>
        <w:autoSpaceDN w:val="0"/>
        <w:adjustRightInd w:val="0"/>
        <w:spacing w:before="0" w:after="0" w:line="360" w:lineRule="auto"/>
        <w:ind w:left="1701" w:hanging="992"/>
      </w:pPr>
      <w:r>
        <w:t xml:space="preserve">that the reports and information it gives pursuant to this condition </w:t>
      </w:r>
      <w:r>
        <w:rPr>
          <w:color w:val="2B579A"/>
          <w:shd w:val="clear" w:color="auto" w:fill="E6E6E6"/>
        </w:rPr>
        <w:fldChar w:fldCharType="begin"/>
      </w:r>
      <w:r>
        <w:instrText xml:space="preserve"> REF _Ref521918750 \r \h  \* MERGEFORMAT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 xml:space="preserve"> are accurate; and</w:t>
      </w:r>
    </w:p>
    <w:p w14:paraId="6B407140" w14:textId="77777777" w:rsidR="007921B7" w:rsidRPr="00A350EA" w:rsidRDefault="007921B7" w:rsidP="004D28EC">
      <w:pPr>
        <w:pStyle w:val="ColorfulList-Accent11"/>
        <w:autoSpaceDE w:val="0"/>
        <w:autoSpaceDN w:val="0"/>
        <w:adjustRightInd w:val="0"/>
        <w:spacing w:before="0" w:after="0" w:line="360" w:lineRule="auto"/>
        <w:ind w:left="1701"/>
      </w:pPr>
    </w:p>
    <w:p w14:paraId="1EFD4008" w14:textId="77777777" w:rsidR="00AB1E6C" w:rsidRPr="008744BA" w:rsidRDefault="00AB1E6C" w:rsidP="004D28EC">
      <w:pPr>
        <w:pStyle w:val="ColorfulList-Accent11"/>
        <w:numPr>
          <w:ilvl w:val="2"/>
          <w:numId w:val="8"/>
        </w:numPr>
        <w:autoSpaceDE w:val="0"/>
        <w:autoSpaceDN w:val="0"/>
        <w:adjustRightInd w:val="0"/>
        <w:spacing w:before="0" w:after="0" w:line="360" w:lineRule="auto"/>
        <w:ind w:left="1701" w:hanging="992"/>
      </w:pPr>
      <w:r>
        <w:t xml:space="preserve">that it has diligently made full and proper enquiry of the matter pertaining to the reports and information given. </w:t>
      </w:r>
    </w:p>
    <w:p w14:paraId="748E3C2F" w14:textId="77777777" w:rsidR="00AB1E6C" w:rsidRPr="009C1E2C" w:rsidRDefault="00AB1E6C" w:rsidP="004D28EC">
      <w:pPr>
        <w:pStyle w:val="ColorfulList-Accent11"/>
        <w:autoSpaceDE w:val="0"/>
        <w:autoSpaceDN w:val="0"/>
        <w:adjustRightInd w:val="0"/>
        <w:spacing w:before="0" w:after="0" w:line="360" w:lineRule="auto"/>
        <w:ind w:left="1701"/>
      </w:pPr>
    </w:p>
    <w:p w14:paraId="0FA7C9A5" w14:textId="77777777" w:rsidR="00AB1E6C" w:rsidRPr="00B04700" w:rsidRDefault="00AB1E6C" w:rsidP="004D28EC">
      <w:pPr>
        <w:pStyle w:val="ColorfulList-Accent11"/>
        <w:numPr>
          <w:ilvl w:val="1"/>
          <w:numId w:val="8"/>
        </w:numPr>
        <w:autoSpaceDE w:val="0"/>
        <w:autoSpaceDN w:val="0"/>
        <w:adjustRightInd w:val="0"/>
        <w:spacing w:before="0" w:after="0" w:line="360" w:lineRule="auto"/>
      </w:pPr>
      <w:r>
        <w:t>The Grant Recipient acknowledges that any data it provided pursuant to an application for the Grant may be shared within the powers conferred by legislation with other organisations for the purpose of preventing or detecting crime.</w:t>
      </w:r>
    </w:p>
    <w:p w14:paraId="32EF6814" w14:textId="77777777" w:rsidR="00AB1E6C" w:rsidRPr="00A65431" w:rsidRDefault="00AB1E6C" w:rsidP="004D28EC">
      <w:pPr>
        <w:pStyle w:val="Heading2"/>
        <w:spacing w:line="360" w:lineRule="auto"/>
      </w:pPr>
      <w:bookmarkStart w:id="40" w:name="_Toc116485572"/>
      <w:bookmarkStart w:id="41" w:name="_Toc118192502"/>
      <w:r w:rsidRPr="1225019F">
        <w:t>Auditing</w:t>
      </w:r>
      <w:r w:rsidRPr="00B04700">
        <w:t xml:space="preserve"> </w:t>
      </w:r>
      <w:r w:rsidRPr="1225019F">
        <w:t>and</w:t>
      </w:r>
      <w:r w:rsidRPr="006F0610">
        <w:t xml:space="preserve"> </w:t>
      </w:r>
      <w:r w:rsidRPr="1225019F">
        <w:t>Assurance</w:t>
      </w:r>
      <w:bookmarkEnd w:id="40"/>
      <w:bookmarkEnd w:id="41"/>
      <w:r w:rsidRPr="0089154A">
        <w:t xml:space="preserve"> </w:t>
      </w:r>
    </w:p>
    <w:p w14:paraId="78188574" w14:textId="60A3DFFC" w:rsidR="00AB1E6C" w:rsidRDefault="7100402F" w:rsidP="004D28EC">
      <w:pPr>
        <w:pStyle w:val="ColorfulList-Accent11"/>
        <w:numPr>
          <w:ilvl w:val="1"/>
          <w:numId w:val="8"/>
        </w:numPr>
        <w:tabs>
          <w:tab w:val="left" w:pos="709"/>
        </w:tabs>
        <w:spacing w:before="0" w:after="0" w:line="360" w:lineRule="auto"/>
        <w:ind w:left="709" w:hanging="709"/>
        <w:rPr>
          <w:color w:val="000000" w:themeColor="text1"/>
        </w:rPr>
      </w:pPr>
      <w:r w:rsidRPr="196A26D1">
        <w:t>The Grant Administrator is specifically tasked with auditing and assurance on behalf of the Authority and any references to “Authority” in this section 8 should be read as “the Authority acting through the Grant Administrator”.</w:t>
      </w:r>
    </w:p>
    <w:p w14:paraId="41886307" w14:textId="54CF9781" w:rsidR="00AB1E6C" w:rsidRDefault="00AB1E6C" w:rsidP="004D28EC">
      <w:pPr>
        <w:tabs>
          <w:tab w:val="left" w:pos="709"/>
        </w:tabs>
        <w:spacing w:before="0" w:after="0" w:line="360" w:lineRule="auto"/>
        <w:ind w:right="-20"/>
        <w:rPr>
          <w:color w:val="000000" w:themeColor="text1"/>
        </w:rPr>
      </w:pPr>
    </w:p>
    <w:p w14:paraId="787BEAEC" w14:textId="5E1FB8E8" w:rsidR="00AB1E6C" w:rsidRDefault="7100402F" w:rsidP="004D28EC">
      <w:pPr>
        <w:pStyle w:val="ListParagraph"/>
        <w:numPr>
          <w:ilvl w:val="1"/>
          <w:numId w:val="8"/>
        </w:numPr>
        <w:spacing w:before="0" w:after="0" w:line="360" w:lineRule="auto"/>
        <w:rPr>
          <w:color w:val="000000" w:themeColor="text1"/>
        </w:rPr>
      </w:pPr>
      <w:r w:rsidRPr="196A26D1">
        <w:t>Within two months of the end of the Funding Period the Grant Recipient must provide the Authority with independent assurance that the Grant has been used for delivery of the Funded Activities. To satisfy this requirement the Grant Recipient will provide a statement being a grant usage declaration showing that the Grant has been certified by an independent and appropriately qualified auditor. This will be accompanied by the Grant Recipient’s annual audited accounts.</w:t>
      </w:r>
    </w:p>
    <w:p w14:paraId="1E2E4CFA" w14:textId="54DD6398" w:rsidR="00AB1E6C" w:rsidRDefault="00AB1E6C" w:rsidP="004D28EC">
      <w:pPr>
        <w:pStyle w:val="ColorfulList-Accent11"/>
        <w:spacing w:before="0" w:after="0" w:line="360" w:lineRule="auto"/>
        <w:ind w:left="0" w:right="-20"/>
        <w:rPr>
          <w:color w:val="000000" w:themeColor="text1"/>
          <w:spacing w:val="-3"/>
        </w:rPr>
      </w:pPr>
    </w:p>
    <w:p w14:paraId="714BD3B5" w14:textId="77777777" w:rsidR="00AB1E6C" w:rsidRPr="00AF20A2" w:rsidRDefault="00AB1E6C" w:rsidP="004D28EC">
      <w:pPr>
        <w:pStyle w:val="ColorfulList-Accent11"/>
        <w:numPr>
          <w:ilvl w:val="1"/>
          <w:numId w:val="8"/>
        </w:numPr>
        <w:tabs>
          <w:tab w:val="left" w:pos="709"/>
        </w:tabs>
        <w:spacing w:before="0" w:after="0" w:line="360" w:lineRule="auto"/>
        <w:ind w:left="709" w:hanging="709"/>
        <w:rPr>
          <w:spacing w:val="-3"/>
        </w:rPr>
      </w:pPr>
      <w:r w:rsidRPr="00826FE6">
        <w:rPr>
          <w:spacing w:val="-3"/>
        </w:rPr>
        <w:t>Within two months of the end of the Funding Period the Grant Recipient must provide the Authority with independent assurance that the Grant has been used for delivery of the Funded Activities. To satisfy this requirement the Grant Recipient will provide a statement being a grant usage declaration showing that the Grant has been certified by an independent and appropriately</w:t>
      </w:r>
      <w:r w:rsidRPr="00AF20A2">
        <w:rPr>
          <w:spacing w:val="-3"/>
        </w:rPr>
        <w:t xml:space="preserve"> qualified auditor being a qualified accountant with the Consultative Committee of Accountancy Bodies (CCAB). This will be accompanied by the Grant Recipient’s annual audited accounts.</w:t>
      </w:r>
    </w:p>
    <w:p w14:paraId="0505AC23" w14:textId="77777777" w:rsidR="00AB1E6C" w:rsidRPr="00AF20A2" w:rsidRDefault="00AB1E6C" w:rsidP="004D28EC">
      <w:pPr>
        <w:pStyle w:val="Normal15linespacing"/>
        <w:rPr>
          <w:rFonts w:cs="Arial"/>
          <w:b/>
          <w:sz w:val="24"/>
        </w:rPr>
      </w:pPr>
    </w:p>
    <w:p w14:paraId="45A9650D"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rPr>
          <w:spacing w:val="-3"/>
        </w:rPr>
        <w:t xml:space="preserve">The </w:t>
      </w:r>
      <w:r w:rsidRPr="00E553FA">
        <w:rPr>
          <w:spacing w:val="-3"/>
        </w:rPr>
        <w:t>Authority</w:t>
      </w:r>
      <w:r w:rsidRPr="00AF20A2">
        <w:rPr>
          <w:spacing w:val="-3"/>
        </w:rPr>
        <w:t xml:space="preserve"> </w:t>
      </w:r>
      <w:r w:rsidRPr="5C5755F8">
        <w:t>may, at any time during and up to 10 years after the end of the Grant Funding Agreement</w:t>
      </w:r>
      <w:r w:rsidRPr="00AF20A2">
        <w:rPr>
          <w:iCs/>
        </w:rPr>
        <w:t xml:space="preserve">, </w:t>
      </w:r>
      <w:r w:rsidRPr="00AF20A2">
        <w:rPr>
          <w:spacing w:val="-3"/>
        </w:rPr>
        <w:t xml:space="preserve">conduct additional audits or ascertain additional information where the </w:t>
      </w:r>
      <w:r w:rsidRPr="00E553FA">
        <w:rPr>
          <w:spacing w:val="-3"/>
        </w:rPr>
        <w:t>Authority</w:t>
      </w:r>
      <w:r w:rsidRPr="00AF20A2">
        <w:rPr>
          <w:spacing w:val="-3"/>
        </w:rPr>
        <w:t xml:space="preserve"> considers it necessary. The Grant Recipient agrees to grant the </w:t>
      </w:r>
      <w:r w:rsidRPr="00E553FA">
        <w:rPr>
          <w:spacing w:val="-3"/>
        </w:rPr>
        <w:t>Authority</w:t>
      </w:r>
      <w:r w:rsidRPr="00AF20A2">
        <w:rPr>
          <w:spacing w:val="-3"/>
        </w:rPr>
        <w:t xml:space="preserve"> or its Representatives access, as required, to all Funded Activities sites and relevant records. The Grant Recipient must ensure that necessary information and access rights are explicitly included within all arrangements with sub-contractors. </w:t>
      </w:r>
    </w:p>
    <w:p w14:paraId="0E966F41" w14:textId="77777777" w:rsidR="00AB1E6C" w:rsidRPr="00AF20A2" w:rsidRDefault="00AB1E6C" w:rsidP="004D28EC">
      <w:pPr>
        <w:pStyle w:val="Normal15linespacing"/>
        <w:ind w:left="709"/>
        <w:rPr>
          <w:rFonts w:cs="Arial"/>
          <w:color w:val="000000"/>
          <w:spacing w:val="-3"/>
          <w:sz w:val="24"/>
        </w:rPr>
      </w:pPr>
    </w:p>
    <w:p w14:paraId="3C36C7B0"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 xml:space="preserve">If the Authority requires further information, explanations and documents, </w:t>
      </w:r>
      <w:proofErr w:type="gramStart"/>
      <w:r>
        <w:t>in order for</w:t>
      </w:r>
      <w:proofErr w:type="gramEnd"/>
      <w:r>
        <w:t xml:space="preserve"> the Authority to establish that the Grant has been used properly in accordance with the Grant Funding Agreement, the Grant Recipient must, within 5 Working Days of a request by the Authority, provide the Authority, free of charge, with the requested information. </w:t>
      </w:r>
    </w:p>
    <w:p w14:paraId="1C9771D2" w14:textId="77777777" w:rsidR="00AB1E6C" w:rsidRPr="00AF20A2" w:rsidRDefault="00AB1E6C" w:rsidP="004D28EC">
      <w:pPr>
        <w:pStyle w:val="GPSL2numberedclause"/>
        <w:numPr>
          <w:ilvl w:val="1"/>
          <w:numId w:val="0"/>
        </w:numPr>
        <w:spacing w:before="0" w:after="0" w:line="360" w:lineRule="auto"/>
        <w:jc w:val="left"/>
        <w:rPr>
          <w:rFonts w:ascii="Arial" w:hAnsi="Arial"/>
          <w:sz w:val="24"/>
          <w:szCs w:val="24"/>
        </w:rPr>
      </w:pPr>
    </w:p>
    <w:p w14:paraId="78F658AE" w14:textId="77777777" w:rsidR="00AB1E6C" w:rsidRPr="00AF20A2" w:rsidRDefault="00AB1E6C" w:rsidP="004D28EC">
      <w:pPr>
        <w:pStyle w:val="ColorfulList-Accent11"/>
        <w:numPr>
          <w:ilvl w:val="1"/>
          <w:numId w:val="8"/>
        </w:numPr>
        <w:tabs>
          <w:tab w:val="left" w:pos="709"/>
        </w:tabs>
        <w:spacing w:before="0" w:after="0" w:line="360" w:lineRule="auto"/>
        <w:ind w:left="0" w:firstLine="0"/>
        <w:rPr>
          <w:spacing w:val="-3"/>
          <w:lang w:val="en-US"/>
        </w:rPr>
      </w:pPr>
      <w:r w:rsidRPr="00AF20A2">
        <w:rPr>
          <w:snapToGrid w:val="0"/>
          <w:lang w:val="en-US"/>
        </w:rPr>
        <w:t>The Grant Recipient must:</w:t>
      </w:r>
    </w:p>
    <w:p w14:paraId="1DB511C9" w14:textId="77777777" w:rsidR="00AB1E6C" w:rsidRPr="00AF20A2" w:rsidRDefault="00AB1E6C" w:rsidP="004D28EC">
      <w:pPr>
        <w:pStyle w:val="Normal15linespacing"/>
        <w:rPr>
          <w:rFonts w:cs="Arial"/>
          <w:color w:val="000000"/>
          <w:spacing w:val="-3"/>
          <w:sz w:val="24"/>
        </w:rPr>
      </w:pPr>
    </w:p>
    <w:p w14:paraId="46780830" w14:textId="2245A787" w:rsidR="00AB1E6C" w:rsidRDefault="00AB1E6C" w:rsidP="004D28EC">
      <w:pPr>
        <w:pStyle w:val="ColorfulList-Accent11"/>
        <w:numPr>
          <w:ilvl w:val="2"/>
          <w:numId w:val="8"/>
        </w:numPr>
        <w:tabs>
          <w:tab w:val="left" w:pos="1701"/>
        </w:tabs>
        <w:autoSpaceDE w:val="0"/>
        <w:autoSpaceDN w:val="0"/>
        <w:adjustRightInd w:val="0"/>
        <w:spacing w:before="0" w:after="0" w:line="360" w:lineRule="auto"/>
        <w:ind w:left="709" w:firstLine="0"/>
      </w:pPr>
      <w:r>
        <w:t xml:space="preserve">nominate an independent auditor to verify the final statement of expenditure </w:t>
      </w:r>
      <w:r>
        <w:tab/>
        <w:t xml:space="preserve">and income submitted to the </w:t>
      </w:r>
      <w:proofErr w:type="gramStart"/>
      <w:r>
        <w:t>Authority;</w:t>
      </w:r>
      <w:proofErr w:type="gramEnd"/>
    </w:p>
    <w:p w14:paraId="6538A282" w14:textId="77777777" w:rsidR="007921B7" w:rsidRPr="00E553FA" w:rsidRDefault="007921B7" w:rsidP="004D28EC">
      <w:pPr>
        <w:pStyle w:val="ColorfulList-Accent11"/>
        <w:tabs>
          <w:tab w:val="left" w:pos="1701"/>
        </w:tabs>
        <w:autoSpaceDE w:val="0"/>
        <w:autoSpaceDN w:val="0"/>
        <w:adjustRightInd w:val="0"/>
        <w:spacing w:before="0" w:after="0" w:line="360" w:lineRule="auto"/>
        <w:ind w:left="1418"/>
      </w:pPr>
    </w:p>
    <w:p w14:paraId="05DEEDD0" w14:textId="48BF4578" w:rsidR="00AB1E6C" w:rsidRPr="007921B7" w:rsidRDefault="00AB1E6C" w:rsidP="004D28EC">
      <w:pPr>
        <w:pStyle w:val="ColorfulList-Accent11"/>
        <w:numPr>
          <w:ilvl w:val="2"/>
          <w:numId w:val="8"/>
        </w:numPr>
        <w:tabs>
          <w:tab w:val="left" w:pos="1701"/>
        </w:tabs>
        <w:autoSpaceDE w:val="0"/>
        <w:autoSpaceDN w:val="0"/>
        <w:adjustRightInd w:val="0"/>
        <w:spacing w:before="0" w:after="0" w:line="360" w:lineRule="auto"/>
        <w:ind w:left="1701" w:hanging="992"/>
        <w:rPr>
          <w:spacing w:val="-3"/>
        </w:rPr>
      </w:pPr>
      <w:r>
        <w:t>identify separately the value and purpose of the Grant Funding in its audited accounts and its annual report; and</w:t>
      </w:r>
    </w:p>
    <w:p w14:paraId="6CD8EA2D" w14:textId="77777777" w:rsidR="007921B7" w:rsidRPr="00632613" w:rsidRDefault="007921B7" w:rsidP="004D28EC">
      <w:pPr>
        <w:pStyle w:val="ColorfulList-Accent11"/>
        <w:tabs>
          <w:tab w:val="left" w:pos="1701"/>
        </w:tabs>
        <w:autoSpaceDE w:val="0"/>
        <w:autoSpaceDN w:val="0"/>
        <w:adjustRightInd w:val="0"/>
        <w:spacing w:before="0" w:after="0" w:line="360" w:lineRule="auto"/>
        <w:ind w:left="1701"/>
        <w:rPr>
          <w:spacing w:val="-3"/>
        </w:rPr>
      </w:pPr>
    </w:p>
    <w:p w14:paraId="5455E5E8" w14:textId="739AF68D" w:rsidR="00AB1E6C" w:rsidRPr="00E553FA" w:rsidRDefault="00AB1E6C" w:rsidP="004D28EC">
      <w:pPr>
        <w:pStyle w:val="ColorfulList-Accent11"/>
        <w:numPr>
          <w:ilvl w:val="2"/>
          <w:numId w:val="8"/>
        </w:numPr>
        <w:tabs>
          <w:tab w:val="left" w:pos="1701"/>
        </w:tabs>
        <w:autoSpaceDE w:val="0"/>
        <w:autoSpaceDN w:val="0"/>
        <w:adjustRightInd w:val="0"/>
        <w:spacing w:before="0" w:after="0" w:line="360" w:lineRule="auto"/>
        <w:ind w:left="709" w:firstLine="0"/>
      </w:pPr>
      <w:r>
        <w:t>maintain a record of internal financial controls and procedures and provide the Authority with a copy if requested.</w:t>
      </w:r>
    </w:p>
    <w:p w14:paraId="7E61C899" w14:textId="77777777" w:rsidR="00AB1E6C" w:rsidRPr="00AF20A2" w:rsidRDefault="00AB1E6C" w:rsidP="004D28EC">
      <w:pPr>
        <w:spacing w:before="0" w:after="0" w:line="360" w:lineRule="auto"/>
        <w:rPr>
          <w:b/>
          <w:snapToGrid w:val="0"/>
          <w:lang w:val="en-US"/>
        </w:rPr>
      </w:pPr>
    </w:p>
    <w:p w14:paraId="08599530" w14:textId="77777777" w:rsidR="00AB1E6C" w:rsidRPr="00AF20A2" w:rsidRDefault="00AB1E6C" w:rsidP="004D28EC">
      <w:pPr>
        <w:pStyle w:val="ColorfulList-Accent11"/>
        <w:numPr>
          <w:ilvl w:val="1"/>
          <w:numId w:val="8"/>
        </w:numPr>
        <w:tabs>
          <w:tab w:val="left" w:pos="709"/>
        </w:tabs>
        <w:spacing w:before="0" w:after="0" w:line="360" w:lineRule="auto"/>
        <w:ind w:left="709" w:hanging="709"/>
        <w:rPr>
          <w:spacing w:val="-3"/>
        </w:rPr>
      </w:pPr>
      <w:r w:rsidRPr="00AF20A2">
        <w:rPr>
          <w:snapToGrid w:val="0"/>
          <w:lang w:val="en-US"/>
        </w:rPr>
        <w:t xml:space="preserve">The Grant Recipient must </w:t>
      </w:r>
      <w:r w:rsidRPr="00AF20A2">
        <w:t xml:space="preserve">retain all invoices, receipts, accounting records and any other documentation (including but not limited to, correspondence) relating to the Eligible Expenditure and income generated by the Funded Activities during the Funding Period for a period of 7 years from the date on which the Funding Period ends. </w:t>
      </w:r>
    </w:p>
    <w:p w14:paraId="6FBD12CC" w14:textId="77777777" w:rsidR="00AB1E6C" w:rsidRPr="00AF20A2" w:rsidRDefault="00AB1E6C" w:rsidP="004D28EC">
      <w:pPr>
        <w:pStyle w:val="ListParagraph"/>
        <w:spacing w:before="0" w:after="0" w:line="360" w:lineRule="auto"/>
        <w:ind w:left="1080"/>
        <w:rPr>
          <w:b/>
        </w:rPr>
      </w:pPr>
    </w:p>
    <w:p w14:paraId="43871D70" w14:textId="77777777" w:rsidR="00AB1E6C" w:rsidRPr="00AF20A2" w:rsidRDefault="00AB1E6C" w:rsidP="004D28EC">
      <w:pPr>
        <w:pStyle w:val="ColorfulList-Accent11"/>
        <w:numPr>
          <w:ilvl w:val="1"/>
          <w:numId w:val="8"/>
        </w:numPr>
        <w:tabs>
          <w:tab w:val="left" w:pos="709"/>
        </w:tabs>
        <w:spacing w:before="0" w:after="0" w:line="360" w:lineRule="auto"/>
        <w:ind w:left="709" w:hanging="709"/>
        <w:rPr>
          <w:spacing w:val="-3"/>
        </w:rPr>
      </w:pPr>
      <w:r>
        <w:t>The Grant Recipient must ensure that all its sub-contractors retain each record, item of data and document relating to the Funded Activities for a period of 7 years from the date on which the Funding Period ends.</w:t>
      </w:r>
    </w:p>
    <w:p w14:paraId="318118F2" w14:textId="77777777" w:rsidR="00AB1E6C" w:rsidRPr="00AF20A2" w:rsidRDefault="00AB1E6C" w:rsidP="004D28EC">
      <w:pPr>
        <w:pStyle w:val="Normal15linespacing"/>
        <w:rPr>
          <w:rFonts w:cs="Arial"/>
          <w:color w:val="000000"/>
          <w:spacing w:val="-3"/>
          <w:sz w:val="24"/>
        </w:rPr>
      </w:pPr>
    </w:p>
    <w:p w14:paraId="40A6CBCA"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t>The Grant Recipient must promptly provide revised forecasts of income and expenditure:</w:t>
      </w:r>
    </w:p>
    <w:p w14:paraId="59E4CFFC" w14:textId="77777777" w:rsidR="00AB1E6C" w:rsidRPr="00AF20A2" w:rsidRDefault="00AB1E6C" w:rsidP="004D28EC">
      <w:pPr>
        <w:pStyle w:val="GPSL2numberedclause"/>
        <w:numPr>
          <w:ilvl w:val="1"/>
          <w:numId w:val="0"/>
        </w:numPr>
        <w:spacing w:before="0" w:after="0" w:line="360" w:lineRule="auto"/>
        <w:ind w:left="720"/>
        <w:jc w:val="left"/>
        <w:rPr>
          <w:rFonts w:ascii="Arial" w:hAnsi="Arial"/>
          <w:sz w:val="24"/>
          <w:szCs w:val="24"/>
        </w:rPr>
      </w:pPr>
    </w:p>
    <w:p w14:paraId="3A0BDAF4" w14:textId="7AD14F57" w:rsidR="00AB1E6C" w:rsidRDefault="00AB1E6C" w:rsidP="004D28EC">
      <w:pPr>
        <w:pStyle w:val="ColorfulList-Accent11"/>
        <w:numPr>
          <w:ilvl w:val="2"/>
          <w:numId w:val="8"/>
        </w:numPr>
        <w:tabs>
          <w:tab w:val="left" w:pos="1701"/>
        </w:tabs>
        <w:autoSpaceDE w:val="0"/>
        <w:autoSpaceDN w:val="0"/>
        <w:adjustRightInd w:val="0"/>
        <w:spacing w:before="0" w:after="0" w:line="360" w:lineRule="auto"/>
        <w:ind w:left="1701" w:hanging="992"/>
      </w:pPr>
      <w:r>
        <w:t xml:space="preserve">when these forecasts increase or decrease by more than 10% of the original expenditure forecasts; and/or </w:t>
      </w:r>
    </w:p>
    <w:p w14:paraId="4ADDC5F3" w14:textId="77777777" w:rsidR="007921B7" w:rsidRPr="00AF20A2" w:rsidRDefault="007921B7" w:rsidP="00CA67E6">
      <w:pPr>
        <w:pStyle w:val="ColorfulList-Accent11"/>
        <w:tabs>
          <w:tab w:val="left" w:pos="1701"/>
        </w:tabs>
        <w:autoSpaceDE w:val="0"/>
        <w:autoSpaceDN w:val="0"/>
        <w:adjustRightInd w:val="0"/>
        <w:spacing w:before="0" w:after="0" w:line="360" w:lineRule="auto"/>
        <w:ind w:left="1701"/>
      </w:pPr>
    </w:p>
    <w:p w14:paraId="73DB8566" w14:textId="77777777" w:rsidR="00AB1E6C" w:rsidRPr="00AF20A2" w:rsidRDefault="00AB1E6C" w:rsidP="004D28EC">
      <w:pPr>
        <w:pStyle w:val="ColorfulList-Accent11"/>
        <w:numPr>
          <w:ilvl w:val="2"/>
          <w:numId w:val="8"/>
        </w:numPr>
        <w:tabs>
          <w:tab w:val="left" w:pos="1701"/>
        </w:tabs>
        <w:autoSpaceDE w:val="0"/>
        <w:autoSpaceDN w:val="0"/>
        <w:adjustRightInd w:val="0"/>
        <w:spacing w:before="0" w:after="0" w:line="360" w:lineRule="auto"/>
        <w:ind w:left="1701" w:hanging="992"/>
      </w:pPr>
      <w:r>
        <w:t xml:space="preserve">at the request of the Authority. </w:t>
      </w:r>
    </w:p>
    <w:p w14:paraId="47999430" w14:textId="77777777" w:rsidR="00AB1E6C" w:rsidRPr="00AF20A2" w:rsidRDefault="00AB1E6C" w:rsidP="004D28EC">
      <w:pPr>
        <w:pStyle w:val="GPSL2numberedclause"/>
        <w:numPr>
          <w:ilvl w:val="1"/>
          <w:numId w:val="0"/>
        </w:numPr>
        <w:spacing w:before="0" w:after="0" w:line="360" w:lineRule="auto"/>
        <w:ind w:left="720"/>
        <w:jc w:val="left"/>
        <w:rPr>
          <w:rFonts w:ascii="Arial" w:hAnsi="Arial"/>
          <w:i/>
          <w:sz w:val="24"/>
          <w:szCs w:val="24"/>
        </w:rPr>
      </w:pPr>
    </w:p>
    <w:p w14:paraId="69D6D245" w14:textId="77777777" w:rsidR="00AB1E6C" w:rsidRPr="00AF20A2" w:rsidRDefault="00AB1E6C" w:rsidP="004D28EC">
      <w:pPr>
        <w:pStyle w:val="ColorfulList-Accent11"/>
        <w:numPr>
          <w:ilvl w:val="1"/>
          <w:numId w:val="8"/>
        </w:numPr>
        <w:tabs>
          <w:tab w:val="left" w:pos="709"/>
        </w:tabs>
        <w:spacing w:before="0" w:after="0" w:line="360" w:lineRule="auto"/>
        <w:ind w:left="709" w:hanging="709"/>
        <w:rPr>
          <w:iCs/>
        </w:rPr>
      </w:pPr>
      <w:r>
        <w:t>Where the Grant Recipient is a company registered at Companies House, the Grant Recipient must file their annual return and accounts by the dates specified by Companies House.</w:t>
      </w:r>
    </w:p>
    <w:p w14:paraId="714DA34A" w14:textId="77777777" w:rsidR="00AB1E6C" w:rsidRPr="00AF20A2" w:rsidRDefault="00AB1E6C" w:rsidP="004D28EC">
      <w:pPr>
        <w:pStyle w:val="GPSL2numberedclause"/>
        <w:numPr>
          <w:ilvl w:val="1"/>
          <w:numId w:val="0"/>
        </w:numPr>
        <w:spacing w:before="0" w:after="0" w:line="360" w:lineRule="auto"/>
        <w:ind w:left="720"/>
        <w:jc w:val="left"/>
        <w:rPr>
          <w:rFonts w:ascii="Arial" w:hAnsi="Arial"/>
          <w:iCs/>
          <w:sz w:val="24"/>
          <w:szCs w:val="24"/>
        </w:rPr>
      </w:pPr>
    </w:p>
    <w:p w14:paraId="4A7E423F" w14:textId="77777777" w:rsidR="00AB1E6C" w:rsidRPr="00AF20A2" w:rsidRDefault="00AB1E6C" w:rsidP="004D28EC">
      <w:pPr>
        <w:pStyle w:val="ColorfulList-Accent11"/>
        <w:numPr>
          <w:ilvl w:val="1"/>
          <w:numId w:val="8"/>
        </w:numPr>
        <w:tabs>
          <w:tab w:val="left" w:pos="709"/>
        </w:tabs>
        <w:spacing w:before="0" w:after="0" w:line="360" w:lineRule="auto"/>
        <w:ind w:left="709" w:hanging="709"/>
        <w:rPr>
          <w:iCs/>
        </w:rPr>
      </w:pPr>
      <w:r>
        <w:t>Where the Grant Recipient is a registered charity, the Grant Recipient must file their charity annual return by the date specified by the Charity Commissioner.</w:t>
      </w:r>
    </w:p>
    <w:p w14:paraId="68C0482C" w14:textId="77777777" w:rsidR="00AB1E6C" w:rsidRPr="00AF20A2" w:rsidRDefault="00AB1E6C" w:rsidP="004D28EC">
      <w:pPr>
        <w:pStyle w:val="GPSL2numberedclause"/>
        <w:numPr>
          <w:ilvl w:val="1"/>
          <w:numId w:val="0"/>
        </w:numPr>
        <w:spacing w:before="0" w:after="0" w:line="360" w:lineRule="auto"/>
        <w:ind w:left="720" w:hanging="720"/>
        <w:jc w:val="left"/>
        <w:rPr>
          <w:rFonts w:ascii="Arial" w:hAnsi="Arial"/>
          <w:iCs/>
          <w:sz w:val="24"/>
          <w:szCs w:val="24"/>
        </w:rPr>
      </w:pPr>
    </w:p>
    <w:p w14:paraId="339D9F4B" w14:textId="77777777" w:rsidR="00AB1E6C" w:rsidRPr="00A350EA" w:rsidRDefault="00AB1E6C" w:rsidP="004D28EC">
      <w:pPr>
        <w:pStyle w:val="ColorfulList-Accent11"/>
        <w:numPr>
          <w:ilvl w:val="1"/>
          <w:numId w:val="8"/>
        </w:numPr>
        <w:tabs>
          <w:tab w:val="left" w:pos="709"/>
        </w:tabs>
        <w:spacing w:before="0" w:after="0" w:line="360" w:lineRule="auto"/>
        <w:ind w:left="709" w:hanging="709"/>
        <w:rPr>
          <w:iCs/>
        </w:rPr>
      </w:pPr>
      <w:r w:rsidRPr="196A26D1">
        <w:t xml:space="preserve">The Grant Recipient must provide the </w:t>
      </w:r>
      <w:r w:rsidRPr="00E553FA">
        <w:t>Authority</w:t>
      </w:r>
      <w:r w:rsidRPr="196A26D1">
        <w:t xml:space="preserve"> with copies of their annual return, accounts and charity annual return (as applicable) within five days of filing them at Companies House and/or the Charity Commissioner. If a Grant Recipient fails to comply with conditions </w:t>
      </w:r>
      <w:r w:rsidRPr="196A26D1">
        <w:rPr>
          <w:color w:val="2B579A"/>
          <w:shd w:val="clear" w:color="auto" w:fill="E6E6E6"/>
        </w:rPr>
        <w:fldChar w:fldCharType="begin"/>
      </w:r>
      <w:r w:rsidRPr="00AF20A2">
        <w:rPr>
          <w:iCs/>
        </w:rPr>
        <w:instrText xml:space="preserve"> REF _Ref491247444 \r \h </w:instrText>
      </w:r>
      <w:r>
        <w:rPr>
          <w:iCs/>
        </w:rPr>
        <w:instrText xml:space="preserve"> \* MERGEFORMAT </w:instrText>
      </w:r>
      <w:r w:rsidRPr="196A26D1">
        <w:rPr>
          <w:color w:val="2B579A"/>
          <w:shd w:val="clear" w:color="auto" w:fill="E6E6E6"/>
        </w:rPr>
      </w:r>
      <w:r w:rsidRPr="196A26D1">
        <w:rPr>
          <w:color w:val="2B579A"/>
          <w:shd w:val="clear" w:color="auto" w:fill="E6E6E6"/>
        </w:rPr>
        <w:fldChar w:fldCharType="separate"/>
      </w:r>
      <w:r w:rsidRPr="196A26D1">
        <w:t>8.8</w:t>
      </w:r>
      <w:r w:rsidRPr="196A26D1">
        <w:rPr>
          <w:color w:val="2B579A"/>
          <w:shd w:val="clear" w:color="auto" w:fill="E6E6E6"/>
        </w:rPr>
        <w:fldChar w:fldCharType="end"/>
      </w:r>
      <w:r w:rsidRPr="196A26D1">
        <w:t xml:space="preserve"> or </w:t>
      </w:r>
      <w:r w:rsidRPr="196A26D1">
        <w:rPr>
          <w:color w:val="2B579A"/>
          <w:shd w:val="clear" w:color="auto" w:fill="E6E6E6"/>
        </w:rPr>
        <w:fldChar w:fldCharType="begin"/>
      </w:r>
      <w:r w:rsidRPr="00AF20A2">
        <w:rPr>
          <w:iCs/>
        </w:rPr>
        <w:instrText xml:space="preserve"> REF _Ref491247451 \r \h </w:instrText>
      </w:r>
      <w:r>
        <w:rPr>
          <w:iCs/>
        </w:rPr>
        <w:instrText xml:space="preserve"> \* MERGEFORMAT </w:instrText>
      </w:r>
      <w:r w:rsidRPr="196A26D1">
        <w:rPr>
          <w:color w:val="2B579A"/>
          <w:shd w:val="clear" w:color="auto" w:fill="E6E6E6"/>
        </w:rPr>
      </w:r>
      <w:r w:rsidRPr="196A26D1">
        <w:rPr>
          <w:color w:val="2B579A"/>
          <w:shd w:val="clear" w:color="auto" w:fill="E6E6E6"/>
        </w:rPr>
        <w:fldChar w:fldCharType="separate"/>
      </w:r>
      <w:r w:rsidRPr="196A26D1">
        <w:t>8.9</w:t>
      </w:r>
      <w:r w:rsidRPr="196A26D1">
        <w:rPr>
          <w:color w:val="2B579A"/>
          <w:shd w:val="clear" w:color="auto" w:fill="E6E6E6"/>
        </w:rPr>
        <w:fldChar w:fldCharType="end"/>
      </w:r>
      <w:r w:rsidRPr="196A26D1">
        <w:t xml:space="preserve"> of these Conditions the </w:t>
      </w:r>
      <w:r w:rsidRPr="00E553FA">
        <w:t>Authority</w:t>
      </w:r>
      <w:r w:rsidRPr="00AF20A2">
        <w:rPr>
          <w:iCs/>
        </w:rPr>
        <w:t xml:space="preserve"> </w:t>
      </w:r>
      <w:r w:rsidRPr="196A26D1">
        <w:rPr>
          <w:color w:val="auto"/>
        </w:rPr>
        <w:t xml:space="preserve">may suspend funding or terminate the Grant Funding Agreement in accordance with condition </w:t>
      </w:r>
      <w:r w:rsidRPr="196A26D1">
        <w:rPr>
          <w:color w:val="auto"/>
          <w:shd w:val="clear" w:color="auto" w:fill="E6E6E6"/>
        </w:rPr>
        <w:fldChar w:fldCharType="begin"/>
      </w:r>
      <w:r w:rsidRPr="196A26D1">
        <w:rPr>
          <w:color w:val="auto"/>
        </w:rPr>
        <w:instrText xml:space="preserve"> REF _Ref533062034 \r \h  \* MERGEFORMAT </w:instrText>
      </w:r>
      <w:r w:rsidRPr="196A26D1">
        <w:rPr>
          <w:color w:val="auto"/>
          <w:shd w:val="clear" w:color="auto" w:fill="E6E6E6"/>
        </w:rPr>
      </w:r>
      <w:r w:rsidRPr="196A26D1">
        <w:rPr>
          <w:color w:val="auto"/>
          <w:shd w:val="clear" w:color="auto" w:fill="E6E6E6"/>
        </w:rPr>
        <w:fldChar w:fldCharType="separate"/>
      </w:r>
      <w:r w:rsidRPr="196A26D1">
        <w:rPr>
          <w:color w:val="auto"/>
        </w:rPr>
        <w:t>27.1</w:t>
      </w:r>
      <w:r w:rsidRPr="196A26D1">
        <w:rPr>
          <w:color w:val="auto"/>
          <w:shd w:val="clear" w:color="auto" w:fill="E6E6E6"/>
        </w:rPr>
        <w:fldChar w:fldCharType="end"/>
      </w:r>
      <w:r w:rsidRPr="196A26D1">
        <w:rPr>
          <w:color w:val="auto"/>
        </w:rPr>
        <w:t xml:space="preserve"> of these </w:t>
      </w:r>
      <w:r w:rsidRPr="196A26D1">
        <w:t xml:space="preserve">Conditions. </w:t>
      </w:r>
    </w:p>
    <w:p w14:paraId="40F4DBE2" w14:textId="21771BB5" w:rsidR="00AB1E6C" w:rsidRPr="00AF20A2" w:rsidRDefault="00AB1E6C" w:rsidP="004D28EC">
      <w:pPr>
        <w:pStyle w:val="Heading2"/>
        <w:spacing w:line="360" w:lineRule="auto"/>
        <w:ind w:left="709" w:hanging="709"/>
        <w:rPr>
          <w:caps/>
          <w:smallCaps/>
          <w:spacing w:val="5"/>
        </w:rPr>
      </w:pPr>
      <w:bookmarkStart w:id="42" w:name="_Toc116485573"/>
      <w:bookmarkStart w:id="43" w:name="_Toc118192503"/>
      <w:r w:rsidRPr="1225019F">
        <w:t>Financial</w:t>
      </w:r>
      <w:r w:rsidRPr="008744BA">
        <w:rPr>
          <w:rStyle w:val="GridTable1Light1"/>
        </w:rPr>
        <w:t xml:space="preserve"> </w:t>
      </w:r>
      <w:r w:rsidRPr="1225019F">
        <w:t>Management</w:t>
      </w:r>
      <w:r w:rsidRPr="00A77F84">
        <w:rPr>
          <w:rStyle w:val="GridTable1Light1"/>
        </w:rPr>
        <w:t xml:space="preserve"> </w:t>
      </w:r>
      <w:r w:rsidRPr="1225019F">
        <w:t>and</w:t>
      </w:r>
      <w:r w:rsidRPr="000F597F">
        <w:rPr>
          <w:rStyle w:val="GridTable1Light1"/>
        </w:rPr>
        <w:t xml:space="preserve"> </w:t>
      </w:r>
      <w:r w:rsidRPr="1225019F">
        <w:t>Prevention</w:t>
      </w:r>
      <w:r w:rsidRPr="000F597F">
        <w:rPr>
          <w:rStyle w:val="GridTable1Light1"/>
        </w:rPr>
        <w:t xml:space="preserve"> </w:t>
      </w:r>
      <w:r w:rsidRPr="1225019F">
        <w:t>of</w:t>
      </w:r>
      <w:r w:rsidRPr="00733AC3">
        <w:rPr>
          <w:rStyle w:val="GridTable1Light1"/>
        </w:rPr>
        <w:t xml:space="preserve"> </w:t>
      </w:r>
      <w:r w:rsidRPr="1225019F">
        <w:t>Bribery</w:t>
      </w:r>
      <w:r w:rsidRPr="00632613">
        <w:rPr>
          <w:rStyle w:val="GridTable1Light1"/>
        </w:rPr>
        <w:t xml:space="preserve">, </w:t>
      </w:r>
      <w:r w:rsidRPr="1225019F">
        <w:t>Corruption</w:t>
      </w:r>
      <w:r w:rsidRPr="00454D1E">
        <w:rPr>
          <w:rStyle w:val="GridTable1Light1"/>
        </w:rPr>
        <w:t>,</w:t>
      </w:r>
      <w:r w:rsidR="00502252">
        <w:t xml:space="preserve"> </w:t>
      </w:r>
      <w:r w:rsidRPr="1225019F">
        <w:t>Fraud</w:t>
      </w:r>
      <w:r w:rsidRPr="00AF20A2">
        <w:rPr>
          <w:rStyle w:val="GridTable1Light1"/>
        </w:rPr>
        <w:t xml:space="preserve"> </w:t>
      </w:r>
      <w:r w:rsidRPr="1225019F">
        <w:t>and</w:t>
      </w:r>
      <w:r w:rsidRPr="00AF20A2">
        <w:rPr>
          <w:rStyle w:val="GridTable1Light1"/>
        </w:rPr>
        <w:t xml:space="preserve"> </w:t>
      </w:r>
      <w:r w:rsidRPr="1225019F">
        <w:t>Other</w:t>
      </w:r>
      <w:r w:rsidRPr="00AF20A2">
        <w:rPr>
          <w:rStyle w:val="GridTable1Light1"/>
        </w:rPr>
        <w:t xml:space="preserve"> </w:t>
      </w:r>
      <w:r w:rsidRPr="1225019F">
        <w:t>Irregularity</w:t>
      </w:r>
      <w:bookmarkEnd w:id="42"/>
      <w:bookmarkEnd w:id="43"/>
      <w:r w:rsidRPr="00AF20A2">
        <w:rPr>
          <w:rStyle w:val="GridTable1Light1"/>
        </w:rPr>
        <w:t xml:space="preserve"> </w:t>
      </w:r>
    </w:p>
    <w:p w14:paraId="0CA44C90"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Grant Recipient must </w:t>
      </w:r>
      <w:proofErr w:type="gramStart"/>
      <w:r w:rsidRPr="00AF20A2">
        <w:t>at all times</w:t>
      </w:r>
      <w:proofErr w:type="gramEnd"/>
      <w:r w:rsidRPr="00AF20A2">
        <w:t xml:space="preserve"> comply with all applicable Laws relating to anti-bribery and anti-corruption, including but not limited to the Bribery Act 2010.</w:t>
      </w:r>
    </w:p>
    <w:p w14:paraId="1619F387" w14:textId="77777777" w:rsidR="00AB1E6C" w:rsidRPr="00AF20A2" w:rsidRDefault="00AB1E6C" w:rsidP="004D28EC">
      <w:pPr>
        <w:pStyle w:val="PlainText"/>
        <w:tabs>
          <w:tab w:val="left" w:pos="709"/>
        </w:tabs>
        <w:spacing w:line="360" w:lineRule="auto"/>
        <w:ind w:left="1211" w:hanging="1072"/>
        <w:rPr>
          <w:rFonts w:cs="Arial"/>
          <w:sz w:val="24"/>
          <w:szCs w:val="24"/>
        </w:rPr>
      </w:pPr>
    </w:p>
    <w:p w14:paraId="7CA032E5"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Grant Recipient must have a sound administration and audit process, including internal financial controls to safeguard against fraud, theft, money laundering, counter terrorist financing or any other impropriety, or mismanagement in connection with the administration of the Grant.  The Grant Recipient must require that the internal/external auditors report on the adequacy or otherwise of that system. </w:t>
      </w:r>
    </w:p>
    <w:p w14:paraId="28CD6584" w14:textId="77777777" w:rsidR="00AB1E6C" w:rsidRPr="00AF20A2" w:rsidRDefault="00AB1E6C" w:rsidP="004D28EC">
      <w:pPr>
        <w:pStyle w:val="ColorfulList-Accent11"/>
        <w:tabs>
          <w:tab w:val="left" w:pos="709"/>
        </w:tabs>
        <w:spacing w:before="0" w:after="0" w:line="360" w:lineRule="auto"/>
        <w:ind w:left="0"/>
      </w:pPr>
    </w:p>
    <w:p w14:paraId="6ABC4933"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All cases of fraud or theft (whether proven or suspected) relating to the Funded Activities must be notified to the </w:t>
      </w:r>
      <w:r w:rsidRPr="005E0F3A">
        <w:t>Authority</w:t>
      </w:r>
      <w:r w:rsidRPr="00AF20A2">
        <w:t xml:space="preserve"> as soon as they are identified. The Grant Recipient must explain to the </w:t>
      </w:r>
      <w:r w:rsidRPr="005E0F3A">
        <w:t>Authority</w:t>
      </w:r>
      <w:r w:rsidRPr="00AF20A2">
        <w:t xml:space="preserve"> what steps are being taken to investigate the irregularity and must keep the </w:t>
      </w:r>
      <w:r w:rsidRPr="005E0F3A">
        <w:t>Authority</w:t>
      </w:r>
      <w:r w:rsidRPr="00AF20A2">
        <w:t xml:space="preserve"> informed on the progress of any such investigation.   The </w:t>
      </w:r>
      <w:r w:rsidRPr="005E0F3A">
        <w:t>Authority</w:t>
      </w:r>
      <w:r w:rsidRPr="00AF20A2">
        <w:t xml:space="preserve"> may if it believes necessary request that the matter referred (which the Grant Recipient is obliged to carry out) to external auditors or other Third Party.</w:t>
      </w:r>
    </w:p>
    <w:p w14:paraId="545117F9" w14:textId="77777777" w:rsidR="00AB1E6C" w:rsidRPr="00AF20A2" w:rsidRDefault="00AB1E6C" w:rsidP="004D28EC">
      <w:pPr>
        <w:pStyle w:val="GPSL2numberedclause"/>
        <w:numPr>
          <w:ilvl w:val="1"/>
          <w:numId w:val="0"/>
        </w:numPr>
        <w:tabs>
          <w:tab w:val="clear" w:pos="1134"/>
          <w:tab w:val="left" w:pos="709"/>
        </w:tabs>
        <w:spacing w:before="0" w:after="0" w:line="360" w:lineRule="auto"/>
        <w:ind w:hanging="1072"/>
        <w:jc w:val="left"/>
        <w:rPr>
          <w:rFonts w:ascii="Arial" w:hAnsi="Arial"/>
          <w:sz w:val="24"/>
          <w:szCs w:val="24"/>
        </w:rPr>
      </w:pPr>
    </w:p>
    <w:p w14:paraId="46117B41"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w:t>
      </w:r>
      <w:r w:rsidRPr="005E0F3A">
        <w:t>Authority</w:t>
      </w:r>
      <w:r w:rsidRPr="00AF20A2">
        <w:t xml:space="preserve"> will have the right, at its absolute discretion, to insist that the Grant Recipient addresses any actual or suspected fraud, theft or other financial irregularity and/or to suspend future payment of the Grant to the Grant Recipient. Any grounds for suspecting financial irregularity includes what the Grant Recipient, acting with due care, should have suspected as well as what is </w:t>
      </w:r>
      <w:proofErr w:type="gramStart"/>
      <w:r w:rsidRPr="00AF20A2">
        <w:t>actually proven</w:t>
      </w:r>
      <w:proofErr w:type="gramEnd"/>
      <w:r w:rsidRPr="00AF20A2">
        <w:t>.</w:t>
      </w:r>
    </w:p>
    <w:p w14:paraId="27B2579D" w14:textId="77777777" w:rsidR="00AB1E6C" w:rsidRPr="00AF20A2" w:rsidRDefault="00AB1E6C" w:rsidP="004D28EC">
      <w:pPr>
        <w:pStyle w:val="GPSL2numberedclause"/>
        <w:numPr>
          <w:ilvl w:val="1"/>
          <w:numId w:val="0"/>
        </w:numPr>
        <w:spacing w:before="0" w:after="0" w:line="360" w:lineRule="auto"/>
        <w:jc w:val="left"/>
        <w:rPr>
          <w:rFonts w:ascii="Arial" w:hAnsi="Arial"/>
          <w:sz w:val="24"/>
          <w:szCs w:val="24"/>
        </w:rPr>
      </w:pPr>
    </w:p>
    <w:p w14:paraId="7FD7E431" w14:textId="77777777" w:rsidR="00AB1E6C" w:rsidRPr="00AF20A2" w:rsidRDefault="00AB1E6C" w:rsidP="004D28EC">
      <w:pPr>
        <w:pStyle w:val="ColorfulList-Accent11"/>
        <w:numPr>
          <w:ilvl w:val="1"/>
          <w:numId w:val="8"/>
        </w:numPr>
        <w:tabs>
          <w:tab w:val="left" w:pos="709"/>
        </w:tabs>
        <w:spacing w:before="0" w:after="0" w:line="360" w:lineRule="auto"/>
        <w:ind w:left="709" w:hanging="709"/>
      </w:pPr>
      <w:r w:rsidRPr="00AF20A2">
        <w:t xml:space="preserve">The Grant Recipient agrees and accepts that it may become ineligible for Grant support and may be required, at the </w:t>
      </w:r>
      <w:r w:rsidRPr="005E0F3A">
        <w:t>Authority</w:t>
      </w:r>
      <w:r w:rsidRPr="00AF20A2">
        <w:t>’s absolute discretion, to repay all or part of the Grant if it engages in tax evasion or aggressive tax avoidance in the opinion of HMRC.</w:t>
      </w:r>
    </w:p>
    <w:p w14:paraId="185A3AEB" w14:textId="77777777" w:rsidR="00AB1E6C" w:rsidRPr="00AF20A2" w:rsidRDefault="00AB1E6C" w:rsidP="004D28EC">
      <w:pPr>
        <w:pStyle w:val="GPSL2numberedclause"/>
        <w:numPr>
          <w:ilvl w:val="1"/>
          <w:numId w:val="0"/>
        </w:numPr>
        <w:spacing w:before="0" w:after="0" w:line="360" w:lineRule="auto"/>
        <w:jc w:val="left"/>
        <w:rPr>
          <w:rFonts w:ascii="Arial" w:hAnsi="Arial"/>
          <w:sz w:val="24"/>
          <w:szCs w:val="24"/>
        </w:rPr>
      </w:pPr>
    </w:p>
    <w:p w14:paraId="5892FA73" w14:textId="77777777" w:rsidR="00AB1E6C" w:rsidRDefault="00AB1E6C" w:rsidP="004D28EC">
      <w:pPr>
        <w:pStyle w:val="ColorfulList-Accent11"/>
        <w:numPr>
          <w:ilvl w:val="1"/>
          <w:numId w:val="8"/>
        </w:numPr>
        <w:tabs>
          <w:tab w:val="left" w:pos="709"/>
        </w:tabs>
        <w:spacing w:before="0" w:after="0" w:line="360" w:lineRule="auto"/>
        <w:ind w:left="709" w:hanging="709"/>
      </w:pPr>
      <w:r w:rsidRPr="00AF20A2">
        <w:t xml:space="preserve">For the purposes of </w:t>
      </w:r>
      <w:r w:rsidRPr="00C43C9B">
        <w:t>condition</w:t>
      </w:r>
      <w:r w:rsidRPr="00AF20A2">
        <w:t xml:space="preserve"> </w:t>
      </w:r>
      <w:r w:rsidRPr="00AF20A2">
        <w:rPr>
          <w:color w:val="2B579A"/>
          <w:shd w:val="clear" w:color="auto" w:fill="E6E6E6"/>
        </w:rPr>
        <w:fldChar w:fldCharType="begin"/>
      </w:r>
      <w:r w:rsidRPr="00AF20A2">
        <w:instrText xml:space="preserve"> REF _Ref526494439 \r \h  \* MERGEFORMAT </w:instrText>
      </w:r>
      <w:r w:rsidRPr="00AF20A2">
        <w:rPr>
          <w:color w:val="2B579A"/>
          <w:shd w:val="clear" w:color="auto" w:fill="E6E6E6"/>
        </w:rPr>
      </w:r>
      <w:r w:rsidRPr="00AF20A2">
        <w:rPr>
          <w:color w:val="2B579A"/>
          <w:shd w:val="clear" w:color="auto" w:fill="E6E6E6"/>
        </w:rPr>
        <w:fldChar w:fldCharType="separate"/>
      </w:r>
      <w:r>
        <w:t>9.4</w:t>
      </w:r>
      <w:r w:rsidRPr="00AF20A2">
        <w:rPr>
          <w:color w:val="2B579A"/>
          <w:shd w:val="clear" w:color="auto" w:fill="E6E6E6"/>
        </w:rPr>
        <w:fldChar w:fldCharType="end"/>
      </w:r>
      <w:r w:rsidRPr="00AF20A2">
        <w:t xml:space="preserve"> “financial irregularity” includes (but is not limited to) potential fraud or other impropriety, mismanagement, and the use of the G</w:t>
      </w:r>
      <w:r w:rsidRPr="00A350EA">
        <w:t>rant for any purpose oth</w:t>
      </w:r>
      <w:r w:rsidRPr="00914256">
        <w:t>er than those stipulated in the</w:t>
      </w:r>
      <w:r w:rsidRPr="00876151">
        <w:t xml:space="preserve"> Grant </w:t>
      </w:r>
      <w:r w:rsidRPr="00490F31">
        <w:t>Funding Agreement.  The Grant Recipient may be required to provide s</w:t>
      </w:r>
      <w:r w:rsidRPr="001E6BF7">
        <w:t xml:space="preserve">tatements and evidence to the </w:t>
      </w:r>
      <w:r w:rsidRPr="005E0F3A">
        <w:t>Authority</w:t>
      </w:r>
      <w:r w:rsidRPr="001E6BF7">
        <w:t xml:space="preserve"> or the appropriate organisation</w:t>
      </w:r>
      <w:r w:rsidRPr="009C1E2C">
        <w:t xml:space="preserve"> as part of</w:t>
      </w:r>
      <w:r w:rsidRPr="00632613">
        <w:t xml:space="preserve"> pursuing sanctions, </w:t>
      </w:r>
      <w:r w:rsidRPr="005B28AD">
        <w:t xml:space="preserve">criminal or civil proceedings. </w:t>
      </w:r>
      <w:r w:rsidRPr="00454D1E">
        <w:t xml:space="preserve"> </w:t>
      </w:r>
    </w:p>
    <w:p w14:paraId="1BBEFA8A" w14:textId="77777777" w:rsidR="00E6478D" w:rsidRDefault="00E6478D" w:rsidP="004D28EC">
      <w:pPr>
        <w:pStyle w:val="ListParagraph"/>
        <w:spacing w:line="360" w:lineRule="auto"/>
      </w:pPr>
    </w:p>
    <w:p w14:paraId="51C8B46F" w14:textId="77777777" w:rsidR="00E6478D" w:rsidRPr="00B04700" w:rsidRDefault="00E6478D" w:rsidP="004D28EC">
      <w:pPr>
        <w:pStyle w:val="ColorfulList-Accent11"/>
        <w:tabs>
          <w:tab w:val="left" w:pos="709"/>
        </w:tabs>
        <w:spacing w:before="0" w:after="0" w:line="360" w:lineRule="auto"/>
        <w:ind w:left="709"/>
      </w:pPr>
    </w:p>
    <w:p w14:paraId="6A602029" w14:textId="472E74DB" w:rsidR="00E6478D" w:rsidRPr="00C13981" w:rsidRDefault="00E6478D" w:rsidP="004D28EC">
      <w:pPr>
        <w:pStyle w:val="ColorfulList-Accent11"/>
        <w:numPr>
          <w:ilvl w:val="0"/>
          <w:numId w:val="48"/>
        </w:numPr>
        <w:tabs>
          <w:tab w:val="left" w:pos="709"/>
        </w:tabs>
        <w:spacing w:before="0" w:after="0" w:line="360" w:lineRule="auto"/>
        <w:rPr>
          <w:b/>
          <w:bCs/>
          <w:sz w:val="32"/>
          <w:szCs w:val="32"/>
        </w:rPr>
      </w:pPr>
      <w:bookmarkStart w:id="44" w:name="_Toc116485574"/>
      <w:bookmarkStart w:id="45" w:name="_Toc118192504"/>
      <w:r w:rsidRPr="00C13981">
        <w:rPr>
          <w:b/>
          <w:bCs/>
          <w:sz w:val="32"/>
          <w:szCs w:val="32"/>
        </w:rPr>
        <w:t xml:space="preserve">Withholding, Suspending or Repayment of Grant Funding </w:t>
      </w:r>
    </w:p>
    <w:p w14:paraId="04BEA688" w14:textId="77777777" w:rsidR="00E6478D" w:rsidRPr="002F0099" w:rsidRDefault="00E6478D" w:rsidP="004D28EC">
      <w:pPr>
        <w:pStyle w:val="ColorfulList-Accent11"/>
        <w:tabs>
          <w:tab w:val="left" w:pos="709"/>
        </w:tabs>
        <w:spacing w:after="0" w:line="360" w:lineRule="auto"/>
      </w:pPr>
    </w:p>
    <w:p w14:paraId="5CFC958B" w14:textId="1E6AFD7C" w:rsidR="00502AD0" w:rsidRPr="00CA67E6" w:rsidRDefault="00E6478D" w:rsidP="004D28EC">
      <w:pPr>
        <w:pStyle w:val="ColorfulList-Accent11"/>
        <w:numPr>
          <w:ilvl w:val="1"/>
          <w:numId w:val="48"/>
        </w:numPr>
        <w:tabs>
          <w:tab w:val="left" w:pos="709"/>
        </w:tabs>
        <w:spacing w:line="360" w:lineRule="auto"/>
        <w:ind w:left="709" w:hanging="567"/>
      </w:pPr>
      <w:r w:rsidRPr="00CA67E6">
        <w:t>Without prejudice to the Authority’s other rights and remedies, the Authority may at its discretion reduce, withhold or suspend payment of the Grant Funding and/or require repayment of all or part of the Grant Funding if one or more of the following events occur:</w:t>
      </w:r>
      <w:r w:rsidR="00502AD0" w:rsidRPr="00CA67E6">
        <w:rPr>
          <w:b/>
        </w:rPr>
        <w:tab/>
      </w:r>
    </w:p>
    <w:p w14:paraId="6101CE0F" w14:textId="77777777" w:rsidR="00502AD0" w:rsidRPr="00CA67E6" w:rsidRDefault="00502AD0" w:rsidP="004D28EC">
      <w:pPr>
        <w:pStyle w:val="ListParagraph"/>
        <w:numPr>
          <w:ilvl w:val="0"/>
          <w:numId w:val="50"/>
        </w:numPr>
        <w:spacing w:before="0" w:after="0" w:line="360" w:lineRule="auto"/>
      </w:pPr>
      <w:r w:rsidRPr="00CA67E6">
        <w:t xml:space="preserve">the Grant Recipient uses the Grant Funding for a purpose other than the Approved </w:t>
      </w:r>
      <w:proofErr w:type="gramStart"/>
      <w:r w:rsidRPr="00CA67E6">
        <w:t>Project;</w:t>
      </w:r>
      <w:proofErr w:type="gramEnd"/>
    </w:p>
    <w:p w14:paraId="1D4B0A1D" w14:textId="77777777" w:rsidR="00502AD0" w:rsidRPr="00CA67E6" w:rsidRDefault="00502AD0" w:rsidP="004D28EC">
      <w:pPr>
        <w:pStyle w:val="ListParagraph"/>
        <w:numPr>
          <w:ilvl w:val="0"/>
          <w:numId w:val="50"/>
        </w:numPr>
        <w:spacing w:before="0" w:after="0" w:line="360" w:lineRule="auto"/>
      </w:pPr>
      <w:r w:rsidRPr="00CA67E6">
        <w:t xml:space="preserve">the delivery of the Approved Project does not start within three (3) months of the Commencement Date and the Grant Recipient has failed to provide the Authority with satisfactory explanation for the delay, or failed to agree a new Commencement Date with the </w:t>
      </w:r>
      <w:proofErr w:type="gramStart"/>
      <w:r w:rsidRPr="00CA67E6">
        <w:t>Authority;</w:t>
      </w:r>
      <w:proofErr w:type="gramEnd"/>
    </w:p>
    <w:p w14:paraId="62CFCD41" w14:textId="77777777" w:rsidR="00502AD0" w:rsidRPr="00CA67E6" w:rsidRDefault="00502AD0" w:rsidP="004D28EC">
      <w:pPr>
        <w:pStyle w:val="ListParagraph"/>
        <w:numPr>
          <w:ilvl w:val="0"/>
          <w:numId w:val="50"/>
        </w:numPr>
        <w:spacing w:before="0" w:after="0" w:line="360" w:lineRule="auto"/>
      </w:pPr>
      <w:r w:rsidRPr="00CA67E6">
        <w:t xml:space="preserve">the Authority considers that the Grant Recipient has not made satisfactory progress with the delivery of the Approved </w:t>
      </w:r>
      <w:proofErr w:type="gramStart"/>
      <w:r w:rsidRPr="00CA67E6">
        <w:t>Project;</w:t>
      </w:r>
      <w:proofErr w:type="gramEnd"/>
    </w:p>
    <w:p w14:paraId="590224D5" w14:textId="77777777" w:rsidR="00502AD0" w:rsidRPr="00CA67E6" w:rsidRDefault="00502AD0" w:rsidP="004D28EC">
      <w:pPr>
        <w:pStyle w:val="ListParagraph"/>
        <w:numPr>
          <w:ilvl w:val="0"/>
          <w:numId w:val="50"/>
        </w:numPr>
        <w:spacing w:before="0" w:after="0" w:line="360" w:lineRule="auto"/>
      </w:pPr>
      <w:r w:rsidRPr="00CA67E6">
        <w:t xml:space="preserve">the Grant Recipient fails to comply with any term or condition of the Agreement, including those listed in Schedule 6 and if applicable, fails to remedy such failure within thirty (30) days of receiving written notice from the Authority detailing the </w:t>
      </w:r>
      <w:proofErr w:type="gramStart"/>
      <w:r w:rsidRPr="00CA67E6">
        <w:t>non-compliance;</w:t>
      </w:r>
      <w:proofErr w:type="gramEnd"/>
    </w:p>
    <w:p w14:paraId="424BE0A3" w14:textId="77777777" w:rsidR="00502AD0" w:rsidRPr="00CA67E6" w:rsidRDefault="00502AD0" w:rsidP="004D28EC">
      <w:pPr>
        <w:pStyle w:val="ListParagraph"/>
        <w:numPr>
          <w:ilvl w:val="0"/>
          <w:numId w:val="50"/>
        </w:numPr>
        <w:spacing w:before="0" w:after="0" w:line="360" w:lineRule="auto"/>
      </w:pPr>
      <w:r w:rsidRPr="00CA67E6">
        <w:t xml:space="preserve">the Grant Recipient is, in the opinion of the Authority, delivering the Approved Project in a negligent </w:t>
      </w:r>
      <w:proofErr w:type="gramStart"/>
      <w:r w:rsidRPr="00CA67E6">
        <w:t>manner;</w:t>
      </w:r>
      <w:proofErr w:type="gramEnd"/>
    </w:p>
    <w:p w14:paraId="73F59E36" w14:textId="77777777" w:rsidR="00502AD0" w:rsidRPr="00CA67E6" w:rsidRDefault="00502AD0" w:rsidP="004D28EC">
      <w:pPr>
        <w:pStyle w:val="ListParagraph"/>
        <w:numPr>
          <w:ilvl w:val="0"/>
          <w:numId w:val="50"/>
        </w:numPr>
        <w:spacing w:before="0" w:after="0" w:line="360" w:lineRule="auto"/>
      </w:pPr>
      <w:r w:rsidRPr="00CA67E6">
        <w:t xml:space="preserve">the Grant Recipient obtains duplicate funding from a third party for the Approved </w:t>
      </w:r>
      <w:proofErr w:type="gramStart"/>
      <w:r w:rsidRPr="00CA67E6">
        <w:t>Project;</w:t>
      </w:r>
      <w:proofErr w:type="gramEnd"/>
    </w:p>
    <w:p w14:paraId="30C36505" w14:textId="77777777" w:rsidR="00502AD0" w:rsidRPr="00CA67E6" w:rsidRDefault="00502AD0" w:rsidP="004D28EC">
      <w:pPr>
        <w:pStyle w:val="ListParagraph"/>
        <w:numPr>
          <w:ilvl w:val="0"/>
          <w:numId w:val="50"/>
        </w:numPr>
        <w:spacing w:before="0" w:after="0" w:line="360" w:lineRule="auto"/>
      </w:pPr>
      <w:r w:rsidRPr="00CA67E6">
        <w:t xml:space="preserve">the Grant Recipient obtains funding from a third party which, in the opinion of the Authority, undertakes activities that are likely to bring the reputation of the Approved Project and/or the Authority into </w:t>
      </w:r>
      <w:proofErr w:type="gramStart"/>
      <w:r w:rsidRPr="00CA67E6">
        <w:t>disrepute;</w:t>
      </w:r>
      <w:proofErr w:type="gramEnd"/>
    </w:p>
    <w:p w14:paraId="53073DC4" w14:textId="77777777" w:rsidR="00502AD0" w:rsidRPr="00CA67E6" w:rsidRDefault="00502AD0" w:rsidP="004D28EC">
      <w:pPr>
        <w:pStyle w:val="ListParagraph"/>
        <w:numPr>
          <w:ilvl w:val="0"/>
          <w:numId w:val="50"/>
        </w:numPr>
        <w:spacing w:before="0" w:after="0" w:line="360" w:lineRule="auto"/>
      </w:pPr>
      <w:r w:rsidRPr="00CA67E6">
        <w:t xml:space="preserve">the Grant Recipient provides the Authority with any misleading or inaccurate </w:t>
      </w:r>
      <w:proofErr w:type="gramStart"/>
      <w:r w:rsidRPr="00CA67E6">
        <w:t>information;</w:t>
      </w:r>
      <w:proofErr w:type="gramEnd"/>
    </w:p>
    <w:p w14:paraId="57D976F2" w14:textId="77777777" w:rsidR="00502AD0" w:rsidRPr="00CA67E6" w:rsidRDefault="00502AD0" w:rsidP="004D28EC">
      <w:pPr>
        <w:pStyle w:val="ListParagraph"/>
        <w:numPr>
          <w:ilvl w:val="0"/>
          <w:numId w:val="50"/>
        </w:numPr>
        <w:spacing w:before="0" w:after="0" w:line="360" w:lineRule="auto"/>
      </w:pPr>
      <w:r w:rsidRPr="00CA67E6">
        <w:t xml:space="preserve">the Authority has incorrectly paid money to the Grant Recipient as a result of administrative error or other </w:t>
      </w:r>
      <w:proofErr w:type="gramStart"/>
      <w:r w:rsidRPr="00CA67E6">
        <w:t>reasons;</w:t>
      </w:r>
      <w:proofErr w:type="gramEnd"/>
      <w:r w:rsidRPr="00CA67E6">
        <w:t xml:space="preserve"> </w:t>
      </w:r>
    </w:p>
    <w:p w14:paraId="4CB50D96" w14:textId="77777777" w:rsidR="00502AD0" w:rsidRPr="00CA67E6" w:rsidRDefault="00502AD0" w:rsidP="004D28EC">
      <w:pPr>
        <w:pStyle w:val="ListParagraph"/>
        <w:numPr>
          <w:ilvl w:val="0"/>
          <w:numId w:val="50"/>
        </w:numPr>
        <w:spacing w:before="0" w:after="0" w:line="360" w:lineRule="auto"/>
      </w:pPr>
      <w:r w:rsidRPr="00CA67E6">
        <w:t xml:space="preserve">the Grant Recipient commits or has committed a Prohibited </w:t>
      </w:r>
      <w:proofErr w:type="gramStart"/>
      <w:r w:rsidRPr="00CA67E6">
        <w:t>Act;</w:t>
      </w:r>
      <w:proofErr w:type="gramEnd"/>
    </w:p>
    <w:p w14:paraId="58D70E01" w14:textId="77777777" w:rsidR="00502AD0" w:rsidRPr="00CA67E6" w:rsidRDefault="00502AD0" w:rsidP="004D28EC">
      <w:pPr>
        <w:pStyle w:val="ListParagraph"/>
        <w:numPr>
          <w:ilvl w:val="0"/>
          <w:numId w:val="50"/>
        </w:numPr>
        <w:spacing w:before="0" w:after="0" w:line="360" w:lineRule="auto"/>
      </w:pPr>
      <w:r w:rsidRPr="00CA67E6">
        <w:t xml:space="preserve">the Grant Recipient incurs expenditure on activities that breach international or UK subsidy control obligations or laws or public procurement </w:t>
      </w:r>
      <w:proofErr w:type="gramStart"/>
      <w:r w:rsidRPr="00CA67E6">
        <w:t>rules;</w:t>
      </w:r>
      <w:proofErr w:type="gramEnd"/>
    </w:p>
    <w:p w14:paraId="4D412663" w14:textId="77777777" w:rsidR="00502AD0" w:rsidRPr="00CA67E6" w:rsidRDefault="00502AD0" w:rsidP="004D28EC">
      <w:pPr>
        <w:pStyle w:val="ListParagraph"/>
        <w:numPr>
          <w:ilvl w:val="0"/>
          <w:numId w:val="50"/>
        </w:numPr>
        <w:spacing w:before="0" w:after="0" w:line="360" w:lineRule="auto"/>
      </w:pPr>
      <w:r w:rsidRPr="00CA67E6">
        <w:t xml:space="preserve">any member of the Governing Body, employee or volunteer of the Grant Recipient has (a) acted dishonestly or negligently at any time and directly or indirectly to the detriment of the Approved Project or (b) taken any actions which, in the opinion of the Authority, bring or are likely to bring the Authority’s name or reputation into </w:t>
      </w:r>
      <w:proofErr w:type="gramStart"/>
      <w:r w:rsidRPr="00CA67E6">
        <w:t>disrepute;</w:t>
      </w:r>
      <w:proofErr w:type="gramEnd"/>
    </w:p>
    <w:p w14:paraId="576A7EA1" w14:textId="77777777" w:rsidR="00502AD0" w:rsidRPr="00CA67E6" w:rsidRDefault="00502AD0" w:rsidP="004D28EC">
      <w:pPr>
        <w:pStyle w:val="ListParagraph"/>
        <w:numPr>
          <w:ilvl w:val="0"/>
          <w:numId w:val="50"/>
        </w:numPr>
        <w:spacing w:before="0" w:after="0" w:line="360" w:lineRule="auto"/>
      </w:pPr>
      <w:r w:rsidRPr="00CA67E6">
        <w:t xml:space="preserve"> a charge is taken on an asset financed wholly or partly from the Grant </w:t>
      </w:r>
      <w:proofErr w:type="gramStart"/>
      <w:r w:rsidRPr="00CA67E6">
        <w:t>Funding;</w:t>
      </w:r>
      <w:proofErr w:type="gramEnd"/>
    </w:p>
    <w:p w14:paraId="2B88B816" w14:textId="77777777" w:rsidR="00502AD0" w:rsidRPr="00CA67E6" w:rsidRDefault="00502AD0" w:rsidP="004D28EC">
      <w:pPr>
        <w:pStyle w:val="ListParagraph"/>
        <w:numPr>
          <w:ilvl w:val="0"/>
          <w:numId w:val="50"/>
        </w:numPr>
        <w:spacing w:before="0" w:after="0" w:line="360" w:lineRule="auto"/>
      </w:pPr>
      <w:r w:rsidRPr="00CA67E6">
        <w:t>the Grant Recipient becomes insolvent, or is declared bankrupt, or is placed into receivership, administration or liquidation (other than for the purpose of a bona fide internal reorganisation or amalgamation)</w:t>
      </w:r>
    </w:p>
    <w:p w14:paraId="370AF66A" w14:textId="77777777" w:rsidR="00502AD0" w:rsidRPr="00CA67E6" w:rsidRDefault="00502AD0" w:rsidP="004D28EC">
      <w:pPr>
        <w:pStyle w:val="ListParagraph"/>
        <w:numPr>
          <w:ilvl w:val="0"/>
          <w:numId w:val="50"/>
        </w:numPr>
        <w:spacing w:before="0" w:after="0" w:line="360" w:lineRule="auto"/>
      </w:pPr>
      <w:r w:rsidRPr="00CA67E6">
        <w:t xml:space="preserve">a petition has been presented for the winding-up of the Grant Recipient or it enters into any amalgamation or composition for the benefit of its creditors, or it is unable to pay its debts as and when they fall due for reasons other than the Authority’s failure to comply with this </w:t>
      </w:r>
      <w:proofErr w:type="gramStart"/>
      <w:r w:rsidRPr="00CA67E6">
        <w:t>Agreement;</w:t>
      </w:r>
      <w:proofErr w:type="gramEnd"/>
      <w:r w:rsidRPr="00CA67E6">
        <w:t xml:space="preserve"> </w:t>
      </w:r>
    </w:p>
    <w:p w14:paraId="3A9C12DB" w14:textId="77777777" w:rsidR="00502AD0" w:rsidRPr="00CA67E6" w:rsidRDefault="00502AD0" w:rsidP="004D28EC">
      <w:pPr>
        <w:pStyle w:val="ListParagraph"/>
        <w:numPr>
          <w:ilvl w:val="0"/>
          <w:numId w:val="50"/>
        </w:numPr>
        <w:spacing w:before="0" w:after="0" w:line="360" w:lineRule="auto"/>
      </w:pPr>
      <w:r w:rsidRPr="00CA67E6">
        <w:t xml:space="preserve">the Grant Recipient is struck from the register at Companies’ House or is otherwise prohibited from continuing its activities under any legislation in force and/or by an order of a court of competent </w:t>
      </w:r>
      <w:proofErr w:type="gramStart"/>
      <w:r w:rsidRPr="00CA67E6">
        <w:t>jurisdiction;</w:t>
      </w:r>
      <w:proofErr w:type="gramEnd"/>
    </w:p>
    <w:p w14:paraId="108C26F1" w14:textId="77777777" w:rsidR="00502AD0" w:rsidRPr="00CA67E6" w:rsidRDefault="00502AD0" w:rsidP="004D28EC">
      <w:pPr>
        <w:pStyle w:val="ListParagraph"/>
        <w:numPr>
          <w:ilvl w:val="0"/>
          <w:numId w:val="50"/>
        </w:numPr>
        <w:spacing w:before="0" w:after="0" w:line="360" w:lineRule="auto"/>
      </w:pPr>
      <w:r w:rsidRPr="00CA67E6">
        <w:t xml:space="preserve">an independent assessor or audit report on the Grant Recipient’s accounts refers to a fundamental uncertainty or contains an adverse opinion or a disclaimer of opinion which would materially and adversely affect the Grant Recipient’s ability to deliver its programmes or </w:t>
      </w:r>
      <w:proofErr w:type="gramStart"/>
      <w:r w:rsidRPr="00CA67E6">
        <w:t>objectives;</w:t>
      </w:r>
      <w:proofErr w:type="gramEnd"/>
      <w:r w:rsidRPr="00CA67E6">
        <w:t xml:space="preserve"> </w:t>
      </w:r>
    </w:p>
    <w:p w14:paraId="6BBE94AF" w14:textId="77777777" w:rsidR="00502AD0" w:rsidRPr="00CA67E6" w:rsidRDefault="00502AD0" w:rsidP="004D28EC">
      <w:pPr>
        <w:pStyle w:val="ListParagraph"/>
        <w:numPr>
          <w:ilvl w:val="0"/>
          <w:numId w:val="50"/>
        </w:numPr>
        <w:spacing w:before="0" w:after="0" w:line="360" w:lineRule="auto"/>
      </w:pPr>
      <w:r w:rsidRPr="00CA67E6">
        <w:t>a management or other letter from independent assessors or external auditors reveals that the systems operated by the Grant Recipient to ensure compliance with this Agreement are materially unsatisfactory and materially and adversely affect the Grant Recipient’s ability to deliver its programmes or objectives; or</w:t>
      </w:r>
    </w:p>
    <w:p w14:paraId="095AF311" w14:textId="77777777" w:rsidR="00502AD0" w:rsidRPr="00CA67E6" w:rsidRDefault="00502AD0" w:rsidP="004D28EC">
      <w:pPr>
        <w:pStyle w:val="ListParagraph"/>
        <w:numPr>
          <w:ilvl w:val="0"/>
          <w:numId w:val="50"/>
        </w:numPr>
        <w:spacing w:before="0" w:after="0" w:line="360" w:lineRule="auto"/>
      </w:pPr>
      <w:r w:rsidRPr="00CA67E6">
        <w:t>The Grant Recipient breaches the Code of Conduct for Grant Recipients and/or fails to report an actual or suspected breach of the Code of Conduct by the Grant recipient or its Representatives in accordance with paragraph 9.1; or</w:t>
      </w:r>
    </w:p>
    <w:p w14:paraId="012B7F76" w14:textId="77777777" w:rsidR="00502AD0" w:rsidRPr="00CA67E6" w:rsidRDefault="00502AD0" w:rsidP="004D28EC">
      <w:pPr>
        <w:pStyle w:val="General3"/>
        <w:numPr>
          <w:ilvl w:val="0"/>
          <w:numId w:val="50"/>
        </w:numPr>
        <w:spacing w:after="0" w:line="360" w:lineRule="auto"/>
        <w:jc w:val="left"/>
        <w:rPr>
          <w:szCs w:val="24"/>
        </w:rPr>
      </w:pPr>
      <w:r w:rsidRPr="00CA67E6">
        <w:rPr>
          <w:szCs w:val="24"/>
        </w:rPr>
        <w:t>a court, tribunal or independent body or authority of competent jurisdiction requires any Grant Funding to be recovered by reason of breach of the UK’s obligations under UK subsidy control legislation.</w:t>
      </w:r>
    </w:p>
    <w:p w14:paraId="7CC592C0" w14:textId="77777777" w:rsidR="00502AD0" w:rsidRPr="00CA67E6" w:rsidRDefault="00502AD0" w:rsidP="004D28EC">
      <w:pPr>
        <w:pStyle w:val="ListParagraph"/>
        <w:spacing w:after="0" w:line="360" w:lineRule="auto"/>
      </w:pPr>
    </w:p>
    <w:p w14:paraId="429BDB7E" w14:textId="79A15739" w:rsidR="00502AD0" w:rsidRPr="00CA67E6" w:rsidRDefault="00502AD0" w:rsidP="004D28EC">
      <w:pPr>
        <w:pStyle w:val="ListParagraph"/>
        <w:numPr>
          <w:ilvl w:val="1"/>
          <w:numId w:val="48"/>
        </w:numPr>
        <w:spacing w:before="0" w:after="0" w:line="360" w:lineRule="auto"/>
      </w:pPr>
      <w:r w:rsidRPr="00CA67E6">
        <w:t>Wherever under this Agreement any sum of money is recoverable from or payable by the Grant Recipient (including any sum that the Grant Recipient is liable to pay to the Authority in respect of any breach of this Agreement), the Authority may unilaterally deduct that sum from any sum then due, or which at any later time may become due to the Grant Recipient under this Agreement or under any other agreement or contract with the Authority.</w:t>
      </w:r>
    </w:p>
    <w:p w14:paraId="70404D02" w14:textId="77777777" w:rsidR="00502AD0" w:rsidRPr="00CA67E6" w:rsidRDefault="00502AD0" w:rsidP="004D28EC">
      <w:pPr>
        <w:pStyle w:val="ListParagraph"/>
        <w:spacing w:after="0" w:line="360" w:lineRule="auto"/>
        <w:ind w:left="1080"/>
      </w:pPr>
    </w:p>
    <w:p w14:paraId="6DD73691" w14:textId="2F2BF360" w:rsidR="00502AD0" w:rsidRPr="00CA67E6" w:rsidRDefault="00502AD0" w:rsidP="004D28EC">
      <w:pPr>
        <w:pStyle w:val="ListParagraph"/>
        <w:numPr>
          <w:ilvl w:val="1"/>
          <w:numId w:val="48"/>
        </w:numPr>
        <w:spacing w:before="0" w:after="0" w:line="360" w:lineRule="auto"/>
      </w:pPr>
      <w:r w:rsidRPr="00CA67E6">
        <w:t>The Grant Recipient shall make any payments due to the Authority without any deduction whether by way of set-off, counterclaim, discount, abatement or otherwise.</w:t>
      </w:r>
    </w:p>
    <w:p w14:paraId="745547CB" w14:textId="77777777" w:rsidR="00502AD0" w:rsidRPr="00CA67E6" w:rsidRDefault="00502AD0" w:rsidP="004D28EC">
      <w:pPr>
        <w:pStyle w:val="ListParagraph"/>
        <w:spacing w:after="0" w:line="360" w:lineRule="auto"/>
        <w:ind w:left="1080"/>
      </w:pPr>
    </w:p>
    <w:p w14:paraId="06B01EFA" w14:textId="53A84A9D" w:rsidR="00502AD0" w:rsidRPr="00CA67E6" w:rsidRDefault="00502AD0" w:rsidP="004D28EC">
      <w:pPr>
        <w:pStyle w:val="ListParagraph"/>
        <w:numPr>
          <w:ilvl w:val="1"/>
          <w:numId w:val="48"/>
        </w:numPr>
        <w:spacing w:before="0" w:after="0" w:line="360" w:lineRule="auto"/>
      </w:pPr>
      <w:r w:rsidRPr="00CA67E6">
        <w:t>Should the Grant Recipient be subject to financial or other difficulties which are capable of having an impact on its effective delivery of the Approved Project or compliance with this Agreement, it will notify the Authority immediately so that, if possible, and without creating any legal obligation, the Authority will have an opportunity (at its absolute discretion) to provide assistance in resolving the problem or to take action to protect the Authority and the Grant Funding.</w:t>
      </w:r>
    </w:p>
    <w:p w14:paraId="4DCC918B" w14:textId="74977DE3" w:rsidR="005864E4" w:rsidRPr="005864E4" w:rsidRDefault="005864E4" w:rsidP="004D28EC">
      <w:pPr>
        <w:pStyle w:val="Heading2"/>
        <w:numPr>
          <w:ilvl w:val="0"/>
          <w:numId w:val="48"/>
        </w:numPr>
        <w:spacing w:line="360" w:lineRule="auto"/>
        <w:rPr>
          <w:rFonts w:eastAsia="Calibri"/>
        </w:rPr>
      </w:pPr>
      <w:r w:rsidRPr="005864E4">
        <w:rPr>
          <w:rFonts w:eastAsia="Calibri"/>
        </w:rPr>
        <w:t>Withholding, Suspending or Repayment of Grant Funding for Prohibited Subsidies</w:t>
      </w:r>
    </w:p>
    <w:p w14:paraId="3BF863CD" w14:textId="77777777" w:rsidR="005864E4" w:rsidRPr="005864E4" w:rsidRDefault="005864E4" w:rsidP="004D28EC">
      <w:pPr>
        <w:spacing w:before="0" w:after="200" w:line="360" w:lineRule="auto"/>
        <w:rPr>
          <w:rFonts w:eastAsia="Calibri" w:cs="Times New Roman"/>
          <w:color w:val="auto"/>
          <w:szCs w:val="22"/>
          <w:lang w:eastAsia="en-US"/>
        </w:rPr>
      </w:pPr>
    </w:p>
    <w:p w14:paraId="4319954D" w14:textId="65743DF4" w:rsidR="005864E4" w:rsidRPr="002F551F" w:rsidRDefault="005864E4" w:rsidP="004D28EC">
      <w:pPr>
        <w:pStyle w:val="ListParagraph"/>
        <w:numPr>
          <w:ilvl w:val="1"/>
          <w:numId w:val="48"/>
        </w:numPr>
        <w:spacing w:before="0" w:after="0" w:line="360" w:lineRule="auto"/>
        <w:rPr>
          <w:rFonts w:eastAsia="Calibri"/>
          <w:color w:val="auto"/>
          <w:lang w:eastAsia="en-US"/>
        </w:rPr>
      </w:pPr>
      <w:r w:rsidRPr="002F551F">
        <w:rPr>
          <w:rFonts w:eastAsia="Calibri"/>
          <w:color w:val="auto"/>
          <w:lang w:eastAsia="en-US"/>
        </w:rPr>
        <w:t>Without prejudice to the Authority’s other rights and remedies, the Authority may at its discretion reduce, withhold or suspend payment of the Grant Funding and/or require repayment of all or part of the Grant Funding if one or more of the following events occur:</w:t>
      </w:r>
    </w:p>
    <w:p w14:paraId="372DC0D8" w14:textId="77777777" w:rsidR="00502AD0" w:rsidRPr="002F551F" w:rsidRDefault="00502AD0" w:rsidP="004D28EC">
      <w:pPr>
        <w:pStyle w:val="ColorfulList-Accent11"/>
        <w:tabs>
          <w:tab w:val="left" w:pos="709"/>
        </w:tabs>
        <w:spacing w:line="360" w:lineRule="auto"/>
        <w:ind w:left="709"/>
      </w:pPr>
    </w:p>
    <w:p w14:paraId="13DA09CB" w14:textId="77777777" w:rsidR="00AE757B" w:rsidRPr="002F551F" w:rsidRDefault="00AE757B" w:rsidP="004D28EC">
      <w:pPr>
        <w:pStyle w:val="ColorfulList-Accent11"/>
        <w:tabs>
          <w:tab w:val="left" w:pos="709"/>
        </w:tabs>
        <w:spacing w:line="360" w:lineRule="auto"/>
        <w:ind w:left="709"/>
      </w:pPr>
    </w:p>
    <w:p w14:paraId="4C033979" w14:textId="77777777" w:rsidR="00AE757B" w:rsidRPr="002F551F" w:rsidRDefault="00E6478D" w:rsidP="004D28EC">
      <w:pPr>
        <w:pStyle w:val="General3"/>
        <w:numPr>
          <w:ilvl w:val="0"/>
          <w:numId w:val="47"/>
        </w:numPr>
        <w:spacing w:after="0" w:line="360" w:lineRule="auto"/>
        <w:jc w:val="left"/>
        <w:rPr>
          <w:szCs w:val="24"/>
        </w:rPr>
      </w:pPr>
      <w:r w:rsidRPr="002F551F">
        <w:rPr>
          <w:szCs w:val="24"/>
        </w:rPr>
        <w:t xml:space="preserve"> </w:t>
      </w:r>
      <w:r w:rsidR="00AE757B" w:rsidRPr="002F551F">
        <w:rPr>
          <w:szCs w:val="24"/>
        </w:rPr>
        <w:t xml:space="preserve">The Grant Recipient is convicted of fraud under any other fisheries </w:t>
      </w:r>
      <w:proofErr w:type="gramStart"/>
      <w:r w:rsidR="00AE757B" w:rsidRPr="002F551F">
        <w:rPr>
          <w:szCs w:val="24"/>
        </w:rPr>
        <w:t>scheme;</w:t>
      </w:r>
      <w:proofErr w:type="gramEnd"/>
    </w:p>
    <w:p w14:paraId="32C0A230" w14:textId="77777777" w:rsidR="00AE757B" w:rsidRPr="002F551F" w:rsidRDefault="00AE757B" w:rsidP="004D28EC">
      <w:pPr>
        <w:numPr>
          <w:ilvl w:val="0"/>
          <w:numId w:val="47"/>
        </w:numPr>
        <w:autoSpaceDE w:val="0"/>
        <w:autoSpaceDN w:val="0"/>
        <w:spacing w:before="0" w:after="0" w:line="360" w:lineRule="auto"/>
        <w:rPr>
          <w:rFonts w:eastAsia="Times New Roman"/>
          <w:color w:val="auto"/>
          <w:lang w:eastAsia="en-US"/>
        </w:rPr>
      </w:pPr>
      <w:r w:rsidRPr="002F551F">
        <w:rPr>
          <w:rFonts w:eastAsia="Times New Roman"/>
          <w:color w:val="auto"/>
          <w:lang w:eastAsia="en-US"/>
        </w:rPr>
        <w:t xml:space="preserve">The Grant Recipient is found to have committed a serious violation of conservation or management measures in the 12 months before </w:t>
      </w:r>
      <w:proofErr w:type="gramStart"/>
      <w:r w:rsidRPr="002F551F">
        <w:rPr>
          <w:rFonts w:eastAsia="Times New Roman"/>
          <w:color w:val="auto"/>
          <w:lang w:eastAsia="en-US"/>
        </w:rPr>
        <w:t>applying;</w:t>
      </w:r>
      <w:proofErr w:type="gramEnd"/>
    </w:p>
    <w:p w14:paraId="231ACD00" w14:textId="77777777" w:rsidR="00AE757B" w:rsidRPr="002F551F" w:rsidRDefault="00AE757B" w:rsidP="004D28EC">
      <w:pPr>
        <w:numPr>
          <w:ilvl w:val="0"/>
          <w:numId w:val="47"/>
        </w:numPr>
        <w:autoSpaceDE w:val="0"/>
        <w:autoSpaceDN w:val="0"/>
        <w:spacing w:before="0" w:after="0" w:line="360" w:lineRule="auto"/>
        <w:rPr>
          <w:rFonts w:eastAsia="Times New Roman"/>
          <w:color w:val="auto"/>
          <w:lang w:eastAsia="en-US"/>
        </w:rPr>
      </w:pPr>
      <w:r w:rsidRPr="002F551F">
        <w:rPr>
          <w:rFonts w:eastAsia="Times New Roman"/>
          <w:color w:val="auto"/>
          <w:lang w:eastAsia="en-US"/>
        </w:rPr>
        <w:t>The Grant Recipient or a vessel that they operate has a final finding or a final listing for engaging in Illegal Unreported Unregulated (IUU) fishing made against them or any vessel that they operate by any UK fisheries administration, the flag State of the vessel, for activities by vessels flying its flag; a coastal Member of the World Trade Organization (WTO) Agreement on Fishing Subsidies for activities in areas under its jurisdiction; or the Food and Agriculture Organization (FAO) or a relevant Regional Fisheries Management Organization or Arrangement (RFMO/A) in accordance with the rules and procedures of the relevant UK fisheries administration, flag State, coastal Member, RFMO/A, and relevant international law;</w:t>
      </w:r>
    </w:p>
    <w:p w14:paraId="5637505E" w14:textId="68DC8086" w:rsidR="00AE757B" w:rsidRPr="002F551F" w:rsidRDefault="00AE757B" w:rsidP="004D28EC">
      <w:pPr>
        <w:numPr>
          <w:ilvl w:val="0"/>
          <w:numId w:val="47"/>
        </w:numPr>
        <w:autoSpaceDE w:val="0"/>
        <w:autoSpaceDN w:val="0"/>
        <w:spacing w:before="0" w:after="0" w:line="360" w:lineRule="auto"/>
        <w:rPr>
          <w:rFonts w:eastAsia="Times New Roman"/>
          <w:color w:val="auto"/>
          <w:lang w:eastAsia="en-US"/>
        </w:rPr>
      </w:pPr>
      <w:r w:rsidRPr="002F551F">
        <w:rPr>
          <w:rFonts w:eastAsia="Times New Roman"/>
          <w:color w:val="auto"/>
          <w:lang w:eastAsia="en-US"/>
        </w:rPr>
        <w:t>The Grant Recipient is convicted of an offence that the MMO considers to be a ‘serious infringement’ or fraud, in the 12 months before applying; or</w:t>
      </w:r>
    </w:p>
    <w:p w14:paraId="2312F80C" w14:textId="77777777" w:rsidR="00AE757B" w:rsidRPr="002F551F" w:rsidRDefault="00AE757B" w:rsidP="004D28EC">
      <w:pPr>
        <w:numPr>
          <w:ilvl w:val="0"/>
          <w:numId w:val="47"/>
        </w:numPr>
        <w:autoSpaceDE w:val="0"/>
        <w:autoSpaceDN w:val="0"/>
        <w:spacing w:before="0" w:after="0" w:line="360" w:lineRule="auto"/>
        <w:rPr>
          <w:rFonts w:eastAsia="Times New Roman"/>
          <w:color w:val="auto"/>
          <w:lang w:eastAsia="en-US"/>
        </w:rPr>
      </w:pPr>
      <w:r w:rsidRPr="002F551F">
        <w:rPr>
          <w:rFonts w:eastAsia="Times New Roman"/>
          <w:color w:val="auto"/>
          <w:lang w:eastAsia="en-US"/>
        </w:rPr>
        <w:t>The Grant Recipient incurs expenditure on any of the activities set out in the applicant guidance on funding for fleet modernisation, for which funding will not be granted.</w:t>
      </w:r>
    </w:p>
    <w:p w14:paraId="318EFF1D" w14:textId="29C2AC4B" w:rsidR="00E6478D" w:rsidRPr="002F0099" w:rsidRDefault="00E6478D" w:rsidP="004D28EC">
      <w:pPr>
        <w:pStyle w:val="ColorfulList-Accent11"/>
        <w:tabs>
          <w:tab w:val="left" w:pos="709"/>
        </w:tabs>
        <w:spacing w:before="0" w:line="360" w:lineRule="auto"/>
      </w:pPr>
    </w:p>
    <w:p w14:paraId="199EE6A5" w14:textId="26165B4C" w:rsidR="00AB1E6C" w:rsidRPr="006F0610" w:rsidRDefault="00AB1E6C" w:rsidP="004D28EC">
      <w:pPr>
        <w:pStyle w:val="Heading2"/>
        <w:numPr>
          <w:ilvl w:val="0"/>
          <w:numId w:val="48"/>
        </w:numPr>
        <w:spacing w:line="360" w:lineRule="auto"/>
      </w:pPr>
      <w:r w:rsidRPr="1225019F">
        <w:t>Conflicts</w:t>
      </w:r>
      <w:r w:rsidRPr="00B04700">
        <w:t xml:space="preserve"> </w:t>
      </w:r>
      <w:r w:rsidRPr="1225019F">
        <w:t>of</w:t>
      </w:r>
      <w:r w:rsidRPr="0004256F">
        <w:t xml:space="preserve"> </w:t>
      </w:r>
      <w:r w:rsidRPr="1225019F">
        <w:t>Interest</w:t>
      </w:r>
      <w:bookmarkEnd w:id="44"/>
      <w:bookmarkEnd w:id="45"/>
      <w:r w:rsidRPr="0004256F">
        <w:t xml:space="preserve"> </w:t>
      </w:r>
    </w:p>
    <w:p w14:paraId="00030BC1"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spacing w:val="-3"/>
        </w:rPr>
      </w:pPr>
      <w:r w:rsidRPr="00747BE7">
        <w:rPr>
          <w:spacing w:val="-3"/>
        </w:rPr>
        <w:t xml:space="preserve">Neither the </w:t>
      </w:r>
      <w:r w:rsidRPr="00F13E92">
        <w:rPr>
          <w:spacing w:val="-3"/>
        </w:rPr>
        <w:t xml:space="preserve">Grant Recipient nor its Representatives </w:t>
      </w:r>
      <w:r w:rsidRPr="00ED1858">
        <w:rPr>
          <w:spacing w:val="-3"/>
        </w:rPr>
        <w:t xml:space="preserve">may </w:t>
      </w:r>
      <w:r w:rsidRPr="00AF20A2">
        <w:rPr>
          <w:spacing w:val="-3"/>
        </w:rPr>
        <w:t>engage in any personal, business or professional activity which conflicts or could conflict with any of their obligations in relation to the Grant Funding Agreement.</w:t>
      </w:r>
    </w:p>
    <w:p w14:paraId="0FE6AD5A" w14:textId="77777777" w:rsidR="00AB1E6C" w:rsidRPr="00AF20A2" w:rsidRDefault="00AB1E6C" w:rsidP="004D28EC">
      <w:pPr>
        <w:pStyle w:val="Normal15linespacing"/>
        <w:ind w:left="709"/>
        <w:rPr>
          <w:rFonts w:cs="Arial"/>
          <w:spacing w:val="-3"/>
          <w:sz w:val="24"/>
        </w:rPr>
      </w:pPr>
    </w:p>
    <w:p w14:paraId="1F951F0E"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The Grant Recipient must have and will keep in place adequate procedures to manage and monitor any actual or perceived bias or conflicts of interest. </w:t>
      </w:r>
    </w:p>
    <w:p w14:paraId="36D516B8" w14:textId="77777777" w:rsidR="00AB1E6C" w:rsidRPr="00AF20A2" w:rsidRDefault="00AB1E6C" w:rsidP="004D28EC">
      <w:pPr>
        <w:pStyle w:val="Heading2"/>
        <w:numPr>
          <w:ilvl w:val="0"/>
          <w:numId w:val="48"/>
        </w:numPr>
        <w:spacing w:line="360" w:lineRule="auto"/>
        <w:ind w:left="0" w:firstLine="0"/>
      </w:pPr>
      <w:bookmarkStart w:id="46" w:name="_Toc116485575"/>
      <w:bookmarkStart w:id="47" w:name="_Toc118192505"/>
      <w:r w:rsidRPr="1225019F">
        <w:t>Confidentiality</w:t>
      </w:r>
      <w:bookmarkEnd w:id="46"/>
      <w:bookmarkEnd w:id="47"/>
      <w:r w:rsidRPr="00AF20A2">
        <w:t xml:space="preserve"> </w:t>
      </w:r>
    </w:p>
    <w:p w14:paraId="27D55CA3" w14:textId="7905F47F" w:rsidR="00AB1E6C" w:rsidRPr="00AF20A2" w:rsidRDefault="00AB1E6C" w:rsidP="004D28EC">
      <w:pPr>
        <w:pStyle w:val="ColorfulList-Accent11"/>
        <w:numPr>
          <w:ilvl w:val="1"/>
          <w:numId w:val="48"/>
        </w:numPr>
        <w:tabs>
          <w:tab w:val="left" w:pos="709"/>
        </w:tabs>
        <w:spacing w:before="0" w:after="0" w:line="360" w:lineRule="auto"/>
        <w:ind w:left="709" w:hanging="709"/>
        <w:rPr>
          <w:b/>
          <w:color w:val="auto"/>
        </w:rPr>
      </w:pPr>
      <w:r w:rsidRPr="00AF20A2">
        <w:rPr>
          <w:color w:val="auto"/>
        </w:rPr>
        <w:t xml:space="preserve">Except to the extent set out in this </w:t>
      </w:r>
      <w:r w:rsidRPr="00C43C9B">
        <w:rPr>
          <w:color w:val="auto"/>
        </w:rPr>
        <w:t>condition</w:t>
      </w:r>
      <w:r w:rsidRPr="00AF20A2">
        <w:rPr>
          <w:color w:val="auto"/>
        </w:rPr>
        <w:t xml:space="preserve"> </w:t>
      </w:r>
      <w:r w:rsidR="004A2238">
        <w:rPr>
          <w:color w:val="auto"/>
          <w:shd w:val="clear" w:color="auto" w:fill="E6E6E6"/>
        </w:rPr>
        <w:t>13</w:t>
      </w:r>
      <w:r w:rsidR="004A2238" w:rsidRPr="00AF20A2">
        <w:rPr>
          <w:color w:val="auto"/>
        </w:rPr>
        <w:t xml:space="preserve"> </w:t>
      </w:r>
      <w:r w:rsidRPr="00AF20A2">
        <w:rPr>
          <w:color w:val="auto"/>
        </w:rPr>
        <w:t>or where disclosure is expressly permitted under this Grant Funding Agreement,</w:t>
      </w:r>
      <w:r w:rsidRPr="00A350EA">
        <w:rPr>
          <w:color w:val="auto"/>
        </w:rPr>
        <w:t xml:space="preserve"> </w:t>
      </w:r>
      <w:r w:rsidRPr="00914256">
        <w:rPr>
          <w:color w:val="auto"/>
        </w:rPr>
        <w:t>each Party</w:t>
      </w:r>
      <w:r w:rsidRPr="00490F31">
        <w:rPr>
          <w:color w:val="auto"/>
        </w:rPr>
        <w:t xml:space="preserve"> (“</w:t>
      </w:r>
      <w:r w:rsidRPr="00490F31">
        <w:rPr>
          <w:b/>
          <w:bCs/>
          <w:color w:val="auto"/>
        </w:rPr>
        <w:t>Receiving Party</w:t>
      </w:r>
      <w:r w:rsidRPr="00490F31">
        <w:rPr>
          <w:color w:val="auto"/>
        </w:rPr>
        <w:t>”) must treat all Confidenti</w:t>
      </w:r>
      <w:r w:rsidRPr="001E6BF7">
        <w:rPr>
          <w:color w:val="auto"/>
        </w:rPr>
        <w:t xml:space="preserve">al Information belonging to the </w:t>
      </w:r>
      <w:r w:rsidRPr="008744BA">
        <w:rPr>
          <w:color w:val="auto"/>
        </w:rPr>
        <w:t>other Party (“</w:t>
      </w:r>
      <w:r w:rsidRPr="00A77F84">
        <w:rPr>
          <w:b/>
          <w:bCs/>
          <w:color w:val="auto"/>
        </w:rPr>
        <w:t>Disclosing Party</w:t>
      </w:r>
      <w:r w:rsidRPr="00A77F84">
        <w:rPr>
          <w:color w:val="auto"/>
        </w:rPr>
        <w:t xml:space="preserve">”) </w:t>
      </w:r>
      <w:r w:rsidRPr="000F597F">
        <w:rPr>
          <w:color w:val="auto"/>
        </w:rPr>
        <w:t xml:space="preserve">as confidential and </w:t>
      </w:r>
      <w:r w:rsidRPr="009C1E2C">
        <w:rPr>
          <w:color w:val="auto"/>
        </w:rPr>
        <w:t>must</w:t>
      </w:r>
      <w:r w:rsidRPr="00632613">
        <w:rPr>
          <w:color w:val="auto"/>
        </w:rPr>
        <w:t xml:space="preserve"> not disclose any Confidential Information belonging to the </w:t>
      </w:r>
      <w:r w:rsidRPr="00B04700">
        <w:rPr>
          <w:color w:val="auto"/>
        </w:rPr>
        <w:t>Disclosing Party to any other person without the prior written consent of the Disclosing Party</w:t>
      </w:r>
      <w:r w:rsidRPr="00747BE7">
        <w:rPr>
          <w:color w:val="auto"/>
        </w:rPr>
        <w:t>, except to s</w:t>
      </w:r>
      <w:r w:rsidRPr="00F13E92">
        <w:rPr>
          <w:color w:val="auto"/>
        </w:rPr>
        <w:t xml:space="preserve">uch persons who are directly involved in the provision of the Funded Activities and who need to know the information.  </w:t>
      </w:r>
    </w:p>
    <w:p w14:paraId="3F4F9575" w14:textId="77777777" w:rsidR="00AB1E6C" w:rsidRPr="00AF20A2" w:rsidRDefault="00AB1E6C" w:rsidP="004D28EC">
      <w:pPr>
        <w:pStyle w:val="ListParagraph"/>
        <w:spacing w:before="0" w:after="0" w:line="360" w:lineRule="auto"/>
        <w:ind w:left="709" w:hanging="567"/>
        <w:rPr>
          <w:b/>
          <w:color w:val="auto"/>
        </w:rPr>
      </w:pPr>
    </w:p>
    <w:p w14:paraId="6B2584D7" w14:textId="77777777" w:rsidR="00AB1E6C" w:rsidRPr="00B04700" w:rsidRDefault="00AB1E6C" w:rsidP="004D28EC">
      <w:pPr>
        <w:pStyle w:val="ColorfulList-Accent11"/>
        <w:numPr>
          <w:ilvl w:val="1"/>
          <w:numId w:val="48"/>
        </w:numPr>
        <w:tabs>
          <w:tab w:val="left" w:pos="709"/>
        </w:tabs>
        <w:spacing w:before="0" w:after="0" w:line="360" w:lineRule="auto"/>
        <w:ind w:left="709" w:hanging="709"/>
        <w:rPr>
          <w:color w:val="auto"/>
        </w:rPr>
      </w:pPr>
      <w:r w:rsidRPr="00AF20A2">
        <w:rPr>
          <w:color w:val="auto"/>
        </w:rPr>
        <w:t xml:space="preserve">The Grant Recipient gives its consent for the </w:t>
      </w:r>
      <w:r w:rsidRPr="005E0F3A">
        <w:rPr>
          <w:color w:val="auto"/>
        </w:rPr>
        <w:t>Authority</w:t>
      </w:r>
      <w:r w:rsidRPr="00AF20A2">
        <w:rPr>
          <w:color w:val="auto"/>
        </w:rPr>
        <w:t xml:space="preserve"> to publish the Grant Funding Agreement in any medium in its entirety (but with any information which is Confidential Information belonging to the </w:t>
      </w:r>
      <w:r w:rsidRPr="005E0F3A">
        <w:rPr>
          <w:color w:val="auto"/>
        </w:rPr>
        <w:t>Authority</w:t>
      </w:r>
      <w:r w:rsidRPr="00AF20A2">
        <w:rPr>
          <w:color w:val="auto"/>
        </w:rPr>
        <w:t xml:space="preserve"> or the Grant Recipient redacted), including from time-to-time</w:t>
      </w:r>
      <w:r w:rsidRPr="00632613">
        <w:rPr>
          <w:color w:val="auto"/>
        </w:rPr>
        <w:t xml:space="preserve"> agreed changes to the </w:t>
      </w:r>
      <w:r w:rsidRPr="005B28AD">
        <w:rPr>
          <w:color w:val="auto"/>
        </w:rPr>
        <w:t>Grant Funding Agreement</w:t>
      </w:r>
      <w:r w:rsidRPr="00454D1E">
        <w:rPr>
          <w:color w:val="auto"/>
        </w:rPr>
        <w:t>.</w:t>
      </w:r>
    </w:p>
    <w:p w14:paraId="1966160F" w14:textId="77777777" w:rsidR="00AB1E6C" w:rsidRPr="00B04700" w:rsidRDefault="00AB1E6C" w:rsidP="004D28EC">
      <w:pPr>
        <w:pStyle w:val="ListParagraph"/>
        <w:spacing w:before="0" w:after="0" w:line="360" w:lineRule="auto"/>
        <w:ind w:left="709"/>
        <w:rPr>
          <w:color w:val="auto"/>
        </w:rPr>
      </w:pPr>
    </w:p>
    <w:p w14:paraId="7C68EAED" w14:textId="2BC64DE9" w:rsidR="00AB1E6C" w:rsidRPr="00AF20A2" w:rsidRDefault="00AB1E6C" w:rsidP="004D28EC">
      <w:pPr>
        <w:pStyle w:val="ColorfulList-Accent11"/>
        <w:numPr>
          <w:ilvl w:val="1"/>
          <w:numId w:val="48"/>
        </w:numPr>
        <w:tabs>
          <w:tab w:val="left" w:pos="709"/>
        </w:tabs>
        <w:spacing w:before="0" w:after="0" w:line="360" w:lineRule="auto"/>
        <w:ind w:left="709" w:hanging="709"/>
        <w:rPr>
          <w:b/>
          <w:color w:val="auto"/>
        </w:rPr>
      </w:pPr>
      <w:r w:rsidRPr="00B04700">
        <w:rPr>
          <w:color w:val="auto"/>
        </w:rPr>
        <w:t xml:space="preserve">Nothing in this </w:t>
      </w:r>
      <w:r w:rsidRPr="00C43C9B">
        <w:rPr>
          <w:color w:val="auto"/>
        </w:rPr>
        <w:t>condition</w:t>
      </w:r>
      <w:r w:rsidRPr="0004256F">
        <w:rPr>
          <w:color w:val="auto"/>
        </w:rPr>
        <w:t xml:space="preserve"> </w:t>
      </w:r>
      <w:r w:rsidR="005A1A2E">
        <w:rPr>
          <w:color w:val="auto"/>
          <w:shd w:val="clear" w:color="auto" w:fill="E6E6E6"/>
        </w:rPr>
        <w:t>13</w:t>
      </w:r>
      <w:r w:rsidR="005A1A2E" w:rsidRPr="00AF20A2">
        <w:rPr>
          <w:color w:val="auto"/>
        </w:rPr>
        <w:t xml:space="preserve"> </w:t>
      </w:r>
      <w:r w:rsidRPr="00AF20A2">
        <w:rPr>
          <w:color w:val="auto"/>
        </w:rPr>
        <w:t xml:space="preserve">prevents the </w:t>
      </w:r>
      <w:r w:rsidRPr="005E0F3A">
        <w:rPr>
          <w:color w:val="auto"/>
        </w:rPr>
        <w:t>Authority</w:t>
      </w:r>
      <w:r w:rsidRPr="00AF20A2">
        <w:rPr>
          <w:color w:val="auto"/>
        </w:rPr>
        <w:t xml:space="preserve"> disclosing any Confidential Information obtained from the Grant Recipient:</w:t>
      </w:r>
    </w:p>
    <w:p w14:paraId="6009901D" w14:textId="77777777" w:rsidR="00AB1E6C" w:rsidRPr="00A350EA" w:rsidRDefault="00AB1E6C" w:rsidP="004D28EC">
      <w:pPr>
        <w:pStyle w:val="ListParagraph"/>
        <w:spacing w:line="360" w:lineRule="auto"/>
        <w:rPr>
          <w:color w:val="auto"/>
        </w:rPr>
      </w:pPr>
    </w:p>
    <w:p w14:paraId="69EA98DA" w14:textId="61B8F233" w:rsidR="00AB1E6C" w:rsidRDefault="00AB1E6C" w:rsidP="004D28EC">
      <w:pPr>
        <w:pStyle w:val="ColorfulList-Accent11"/>
        <w:numPr>
          <w:ilvl w:val="2"/>
          <w:numId w:val="48"/>
        </w:numPr>
        <w:tabs>
          <w:tab w:val="left" w:pos="1701"/>
        </w:tabs>
        <w:autoSpaceDE w:val="0"/>
        <w:autoSpaceDN w:val="0"/>
        <w:adjustRightInd w:val="0"/>
        <w:spacing w:before="0" w:after="0" w:line="360" w:lineRule="auto"/>
        <w:ind w:left="1701" w:hanging="992"/>
      </w:pPr>
      <w:r w:rsidRPr="00914256">
        <w:t xml:space="preserve">for the purpose of the examination and certification of the </w:t>
      </w:r>
      <w:r w:rsidRPr="005E0F3A">
        <w:t>Authority</w:t>
      </w:r>
      <w:r w:rsidRPr="00914256">
        <w:t xml:space="preserve">’s accounts; or pursuant to section 6(1) of the National Audit Act 1983 of the economy, efficiency and effectiveness with which the </w:t>
      </w:r>
      <w:r w:rsidRPr="005E0F3A">
        <w:t>Authority</w:t>
      </w:r>
      <w:r w:rsidRPr="00914256">
        <w:t xml:space="preserve"> has used its resources; or</w:t>
      </w:r>
    </w:p>
    <w:p w14:paraId="0F308A03" w14:textId="77777777" w:rsidR="007921B7" w:rsidRPr="001E6BF7" w:rsidRDefault="007921B7" w:rsidP="004D28EC">
      <w:pPr>
        <w:pStyle w:val="ColorfulList-Accent11"/>
        <w:tabs>
          <w:tab w:val="left" w:pos="1701"/>
        </w:tabs>
        <w:autoSpaceDE w:val="0"/>
        <w:autoSpaceDN w:val="0"/>
        <w:adjustRightInd w:val="0"/>
        <w:spacing w:before="0" w:after="0" w:line="360" w:lineRule="auto"/>
        <w:ind w:left="1701"/>
      </w:pPr>
    </w:p>
    <w:p w14:paraId="67F6C7BF" w14:textId="77777777" w:rsidR="00AB1E6C" w:rsidRPr="00B04700" w:rsidRDefault="00AB1E6C" w:rsidP="004D28EC">
      <w:pPr>
        <w:pStyle w:val="ColorfulList-Accent11"/>
        <w:numPr>
          <w:ilvl w:val="2"/>
          <w:numId w:val="48"/>
        </w:numPr>
        <w:tabs>
          <w:tab w:val="left" w:pos="1701"/>
        </w:tabs>
        <w:autoSpaceDE w:val="0"/>
        <w:autoSpaceDN w:val="0"/>
        <w:adjustRightInd w:val="0"/>
        <w:spacing w:before="0" w:after="0" w:line="360" w:lineRule="auto"/>
        <w:ind w:left="1701" w:hanging="992"/>
      </w:pPr>
      <w:r w:rsidRPr="009C1E2C">
        <w:t xml:space="preserve">to any government </w:t>
      </w:r>
      <w:r w:rsidRPr="00632613">
        <w:t xml:space="preserve">department, consultant, contractor or other person engaged by the </w:t>
      </w:r>
      <w:r w:rsidRPr="005E0F3A">
        <w:t>Authority</w:t>
      </w:r>
      <w:r w:rsidRPr="00632613">
        <w:t xml:space="preserve">, provided that in disclosing information under the </w:t>
      </w:r>
      <w:r w:rsidRPr="005E0F3A">
        <w:t>Authority</w:t>
      </w:r>
      <w:r w:rsidRPr="00632613">
        <w:t xml:space="preserve"> only discloses the information which is necessary for the purpose concerned and requests that the information is treate</w:t>
      </w:r>
      <w:r w:rsidRPr="00B04700">
        <w:t xml:space="preserve">d in confidence and that a confidentiality undertaking is given where </w:t>
      </w:r>
      <w:proofErr w:type="gramStart"/>
      <w:r w:rsidRPr="00B04700">
        <w:t>appropriate;</w:t>
      </w:r>
      <w:proofErr w:type="gramEnd"/>
      <w:r w:rsidRPr="00B04700">
        <w:t xml:space="preserve"> </w:t>
      </w:r>
    </w:p>
    <w:p w14:paraId="0159E174" w14:textId="77777777" w:rsidR="00AB1E6C" w:rsidRPr="00747BE7" w:rsidRDefault="00AB1E6C" w:rsidP="004D28EC">
      <w:pPr>
        <w:pStyle w:val="ColorfulList-Accent11"/>
        <w:tabs>
          <w:tab w:val="left" w:pos="1701"/>
        </w:tabs>
        <w:autoSpaceDE w:val="0"/>
        <w:autoSpaceDN w:val="0"/>
        <w:adjustRightInd w:val="0"/>
        <w:spacing w:before="0" w:after="0" w:line="360" w:lineRule="auto"/>
        <w:ind w:left="1701"/>
      </w:pPr>
    </w:p>
    <w:p w14:paraId="702AC44D" w14:textId="77777777" w:rsidR="00AB1E6C" w:rsidRPr="00AF20A2" w:rsidRDefault="00AB1E6C" w:rsidP="004D28EC">
      <w:pPr>
        <w:pStyle w:val="ColorfulList-Accent11"/>
        <w:numPr>
          <w:ilvl w:val="2"/>
          <w:numId w:val="48"/>
        </w:numPr>
        <w:tabs>
          <w:tab w:val="left" w:pos="1701"/>
        </w:tabs>
        <w:autoSpaceDE w:val="0"/>
        <w:autoSpaceDN w:val="0"/>
        <w:adjustRightInd w:val="0"/>
        <w:spacing w:before="0" w:after="0" w:line="360" w:lineRule="auto"/>
        <w:ind w:left="1701" w:hanging="992"/>
      </w:pPr>
      <w:r w:rsidRPr="00AF20A2">
        <w:t>where disclosure is required by Law, including under the Information Acts.</w:t>
      </w:r>
    </w:p>
    <w:p w14:paraId="33B9C1C6" w14:textId="77777777" w:rsidR="00AB1E6C" w:rsidRPr="00AF20A2" w:rsidRDefault="00AB1E6C" w:rsidP="004D28EC">
      <w:pPr>
        <w:pStyle w:val="ColorfulList-Accent11"/>
        <w:spacing w:before="0" w:after="0" w:line="360" w:lineRule="auto"/>
        <w:ind w:left="1211"/>
      </w:pPr>
    </w:p>
    <w:p w14:paraId="784B9B6C" w14:textId="27BD03A5" w:rsidR="00AB1E6C" w:rsidRPr="009C1E2C" w:rsidRDefault="00AB1E6C" w:rsidP="004D28EC">
      <w:pPr>
        <w:pStyle w:val="ColorfulList-Accent11"/>
        <w:numPr>
          <w:ilvl w:val="1"/>
          <w:numId w:val="48"/>
        </w:numPr>
        <w:tabs>
          <w:tab w:val="left" w:pos="709"/>
        </w:tabs>
        <w:spacing w:before="0" w:after="0" w:line="360" w:lineRule="auto"/>
        <w:ind w:left="709" w:hanging="709"/>
        <w:rPr>
          <w:b/>
        </w:rPr>
      </w:pPr>
      <w:r w:rsidRPr="00AF20A2">
        <w:t xml:space="preserve">Nothing in this </w:t>
      </w:r>
      <w:r w:rsidRPr="00C43C9B">
        <w:t>conditio</w:t>
      </w:r>
      <w:r w:rsidR="00CA67E6">
        <w:t xml:space="preserve">n 13 </w:t>
      </w:r>
      <w:r w:rsidRPr="00AF20A2">
        <w:t xml:space="preserve">prevents either Party from using any techniques, ideas or know-how gained during the performance of its obligations under the </w:t>
      </w:r>
      <w:r w:rsidRPr="00A350EA">
        <w:t>Grant Funding Agree</w:t>
      </w:r>
      <w:r w:rsidRPr="00914256">
        <w:t>ment</w:t>
      </w:r>
      <w:r w:rsidRPr="00490F31">
        <w:t xml:space="preserve"> </w:t>
      </w:r>
      <w:proofErr w:type="gramStart"/>
      <w:r w:rsidRPr="00490F31">
        <w:t>in the course of</w:t>
      </w:r>
      <w:proofErr w:type="gramEnd"/>
      <w:r w:rsidRPr="00490F31">
        <w:t xml:space="preserve"> its normal business, to the extent that this does not result in </w:t>
      </w:r>
      <w:r w:rsidRPr="001E6BF7">
        <w:t>the</w:t>
      </w:r>
      <w:r w:rsidRPr="008744BA">
        <w:t xml:space="preserve"> </w:t>
      </w:r>
      <w:r w:rsidRPr="00A77F84">
        <w:t xml:space="preserve">disclosure of the Disclosing </w:t>
      </w:r>
      <w:r w:rsidRPr="000F597F">
        <w:t>Party’s Confidential Information or an infringement of the other Party’s Intellectual Property Rights.</w:t>
      </w:r>
    </w:p>
    <w:p w14:paraId="07967DEA" w14:textId="77777777" w:rsidR="00AB1E6C" w:rsidRPr="00454D1E" w:rsidRDefault="00AB1E6C" w:rsidP="004D28EC">
      <w:pPr>
        <w:pStyle w:val="Heading2"/>
        <w:numPr>
          <w:ilvl w:val="0"/>
          <w:numId w:val="48"/>
        </w:numPr>
        <w:spacing w:line="360" w:lineRule="auto"/>
        <w:ind w:left="0" w:firstLine="0"/>
      </w:pPr>
      <w:bookmarkStart w:id="48" w:name="_Toc116485576"/>
      <w:bookmarkStart w:id="49" w:name="_Toc118192506"/>
      <w:r w:rsidRPr="1225019F">
        <w:t>Transparency</w:t>
      </w:r>
      <w:bookmarkEnd w:id="48"/>
      <w:bookmarkEnd w:id="49"/>
      <w:r w:rsidRPr="005B28AD">
        <w:t xml:space="preserve"> </w:t>
      </w:r>
    </w:p>
    <w:p w14:paraId="33694144"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B04700">
        <w:t xml:space="preserve">The </w:t>
      </w:r>
      <w:r w:rsidRPr="00FF2AEA">
        <w:t>Authority</w:t>
      </w:r>
      <w:r w:rsidRPr="00B04700">
        <w:t xml:space="preserve"> and the Grant Recipient acknowledge that except for any information which</w:t>
      </w:r>
      <w:r w:rsidRPr="00747BE7">
        <w:t xml:space="preserve"> is exempt from disclosure in accordance with the provisions of the Information Acts, the content of the </w:t>
      </w:r>
      <w:r w:rsidRPr="00AF20A2">
        <w:t>Grant Funding Agreement is not confidential.</w:t>
      </w:r>
    </w:p>
    <w:p w14:paraId="67F99D93" w14:textId="77777777" w:rsidR="00AB1E6C" w:rsidRPr="00AF20A2" w:rsidRDefault="00AB1E6C" w:rsidP="004D28EC">
      <w:pPr>
        <w:pStyle w:val="Heading2"/>
        <w:numPr>
          <w:ilvl w:val="0"/>
          <w:numId w:val="48"/>
        </w:numPr>
        <w:spacing w:line="360" w:lineRule="auto"/>
        <w:ind w:left="0" w:firstLine="0"/>
      </w:pPr>
      <w:bookmarkStart w:id="50" w:name="_Toc116485577"/>
      <w:bookmarkStart w:id="51" w:name="_Toc118192507"/>
      <w:r w:rsidRPr="1225019F">
        <w:t>Statutory</w:t>
      </w:r>
      <w:r w:rsidRPr="00AF20A2">
        <w:t xml:space="preserve"> </w:t>
      </w:r>
      <w:r w:rsidRPr="1225019F">
        <w:t>Duties</w:t>
      </w:r>
      <w:bookmarkEnd w:id="50"/>
      <w:bookmarkEnd w:id="51"/>
      <w:r w:rsidRPr="00AF20A2">
        <w:t xml:space="preserve"> </w:t>
      </w:r>
    </w:p>
    <w:p w14:paraId="6E1F025E"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The Grant Recipient agrees to adhere to its obligations under the Law including but not limited to the Information Acts and the HRA. </w:t>
      </w:r>
    </w:p>
    <w:p w14:paraId="36AAB48E" w14:textId="77777777" w:rsidR="00AB1E6C" w:rsidRPr="00AF20A2" w:rsidRDefault="00AB1E6C" w:rsidP="004D28EC">
      <w:pPr>
        <w:pStyle w:val="BackSubClause"/>
        <w:numPr>
          <w:ilvl w:val="1"/>
          <w:numId w:val="0"/>
        </w:numPr>
        <w:spacing w:line="360" w:lineRule="auto"/>
        <w:ind w:left="709"/>
        <w:jc w:val="left"/>
        <w:rPr>
          <w:rFonts w:ascii="Arial" w:hAnsi="Arial" w:cs="Arial"/>
          <w:sz w:val="24"/>
          <w:szCs w:val="24"/>
        </w:rPr>
      </w:pPr>
    </w:p>
    <w:p w14:paraId="4DDD6E59"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Where requested by the </w:t>
      </w:r>
      <w:r w:rsidRPr="00FF2AEA">
        <w:t>Authority</w:t>
      </w:r>
      <w:r w:rsidRPr="00AF20A2">
        <w:t xml:space="preserve">, the Grant Recipient must provide reasonable assistance and cooperation to enable the </w:t>
      </w:r>
      <w:r w:rsidRPr="00FF2AEA">
        <w:t>Authority</w:t>
      </w:r>
      <w:r w:rsidRPr="00AF20A2">
        <w:t xml:space="preserve"> to comply with its information disclosure obligations under the Information Acts.</w:t>
      </w:r>
    </w:p>
    <w:p w14:paraId="42DF201A" w14:textId="77777777" w:rsidR="00AB1E6C" w:rsidRPr="00AF20A2" w:rsidRDefault="00AB1E6C" w:rsidP="004D28EC">
      <w:pPr>
        <w:pStyle w:val="GPSL2numberedclause"/>
        <w:numPr>
          <w:ilvl w:val="1"/>
          <w:numId w:val="0"/>
        </w:numPr>
        <w:tabs>
          <w:tab w:val="clear" w:pos="1134"/>
          <w:tab w:val="left" w:pos="709"/>
        </w:tabs>
        <w:spacing w:before="0" w:after="0" w:line="360" w:lineRule="auto"/>
        <w:ind w:left="709" w:hanging="851"/>
        <w:jc w:val="left"/>
        <w:rPr>
          <w:rFonts w:ascii="Arial" w:hAnsi="Arial"/>
          <w:sz w:val="24"/>
          <w:szCs w:val="24"/>
        </w:rPr>
      </w:pPr>
    </w:p>
    <w:p w14:paraId="04DF6223"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On request from the </w:t>
      </w:r>
      <w:r w:rsidRPr="00FF2AEA">
        <w:t>Authority</w:t>
      </w:r>
      <w:r w:rsidRPr="00AF20A2">
        <w:t xml:space="preserve">, the Grant Recipient must provide the </w:t>
      </w:r>
      <w:r w:rsidRPr="00FF2AEA">
        <w:t>Authority</w:t>
      </w:r>
      <w:r w:rsidRPr="00AF20A2">
        <w:t xml:space="preserve"> with all such relevant documents and information relating to the Grant Recipient’s data protection policies and procedures as the </w:t>
      </w:r>
      <w:r w:rsidRPr="00FF2AEA">
        <w:t>Authority</w:t>
      </w:r>
      <w:r w:rsidRPr="00AF20A2">
        <w:t xml:space="preserve"> may reasonably require. </w:t>
      </w:r>
    </w:p>
    <w:p w14:paraId="08C48048" w14:textId="77777777" w:rsidR="00AB1E6C" w:rsidRPr="00AF20A2" w:rsidRDefault="00AB1E6C" w:rsidP="004D28EC">
      <w:pPr>
        <w:pStyle w:val="ColorfulList-Accent11"/>
        <w:tabs>
          <w:tab w:val="left" w:pos="709"/>
        </w:tabs>
        <w:spacing w:before="0" w:after="0" w:line="360" w:lineRule="auto"/>
        <w:ind w:left="709"/>
      </w:pPr>
    </w:p>
    <w:p w14:paraId="7579FA08"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The Grant Recipient acknowledges that the </w:t>
      </w:r>
      <w:r w:rsidRPr="00FF2AEA">
        <w:t>Authority</w:t>
      </w:r>
      <w:r w:rsidRPr="00AF20A2">
        <w:t>, acting in accordance with the codes of practice issued and revised from time to time under the Information Acts, may disclose information concerning the Grant Recipient and the Grant Funding Agreement without consulting the Grant Recipient.</w:t>
      </w:r>
    </w:p>
    <w:p w14:paraId="637A07BB" w14:textId="77777777" w:rsidR="00AB1E6C" w:rsidRPr="00AF20A2" w:rsidRDefault="00AB1E6C" w:rsidP="004D28EC">
      <w:pPr>
        <w:pStyle w:val="ColorfulList-Accent11"/>
        <w:tabs>
          <w:tab w:val="left" w:pos="709"/>
        </w:tabs>
        <w:spacing w:before="0" w:after="0" w:line="360" w:lineRule="auto"/>
        <w:ind w:left="709"/>
      </w:pPr>
    </w:p>
    <w:p w14:paraId="5B877077"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The </w:t>
      </w:r>
      <w:r w:rsidRPr="00FF2AEA">
        <w:t>Authority</w:t>
      </w:r>
      <w:r w:rsidRPr="00AF20A2">
        <w:t xml:space="preserve"> will take reasonable steps to notify the Grant Recipient of a request for information to the extent that it is permissible and reasonably practical for it to do so.  Notwithstanding any other provision in the Grant Funding Agreement, the </w:t>
      </w:r>
      <w:r w:rsidRPr="00FF2AEA">
        <w:t>Authority</w:t>
      </w:r>
      <w:r w:rsidRPr="00AF20A2">
        <w:t xml:space="preserve"> will be responsible for determining in its absolute discretion whether any information is exempt from disclosure in accordance with the Information Acts.</w:t>
      </w:r>
    </w:p>
    <w:p w14:paraId="75F275C5" w14:textId="77777777" w:rsidR="00AB1E6C" w:rsidRPr="00AF20A2" w:rsidRDefault="00AB1E6C" w:rsidP="004D28EC">
      <w:pPr>
        <w:pStyle w:val="Heading2"/>
        <w:numPr>
          <w:ilvl w:val="0"/>
          <w:numId w:val="48"/>
        </w:numPr>
        <w:spacing w:line="360" w:lineRule="auto"/>
        <w:ind w:left="0" w:firstLine="0"/>
      </w:pPr>
      <w:bookmarkStart w:id="52" w:name="_Toc116485578"/>
      <w:bookmarkStart w:id="53" w:name="_Toc118192508"/>
      <w:r w:rsidRPr="1225019F">
        <w:t>Data</w:t>
      </w:r>
      <w:r w:rsidRPr="00AF20A2">
        <w:t xml:space="preserve"> </w:t>
      </w:r>
      <w:r w:rsidRPr="1225019F">
        <w:t>Protection</w:t>
      </w:r>
      <w:r w:rsidRPr="00AF20A2">
        <w:t xml:space="preserve">, </w:t>
      </w:r>
      <w:r w:rsidRPr="1225019F">
        <w:t>and Public Procurement</w:t>
      </w:r>
      <w:bookmarkEnd w:id="52"/>
      <w:bookmarkEnd w:id="53"/>
    </w:p>
    <w:p w14:paraId="719D0006" w14:textId="77777777" w:rsidR="00AB1E6C" w:rsidRPr="00AF20A2" w:rsidRDefault="00AB1E6C" w:rsidP="004D28EC">
      <w:pPr>
        <w:pStyle w:val="Heading3"/>
        <w:spacing w:after="120" w:line="360" w:lineRule="auto"/>
        <w:ind w:left="0" w:firstLine="0"/>
        <w:rPr>
          <w:b w:val="0"/>
        </w:rPr>
      </w:pPr>
      <w:r w:rsidRPr="1225019F">
        <w:rPr>
          <w:rFonts w:eastAsia="Times New Roman"/>
          <w:lang w:eastAsia="en-US"/>
        </w:rPr>
        <w:t>Data</w:t>
      </w:r>
      <w:r w:rsidRPr="00AF20A2">
        <w:rPr>
          <w:b w:val="0"/>
        </w:rPr>
        <w:t xml:space="preserve"> </w:t>
      </w:r>
      <w:r w:rsidRPr="1225019F">
        <w:rPr>
          <w:rFonts w:eastAsia="Times New Roman"/>
          <w:lang w:eastAsia="en-US"/>
        </w:rPr>
        <w:t>Protection</w:t>
      </w:r>
      <w:r w:rsidRPr="00AF20A2">
        <w:rPr>
          <w:b w:val="0"/>
        </w:rPr>
        <w:t xml:space="preserve"> </w:t>
      </w:r>
    </w:p>
    <w:p w14:paraId="2F16D0F4"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5C5755F8">
        <w:rPr>
          <w:lang w:eastAsia="zh-CN"/>
        </w:rPr>
        <w:t>The Grant Recipient</w:t>
      </w:r>
      <w:r>
        <w:rPr>
          <w:lang w:eastAsia="zh-CN"/>
        </w:rPr>
        <w:t xml:space="preserve"> and the Authority </w:t>
      </w:r>
      <w:r w:rsidRPr="5C5755F8">
        <w:rPr>
          <w:lang w:eastAsia="zh-CN"/>
        </w:rPr>
        <w:t xml:space="preserve">will </w:t>
      </w:r>
      <w:proofErr w:type="gramStart"/>
      <w:r w:rsidRPr="5C5755F8">
        <w:rPr>
          <w:lang w:eastAsia="zh-CN"/>
        </w:rPr>
        <w:t>comply at all times</w:t>
      </w:r>
      <w:proofErr w:type="gramEnd"/>
      <w:r w:rsidRPr="5C5755F8">
        <w:rPr>
          <w:lang w:eastAsia="zh-CN"/>
        </w:rPr>
        <w:t xml:space="preserve"> with their respective obligations under Data Protection Legislation and in Schedule 8. </w:t>
      </w:r>
    </w:p>
    <w:p w14:paraId="195AF457" w14:textId="77777777" w:rsidR="00AB1E6C" w:rsidRPr="00AF20A2" w:rsidRDefault="00AB1E6C" w:rsidP="004D28EC">
      <w:pPr>
        <w:pStyle w:val="ListParagraph"/>
        <w:spacing w:before="0" w:after="0" w:line="360" w:lineRule="auto"/>
        <w:rPr>
          <w:i/>
          <w:highlight w:val="yellow"/>
        </w:rPr>
      </w:pPr>
    </w:p>
    <w:p w14:paraId="515C5CF6" w14:textId="77777777" w:rsidR="00AB1E6C" w:rsidRPr="00AF20A2" w:rsidRDefault="00AB1E6C" w:rsidP="004D28EC">
      <w:pPr>
        <w:pStyle w:val="ColorfulList-Accent11"/>
        <w:numPr>
          <w:ilvl w:val="1"/>
          <w:numId w:val="48"/>
        </w:numPr>
        <w:tabs>
          <w:tab w:val="left" w:pos="709"/>
        </w:tabs>
        <w:spacing w:before="0" w:after="0" w:line="360" w:lineRule="auto"/>
        <w:ind w:left="709" w:hanging="709"/>
      </w:pPr>
      <w:r w:rsidRPr="00AF20A2">
        <w:t xml:space="preserve">The Grant Recipient agrees that it is the Controller of any Personal Data processed by it pursuant to the Funded Activities and must comply with the provisions set out in this </w:t>
      </w:r>
      <w:r w:rsidRPr="00C43C9B">
        <w:t>condition</w:t>
      </w:r>
      <w:r w:rsidRPr="00AF20A2">
        <w:t xml:space="preserve"> </w:t>
      </w:r>
      <w:r w:rsidRPr="00AF20A2">
        <w:rPr>
          <w:color w:val="2B579A"/>
          <w:shd w:val="clear" w:color="auto" w:fill="E6E6E6"/>
        </w:rPr>
        <w:fldChar w:fldCharType="begin"/>
      </w:r>
      <w:r w:rsidRPr="00AF20A2">
        <w:instrText xml:space="preserve"> REF _Ref524081065 \r \h  \* MERGEFORMAT </w:instrText>
      </w:r>
      <w:r w:rsidRPr="00AF20A2">
        <w:rPr>
          <w:color w:val="2B579A"/>
          <w:shd w:val="clear" w:color="auto" w:fill="E6E6E6"/>
        </w:rPr>
      </w:r>
      <w:r w:rsidRPr="00AF20A2">
        <w:rPr>
          <w:color w:val="2B579A"/>
          <w:shd w:val="clear" w:color="auto" w:fill="E6E6E6"/>
        </w:rPr>
        <w:fldChar w:fldCharType="separate"/>
      </w:r>
      <w:r>
        <w:t>14</w:t>
      </w:r>
      <w:r w:rsidRPr="00AF20A2">
        <w:rPr>
          <w:color w:val="2B579A"/>
          <w:shd w:val="clear" w:color="auto" w:fill="E6E6E6"/>
        </w:rPr>
        <w:fldChar w:fldCharType="end"/>
      </w:r>
      <w:r w:rsidRPr="00AF20A2">
        <w:t xml:space="preserve"> and Schedule 8.</w:t>
      </w:r>
    </w:p>
    <w:p w14:paraId="5F671B69" w14:textId="77777777" w:rsidR="00AB1E6C" w:rsidRPr="00AF20A2" w:rsidRDefault="00AB1E6C" w:rsidP="004D28EC">
      <w:pPr>
        <w:pStyle w:val="ListParagraph"/>
        <w:spacing w:before="0" w:after="0" w:line="360" w:lineRule="auto"/>
        <w:ind w:left="709"/>
      </w:pPr>
    </w:p>
    <w:p w14:paraId="11938761" w14:textId="77777777" w:rsidR="00AB1E6C" w:rsidRPr="00B04700" w:rsidRDefault="00AB1E6C" w:rsidP="004D28EC">
      <w:pPr>
        <w:pStyle w:val="ColorfulList-Accent11"/>
        <w:numPr>
          <w:ilvl w:val="1"/>
          <w:numId w:val="48"/>
        </w:numPr>
        <w:tabs>
          <w:tab w:val="left" w:pos="709"/>
        </w:tabs>
        <w:spacing w:before="0" w:after="0" w:line="360" w:lineRule="auto"/>
        <w:ind w:left="709" w:hanging="709"/>
      </w:pPr>
      <w:r>
        <w:t xml:space="preserve">To the extent that the Grant </w:t>
      </w:r>
      <w:r w:rsidRPr="00826FE6">
        <w:t>Recipient and the Authority share any Personal</w:t>
      </w:r>
      <w:r>
        <w:t xml:space="preserve"> Data for the purposes of this Grant Funding Agreement, the Parties accept that they are each a separate, independent Controller in respect of such Personal Data. Each Party:</w:t>
      </w:r>
    </w:p>
    <w:p w14:paraId="63BD4DDB" w14:textId="77777777" w:rsidR="00AB1E6C" w:rsidRPr="00B04700" w:rsidRDefault="00AB1E6C" w:rsidP="004D28EC">
      <w:pPr>
        <w:pStyle w:val="ListParagraph"/>
        <w:spacing w:line="360" w:lineRule="auto"/>
      </w:pPr>
    </w:p>
    <w:p w14:paraId="7060BE8C" w14:textId="77777777" w:rsidR="00AB1E6C" w:rsidRPr="00AF20A2" w:rsidRDefault="00AB1E6C" w:rsidP="004D28EC">
      <w:pPr>
        <w:pStyle w:val="ListParagraph"/>
        <w:numPr>
          <w:ilvl w:val="0"/>
          <w:numId w:val="32"/>
        </w:numPr>
        <w:spacing w:before="0" w:after="0" w:line="360" w:lineRule="auto"/>
        <w:ind w:left="1418" w:hanging="709"/>
      </w:pPr>
      <w:r w:rsidRPr="00B04700">
        <w:t xml:space="preserve">must </w:t>
      </w:r>
      <w:r w:rsidRPr="0004256F">
        <w:t xml:space="preserve">comply with the applicable Data Protection Legislation in respect of their </w:t>
      </w:r>
      <w:r w:rsidRPr="00AF20A2">
        <w:tab/>
        <w:t xml:space="preserve">processing of such Personal </w:t>
      </w:r>
      <w:proofErr w:type="gramStart"/>
      <w:r w:rsidRPr="00AF20A2">
        <w:t>Data;</w:t>
      </w:r>
      <w:proofErr w:type="gramEnd"/>
      <w:r w:rsidRPr="00AF20A2">
        <w:t xml:space="preserve"> </w:t>
      </w:r>
    </w:p>
    <w:p w14:paraId="4A7AE197" w14:textId="77777777" w:rsidR="00AB1E6C" w:rsidRPr="009C1E2C" w:rsidRDefault="00AB1E6C" w:rsidP="004D28EC">
      <w:pPr>
        <w:pStyle w:val="ListParagraph"/>
        <w:numPr>
          <w:ilvl w:val="0"/>
          <w:numId w:val="32"/>
        </w:numPr>
        <w:spacing w:before="0" w:after="0" w:line="360" w:lineRule="auto"/>
        <w:ind w:left="1418" w:hanging="709"/>
        <w:rPr>
          <w:rStyle w:val="ListParagraphChar"/>
        </w:rPr>
      </w:pPr>
      <w:r w:rsidRPr="00AF20A2">
        <w:rPr>
          <w:rStyle w:val="ListParagraphChar"/>
        </w:rPr>
        <w:t>must be individually and separately responsible for its own compliance; and</w:t>
      </w:r>
    </w:p>
    <w:p w14:paraId="672D4AE0" w14:textId="77777777" w:rsidR="00AB1E6C" w:rsidRPr="00ED1858" w:rsidRDefault="00AB1E6C" w:rsidP="004D28EC">
      <w:pPr>
        <w:pStyle w:val="ListParagraph"/>
        <w:numPr>
          <w:ilvl w:val="0"/>
          <w:numId w:val="32"/>
        </w:numPr>
        <w:spacing w:before="0" w:after="0" w:line="360" w:lineRule="auto"/>
        <w:ind w:left="1418" w:hanging="709"/>
        <w:rPr>
          <w:rStyle w:val="ListParagraphChar"/>
        </w:rPr>
      </w:pPr>
      <w:r w:rsidRPr="00632613">
        <w:rPr>
          <w:rStyle w:val="ListParagraphChar"/>
        </w:rPr>
        <w:t xml:space="preserve">at </w:t>
      </w:r>
      <w:r w:rsidRPr="005B28AD">
        <w:rPr>
          <w:rStyle w:val="ListParagraphChar"/>
        </w:rPr>
        <w:t>their own cost enters</w:t>
      </w:r>
      <w:r w:rsidRPr="00454D1E">
        <w:rPr>
          <w:rStyle w:val="ListParagraphChar"/>
        </w:rPr>
        <w:t xml:space="preserve"> into such specific agreements as may be reasonably </w:t>
      </w:r>
      <w:r w:rsidRPr="00B04700">
        <w:t>required</w:t>
      </w:r>
      <w:r w:rsidRPr="00B04700">
        <w:rPr>
          <w:rStyle w:val="ListParagraphChar"/>
        </w:rPr>
        <w:t xml:space="preserve"> to enable each other to comply with their respective duties under the Data Protection Legislation </w:t>
      </w:r>
      <w:proofErr w:type="gramStart"/>
      <w:r w:rsidRPr="00B04700">
        <w:rPr>
          <w:rStyle w:val="ListParagraphChar"/>
        </w:rPr>
        <w:t>as a result of</w:t>
      </w:r>
      <w:proofErr w:type="gramEnd"/>
      <w:r w:rsidRPr="00B04700">
        <w:rPr>
          <w:rStyle w:val="ListParagraphChar"/>
        </w:rPr>
        <w:t xml:space="preserve"> the arrangements contemplated by this Grant Funding Agreement and give</w:t>
      </w:r>
      <w:r w:rsidRPr="0004256F">
        <w:rPr>
          <w:rStyle w:val="ListParagraphChar"/>
        </w:rPr>
        <w:t xml:space="preserve"> each other all reasonable assistance (including </w:t>
      </w:r>
      <w:r w:rsidRPr="00747BE7">
        <w:rPr>
          <w:rStyle w:val="ListParagraphChar"/>
        </w:rPr>
        <w:t>review by each party’s legal advisors</w:t>
      </w:r>
      <w:r w:rsidRPr="00F13E92">
        <w:rPr>
          <w:rStyle w:val="ListParagraphChar"/>
        </w:rPr>
        <w:t>) in so complying.</w:t>
      </w:r>
    </w:p>
    <w:p w14:paraId="4F9E583A" w14:textId="77777777" w:rsidR="00AB1E6C" w:rsidRPr="00AF20A2" w:rsidRDefault="00AB1E6C" w:rsidP="004D28EC">
      <w:pPr>
        <w:pStyle w:val="GPSL2Numbered"/>
        <w:spacing w:before="0" w:after="0" w:line="360" w:lineRule="auto"/>
        <w:jc w:val="left"/>
        <w:rPr>
          <w:rFonts w:ascii="Arial" w:hAnsi="Arial"/>
          <w:sz w:val="24"/>
          <w:szCs w:val="24"/>
        </w:rPr>
      </w:pPr>
    </w:p>
    <w:p w14:paraId="08AB95A5" w14:textId="77777777" w:rsidR="00AB1E6C" w:rsidRPr="00AF31FC" w:rsidRDefault="00AB1E6C" w:rsidP="004D28EC">
      <w:pPr>
        <w:pStyle w:val="ColorfulList-Accent11"/>
        <w:numPr>
          <w:ilvl w:val="1"/>
          <w:numId w:val="48"/>
        </w:numPr>
        <w:tabs>
          <w:tab w:val="left" w:pos="709"/>
        </w:tabs>
        <w:spacing w:before="0" w:after="0" w:line="360" w:lineRule="auto"/>
        <w:ind w:left="709" w:hanging="709"/>
        <w:rPr>
          <w:rStyle w:val="ListParagraphChar"/>
          <w:rFonts w:ascii="Calibri" w:hAnsi="Calibri"/>
          <w:lang w:eastAsia="zh-CN"/>
        </w:rPr>
      </w:pPr>
      <w:r w:rsidRPr="00AF20A2">
        <w:rPr>
          <w:rStyle w:val="ListParagraphChar"/>
          <w:lang w:eastAsia="zh-CN"/>
        </w:rPr>
        <w:t xml:space="preserve">The Parties acknowledge and agree that this Grant Funding Agreement does not require either Party to act as a Processor of the other. </w:t>
      </w:r>
      <w:r w:rsidRPr="589A5FBA">
        <w:rPr>
          <w:rStyle w:val="ListParagraphChar"/>
          <w:lang w:eastAsia="zh-CN"/>
        </w:rPr>
        <w:t>If</w:t>
      </w:r>
      <w:r w:rsidRPr="00AF20A2">
        <w:rPr>
          <w:rStyle w:val="ListParagraphChar"/>
          <w:lang w:eastAsia="zh-CN"/>
        </w:rPr>
        <w:t xml:space="preserve"> there is any change which requires either Party to act as a Processor the Parties agree, at their own cost, to </w:t>
      </w:r>
      <w:proofErr w:type="gramStart"/>
      <w:r w:rsidRPr="00AF20A2">
        <w:rPr>
          <w:rStyle w:val="ListParagraphChar"/>
          <w:lang w:eastAsia="zh-CN"/>
        </w:rPr>
        <w:t>enter into</w:t>
      </w:r>
      <w:proofErr w:type="gramEnd"/>
      <w:r w:rsidRPr="00AF20A2">
        <w:rPr>
          <w:rStyle w:val="ListParagraphChar"/>
          <w:lang w:eastAsia="zh-CN"/>
        </w:rPr>
        <w:t xml:space="preserve"> the standard data protection clauses set out in the Crown Commercial Services Procurement Policy Note 02/18 (as amended or replaced from time to time).</w:t>
      </w:r>
    </w:p>
    <w:p w14:paraId="399895FC" w14:textId="77777777" w:rsidR="00AB1E6C" w:rsidRPr="00AF20A2" w:rsidRDefault="00AB1E6C" w:rsidP="004D28EC">
      <w:pPr>
        <w:pStyle w:val="ListParagraph"/>
        <w:spacing w:before="0" w:after="0" w:line="360" w:lineRule="auto"/>
        <w:ind w:left="709"/>
        <w:rPr>
          <w:rStyle w:val="ListParagraphChar"/>
          <w:lang w:eastAsia="zh-CN"/>
        </w:rPr>
      </w:pPr>
    </w:p>
    <w:p w14:paraId="2DBEC37C"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rStyle w:val="ListParagraphChar"/>
          <w:lang w:eastAsia="zh-CN"/>
        </w:rPr>
      </w:pPr>
      <w:proofErr w:type="gramStart"/>
      <w:r w:rsidRPr="00AF20A2">
        <w:rPr>
          <w:rStyle w:val="ListParagraphChar"/>
          <w:lang w:eastAsia="zh-CN"/>
        </w:rPr>
        <w:t>In the event that</w:t>
      </w:r>
      <w:proofErr w:type="gramEnd"/>
      <w:r w:rsidRPr="00AF20A2">
        <w:rPr>
          <w:rStyle w:val="ListParagraphChar"/>
          <w:lang w:eastAsia="zh-CN"/>
        </w:rPr>
        <w:t xml:space="preserve"> the Parties believe that there is a Joint Controller relationship, the Parties will acting reasonably work together to agree and enter into a Data Processing Joint Controller Agreement. In the event of a conflict between the </w:t>
      </w:r>
      <w:r w:rsidRPr="00C43C9B">
        <w:rPr>
          <w:rStyle w:val="ListParagraphChar"/>
          <w:lang w:eastAsia="zh-CN"/>
        </w:rPr>
        <w:t>Condition</w:t>
      </w:r>
      <w:r w:rsidRPr="00AF20A2">
        <w:rPr>
          <w:rStyle w:val="ListParagraphChar"/>
          <w:lang w:eastAsia="zh-CN"/>
        </w:rPr>
        <w:t>s and any Data Processing Joint Controller Agreement, the terms of the Data Processing Joint Controller Agreement shall take precedence in so far as the conflict relates to compliance with Data Protection Legislation.</w:t>
      </w:r>
    </w:p>
    <w:p w14:paraId="0A5E24D9" w14:textId="77777777" w:rsidR="00AB1E6C" w:rsidRPr="00AF20A2" w:rsidRDefault="00AB1E6C" w:rsidP="004D28EC">
      <w:pPr>
        <w:pStyle w:val="GPSL2Numbered"/>
        <w:spacing w:before="0" w:after="0" w:line="360" w:lineRule="auto"/>
        <w:ind w:left="709" w:firstLine="0"/>
        <w:jc w:val="left"/>
        <w:rPr>
          <w:rFonts w:ascii="Arial" w:eastAsiaTheme="minorEastAsia" w:hAnsi="Arial"/>
          <w:sz w:val="24"/>
          <w:szCs w:val="24"/>
        </w:rPr>
      </w:pPr>
    </w:p>
    <w:p w14:paraId="58B8402B"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rFonts w:eastAsiaTheme="minorEastAsia"/>
        </w:rPr>
      </w:pPr>
      <w:r w:rsidRPr="1225019F">
        <w:rPr>
          <w:rFonts w:eastAsiaTheme="minorEastAsia"/>
        </w:rPr>
        <w:t>Each Party shall, with respect to its processing of Personal Data as a separate, independent Controller, implement and maintain appropriate technical and organisational measures to ensure a level of security appropriate to that risk, including, as appropriate, the measures referred to in Article 32(1) (a), (b), (c) and (d) of the UK GDPR.</w:t>
      </w:r>
    </w:p>
    <w:p w14:paraId="2F829953" w14:textId="77777777" w:rsidR="00AB1E6C" w:rsidRPr="00AF20A2" w:rsidRDefault="00AB1E6C" w:rsidP="004D28EC">
      <w:pPr>
        <w:pStyle w:val="Heading3"/>
        <w:spacing w:after="120" w:line="360" w:lineRule="auto"/>
        <w:ind w:left="0" w:firstLine="0"/>
        <w:rPr>
          <w:b w:val="0"/>
        </w:rPr>
      </w:pPr>
      <w:r w:rsidRPr="1225019F">
        <w:rPr>
          <w:rFonts w:eastAsia="Times New Roman"/>
          <w:lang w:eastAsia="en-US"/>
        </w:rPr>
        <w:t>Public</w:t>
      </w:r>
      <w:r w:rsidRPr="00AF20A2">
        <w:rPr>
          <w:b w:val="0"/>
        </w:rPr>
        <w:t xml:space="preserve"> </w:t>
      </w:r>
      <w:r w:rsidRPr="1225019F">
        <w:rPr>
          <w:rFonts w:eastAsia="Times New Roman"/>
          <w:lang w:eastAsia="en-US"/>
        </w:rPr>
        <w:t>Procurement</w:t>
      </w:r>
      <w:r w:rsidRPr="00AF20A2">
        <w:rPr>
          <w:b w:val="0"/>
        </w:rPr>
        <w:t xml:space="preserve"> </w:t>
      </w:r>
    </w:p>
    <w:p w14:paraId="4040C79D" w14:textId="54065630"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00AF20A2">
        <w:rPr>
          <w:lang w:eastAsia="zh-CN"/>
        </w:rPr>
        <w:t xml:space="preserve">The Grant Recipient must ensure that any of its Representatives involved in the Funded Activities will, adopt such policies and procedures that are required </w:t>
      </w:r>
      <w:proofErr w:type="gramStart"/>
      <w:r w:rsidRPr="00AF20A2">
        <w:rPr>
          <w:lang w:eastAsia="zh-CN"/>
        </w:rPr>
        <w:t>in order to</w:t>
      </w:r>
      <w:proofErr w:type="gramEnd"/>
      <w:r w:rsidRPr="00AF20A2">
        <w:rPr>
          <w:lang w:eastAsia="zh-CN"/>
        </w:rPr>
        <w:t xml:space="preserve"> ensure that value for money has been obtained in the procurement of goods or services funded by the Grant. </w:t>
      </w:r>
    </w:p>
    <w:p w14:paraId="1036B04C" w14:textId="77777777" w:rsidR="00AB1E6C" w:rsidRPr="00AF20A2" w:rsidRDefault="00AB1E6C" w:rsidP="004D28EC">
      <w:pPr>
        <w:pStyle w:val="BackSubClause"/>
        <w:numPr>
          <w:ilvl w:val="1"/>
          <w:numId w:val="0"/>
        </w:numPr>
        <w:spacing w:line="360" w:lineRule="auto"/>
        <w:ind w:left="709"/>
        <w:jc w:val="left"/>
        <w:rPr>
          <w:rFonts w:ascii="Arial" w:hAnsi="Arial" w:cs="Arial"/>
          <w:sz w:val="24"/>
          <w:szCs w:val="24"/>
          <w:lang w:eastAsia="zh-CN"/>
        </w:rPr>
      </w:pPr>
    </w:p>
    <w:p w14:paraId="1D161A6B"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00AF20A2">
        <w:rPr>
          <w:lang w:eastAsia="zh-CN"/>
        </w:rPr>
        <w:t xml:space="preserve">Where the Grant Recipient is a Contracting </w:t>
      </w:r>
      <w:r w:rsidRPr="00A056F2">
        <w:rPr>
          <w:lang w:eastAsia="zh-CN"/>
        </w:rPr>
        <w:t>Authority</w:t>
      </w:r>
      <w:r w:rsidRPr="00AF20A2">
        <w:rPr>
          <w:lang w:eastAsia="zh-CN"/>
        </w:rPr>
        <w:t xml:space="preserve"> within the meaning of the Procurement Regulations the Grant Recipient must comply, as necessary, with the Procurement Regulations when procuring goods and services in connection with the Grant Funding Agreement and the </w:t>
      </w:r>
      <w:r w:rsidRPr="00A056F2">
        <w:rPr>
          <w:lang w:eastAsia="zh-CN"/>
        </w:rPr>
        <w:t>Authority</w:t>
      </w:r>
      <w:r w:rsidRPr="00AF20A2">
        <w:rPr>
          <w:lang w:eastAsia="zh-CN"/>
        </w:rPr>
        <w:t xml:space="preserve"> must not be liable for the Grant Recipient’s failure to comply with its obligations under the Procurement Regulations. All applicable procurements must be in line with the minimum standards set out in the best practice government buying standards.</w:t>
      </w:r>
    </w:p>
    <w:p w14:paraId="7400474C" w14:textId="77777777" w:rsidR="00AB1E6C" w:rsidRPr="00AF20A2" w:rsidRDefault="00AB1E6C" w:rsidP="004D28EC">
      <w:pPr>
        <w:pStyle w:val="Heading2"/>
        <w:numPr>
          <w:ilvl w:val="0"/>
          <w:numId w:val="48"/>
        </w:numPr>
        <w:spacing w:line="360" w:lineRule="auto"/>
        <w:ind w:left="0" w:firstLine="0"/>
      </w:pPr>
      <w:bookmarkStart w:id="54" w:name="_Toc116485579"/>
      <w:bookmarkStart w:id="55" w:name="_Toc118192509"/>
      <w:r w:rsidRPr="00AF20A2">
        <w:t>Subsidy Control</w:t>
      </w:r>
      <w:bookmarkEnd w:id="54"/>
      <w:bookmarkEnd w:id="55"/>
    </w:p>
    <w:p w14:paraId="49BC12F0"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00AF20A2">
        <w:rPr>
          <w:lang w:eastAsia="zh-CN"/>
        </w:rPr>
        <w:t xml:space="preserve">The Grant Recipient must ensure that the delivery of the Funded Activities does not put the </w:t>
      </w:r>
      <w:r w:rsidRPr="00A056F2">
        <w:rPr>
          <w:lang w:eastAsia="zh-CN"/>
        </w:rPr>
        <w:t>Authority</w:t>
      </w:r>
      <w:r w:rsidRPr="00AF20A2">
        <w:rPr>
          <w:lang w:eastAsia="zh-CN"/>
        </w:rPr>
        <w:t xml:space="preserve"> in breach of the UK’s international obligations in respect of subsidies.</w:t>
      </w:r>
    </w:p>
    <w:p w14:paraId="4F2F636B" w14:textId="77777777" w:rsidR="00AB1E6C" w:rsidRPr="00AF20A2" w:rsidRDefault="00AB1E6C" w:rsidP="004D28EC">
      <w:pPr>
        <w:pStyle w:val="BackSubClause"/>
        <w:numPr>
          <w:ilvl w:val="1"/>
          <w:numId w:val="0"/>
        </w:numPr>
        <w:spacing w:line="360" w:lineRule="auto"/>
        <w:ind w:left="709"/>
        <w:jc w:val="left"/>
        <w:rPr>
          <w:rFonts w:ascii="Arial" w:hAnsi="Arial" w:cs="Arial"/>
          <w:sz w:val="24"/>
          <w:szCs w:val="24"/>
          <w:lang w:eastAsia="zh-CN"/>
        </w:rPr>
      </w:pPr>
    </w:p>
    <w:p w14:paraId="6805DEBA" w14:textId="77777777" w:rsidR="00AB1E6C" w:rsidRDefault="00AB1E6C" w:rsidP="004D28EC">
      <w:pPr>
        <w:pStyle w:val="ColorfulList-Accent11"/>
        <w:numPr>
          <w:ilvl w:val="1"/>
          <w:numId w:val="48"/>
        </w:numPr>
        <w:tabs>
          <w:tab w:val="left" w:pos="709"/>
        </w:tabs>
        <w:spacing w:before="0" w:after="0" w:line="360" w:lineRule="auto"/>
        <w:ind w:left="709" w:hanging="709"/>
      </w:pPr>
      <w:r w:rsidRPr="00AF20A2">
        <w:rPr>
          <w:lang w:eastAsia="zh-CN"/>
        </w:rPr>
        <w:t xml:space="preserve">The Grant Recipient must maintain appropriate records of compliance with the relevant subsidy control regime and must take all reasonable steps to assist the </w:t>
      </w:r>
      <w:r w:rsidRPr="00A056F2">
        <w:rPr>
          <w:lang w:eastAsia="zh-CN"/>
        </w:rPr>
        <w:t>Authority</w:t>
      </w:r>
      <w:r w:rsidRPr="00AF20A2">
        <w:rPr>
          <w:lang w:eastAsia="zh-CN"/>
        </w:rPr>
        <w:t xml:space="preserve"> to comply with the same and respond to any proceedings or investigation(s) into the</w:t>
      </w:r>
      <w:r w:rsidRPr="00AF20A2">
        <w:t xml:space="preserve"> Funded Activities by any relevant court or tribunal of relevant jurisdiction or regulatory body. </w:t>
      </w:r>
    </w:p>
    <w:p w14:paraId="728D1E74" w14:textId="77777777" w:rsidR="00D1022F" w:rsidRDefault="00D1022F" w:rsidP="004D28EC">
      <w:pPr>
        <w:pStyle w:val="ListParagraph"/>
        <w:spacing w:line="360" w:lineRule="auto"/>
      </w:pPr>
    </w:p>
    <w:p w14:paraId="26A712E8" w14:textId="5A44149C" w:rsidR="00D1022F" w:rsidRPr="00AF20A2" w:rsidRDefault="00D1022F" w:rsidP="004D28EC">
      <w:pPr>
        <w:pStyle w:val="ColorfulList-Accent11"/>
        <w:numPr>
          <w:ilvl w:val="1"/>
          <w:numId w:val="48"/>
        </w:numPr>
        <w:tabs>
          <w:tab w:val="left" w:pos="709"/>
        </w:tabs>
        <w:spacing w:before="0" w:after="0" w:line="360" w:lineRule="auto"/>
        <w:ind w:left="709" w:hanging="709"/>
      </w:pPr>
      <w:r w:rsidRPr="00D1022F">
        <w:t>The Grant Recipient acknowledges and represents that the Grant is being awarded on the basis that the Funded Activities being undertaken using the Grant do not affect trade in goods and wholesale electricity between Northern Ireland and the European Union and shall ensure that the Grant is not used in way that affects any such trade</w:t>
      </w:r>
      <w:r w:rsidR="00AD6B07">
        <w:t>.</w:t>
      </w:r>
    </w:p>
    <w:p w14:paraId="443E8420" w14:textId="77777777" w:rsidR="00AB1E6C" w:rsidRPr="00AF20A2" w:rsidRDefault="00AB1E6C" w:rsidP="004D28EC">
      <w:pPr>
        <w:pStyle w:val="Heading2"/>
        <w:numPr>
          <w:ilvl w:val="0"/>
          <w:numId w:val="48"/>
        </w:numPr>
        <w:spacing w:line="360" w:lineRule="auto"/>
        <w:ind w:left="0" w:firstLine="0"/>
      </w:pPr>
      <w:bookmarkStart w:id="56" w:name="_Toc116485580"/>
      <w:bookmarkStart w:id="57" w:name="_Toc118192510"/>
      <w:r w:rsidRPr="1225019F">
        <w:t>Intellectual</w:t>
      </w:r>
      <w:r w:rsidRPr="00AF20A2">
        <w:t xml:space="preserve"> </w:t>
      </w:r>
      <w:r w:rsidRPr="1225019F">
        <w:t>Property</w:t>
      </w:r>
      <w:r w:rsidRPr="00AF20A2">
        <w:t xml:space="preserve"> </w:t>
      </w:r>
      <w:r w:rsidRPr="1225019F">
        <w:t>Rights</w:t>
      </w:r>
      <w:bookmarkEnd w:id="56"/>
      <w:bookmarkEnd w:id="57"/>
      <w:r w:rsidRPr="00AF20A2">
        <w:t xml:space="preserve"> </w:t>
      </w:r>
    </w:p>
    <w:p w14:paraId="2D5F9173"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73A30AA1">
        <w:rPr>
          <w:lang w:eastAsia="zh-CN"/>
        </w:rPr>
        <w:t>Intellectual Property in all IPR Material will be the property of the Grant Recipient. Other than as expressly set out in these Conditions, neither Party will have any right to use any of the other Party's names, logos or trademarks on any of its products or services without the other Party's prior written consent.</w:t>
      </w:r>
    </w:p>
    <w:p w14:paraId="465BA9BD" w14:textId="77777777" w:rsidR="00AB1E6C" w:rsidRPr="00AF20A2" w:rsidRDefault="00AB1E6C" w:rsidP="004D28EC">
      <w:pPr>
        <w:pStyle w:val="BackSubClause"/>
        <w:numPr>
          <w:ilvl w:val="1"/>
          <w:numId w:val="0"/>
        </w:numPr>
        <w:spacing w:line="360" w:lineRule="auto"/>
        <w:ind w:left="709"/>
        <w:jc w:val="left"/>
        <w:rPr>
          <w:rFonts w:ascii="Arial" w:hAnsi="Arial" w:cs="Arial"/>
          <w:sz w:val="24"/>
          <w:szCs w:val="24"/>
          <w:lang w:eastAsia="zh-CN"/>
        </w:rPr>
      </w:pPr>
    </w:p>
    <w:p w14:paraId="458BA402"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73A30AA1">
        <w:rPr>
          <w:lang w:eastAsia="zh-CN"/>
        </w:rPr>
        <w:t xml:space="preserve">The Grant Recipient grants to the Authority a non-exclusive irrevocable and royalty-free, sub-licensable, worldwide licence to use all the IPR Material for the purpose of supporting the Funded Activities and other projects. </w:t>
      </w:r>
    </w:p>
    <w:p w14:paraId="191FAD3B" w14:textId="77777777" w:rsidR="00AB1E6C" w:rsidRPr="00AF20A2" w:rsidRDefault="00AB1E6C" w:rsidP="004D28EC">
      <w:pPr>
        <w:pStyle w:val="BackSubClause"/>
        <w:numPr>
          <w:ilvl w:val="1"/>
          <w:numId w:val="0"/>
        </w:numPr>
        <w:spacing w:line="360" w:lineRule="auto"/>
        <w:jc w:val="left"/>
        <w:rPr>
          <w:rFonts w:ascii="Arial" w:hAnsi="Arial" w:cs="Arial"/>
          <w:sz w:val="24"/>
          <w:szCs w:val="24"/>
          <w:lang w:eastAsia="zh-CN"/>
        </w:rPr>
      </w:pPr>
    </w:p>
    <w:p w14:paraId="6F45755D"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73A30AA1">
        <w:rPr>
          <w:lang w:eastAsia="zh-CN"/>
        </w:rPr>
        <w:t>Ownership of Third-Party software or other IPR necessary to deliver Funded Activities will remain with the relevant Third Party.</w:t>
      </w:r>
    </w:p>
    <w:p w14:paraId="56B4752F" w14:textId="77777777" w:rsidR="00AB1E6C" w:rsidRPr="00AF20A2" w:rsidRDefault="00AB1E6C" w:rsidP="004D28EC">
      <w:pPr>
        <w:pStyle w:val="BackSubClause"/>
        <w:numPr>
          <w:ilvl w:val="1"/>
          <w:numId w:val="0"/>
        </w:numPr>
        <w:spacing w:line="360" w:lineRule="auto"/>
        <w:ind w:left="709"/>
        <w:jc w:val="left"/>
        <w:rPr>
          <w:rFonts w:ascii="Arial" w:hAnsi="Arial" w:cs="Arial"/>
          <w:sz w:val="24"/>
          <w:szCs w:val="24"/>
          <w:lang w:eastAsia="zh-CN"/>
        </w:rPr>
      </w:pPr>
    </w:p>
    <w:p w14:paraId="6400646A" w14:textId="77777777" w:rsidR="00AB1E6C" w:rsidRPr="00AF20A2" w:rsidRDefault="00AB1E6C" w:rsidP="004D28EC">
      <w:pPr>
        <w:pStyle w:val="ColorfulList-Accent11"/>
        <w:numPr>
          <w:ilvl w:val="1"/>
          <w:numId w:val="48"/>
        </w:numPr>
        <w:tabs>
          <w:tab w:val="left" w:pos="709"/>
        </w:tabs>
        <w:spacing w:before="0" w:after="0" w:line="360" w:lineRule="auto"/>
        <w:ind w:left="709" w:hanging="709"/>
        <w:rPr>
          <w:lang w:eastAsia="zh-CN"/>
        </w:rPr>
      </w:pPr>
      <w:r w:rsidRPr="00AF20A2">
        <w:rPr>
          <w:lang w:eastAsia="zh-CN"/>
        </w:rPr>
        <w:t>The Grant Recipient must ensure that it has obtained the relevant agreement of the Third</w:t>
      </w:r>
      <w:r>
        <w:rPr>
          <w:lang w:eastAsia="zh-CN"/>
        </w:rPr>
        <w:t>-</w:t>
      </w:r>
      <w:r w:rsidRPr="00AF20A2">
        <w:rPr>
          <w:lang w:eastAsia="zh-CN"/>
        </w:rPr>
        <w:t>Party proprietor before any additions or variations are made to the standard ‘off-the-shelf’ versions of any Third</w:t>
      </w:r>
      <w:r>
        <w:rPr>
          <w:lang w:eastAsia="zh-CN"/>
        </w:rPr>
        <w:t>-</w:t>
      </w:r>
      <w:r w:rsidRPr="00AF20A2">
        <w:rPr>
          <w:lang w:eastAsia="zh-CN"/>
        </w:rPr>
        <w:t>Party software and other IPR. The Grant Recipient will be responsible for obtaining and maintaining all appropriate licences to use the Third</w:t>
      </w:r>
      <w:r>
        <w:rPr>
          <w:lang w:eastAsia="zh-CN"/>
        </w:rPr>
        <w:t>-</w:t>
      </w:r>
      <w:r w:rsidRPr="00AF20A2">
        <w:rPr>
          <w:lang w:eastAsia="zh-CN"/>
        </w:rPr>
        <w:t>Party software.</w:t>
      </w:r>
    </w:p>
    <w:p w14:paraId="7E191643" w14:textId="77777777" w:rsidR="00AB1E6C" w:rsidRPr="00AF20A2" w:rsidRDefault="00AB1E6C" w:rsidP="004D28EC">
      <w:pPr>
        <w:pStyle w:val="Heading2"/>
        <w:numPr>
          <w:ilvl w:val="0"/>
          <w:numId w:val="48"/>
        </w:numPr>
        <w:spacing w:line="360" w:lineRule="auto"/>
        <w:ind w:left="0" w:firstLine="0"/>
      </w:pPr>
      <w:bookmarkStart w:id="58" w:name="_Toc116485581"/>
      <w:bookmarkStart w:id="59" w:name="_Toc118192511"/>
      <w:r w:rsidRPr="00AF20A2">
        <w:t>Safeguarding, Modern Slavery and Equality</w:t>
      </w:r>
      <w:bookmarkEnd w:id="58"/>
      <w:bookmarkEnd w:id="59"/>
      <w:r w:rsidRPr="00AF20A2">
        <w:t xml:space="preserve"> </w:t>
      </w:r>
    </w:p>
    <w:p w14:paraId="23780DCA" w14:textId="77777777" w:rsidR="00AB1E6C" w:rsidRPr="00AF20A2" w:rsidRDefault="00AB1E6C" w:rsidP="004D28EC">
      <w:pPr>
        <w:numPr>
          <w:ilvl w:val="1"/>
          <w:numId w:val="48"/>
        </w:numPr>
        <w:tabs>
          <w:tab w:val="left" w:pos="1701"/>
          <w:tab w:val="left" w:pos="1843"/>
        </w:tabs>
        <w:autoSpaceDE w:val="0"/>
        <w:autoSpaceDN w:val="0"/>
        <w:adjustRightInd w:val="0"/>
        <w:spacing w:after="0" w:line="360" w:lineRule="auto"/>
        <w:contextualSpacing/>
      </w:pPr>
      <w:r w:rsidRPr="00AF20A2">
        <w:t xml:space="preserve">The Grant Recipient will take all reasonable steps to prevent the sexual exploitation, abuse and harassment of any person linked to the Funded Activities, Project and/or this Grant Funding Agreement. This shall include, without limitation, that the Grant Recipient will: </w:t>
      </w:r>
    </w:p>
    <w:p w14:paraId="4FB5C530" w14:textId="77777777" w:rsidR="00AB1E6C" w:rsidRPr="00B04700"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maintain a safeguarding policy which includes a statement of commitment to safeguarding and a zero</w:t>
      </w:r>
      <w:r>
        <w:t>-</w:t>
      </w:r>
      <w:r w:rsidRPr="00FF65FA">
        <w:t xml:space="preserve">tolerance statement on bullying, harassment and sexual exploitation and </w:t>
      </w:r>
      <w:proofErr w:type="gramStart"/>
      <w:r w:rsidRPr="00FF65FA">
        <w:t>abuse;</w:t>
      </w:r>
      <w:proofErr w:type="gramEnd"/>
    </w:p>
    <w:p w14:paraId="0B5AB53B" w14:textId="77777777" w:rsidR="00AB1E6C" w:rsidRPr="00B04700" w:rsidRDefault="00AB1E6C" w:rsidP="004D28EC">
      <w:pPr>
        <w:tabs>
          <w:tab w:val="left" w:pos="1701"/>
          <w:tab w:val="left" w:pos="1843"/>
        </w:tabs>
        <w:autoSpaceDE w:val="0"/>
        <w:autoSpaceDN w:val="0"/>
        <w:adjustRightInd w:val="0"/>
        <w:spacing w:after="0" w:line="360" w:lineRule="auto"/>
        <w:ind w:left="1701"/>
        <w:contextualSpacing/>
      </w:pPr>
      <w:r w:rsidRPr="00B04700">
        <w:t xml:space="preserve"> </w:t>
      </w:r>
    </w:p>
    <w:p w14:paraId="31E75667"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747BE7">
        <w:t>maintain a detailed register of safeguarding issues raised and how they were dea</w:t>
      </w:r>
      <w:r w:rsidRPr="00AF20A2">
        <w:t xml:space="preserve">lt </w:t>
      </w:r>
      <w:proofErr w:type="gramStart"/>
      <w:r w:rsidRPr="00AF20A2">
        <w:t>with;</w:t>
      </w:r>
      <w:proofErr w:type="gramEnd"/>
      <w:r w:rsidRPr="00AF20A2">
        <w:t xml:space="preserve"> </w:t>
      </w:r>
    </w:p>
    <w:p w14:paraId="12EA6937" w14:textId="77777777" w:rsidR="00AB1E6C" w:rsidRPr="00AF20A2" w:rsidRDefault="00AB1E6C" w:rsidP="004D28EC">
      <w:pPr>
        <w:pStyle w:val="ListParagraph"/>
        <w:spacing w:line="360" w:lineRule="auto"/>
      </w:pPr>
    </w:p>
    <w:p w14:paraId="45D31482"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 xml:space="preserve">have clear investigation and disciplinary procedures to use when allegations and complaints are made, and have clear processes in place for when a disclosure is </w:t>
      </w:r>
      <w:proofErr w:type="gramStart"/>
      <w:r w:rsidRPr="00AF20A2">
        <w:t>made;</w:t>
      </w:r>
      <w:proofErr w:type="gramEnd"/>
      <w:r w:rsidRPr="00AF20A2">
        <w:t xml:space="preserve"> </w:t>
      </w:r>
    </w:p>
    <w:p w14:paraId="4DC69B8A" w14:textId="77777777" w:rsidR="00AB1E6C" w:rsidRPr="00AF20A2" w:rsidRDefault="00AB1E6C" w:rsidP="004D28EC">
      <w:pPr>
        <w:pStyle w:val="ListParagraph"/>
        <w:spacing w:line="360" w:lineRule="auto"/>
      </w:pPr>
    </w:p>
    <w:p w14:paraId="5749CE94"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 xml:space="preserve">share its safeguarding policy with Representatives or Third Parties involved in the </w:t>
      </w:r>
      <w:proofErr w:type="gramStart"/>
      <w:r w:rsidRPr="00AF20A2">
        <w:t>Project;</w:t>
      </w:r>
      <w:proofErr w:type="gramEnd"/>
      <w:r w:rsidRPr="00AF20A2">
        <w:t xml:space="preserve"> </w:t>
      </w:r>
    </w:p>
    <w:p w14:paraId="4586EE9D" w14:textId="77777777" w:rsidR="00AB1E6C" w:rsidRPr="00AF20A2" w:rsidRDefault="00AB1E6C" w:rsidP="004D28EC">
      <w:pPr>
        <w:pStyle w:val="ListParagraph"/>
        <w:spacing w:line="360" w:lineRule="auto"/>
      </w:pPr>
    </w:p>
    <w:p w14:paraId="647CD79F"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 xml:space="preserve">maintain a whistle-blowing policy which protects whistle blowers from reprisals and includes clear processes for dealing with concerns </w:t>
      </w:r>
      <w:proofErr w:type="gramStart"/>
      <w:r w:rsidRPr="00AF20A2">
        <w:t>raised;</w:t>
      </w:r>
      <w:proofErr w:type="gramEnd"/>
      <w:r w:rsidRPr="00AF20A2">
        <w:t xml:space="preserve"> </w:t>
      </w:r>
    </w:p>
    <w:p w14:paraId="2468DFC1" w14:textId="77777777" w:rsidR="00AB1E6C" w:rsidRPr="00AF20A2" w:rsidRDefault="00AB1E6C" w:rsidP="004D28EC">
      <w:pPr>
        <w:pStyle w:val="ListParagraph"/>
        <w:spacing w:line="360" w:lineRule="auto"/>
      </w:pPr>
    </w:p>
    <w:p w14:paraId="665CC5A7"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 xml:space="preserve">maintain a code of conduct for staff and volunteers that sets out clear expectations of behaviours - inside and outside the workplace - and make clear what will happen in the event of non-compliance or breach of these standards; and </w:t>
      </w:r>
    </w:p>
    <w:p w14:paraId="10179002" w14:textId="77777777" w:rsidR="00AB1E6C" w:rsidRPr="00AF20A2" w:rsidRDefault="00AB1E6C" w:rsidP="004D28EC">
      <w:pPr>
        <w:pStyle w:val="ListParagraph"/>
        <w:spacing w:line="360" w:lineRule="auto"/>
      </w:pPr>
    </w:p>
    <w:p w14:paraId="72FC4543" w14:textId="77777777" w:rsidR="00AB1E6C" w:rsidRPr="00AF20A2" w:rsidRDefault="00AB1E6C" w:rsidP="004D28EC">
      <w:pPr>
        <w:numPr>
          <w:ilvl w:val="2"/>
          <w:numId w:val="48"/>
        </w:numPr>
        <w:tabs>
          <w:tab w:val="left" w:pos="1701"/>
          <w:tab w:val="left" w:pos="1843"/>
        </w:tabs>
        <w:autoSpaceDE w:val="0"/>
        <w:autoSpaceDN w:val="0"/>
        <w:adjustRightInd w:val="0"/>
        <w:spacing w:after="0" w:line="360" w:lineRule="auto"/>
        <w:ind w:left="1701" w:hanging="992"/>
        <w:contextualSpacing/>
      </w:pPr>
      <w:r w:rsidRPr="00AF20A2">
        <w:t>meet or be working towards the minimum standards for Sexual Exploitation, Abuse and Harassment safeguarding: the Inter-Agency Standing Committee Minimum Operating Standards on Protection from Sexual Exploitation and Abuse (“</w:t>
      </w:r>
      <w:r w:rsidRPr="00AF20A2">
        <w:rPr>
          <w:b/>
          <w:bCs/>
        </w:rPr>
        <w:t>PSEA</w:t>
      </w:r>
      <w:r w:rsidRPr="00AF20A2">
        <w:t xml:space="preserve">”) and/or the PSEA elements of The Core Humanitarian Standard on Quality and Accountability. </w:t>
      </w:r>
    </w:p>
    <w:p w14:paraId="52F9FF71" w14:textId="77777777" w:rsidR="00AB1E6C" w:rsidRPr="00AF31FC" w:rsidRDefault="00AB1E6C" w:rsidP="004D28EC">
      <w:pPr>
        <w:pStyle w:val="Default"/>
        <w:numPr>
          <w:ilvl w:val="0"/>
          <w:numId w:val="36"/>
        </w:numPr>
        <w:spacing w:line="360" w:lineRule="auto"/>
        <w:rPr>
          <w:rFonts w:ascii="Arial" w:hAnsi="Arial" w:cs="Arial"/>
        </w:rPr>
      </w:pPr>
    </w:p>
    <w:p w14:paraId="5BC985AA" w14:textId="77777777" w:rsidR="00AB1E6C" w:rsidRPr="00AF20A2" w:rsidRDefault="00AB1E6C" w:rsidP="004D28EC">
      <w:pPr>
        <w:numPr>
          <w:ilvl w:val="1"/>
          <w:numId w:val="48"/>
        </w:numPr>
        <w:tabs>
          <w:tab w:val="left" w:pos="709"/>
        </w:tabs>
        <w:spacing w:after="0" w:line="360" w:lineRule="auto"/>
        <w:ind w:left="709" w:hanging="709"/>
        <w:contextualSpacing/>
      </w:pPr>
      <w:r>
        <w:t xml:space="preserve">The Grant Recipient shall provide to the Authority, on the Authority's request, any documents maintained pursuant to Condition 17.1 and/or evidence of compliance with the requirements of Condition </w:t>
      </w:r>
      <w:r>
        <w:rPr>
          <w:color w:val="2B579A"/>
          <w:shd w:val="clear" w:color="auto" w:fill="E6E6E6"/>
        </w:rPr>
        <w:fldChar w:fldCharType="begin"/>
      </w:r>
      <w:r>
        <w:instrText xml:space="preserve"> REF _Ref95917957 \r \h  \* MERGEFORMAT </w:instrText>
      </w:r>
      <w:r>
        <w:rPr>
          <w:color w:val="2B579A"/>
          <w:shd w:val="clear" w:color="auto" w:fill="E6E6E6"/>
        </w:rPr>
      </w:r>
      <w:r>
        <w:rPr>
          <w:color w:val="2B579A"/>
          <w:shd w:val="clear" w:color="auto" w:fill="E6E6E6"/>
        </w:rPr>
        <w:fldChar w:fldCharType="separate"/>
      </w:r>
      <w:r>
        <w:t>17.1</w:t>
      </w:r>
      <w:r>
        <w:rPr>
          <w:color w:val="2B579A"/>
          <w:shd w:val="clear" w:color="auto" w:fill="E6E6E6"/>
        </w:rPr>
        <w:fldChar w:fldCharType="end"/>
      </w:r>
      <w:r>
        <w:t xml:space="preserve">. </w:t>
      </w:r>
    </w:p>
    <w:p w14:paraId="5D19AF03" w14:textId="77777777" w:rsidR="00AB1E6C" w:rsidRPr="00AF20A2" w:rsidRDefault="00AB1E6C" w:rsidP="004D28EC">
      <w:pPr>
        <w:tabs>
          <w:tab w:val="left" w:pos="709"/>
        </w:tabs>
        <w:spacing w:after="0" w:line="360" w:lineRule="auto"/>
        <w:ind w:left="709"/>
        <w:contextualSpacing/>
      </w:pPr>
    </w:p>
    <w:p w14:paraId="3D5BE147" w14:textId="77777777" w:rsidR="00AB1E6C" w:rsidRPr="00B04700" w:rsidRDefault="00AB1E6C" w:rsidP="004D28EC">
      <w:pPr>
        <w:numPr>
          <w:ilvl w:val="1"/>
          <w:numId w:val="48"/>
        </w:numPr>
        <w:tabs>
          <w:tab w:val="left" w:pos="709"/>
        </w:tabs>
        <w:spacing w:after="0" w:line="360" w:lineRule="auto"/>
        <w:ind w:left="709" w:hanging="709"/>
        <w:contextualSpacing/>
      </w:pPr>
      <w:r>
        <w:t xml:space="preserve">The Authority has a zero-tolerance approach towards sexual exploitation, abuse and harassment. The Grant Recipient will immediately contact the Authority at ODA.Safeguarding@defra.gov.uk to report any credible suspicions of, or actual incidents of sexual exploitation, abuse or harassment related to this Grant Funding Agreement. The Grant Recipient should assess credibility based on the source of the allegation, the content, and the level of detail or evidence provided. All sexual activity with children (persons under the age of 18) is prohibited, regardless of the age of majority, or age of consent locally. </w:t>
      </w:r>
    </w:p>
    <w:p w14:paraId="08DE3CCF" w14:textId="77777777" w:rsidR="00AB1E6C" w:rsidRPr="00747BE7" w:rsidRDefault="00AB1E6C" w:rsidP="004D28EC">
      <w:pPr>
        <w:pStyle w:val="ListParagraph"/>
        <w:spacing w:line="360" w:lineRule="auto"/>
      </w:pPr>
    </w:p>
    <w:p w14:paraId="50CF86C6" w14:textId="77777777" w:rsidR="00AB1E6C" w:rsidRPr="00AF20A2" w:rsidRDefault="00AB1E6C" w:rsidP="004D28EC">
      <w:pPr>
        <w:numPr>
          <w:ilvl w:val="1"/>
          <w:numId w:val="48"/>
        </w:numPr>
        <w:tabs>
          <w:tab w:val="left" w:pos="709"/>
        </w:tabs>
        <w:spacing w:after="0" w:line="360" w:lineRule="auto"/>
        <w:ind w:left="709" w:hanging="709"/>
        <w:contextualSpacing/>
      </w:pPr>
      <w:r>
        <w:t xml:space="preserve">The Grant Recipient shall also report any credible suspicions of, or actual incidents of sexual exploitation, abuse or harassment that are not directly related to this Grant Funding </w:t>
      </w:r>
      <w:proofErr w:type="gramStart"/>
      <w:r>
        <w:t>Agreement</w:t>
      </w:r>
      <w:proofErr w:type="gramEnd"/>
      <w:r>
        <w:t xml:space="preserve"> but which would impact to the Authority or the reputation of the Authority or UK aid. For example, events that affect the governance or culture of the Grant Recipient, such as those related to senior management, must be reported. </w:t>
      </w:r>
    </w:p>
    <w:p w14:paraId="44722EE6" w14:textId="77777777" w:rsidR="00AB1E6C" w:rsidRPr="00AF20A2" w:rsidRDefault="00AB1E6C" w:rsidP="004D28EC">
      <w:pPr>
        <w:tabs>
          <w:tab w:val="left" w:pos="709"/>
        </w:tabs>
        <w:spacing w:after="0" w:line="360" w:lineRule="auto"/>
        <w:ind w:left="709"/>
        <w:contextualSpacing/>
      </w:pPr>
    </w:p>
    <w:p w14:paraId="6B7E06A4" w14:textId="77777777" w:rsidR="00AB1E6C" w:rsidRPr="00AF20A2" w:rsidRDefault="00AB1E6C" w:rsidP="004D28EC">
      <w:pPr>
        <w:numPr>
          <w:ilvl w:val="1"/>
          <w:numId w:val="48"/>
        </w:numPr>
        <w:tabs>
          <w:tab w:val="left" w:pos="709"/>
        </w:tabs>
        <w:spacing w:after="0" w:line="360" w:lineRule="auto"/>
        <w:ind w:left="709" w:hanging="709"/>
        <w:contextualSpacing/>
      </w:pPr>
      <w:r>
        <w:t xml:space="preserve">The Grant Recipient will fully co-operate with investigations into any credible suspicions of, or actual incidents of sexual exploitation, abuse or harassment, whether led by the Authority or any of its duly authorised Representatives. </w:t>
      </w:r>
    </w:p>
    <w:p w14:paraId="5CD1C0A8" w14:textId="77777777" w:rsidR="00AB1E6C" w:rsidRPr="00AF20A2" w:rsidRDefault="00AB1E6C" w:rsidP="004D28EC">
      <w:pPr>
        <w:pStyle w:val="ListParagraph"/>
        <w:spacing w:line="360" w:lineRule="auto"/>
      </w:pPr>
    </w:p>
    <w:p w14:paraId="75D8C944" w14:textId="77777777" w:rsidR="00AB1E6C" w:rsidRPr="00AF20A2" w:rsidRDefault="00AB1E6C" w:rsidP="004D28EC">
      <w:pPr>
        <w:numPr>
          <w:ilvl w:val="1"/>
          <w:numId w:val="48"/>
        </w:numPr>
        <w:tabs>
          <w:tab w:val="left" w:pos="709"/>
        </w:tabs>
        <w:spacing w:after="0" w:line="360" w:lineRule="auto"/>
        <w:contextualSpacing/>
      </w:pPr>
      <w:r>
        <w:t>The Grant Recipient must follow all applicable equality Law when they perform their obligations under this Grant Funding Agreement, including:</w:t>
      </w:r>
    </w:p>
    <w:p w14:paraId="18AE268C" w14:textId="77777777" w:rsidR="00AB1E6C" w:rsidRPr="00AF20A2" w:rsidRDefault="00AB1E6C" w:rsidP="004D28EC">
      <w:pPr>
        <w:pStyle w:val="ListParagraph"/>
        <w:spacing w:line="360" w:lineRule="auto"/>
      </w:pPr>
    </w:p>
    <w:p w14:paraId="6C09919D"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t xml:space="preserve">protections against discrimination on the grounds of race, sex, gender reassignment, religion or belief, disability, sexual orientation, pregnancy, maternity, age or otherwise; and </w:t>
      </w:r>
    </w:p>
    <w:p w14:paraId="46241C2F" w14:textId="77777777" w:rsidR="00AB1E6C" w:rsidRPr="00AF20A2" w:rsidRDefault="00AB1E6C" w:rsidP="004D28EC">
      <w:pPr>
        <w:tabs>
          <w:tab w:val="left" w:pos="1560"/>
        </w:tabs>
        <w:autoSpaceDE w:val="0"/>
        <w:autoSpaceDN w:val="0"/>
        <w:adjustRightInd w:val="0"/>
        <w:spacing w:after="0" w:line="360" w:lineRule="auto"/>
        <w:ind w:left="1560"/>
        <w:contextualSpacing/>
      </w:pPr>
    </w:p>
    <w:p w14:paraId="725A237E"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t>any other requirements and instructions which the Authority reasonably imposes related to equality Law.</w:t>
      </w:r>
    </w:p>
    <w:p w14:paraId="0710929C" w14:textId="77777777" w:rsidR="00AB1E6C" w:rsidRPr="00AF20A2" w:rsidRDefault="00AB1E6C" w:rsidP="004D28EC">
      <w:pPr>
        <w:tabs>
          <w:tab w:val="left" w:pos="709"/>
        </w:tabs>
        <w:spacing w:after="0" w:line="360" w:lineRule="auto"/>
        <w:ind w:left="720"/>
        <w:contextualSpacing/>
      </w:pPr>
    </w:p>
    <w:p w14:paraId="21D52BA3" w14:textId="77777777" w:rsidR="00AB1E6C" w:rsidRPr="00AF20A2" w:rsidRDefault="00AB1E6C" w:rsidP="004D28EC">
      <w:pPr>
        <w:numPr>
          <w:ilvl w:val="1"/>
          <w:numId w:val="48"/>
        </w:numPr>
        <w:tabs>
          <w:tab w:val="left" w:pos="709"/>
        </w:tabs>
        <w:spacing w:after="0" w:line="360" w:lineRule="auto"/>
        <w:contextualSpacing/>
      </w:pPr>
      <w:r>
        <w:t xml:space="preserve">The Grant Recipient must take all necessary steps, and inform the Authority of the steps taken, to prevent anything that </w:t>
      </w:r>
      <w:proofErr w:type="gramStart"/>
      <w:r>
        <w:t>is considered to be</w:t>
      </w:r>
      <w:proofErr w:type="gramEnd"/>
      <w:r>
        <w:t xml:space="preserve"> unlawful discrimination by any court or tribunal, or the Equality and Human Rights Commission (or any successor organisation) when working in connection with Grant Funding Agreement.</w:t>
      </w:r>
    </w:p>
    <w:p w14:paraId="09F7D234" w14:textId="77777777" w:rsidR="00AB1E6C" w:rsidRPr="00AF20A2" w:rsidRDefault="00AB1E6C" w:rsidP="004D28EC">
      <w:pPr>
        <w:tabs>
          <w:tab w:val="left" w:pos="709"/>
        </w:tabs>
        <w:spacing w:after="0" w:line="360" w:lineRule="auto"/>
        <w:ind w:left="720"/>
        <w:contextualSpacing/>
      </w:pPr>
    </w:p>
    <w:p w14:paraId="0347BB08" w14:textId="77777777" w:rsidR="00AB1E6C" w:rsidRPr="00AF20A2" w:rsidRDefault="00AB1E6C" w:rsidP="004D28EC">
      <w:pPr>
        <w:numPr>
          <w:ilvl w:val="1"/>
          <w:numId w:val="48"/>
        </w:numPr>
        <w:tabs>
          <w:tab w:val="left" w:pos="709"/>
        </w:tabs>
        <w:spacing w:after="0" w:line="360" w:lineRule="auto"/>
        <w:contextualSpacing/>
      </w:pPr>
      <w:r w:rsidRPr="00AF20A2">
        <w:t>The Grant Recipient:</w:t>
      </w:r>
    </w:p>
    <w:p w14:paraId="71DEE6D6" w14:textId="77777777" w:rsidR="00AB1E6C" w:rsidRPr="00AF20A2" w:rsidRDefault="00AB1E6C" w:rsidP="004D28EC">
      <w:pPr>
        <w:pStyle w:val="ListParagraph"/>
        <w:spacing w:line="360" w:lineRule="auto"/>
      </w:pPr>
    </w:p>
    <w:p w14:paraId="0F4AA425"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shall not use, nor allow its subcontractors to use forced, bonded or involuntary prison </w:t>
      </w:r>
      <w:proofErr w:type="gramStart"/>
      <w:r w:rsidRPr="00AF20A2">
        <w:t>labour;</w:t>
      </w:r>
      <w:proofErr w:type="gramEnd"/>
    </w:p>
    <w:p w14:paraId="3D87E859" w14:textId="77777777" w:rsidR="00AB1E6C" w:rsidRPr="00AF20A2" w:rsidRDefault="00AB1E6C" w:rsidP="004D28EC">
      <w:pPr>
        <w:tabs>
          <w:tab w:val="left" w:pos="1560"/>
        </w:tabs>
        <w:autoSpaceDE w:val="0"/>
        <w:autoSpaceDN w:val="0"/>
        <w:adjustRightInd w:val="0"/>
        <w:spacing w:after="0" w:line="360" w:lineRule="auto"/>
        <w:ind w:left="1560"/>
        <w:contextualSpacing/>
      </w:pPr>
    </w:p>
    <w:p w14:paraId="21E96E0F"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shall not require any Grant Recipient’s staff or subcontractor’s staff to lodge deposits or identify papers with the employer and shall be free to leave their employer after reasonable </w:t>
      </w:r>
      <w:proofErr w:type="gramStart"/>
      <w:r w:rsidRPr="00AF20A2">
        <w:t>notice;</w:t>
      </w:r>
      <w:proofErr w:type="gramEnd"/>
    </w:p>
    <w:p w14:paraId="132FF31E" w14:textId="77777777" w:rsidR="00AB1E6C" w:rsidRPr="00AF20A2" w:rsidRDefault="00AB1E6C" w:rsidP="004D28EC">
      <w:pPr>
        <w:pStyle w:val="ListParagraph"/>
        <w:spacing w:line="360" w:lineRule="auto"/>
      </w:pPr>
    </w:p>
    <w:p w14:paraId="318E8C2F"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warrants and represents that it has not been convicted of any slavery or human tracking offenses anywhere around the </w:t>
      </w:r>
      <w:proofErr w:type="gramStart"/>
      <w:r w:rsidRPr="00AF20A2">
        <w:t>world;</w:t>
      </w:r>
      <w:proofErr w:type="gramEnd"/>
    </w:p>
    <w:p w14:paraId="44A4A916" w14:textId="77777777" w:rsidR="00AB1E6C" w:rsidRPr="00AF20A2" w:rsidRDefault="00AB1E6C" w:rsidP="004D28EC">
      <w:pPr>
        <w:pStyle w:val="ListParagraph"/>
        <w:spacing w:line="360" w:lineRule="auto"/>
      </w:pPr>
    </w:p>
    <w:p w14:paraId="7BF78BCD"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warrants that to the best of its knowledge it is not currently under investigation, inquiry or enforcement proceedings in relation to any allegation of slavery or human tracking offenses anywhere around the </w:t>
      </w:r>
      <w:proofErr w:type="gramStart"/>
      <w:r w:rsidRPr="00AF20A2">
        <w:t>world;</w:t>
      </w:r>
      <w:proofErr w:type="gramEnd"/>
    </w:p>
    <w:p w14:paraId="62BB3D5E" w14:textId="77777777" w:rsidR="00AB1E6C" w:rsidRPr="00AF20A2" w:rsidRDefault="00AB1E6C" w:rsidP="004D28EC">
      <w:pPr>
        <w:pStyle w:val="ListParagraph"/>
        <w:spacing w:line="360" w:lineRule="auto"/>
      </w:pPr>
    </w:p>
    <w:p w14:paraId="442E2FC4"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shall make reasonable enquires to ensure that its officers, employees and subcontractors have not been convicted of slavery or human tracking offenses anywhere around the </w:t>
      </w:r>
      <w:proofErr w:type="gramStart"/>
      <w:r w:rsidRPr="00AF20A2">
        <w:t>world;</w:t>
      </w:r>
      <w:proofErr w:type="gramEnd"/>
    </w:p>
    <w:p w14:paraId="3AEB4C44" w14:textId="77777777" w:rsidR="00AB1E6C" w:rsidRPr="00AF20A2" w:rsidRDefault="00AB1E6C" w:rsidP="004D28EC">
      <w:pPr>
        <w:pStyle w:val="ListParagraph"/>
        <w:spacing w:line="360" w:lineRule="auto"/>
      </w:pPr>
    </w:p>
    <w:p w14:paraId="6FD9B347" w14:textId="77777777" w:rsidR="00AB1E6C" w:rsidRPr="00AF20A2"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shall have and maintain throughout the term of the Grant Funding Agreement its own policies and procedures to ensure its compliance with the Modern Slavery Act 2015 and include in its contracts with its </w:t>
      </w:r>
      <w:proofErr w:type="gramStart"/>
      <w:r w:rsidRPr="00AF20A2">
        <w:t>subcontractors</w:t>
      </w:r>
      <w:proofErr w:type="gramEnd"/>
      <w:r w:rsidRPr="00AF20A2">
        <w:t xml:space="preserve"> anti-slavery and human trafficking provisions;</w:t>
      </w:r>
    </w:p>
    <w:p w14:paraId="0DBF9E30" w14:textId="77777777" w:rsidR="00AB1E6C" w:rsidRPr="00AF20A2" w:rsidRDefault="00AB1E6C" w:rsidP="004D28EC">
      <w:pPr>
        <w:pStyle w:val="ListParagraph"/>
        <w:spacing w:line="360" w:lineRule="auto"/>
      </w:pPr>
    </w:p>
    <w:p w14:paraId="47609309" w14:textId="77777777" w:rsidR="0060066B" w:rsidRDefault="00AB1E6C" w:rsidP="0060066B">
      <w:pPr>
        <w:numPr>
          <w:ilvl w:val="2"/>
          <w:numId w:val="48"/>
        </w:numPr>
        <w:tabs>
          <w:tab w:val="left" w:pos="1560"/>
        </w:tabs>
        <w:autoSpaceDE w:val="0"/>
        <w:autoSpaceDN w:val="0"/>
        <w:adjustRightInd w:val="0"/>
        <w:spacing w:after="0" w:line="360" w:lineRule="auto"/>
        <w:ind w:left="1560" w:hanging="851"/>
        <w:contextualSpacing/>
      </w:pPr>
      <w:r>
        <w:t xml:space="preserve">shall implement due diligence procedures to ensure that there is no slavery or human trafficking in any part of its supply chain performing obligations under the Grant Funding </w:t>
      </w:r>
      <w:proofErr w:type="gramStart"/>
      <w:r>
        <w:t>Agreement;</w:t>
      </w:r>
      <w:proofErr w:type="gramEnd"/>
      <w:r>
        <w:t xml:space="preserve"> </w:t>
      </w:r>
    </w:p>
    <w:p w14:paraId="5EF5A5F2" w14:textId="77777777" w:rsidR="0060066B" w:rsidRDefault="0060066B" w:rsidP="0060066B">
      <w:pPr>
        <w:pStyle w:val="ListParagraph"/>
      </w:pPr>
    </w:p>
    <w:p w14:paraId="08B637E9" w14:textId="6F8C9E2E" w:rsidR="00AB1E6C" w:rsidRPr="00AF20A2" w:rsidRDefault="00AB1E6C" w:rsidP="0060066B">
      <w:pPr>
        <w:numPr>
          <w:ilvl w:val="2"/>
          <w:numId w:val="48"/>
        </w:numPr>
        <w:tabs>
          <w:tab w:val="left" w:pos="1560"/>
        </w:tabs>
        <w:autoSpaceDE w:val="0"/>
        <w:autoSpaceDN w:val="0"/>
        <w:adjustRightInd w:val="0"/>
        <w:spacing w:after="0" w:line="360" w:lineRule="auto"/>
        <w:ind w:left="1560" w:hanging="851"/>
        <w:contextualSpacing/>
      </w:pPr>
      <w:r>
        <w:t xml:space="preserve">shall prepare and deliver to the Authority, an annual slavery and human trafficking report setting out the steps it has taken to ensure that slavery and human trafficking is not taking place in any of its supply chains or in any part of its business with its annual certification of compliance with condition </w:t>
      </w:r>
      <w:r w:rsidRPr="0060066B">
        <w:rPr>
          <w:color w:val="2B579A"/>
          <w:shd w:val="clear" w:color="auto" w:fill="E6E6E6"/>
        </w:rPr>
        <w:fldChar w:fldCharType="begin"/>
      </w:r>
      <w:r>
        <w:instrText xml:space="preserve"> REF _Ref99048703 \r \h  \* MERGEFORMAT </w:instrText>
      </w:r>
      <w:r w:rsidRPr="0060066B">
        <w:rPr>
          <w:color w:val="2B579A"/>
          <w:shd w:val="clear" w:color="auto" w:fill="E6E6E6"/>
        </w:rPr>
      </w:r>
      <w:r w:rsidRPr="0060066B">
        <w:rPr>
          <w:color w:val="2B579A"/>
          <w:shd w:val="clear" w:color="auto" w:fill="E6E6E6"/>
        </w:rPr>
        <w:fldChar w:fldCharType="separate"/>
      </w:r>
      <w:r>
        <w:t>17.8</w:t>
      </w:r>
      <w:r w:rsidRPr="0060066B">
        <w:rPr>
          <w:color w:val="2B579A"/>
          <w:shd w:val="clear" w:color="auto" w:fill="E6E6E6"/>
        </w:rPr>
        <w:fldChar w:fldCharType="end"/>
      </w:r>
      <w:r>
        <w:t>;</w:t>
      </w:r>
    </w:p>
    <w:p w14:paraId="518BA5C8" w14:textId="77777777" w:rsidR="00AB1E6C" w:rsidRPr="00AF20A2" w:rsidRDefault="00AB1E6C" w:rsidP="004D28EC">
      <w:pPr>
        <w:tabs>
          <w:tab w:val="left" w:pos="1560"/>
        </w:tabs>
        <w:autoSpaceDE w:val="0"/>
        <w:autoSpaceDN w:val="0"/>
        <w:adjustRightInd w:val="0"/>
        <w:spacing w:after="0" w:line="360" w:lineRule="auto"/>
        <w:ind w:left="1560"/>
        <w:contextualSpacing/>
      </w:pPr>
    </w:p>
    <w:p w14:paraId="7563D613" w14:textId="77777777" w:rsidR="00AB1E6C" w:rsidRPr="001E6BF7" w:rsidRDefault="00AB1E6C" w:rsidP="004D28EC">
      <w:pPr>
        <w:numPr>
          <w:ilvl w:val="2"/>
          <w:numId w:val="48"/>
        </w:numPr>
        <w:tabs>
          <w:tab w:val="left" w:pos="1560"/>
        </w:tabs>
        <w:autoSpaceDE w:val="0"/>
        <w:autoSpaceDN w:val="0"/>
        <w:adjustRightInd w:val="0"/>
        <w:spacing w:after="0" w:line="360" w:lineRule="auto"/>
        <w:ind w:left="1560" w:hanging="851"/>
        <w:contextualSpacing/>
      </w:pPr>
      <w:r w:rsidRPr="00AF20A2">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A350EA">
        <w:t>s</w:t>
      </w:r>
      <w:r w:rsidRPr="00914256">
        <w:t>ubcontractors;</w:t>
      </w:r>
      <w:proofErr w:type="gramEnd"/>
    </w:p>
    <w:p w14:paraId="121890BD" w14:textId="77777777" w:rsidR="00AB1E6C" w:rsidRPr="00632613" w:rsidRDefault="00AB1E6C" w:rsidP="004D28EC">
      <w:pPr>
        <w:tabs>
          <w:tab w:val="left" w:pos="1560"/>
        </w:tabs>
        <w:autoSpaceDE w:val="0"/>
        <w:autoSpaceDN w:val="0"/>
        <w:adjustRightInd w:val="0"/>
        <w:spacing w:after="0" w:line="360" w:lineRule="auto"/>
        <w:ind w:left="1560"/>
        <w:contextualSpacing/>
      </w:pPr>
    </w:p>
    <w:p w14:paraId="5375639F" w14:textId="77777777" w:rsidR="00AB1E6C"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rsidRPr="005B28AD">
        <w:t xml:space="preserve">shall not use or allow child or slave labour to be used by its </w:t>
      </w:r>
      <w:r w:rsidRPr="007A4017">
        <w:t>s</w:t>
      </w:r>
      <w:r w:rsidRPr="00454D1E">
        <w:t>ubcontractors;</w:t>
      </w:r>
      <w:r>
        <w:br/>
      </w:r>
    </w:p>
    <w:p w14:paraId="597BB71B"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shall report the discovery or suspicion of any slavery or trafficking by it or </w:t>
      </w:r>
      <w:r>
        <w:tab/>
      </w:r>
      <w:r>
        <w:tab/>
      </w:r>
      <w:r>
        <w:tab/>
        <w:t>its subcontractors to the Authority and Modern Slavery Helpline.</w:t>
      </w:r>
    </w:p>
    <w:p w14:paraId="7A2C79AC" w14:textId="77777777" w:rsidR="00AB1E6C" w:rsidRPr="00B04700" w:rsidRDefault="00AB1E6C" w:rsidP="004D28EC">
      <w:pPr>
        <w:pStyle w:val="Heading2"/>
        <w:numPr>
          <w:ilvl w:val="0"/>
          <w:numId w:val="48"/>
        </w:numPr>
        <w:spacing w:line="360" w:lineRule="auto"/>
        <w:ind w:left="0" w:firstLine="0"/>
      </w:pPr>
      <w:bookmarkStart w:id="60" w:name="_Toc116485582"/>
      <w:bookmarkStart w:id="61" w:name="_Toc118192512"/>
      <w:r w:rsidRPr="73A30AA1">
        <w:t>Environmental</w:t>
      </w:r>
      <w:r>
        <w:t xml:space="preserve"> </w:t>
      </w:r>
      <w:r w:rsidRPr="73A30AA1">
        <w:t>Requirements</w:t>
      </w:r>
      <w:bookmarkEnd w:id="60"/>
      <w:bookmarkEnd w:id="61"/>
      <w:r>
        <w:t xml:space="preserve"> </w:t>
      </w:r>
    </w:p>
    <w:p w14:paraId="1744A6C9" w14:textId="14638A69" w:rsidR="00AB1E6C" w:rsidRPr="00B04700" w:rsidRDefault="00AB1E6C" w:rsidP="004D28EC">
      <w:pPr>
        <w:numPr>
          <w:ilvl w:val="1"/>
          <w:numId w:val="48"/>
        </w:numPr>
        <w:tabs>
          <w:tab w:val="left" w:pos="709"/>
        </w:tabs>
        <w:spacing w:after="0" w:line="360" w:lineRule="auto"/>
        <w:ind w:left="709" w:hanging="709"/>
        <w:contextualSpacing/>
      </w:pPr>
      <w:r>
        <w:t xml:space="preserve">The Grant Recipient must perform the Funded Activities in accordance with the </w:t>
      </w:r>
      <w:r w:rsidR="07034EAE">
        <w:t xml:space="preserve">Grant Funding Agreement </w:t>
      </w:r>
      <w:r>
        <w:t xml:space="preserve">in a sustainable manner </w:t>
      </w:r>
      <w:proofErr w:type="gramStart"/>
      <w:r>
        <w:t>so as to</w:t>
      </w:r>
      <w:proofErr w:type="gramEnd"/>
      <w:r>
        <w:t xml:space="preserve"> conserve energy, water, wood, paper and other resources, reduce waste and phase out the use of ozone depleting substances and minimise the release of greenhouse gases, volatile organic compounds and other substances damaging to health and the environment. </w:t>
      </w:r>
    </w:p>
    <w:p w14:paraId="3FBF24B1" w14:textId="77777777" w:rsidR="00AB1E6C" w:rsidRPr="00B04700" w:rsidRDefault="00AB1E6C" w:rsidP="004D28EC">
      <w:pPr>
        <w:spacing w:after="0" w:line="360" w:lineRule="auto"/>
        <w:ind w:left="720"/>
        <w:contextualSpacing/>
      </w:pPr>
    </w:p>
    <w:p w14:paraId="22EF7292" w14:textId="77777777" w:rsidR="00AB1E6C" w:rsidRPr="00B04700" w:rsidRDefault="00AB1E6C" w:rsidP="004D28EC">
      <w:pPr>
        <w:numPr>
          <w:ilvl w:val="1"/>
          <w:numId w:val="48"/>
        </w:numPr>
        <w:tabs>
          <w:tab w:val="left" w:pos="709"/>
        </w:tabs>
        <w:spacing w:after="0" w:line="360" w:lineRule="auto"/>
        <w:ind w:left="709" w:hanging="709"/>
        <w:contextualSpacing/>
      </w:pPr>
      <w:r>
        <w:t>The Grant Recipient must use recycled products wherever possible, so long as they are not detrimental to the provision of the Funded Activities or the environment, to include the use of all packaging, which should be capable of recovery for re-use or recycling.</w:t>
      </w:r>
    </w:p>
    <w:p w14:paraId="570AFD77" w14:textId="77777777" w:rsidR="00AB1E6C" w:rsidRPr="00B04700" w:rsidRDefault="00AB1E6C" w:rsidP="004D28EC">
      <w:pPr>
        <w:spacing w:after="0" w:line="360" w:lineRule="auto"/>
        <w:ind w:left="720"/>
        <w:contextualSpacing/>
      </w:pPr>
    </w:p>
    <w:p w14:paraId="5BAAA16F" w14:textId="77777777" w:rsidR="00AB1E6C" w:rsidRDefault="00AB1E6C" w:rsidP="004D28EC">
      <w:pPr>
        <w:numPr>
          <w:ilvl w:val="1"/>
          <w:numId w:val="48"/>
        </w:numPr>
        <w:tabs>
          <w:tab w:val="left" w:pos="709"/>
        </w:tabs>
        <w:spacing w:after="0" w:line="360" w:lineRule="auto"/>
        <w:ind w:left="709" w:hanging="709"/>
        <w:contextualSpacing/>
      </w:pPr>
      <w:r>
        <w:t>The Grant Recipient must take all possible precautions to ensure that any equipment and materials used in the provision of the Funded Activities do not contain chlorofluorocarbons, halons or any other damaging substances, unless unavoidable, in which case the Authority must be notified in advance of their use. The Grant Recipient must endeavour to reduce its impact on the environment, for example, by reducing fuel emissions wherever possible and avoiding single use plastics etc.</w:t>
      </w:r>
    </w:p>
    <w:p w14:paraId="37B17F5F" w14:textId="637FDEF2" w:rsidR="00E137DC" w:rsidRPr="00B04700" w:rsidRDefault="00E137DC" w:rsidP="004D28EC">
      <w:pPr>
        <w:pStyle w:val="Heading2"/>
        <w:numPr>
          <w:ilvl w:val="0"/>
          <w:numId w:val="48"/>
        </w:numPr>
        <w:spacing w:line="360" w:lineRule="auto"/>
        <w:ind w:left="0" w:firstLine="0"/>
      </w:pPr>
      <w:bookmarkStart w:id="62" w:name="_Toc118192513"/>
      <w:r w:rsidRPr="00B04700">
        <w:t>Assets</w:t>
      </w:r>
      <w:bookmarkEnd w:id="28"/>
      <w:bookmarkEnd w:id="29"/>
      <w:bookmarkEnd w:id="30"/>
      <w:bookmarkEnd w:id="62"/>
      <w:r w:rsidRPr="00B04700">
        <w:t xml:space="preserve"> </w:t>
      </w:r>
    </w:p>
    <w:p w14:paraId="49BD4B4D" w14:textId="77777777" w:rsidR="00AB1E6C" w:rsidRPr="00B04700" w:rsidRDefault="00AB1E6C" w:rsidP="004D28EC">
      <w:pPr>
        <w:pStyle w:val="Heading3"/>
        <w:spacing w:line="360" w:lineRule="auto"/>
      </w:pPr>
      <w:bookmarkStart w:id="63" w:name="_Ref521920087"/>
      <w:bookmarkStart w:id="64" w:name="_Ref521920097"/>
      <w:r w:rsidRPr="00B04700">
        <w:t xml:space="preserve">Inventory of the Assets </w:t>
      </w:r>
    </w:p>
    <w:p w14:paraId="7DFEA2E2" w14:textId="77777777" w:rsidR="00AB1E6C" w:rsidRPr="00B04700" w:rsidRDefault="00AB1E6C" w:rsidP="004D28EC">
      <w:pPr>
        <w:numPr>
          <w:ilvl w:val="1"/>
          <w:numId w:val="48"/>
        </w:numPr>
        <w:tabs>
          <w:tab w:val="left" w:pos="709"/>
        </w:tabs>
        <w:spacing w:after="0" w:line="360" w:lineRule="auto"/>
        <w:ind w:left="709" w:hanging="709"/>
        <w:contextualSpacing/>
      </w:pPr>
      <w:r>
        <w:t>The Grant Recipient must keep and maintain a register of all Assets: (</w:t>
      </w:r>
      <w:proofErr w:type="spellStart"/>
      <w:r>
        <w:t>i</w:t>
      </w:r>
      <w:proofErr w:type="spellEnd"/>
      <w:r>
        <w:t>) improved wholly or partly using the Grant; and (ii) purchased using the Grant, provided under the Grant Funding Agreement (“</w:t>
      </w:r>
      <w:r w:rsidRPr="6584CC06">
        <w:rPr>
          <w:b/>
          <w:bCs/>
        </w:rPr>
        <w:t>Asset Register</w:t>
      </w:r>
      <w:r>
        <w:t>”).</w:t>
      </w:r>
    </w:p>
    <w:p w14:paraId="2CBBB71B" w14:textId="77777777" w:rsidR="00AB1E6C" w:rsidRPr="00B04700" w:rsidRDefault="00AB1E6C" w:rsidP="004D28EC">
      <w:pPr>
        <w:tabs>
          <w:tab w:val="left" w:pos="709"/>
        </w:tabs>
        <w:spacing w:after="0" w:line="360" w:lineRule="auto"/>
        <w:ind w:left="709"/>
        <w:contextualSpacing/>
      </w:pPr>
    </w:p>
    <w:p w14:paraId="386C5C27" w14:textId="77777777" w:rsidR="00AB1E6C" w:rsidRPr="00B04700" w:rsidRDefault="00AB1E6C" w:rsidP="004D28EC">
      <w:pPr>
        <w:numPr>
          <w:ilvl w:val="1"/>
          <w:numId w:val="48"/>
        </w:numPr>
        <w:tabs>
          <w:tab w:val="left" w:pos="709"/>
        </w:tabs>
        <w:spacing w:after="0" w:line="360" w:lineRule="auto"/>
        <w:ind w:left="709" w:hanging="709"/>
        <w:contextualSpacing/>
      </w:pPr>
      <w:r>
        <w:t xml:space="preserve">Where the Grant Recipient wishes to improve any Fixed Assets, other than as set out in Schedule 2, this must be agreed with the Authority in advance and recorded and notified through the UKFSS.  </w:t>
      </w:r>
    </w:p>
    <w:p w14:paraId="301819BD" w14:textId="77777777" w:rsidR="00AB1E6C" w:rsidRPr="00B04700" w:rsidRDefault="00AB1E6C" w:rsidP="004D28EC">
      <w:pPr>
        <w:tabs>
          <w:tab w:val="left" w:pos="709"/>
        </w:tabs>
        <w:spacing w:after="0" w:line="360" w:lineRule="auto"/>
        <w:ind w:left="709"/>
        <w:contextualSpacing/>
      </w:pPr>
    </w:p>
    <w:p w14:paraId="27A02BC6" w14:textId="77777777" w:rsidR="00AB1E6C" w:rsidRPr="00B04700" w:rsidRDefault="00AB1E6C" w:rsidP="004D28EC">
      <w:pPr>
        <w:numPr>
          <w:ilvl w:val="1"/>
          <w:numId w:val="48"/>
        </w:numPr>
        <w:tabs>
          <w:tab w:val="left" w:pos="709"/>
        </w:tabs>
        <w:spacing w:after="0" w:line="360" w:lineRule="auto"/>
        <w:ind w:left="709" w:hanging="709"/>
        <w:contextualSpacing/>
      </w:pPr>
      <w:r>
        <w:t xml:space="preserve">The Grant Recipient covenants with the Authority that it will not use any Assets purchased with Grant funding for any purpose other than the Approved Use.  </w:t>
      </w:r>
    </w:p>
    <w:p w14:paraId="46BC02AD" w14:textId="77777777" w:rsidR="00AB1E6C" w:rsidRPr="00B04700" w:rsidRDefault="00AB1E6C" w:rsidP="004D28EC">
      <w:pPr>
        <w:tabs>
          <w:tab w:val="left" w:pos="709"/>
        </w:tabs>
        <w:spacing w:after="0" w:line="360" w:lineRule="auto"/>
        <w:ind w:left="709"/>
        <w:contextualSpacing/>
      </w:pPr>
    </w:p>
    <w:p w14:paraId="35BF8615" w14:textId="77777777" w:rsidR="00AB1E6C" w:rsidRPr="00B04700" w:rsidRDefault="00AB1E6C" w:rsidP="004D28EC">
      <w:pPr>
        <w:numPr>
          <w:ilvl w:val="1"/>
          <w:numId w:val="48"/>
        </w:numPr>
        <w:tabs>
          <w:tab w:val="left" w:pos="709"/>
        </w:tabs>
        <w:spacing w:after="0" w:line="360" w:lineRule="auto"/>
        <w:ind w:left="709" w:hanging="709"/>
        <w:contextualSpacing/>
        <w:rPr>
          <w:i/>
          <w:iCs/>
        </w:rPr>
      </w:pPr>
      <w:r>
        <w:t>During the Useful Economic Life of each Fixed Asset, the Grant Recipient shall not cease to use the Fixed Asset, or any part of the Asset for the Approved Use without the prior written consent of the Authority. If consent is given, it may be subject to any conditions which the Authority may wish to impose. Such conditions may include repayment by the Grant Recipient to the Authority of all or part of the Grant paid to the Grant Recipient under this Grant Funding Agreement</w:t>
      </w:r>
      <w:r w:rsidRPr="73A30AA1">
        <w:rPr>
          <w:i/>
          <w:iCs/>
        </w:rPr>
        <w:t xml:space="preserve">. </w:t>
      </w:r>
    </w:p>
    <w:p w14:paraId="0F87A84D" w14:textId="77777777" w:rsidR="00AB1E6C" w:rsidRPr="00B04700" w:rsidRDefault="00AB1E6C" w:rsidP="004D28EC">
      <w:pPr>
        <w:spacing w:after="0" w:line="360" w:lineRule="auto"/>
        <w:ind w:left="709"/>
        <w:rPr>
          <w:rFonts w:eastAsia="Times New Roman"/>
        </w:rPr>
      </w:pPr>
    </w:p>
    <w:p w14:paraId="62504F30" w14:textId="77777777" w:rsidR="00AB1E6C" w:rsidRPr="00B04700" w:rsidRDefault="00AB1E6C" w:rsidP="004D28EC">
      <w:pPr>
        <w:numPr>
          <w:ilvl w:val="1"/>
          <w:numId w:val="48"/>
        </w:numPr>
        <w:tabs>
          <w:tab w:val="left" w:pos="709"/>
        </w:tabs>
        <w:spacing w:after="0" w:line="360" w:lineRule="auto"/>
        <w:ind w:left="709" w:hanging="709"/>
        <w:contextualSpacing/>
      </w:pPr>
      <w:r>
        <w:t>For each entry in the Asset Register the following particulars must be shown where appropriate:</w:t>
      </w:r>
    </w:p>
    <w:p w14:paraId="3DFACDA3" w14:textId="77777777" w:rsidR="00AB1E6C" w:rsidRPr="00B04700" w:rsidRDefault="00AB1E6C" w:rsidP="004D28EC">
      <w:pPr>
        <w:spacing w:after="0" w:line="360" w:lineRule="auto"/>
        <w:ind w:left="720"/>
        <w:contextualSpacing/>
        <w:rPr>
          <w:highlight w:val="yellow"/>
        </w:rPr>
      </w:pPr>
    </w:p>
    <w:p w14:paraId="59AFC0F4" w14:textId="77777777" w:rsidR="00AB1E6C" w:rsidRPr="00B04700" w:rsidRDefault="00AB1E6C" w:rsidP="004D28EC">
      <w:pPr>
        <w:numPr>
          <w:ilvl w:val="2"/>
          <w:numId w:val="48"/>
        </w:numPr>
        <w:tabs>
          <w:tab w:val="left" w:pos="1560"/>
        </w:tabs>
        <w:autoSpaceDE w:val="0"/>
        <w:autoSpaceDN w:val="0"/>
        <w:adjustRightInd w:val="0"/>
        <w:spacing w:after="0" w:line="360" w:lineRule="auto"/>
        <w:ind w:left="1418" w:hanging="709"/>
        <w:contextualSpacing/>
      </w:pPr>
      <w:bookmarkStart w:id="65" w:name="_Ref533063627"/>
      <w:r>
        <w:t xml:space="preserve">date of acquisition or </w:t>
      </w:r>
      <w:proofErr w:type="gramStart"/>
      <w:r>
        <w:t>improvement;</w:t>
      </w:r>
      <w:bookmarkEnd w:id="65"/>
      <w:proofErr w:type="gramEnd"/>
    </w:p>
    <w:p w14:paraId="468A2935" w14:textId="77777777" w:rsidR="00AB1E6C" w:rsidRPr="00B04700" w:rsidRDefault="00AB1E6C" w:rsidP="004D28EC">
      <w:pPr>
        <w:tabs>
          <w:tab w:val="left" w:pos="1560"/>
        </w:tabs>
        <w:spacing w:after="0" w:line="360" w:lineRule="auto"/>
        <w:ind w:left="1560" w:hanging="850"/>
      </w:pPr>
    </w:p>
    <w:p w14:paraId="3D5BA48E"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description of the </w:t>
      </w:r>
      <w:proofErr w:type="gramStart"/>
      <w:r>
        <w:t>Asset;</w:t>
      </w:r>
      <w:proofErr w:type="gramEnd"/>
    </w:p>
    <w:p w14:paraId="7FC4AE4E" w14:textId="77777777" w:rsidR="00AB1E6C" w:rsidRPr="00B04700" w:rsidRDefault="00AB1E6C" w:rsidP="004D28EC">
      <w:pPr>
        <w:tabs>
          <w:tab w:val="left" w:pos="1560"/>
        </w:tabs>
        <w:spacing w:after="0" w:line="360" w:lineRule="auto"/>
        <w:ind w:left="1560" w:hanging="850"/>
        <w:rPr>
          <w:rFonts w:eastAsia="Times New Roman"/>
        </w:rPr>
      </w:pPr>
    </w:p>
    <w:p w14:paraId="375FD48E"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cost, net of recoverable </w:t>
      </w:r>
      <w:proofErr w:type="gramStart"/>
      <w:r>
        <w:t>VAT;</w:t>
      </w:r>
      <w:proofErr w:type="gramEnd"/>
    </w:p>
    <w:p w14:paraId="726A2CEA" w14:textId="77777777" w:rsidR="00AB1E6C" w:rsidRPr="00B04700" w:rsidRDefault="00AB1E6C" w:rsidP="004D28EC">
      <w:pPr>
        <w:tabs>
          <w:tab w:val="left" w:pos="1560"/>
        </w:tabs>
        <w:spacing w:after="0" w:line="360" w:lineRule="auto"/>
        <w:ind w:left="1560" w:hanging="850"/>
        <w:rPr>
          <w:rFonts w:eastAsia="Times New Roman"/>
        </w:rPr>
      </w:pPr>
    </w:p>
    <w:p w14:paraId="6E4A0B56" w14:textId="77777777" w:rsidR="00AB1E6C" w:rsidRPr="00B04700" w:rsidRDefault="00AB1E6C" w:rsidP="004D28EC">
      <w:pPr>
        <w:numPr>
          <w:ilvl w:val="2"/>
          <w:numId w:val="48"/>
        </w:numPr>
        <w:tabs>
          <w:tab w:val="left" w:pos="1560"/>
        </w:tabs>
        <w:autoSpaceDE w:val="0"/>
        <w:autoSpaceDN w:val="0"/>
        <w:adjustRightInd w:val="0"/>
        <w:spacing w:after="0" w:line="360" w:lineRule="auto"/>
        <w:ind w:left="1418" w:hanging="709"/>
        <w:contextualSpacing/>
      </w:pPr>
      <w:r>
        <w:t xml:space="preserve">location of the </w:t>
      </w:r>
      <w:proofErr w:type="gramStart"/>
      <w:r>
        <w:t>Asset;</w:t>
      </w:r>
      <w:proofErr w:type="gramEnd"/>
    </w:p>
    <w:p w14:paraId="29A1C5AC" w14:textId="77777777" w:rsidR="00AB1E6C" w:rsidRPr="00B04700" w:rsidRDefault="00AB1E6C" w:rsidP="004D28EC">
      <w:pPr>
        <w:tabs>
          <w:tab w:val="left" w:pos="1560"/>
        </w:tabs>
        <w:spacing w:after="0" w:line="360" w:lineRule="auto"/>
        <w:ind w:left="1560" w:hanging="850"/>
        <w:rPr>
          <w:rFonts w:eastAsia="Times New Roman"/>
        </w:rPr>
      </w:pPr>
    </w:p>
    <w:p w14:paraId="3E2932D3"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serial or identification </w:t>
      </w:r>
      <w:proofErr w:type="gramStart"/>
      <w:r>
        <w:t>numbers;</w:t>
      </w:r>
      <w:proofErr w:type="gramEnd"/>
    </w:p>
    <w:p w14:paraId="4D8F8C3D" w14:textId="77777777" w:rsidR="00AB1E6C" w:rsidRPr="00B04700" w:rsidRDefault="00AB1E6C" w:rsidP="004D28EC">
      <w:pPr>
        <w:tabs>
          <w:tab w:val="left" w:pos="1560"/>
          <w:tab w:val="left" w:pos="1701"/>
        </w:tabs>
        <w:autoSpaceDE w:val="0"/>
        <w:autoSpaceDN w:val="0"/>
        <w:adjustRightInd w:val="0"/>
        <w:spacing w:after="0" w:line="360" w:lineRule="auto"/>
        <w:ind w:left="1418"/>
        <w:contextualSpacing/>
      </w:pPr>
    </w:p>
    <w:p w14:paraId="1703D3DC"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the title number (if applicable</w:t>
      </w:r>
      <w:proofErr w:type="gramStart"/>
      <w:r>
        <w:t>);</w:t>
      </w:r>
      <w:proofErr w:type="gramEnd"/>
      <w:r>
        <w:t xml:space="preserve"> </w:t>
      </w:r>
    </w:p>
    <w:p w14:paraId="08E34E48" w14:textId="77777777" w:rsidR="00AB1E6C" w:rsidRPr="00B04700" w:rsidRDefault="00AB1E6C" w:rsidP="004D28EC">
      <w:pPr>
        <w:tabs>
          <w:tab w:val="left" w:pos="1560"/>
        </w:tabs>
        <w:spacing w:after="0" w:line="360" w:lineRule="auto"/>
        <w:ind w:left="1560" w:hanging="850"/>
        <w:rPr>
          <w:rFonts w:eastAsia="Times New Roman"/>
        </w:rPr>
      </w:pPr>
    </w:p>
    <w:p w14:paraId="133ECBD8"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location of the title deeds (if applicable</w:t>
      </w:r>
      <w:proofErr w:type="gramStart"/>
      <w:r>
        <w:t>);</w:t>
      </w:r>
      <w:proofErr w:type="gramEnd"/>
    </w:p>
    <w:p w14:paraId="6B1ECCF9" w14:textId="77777777" w:rsidR="00AB1E6C" w:rsidRPr="00B04700" w:rsidRDefault="00AB1E6C" w:rsidP="004D28EC">
      <w:pPr>
        <w:tabs>
          <w:tab w:val="left" w:pos="1560"/>
        </w:tabs>
        <w:spacing w:after="0" w:line="360" w:lineRule="auto"/>
        <w:ind w:left="1560" w:hanging="850"/>
      </w:pPr>
    </w:p>
    <w:p w14:paraId="17AA4C71"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date of any </w:t>
      </w:r>
      <w:proofErr w:type="gramStart"/>
      <w:r>
        <w:t>Disposal;</w:t>
      </w:r>
      <w:proofErr w:type="gramEnd"/>
    </w:p>
    <w:p w14:paraId="7B4358C0" w14:textId="77777777" w:rsidR="00AB1E6C" w:rsidRPr="00B04700" w:rsidRDefault="00AB1E6C" w:rsidP="004D28EC">
      <w:pPr>
        <w:tabs>
          <w:tab w:val="left" w:pos="1560"/>
        </w:tabs>
        <w:spacing w:line="360" w:lineRule="auto"/>
        <w:ind w:left="1560" w:hanging="850"/>
        <w:contextualSpacing/>
      </w:pPr>
    </w:p>
    <w:p w14:paraId="61B0A573"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 xml:space="preserve">depreciation/amortisation policy </w:t>
      </w:r>
      <w:proofErr w:type="gramStart"/>
      <w:r>
        <w:t>applied;</w:t>
      </w:r>
      <w:proofErr w:type="gramEnd"/>
    </w:p>
    <w:p w14:paraId="50C8159A" w14:textId="77777777" w:rsidR="00AB1E6C" w:rsidRPr="00B04700" w:rsidRDefault="00AB1E6C" w:rsidP="004D28EC">
      <w:pPr>
        <w:tabs>
          <w:tab w:val="left" w:pos="1560"/>
        </w:tabs>
        <w:spacing w:after="0" w:line="360" w:lineRule="auto"/>
        <w:ind w:left="1560" w:hanging="850"/>
        <w:rPr>
          <w:rFonts w:eastAsia="Times New Roman"/>
        </w:rPr>
      </w:pPr>
    </w:p>
    <w:p w14:paraId="26F19335"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r>
        <w:t>proceeds of any Disposal net of VAT; and</w:t>
      </w:r>
    </w:p>
    <w:p w14:paraId="1CA91F10" w14:textId="77777777" w:rsidR="00AB1E6C" w:rsidRPr="00B04700" w:rsidRDefault="00AB1E6C" w:rsidP="004D28EC">
      <w:pPr>
        <w:tabs>
          <w:tab w:val="left" w:pos="1560"/>
        </w:tabs>
        <w:spacing w:after="0" w:line="360" w:lineRule="auto"/>
        <w:ind w:left="1560" w:hanging="850"/>
        <w:rPr>
          <w:rFonts w:eastAsia="Times New Roman"/>
        </w:rPr>
      </w:pPr>
    </w:p>
    <w:p w14:paraId="1F19753E" w14:textId="77777777" w:rsidR="00AB1E6C" w:rsidRPr="00B04700" w:rsidRDefault="00AB1E6C" w:rsidP="004D28EC">
      <w:pPr>
        <w:numPr>
          <w:ilvl w:val="2"/>
          <w:numId w:val="48"/>
        </w:numPr>
        <w:tabs>
          <w:tab w:val="left" w:pos="1560"/>
          <w:tab w:val="left" w:pos="1701"/>
        </w:tabs>
        <w:autoSpaceDE w:val="0"/>
        <w:autoSpaceDN w:val="0"/>
        <w:adjustRightInd w:val="0"/>
        <w:spacing w:after="0" w:line="360" w:lineRule="auto"/>
        <w:ind w:left="1418" w:hanging="709"/>
        <w:contextualSpacing/>
      </w:pPr>
      <w:bookmarkStart w:id="66" w:name="_Ref533063637"/>
      <w:r>
        <w:t>the identity of any person to whom the Asset has been transferred or sold.</w:t>
      </w:r>
      <w:bookmarkEnd w:id="66"/>
    </w:p>
    <w:p w14:paraId="2EB3897E" w14:textId="77777777" w:rsidR="00AB1E6C" w:rsidRPr="00B04700" w:rsidRDefault="00AB1E6C" w:rsidP="004D28EC">
      <w:pPr>
        <w:spacing w:line="360" w:lineRule="auto"/>
        <w:ind w:left="720"/>
        <w:contextualSpacing/>
      </w:pPr>
    </w:p>
    <w:p w14:paraId="38AE6291" w14:textId="70A8FC88" w:rsidR="00AB1E6C" w:rsidRPr="00AF20A2" w:rsidRDefault="00AB1E6C" w:rsidP="004D28EC">
      <w:pPr>
        <w:numPr>
          <w:ilvl w:val="1"/>
          <w:numId w:val="48"/>
        </w:numPr>
        <w:tabs>
          <w:tab w:val="left" w:pos="709"/>
        </w:tabs>
        <w:spacing w:after="0" w:line="360" w:lineRule="auto"/>
        <w:ind w:left="709" w:hanging="709"/>
        <w:contextualSpacing/>
      </w:pPr>
      <w:r>
        <w:t xml:space="preserve">The Authority reserves the right to require the Grant Recipient to maintain the above </w:t>
      </w:r>
      <w:r>
        <w:tab/>
        <w:t xml:space="preserve">particulars as set out in conditions </w:t>
      </w:r>
      <w:r>
        <w:rPr>
          <w:color w:val="2B579A"/>
          <w:shd w:val="clear" w:color="auto" w:fill="E6E6E6"/>
        </w:rPr>
        <w:fldChar w:fldCharType="begin"/>
      </w:r>
      <w:r>
        <w:instrText xml:space="preserve"> REF _Ref533063627 \r \h  \* MERGEFORMAT </w:instrText>
      </w:r>
      <w:r>
        <w:rPr>
          <w:color w:val="2B579A"/>
          <w:shd w:val="clear" w:color="auto" w:fill="E6E6E6"/>
        </w:rPr>
      </w:r>
      <w:r>
        <w:rPr>
          <w:color w:val="2B579A"/>
          <w:shd w:val="clear" w:color="auto" w:fill="E6E6E6"/>
        </w:rPr>
        <w:fldChar w:fldCharType="separate"/>
      </w:r>
      <w:r w:rsidR="00B97E94">
        <w:t>21</w:t>
      </w:r>
      <w:r>
        <w:t>.5.1</w:t>
      </w:r>
      <w:r>
        <w:rPr>
          <w:color w:val="2B579A"/>
          <w:shd w:val="clear" w:color="auto" w:fill="E6E6E6"/>
        </w:rPr>
        <w:fldChar w:fldCharType="end"/>
      </w:r>
      <w:r>
        <w:t>-</w:t>
      </w:r>
      <w:r>
        <w:rPr>
          <w:color w:val="2B579A"/>
          <w:shd w:val="clear" w:color="auto" w:fill="E6E6E6"/>
        </w:rPr>
        <w:fldChar w:fldCharType="begin"/>
      </w:r>
      <w:r>
        <w:instrText xml:space="preserve"> REF _Ref533063637 \r \h  \* MERGEFORMAT </w:instrText>
      </w:r>
      <w:r>
        <w:rPr>
          <w:color w:val="2B579A"/>
          <w:shd w:val="clear" w:color="auto" w:fill="E6E6E6"/>
        </w:rPr>
      </w:r>
      <w:r>
        <w:rPr>
          <w:color w:val="2B579A"/>
          <w:shd w:val="clear" w:color="auto" w:fill="E6E6E6"/>
        </w:rPr>
        <w:fldChar w:fldCharType="separate"/>
      </w:r>
      <w:r w:rsidR="00B97E94">
        <w:t>21</w:t>
      </w:r>
      <w:r>
        <w:t>.5.11</w:t>
      </w:r>
      <w:r>
        <w:rPr>
          <w:color w:val="2B579A"/>
          <w:shd w:val="clear" w:color="auto" w:fill="E6E6E6"/>
        </w:rPr>
        <w:fldChar w:fldCharType="end"/>
      </w:r>
      <w:r>
        <w:t xml:space="preserve"> for any additional items which the Authority considers material to the overall Grant. </w:t>
      </w:r>
    </w:p>
    <w:p w14:paraId="15082C92" w14:textId="77777777" w:rsidR="00AB1E6C" w:rsidRPr="00AF20A2" w:rsidRDefault="00AB1E6C" w:rsidP="004D28EC">
      <w:pPr>
        <w:tabs>
          <w:tab w:val="left" w:pos="709"/>
        </w:tabs>
        <w:spacing w:after="0" w:line="360" w:lineRule="auto"/>
        <w:ind w:left="709"/>
        <w:contextualSpacing/>
      </w:pPr>
      <w:bookmarkStart w:id="67" w:name="_Ref405404096"/>
      <w:bookmarkStart w:id="68" w:name="_Toc406512149"/>
      <w:bookmarkStart w:id="69" w:name="_Toc406512285"/>
    </w:p>
    <w:p w14:paraId="75A292FC" w14:textId="77777777" w:rsidR="00AB1E6C" w:rsidRPr="00632613" w:rsidRDefault="00AB1E6C" w:rsidP="004D28EC">
      <w:pPr>
        <w:numPr>
          <w:ilvl w:val="1"/>
          <w:numId w:val="48"/>
        </w:numPr>
        <w:tabs>
          <w:tab w:val="left" w:pos="709"/>
        </w:tabs>
        <w:spacing w:after="0" w:line="360" w:lineRule="auto"/>
        <w:ind w:left="709" w:hanging="709"/>
        <w:contextualSpacing/>
      </w:pPr>
      <w:r w:rsidRPr="73A30AA1">
        <w:rPr>
          <w:lang w:eastAsia="zh-CN"/>
        </w:rPr>
        <w:t>Where the Grant Recipient uses any of the Grant to develop, improve or purchase any Assets,</w:t>
      </w:r>
      <w:r>
        <w:t xml:space="preserve"> the Grant Recipient must ensure that the Assets are maintained in good condition over the Asset Owning Period.</w:t>
      </w:r>
      <w:bookmarkEnd w:id="67"/>
      <w:bookmarkEnd w:id="68"/>
      <w:bookmarkEnd w:id="69"/>
    </w:p>
    <w:p w14:paraId="78EDC55B" w14:textId="77777777" w:rsidR="00AB1E6C" w:rsidRPr="005B28AD" w:rsidRDefault="00AB1E6C" w:rsidP="004D28EC">
      <w:pPr>
        <w:tabs>
          <w:tab w:val="left" w:pos="709"/>
        </w:tabs>
        <w:spacing w:after="0" w:line="360" w:lineRule="auto"/>
        <w:ind w:left="709"/>
        <w:contextualSpacing/>
      </w:pPr>
    </w:p>
    <w:p w14:paraId="54B91EFB" w14:textId="77777777" w:rsidR="00AB1E6C" w:rsidRPr="00B04700" w:rsidRDefault="00AB1E6C" w:rsidP="004D28EC">
      <w:pPr>
        <w:numPr>
          <w:ilvl w:val="1"/>
          <w:numId w:val="48"/>
        </w:numPr>
        <w:tabs>
          <w:tab w:val="left" w:pos="709"/>
        </w:tabs>
        <w:spacing w:after="0" w:line="360" w:lineRule="auto"/>
        <w:ind w:left="567"/>
        <w:contextualSpacing/>
      </w:pPr>
      <w:r>
        <w:t>In respect of Property Assets, the Grant Recipient will apply to the Land Registry to register the restriction set out below on the registers of title to the Property Asset and the Grant Recipient shall supply, within 5 Working Days of completion of registration of the application, a copy of the updated registered title to the Property Asset to the Authority and to any other party nominated by the Authority:</w:t>
      </w:r>
    </w:p>
    <w:p w14:paraId="42E4C599" w14:textId="77777777" w:rsidR="00682135" w:rsidRPr="00B04700" w:rsidRDefault="00682135" w:rsidP="004D28EC">
      <w:pPr>
        <w:tabs>
          <w:tab w:val="left" w:pos="709"/>
        </w:tabs>
        <w:spacing w:after="0" w:line="360" w:lineRule="auto"/>
        <w:ind w:left="720"/>
        <w:contextualSpacing/>
      </w:pPr>
    </w:p>
    <w:p w14:paraId="5711ED3F" w14:textId="1DECDEED" w:rsidR="00682135" w:rsidRPr="00AF20A2" w:rsidRDefault="00682135" w:rsidP="004D28EC">
      <w:pPr>
        <w:tabs>
          <w:tab w:val="left" w:pos="709"/>
        </w:tabs>
        <w:spacing w:after="0" w:line="360" w:lineRule="auto"/>
        <w:ind w:left="720"/>
        <w:contextualSpacing/>
        <w:rPr>
          <w:i/>
          <w:iCs/>
        </w:rPr>
      </w:pPr>
      <w:r w:rsidRPr="00B04700">
        <w:rPr>
          <w:i/>
          <w:iCs/>
        </w:rPr>
        <w:t xml:space="preserve">No disposition of the registered estate (other than a charge) by the proprietor of the registered estate is to be registered without written consent signed </w:t>
      </w:r>
      <w:r w:rsidR="00C47FA0" w:rsidRPr="00B04700">
        <w:rPr>
          <w:i/>
          <w:iCs/>
        </w:rPr>
        <w:t>for and on behalf of the Secretary of State for Environment, Food and Rural Affairs</w:t>
      </w:r>
      <w:r w:rsidRPr="00B04700">
        <w:rPr>
          <w:i/>
          <w:iCs/>
        </w:rPr>
        <w:t xml:space="preserve"> or a certificate signed </w:t>
      </w:r>
      <w:r w:rsidR="00C47FA0" w:rsidRPr="00B04700">
        <w:rPr>
          <w:i/>
          <w:iCs/>
        </w:rPr>
        <w:t xml:space="preserve">for and on behalf of </w:t>
      </w:r>
      <w:r w:rsidRPr="00B04700">
        <w:rPr>
          <w:i/>
          <w:iCs/>
        </w:rPr>
        <w:t xml:space="preserve">the </w:t>
      </w:r>
      <w:r w:rsidR="00C47FA0" w:rsidRPr="00B04700">
        <w:rPr>
          <w:i/>
          <w:iCs/>
        </w:rPr>
        <w:t>Secretary of State for Environment, Food and Rural Affairs</w:t>
      </w:r>
      <w:r w:rsidRPr="00B04700">
        <w:rPr>
          <w:i/>
          <w:iCs/>
        </w:rPr>
        <w:t xml:space="preserve"> that the provisions of condition </w:t>
      </w:r>
      <w:r w:rsidRPr="00AF20A2">
        <w:rPr>
          <w:i/>
          <w:iCs/>
          <w:color w:val="2B579A"/>
          <w:shd w:val="clear" w:color="auto" w:fill="E6E6E6"/>
        </w:rPr>
        <w:fldChar w:fldCharType="begin"/>
      </w:r>
      <w:r w:rsidRPr="00B04700">
        <w:rPr>
          <w:i/>
          <w:iCs/>
        </w:rPr>
        <w:instrText xml:space="preserve"> REF _Ref98943470 \r \h </w:instrText>
      </w:r>
      <w:r w:rsidR="00AF20A2">
        <w:rPr>
          <w:i/>
          <w:iCs/>
        </w:rPr>
        <w:instrText xml:space="preserve"> \* MERGEFORMAT </w:instrText>
      </w:r>
      <w:r w:rsidRPr="00AF20A2">
        <w:rPr>
          <w:i/>
          <w:iCs/>
          <w:color w:val="2B579A"/>
          <w:shd w:val="clear" w:color="auto" w:fill="E6E6E6"/>
        </w:rPr>
      </w:r>
      <w:r w:rsidRPr="00AF20A2">
        <w:rPr>
          <w:i/>
          <w:iCs/>
          <w:color w:val="2B579A"/>
          <w:shd w:val="clear" w:color="auto" w:fill="E6E6E6"/>
        </w:rPr>
        <w:fldChar w:fldCharType="separate"/>
      </w:r>
      <w:r w:rsidR="006D135C">
        <w:rPr>
          <w:i/>
          <w:iCs/>
        </w:rPr>
        <w:t>21</w:t>
      </w:r>
      <w:r w:rsidRPr="00AF20A2">
        <w:rPr>
          <w:i/>
          <w:iCs/>
        </w:rPr>
        <w:t>.14</w:t>
      </w:r>
      <w:r w:rsidRPr="00AF20A2">
        <w:rPr>
          <w:i/>
          <w:iCs/>
          <w:color w:val="2B579A"/>
          <w:shd w:val="clear" w:color="auto" w:fill="E6E6E6"/>
        </w:rPr>
        <w:fldChar w:fldCharType="end"/>
      </w:r>
      <w:r w:rsidRPr="00AF20A2">
        <w:rPr>
          <w:i/>
          <w:iCs/>
        </w:rPr>
        <w:t xml:space="preserve"> of the Funding Agreement dated [</w:t>
      </w:r>
      <w:r w:rsidRPr="00AF20A2">
        <w:rPr>
          <w:i/>
          <w:iCs/>
          <w:highlight w:val="yellow"/>
        </w:rPr>
        <w:t>to be added</w:t>
      </w:r>
      <w:r w:rsidRPr="00AF20A2">
        <w:rPr>
          <w:i/>
          <w:iCs/>
        </w:rPr>
        <w:t>] have been complied with.</w:t>
      </w:r>
    </w:p>
    <w:p w14:paraId="2F19B869" w14:textId="77777777" w:rsidR="00BF58BA" w:rsidRPr="00AF20A2" w:rsidRDefault="00BF58BA" w:rsidP="004D28EC">
      <w:pPr>
        <w:tabs>
          <w:tab w:val="left" w:pos="709"/>
        </w:tabs>
        <w:spacing w:after="0" w:line="360" w:lineRule="auto"/>
        <w:ind w:left="709"/>
        <w:contextualSpacing/>
      </w:pPr>
    </w:p>
    <w:bookmarkEnd w:id="63"/>
    <w:p w14:paraId="458D95A0" w14:textId="5ED1235B" w:rsidR="00E137DC" w:rsidRPr="00A350EA" w:rsidRDefault="00E137DC" w:rsidP="004D28EC">
      <w:pPr>
        <w:tabs>
          <w:tab w:val="left" w:pos="709"/>
        </w:tabs>
        <w:spacing w:after="0" w:line="360" w:lineRule="auto"/>
        <w:ind w:left="709"/>
        <w:contextualSpacing/>
      </w:pPr>
    </w:p>
    <w:bookmarkEnd w:id="64"/>
    <w:p w14:paraId="6467A543" w14:textId="77777777" w:rsidR="00C64E7A" w:rsidRPr="00A77F84" w:rsidRDefault="00C64E7A" w:rsidP="004D28EC">
      <w:pPr>
        <w:pStyle w:val="Heading3"/>
        <w:spacing w:line="360" w:lineRule="auto"/>
      </w:pPr>
      <w:r w:rsidRPr="1FEF7284">
        <w:rPr>
          <w:rFonts w:eastAsia="Times New Roman"/>
        </w:rPr>
        <w:t>Disposal</w:t>
      </w:r>
      <w:r>
        <w:t xml:space="preserve"> </w:t>
      </w:r>
      <w:r w:rsidRPr="1FEF7284">
        <w:rPr>
          <w:rFonts w:eastAsia="Times New Roman"/>
        </w:rPr>
        <w:t>of</w:t>
      </w:r>
      <w:r>
        <w:t xml:space="preserve"> </w:t>
      </w:r>
      <w:r w:rsidRPr="1FEF7284">
        <w:rPr>
          <w:rFonts w:eastAsia="Times New Roman"/>
        </w:rPr>
        <w:t>Assets</w:t>
      </w:r>
      <w:r w:rsidRPr="1FEF7284">
        <w:t xml:space="preserve"> other than Property Assets</w:t>
      </w:r>
    </w:p>
    <w:p w14:paraId="773BDCAB" w14:textId="77777777" w:rsidR="00C64E7A" w:rsidRPr="00B04700" w:rsidRDefault="00C64E7A" w:rsidP="004D28EC">
      <w:pPr>
        <w:numPr>
          <w:ilvl w:val="1"/>
          <w:numId w:val="48"/>
        </w:numPr>
        <w:tabs>
          <w:tab w:val="left" w:pos="709"/>
        </w:tabs>
        <w:spacing w:after="0" w:line="360" w:lineRule="auto"/>
        <w:ind w:left="709" w:hanging="709"/>
        <w:contextualSpacing/>
      </w:pPr>
      <w:r>
        <w:t xml:space="preserve">In respect of any Disposal, the Grant Recipient must not, during the Useful Economic Life of any Asset, </w:t>
      </w:r>
      <w:proofErr w:type="gramStart"/>
      <w:r>
        <w:t>Dispose</w:t>
      </w:r>
      <w:proofErr w:type="gramEnd"/>
      <w:r>
        <w:t xml:space="preserve"> of any Assets that have been totally or partly bought, restored, conserved (maintained or protected from damage) or improved with the Grant without the prior written consent of the Authority. If the Authority grants consent to the Disposal, such consent may be subject to satisfaction of certain conditions, to be determined by the Authority. </w:t>
      </w:r>
    </w:p>
    <w:p w14:paraId="4E8D8A73" w14:textId="77777777" w:rsidR="00C64E7A" w:rsidRPr="00B04700" w:rsidRDefault="00C64E7A" w:rsidP="004D28EC">
      <w:pPr>
        <w:spacing w:after="0" w:line="360" w:lineRule="auto"/>
        <w:ind w:left="709"/>
        <w:rPr>
          <w:rFonts w:eastAsia="Times New Roman"/>
        </w:rPr>
      </w:pPr>
    </w:p>
    <w:p w14:paraId="27054136" w14:textId="77777777" w:rsidR="00C64E7A" w:rsidRPr="00B04700" w:rsidRDefault="00C64E7A" w:rsidP="004D28EC">
      <w:pPr>
        <w:numPr>
          <w:ilvl w:val="1"/>
          <w:numId w:val="48"/>
        </w:numPr>
        <w:tabs>
          <w:tab w:val="left" w:pos="709"/>
        </w:tabs>
        <w:spacing w:after="0" w:line="360" w:lineRule="auto"/>
        <w:ind w:left="709" w:hanging="709"/>
        <w:contextualSpacing/>
      </w:pPr>
      <w:bookmarkStart w:id="70" w:name="_Ref94790623"/>
      <w:r>
        <w:t>If the Grant Recipient Disposes of any Asset without the prior written consent of the Authority, the Grant Recipient must use all reasonable endeavours to achieve the market price for the Assets and must pay to the Authority a proportion of the proceeds of such sale, equivalent to the proportion of the purchase or development costs of the Assets that was funded by the Grant, provided that the Authority may at its discretion allow the Grant Recipient to keep all or a part of the relevant proceeds where:</w:t>
      </w:r>
      <w:bookmarkEnd w:id="70"/>
    </w:p>
    <w:p w14:paraId="0FA36985" w14:textId="77777777" w:rsidR="00C64E7A" w:rsidRPr="00B04700" w:rsidRDefault="00C64E7A" w:rsidP="004D28EC">
      <w:pPr>
        <w:tabs>
          <w:tab w:val="left" w:pos="709"/>
        </w:tabs>
        <w:spacing w:after="0" w:line="360" w:lineRule="auto"/>
        <w:ind w:left="709"/>
        <w:contextualSpacing/>
      </w:pPr>
    </w:p>
    <w:p w14:paraId="0B13CFF0" w14:textId="542B55C1" w:rsidR="00C64E7A" w:rsidRDefault="00C64E7A" w:rsidP="004D28EC">
      <w:pPr>
        <w:numPr>
          <w:ilvl w:val="2"/>
          <w:numId w:val="48"/>
        </w:numPr>
        <w:tabs>
          <w:tab w:val="left" w:pos="1701"/>
        </w:tabs>
        <w:autoSpaceDE w:val="0"/>
        <w:autoSpaceDN w:val="0"/>
        <w:adjustRightInd w:val="0"/>
        <w:spacing w:after="0" w:line="360" w:lineRule="auto"/>
        <w:ind w:left="1418" w:hanging="709"/>
        <w:contextualSpacing/>
      </w:pPr>
      <w:bookmarkStart w:id="71" w:name="_DV_M139"/>
      <w:bookmarkStart w:id="72" w:name="_Toc406512151"/>
      <w:bookmarkStart w:id="73" w:name="_Toc406512287"/>
      <w:bookmarkEnd w:id="71"/>
      <w:r>
        <w:t xml:space="preserve">the sale of the Assets takes place after the end of the Asset Owning </w:t>
      </w:r>
      <w:proofErr w:type="gramStart"/>
      <w:r>
        <w:t>Period;</w:t>
      </w:r>
      <w:bookmarkEnd w:id="72"/>
      <w:bookmarkEnd w:id="73"/>
      <w:proofErr w:type="gramEnd"/>
    </w:p>
    <w:p w14:paraId="1D859D97" w14:textId="77777777" w:rsidR="007921B7" w:rsidRPr="00B04700" w:rsidRDefault="007921B7" w:rsidP="004D28EC">
      <w:pPr>
        <w:tabs>
          <w:tab w:val="left" w:pos="1701"/>
        </w:tabs>
        <w:autoSpaceDE w:val="0"/>
        <w:autoSpaceDN w:val="0"/>
        <w:adjustRightInd w:val="0"/>
        <w:spacing w:after="0" w:line="360" w:lineRule="auto"/>
        <w:ind w:left="1418"/>
        <w:contextualSpacing/>
      </w:pPr>
    </w:p>
    <w:p w14:paraId="121CDBA5" w14:textId="29FB607B" w:rsidR="00C64E7A" w:rsidRDefault="00C64E7A" w:rsidP="004D28EC">
      <w:pPr>
        <w:numPr>
          <w:ilvl w:val="2"/>
          <w:numId w:val="48"/>
        </w:numPr>
        <w:tabs>
          <w:tab w:val="left" w:pos="1701"/>
          <w:tab w:val="left" w:pos="1843"/>
        </w:tabs>
        <w:autoSpaceDE w:val="0"/>
        <w:autoSpaceDN w:val="0"/>
        <w:adjustRightInd w:val="0"/>
        <w:spacing w:after="0" w:line="360" w:lineRule="auto"/>
        <w:ind w:left="1701" w:hanging="992"/>
        <w:contextualSpacing/>
      </w:pPr>
      <w:bookmarkStart w:id="74" w:name="_DV_M140"/>
      <w:bookmarkStart w:id="75" w:name="_Toc406512152"/>
      <w:bookmarkStart w:id="76" w:name="_Toc406512288"/>
      <w:bookmarkEnd w:id="74"/>
      <w:r>
        <w:t>the proceeds of sale are to be applied directly to the purchase by the Grant Recipient of assets that are equivalent to or replacements for the Assets; or</w:t>
      </w:r>
      <w:bookmarkEnd w:id="75"/>
      <w:bookmarkEnd w:id="76"/>
    </w:p>
    <w:p w14:paraId="2BB1121F" w14:textId="77777777" w:rsidR="007921B7" w:rsidRPr="00B04700" w:rsidRDefault="007921B7" w:rsidP="004D28EC">
      <w:pPr>
        <w:tabs>
          <w:tab w:val="left" w:pos="1701"/>
          <w:tab w:val="left" w:pos="1843"/>
        </w:tabs>
        <w:autoSpaceDE w:val="0"/>
        <w:autoSpaceDN w:val="0"/>
        <w:adjustRightInd w:val="0"/>
        <w:spacing w:after="0" w:line="360" w:lineRule="auto"/>
        <w:ind w:left="1701"/>
        <w:contextualSpacing/>
      </w:pPr>
    </w:p>
    <w:p w14:paraId="7822F7EB" w14:textId="77777777" w:rsidR="00C64E7A" w:rsidRPr="00B04700" w:rsidRDefault="00C64E7A" w:rsidP="004D28EC">
      <w:pPr>
        <w:numPr>
          <w:ilvl w:val="2"/>
          <w:numId w:val="48"/>
        </w:numPr>
        <w:tabs>
          <w:tab w:val="left" w:pos="1701"/>
        </w:tabs>
        <w:autoSpaceDE w:val="0"/>
        <w:autoSpaceDN w:val="0"/>
        <w:adjustRightInd w:val="0"/>
        <w:spacing w:after="0" w:line="360" w:lineRule="auto"/>
        <w:ind w:left="1701" w:hanging="992"/>
        <w:contextualSpacing/>
      </w:pPr>
      <w:bookmarkStart w:id="77" w:name="_DV_M141"/>
      <w:bookmarkStart w:id="78" w:name="_Toc406512153"/>
      <w:bookmarkStart w:id="79" w:name="_Toc406512289"/>
      <w:bookmarkEnd w:id="77"/>
      <w:r>
        <w:t>the Authority is otherwise satisfied that the Recipient will apply those proceeds for purposes related to the Funded Activities.</w:t>
      </w:r>
      <w:bookmarkEnd w:id="78"/>
      <w:bookmarkEnd w:id="79"/>
    </w:p>
    <w:p w14:paraId="708DEE4D" w14:textId="77777777" w:rsidR="00C64E7A" w:rsidRPr="00B04700" w:rsidRDefault="00C64E7A" w:rsidP="004D28EC">
      <w:pPr>
        <w:tabs>
          <w:tab w:val="left" w:pos="1701"/>
        </w:tabs>
        <w:autoSpaceDE w:val="0"/>
        <w:autoSpaceDN w:val="0"/>
        <w:adjustRightInd w:val="0"/>
        <w:spacing w:after="0" w:line="360" w:lineRule="auto"/>
        <w:ind w:left="1701"/>
        <w:contextualSpacing/>
      </w:pPr>
    </w:p>
    <w:p w14:paraId="0FFBEA99" w14:textId="14DCC1CC" w:rsidR="00C64E7A" w:rsidRPr="00AF20A2" w:rsidRDefault="00C64E7A" w:rsidP="004D28EC">
      <w:pPr>
        <w:numPr>
          <w:ilvl w:val="1"/>
          <w:numId w:val="48"/>
        </w:numPr>
        <w:tabs>
          <w:tab w:val="left" w:pos="709"/>
        </w:tabs>
        <w:spacing w:after="0" w:line="360" w:lineRule="auto"/>
        <w:ind w:left="709" w:hanging="709"/>
        <w:contextualSpacing/>
      </w:pPr>
      <w:r>
        <w:t xml:space="preserve">The liability under condition </w:t>
      </w:r>
      <w:r>
        <w:rPr>
          <w:color w:val="2B579A"/>
          <w:shd w:val="clear" w:color="auto" w:fill="E6E6E6"/>
        </w:rPr>
        <w:fldChar w:fldCharType="begin"/>
      </w:r>
      <w:r>
        <w:instrText xml:space="preserve"> REF _Ref94790623 \r \h  \* MERGEFORMAT </w:instrText>
      </w:r>
      <w:r>
        <w:rPr>
          <w:color w:val="2B579A"/>
          <w:shd w:val="clear" w:color="auto" w:fill="E6E6E6"/>
        </w:rPr>
      </w:r>
      <w:r>
        <w:rPr>
          <w:color w:val="2B579A"/>
          <w:shd w:val="clear" w:color="auto" w:fill="E6E6E6"/>
        </w:rPr>
        <w:fldChar w:fldCharType="separate"/>
      </w:r>
      <w:r w:rsidR="00A008C4">
        <w:t>21</w:t>
      </w:r>
      <w:r>
        <w:t>.10</w:t>
      </w:r>
      <w:r>
        <w:rPr>
          <w:color w:val="2B579A"/>
          <w:shd w:val="clear" w:color="auto" w:fill="E6E6E6"/>
        </w:rPr>
        <w:fldChar w:fldCharType="end"/>
      </w:r>
      <w:r>
        <w:t xml:space="preserve"> is separate from the liability to comply with any decision of the Authority under condition </w:t>
      </w:r>
      <w:r w:rsidR="00D62E6F">
        <w:rPr>
          <w:color w:val="2B579A"/>
          <w:shd w:val="clear" w:color="auto" w:fill="E6E6E6"/>
        </w:rPr>
        <w:t>29</w:t>
      </w:r>
      <w:r w:rsidR="00D62E6F">
        <w:t xml:space="preserve"> </w:t>
      </w:r>
      <w:r>
        <w:t xml:space="preserve">to require repayment of the whole or any part of the amount paid of the Grant, to the Grant Recipient. </w:t>
      </w:r>
    </w:p>
    <w:p w14:paraId="4E63B557" w14:textId="77777777" w:rsidR="00C64E7A" w:rsidRPr="00A350EA" w:rsidRDefault="00C64E7A" w:rsidP="004D28EC">
      <w:pPr>
        <w:tabs>
          <w:tab w:val="left" w:pos="709"/>
        </w:tabs>
        <w:spacing w:after="0" w:line="360" w:lineRule="auto"/>
        <w:ind w:left="709"/>
        <w:contextualSpacing/>
      </w:pPr>
      <w:r>
        <w:t xml:space="preserve"> </w:t>
      </w:r>
    </w:p>
    <w:p w14:paraId="6230A890" w14:textId="77777777" w:rsidR="00C64E7A" w:rsidRPr="00A350EA" w:rsidRDefault="00C64E7A" w:rsidP="004D28EC">
      <w:pPr>
        <w:numPr>
          <w:ilvl w:val="1"/>
          <w:numId w:val="48"/>
        </w:numPr>
        <w:tabs>
          <w:tab w:val="left" w:pos="709"/>
        </w:tabs>
        <w:spacing w:after="0" w:line="360" w:lineRule="auto"/>
        <w:ind w:left="709" w:hanging="709"/>
        <w:contextualSpacing/>
      </w:pPr>
      <w:r>
        <w:t xml:space="preserve">The Grant Recipient shall provide to the Authority as part of the progress report referred to in condition </w:t>
      </w:r>
      <w:r>
        <w:rPr>
          <w:color w:val="2B579A"/>
          <w:shd w:val="clear" w:color="auto" w:fill="E6E6E6"/>
        </w:rPr>
        <w:fldChar w:fldCharType="begin"/>
      </w:r>
      <w:r>
        <w:instrText xml:space="preserve"> REF _Ref94792253 \r \h  \* MERGEFORMAT </w:instrText>
      </w:r>
      <w:r>
        <w:rPr>
          <w:color w:val="2B579A"/>
          <w:shd w:val="clear" w:color="auto" w:fill="E6E6E6"/>
        </w:rPr>
      </w:r>
      <w:r>
        <w:rPr>
          <w:color w:val="2B579A"/>
          <w:shd w:val="clear" w:color="auto" w:fill="E6E6E6"/>
        </w:rPr>
        <w:fldChar w:fldCharType="separate"/>
      </w:r>
      <w:r>
        <w:t>7.4</w:t>
      </w:r>
      <w:r>
        <w:rPr>
          <w:color w:val="2B579A"/>
          <w:shd w:val="clear" w:color="auto" w:fill="E6E6E6"/>
        </w:rPr>
        <w:fldChar w:fldCharType="end"/>
      </w:r>
      <w:r>
        <w:t xml:space="preserve"> information in relation to any Disposals which it either intends to make or has made with the prior written consent of the Authority at the date of such progress report. </w:t>
      </w:r>
    </w:p>
    <w:p w14:paraId="7FBF93F8" w14:textId="77777777" w:rsidR="00C64E7A" w:rsidRPr="00914256" w:rsidRDefault="00C64E7A" w:rsidP="004D28EC">
      <w:pPr>
        <w:pStyle w:val="ListParagraph"/>
        <w:spacing w:line="360" w:lineRule="auto"/>
      </w:pPr>
    </w:p>
    <w:p w14:paraId="739C945E" w14:textId="77777777" w:rsidR="00C64E7A" w:rsidRPr="00A77F84" w:rsidRDefault="00C64E7A" w:rsidP="004D28EC">
      <w:pPr>
        <w:pStyle w:val="Heading3"/>
        <w:spacing w:line="360" w:lineRule="auto"/>
      </w:pPr>
      <w:r w:rsidRPr="001E6BF7">
        <w:t xml:space="preserve">Disposal of Property Assets </w:t>
      </w:r>
    </w:p>
    <w:p w14:paraId="58F4BCFA" w14:textId="77777777" w:rsidR="00C64E7A" w:rsidRPr="00B04700" w:rsidRDefault="00C64E7A" w:rsidP="004D28EC">
      <w:pPr>
        <w:numPr>
          <w:ilvl w:val="1"/>
          <w:numId w:val="48"/>
        </w:numPr>
        <w:tabs>
          <w:tab w:val="left" w:pos="709"/>
        </w:tabs>
        <w:spacing w:after="0" w:line="360" w:lineRule="auto"/>
        <w:ind w:left="567" w:hanging="709"/>
        <w:contextualSpacing/>
      </w:pPr>
      <w:bookmarkStart w:id="80" w:name="_Ref98943470"/>
      <w:r>
        <w:t>Where the Grant Recipient Disposes of a Property Asset during the Funding Period or for a period of 10 years following expiry of the Funding Period, the Grant Recipient shall pay the Authority a proportion of the Proceeds. Such amount shall not exceed an amount equal to the Grant funding which the Authority contributed towards the development, refurbishment, or improvements to the Property Asset.</w:t>
      </w:r>
      <w:bookmarkEnd w:id="80"/>
    </w:p>
    <w:p w14:paraId="4002B323" w14:textId="77777777" w:rsidR="00C64E7A" w:rsidRPr="00B04700" w:rsidRDefault="00C64E7A" w:rsidP="004D28EC">
      <w:pPr>
        <w:tabs>
          <w:tab w:val="left" w:pos="709"/>
        </w:tabs>
        <w:spacing w:after="0" w:line="360" w:lineRule="auto"/>
        <w:ind w:left="709"/>
        <w:contextualSpacing/>
      </w:pPr>
    </w:p>
    <w:p w14:paraId="429F2A45" w14:textId="77777777" w:rsidR="00C64E7A" w:rsidRPr="00B04700" w:rsidRDefault="00C64E7A" w:rsidP="004D28EC">
      <w:pPr>
        <w:numPr>
          <w:ilvl w:val="1"/>
          <w:numId w:val="48"/>
        </w:numPr>
        <w:tabs>
          <w:tab w:val="left" w:pos="709"/>
        </w:tabs>
        <w:spacing w:after="0" w:line="360" w:lineRule="auto"/>
        <w:ind w:left="567" w:hanging="709"/>
        <w:contextualSpacing/>
      </w:pPr>
      <w:r>
        <w:t>The amount payable to the Authority shall be calculated to reflect the Authority's contribution to the Property Asset as a percentage of the proceeds of sale of the Property Asset using the formula:</w:t>
      </w:r>
    </w:p>
    <w:p w14:paraId="6F2569C3" w14:textId="77777777" w:rsidR="00C64E7A" w:rsidRPr="00B04700" w:rsidRDefault="00C64E7A" w:rsidP="004D28EC">
      <w:pPr>
        <w:numPr>
          <w:ilvl w:val="0"/>
          <w:numId w:val="9"/>
        </w:numPr>
        <w:tabs>
          <w:tab w:val="clear" w:pos="720"/>
          <w:tab w:val="left" w:pos="709"/>
        </w:tabs>
        <w:spacing w:after="0" w:line="360" w:lineRule="auto"/>
        <w:contextualSpacing/>
      </w:pPr>
    </w:p>
    <w:p w14:paraId="09574FBC" w14:textId="77777777" w:rsidR="00C64E7A" w:rsidRPr="00B04700" w:rsidRDefault="00C64E7A" w:rsidP="004D28EC">
      <w:pPr>
        <w:numPr>
          <w:ilvl w:val="0"/>
          <w:numId w:val="9"/>
        </w:numPr>
        <w:tabs>
          <w:tab w:val="clear" w:pos="720"/>
          <w:tab w:val="left" w:pos="709"/>
        </w:tabs>
        <w:spacing w:after="0" w:line="360" w:lineRule="auto"/>
        <w:contextualSpacing/>
      </w:pPr>
      <w:r>
        <w:t>[X%] x (P - (MV+V)) Note: {x}% is the % contribution from the Authority</w:t>
      </w:r>
    </w:p>
    <w:p w14:paraId="759A965E" w14:textId="77777777" w:rsidR="00C64E7A" w:rsidRPr="00B04700" w:rsidRDefault="00C64E7A" w:rsidP="004D28EC">
      <w:pPr>
        <w:numPr>
          <w:ilvl w:val="0"/>
          <w:numId w:val="9"/>
        </w:numPr>
        <w:tabs>
          <w:tab w:val="clear" w:pos="720"/>
          <w:tab w:val="left" w:pos="709"/>
        </w:tabs>
        <w:spacing w:after="0" w:line="360" w:lineRule="auto"/>
        <w:contextualSpacing/>
      </w:pPr>
    </w:p>
    <w:p w14:paraId="46878165" w14:textId="77777777" w:rsidR="00C64E7A" w:rsidRPr="00B04700" w:rsidRDefault="00C64E7A" w:rsidP="004D28EC">
      <w:pPr>
        <w:numPr>
          <w:ilvl w:val="0"/>
          <w:numId w:val="9"/>
        </w:numPr>
        <w:tabs>
          <w:tab w:val="clear" w:pos="720"/>
          <w:tab w:val="left" w:pos="709"/>
        </w:tabs>
        <w:spacing w:after="0" w:line="360" w:lineRule="auto"/>
        <w:contextualSpacing/>
      </w:pPr>
      <w:r>
        <w:t>Where:</w:t>
      </w:r>
    </w:p>
    <w:p w14:paraId="577BD33C" w14:textId="77777777" w:rsidR="00C64E7A" w:rsidRPr="00B04700" w:rsidRDefault="00C64E7A" w:rsidP="004D28EC">
      <w:pPr>
        <w:numPr>
          <w:ilvl w:val="0"/>
          <w:numId w:val="9"/>
        </w:numPr>
        <w:tabs>
          <w:tab w:val="clear" w:pos="720"/>
          <w:tab w:val="left" w:pos="709"/>
        </w:tabs>
        <w:spacing w:after="0" w:line="360" w:lineRule="auto"/>
        <w:contextualSpacing/>
      </w:pPr>
    </w:p>
    <w:p w14:paraId="446392F1" w14:textId="77777777" w:rsidR="00C64E7A" w:rsidRPr="00B04700" w:rsidRDefault="00C64E7A" w:rsidP="004D28EC">
      <w:pPr>
        <w:numPr>
          <w:ilvl w:val="0"/>
          <w:numId w:val="9"/>
        </w:numPr>
        <w:tabs>
          <w:tab w:val="clear" w:pos="720"/>
          <w:tab w:val="left" w:pos="709"/>
        </w:tabs>
        <w:spacing w:after="0" w:line="360" w:lineRule="auto"/>
        <w:contextualSpacing/>
      </w:pPr>
      <w:r>
        <w:t>“P” means all Proceeds</w:t>
      </w:r>
    </w:p>
    <w:p w14:paraId="3B0901D7" w14:textId="77777777" w:rsidR="00C64E7A" w:rsidRPr="00B04700" w:rsidRDefault="00C64E7A" w:rsidP="004D28EC">
      <w:pPr>
        <w:numPr>
          <w:ilvl w:val="0"/>
          <w:numId w:val="9"/>
        </w:numPr>
        <w:tabs>
          <w:tab w:val="clear" w:pos="720"/>
          <w:tab w:val="left" w:pos="709"/>
        </w:tabs>
        <w:spacing w:after="0" w:line="360" w:lineRule="auto"/>
        <w:contextualSpacing/>
      </w:pPr>
    </w:p>
    <w:p w14:paraId="63986A39" w14:textId="77777777" w:rsidR="00C64E7A" w:rsidRPr="00B04700" w:rsidRDefault="00C64E7A" w:rsidP="004D28EC">
      <w:pPr>
        <w:numPr>
          <w:ilvl w:val="0"/>
          <w:numId w:val="9"/>
        </w:numPr>
        <w:tabs>
          <w:tab w:val="clear" w:pos="720"/>
          <w:tab w:val="left" w:pos="709"/>
        </w:tabs>
        <w:spacing w:after="0" w:line="360" w:lineRule="auto"/>
        <w:contextualSpacing/>
      </w:pPr>
      <w:r>
        <w:t>“MV” means the Market Value of the Property Asset prior to the Grant being provided</w:t>
      </w:r>
    </w:p>
    <w:p w14:paraId="692FF3BB" w14:textId="77777777" w:rsidR="00C64E7A" w:rsidRPr="00B04700" w:rsidRDefault="00C64E7A" w:rsidP="004D28EC">
      <w:pPr>
        <w:tabs>
          <w:tab w:val="left" w:pos="709"/>
        </w:tabs>
        <w:spacing w:after="0" w:line="360" w:lineRule="auto"/>
        <w:ind w:left="709"/>
        <w:contextualSpacing/>
      </w:pPr>
    </w:p>
    <w:p w14:paraId="6FA643C4" w14:textId="77777777" w:rsidR="00C64E7A" w:rsidRPr="00B04700" w:rsidRDefault="00C64E7A" w:rsidP="004D28EC">
      <w:pPr>
        <w:tabs>
          <w:tab w:val="left" w:pos="709"/>
        </w:tabs>
        <w:spacing w:after="0" w:line="360" w:lineRule="auto"/>
        <w:ind w:left="709"/>
        <w:contextualSpacing/>
      </w:pPr>
      <w:r>
        <w:t>“V” means reasonable costs of valuation.</w:t>
      </w:r>
    </w:p>
    <w:p w14:paraId="5882B98D" w14:textId="77777777" w:rsidR="00C64E7A" w:rsidRPr="00B04700" w:rsidRDefault="00C64E7A" w:rsidP="004D28EC">
      <w:pPr>
        <w:tabs>
          <w:tab w:val="left" w:pos="709"/>
        </w:tabs>
        <w:spacing w:after="0" w:line="360" w:lineRule="auto"/>
        <w:ind w:left="709"/>
        <w:contextualSpacing/>
      </w:pPr>
    </w:p>
    <w:p w14:paraId="2A154019" w14:textId="77777777" w:rsidR="00C64E7A" w:rsidRPr="00B04700" w:rsidRDefault="00C64E7A" w:rsidP="004D28EC">
      <w:pPr>
        <w:numPr>
          <w:ilvl w:val="1"/>
          <w:numId w:val="48"/>
        </w:numPr>
        <w:tabs>
          <w:tab w:val="left" w:pos="709"/>
        </w:tabs>
        <w:spacing w:after="0" w:line="360" w:lineRule="auto"/>
        <w:ind w:left="567" w:hanging="709"/>
        <w:contextualSpacing/>
      </w:pPr>
      <w:r>
        <w:t xml:space="preserve">Where the product of the calculation is a positive amount, this shall be recoverable as a contractual debt, with interest, unless paid to the Authority within 20 Working Days of the Disposal. Where the product of the calculation is a negative amount, no payment is required. </w:t>
      </w:r>
    </w:p>
    <w:p w14:paraId="0C48CBD0" w14:textId="77777777" w:rsidR="00C64E7A" w:rsidRPr="00B04700" w:rsidRDefault="00C64E7A" w:rsidP="004D28EC">
      <w:pPr>
        <w:tabs>
          <w:tab w:val="left" w:pos="709"/>
        </w:tabs>
        <w:spacing w:after="0" w:line="360" w:lineRule="auto"/>
        <w:ind w:left="567" w:hanging="709"/>
        <w:contextualSpacing/>
      </w:pPr>
    </w:p>
    <w:p w14:paraId="5FBF9E09" w14:textId="77777777" w:rsidR="00C64E7A" w:rsidRPr="00B04700" w:rsidRDefault="00C64E7A" w:rsidP="004D28EC">
      <w:pPr>
        <w:numPr>
          <w:ilvl w:val="1"/>
          <w:numId w:val="48"/>
        </w:numPr>
        <w:tabs>
          <w:tab w:val="left" w:pos="709"/>
        </w:tabs>
        <w:spacing w:after="0" w:line="360" w:lineRule="auto"/>
        <w:ind w:left="567" w:hanging="709"/>
        <w:contextualSpacing/>
      </w:pPr>
      <w:r>
        <w:t xml:space="preserve">Market Value and Proceeds shall exclude any fixtures and fittings which that have been installed by the Grant Recipient at their own cost and rental sums which can be demonstrated to be directly attributable to such fixtures and fittings. </w:t>
      </w:r>
    </w:p>
    <w:p w14:paraId="551EB74E" w14:textId="77777777" w:rsidR="00C64E7A" w:rsidRPr="00B04700" w:rsidRDefault="00C64E7A" w:rsidP="004D28EC">
      <w:pPr>
        <w:tabs>
          <w:tab w:val="left" w:pos="709"/>
        </w:tabs>
        <w:spacing w:after="0" w:line="360" w:lineRule="auto"/>
        <w:ind w:left="709"/>
        <w:contextualSpacing/>
      </w:pPr>
    </w:p>
    <w:p w14:paraId="166B04BA" w14:textId="77777777" w:rsidR="00C64E7A" w:rsidRPr="00B04700" w:rsidRDefault="00C64E7A" w:rsidP="004D28EC">
      <w:pPr>
        <w:numPr>
          <w:ilvl w:val="2"/>
          <w:numId w:val="48"/>
        </w:numPr>
        <w:tabs>
          <w:tab w:val="left" w:pos="709"/>
        </w:tabs>
        <w:spacing w:after="0" w:line="360" w:lineRule="auto"/>
        <w:ind w:left="1276"/>
        <w:contextualSpacing/>
      </w:pPr>
      <w:r>
        <w:t>If the parties cannot agree the Market Value, then this will be determined:</w:t>
      </w:r>
    </w:p>
    <w:p w14:paraId="22A121CC" w14:textId="77777777" w:rsidR="00C64E7A" w:rsidRPr="00B04700" w:rsidRDefault="00C64E7A" w:rsidP="004D28EC">
      <w:pPr>
        <w:tabs>
          <w:tab w:val="left" w:pos="709"/>
        </w:tabs>
        <w:spacing w:after="0" w:line="360" w:lineRule="auto"/>
        <w:ind w:left="1276"/>
        <w:contextualSpacing/>
      </w:pPr>
    </w:p>
    <w:p w14:paraId="1A9A5ADD" w14:textId="6579712E" w:rsidR="00C64E7A" w:rsidRDefault="00C64E7A" w:rsidP="004D28EC">
      <w:pPr>
        <w:numPr>
          <w:ilvl w:val="2"/>
          <w:numId w:val="48"/>
        </w:numPr>
        <w:tabs>
          <w:tab w:val="left" w:pos="709"/>
        </w:tabs>
        <w:spacing w:after="0" w:line="360" w:lineRule="auto"/>
        <w:ind w:left="1276"/>
        <w:contextualSpacing/>
      </w:pPr>
      <w:r>
        <w:t>by agreement between the Authority and the Grant Recipient; or</w:t>
      </w:r>
      <w:r w:rsidR="00B104CD">
        <w:br/>
      </w:r>
    </w:p>
    <w:p w14:paraId="49239739" w14:textId="783EAF86" w:rsidR="00C64E7A" w:rsidRPr="00B04700" w:rsidRDefault="00C64E7A" w:rsidP="00F91E09">
      <w:pPr>
        <w:numPr>
          <w:ilvl w:val="2"/>
          <w:numId w:val="48"/>
        </w:numPr>
        <w:tabs>
          <w:tab w:val="left" w:pos="709"/>
        </w:tabs>
        <w:spacing w:after="0" w:line="360" w:lineRule="auto"/>
        <w:ind w:left="1276"/>
        <w:contextualSpacing/>
      </w:pPr>
      <w:r>
        <w:t>in default of such agreement by an independent chartered surveyor or (as appropriate) independent valuer to be appointed by agreement</w:t>
      </w:r>
      <w:r w:rsidR="001E4411">
        <w:t xml:space="preserve"> </w:t>
      </w:r>
      <w:r>
        <w:t>between the Authority and the Grant Recipient or, in the absence of such</w:t>
      </w:r>
      <w:r w:rsidR="001E4411">
        <w:t xml:space="preserve"> </w:t>
      </w:r>
      <w:r>
        <w:t>agreement, to be nominated upon the application of the Authority or the Grant Recipient by the President (or other appropriate officer) of the Royal</w:t>
      </w:r>
      <w:r w:rsidR="001E4411">
        <w:t xml:space="preserve"> I</w:t>
      </w:r>
      <w:r>
        <w:t>nstitution of Chartered Surveyors; and</w:t>
      </w:r>
    </w:p>
    <w:p w14:paraId="756D3A39" w14:textId="77777777" w:rsidR="00C64E7A" w:rsidRPr="00B04700" w:rsidRDefault="00C64E7A" w:rsidP="004D28EC">
      <w:pPr>
        <w:tabs>
          <w:tab w:val="left" w:pos="709"/>
        </w:tabs>
        <w:spacing w:after="0" w:line="360" w:lineRule="auto"/>
        <w:ind w:left="1276"/>
        <w:contextualSpacing/>
      </w:pPr>
    </w:p>
    <w:p w14:paraId="7A5F98B6" w14:textId="77777777" w:rsidR="00C64E7A" w:rsidRDefault="00C64E7A" w:rsidP="004D28EC">
      <w:pPr>
        <w:numPr>
          <w:ilvl w:val="2"/>
          <w:numId w:val="48"/>
        </w:numPr>
        <w:tabs>
          <w:tab w:val="left" w:pos="709"/>
        </w:tabs>
        <w:spacing w:after="0" w:line="360" w:lineRule="auto"/>
        <w:ind w:left="1276"/>
        <w:contextualSpacing/>
      </w:pPr>
      <w:bookmarkStart w:id="81" w:name="_Hlk116637864"/>
      <w:r>
        <w:t xml:space="preserve">in default of such agreement by an independent chartered surveyor or </w:t>
      </w:r>
      <w:r>
        <w:tab/>
      </w:r>
      <w:r>
        <w:tab/>
        <w:t>(as appropriate) independent valuer to be appointed by agreement</w:t>
      </w:r>
    </w:p>
    <w:p w14:paraId="40726FA2" w14:textId="77777777" w:rsidR="00C64E7A" w:rsidRPr="00B04700" w:rsidRDefault="00C64E7A" w:rsidP="004D28EC">
      <w:pPr>
        <w:tabs>
          <w:tab w:val="left" w:pos="709"/>
        </w:tabs>
        <w:spacing w:after="0" w:line="360" w:lineRule="auto"/>
        <w:ind w:left="1276"/>
        <w:contextualSpacing/>
      </w:pPr>
      <w:r>
        <w:tab/>
        <w:t xml:space="preserve">between the Authority and the Grant Recipient or, in the absence of such </w:t>
      </w:r>
      <w:r>
        <w:tab/>
        <w:t xml:space="preserve">agreement, to be nominated upon the application of the Authority </w:t>
      </w:r>
      <w:r>
        <w:tab/>
        <w:t xml:space="preserve">or </w:t>
      </w:r>
      <w:r>
        <w:tab/>
        <w:t xml:space="preserve">the Grant Recipient by the President (or other appropriate officer) of the </w:t>
      </w:r>
      <w:r>
        <w:tab/>
        <w:t xml:space="preserve">Royal </w:t>
      </w:r>
      <w:r>
        <w:tab/>
        <w:t>Institution of Chartered Surveyors; and</w:t>
      </w:r>
    </w:p>
    <w:bookmarkEnd w:id="81"/>
    <w:p w14:paraId="01317AE3" w14:textId="77777777" w:rsidR="00C64E7A" w:rsidRPr="00B04700" w:rsidRDefault="00C64E7A" w:rsidP="004D28EC">
      <w:pPr>
        <w:tabs>
          <w:tab w:val="left" w:pos="709"/>
        </w:tabs>
        <w:spacing w:after="0" w:line="360" w:lineRule="auto"/>
        <w:ind w:left="1276"/>
        <w:contextualSpacing/>
      </w:pPr>
    </w:p>
    <w:p w14:paraId="6244128E" w14:textId="77777777" w:rsidR="00C64E7A" w:rsidRPr="00B04700" w:rsidRDefault="00C64E7A" w:rsidP="004D28EC">
      <w:pPr>
        <w:numPr>
          <w:ilvl w:val="2"/>
          <w:numId w:val="48"/>
        </w:numPr>
        <w:tabs>
          <w:tab w:val="left" w:pos="709"/>
        </w:tabs>
        <w:spacing w:after="0" w:line="360" w:lineRule="auto"/>
        <w:ind w:left="1276"/>
        <w:contextualSpacing/>
      </w:pPr>
      <w:r>
        <w:t>any such independent chartered surveyor or independent valuer shall:</w:t>
      </w:r>
    </w:p>
    <w:p w14:paraId="6888C559" w14:textId="77777777" w:rsidR="00C64E7A" w:rsidRPr="00B04700" w:rsidRDefault="00C64E7A" w:rsidP="004D28EC">
      <w:pPr>
        <w:tabs>
          <w:tab w:val="left" w:pos="709"/>
        </w:tabs>
        <w:spacing w:after="0" w:line="360" w:lineRule="auto"/>
        <w:ind w:left="1276"/>
        <w:contextualSpacing/>
      </w:pPr>
    </w:p>
    <w:p w14:paraId="6207E4FC" w14:textId="77777777" w:rsidR="00C64E7A" w:rsidRPr="00B04700" w:rsidRDefault="00C64E7A" w:rsidP="004D28EC">
      <w:pPr>
        <w:numPr>
          <w:ilvl w:val="3"/>
          <w:numId w:val="48"/>
        </w:numPr>
        <w:tabs>
          <w:tab w:val="left" w:pos="709"/>
        </w:tabs>
        <w:spacing w:after="0" w:line="360" w:lineRule="auto"/>
        <w:ind w:left="2410"/>
        <w:contextualSpacing/>
      </w:pPr>
      <w:r>
        <w:t xml:space="preserve">act as an </w:t>
      </w:r>
      <w:proofErr w:type="gramStart"/>
      <w:r>
        <w:t>expert;</w:t>
      </w:r>
      <w:proofErr w:type="gramEnd"/>
    </w:p>
    <w:p w14:paraId="63E888D6" w14:textId="77777777" w:rsidR="00C64E7A" w:rsidRPr="00B04700" w:rsidRDefault="00C64E7A" w:rsidP="004D28EC">
      <w:pPr>
        <w:tabs>
          <w:tab w:val="left" w:pos="709"/>
        </w:tabs>
        <w:spacing w:after="0" w:line="360" w:lineRule="auto"/>
        <w:ind w:left="2410"/>
        <w:contextualSpacing/>
      </w:pPr>
    </w:p>
    <w:p w14:paraId="6AD66C28" w14:textId="77777777" w:rsidR="00C64E7A" w:rsidRPr="00B04700" w:rsidRDefault="00C64E7A" w:rsidP="004D28EC">
      <w:pPr>
        <w:numPr>
          <w:ilvl w:val="3"/>
          <w:numId w:val="48"/>
        </w:numPr>
        <w:tabs>
          <w:tab w:val="left" w:pos="709"/>
        </w:tabs>
        <w:spacing w:after="0" w:line="360" w:lineRule="auto"/>
        <w:ind w:left="2410"/>
        <w:contextualSpacing/>
      </w:pPr>
      <w:r>
        <w:t xml:space="preserve">afford to the Authority and the Grant Recipient a reasonable opportunity to make representations (but not </w:t>
      </w:r>
      <w:proofErr w:type="gramStart"/>
      <w:r>
        <w:t>so as to</w:t>
      </w:r>
      <w:proofErr w:type="gramEnd"/>
      <w:r>
        <w:t xml:space="preserve"> prejudice the expert's right to reach his decision solely on the basis of his own expertise); and</w:t>
      </w:r>
    </w:p>
    <w:p w14:paraId="3F002262" w14:textId="77777777" w:rsidR="00C64E7A" w:rsidRPr="00B04700" w:rsidRDefault="00C64E7A" w:rsidP="004D28EC">
      <w:pPr>
        <w:tabs>
          <w:tab w:val="left" w:pos="709"/>
        </w:tabs>
        <w:spacing w:after="0" w:line="360" w:lineRule="auto"/>
        <w:ind w:left="2410"/>
        <w:contextualSpacing/>
      </w:pPr>
    </w:p>
    <w:p w14:paraId="0333DA27" w14:textId="77777777" w:rsidR="00C64E7A" w:rsidRPr="00B04700" w:rsidRDefault="00C64E7A" w:rsidP="004D28EC">
      <w:pPr>
        <w:numPr>
          <w:ilvl w:val="3"/>
          <w:numId w:val="48"/>
        </w:numPr>
        <w:tabs>
          <w:tab w:val="left" w:pos="709"/>
        </w:tabs>
        <w:spacing w:after="0" w:line="360" w:lineRule="auto"/>
        <w:ind w:left="2410"/>
        <w:contextualSpacing/>
      </w:pPr>
      <w:r>
        <w:t>determine who shall bear the fees and expenses of the expert and the costs of his appointment.</w:t>
      </w:r>
    </w:p>
    <w:p w14:paraId="7744C7C2" w14:textId="77777777" w:rsidR="00C64E7A" w:rsidRPr="00B04700" w:rsidRDefault="00C64E7A" w:rsidP="004D28EC">
      <w:pPr>
        <w:tabs>
          <w:tab w:val="left" w:pos="709"/>
        </w:tabs>
        <w:spacing w:after="0" w:line="360" w:lineRule="auto"/>
        <w:ind w:left="709"/>
        <w:contextualSpacing/>
      </w:pPr>
    </w:p>
    <w:p w14:paraId="24B04329" w14:textId="77777777" w:rsidR="00C64E7A" w:rsidRPr="00B04700" w:rsidRDefault="00C64E7A" w:rsidP="004D28EC">
      <w:pPr>
        <w:numPr>
          <w:ilvl w:val="1"/>
          <w:numId w:val="48"/>
        </w:numPr>
        <w:tabs>
          <w:tab w:val="left" w:pos="709"/>
        </w:tabs>
        <w:spacing w:after="0" w:line="360" w:lineRule="auto"/>
        <w:contextualSpacing/>
      </w:pPr>
      <w:r>
        <w:t>In this clause “Disposal” means the sale or Long Lease of the Property Asset, or any part of thereof, by the Grant Recipient and Disposes shall be construed accordingly.</w:t>
      </w:r>
    </w:p>
    <w:p w14:paraId="190D32AB" w14:textId="77777777" w:rsidR="00C64E7A" w:rsidRPr="00B04700" w:rsidRDefault="00C64E7A" w:rsidP="004D28EC">
      <w:pPr>
        <w:pStyle w:val="Heading3"/>
        <w:spacing w:line="360" w:lineRule="auto"/>
      </w:pPr>
      <w:r w:rsidRPr="00B04700">
        <w:t xml:space="preserve">Project Works </w:t>
      </w:r>
    </w:p>
    <w:p w14:paraId="2A5D9B7F" w14:textId="77777777" w:rsidR="00C64E7A" w:rsidRPr="00B04700" w:rsidRDefault="00C64E7A" w:rsidP="004D28EC">
      <w:pPr>
        <w:numPr>
          <w:ilvl w:val="1"/>
          <w:numId w:val="48"/>
        </w:numPr>
        <w:tabs>
          <w:tab w:val="left" w:pos="709"/>
        </w:tabs>
        <w:spacing w:after="0" w:line="360" w:lineRule="auto"/>
        <w:ind w:left="709" w:hanging="709"/>
        <w:contextualSpacing/>
      </w:pPr>
      <w:r>
        <w:t>The Grant Recipient agrees with the Authority that:</w:t>
      </w:r>
    </w:p>
    <w:p w14:paraId="642314A7" w14:textId="77777777" w:rsidR="00C64E7A" w:rsidRPr="00B04700" w:rsidRDefault="00C64E7A" w:rsidP="004D28EC">
      <w:pPr>
        <w:tabs>
          <w:tab w:val="left" w:pos="709"/>
        </w:tabs>
        <w:spacing w:after="0" w:line="360" w:lineRule="auto"/>
        <w:ind w:left="709"/>
        <w:contextualSpacing/>
      </w:pPr>
    </w:p>
    <w:p w14:paraId="30DC2961" w14:textId="77777777" w:rsidR="00C64E7A" w:rsidRPr="00B04700" w:rsidRDefault="00C64E7A" w:rsidP="004D28EC">
      <w:pPr>
        <w:numPr>
          <w:ilvl w:val="2"/>
          <w:numId w:val="48"/>
        </w:numPr>
        <w:spacing w:after="0" w:line="360" w:lineRule="auto"/>
        <w:ind w:left="2127" w:hanging="1418"/>
        <w:contextualSpacing/>
        <w:rPr>
          <w:bCs/>
        </w:rPr>
      </w:pPr>
      <w:r w:rsidRPr="00B04700">
        <w:rPr>
          <w:bCs/>
        </w:rPr>
        <w:t xml:space="preserve">it shall not carry out any Project Activities without having obtained all </w:t>
      </w:r>
      <w:r>
        <w:rPr>
          <w:bCs/>
        </w:rPr>
        <w:tab/>
      </w:r>
      <w:r w:rsidRPr="00B04700">
        <w:rPr>
          <w:bCs/>
        </w:rPr>
        <w:t xml:space="preserve">necessary Consents for such activities and in particular shall not carry out </w:t>
      </w:r>
      <w:r>
        <w:rPr>
          <w:bCs/>
        </w:rPr>
        <w:tab/>
      </w:r>
      <w:r w:rsidRPr="00B04700">
        <w:rPr>
          <w:bCs/>
        </w:rPr>
        <w:t xml:space="preserve">any Works constituting development for which planning permission is required under the Town and Country Planning Act 1990 without having obtained detailed planning consent for such Works, and shall if requested by the </w:t>
      </w:r>
      <w:r>
        <w:t>Authority</w:t>
      </w:r>
      <w:r w:rsidRPr="00B04700">
        <w:rPr>
          <w:bCs/>
        </w:rPr>
        <w:t xml:space="preserve"> produce to it such documents or copy documents as the </w:t>
      </w:r>
      <w:r>
        <w:t>Authority</w:t>
      </w:r>
      <w:r w:rsidRPr="00B04700">
        <w:rPr>
          <w:bCs/>
        </w:rPr>
        <w:t xml:space="preserve"> may require to demonstrate satisfaction of its obligations under this </w:t>
      </w:r>
      <w:r w:rsidRPr="00C43C9B">
        <w:rPr>
          <w:bCs/>
        </w:rPr>
        <w:t>condition</w:t>
      </w:r>
      <w:r w:rsidRPr="00B04700">
        <w:rPr>
          <w:bCs/>
        </w:rPr>
        <w:t xml:space="preserve">; </w:t>
      </w:r>
    </w:p>
    <w:p w14:paraId="092C387F" w14:textId="77777777" w:rsidR="00C64E7A" w:rsidRPr="00B04700" w:rsidRDefault="00C64E7A" w:rsidP="004D28EC">
      <w:pPr>
        <w:tabs>
          <w:tab w:val="left" w:pos="709"/>
        </w:tabs>
        <w:spacing w:after="0" w:line="360" w:lineRule="auto"/>
        <w:ind w:left="2127" w:hanging="1418"/>
        <w:contextualSpacing/>
        <w:rPr>
          <w:bCs/>
        </w:rPr>
      </w:pPr>
    </w:p>
    <w:p w14:paraId="008013D7" w14:textId="1693F646"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 xml:space="preserve">it shall at all times comply with all Consents including the relevant planning </w:t>
      </w:r>
      <w:proofErr w:type="gramStart"/>
      <w:r w:rsidRPr="00B04700">
        <w:rPr>
          <w:bCs/>
        </w:rPr>
        <w:t>Consent;</w:t>
      </w:r>
      <w:proofErr w:type="gramEnd"/>
    </w:p>
    <w:p w14:paraId="4C85DF52" w14:textId="77777777" w:rsidR="00C64E7A" w:rsidRPr="00B04700" w:rsidRDefault="00C64E7A" w:rsidP="004D28EC">
      <w:pPr>
        <w:tabs>
          <w:tab w:val="left" w:pos="709"/>
        </w:tabs>
        <w:spacing w:after="0" w:line="360" w:lineRule="auto"/>
        <w:ind w:left="2127" w:hanging="1418"/>
        <w:contextualSpacing/>
        <w:rPr>
          <w:bCs/>
        </w:rPr>
      </w:pPr>
    </w:p>
    <w:p w14:paraId="46D519D1" w14:textId="77777777"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 xml:space="preserve">any Works will be carried out in a good and workmanlike </w:t>
      </w:r>
      <w:proofErr w:type="gramStart"/>
      <w:r w:rsidRPr="00B04700">
        <w:rPr>
          <w:bCs/>
        </w:rPr>
        <w:t>manner;</w:t>
      </w:r>
      <w:proofErr w:type="gramEnd"/>
    </w:p>
    <w:p w14:paraId="784C41BC" w14:textId="77777777" w:rsidR="00C64E7A" w:rsidRPr="00B04700" w:rsidRDefault="00C64E7A" w:rsidP="004D28EC">
      <w:pPr>
        <w:tabs>
          <w:tab w:val="left" w:pos="709"/>
        </w:tabs>
        <w:spacing w:after="0" w:line="360" w:lineRule="auto"/>
        <w:ind w:left="2127" w:hanging="1418"/>
        <w:contextualSpacing/>
        <w:rPr>
          <w:bCs/>
        </w:rPr>
      </w:pPr>
    </w:p>
    <w:p w14:paraId="2082CF32" w14:textId="67BF26D6"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 xml:space="preserve">it shall prior to the submission of any planning application, submit a copy to the </w:t>
      </w:r>
      <w:r>
        <w:t>Authority</w:t>
      </w:r>
      <w:r w:rsidRPr="00B04700">
        <w:rPr>
          <w:bCs/>
        </w:rPr>
        <w:t xml:space="preserve"> for </w:t>
      </w:r>
      <w:proofErr w:type="gramStart"/>
      <w:r w:rsidRPr="00B04700">
        <w:rPr>
          <w:bCs/>
        </w:rPr>
        <w:t>approval;</w:t>
      </w:r>
      <w:proofErr w:type="gramEnd"/>
    </w:p>
    <w:p w14:paraId="55537B6B" w14:textId="77777777" w:rsidR="00C64E7A" w:rsidRPr="00B04700" w:rsidRDefault="00C64E7A" w:rsidP="004D28EC">
      <w:pPr>
        <w:tabs>
          <w:tab w:val="left" w:pos="709"/>
        </w:tabs>
        <w:spacing w:after="0" w:line="360" w:lineRule="auto"/>
        <w:ind w:left="2127" w:hanging="1418"/>
        <w:contextualSpacing/>
        <w:rPr>
          <w:bCs/>
        </w:rPr>
      </w:pPr>
    </w:p>
    <w:p w14:paraId="7EB291EE" w14:textId="14623054"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 xml:space="preserve">it shall permit the </w:t>
      </w:r>
      <w:r>
        <w:t>Authority</w:t>
      </w:r>
      <w:r w:rsidRPr="00B04700">
        <w:rPr>
          <w:bCs/>
        </w:rPr>
        <w:t xml:space="preserve"> and its authorised representatives to attend </w:t>
      </w:r>
      <w:r>
        <w:rPr>
          <w:bCs/>
        </w:rPr>
        <w:tab/>
      </w:r>
      <w:r w:rsidRPr="00B04700">
        <w:rPr>
          <w:bCs/>
        </w:rPr>
        <w:t xml:space="preserve">any meetings including any meetings with the Grant Recipient’s building </w:t>
      </w:r>
      <w:r>
        <w:rPr>
          <w:bCs/>
        </w:rPr>
        <w:tab/>
      </w:r>
      <w:proofErr w:type="gramStart"/>
      <w:r w:rsidRPr="00B04700">
        <w:rPr>
          <w:bCs/>
        </w:rPr>
        <w:t>contractor;</w:t>
      </w:r>
      <w:proofErr w:type="gramEnd"/>
    </w:p>
    <w:p w14:paraId="23956467" w14:textId="77777777" w:rsidR="00C64E7A" w:rsidRPr="00B04700" w:rsidRDefault="00C64E7A" w:rsidP="004D28EC">
      <w:pPr>
        <w:tabs>
          <w:tab w:val="left" w:pos="709"/>
        </w:tabs>
        <w:spacing w:after="0" w:line="360" w:lineRule="auto"/>
        <w:ind w:left="2127" w:hanging="1418"/>
        <w:contextualSpacing/>
        <w:rPr>
          <w:bCs/>
        </w:rPr>
      </w:pPr>
    </w:p>
    <w:p w14:paraId="35399085" w14:textId="0466A3F0"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 xml:space="preserve">it shall permit the </w:t>
      </w:r>
      <w:r>
        <w:t>Authority</w:t>
      </w:r>
      <w:r w:rsidRPr="00B04700">
        <w:rPr>
          <w:bCs/>
        </w:rPr>
        <w:t xml:space="preserve"> and its authorised representatives to visit any </w:t>
      </w:r>
      <w:r>
        <w:rPr>
          <w:bCs/>
        </w:rPr>
        <w:tab/>
      </w:r>
      <w:r w:rsidRPr="00B04700">
        <w:rPr>
          <w:bCs/>
        </w:rPr>
        <w:t xml:space="preserve">Property Asset upon reasonable notice to view the Works throughout the </w:t>
      </w:r>
      <w:r>
        <w:rPr>
          <w:bCs/>
        </w:rPr>
        <w:tab/>
      </w:r>
      <w:r w:rsidRPr="00B04700">
        <w:rPr>
          <w:bCs/>
        </w:rPr>
        <w:t xml:space="preserve">Funding </w:t>
      </w:r>
      <w:proofErr w:type="gramStart"/>
      <w:r w:rsidRPr="00B04700">
        <w:rPr>
          <w:bCs/>
        </w:rPr>
        <w:t>Period;</w:t>
      </w:r>
      <w:proofErr w:type="gramEnd"/>
    </w:p>
    <w:p w14:paraId="7C6A14A1" w14:textId="77777777" w:rsidR="00C64E7A" w:rsidRPr="00B04700" w:rsidRDefault="00C64E7A" w:rsidP="004D28EC">
      <w:pPr>
        <w:tabs>
          <w:tab w:val="left" w:pos="709"/>
        </w:tabs>
        <w:spacing w:after="0" w:line="360" w:lineRule="auto"/>
        <w:ind w:left="2127" w:hanging="1418"/>
        <w:contextualSpacing/>
        <w:rPr>
          <w:bCs/>
        </w:rPr>
      </w:pPr>
    </w:p>
    <w:p w14:paraId="0CA66E49" w14:textId="4A6E52A5" w:rsidR="00C64E7A" w:rsidRPr="00B04700" w:rsidRDefault="00C64E7A" w:rsidP="004D28EC">
      <w:pPr>
        <w:numPr>
          <w:ilvl w:val="2"/>
          <w:numId w:val="48"/>
        </w:numPr>
        <w:tabs>
          <w:tab w:val="left" w:pos="709"/>
        </w:tabs>
        <w:spacing w:after="0" w:line="360" w:lineRule="auto"/>
        <w:ind w:left="2127" w:hanging="1418"/>
        <w:contextualSpacing/>
        <w:rPr>
          <w:bCs/>
        </w:rPr>
      </w:pPr>
      <w:r w:rsidRPr="00B04700">
        <w:rPr>
          <w:bCs/>
        </w:rPr>
        <w:t>[it shall use all reasonable endeavours to ensure that the construction and</w:t>
      </w:r>
      <w:r w:rsidR="006F62C5">
        <w:rPr>
          <w:bCs/>
        </w:rPr>
        <w:t xml:space="preserve"> </w:t>
      </w:r>
      <w:r w:rsidRPr="00B04700">
        <w:rPr>
          <w:bCs/>
        </w:rPr>
        <w:t xml:space="preserve">operation of the Property Asset reflects the overall principles of </w:t>
      </w:r>
      <w:r>
        <w:rPr>
          <w:bCs/>
        </w:rPr>
        <w:tab/>
      </w:r>
      <w:r>
        <w:rPr>
          <w:bCs/>
        </w:rPr>
        <w:tab/>
      </w:r>
      <w:r w:rsidRPr="00B04700">
        <w:rPr>
          <w:bCs/>
        </w:rPr>
        <w:t>Sustainable Development</w:t>
      </w:r>
      <w:proofErr w:type="gramStart"/>
      <w:r w:rsidRPr="00B04700">
        <w:rPr>
          <w:bCs/>
        </w:rPr>
        <w:t>];</w:t>
      </w:r>
      <w:proofErr w:type="gramEnd"/>
    </w:p>
    <w:p w14:paraId="67E19B7E" w14:textId="77777777" w:rsidR="00C64E7A" w:rsidRPr="00B04700" w:rsidRDefault="00C64E7A" w:rsidP="004D28EC">
      <w:pPr>
        <w:tabs>
          <w:tab w:val="left" w:pos="709"/>
        </w:tabs>
        <w:spacing w:after="0" w:line="360" w:lineRule="auto"/>
        <w:ind w:left="2127" w:hanging="1418"/>
        <w:contextualSpacing/>
        <w:rPr>
          <w:bCs/>
        </w:rPr>
      </w:pPr>
    </w:p>
    <w:p w14:paraId="3D6717A2" w14:textId="45F7A2AB" w:rsidR="00FE0636" w:rsidRPr="00C64E7A" w:rsidRDefault="00C64E7A" w:rsidP="004D28EC">
      <w:pPr>
        <w:numPr>
          <w:ilvl w:val="2"/>
          <w:numId w:val="48"/>
        </w:numPr>
        <w:spacing w:after="0" w:line="360" w:lineRule="auto"/>
        <w:ind w:left="2127" w:hanging="1418"/>
        <w:contextualSpacing/>
        <w:rPr>
          <w:bCs/>
        </w:rPr>
      </w:pPr>
      <w:r w:rsidRPr="00B04700">
        <w:rPr>
          <w:bCs/>
        </w:rPr>
        <w:t xml:space="preserve">It shall ensure that the Works comply with Building Research </w:t>
      </w:r>
      <w:r>
        <w:rPr>
          <w:bCs/>
        </w:rPr>
        <w:tab/>
      </w:r>
      <w:r w:rsidRPr="00B04700">
        <w:rPr>
          <w:bCs/>
        </w:rPr>
        <w:t xml:space="preserve">Establishment Environmental Assessment Method requirements by </w:t>
      </w:r>
      <w:r>
        <w:rPr>
          <w:bCs/>
        </w:rPr>
        <w:tab/>
      </w:r>
      <w:r w:rsidRPr="00B04700">
        <w:rPr>
          <w:bCs/>
        </w:rPr>
        <w:t xml:space="preserve">undertaking a Design and Procurement assessment and a post </w:t>
      </w:r>
      <w:r>
        <w:rPr>
          <w:bCs/>
        </w:rPr>
        <w:tab/>
      </w:r>
      <w:r w:rsidRPr="00B04700">
        <w:rPr>
          <w:bCs/>
        </w:rPr>
        <w:t xml:space="preserve">construction review. Each assessment shall achieve as a minimum a </w:t>
      </w:r>
      <w:r w:rsidRPr="00615B9B">
        <w:rPr>
          <w:bCs/>
        </w:rPr>
        <w:t xml:space="preserve">“very good” </w:t>
      </w:r>
      <w:r w:rsidRPr="00B04700">
        <w:rPr>
          <w:bCs/>
        </w:rPr>
        <w:t xml:space="preserve">standard and the Grant Recipient will keep the </w:t>
      </w:r>
      <w:r w:rsidRPr="00615B9B">
        <w:rPr>
          <w:bCs/>
        </w:rPr>
        <w:t>Authority</w:t>
      </w:r>
      <w:r w:rsidRPr="00B04700">
        <w:rPr>
          <w:bCs/>
        </w:rPr>
        <w:t xml:space="preserve"> fully informed as to the progress of the procedure. The Grant Recipient shall </w:t>
      </w:r>
      <w:r>
        <w:rPr>
          <w:bCs/>
        </w:rPr>
        <w:tab/>
      </w:r>
      <w:r w:rsidRPr="00B04700">
        <w:rPr>
          <w:bCs/>
        </w:rPr>
        <w:t xml:space="preserve">supply the </w:t>
      </w:r>
      <w:r w:rsidRPr="00615B9B">
        <w:rPr>
          <w:bCs/>
        </w:rPr>
        <w:t>Authority</w:t>
      </w:r>
      <w:r w:rsidRPr="00B04700">
        <w:rPr>
          <w:bCs/>
        </w:rPr>
        <w:t xml:space="preserve"> with certified copies of the relevant Building Research Establishment Environmental Assessment Method Certificate as soon as it is received by the Grant Recipient and in any event within six months of completion of the Works.</w:t>
      </w:r>
      <w:r>
        <w:rPr>
          <w:bCs/>
        </w:rPr>
        <w:t xml:space="preserve"> </w:t>
      </w:r>
    </w:p>
    <w:p w14:paraId="64F35E60" w14:textId="77777777" w:rsidR="00E137DC" w:rsidRPr="00B04700" w:rsidRDefault="00E137DC" w:rsidP="004D28EC">
      <w:pPr>
        <w:pStyle w:val="Heading3"/>
        <w:spacing w:line="360" w:lineRule="auto"/>
      </w:pPr>
      <w:r w:rsidRPr="00B04700">
        <w:t>Charging of any Asset</w:t>
      </w:r>
    </w:p>
    <w:p w14:paraId="67786DBA" w14:textId="55A13D40" w:rsidR="00E137DC" w:rsidRPr="00B04700" w:rsidRDefault="00947ADE" w:rsidP="004D28EC">
      <w:pPr>
        <w:numPr>
          <w:ilvl w:val="1"/>
          <w:numId w:val="48"/>
        </w:numPr>
        <w:tabs>
          <w:tab w:val="left" w:pos="709"/>
        </w:tabs>
        <w:spacing w:after="0" w:line="360" w:lineRule="auto"/>
        <w:ind w:left="709" w:hanging="709"/>
        <w:contextualSpacing/>
      </w:pPr>
      <w:r w:rsidRPr="00B04700">
        <w:t>T</w:t>
      </w:r>
      <w:r w:rsidR="00E137DC" w:rsidRPr="00B04700">
        <w:t>he Grant Recipient must not create any charge, legal mortgage, debenture or lien over any Asset without the prior written consent of the Authority.</w:t>
      </w:r>
    </w:p>
    <w:p w14:paraId="12166525" w14:textId="77777777" w:rsidR="00E137DC" w:rsidRPr="00B04700" w:rsidRDefault="00E137DC" w:rsidP="004D28EC">
      <w:pPr>
        <w:pStyle w:val="Heading2"/>
        <w:numPr>
          <w:ilvl w:val="0"/>
          <w:numId w:val="48"/>
        </w:numPr>
        <w:spacing w:line="360" w:lineRule="auto"/>
        <w:ind w:left="0" w:firstLine="0"/>
      </w:pPr>
      <w:bookmarkStart w:id="82" w:name="_Toc9588808"/>
      <w:bookmarkStart w:id="83" w:name="_Toc13835425"/>
      <w:bookmarkStart w:id="84" w:name="_Toc118192514"/>
      <w:r w:rsidRPr="00B04700">
        <w:t>Insurance</w:t>
      </w:r>
      <w:bookmarkEnd w:id="82"/>
      <w:bookmarkEnd w:id="83"/>
      <w:bookmarkEnd w:id="84"/>
      <w:r w:rsidRPr="00B04700">
        <w:t xml:space="preserve"> </w:t>
      </w:r>
    </w:p>
    <w:p w14:paraId="0032F77D" w14:textId="48285276" w:rsidR="00E137DC" w:rsidRPr="00B04700" w:rsidRDefault="00E137DC" w:rsidP="004D28EC">
      <w:pPr>
        <w:numPr>
          <w:ilvl w:val="1"/>
          <w:numId w:val="48"/>
        </w:numPr>
        <w:tabs>
          <w:tab w:val="left" w:pos="709"/>
        </w:tabs>
        <w:spacing w:after="0" w:line="360" w:lineRule="auto"/>
        <w:ind w:left="709" w:hanging="709"/>
        <w:contextualSpacing/>
      </w:pPr>
      <w:r w:rsidRPr="00B04700">
        <w:t>The Grant Recipient must during the term of the Funding Period and the subsequent Financial Year and for a further 7 years after termination or expiry of these Conditions, ensure that it has and maintains, at all times adequate insurance with an insurer of good repute to cover claims under the Grant Funding Agreement or any other claims or demands which may be brought or made against it by any person suffering any injury damage or loss in connection with the Funded Activities or the Grant Funding Agreement.</w:t>
      </w:r>
    </w:p>
    <w:p w14:paraId="3E4D2EFB" w14:textId="77777777" w:rsidR="00E137DC" w:rsidRPr="00B04700" w:rsidRDefault="00E137DC" w:rsidP="004D28EC">
      <w:pPr>
        <w:spacing w:after="0" w:line="360" w:lineRule="auto"/>
        <w:ind w:left="709"/>
        <w:rPr>
          <w:rFonts w:eastAsia="Times New Roman"/>
        </w:rPr>
      </w:pPr>
    </w:p>
    <w:p w14:paraId="32103258" w14:textId="7D356669" w:rsidR="00E137DC" w:rsidRPr="00B04700" w:rsidRDefault="00E137DC" w:rsidP="004D28EC">
      <w:pPr>
        <w:numPr>
          <w:ilvl w:val="1"/>
          <w:numId w:val="48"/>
        </w:numPr>
        <w:tabs>
          <w:tab w:val="left" w:pos="709"/>
        </w:tabs>
        <w:spacing w:after="0" w:line="360" w:lineRule="auto"/>
        <w:ind w:left="709" w:hanging="709"/>
        <w:contextualSpacing/>
      </w:pPr>
      <w:r w:rsidRPr="00B04700">
        <w:t>The Grant Recipient must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r w:rsidRPr="00B04700">
        <w:rPr>
          <w:b/>
          <w:bCs/>
        </w:rPr>
        <w:t>.</w:t>
      </w:r>
    </w:p>
    <w:p w14:paraId="3268360F" w14:textId="7B193659" w:rsidR="00E137DC" w:rsidRPr="00B04700" w:rsidRDefault="00E137DC" w:rsidP="004D28EC">
      <w:pPr>
        <w:spacing w:after="0" w:line="360" w:lineRule="auto"/>
        <w:ind w:left="720"/>
        <w:contextualSpacing/>
      </w:pPr>
    </w:p>
    <w:p w14:paraId="62EE99FD" w14:textId="1884D136" w:rsidR="00E137DC" w:rsidRPr="00B04700" w:rsidRDefault="00E137DC" w:rsidP="004D28EC">
      <w:pPr>
        <w:numPr>
          <w:ilvl w:val="1"/>
          <w:numId w:val="48"/>
        </w:numPr>
        <w:tabs>
          <w:tab w:val="left" w:pos="709"/>
        </w:tabs>
        <w:spacing w:after="0" w:line="360" w:lineRule="auto"/>
        <w:ind w:left="709" w:hanging="709"/>
        <w:contextualSpacing/>
      </w:pPr>
      <w:r w:rsidRPr="00B04700">
        <w:t xml:space="preserve">Where </w:t>
      </w:r>
      <w:r w:rsidR="00D614DC" w:rsidRPr="00B04700">
        <w:t>there is a material change to the percentage of the Grant Recipient’s total income received from public funds</w:t>
      </w:r>
      <w:r w:rsidRPr="00B04700">
        <w:t>, the Grant Recipient must notify the Authority. The Authority must review the nature of the control of Grant Recipient’s organisation to determine any resulting requirement for reclassification which may in turn change the insurance requirements under the Grant Funding Agreement.</w:t>
      </w:r>
      <w:r w:rsidR="00FC22E5" w:rsidRPr="00B04700">
        <w:t xml:space="preserve"> </w:t>
      </w:r>
    </w:p>
    <w:p w14:paraId="7696761E" w14:textId="77777777" w:rsidR="00E137DC" w:rsidRPr="00B04700" w:rsidRDefault="00E137DC" w:rsidP="004D28EC">
      <w:pPr>
        <w:pStyle w:val="Heading2"/>
        <w:numPr>
          <w:ilvl w:val="0"/>
          <w:numId w:val="48"/>
        </w:numPr>
        <w:spacing w:line="360" w:lineRule="auto"/>
        <w:ind w:left="0" w:firstLine="0"/>
      </w:pPr>
      <w:bookmarkStart w:id="85" w:name="_Toc9588809"/>
      <w:bookmarkStart w:id="86" w:name="_Toc13835426"/>
      <w:bookmarkStart w:id="87" w:name="_Toc118192515"/>
      <w:r w:rsidRPr="00B04700">
        <w:t>Assignment</w:t>
      </w:r>
      <w:bookmarkEnd w:id="85"/>
      <w:bookmarkEnd w:id="86"/>
      <w:bookmarkEnd w:id="87"/>
      <w:r w:rsidRPr="00B04700">
        <w:t xml:space="preserve"> </w:t>
      </w:r>
    </w:p>
    <w:p w14:paraId="447820EA" w14:textId="27911D9F" w:rsidR="00E137DC" w:rsidRPr="002F5254" w:rsidRDefault="00E137DC" w:rsidP="004D28EC">
      <w:pPr>
        <w:numPr>
          <w:ilvl w:val="1"/>
          <w:numId w:val="48"/>
        </w:numPr>
        <w:tabs>
          <w:tab w:val="left" w:pos="709"/>
        </w:tabs>
        <w:spacing w:after="0" w:line="360" w:lineRule="auto"/>
        <w:ind w:left="709" w:hanging="709"/>
        <w:contextualSpacing/>
        <w:rPr>
          <w:rFonts w:eastAsia="Times New Roman"/>
        </w:rPr>
      </w:pPr>
      <w:r w:rsidRPr="00B04700">
        <w:t>The Grant Recipient must not transfer, assign, novate or otherwise dispose of the whole or any part of the Grant Funding Agreement or any rights under it, to another organisation or individual, without the Authority’s prior</w:t>
      </w:r>
      <w:r w:rsidR="00A934B3" w:rsidRPr="00B04700">
        <w:t xml:space="preserve"> written</w:t>
      </w:r>
      <w:r w:rsidRPr="00B04700">
        <w:t xml:space="preserve"> approval</w:t>
      </w:r>
      <w:r w:rsidR="00D50977" w:rsidRPr="00B04700">
        <w:t xml:space="preserve"> such approval may be subject to specific conditions determined by the Authority</w:t>
      </w:r>
      <w:r w:rsidRPr="00B04700">
        <w:t xml:space="preserve">. </w:t>
      </w:r>
    </w:p>
    <w:p w14:paraId="699E9FE0" w14:textId="052A182F" w:rsidR="00E137DC" w:rsidRPr="00B04700" w:rsidRDefault="00E137DC" w:rsidP="004D28EC">
      <w:pPr>
        <w:pStyle w:val="Heading2"/>
        <w:numPr>
          <w:ilvl w:val="0"/>
          <w:numId w:val="48"/>
        </w:numPr>
        <w:spacing w:line="360" w:lineRule="auto"/>
        <w:ind w:left="709" w:hanging="709"/>
      </w:pPr>
      <w:bookmarkStart w:id="88" w:name="_Toc9588810"/>
      <w:bookmarkStart w:id="89" w:name="_Toc13835427"/>
      <w:bookmarkStart w:id="90" w:name="_Toc118192516"/>
      <w:r w:rsidRPr="00B04700">
        <w:t>Spe</w:t>
      </w:r>
      <w:r w:rsidR="002F5254">
        <w:t>n</w:t>
      </w:r>
      <w:r w:rsidRPr="00B04700">
        <w:t>ding Controls – Marketing, Advertising, Communications and Consultancy</w:t>
      </w:r>
      <w:bookmarkEnd w:id="88"/>
      <w:bookmarkEnd w:id="89"/>
      <w:bookmarkEnd w:id="90"/>
      <w:r w:rsidRPr="00B04700">
        <w:t xml:space="preserve"> </w:t>
      </w:r>
    </w:p>
    <w:p w14:paraId="0568327D" w14:textId="68B78384" w:rsidR="00E137DC" w:rsidRPr="00AF20A2" w:rsidRDefault="00E137DC" w:rsidP="004D28EC">
      <w:pPr>
        <w:numPr>
          <w:ilvl w:val="1"/>
          <w:numId w:val="48"/>
        </w:numPr>
        <w:tabs>
          <w:tab w:val="left" w:pos="709"/>
        </w:tabs>
        <w:spacing w:after="0" w:line="360" w:lineRule="auto"/>
        <w:ind w:left="709" w:hanging="709"/>
        <w:contextualSpacing/>
        <w:rPr>
          <w:rFonts w:eastAsia="Times New Roman"/>
        </w:rPr>
      </w:pPr>
      <w:r w:rsidRPr="00B04700">
        <w:rPr>
          <w:rFonts w:eastAsia="Times New Roman"/>
        </w:rPr>
        <w:t xml:space="preserve">As part of the government’s efficiency and reform programme, public funding for marketing, advertising, communications and consultancy is closely controlled. The Grant Recipient must seek permission from the Authority prior to any proposed expenditure in these areas, either in connection with, or using funding provided, under this Agreement. A complete list of the controlled activities can be found at </w:t>
      </w:r>
      <w:hyperlink r:id="rId11" w:history="1">
        <w:r w:rsidRPr="00AF20A2">
          <w:rPr>
            <w:rFonts w:eastAsia="Times New Roman"/>
            <w:color w:val="0563C1"/>
            <w:u w:val="single"/>
          </w:rPr>
          <w:t>https://www.gov.uk/government/publications/cabinet-office-controls</w:t>
        </w:r>
      </w:hyperlink>
      <w:r w:rsidRPr="00AF20A2">
        <w:rPr>
          <w:rFonts w:eastAsia="Times New Roman"/>
        </w:rPr>
        <w:t>.</w:t>
      </w:r>
    </w:p>
    <w:p w14:paraId="09659E49" w14:textId="77777777" w:rsidR="00E137DC" w:rsidRPr="00AF20A2" w:rsidRDefault="00E137DC" w:rsidP="004D28EC">
      <w:pPr>
        <w:spacing w:after="0" w:line="360" w:lineRule="auto"/>
        <w:ind w:left="709"/>
        <w:rPr>
          <w:rFonts w:eastAsia="Times New Roman"/>
        </w:rPr>
      </w:pPr>
    </w:p>
    <w:p w14:paraId="1A7604D4" w14:textId="77777777" w:rsidR="00E137DC" w:rsidRPr="00914256" w:rsidRDefault="00E137DC" w:rsidP="004D28EC">
      <w:pPr>
        <w:numPr>
          <w:ilvl w:val="1"/>
          <w:numId w:val="48"/>
        </w:numPr>
        <w:tabs>
          <w:tab w:val="left" w:pos="709"/>
        </w:tabs>
        <w:spacing w:after="0" w:line="360" w:lineRule="auto"/>
        <w:ind w:left="709" w:hanging="709"/>
        <w:contextualSpacing/>
      </w:pPr>
      <w:r w:rsidRPr="00AF20A2">
        <w:t>The Grant Recipient should provide evidence that any marketing, advertising, communications and consultancy expenditure carried out in connection with, or using the Grant must deliver measurable outcomes that me</w:t>
      </w:r>
      <w:r w:rsidRPr="00A350EA">
        <w:t>et government objective to secure value for money.</w:t>
      </w:r>
      <w:bookmarkStart w:id="91" w:name="a354960"/>
      <w:bookmarkStart w:id="92" w:name="d7206e384"/>
      <w:bookmarkStart w:id="93" w:name="a947545"/>
      <w:bookmarkStart w:id="94" w:name="a388072"/>
      <w:bookmarkStart w:id="95" w:name="a569654"/>
      <w:bookmarkStart w:id="96" w:name="a659150"/>
      <w:bookmarkStart w:id="97" w:name="a400692"/>
      <w:bookmarkStart w:id="98" w:name="d7206e448"/>
      <w:bookmarkStart w:id="99" w:name="a526929"/>
      <w:bookmarkStart w:id="100" w:name="a887503"/>
      <w:bookmarkStart w:id="101" w:name="a274622"/>
      <w:bookmarkStart w:id="102" w:name="a394391"/>
      <w:bookmarkStart w:id="103" w:name="a1003226"/>
      <w:bookmarkStart w:id="104" w:name="a901687"/>
      <w:bookmarkStart w:id="105" w:name="a307151"/>
      <w:bookmarkStart w:id="106" w:name="d7206e527"/>
      <w:bookmarkStart w:id="107" w:name="a550565"/>
      <w:bookmarkStart w:id="108" w:name="a800281"/>
      <w:bookmarkStart w:id="109" w:name="a785555"/>
      <w:bookmarkStart w:id="110" w:name="a95314"/>
      <w:bookmarkStart w:id="111" w:name="a166038"/>
      <w:bookmarkStart w:id="112" w:name="a219445"/>
      <w:bookmarkStart w:id="113" w:name="a59225"/>
      <w:bookmarkStart w:id="114" w:name="a539884"/>
      <w:bookmarkStart w:id="115" w:name="a97570"/>
      <w:bookmarkStart w:id="116" w:name="d7206e501"/>
      <w:bookmarkStart w:id="117" w:name="a187401"/>
      <w:bookmarkStart w:id="118" w:name="a155357"/>
      <w:bookmarkStart w:id="119" w:name="a251489"/>
      <w:bookmarkStart w:id="120" w:name="a963092"/>
      <w:bookmarkStart w:id="121" w:name="a828280"/>
      <w:bookmarkStart w:id="122" w:name="a53857"/>
      <w:bookmarkStart w:id="123" w:name="a295950"/>
      <w:bookmarkStart w:id="124" w:name="d7206e653"/>
      <w:bookmarkStart w:id="125" w:name="a264444"/>
      <w:bookmarkStart w:id="126" w:name="a970231"/>
      <w:bookmarkStart w:id="127" w:name="a438809"/>
      <w:bookmarkStart w:id="128" w:name="a292869"/>
      <w:bookmarkStart w:id="129" w:name="a707669"/>
      <w:bookmarkStart w:id="130" w:name="a384135"/>
      <w:bookmarkStart w:id="131" w:name="a779233"/>
      <w:bookmarkStart w:id="132" w:name="d7206e735"/>
      <w:bookmarkStart w:id="133" w:name="a704575"/>
      <w:bookmarkStart w:id="134" w:name="a68686"/>
      <w:bookmarkStart w:id="135" w:name="d7206e587"/>
      <w:bookmarkStart w:id="136" w:name="a192714"/>
      <w:bookmarkStart w:id="137" w:name="a779399"/>
      <w:bookmarkStart w:id="138" w:name="a188753"/>
      <w:bookmarkStart w:id="139" w:name="a105894"/>
      <w:bookmarkStart w:id="140" w:name="a885630"/>
      <w:bookmarkStart w:id="141" w:name="a243664"/>
      <w:bookmarkStart w:id="142" w:name="d7206e942"/>
      <w:bookmarkStart w:id="143" w:name="a280840"/>
      <w:bookmarkStart w:id="144" w:name="a458958"/>
      <w:bookmarkStart w:id="145" w:name="d7206e974"/>
      <w:bookmarkStart w:id="146" w:name="a917674"/>
      <w:bookmarkStart w:id="147" w:name="a184708"/>
      <w:bookmarkStart w:id="148" w:name="a383608"/>
      <w:bookmarkStart w:id="149" w:name="a1052486"/>
      <w:bookmarkStart w:id="150" w:name="a1045850"/>
      <w:bookmarkStart w:id="151" w:name="a396646"/>
      <w:bookmarkStart w:id="152" w:name="d7206e560"/>
      <w:bookmarkStart w:id="153" w:name="a689423"/>
      <w:bookmarkStart w:id="154" w:name="a383709"/>
      <w:bookmarkStart w:id="155" w:name="a1035270"/>
      <w:bookmarkStart w:id="156" w:name="a80587"/>
      <w:bookmarkStart w:id="157" w:name="a475796"/>
      <w:bookmarkStart w:id="158" w:name="a837638"/>
      <w:bookmarkStart w:id="159" w:name="a774738"/>
      <w:bookmarkStart w:id="160" w:name="d7206e1035"/>
      <w:bookmarkStart w:id="161" w:name="a223970"/>
      <w:bookmarkStart w:id="162" w:name="a178837"/>
      <w:bookmarkStart w:id="163" w:name="a450754"/>
      <w:bookmarkStart w:id="164" w:name="d7206e1064"/>
      <w:bookmarkStart w:id="165" w:name="a1006298"/>
      <w:bookmarkStart w:id="166" w:name="a272265"/>
      <w:bookmarkStart w:id="167" w:name="d7206e1076"/>
      <w:bookmarkStart w:id="168" w:name="a984935"/>
      <w:bookmarkStart w:id="169" w:name="a544163"/>
      <w:bookmarkStart w:id="170" w:name="d7206e1088"/>
      <w:bookmarkStart w:id="171" w:name="a340142"/>
      <w:bookmarkStart w:id="172" w:name="a698906"/>
      <w:bookmarkStart w:id="173" w:name="d7206e1106"/>
      <w:bookmarkStart w:id="174" w:name="a609766"/>
      <w:bookmarkStart w:id="175" w:name="a566685"/>
      <w:bookmarkStart w:id="176" w:name="d7206e1123"/>
      <w:bookmarkStart w:id="177" w:name="a442910"/>
      <w:bookmarkStart w:id="178" w:name="_Ref41757667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CA3F63C" w14:textId="77777777" w:rsidR="00E137DC" w:rsidRPr="00454D1E" w:rsidRDefault="00E137DC" w:rsidP="004D28EC">
      <w:pPr>
        <w:pStyle w:val="Heading2"/>
        <w:numPr>
          <w:ilvl w:val="0"/>
          <w:numId w:val="48"/>
        </w:numPr>
        <w:spacing w:line="360" w:lineRule="auto"/>
        <w:ind w:left="0" w:firstLine="0"/>
      </w:pPr>
      <w:bookmarkStart w:id="179" w:name="_Toc498585641"/>
      <w:bookmarkStart w:id="180" w:name="_Toc9588811"/>
      <w:bookmarkStart w:id="181" w:name="_Toc13835428"/>
      <w:bookmarkStart w:id="182" w:name="_Toc118192517"/>
      <w:r w:rsidRPr="001E6BF7">
        <w:t>Losses</w:t>
      </w:r>
      <w:r w:rsidRPr="000F597F">
        <w:t xml:space="preserve">, </w:t>
      </w:r>
      <w:r w:rsidRPr="00632613">
        <w:t>Gifts</w:t>
      </w:r>
      <w:r w:rsidRPr="00733AC3">
        <w:t xml:space="preserve"> </w:t>
      </w:r>
      <w:r w:rsidRPr="00632613">
        <w:t>and</w:t>
      </w:r>
      <w:r w:rsidRPr="00733AC3">
        <w:t xml:space="preserve"> </w:t>
      </w:r>
      <w:r w:rsidRPr="00632613">
        <w:t>Special</w:t>
      </w:r>
      <w:r w:rsidRPr="005B28AD">
        <w:t xml:space="preserve"> Payment</w:t>
      </w:r>
      <w:bookmarkEnd w:id="179"/>
      <w:r w:rsidRPr="005B28AD">
        <w:t>s</w:t>
      </w:r>
      <w:bookmarkEnd w:id="180"/>
      <w:bookmarkEnd w:id="181"/>
      <w:bookmarkEnd w:id="182"/>
    </w:p>
    <w:p w14:paraId="792A1EA1" w14:textId="77777777" w:rsidR="00E137DC" w:rsidRPr="00B04700" w:rsidRDefault="00E137DC" w:rsidP="004D28EC">
      <w:pPr>
        <w:numPr>
          <w:ilvl w:val="1"/>
          <w:numId w:val="48"/>
        </w:numPr>
        <w:spacing w:after="0" w:line="360" w:lineRule="auto"/>
        <w:ind w:left="709" w:hanging="709"/>
        <w:contextualSpacing/>
      </w:pPr>
      <w:r w:rsidRPr="00B04700">
        <w:t>The Grant Recipient must obtain prior written consent from the Authority before:</w:t>
      </w:r>
    </w:p>
    <w:p w14:paraId="5FE60797" w14:textId="77777777" w:rsidR="00E137DC" w:rsidRPr="00B04700" w:rsidRDefault="00E137DC" w:rsidP="004D28EC">
      <w:pPr>
        <w:spacing w:after="0" w:line="360" w:lineRule="auto"/>
        <w:ind w:left="1555" w:hanging="561"/>
        <w:rPr>
          <w:rFonts w:eastAsia="Times New Roman"/>
        </w:rPr>
      </w:pPr>
    </w:p>
    <w:p w14:paraId="16BE0480" w14:textId="1A3D9C7C" w:rsidR="00E137DC" w:rsidRDefault="00E137DC" w:rsidP="004D28EC">
      <w:pPr>
        <w:numPr>
          <w:ilvl w:val="2"/>
          <w:numId w:val="48"/>
        </w:numPr>
        <w:tabs>
          <w:tab w:val="left" w:pos="709"/>
        </w:tabs>
        <w:spacing w:after="0" w:line="360" w:lineRule="auto"/>
        <w:ind w:left="1276" w:hanging="371"/>
        <w:contextualSpacing/>
        <w:rPr>
          <w:bCs/>
        </w:rPr>
      </w:pPr>
      <w:r w:rsidRPr="00B04700">
        <w:rPr>
          <w:bCs/>
        </w:rPr>
        <w:t xml:space="preserve">writing off any debts or </w:t>
      </w:r>
      <w:proofErr w:type="gramStart"/>
      <w:r w:rsidRPr="00B04700">
        <w:rPr>
          <w:bCs/>
        </w:rPr>
        <w:t>liabilities;</w:t>
      </w:r>
      <w:proofErr w:type="gramEnd"/>
    </w:p>
    <w:p w14:paraId="48A912B8" w14:textId="77777777" w:rsidR="007921B7" w:rsidRPr="00B04700" w:rsidRDefault="007921B7" w:rsidP="004D28EC">
      <w:pPr>
        <w:tabs>
          <w:tab w:val="left" w:pos="709"/>
        </w:tabs>
        <w:spacing w:after="0" w:line="360" w:lineRule="auto"/>
        <w:ind w:left="1276"/>
        <w:contextualSpacing/>
        <w:rPr>
          <w:bCs/>
        </w:rPr>
      </w:pPr>
    </w:p>
    <w:p w14:paraId="12BF5169" w14:textId="193FF63C" w:rsidR="00E137DC" w:rsidRDefault="00E137DC" w:rsidP="004D28EC">
      <w:pPr>
        <w:numPr>
          <w:ilvl w:val="2"/>
          <w:numId w:val="48"/>
        </w:numPr>
        <w:tabs>
          <w:tab w:val="left" w:pos="709"/>
        </w:tabs>
        <w:spacing w:after="0" w:line="360" w:lineRule="auto"/>
        <w:ind w:left="1276" w:hanging="371"/>
        <w:contextualSpacing/>
        <w:rPr>
          <w:bCs/>
        </w:rPr>
      </w:pPr>
      <w:r w:rsidRPr="00B04700">
        <w:rPr>
          <w:bCs/>
        </w:rPr>
        <w:t>offering to make any Special Payments; and</w:t>
      </w:r>
    </w:p>
    <w:p w14:paraId="45D62A06" w14:textId="77777777" w:rsidR="007921B7" w:rsidRPr="00B04700" w:rsidRDefault="007921B7" w:rsidP="004D28EC">
      <w:pPr>
        <w:tabs>
          <w:tab w:val="left" w:pos="709"/>
        </w:tabs>
        <w:spacing w:after="0" w:line="360" w:lineRule="auto"/>
        <w:ind w:left="1276"/>
        <w:contextualSpacing/>
        <w:rPr>
          <w:bCs/>
        </w:rPr>
      </w:pPr>
    </w:p>
    <w:p w14:paraId="50A2D161" w14:textId="6B4A3411" w:rsidR="00E137DC" w:rsidRPr="00B04700" w:rsidRDefault="00E137DC" w:rsidP="004D28EC">
      <w:pPr>
        <w:numPr>
          <w:ilvl w:val="2"/>
          <w:numId w:val="48"/>
        </w:numPr>
        <w:tabs>
          <w:tab w:val="left" w:pos="709"/>
        </w:tabs>
        <w:spacing w:after="0" w:line="360" w:lineRule="auto"/>
        <w:ind w:left="1276" w:hanging="371"/>
        <w:contextualSpacing/>
        <w:rPr>
          <w:bCs/>
        </w:rPr>
      </w:pPr>
      <w:r w:rsidRPr="00B04700">
        <w:rPr>
          <w:bCs/>
        </w:rPr>
        <w:t>giving any gifts</w:t>
      </w:r>
      <w:r w:rsidR="00EB3CD9" w:rsidRPr="00B04700">
        <w:rPr>
          <w:bCs/>
        </w:rPr>
        <w:t>,</w:t>
      </w:r>
    </w:p>
    <w:p w14:paraId="114764D6" w14:textId="77777777" w:rsidR="00E137DC" w:rsidRPr="00B04700" w:rsidRDefault="00E137DC" w:rsidP="004D28EC">
      <w:pPr>
        <w:tabs>
          <w:tab w:val="left" w:pos="709"/>
        </w:tabs>
        <w:spacing w:after="0" w:line="360" w:lineRule="auto"/>
        <w:ind w:left="1080"/>
        <w:contextualSpacing/>
        <w:rPr>
          <w:bCs/>
        </w:rPr>
      </w:pPr>
    </w:p>
    <w:p w14:paraId="7AF41D1C" w14:textId="2922D3E9" w:rsidR="00E137DC" w:rsidRPr="00B04700" w:rsidRDefault="00E137DC" w:rsidP="004D28EC">
      <w:pPr>
        <w:spacing w:after="0" w:line="360" w:lineRule="auto"/>
        <w:ind w:left="710"/>
        <w:rPr>
          <w:rFonts w:eastAsia="Times New Roman"/>
        </w:rPr>
      </w:pPr>
      <w:r w:rsidRPr="00B04700">
        <w:rPr>
          <w:rFonts w:eastAsia="Times New Roman"/>
        </w:rPr>
        <w:t>in connection with this Grant Funding Agreement.</w:t>
      </w:r>
    </w:p>
    <w:p w14:paraId="020DC44B" w14:textId="77777777" w:rsidR="00E137DC" w:rsidRPr="00B04700" w:rsidRDefault="00E137DC" w:rsidP="004D28EC">
      <w:pPr>
        <w:spacing w:after="0" w:line="360" w:lineRule="auto"/>
        <w:ind w:left="567" w:hanging="567"/>
      </w:pPr>
    </w:p>
    <w:p w14:paraId="6530344E" w14:textId="18BC5F99" w:rsidR="00E137DC" w:rsidRPr="00B04700" w:rsidRDefault="00E137DC" w:rsidP="004D28EC">
      <w:pPr>
        <w:numPr>
          <w:ilvl w:val="1"/>
          <w:numId w:val="48"/>
        </w:numPr>
        <w:spacing w:after="0" w:line="360" w:lineRule="auto"/>
        <w:ind w:left="709" w:hanging="709"/>
        <w:contextualSpacing/>
      </w:pPr>
      <w:r w:rsidRPr="00B04700">
        <w:t xml:space="preserve">The Grant Recipient must keep a record of all gifts, both given and received, in </w:t>
      </w:r>
      <w:r w:rsidRPr="00B04700">
        <w:tab/>
        <w:t xml:space="preserve">connection with the Grant </w:t>
      </w:r>
      <w:r w:rsidR="005408F6" w:rsidRPr="00B04700">
        <w:t>Funding Agreement</w:t>
      </w:r>
      <w:r w:rsidRPr="00B04700">
        <w:t>.</w:t>
      </w:r>
    </w:p>
    <w:p w14:paraId="055383FC" w14:textId="77777777" w:rsidR="00E137DC" w:rsidRPr="00B04700" w:rsidRDefault="00E137DC" w:rsidP="004D28EC">
      <w:pPr>
        <w:pStyle w:val="Heading2"/>
        <w:numPr>
          <w:ilvl w:val="0"/>
          <w:numId w:val="48"/>
        </w:numPr>
        <w:spacing w:line="360" w:lineRule="auto"/>
        <w:ind w:left="0" w:firstLine="0"/>
      </w:pPr>
      <w:bookmarkStart w:id="183" w:name="_Toc9588812"/>
      <w:bookmarkStart w:id="184" w:name="_Toc13835429"/>
      <w:bookmarkStart w:id="185" w:name="_Toc118192518"/>
      <w:r w:rsidRPr="00B04700">
        <w:t>Borrowing</w:t>
      </w:r>
      <w:bookmarkEnd w:id="183"/>
      <w:bookmarkEnd w:id="184"/>
      <w:bookmarkEnd w:id="185"/>
      <w:r w:rsidRPr="00B04700">
        <w:t xml:space="preserve"> </w:t>
      </w:r>
    </w:p>
    <w:p w14:paraId="6FFB1763" w14:textId="01E89617" w:rsidR="00E137DC" w:rsidRPr="00B04700" w:rsidRDefault="00E137DC" w:rsidP="004D28EC">
      <w:pPr>
        <w:numPr>
          <w:ilvl w:val="1"/>
          <w:numId w:val="48"/>
        </w:numPr>
        <w:spacing w:after="0" w:line="360" w:lineRule="auto"/>
        <w:ind w:left="709" w:hanging="709"/>
        <w:contextualSpacing/>
      </w:pPr>
      <w:r w:rsidRPr="00B04700">
        <w:t>In accordance with condition 19.1</w:t>
      </w:r>
      <w:r w:rsidR="00D85B2F" w:rsidRPr="00B04700">
        <w:t>3</w:t>
      </w:r>
      <w:r w:rsidRPr="00B04700">
        <w:t xml:space="preserve"> and this</w:t>
      </w:r>
      <w:r w:rsidR="00D85B2F" w:rsidRPr="00B04700">
        <w:t xml:space="preserve"> condition</w:t>
      </w:r>
      <w:r w:rsidRPr="00B04700">
        <w:t xml:space="preserve"> 24, the Grant Recipient must obtain prior written consent from the Authority before:</w:t>
      </w:r>
    </w:p>
    <w:p w14:paraId="0EBD1DB0" w14:textId="77777777" w:rsidR="00E137DC" w:rsidRPr="00B04700" w:rsidRDefault="00E137DC" w:rsidP="004D28EC">
      <w:pPr>
        <w:spacing w:after="0" w:line="360" w:lineRule="auto"/>
        <w:ind w:left="1555"/>
        <w:rPr>
          <w:rFonts w:eastAsia="Times New Roman"/>
        </w:rPr>
      </w:pPr>
    </w:p>
    <w:p w14:paraId="0828B1FF" w14:textId="4416F3EF" w:rsidR="00E137DC" w:rsidRDefault="00E137DC" w:rsidP="004D28EC">
      <w:pPr>
        <w:numPr>
          <w:ilvl w:val="2"/>
          <w:numId w:val="48"/>
        </w:numPr>
        <w:tabs>
          <w:tab w:val="left" w:pos="709"/>
        </w:tabs>
        <w:spacing w:after="0" w:line="360" w:lineRule="auto"/>
        <w:ind w:left="2127" w:hanging="1068"/>
        <w:contextualSpacing/>
        <w:rPr>
          <w:bCs/>
        </w:rPr>
      </w:pPr>
      <w:r w:rsidRPr="00B04700">
        <w:rPr>
          <w:bCs/>
        </w:rPr>
        <w:t>borrowing or lending money from any source in connection with the Grant Funding Agreement; and</w:t>
      </w:r>
    </w:p>
    <w:p w14:paraId="3F98E3CD" w14:textId="77777777" w:rsidR="007921B7" w:rsidRPr="00B04700" w:rsidRDefault="007921B7" w:rsidP="004D28EC">
      <w:pPr>
        <w:tabs>
          <w:tab w:val="left" w:pos="709"/>
        </w:tabs>
        <w:spacing w:after="0" w:line="360" w:lineRule="auto"/>
        <w:ind w:left="2127"/>
        <w:contextualSpacing/>
        <w:rPr>
          <w:bCs/>
        </w:rPr>
      </w:pPr>
    </w:p>
    <w:p w14:paraId="1C413AF0" w14:textId="77777777" w:rsidR="00E137DC" w:rsidRPr="00B04700" w:rsidRDefault="00E137DC" w:rsidP="004D28EC">
      <w:pPr>
        <w:numPr>
          <w:ilvl w:val="2"/>
          <w:numId w:val="48"/>
        </w:numPr>
        <w:tabs>
          <w:tab w:val="left" w:pos="709"/>
        </w:tabs>
        <w:spacing w:after="0" w:line="360" w:lineRule="auto"/>
        <w:ind w:left="2127" w:hanging="1068"/>
        <w:contextualSpacing/>
        <w:rPr>
          <w:bCs/>
        </w:rPr>
      </w:pPr>
      <w:r w:rsidRPr="00B04700">
        <w:rPr>
          <w:bCs/>
        </w:rPr>
        <w:t xml:space="preserve">giving any guarantee, indemnities or letters of comfort that relate to the Grant Funding Agreement or have any impact on the Grant Recipient’s ability to deliver the Funded Activities set out in the Grant Funding Agreement. </w:t>
      </w:r>
    </w:p>
    <w:p w14:paraId="0D7EBE9D" w14:textId="77777777" w:rsidR="00E137DC" w:rsidRPr="00B04700" w:rsidRDefault="00E137DC" w:rsidP="004D28EC">
      <w:pPr>
        <w:pStyle w:val="Heading2"/>
        <w:numPr>
          <w:ilvl w:val="0"/>
          <w:numId w:val="48"/>
        </w:numPr>
        <w:spacing w:line="360" w:lineRule="auto"/>
        <w:ind w:left="0" w:firstLine="0"/>
      </w:pPr>
      <w:bookmarkStart w:id="186" w:name="_Toc9588813"/>
      <w:bookmarkStart w:id="187" w:name="_Toc118192519"/>
      <w:bookmarkStart w:id="188" w:name="_Toc13835430"/>
      <w:bookmarkStart w:id="189" w:name="_Toc498585642"/>
      <w:r w:rsidRPr="00B04700">
        <w:t>Publicity</w:t>
      </w:r>
      <w:bookmarkEnd w:id="186"/>
      <w:bookmarkEnd w:id="187"/>
      <w:r w:rsidRPr="00B04700">
        <w:t xml:space="preserve"> </w:t>
      </w:r>
      <w:bookmarkEnd w:id="188"/>
    </w:p>
    <w:p w14:paraId="52635411" w14:textId="77777777" w:rsidR="00E137DC" w:rsidRPr="00B04700" w:rsidRDefault="00E137DC" w:rsidP="004D28EC">
      <w:pPr>
        <w:spacing w:line="360" w:lineRule="auto"/>
        <w:rPr>
          <w:lang w:eastAsia="zh-CN"/>
        </w:rPr>
      </w:pPr>
    </w:p>
    <w:p w14:paraId="294A9B15" w14:textId="24021176" w:rsidR="00E137DC" w:rsidRPr="00AF20A2" w:rsidRDefault="00E137DC" w:rsidP="004D28EC">
      <w:pPr>
        <w:numPr>
          <w:ilvl w:val="1"/>
          <w:numId w:val="48"/>
        </w:numPr>
        <w:tabs>
          <w:tab w:val="left" w:pos="709"/>
        </w:tabs>
        <w:spacing w:after="0" w:line="360" w:lineRule="auto"/>
        <w:ind w:left="709" w:hanging="709"/>
        <w:contextualSpacing/>
        <w:rPr>
          <w:lang w:eastAsia="zh-CN"/>
        </w:rPr>
      </w:pPr>
      <w:r w:rsidRPr="00B04700">
        <w:rPr>
          <w:lang w:eastAsia="zh-CN"/>
        </w:rPr>
        <w:t xml:space="preserve">The Grant Recipient gives consents to the Authority to publicise in the press or any other medium the Grant and details of the Funded Activities using any information gathered from the Grant Recipient’s initial Grant application or any monitoring reports submitted to the Authority in accordance with condition </w:t>
      </w:r>
      <w:r w:rsidR="00D85B2F" w:rsidRPr="00AF20A2">
        <w:rPr>
          <w:color w:val="2B579A"/>
          <w:shd w:val="clear" w:color="auto" w:fill="E6E6E6"/>
          <w:lang w:eastAsia="zh-CN"/>
        </w:rPr>
        <w:fldChar w:fldCharType="begin"/>
      </w:r>
      <w:r w:rsidR="00D85B2F" w:rsidRPr="00B04700">
        <w:rPr>
          <w:lang w:eastAsia="zh-CN"/>
        </w:rPr>
        <w:instrText xml:space="preserve"> REF _Ref94792253 \r \h </w:instrText>
      </w:r>
      <w:r w:rsidR="00AF20A2">
        <w:rPr>
          <w:lang w:eastAsia="zh-CN"/>
        </w:rPr>
        <w:instrText xml:space="preserve"> \* MERGEFORMAT </w:instrText>
      </w:r>
      <w:r w:rsidR="00D85B2F" w:rsidRPr="00AF20A2">
        <w:rPr>
          <w:color w:val="2B579A"/>
          <w:shd w:val="clear" w:color="auto" w:fill="E6E6E6"/>
          <w:lang w:eastAsia="zh-CN"/>
        </w:rPr>
      </w:r>
      <w:r w:rsidR="00D85B2F" w:rsidRPr="00AF20A2">
        <w:rPr>
          <w:color w:val="2B579A"/>
          <w:shd w:val="clear" w:color="auto" w:fill="E6E6E6"/>
          <w:lang w:eastAsia="zh-CN"/>
        </w:rPr>
        <w:fldChar w:fldCharType="separate"/>
      </w:r>
      <w:r w:rsidR="004F0F4E" w:rsidRPr="00AF20A2">
        <w:rPr>
          <w:lang w:eastAsia="zh-CN"/>
        </w:rPr>
        <w:t>7.4</w:t>
      </w:r>
      <w:r w:rsidR="00D85B2F" w:rsidRPr="00AF20A2">
        <w:rPr>
          <w:color w:val="2B579A"/>
          <w:shd w:val="clear" w:color="auto" w:fill="E6E6E6"/>
          <w:lang w:eastAsia="zh-CN"/>
        </w:rPr>
        <w:fldChar w:fldCharType="end"/>
      </w:r>
      <w:r w:rsidRPr="00AF20A2">
        <w:rPr>
          <w:lang w:eastAsia="zh-CN"/>
        </w:rPr>
        <w:t xml:space="preserve"> of these Conditions. </w:t>
      </w:r>
    </w:p>
    <w:p w14:paraId="2E2C4208" w14:textId="77777777" w:rsidR="00E137DC" w:rsidRPr="00AF20A2" w:rsidRDefault="00E137DC" w:rsidP="004D28EC">
      <w:pPr>
        <w:spacing w:after="0" w:line="360" w:lineRule="auto"/>
        <w:ind w:left="709"/>
        <w:rPr>
          <w:rFonts w:eastAsia="Times New Roman"/>
          <w:lang w:eastAsia="zh-CN"/>
        </w:rPr>
      </w:pPr>
    </w:p>
    <w:p w14:paraId="72EDF8BB" w14:textId="77777777" w:rsidR="00E137DC" w:rsidRPr="00914256" w:rsidRDefault="00E137DC" w:rsidP="004D28EC">
      <w:pPr>
        <w:numPr>
          <w:ilvl w:val="1"/>
          <w:numId w:val="48"/>
        </w:numPr>
        <w:tabs>
          <w:tab w:val="left" w:pos="709"/>
        </w:tabs>
        <w:spacing w:after="0" w:line="360" w:lineRule="auto"/>
        <w:ind w:left="709" w:hanging="709"/>
        <w:contextualSpacing/>
      </w:pPr>
      <w:r w:rsidRPr="00AF20A2">
        <w:rPr>
          <w:lang w:eastAsia="zh-CN"/>
        </w:rPr>
        <w:t>The Grant Recipient must comply with all reasonable requests from the Authority to facilitate visits, provide reports, statistics, photographs and case studies that will assist the Authority in its promotional</w:t>
      </w:r>
      <w:r w:rsidRPr="00AF20A2">
        <w:t xml:space="preserve"> and fundraising activities relating to the Fun</w:t>
      </w:r>
      <w:r w:rsidRPr="00A350EA">
        <w:t>ded Activities.</w:t>
      </w:r>
    </w:p>
    <w:p w14:paraId="2E6C173E" w14:textId="77777777" w:rsidR="00E137DC" w:rsidRPr="001E6BF7" w:rsidRDefault="00E137DC" w:rsidP="004D28EC">
      <w:pPr>
        <w:spacing w:after="0" w:line="360" w:lineRule="auto"/>
        <w:ind w:left="426"/>
        <w:rPr>
          <w:rFonts w:eastAsia="Times New Roman"/>
          <w:i/>
        </w:rPr>
      </w:pPr>
    </w:p>
    <w:p w14:paraId="03C4825D" w14:textId="7E648F90" w:rsidR="00E137DC" w:rsidRPr="00A350EA" w:rsidRDefault="00E137DC" w:rsidP="004D28EC">
      <w:pPr>
        <w:numPr>
          <w:ilvl w:val="1"/>
          <w:numId w:val="48"/>
        </w:numPr>
        <w:tabs>
          <w:tab w:val="left" w:pos="709"/>
        </w:tabs>
        <w:spacing w:after="0" w:line="360" w:lineRule="auto"/>
        <w:ind w:left="709" w:hanging="709"/>
        <w:contextualSpacing/>
      </w:pPr>
      <w:r w:rsidRPr="00733AC3">
        <w:t xml:space="preserve">Subject to conditions </w:t>
      </w:r>
      <w:r w:rsidR="00D85B2F" w:rsidRPr="00AF20A2">
        <w:rPr>
          <w:color w:val="2B579A"/>
          <w:shd w:val="clear" w:color="auto" w:fill="E6E6E6"/>
        </w:rPr>
        <w:fldChar w:fldCharType="begin"/>
      </w:r>
      <w:r w:rsidR="00D85B2F" w:rsidRPr="00B04700">
        <w:instrText xml:space="preserve"> REF _Ref532906633 \r \h </w:instrText>
      </w:r>
      <w:r w:rsidR="00AF20A2">
        <w:instrText xml:space="preserve"> \* MERGEFORMAT </w:instrText>
      </w:r>
      <w:r w:rsidR="00D85B2F" w:rsidRPr="00AF20A2">
        <w:rPr>
          <w:color w:val="2B579A"/>
          <w:shd w:val="clear" w:color="auto" w:fill="E6E6E6"/>
        </w:rPr>
      </w:r>
      <w:r w:rsidR="00D85B2F" w:rsidRPr="00AF20A2">
        <w:rPr>
          <w:color w:val="2B579A"/>
          <w:shd w:val="clear" w:color="auto" w:fill="E6E6E6"/>
        </w:rPr>
        <w:fldChar w:fldCharType="separate"/>
      </w:r>
      <w:r w:rsidR="00D85B2F" w:rsidRPr="00AF20A2">
        <w:t>25.4</w:t>
      </w:r>
      <w:r w:rsidR="00D85B2F" w:rsidRPr="00AF20A2">
        <w:rPr>
          <w:color w:val="2B579A"/>
          <w:shd w:val="clear" w:color="auto" w:fill="E6E6E6"/>
        </w:rPr>
        <w:fldChar w:fldCharType="end"/>
      </w:r>
      <w:r w:rsidRPr="00AF20A2">
        <w:t xml:space="preserve"> and </w:t>
      </w:r>
      <w:r w:rsidRPr="00AF20A2">
        <w:rPr>
          <w:color w:val="2B579A"/>
          <w:shd w:val="clear" w:color="auto" w:fill="E6E6E6"/>
        </w:rPr>
        <w:fldChar w:fldCharType="begin"/>
      </w:r>
      <w:r w:rsidRPr="00B04700">
        <w:instrText xml:space="preserve"> REF _Ref532906643 \r \h  \* MERGEFORMAT </w:instrText>
      </w:r>
      <w:r w:rsidRPr="00AF20A2">
        <w:rPr>
          <w:color w:val="2B579A"/>
          <w:shd w:val="clear" w:color="auto" w:fill="E6E6E6"/>
        </w:rPr>
      </w:r>
      <w:r w:rsidRPr="00AF20A2">
        <w:rPr>
          <w:color w:val="2B579A"/>
          <w:shd w:val="clear" w:color="auto" w:fill="E6E6E6"/>
        </w:rPr>
        <w:fldChar w:fldCharType="separate"/>
      </w:r>
      <w:r w:rsidR="0035061A" w:rsidRPr="00AF20A2">
        <w:t>25.5</w:t>
      </w:r>
      <w:r w:rsidRPr="00AF20A2">
        <w:rPr>
          <w:color w:val="2B579A"/>
          <w:shd w:val="clear" w:color="auto" w:fill="E6E6E6"/>
        </w:rPr>
        <w:fldChar w:fldCharType="end"/>
      </w:r>
      <w:r w:rsidRPr="00AF20A2">
        <w:t xml:space="preserve"> below, the Grant Recipient must not make, or permit any person to make</w:t>
      </w:r>
      <w:r w:rsidR="004F0F4E" w:rsidRPr="00AF20A2">
        <w:t xml:space="preserve"> a Publication on its behalf</w:t>
      </w:r>
      <w:r w:rsidRPr="00AF20A2">
        <w:t xml:space="preserve">, a Publication without the prior written agreement of the Authority. </w:t>
      </w:r>
    </w:p>
    <w:p w14:paraId="24C9DF49" w14:textId="77777777" w:rsidR="00E137DC" w:rsidRPr="00914256" w:rsidRDefault="00E137DC" w:rsidP="004D28EC">
      <w:pPr>
        <w:spacing w:line="360" w:lineRule="auto"/>
        <w:ind w:left="709"/>
        <w:contextualSpacing/>
      </w:pPr>
    </w:p>
    <w:p w14:paraId="6F87C184" w14:textId="77777777" w:rsidR="00E137DC" w:rsidRPr="00B04700" w:rsidRDefault="00E137DC" w:rsidP="004D28EC">
      <w:pPr>
        <w:numPr>
          <w:ilvl w:val="1"/>
          <w:numId w:val="48"/>
        </w:numPr>
        <w:tabs>
          <w:tab w:val="left" w:pos="709"/>
        </w:tabs>
        <w:spacing w:after="0" w:line="360" w:lineRule="auto"/>
        <w:ind w:left="709" w:hanging="709"/>
        <w:contextualSpacing/>
      </w:pPr>
      <w:bookmarkStart w:id="190" w:name="_Ref532906633"/>
      <w:r w:rsidRPr="001E6BF7">
        <w:t>If the Grant Recipient wishes to seek the Authority’s permission to make a Publication,</w:t>
      </w:r>
      <w:r w:rsidRPr="00733AC3">
        <w:t xml:space="preserve"> </w:t>
      </w:r>
      <w:r w:rsidRPr="00733AC3">
        <w:tab/>
        <w:t xml:space="preserve">it must send a written request for approval of the Publication and a copy of the </w:t>
      </w:r>
      <w:r w:rsidRPr="00733AC3">
        <w:tab/>
        <w:t xml:space="preserve">material(s) or exact wording that it proposes to publish (the </w:t>
      </w:r>
      <w:r w:rsidRPr="00632613">
        <w:rPr>
          <w:b/>
          <w:bCs/>
        </w:rPr>
        <w:t>Request</w:t>
      </w:r>
      <w:r w:rsidRPr="005B28AD">
        <w:t xml:space="preserve">) to the Authority </w:t>
      </w:r>
      <w:r w:rsidRPr="005B28AD">
        <w:tab/>
        <w:t>no later than 10 Working Days before the intended Publication date.</w:t>
      </w:r>
      <w:bookmarkEnd w:id="190"/>
    </w:p>
    <w:p w14:paraId="4617E887" w14:textId="77777777" w:rsidR="00E137DC" w:rsidRPr="00B04700" w:rsidRDefault="00E137DC" w:rsidP="004D28EC">
      <w:pPr>
        <w:spacing w:line="360" w:lineRule="auto"/>
      </w:pPr>
    </w:p>
    <w:p w14:paraId="1E405B63" w14:textId="55210DB1" w:rsidR="00E137DC" w:rsidRPr="00B04700" w:rsidRDefault="00E137DC" w:rsidP="004D28EC">
      <w:pPr>
        <w:numPr>
          <w:ilvl w:val="1"/>
          <w:numId w:val="48"/>
        </w:numPr>
        <w:tabs>
          <w:tab w:val="left" w:pos="709"/>
        </w:tabs>
        <w:spacing w:after="0" w:line="360" w:lineRule="auto"/>
        <w:ind w:left="709" w:hanging="709"/>
        <w:contextualSpacing/>
      </w:pPr>
      <w:bookmarkStart w:id="191" w:name="_Ref532906643"/>
      <w:r w:rsidRPr="00B04700">
        <w:t xml:space="preserve">No later than five (5) Working Days </w:t>
      </w:r>
      <w:r w:rsidR="004F0F4E" w:rsidRPr="00B04700">
        <w:t xml:space="preserve">after </w:t>
      </w:r>
      <w:r w:rsidRPr="00B04700">
        <w:t>receiving the Grant Recipient’s Request the Authority must confirm to the Grant Recipient in writing whether:</w:t>
      </w:r>
      <w:bookmarkEnd w:id="191"/>
      <w:r w:rsidRPr="00B04700">
        <w:t xml:space="preserve"> </w:t>
      </w:r>
    </w:p>
    <w:p w14:paraId="25FE9E5D" w14:textId="77777777" w:rsidR="00E137DC" w:rsidRPr="00B04700" w:rsidRDefault="00E137DC" w:rsidP="004D28EC">
      <w:pPr>
        <w:spacing w:line="360" w:lineRule="auto"/>
        <w:ind w:left="1276"/>
        <w:contextualSpacing/>
      </w:pPr>
    </w:p>
    <w:p w14:paraId="340E0E82" w14:textId="6768105A" w:rsidR="00E137DC" w:rsidRDefault="00E137DC" w:rsidP="004D28EC">
      <w:pPr>
        <w:numPr>
          <w:ilvl w:val="2"/>
          <w:numId w:val="48"/>
        </w:numPr>
        <w:tabs>
          <w:tab w:val="left" w:pos="709"/>
        </w:tabs>
        <w:spacing w:after="0" w:line="360" w:lineRule="auto"/>
        <w:ind w:left="1276" w:hanging="709"/>
        <w:contextualSpacing/>
        <w:rPr>
          <w:bCs/>
        </w:rPr>
      </w:pPr>
      <w:r w:rsidRPr="00B04700">
        <w:rPr>
          <w:bCs/>
        </w:rPr>
        <w:t>the Request has been granted</w:t>
      </w:r>
      <w:r w:rsidR="00307979" w:rsidRPr="00B04700">
        <w:rPr>
          <w:bCs/>
        </w:rPr>
        <w:t xml:space="preserve"> and therefore the Publication can be </w:t>
      </w:r>
      <w:proofErr w:type="gramStart"/>
      <w:r w:rsidR="00307979" w:rsidRPr="00B04700">
        <w:rPr>
          <w:bCs/>
        </w:rPr>
        <w:t>made</w:t>
      </w:r>
      <w:r w:rsidRPr="00B04700">
        <w:rPr>
          <w:bCs/>
        </w:rPr>
        <w:t>;</w:t>
      </w:r>
      <w:proofErr w:type="gramEnd"/>
    </w:p>
    <w:p w14:paraId="1E484795" w14:textId="77777777" w:rsidR="007921B7" w:rsidRPr="00B04700" w:rsidRDefault="007921B7" w:rsidP="004D28EC">
      <w:pPr>
        <w:tabs>
          <w:tab w:val="left" w:pos="709"/>
        </w:tabs>
        <w:spacing w:after="0" w:line="360" w:lineRule="auto"/>
        <w:ind w:left="1276" w:hanging="709"/>
        <w:contextualSpacing/>
        <w:rPr>
          <w:bCs/>
        </w:rPr>
      </w:pPr>
    </w:p>
    <w:p w14:paraId="1A4F57F6" w14:textId="55EECE68" w:rsidR="00E137DC" w:rsidRDefault="00E137DC" w:rsidP="004D28EC">
      <w:pPr>
        <w:numPr>
          <w:ilvl w:val="2"/>
          <w:numId w:val="48"/>
        </w:numPr>
        <w:tabs>
          <w:tab w:val="left" w:pos="709"/>
        </w:tabs>
        <w:spacing w:after="0" w:line="360" w:lineRule="auto"/>
        <w:ind w:left="1276" w:hanging="709"/>
        <w:contextualSpacing/>
        <w:rPr>
          <w:bCs/>
        </w:rPr>
      </w:pPr>
      <w:r w:rsidRPr="00B04700">
        <w:rPr>
          <w:bCs/>
        </w:rPr>
        <w:t>the Request is granted subject to the Grant Recipient accepting the Authority’s reasonable required edits to the Publication</w:t>
      </w:r>
      <w:r w:rsidR="00307979" w:rsidRPr="00B04700">
        <w:rPr>
          <w:bCs/>
        </w:rPr>
        <w:t xml:space="preserve"> and provided those edits are accepted the Publication can be made</w:t>
      </w:r>
      <w:r w:rsidRPr="00B04700">
        <w:rPr>
          <w:bCs/>
        </w:rPr>
        <w:t xml:space="preserve">; or </w:t>
      </w:r>
    </w:p>
    <w:p w14:paraId="45715D39" w14:textId="77777777" w:rsidR="007921B7" w:rsidRPr="00B04700" w:rsidRDefault="007921B7" w:rsidP="004D28EC">
      <w:pPr>
        <w:tabs>
          <w:tab w:val="left" w:pos="709"/>
        </w:tabs>
        <w:spacing w:after="0" w:line="360" w:lineRule="auto"/>
        <w:ind w:left="1276" w:hanging="709"/>
        <w:contextualSpacing/>
        <w:rPr>
          <w:bCs/>
        </w:rPr>
      </w:pPr>
    </w:p>
    <w:p w14:paraId="70EE3DD3" w14:textId="1B6C06B6" w:rsidR="00E137DC" w:rsidRPr="00B04700" w:rsidRDefault="00E137DC" w:rsidP="004D28EC">
      <w:pPr>
        <w:numPr>
          <w:ilvl w:val="2"/>
          <w:numId w:val="48"/>
        </w:numPr>
        <w:tabs>
          <w:tab w:val="left" w:pos="709"/>
        </w:tabs>
        <w:spacing w:after="0" w:line="360" w:lineRule="auto"/>
        <w:ind w:left="1276" w:hanging="709"/>
        <w:contextualSpacing/>
        <w:rPr>
          <w:bCs/>
        </w:rPr>
      </w:pPr>
      <w:r w:rsidRPr="00B04700">
        <w:rPr>
          <w:bCs/>
        </w:rPr>
        <w:t>the Request has not been granted</w:t>
      </w:r>
      <w:r w:rsidR="00307979" w:rsidRPr="00B04700">
        <w:rPr>
          <w:bCs/>
        </w:rPr>
        <w:t>, and the Publication cannot be made</w:t>
      </w:r>
      <w:r w:rsidRPr="00B04700">
        <w:rPr>
          <w:bCs/>
        </w:rPr>
        <w:t xml:space="preserve">. </w:t>
      </w:r>
    </w:p>
    <w:p w14:paraId="60C39E40" w14:textId="6C12E87A" w:rsidR="00E137DC" w:rsidRPr="00B04700" w:rsidRDefault="00E137DC" w:rsidP="004D28EC">
      <w:pPr>
        <w:spacing w:line="360" w:lineRule="auto"/>
        <w:ind w:left="709" w:hanging="928"/>
      </w:pPr>
      <w:r w:rsidRPr="00B04700">
        <w:t xml:space="preserve">  </w:t>
      </w:r>
    </w:p>
    <w:p w14:paraId="4B9AEFF7" w14:textId="77777777" w:rsidR="00E137DC" w:rsidRPr="00B04700" w:rsidRDefault="00E137DC" w:rsidP="004D28EC">
      <w:pPr>
        <w:spacing w:line="360" w:lineRule="auto"/>
      </w:pPr>
    </w:p>
    <w:p w14:paraId="11F4B418" w14:textId="0BD98641" w:rsidR="00E137DC" w:rsidRPr="00B04700" w:rsidRDefault="00E137DC" w:rsidP="004D28EC">
      <w:pPr>
        <w:numPr>
          <w:ilvl w:val="1"/>
          <w:numId w:val="48"/>
        </w:numPr>
        <w:tabs>
          <w:tab w:val="left" w:pos="709"/>
        </w:tabs>
        <w:spacing w:after="0" w:line="360" w:lineRule="auto"/>
        <w:ind w:left="709" w:hanging="709"/>
        <w:contextualSpacing/>
      </w:pPr>
      <w:r w:rsidRPr="00B04700">
        <w:t xml:space="preserve">Where the Authority does not approve the Grant Recipient’s Request the Authority will </w:t>
      </w:r>
      <w:r w:rsidRPr="00B04700">
        <w:tab/>
        <w:t>provide the Grant Recipient with written reasons for its decision</w:t>
      </w:r>
      <w:r w:rsidR="00F9712C" w:rsidRPr="00B04700">
        <w:t xml:space="preserve"> when it provides notification of the decision</w:t>
      </w:r>
      <w:r w:rsidRPr="00B04700">
        <w:t xml:space="preserve">. </w:t>
      </w:r>
    </w:p>
    <w:p w14:paraId="73ADBCA1" w14:textId="77777777" w:rsidR="00E137DC" w:rsidRPr="00B04700" w:rsidRDefault="00E137DC" w:rsidP="004D28EC">
      <w:pPr>
        <w:spacing w:line="360" w:lineRule="auto"/>
      </w:pPr>
    </w:p>
    <w:p w14:paraId="553F77FB" w14:textId="688F6A48" w:rsidR="00E137DC" w:rsidRPr="007E69B0" w:rsidRDefault="00E137DC" w:rsidP="004D28EC">
      <w:pPr>
        <w:numPr>
          <w:ilvl w:val="1"/>
          <w:numId w:val="48"/>
        </w:numPr>
        <w:tabs>
          <w:tab w:val="left" w:pos="709"/>
        </w:tabs>
        <w:spacing w:after="0" w:line="360" w:lineRule="auto"/>
        <w:ind w:left="709" w:hanging="709"/>
        <w:contextualSpacing/>
        <w:rPr>
          <w:color w:val="1F497D"/>
        </w:rPr>
      </w:pPr>
      <w:r w:rsidRPr="00B04700">
        <w:t xml:space="preserve">If the Grant Recipient does not agree with the Authority’s reasons for rejecting its </w:t>
      </w:r>
      <w:r w:rsidRPr="00B04700">
        <w:tab/>
        <w:t xml:space="preserve">Request, it may invoke the dispute resolution provisions set out in condition </w:t>
      </w:r>
      <w:r w:rsidR="00D85B2F" w:rsidRPr="00AF20A2">
        <w:rPr>
          <w:color w:val="2B579A"/>
          <w:shd w:val="clear" w:color="auto" w:fill="E6E6E6"/>
        </w:rPr>
        <w:fldChar w:fldCharType="begin"/>
      </w:r>
      <w:r w:rsidR="00D85B2F" w:rsidRPr="00B04700">
        <w:instrText xml:space="preserve"> REF _Ref532906710 \r \h </w:instrText>
      </w:r>
      <w:r w:rsidR="00AF20A2">
        <w:instrText xml:space="preserve"> \* MERGEFORMAT </w:instrText>
      </w:r>
      <w:r w:rsidR="00D85B2F" w:rsidRPr="00AF20A2">
        <w:rPr>
          <w:color w:val="2B579A"/>
          <w:shd w:val="clear" w:color="auto" w:fill="E6E6E6"/>
        </w:rPr>
      </w:r>
      <w:r w:rsidR="00D85B2F" w:rsidRPr="00AF20A2">
        <w:rPr>
          <w:color w:val="2B579A"/>
          <w:shd w:val="clear" w:color="auto" w:fill="E6E6E6"/>
        </w:rPr>
        <w:fldChar w:fldCharType="separate"/>
      </w:r>
      <w:r w:rsidR="00D85B2F" w:rsidRPr="00AF20A2">
        <w:t>29</w:t>
      </w:r>
      <w:r w:rsidR="00D85B2F" w:rsidRPr="00AF20A2">
        <w:rPr>
          <w:color w:val="2B579A"/>
          <w:shd w:val="clear" w:color="auto" w:fill="E6E6E6"/>
        </w:rPr>
        <w:fldChar w:fldCharType="end"/>
      </w:r>
      <w:r w:rsidRPr="00AF20A2">
        <w:t xml:space="preserve"> of the </w:t>
      </w:r>
      <w:r w:rsidRPr="00AF20A2">
        <w:tab/>
        <w:t xml:space="preserve">Grant Funding Agreement. </w:t>
      </w:r>
    </w:p>
    <w:p w14:paraId="599DA5D5" w14:textId="77777777" w:rsidR="00E137DC" w:rsidRPr="00B04700" w:rsidRDefault="00E137DC" w:rsidP="004D28EC">
      <w:pPr>
        <w:pStyle w:val="Heading2"/>
        <w:numPr>
          <w:ilvl w:val="0"/>
          <w:numId w:val="48"/>
        </w:numPr>
        <w:spacing w:line="360" w:lineRule="auto"/>
        <w:ind w:left="0" w:firstLine="0"/>
      </w:pPr>
      <w:bookmarkStart w:id="192" w:name="_Toc498585643"/>
      <w:bookmarkStart w:id="193" w:name="_Toc9588814"/>
      <w:bookmarkStart w:id="194" w:name="_Toc13835431"/>
      <w:bookmarkStart w:id="195" w:name="_Toc118192520"/>
      <w:bookmarkEnd w:id="189"/>
      <w:r w:rsidRPr="00A350EA">
        <w:t>Changes</w:t>
      </w:r>
      <w:r w:rsidRPr="00914256">
        <w:t xml:space="preserve"> </w:t>
      </w:r>
      <w:r w:rsidRPr="001E6BF7">
        <w:t>to</w:t>
      </w:r>
      <w:r w:rsidRPr="00733AC3">
        <w:t xml:space="preserve"> </w:t>
      </w:r>
      <w:r w:rsidRPr="00632613">
        <w:t>the</w:t>
      </w:r>
      <w:r w:rsidRPr="005B28AD">
        <w:t xml:space="preserve"> Authority’s</w:t>
      </w:r>
      <w:r w:rsidRPr="00454D1E">
        <w:t xml:space="preserve"> </w:t>
      </w:r>
      <w:r w:rsidRPr="00B04700">
        <w:t>Policy Requirements</w:t>
      </w:r>
      <w:bookmarkEnd w:id="192"/>
      <w:bookmarkEnd w:id="193"/>
      <w:bookmarkEnd w:id="194"/>
      <w:bookmarkEnd w:id="195"/>
      <w:r w:rsidRPr="00B04700">
        <w:t xml:space="preserve"> </w:t>
      </w:r>
    </w:p>
    <w:p w14:paraId="0FEFB15A" w14:textId="77777777" w:rsidR="00E137DC" w:rsidRPr="00B04700" w:rsidRDefault="00E137DC" w:rsidP="004D28EC">
      <w:pPr>
        <w:numPr>
          <w:ilvl w:val="1"/>
          <w:numId w:val="48"/>
        </w:numPr>
        <w:tabs>
          <w:tab w:val="left" w:pos="709"/>
        </w:tabs>
        <w:spacing w:after="0" w:line="360" w:lineRule="auto"/>
        <w:ind w:left="709" w:hanging="709"/>
        <w:contextualSpacing/>
      </w:pPr>
      <w:bookmarkStart w:id="196" w:name="_Ref526508303"/>
      <w:r w:rsidRPr="00B04700">
        <w:t>The Authority must notify the Grant Recipient of any changes to the Authorities activities, which are supported by the Grant.</w:t>
      </w:r>
      <w:bookmarkEnd w:id="196"/>
    </w:p>
    <w:p w14:paraId="79737C6B" w14:textId="77777777" w:rsidR="00E137DC" w:rsidRPr="00B04700" w:rsidRDefault="00E137DC" w:rsidP="004D28EC">
      <w:pPr>
        <w:spacing w:after="0" w:line="360" w:lineRule="auto"/>
        <w:ind w:left="709"/>
        <w:rPr>
          <w:rFonts w:eastAsia="Times New Roman"/>
        </w:rPr>
      </w:pPr>
    </w:p>
    <w:p w14:paraId="5E7913F3" w14:textId="77777777" w:rsidR="00E137DC" w:rsidRPr="00B04700" w:rsidRDefault="00E137DC" w:rsidP="004D28EC">
      <w:pPr>
        <w:numPr>
          <w:ilvl w:val="1"/>
          <w:numId w:val="48"/>
        </w:numPr>
        <w:tabs>
          <w:tab w:val="left" w:pos="709"/>
        </w:tabs>
        <w:spacing w:after="0" w:line="360" w:lineRule="auto"/>
        <w:ind w:left="709" w:hanging="709"/>
        <w:contextualSpacing/>
      </w:pPr>
      <w:r w:rsidRPr="00B04700">
        <w:t xml:space="preserve">The Grant Recipient must accommodate any changes to the Authority’s needs and </w:t>
      </w:r>
      <w:r w:rsidRPr="00B04700">
        <w:tab/>
        <w:t>policy requirements under these Conditions.</w:t>
      </w:r>
    </w:p>
    <w:p w14:paraId="65FF2D83" w14:textId="77777777" w:rsidR="00E137DC" w:rsidRPr="00B04700" w:rsidRDefault="00E137DC" w:rsidP="004D28EC">
      <w:pPr>
        <w:pStyle w:val="Heading2"/>
        <w:numPr>
          <w:ilvl w:val="0"/>
          <w:numId w:val="48"/>
        </w:numPr>
        <w:spacing w:line="360" w:lineRule="auto"/>
        <w:ind w:left="0" w:firstLine="0"/>
      </w:pPr>
      <w:bookmarkStart w:id="197" w:name="_Ref522899468"/>
      <w:bookmarkStart w:id="198" w:name="_Ref523486144"/>
      <w:bookmarkStart w:id="199" w:name="_Toc9588815"/>
      <w:bookmarkStart w:id="200" w:name="_Toc13835432"/>
      <w:bookmarkStart w:id="201" w:name="_Toc118192521"/>
      <w:r w:rsidRPr="00B04700">
        <w:t>Clawback, Events of Default</w:t>
      </w:r>
      <w:bookmarkEnd w:id="178"/>
      <w:r w:rsidRPr="00B04700">
        <w:t xml:space="preserve">, Termination and Rights </w:t>
      </w:r>
      <w:r w:rsidRPr="00B04700">
        <w:tab/>
        <w:t xml:space="preserve">Reserved for Breach </w:t>
      </w:r>
      <w:bookmarkEnd w:id="197"/>
      <w:r w:rsidRPr="00B04700">
        <w:t>and Termination</w:t>
      </w:r>
      <w:bookmarkEnd w:id="198"/>
      <w:bookmarkEnd w:id="199"/>
      <w:bookmarkEnd w:id="200"/>
      <w:bookmarkEnd w:id="201"/>
      <w:r w:rsidRPr="00B04700">
        <w:t xml:space="preserve"> </w:t>
      </w:r>
    </w:p>
    <w:p w14:paraId="0981EB6F" w14:textId="77777777" w:rsidR="00E137DC" w:rsidRPr="00B04700" w:rsidRDefault="00E137DC" w:rsidP="004D28EC">
      <w:pPr>
        <w:pStyle w:val="Heading3"/>
        <w:spacing w:line="360" w:lineRule="auto"/>
        <w:rPr>
          <w:lang w:eastAsia="zh-CN"/>
        </w:rPr>
      </w:pPr>
      <w:r w:rsidRPr="00B04700">
        <w:t>Events</w:t>
      </w:r>
      <w:r w:rsidRPr="00B04700">
        <w:rPr>
          <w:lang w:eastAsia="zh-CN"/>
        </w:rPr>
        <w:t xml:space="preserve"> </w:t>
      </w:r>
      <w:r w:rsidRPr="00B04700">
        <w:t>of</w:t>
      </w:r>
      <w:r w:rsidRPr="00B04700">
        <w:rPr>
          <w:lang w:eastAsia="zh-CN"/>
        </w:rPr>
        <w:t xml:space="preserve"> </w:t>
      </w:r>
      <w:r w:rsidRPr="00B04700">
        <w:t>Default</w:t>
      </w:r>
      <w:r w:rsidRPr="00B04700">
        <w:rPr>
          <w:lang w:eastAsia="zh-CN"/>
        </w:rPr>
        <w:t xml:space="preserve"> </w:t>
      </w:r>
    </w:p>
    <w:p w14:paraId="5831C9EE" w14:textId="46184EB7" w:rsidR="00E137DC" w:rsidRPr="00AF20A2" w:rsidRDefault="00E137DC" w:rsidP="004D28EC">
      <w:pPr>
        <w:numPr>
          <w:ilvl w:val="1"/>
          <w:numId w:val="48"/>
        </w:numPr>
        <w:tabs>
          <w:tab w:val="left" w:pos="709"/>
        </w:tabs>
        <w:spacing w:after="0" w:line="360" w:lineRule="auto"/>
        <w:ind w:left="709" w:hanging="709"/>
        <w:contextualSpacing/>
      </w:pPr>
      <w:bookmarkStart w:id="202" w:name="_Ref523485319"/>
      <w:bookmarkStart w:id="203" w:name="_Toc491182333"/>
      <w:bookmarkStart w:id="204" w:name="_Toc491183823"/>
      <w:bookmarkStart w:id="205" w:name="_Ref491249484"/>
      <w:bookmarkStart w:id="206" w:name="_Ref521920812"/>
      <w:bookmarkStart w:id="207" w:name="_Ref532984972"/>
      <w:r w:rsidRPr="00B04700">
        <w:t xml:space="preserve">The Authority may exercise its rights set out in condition </w:t>
      </w:r>
      <w:r w:rsidR="00D85B2F" w:rsidRPr="00AF20A2">
        <w:rPr>
          <w:color w:val="2B579A"/>
          <w:shd w:val="clear" w:color="auto" w:fill="E6E6E6"/>
        </w:rPr>
        <w:fldChar w:fldCharType="begin"/>
      </w:r>
      <w:r w:rsidR="00D85B2F" w:rsidRPr="00B04700">
        <w:instrText xml:space="preserve"> REF _Ref523487133 \r \h </w:instrText>
      </w:r>
      <w:r w:rsidR="00AF20A2">
        <w:instrText xml:space="preserve"> \* MERGEFORMAT </w:instrText>
      </w:r>
      <w:r w:rsidR="00D85B2F" w:rsidRPr="00AF20A2">
        <w:rPr>
          <w:color w:val="2B579A"/>
          <w:shd w:val="clear" w:color="auto" w:fill="E6E6E6"/>
        </w:rPr>
      </w:r>
      <w:r w:rsidR="00D85B2F" w:rsidRPr="00AF20A2">
        <w:rPr>
          <w:color w:val="2B579A"/>
          <w:shd w:val="clear" w:color="auto" w:fill="E6E6E6"/>
        </w:rPr>
        <w:fldChar w:fldCharType="separate"/>
      </w:r>
      <w:r w:rsidR="00D85B2F" w:rsidRPr="00AF20A2">
        <w:t>27.3</w:t>
      </w:r>
      <w:r w:rsidR="00D85B2F" w:rsidRPr="00AF20A2">
        <w:rPr>
          <w:color w:val="2B579A"/>
          <w:shd w:val="clear" w:color="auto" w:fill="E6E6E6"/>
        </w:rPr>
        <w:fldChar w:fldCharType="end"/>
      </w:r>
      <w:r w:rsidRPr="00AF20A2">
        <w:t xml:space="preserve"> if any of the following </w:t>
      </w:r>
      <w:r w:rsidRPr="00AF20A2">
        <w:tab/>
        <w:t xml:space="preserve">events </w:t>
      </w:r>
      <w:bookmarkEnd w:id="202"/>
      <w:r w:rsidRPr="00AF20A2">
        <w:t>occur</w:t>
      </w:r>
      <w:bookmarkStart w:id="208" w:name="_Ref481069547"/>
      <w:bookmarkEnd w:id="203"/>
      <w:bookmarkEnd w:id="204"/>
      <w:bookmarkEnd w:id="205"/>
      <w:bookmarkEnd w:id="206"/>
      <w:r w:rsidRPr="00AF20A2">
        <w:t>:</w:t>
      </w:r>
      <w:bookmarkStart w:id="209" w:name="_Ref533062034"/>
      <w:bookmarkEnd w:id="207"/>
      <w:bookmarkEnd w:id="208"/>
    </w:p>
    <w:p w14:paraId="070FE4FA" w14:textId="77777777" w:rsidR="00997A39" w:rsidRPr="00AF20A2" w:rsidRDefault="00997A39" w:rsidP="004D28EC">
      <w:pPr>
        <w:tabs>
          <w:tab w:val="left" w:pos="709"/>
        </w:tabs>
        <w:spacing w:after="0" w:line="360" w:lineRule="auto"/>
        <w:ind w:left="709"/>
        <w:contextualSpacing/>
      </w:pPr>
    </w:p>
    <w:p w14:paraId="74F8CEE7" w14:textId="6855E677" w:rsidR="00C64E7A" w:rsidRPr="00C64E7A"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AF20A2">
        <w:t>the Grant Recipient uses the Grant for a purpose other than the Funded</w:t>
      </w:r>
      <w:r w:rsidR="00710AC7" w:rsidRPr="00A350EA">
        <w:t xml:space="preserve"> </w:t>
      </w:r>
      <w:proofErr w:type="gramStart"/>
      <w:r w:rsidRPr="00C64E7A">
        <w:rPr>
          <w:color w:val="auto"/>
        </w:rPr>
        <w:t>Activities</w:t>
      </w:r>
      <w:r w:rsidR="000540CA">
        <w:rPr>
          <w:color w:val="auto"/>
        </w:rPr>
        <w:t>;</w:t>
      </w:r>
      <w:proofErr w:type="gramEnd"/>
    </w:p>
    <w:p w14:paraId="083F15C2" w14:textId="77777777" w:rsidR="000540CA" w:rsidRPr="00C64E7A" w:rsidRDefault="000540CA" w:rsidP="004D28EC">
      <w:pPr>
        <w:tabs>
          <w:tab w:val="left" w:pos="1701"/>
        </w:tabs>
        <w:autoSpaceDE w:val="0"/>
        <w:autoSpaceDN w:val="0"/>
        <w:adjustRightInd w:val="0"/>
        <w:spacing w:after="0" w:line="360" w:lineRule="auto"/>
        <w:ind w:left="1701"/>
        <w:contextualSpacing/>
      </w:pPr>
    </w:p>
    <w:p w14:paraId="091C89AE" w14:textId="50A721FA" w:rsidR="00E137DC" w:rsidRPr="001E6BF7" w:rsidRDefault="000540CA" w:rsidP="004D28EC">
      <w:pPr>
        <w:numPr>
          <w:ilvl w:val="2"/>
          <w:numId w:val="48"/>
        </w:numPr>
        <w:tabs>
          <w:tab w:val="left" w:pos="1701"/>
        </w:tabs>
        <w:autoSpaceDE w:val="0"/>
        <w:autoSpaceDN w:val="0"/>
        <w:adjustRightInd w:val="0"/>
        <w:spacing w:after="0" w:line="360" w:lineRule="auto"/>
        <w:ind w:left="1701" w:hanging="992"/>
        <w:contextualSpacing/>
      </w:pPr>
      <w:bookmarkStart w:id="210" w:name="_Hlk116899038"/>
      <w:r w:rsidRPr="00C64E7A">
        <w:rPr>
          <w:iCs/>
          <w:color w:val="auto"/>
          <w:lang w:eastAsia="en-US"/>
        </w:rPr>
        <w:t>the Grant Recipient uses the Grant for any purpose listed at paragraphs 26.2.1 to 26.2.5 of the Invitation to Apply or the Grant Recipient is listed in accordance with 26.2.6 of the Invitation to Apply</w:t>
      </w:r>
      <w:r w:rsidR="00796390">
        <w:rPr>
          <w:iCs/>
          <w:color w:val="auto"/>
          <w:lang w:eastAsia="en-US"/>
        </w:rPr>
        <w:t>,</w:t>
      </w:r>
      <w:r>
        <w:rPr>
          <w:iCs/>
          <w:color w:val="auto"/>
          <w:lang w:eastAsia="en-US"/>
        </w:rPr>
        <w:t xml:space="preserve"> regarding</w:t>
      </w:r>
      <w:r w:rsidR="00796390">
        <w:rPr>
          <w:iCs/>
          <w:color w:val="auto"/>
          <w:lang w:eastAsia="en-US"/>
        </w:rPr>
        <w:t xml:space="preserve"> specific international o</w:t>
      </w:r>
      <w:r>
        <w:rPr>
          <w:iCs/>
          <w:color w:val="auto"/>
          <w:lang w:eastAsia="en-US"/>
        </w:rPr>
        <w:t xml:space="preserve">bligations relevant to the fisheries </w:t>
      </w:r>
      <w:proofErr w:type="gramStart"/>
      <w:r>
        <w:rPr>
          <w:iCs/>
          <w:color w:val="auto"/>
          <w:lang w:eastAsia="en-US"/>
        </w:rPr>
        <w:t>sector</w:t>
      </w:r>
      <w:r w:rsidRPr="00C64E7A">
        <w:rPr>
          <w:iCs/>
          <w:color w:val="auto"/>
          <w:lang w:eastAsia="en-US"/>
        </w:rPr>
        <w:t>;</w:t>
      </w:r>
      <w:proofErr w:type="gramEnd"/>
    </w:p>
    <w:bookmarkEnd w:id="210"/>
    <w:p w14:paraId="26DA8000" w14:textId="77777777" w:rsidR="00E137DC" w:rsidRPr="00632613" w:rsidRDefault="00E137DC" w:rsidP="004D28EC">
      <w:pPr>
        <w:tabs>
          <w:tab w:val="left" w:pos="1701"/>
        </w:tabs>
        <w:autoSpaceDE w:val="0"/>
        <w:autoSpaceDN w:val="0"/>
        <w:adjustRightInd w:val="0"/>
        <w:spacing w:after="0" w:line="360" w:lineRule="auto"/>
        <w:ind w:left="1701" w:hanging="992"/>
        <w:contextualSpacing/>
      </w:pPr>
    </w:p>
    <w:p w14:paraId="276D44C9" w14:textId="5D522D91"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5B28AD">
        <w:t xml:space="preserve">the Grant Recipient fails to comply with its obligations under the Grant Funding Agreement, which is material in the opinion of the </w:t>
      </w:r>
      <w:proofErr w:type="gramStart"/>
      <w:r w:rsidRPr="005B28AD">
        <w:t>Authority;</w:t>
      </w:r>
      <w:bookmarkEnd w:id="209"/>
      <w:proofErr w:type="gramEnd"/>
    </w:p>
    <w:p w14:paraId="25F4A31F" w14:textId="77777777" w:rsidR="00E137DC" w:rsidRPr="00B04700" w:rsidRDefault="00E137DC" w:rsidP="004D28EC">
      <w:pPr>
        <w:tabs>
          <w:tab w:val="left" w:pos="1701"/>
        </w:tabs>
        <w:autoSpaceDE w:val="0"/>
        <w:autoSpaceDN w:val="0"/>
        <w:adjustRightInd w:val="0"/>
        <w:spacing w:after="0" w:line="360" w:lineRule="auto"/>
        <w:ind w:left="1701" w:hanging="992"/>
        <w:contextualSpacing/>
      </w:pPr>
    </w:p>
    <w:p w14:paraId="35229668" w14:textId="3963EF42"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where delivery of the Funded Activities </w:t>
      </w:r>
      <w:proofErr w:type="gramStart"/>
      <w:r w:rsidRPr="00B04700">
        <w:t>do</w:t>
      </w:r>
      <w:proofErr w:type="gramEnd"/>
      <w:r w:rsidRPr="00B04700">
        <w:t xml:space="preserve"> not start within</w:t>
      </w:r>
      <w:r w:rsidR="000F4AC7">
        <w:t xml:space="preserve"> one (1) month </w:t>
      </w:r>
      <w:r w:rsidRPr="00B04700">
        <w:t>of the Commencement Date and the Grant Recipient fails to provide the Authority with a satisfactory explanation for the delay, or fail</w:t>
      </w:r>
      <w:r w:rsidR="005408F6" w:rsidRPr="00B04700">
        <w:t>s</w:t>
      </w:r>
      <w:r w:rsidRPr="00B04700">
        <w:t xml:space="preserve"> to agree a new date on which the Funded Activities must start with the Authority;</w:t>
      </w:r>
    </w:p>
    <w:p w14:paraId="0AF0EBD3" w14:textId="77777777" w:rsidR="00E137DC" w:rsidRPr="00B04700" w:rsidRDefault="00E137DC" w:rsidP="004D28EC">
      <w:pPr>
        <w:tabs>
          <w:tab w:val="left" w:pos="1701"/>
        </w:tabs>
        <w:autoSpaceDE w:val="0"/>
        <w:autoSpaceDN w:val="0"/>
        <w:adjustRightInd w:val="0"/>
        <w:spacing w:after="0" w:line="360" w:lineRule="auto"/>
        <w:ind w:left="1701" w:hanging="992"/>
        <w:contextualSpacing/>
      </w:pPr>
    </w:p>
    <w:p w14:paraId="5793C189" w14:textId="77777777"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the Grant Recipient uses the Grant for Ineligible </w:t>
      </w:r>
      <w:proofErr w:type="gramStart"/>
      <w:r w:rsidRPr="00B04700">
        <w:t>Expenditure;</w:t>
      </w:r>
      <w:proofErr w:type="gramEnd"/>
    </w:p>
    <w:p w14:paraId="5A749456" w14:textId="77777777" w:rsidR="00E137DC" w:rsidRPr="00B04700" w:rsidRDefault="00E137DC" w:rsidP="004D28EC">
      <w:pPr>
        <w:tabs>
          <w:tab w:val="left" w:pos="1701"/>
        </w:tabs>
        <w:autoSpaceDE w:val="0"/>
        <w:autoSpaceDN w:val="0"/>
        <w:adjustRightInd w:val="0"/>
        <w:spacing w:after="0" w:line="360" w:lineRule="auto"/>
        <w:ind w:left="1418"/>
        <w:contextualSpacing/>
      </w:pPr>
    </w:p>
    <w:p w14:paraId="456B92D7" w14:textId="1EAAE313"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the Grant Recipient fails, in the Authority’s opinion, to make satisfactory</w:t>
      </w:r>
      <w:r w:rsidR="00710AC7" w:rsidRPr="00B04700">
        <w:t xml:space="preserve"> </w:t>
      </w:r>
      <w:r w:rsidRPr="00B04700">
        <w:t>progress with the Funded Activities and in particular</w:t>
      </w:r>
      <w:r w:rsidR="00816E72" w:rsidRPr="00B04700">
        <w:t xml:space="preserve"> fails to</w:t>
      </w:r>
      <w:r w:rsidRPr="00B04700">
        <w:t xml:space="preserve"> meet the Agreed Outputs set out in Schedule 3 of these </w:t>
      </w:r>
      <w:proofErr w:type="gramStart"/>
      <w:r w:rsidRPr="00B04700">
        <w:t>Conditions;</w:t>
      </w:r>
      <w:proofErr w:type="gramEnd"/>
    </w:p>
    <w:p w14:paraId="4AED15A6" w14:textId="77777777" w:rsidR="00E137DC" w:rsidRPr="00B04700" w:rsidRDefault="00E137DC" w:rsidP="004D28EC">
      <w:pPr>
        <w:spacing w:after="0" w:line="360" w:lineRule="auto"/>
        <w:rPr>
          <w:rFonts w:eastAsia="Times New Roman"/>
        </w:rPr>
      </w:pPr>
    </w:p>
    <w:p w14:paraId="04646F74" w14:textId="331BF284" w:rsidR="00E137DC" w:rsidRPr="00B04700" w:rsidRDefault="00E137DC" w:rsidP="004D28EC">
      <w:pPr>
        <w:numPr>
          <w:ilvl w:val="2"/>
          <w:numId w:val="48"/>
        </w:numPr>
        <w:tabs>
          <w:tab w:val="left" w:pos="1701"/>
        </w:tabs>
        <w:autoSpaceDE w:val="0"/>
        <w:autoSpaceDN w:val="0"/>
        <w:adjustRightInd w:val="0"/>
        <w:spacing w:after="0" w:line="360" w:lineRule="auto"/>
        <w:ind w:left="1418" w:hanging="709"/>
        <w:contextualSpacing/>
      </w:pPr>
      <w:bookmarkStart w:id="211" w:name="_Ref526344998"/>
      <w:r w:rsidRPr="00B04700">
        <w:t>the Grant Recipient fails to:</w:t>
      </w:r>
      <w:bookmarkEnd w:id="211"/>
      <w:r w:rsidRPr="00B04700">
        <w:t xml:space="preserve"> </w:t>
      </w:r>
    </w:p>
    <w:p w14:paraId="1EEE37C4" w14:textId="77777777" w:rsidR="00997A39" w:rsidRPr="00B04700" w:rsidRDefault="00997A39" w:rsidP="004D28EC">
      <w:pPr>
        <w:pStyle w:val="ListParagraph"/>
        <w:spacing w:after="0" w:line="360" w:lineRule="auto"/>
      </w:pPr>
    </w:p>
    <w:p w14:paraId="1C146912" w14:textId="2D9098E0" w:rsidR="00E137DC" w:rsidRPr="00AF20A2" w:rsidRDefault="00E137DC" w:rsidP="004D28EC">
      <w:pPr>
        <w:numPr>
          <w:ilvl w:val="3"/>
          <w:numId w:val="12"/>
        </w:numPr>
        <w:tabs>
          <w:tab w:val="left" w:pos="1701"/>
        </w:tabs>
        <w:spacing w:after="0" w:line="360" w:lineRule="auto"/>
        <w:ind w:left="1701" w:hanging="141"/>
        <w:contextualSpacing/>
      </w:pPr>
      <w:r w:rsidRPr="00B04700">
        <w:t xml:space="preserve">submit an adequate Remedial Action Plan to the Authority following a request by the Authority pursuant to condition </w:t>
      </w:r>
      <w:r w:rsidRPr="00AF20A2">
        <w:rPr>
          <w:color w:val="2B579A"/>
          <w:shd w:val="clear" w:color="auto" w:fill="E6E6E6"/>
        </w:rPr>
        <w:fldChar w:fldCharType="begin"/>
      </w:r>
      <w:r w:rsidRPr="00B04700">
        <w:instrText xml:space="preserve"> REF _Ref532986134 \r \h  \* MERGEFORMAT </w:instrText>
      </w:r>
      <w:r w:rsidRPr="00AF20A2">
        <w:rPr>
          <w:color w:val="2B579A"/>
          <w:shd w:val="clear" w:color="auto" w:fill="E6E6E6"/>
        </w:rPr>
      </w:r>
      <w:r w:rsidRPr="00AF20A2">
        <w:rPr>
          <w:color w:val="2B579A"/>
          <w:shd w:val="clear" w:color="auto" w:fill="E6E6E6"/>
        </w:rPr>
        <w:fldChar w:fldCharType="separate"/>
      </w:r>
      <w:r w:rsidR="0035061A" w:rsidRPr="00AF20A2">
        <w:t>27.3.4</w:t>
      </w:r>
      <w:r w:rsidRPr="00AF20A2">
        <w:rPr>
          <w:color w:val="2B579A"/>
          <w:shd w:val="clear" w:color="auto" w:fill="E6E6E6"/>
        </w:rPr>
        <w:fldChar w:fldCharType="end"/>
      </w:r>
      <w:r w:rsidRPr="00AF20A2">
        <w:t xml:space="preserve"> or condition </w:t>
      </w:r>
      <w:r w:rsidR="00070C01" w:rsidRPr="00AF20A2">
        <w:rPr>
          <w:color w:val="2B579A"/>
          <w:shd w:val="clear" w:color="auto" w:fill="E6E6E6"/>
        </w:rPr>
        <w:fldChar w:fldCharType="begin"/>
      </w:r>
      <w:r w:rsidR="00070C01" w:rsidRPr="00B04700">
        <w:instrText xml:space="preserve"> REF _Ref526508085 \r \h </w:instrText>
      </w:r>
      <w:r w:rsidR="00AF20A2">
        <w:instrText xml:space="preserve"> \* MERGEFORMAT </w:instrText>
      </w:r>
      <w:r w:rsidR="00070C01" w:rsidRPr="00AF20A2">
        <w:rPr>
          <w:color w:val="2B579A"/>
          <w:shd w:val="clear" w:color="auto" w:fill="E6E6E6"/>
        </w:rPr>
      </w:r>
      <w:r w:rsidR="00070C01" w:rsidRPr="00AF20A2">
        <w:rPr>
          <w:color w:val="2B579A"/>
          <w:shd w:val="clear" w:color="auto" w:fill="E6E6E6"/>
        </w:rPr>
        <w:fldChar w:fldCharType="separate"/>
      </w:r>
      <w:r w:rsidR="00070C01" w:rsidRPr="00AF20A2">
        <w:t>6.2.4</w:t>
      </w:r>
      <w:r w:rsidR="00070C01" w:rsidRPr="00AF20A2">
        <w:rPr>
          <w:color w:val="2B579A"/>
          <w:shd w:val="clear" w:color="auto" w:fill="E6E6E6"/>
        </w:rPr>
        <w:fldChar w:fldCharType="end"/>
      </w:r>
      <w:r w:rsidRPr="00AF20A2">
        <w:t>; or</w:t>
      </w:r>
    </w:p>
    <w:p w14:paraId="560F864B" w14:textId="77777777" w:rsidR="00E137DC" w:rsidRPr="00AF20A2" w:rsidRDefault="00E137DC" w:rsidP="004D28EC">
      <w:pPr>
        <w:numPr>
          <w:ilvl w:val="3"/>
          <w:numId w:val="12"/>
        </w:numPr>
        <w:spacing w:after="0" w:line="360" w:lineRule="auto"/>
        <w:ind w:left="1701" w:hanging="141"/>
        <w:contextualSpacing/>
      </w:pPr>
      <w:r w:rsidRPr="00AF20A2">
        <w:t xml:space="preserve">improve delivery of the Funded Activities in accordance with the Remedial Action Plan approved by the </w:t>
      </w:r>
      <w:proofErr w:type="gramStart"/>
      <w:r w:rsidRPr="00AF20A2">
        <w:t>Authority;</w:t>
      </w:r>
      <w:proofErr w:type="gramEnd"/>
    </w:p>
    <w:p w14:paraId="2C9FD246" w14:textId="77777777" w:rsidR="00E137DC" w:rsidRPr="00A350EA" w:rsidRDefault="00E137DC" w:rsidP="004D28EC">
      <w:pPr>
        <w:spacing w:after="0" w:line="360" w:lineRule="auto"/>
        <w:ind w:left="2127"/>
        <w:rPr>
          <w:rFonts w:eastAsia="Times New Roman"/>
        </w:rPr>
      </w:pPr>
    </w:p>
    <w:p w14:paraId="0A5297E8" w14:textId="0C0FFF84" w:rsidR="00E137DC" w:rsidRPr="00632613"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914256">
        <w:t>the Grant Recipient is, in the opinion of the Autho</w:t>
      </w:r>
      <w:r w:rsidRPr="001E6BF7">
        <w:t>rity, delivering the Funded Activities in a negligent manner (in this context negligence includes but is not limited to failing to prevent or report actual or anticipated fraud or corruption</w:t>
      </w:r>
      <w:proofErr w:type="gramStart"/>
      <w:r w:rsidRPr="001E6BF7">
        <w:t>);</w:t>
      </w:r>
      <w:proofErr w:type="gramEnd"/>
    </w:p>
    <w:p w14:paraId="1D9A55E8" w14:textId="77777777" w:rsidR="00E137DC" w:rsidRPr="005B28AD" w:rsidRDefault="00E137DC" w:rsidP="004D28EC">
      <w:pPr>
        <w:tabs>
          <w:tab w:val="left" w:pos="1701"/>
        </w:tabs>
        <w:autoSpaceDE w:val="0"/>
        <w:autoSpaceDN w:val="0"/>
        <w:adjustRightInd w:val="0"/>
        <w:spacing w:after="0" w:line="360" w:lineRule="auto"/>
        <w:ind w:left="1701"/>
        <w:contextualSpacing/>
      </w:pPr>
    </w:p>
    <w:p w14:paraId="44DE68B7" w14:textId="77777777"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the Grant Recipient fails to declare Duplicate </w:t>
      </w:r>
      <w:proofErr w:type="gramStart"/>
      <w:r w:rsidRPr="00B04700">
        <w:t>Funding;</w:t>
      </w:r>
      <w:proofErr w:type="gramEnd"/>
    </w:p>
    <w:p w14:paraId="2364209B"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534391E8" w14:textId="68DBB864" w:rsidR="00E137DC" w:rsidRPr="00AF20A2" w:rsidRDefault="00E137DC" w:rsidP="004D28EC">
      <w:pPr>
        <w:numPr>
          <w:ilvl w:val="2"/>
          <w:numId w:val="48"/>
        </w:numPr>
        <w:tabs>
          <w:tab w:val="left" w:pos="1701"/>
        </w:tabs>
        <w:autoSpaceDE w:val="0"/>
        <w:autoSpaceDN w:val="0"/>
        <w:adjustRightInd w:val="0"/>
        <w:spacing w:after="0" w:line="360" w:lineRule="auto"/>
        <w:ind w:left="1701" w:hanging="992"/>
        <w:contextualSpacing/>
      </w:pPr>
      <w:bookmarkStart w:id="212" w:name="_Ref526418665"/>
      <w:r w:rsidRPr="00B04700">
        <w:t xml:space="preserve">the Grant Recipient fails to declare any Match Funding in accordance with condition </w:t>
      </w:r>
      <w:r w:rsidRPr="00AF20A2">
        <w:rPr>
          <w:color w:val="2B579A"/>
          <w:shd w:val="clear" w:color="auto" w:fill="E6E6E6"/>
        </w:rPr>
        <w:fldChar w:fldCharType="begin"/>
      </w:r>
      <w:r w:rsidRPr="00B04700">
        <w:instrText xml:space="preserve"> REF _Ref533064693 \r \h  \* MERGEFORMAT </w:instrText>
      </w:r>
      <w:r w:rsidRPr="00AF20A2">
        <w:rPr>
          <w:color w:val="2B579A"/>
          <w:shd w:val="clear" w:color="auto" w:fill="E6E6E6"/>
        </w:rPr>
      </w:r>
      <w:r w:rsidRPr="00AF20A2">
        <w:rPr>
          <w:color w:val="2B579A"/>
          <w:shd w:val="clear" w:color="auto" w:fill="E6E6E6"/>
        </w:rPr>
        <w:fldChar w:fldCharType="separate"/>
      </w:r>
      <w:r w:rsidR="0035061A" w:rsidRPr="00AF20A2">
        <w:t>4.7</w:t>
      </w:r>
      <w:r w:rsidRPr="00AF20A2">
        <w:rPr>
          <w:color w:val="2B579A"/>
          <w:shd w:val="clear" w:color="auto" w:fill="E6E6E6"/>
        </w:rPr>
        <w:fldChar w:fldCharType="end"/>
      </w:r>
      <w:r w:rsidRPr="00AF20A2">
        <w:t xml:space="preserve">; </w:t>
      </w:r>
    </w:p>
    <w:p w14:paraId="62414294" w14:textId="77777777" w:rsidR="00E137DC" w:rsidRPr="00AF20A2" w:rsidRDefault="00E137DC" w:rsidP="004D28EC">
      <w:pPr>
        <w:tabs>
          <w:tab w:val="left" w:pos="1701"/>
        </w:tabs>
        <w:autoSpaceDE w:val="0"/>
        <w:autoSpaceDN w:val="0"/>
        <w:adjustRightInd w:val="0"/>
        <w:spacing w:after="0" w:line="360" w:lineRule="auto"/>
        <w:ind w:left="1701"/>
        <w:contextualSpacing/>
      </w:pPr>
    </w:p>
    <w:p w14:paraId="7CA404AC" w14:textId="0B26088E" w:rsidR="00E137DC" w:rsidRPr="00914256"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AF20A2">
        <w:t>the Grant Recipient receives funding from a Third Party which,</w:t>
      </w:r>
      <w:r w:rsidRPr="00A350EA">
        <w:t xml:space="preserve"> in the opinion of the Authority, undertakes activities that are likely to bring the reputation of the Funded Activities or the Authority into </w:t>
      </w:r>
      <w:proofErr w:type="gramStart"/>
      <w:r w:rsidRPr="00A350EA">
        <w:t>disrepute;</w:t>
      </w:r>
      <w:bookmarkEnd w:id="212"/>
      <w:proofErr w:type="gramEnd"/>
    </w:p>
    <w:p w14:paraId="3B5443AE" w14:textId="77777777" w:rsidR="00E137DC" w:rsidRPr="001E6BF7" w:rsidRDefault="00E137DC" w:rsidP="004D28EC">
      <w:pPr>
        <w:tabs>
          <w:tab w:val="left" w:pos="1701"/>
        </w:tabs>
        <w:autoSpaceDE w:val="0"/>
        <w:autoSpaceDN w:val="0"/>
        <w:adjustRightInd w:val="0"/>
        <w:spacing w:after="0" w:line="360" w:lineRule="auto"/>
        <w:ind w:left="1701"/>
        <w:contextualSpacing/>
      </w:pPr>
    </w:p>
    <w:p w14:paraId="2AB5342B" w14:textId="32E0FB64"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632613">
        <w:t>the Grant Recipient provides the Authority with any misleading</w:t>
      </w:r>
      <w:r w:rsidR="005408F6" w:rsidRPr="005B28AD">
        <w:t>,</w:t>
      </w:r>
      <w:r w:rsidRPr="005B28AD">
        <w:t xml:space="preserve"> inaccurate</w:t>
      </w:r>
      <w:r w:rsidR="005408F6" w:rsidRPr="00FF65FA">
        <w:t xml:space="preserve">, incorrect or </w:t>
      </w:r>
      <w:r w:rsidR="005408F6" w:rsidRPr="00B04700">
        <w:t>incomplete</w:t>
      </w:r>
      <w:r w:rsidRPr="00B04700">
        <w:t xml:space="preserve"> information and/or any of the information provided in their grant application or in any subsequent supporting correspondence is found to be </w:t>
      </w:r>
      <w:r w:rsidR="005408F6" w:rsidRPr="00B04700">
        <w:t xml:space="preserve">misleading, inaccurate, </w:t>
      </w:r>
      <w:r w:rsidRPr="00B04700">
        <w:t xml:space="preserve">incorrect or incomplete to an extent which the Authority considers to be </w:t>
      </w:r>
      <w:proofErr w:type="gramStart"/>
      <w:r w:rsidRPr="00B04700">
        <w:t>significant;</w:t>
      </w:r>
      <w:proofErr w:type="gramEnd"/>
    </w:p>
    <w:p w14:paraId="049F13D1"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65C7E342" w14:textId="0209BD35"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the Grant Recipient commits or has committed a Prohibited Act or fails to report a Prohibited Act to the Authority, whether committed by the Grant Recipient, its Representatives or a Third Party, as soon as they become aware of </w:t>
      </w:r>
      <w:proofErr w:type="gramStart"/>
      <w:r w:rsidRPr="00B04700">
        <w:t>it;</w:t>
      </w:r>
      <w:proofErr w:type="gramEnd"/>
    </w:p>
    <w:p w14:paraId="40664CDE"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2F9FBE16" w14:textId="625B742C"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the Authority determines (acting reasonably) that the Grant Recipient or any of its Representatives has:</w:t>
      </w:r>
    </w:p>
    <w:p w14:paraId="1E4C18E0" w14:textId="77777777" w:rsidR="00E137DC" w:rsidRPr="00B04700" w:rsidRDefault="00E137DC" w:rsidP="004D28EC">
      <w:pPr>
        <w:spacing w:after="0" w:line="360" w:lineRule="auto"/>
        <w:ind w:left="720"/>
        <w:rPr>
          <w:rFonts w:eastAsia="Times New Roman"/>
        </w:rPr>
      </w:pPr>
    </w:p>
    <w:p w14:paraId="68631CC5" w14:textId="77777777" w:rsidR="00E137DC" w:rsidRPr="00B04700" w:rsidRDefault="00E137DC" w:rsidP="004D28EC">
      <w:pPr>
        <w:numPr>
          <w:ilvl w:val="3"/>
          <w:numId w:val="40"/>
        </w:numPr>
        <w:spacing w:after="0" w:line="360" w:lineRule="auto"/>
        <w:contextualSpacing/>
      </w:pPr>
      <w:r w:rsidRPr="00B04700">
        <w:t xml:space="preserve">acted dishonestly or negligently at any time during the term of the Grant Funding Agreement and to the detriment of the Authority; or </w:t>
      </w:r>
    </w:p>
    <w:p w14:paraId="3D5391C6" w14:textId="77777777" w:rsidR="00E137DC" w:rsidRPr="00B04700" w:rsidRDefault="00E137DC" w:rsidP="004D28EC">
      <w:pPr>
        <w:numPr>
          <w:ilvl w:val="3"/>
          <w:numId w:val="40"/>
        </w:numPr>
        <w:spacing w:after="0" w:line="360" w:lineRule="auto"/>
        <w:contextualSpacing/>
      </w:pPr>
      <w:r w:rsidRPr="00B04700">
        <w:t xml:space="preserve">taken any actions which unfairly bring or are likely to unfairly bring the Authority’s name or reputation and/or the Authority into disrepute. Actions include omissions in this </w:t>
      </w:r>
      <w:proofErr w:type="gramStart"/>
      <w:r w:rsidRPr="00B04700">
        <w:t>context;</w:t>
      </w:r>
      <w:proofErr w:type="gramEnd"/>
    </w:p>
    <w:p w14:paraId="4A0C3B76" w14:textId="77777777" w:rsidR="00E137DC" w:rsidRPr="00B04700" w:rsidRDefault="00E137DC" w:rsidP="004D28EC">
      <w:pPr>
        <w:numPr>
          <w:ilvl w:val="3"/>
          <w:numId w:val="40"/>
        </w:numPr>
        <w:spacing w:after="0" w:line="360" w:lineRule="auto"/>
        <w:contextualSpacing/>
      </w:pPr>
      <w:r w:rsidRPr="00B04700">
        <w:t xml:space="preserve">transferred, assigns or novates the Grant to any Third Party without the Authority’s </w:t>
      </w:r>
      <w:proofErr w:type="gramStart"/>
      <w:r w:rsidRPr="00B04700">
        <w:t>consent;</w:t>
      </w:r>
      <w:proofErr w:type="gramEnd"/>
    </w:p>
    <w:p w14:paraId="5251F23C" w14:textId="77777777" w:rsidR="00E137DC" w:rsidRPr="00B04700" w:rsidRDefault="00E137DC" w:rsidP="004D28EC">
      <w:pPr>
        <w:numPr>
          <w:ilvl w:val="3"/>
          <w:numId w:val="40"/>
        </w:numPr>
        <w:spacing w:after="0" w:line="360" w:lineRule="auto"/>
        <w:contextualSpacing/>
      </w:pPr>
      <w:r w:rsidRPr="00B04700">
        <w:t xml:space="preserve">failed to act in accordance with the Law; howsoever arising, including incurring expenditure on unlawful </w:t>
      </w:r>
      <w:proofErr w:type="gramStart"/>
      <w:r w:rsidRPr="00B04700">
        <w:t>activities;</w:t>
      </w:r>
      <w:proofErr w:type="gramEnd"/>
    </w:p>
    <w:p w14:paraId="2CC6D5DE" w14:textId="77777777" w:rsidR="00E137DC" w:rsidRPr="00B04700" w:rsidRDefault="00E137DC" w:rsidP="004D28EC">
      <w:pPr>
        <w:spacing w:after="0" w:line="360" w:lineRule="auto"/>
        <w:ind w:left="1985"/>
        <w:contextualSpacing/>
      </w:pPr>
    </w:p>
    <w:p w14:paraId="630778F8" w14:textId="45C0574A"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the Grant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00070C01" w:rsidRPr="00B04700">
        <w:t>)</w:t>
      </w:r>
      <w:r w:rsidRPr="00B04700">
        <w:t>;</w:t>
      </w:r>
      <w:proofErr w:type="gramEnd"/>
    </w:p>
    <w:p w14:paraId="30B89B56"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352BF288" w14:textId="77777777"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the Grant Recipient becomes insolvent as defined by section 123 of the Insolvency Act 1986, or it is declared bankrupt, or it is placed into receivership, administration or liquidation, or a petition has been presented for its winding up, or it enters into any arrangement or composition for the benefit of its creditors, or it is unable to pay its debts as they fall </w:t>
      </w:r>
      <w:proofErr w:type="gramStart"/>
      <w:r w:rsidRPr="00B04700">
        <w:t>due;</w:t>
      </w:r>
      <w:proofErr w:type="gramEnd"/>
    </w:p>
    <w:p w14:paraId="72041F66"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23357DA6" w14:textId="77777777"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the European Commission or the Court of Justice </w:t>
      </w:r>
      <w:r w:rsidRPr="00B04700">
        <w:tab/>
        <w:t xml:space="preserve">of the European Union requires any Grant paid to be </w:t>
      </w:r>
      <w:r w:rsidRPr="00B04700">
        <w:tab/>
        <w:t xml:space="preserve">recovered by reason of a breach of State Aid Law through its application under Article 10 of the Northern Ireland </w:t>
      </w:r>
      <w:proofErr w:type="gramStart"/>
      <w:r w:rsidRPr="00B04700">
        <w:t>Protocol;</w:t>
      </w:r>
      <w:proofErr w:type="gramEnd"/>
    </w:p>
    <w:p w14:paraId="56220ADE"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7307BE03" w14:textId="77777777"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 xml:space="preserve">a court, tribunal or independent body or authority of competent jurisdiction requires any Grant paid to be recovered by reason of breach of the UK’s obligations under the Trade and Co-operation Agreement or the terms of any UK subsidy control </w:t>
      </w:r>
      <w:proofErr w:type="gramStart"/>
      <w:r w:rsidRPr="00B04700">
        <w:t>legislation;</w:t>
      </w:r>
      <w:proofErr w:type="gramEnd"/>
    </w:p>
    <w:p w14:paraId="0B11715A" w14:textId="77777777" w:rsidR="00E137DC" w:rsidRPr="00B04700" w:rsidRDefault="00E137DC" w:rsidP="004D28EC">
      <w:pPr>
        <w:tabs>
          <w:tab w:val="left" w:pos="1701"/>
        </w:tabs>
        <w:autoSpaceDE w:val="0"/>
        <w:autoSpaceDN w:val="0"/>
        <w:adjustRightInd w:val="0"/>
        <w:spacing w:after="0" w:line="360" w:lineRule="auto"/>
        <w:ind w:left="1701"/>
        <w:contextualSpacing/>
      </w:pPr>
    </w:p>
    <w:p w14:paraId="373651B4" w14:textId="567B37C6" w:rsidR="00E137DC" w:rsidRDefault="00997A39" w:rsidP="004D28EC">
      <w:pPr>
        <w:numPr>
          <w:ilvl w:val="2"/>
          <w:numId w:val="48"/>
        </w:numPr>
        <w:tabs>
          <w:tab w:val="left" w:pos="1701"/>
        </w:tabs>
        <w:autoSpaceDE w:val="0"/>
        <w:autoSpaceDN w:val="0"/>
        <w:adjustRightInd w:val="0"/>
        <w:spacing w:after="0" w:line="360" w:lineRule="auto"/>
        <w:ind w:left="1701" w:hanging="992"/>
        <w:contextualSpacing/>
      </w:pPr>
      <w:bookmarkStart w:id="213" w:name="_Ref526500228"/>
      <w:bookmarkStart w:id="214" w:name="_Ref95924953"/>
      <w:r w:rsidRPr="00B04700">
        <w:t>t</w:t>
      </w:r>
      <w:r w:rsidR="00E137DC" w:rsidRPr="00B04700">
        <w:t xml:space="preserve">he Grant Recipient breaches the Code of Conduct and/or fails to report an actual or suspected breach of the Code of Conduct by the Grant Recipient or its Representatives in accordance with condition </w:t>
      </w:r>
      <w:bookmarkEnd w:id="213"/>
      <w:r w:rsidR="00E137DC" w:rsidRPr="00AF20A2">
        <w:rPr>
          <w:color w:val="2B579A"/>
          <w:shd w:val="clear" w:color="auto" w:fill="E6E6E6"/>
        </w:rPr>
        <w:fldChar w:fldCharType="begin"/>
      </w:r>
      <w:r w:rsidR="00E137DC" w:rsidRPr="00B04700">
        <w:instrText xml:space="preserve"> REF _Ref526499482 \r \h  \* MERGEFORMAT </w:instrText>
      </w:r>
      <w:r w:rsidR="00E137DC" w:rsidRPr="00AF20A2">
        <w:rPr>
          <w:color w:val="2B579A"/>
          <w:shd w:val="clear" w:color="auto" w:fill="E6E6E6"/>
        </w:rPr>
      </w:r>
      <w:r w:rsidR="00E137DC" w:rsidRPr="00AF20A2">
        <w:rPr>
          <w:color w:val="2B579A"/>
          <w:shd w:val="clear" w:color="auto" w:fill="E6E6E6"/>
        </w:rPr>
        <w:fldChar w:fldCharType="separate"/>
      </w:r>
      <w:r w:rsidR="0035061A" w:rsidRPr="00AF20A2">
        <w:t>32.2</w:t>
      </w:r>
      <w:r w:rsidR="00E137DC" w:rsidRPr="00AF20A2">
        <w:rPr>
          <w:color w:val="2B579A"/>
          <w:shd w:val="clear" w:color="auto" w:fill="E6E6E6"/>
        </w:rPr>
        <w:fldChar w:fldCharType="end"/>
      </w:r>
      <w:r w:rsidR="00E137DC" w:rsidRPr="00AF20A2">
        <w:t>;</w:t>
      </w:r>
      <w:bookmarkEnd w:id="214"/>
    </w:p>
    <w:p w14:paraId="5017942D" w14:textId="77777777" w:rsidR="004B1F21" w:rsidRPr="00AF20A2" w:rsidRDefault="004B1F21" w:rsidP="004D28EC">
      <w:pPr>
        <w:tabs>
          <w:tab w:val="left" w:pos="1701"/>
        </w:tabs>
        <w:autoSpaceDE w:val="0"/>
        <w:autoSpaceDN w:val="0"/>
        <w:adjustRightInd w:val="0"/>
        <w:spacing w:after="0" w:line="360" w:lineRule="auto"/>
        <w:ind w:left="1701"/>
        <w:contextualSpacing/>
      </w:pPr>
    </w:p>
    <w:p w14:paraId="4CF8A504" w14:textId="56F7FE64" w:rsidR="00E137DC" w:rsidRDefault="00997A39" w:rsidP="004D28EC">
      <w:pPr>
        <w:numPr>
          <w:ilvl w:val="2"/>
          <w:numId w:val="48"/>
        </w:numPr>
        <w:tabs>
          <w:tab w:val="left" w:pos="1701"/>
        </w:tabs>
        <w:autoSpaceDE w:val="0"/>
        <w:autoSpaceDN w:val="0"/>
        <w:adjustRightInd w:val="0"/>
        <w:spacing w:after="0" w:line="360" w:lineRule="auto"/>
        <w:ind w:left="1418" w:hanging="709"/>
        <w:contextualSpacing/>
      </w:pPr>
      <w:bookmarkStart w:id="215" w:name="_Ref533066747"/>
      <w:r>
        <w:t>t</w:t>
      </w:r>
      <w:r w:rsidR="00E137DC">
        <w:t xml:space="preserve">he Grant Recipient undergoes a Change of Control which the Authority, </w:t>
      </w:r>
      <w:r>
        <w:tab/>
      </w:r>
      <w:r w:rsidR="00E137DC">
        <w:t>acting reasonably, considers:</w:t>
      </w:r>
      <w:bookmarkEnd w:id="215"/>
      <w:r w:rsidR="00E137DC">
        <w:t xml:space="preserve"> </w:t>
      </w:r>
    </w:p>
    <w:p w14:paraId="02E727A3" w14:textId="77777777" w:rsidR="004B1F21" w:rsidRPr="00A350EA" w:rsidRDefault="004B1F21" w:rsidP="004D28EC">
      <w:pPr>
        <w:tabs>
          <w:tab w:val="left" w:pos="1701"/>
        </w:tabs>
        <w:autoSpaceDE w:val="0"/>
        <w:autoSpaceDN w:val="0"/>
        <w:adjustRightInd w:val="0"/>
        <w:spacing w:after="0" w:line="360" w:lineRule="auto"/>
        <w:ind w:left="1418"/>
        <w:contextualSpacing/>
      </w:pPr>
    </w:p>
    <w:p w14:paraId="5D06CFC6" w14:textId="77777777" w:rsidR="00E137DC" w:rsidRPr="00B04700" w:rsidRDefault="60981A86" w:rsidP="004D28EC">
      <w:pPr>
        <w:numPr>
          <w:ilvl w:val="3"/>
          <w:numId w:val="41"/>
        </w:numPr>
        <w:spacing w:after="0" w:line="360" w:lineRule="auto"/>
        <w:contextualSpacing/>
      </w:pPr>
      <w:r>
        <w:t>will be materially detrimental to the Funded Activities and/</w:t>
      </w:r>
      <w:proofErr w:type="gramStart"/>
      <w:r>
        <w:t>or;</w:t>
      </w:r>
      <w:proofErr w:type="gramEnd"/>
    </w:p>
    <w:p w14:paraId="2058538A" w14:textId="77777777" w:rsidR="00E137DC" w:rsidRPr="00B04700" w:rsidRDefault="60981A86" w:rsidP="004D28EC">
      <w:pPr>
        <w:numPr>
          <w:ilvl w:val="3"/>
          <w:numId w:val="40"/>
        </w:numPr>
        <w:spacing w:after="0" w:line="360" w:lineRule="auto"/>
        <w:contextualSpacing/>
      </w:pPr>
      <w:r>
        <w:t xml:space="preserve">the new body corporate cannot continue to receive the Grant because they do not meet the Eligibility Criteria used to award the Grant to the Grant </w:t>
      </w:r>
      <w:proofErr w:type="gramStart"/>
      <w:r>
        <w:t>Recipient;</w:t>
      </w:r>
      <w:proofErr w:type="gramEnd"/>
    </w:p>
    <w:p w14:paraId="0E1F093D" w14:textId="77777777" w:rsidR="00E137DC" w:rsidRPr="00B04700" w:rsidRDefault="60981A86" w:rsidP="004D28EC">
      <w:pPr>
        <w:numPr>
          <w:ilvl w:val="3"/>
          <w:numId w:val="40"/>
        </w:numPr>
        <w:spacing w:after="0" w:line="360" w:lineRule="auto"/>
        <w:contextualSpacing/>
      </w:pPr>
      <w:r>
        <w:t>the Authority believes that the Change of Control would raise national security concerns and/</w:t>
      </w:r>
      <w:proofErr w:type="gramStart"/>
      <w:r>
        <w:t>or;</w:t>
      </w:r>
      <w:proofErr w:type="gramEnd"/>
    </w:p>
    <w:p w14:paraId="6203FBF4" w14:textId="128EC037" w:rsidR="00E137DC" w:rsidRPr="00B04700" w:rsidRDefault="60981A86" w:rsidP="004D28EC">
      <w:pPr>
        <w:numPr>
          <w:ilvl w:val="3"/>
          <w:numId w:val="40"/>
        </w:numPr>
        <w:spacing w:after="0" w:line="360" w:lineRule="auto"/>
        <w:contextualSpacing/>
      </w:pPr>
      <w:r>
        <w:t>the new body corporate intends to make fundamental change(s) to the purpose for which the Grant was given.</w:t>
      </w:r>
    </w:p>
    <w:p w14:paraId="59AD17AC" w14:textId="30BC29A5" w:rsidR="00E137DC" w:rsidRPr="00B04700" w:rsidRDefault="00E137DC" w:rsidP="004D28EC">
      <w:pPr>
        <w:tabs>
          <w:tab w:val="left" w:pos="1701"/>
        </w:tabs>
        <w:spacing w:after="0" w:line="360" w:lineRule="auto"/>
        <w:ind w:left="349"/>
        <w:contextualSpacing/>
      </w:pPr>
    </w:p>
    <w:p w14:paraId="4C8AA28B" w14:textId="0CE2B40B" w:rsidR="00E137DC" w:rsidRPr="007715E8" w:rsidRDefault="60981A86" w:rsidP="004D28EC">
      <w:pPr>
        <w:numPr>
          <w:ilvl w:val="2"/>
          <w:numId w:val="48"/>
        </w:numPr>
        <w:tabs>
          <w:tab w:val="left" w:pos="1701"/>
        </w:tabs>
        <w:spacing w:after="0" w:line="360" w:lineRule="auto"/>
        <w:ind w:left="1701" w:hanging="992"/>
        <w:contextualSpacing/>
        <w:rPr>
          <w:color w:val="000000" w:themeColor="text1"/>
        </w:rPr>
      </w:pPr>
      <w:r w:rsidRPr="45959C7F">
        <w:rPr>
          <w:color w:val="000000" w:themeColor="text1"/>
        </w:rPr>
        <w:t>the Grant Recipient breaches the terms of the Hire Purchase Agreement such</w:t>
      </w:r>
      <w:r w:rsidR="004B1F21" w:rsidRPr="45959C7F">
        <w:rPr>
          <w:color w:val="000000" w:themeColor="text1"/>
        </w:rPr>
        <w:t xml:space="preserve"> </w:t>
      </w:r>
      <w:r w:rsidRPr="007715E8">
        <w:rPr>
          <w:color w:val="000000" w:themeColor="text1"/>
        </w:rPr>
        <w:t>that the lender or a third party on behalf of the lender retakes or seeks to retake possession of the Leased Assets or the Hire Purchase Agreement is otherwise terminated for default. The Grant Recipient shall notify the Authority within seven (7) days of an event as described in this sub-clause occurring.</w:t>
      </w:r>
    </w:p>
    <w:p w14:paraId="167E51B4" w14:textId="6094BAD9" w:rsidR="00E137DC" w:rsidRPr="007715E8" w:rsidRDefault="00E137DC" w:rsidP="004D28EC">
      <w:pPr>
        <w:spacing w:line="360" w:lineRule="auto"/>
        <w:contextualSpacing/>
      </w:pPr>
    </w:p>
    <w:p w14:paraId="39086991" w14:textId="62C8B581" w:rsidR="00E137DC" w:rsidRPr="007715E8" w:rsidRDefault="00E137DC" w:rsidP="004D28EC">
      <w:pPr>
        <w:numPr>
          <w:ilvl w:val="1"/>
          <w:numId w:val="48"/>
        </w:numPr>
        <w:tabs>
          <w:tab w:val="left" w:pos="709"/>
        </w:tabs>
        <w:spacing w:after="0" w:line="360" w:lineRule="auto"/>
        <w:ind w:left="709" w:hanging="709"/>
        <w:contextualSpacing/>
        <w:rPr>
          <w:rFonts w:eastAsia="Times New Roman"/>
          <w:lang w:eastAsia="zh-CN"/>
        </w:rPr>
      </w:pPr>
      <w:r w:rsidRPr="007715E8">
        <w:t>Where, the Authority determines that an Event of Default has or may have occurred, the Authority must</w:t>
      </w:r>
      <w:r w:rsidR="00816E72" w:rsidRPr="007715E8">
        <w:t>, to the extent permitted by Law,</w:t>
      </w:r>
      <w:r w:rsidRPr="007715E8">
        <w:t xml:space="preserve"> notify the Grant Recipient to that effect in writing, setting out any relevant details, of the failure to comply with these Conditions or pertaining the Event of Default, and details of any action that the Authority intends to take or has taken. </w:t>
      </w:r>
    </w:p>
    <w:p w14:paraId="12C6B7A5" w14:textId="77777777" w:rsidR="00E137DC" w:rsidRPr="00B04700" w:rsidRDefault="00E137DC" w:rsidP="004D28EC">
      <w:pPr>
        <w:pStyle w:val="Heading3"/>
        <w:spacing w:line="360" w:lineRule="auto"/>
      </w:pPr>
      <w:r w:rsidRPr="00B04700">
        <w:t xml:space="preserve">Rights reserved for the Authority in relation to an Event of Default </w:t>
      </w:r>
    </w:p>
    <w:p w14:paraId="6C7FF1DB" w14:textId="77777777" w:rsidR="00E137DC" w:rsidRPr="00B04700" w:rsidRDefault="00E137DC" w:rsidP="004D28EC">
      <w:pPr>
        <w:tabs>
          <w:tab w:val="left" w:pos="1134"/>
        </w:tabs>
        <w:adjustRightInd w:val="0"/>
        <w:spacing w:after="0" w:line="360" w:lineRule="auto"/>
        <w:rPr>
          <w:rFonts w:eastAsia="Times New Roman"/>
          <w:b/>
          <w:lang w:eastAsia="zh-CN"/>
        </w:rPr>
      </w:pPr>
    </w:p>
    <w:p w14:paraId="036E5240" w14:textId="0970C491" w:rsidR="00E137DC" w:rsidRPr="00B04700" w:rsidRDefault="00E137DC" w:rsidP="004D28EC">
      <w:pPr>
        <w:numPr>
          <w:ilvl w:val="1"/>
          <w:numId w:val="48"/>
        </w:numPr>
        <w:tabs>
          <w:tab w:val="left" w:pos="709"/>
        </w:tabs>
        <w:spacing w:after="0" w:line="360" w:lineRule="auto"/>
        <w:ind w:left="709" w:hanging="709"/>
        <w:contextualSpacing/>
      </w:pPr>
      <w:bookmarkStart w:id="216" w:name="_Ref523487133"/>
      <w:r w:rsidRPr="00B04700">
        <w:t xml:space="preserve">Where, the Authority determines that an Event of Default has or may have occurred, the </w:t>
      </w:r>
      <w:r w:rsidRPr="00B04700">
        <w:tab/>
        <w:t xml:space="preserve">Authority </w:t>
      </w:r>
      <w:r w:rsidR="00070C01" w:rsidRPr="00B04700">
        <w:t>shall</w:t>
      </w:r>
      <w:r w:rsidRPr="00B04700">
        <w:t xml:space="preserve"> take any one or more of the following actions:</w:t>
      </w:r>
      <w:bookmarkEnd w:id="216"/>
      <w:r w:rsidRPr="00B04700">
        <w:t xml:space="preserve"> </w:t>
      </w:r>
    </w:p>
    <w:p w14:paraId="3A56261C" w14:textId="77777777" w:rsidR="00E137DC" w:rsidRPr="00B04700" w:rsidRDefault="00E137DC" w:rsidP="004D28EC">
      <w:pPr>
        <w:spacing w:after="0" w:line="360" w:lineRule="auto"/>
        <w:ind w:left="709"/>
        <w:rPr>
          <w:rFonts w:eastAsia="Times New Roman"/>
        </w:rPr>
      </w:pPr>
    </w:p>
    <w:p w14:paraId="1600D73E" w14:textId="29122DB3" w:rsidR="00E137DC" w:rsidRDefault="00E137DC" w:rsidP="004D28EC">
      <w:pPr>
        <w:numPr>
          <w:ilvl w:val="2"/>
          <w:numId w:val="48"/>
        </w:numPr>
        <w:tabs>
          <w:tab w:val="left" w:pos="1701"/>
        </w:tabs>
        <w:autoSpaceDE w:val="0"/>
        <w:autoSpaceDN w:val="0"/>
        <w:adjustRightInd w:val="0"/>
        <w:spacing w:after="0" w:line="360" w:lineRule="auto"/>
        <w:ind w:left="1701" w:hanging="992"/>
        <w:contextualSpacing/>
      </w:pPr>
      <w:bookmarkStart w:id="217" w:name="_Ref525812158"/>
      <w:r w:rsidRPr="00B04700">
        <w:t xml:space="preserve">suspend or terminate the payment of </w:t>
      </w:r>
      <w:r w:rsidR="00070C01" w:rsidRPr="00B04700">
        <w:t xml:space="preserve">the </w:t>
      </w:r>
      <w:r w:rsidRPr="00B04700">
        <w:t>Grant for such period as the Authority determines; and/or</w:t>
      </w:r>
      <w:bookmarkEnd w:id="217"/>
      <w:r w:rsidRPr="00B04700">
        <w:t xml:space="preserve"> </w:t>
      </w:r>
    </w:p>
    <w:p w14:paraId="396FE546" w14:textId="77777777" w:rsidR="007921B7" w:rsidRPr="00B04700" w:rsidRDefault="007921B7" w:rsidP="004D28EC">
      <w:pPr>
        <w:tabs>
          <w:tab w:val="left" w:pos="1701"/>
        </w:tabs>
        <w:autoSpaceDE w:val="0"/>
        <w:autoSpaceDN w:val="0"/>
        <w:adjustRightInd w:val="0"/>
        <w:spacing w:after="0" w:line="360" w:lineRule="auto"/>
        <w:ind w:left="1701"/>
        <w:contextualSpacing/>
      </w:pPr>
    </w:p>
    <w:p w14:paraId="394E1B8C" w14:textId="14BB7F94" w:rsidR="00E137DC"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reduce the Maximum Sum in which case the payment of Grant must thereafter be made in accordance with the reduction and notified to the Grant Recipient; and/or</w:t>
      </w:r>
    </w:p>
    <w:p w14:paraId="781A1FBD" w14:textId="77777777" w:rsidR="007921B7" w:rsidRPr="00B04700" w:rsidRDefault="007921B7" w:rsidP="004D28EC">
      <w:pPr>
        <w:tabs>
          <w:tab w:val="left" w:pos="1701"/>
        </w:tabs>
        <w:autoSpaceDE w:val="0"/>
        <w:autoSpaceDN w:val="0"/>
        <w:adjustRightInd w:val="0"/>
        <w:spacing w:after="0" w:line="360" w:lineRule="auto"/>
        <w:ind w:left="1701"/>
        <w:contextualSpacing/>
      </w:pPr>
    </w:p>
    <w:p w14:paraId="0483A247" w14:textId="1D4080BC" w:rsidR="00E137DC" w:rsidRDefault="00E137DC" w:rsidP="004D28EC">
      <w:pPr>
        <w:numPr>
          <w:ilvl w:val="2"/>
          <w:numId w:val="48"/>
        </w:numPr>
        <w:tabs>
          <w:tab w:val="left" w:pos="1701"/>
        </w:tabs>
        <w:autoSpaceDE w:val="0"/>
        <w:autoSpaceDN w:val="0"/>
        <w:adjustRightInd w:val="0"/>
        <w:spacing w:after="0" w:line="360" w:lineRule="auto"/>
        <w:ind w:left="1701" w:hanging="992"/>
        <w:contextualSpacing/>
      </w:pPr>
      <w:bookmarkStart w:id="218" w:name="_Ref525812238"/>
      <w:r w:rsidRPr="00B04700">
        <w:t>require the Grant Recipient to repay the Authority the whole or any part of the amount of Grant previously paid to the Grant Recipient. Such sums are recoverable as a civil debt; and/or</w:t>
      </w:r>
      <w:bookmarkEnd w:id="218"/>
      <w:r w:rsidRPr="00B04700">
        <w:t xml:space="preserve"> </w:t>
      </w:r>
    </w:p>
    <w:p w14:paraId="4E977580" w14:textId="77777777" w:rsidR="007921B7" w:rsidRPr="00B04700" w:rsidRDefault="007921B7" w:rsidP="004D28EC">
      <w:pPr>
        <w:tabs>
          <w:tab w:val="left" w:pos="1701"/>
        </w:tabs>
        <w:autoSpaceDE w:val="0"/>
        <w:autoSpaceDN w:val="0"/>
        <w:adjustRightInd w:val="0"/>
        <w:spacing w:after="0" w:line="360" w:lineRule="auto"/>
        <w:ind w:left="1701"/>
        <w:contextualSpacing/>
      </w:pPr>
    </w:p>
    <w:p w14:paraId="48F53E28" w14:textId="1699A546" w:rsidR="00E137DC" w:rsidRDefault="00E137DC" w:rsidP="004D28EC">
      <w:pPr>
        <w:numPr>
          <w:ilvl w:val="2"/>
          <w:numId w:val="48"/>
        </w:numPr>
        <w:tabs>
          <w:tab w:val="left" w:pos="1701"/>
        </w:tabs>
        <w:autoSpaceDE w:val="0"/>
        <w:autoSpaceDN w:val="0"/>
        <w:adjustRightInd w:val="0"/>
        <w:spacing w:after="0" w:line="360" w:lineRule="auto"/>
        <w:ind w:left="1701" w:hanging="992"/>
        <w:contextualSpacing/>
      </w:pPr>
      <w:bookmarkStart w:id="219" w:name="_Ref525812246"/>
      <w:bookmarkStart w:id="220" w:name="_Ref532986134"/>
      <w:r w:rsidRPr="00B04700">
        <w:t>give the Grant Recipient an opportunity to remedy the Event of Default (if remediable) in accordance with the procedure set out in condition</w:t>
      </w:r>
      <w:bookmarkEnd w:id="219"/>
      <w:bookmarkEnd w:id="220"/>
      <w:r w:rsidRPr="00B04700">
        <w:t xml:space="preserve"> </w:t>
      </w:r>
      <w:r w:rsidR="00BA0BEF" w:rsidRPr="00AF20A2">
        <w:rPr>
          <w:color w:val="2B579A"/>
          <w:shd w:val="clear" w:color="auto" w:fill="E6E6E6"/>
        </w:rPr>
        <w:fldChar w:fldCharType="begin"/>
      </w:r>
      <w:r w:rsidR="00BA0BEF" w:rsidRPr="00B04700">
        <w:instrText xml:space="preserve"> REF _Ref526506110 \r \h </w:instrText>
      </w:r>
      <w:r w:rsidR="00AF20A2">
        <w:instrText xml:space="preserve"> \* MERGEFORMAT </w:instrText>
      </w:r>
      <w:r w:rsidR="00BA0BEF" w:rsidRPr="00AF20A2">
        <w:rPr>
          <w:color w:val="2B579A"/>
          <w:shd w:val="clear" w:color="auto" w:fill="E6E6E6"/>
        </w:rPr>
      </w:r>
      <w:r w:rsidR="00BA0BEF" w:rsidRPr="00AF20A2">
        <w:rPr>
          <w:color w:val="2B579A"/>
          <w:shd w:val="clear" w:color="auto" w:fill="E6E6E6"/>
        </w:rPr>
        <w:fldChar w:fldCharType="separate"/>
      </w:r>
      <w:r w:rsidR="00BA0BEF" w:rsidRPr="00AF20A2">
        <w:t>27.4</w:t>
      </w:r>
      <w:r w:rsidR="00BA0BEF" w:rsidRPr="00AF20A2">
        <w:rPr>
          <w:color w:val="2B579A"/>
          <w:shd w:val="clear" w:color="auto" w:fill="E6E6E6"/>
        </w:rPr>
        <w:fldChar w:fldCharType="end"/>
      </w:r>
      <w:r w:rsidRPr="00AF20A2">
        <w:t xml:space="preserve"> to </w:t>
      </w:r>
      <w:r w:rsidR="00BA0BEF" w:rsidRPr="00AF20A2">
        <w:rPr>
          <w:color w:val="2B579A"/>
          <w:shd w:val="clear" w:color="auto" w:fill="E6E6E6"/>
        </w:rPr>
        <w:fldChar w:fldCharType="begin"/>
      </w:r>
      <w:r w:rsidR="00BA0BEF" w:rsidRPr="00B04700">
        <w:instrText xml:space="preserve"> REF _Ref533058575 \r \h </w:instrText>
      </w:r>
      <w:r w:rsidR="00AF20A2">
        <w:instrText xml:space="preserve"> \* MERGEFORMAT </w:instrText>
      </w:r>
      <w:r w:rsidR="00BA0BEF" w:rsidRPr="00AF20A2">
        <w:rPr>
          <w:color w:val="2B579A"/>
          <w:shd w:val="clear" w:color="auto" w:fill="E6E6E6"/>
        </w:rPr>
      </w:r>
      <w:r w:rsidR="00BA0BEF" w:rsidRPr="00AF20A2">
        <w:rPr>
          <w:color w:val="2B579A"/>
          <w:shd w:val="clear" w:color="auto" w:fill="E6E6E6"/>
        </w:rPr>
        <w:fldChar w:fldCharType="separate"/>
      </w:r>
      <w:r w:rsidR="00BA0BEF" w:rsidRPr="00AF20A2">
        <w:t>27.10</w:t>
      </w:r>
      <w:r w:rsidR="00BA0BEF" w:rsidRPr="00AF20A2">
        <w:rPr>
          <w:color w:val="2B579A"/>
          <w:shd w:val="clear" w:color="auto" w:fill="E6E6E6"/>
        </w:rPr>
        <w:fldChar w:fldCharType="end"/>
      </w:r>
      <w:r w:rsidRPr="00AF20A2">
        <w:t>;</w:t>
      </w:r>
    </w:p>
    <w:p w14:paraId="1F66225B" w14:textId="77777777" w:rsidR="007921B7" w:rsidRPr="00AF20A2" w:rsidRDefault="007921B7" w:rsidP="004D28EC">
      <w:pPr>
        <w:tabs>
          <w:tab w:val="left" w:pos="1701"/>
        </w:tabs>
        <w:autoSpaceDE w:val="0"/>
        <w:autoSpaceDN w:val="0"/>
        <w:adjustRightInd w:val="0"/>
        <w:spacing w:after="0" w:line="360" w:lineRule="auto"/>
        <w:ind w:left="1701"/>
        <w:contextualSpacing/>
      </w:pPr>
    </w:p>
    <w:p w14:paraId="035E5F80" w14:textId="77777777" w:rsidR="00E137DC" w:rsidRPr="00AF20A2" w:rsidRDefault="00E137DC" w:rsidP="004D28EC">
      <w:pPr>
        <w:numPr>
          <w:ilvl w:val="2"/>
          <w:numId w:val="48"/>
        </w:numPr>
        <w:tabs>
          <w:tab w:val="left" w:pos="1701"/>
        </w:tabs>
        <w:autoSpaceDE w:val="0"/>
        <w:autoSpaceDN w:val="0"/>
        <w:adjustRightInd w:val="0"/>
        <w:spacing w:after="0" w:line="360" w:lineRule="auto"/>
        <w:ind w:left="1701" w:hanging="992"/>
        <w:contextualSpacing/>
      </w:pPr>
      <w:bookmarkStart w:id="221" w:name="_Ref533066570"/>
      <w:r w:rsidRPr="00AF20A2">
        <w:t>terminate the Grant Funding Agreement.</w:t>
      </w:r>
      <w:bookmarkEnd w:id="221"/>
    </w:p>
    <w:p w14:paraId="5682523E" w14:textId="77777777" w:rsidR="00E137DC" w:rsidRPr="00A350EA" w:rsidRDefault="00E137DC" w:rsidP="004D28EC">
      <w:pPr>
        <w:spacing w:after="0" w:line="360" w:lineRule="auto"/>
        <w:ind w:left="1555" w:hanging="561"/>
        <w:rPr>
          <w:rFonts w:eastAsia="Times New Roman"/>
        </w:rPr>
      </w:pPr>
    </w:p>
    <w:p w14:paraId="0E84FE80" w14:textId="77777777" w:rsidR="00E137DC" w:rsidRPr="00B04700" w:rsidRDefault="00E137DC" w:rsidP="004D28EC">
      <w:pPr>
        <w:pStyle w:val="Heading3"/>
        <w:spacing w:line="360" w:lineRule="auto"/>
      </w:pPr>
      <w:r w:rsidRPr="00914256">
        <w:t>Opportunity</w:t>
      </w:r>
      <w:r w:rsidRPr="001E6BF7">
        <w:t xml:space="preserve"> </w:t>
      </w:r>
      <w:r w:rsidRPr="005B28AD">
        <w:t>for</w:t>
      </w:r>
      <w:r w:rsidRPr="004D4CD9">
        <w:t xml:space="preserve"> </w:t>
      </w:r>
      <w:r w:rsidRPr="00B04700">
        <w:t>the Grant Recipient to remedy an Event of Default</w:t>
      </w:r>
      <w:bookmarkStart w:id="222" w:name="_Ref523487105"/>
      <w:r w:rsidRPr="00B04700">
        <w:t xml:space="preserve"> </w:t>
      </w:r>
    </w:p>
    <w:p w14:paraId="1F2431CB" w14:textId="77777777" w:rsidR="00E137DC" w:rsidRPr="00B04700" w:rsidRDefault="00E137DC" w:rsidP="004D28EC">
      <w:pPr>
        <w:spacing w:after="0" w:line="360" w:lineRule="auto"/>
        <w:ind w:left="709"/>
        <w:rPr>
          <w:rFonts w:eastAsia="Times New Roman"/>
        </w:rPr>
      </w:pPr>
    </w:p>
    <w:p w14:paraId="4A97028D" w14:textId="7F6CAA74" w:rsidR="00E137DC" w:rsidRPr="00AF20A2" w:rsidRDefault="00E137DC" w:rsidP="004D28EC">
      <w:pPr>
        <w:numPr>
          <w:ilvl w:val="1"/>
          <w:numId w:val="48"/>
        </w:numPr>
        <w:tabs>
          <w:tab w:val="left" w:pos="709"/>
        </w:tabs>
        <w:spacing w:after="0" w:line="360" w:lineRule="auto"/>
        <w:ind w:left="709" w:hanging="709"/>
        <w:contextualSpacing/>
      </w:pPr>
      <w:bookmarkStart w:id="223" w:name="_Ref526506110"/>
      <w:bookmarkStart w:id="224" w:name="_Ref431396902"/>
      <w:bookmarkEnd w:id="222"/>
      <w:r w:rsidRPr="00B04700">
        <w:t xml:space="preserve">Where the Grant Recipient is provided with an opportunity to submit a draft Remedial </w:t>
      </w:r>
      <w:r w:rsidRPr="00B04700">
        <w:tab/>
        <w:t xml:space="preserve">Action Plan in accordance with condition </w:t>
      </w:r>
      <w:r w:rsidRPr="00AF20A2">
        <w:rPr>
          <w:color w:val="2B579A"/>
          <w:shd w:val="clear" w:color="auto" w:fill="E6E6E6"/>
        </w:rPr>
        <w:fldChar w:fldCharType="begin"/>
      </w:r>
      <w:r w:rsidRPr="00B04700">
        <w:instrText xml:space="preserve"> REF _Ref532986134 \r \h  \* MERGEFORMAT </w:instrText>
      </w:r>
      <w:r w:rsidRPr="00AF20A2">
        <w:rPr>
          <w:color w:val="2B579A"/>
          <w:shd w:val="clear" w:color="auto" w:fill="E6E6E6"/>
        </w:rPr>
      </w:r>
      <w:r w:rsidRPr="00AF20A2">
        <w:rPr>
          <w:color w:val="2B579A"/>
          <w:shd w:val="clear" w:color="auto" w:fill="E6E6E6"/>
        </w:rPr>
        <w:fldChar w:fldCharType="separate"/>
      </w:r>
      <w:r w:rsidR="0035061A" w:rsidRPr="00AF20A2">
        <w:t>27.3.4</w:t>
      </w:r>
      <w:r w:rsidRPr="00AF20A2">
        <w:rPr>
          <w:color w:val="2B579A"/>
          <w:shd w:val="clear" w:color="auto" w:fill="E6E6E6"/>
        </w:rPr>
        <w:fldChar w:fldCharType="end"/>
      </w:r>
      <w:r w:rsidRPr="00AF20A2">
        <w:t xml:space="preserve">, the draft Remedial Action Plan </w:t>
      </w:r>
      <w:r w:rsidRPr="00AF20A2">
        <w:rPr>
          <w:kern w:val="3"/>
          <w:lang w:eastAsia="zh-CN" w:bidi="hi-IN"/>
        </w:rPr>
        <w:t xml:space="preserve">must be </w:t>
      </w:r>
      <w:r w:rsidRPr="00AF20A2">
        <w:t>submitted to the Authority for approval, within 5 Working Days of the Grant Recipient receiving notice from the Authority.</w:t>
      </w:r>
      <w:bookmarkEnd w:id="223"/>
    </w:p>
    <w:p w14:paraId="1E49B1D8" w14:textId="77777777" w:rsidR="00E137DC" w:rsidRPr="00A350EA" w:rsidRDefault="00E137DC" w:rsidP="004D28EC">
      <w:pPr>
        <w:spacing w:after="0" w:line="360" w:lineRule="auto"/>
        <w:ind w:left="720"/>
        <w:rPr>
          <w:rFonts w:eastAsia="Times New Roman"/>
        </w:rPr>
      </w:pPr>
    </w:p>
    <w:p w14:paraId="0C385E0D" w14:textId="77777777" w:rsidR="00E137DC" w:rsidRPr="004D4CD9" w:rsidRDefault="00E137DC" w:rsidP="004D28EC">
      <w:pPr>
        <w:numPr>
          <w:ilvl w:val="1"/>
          <w:numId w:val="48"/>
        </w:numPr>
        <w:tabs>
          <w:tab w:val="left" w:pos="709"/>
        </w:tabs>
        <w:spacing w:after="0" w:line="360" w:lineRule="auto"/>
        <w:contextualSpacing/>
        <w:rPr>
          <w:rFonts w:eastAsia="Times New Roman"/>
        </w:rPr>
      </w:pPr>
      <w:r w:rsidRPr="00914256">
        <w:rPr>
          <w:rFonts w:eastAsia="Times New Roman"/>
        </w:rPr>
        <w:t>The</w:t>
      </w:r>
      <w:r w:rsidRPr="001E6BF7">
        <w:t xml:space="preserve"> draft Remedial Action P</w:t>
      </w:r>
      <w:r w:rsidRPr="005B28AD">
        <w:t xml:space="preserve">lan must set out: </w:t>
      </w:r>
    </w:p>
    <w:p w14:paraId="697CBD23" w14:textId="77777777" w:rsidR="00E137DC" w:rsidRPr="00B04700" w:rsidRDefault="00E137DC" w:rsidP="004D28EC">
      <w:pPr>
        <w:spacing w:line="360" w:lineRule="auto"/>
        <w:ind w:left="720"/>
        <w:contextualSpacing/>
      </w:pPr>
    </w:p>
    <w:p w14:paraId="7170CC31" w14:textId="77777777" w:rsidR="00E137DC" w:rsidRPr="00B04700" w:rsidRDefault="00E137DC" w:rsidP="004D28EC">
      <w:pPr>
        <w:numPr>
          <w:ilvl w:val="2"/>
          <w:numId w:val="48"/>
        </w:numPr>
        <w:tabs>
          <w:tab w:val="left" w:pos="1701"/>
        </w:tabs>
        <w:autoSpaceDE w:val="0"/>
        <w:autoSpaceDN w:val="0"/>
        <w:adjustRightInd w:val="0"/>
        <w:spacing w:after="0" w:line="360" w:lineRule="auto"/>
        <w:ind w:left="1418" w:hanging="709"/>
        <w:contextualSpacing/>
      </w:pPr>
      <w:r w:rsidRPr="00B04700">
        <w:t>full details of the Event of Default; and</w:t>
      </w:r>
    </w:p>
    <w:p w14:paraId="0F5663E6" w14:textId="77777777" w:rsidR="00E137DC" w:rsidRPr="00B04700" w:rsidRDefault="00E137DC" w:rsidP="004D28EC">
      <w:pPr>
        <w:spacing w:line="360" w:lineRule="auto"/>
        <w:ind w:left="720"/>
        <w:contextualSpacing/>
      </w:pPr>
    </w:p>
    <w:p w14:paraId="004317D8" w14:textId="295029B9" w:rsidR="00E137DC" w:rsidRPr="00B04700" w:rsidRDefault="00E137DC" w:rsidP="004D28EC">
      <w:pPr>
        <w:numPr>
          <w:ilvl w:val="2"/>
          <w:numId w:val="48"/>
        </w:numPr>
        <w:tabs>
          <w:tab w:val="left" w:pos="1701"/>
        </w:tabs>
        <w:autoSpaceDE w:val="0"/>
        <w:autoSpaceDN w:val="0"/>
        <w:adjustRightInd w:val="0"/>
        <w:spacing w:after="0" w:line="360" w:lineRule="auto"/>
        <w:ind w:left="1701" w:hanging="992"/>
        <w:contextualSpacing/>
      </w:pPr>
      <w:r w:rsidRPr="00B04700">
        <w:t>the steps which the Grant Recipient proposes to take to rectify the Event of Default including timescales.</w:t>
      </w:r>
    </w:p>
    <w:p w14:paraId="28F6702B" w14:textId="77777777" w:rsidR="00E137DC" w:rsidRPr="00B04700" w:rsidRDefault="00E137DC" w:rsidP="004D28EC">
      <w:pPr>
        <w:suppressAutoHyphens/>
        <w:autoSpaceDN w:val="0"/>
        <w:spacing w:after="0" w:line="360" w:lineRule="auto"/>
        <w:textAlignment w:val="baseline"/>
        <w:rPr>
          <w:rFonts w:eastAsia="Caladea"/>
          <w:kern w:val="3"/>
          <w:lang w:eastAsia="zh-CN" w:bidi="hi-IN"/>
        </w:rPr>
      </w:pPr>
    </w:p>
    <w:p w14:paraId="1139EC08" w14:textId="09CDAF17" w:rsidR="00E137DC" w:rsidRPr="00B04700" w:rsidRDefault="00E137DC" w:rsidP="004D28EC">
      <w:pPr>
        <w:numPr>
          <w:ilvl w:val="1"/>
          <w:numId w:val="48"/>
        </w:numPr>
        <w:tabs>
          <w:tab w:val="left" w:pos="709"/>
        </w:tabs>
        <w:spacing w:after="0" w:line="360" w:lineRule="auto"/>
        <w:ind w:left="709" w:hanging="709"/>
        <w:contextualSpacing/>
      </w:pPr>
      <w:r w:rsidRPr="00B04700">
        <w:t xml:space="preserve">On receipt of the draft Remedial Action Plan </w:t>
      </w:r>
      <w:r w:rsidRPr="00B04700">
        <w:rPr>
          <w:rFonts w:eastAsia="Times New Roman"/>
        </w:rPr>
        <w:t xml:space="preserve">and as soon as reasonably practicable, the Authority must submit its comments on the draft Remedial Action Plan to the Grant </w:t>
      </w:r>
      <w:r w:rsidRPr="00B04700">
        <w:rPr>
          <w:rFonts w:eastAsia="Times New Roman"/>
        </w:rPr>
        <w:tab/>
        <w:t xml:space="preserve">Recipient. </w:t>
      </w:r>
    </w:p>
    <w:p w14:paraId="76209890" w14:textId="77777777" w:rsidR="00E137DC" w:rsidRPr="00B04700" w:rsidRDefault="00E137DC" w:rsidP="004D28EC">
      <w:pPr>
        <w:suppressAutoHyphens/>
        <w:autoSpaceDN w:val="0"/>
        <w:spacing w:after="0" w:line="360" w:lineRule="auto"/>
        <w:ind w:left="709" w:hanging="709"/>
        <w:textAlignment w:val="baseline"/>
        <w:rPr>
          <w:rFonts w:eastAsia="Caladea"/>
          <w:kern w:val="3"/>
          <w:lang w:eastAsia="zh-CN" w:bidi="hi-IN"/>
        </w:rPr>
      </w:pPr>
    </w:p>
    <w:p w14:paraId="5B89CC37" w14:textId="16DDCD6E" w:rsidR="00E137DC" w:rsidRPr="00B04700" w:rsidRDefault="00E137DC" w:rsidP="004D28EC">
      <w:pPr>
        <w:numPr>
          <w:ilvl w:val="1"/>
          <w:numId w:val="48"/>
        </w:numPr>
        <w:tabs>
          <w:tab w:val="left" w:pos="709"/>
        </w:tabs>
        <w:spacing w:after="0" w:line="360" w:lineRule="auto"/>
        <w:ind w:left="709" w:hanging="709"/>
        <w:contextualSpacing/>
      </w:pPr>
      <w:r w:rsidRPr="00B04700">
        <w:rPr>
          <w:rFonts w:eastAsia="Times New Roman"/>
        </w:rPr>
        <w:t xml:space="preserve">The Authority </w:t>
      </w:r>
      <w:r w:rsidR="00BA0BEF" w:rsidRPr="00B04700">
        <w:rPr>
          <w:rFonts w:eastAsia="Times New Roman"/>
        </w:rPr>
        <w:t>shall</w:t>
      </w:r>
      <w:r w:rsidRPr="00B04700">
        <w:rPr>
          <w:rFonts w:eastAsia="Times New Roman"/>
        </w:rPr>
        <w:t xml:space="preserve"> have the right to accept or reject the draft Remedial Action Plan. If the Authority rejects the draft Remedial Action Plan, the Authority </w:t>
      </w:r>
      <w:r w:rsidR="00BA0BEF" w:rsidRPr="00B04700">
        <w:rPr>
          <w:rFonts w:eastAsia="Times New Roman"/>
        </w:rPr>
        <w:t>shall</w:t>
      </w:r>
      <w:r w:rsidRPr="00B04700">
        <w:rPr>
          <w:rFonts w:eastAsia="Times New Roman"/>
        </w:rPr>
        <w:t xml:space="preserve"> confirm, in writing, the reasons why they have rejected the draft Remedial Action Plan and will confirm whether the Grant Recipient is required to submit an amended Remedial Action Plan to the Authority</w:t>
      </w:r>
      <w:r w:rsidR="003F2539" w:rsidRPr="00B04700">
        <w:rPr>
          <w:rFonts w:eastAsia="Times New Roman"/>
        </w:rPr>
        <w:t xml:space="preserve"> and where applicable the timescales for resubmission</w:t>
      </w:r>
      <w:r w:rsidRPr="00B04700">
        <w:rPr>
          <w:rFonts w:eastAsia="Times New Roman"/>
        </w:rPr>
        <w:t xml:space="preserve">. </w:t>
      </w:r>
    </w:p>
    <w:p w14:paraId="506C3637" w14:textId="77777777" w:rsidR="00E137DC" w:rsidRPr="00B04700" w:rsidRDefault="00E137DC" w:rsidP="004D28EC">
      <w:pPr>
        <w:suppressAutoHyphens/>
        <w:autoSpaceDN w:val="0"/>
        <w:spacing w:after="0" w:line="360" w:lineRule="auto"/>
        <w:textAlignment w:val="baseline"/>
        <w:rPr>
          <w:rFonts w:eastAsia="Caladea"/>
          <w:kern w:val="3"/>
          <w:lang w:eastAsia="zh-CN" w:bidi="hi-IN"/>
        </w:rPr>
      </w:pPr>
    </w:p>
    <w:p w14:paraId="6268CCD2" w14:textId="4D67AF55" w:rsidR="00E137DC" w:rsidRPr="00B04700" w:rsidRDefault="00E137DC" w:rsidP="004D28EC">
      <w:pPr>
        <w:numPr>
          <w:ilvl w:val="1"/>
          <w:numId w:val="48"/>
        </w:numPr>
        <w:tabs>
          <w:tab w:val="left" w:pos="709"/>
        </w:tabs>
        <w:spacing w:after="0" w:line="360" w:lineRule="auto"/>
        <w:ind w:left="709" w:hanging="709"/>
        <w:contextualSpacing/>
      </w:pPr>
      <w:r w:rsidRPr="00B04700">
        <w:rPr>
          <w:rFonts w:eastAsia="Times New Roman"/>
        </w:rPr>
        <w:t xml:space="preserve">If the Authority directs the Grant Recipient to submit an amended draft Remedial Action Plan, the Parties </w:t>
      </w:r>
      <w:r w:rsidR="00BA0BEF" w:rsidRPr="00B04700">
        <w:rPr>
          <w:rFonts w:eastAsia="Times New Roman"/>
        </w:rPr>
        <w:t>shall</w:t>
      </w:r>
      <w:r w:rsidRPr="00B04700">
        <w:rPr>
          <w:rFonts w:eastAsia="Times New Roman"/>
        </w:rPr>
        <w:t xml:space="preserve"> agree a timescale for the Grant Recipient to amend the draft Remedial Action Plan to </w:t>
      </w:r>
      <w:proofErr w:type="gramStart"/>
      <w:r w:rsidRPr="00B04700">
        <w:rPr>
          <w:rFonts w:eastAsia="Times New Roman"/>
        </w:rPr>
        <w:t>take into account</w:t>
      </w:r>
      <w:proofErr w:type="gramEnd"/>
      <w:r w:rsidRPr="00B04700">
        <w:rPr>
          <w:rFonts w:eastAsia="Times New Roman"/>
        </w:rPr>
        <w:t xml:space="preserve"> the Authority’s comments. </w:t>
      </w:r>
    </w:p>
    <w:p w14:paraId="69868341" w14:textId="77777777" w:rsidR="00E137DC" w:rsidRPr="00B04700" w:rsidRDefault="00E137DC" w:rsidP="004D28EC">
      <w:pPr>
        <w:suppressAutoHyphens/>
        <w:autoSpaceDN w:val="0"/>
        <w:spacing w:after="0" w:line="360" w:lineRule="auto"/>
        <w:ind w:left="928" w:hanging="928"/>
        <w:textAlignment w:val="baseline"/>
        <w:rPr>
          <w:rFonts w:eastAsia="Caladea"/>
          <w:kern w:val="3"/>
          <w:lang w:eastAsia="zh-CN" w:bidi="hi-IN"/>
        </w:rPr>
      </w:pPr>
    </w:p>
    <w:p w14:paraId="68665530" w14:textId="1D1B1926" w:rsidR="00E137DC" w:rsidRPr="00B04700" w:rsidRDefault="003F2539" w:rsidP="004D28EC">
      <w:pPr>
        <w:numPr>
          <w:ilvl w:val="1"/>
          <w:numId w:val="48"/>
        </w:numPr>
        <w:tabs>
          <w:tab w:val="left" w:pos="709"/>
        </w:tabs>
        <w:spacing w:after="0" w:line="360" w:lineRule="auto"/>
        <w:ind w:left="709" w:hanging="709"/>
        <w:contextualSpacing/>
      </w:pPr>
      <w:bookmarkStart w:id="225" w:name="_Ref526506128"/>
      <w:r w:rsidRPr="00B04700">
        <w:rPr>
          <w:rFonts w:eastAsia="Times New Roman"/>
        </w:rPr>
        <w:t xml:space="preserve">Where </w:t>
      </w:r>
      <w:r w:rsidR="00E137DC" w:rsidRPr="00B04700">
        <w:rPr>
          <w:rFonts w:eastAsia="Times New Roman"/>
        </w:rPr>
        <w:t>the Authority does not approve the draft Remedial Action Plan the Authority may, at its absolute discretion, terminate the Grant Funding Agreement.</w:t>
      </w:r>
      <w:bookmarkEnd w:id="225"/>
    </w:p>
    <w:p w14:paraId="38DF06F4" w14:textId="77777777" w:rsidR="00E137DC" w:rsidRPr="00B04700" w:rsidRDefault="00E137DC" w:rsidP="004D28EC">
      <w:pPr>
        <w:suppressAutoHyphens/>
        <w:autoSpaceDN w:val="0"/>
        <w:spacing w:after="0" w:line="360" w:lineRule="auto"/>
        <w:ind w:left="709"/>
        <w:textAlignment w:val="baseline"/>
        <w:rPr>
          <w:rFonts w:eastAsia="Times New Roman"/>
          <w:kern w:val="3"/>
          <w:lang w:eastAsia="zh-CN" w:bidi="hi-IN"/>
        </w:rPr>
      </w:pPr>
    </w:p>
    <w:p w14:paraId="5F1A836C" w14:textId="576DFC78" w:rsidR="00E137DC" w:rsidRPr="00AF20A2" w:rsidRDefault="00E137DC" w:rsidP="004D28EC">
      <w:pPr>
        <w:numPr>
          <w:ilvl w:val="1"/>
          <w:numId w:val="48"/>
        </w:numPr>
        <w:tabs>
          <w:tab w:val="left" w:pos="709"/>
        </w:tabs>
        <w:spacing w:after="0" w:line="360" w:lineRule="auto"/>
        <w:ind w:left="709" w:hanging="709"/>
        <w:contextualSpacing/>
      </w:pPr>
      <w:bookmarkStart w:id="226" w:name="_Ref533058575"/>
      <w:r w:rsidRPr="00B04700">
        <w:t xml:space="preserve">The Authority must not by reason of the occurrence of an Event of Default which is, in the opinion of the Authority, capable of remedy, exercise its rights under either condition </w:t>
      </w:r>
      <w:r w:rsidRPr="00AF20A2">
        <w:rPr>
          <w:color w:val="2B579A"/>
          <w:shd w:val="clear" w:color="auto" w:fill="E6E6E6"/>
        </w:rPr>
        <w:fldChar w:fldCharType="begin"/>
      </w:r>
      <w:r w:rsidRPr="00B04700">
        <w:instrText xml:space="preserve"> REF _Ref525812238 \r \h  \* MERGEFORMAT </w:instrText>
      </w:r>
      <w:r w:rsidRPr="00AF20A2">
        <w:rPr>
          <w:color w:val="2B579A"/>
          <w:shd w:val="clear" w:color="auto" w:fill="E6E6E6"/>
        </w:rPr>
      </w:r>
      <w:r w:rsidRPr="00AF20A2">
        <w:rPr>
          <w:color w:val="2B579A"/>
          <w:shd w:val="clear" w:color="auto" w:fill="E6E6E6"/>
        </w:rPr>
        <w:fldChar w:fldCharType="separate"/>
      </w:r>
      <w:r w:rsidR="0035061A" w:rsidRPr="00AF20A2">
        <w:t>27.3.3</w:t>
      </w:r>
      <w:r w:rsidRPr="00AF20A2">
        <w:rPr>
          <w:color w:val="2B579A"/>
          <w:shd w:val="clear" w:color="auto" w:fill="E6E6E6"/>
        </w:rPr>
        <w:fldChar w:fldCharType="end"/>
      </w:r>
      <w:r w:rsidRPr="00AF20A2">
        <w:t xml:space="preserve"> or </w:t>
      </w:r>
      <w:r w:rsidRPr="00AF20A2">
        <w:rPr>
          <w:color w:val="2B579A"/>
          <w:shd w:val="clear" w:color="auto" w:fill="E6E6E6"/>
        </w:rPr>
        <w:fldChar w:fldCharType="begin"/>
      </w:r>
      <w:r w:rsidRPr="00B04700">
        <w:instrText xml:space="preserve"> REF _Ref525812246 \r \h  \* MERGEFORMAT </w:instrText>
      </w:r>
      <w:r w:rsidRPr="00AF20A2">
        <w:rPr>
          <w:color w:val="2B579A"/>
          <w:shd w:val="clear" w:color="auto" w:fill="E6E6E6"/>
        </w:rPr>
      </w:r>
      <w:r w:rsidRPr="00AF20A2">
        <w:rPr>
          <w:color w:val="2B579A"/>
          <w:shd w:val="clear" w:color="auto" w:fill="E6E6E6"/>
        </w:rPr>
        <w:fldChar w:fldCharType="separate"/>
      </w:r>
      <w:r w:rsidR="0035061A" w:rsidRPr="00AF20A2">
        <w:t>27.3.4</w:t>
      </w:r>
      <w:r w:rsidRPr="00AF20A2">
        <w:rPr>
          <w:color w:val="2B579A"/>
          <w:shd w:val="clear" w:color="auto" w:fill="E6E6E6"/>
        </w:rPr>
        <w:fldChar w:fldCharType="end"/>
      </w:r>
      <w:r w:rsidRPr="00AF20A2">
        <w:t xml:space="preserve"> unless the Grant Recipient has failed to rectify the default to the reasonable satisfaction of the Authority.</w:t>
      </w:r>
      <w:bookmarkEnd w:id="226"/>
      <w:r w:rsidRPr="00AF20A2">
        <w:t xml:space="preserve"> </w:t>
      </w:r>
    </w:p>
    <w:p w14:paraId="1730BCB3" w14:textId="77777777" w:rsidR="00E137DC" w:rsidRPr="00A350EA" w:rsidRDefault="00E137DC" w:rsidP="004D28EC">
      <w:pPr>
        <w:spacing w:line="360" w:lineRule="auto"/>
        <w:ind w:left="720"/>
        <w:contextualSpacing/>
      </w:pPr>
    </w:p>
    <w:p w14:paraId="43C3D92C" w14:textId="77777777" w:rsidR="00E137DC" w:rsidRPr="00B04700" w:rsidRDefault="00E137DC" w:rsidP="004D28EC">
      <w:pPr>
        <w:pStyle w:val="Heading3"/>
        <w:spacing w:line="360" w:lineRule="auto"/>
      </w:pPr>
      <w:r w:rsidRPr="00914256">
        <w:t>General</w:t>
      </w:r>
      <w:r w:rsidRPr="001E6BF7">
        <w:t xml:space="preserve"> </w:t>
      </w:r>
      <w:r w:rsidRPr="005B28AD">
        <w:t>Termination</w:t>
      </w:r>
      <w:r w:rsidRPr="00B04700">
        <w:t xml:space="preserve"> rights – Termination for Convenience </w:t>
      </w:r>
    </w:p>
    <w:p w14:paraId="4B6F4506" w14:textId="77777777" w:rsidR="00E137DC" w:rsidRPr="00B04700" w:rsidRDefault="00E137DC" w:rsidP="004D28EC">
      <w:pPr>
        <w:tabs>
          <w:tab w:val="left" w:pos="1134"/>
        </w:tabs>
        <w:adjustRightInd w:val="0"/>
        <w:spacing w:after="0" w:line="360" w:lineRule="auto"/>
        <w:ind w:left="-142"/>
        <w:rPr>
          <w:rFonts w:eastAsia="Times New Roman"/>
          <w:b/>
          <w:lang w:eastAsia="zh-CN"/>
        </w:rPr>
      </w:pPr>
    </w:p>
    <w:p w14:paraId="06B7E16F" w14:textId="5D9FB7B7" w:rsidR="00E137DC" w:rsidRPr="00A350EA" w:rsidRDefault="00E137DC" w:rsidP="004D28EC">
      <w:pPr>
        <w:numPr>
          <w:ilvl w:val="1"/>
          <w:numId w:val="48"/>
        </w:numPr>
        <w:tabs>
          <w:tab w:val="left" w:pos="709"/>
        </w:tabs>
        <w:spacing w:after="0" w:line="360" w:lineRule="auto"/>
        <w:ind w:left="709" w:hanging="709"/>
        <w:contextualSpacing/>
      </w:pPr>
      <w:bookmarkStart w:id="227" w:name="_Ref481069013"/>
      <w:bookmarkStart w:id="228" w:name="_Ref516571591"/>
      <w:r w:rsidRPr="00B04700">
        <w:t xml:space="preserve">Notwithstanding the Authority’s right to terminate the Grant Funding Agreement pursuant to condition </w:t>
      </w:r>
      <w:r w:rsidR="00BA0BEF" w:rsidRPr="00AF20A2">
        <w:rPr>
          <w:color w:val="2B579A"/>
          <w:shd w:val="clear" w:color="auto" w:fill="E6E6E6"/>
        </w:rPr>
        <w:fldChar w:fldCharType="begin"/>
      </w:r>
      <w:r w:rsidR="00BA0BEF" w:rsidRPr="00B04700">
        <w:instrText xml:space="preserve"> REF _Ref533066570 \r \h </w:instrText>
      </w:r>
      <w:r w:rsidR="008374D8" w:rsidRPr="00B04700">
        <w:instrText xml:space="preserve"> \* MERGEFORMAT </w:instrText>
      </w:r>
      <w:r w:rsidR="00BA0BEF" w:rsidRPr="00AF20A2">
        <w:rPr>
          <w:color w:val="2B579A"/>
          <w:shd w:val="clear" w:color="auto" w:fill="E6E6E6"/>
        </w:rPr>
      </w:r>
      <w:r w:rsidR="00BA0BEF" w:rsidRPr="00AF20A2">
        <w:rPr>
          <w:color w:val="2B579A"/>
          <w:shd w:val="clear" w:color="auto" w:fill="E6E6E6"/>
        </w:rPr>
        <w:fldChar w:fldCharType="separate"/>
      </w:r>
      <w:r w:rsidR="00C64E7A">
        <w:t>27.3.5</w:t>
      </w:r>
      <w:r w:rsidR="00BA0BEF" w:rsidRPr="00AF20A2">
        <w:rPr>
          <w:color w:val="2B579A"/>
          <w:shd w:val="clear" w:color="auto" w:fill="E6E6E6"/>
        </w:rPr>
        <w:fldChar w:fldCharType="end"/>
      </w:r>
      <w:r w:rsidR="00BA0BEF" w:rsidRPr="00AF20A2">
        <w:t xml:space="preserve"> </w:t>
      </w:r>
      <w:r w:rsidRPr="00AF20A2">
        <w:t xml:space="preserve">above, either Party may terminate the Grant Funding Agreement at any time by giving at least </w:t>
      </w:r>
      <w:r w:rsidR="00EA5F03">
        <w:t>one (1) month</w:t>
      </w:r>
      <w:r w:rsidRPr="00AF20A2">
        <w:t xml:space="preserve"> written notice to the other Party.</w:t>
      </w:r>
      <w:bookmarkEnd w:id="227"/>
      <w:r w:rsidRPr="00AF20A2">
        <w:t xml:space="preserve"> </w:t>
      </w:r>
      <w:bookmarkEnd w:id="228"/>
    </w:p>
    <w:p w14:paraId="6877D51A" w14:textId="77777777" w:rsidR="00E137DC" w:rsidRPr="00914256" w:rsidRDefault="00E137DC" w:rsidP="004D28EC">
      <w:pPr>
        <w:spacing w:after="0" w:line="360" w:lineRule="auto"/>
        <w:ind w:left="709" w:hanging="709"/>
        <w:rPr>
          <w:rFonts w:eastAsia="Times New Roman"/>
        </w:rPr>
      </w:pPr>
    </w:p>
    <w:p w14:paraId="58373497" w14:textId="556B9D56" w:rsidR="00E137DC" w:rsidRPr="001E6BF7" w:rsidRDefault="00E137DC" w:rsidP="004D28EC">
      <w:pPr>
        <w:numPr>
          <w:ilvl w:val="1"/>
          <w:numId w:val="48"/>
        </w:numPr>
        <w:tabs>
          <w:tab w:val="left" w:pos="709"/>
        </w:tabs>
        <w:spacing w:after="0" w:line="360" w:lineRule="auto"/>
        <w:ind w:left="709" w:hanging="709"/>
        <w:contextualSpacing/>
      </w:pPr>
      <w:r w:rsidRPr="001E6BF7">
        <w:t xml:space="preserve">If the Authority terminates the Grant Funding Agreement in accordance with condition </w:t>
      </w:r>
      <w:r w:rsidRPr="00AF20A2">
        <w:rPr>
          <w:color w:val="2B579A"/>
          <w:shd w:val="clear" w:color="auto" w:fill="E6E6E6"/>
        </w:rPr>
        <w:fldChar w:fldCharType="begin"/>
      </w:r>
      <w:r w:rsidRPr="00B04700">
        <w:instrText xml:space="preserve"> REF _Ref481069013 \r \h  \* MERGEFORMAT </w:instrText>
      </w:r>
      <w:r w:rsidRPr="00AF20A2">
        <w:rPr>
          <w:color w:val="2B579A"/>
          <w:shd w:val="clear" w:color="auto" w:fill="E6E6E6"/>
        </w:rPr>
      </w:r>
      <w:r w:rsidRPr="00AF20A2">
        <w:rPr>
          <w:color w:val="2B579A"/>
          <w:shd w:val="clear" w:color="auto" w:fill="E6E6E6"/>
        </w:rPr>
        <w:fldChar w:fldCharType="separate"/>
      </w:r>
      <w:r w:rsidR="0035061A" w:rsidRPr="00AF20A2">
        <w:t>27.11</w:t>
      </w:r>
      <w:r w:rsidRPr="00AF20A2">
        <w:rPr>
          <w:color w:val="2B579A"/>
          <w:shd w:val="clear" w:color="auto" w:fill="E6E6E6"/>
        </w:rPr>
        <w:fldChar w:fldCharType="end"/>
      </w:r>
      <w:r w:rsidRPr="00AF20A2">
        <w:t xml:space="preserve"> the Authority may choose to pay the Grant Recipient’s reasonable costs in respect of the delivery of the Funded Activities performed up to the termination date</w:t>
      </w:r>
      <w:r w:rsidR="007C175E" w:rsidRPr="00AF20A2">
        <w:t xml:space="preserve"> or for committed costs that cannot be recovered</w:t>
      </w:r>
      <w:r w:rsidRPr="00AF20A2">
        <w:t>. Re</w:t>
      </w:r>
      <w:r w:rsidRPr="00A350EA">
        <w:t>asonable costs must be identified by the Grant Recipient and must be subject to the Grant Recipient demonstrating that they have taken adequate steps to mitigate their costs. For the avoidance of doubt, the amount of reasonable costs payable must be determ</w:t>
      </w:r>
      <w:r w:rsidRPr="00914256">
        <w:t>ined solely by the Authority.</w:t>
      </w:r>
    </w:p>
    <w:p w14:paraId="58E95F25" w14:textId="77777777" w:rsidR="00E137DC" w:rsidRPr="005B28AD" w:rsidRDefault="00E137DC" w:rsidP="004D28EC">
      <w:pPr>
        <w:spacing w:after="0" w:line="360" w:lineRule="auto"/>
        <w:ind w:left="709" w:hanging="709"/>
        <w:contextualSpacing/>
      </w:pPr>
    </w:p>
    <w:p w14:paraId="0BF3E390" w14:textId="77777777" w:rsidR="00E137DC" w:rsidRPr="00B04700" w:rsidRDefault="00E137DC" w:rsidP="004D28EC">
      <w:pPr>
        <w:numPr>
          <w:ilvl w:val="1"/>
          <w:numId w:val="48"/>
        </w:numPr>
        <w:tabs>
          <w:tab w:val="left" w:pos="709"/>
        </w:tabs>
        <w:spacing w:after="0" w:line="360" w:lineRule="auto"/>
        <w:ind w:left="709" w:hanging="709"/>
        <w:contextualSpacing/>
      </w:pPr>
      <w:r w:rsidRPr="00B04700">
        <w:t xml:space="preserve">The Authority will not be liable to pay any of the Grant Recipient’s costs or those of any contractor/supplier of the Grant Recipient related to any transfer or termination of </w:t>
      </w:r>
      <w:r w:rsidRPr="00B04700">
        <w:tab/>
        <w:t>employment of any employees engaged in the provision of the Funded Activities.</w:t>
      </w:r>
    </w:p>
    <w:p w14:paraId="266DCBFA" w14:textId="77777777" w:rsidR="00E137DC" w:rsidRPr="00B04700" w:rsidRDefault="00E137DC" w:rsidP="004D28EC">
      <w:pPr>
        <w:tabs>
          <w:tab w:val="left" w:pos="1134"/>
        </w:tabs>
        <w:adjustRightInd w:val="0"/>
        <w:spacing w:after="0" w:line="360" w:lineRule="auto"/>
      </w:pPr>
    </w:p>
    <w:p w14:paraId="5D37064B" w14:textId="77777777" w:rsidR="00E137DC" w:rsidRPr="00B04700" w:rsidRDefault="00E137DC" w:rsidP="004D28EC">
      <w:pPr>
        <w:pStyle w:val="Heading3"/>
        <w:spacing w:line="360" w:lineRule="auto"/>
      </w:pPr>
      <w:r w:rsidRPr="00B04700">
        <w:rPr>
          <w:rFonts w:eastAsia="Times New Roman"/>
          <w:bCs/>
        </w:rPr>
        <w:t>Change</w:t>
      </w:r>
      <w:r w:rsidRPr="00B04700">
        <w:t xml:space="preserve"> </w:t>
      </w:r>
      <w:r w:rsidRPr="00B04700">
        <w:rPr>
          <w:rFonts w:eastAsia="Times New Roman"/>
          <w:bCs/>
        </w:rPr>
        <w:t>of</w:t>
      </w:r>
      <w:r w:rsidRPr="00B04700">
        <w:t xml:space="preserve"> Control</w:t>
      </w:r>
      <w:bookmarkEnd w:id="224"/>
      <w:r w:rsidRPr="00B04700">
        <w:t xml:space="preserve"> </w:t>
      </w:r>
    </w:p>
    <w:p w14:paraId="22F9483C" w14:textId="77777777" w:rsidR="00E137DC" w:rsidRPr="00B04700" w:rsidRDefault="00E137DC" w:rsidP="004D28EC">
      <w:pPr>
        <w:numPr>
          <w:ilvl w:val="1"/>
          <w:numId w:val="48"/>
        </w:numPr>
        <w:tabs>
          <w:tab w:val="left" w:pos="709"/>
        </w:tabs>
        <w:spacing w:after="0" w:line="360" w:lineRule="auto"/>
        <w:ind w:left="709" w:hanging="709"/>
        <w:contextualSpacing/>
      </w:pPr>
      <w:bookmarkStart w:id="229" w:name="_Ref431396810"/>
      <w:bookmarkStart w:id="230" w:name="_Ref526168296"/>
      <w:r w:rsidRPr="00B04700">
        <w:t>The Grant Recipient must notify the Authority immediately in writing and as soon as the Grant Recipient is aware (or ought reasonably to be aware) that it is anticipating, undergoing, undergoes or has undergone a Change of Control, provided such notification does not contravene any Law</w:t>
      </w:r>
      <w:bookmarkEnd w:id="229"/>
      <w:r w:rsidRPr="00B04700">
        <w:t>.</w:t>
      </w:r>
      <w:bookmarkEnd w:id="230"/>
    </w:p>
    <w:p w14:paraId="5054E93B" w14:textId="77777777" w:rsidR="00E137DC" w:rsidRPr="00B04700" w:rsidRDefault="00E137DC" w:rsidP="004D28EC">
      <w:pPr>
        <w:spacing w:after="0" w:line="360" w:lineRule="auto"/>
        <w:ind w:left="709"/>
        <w:rPr>
          <w:rFonts w:eastAsia="Times New Roman"/>
        </w:rPr>
      </w:pPr>
    </w:p>
    <w:p w14:paraId="6484688E" w14:textId="76AD9A2E" w:rsidR="00E137DC" w:rsidRPr="00AF20A2" w:rsidRDefault="00E137DC" w:rsidP="004D28EC">
      <w:pPr>
        <w:numPr>
          <w:ilvl w:val="1"/>
          <w:numId w:val="48"/>
        </w:numPr>
        <w:tabs>
          <w:tab w:val="left" w:pos="709"/>
        </w:tabs>
        <w:spacing w:after="0" w:line="360" w:lineRule="auto"/>
        <w:ind w:left="709" w:hanging="709"/>
        <w:contextualSpacing/>
      </w:pPr>
      <w:r w:rsidRPr="00B04700">
        <w:t xml:space="preserve">The Grant Recipient must ensure that any notification made pursuant to condition </w:t>
      </w:r>
      <w:r w:rsidRPr="00AF20A2">
        <w:rPr>
          <w:color w:val="2B579A"/>
          <w:shd w:val="clear" w:color="auto" w:fill="E6E6E6"/>
        </w:rPr>
        <w:fldChar w:fldCharType="begin"/>
      </w:r>
      <w:r w:rsidRPr="00B04700">
        <w:instrText xml:space="preserve"> REF _Ref526168296 \r \h  \* MERGEFORMAT </w:instrText>
      </w:r>
      <w:r w:rsidRPr="00AF20A2">
        <w:rPr>
          <w:color w:val="2B579A"/>
          <w:shd w:val="clear" w:color="auto" w:fill="E6E6E6"/>
        </w:rPr>
      </w:r>
      <w:r w:rsidRPr="00AF20A2">
        <w:rPr>
          <w:color w:val="2B579A"/>
          <w:shd w:val="clear" w:color="auto" w:fill="E6E6E6"/>
        </w:rPr>
        <w:fldChar w:fldCharType="separate"/>
      </w:r>
      <w:r w:rsidR="00FE5704" w:rsidRPr="00AF20A2">
        <w:t>27.14</w:t>
      </w:r>
      <w:r w:rsidRPr="00AF20A2">
        <w:rPr>
          <w:color w:val="2B579A"/>
          <w:shd w:val="clear" w:color="auto" w:fill="E6E6E6"/>
        </w:rPr>
        <w:fldChar w:fldCharType="end"/>
      </w:r>
      <w:r w:rsidRPr="00AF20A2">
        <w:t xml:space="preserve"> </w:t>
      </w:r>
      <w:r w:rsidRPr="00AF20A2">
        <w:tab/>
        <w:t>must set out full details of the Change of Control including the circumstances suggesting and/or explaining the Change of Control.</w:t>
      </w:r>
    </w:p>
    <w:p w14:paraId="46ABED8C" w14:textId="77777777" w:rsidR="00E137DC" w:rsidRPr="00A350EA" w:rsidRDefault="00E137DC" w:rsidP="004D28EC">
      <w:pPr>
        <w:spacing w:after="0" w:line="360" w:lineRule="auto"/>
        <w:ind w:left="709"/>
        <w:rPr>
          <w:rFonts w:eastAsia="Times New Roman"/>
        </w:rPr>
      </w:pPr>
    </w:p>
    <w:p w14:paraId="4CC4E528" w14:textId="14382D70" w:rsidR="00E137DC" w:rsidRPr="00AF20A2" w:rsidRDefault="00E137DC" w:rsidP="004D28EC">
      <w:pPr>
        <w:numPr>
          <w:ilvl w:val="1"/>
          <w:numId w:val="48"/>
        </w:numPr>
        <w:tabs>
          <w:tab w:val="left" w:pos="709"/>
        </w:tabs>
        <w:spacing w:after="0" w:line="360" w:lineRule="auto"/>
        <w:ind w:left="709" w:hanging="709"/>
        <w:contextualSpacing/>
      </w:pPr>
      <w:r w:rsidRPr="00914256">
        <w:t xml:space="preserve">Where the Grant has been awarded to a consortium and the Grant Recipient </w:t>
      </w:r>
      <w:r w:rsidRPr="00914256">
        <w:tab/>
        <w:t>has entered into a collaboration agreement</w:t>
      </w:r>
      <w:r w:rsidR="005408F6" w:rsidRPr="001E6BF7">
        <w:t xml:space="preserve"> between those consortium members or other formal agreement or arrangement</w:t>
      </w:r>
      <w:r w:rsidRPr="005B28AD">
        <w:t xml:space="preserve">, the notification required under condition </w:t>
      </w:r>
      <w:r w:rsidRPr="005B28AD">
        <w:tab/>
      </w:r>
      <w:r w:rsidRPr="00AF20A2">
        <w:rPr>
          <w:color w:val="2B579A"/>
          <w:shd w:val="clear" w:color="auto" w:fill="E6E6E6"/>
        </w:rPr>
        <w:fldChar w:fldCharType="begin"/>
      </w:r>
      <w:r w:rsidRPr="00B04700">
        <w:instrText xml:space="preserve"> REF _Ref526168296 \r \h  \* MERGEFORMAT </w:instrText>
      </w:r>
      <w:r w:rsidRPr="00AF20A2">
        <w:rPr>
          <w:color w:val="2B579A"/>
          <w:shd w:val="clear" w:color="auto" w:fill="E6E6E6"/>
        </w:rPr>
      </w:r>
      <w:r w:rsidRPr="00AF20A2">
        <w:rPr>
          <w:color w:val="2B579A"/>
          <w:shd w:val="clear" w:color="auto" w:fill="E6E6E6"/>
        </w:rPr>
        <w:fldChar w:fldCharType="separate"/>
      </w:r>
      <w:r w:rsidR="0035061A" w:rsidRPr="00AF20A2">
        <w:t>27.15</w:t>
      </w:r>
      <w:r w:rsidRPr="00AF20A2">
        <w:rPr>
          <w:color w:val="2B579A"/>
          <w:shd w:val="clear" w:color="auto" w:fill="E6E6E6"/>
        </w:rPr>
        <w:fldChar w:fldCharType="end"/>
      </w:r>
      <w:r w:rsidRPr="00AF20A2">
        <w:t xml:space="preserve"> must include any changes to the consortium members as well as the Grant </w:t>
      </w:r>
      <w:r w:rsidRPr="00AF20A2">
        <w:tab/>
        <w:t xml:space="preserve">Recipient. </w:t>
      </w:r>
    </w:p>
    <w:p w14:paraId="38980C71" w14:textId="77777777" w:rsidR="00E137DC" w:rsidRPr="00AF20A2" w:rsidRDefault="00E137DC" w:rsidP="004D28EC">
      <w:pPr>
        <w:spacing w:line="360" w:lineRule="auto"/>
        <w:ind w:left="720"/>
        <w:contextualSpacing/>
      </w:pPr>
    </w:p>
    <w:p w14:paraId="3C222DE2" w14:textId="6CFE6627" w:rsidR="00E137DC" w:rsidRPr="00914256" w:rsidRDefault="00E137DC" w:rsidP="004D28EC">
      <w:pPr>
        <w:numPr>
          <w:ilvl w:val="1"/>
          <w:numId w:val="48"/>
        </w:numPr>
        <w:tabs>
          <w:tab w:val="left" w:pos="709"/>
        </w:tabs>
        <w:spacing w:after="0" w:line="360" w:lineRule="auto"/>
        <w:ind w:left="709" w:hanging="709"/>
        <w:contextualSpacing/>
      </w:pPr>
      <w:r w:rsidRPr="00A350EA">
        <w:t xml:space="preserve">Following notification of a Change of Control the Authority </w:t>
      </w:r>
      <w:r w:rsidR="004712F8" w:rsidRPr="00914256">
        <w:t>shall</w:t>
      </w:r>
      <w:r w:rsidRPr="001E6BF7">
        <w:t xml:space="preserve"> be entitled</w:t>
      </w:r>
      <w:r w:rsidRPr="005B28AD">
        <w:t xml:space="preserve"> to exercise its rights under condition </w:t>
      </w:r>
      <w:r w:rsidR="00FE5704" w:rsidRPr="00AF20A2">
        <w:rPr>
          <w:color w:val="2B579A"/>
          <w:shd w:val="clear" w:color="auto" w:fill="E6E6E6"/>
        </w:rPr>
        <w:fldChar w:fldCharType="begin"/>
      </w:r>
      <w:r w:rsidR="00FE5704" w:rsidRPr="00B04700">
        <w:instrText xml:space="preserve"> REF _Ref533066747 \r \h </w:instrText>
      </w:r>
      <w:r w:rsidR="00AF20A2">
        <w:instrText xml:space="preserve"> \* MERGEFORMAT </w:instrText>
      </w:r>
      <w:r w:rsidR="00FE5704" w:rsidRPr="00AF20A2">
        <w:rPr>
          <w:color w:val="2B579A"/>
          <w:shd w:val="clear" w:color="auto" w:fill="E6E6E6"/>
        </w:rPr>
      </w:r>
      <w:r w:rsidR="00FE5704" w:rsidRPr="00AF20A2">
        <w:rPr>
          <w:color w:val="2B579A"/>
          <w:shd w:val="clear" w:color="auto" w:fill="E6E6E6"/>
        </w:rPr>
        <w:fldChar w:fldCharType="separate"/>
      </w:r>
      <w:r w:rsidR="00C64E7A">
        <w:t>27.1.20</w:t>
      </w:r>
      <w:r w:rsidR="00FE5704" w:rsidRPr="00AF20A2">
        <w:rPr>
          <w:color w:val="2B579A"/>
          <w:shd w:val="clear" w:color="auto" w:fill="E6E6E6"/>
        </w:rPr>
        <w:fldChar w:fldCharType="end"/>
      </w:r>
      <w:r w:rsidRPr="00AF20A2">
        <w:t xml:space="preserve"> of these Conditions providing the Grant Recipient with notification of its proposed action in writing within </w:t>
      </w:r>
      <w:r w:rsidR="00EA5F03">
        <w:t xml:space="preserve">one (1) month </w:t>
      </w:r>
      <w:r w:rsidRPr="00A350EA">
        <w:t>of:</w:t>
      </w:r>
    </w:p>
    <w:p w14:paraId="064700FC" w14:textId="77777777" w:rsidR="00E137DC" w:rsidRPr="001E6BF7" w:rsidRDefault="00E137DC" w:rsidP="004D28EC">
      <w:pPr>
        <w:spacing w:after="0" w:line="360" w:lineRule="auto"/>
        <w:ind w:left="709"/>
      </w:pPr>
    </w:p>
    <w:p w14:paraId="6CFD7AC4" w14:textId="77777777" w:rsidR="00E137DC" w:rsidRPr="00B04700" w:rsidRDefault="00E137DC" w:rsidP="004D28EC">
      <w:pPr>
        <w:numPr>
          <w:ilvl w:val="0"/>
          <w:numId w:val="33"/>
        </w:numPr>
        <w:tabs>
          <w:tab w:val="left" w:pos="1701"/>
        </w:tabs>
        <w:spacing w:after="0" w:line="360" w:lineRule="auto"/>
        <w:ind w:hanging="721"/>
        <w:rPr>
          <w:rFonts w:eastAsia="Times New Roman"/>
        </w:rPr>
      </w:pPr>
      <w:r w:rsidRPr="005B28AD">
        <w:rPr>
          <w:rFonts w:eastAsia="Times New Roman"/>
        </w:rPr>
        <w:t>being notified in writing that a Change of Control is anticipated or is in contemplation or has occurred; or</w:t>
      </w:r>
    </w:p>
    <w:p w14:paraId="7EF11D1D" w14:textId="0F6E2301" w:rsidR="00E137DC" w:rsidRPr="005E4E33" w:rsidRDefault="00E137DC" w:rsidP="004D28EC">
      <w:pPr>
        <w:numPr>
          <w:ilvl w:val="0"/>
          <w:numId w:val="33"/>
        </w:numPr>
        <w:spacing w:after="0" w:line="360" w:lineRule="auto"/>
        <w:ind w:hanging="721"/>
        <w:rPr>
          <w:rFonts w:eastAsia="Times New Roman"/>
        </w:rPr>
      </w:pPr>
      <w:r w:rsidRPr="00B04700">
        <w:rPr>
          <w:rFonts w:eastAsia="Times New Roman"/>
        </w:rPr>
        <w:t>where no notification has been made, the date that the Authority becomes aware that a Change of Control is anticipated or is in contemplation or has occurred,</w:t>
      </w:r>
    </w:p>
    <w:p w14:paraId="554FF532" w14:textId="77777777" w:rsidR="00E137DC" w:rsidRPr="00B04700" w:rsidRDefault="00E137DC" w:rsidP="004D28EC">
      <w:pPr>
        <w:pStyle w:val="Heading2"/>
        <w:numPr>
          <w:ilvl w:val="0"/>
          <w:numId w:val="48"/>
        </w:numPr>
        <w:spacing w:line="360" w:lineRule="auto"/>
        <w:ind w:left="0" w:firstLine="0"/>
      </w:pPr>
      <w:bookmarkStart w:id="231" w:name="_Toc9588816"/>
      <w:bookmarkStart w:id="232" w:name="_Toc13835433"/>
      <w:bookmarkStart w:id="233" w:name="_Toc118192522"/>
      <w:bookmarkStart w:id="234" w:name="_Ref526345032"/>
      <w:r w:rsidRPr="00B04700">
        <w:t>Exit Plan</w:t>
      </w:r>
      <w:bookmarkEnd w:id="231"/>
      <w:bookmarkEnd w:id="232"/>
      <w:bookmarkEnd w:id="233"/>
      <w:r w:rsidRPr="00B04700">
        <w:t xml:space="preserve"> </w:t>
      </w:r>
    </w:p>
    <w:p w14:paraId="777E5E9F" w14:textId="5F788FA2" w:rsidR="00E137DC" w:rsidRPr="00B04700" w:rsidRDefault="00CF2FD5" w:rsidP="004D28EC">
      <w:pPr>
        <w:numPr>
          <w:ilvl w:val="1"/>
          <w:numId w:val="48"/>
        </w:numPr>
        <w:tabs>
          <w:tab w:val="left" w:pos="709"/>
        </w:tabs>
        <w:spacing w:after="0" w:line="360" w:lineRule="auto"/>
        <w:ind w:left="709" w:hanging="709"/>
        <w:contextualSpacing/>
        <w:rPr>
          <w:b/>
          <w:bCs/>
        </w:rPr>
      </w:pPr>
      <w:bookmarkStart w:id="235" w:name="_Ref99032735"/>
      <w:r>
        <w:t xml:space="preserve">Unless otherwise required by </w:t>
      </w:r>
      <w:r w:rsidR="00E137DC">
        <w:t>the Authority</w:t>
      </w:r>
      <w:r>
        <w:t>,</w:t>
      </w:r>
      <w:r w:rsidR="00E137DC">
        <w:t xml:space="preserve"> the Grant Recipient </w:t>
      </w:r>
      <w:r>
        <w:t>shall</w:t>
      </w:r>
      <w:r w:rsidR="00E137DC">
        <w:t xml:space="preserve"> prepare an Exit Plan to allow the cessation or seamless transfer of the Funded Activities, the Grant Recipient must</w:t>
      </w:r>
      <w:r>
        <w:t xml:space="preserve"> </w:t>
      </w:r>
      <w:r w:rsidR="00E137DC">
        <w:t xml:space="preserve">prepare the Exit Plan within </w:t>
      </w:r>
      <w:r w:rsidR="00EA5F03">
        <w:t xml:space="preserve">one (1) </w:t>
      </w:r>
      <w:r w:rsidR="00E137DC">
        <w:t>month of the signing of the Grant Funding Agreement and must comply with the exit provisions set out in Schedule 9.</w:t>
      </w:r>
      <w:bookmarkEnd w:id="235"/>
    </w:p>
    <w:p w14:paraId="4600FA57" w14:textId="77777777" w:rsidR="00E137DC" w:rsidRPr="00B04700" w:rsidRDefault="00E137DC" w:rsidP="004D28EC">
      <w:pPr>
        <w:pStyle w:val="Heading2"/>
        <w:numPr>
          <w:ilvl w:val="0"/>
          <w:numId w:val="48"/>
        </w:numPr>
        <w:spacing w:line="360" w:lineRule="auto"/>
        <w:ind w:left="0" w:firstLine="0"/>
      </w:pPr>
      <w:bookmarkStart w:id="236" w:name="_Ref532906710"/>
      <w:bookmarkStart w:id="237" w:name="_Ref533064142"/>
      <w:bookmarkStart w:id="238" w:name="_Toc9588817"/>
      <w:bookmarkStart w:id="239" w:name="_Toc13835434"/>
      <w:bookmarkStart w:id="240" w:name="_Toc118192523"/>
      <w:r w:rsidRPr="00B04700">
        <w:t>Dispute Resolution</w:t>
      </w:r>
      <w:bookmarkEnd w:id="234"/>
      <w:bookmarkEnd w:id="236"/>
      <w:bookmarkEnd w:id="237"/>
      <w:bookmarkEnd w:id="238"/>
      <w:bookmarkEnd w:id="239"/>
      <w:bookmarkEnd w:id="240"/>
      <w:r w:rsidRPr="00B04700">
        <w:t xml:space="preserve"> </w:t>
      </w:r>
    </w:p>
    <w:p w14:paraId="2E90A9C2" w14:textId="77777777" w:rsidR="00E137DC" w:rsidRPr="00B04700" w:rsidRDefault="00E137DC" w:rsidP="004D28EC">
      <w:pPr>
        <w:numPr>
          <w:ilvl w:val="1"/>
          <w:numId w:val="48"/>
        </w:numPr>
        <w:tabs>
          <w:tab w:val="left" w:pos="709"/>
        </w:tabs>
        <w:spacing w:after="0" w:line="360" w:lineRule="auto"/>
        <w:ind w:left="709" w:hanging="709"/>
        <w:contextualSpacing/>
      </w:pPr>
      <w:r w:rsidRPr="00B04700">
        <w:t xml:space="preserve">The Parties must use all reasonable endeavours to negotiate in good faith, and settle </w:t>
      </w:r>
      <w:r w:rsidRPr="00B04700">
        <w:tab/>
        <w:t xml:space="preserve">amicably, any dispute that arises during the continuance of the Grant Funding </w:t>
      </w:r>
      <w:r w:rsidRPr="00B04700">
        <w:tab/>
        <w:t>Agreement.</w:t>
      </w:r>
    </w:p>
    <w:p w14:paraId="7ECD3C42" w14:textId="77777777" w:rsidR="00E137DC" w:rsidRPr="00B04700" w:rsidRDefault="00E137DC" w:rsidP="004D28EC">
      <w:pPr>
        <w:tabs>
          <w:tab w:val="left" w:pos="709"/>
        </w:tabs>
        <w:spacing w:after="0" w:line="360" w:lineRule="auto"/>
        <w:ind w:left="709"/>
        <w:contextualSpacing/>
      </w:pPr>
    </w:p>
    <w:p w14:paraId="228DA671" w14:textId="77777777" w:rsidR="00E137DC" w:rsidRPr="00B04700" w:rsidRDefault="00E137DC" w:rsidP="004D28EC">
      <w:pPr>
        <w:numPr>
          <w:ilvl w:val="1"/>
          <w:numId w:val="48"/>
        </w:numPr>
        <w:tabs>
          <w:tab w:val="left" w:pos="709"/>
        </w:tabs>
        <w:spacing w:after="0" w:line="360" w:lineRule="auto"/>
        <w:ind w:left="709" w:hanging="709"/>
        <w:contextualSpacing/>
      </w:pPr>
      <w:r w:rsidRPr="00B04700">
        <w:t xml:space="preserve">All disputes and complaints (except for those which relate to the Authority’s right to </w:t>
      </w:r>
      <w:r w:rsidRPr="00B04700">
        <w:tab/>
        <w:t>withhold funds or terminates the Grant Funding Agreement) must be referred in the first instance to the Parties Representatives.</w:t>
      </w:r>
    </w:p>
    <w:p w14:paraId="2F36F745" w14:textId="77777777" w:rsidR="00E137DC" w:rsidRPr="00B04700" w:rsidRDefault="00E137DC" w:rsidP="004D28EC">
      <w:pPr>
        <w:tabs>
          <w:tab w:val="left" w:pos="709"/>
        </w:tabs>
        <w:spacing w:after="0" w:line="360" w:lineRule="auto"/>
        <w:ind w:left="709"/>
        <w:contextualSpacing/>
      </w:pPr>
    </w:p>
    <w:p w14:paraId="6AB8F113" w14:textId="314B7DB6" w:rsidR="00E137DC" w:rsidRPr="00B04700" w:rsidRDefault="00E137DC" w:rsidP="004D28EC">
      <w:pPr>
        <w:numPr>
          <w:ilvl w:val="1"/>
          <w:numId w:val="48"/>
        </w:numPr>
        <w:tabs>
          <w:tab w:val="left" w:pos="709"/>
        </w:tabs>
        <w:spacing w:after="0" w:line="360" w:lineRule="auto"/>
        <w:ind w:left="709" w:hanging="709"/>
        <w:contextualSpacing/>
      </w:pPr>
      <w:r w:rsidRPr="00B04700">
        <w:t xml:space="preserve">If the dispute cannot be resolved between the Parties Representatives within a </w:t>
      </w:r>
      <w:r w:rsidRPr="00B04700">
        <w:tab/>
        <w:t>maximum of one month</w:t>
      </w:r>
      <w:r w:rsidR="003F079F" w:rsidRPr="00B04700">
        <w:t xml:space="preserve"> from notification of the dispute from one party to the </w:t>
      </w:r>
      <w:proofErr w:type="gramStart"/>
      <w:r w:rsidR="003F079F" w:rsidRPr="00B04700">
        <w:t>other</w:t>
      </w:r>
      <w:proofErr w:type="gramEnd"/>
      <w:r w:rsidRPr="00B04700">
        <w:t xml:space="preserve"> then the matter will be escalated to formal meeting between the Grant Manager and the Grant Recipient’s chief executive (or equivalent).</w:t>
      </w:r>
    </w:p>
    <w:p w14:paraId="54054C07" w14:textId="77777777" w:rsidR="00E137DC" w:rsidRPr="00B04700" w:rsidRDefault="00E137DC" w:rsidP="004D28EC">
      <w:pPr>
        <w:pStyle w:val="Heading2"/>
        <w:numPr>
          <w:ilvl w:val="0"/>
          <w:numId w:val="48"/>
        </w:numPr>
        <w:spacing w:line="360" w:lineRule="auto"/>
        <w:ind w:left="0" w:firstLine="0"/>
      </w:pPr>
      <w:bookmarkStart w:id="241" w:name="_Toc523918132"/>
      <w:bookmarkStart w:id="242" w:name="_Ref526331367"/>
      <w:bookmarkStart w:id="243" w:name="_Toc9588818"/>
      <w:bookmarkStart w:id="244" w:name="_Toc13835435"/>
      <w:bookmarkStart w:id="245" w:name="_Ref95924701"/>
      <w:bookmarkStart w:id="246" w:name="_Toc118192524"/>
      <w:bookmarkStart w:id="247" w:name="_Ref516478378"/>
      <w:r w:rsidRPr="00B04700">
        <w:t>Limitation of Liability</w:t>
      </w:r>
      <w:bookmarkEnd w:id="241"/>
      <w:bookmarkEnd w:id="242"/>
      <w:bookmarkEnd w:id="243"/>
      <w:bookmarkEnd w:id="244"/>
      <w:bookmarkEnd w:id="245"/>
      <w:bookmarkEnd w:id="246"/>
    </w:p>
    <w:p w14:paraId="6A42987C" w14:textId="77777777" w:rsidR="00E137DC" w:rsidRPr="00B04700" w:rsidRDefault="00E137DC" w:rsidP="004D28EC">
      <w:pPr>
        <w:numPr>
          <w:ilvl w:val="1"/>
          <w:numId w:val="48"/>
        </w:numPr>
        <w:tabs>
          <w:tab w:val="left" w:pos="709"/>
        </w:tabs>
        <w:spacing w:after="0" w:line="360" w:lineRule="auto"/>
        <w:ind w:left="709" w:hanging="709"/>
        <w:contextualSpacing/>
      </w:pPr>
      <w:r w:rsidRPr="00B04700">
        <w:t>The Authority accepts no liability for any consequences, whether direct or indirect, that may come about from the Grant Recipient delivering/running the Funded Activities, the use of the Grant or from withdrawal, withholding or suspension of the Grant. The Recipient must indemnify and hold harmless the Authority, its Representatives with respect to all actions, claims, charges, demands Losses and proceedings arising from or incurred by reason of the actions and/or omissions of the Grant Recipient in relation to the Funded Activities, the non-fulfilment of obligations of the Grant Recipient under this Grant Funding Agreement or its obligations to Third Parties.</w:t>
      </w:r>
      <w:bookmarkEnd w:id="247"/>
    </w:p>
    <w:p w14:paraId="17E0B520" w14:textId="77777777" w:rsidR="00E137DC" w:rsidRPr="00B04700" w:rsidRDefault="00E137DC" w:rsidP="004D28EC">
      <w:pPr>
        <w:spacing w:after="0" w:line="360" w:lineRule="auto"/>
      </w:pPr>
    </w:p>
    <w:p w14:paraId="22914B91" w14:textId="34A238AC" w:rsidR="00E137DC" w:rsidRPr="00A350EA" w:rsidRDefault="00E137DC" w:rsidP="004D28EC">
      <w:pPr>
        <w:numPr>
          <w:ilvl w:val="1"/>
          <w:numId w:val="48"/>
        </w:numPr>
        <w:tabs>
          <w:tab w:val="left" w:pos="709"/>
        </w:tabs>
        <w:spacing w:after="0" w:line="360" w:lineRule="auto"/>
        <w:ind w:left="709"/>
        <w:contextualSpacing/>
      </w:pPr>
      <w:r w:rsidRPr="00B04700">
        <w:t xml:space="preserve">Subject to this condition </w:t>
      </w:r>
      <w:r w:rsidR="004712F8" w:rsidRPr="00AF20A2">
        <w:rPr>
          <w:color w:val="2B579A"/>
          <w:shd w:val="clear" w:color="auto" w:fill="E6E6E6"/>
        </w:rPr>
        <w:fldChar w:fldCharType="begin"/>
      </w:r>
      <w:r w:rsidR="004712F8" w:rsidRPr="00B04700">
        <w:instrText xml:space="preserve"> REF _Ref95924701 \r \h </w:instrText>
      </w:r>
      <w:r w:rsidR="00AF20A2">
        <w:instrText xml:space="preserve"> \* MERGEFORMAT </w:instrText>
      </w:r>
      <w:r w:rsidR="004712F8" w:rsidRPr="00AF20A2">
        <w:rPr>
          <w:color w:val="2B579A"/>
          <w:shd w:val="clear" w:color="auto" w:fill="E6E6E6"/>
        </w:rPr>
      </w:r>
      <w:r w:rsidR="004712F8" w:rsidRPr="00AF20A2">
        <w:rPr>
          <w:color w:val="2B579A"/>
          <w:shd w:val="clear" w:color="auto" w:fill="E6E6E6"/>
        </w:rPr>
        <w:fldChar w:fldCharType="separate"/>
      </w:r>
      <w:r w:rsidR="004712F8" w:rsidRPr="00AF20A2">
        <w:t>30</w:t>
      </w:r>
      <w:r w:rsidR="004712F8" w:rsidRPr="00AF20A2">
        <w:rPr>
          <w:color w:val="2B579A"/>
          <w:shd w:val="clear" w:color="auto" w:fill="E6E6E6"/>
        </w:rPr>
        <w:fldChar w:fldCharType="end"/>
      </w:r>
      <w:r w:rsidRPr="00AF20A2">
        <w:t>, the Authority’s liability under this Grant Funding Agreement</w:t>
      </w:r>
      <w:r w:rsidR="00B23A22" w:rsidRPr="00AF20A2">
        <w:t xml:space="preserve"> </w:t>
      </w:r>
      <w:r w:rsidRPr="00AF20A2">
        <w:t>is limited to the amount of Grant outstanding.</w:t>
      </w:r>
    </w:p>
    <w:p w14:paraId="3B0CC355" w14:textId="64802BF4" w:rsidR="00E137DC" w:rsidRPr="005B28AD" w:rsidRDefault="00B23A22" w:rsidP="004D28EC">
      <w:pPr>
        <w:pStyle w:val="Heading2"/>
        <w:numPr>
          <w:ilvl w:val="0"/>
          <w:numId w:val="48"/>
        </w:numPr>
        <w:spacing w:line="360" w:lineRule="auto"/>
        <w:ind w:left="0" w:firstLine="0"/>
      </w:pPr>
      <w:bookmarkStart w:id="248" w:name="_Toc118192525"/>
      <w:r w:rsidRPr="00914256">
        <w:t>V</w:t>
      </w:r>
      <w:r w:rsidRPr="001E6BF7">
        <w:t>AT</w:t>
      </w:r>
      <w:bookmarkEnd w:id="248"/>
    </w:p>
    <w:p w14:paraId="73AE5C8E" w14:textId="77777777" w:rsidR="00E137DC" w:rsidRPr="00B04700" w:rsidRDefault="00E137DC" w:rsidP="004D28EC">
      <w:pPr>
        <w:numPr>
          <w:ilvl w:val="1"/>
          <w:numId w:val="48"/>
        </w:numPr>
        <w:tabs>
          <w:tab w:val="left" w:pos="709"/>
        </w:tabs>
        <w:spacing w:after="0" w:line="360" w:lineRule="auto"/>
        <w:ind w:left="709" w:hanging="709"/>
        <w:contextualSpacing/>
      </w:pPr>
      <w:r w:rsidRPr="00B04700">
        <w:t xml:space="preserve">If VAT is held to be chargeable in respect of the Grant Funding Agreement, all payments must be deemed to be inclusive of all VAT and the Authority must not be obliged to pay any additional amount by way of VAT. </w:t>
      </w:r>
    </w:p>
    <w:p w14:paraId="0321BB23" w14:textId="77777777" w:rsidR="00E137DC" w:rsidRPr="00B04700" w:rsidRDefault="00E137DC" w:rsidP="004D28EC">
      <w:pPr>
        <w:spacing w:after="0" w:line="360" w:lineRule="auto"/>
        <w:ind w:left="709"/>
        <w:rPr>
          <w:rFonts w:eastAsia="Times New Roman"/>
        </w:rPr>
      </w:pPr>
    </w:p>
    <w:p w14:paraId="4014D175" w14:textId="77777777" w:rsidR="00E137DC" w:rsidRPr="00B04700" w:rsidRDefault="00E137DC" w:rsidP="004D28EC">
      <w:pPr>
        <w:numPr>
          <w:ilvl w:val="1"/>
          <w:numId w:val="48"/>
        </w:numPr>
        <w:tabs>
          <w:tab w:val="left" w:pos="709"/>
        </w:tabs>
        <w:spacing w:after="0" w:line="360" w:lineRule="auto"/>
        <w:ind w:left="709" w:hanging="709"/>
        <w:contextualSpacing/>
      </w:pPr>
      <w:r w:rsidRPr="00B04700">
        <w:t>All sums or other consideration payable to or provided by the Grant Recipient to the Authority at any time must be deemed to be exclusive of all VAT payable and where any such sums become payable or due or other consideration is provided, the Grant Recipient must at the same time or as the case may be on demand by HMRC in addition to such sums, or other consideration, pay to HMRC all the VAT so payable upon the receipt of a valid VAT invoice.</w:t>
      </w:r>
    </w:p>
    <w:p w14:paraId="79B441A1" w14:textId="77777777" w:rsidR="00E137DC" w:rsidRPr="00B04700" w:rsidRDefault="00E137DC" w:rsidP="004D28EC">
      <w:pPr>
        <w:pStyle w:val="Heading2"/>
        <w:numPr>
          <w:ilvl w:val="0"/>
          <w:numId w:val="48"/>
        </w:numPr>
        <w:spacing w:line="360" w:lineRule="auto"/>
        <w:ind w:left="0" w:firstLine="0"/>
      </w:pPr>
      <w:bookmarkStart w:id="249" w:name="_Toc9588820"/>
      <w:bookmarkStart w:id="250" w:name="_Toc13835437"/>
      <w:bookmarkStart w:id="251" w:name="_Toc118192526"/>
      <w:bookmarkStart w:id="252" w:name="_Ref521883503"/>
      <w:bookmarkStart w:id="253" w:name="_Toc523918148"/>
      <w:r w:rsidRPr="00B04700">
        <w:t>Code of Conduct for Grant Recipients</w:t>
      </w:r>
      <w:bookmarkEnd w:id="249"/>
      <w:bookmarkEnd w:id="250"/>
      <w:bookmarkEnd w:id="251"/>
      <w:r w:rsidRPr="00B04700">
        <w:t xml:space="preserve"> </w:t>
      </w:r>
    </w:p>
    <w:p w14:paraId="1346C350" w14:textId="77777777" w:rsidR="00E137DC" w:rsidRPr="00B04700" w:rsidRDefault="00E137DC" w:rsidP="004D28EC">
      <w:pPr>
        <w:numPr>
          <w:ilvl w:val="1"/>
          <w:numId w:val="48"/>
        </w:numPr>
        <w:tabs>
          <w:tab w:val="left" w:pos="709"/>
        </w:tabs>
        <w:spacing w:after="0" w:line="360" w:lineRule="auto"/>
        <w:ind w:left="709" w:hanging="709"/>
        <w:contextualSpacing/>
        <w:rPr>
          <w:b/>
        </w:rPr>
      </w:pPr>
      <w:r w:rsidRPr="00B04700">
        <w:t>The Grant Recipients acknowledges that by signing the Grant Funding Agreement it agrees to take account of the Code of Conduct</w:t>
      </w:r>
      <w:r w:rsidRPr="00B04700">
        <w:rPr>
          <w:lang w:eastAsia="zh-CN"/>
        </w:rPr>
        <w:t>, which includes ensuring</w:t>
      </w:r>
      <w:r w:rsidRPr="00B04700">
        <w:t xml:space="preserve"> that its Representatives undertake their duties in a manner consistent with the principles set out in the Code of Conduct.</w:t>
      </w:r>
    </w:p>
    <w:p w14:paraId="1CBF976D" w14:textId="77777777" w:rsidR="00E137DC" w:rsidRPr="00B04700" w:rsidRDefault="00E137DC" w:rsidP="004D28EC">
      <w:pPr>
        <w:spacing w:after="0" w:line="360" w:lineRule="auto"/>
        <w:ind w:left="567" w:hanging="567"/>
        <w:contextualSpacing/>
      </w:pPr>
    </w:p>
    <w:p w14:paraId="7D20EF62" w14:textId="77777777" w:rsidR="00E137DC" w:rsidRPr="00B04700" w:rsidRDefault="00E137DC" w:rsidP="004D28EC">
      <w:pPr>
        <w:numPr>
          <w:ilvl w:val="1"/>
          <w:numId w:val="48"/>
        </w:numPr>
        <w:tabs>
          <w:tab w:val="left" w:pos="709"/>
        </w:tabs>
        <w:spacing w:after="0" w:line="360" w:lineRule="auto"/>
        <w:ind w:left="709" w:hanging="709"/>
        <w:contextualSpacing/>
        <w:rPr>
          <w:b/>
        </w:rPr>
      </w:pPr>
      <w:bookmarkStart w:id="254" w:name="_Ref526499482"/>
      <w:r w:rsidRPr="00B04700">
        <w:t>The Grant Recipient must immediately notify the Authority if it becomes aware of any actual or suspected breaches of the principles outlined in the Code of Conduct.</w:t>
      </w:r>
      <w:bookmarkEnd w:id="254"/>
      <w:r w:rsidRPr="00B04700">
        <w:t xml:space="preserve"> </w:t>
      </w:r>
    </w:p>
    <w:p w14:paraId="738C8B0B" w14:textId="77777777" w:rsidR="00E137DC" w:rsidRPr="00B04700" w:rsidRDefault="00E137DC" w:rsidP="004D28EC">
      <w:pPr>
        <w:spacing w:after="0" w:line="360" w:lineRule="auto"/>
        <w:rPr>
          <w:b/>
        </w:rPr>
      </w:pPr>
    </w:p>
    <w:p w14:paraId="71BF1C5B" w14:textId="73D348AF" w:rsidR="00E137DC" w:rsidRPr="00AF20A2" w:rsidRDefault="00E137DC" w:rsidP="004D28EC">
      <w:pPr>
        <w:numPr>
          <w:ilvl w:val="1"/>
          <w:numId w:val="48"/>
        </w:numPr>
        <w:tabs>
          <w:tab w:val="left" w:pos="709"/>
        </w:tabs>
        <w:spacing w:after="0" w:line="360" w:lineRule="auto"/>
        <w:ind w:left="709" w:hanging="709"/>
        <w:contextualSpacing/>
        <w:rPr>
          <w:b/>
        </w:rPr>
      </w:pPr>
      <w:r w:rsidRPr="00B04700">
        <w:t xml:space="preserve">The Grant Recipient acknowledges that a failure to notify the Authority of an actual or suspected breach of the Code of Conduct may result in the Authority immediately suspending the Grant funding, terminating the Grant Funding Agreement and taking action to recover some or all of the funds paid to the Grant Recipient as a civil debt in accordance with condition </w:t>
      </w:r>
      <w:r w:rsidR="0057135A" w:rsidRPr="00AF20A2">
        <w:rPr>
          <w:color w:val="2B579A"/>
          <w:shd w:val="clear" w:color="auto" w:fill="E6E6E6"/>
        </w:rPr>
        <w:fldChar w:fldCharType="begin"/>
      </w:r>
      <w:r w:rsidR="0057135A" w:rsidRPr="00B04700">
        <w:instrText xml:space="preserve"> REF _Ref95924953 \r \h </w:instrText>
      </w:r>
      <w:r w:rsidR="00AF20A2">
        <w:instrText xml:space="preserve"> \* MERGEFORMAT </w:instrText>
      </w:r>
      <w:r w:rsidR="0057135A" w:rsidRPr="00AF20A2">
        <w:rPr>
          <w:color w:val="2B579A"/>
          <w:shd w:val="clear" w:color="auto" w:fill="E6E6E6"/>
        </w:rPr>
      </w:r>
      <w:r w:rsidR="0057135A" w:rsidRPr="00AF20A2">
        <w:rPr>
          <w:color w:val="2B579A"/>
          <w:shd w:val="clear" w:color="auto" w:fill="E6E6E6"/>
        </w:rPr>
        <w:fldChar w:fldCharType="separate"/>
      </w:r>
      <w:r w:rsidR="00C64E7A">
        <w:t>27.1.19</w:t>
      </w:r>
      <w:r w:rsidR="0057135A" w:rsidRPr="00AF20A2">
        <w:rPr>
          <w:color w:val="2B579A"/>
          <w:shd w:val="clear" w:color="auto" w:fill="E6E6E6"/>
        </w:rPr>
        <w:fldChar w:fldCharType="end"/>
      </w:r>
      <w:r w:rsidRPr="00AF20A2">
        <w:t>.</w:t>
      </w:r>
    </w:p>
    <w:p w14:paraId="4BAFB689" w14:textId="77777777" w:rsidR="00E137DC" w:rsidRPr="00A350EA" w:rsidRDefault="00E137DC" w:rsidP="004D28EC">
      <w:pPr>
        <w:pStyle w:val="Heading2"/>
        <w:numPr>
          <w:ilvl w:val="0"/>
          <w:numId w:val="48"/>
        </w:numPr>
        <w:spacing w:line="360" w:lineRule="auto"/>
        <w:ind w:left="0" w:firstLine="0"/>
      </w:pPr>
      <w:bookmarkStart w:id="255" w:name="_Toc9588821"/>
      <w:bookmarkStart w:id="256" w:name="_Toc13835438"/>
      <w:bookmarkStart w:id="257" w:name="_Toc118192527"/>
      <w:r w:rsidRPr="00AF20A2">
        <w:t>Notices</w:t>
      </w:r>
      <w:bookmarkEnd w:id="252"/>
      <w:bookmarkEnd w:id="253"/>
      <w:bookmarkEnd w:id="255"/>
      <w:bookmarkEnd w:id="256"/>
      <w:bookmarkEnd w:id="257"/>
      <w:r w:rsidRPr="00AF20A2">
        <w:t xml:space="preserve"> </w:t>
      </w:r>
    </w:p>
    <w:p w14:paraId="3FA75E4C" w14:textId="77777777" w:rsidR="001A2B41" w:rsidRPr="005B28AD" w:rsidRDefault="00E137DC" w:rsidP="004D28EC">
      <w:pPr>
        <w:numPr>
          <w:ilvl w:val="1"/>
          <w:numId w:val="48"/>
        </w:numPr>
        <w:tabs>
          <w:tab w:val="left" w:pos="709"/>
        </w:tabs>
        <w:spacing w:after="0" w:line="360" w:lineRule="auto"/>
        <w:ind w:left="709" w:hanging="709"/>
        <w:contextualSpacing/>
      </w:pPr>
      <w:r w:rsidRPr="00914256">
        <w:t xml:space="preserve">All notices and other communications in relation to this Grant Funding Agreement must be in writing and must be deemed to have been duly given if </w:t>
      </w:r>
      <w:r w:rsidRPr="001E6BF7">
        <w:t>personally delivered, e-mailed, or mailed (first class postage prepaid) to the address of the relevant party, as referred to in the Grant Funding Letter or otherwise notified in writing.</w:t>
      </w:r>
    </w:p>
    <w:p w14:paraId="3B81C84A" w14:textId="4A33E9FE" w:rsidR="001A2B41" w:rsidRPr="00B04700" w:rsidRDefault="001A2B41" w:rsidP="004D28EC">
      <w:pPr>
        <w:tabs>
          <w:tab w:val="left" w:pos="709"/>
        </w:tabs>
        <w:spacing w:after="0" w:line="360" w:lineRule="auto"/>
        <w:ind w:left="709"/>
        <w:contextualSpacing/>
      </w:pPr>
    </w:p>
    <w:p w14:paraId="377013F8" w14:textId="77777777" w:rsidR="001A2B41" w:rsidRPr="00B04700" w:rsidRDefault="00E137DC" w:rsidP="004D28EC">
      <w:pPr>
        <w:numPr>
          <w:ilvl w:val="1"/>
          <w:numId w:val="48"/>
        </w:numPr>
        <w:tabs>
          <w:tab w:val="left" w:pos="709"/>
        </w:tabs>
        <w:spacing w:after="0" w:line="360" w:lineRule="auto"/>
        <w:ind w:left="709" w:hanging="709"/>
        <w:contextualSpacing/>
      </w:pPr>
      <w:r w:rsidRPr="00B04700">
        <w:t xml:space="preserve">All notices and other communications must be marked for the attention of the contact specified in the Grant Funding Letter (Contact Details). </w:t>
      </w:r>
    </w:p>
    <w:p w14:paraId="61BAE649" w14:textId="77777777" w:rsidR="001A2B41" w:rsidRPr="00B04700" w:rsidRDefault="001A2B41" w:rsidP="004D28EC">
      <w:pPr>
        <w:tabs>
          <w:tab w:val="left" w:pos="709"/>
        </w:tabs>
        <w:spacing w:after="0" w:line="360" w:lineRule="auto"/>
        <w:ind w:left="709"/>
        <w:contextualSpacing/>
      </w:pPr>
    </w:p>
    <w:p w14:paraId="2EFA79C4" w14:textId="68BD55ED" w:rsidR="00E137DC" w:rsidRPr="00B04700" w:rsidRDefault="00E137DC" w:rsidP="004D28EC">
      <w:pPr>
        <w:numPr>
          <w:ilvl w:val="1"/>
          <w:numId w:val="48"/>
        </w:numPr>
        <w:tabs>
          <w:tab w:val="left" w:pos="709"/>
        </w:tabs>
        <w:spacing w:after="0" w:line="360" w:lineRule="auto"/>
        <w:ind w:left="709" w:hanging="709"/>
        <w:contextualSpacing/>
      </w:pPr>
      <w:r w:rsidRPr="00B04700">
        <w:t>If personally delivered or if e-mailed all such communications must be deemed to have been given when received (except that if received on a non-</w:t>
      </w:r>
      <w:r w:rsidR="001A2B41" w:rsidRPr="00B04700">
        <w:t>W</w:t>
      </w:r>
      <w:r w:rsidRPr="00B04700">
        <w:t xml:space="preserve">orking </w:t>
      </w:r>
      <w:r w:rsidR="001A2B41" w:rsidRPr="00B04700">
        <w:t>D</w:t>
      </w:r>
      <w:r w:rsidRPr="00B04700">
        <w:t>ay or after 5.00 pm on any Working Day they must be deemed received on the next Working Day) and if mailed all such communications must be deemed to have been given and received on the second Working Day following such mailing.</w:t>
      </w:r>
    </w:p>
    <w:p w14:paraId="5A1E1F6E" w14:textId="77777777" w:rsidR="00E137DC" w:rsidRPr="00B04700" w:rsidRDefault="00E137DC" w:rsidP="004D28EC">
      <w:pPr>
        <w:pStyle w:val="Heading2"/>
        <w:numPr>
          <w:ilvl w:val="0"/>
          <w:numId w:val="48"/>
        </w:numPr>
        <w:spacing w:line="360" w:lineRule="auto"/>
        <w:ind w:left="0" w:firstLine="0"/>
      </w:pPr>
      <w:bookmarkStart w:id="258" w:name="_Toc503422301"/>
      <w:bookmarkStart w:id="259" w:name="_Toc9588822"/>
      <w:bookmarkStart w:id="260" w:name="_Toc13835439"/>
      <w:bookmarkStart w:id="261" w:name="_Ref99009327"/>
      <w:bookmarkStart w:id="262" w:name="_Toc118192528"/>
      <w:r w:rsidRPr="00B04700">
        <w:t>Governing Law</w:t>
      </w:r>
      <w:bookmarkEnd w:id="258"/>
      <w:bookmarkEnd w:id="259"/>
      <w:bookmarkEnd w:id="260"/>
      <w:bookmarkEnd w:id="261"/>
      <w:bookmarkEnd w:id="262"/>
      <w:r w:rsidRPr="00B04700">
        <w:t xml:space="preserve"> </w:t>
      </w:r>
    </w:p>
    <w:p w14:paraId="43F791E8" w14:textId="0D40CFC0" w:rsidR="00B23A22" w:rsidRDefault="00E137DC" w:rsidP="004D28EC">
      <w:pPr>
        <w:numPr>
          <w:ilvl w:val="1"/>
          <w:numId w:val="48"/>
        </w:numPr>
        <w:tabs>
          <w:tab w:val="left" w:pos="709"/>
        </w:tabs>
        <w:spacing w:after="0" w:line="360" w:lineRule="auto"/>
        <w:ind w:left="709" w:hanging="709"/>
        <w:contextualSpacing/>
      </w:pPr>
      <w:r w:rsidRPr="00B04700">
        <w:t>These Conditions must be governed by and construed in accordance with the law</w:t>
      </w:r>
      <w:r w:rsidR="001A2B41" w:rsidRPr="00B04700">
        <w:t>s</w:t>
      </w:r>
      <w:r w:rsidRPr="00B04700">
        <w:t xml:space="preserve"> of </w:t>
      </w:r>
      <w:r w:rsidRPr="00B04700">
        <w:tab/>
        <w:t>England</w:t>
      </w:r>
      <w:r w:rsidR="001A2B41" w:rsidRPr="00B04700">
        <w:t xml:space="preserve"> and Wales</w:t>
      </w:r>
      <w:r w:rsidRPr="00B04700">
        <w:t xml:space="preserve"> and the Parties irrevocably submit to the exclusive jurisdiction of the English courts.</w:t>
      </w:r>
      <w:bookmarkEnd w:id="31"/>
    </w:p>
    <w:p w14:paraId="62EADA8E" w14:textId="77777777" w:rsidR="00242FFB" w:rsidRPr="00C64E7A" w:rsidRDefault="00242FFB" w:rsidP="004D28EC">
      <w:pPr>
        <w:spacing w:before="0" w:after="0" w:line="360" w:lineRule="auto"/>
      </w:pPr>
      <w:bookmarkStart w:id="263" w:name="kix.jwbj6d9xglxj" w:colFirst="0" w:colLast="0"/>
      <w:bookmarkStart w:id="264" w:name="kix.ymjdoamkggw" w:colFirst="0" w:colLast="0"/>
      <w:bookmarkEnd w:id="263"/>
      <w:bookmarkEnd w:id="264"/>
    </w:p>
    <w:sectPr w:rsidR="00242FFB" w:rsidRPr="00C64E7A" w:rsidSect="00C64E7A">
      <w:headerReference w:type="default" r:id="rId12"/>
      <w:footerReference w:type="default" r:id="rId13"/>
      <w:headerReference w:type="first" r:id="rId14"/>
      <w:pgSz w:w="11906" w:h="16838"/>
      <w:pgMar w:top="1440" w:right="990" w:bottom="1440" w:left="993"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512C" w14:textId="77777777" w:rsidR="00630F3A" w:rsidRDefault="00630F3A">
      <w:pPr>
        <w:spacing w:before="0" w:after="0"/>
      </w:pPr>
      <w:r>
        <w:separator/>
      </w:r>
    </w:p>
  </w:endnote>
  <w:endnote w:type="continuationSeparator" w:id="0">
    <w:p w14:paraId="5889DA42" w14:textId="77777777" w:rsidR="00630F3A" w:rsidRDefault="00630F3A">
      <w:pPr>
        <w:spacing w:before="0" w:after="0"/>
      </w:pPr>
      <w:r>
        <w:continuationSeparator/>
      </w:r>
    </w:p>
  </w:endnote>
  <w:endnote w:type="continuationNotice" w:id="1">
    <w:p w14:paraId="46934998" w14:textId="77777777" w:rsidR="00630F3A" w:rsidRDefault="00630F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02717427"/>
      <w:docPartObj>
        <w:docPartGallery w:val="Page Numbers (Bottom of Page)"/>
        <w:docPartUnique/>
      </w:docPartObj>
    </w:sdtPr>
    <w:sdtEndPr>
      <w:rPr>
        <w:noProof/>
      </w:rPr>
    </w:sdtEndPr>
    <w:sdtContent>
      <w:p w14:paraId="45E170B8" w14:textId="56E8533C" w:rsidR="004B1F21" w:rsidRPr="004B1F21" w:rsidRDefault="004B1F21">
        <w:pPr>
          <w:pStyle w:val="Footer"/>
          <w:rPr>
            <w:sz w:val="20"/>
            <w:szCs w:val="20"/>
          </w:rPr>
        </w:pPr>
        <w:r w:rsidRPr="004B1F21">
          <w:rPr>
            <w:sz w:val="20"/>
            <w:szCs w:val="20"/>
          </w:rPr>
          <w:fldChar w:fldCharType="begin"/>
        </w:r>
        <w:r w:rsidRPr="004B1F21">
          <w:rPr>
            <w:sz w:val="20"/>
            <w:szCs w:val="20"/>
          </w:rPr>
          <w:instrText xml:space="preserve"> PAGE   \* MERGEFORMAT </w:instrText>
        </w:r>
        <w:r w:rsidRPr="004B1F21">
          <w:rPr>
            <w:sz w:val="20"/>
            <w:szCs w:val="20"/>
          </w:rPr>
          <w:fldChar w:fldCharType="separate"/>
        </w:r>
        <w:r w:rsidRPr="004B1F21">
          <w:rPr>
            <w:noProof/>
            <w:sz w:val="20"/>
            <w:szCs w:val="20"/>
          </w:rPr>
          <w:t>2</w:t>
        </w:r>
        <w:r w:rsidRPr="004B1F21">
          <w:rPr>
            <w:noProof/>
            <w:sz w:val="20"/>
            <w:szCs w:val="20"/>
          </w:rPr>
          <w:fldChar w:fldCharType="end"/>
        </w:r>
      </w:p>
    </w:sdtContent>
  </w:sdt>
  <w:p w14:paraId="01B63267" w14:textId="77777777" w:rsidR="000540CA" w:rsidRDefault="00054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9CFE" w14:textId="77777777" w:rsidR="00630F3A" w:rsidRDefault="00630F3A">
      <w:pPr>
        <w:spacing w:before="0" w:after="0"/>
      </w:pPr>
      <w:r>
        <w:separator/>
      </w:r>
    </w:p>
  </w:footnote>
  <w:footnote w:type="continuationSeparator" w:id="0">
    <w:p w14:paraId="70846BF9" w14:textId="77777777" w:rsidR="00630F3A" w:rsidRDefault="00630F3A">
      <w:pPr>
        <w:spacing w:before="0" w:after="0"/>
      </w:pPr>
      <w:r>
        <w:continuationSeparator/>
      </w:r>
    </w:p>
  </w:footnote>
  <w:footnote w:type="continuationNotice" w:id="1">
    <w:p w14:paraId="602267BB" w14:textId="77777777" w:rsidR="00630F3A" w:rsidRDefault="00630F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643C" w14:textId="5E81E10D" w:rsidR="000540CA" w:rsidRDefault="000540CA" w:rsidP="00C51CC0">
    <w:pPr>
      <w:pStyle w:val="Header"/>
      <w:jc w:val="right"/>
      <w:rPr>
        <w:sz w:val="20"/>
        <w:szCs w:val="20"/>
      </w:rPr>
    </w:pPr>
  </w:p>
  <w:p w14:paraId="37A3A9A2" w14:textId="77777777" w:rsidR="00C64E7A" w:rsidRPr="00C51CC0" w:rsidRDefault="00C64E7A" w:rsidP="00C51CC0">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AA2C" w14:textId="77777777" w:rsidR="000540CA" w:rsidRDefault="000540CA" w:rsidP="00282848">
    <w:pPr>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7DC281E"/>
    <w:lvl w:ilvl="0">
      <w:start w:val="1"/>
      <w:numFmt w:val="decimal"/>
      <w:pStyle w:val="ListNumber"/>
      <w:lvlText w:val="%1."/>
      <w:lvlJc w:val="left"/>
      <w:pPr>
        <w:ind w:left="360" w:hanging="360"/>
      </w:pPr>
      <w:rPr>
        <w:rFonts w:ascii="Arial" w:hAnsi="Arial" w:hint="default"/>
        <w:b w:val="0"/>
        <w:i w:val="0"/>
        <w:sz w:val="22"/>
      </w:rPr>
    </w:lvl>
  </w:abstractNum>
  <w:abstractNum w:abstractNumId="1" w15:restartNumberingAfterBreak="0">
    <w:nsid w:val="00084F37"/>
    <w:multiLevelType w:val="multilevel"/>
    <w:tmpl w:val="9398B1A4"/>
    <w:lvl w:ilvl="0">
      <w:start w:val="10"/>
      <w:numFmt w:val="decimal"/>
      <w:lvlText w:val="%1"/>
      <w:lvlJc w:val="left"/>
      <w:pPr>
        <w:ind w:left="460" w:hanging="460"/>
      </w:pPr>
      <w:rPr>
        <w:rFonts w:hint="default"/>
        <w:b/>
        <w:bCs/>
        <w:sz w:val="28"/>
        <w:szCs w:val="28"/>
      </w:rPr>
    </w:lvl>
    <w:lvl w:ilvl="1">
      <w:start w:val="1"/>
      <w:numFmt w:val="decimal"/>
      <w:lvlText w:val="%1.%2"/>
      <w:lvlJc w:val="left"/>
      <w:pPr>
        <w:ind w:left="460" w:hanging="460"/>
      </w:pPr>
      <w:rPr>
        <w:rFonts w:hint="default"/>
        <w:b w:val="0"/>
        <w:bCs/>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055751E"/>
    <w:multiLevelType w:val="hybridMultilevel"/>
    <w:tmpl w:val="4A6EF3F4"/>
    <w:lvl w:ilvl="0" w:tplc="CD9209D8">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15:restartNumberingAfterBreak="0">
    <w:nsid w:val="02563968"/>
    <w:multiLevelType w:val="hybridMultilevel"/>
    <w:tmpl w:val="DE82C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113E3ADA"/>
    <w:multiLevelType w:val="hybridMultilevel"/>
    <w:tmpl w:val="E82EEF32"/>
    <w:lvl w:ilvl="0" w:tplc="323221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46CB4"/>
    <w:multiLevelType w:val="hybridMultilevel"/>
    <w:tmpl w:val="1FF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54037"/>
    <w:multiLevelType w:val="hybridMultilevel"/>
    <w:tmpl w:val="7A8E0858"/>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4313CC"/>
    <w:multiLevelType w:val="hybridMultilevel"/>
    <w:tmpl w:val="5498B29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777B6D"/>
    <w:multiLevelType w:val="hybridMultilevel"/>
    <w:tmpl w:val="B242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B4623"/>
    <w:multiLevelType w:val="hybridMultilevel"/>
    <w:tmpl w:val="E65CDA26"/>
    <w:lvl w:ilvl="0" w:tplc="918E98A6">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66B5A"/>
    <w:multiLevelType w:val="hybridMultilevel"/>
    <w:tmpl w:val="7B841516"/>
    <w:lvl w:ilvl="0" w:tplc="0C00D00A">
      <w:start w:val="1"/>
      <w:numFmt w:val="upperLetter"/>
      <w:lvlText w:val="(%1)"/>
      <w:lvlJc w:val="lef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635F6"/>
    <w:multiLevelType w:val="hybridMultilevel"/>
    <w:tmpl w:val="49B058CC"/>
    <w:lvl w:ilvl="0" w:tplc="233AEE80">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C4F7FF2"/>
    <w:multiLevelType w:val="hybridMultilevel"/>
    <w:tmpl w:val="80F245E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2D8F7013"/>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20" w15:restartNumberingAfterBreak="0">
    <w:nsid w:val="308E73B9"/>
    <w:multiLevelType w:val="multilevel"/>
    <w:tmpl w:val="912E3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5"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6" w15:restartNumberingAfterBreak="0">
    <w:nsid w:val="38764830"/>
    <w:multiLevelType w:val="multilevel"/>
    <w:tmpl w:val="4DB68CFC"/>
    <w:lvl w:ilvl="0">
      <w:start w:val="1"/>
      <w:numFmt w:val="decimal"/>
      <w:pStyle w:val="Heading2"/>
      <w:lvlText w:val="%1."/>
      <w:lvlJc w:val="left"/>
      <w:pPr>
        <w:ind w:left="720" w:hanging="360"/>
      </w:pPr>
      <w:rPr>
        <w:b/>
        <w:i w:val="0"/>
        <w:iCs w:val="0"/>
        <w:sz w:val="32"/>
        <w:szCs w:val="32"/>
      </w:rPr>
    </w:lvl>
    <w:lvl w:ilvl="1">
      <w:start w:val="1"/>
      <w:numFmt w:val="decimal"/>
      <w:lvlText w:val="%1.%2."/>
      <w:lvlJc w:val="left"/>
      <w:pPr>
        <w:ind w:left="720" w:hanging="720"/>
      </w:pPr>
      <w:rPr>
        <w:b w:val="0"/>
        <w:sz w:val="24"/>
        <w:szCs w:val="24"/>
      </w:rPr>
    </w:lvl>
    <w:lvl w:ilvl="2">
      <w:start w:val="1"/>
      <w:numFmt w:val="decimal"/>
      <w:lvlText w:val="%1.%2.%3."/>
      <w:lvlJc w:val="left"/>
      <w:pPr>
        <w:ind w:left="1430" w:hanging="720"/>
      </w:pPr>
      <w:rPr>
        <w:b w:val="0"/>
        <w:sz w:val="24"/>
        <w:szCs w:val="24"/>
      </w:rPr>
    </w:lvl>
    <w:lvl w:ilvl="3">
      <w:start w:val="1"/>
      <w:numFmt w:val="decimal"/>
      <w:lvlText w:val="%1.%2.%3.%4."/>
      <w:lvlJc w:val="left"/>
      <w:pPr>
        <w:ind w:left="1440" w:hanging="1080"/>
      </w:pPr>
      <w:rPr>
        <w:sz w:val="22"/>
      </w:rPr>
    </w:lvl>
    <w:lvl w:ilvl="4">
      <w:start w:val="1"/>
      <w:numFmt w:val="decimal"/>
      <w:lvlText w:val="%1.%2.%3.%4.%5."/>
      <w:lvlJc w:val="left"/>
      <w:pPr>
        <w:ind w:left="1440" w:hanging="1080"/>
      </w:pPr>
      <w:rPr>
        <w:sz w:val="22"/>
      </w:rPr>
    </w:lvl>
    <w:lvl w:ilvl="5">
      <w:start w:val="1"/>
      <w:numFmt w:val="decimal"/>
      <w:lvlText w:val="%1.%2.%3.%4.%5.%6."/>
      <w:lvlJc w:val="left"/>
      <w:pPr>
        <w:ind w:left="1800" w:hanging="1440"/>
      </w:pPr>
      <w:rPr>
        <w:sz w:val="22"/>
      </w:rPr>
    </w:lvl>
    <w:lvl w:ilvl="6">
      <w:start w:val="1"/>
      <w:numFmt w:val="decimal"/>
      <w:lvlText w:val="%1.%2.%3.%4.%5.%6.%7."/>
      <w:lvlJc w:val="left"/>
      <w:pPr>
        <w:ind w:left="1800" w:hanging="1440"/>
      </w:pPr>
      <w:rPr>
        <w:sz w:val="22"/>
      </w:rPr>
    </w:lvl>
    <w:lvl w:ilvl="7">
      <w:start w:val="1"/>
      <w:numFmt w:val="decimal"/>
      <w:lvlText w:val="%1.%2.%3.%4.%5.%6.%7.%8."/>
      <w:lvlJc w:val="left"/>
      <w:pPr>
        <w:ind w:left="2160" w:hanging="1800"/>
      </w:pPr>
      <w:rPr>
        <w:sz w:val="22"/>
      </w:rPr>
    </w:lvl>
    <w:lvl w:ilvl="8">
      <w:start w:val="1"/>
      <w:numFmt w:val="decimal"/>
      <w:lvlText w:val="%1.%2.%3.%4.%5.%6.%7.%8.%9."/>
      <w:lvlJc w:val="left"/>
      <w:pPr>
        <w:ind w:left="2160" w:hanging="1800"/>
      </w:pPr>
      <w:rPr>
        <w:sz w:val="22"/>
      </w:rPr>
    </w:lvl>
  </w:abstractNum>
  <w:abstractNum w:abstractNumId="27" w15:restartNumberingAfterBreak="0">
    <w:nsid w:val="3BC11E44"/>
    <w:multiLevelType w:val="multilevel"/>
    <w:tmpl w:val="5DB430D2"/>
    <w:lvl w:ilvl="0">
      <w:start w:val="1"/>
      <w:numFmt w:val="decimal"/>
      <w:lvlText w:val="%1."/>
      <w:lvlJc w:val="left"/>
      <w:pPr>
        <w:ind w:left="737" w:hanging="737"/>
      </w:pPr>
      <w:rPr>
        <w:rFonts w:ascii="Arial" w:hAnsi="Arial" w:hint="default"/>
        <w:b/>
        <w:i w:val="0"/>
        <w:sz w:val="22"/>
      </w:rPr>
    </w:lvl>
    <w:lvl w:ilvl="1">
      <w:start w:val="1"/>
      <w:numFmt w:val="decimal"/>
      <w:lvlText w:val="%1.%2."/>
      <w:lvlJc w:val="left"/>
      <w:pPr>
        <w:ind w:left="737" w:hanging="737"/>
      </w:pPr>
      <w:rPr>
        <w:rFonts w:ascii="Arial" w:hAnsi="Arial" w:hint="default"/>
        <w:b/>
        <w:i w:val="0"/>
        <w:sz w:val="22"/>
      </w:rPr>
    </w:lvl>
    <w:lvl w:ilvl="2">
      <w:start w:val="1"/>
      <w:numFmt w:val="lowerLetter"/>
      <w:lvlText w:val="(%3)"/>
      <w:lvlJc w:val="left"/>
      <w:pPr>
        <w:ind w:left="1361" w:hanging="624"/>
      </w:pPr>
      <w:rPr>
        <w:rFonts w:ascii="Arial" w:hAnsi="Arial" w:hint="default"/>
        <w:b w:val="0"/>
        <w:i w:val="0"/>
        <w:sz w:val="22"/>
      </w:rPr>
    </w:lvl>
    <w:lvl w:ilvl="3">
      <w:start w:val="1"/>
      <w:numFmt w:val="lowerRoman"/>
      <w:lvlText w:val="(%4)"/>
      <w:lvlJc w:val="left"/>
      <w:pPr>
        <w:ind w:left="1814" w:hanging="453"/>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942188"/>
    <w:multiLevelType w:val="multilevel"/>
    <w:tmpl w:val="C188FDE0"/>
    <w:lvl w:ilvl="0">
      <w:start w:val="1"/>
      <w:numFmt w:val="decimal"/>
      <w:lvlText w:val="%1."/>
      <w:lvlJc w:val="left"/>
      <w:pPr>
        <w:ind w:left="737" w:hanging="737"/>
      </w:pPr>
      <w:rPr>
        <w:rFonts w:hint="default"/>
        <w:b/>
        <w:bCs w:val="0"/>
        <w:color w:val="auto"/>
        <w:sz w:val="24"/>
        <w:szCs w:val="24"/>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331B5D"/>
    <w:multiLevelType w:val="hybridMultilevel"/>
    <w:tmpl w:val="8CB45CC4"/>
    <w:lvl w:ilvl="0" w:tplc="E4E821C4">
      <w:start w:val="1"/>
      <w:numFmt w:val="lowerRoman"/>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0" w15:restartNumberingAfterBreak="0">
    <w:nsid w:val="41D1202F"/>
    <w:multiLevelType w:val="hybridMultilevel"/>
    <w:tmpl w:val="58DA3040"/>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BB7451"/>
    <w:multiLevelType w:val="hybridMultilevel"/>
    <w:tmpl w:val="53D2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1E4648"/>
    <w:multiLevelType w:val="multilevel"/>
    <w:tmpl w:val="BFDE54A6"/>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Restart w:val="0"/>
      <w:lvlText w:val="(%3)"/>
      <w:lvlJc w:val="left"/>
      <w:pPr>
        <w:tabs>
          <w:tab w:val="num" w:pos="907"/>
        </w:tabs>
        <w:ind w:left="1304" w:hanging="397"/>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8E684D"/>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4A4E5640"/>
    <w:multiLevelType w:val="multilevel"/>
    <w:tmpl w:val="A984B39C"/>
    <w:numStyleLink w:val="Level"/>
  </w:abstractNum>
  <w:abstractNum w:abstractNumId="36" w15:restartNumberingAfterBreak="0">
    <w:nsid w:val="4CB421E8"/>
    <w:multiLevelType w:val="hybridMultilevel"/>
    <w:tmpl w:val="ED543528"/>
    <w:lvl w:ilvl="0" w:tplc="8D0A269A">
      <w:start w:val="1"/>
      <w:numFmt w:val="decimal"/>
      <w:lvlText w:val="%1."/>
      <w:lvlJc w:val="left"/>
      <w:pPr>
        <w:ind w:left="720" w:hanging="360"/>
      </w:pPr>
    </w:lvl>
    <w:lvl w:ilvl="1" w:tplc="536E172A">
      <w:start w:val="1"/>
      <w:numFmt w:val="decimal"/>
      <w:lvlText w:val="%2.2."/>
      <w:lvlJc w:val="left"/>
      <w:pPr>
        <w:ind w:left="1440" w:hanging="360"/>
      </w:pPr>
    </w:lvl>
    <w:lvl w:ilvl="2" w:tplc="E9D0666E">
      <w:start w:val="1"/>
      <w:numFmt w:val="lowerRoman"/>
      <w:lvlText w:val="%3."/>
      <w:lvlJc w:val="right"/>
      <w:pPr>
        <w:ind w:left="2160" w:hanging="180"/>
      </w:pPr>
    </w:lvl>
    <w:lvl w:ilvl="3" w:tplc="236089CC">
      <w:start w:val="1"/>
      <w:numFmt w:val="decimal"/>
      <w:lvlText w:val="%4."/>
      <w:lvlJc w:val="left"/>
      <w:pPr>
        <w:ind w:left="2880" w:hanging="360"/>
      </w:pPr>
    </w:lvl>
    <w:lvl w:ilvl="4" w:tplc="D6D4051A">
      <w:start w:val="1"/>
      <w:numFmt w:val="lowerLetter"/>
      <w:lvlText w:val="%5."/>
      <w:lvlJc w:val="left"/>
      <w:pPr>
        <w:ind w:left="3600" w:hanging="360"/>
      </w:pPr>
    </w:lvl>
    <w:lvl w:ilvl="5" w:tplc="F4306E26">
      <w:start w:val="1"/>
      <w:numFmt w:val="lowerRoman"/>
      <w:lvlText w:val="%6."/>
      <w:lvlJc w:val="right"/>
      <w:pPr>
        <w:ind w:left="4320" w:hanging="180"/>
      </w:pPr>
    </w:lvl>
    <w:lvl w:ilvl="6" w:tplc="4718BC40">
      <w:start w:val="1"/>
      <w:numFmt w:val="decimal"/>
      <w:lvlText w:val="%7."/>
      <w:lvlJc w:val="left"/>
      <w:pPr>
        <w:ind w:left="5040" w:hanging="360"/>
      </w:pPr>
    </w:lvl>
    <w:lvl w:ilvl="7" w:tplc="7C1CB204">
      <w:start w:val="1"/>
      <w:numFmt w:val="lowerLetter"/>
      <w:lvlText w:val="%8."/>
      <w:lvlJc w:val="left"/>
      <w:pPr>
        <w:ind w:left="5760" w:hanging="360"/>
      </w:pPr>
    </w:lvl>
    <w:lvl w:ilvl="8" w:tplc="BFE8B2DC">
      <w:start w:val="1"/>
      <w:numFmt w:val="lowerRoman"/>
      <w:lvlText w:val="%9."/>
      <w:lvlJc w:val="right"/>
      <w:pPr>
        <w:ind w:left="6480" w:hanging="180"/>
      </w:pPr>
    </w:lvl>
  </w:abstractNum>
  <w:abstractNum w:abstractNumId="37"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3C62394"/>
    <w:multiLevelType w:val="hybridMultilevel"/>
    <w:tmpl w:val="2F5A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434815"/>
    <w:multiLevelType w:val="hybridMultilevel"/>
    <w:tmpl w:val="83AC0334"/>
    <w:lvl w:ilvl="0" w:tplc="818687A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1" w15:restartNumberingAfterBreak="0">
    <w:nsid w:val="59B81F2B"/>
    <w:multiLevelType w:val="hybridMultilevel"/>
    <w:tmpl w:val="6C4ABFB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E419DF2"/>
    <w:multiLevelType w:val="hybridMultilevel"/>
    <w:tmpl w:val="DB54724D"/>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563508"/>
    <w:multiLevelType w:val="hybridMultilevel"/>
    <w:tmpl w:val="8636507A"/>
    <w:lvl w:ilvl="0" w:tplc="C264F8CC">
      <w:start w:val="1"/>
      <w:numFmt w:val="decimal"/>
      <w:lvlText w:val="%1."/>
      <w:lvlJc w:val="left"/>
      <w:pPr>
        <w:ind w:left="720" w:hanging="360"/>
      </w:pPr>
    </w:lvl>
    <w:lvl w:ilvl="1" w:tplc="58F651D6">
      <w:start w:val="1"/>
      <w:numFmt w:val="decimal"/>
      <w:lvlText w:val="%2.1."/>
      <w:lvlJc w:val="left"/>
      <w:pPr>
        <w:ind w:left="1440" w:hanging="360"/>
      </w:pPr>
    </w:lvl>
    <w:lvl w:ilvl="2" w:tplc="F1F27622">
      <w:start w:val="1"/>
      <w:numFmt w:val="lowerRoman"/>
      <w:lvlText w:val="%3."/>
      <w:lvlJc w:val="right"/>
      <w:pPr>
        <w:ind w:left="2160" w:hanging="180"/>
      </w:pPr>
    </w:lvl>
    <w:lvl w:ilvl="3" w:tplc="778A730E">
      <w:start w:val="1"/>
      <w:numFmt w:val="decimal"/>
      <w:lvlText w:val="%4."/>
      <w:lvlJc w:val="left"/>
      <w:pPr>
        <w:ind w:left="2880" w:hanging="360"/>
      </w:pPr>
    </w:lvl>
    <w:lvl w:ilvl="4" w:tplc="4AD644AC">
      <w:start w:val="1"/>
      <w:numFmt w:val="lowerLetter"/>
      <w:lvlText w:val="%5."/>
      <w:lvlJc w:val="left"/>
      <w:pPr>
        <w:ind w:left="3600" w:hanging="360"/>
      </w:pPr>
    </w:lvl>
    <w:lvl w:ilvl="5" w:tplc="EC2E299C">
      <w:start w:val="1"/>
      <w:numFmt w:val="lowerRoman"/>
      <w:lvlText w:val="%6."/>
      <w:lvlJc w:val="right"/>
      <w:pPr>
        <w:ind w:left="4320" w:hanging="180"/>
      </w:pPr>
    </w:lvl>
    <w:lvl w:ilvl="6" w:tplc="BD96D8E6">
      <w:start w:val="1"/>
      <w:numFmt w:val="decimal"/>
      <w:lvlText w:val="%7."/>
      <w:lvlJc w:val="left"/>
      <w:pPr>
        <w:ind w:left="5040" w:hanging="360"/>
      </w:pPr>
    </w:lvl>
    <w:lvl w:ilvl="7" w:tplc="960009CA">
      <w:start w:val="1"/>
      <w:numFmt w:val="lowerLetter"/>
      <w:lvlText w:val="%8."/>
      <w:lvlJc w:val="left"/>
      <w:pPr>
        <w:ind w:left="5760" w:hanging="360"/>
      </w:pPr>
    </w:lvl>
    <w:lvl w:ilvl="8" w:tplc="C9E86D68">
      <w:start w:val="1"/>
      <w:numFmt w:val="lowerRoman"/>
      <w:lvlText w:val="%9."/>
      <w:lvlJc w:val="right"/>
      <w:pPr>
        <w:ind w:left="6480" w:hanging="180"/>
      </w:pPr>
    </w:lvl>
  </w:abstractNum>
  <w:abstractNum w:abstractNumId="44" w15:restartNumberingAfterBreak="0">
    <w:nsid w:val="610953B2"/>
    <w:multiLevelType w:val="multilevel"/>
    <w:tmpl w:val="8E36424C"/>
    <w:lvl w:ilvl="0">
      <w:start w:val="3"/>
      <w:numFmt w:val="decimal"/>
      <w:lvlText w:val="%1."/>
      <w:lvlJc w:val="left"/>
      <w:pPr>
        <w:ind w:left="360" w:hanging="360"/>
      </w:pPr>
      <w:rPr>
        <w:rFonts w:hint="default"/>
        <w:b/>
      </w:rPr>
    </w:lvl>
    <w:lvl w:ilvl="1">
      <w:start w:val="1"/>
      <w:numFmt w:val="decimal"/>
      <w:lvlText w:val="%1.%2."/>
      <w:lvlJc w:val="left"/>
      <w:pPr>
        <w:ind w:left="862" w:hanging="720"/>
      </w:pPr>
      <w:rPr>
        <w:rFonts w:ascii="Arial" w:hAnsi="Arial" w:cs="Arial" w:hint="default"/>
        <w:b w:val="0"/>
        <w:i w:val="0"/>
        <w:sz w:val="24"/>
        <w:szCs w:val="24"/>
      </w:rPr>
    </w:lvl>
    <w:lvl w:ilvl="2">
      <w:start w:val="1"/>
      <w:numFmt w:val="decimal"/>
      <w:lvlText w:val="%1.%2.%3."/>
      <w:lvlJc w:val="left"/>
      <w:pPr>
        <w:ind w:left="1572" w:hanging="720"/>
      </w:pPr>
      <w:rPr>
        <w:rFonts w:hint="default"/>
      </w:rPr>
    </w:lvl>
    <w:lvl w:ilvl="3">
      <w:start w:val="1"/>
      <w:numFmt w:val="lowerRoman"/>
      <w:lvlText w:val="(%4)"/>
      <w:lvlJc w:val="left"/>
      <w:pPr>
        <w:ind w:left="1222" w:hanging="1080"/>
      </w:pPr>
      <w:rPr>
        <w:rFonts w:ascii="Arial" w:eastAsia="Arial"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6" w15:restartNumberingAfterBreak="0">
    <w:nsid w:val="63D81D47"/>
    <w:multiLevelType w:val="hybridMultilevel"/>
    <w:tmpl w:val="CD2A4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6966731"/>
    <w:multiLevelType w:val="multilevel"/>
    <w:tmpl w:val="26305DE8"/>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271"/>
        </w:tabs>
        <w:ind w:left="1271"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15:restartNumberingAfterBreak="0">
    <w:nsid w:val="6C681FF3"/>
    <w:multiLevelType w:val="hybridMultilevel"/>
    <w:tmpl w:val="AD507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1283201">
    <w:abstractNumId w:val="36"/>
  </w:num>
  <w:num w:numId="2" w16cid:durableId="831680183">
    <w:abstractNumId w:val="43"/>
  </w:num>
  <w:num w:numId="3" w16cid:durableId="1051153284">
    <w:abstractNumId w:val="50"/>
  </w:num>
  <w:num w:numId="4" w16cid:durableId="397022483">
    <w:abstractNumId w:val="44"/>
  </w:num>
  <w:num w:numId="5" w16cid:durableId="335887087">
    <w:abstractNumId w:val="40"/>
  </w:num>
  <w:num w:numId="6" w16cid:durableId="1644383097">
    <w:abstractNumId w:val="51"/>
  </w:num>
  <w:num w:numId="7" w16cid:durableId="753471834">
    <w:abstractNumId w:val="24"/>
  </w:num>
  <w:num w:numId="8" w16cid:durableId="953245542">
    <w:abstractNumId w:val="26"/>
  </w:num>
  <w:num w:numId="9" w16cid:durableId="931278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372661">
    <w:abstractNumId w:val="21"/>
  </w:num>
  <w:num w:numId="11" w16cid:durableId="259412747">
    <w:abstractNumId w:val="47"/>
  </w:num>
  <w:num w:numId="12" w16cid:durableId="10960928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2236785">
    <w:abstractNumId w:val="22"/>
  </w:num>
  <w:num w:numId="14" w16cid:durableId="960645440">
    <w:abstractNumId w:val="19"/>
    <w:lvlOverride w:ilvl="0">
      <w:startOverride w:val="1"/>
    </w:lvlOverride>
  </w:num>
  <w:num w:numId="15" w16cid:durableId="742483002">
    <w:abstractNumId w:val="4"/>
  </w:num>
  <w:num w:numId="16" w16cid:durableId="1390300654">
    <w:abstractNumId w:val="23"/>
  </w:num>
  <w:num w:numId="17" w16cid:durableId="1429740218">
    <w:abstractNumId w:val="31"/>
  </w:num>
  <w:num w:numId="18" w16cid:durableId="294145346">
    <w:abstractNumId w:val="17"/>
  </w:num>
  <w:num w:numId="19" w16cid:durableId="1911109286">
    <w:abstractNumId w:val="11"/>
  </w:num>
  <w:num w:numId="20" w16cid:durableId="118961838">
    <w:abstractNumId w:val="14"/>
  </w:num>
  <w:num w:numId="21" w16cid:durableId="952976873">
    <w:abstractNumId w:val="33"/>
  </w:num>
  <w:num w:numId="22" w16cid:durableId="1063912101">
    <w:abstractNumId w:val="15"/>
  </w:num>
  <w:num w:numId="23" w16cid:durableId="118108380">
    <w:abstractNumId w:val="5"/>
  </w:num>
  <w:num w:numId="24" w16cid:durableId="707484917">
    <w:abstractNumId w:val="35"/>
    <w:lvlOverride w:ilvl="0">
      <w:lvl w:ilvl="0">
        <w:numFmt w:val="decimal"/>
        <w:pStyle w:val="TLTLevel1"/>
        <w:lvlText w:val=""/>
        <w:lvlJc w:val="left"/>
      </w:lvl>
    </w:lvlOverride>
    <w:lvlOverride w:ilvl="1">
      <w:lvl w:ilvl="1">
        <w:start w:val="1"/>
        <w:numFmt w:val="decimal"/>
        <w:pStyle w:val="TLTLevel2"/>
        <w:lvlText w:val="%1.%2"/>
        <w:lvlJc w:val="left"/>
        <w:pPr>
          <w:ind w:left="720" w:hanging="720"/>
        </w:pPr>
        <w:rPr>
          <w:rFonts w:hint="default"/>
          <w:b w:val="0"/>
          <w:i w:val="0"/>
        </w:rPr>
      </w:lvl>
    </w:lvlOverride>
  </w:num>
  <w:num w:numId="25" w16cid:durableId="1068726073">
    <w:abstractNumId w:val="25"/>
  </w:num>
  <w:num w:numId="26" w16cid:durableId="2039505878">
    <w:abstractNumId w:val="37"/>
  </w:num>
  <w:num w:numId="27" w16cid:durableId="874738064">
    <w:abstractNumId w:val="38"/>
  </w:num>
  <w:num w:numId="28" w16cid:durableId="1772240937">
    <w:abstractNumId w:val="3"/>
  </w:num>
  <w:num w:numId="29" w16cid:durableId="1296334796">
    <w:abstractNumId w:val="6"/>
  </w:num>
  <w:num w:numId="30" w16cid:durableId="239411439">
    <w:abstractNumId w:val="18"/>
  </w:num>
  <w:num w:numId="31" w16cid:durableId="1426654112">
    <w:abstractNumId w:val="30"/>
  </w:num>
  <w:num w:numId="32" w16cid:durableId="231696333">
    <w:abstractNumId w:val="34"/>
  </w:num>
  <w:num w:numId="33" w16cid:durableId="1403020224">
    <w:abstractNumId w:val="29"/>
  </w:num>
  <w:num w:numId="34" w16cid:durableId="1956011737">
    <w:abstractNumId w:val="8"/>
  </w:num>
  <w:num w:numId="35" w16cid:durableId="2952628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6953972">
    <w:abstractNumId w:val="42"/>
  </w:num>
  <w:num w:numId="37" w16cid:durableId="1537110901">
    <w:abstractNumId w:val="27"/>
  </w:num>
  <w:num w:numId="38" w16cid:durableId="551310990">
    <w:abstractNumId w:val="0"/>
  </w:num>
  <w:num w:numId="39" w16cid:durableId="1200972352">
    <w:abstractNumId w:val="16"/>
  </w:num>
  <w:num w:numId="40" w16cid:durableId="5002413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35098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8005462">
    <w:abstractNumId w:val="46"/>
  </w:num>
  <w:num w:numId="43" w16cid:durableId="1693727060">
    <w:abstractNumId w:val="13"/>
  </w:num>
  <w:num w:numId="44" w16cid:durableId="606498507">
    <w:abstractNumId w:val="20"/>
  </w:num>
  <w:num w:numId="45" w16cid:durableId="826285249">
    <w:abstractNumId w:val="32"/>
  </w:num>
  <w:num w:numId="46" w16cid:durableId="636493943">
    <w:abstractNumId w:val="12"/>
  </w:num>
  <w:num w:numId="47" w16cid:durableId="962157169">
    <w:abstractNumId w:val="41"/>
  </w:num>
  <w:num w:numId="48" w16cid:durableId="723718931">
    <w:abstractNumId w:val="1"/>
  </w:num>
  <w:num w:numId="49" w16cid:durableId="44526827">
    <w:abstractNumId w:val="28"/>
  </w:num>
  <w:num w:numId="50" w16cid:durableId="2019383125">
    <w:abstractNumId w:val="2"/>
  </w:num>
  <w:num w:numId="51" w16cid:durableId="1223830324">
    <w:abstractNumId w:val="39"/>
  </w:num>
  <w:num w:numId="52" w16cid:durableId="1477182949">
    <w:abstractNumId w:val="10"/>
  </w:num>
  <w:num w:numId="53" w16cid:durableId="1505900514">
    <w:abstractNumId w:val="48"/>
  </w:num>
  <w:num w:numId="54" w16cid:durableId="201329779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SERIALNO" w:val="11311"/>
    <w:docVar w:name="VERSIONID" w:val="7d6d2c4d-c27c-4c2f-85c8-ba777b240821"/>
    <w:docVar w:name="VERSIONLABEL" w:val="1"/>
  </w:docVars>
  <w:rsids>
    <w:rsidRoot w:val="008F0CA9"/>
    <w:rsid w:val="00000A7B"/>
    <w:rsid w:val="00001586"/>
    <w:rsid w:val="00001719"/>
    <w:rsid w:val="00001E6C"/>
    <w:rsid w:val="000023AE"/>
    <w:rsid w:val="00002B8E"/>
    <w:rsid w:val="00003412"/>
    <w:rsid w:val="000036B4"/>
    <w:rsid w:val="0000383A"/>
    <w:rsid w:val="00004338"/>
    <w:rsid w:val="000050D9"/>
    <w:rsid w:val="00005F93"/>
    <w:rsid w:val="00006100"/>
    <w:rsid w:val="000063B6"/>
    <w:rsid w:val="000068F8"/>
    <w:rsid w:val="00007375"/>
    <w:rsid w:val="00007F37"/>
    <w:rsid w:val="000102E6"/>
    <w:rsid w:val="000104F9"/>
    <w:rsid w:val="0001062C"/>
    <w:rsid w:val="000107CE"/>
    <w:rsid w:val="0001152C"/>
    <w:rsid w:val="00012F79"/>
    <w:rsid w:val="00013840"/>
    <w:rsid w:val="0001444E"/>
    <w:rsid w:val="00014F7F"/>
    <w:rsid w:val="00015232"/>
    <w:rsid w:val="0001550A"/>
    <w:rsid w:val="00015FE0"/>
    <w:rsid w:val="000166BB"/>
    <w:rsid w:val="000200A8"/>
    <w:rsid w:val="00021D23"/>
    <w:rsid w:val="0002340D"/>
    <w:rsid w:val="0002552B"/>
    <w:rsid w:val="00026187"/>
    <w:rsid w:val="00027E57"/>
    <w:rsid w:val="000304F7"/>
    <w:rsid w:val="00031B48"/>
    <w:rsid w:val="00033454"/>
    <w:rsid w:val="00034028"/>
    <w:rsid w:val="00035B01"/>
    <w:rsid w:val="00036213"/>
    <w:rsid w:val="000368FD"/>
    <w:rsid w:val="00036F7F"/>
    <w:rsid w:val="000370A7"/>
    <w:rsid w:val="00040239"/>
    <w:rsid w:val="0004095E"/>
    <w:rsid w:val="000414E1"/>
    <w:rsid w:val="000415A9"/>
    <w:rsid w:val="000418D5"/>
    <w:rsid w:val="0004256F"/>
    <w:rsid w:val="00043E0A"/>
    <w:rsid w:val="00044483"/>
    <w:rsid w:val="000444C1"/>
    <w:rsid w:val="00044EFB"/>
    <w:rsid w:val="0004619F"/>
    <w:rsid w:val="000470E8"/>
    <w:rsid w:val="00047462"/>
    <w:rsid w:val="00050CD6"/>
    <w:rsid w:val="00050FDC"/>
    <w:rsid w:val="000515B8"/>
    <w:rsid w:val="0005176A"/>
    <w:rsid w:val="00052151"/>
    <w:rsid w:val="000521F3"/>
    <w:rsid w:val="00053558"/>
    <w:rsid w:val="00053C35"/>
    <w:rsid w:val="000540CA"/>
    <w:rsid w:val="00054432"/>
    <w:rsid w:val="00054AC0"/>
    <w:rsid w:val="00054DEB"/>
    <w:rsid w:val="0005534E"/>
    <w:rsid w:val="0005726C"/>
    <w:rsid w:val="00057979"/>
    <w:rsid w:val="00060640"/>
    <w:rsid w:val="000608DB"/>
    <w:rsid w:val="00060D26"/>
    <w:rsid w:val="00060FB3"/>
    <w:rsid w:val="00061CBA"/>
    <w:rsid w:val="00062556"/>
    <w:rsid w:val="00063768"/>
    <w:rsid w:val="00064B02"/>
    <w:rsid w:val="000657DE"/>
    <w:rsid w:val="00067464"/>
    <w:rsid w:val="00067933"/>
    <w:rsid w:val="000704FA"/>
    <w:rsid w:val="0007050C"/>
    <w:rsid w:val="00070527"/>
    <w:rsid w:val="00070C01"/>
    <w:rsid w:val="00070E37"/>
    <w:rsid w:val="00070EE7"/>
    <w:rsid w:val="00071F5D"/>
    <w:rsid w:val="0007248B"/>
    <w:rsid w:val="00074256"/>
    <w:rsid w:val="00074843"/>
    <w:rsid w:val="00074907"/>
    <w:rsid w:val="00074A50"/>
    <w:rsid w:val="00074E6F"/>
    <w:rsid w:val="00074E71"/>
    <w:rsid w:val="00075236"/>
    <w:rsid w:val="000760D3"/>
    <w:rsid w:val="00076440"/>
    <w:rsid w:val="00076872"/>
    <w:rsid w:val="000772C0"/>
    <w:rsid w:val="000805A1"/>
    <w:rsid w:val="00080F34"/>
    <w:rsid w:val="000822ED"/>
    <w:rsid w:val="00082453"/>
    <w:rsid w:val="00084CCB"/>
    <w:rsid w:val="00086919"/>
    <w:rsid w:val="00086CD9"/>
    <w:rsid w:val="00086EE8"/>
    <w:rsid w:val="00087BB5"/>
    <w:rsid w:val="000904B0"/>
    <w:rsid w:val="00090C6F"/>
    <w:rsid w:val="00091B67"/>
    <w:rsid w:val="00091CDF"/>
    <w:rsid w:val="00091EBA"/>
    <w:rsid w:val="00092F6F"/>
    <w:rsid w:val="00093ACB"/>
    <w:rsid w:val="000943C0"/>
    <w:rsid w:val="00096625"/>
    <w:rsid w:val="000967D0"/>
    <w:rsid w:val="00097140"/>
    <w:rsid w:val="000A0015"/>
    <w:rsid w:val="000A19FF"/>
    <w:rsid w:val="000A2214"/>
    <w:rsid w:val="000A3F1D"/>
    <w:rsid w:val="000A5879"/>
    <w:rsid w:val="000A62F0"/>
    <w:rsid w:val="000A644A"/>
    <w:rsid w:val="000A7205"/>
    <w:rsid w:val="000A7328"/>
    <w:rsid w:val="000A7D4A"/>
    <w:rsid w:val="000B09B4"/>
    <w:rsid w:val="000B0FFE"/>
    <w:rsid w:val="000B249B"/>
    <w:rsid w:val="000B3891"/>
    <w:rsid w:val="000B3F66"/>
    <w:rsid w:val="000B434D"/>
    <w:rsid w:val="000B5F15"/>
    <w:rsid w:val="000B6769"/>
    <w:rsid w:val="000B75FD"/>
    <w:rsid w:val="000B797F"/>
    <w:rsid w:val="000C09DB"/>
    <w:rsid w:val="000C1CC0"/>
    <w:rsid w:val="000C1E07"/>
    <w:rsid w:val="000C3EF2"/>
    <w:rsid w:val="000C3F37"/>
    <w:rsid w:val="000C466E"/>
    <w:rsid w:val="000C525B"/>
    <w:rsid w:val="000C5CF4"/>
    <w:rsid w:val="000C5DBD"/>
    <w:rsid w:val="000C6204"/>
    <w:rsid w:val="000C6760"/>
    <w:rsid w:val="000C7A97"/>
    <w:rsid w:val="000D0419"/>
    <w:rsid w:val="000D0D2C"/>
    <w:rsid w:val="000D229F"/>
    <w:rsid w:val="000D22F2"/>
    <w:rsid w:val="000D3F44"/>
    <w:rsid w:val="000D444B"/>
    <w:rsid w:val="000D45FE"/>
    <w:rsid w:val="000D4C0F"/>
    <w:rsid w:val="000D5708"/>
    <w:rsid w:val="000D5C90"/>
    <w:rsid w:val="000D6099"/>
    <w:rsid w:val="000E0203"/>
    <w:rsid w:val="000E0888"/>
    <w:rsid w:val="000E1A66"/>
    <w:rsid w:val="000E36F4"/>
    <w:rsid w:val="000E3B17"/>
    <w:rsid w:val="000E4C15"/>
    <w:rsid w:val="000E56AA"/>
    <w:rsid w:val="000F2151"/>
    <w:rsid w:val="000F3508"/>
    <w:rsid w:val="000F375C"/>
    <w:rsid w:val="000F4292"/>
    <w:rsid w:val="000F4AC7"/>
    <w:rsid w:val="000F4D50"/>
    <w:rsid w:val="000F597F"/>
    <w:rsid w:val="000F5FA9"/>
    <w:rsid w:val="000F656F"/>
    <w:rsid w:val="000F6D12"/>
    <w:rsid w:val="000F7670"/>
    <w:rsid w:val="000F7AFC"/>
    <w:rsid w:val="0010033E"/>
    <w:rsid w:val="001004D1"/>
    <w:rsid w:val="00100B28"/>
    <w:rsid w:val="001015B6"/>
    <w:rsid w:val="00101884"/>
    <w:rsid w:val="001024EB"/>
    <w:rsid w:val="00102C9C"/>
    <w:rsid w:val="00102EDB"/>
    <w:rsid w:val="0010315E"/>
    <w:rsid w:val="00103647"/>
    <w:rsid w:val="00104F46"/>
    <w:rsid w:val="0010529A"/>
    <w:rsid w:val="001069B1"/>
    <w:rsid w:val="001070EB"/>
    <w:rsid w:val="0010744F"/>
    <w:rsid w:val="00107CB8"/>
    <w:rsid w:val="001107FF"/>
    <w:rsid w:val="00110CEA"/>
    <w:rsid w:val="00112973"/>
    <w:rsid w:val="00114553"/>
    <w:rsid w:val="0011484D"/>
    <w:rsid w:val="00114F57"/>
    <w:rsid w:val="0011539D"/>
    <w:rsid w:val="00116CCB"/>
    <w:rsid w:val="0011793F"/>
    <w:rsid w:val="00117B2D"/>
    <w:rsid w:val="001209D9"/>
    <w:rsid w:val="00121DB9"/>
    <w:rsid w:val="00122A68"/>
    <w:rsid w:val="00122D25"/>
    <w:rsid w:val="00122D6D"/>
    <w:rsid w:val="0012367C"/>
    <w:rsid w:val="00125377"/>
    <w:rsid w:val="00126079"/>
    <w:rsid w:val="00126763"/>
    <w:rsid w:val="00127A14"/>
    <w:rsid w:val="0013027D"/>
    <w:rsid w:val="00132A35"/>
    <w:rsid w:val="0013399C"/>
    <w:rsid w:val="00133DB6"/>
    <w:rsid w:val="00135206"/>
    <w:rsid w:val="00135283"/>
    <w:rsid w:val="00135D54"/>
    <w:rsid w:val="00136E71"/>
    <w:rsid w:val="00136FCF"/>
    <w:rsid w:val="00137072"/>
    <w:rsid w:val="00140CFF"/>
    <w:rsid w:val="00141341"/>
    <w:rsid w:val="0014147A"/>
    <w:rsid w:val="0014205A"/>
    <w:rsid w:val="00142972"/>
    <w:rsid w:val="001435B9"/>
    <w:rsid w:val="00145B40"/>
    <w:rsid w:val="00145D38"/>
    <w:rsid w:val="0014735D"/>
    <w:rsid w:val="00147A35"/>
    <w:rsid w:val="00147EFB"/>
    <w:rsid w:val="00147F38"/>
    <w:rsid w:val="00150723"/>
    <w:rsid w:val="0015262C"/>
    <w:rsid w:val="00152B42"/>
    <w:rsid w:val="00153095"/>
    <w:rsid w:val="001530C3"/>
    <w:rsid w:val="00153162"/>
    <w:rsid w:val="001537C4"/>
    <w:rsid w:val="0015395D"/>
    <w:rsid w:val="00154AEA"/>
    <w:rsid w:val="00154CA8"/>
    <w:rsid w:val="00155BC8"/>
    <w:rsid w:val="001562CB"/>
    <w:rsid w:val="00157EC8"/>
    <w:rsid w:val="00160A7F"/>
    <w:rsid w:val="00162273"/>
    <w:rsid w:val="00164CBC"/>
    <w:rsid w:val="00164D27"/>
    <w:rsid w:val="00167BEF"/>
    <w:rsid w:val="0017257B"/>
    <w:rsid w:val="00172A89"/>
    <w:rsid w:val="0017360C"/>
    <w:rsid w:val="00173FAA"/>
    <w:rsid w:val="0017433E"/>
    <w:rsid w:val="001754C5"/>
    <w:rsid w:val="00177137"/>
    <w:rsid w:val="00177139"/>
    <w:rsid w:val="001779C9"/>
    <w:rsid w:val="00181F88"/>
    <w:rsid w:val="001833C8"/>
    <w:rsid w:val="00183F81"/>
    <w:rsid w:val="00183FD2"/>
    <w:rsid w:val="0018449C"/>
    <w:rsid w:val="0018460E"/>
    <w:rsid w:val="00184734"/>
    <w:rsid w:val="0018513E"/>
    <w:rsid w:val="00185F7F"/>
    <w:rsid w:val="00186234"/>
    <w:rsid w:val="00186369"/>
    <w:rsid w:val="0018647A"/>
    <w:rsid w:val="0018658F"/>
    <w:rsid w:val="00187E0E"/>
    <w:rsid w:val="00190029"/>
    <w:rsid w:val="001902BD"/>
    <w:rsid w:val="0019106D"/>
    <w:rsid w:val="001917EC"/>
    <w:rsid w:val="001920CF"/>
    <w:rsid w:val="00194E92"/>
    <w:rsid w:val="001961C9"/>
    <w:rsid w:val="001965A3"/>
    <w:rsid w:val="00196B1D"/>
    <w:rsid w:val="00197421"/>
    <w:rsid w:val="001A0228"/>
    <w:rsid w:val="001A03C2"/>
    <w:rsid w:val="001A08BB"/>
    <w:rsid w:val="001A2B41"/>
    <w:rsid w:val="001A330C"/>
    <w:rsid w:val="001B025F"/>
    <w:rsid w:val="001B073A"/>
    <w:rsid w:val="001B269F"/>
    <w:rsid w:val="001B28DB"/>
    <w:rsid w:val="001B2D8B"/>
    <w:rsid w:val="001B3BB1"/>
    <w:rsid w:val="001B4446"/>
    <w:rsid w:val="001B484A"/>
    <w:rsid w:val="001B6C72"/>
    <w:rsid w:val="001B756C"/>
    <w:rsid w:val="001B7E0B"/>
    <w:rsid w:val="001B7F87"/>
    <w:rsid w:val="001C0ED2"/>
    <w:rsid w:val="001C10A7"/>
    <w:rsid w:val="001C230C"/>
    <w:rsid w:val="001C2E4C"/>
    <w:rsid w:val="001C318B"/>
    <w:rsid w:val="001C4919"/>
    <w:rsid w:val="001C522C"/>
    <w:rsid w:val="001C684D"/>
    <w:rsid w:val="001C7C4E"/>
    <w:rsid w:val="001D1624"/>
    <w:rsid w:val="001D2059"/>
    <w:rsid w:val="001D239D"/>
    <w:rsid w:val="001D2B04"/>
    <w:rsid w:val="001D2B85"/>
    <w:rsid w:val="001D37DF"/>
    <w:rsid w:val="001D39D0"/>
    <w:rsid w:val="001D43EA"/>
    <w:rsid w:val="001D5BC5"/>
    <w:rsid w:val="001D5FAE"/>
    <w:rsid w:val="001D609E"/>
    <w:rsid w:val="001D69B5"/>
    <w:rsid w:val="001D79C4"/>
    <w:rsid w:val="001D7F41"/>
    <w:rsid w:val="001E2D0A"/>
    <w:rsid w:val="001E3729"/>
    <w:rsid w:val="001E4411"/>
    <w:rsid w:val="001E4657"/>
    <w:rsid w:val="001E47BC"/>
    <w:rsid w:val="001E497E"/>
    <w:rsid w:val="001E59DA"/>
    <w:rsid w:val="001E5F84"/>
    <w:rsid w:val="001E6BF7"/>
    <w:rsid w:val="001E7B39"/>
    <w:rsid w:val="001E7E45"/>
    <w:rsid w:val="001E7F04"/>
    <w:rsid w:val="001F0383"/>
    <w:rsid w:val="001F07E0"/>
    <w:rsid w:val="001F082C"/>
    <w:rsid w:val="001F0C7A"/>
    <w:rsid w:val="001F0F14"/>
    <w:rsid w:val="001F1218"/>
    <w:rsid w:val="001F1B65"/>
    <w:rsid w:val="001F2069"/>
    <w:rsid w:val="001F23C6"/>
    <w:rsid w:val="001F2CAF"/>
    <w:rsid w:val="001F2E8B"/>
    <w:rsid w:val="001F4D58"/>
    <w:rsid w:val="001F5306"/>
    <w:rsid w:val="001F655B"/>
    <w:rsid w:val="001F79AE"/>
    <w:rsid w:val="002016BC"/>
    <w:rsid w:val="0020238E"/>
    <w:rsid w:val="00202E71"/>
    <w:rsid w:val="00204563"/>
    <w:rsid w:val="00204F36"/>
    <w:rsid w:val="0020563B"/>
    <w:rsid w:val="00205CA9"/>
    <w:rsid w:val="00206C99"/>
    <w:rsid w:val="00206E2A"/>
    <w:rsid w:val="0020750A"/>
    <w:rsid w:val="00210257"/>
    <w:rsid w:val="00211F2F"/>
    <w:rsid w:val="00212DD4"/>
    <w:rsid w:val="00212F5E"/>
    <w:rsid w:val="002137DD"/>
    <w:rsid w:val="002147F4"/>
    <w:rsid w:val="0021480A"/>
    <w:rsid w:val="00215305"/>
    <w:rsid w:val="00216238"/>
    <w:rsid w:val="002214EC"/>
    <w:rsid w:val="00222486"/>
    <w:rsid w:val="002232DE"/>
    <w:rsid w:val="00224812"/>
    <w:rsid w:val="002267ED"/>
    <w:rsid w:val="00226D8E"/>
    <w:rsid w:val="00226F1C"/>
    <w:rsid w:val="00230B7D"/>
    <w:rsid w:val="00232162"/>
    <w:rsid w:val="0023334E"/>
    <w:rsid w:val="002336E2"/>
    <w:rsid w:val="002343AD"/>
    <w:rsid w:val="00234F0D"/>
    <w:rsid w:val="002353B9"/>
    <w:rsid w:val="0023543E"/>
    <w:rsid w:val="002358B0"/>
    <w:rsid w:val="002358F5"/>
    <w:rsid w:val="00236B93"/>
    <w:rsid w:val="00236EEE"/>
    <w:rsid w:val="00237687"/>
    <w:rsid w:val="00237FE2"/>
    <w:rsid w:val="00240F7C"/>
    <w:rsid w:val="00241B8A"/>
    <w:rsid w:val="00241D5F"/>
    <w:rsid w:val="00242FFB"/>
    <w:rsid w:val="0024366A"/>
    <w:rsid w:val="00243E21"/>
    <w:rsid w:val="0024459D"/>
    <w:rsid w:val="00244994"/>
    <w:rsid w:val="00245565"/>
    <w:rsid w:val="002466E0"/>
    <w:rsid w:val="0024769C"/>
    <w:rsid w:val="00247E29"/>
    <w:rsid w:val="002500E1"/>
    <w:rsid w:val="00250586"/>
    <w:rsid w:val="00252146"/>
    <w:rsid w:val="00252BE6"/>
    <w:rsid w:val="00254F29"/>
    <w:rsid w:val="00255787"/>
    <w:rsid w:val="00256352"/>
    <w:rsid w:val="0025638D"/>
    <w:rsid w:val="00257D19"/>
    <w:rsid w:val="00260052"/>
    <w:rsid w:val="002606DB"/>
    <w:rsid w:val="0026072D"/>
    <w:rsid w:val="0026093C"/>
    <w:rsid w:val="002610B1"/>
    <w:rsid w:val="0026138D"/>
    <w:rsid w:val="002617F2"/>
    <w:rsid w:val="00262112"/>
    <w:rsid w:val="00262723"/>
    <w:rsid w:val="0026405C"/>
    <w:rsid w:val="00264252"/>
    <w:rsid w:val="00264493"/>
    <w:rsid w:val="0026473F"/>
    <w:rsid w:val="00265B73"/>
    <w:rsid w:val="00265F95"/>
    <w:rsid w:val="002678F2"/>
    <w:rsid w:val="00267DE1"/>
    <w:rsid w:val="00267FC2"/>
    <w:rsid w:val="00270CB4"/>
    <w:rsid w:val="002711EE"/>
    <w:rsid w:val="002727EE"/>
    <w:rsid w:val="0027330D"/>
    <w:rsid w:val="00273F69"/>
    <w:rsid w:val="00273F7C"/>
    <w:rsid w:val="00274A13"/>
    <w:rsid w:val="002752E1"/>
    <w:rsid w:val="00275680"/>
    <w:rsid w:val="002760E0"/>
    <w:rsid w:val="00276BB5"/>
    <w:rsid w:val="00276D8B"/>
    <w:rsid w:val="002821C9"/>
    <w:rsid w:val="00282848"/>
    <w:rsid w:val="00282B63"/>
    <w:rsid w:val="00282C8D"/>
    <w:rsid w:val="002830EB"/>
    <w:rsid w:val="002839F1"/>
    <w:rsid w:val="002845BC"/>
    <w:rsid w:val="002851CD"/>
    <w:rsid w:val="0028572B"/>
    <w:rsid w:val="0028688F"/>
    <w:rsid w:val="00287031"/>
    <w:rsid w:val="00287EEE"/>
    <w:rsid w:val="002913B4"/>
    <w:rsid w:val="00291415"/>
    <w:rsid w:val="00292A4E"/>
    <w:rsid w:val="0029368C"/>
    <w:rsid w:val="00293B77"/>
    <w:rsid w:val="00297EBC"/>
    <w:rsid w:val="002A05F2"/>
    <w:rsid w:val="002A0A50"/>
    <w:rsid w:val="002A1480"/>
    <w:rsid w:val="002A1D66"/>
    <w:rsid w:val="002A1FB2"/>
    <w:rsid w:val="002A24F6"/>
    <w:rsid w:val="002A45F8"/>
    <w:rsid w:val="002A6414"/>
    <w:rsid w:val="002A7DA9"/>
    <w:rsid w:val="002B00E4"/>
    <w:rsid w:val="002B064D"/>
    <w:rsid w:val="002B19EC"/>
    <w:rsid w:val="002B1D6D"/>
    <w:rsid w:val="002B27CC"/>
    <w:rsid w:val="002B3327"/>
    <w:rsid w:val="002B3FF1"/>
    <w:rsid w:val="002B419E"/>
    <w:rsid w:val="002B43AE"/>
    <w:rsid w:val="002B58D8"/>
    <w:rsid w:val="002B6265"/>
    <w:rsid w:val="002B6331"/>
    <w:rsid w:val="002B6726"/>
    <w:rsid w:val="002B6F4C"/>
    <w:rsid w:val="002C03A0"/>
    <w:rsid w:val="002C467C"/>
    <w:rsid w:val="002C6C35"/>
    <w:rsid w:val="002D09FC"/>
    <w:rsid w:val="002D2B21"/>
    <w:rsid w:val="002D5C46"/>
    <w:rsid w:val="002D62CC"/>
    <w:rsid w:val="002D6AA6"/>
    <w:rsid w:val="002D6DCB"/>
    <w:rsid w:val="002D7251"/>
    <w:rsid w:val="002D7BFB"/>
    <w:rsid w:val="002E151E"/>
    <w:rsid w:val="002E263A"/>
    <w:rsid w:val="002E2CBB"/>
    <w:rsid w:val="002E31EF"/>
    <w:rsid w:val="002E6595"/>
    <w:rsid w:val="002E6BF6"/>
    <w:rsid w:val="002E793E"/>
    <w:rsid w:val="002F0237"/>
    <w:rsid w:val="002F087D"/>
    <w:rsid w:val="002F0A25"/>
    <w:rsid w:val="002F1165"/>
    <w:rsid w:val="002F3960"/>
    <w:rsid w:val="002F4D95"/>
    <w:rsid w:val="002F51FA"/>
    <w:rsid w:val="002F5254"/>
    <w:rsid w:val="002F551F"/>
    <w:rsid w:val="002F58D7"/>
    <w:rsid w:val="002F7684"/>
    <w:rsid w:val="003002A5"/>
    <w:rsid w:val="00301037"/>
    <w:rsid w:val="0030129B"/>
    <w:rsid w:val="00301A58"/>
    <w:rsid w:val="00302A6A"/>
    <w:rsid w:val="00302C8D"/>
    <w:rsid w:val="0030422F"/>
    <w:rsid w:val="003048EF"/>
    <w:rsid w:val="00305207"/>
    <w:rsid w:val="00306865"/>
    <w:rsid w:val="00306ACF"/>
    <w:rsid w:val="00307704"/>
    <w:rsid w:val="00307979"/>
    <w:rsid w:val="003106C5"/>
    <w:rsid w:val="00311A6C"/>
    <w:rsid w:val="00311D02"/>
    <w:rsid w:val="003123FC"/>
    <w:rsid w:val="00312E89"/>
    <w:rsid w:val="00313632"/>
    <w:rsid w:val="00313954"/>
    <w:rsid w:val="003149EE"/>
    <w:rsid w:val="00314E1B"/>
    <w:rsid w:val="00315681"/>
    <w:rsid w:val="00317E9B"/>
    <w:rsid w:val="00320494"/>
    <w:rsid w:val="003204F4"/>
    <w:rsid w:val="00321C2A"/>
    <w:rsid w:val="00325BAF"/>
    <w:rsid w:val="00326592"/>
    <w:rsid w:val="0032735A"/>
    <w:rsid w:val="00327369"/>
    <w:rsid w:val="003307D4"/>
    <w:rsid w:val="0033134D"/>
    <w:rsid w:val="00331B3B"/>
    <w:rsid w:val="00331F8E"/>
    <w:rsid w:val="00332D6C"/>
    <w:rsid w:val="003336C1"/>
    <w:rsid w:val="003348D5"/>
    <w:rsid w:val="0033585F"/>
    <w:rsid w:val="00335AAF"/>
    <w:rsid w:val="00335E1D"/>
    <w:rsid w:val="00336074"/>
    <w:rsid w:val="00336C5E"/>
    <w:rsid w:val="00337199"/>
    <w:rsid w:val="0033755F"/>
    <w:rsid w:val="00337683"/>
    <w:rsid w:val="00337FCB"/>
    <w:rsid w:val="003401C0"/>
    <w:rsid w:val="00340DB5"/>
    <w:rsid w:val="00340EE3"/>
    <w:rsid w:val="00343F01"/>
    <w:rsid w:val="00345808"/>
    <w:rsid w:val="00345D47"/>
    <w:rsid w:val="003463E5"/>
    <w:rsid w:val="0034664C"/>
    <w:rsid w:val="00346EA3"/>
    <w:rsid w:val="00346FE3"/>
    <w:rsid w:val="00347364"/>
    <w:rsid w:val="00347799"/>
    <w:rsid w:val="003504B5"/>
    <w:rsid w:val="0035061A"/>
    <w:rsid w:val="003506BA"/>
    <w:rsid w:val="00350E2E"/>
    <w:rsid w:val="0035286D"/>
    <w:rsid w:val="003543C1"/>
    <w:rsid w:val="00354559"/>
    <w:rsid w:val="00356031"/>
    <w:rsid w:val="00356BFB"/>
    <w:rsid w:val="00360B51"/>
    <w:rsid w:val="00360E23"/>
    <w:rsid w:val="00361C70"/>
    <w:rsid w:val="00361D6B"/>
    <w:rsid w:val="00361EBF"/>
    <w:rsid w:val="003623F5"/>
    <w:rsid w:val="00364D9B"/>
    <w:rsid w:val="00365308"/>
    <w:rsid w:val="003657DF"/>
    <w:rsid w:val="00365D17"/>
    <w:rsid w:val="00365E43"/>
    <w:rsid w:val="00367279"/>
    <w:rsid w:val="00370B7E"/>
    <w:rsid w:val="0037151B"/>
    <w:rsid w:val="00372D64"/>
    <w:rsid w:val="00372DAF"/>
    <w:rsid w:val="00372F89"/>
    <w:rsid w:val="00373854"/>
    <w:rsid w:val="00373E75"/>
    <w:rsid w:val="003743BE"/>
    <w:rsid w:val="00374464"/>
    <w:rsid w:val="00374BB5"/>
    <w:rsid w:val="00375118"/>
    <w:rsid w:val="00375E5E"/>
    <w:rsid w:val="00376247"/>
    <w:rsid w:val="0037729B"/>
    <w:rsid w:val="003777E7"/>
    <w:rsid w:val="00377ADF"/>
    <w:rsid w:val="00377DEC"/>
    <w:rsid w:val="0038166C"/>
    <w:rsid w:val="003820D3"/>
    <w:rsid w:val="00383236"/>
    <w:rsid w:val="00383494"/>
    <w:rsid w:val="00383F5C"/>
    <w:rsid w:val="00384F73"/>
    <w:rsid w:val="00385AC6"/>
    <w:rsid w:val="003866A2"/>
    <w:rsid w:val="003873A1"/>
    <w:rsid w:val="00390212"/>
    <w:rsid w:val="0039032A"/>
    <w:rsid w:val="0039104C"/>
    <w:rsid w:val="0039104F"/>
    <w:rsid w:val="00391B3B"/>
    <w:rsid w:val="00392F26"/>
    <w:rsid w:val="00394ADA"/>
    <w:rsid w:val="003956E0"/>
    <w:rsid w:val="00396660"/>
    <w:rsid w:val="003972A1"/>
    <w:rsid w:val="003A03BB"/>
    <w:rsid w:val="003A1687"/>
    <w:rsid w:val="003A19B4"/>
    <w:rsid w:val="003A19D3"/>
    <w:rsid w:val="003A30AE"/>
    <w:rsid w:val="003A37A0"/>
    <w:rsid w:val="003A712D"/>
    <w:rsid w:val="003B1445"/>
    <w:rsid w:val="003B1FBB"/>
    <w:rsid w:val="003B2454"/>
    <w:rsid w:val="003B325C"/>
    <w:rsid w:val="003B3EE8"/>
    <w:rsid w:val="003B5C4B"/>
    <w:rsid w:val="003B5D5F"/>
    <w:rsid w:val="003B7FA4"/>
    <w:rsid w:val="003C16E2"/>
    <w:rsid w:val="003C1E4F"/>
    <w:rsid w:val="003C23F8"/>
    <w:rsid w:val="003C3CE5"/>
    <w:rsid w:val="003C40F1"/>
    <w:rsid w:val="003C4A16"/>
    <w:rsid w:val="003C4D79"/>
    <w:rsid w:val="003C52ED"/>
    <w:rsid w:val="003C696A"/>
    <w:rsid w:val="003C7B7D"/>
    <w:rsid w:val="003C7C96"/>
    <w:rsid w:val="003C7D00"/>
    <w:rsid w:val="003D0CA7"/>
    <w:rsid w:val="003D14AB"/>
    <w:rsid w:val="003D1B7A"/>
    <w:rsid w:val="003D235B"/>
    <w:rsid w:val="003D4DB5"/>
    <w:rsid w:val="003D52D8"/>
    <w:rsid w:val="003D53B9"/>
    <w:rsid w:val="003D597D"/>
    <w:rsid w:val="003D5DFD"/>
    <w:rsid w:val="003D5F63"/>
    <w:rsid w:val="003D63F0"/>
    <w:rsid w:val="003D657A"/>
    <w:rsid w:val="003D66D2"/>
    <w:rsid w:val="003E0293"/>
    <w:rsid w:val="003E16B9"/>
    <w:rsid w:val="003E1F08"/>
    <w:rsid w:val="003E431A"/>
    <w:rsid w:val="003E67FF"/>
    <w:rsid w:val="003E6C42"/>
    <w:rsid w:val="003E6C5B"/>
    <w:rsid w:val="003E7808"/>
    <w:rsid w:val="003F0606"/>
    <w:rsid w:val="003F079F"/>
    <w:rsid w:val="003F0BBD"/>
    <w:rsid w:val="003F13A9"/>
    <w:rsid w:val="003F1DCF"/>
    <w:rsid w:val="003F22B6"/>
    <w:rsid w:val="003F2539"/>
    <w:rsid w:val="003F2656"/>
    <w:rsid w:val="003F3E03"/>
    <w:rsid w:val="003F4371"/>
    <w:rsid w:val="003F5D3A"/>
    <w:rsid w:val="003F6B60"/>
    <w:rsid w:val="003F6D78"/>
    <w:rsid w:val="003F7DFE"/>
    <w:rsid w:val="003F7E00"/>
    <w:rsid w:val="004006AE"/>
    <w:rsid w:val="00401471"/>
    <w:rsid w:val="00403BDA"/>
    <w:rsid w:val="004046AC"/>
    <w:rsid w:val="00404ED2"/>
    <w:rsid w:val="00404F49"/>
    <w:rsid w:val="0040615F"/>
    <w:rsid w:val="004069A3"/>
    <w:rsid w:val="004069E6"/>
    <w:rsid w:val="00406DFB"/>
    <w:rsid w:val="00407238"/>
    <w:rsid w:val="00407870"/>
    <w:rsid w:val="004102A1"/>
    <w:rsid w:val="00410BDD"/>
    <w:rsid w:val="00411F5B"/>
    <w:rsid w:val="00413745"/>
    <w:rsid w:val="004139D6"/>
    <w:rsid w:val="00413AB7"/>
    <w:rsid w:val="004141BA"/>
    <w:rsid w:val="00416EC3"/>
    <w:rsid w:val="00416FE7"/>
    <w:rsid w:val="00420734"/>
    <w:rsid w:val="00420D9D"/>
    <w:rsid w:val="00420DEE"/>
    <w:rsid w:val="00422959"/>
    <w:rsid w:val="004237F7"/>
    <w:rsid w:val="00423CB1"/>
    <w:rsid w:val="0042467E"/>
    <w:rsid w:val="0042534B"/>
    <w:rsid w:val="004264EB"/>
    <w:rsid w:val="00430BB0"/>
    <w:rsid w:val="004314BB"/>
    <w:rsid w:val="00431898"/>
    <w:rsid w:val="004328B4"/>
    <w:rsid w:val="00432E53"/>
    <w:rsid w:val="004333D8"/>
    <w:rsid w:val="00434085"/>
    <w:rsid w:val="004357E7"/>
    <w:rsid w:val="00435DEC"/>
    <w:rsid w:val="0043600E"/>
    <w:rsid w:val="00436E36"/>
    <w:rsid w:val="00436FF8"/>
    <w:rsid w:val="004408D1"/>
    <w:rsid w:val="00440FE0"/>
    <w:rsid w:val="004411C9"/>
    <w:rsid w:val="004429A2"/>
    <w:rsid w:val="004432C3"/>
    <w:rsid w:val="00443362"/>
    <w:rsid w:val="00443E60"/>
    <w:rsid w:val="00443FE1"/>
    <w:rsid w:val="0044458A"/>
    <w:rsid w:val="00445ADE"/>
    <w:rsid w:val="0044658A"/>
    <w:rsid w:val="00451E98"/>
    <w:rsid w:val="0045250C"/>
    <w:rsid w:val="00452F55"/>
    <w:rsid w:val="00453715"/>
    <w:rsid w:val="00453A5B"/>
    <w:rsid w:val="004541F3"/>
    <w:rsid w:val="00454D1E"/>
    <w:rsid w:val="004565AA"/>
    <w:rsid w:val="0045702D"/>
    <w:rsid w:val="00457991"/>
    <w:rsid w:val="00457E63"/>
    <w:rsid w:val="0046073E"/>
    <w:rsid w:val="00460DFA"/>
    <w:rsid w:val="004622CB"/>
    <w:rsid w:val="00462A38"/>
    <w:rsid w:val="00462C84"/>
    <w:rsid w:val="0046363A"/>
    <w:rsid w:val="004647D3"/>
    <w:rsid w:val="00464AC2"/>
    <w:rsid w:val="00465975"/>
    <w:rsid w:val="00465FAB"/>
    <w:rsid w:val="00466349"/>
    <w:rsid w:val="0046666E"/>
    <w:rsid w:val="004667F3"/>
    <w:rsid w:val="0046754D"/>
    <w:rsid w:val="00467899"/>
    <w:rsid w:val="00470095"/>
    <w:rsid w:val="0047022F"/>
    <w:rsid w:val="004702CE"/>
    <w:rsid w:val="00470CA4"/>
    <w:rsid w:val="004712F8"/>
    <w:rsid w:val="00471C7F"/>
    <w:rsid w:val="004724C3"/>
    <w:rsid w:val="00474794"/>
    <w:rsid w:val="0047535E"/>
    <w:rsid w:val="00475647"/>
    <w:rsid w:val="0047571B"/>
    <w:rsid w:val="00476102"/>
    <w:rsid w:val="004771A7"/>
    <w:rsid w:val="00477777"/>
    <w:rsid w:val="00480328"/>
    <w:rsid w:val="0048070E"/>
    <w:rsid w:val="00481E13"/>
    <w:rsid w:val="00481E8B"/>
    <w:rsid w:val="00482C5F"/>
    <w:rsid w:val="00483449"/>
    <w:rsid w:val="004836E7"/>
    <w:rsid w:val="00485A1E"/>
    <w:rsid w:val="00490F31"/>
    <w:rsid w:val="00491A21"/>
    <w:rsid w:val="004933D7"/>
    <w:rsid w:val="00493582"/>
    <w:rsid w:val="004948AF"/>
    <w:rsid w:val="004949E6"/>
    <w:rsid w:val="0049516B"/>
    <w:rsid w:val="004953FB"/>
    <w:rsid w:val="004960C9"/>
    <w:rsid w:val="0049662D"/>
    <w:rsid w:val="00497429"/>
    <w:rsid w:val="004A06EA"/>
    <w:rsid w:val="004A2238"/>
    <w:rsid w:val="004A225D"/>
    <w:rsid w:val="004A292A"/>
    <w:rsid w:val="004A3983"/>
    <w:rsid w:val="004A6614"/>
    <w:rsid w:val="004A6E48"/>
    <w:rsid w:val="004A7A1C"/>
    <w:rsid w:val="004B05C5"/>
    <w:rsid w:val="004B05EF"/>
    <w:rsid w:val="004B05FD"/>
    <w:rsid w:val="004B12DC"/>
    <w:rsid w:val="004B1350"/>
    <w:rsid w:val="004B1F21"/>
    <w:rsid w:val="004B20DB"/>
    <w:rsid w:val="004B2167"/>
    <w:rsid w:val="004B216F"/>
    <w:rsid w:val="004B2E4C"/>
    <w:rsid w:val="004B43E3"/>
    <w:rsid w:val="004B46EE"/>
    <w:rsid w:val="004B4E9D"/>
    <w:rsid w:val="004B4EF9"/>
    <w:rsid w:val="004B52AC"/>
    <w:rsid w:val="004B5476"/>
    <w:rsid w:val="004B5BE2"/>
    <w:rsid w:val="004B6C1A"/>
    <w:rsid w:val="004B6D8E"/>
    <w:rsid w:val="004B6EFB"/>
    <w:rsid w:val="004B76C2"/>
    <w:rsid w:val="004B7716"/>
    <w:rsid w:val="004C0072"/>
    <w:rsid w:val="004C239D"/>
    <w:rsid w:val="004C2F4B"/>
    <w:rsid w:val="004C340A"/>
    <w:rsid w:val="004C383F"/>
    <w:rsid w:val="004C38A5"/>
    <w:rsid w:val="004C3CB5"/>
    <w:rsid w:val="004C4EC4"/>
    <w:rsid w:val="004C63AF"/>
    <w:rsid w:val="004D193C"/>
    <w:rsid w:val="004D1BE3"/>
    <w:rsid w:val="004D1D30"/>
    <w:rsid w:val="004D1D5C"/>
    <w:rsid w:val="004D28EC"/>
    <w:rsid w:val="004D3363"/>
    <w:rsid w:val="004D4C36"/>
    <w:rsid w:val="004D4CD9"/>
    <w:rsid w:val="004D61F1"/>
    <w:rsid w:val="004D75E2"/>
    <w:rsid w:val="004D7A54"/>
    <w:rsid w:val="004D7ECA"/>
    <w:rsid w:val="004E11FD"/>
    <w:rsid w:val="004E1353"/>
    <w:rsid w:val="004E1362"/>
    <w:rsid w:val="004E1570"/>
    <w:rsid w:val="004E17FA"/>
    <w:rsid w:val="004E1847"/>
    <w:rsid w:val="004E1DD9"/>
    <w:rsid w:val="004E1E6D"/>
    <w:rsid w:val="004E208C"/>
    <w:rsid w:val="004E2308"/>
    <w:rsid w:val="004E284B"/>
    <w:rsid w:val="004E2A6B"/>
    <w:rsid w:val="004E3907"/>
    <w:rsid w:val="004E3FE2"/>
    <w:rsid w:val="004E5C2A"/>
    <w:rsid w:val="004E625E"/>
    <w:rsid w:val="004E6679"/>
    <w:rsid w:val="004E7030"/>
    <w:rsid w:val="004E70CC"/>
    <w:rsid w:val="004E7D3E"/>
    <w:rsid w:val="004F0784"/>
    <w:rsid w:val="004F0B20"/>
    <w:rsid w:val="004F0DC1"/>
    <w:rsid w:val="004F0F4E"/>
    <w:rsid w:val="004F1139"/>
    <w:rsid w:val="004F1146"/>
    <w:rsid w:val="004F128A"/>
    <w:rsid w:val="004F1884"/>
    <w:rsid w:val="004F2518"/>
    <w:rsid w:val="004F2C7B"/>
    <w:rsid w:val="004F2C9F"/>
    <w:rsid w:val="004F354B"/>
    <w:rsid w:val="004F3582"/>
    <w:rsid w:val="004F3CAB"/>
    <w:rsid w:val="004F46BD"/>
    <w:rsid w:val="004F5954"/>
    <w:rsid w:val="004F78FA"/>
    <w:rsid w:val="004F7CBD"/>
    <w:rsid w:val="004F7D00"/>
    <w:rsid w:val="005017AE"/>
    <w:rsid w:val="00502252"/>
    <w:rsid w:val="00502AD0"/>
    <w:rsid w:val="00503082"/>
    <w:rsid w:val="00505909"/>
    <w:rsid w:val="005067FB"/>
    <w:rsid w:val="005069CC"/>
    <w:rsid w:val="00510BC5"/>
    <w:rsid w:val="00511793"/>
    <w:rsid w:val="00511E53"/>
    <w:rsid w:val="00512773"/>
    <w:rsid w:val="00512E07"/>
    <w:rsid w:val="005131F2"/>
    <w:rsid w:val="005133F3"/>
    <w:rsid w:val="00515023"/>
    <w:rsid w:val="00515A54"/>
    <w:rsid w:val="00515AF7"/>
    <w:rsid w:val="005202FC"/>
    <w:rsid w:val="005209A1"/>
    <w:rsid w:val="00520B69"/>
    <w:rsid w:val="00520E17"/>
    <w:rsid w:val="00520E5D"/>
    <w:rsid w:val="00521A67"/>
    <w:rsid w:val="0052306D"/>
    <w:rsid w:val="00523273"/>
    <w:rsid w:val="0052398E"/>
    <w:rsid w:val="00524B5A"/>
    <w:rsid w:val="00526221"/>
    <w:rsid w:val="0052624D"/>
    <w:rsid w:val="005272F8"/>
    <w:rsid w:val="005314BE"/>
    <w:rsid w:val="0053371B"/>
    <w:rsid w:val="00533CF5"/>
    <w:rsid w:val="00533FF3"/>
    <w:rsid w:val="005342EF"/>
    <w:rsid w:val="0053693A"/>
    <w:rsid w:val="005371A2"/>
    <w:rsid w:val="005376E8"/>
    <w:rsid w:val="00537BE0"/>
    <w:rsid w:val="005408F6"/>
    <w:rsid w:val="00541097"/>
    <w:rsid w:val="00541581"/>
    <w:rsid w:val="005416CD"/>
    <w:rsid w:val="00542348"/>
    <w:rsid w:val="005428CC"/>
    <w:rsid w:val="00543200"/>
    <w:rsid w:val="00544001"/>
    <w:rsid w:val="00544140"/>
    <w:rsid w:val="005450E7"/>
    <w:rsid w:val="0054532F"/>
    <w:rsid w:val="00545443"/>
    <w:rsid w:val="005454D6"/>
    <w:rsid w:val="00545A0F"/>
    <w:rsid w:val="00545EF3"/>
    <w:rsid w:val="0054787A"/>
    <w:rsid w:val="00547EB6"/>
    <w:rsid w:val="00550269"/>
    <w:rsid w:val="005511F6"/>
    <w:rsid w:val="005515DE"/>
    <w:rsid w:val="00551707"/>
    <w:rsid w:val="00552688"/>
    <w:rsid w:val="00554502"/>
    <w:rsid w:val="00555696"/>
    <w:rsid w:val="00556B4A"/>
    <w:rsid w:val="00556B84"/>
    <w:rsid w:val="00557915"/>
    <w:rsid w:val="00560912"/>
    <w:rsid w:val="00561053"/>
    <w:rsid w:val="00561421"/>
    <w:rsid w:val="005614EC"/>
    <w:rsid w:val="00561554"/>
    <w:rsid w:val="00562290"/>
    <w:rsid w:val="005624AB"/>
    <w:rsid w:val="005625C8"/>
    <w:rsid w:val="00562609"/>
    <w:rsid w:val="005627B9"/>
    <w:rsid w:val="00562F58"/>
    <w:rsid w:val="00563431"/>
    <w:rsid w:val="00563ACB"/>
    <w:rsid w:val="00564206"/>
    <w:rsid w:val="00564667"/>
    <w:rsid w:val="0056737C"/>
    <w:rsid w:val="00570FD9"/>
    <w:rsid w:val="0057135A"/>
    <w:rsid w:val="00573EDE"/>
    <w:rsid w:val="00574489"/>
    <w:rsid w:val="005744B8"/>
    <w:rsid w:val="00575869"/>
    <w:rsid w:val="00575A5B"/>
    <w:rsid w:val="00576012"/>
    <w:rsid w:val="005760CC"/>
    <w:rsid w:val="005767AB"/>
    <w:rsid w:val="00576ABB"/>
    <w:rsid w:val="00581376"/>
    <w:rsid w:val="00581BC6"/>
    <w:rsid w:val="0058221F"/>
    <w:rsid w:val="0058222E"/>
    <w:rsid w:val="00583A33"/>
    <w:rsid w:val="0058495F"/>
    <w:rsid w:val="00584B1A"/>
    <w:rsid w:val="00585E1B"/>
    <w:rsid w:val="005864E4"/>
    <w:rsid w:val="00586506"/>
    <w:rsid w:val="00586BC7"/>
    <w:rsid w:val="00587776"/>
    <w:rsid w:val="00590469"/>
    <w:rsid w:val="00590E74"/>
    <w:rsid w:val="005913D5"/>
    <w:rsid w:val="00591518"/>
    <w:rsid w:val="0059225C"/>
    <w:rsid w:val="00592740"/>
    <w:rsid w:val="00593125"/>
    <w:rsid w:val="00594372"/>
    <w:rsid w:val="00595423"/>
    <w:rsid w:val="00595556"/>
    <w:rsid w:val="005957E9"/>
    <w:rsid w:val="005963A4"/>
    <w:rsid w:val="0059644E"/>
    <w:rsid w:val="00596DCE"/>
    <w:rsid w:val="00597098"/>
    <w:rsid w:val="00597D0D"/>
    <w:rsid w:val="00597F53"/>
    <w:rsid w:val="005A0052"/>
    <w:rsid w:val="005A026E"/>
    <w:rsid w:val="005A0355"/>
    <w:rsid w:val="005A09D3"/>
    <w:rsid w:val="005A0B38"/>
    <w:rsid w:val="005A0C59"/>
    <w:rsid w:val="005A1A2E"/>
    <w:rsid w:val="005A2704"/>
    <w:rsid w:val="005A547A"/>
    <w:rsid w:val="005A5B54"/>
    <w:rsid w:val="005A5FA7"/>
    <w:rsid w:val="005A6AFE"/>
    <w:rsid w:val="005A71E5"/>
    <w:rsid w:val="005A7A68"/>
    <w:rsid w:val="005A7B73"/>
    <w:rsid w:val="005B0038"/>
    <w:rsid w:val="005B0C7A"/>
    <w:rsid w:val="005B1613"/>
    <w:rsid w:val="005B1A81"/>
    <w:rsid w:val="005B273B"/>
    <w:rsid w:val="005B28AD"/>
    <w:rsid w:val="005B3521"/>
    <w:rsid w:val="005B389B"/>
    <w:rsid w:val="005B3DAE"/>
    <w:rsid w:val="005B465C"/>
    <w:rsid w:val="005B4F56"/>
    <w:rsid w:val="005B6877"/>
    <w:rsid w:val="005B6D41"/>
    <w:rsid w:val="005B7117"/>
    <w:rsid w:val="005B72E1"/>
    <w:rsid w:val="005B73D4"/>
    <w:rsid w:val="005B7F6C"/>
    <w:rsid w:val="005C03AD"/>
    <w:rsid w:val="005C0595"/>
    <w:rsid w:val="005C0691"/>
    <w:rsid w:val="005C0C33"/>
    <w:rsid w:val="005C17FD"/>
    <w:rsid w:val="005C1A53"/>
    <w:rsid w:val="005C1CED"/>
    <w:rsid w:val="005C2376"/>
    <w:rsid w:val="005C25D1"/>
    <w:rsid w:val="005C4C33"/>
    <w:rsid w:val="005C5238"/>
    <w:rsid w:val="005C52E7"/>
    <w:rsid w:val="005C5428"/>
    <w:rsid w:val="005C5BD6"/>
    <w:rsid w:val="005D019C"/>
    <w:rsid w:val="005D070A"/>
    <w:rsid w:val="005D08A0"/>
    <w:rsid w:val="005D3CAC"/>
    <w:rsid w:val="005D4229"/>
    <w:rsid w:val="005D52F3"/>
    <w:rsid w:val="005D5F61"/>
    <w:rsid w:val="005D6A71"/>
    <w:rsid w:val="005D7774"/>
    <w:rsid w:val="005E0CB1"/>
    <w:rsid w:val="005E13B1"/>
    <w:rsid w:val="005E2C9D"/>
    <w:rsid w:val="005E4BD9"/>
    <w:rsid w:val="005E4E33"/>
    <w:rsid w:val="005E52BA"/>
    <w:rsid w:val="005E5473"/>
    <w:rsid w:val="005E5C9E"/>
    <w:rsid w:val="005E6306"/>
    <w:rsid w:val="005E7995"/>
    <w:rsid w:val="005F154E"/>
    <w:rsid w:val="005F1637"/>
    <w:rsid w:val="005F3E08"/>
    <w:rsid w:val="005F481F"/>
    <w:rsid w:val="005F6C8F"/>
    <w:rsid w:val="005F7A0C"/>
    <w:rsid w:val="005F7BE0"/>
    <w:rsid w:val="0060066B"/>
    <w:rsid w:val="00600E68"/>
    <w:rsid w:val="006010AB"/>
    <w:rsid w:val="00601385"/>
    <w:rsid w:val="006027E9"/>
    <w:rsid w:val="00602BBE"/>
    <w:rsid w:val="00603F04"/>
    <w:rsid w:val="00604557"/>
    <w:rsid w:val="00605B3F"/>
    <w:rsid w:val="00610924"/>
    <w:rsid w:val="00612222"/>
    <w:rsid w:val="00612D1A"/>
    <w:rsid w:val="00613BD3"/>
    <w:rsid w:val="006146C7"/>
    <w:rsid w:val="006151B7"/>
    <w:rsid w:val="00616F31"/>
    <w:rsid w:val="00617A07"/>
    <w:rsid w:val="00621233"/>
    <w:rsid w:val="00623435"/>
    <w:rsid w:val="00623833"/>
    <w:rsid w:val="00623CE3"/>
    <w:rsid w:val="006259CD"/>
    <w:rsid w:val="006268D0"/>
    <w:rsid w:val="006273F9"/>
    <w:rsid w:val="00627437"/>
    <w:rsid w:val="00630F3A"/>
    <w:rsid w:val="0063194C"/>
    <w:rsid w:val="00632613"/>
    <w:rsid w:val="00632B43"/>
    <w:rsid w:val="00633C4D"/>
    <w:rsid w:val="006343EC"/>
    <w:rsid w:val="006344D9"/>
    <w:rsid w:val="00635CFD"/>
    <w:rsid w:val="006367FD"/>
    <w:rsid w:val="00636C1A"/>
    <w:rsid w:val="006375D0"/>
    <w:rsid w:val="0063784D"/>
    <w:rsid w:val="0063787B"/>
    <w:rsid w:val="006430A0"/>
    <w:rsid w:val="006439BC"/>
    <w:rsid w:val="006446B3"/>
    <w:rsid w:val="006501F6"/>
    <w:rsid w:val="0065152B"/>
    <w:rsid w:val="00651594"/>
    <w:rsid w:val="00651F63"/>
    <w:rsid w:val="0065302F"/>
    <w:rsid w:val="00653751"/>
    <w:rsid w:val="00653C81"/>
    <w:rsid w:val="00654A45"/>
    <w:rsid w:val="00654CE8"/>
    <w:rsid w:val="00655742"/>
    <w:rsid w:val="006573A4"/>
    <w:rsid w:val="00657527"/>
    <w:rsid w:val="00657EB1"/>
    <w:rsid w:val="006606BE"/>
    <w:rsid w:val="006608CA"/>
    <w:rsid w:val="006609A4"/>
    <w:rsid w:val="006611FF"/>
    <w:rsid w:val="00661670"/>
    <w:rsid w:val="006631BA"/>
    <w:rsid w:val="00663B3C"/>
    <w:rsid w:val="00663DD2"/>
    <w:rsid w:val="00663DF6"/>
    <w:rsid w:val="006648DF"/>
    <w:rsid w:val="00665BF2"/>
    <w:rsid w:val="006665E8"/>
    <w:rsid w:val="00667DAA"/>
    <w:rsid w:val="00671F00"/>
    <w:rsid w:val="006726BA"/>
    <w:rsid w:val="0067375D"/>
    <w:rsid w:val="006744D7"/>
    <w:rsid w:val="006748F4"/>
    <w:rsid w:val="00674A43"/>
    <w:rsid w:val="0067591A"/>
    <w:rsid w:val="00677220"/>
    <w:rsid w:val="00677659"/>
    <w:rsid w:val="006816CE"/>
    <w:rsid w:val="00682135"/>
    <w:rsid w:val="00684211"/>
    <w:rsid w:val="00684661"/>
    <w:rsid w:val="0068605E"/>
    <w:rsid w:val="006865CF"/>
    <w:rsid w:val="006867B1"/>
    <w:rsid w:val="00686A57"/>
    <w:rsid w:val="00686C3F"/>
    <w:rsid w:val="0069082E"/>
    <w:rsid w:val="00691BEC"/>
    <w:rsid w:val="0069304F"/>
    <w:rsid w:val="006938C0"/>
    <w:rsid w:val="00693969"/>
    <w:rsid w:val="00693DA4"/>
    <w:rsid w:val="0069435D"/>
    <w:rsid w:val="00694F20"/>
    <w:rsid w:val="006950B8"/>
    <w:rsid w:val="006951AB"/>
    <w:rsid w:val="00695CB2"/>
    <w:rsid w:val="006965BF"/>
    <w:rsid w:val="006966E2"/>
    <w:rsid w:val="006A0819"/>
    <w:rsid w:val="006A0BF2"/>
    <w:rsid w:val="006A2CAD"/>
    <w:rsid w:val="006A3711"/>
    <w:rsid w:val="006A4A17"/>
    <w:rsid w:val="006A6AA4"/>
    <w:rsid w:val="006A6E78"/>
    <w:rsid w:val="006A74A6"/>
    <w:rsid w:val="006A7889"/>
    <w:rsid w:val="006A78D3"/>
    <w:rsid w:val="006B02F9"/>
    <w:rsid w:val="006B05EF"/>
    <w:rsid w:val="006B0F4E"/>
    <w:rsid w:val="006B16FF"/>
    <w:rsid w:val="006B1927"/>
    <w:rsid w:val="006B32C5"/>
    <w:rsid w:val="006B4517"/>
    <w:rsid w:val="006B5964"/>
    <w:rsid w:val="006B5C0F"/>
    <w:rsid w:val="006C085E"/>
    <w:rsid w:val="006C4311"/>
    <w:rsid w:val="006C5337"/>
    <w:rsid w:val="006C5AAF"/>
    <w:rsid w:val="006C73DE"/>
    <w:rsid w:val="006D0188"/>
    <w:rsid w:val="006D0266"/>
    <w:rsid w:val="006D072C"/>
    <w:rsid w:val="006D135C"/>
    <w:rsid w:val="006D224E"/>
    <w:rsid w:val="006D24D0"/>
    <w:rsid w:val="006D299E"/>
    <w:rsid w:val="006D2E47"/>
    <w:rsid w:val="006D3F01"/>
    <w:rsid w:val="006D429C"/>
    <w:rsid w:val="006D577D"/>
    <w:rsid w:val="006D59CC"/>
    <w:rsid w:val="006D6346"/>
    <w:rsid w:val="006D638A"/>
    <w:rsid w:val="006D764E"/>
    <w:rsid w:val="006D7ABE"/>
    <w:rsid w:val="006D7DC5"/>
    <w:rsid w:val="006E01A4"/>
    <w:rsid w:val="006E0ABE"/>
    <w:rsid w:val="006E25D8"/>
    <w:rsid w:val="006E36DC"/>
    <w:rsid w:val="006E4E75"/>
    <w:rsid w:val="006E59E8"/>
    <w:rsid w:val="006E68BD"/>
    <w:rsid w:val="006E6EB0"/>
    <w:rsid w:val="006E76A6"/>
    <w:rsid w:val="006F0241"/>
    <w:rsid w:val="006F0356"/>
    <w:rsid w:val="006F0610"/>
    <w:rsid w:val="006F0960"/>
    <w:rsid w:val="006F19EF"/>
    <w:rsid w:val="006F20EB"/>
    <w:rsid w:val="006F2902"/>
    <w:rsid w:val="006F37FB"/>
    <w:rsid w:val="006F43E7"/>
    <w:rsid w:val="006F44B5"/>
    <w:rsid w:val="006F62C5"/>
    <w:rsid w:val="006F74BA"/>
    <w:rsid w:val="006F75CD"/>
    <w:rsid w:val="006F7B25"/>
    <w:rsid w:val="006F7FB3"/>
    <w:rsid w:val="00701388"/>
    <w:rsid w:val="007024E8"/>
    <w:rsid w:val="00702A50"/>
    <w:rsid w:val="00702EAA"/>
    <w:rsid w:val="00703978"/>
    <w:rsid w:val="00703A2D"/>
    <w:rsid w:val="00704D86"/>
    <w:rsid w:val="00705E75"/>
    <w:rsid w:val="007063AE"/>
    <w:rsid w:val="00706927"/>
    <w:rsid w:val="007070FD"/>
    <w:rsid w:val="00710AC7"/>
    <w:rsid w:val="00711027"/>
    <w:rsid w:val="007119DB"/>
    <w:rsid w:val="00712BC2"/>
    <w:rsid w:val="00712DB5"/>
    <w:rsid w:val="007145E1"/>
    <w:rsid w:val="00714BB8"/>
    <w:rsid w:val="00714C8A"/>
    <w:rsid w:val="00714FB4"/>
    <w:rsid w:val="00715438"/>
    <w:rsid w:val="007156B1"/>
    <w:rsid w:val="0071570E"/>
    <w:rsid w:val="00715764"/>
    <w:rsid w:val="007177C6"/>
    <w:rsid w:val="00717AC4"/>
    <w:rsid w:val="00720CDF"/>
    <w:rsid w:val="007221D7"/>
    <w:rsid w:val="00722EC5"/>
    <w:rsid w:val="00725E03"/>
    <w:rsid w:val="00726156"/>
    <w:rsid w:val="007264A6"/>
    <w:rsid w:val="00727569"/>
    <w:rsid w:val="0072790F"/>
    <w:rsid w:val="0073089E"/>
    <w:rsid w:val="00730A03"/>
    <w:rsid w:val="00730AFA"/>
    <w:rsid w:val="00730BD5"/>
    <w:rsid w:val="00732553"/>
    <w:rsid w:val="00733459"/>
    <w:rsid w:val="00733AC3"/>
    <w:rsid w:val="00734452"/>
    <w:rsid w:val="00736B11"/>
    <w:rsid w:val="00740ED4"/>
    <w:rsid w:val="00741172"/>
    <w:rsid w:val="007418BA"/>
    <w:rsid w:val="00743975"/>
    <w:rsid w:val="00743B55"/>
    <w:rsid w:val="00744AB4"/>
    <w:rsid w:val="0074599F"/>
    <w:rsid w:val="00745B4D"/>
    <w:rsid w:val="00745D6F"/>
    <w:rsid w:val="007462C4"/>
    <w:rsid w:val="00746DDA"/>
    <w:rsid w:val="0074710F"/>
    <w:rsid w:val="00747749"/>
    <w:rsid w:val="00747BE7"/>
    <w:rsid w:val="00750CE1"/>
    <w:rsid w:val="00751FDB"/>
    <w:rsid w:val="00752137"/>
    <w:rsid w:val="00753017"/>
    <w:rsid w:val="007530A0"/>
    <w:rsid w:val="00753593"/>
    <w:rsid w:val="00753DB8"/>
    <w:rsid w:val="00754385"/>
    <w:rsid w:val="0075558F"/>
    <w:rsid w:val="0075712E"/>
    <w:rsid w:val="00757D51"/>
    <w:rsid w:val="00761993"/>
    <w:rsid w:val="00763DB1"/>
    <w:rsid w:val="00765ABA"/>
    <w:rsid w:val="00765D77"/>
    <w:rsid w:val="00766BE3"/>
    <w:rsid w:val="00766F66"/>
    <w:rsid w:val="007672A8"/>
    <w:rsid w:val="007675F8"/>
    <w:rsid w:val="00767777"/>
    <w:rsid w:val="00767B3C"/>
    <w:rsid w:val="00767DA8"/>
    <w:rsid w:val="007705FA"/>
    <w:rsid w:val="0077096A"/>
    <w:rsid w:val="007715E8"/>
    <w:rsid w:val="007719AD"/>
    <w:rsid w:val="00772126"/>
    <w:rsid w:val="00773C3F"/>
    <w:rsid w:val="00773D27"/>
    <w:rsid w:val="0077408D"/>
    <w:rsid w:val="00775928"/>
    <w:rsid w:val="00775F8C"/>
    <w:rsid w:val="00776579"/>
    <w:rsid w:val="00776778"/>
    <w:rsid w:val="007772F2"/>
    <w:rsid w:val="007804D6"/>
    <w:rsid w:val="00780F9B"/>
    <w:rsid w:val="00781024"/>
    <w:rsid w:val="007827C2"/>
    <w:rsid w:val="00782935"/>
    <w:rsid w:val="00782BF4"/>
    <w:rsid w:val="00783E46"/>
    <w:rsid w:val="00784FA4"/>
    <w:rsid w:val="00785BE1"/>
    <w:rsid w:val="00786BDD"/>
    <w:rsid w:val="0078771B"/>
    <w:rsid w:val="007907D7"/>
    <w:rsid w:val="00790884"/>
    <w:rsid w:val="00790C2D"/>
    <w:rsid w:val="00791606"/>
    <w:rsid w:val="00791704"/>
    <w:rsid w:val="0079184C"/>
    <w:rsid w:val="007921B7"/>
    <w:rsid w:val="00792687"/>
    <w:rsid w:val="007938FC"/>
    <w:rsid w:val="007943FC"/>
    <w:rsid w:val="0079494D"/>
    <w:rsid w:val="00794DE8"/>
    <w:rsid w:val="00795CAA"/>
    <w:rsid w:val="00796036"/>
    <w:rsid w:val="00796390"/>
    <w:rsid w:val="00796A64"/>
    <w:rsid w:val="007974A8"/>
    <w:rsid w:val="00797B75"/>
    <w:rsid w:val="007A10C7"/>
    <w:rsid w:val="007A127F"/>
    <w:rsid w:val="007A1A67"/>
    <w:rsid w:val="007A2946"/>
    <w:rsid w:val="007A3A7B"/>
    <w:rsid w:val="007A4017"/>
    <w:rsid w:val="007A4D5F"/>
    <w:rsid w:val="007A50C9"/>
    <w:rsid w:val="007A56C9"/>
    <w:rsid w:val="007A5AB7"/>
    <w:rsid w:val="007A6168"/>
    <w:rsid w:val="007A765E"/>
    <w:rsid w:val="007B051C"/>
    <w:rsid w:val="007B3000"/>
    <w:rsid w:val="007B38F7"/>
    <w:rsid w:val="007B4C4B"/>
    <w:rsid w:val="007B561C"/>
    <w:rsid w:val="007B5F46"/>
    <w:rsid w:val="007B6185"/>
    <w:rsid w:val="007B6629"/>
    <w:rsid w:val="007B6FEC"/>
    <w:rsid w:val="007B7EAE"/>
    <w:rsid w:val="007B7F50"/>
    <w:rsid w:val="007C0DE2"/>
    <w:rsid w:val="007C175E"/>
    <w:rsid w:val="007C25D3"/>
    <w:rsid w:val="007C2C98"/>
    <w:rsid w:val="007C3115"/>
    <w:rsid w:val="007C3AFD"/>
    <w:rsid w:val="007C65E3"/>
    <w:rsid w:val="007C7607"/>
    <w:rsid w:val="007D06BA"/>
    <w:rsid w:val="007D0AD7"/>
    <w:rsid w:val="007D12E6"/>
    <w:rsid w:val="007D1DB4"/>
    <w:rsid w:val="007D1DDE"/>
    <w:rsid w:val="007D2867"/>
    <w:rsid w:val="007D2DFD"/>
    <w:rsid w:val="007D2F09"/>
    <w:rsid w:val="007D377B"/>
    <w:rsid w:val="007D45CE"/>
    <w:rsid w:val="007D5FD2"/>
    <w:rsid w:val="007D70C9"/>
    <w:rsid w:val="007D717A"/>
    <w:rsid w:val="007D72AB"/>
    <w:rsid w:val="007E01D5"/>
    <w:rsid w:val="007E02A0"/>
    <w:rsid w:val="007E08EF"/>
    <w:rsid w:val="007E17F9"/>
    <w:rsid w:val="007E18A7"/>
    <w:rsid w:val="007E1A64"/>
    <w:rsid w:val="007E1D6A"/>
    <w:rsid w:val="007E324B"/>
    <w:rsid w:val="007E3A37"/>
    <w:rsid w:val="007E3E72"/>
    <w:rsid w:val="007E42FB"/>
    <w:rsid w:val="007E4EDF"/>
    <w:rsid w:val="007E4F2B"/>
    <w:rsid w:val="007E53B4"/>
    <w:rsid w:val="007E57B8"/>
    <w:rsid w:val="007E5D75"/>
    <w:rsid w:val="007E69B0"/>
    <w:rsid w:val="007E6ABB"/>
    <w:rsid w:val="007E6FA8"/>
    <w:rsid w:val="007F0286"/>
    <w:rsid w:val="007F1078"/>
    <w:rsid w:val="007F13A8"/>
    <w:rsid w:val="007F1D0B"/>
    <w:rsid w:val="007F2A69"/>
    <w:rsid w:val="007F3B55"/>
    <w:rsid w:val="007F566D"/>
    <w:rsid w:val="007F5C34"/>
    <w:rsid w:val="007F605D"/>
    <w:rsid w:val="007F7AF8"/>
    <w:rsid w:val="00801ECE"/>
    <w:rsid w:val="00801FDB"/>
    <w:rsid w:val="0080406B"/>
    <w:rsid w:val="008044CD"/>
    <w:rsid w:val="00806166"/>
    <w:rsid w:val="0080637C"/>
    <w:rsid w:val="00807A7F"/>
    <w:rsid w:val="00807ABA"/>
    <w:rsid w:val="00807ACE"/>
    <w:rsid w:val="008109D0"/>
    <w:rsid w:val="00810B3B"/>
    <w:rsid w:val="008112B8"/>
    <w:rsid w:val="008113B9"/>
    <w:rsid w:val="008116F6"/>
    <w:rsid w:val="00812007"/>
    <w:rsid w:val="008122FF"/>
    <w:rsid w:val="008149C5"/>
    <w:rsid w:val="00814F12"/>
    <w:rsid w:val="008151B3"/>
    <w:rsid w:val="00815270"/>
    <w:rsid w:val="00816039"/>
    <w:rsid w:val="008163C9"/>
    <w:rsid w:val="008166C4"/>
    <w:rsid w:val="00816B5C"/>
    <w:rsid w:val="00816E72"/>
    <w:rsid w:val="00817FEA"/>
    <w:rsid w:val="008200B9"/>
    <w:rsid w:val="008201F2"/>
    <w:rsid w:val="00821690"/>
    <w:rsid w:val="00821892"/>
    <w:rsid w:val="00821CED"/>
    <w:rsid w:val="00822752"/>
    <w:rsid w:val="008228E2"/>
    <w:rsid w:val="008235FE"/>
    <w:rsid w:val="008243C6"/>
    <w:rsid w:val="008301E7"/>
    <w:rsid w:val="00830699"/>
    <w:rsid w:val="008308D4"/>
    <w:rsid w:val="00830A3B"/>
    <w:rsid w:val="00831F77"/>
    <w:rsid w:val="00832BC9"/>
    <w:rsid w:val="00833A4F"/>
    <w:rsid w:val="00834059"/>
    <w:rsid w:val="008343FC"/>
    <w:rsid w:val="0083441C"/>
    <w:rsid w:val="0083475B"/>
    <w:rsid w:val="008347E7"/>
    <w:rsid w:val="00834E3A"/>
    <w:rsid w:val="008361F3"/>
    <w:rsid w:val="00836953"/>
    <w:rsid w:val="008374D8"/>
    <w:rsid w:val="008374DD"/>
    <w:rsid w:val="00837C0C"/>
    <w:rsid w:val="00837DB4"/>
    <w:rsid w:val="008402CC"/>
    <w:rsid w:val="00840CD9"/>
    <w:rsid w:val="00842C04"/>
    <w:rsid w:val="00842E43"/>
    <w:rsid w:val="008430D9"/>
    <w:rsid w:val="00843D3C"/>
    <w:rsid w:val="008441BD"/>
    <w:rsid w:val="00844B3A"/>
    <w:rsid w:val="00844D65"/>
    <w:rsid w:val="00845562"/>
    <w:rsid w:val="00846E2A"/>
    <w:rsid w:val="00847CF9"/>
    <w:rsid w:val="00847FE5"/>
    <w:rsid w:val="008501AE"/>
    <w:rsid w:val="00850675"/>
    <w:rsid w:val="0085299B"/>
    <w:rsid w:val="00852A92"/>
    <w:rsid w:val="00854476"/>
    <w:rsid w:val="00854C9D"/>
    <w:rsid w:val="00855590"/>
    <w:rsid w:val="00856021"/>
    <w:rsid w:val="00856F5C"/>
    <w:rsid w:val="00857615"/>
    <w:rsid w:val="00857CE0"/>
    <w:rsid w:val="00860163"/>
    <w:rsid w:val="00860EEF"/>
    <w:rsid w:val="008619A1"/>
    <w:rsid w:val="00863280"/>
    <w:rsid w:val="00863DF8"/>
    <w:rsid w:val="00865D4F"/>
    <w:rsid w:val="00866231"/>
    <w:rsid w:val="008669EB"/>
    <w:rsid w:val="00867A91"/>
    <w:rsid w:val="00870367"/>
    <w:rsid w:val="00871515"/>
    <w:rsid w:val="0087299F"/>
    <w:rsid w:val="00872FA0"/>
    <w:rsid w:val="00873006"/>
    <w:rsid w:val="0087364E"/>
    <w:rsid w:val="00873CD9"/>
    <w:rsid w:val="008744BA"/>
    <w:rsid w:val="00874D47"/>
    <w:rsid w:val="00876151"/>
    <w:rsid w:val="00876B82"/>
    <w:rsid w:val="008770EA"/>
    <w:rsid w:val="00877202"/>
    <w:rsid w:val="008778AB"/>
    <w:rsid w:val="008800F2"/>
    <w:rsid w:val="008802FD"/>
    <w:rsid w:val="008814A9"/>
    <w:rsid w:val="0088429A"/>
    <w:rsid w:val="00884440"/>
    <w:rsid w:val="008849EB"/>
    <w:rsid w:val="00884B2D"/>
    <w:rsid w:val="00884E99"/>
    <w:rsid w:val="008871D4"/>
    <w:rsid w:val="00890219"/>
    <w:rsid w:val="00890BAB"/>
    <w:rsid w:val="00890C2A"/>
    <w:rsid w:val="00890C31"/>
    <w:rsid w:val="0089154A"/>
    <w:rsid w:val="00891C26"/>
    <w:rsid w:val="00892092"/>
    <w:rsid w:val="00892351"/>
    <w:rsid w:val="00893846"/>
    <w:rsid w:val="0089476B"/>
    <w:rsid w:val="0089518C"/>
    <w:rsid w:val="00895488"/>
    <w:rsid w:val="00895CBF"/>
    <w:rsid w:val="0089655E"/>
    <w:rsid w:val="00896FF8"/>
    <w:rsid w:val="0089705C"/>
    <w:rsid w:val="00897772"/>
    <w:rsid w:val="008A05E6"/>
    <w:rsid w:val="008A1BA9"/>
    <w:rsid w:val="008A2BF4"/>
    <w:rsid w:val="008A39CD"/>
    <w:rsid w:val="008A3FD7"/>
    <w:rsid w:val="008A7CA2"/>
    <w:rsid w:val="008A7F69"/>
    <w:rsid w:val="008B069B"/>
    <w:rsid w:val="008B06EB"/>
    <w:rsid w:val="008B1A0D"/>
    <w:rsid w:val="008B34AD"/>
    <w:rsid w:val="008B3A1F"/>
    <w:rsid w:val="008B3B3F"/>
    <w:rsid w:val="008B3D8F"/>
    <w:rsid w:val="008B41B7"/>
    <w:rsid w:val="008B507C"/>
    <w:rsid w:val="008B54BA"/>
    <w:rsid w:val="008B5546"/>
    <w:rsid w:val="008B56C4"/>
    <w:rsid w:val="008B6104"/>
    <w:rsid w:val="008B74B5"/>
    <w:rsid w:val="008C1050"/>
    <w:rsid w:val="008C1870"/>
    <w:rsid w:val="008C220C"/>
    <w:rsid w:val="008C29A7"/>
    <w:rsid w:val="008C367A"/>
    <w:rsid w:val="008C36BF"/>
    <w:rsid w:val="008C5641"/>
    <w:rsid w:val="008C57B3"/>
    <w:rsid w:val="008C62EC"/>
    <w:rsid w:val="008C6E23"/>
    <w:rsid w:val="008C7BF3"/>
    <w:rsid w:val="008D1000"/>
    <w:rsid w:val="008D16DA"/>
    <w:rsid w:val="008D3166"/>
    <w:rsid w:val="008D46AE"/>
    <w:rsid w:val="008D4A3D"/>
    <w:rsid w:val="008D4B34"/>
    <w:rsid w:val="008D535B"/>
    <w:rsid w:val="008D7961"/>
    <w:rsid w:val="008E0DBC"/>
    <w:rsid w:val="008E1AD0"/>
    <w:rsid w:val="008E2380"/>
    <w:rsid w:val="008E2C27"/>
    <w:rsid w:val="008E4455"/>
    <w:rsid w:val="008E487A"/>
    <w:rsid w:val="008E510F"/>
    <w:rsid w:val="008E51FE"/>
    <w:rsid w:val="008E604F"/>
    <w:rsid w:val="008E6230"/>
    <w:rsid w:val="008E7944"/>
    <w:rsid w:val="008F0501"/>
    <w:rsid w:val="008F09CF"/>
    <w:rsid w:val="008F0CA9"/>
    <w:rsid w:val="008F3136"/>
    <w:rsid w:val="008F3B0F"/>
    <w:rsid w:val="008F3F17"/>
    <w:rsid w:val="008F4F7F"/>
    <w:rsid w:val="008F4FF4"/>
    <w:rsid w:val="008F6798"/>
    <w:rsid w:val="008F7837"/>
    <w:rsid w:val="00900485"/>
    <w:rsid w:val="009010AC"/>
    <w:rsid w:val="00901442"/>
    <w:rsid w:val="00901C07"/>
    <w:rsid w:val="00902199"/>
    <w:rsid w:val="00902877"/>
    <w:rsid w:val="00902E59"/>
    <w:rsid w:val="00903056"/>
    <w:rsid w:val="00903261"/>
    <w:rsid w:val="00903298"/>
    <w:rsid w:val="00903F0C"/>
    <w:rsid w:val="00904A52"/>
    <w:rsid w:val="00905125"/>
    <w:rsid w:val="009053BB"/>
    <w:rsid w:val="009058B2"/>
    <w:rsid w:val="00905C04"/>
    <w:rsid w:val="009067D2"/>
    <w:rsid w:val="009070DD"/>
    <w:rsid w:val="00910DB0"/>
    <w:rsid w:val="00911B15"/>
    <w:rsid w:val="009120BB"/>
    <w:rsid w:val="00913964"/>
    <w:rsid w:val="00913E89"/>
    <w:rsid w:val="00914256"/>
    <w:rsid w:val="00914A3E"/>
    <w:rsid w:val="00914BE9"/>
    <w:rsid w:val="00914E5E"/>
    <w:rsid w:val="00915E9D"/>
    <w:rsid w:val="00916BF6"/>
    <w:rsid w:val="00916C0E"/>
    <w:rsid w:val="0092005A"/>
    <w:rsid w:val="0092022A"/>
    <w:rsid w:val="00920B46"/>
    <w:rsid w:val="0092111F"/>
    <w:rsid w:val="009215FA"/>
    <w:rsid w:val="009225A2"/>
    <w:rsid w:val="00923A44"/>
    <w:rsid w:val="00923DED"/>
    <w:rsid w:val="00925227"/>
    <w:rsid w:val="00925276"/>
    <w:rsid w:val="00927B6E"/>
    <w:rsid w:val="00927D91"/>
    <w:rsid w:val="00930DA7"/>
    <w:rsid w:val="00934B56"/>
    <w:rsid w:val="0093533A"/>
    <w:rsid w:val="0093592D"/>
    <w:rsid w:val="0093688F"/>
    <w:rsid w:val="00936FFD"/>
    <w:rsid w:val="00937573"/>
    <w:rsid w:val="0094181C"/>
    <w:rsid w:val="00942375"/>
    <w:rsid w:val="00942EC1"/>
    <w:rsid w:val="00942F8F"/>
    <w:rsid w:val="009436FE"/>
    <w:rsid w:val="00943877"/>
    <w:rsid w:val="009449E6"/>
    <w:rsid w:val="009456AC"/>
    <w:rsid w:val="00945770"/>
    <w:rsid w:val="00945EAE"/>
    <w:rsid w:val="0094606F"/>
    <w:rsid w:val="0094639B"/>
    <w:rsid w:val="00946F2B"/>
    <w:rsid w:val="00947ADE"/>
    <w:rsid w:val="00947B8C"/>
    <w:rsid w:val="00947C27"/>
    <w:rsid w:val="009501F1"/>
    <w:rsid w:val="00950948"/>
    <w:rsid w:val="00951121"/>
    <w:rsid w:val="00952D3F"/>
    <w:rsid w:val="00952E6C"/>
    <w:rsid w:val="009543DF"/>
    <w:rsid w:val="00954B3C"/>
    <w:rsid w:val="00956171"/>
    <w:rsid w:val="00956235"/>
    <w:rsid w:val="00956964"/>
    <w:rsid w:val="009603D7"/>
    <w:rsid w:val="00960D52"/>
    <w:rsid w:val="00961AC6"/>
    <w:rsid w:val="009632D8"/>
    <w:rsid w:val="00964A91"/>
    <w:rsid w:val="00965B09"/>
    <w:rsid w:val="009666AC"/>
    <w:rsid w:val="0096677E"/>
    <w:rsid w:val="00967D2E"/>
    <w:rsid w:val="0097057F"/>
    <w:rsid w:val="0097270B"/>
    <w:rsid w:val="00972A3A"/>
    <w:rsid w:val="00973009"/>
    <w:rsid w:val="00973134"/>
    <w:rsid w:val="0097331F"/>
    <w:rsid w:val="00973724"/>
    <w:rsid w:val="00974437"/>
    <w:rsid w:val="009759E5"/>
    <w:rsid w:val="00976401"/>
    <w:rsid w:val="00976C23"/>
    <w:rsid w:val="00976F4C"/>
    <w:rsid w:val="00980338"/>
    <w:rsid w:val="009806D3"/>
    <w:rsid w:val="0098086A"/>
    <w:rsid w:val="00980AB7"/>
    <w:rsid w:val="00981310"/>
    <w:rsid w:val="00983243"/>
    <w:rsid w:val="009835BD"/>
    <w:rsid w:val="00983E03"/>
    <w:rsid w:val="009842F9"/>
    <w:rsid w:val="0098467C"/>
    <w:rsid w:val="00984AB0"/>
    <w:rsid w:val="00986729"/>
    <w:rsid w:val="0098682D"/>
    <w:rsid w:val="00991318"/>
    <w:rsid w:val="00992282"/>
    <w:rsid w:val="00992296"/>
    <w:rsid w:val="00992C1D"/>
    <w:rsid w:val="00993278"/>
    <w:rsid w:val="00993433"/>
    <w:rsid w:val="00993AC8"/>
    <w:rsid w:val="00993B6B"/>
    <w:rsid w:val="00993F6D"/>
    <w:rsid w:val="00995663"/>
    <w:rsid w:val="009957CD"/>
    <w:rsid w:val="00997A39"/>
    <w:rsid w:val="00997E28"/>
    <w:rsid w:val="009A0B1A"/>
    <w:rsid w:val="009A1C3A"/>
    <w:rsid w:val="009A33A9"/>
    <w:rsid w:val="009A402A"/>
    <w:rsid w:val="009A464F"/>
    <w:rsid w:val="009A475D"/>
    <w:rsid w:val="009A4F70"/>
    <w:rsid w:val="009A5EF2"/>
    <w:rsid w:val="009A6741"/>
    <w:rsid w:val="009A6A81"/>
    <w:rsid w:val="009A71FB"/>
    <w:rsid w:val="009A783B"/>
    <w:rsid w:val="009A7FD6"/>
    <w:rsid w:val="009B1282"/>
    <w:rsid w:val="009B18E7"/>
    <w:rsid w:val="009B1CA1"/>
    <w:rsid w:val="009B26F0"/>
    <w:rsid w:val="009B291E"/>
    <w:rsid w:val="009B29A6"/>
    <w:rsid w:val="009B2F23"/>
    <w:rsid w:val="009B39D8"/>
    <w:rsid w:val="009B4608"/>
    <w:rsid w:val="009B5DE4"/>
    <w:rsid w:val="009B7DEE"/>
    <w:rsid w:val="009C096D"/>
    <w:rsid w:val="009C1E2C"/>
    <w:rsid w:val="009C3242"/>
    <w:rsid w:val="009C38B9"/>
    <w:rsid w:val="009C504B"/>
    <w:rsid w:val="009C551C"/>
    <w:rsid w:val="009C555C"/>
    <w:rsid w:val="009C5808"/>
    <w:rsid w:val="009C59B7"/>
    <w:rsid w:val="009C7F13"/>
    <w:rsid w:val="009D023D"/>
    <w:rsid w:val="009D078E"/>
    <w:rsid w:val="009D0B75"/>
    <w:rsid w:val="009D169D"/>
    <w:rsid w:val="009D217F"/>
    <w:rsid w:val="009D33C5"/>
    <w:rsid w:val="009D42D8"/>
    <w:rsid w:val="009D47CE"/>
    <w:rsid w:val="009D48F7"/>
    <w:rsid w:val="009D56F9"/>
    <w:rsid w:val="009D67CD"/>
    <w:rsid w:val="009D6C31"/>
    <w:rsid w:val="009E1806"/>
    <w:rsid w:val="009E1DE8"/>
    <w:rsid w:val="009E213D"/>
    <w:rsid w:val="009E2297"/>
    <w:rsid w:val="009E2518"/>
    <w:rsid w:val="009E2ED0"/>
    <w:rsid w:val="009E35AA"/>
    <w:rsid w:val="009E4AB6"/>
    <w:rsid w:val="009E4B08"/>
    <w:rsid w:val="009E5FD2"/>
    <w:rsid w:val="009E67D4"/>
    <w:rsid w:val="009E6B60"/>
    <w:rsid w:val="009E6D62"/>
    <w:rsid w:val="009E71EB"/>
    <w:rsid w:val="009F0044"/>
    <w:rsid w:val="009F3573"/>
    <w:rsid w:val="009F3C27"/>
    <w:rsid w:val="009F5658"/>
    <w:rsid w:val="009F5F5B"/>
    <w:rsid w:val="009F7A0C"/>
    <w:rsid w:val="009F7E37"/>
    <w:rsid w:val="00A0053F"/>
    <w:rsid w:val="00A008C4"/>
    <w:rsid w:val="00A01F2A"/>
    <w:rsid w:val="00A028DA"/>
    <w:rsid w:val="00A03F52"/>
    <w:rsid w:val="00A06514"/>
    <w:rsid w:val="00A06704"/>
    <w:rsid w:val="00A06E1E"/>
    <w:rsid w:val="00A0791B"/>
    <w:rsid w:val="00A1008F"/>
    <w:rsid w:val="00A1142A"/>
    <w:rsid w:val="00A114B2"/>
    <w:rsid w:val="00A11959"/>
    <w:rsid w:val="00A11D3F"/>
    <w:rsid w:val="00A11FAD"/>
    <w:rsid w:val="00A127AB"/>
    <w:rsid w:val="00A142F3"/>
    <w:rsid w:val="00A145AA"/>
    <w:rsid w:val="00A145F7"/>
    <w:rsid w:val="00A1692E"/>
    <w:rsid w:val="00A16B07"/>
    <w:rsid w:val="00A1750B"/>
    <w:rsid w:val="00A2084B"/>
    <w:rsid w:val="00A228F7"/>
    <w:rsid w:val="00A22EB6"/>
    <w:rsid w:val="00A24646"/>
    <w:rsid w:val="00A2550F"/>
    <w:rsid w:val="00A25E5B"/>
    <w:rsid w:val="00A25EF2"/>
    <w:rsid w:val="00A26985"/>
    <w:rsid w:val="00A31930"/>
    <w:rsid w:val="00A32A40"/>
    <w:rsid w:val="00A34897"/>
    <w:rsid w:val="00A350EA"/>
    <w:rsid w:val="00A3562E"/>
    <w:rsid w:val="00A35969"/>
    <w:rsid w:val="00A402D9"/>
    <w:rsid w:val="00A406F8"/>
    <w:rsid w:val="00A40786"/>
    <w:rsid w:val="00A41F2B"/>
    <w:rsid w:val="00A43CDB"/>
    <w:rsid w:val="00A44A45"/>
    <w:rsid w:val="00A45CFD"/>
    <w:rsid w:val="00A45E3C"/>
    <w:rsid w:val="00A47762"/>
    <w:rsid w:val="00A5014D"/>
    <w:rsid w:val="00A50524"/>
    <w:rsid w:val="00A50608"/>
    <w:rsid w:val="00A50660"/>
    <w:rsid w:val="00A523CA"/>
    <w:rsid w:val="00A52759"/>
    <w:rsid w:val="00A52AC4"/>
    <w:rsid w:val="00A52CAE"/>
    <w:rsid w:val="00A53433"/>
    <w:rsid w:val="00A53DEE"/>
    <w:rsid w:val="00A545A2"/>
    <w:rsid w:val="00A560F4"/>
    <w:rsid w:val="00A56B53"/>
    <w:rsid w:val="00A572DD"/>
    <w:rsid w:val="00A5795A"/>
    <w:rsid w:val="00A602D9"/>
    <w:rsid w:val="00A60AF2"/>
    <w:rsid w:val="00A61C43"/>
    <w:rsid w:val="00A62795"/>
    <w:rsid w:val="00A62DA3"/>
    <w:rsid w:val="00A62DC8"/>
    <w:rsid w:val="00A637E7"/>
    <w:rsid w:val="00A65431"/>
    <w:rsid w:val="00A6559C"/>
    <w:rsid w:val="00A65C5C"/>
    <w:rsid w:val="00A669B5"/>
    <w:rsid w:val="00A71F23"/>
    <w:rsid w:val="00A72B86"/>
    <w:rsid w:val="00A7318F"/>
    <w:rsid w:val="00A73A58"/>
    <w:rsid w:val="00A74FD6"/>
    <w:rsid w:val="00A75E3E"/>
    <w:rsid w:val="00A76B7D"/>
    <w:rsid w:val="00A76C3A"/>
    <w:rsid w:val="00A76E4A"/>
    <w:rsid w:val="00A77354"/>
    <w:rsid w:val="00A77C78"/>
    <w:rsid w:val="00A77F84"/>
    <w:rsid w:val="00A80896"/>
    <w:rsid w:val="00A810C6"/>
    <w:rsid w:val="00A8122A"/>
    <w:rsid w:val="00A81352"/>
    <w:rsid w:val="00A81654"/>
    <w:rsid w:val="00A819A8"/>
    <w:rsid w:val="00A81E23"/>
    <w:rsid w:val="00A82B58"/>
    <w:rsid w:val="00A83BE7"/>
    <w:rsid w:val="00A83C60"/>
    <w:rsid w:val="00A83F8F"/>
    <w:rsid w:val="00A844CF"/>
    <w:rsid w:val="00A86DA4"/>
    <w:rsid w:val="00A87AA6"/>
    <w:rsid w:val="00A87CE7"/>
    <w:rsid w:val="00A905F9"/>
    <w:rsid w:val="00A92F51"/>
    <w:rsid w:val="00A934B3"/>
    <w:rsid w:val="00A93996"/>
    <w:rsid w:val="00A94455"/>
    <w:rsid w:val="00A950D7"/>
    <w:rsid w:val="00A955EA"/>
    <w:rsid w:val="00A97E17"/>
    <w:rsid w:val="00AA0440"/>
    <w:rsid w:val="00AA0C58"/>
    <w:rsid w:val="00AA183D"/>
    <w:rsid w:val="00AA237C"/>
    <w:rsid w:val="00AA26CD"/>
    <w:rsid w:val="00AA2CA4"/>
    <w:rsid w:val="00AA2F22"/>
    <w:rsid w:val="00AA556C"/>
    <w:rsid w:val="00AA58E7"/>
    <w:rsid w:val="00AA5BE1"/>
    <w:rsid w:val="00AA6C35"/>
    <w:rsid w:val="00AA7177"/>
    <w:rsid w:val="00AB050C"/>
    <w:rsid w:val="00AB1285"/>
    <w:rsid w:val="00AB1BBD"/>
    <w:rsid w:val="00AB1BF8"/>
    <w:rsid w:val="00AB1D47"/>
    <w:rsid w:val="00AB1E6C"/>
    <w:rsid w:val="00AB2515"/>
    <w:rsid w:val="00AB2869"/>
    <w:rsid w:val="00AB3D78"/>
    <w:rsid w:val="00AB6475"/>
    <w:rsid w:val="00AB671B"/>
    <w:rsid w:val="00AB72E0"/>
    <w:rsid w:val="00AB7E6A"/>
    <w:rsid w:val="00AC0268"/>
    <w:rsid w:val="00AC0E3E"/>
    <w:rsid w:val="00AC0EA9"/>
    <w:rsid w:val="00AC219D"/>
    <w:rsid w:val="00AC53F8"/>
    <w:rsid w:val="00AC565B"/>
    <w:rsid w:val="00AC6008"/>
    <w:rsid w:val="00AC6D37"/>
    <w:rsid w:val="00AC71BB"/>
    <w:rsid w:val="00AC7BC4"/>
    <w:rsid w:val="00AC7F1E"/>
    <w:rsid w:val="00AD002E"/>
    <w:rsid w:val="00AD0222"/>
    <w:rsid w:val="00AD118C"/>
    <w:rsid w:val="00AD163A"/>
    <w:rsid w:val="00AD2989"/>
    <w:rsid w:val="00AD3459"/>
    <w:rsid w:val="00AD5191"/>
    <w:rsid w:val="00AD56C0"/>
    <w:rsid w:val="00AD6B07"/>
    <w:rsid w:val="00AD7607"/>
    <w:rsid w:val="00AD7A18"/>
    <w:rsid w:val="00AE0E63"/>
    <w:rsid w:val="00AE161F"/>
    <w:rsid w:val="00AE294F"/>
    <w:rsid w:val="00AE37D4"/>
    <w:rsid w:val="00AE5184"/>
    <w:rsid w:val="00AE599E"/>
    <w:rsid w:val="00AE5F27"/>
    <w:rsid w:val="00AE626E"/>
    <w:rsid w:val="00AE6389"/>
    <w:rsid w:val="00AE757B"/>
    <w:rsid w:val="00AE792B"/>
    <w:rsid w:val="00AE7CBF"/>
    <w:rsid w:val="00AF0B76"/>
    <w:rsid w:val="00AF1434"/>
    <w:rsid w:val="00AF1D5C"/>
    <w:rsid w:val="00AF20A2"/>
    <w:rsid w:val="00AF26A4"/>
    <w:rsid w:val="00AF30BC"/>
    <w:rsid w:val="00AF31FC"/>
    <w:rsid w:val="00AF3CF7"/>
    <w:rsid w:val="00AF60E2"/>
    <w:rsid w:val="00AF6E7D"/>
    <w:rsid w:val="00AF7125"/>
    <w:rsid w:val="00AF764D"/>
    <w:rsid w:val="00AF794F"/>
    <w:rsid w:val="00AF7A4A"/>
    <w:rsid w:val="00AF7A8E"/>
    <w:rsid w:val="00B0023C"/>
    <w:rsid w:val="00B009B1"/>
    <w:rsid w:val="00B00D86"/>
    <w:rsid w:val="00B01742"/>
    <w:rsid w:val="00B020A4"/>
    <w:rsid w:val="00B0288A"/>
    <w:rsid w:val="00B02F7B"/>
    <w:rsid w:val="00B034B9"/>
    <w:rsid w:val="00B046CF"/>
    <w:rsid w:val="00B04700"/>
    <w:rsid w:val="00B05B7D"/>
    <w:rsid w:val="00B05E47"/>
    <w:rsid w:val="00B06C11"/>
    <w:rsid w:val="00B0740A"/>
    <w:rsid w:val="00B0748D"/>
    <w:rsid w:val="00B104CD"/>
    <w:rsid w:val="00B10CD7"/>
    <w:rsid w:val="00B128D8"/>
    <w:rsid w:val="00B1368A"/>
    <w:rsid w:val="00B141A2"/>
    <w:rsid w:val="00B14CCD"/>
    <w:rsid w:val="00B15365"/>
    <w:rsid w:val="00B15E6C"/>
    <w:rsid w:val="00B16513"/>
    <w:rsid w:val="00B172FB"/>
    <w:rsid w:val="00B210D1"/>
    <w:rsid w:val="00B223BC"/>
    <w:rsid w:val="00B22622"/>
    <w:rsid w:val="00B22974"/>
    <w:rsid w:val="00B23A22"/>
    <w:rsid w:val="00B24832"/>
    <w:rsid w:val="00B2523F"/>
    <w:rsid w:val="00B25CDB"/>
    <w:rsid w:val="00B26567"/>
    <w:rsid w:val="00B26D8B"/>
    <w:rsid w:val="00B3086F"/>
    <w:rsid w:val="00B34FD2"/>
    <w:rsid w:val="00B3559C"/>
    <w:rsid w:val="00B3589D"/>
    <w:rsid w:val="00B36490"/>
    <w:rsid w:val="00B368F2"/>
    <w:rsid w:val="00B3716A"/>
    <w:rsid w:val="00B37563"/>
    <w:rsid w:val="00B37C5C"/>
    <w:rsid w:val="00B42C9B"/>
    <w:rsid w:val="00B42F59"/>
    <w:rsid w:val="00B43339"/>
    <w:rsid w:val="00B43B0D"/>
    <w:rsid w:val="00B44430"/>
    <w:rsid w:val="00B445F0"/>
    <w:rsid w:val="00B4567D"/>
    <w:rsid w:val="00B45B73"/>
    <w:rsid w:val="00B46412"/>
    <w:rsid w:val="00B46C6B"/>
    <w:rsid w:val="00B46D63"/>
    <w:rsid w:val="00B476C0"/>
    <w:rsid w:val="00B50537"/>
    <w:rsid w:val="00B50FA1"/>
    <w:rsid w:val="00B518CB"/>
    <w:rsid w:val="00B5244C"/>
    <w:rsid w:val="00B52632"/>
    <w:rsid w:val="00B5293C"/>
    <w:rsid w:val="00B53E71"/>
    <w:rsid w:val="00B5404E"/>
    <w:rsid w:val="00B54C69"/>
    <w:rsid w:val="00B55041"/>
    <w:rsid w:val="00B5545D"/>
    <w:rsid w:val="00B554DC"/>
    <w:rsid w:val="00B55A3C"/>
    <w:rsid w:val="00B560AC"/>
    <w:rsid w:val="00B57978"/>
    <w:rsid w:val="00B57F94"/>
    <w:rsid w:val="00B60690"/>
    <w:rsid w:val="00B60E3D"/>
    <w:rsid w:val="00B6365A"/>
    <w:rsid w:val="00B64E6A"/>
    <w:rsid w:val="00B655E2"/>
    <w:rsid w:val="00B656C0"/>
    <w:rsid w:val="00B66478"/>
    <w:rsid w:val="00B670D3"/>
    <w:rsid w:val="00B67A53"/>
    <w:rsid w:val="00B70A3A"/>
    <w:rsid w:val="00B732E0"/>
    <w:rsid w:val="00B73C84"/>
    <w:rsid w:val="00B74165"/>
    <w:rsid w:val="00B75BF1"/>
    <w:rsid w:val="00B7673F"/>
    <w:rsid w:val="00B777F3"/>
    <w:rsid w:val="00B800B2"/>
    <w:rsid w:val="00B80F2E"/>
    <w:rsid w:val="00B81993"/>
    <w:rsid w:val="00B8218C"/>
    <w:rsid w:val="00B83C99"/>
    <w:rsid w:val="00B84BA2"/>
    <w:rsid w:val="00B854DA"/>
    <w:rsid w:val="00B858E1"/>
    <w:rsid w:val="00B87265"/>
    <w:rsid w:val="00B87D88"/>
    <w:rsid w:val="00B90BA3"/>
    <w:rsid w:val="00B90C54"/>
    <w:rsid w:val="00B9225D"/>
    <w:rsid w:val="00B92346"/>
    <w:rsid w:val="00B941DB"/>
    <w:rsid w:val="00B95CC7"/>
    <w:rsid w:val="00B96A43"/>
    <w:rsid w:val="00B96D27"/>
    <w:rsid w:val="00B97CF2"/>
    <w:rsid w:val="00B97E94"/>
    <w:rsid w:val="00BA0BEF"/>
    <w:rsid w:val="00BA1A77"/>
    <w:rsid w:val="00BA1AF2"/>
    <w:rsid w:val="00BA22B3"/>
    <w:rsid w:val="00BA2611"/>
    <w:rsid w:val="00BA3A22"/>
    <w:rsid w:val="00BA43D2"/>
    <w:rsid w:val="00BA5290"/>
    <w:rsid w:val="00BA586E"/>
    <w:rsid w:val="00BA61D7"/>
    <w:rsid w:val="00BA6276"/>
    <w:rsid w:val="00BA64CA"/>
    <w:rsid w:val="00BA7017"/>
    <w:rsid w:val="00BA7500"/>
    <w:rsid w:val="00BA7655"/>
    <w:rsid w:val="00BA78F8"/>
    <w:rsid w:val="00BA796D"/>
    <w:rsid w:val="00BB03D5"/>
    <w:rsid w:val="00BB060F"/>
    <w:rsid w:val="00BB0EBA"/>
    <w:rsid w:val="00BB1453"/>
    <w:rsid w:val="00BB1746"/>
    <w:rsid w:val="00BB2A16"/>
    <w:rsid w:val="00BB2AB8"/>
    <w:rsid w:val="00BB4543"/>
    <w:rsid w:val="00BB561C"/>
    <w:rsid w:val="00BB6114"/>
    <w:rsid w:val="00BB6E5B"/>
    <w:rsid w:val="00BB75CE"/>
    <w:rsid w:val="00BB76CB"/>
    <w:rsid w:val="00BB788F"/>
    <w:rsid w:val="00BB78DB"/>
    <w:rsid w:val="00BB7F98"/>
    <w:rsid w:val="00BC1202"/>
    <w:rsid w:val="00BC30F3"/>
    <w:rsid w:val="00BC3561"/>
    <w:rsid w:val="00BC394B"/>
    <w:rsid w:val="00BC39C6"/>
    <w:rsid w:val="00BC42B4"/>
    <w:rsid w:val="00BC49D4"/>
    <w:rsid w:val="00BC564A"/>
    <w:rsid w:val="00BC5C2E"/>
    <w:rsid w:val="00BC6BD8"/>
    <w:rsid w:val="00BC70B7"/>
    <w:rsid w:val="00BD1569"/>
    <w:rsid w:val="00BD21AD"/>
    <w:rsid w:val="00BD2393"/>
    <w:rsid w:val="00BD29DB"/>
    <w:rsid w:val="00BD2C56"/>
    <w:rsid w:val="00BD54C8"/>
    <w:rsid w:val="00BD5A0A"/>
    <w:rsid w:val="00BD6FC2"/>
    <w:rsid w:val="00BD763D"/>
    <w:rsid w:val="00BD7878"/>
    <w:rsid w:val="00BD7B45"/>
    <w:rsid w:val="00BE1360"/>
    <w:rsid w:val="00BE30F0"/>
    <w:rsid w:val="00BE43DC"/>
    <w:rsid w:val="00BE4E49"/>
    <w:rsid w:val="00BE50B6"/>
    <w:rsid w:val="00BE5301"/>
    <w:rsid w:val="00BE56FD"/>
    <w:rsid w:val="00BE5916"/>
    <w:rsid w:val="00BE632F"/>
    <w:rsid w:val="00BE6792"/>
    <w:rsid w:val="00BE756E"/>
    <w:rsid w:val="00BF1BF7"/>
    <w:rsid w:val="00BF1E75"/>
    <w:rsid w:val="00BF3C19"/>
    <w:rsid w:val="00BF3E8A"/>
    <w:rsid w:val="00BF43A4"/>
    <w:rsid w:val="00BF44FD"/>
    <w:rsid w:val="00BF46C7"/>
    <w:rsid w:val="00BF58BA"/>
    <w:rsid w:val="00BF649D"/>
    <w:rsid w:val="00BF6600"/>
    <w:rsid w:val="00BF7052"/>
    <w:rsid w:val="00C051DC"/>
    <w:rsid w:val="00C05DBA"/>
    <w:rsid w:val="00C06F59"/>
    <w:rsid w:val="00C10504"/>
    <w:rsid w:val="00C11E0A"/>
    <w:rsid w:val="00C122D7"/>
    <w:rsid w:val="00C12F2D"/>
    <w:rsid w:val="00C133CD"/>
    <w:rsid w:val="00C13C43"/>
    <w:rsid w:val="00C146A3"/>
    <w:rsid w:val="00C163E6"/>
    <w:rsid w:val="00C164E5"/>
    <w:rsid w:val="00C16770"/>
    <w:rsid w:val="00C17438"/>
    <w:rsid w:val="00C1754C"/>
    <w:rsid w:val="00C17594"/>
    <w:rsid w:val="00C17A5D"/>
    <w:rsid w:val="00C20502"/>
    <w:rsid w:val="00C231F6"/>
    <w:rsid w:val="00C232E4"/>
    <w:rsid w:val="00C25D72"/>
    <w:rsid w:val="00C261BC"/>
    <w:rsid w:val="00C26348"/>
    <w:rsid w:val="00C26CDE"/>
    <w:rsid w:val="00C2732D"/>
    <w:rsid w:val="00C2757D"/>
    <w:rsid w:val="00C279D8"/>
    <w:rsid w:val="00C30018"/>
    <w:rsid w:val="00C30F05"/>
    <w:rsid w:val="00C312D8"/>
    <w:rsid w:val="00C313E9"/>
    <w:rsid w:val="00C31A3B"/>
    <w:rsid w:val="00C31C75"/>
    <w:rsid w:val="00C33B40"/>
    <w:rsid w:val="00C33D31"/>
    <w:rsid w:val="00C368AB"/>
    <w:rsid w:val="00C37380"/>
    <w:rsid w:val="00C373F3"/>
    <w:rsid w:val="00C40FA8"/>
    <w:rsid w:val="00C4306C"/>
    <w:rsid w:val="00C43740"/>
    <w:rsid w:val="00C43799"/>
    <w:rsid w:val="00C43A49"/>
    <w:rsid w:val="00C451BA"/>
    <w:rsid w:val="00C451C4"/>
    <w:rsid w:val="00C45967"/>
    <w:rsid w:val="00C461FC"/>
    <w:rsid w:val="00C46C6B"/>
    <w:rsid w:val="00C47DD5"/>
    <w:rsid w:val="00C47FA0"/>
    <w:rsid w:val="00C500EB"/>
    <w:rsid w:val="00C505CC"/>
    <w:rsid w:val="00C50862"/>
    <w:rsid w:val="00C50B93"/>
    <w:rsid w:val="00C51237"/>
    <w:rsid w:val="00C51819"/>
    <w:rsid w:val="00C51C4E"/>
    <w:rsid w:val="00C51CC0"/>
    <w:rsid w:val="00C5260D"/>
    <w:rsid w:val="00C53B48"/>
    <w:rsid w:val="00C54943"/>
    <w:rsid w:val="00C5548E"/>
    <w:rsid w:val="00C556D2"/>
    <w:rsid w:val="00C558C9"/>
    <w:rsid w:val="00C56F86"/>
    <w:rsid w:val="00C56FAF"/>
    <w:rsid w:val="00C57095"/>
    <w:rsid w:val="00C57D40"/>
    <w:rsid w:val="00C609A0"/>
    <w:rsid w:val="00C6115C"/>
    <w:rsid w:val="00C618F0"/>
    <w:rsid w:val="00C637C2"/>
    <w:rsid w:val="00C6386F"/>
    <w:rsid w:val="00C638F6"/>
    <w:rsid w:val="00C6392B"/>
    <w:rsid w:val="00C64E7A"/>
    <w:rsid w:val="00C65BCB"/>
    <w:rsid w:val="00C66714"/>
    <w:rsid w:val="00C66AE8"/>
    <w:rsid w:val="00C673AE"/>
    <w:rsid w:val="00C67FDC"/>
    <w:rsid w:val="00C7005C"/>
    <w:rsid w:val="00C70A94"/>
    <w:rsid w:val="00C71548"/>
    <w:rsid w:val="00C720B0"/>
    <w:rsid w:val="00C7211A"/>
    <w:rsid w:val="00C7239F"/>
    <w:rsid w:val="00C7299D"/>
    <w:rsid w:val="00C72BD6"/>
    <w:rsid w:val="00C73414"/>
    <w:rsid w:val="00C7402D"/>
    <w:rsid w:val="00C7414F"/>
    <w:rsid w:val="00C75714"/>
    <w:rsid w:val="00C75BF0"/>
    <w:rsid w:val="00C75CB7"/>
    <w:rsid w:val="00C76ECB"/>
    <w:rsid w:val="00C77594"/>
    <w:rsid w:val="00C77623"/>
    <w:rsid w:val="00C77682"/>
    <w:rsid w:val="00C776FB"/>
    <w:rsid w:val="00C77A51"/>
    <w:rsid w:val="00C77C28"/>
    <w:rsid w:val="00C81F8D"/>
    <w:rsid w:val="00C82F69"/>
    <w:rsid w:val="00C83334"/>
    <w:rsid w:val="00C848B8"/>
    <w:rsid w:val="00C84990"/>
    <w:rsid w:val="00C84C01"/>
    <w:rsid w:val="00C87474"/>
    <w:rsid w:val="00C87938"/>
    <w:rsid w:val="00C87D65"/>
    <w:rsid w:val="00C91EDD"/>
    <w:rsid w:val="00C927BB"/>
    <w:rsid w:val="00C93473"/>
    <w:rsid w:val="00C947BA"/>
    <w:rsid w:val="00C95628"/>
    <w:rsid w:val="00C9698B"/>
    <w:rsid w:val="00C96992"/>
    <w:rsid w:val="00CA180B"/>
    <w:rsid w:val="00CA5C51"/>
    <w:rsid w:val="00CA604F"/>
    <w:rsid w:val="00CA67E6"/>
    <w:rsid w:val="00CA6F07"/>
    <w:rsid w:val="00CA6F92"/>
    <w:rsid w:val="00CB0112"/>
    <w:rsid w:val="00CB0339"/>
    <w:rsid w:val="00CB0708"/>
    <w:rsid w:val="00CB0CEB"/>
    <w:rsid w:val="00CB0DF3"/>
    <w:rsid w:val="00CB1B2E"/>
    <w:rsid w:val="00CB3429"/>
    <w:rsid w:val="00CB37DB"/>
    <w:rsid w:val="00CB3CA6"/>
    <w:rsid w:val="00CB4084"/>
    <w:rsid w:val="00CB4A05"/>
    <w:rsid w:val="00CB4C9C"/>
    <w:rsid w:val="00CB607D"/>
    <w:rsid w:val="00CB6082"/>
    <w:rsid w:val="00CB6713"/>
    <w:rsid w:val="00CB69AC"/>
    <w:rsid w:val="00CB7DD7"/>
    <w:rsid w:val="00CC1AE4"/>
    <w:rsid w:val="00CC1AF7"/>
    <w:rsid w:val="00CC2746"/>
    <w:rsid w:val="00CC2938"/>
    <w:rsid w:val="00CC2C61"/>
    <w:rsid w:val="00CC2CE7"/>
    <w:rsid w:val="00CC3234"/>
    <w:rsid w:val="00CC348B"/>
    <w:rsid w:val="00CC3A90"/>
    <w:rsid w:val="00CC40F0"/>
    <w:rsid w:val="00CC4F57"/>
    <w:rsid w:val="00CC542E"/>
    <w:rsid w:val="00CC544E"/>
    <w:rsid w:val="00CC72D8"/>
    <w:rsid w:val="00CD0DB3"/>
    <w:rsid w:val="00CD11E0"/>
    <w:rsid w:val="00CD23D6"/>
    <w:rsid w:val="00CD2856"/>
    <w:rsid w:val="00CD2EA2"/>
    <w:rsid w:val="00CD3AFF"/>
    <w:rsid w:val="00CD633E"/>
    <w:rsid w:val="00CD6916"/>
    <w:rsid w:val="00CD6CEB"/>
    <w:rsid w:val="00CD7A8C"/>
    <w:rsid w:val="00CE063F"/>
    <w:rsid w:val="00CE0C74"/>
    <w:rsid w:val="00CE13D3"/>
    <w:rsid w:val="00CE1455"/>
    <w:rsid w:val="00CE46DD"/>
    <w:rsid w:val="00CE4B1B"/>
    <w:rsid w:val="00CE5520"/>
    <w:rsid w:val="00CE632B"/>
    <w:rsid w:val="00CE7991"/>
    <w:rsid w:val="00CE7D59"/>
    <w:rsid w:val="00CF0A84"/>
    <w:rsid w:val="00CF0FB0"/>
    <w:rsid w:val="00CF1318"/>
    <w:rsid w:val="00CF2FD5"/>
    <w:rsid w:val="00CF3321"/>
    <w:rsid w:val="00CF4A91"/>
    <w:rsid w:val="00CF5DDA"/>
    <w:rsid w:val="00CF5EF5"/>
    <w:rsid w:val="00CF61AD"/>
    <w:rsid w:val="00CF789D"/>
    <w:rsid w:val="00CF7D23"/>
    <w:rsid w:val="00D0084A"/>
    <w:rsid w:val="00D0094C"/>
    <w:rsid w:val="00D00B8D"/>
    <w:rsid w:val="00D00F1B"/>
    <w:rsid w:val="00D01FF3"/>
    <w:rsid w:val="00D0258B"/>
    <w:rsid w:val="00D030F2"/>
    <w:rsid w:val="00D031D4"/>
    <w:rsid w:val="00D03758"/>
    <w:rsid w:val="00D03E1A"/>
    <w:rsid w:val="00D0401B"/>
    <w:rsid w:val="00D047A0"/>
    <w:rsid w:val="00D04C0E"/>
    <w:rsid w:val="00D056F9"/>
    <w:rsid w:val="00D05CAF"/>
    <w:rsid w:val="00D0615E"/>
    <w:rsid w:val="00D067B0"/>
    <w:rsid w:val="00D0763E"/>
    <w:rsid w:val="00D1022F"/>
    <w:rsid w:val="00D108A0"/>
    <w:rsid w:val="00D11FE2"/>
    <w:rsid w:val="00D13A24"/>
    <w:rsid w:val="00D13F5A"/>
    <w:rsid w:val="00D141E0"/>
    <w:rsid w:val="00D15199"/>
    <w:rsid w:val="00D15503"/>
    <w:rsid w:val="00D15557"/>
    <w:rsid w:val="00D15586"/>
    <w:rsid w:val="00D15625"/>
    <w:rsid w:val="00D1779D"/>
    <w:rsid w:val="00D17BBE"/>
    <w:rsid w:val="00D20730"/>
    <w:rsid w:val="00D20CF6"/>
    <w:rsid w:val="00D211F3"/>
    <w:rsid w:val="00D22A8C"/>
    <w:rsid w:val="00D23CCD"/>
    <w:rsid w:val="00D242DA"/>
    <w:rsid w:val="00D251CB"/>
    <w:rsid w:val="00D25AD2"/>
    <w:rsid w:val="00D25D96"/>
    <w:rsid w:val="00D272D0"/>
    <w:rsid w:val="00D275D9"/>
    <w:rsid w:val="00D30F2E"/>
    <w:rsid w:val="00D30F92"/>
    <w:rsid w:val="00D322FB"/>
    <w:rsid w:val="00D326A0"/>
    <w:rsid w:val="00D32743"/>
    <w:rsid w:val="00D327A7"/>
    <w:rsid w:val="00D33F86"/>
    <w:rsid w:val="00D34014"/>
    <w:rsid w:val="00D34596"/>
    <w:rsid w:val="00D37054"/>
    <w:rsid w:val="00D41686"/>
    <w:rsid w:val="00D41A5F"/>
    <w:rsid w:val="00D424A3"/>
    <w:rsid w:val="00D43D31"/>
    <w:rsid w:val="00D445FD"/>
    <w:rsid w:val="00D447FC"/>
    <w:rsid w:val="00D453C5"/>
    <w:rsid w:val="00D46F2F"/>
    <w:rsid w:val="00D47583"/>
    <w:rsid w:val="00D479AD"/>
    <w:rsid w:val="00D47B5D"/>
    <w:rsid w:val="00D50977"/>
    <w:rsid w:val="00D5192C"/>
    <w:rsid w:val="00D51B35"/>
    <w:rsid w:val="00D51F13"/>
    <w:rsid w:val="00D52453"/>
    <w:rsid w:val="00D537CD"/>
    <w:rsid w:val="00D53DF9"/>
    <w:rsid w:val="00D542F7"/>
    <w:rsid w:val="00D547AA"/>
    <w:rsid w:val="00D54BDA"/>
    <w:rsid w:val="00D54E84"/>
    <w:rsid w:val="00D555DE"/>
    <w:rsid w:val="00D569CC"/>
    <w:rsid w:val="00D5788E"/>
    <w:rsid w:val="00D57D51"/>
    <w:rsid w:val="00D605A5"/>
    <w:rsid w:val="00D614DC"/>
    <w:rsid w:val="00D61DF5"/>
    <w:rsid w:val="00D62E1B"/>
    <w:rsid w:val="00D62E6F"/>
    <w:rsid w:val="00D64272"/>
    <w:rsid w:val="00D6439A"/>
    <w:rsid w:val="00D64E29"/>
    <w:rsid w:val="00D66938"/>
    <w:rsid w:val="00D67DC8"/>
    <w:rsid w:val="00D7152E"/>
    <w:rsid w:val="00D7276E"/>
    <w:rsid w:val="00D727BE"/>
    <w:rsid w:val="00D72974"/>
    <w:rsid w:val="00D73172"/>
    <w:rsid w:val="00D743F1"/>
    <w:rsid w:val="00D7553C"/>
    <w:rsid w:val="00D75816"/>
    <w:rsid w:val="00D75F7F"/>
    <w:rsid w:val="00D7630F"/>
    <w:rsid w:val="00D7655D"/>
    <w:rsid w:val="00D76616"/>
    <w:rsid w:val="00D77A6B"/>
    <w:rsid w:val="00D77D02"/>
    <w:rsid w:val="00D77E92"/>
    <w:rsid w:val="00D8024F"/>
    <w:rsid w:val="00D81560"/>
    <w:rsid w:val="00D81741"/>
    <w:rsid w:val="00D8191A"/>
    <w:rsid w:val="00D81DB6"/>
    <w:rsid w:val="00D820C3"/>
    <w:rsid w:val="00D82DBA"/>
    <w:rsid w:val="00D852DA"/>
    <w:rsid w:val="00D85B2F"/>
    <w:rsid w:val="00D8784E"/>
    <w:rsid w:val="00D90A82"/>
    <w:rsid w:val="00D929F7"/>
    <w:rsid w:val="00D9333A"/>
    <w:rsid w:val="00D935A6"/>
    <w:rsid w:val="00D945E4"/>
    <w:rsid w:val="00D94C2E"/>
    <w:rsid w:val="00D94E72"/>
    <w:rsid w:val="00D95B9A"/>
    <w:rsid w:val="00D95D4C"/>
    <w:rsid w:val="00D95E2B"/>
    <w:rsid w:val="00D97BD9"/>
    <w:rsid w:val="00D97DAA"/>
    <w:rsid w:val="00DA020C"/>
    <w:rsid w:val="00DA1BBE"/>
    <w:rsid w:val="00DA2378"/>
    <w:rsid w:val="00DA424A"/>
    <w:rsid w:val="00DA51EA"/>
    <w:rsid w:val="00DA5880"/>
    <w:rsid w:val="00DA7A9C"/>
    <w:rsid w:val="00DB0FC3"/>
    <w:rsid w:val="00DB1087"/>
    <w:rsid w:val="00DB129B"/>
    <w:rsid w:val="00DB174E"/>
    <w:rsid w:val="00DB2616"/>
    <w:rsid w:val="00DB503E"/>
    <w:rsid w:val="00DB70E7"/>
    <w:rsid w:val="00DB718B"/>
    <w:rsid w:val="00DB7765"/>
    <w:rsid w:val="00DB7F66"/>
    <w:rsid w:val="00DC00E3"/>
    <w:rsid w:val="00DC127D"/>
    <w:rsid w:val="00DC19DA"/>
    <w:rsid w:val="00DC2281"/>
    <w:rsid w:val="00DC312A"/>
    <w:rsid w:val="00DC3A28"/>
    <w:rsid w:val="00DC3A31"/>
    <w:rsid w:val="00DC4EDC"/>
    <w:rsid w:val="00DC5782"/>
    <w:rsid w:val="00DC5C97"/>
    <w:rsid w:val="00DC645D"/>
    <w:rsid w:val="00DC6919"/>
    <w:rsid w:val="00DD0614"/>
    <w:rsid w:val="00DD19C8"/>
    <w:rsid w:val="00DD1D32"/>
    <w:rsid w:val="00DD1EFB"/>
    <w:rsid w:val="00DD24A1"/>
    <w:rsid w:val="00DD24F9"/>
    <w:rsid w:val="00DD2C29"/>
    <w:rsid w:val="00DD39C1"/>
    <w:rsid w:val="00DD548C"/>
    <w:rsid w:val="00DE01B2"/>
    <w:rsid w:val="00DE0A14"/>
    <w:rsid w:val="00DE0B08"/>
    <w:rsid w:val="00DE3299"/>
    <w:rsid w:val="00DE353A"/>
    <w:rsid w:val="00DE36F0"/>
    <w:rsid w:val="00DE3857"/>
    <w:rsid w:val="00DE3B53"/>
    <w:rsid w:val="00DE46DB"/>
    <w:rsid w:val="00DE68F8"/>
    <w:rsid w:val="00DE77C1"/>
    <w:rsid w:val="00DE7C01"/>
    <w:rsid w:val="00DF0326"/>
    <w:rsid w:val="00DF18A5"/>
    <w:rsid w:val="00DF2064"/>
    <w:rsid w:val="00DF3AEE"/>
    <w:rsid w:val="00DF5147"/>
    <w:rsid w:val="00DF5533"/>
    <w:rsid w:val="00DF5C8A"/>
    <w:rsid w:val="00DF6417"/>
    <w:rsid w:val="00DF694A"/>
    <w:rsid w:val="00DF6E5F"/>
    <w:rsid w:val="00DF7BF1"/>
    <w:rsid w:val="00DF7F7D"/>
    <w:rsid w:val="00E0052C"/>
    <w:rsid w:val="00E00911"/>
    <w:rsid w:val="00E00CB2"/>
    <w:rsid w:val="00E00D31"/>
    <w:rsid w:val="00E0213D"/>
    <w:rsid w:val="00E03F7D"/>
    <w:rsid w:val="00E04141"/>
    <w:rsid w:val="00E045E6"/>
    <w:rsid w:val="00E04D51"/>
    <w:rsid w:val="00E04F57"/>
    <w:rsid w:val="00E057AC"/>
    <w:rsid w:val="00E06270"/>
    <w:rsid w:val="00E064D6"/>
    <w:rsid w:val="00E066ED"/>
    <w:rsid w:val="00E068EA"/>
    <w:rsid w:val="00E06A52"/>
    <w:rsid w:val="00E117BD"/>
    <w:rsid w:val="00E11E06"/>
    <w:rsid w:val="00E123DA"/>
    <w:rsid w:val="00E12751"/>
    <w:rsid w:val="00E1296C"/>
    <w:rsid w:val="00E12D23"/>
    <w:rsid w:val="00E137DC"/>
    <w:rsid w:val="00E140CF"/>
    <w:rsid w:val="00E14719"/>
    <w:rsid w:val="00E151C5"/>
    <w:rsid w:val="00E15F42"/>
    <w:rsid w:val="00E16227"/>
    <w:rsid w:val="00E172EA"/>
    <w:rsid w:val="00E1763A"/>
    <w:rsid w:val="00E20037"/>
    <w:rsid w:val="00E2008E"/>
    <w:rsid w:val="00E21531"/>
    <w:rsid w:val="00E2248F"/>
    <w:rsid w:val="00E224DE"/>
    <w:rsid w:val="00E2284E"/>
    <w:rsid w:val="00E23278"/>
    <w:rsid w:val="00E235F1"/>
    <w:rsid w:val="00E239F6"/>
    <w:rsid w:val="00E23C14"/>
    <w:rsid w:val="00E25A5A"/>
    <w:rsid w:val="00E26B8E"/>
    <w:rsid w:val="00E2727E"/>
    <w:rsid w:val="00E3076B"/>
    <w:rsid w:val="00E31A4A"/>
    <w:rsid w:val="00E31E22"/>
    <w:rsid w:val="00E324BA"/>
    <w:rsid w:val="00E34763"/>
    <w:rsid w:val="00E358EE"/>
    <w:rsid w:val="00E36093"/>
    <w:rsid w:val="00E36459"/>
    <w:rsid w:val="00E3664D"/>
    <w:rsid w:val="00E36D0A"/>
    <w:rsid w:val="00E36D17"/>
    <w:rsid w:val="00E36F33"/>
    <w:rsid w:val="00E377DF"/>
    <w:rsid w:val="00E37D92"/>
    <w:rsid w:val="00E42634"/>
    <w:rsid w:val="00E42A7B"/>
    <w:rsid w:val="00E4429F"/>
    <w:rsid w:val="00E45D27"/>
    <w:rsid w:val="00E4743B"/>
    <w:rsid w:val="00E518D5"/>
    <w:rsid w:val="00E5222D"/>
    <w:rsid w:val="00E5338B"/>
    <w:rsid w:val="00E535A6"/>
    <w:rsid w:val="00E53642"/>
    <w:rsid w:val="00E53993"/>
    <w:rsid w:val="00E53B56"/>
    <w:rsid w:val="00E55EA6"/>
    <w:rsid w:val="00E566B4"/>
    <w:rsid w:val="00E5733A"/>
    <w:rsid w:val="00E57A13"/>
    <w:rsid w:val="00E60A6F"/>
    <w:rsid w:val="00E60DA4"/>
    <w:rsid w:val="00E6179F"/>
    <w:rsid w:val="00E62A9A"/>
    <w:rsid w:val="00E6478D"/>
    <w:rsid w:val="00E64922"/>
    <w:rsid w:val="00E65961"/>
    <w:rsid w:val="00E67AFF"/>
    <w:rsid w:val="00E701CF"/>
    <w:rsid w:val="00E70342"/>
    <w:rsid w:val="00E70E4F"/>
    <w:rsid w:val="00E713DC"/>
    <w:rsid w:val="00E71E88"/>
    <w:rsid w:val="00E725AF"/>
    <w:rsid w:val="00E738C0"/>
    <w:rsid w:val="00E7447B"/>
    <w:rsid w:val="00E74BF5"/>
    <w:rsid w:val="00E75DBD"/>
    <w:rsid w:val="00E760ED"/>
    <w:rsid w:val="00E7687B"/>
    <w:rsid w:val="00E76B61"/>
    <w:rsid w:val="00E77F59"/>
    <w:rsid w:val="00E80241"/>
    <w:rsid w:val="00E808C2"/>
    <w:rsid w:val="00E82227"/>
    <w:rsid w:val="00E82F3D"/>
    <w:rsid w:val="00E84BFF"/>
    <w:rsid w:val="00E87C86"/>
    <w:rsid w:val="00E90B11"/>
    <w:rsid w:val="00E910B9"/>
    <w:rsid w:val="00E924F0"/>
    <w:rsid w:val="00E926E8"/>
    <w:rsid w:val="00E93288"/>
    <w:rsid w:val="00E94C75"/>
    <w:rsid w:val="00E95667"/>
    <w:rsid w:val="00E9598C"/>
    <w:rsid w:val="00E95EB9"/>
    <w:rsid w:val="00E966AF"/>
    <w:rsid w:val="00E96BF7"/>
    <w:rsid w:val="00E97092"/>
    <w:rsid w:val="00EA0A2D"/>
    <w:rsid w:val="00EA206A"/>
    <w:rsid w:val="00EA230D"/>
    <w:rsid w:val="00EA2ABD"/>
    <w:rsid w:val="00EA333D"/>
    <w:rsid w:val="00EA36D4"/>
    <w:rsid w:val="00EA3820"/>
    <w:rsid w:val="00EA3A94"/>
    <w:rsid w:val="00EA3D92"/>
    <w:rsid w:val="00EA40A3"/>
    <w:rsid w:val="00EA582B"/>
    <w:rsid w:val="00EA5BEE"/>
    <w:rsid w:val="00EA5F03"/>
    <w:rsid w:val="00EA5FD7"/>
    <w:rsid w:val="00EA6A40"/>
    <w:rsid w:val="00EA6F1D"/>
    <w:rsid w:val="00EB1334"/>
    <w:rsid w:val="00EB1D0D"/>
    <w:rsid w:val="00EB2397"/>
    <w:rsid w:val="00EB2667"/>
    <w:rsid w:val="00EB3CD9"/>
    <w:rsid w:val="00EB4237"/>
    <w:rsid w:val="00EB573E"/>
    <w:rsid w:val="00EB57D2"/>
    <w:rsid w:val="00EB58F1"/>
    <w:rsid w:val="00EB59D8"/>
    <w:rsid w:val="00EB5AF5"/>
    <w:rsid w:val="00EB6A0A"/>
    <w:rsid w:val="00EB6C10"/>
    <w:rsid w:val="00EB6C14"/>
    <w:rsid w:val="00EB6FAD"/>
    <w:rsid w:val="00EB721D"/>
    <w:rsid w:val="00EB7454"/>
    <w:rsid w:val="00EB750F"/>
    <w:rsid w:val="00EC14A2"/>
    <w:rsid w:val="00EC1A6F"/>
    <w:rsid w:val="00EC2432"/>
    <w:rsid w:val="00EC2E2A"/>
    <w:rsid w:val="00EC4207"/>
    <w:rsid w:val="00EC44FA"/>
    <w:rsid w:val="00EC4AB8"/>
    <w:rsid w:val="00EC5D5F"/>
    <w:rsid w:val="00EC5D9B"/>
    <w:rsid w:val="00EC600A"/>
    <w:rsid w:val="00EC76A0"/>
    <w:rsid w:val="00ED019B"/>
    <w:rsid w:val="00ED0CCA"/>
    <w:rsid w:val="00ED1858"/>
    <w:rsid w:val="00ED2674"/>
    <w:rsid w:val="00ED2AD9"/>
    <w:rsid w:val="00ED39FF"/>
    <w:rsid w:val="00ED3B0D"/>
    <w:rsid w:val="00ED5174"/>
    <w:rsid w:val="00ED53E9"/>
    <w:rsid w:val="00ED57AC"/>
    <w:rsid w:val="00ED5F44"/>
    <w:rsid w:val="00ED639F"/>
    <w:rsid w:val="00ED661B"/>
    <w:rsid w:val="00ED7622"/>
    <w:rsid w:val="00ED7C03"/>
    <w:rsid w:val="00EE0D49"/>
    <w:rsid w:val="00EE1177"/>
    <w:rsid w:val="00EE32DA"/>
    <w:rsid w:val="00EE3F5A"/>
    <w:rsid w:val="00EE4E12"/>
    <w:rsid w:val="00EE620E"/>
    <w:rsid w:val="00EE768A"/>
    <w:rsid w:val="00EE78D0"/>
    <w:rsid w:val="00EE7F08"/>
    <w:rsid w:val="00EF080F"/>
    <w:rsid w:val="00EF0F8B"/>
    <w:rsid w:val="00EF16FA"/>
    <w:rsid w:val="00EF2249"/>
    <w:rsid w:val="00EF3527"/>
    <w:rsid w:val="00EF462C"/>
    <w:rsid w:val="00EF49B0"/>
    <w:rsid w:val="00EF4CE2"/>
    <w:rsid w:val="00EF5A88"/>
    <w:rsid w:val="00EF5E8C"/>
    <w:rsid w:val="00EF5F2C"/>
    <w:rsid w:val="00EF616B"/>
    <w:rsid w:val="00EF6479"/>
    <w:rsid w:val="00EF6D44"/>
    <w:rsid w:val="00EF7102"/>
    <w:rsid w:val="00EF7439"/>
    <w:rsid w:val="00EF7A2A"/>
    <w:rsid w:val="00F00129"/>
    <w:rsid w:val="00F00461"/>
    <w:rsid w:val="00F013A1"/>
    <w:rsid w:val="00F01712"/>
    <w:rsid w:val="00F02F9C"/>
    <w:rsid w:val="00F0316A"/>
    <w:rsid w:val="00F03441"/>
    <w:rsid w:val="00F06FC3"/>
    <w:rsid w:val="00F075E7"/>
    <w:rsid w:val="00F07913"/>
    <w:rsid w:val="00F10348"/>
    <w:rsid w:val="00F10F05"/>
    <w:rsid w:val="00F113EF"/>
    <w:rsid w:val="00F1159C"/>
    <w:rsid w:val="00F12855"/>
    <w:rsid w:val="00F12C16"/>
    <w:rsid w:val="00F12CE1"/>
    <w:rsid w:val="00F1345C"/>
    <w:rsid w:val="00F13A63"/>
    <w:rsid w:val="00F13E92"/>
    <w:rsid w:val="00F1622E"/>
    <w:rsid w:val="00F168F5"/>
    <w:rsid w:val="00F172A8"/>
    <w:rsid w:val="00F1793D"/>
    <w:rsid w:val="00F203A9"/>
    <w:rsid w:val="00F204AD"/>
    <w:rsid w:val="00F20601"/>
    <w:rsid w:val="00F22479"/>
    <w:rsid w:val="00F2350B"/>
    <w:rsid w:val="00F23AE2"/>
    <w:rsid w:val="00F24EBC"/>
    <w:rsid w:val="00F25470"/>
    <w:rsid w:val="00F264DD"/>
    <w:rsid w:val="00F2752A"/>
    <w:rsid w:val="00F276CF"/>
    <w:rsid w:val="00F32B00"/>
    <w:rsid w:val="00F3523D"/>
    <w:rsid w:val="00F35C24"/>
    <w:rsid w:val="00F36625"/>
    <w:rsid w:val="00F36ADD"/>
    <w:rsid w:val="00F371DC"/>
    <w:rsid w:val="00F37E42"/>
    <w:rsid w:val="00F37E48"/>
    <w:rsid w:val="00F41BE6"/>
    <w:rsid w:val="00F41FC7"/>
    <w:rsid w:val="00F43360"/>
    <w:rsid w:val="00F43DC6"/>
    <w:rsid w:val="00F44DFB"/>
    <w:rsid w:val="00F453CD"/>
    <w:rsid w:val="00F45407"/>
    <w:rsid w:val="00F45BF4"/>
    <w:rsid w:val="00F46B3F"/>
    <w:rsid w:val="00F47522"/>
    <w:rsid w:val="00F47A5E"/>
    <w:rsid w:val="00F5017A"/>
    <w:rsid w:val="00F50CFC"/>
    <w:rsid w:val="00F5103A"/>
    <w:rsid w:val="00F52DE9"/>
    <w:rsid w:val="00F53897"/>
    <w:rsid w:val="00F55031"/>
    <w:rsid w:val="00F55DE4"/>
    <w:rsid w:val="00F5664C"/>
    <w:rsid w:val="00F57B53"/>
    <w:rsid w:val="00F57BD8"/>
    <w:rsid w:val="00F57E94"/>
    <w:rsid w:val="00F60D0D"/>
    <w:rsid w:val="00F65460"/>
    <w:rsid w:val="00F65470"/>
    <w:rsid w:val="00F66101"/>
    <w:rsid w:val="00F67014"/>
    <w:rsid w:val="00F70B68"/>
    <w:rsid w:val="00F711F4"/>
    <w:rsid w:val="00F718EB"/>
    <w:rsid w:val="00F7195D"/>
    <w:rsid w:val="00F7288E"/>
    <w:rsid w:val="00F72C9A"/>
    <w:rsid w:val="00F732F8"/>
    <w:rsid w:val="00F7354E"/>
    <w:rsid w:val="00F73BBF"/>
    <w:rsid w:val="00F74388"/>
    <w:rsid w:val="00F75810"/>
    <w:rsid w:val="00F7635A"/>
    <w:rsid w:val="00F767B7"/>
    <w:rsid w:val="00F80639"/>
    <w:rsid w:val="00F80CC1"/>
    <w:rsid w:val="00F814E0"/>
    <w:rsid w:val="00F81722"/>
    <w:rsid w:val="00F818CC"/>
    <w:rsid w:val="00F81AA8"/>
    <w:rsid w:val="00F82A88"/>
    <w:rsid w:val="00F82CB6"/>
    <w:rsid w:val="00F83A8F"/>
    <w:rsid w:val="00F83E08"/>
    <w:rsid w:val="00F842A6"/>
    <w:rsid w:val="00F8510C"/>
    <w:rsid w:val="00F85508"/>
    <w:rsid w:val="00F85D97"/>
    <w:rsid w:val="00F864D9"/>
    <w:rsid w:val="00F86919"/>
    <w:rsid w:val="00F8744D"/>
    <w:rsid w:val="00F87B21"/>
    <w:rsid w:val="00F927B2"/>
    <w:rsid w:val="00F938CB"/>
    <w:rsid w:val="00F94B14"/>
    <w:rsid w:val="00F95BF0"/>
    <w:rsid w:val="00F95DA6"/>
    <w:rsid w:val="00F965B5"/>
    <w:rsid w:val="00F967A5"/>
    <w:rsid w:val="00F968CE"/>
    <w:rsid w:val="00F9712C"/>
    <w:rsid w:val="00F97448"/>
    <w:rsid w:val="00F9757C"/>
    <w:rsid w:val="00F9772D"/>
    <w:rsid w:val="00FA04BF"/>
    <w:rsid w:val="00FA13FF"/>
    <w:rsid w:val="00FA19F3"/>
    <w:rsid w:val="00FA20A7"/>
    <w:rsid w:val="00FA2B23"/>
    <w:rsid w:val="00FA33A4"/>
    <w:rsid w:val="00FA3933"/>
    <w:rsid w:val="00FA526C"/>
    <w:rsid w:val="00FA577D"/>
    <w:rsid w:val="00FA5912"/>
    <w:rsid w:val="00FA5DE6"/>
    <w:rsid w:val="00FA5FAE"/>
    <w:rsid w:val="00FA6758"/>
    <w:rsid w:val="00FA6973"/>
    <w:rsid w:val="00FA6DA1"/>
    <w:rsid w:val="00FA74D3"/>
    <w:rsid w:val="00FB20FB"/>
    <w:rsid w:val="00FB5761"/>
    <w:rsid w:val="00FB57F0"/>
    <w:rsid w:val="00FB5AC6"/>
    <w:rsid w:val="00FB5C43"/>
    <w:rsid w:val="00FB60A5"/>
    <w:rsid w:val="00FB6A12"/>
    <w:rsid w:val="00FB6E7B"/>
    <w:rsid w:val="00FB71CE"/>
    <w:rsid w:val="00FB7403"/>
    <w:rsid w:val="00FB7510"/>
    <w:rsid w:val="00FB7B02"/>
    <w:rsid w:val="00FC0F35"/>
    <w:rsid w:val="00FC10C3"/>
    <w:rsid w:val="00FC196E"/>
    <w:rsid w:val="00FC22E5"/>
    <w:rsid w:val="00FC28B0"/>
    <w:rsid w:val="00FC3F88"/>
    <w:rsid w:val="00FC44F9"/>
    <w:rsid w:val="00FC45D0"/>
    <w:rsid w:val="00FC4D89"/>
    <w:rsid w:val="00FC6D68"/>
    <w:rsid w:val="00FD0660"/>
    <w:rsid w:val="00FD183B"/>
    <w:rsid w:val="00FD2790"/>
    <w:rsid w:val="00FD3362"/>
    <w:rsid w:val="00FD3ABE"/>
    <w:rsid w:val="00FD3C8E"/>
    <w:rsid w:val="00FD543B"/>
    <w:rsid w:val="00FD6097"/>
    <w:rsid w:val="00FD73B2"/>
    <w:rsid w:val="00FD7A32"/>
    <w:rsid w:val="00FE04DC"/>
    <w:rsid w:val="00FE0636"/>
    <w:rsid w:val="00FE0A5E"/>
    <w:rsid w:val="00FE1066"/>
    <w:rsid w:val="00FE175A"/>
    <w:rsid w:val="00FE333B"/>
    <w:rsid w:val="00FE41E0"/>
    <w:rsid w:val="00FE4DB0"/>
    <w:rsid w:val="00FE5704"/>
    <w:rsid w:val="00FE5AA5"/>
    <w:rsid w:val="00FE5C7B"/>
    <w:rsid w:val="00FE6597"/>
    <w:rsid w:val="00FE7345"/>
    <w:rsid w:val="00FE78EB"/>
    <w:rsid w:val="00FF105B"/>
    <w:rsid w:val="00FF25DD"/>
    <w:rsid w:val="00FF3778"/>
    <w:rsid w:val="00FF41E2"/>
    <w:rsid w:val="00FF5177"/>
    <w:rsid w:val="00FF542B"/>
    <w:rsid w:val="00FF5749"/>
    <w:rsid w:val="00FF65FA"/>
    <w:rsid w:val="0698693D"/>
    <w:rsid w:val="07034EAE"/>
    <w:rsid w:val="09ED6B17"/>
    <w:rsid w:val="11ABAD2B"/>
    <w:rsid w:val="1566391B"/>
    <w:rsid w:val="196A26D1"/>
    <w:rsid w:val="1FEF7284"/>
    <w:rsid w:val="268B4608"/>
    <w:rsid w:val="2F1ED2D3"/>
    <w:rsid w:val="2F4DF904"/>
    <w:rsid w:val="343A0CEB"/>
    <w:rsid w:val="371D1639"/>
    <w:rsid w:val="3A4EF106"/>
    <w:rsid w:val="3A54B6FB"/>
    <w:rsid w:val="4217175D"/>
    <w:rsid w:val="43F9A50D"/>
    <w:rsid w:val="45959C7F"/>
    <w:rsid w:val="468B2C95"/>
    <w:rsid w:val="47E8C8A7"/>
    <w:rsid w:val="49C2CD57"/>
    <w:rsid w:val="4D631616"/>
    <w:rsid w:val="4FCFE4B8"/>
    <w:rsid w:val="5DCF37F8"/>
    <w:rsid w:val="60981A86"/>
    <w:rsid w:val="655E68ED"/>
    <w:rsid w:val="675CF1E1"/>
    <w:rsid w:val="6A8ADFB0"/>
    <w:rsid w:val="7100402F"/>
    <w:rsid w:val="74667C05"/>
    <w:rsid w:val="75CCFCB7"/>
    <w:rsid w:val="766980DC"/>
    <w:rsid w:val="799DF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7B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4"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FD"/>
    <w:pPr>
      <w:spacing w:before="20" w:after="20"/>
    </w:pPr>
    <w:rPr>
      <w:color w:val="000000"/>
      <w:sz w:val="24"/>
      <w:szCs w:val="24"/>
    </w:rPr>
  </w:style>
  <w:style w:type="paragraph" w:styleId="Heading1">
    <w:name w:val="heading 1"/>
    <w:basedOn w:val="Normal"/>
    <w:next w:val="Normal"/>
    <w:uiPriority w:val="9"/>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link w:val="Heading2Char"/>
    <w:uiPriority w:val="9"/>
    <w:qFormat/>
    <w:rsid w:val="004B1F21"/>
    <w:pPr>
      <w:keepNext/>
      <w:keepLines/>
      <w:numPr>
        <w:numId w:val="8"/>
      </w:numPr>
      <w:spacing w:before="480" w:after="120"/>
      <w:ind w:left="0" w:firstLine="0"/>
      <w:outlineLvl w:val="1"/>
    </w:pPr>
    <w:rPr>
      <w:rFonts w:eastAsia="Times New Roman"/>
      <w:b/>
      <w:bCs/>
      <w:sz w:val="28"/>
      <w:szCs w:val="28"/>
      <w:lang w:eastAsia="en-US"/>
    </w:rPr>
  </w:style>
  <w:style w:type="paragraph" w:styleId="Heading3">
    <w:name w:val="heading 3"/>
    <w:basedOn w:val="Normal"/>
    <w:next w:val="Normal"/>
    <w:link w:val="Heading3Char"/>
    <w:uiPriority w:val="4"/>
    <w:qFormat/>
    <w:pPr>
      <w:keepNext/>
      <w:keepLines/>
      <w:spacing w:before="240" w:after="180"/>
      <w:ind w:left="720" w:hanging="720"/>
      <w:outlineLvl w:val="2"/>
    </w:pPr>
    <w:rPr>
      <w:b/>
    </w:rPr>
  </w:style>
  <w:style w:type="paragraph" w:styleId="Heading4">
    <w:name w:val="heading 4"/>
    <w:basedOn w:val="Normal"/>
    <w:next w:val="Normal"/>
    <w:link w:val="Heading4Char"/>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paragraph" w:styleId="Heading7">
    <w:name w:val="heading 7"/>
    <w:basedOn w:val="Normal"/>
    <w:next w:val="Normal"/>
    <w:link w:val="Heading7Char"/>
    <w:qFormat/>
    <w:rsid w:val="00AE757B"/>
    <w:pPr>
      <w:tabs>
        <w:tab w:val="num" w:pos="1296"/>
      </w:tabs>
      <w:spacing w:before="240" w:after="60"/>
      <w:ind w:left="1296" w:hanging="1296"/>
      <w:outlineLvl w:val="6"/>
    </w:pPr>
    <w:rPr>
      <w:rFonts w:eastAsia="Times New Roman"/>
      <w:color w:val="auto"/>
      <w:lang w:eastAsia="en-US"/>
    </w:rPr>
  </w:style>
  <w:style w:type="paragraph" w:styleId="Heading8">
    <w:name w:val="heading 8"/>
    <w:basedOn w:val="Normal"/>
    <w:next w:val="Normal"/>
    <w:link w:val="Heading8Char"/>
    <w:qFormat/>
    <w:rsid w:val="00AE757B"/>
    <w:pPr>
      <w:tabs>
        <w:tab w:val="num" w:pos="1440"/>
      </w:tabs>
      <w:spacing w:before="240" w:after="60"/>
      <w:ind w:left="1440" w:hanging="1440"/>
      <w:outlineLvl w:val="7"/>
    </w:pPr>
    <w:rPr>
      <w:rFonts w:eastAsia="Times New Roman"/>
      <w:i/>
      <w:iCs/>
      <w:color w:val="auto"/>
      <w:lang w:eastAsia="en-US"/>
    </w:rPr>
  </w:style>
  <w:style w:type="paragraph" w:styleId="Heading9">
    <w:name w:val="heading 9"/>
    <w:basedOn w:val="Normal"/>
    <w:next w:val="Normal"/>
    <w:link w:val="Heading9Char"/>
    <w:qFormat/>
    <w:rsid w:val="00AE757B"/>
    <w:pPr>
      <w:tabs>
        <w:tab w:val="num" w:pos="1584"/>
      </w:tabs>
      <w:spacing w:before="240" w:after="60"/>
      <w:ind w:left="1584" w:hanging="1584"/>
      <w:outlineLvl w:val="8"/>
    </w:pPr>
    <w:rPr>
      <w:rFonts w:eastAsia="Times New Roman"/>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A50660"/>
    <w:pPr>
      <w:spacing w:before="0" w:after="0" w:line="300" w:lineRule="atLeast"/>
      <w:jc w:val="center"/>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3"/>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1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3"/>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1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167BEF"/>
    <w:pPr>
      <w:spacing w:before="0" w:after="100" w:line="276" w:lineRule="auto"/>
      <w:ind w:left="220"/>
    </w:pPr>
    <w:rPr>
      <w:rFonts w:ascii="Calibri" w:eastAsia="MS Mincho" w:hAnsi="Calibri" w:cs="Times New Roman"/>
      <w:color w:val="auto"/>
      <w:sz w:val="22"/>
      <w:szCs w:val="22"/>
      <w:lang w:val="en-US" w:eastAsia="ja-JP"/>
    </w:rPr>
  </w:style>
  <w:style w:type="paragraph" w:styleId="TOC1">
    <w:name w:val="toc 1"/>
    <w:basedOn w:val="Normal"/>
    <w:next w:val="Normal"/>
    <w:autoRedefine/>
    <w:uiPriority w:val="39"/>
    <w:unhideWhenUsed/>
    <w:qFormat/>
    <w:rsid w:val="00914E5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uiPriority w:val="99"/>
    <w:qFormat/>
    <w:rsid w:val="009E67D4"/>
    <w:pPr>
      <w:keepNext/>
      <w:numPr>
        <w:numId w:val="5"/>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uiPriority w:val="99"/>
    <w:rsid w:val="009E67D4"/>
    <w:pPr>
      <w:numPr>
        <w:ilvl w:val="1"/>
        <w:numId w:val="5"/>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uiPriority w:val="99"/>
    <w:rsid w:val="009E67D4"/>
    <w:pPr>
      <w:numPr>
        <w:ilvl w:val="2"/>
        <w:numId w:val="5"/>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uiPriority w:val="99"/>
    <w:rsid w:val="009E67D4"/>
    <w:pPr>
      <w:numPr>
        <w:ilvl w:val="3"/>
        <w:numId w:val="5"/>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uiPriority w:val="99"/>
    <w:rsid w:val="009E67D4"/>
    <w:pPr>
      <w:numPr>
        <w:ilvl w:val="4"/>
        <w:numId w:val="5"/>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uiPriority w:val="99"/>
    <w:rsid w:val="009E67D4"/>
    <w:pPr>
      <w:numPr>
        <w:ilvl w:val="5"/>
        <w:numId w:val="5"/>
      </w:num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uiPriority w:val="99"/>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6"/>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6"/>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7"/>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iPriority w:val="99"/>
    <w:unhideWhenUsed/>
    <w:rsid w:val="00F85508"/>
    <w:pPr>
      <w:numPr>
        <w:numId w:val="9"/>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uiPriority w:val="99"/>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9"/>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9"/>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9"/>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9"/>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9"/>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9"/>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9"/>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9"/>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qFormat/>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D183B"/>
    <w:pPr>
      <w:ind w:left="720"/>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4"/>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B750F"/>
    <w:rPr>
      <w:color w:val="000000"/>
      <w:sz w:val="24"/>
      <w:szCs w:val="24"/>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6"/>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6"/>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6"/>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6"/>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6"/>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6"/>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6"/>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6"/>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6"/>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101884"/>
    <w:pPr>
      <w:numPr>
        <w:numId w:val="24"/>
      </w:num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rsid w:val="00101884"/>
    <w:pPr>
      <w:numPr>
        <w:ilvl w:val="2"/>
      </w:numPr>
      <w:tabs>
        <w:tab w:val="left" w:pos="1803"/>
      </w:tabs>
      <w:ind w:left="2160" w:hanging="180"/>
    </w:pPr>
  </w:style>
  <w:style w:type="paragraph" w:customStyle="1" w:styleId="TLTLevel4">
    <w:name w:val="TLT Level 4"/>
    <w:basedOn w:val="TLTLevel3"/>
    <w:next w:val="Normal"/>
    <w:rsid w:val="00101884"/>
    <w:pPr>
      <w:numPr>
        <w:ilvl w:val="3"/>
      </w:numPr>
      <w:ind w:left="2880" w:hanging="360"/>
    </w:pPr>
  </w:style>
  <w:style w:type="paragraph" w:customStyle="1" w:styleId="TLTLevel5">
    <w:name w:val="TLT Level 5"/>
    <w:basedOn w:val="TLTLevel4"/>
    <w:next w:val="Normal"/>
    <w:rsid w:val="00101884"/>
    <w:pPr>
      <w:numPr>
        <w:ilvl w:val="4"/>
      </w:numPr>
      <w:tabs>
        <w:tab w:val="left" w:pos="2523"/>
      </w:tabs>
      <w:ind w:left="3600" w:hanging="360"/>
    </w:pPr>
  </w:style>
  <w:style w:type="numbering" w:customStyle="1" w:styleId="Level">
    <w:name w:val="Level"/>
    <w:uiPriority w:val="99"/>
    <w:rsid w:val="00101884"/>
    <w:pPr>
      <w:numPr>
        <w:numId w:val="23"/>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6"/>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table" w:customStyle="1" w:styleId="TableGrid1">
    <w:name w:val="Table Grid1"/>
    <w:basedOn w:val="TableNormal"/>
    <w:next w:val="TableGrid"/>
    <w:uiPriority w:val="39"/>
    <w:rsid w:val="00B50FA1"/>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5667"/>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A5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6306"/>
    <w:pPr>
      <w:spacing w:before="0" w:after="200"/>
    </w:pPr>
    <w:rPr>
      <w:i/>
      <w:iCs/>
      <w:color w:val="44546A" w:themeColor="text2"/>
      <w:sz w:val="18"/>
      <w:szCs w:val="18"/>
    </w:rPr>
  </w:style>
  <w:style w:type="character" w:customStyle="1" w:styleId="Heading2Char">
    <w:name w:val="Heading 2 Char"/>
    <w:link w:val="Heading2"/>
    <w:uiPriority w:val="9"/>
    <w:rsid w:val="004B1F21"/>
    <w:rPr>
      <w:rFonts w:eastAsia="Times New Roman"/>
      <w:b/>
      <w:bCs/>
      <w:color w:val="000000"/>
      <w:sz w:val="28"/>
      <w:szCs w:val="28"/>
      <w:lang w:eastAsia="en-US"/>
    </w:rPr>
  </w:style>
  <w:style w:type="character" w:customStyle="1" w:styleId="Heading3Char">
    <w:name w:val="Heading 3 Char"/>
    <w:link w:val="Heading3"/>
    <w:uiPriority w:val="4"/>
    <w:rsid w:val="00A11FAD"/>
    <w:rPr>
      <w:b/>
      <w:color w:val="000000"/>
      <w:sz w:val="24"/>
      <w:szCs w:val="24"/>
    </w:rPr>
  </w:style>
  <w:style w:type="paragraph" w:customStyle="1" w:styleId="PubDate">
    <w:name w:val="Pub Date"/>
    <w:basedOn w:val="Normal"/>
    <w:next w:val="Normal"/>
    <w:uiPriority w:val="7"/>
    <w:qFormat/>
    <w:rsid w:val="00942F8F"/>
    <w:pPr>
      <w:spacing w:before="240" w:after="120" w:line="276" w:lineRule="auto"/>
    </w:pPr>
    <w:rPr>
      <w:rFonts w:eastAsia="Calibri" w:cs="Times New Roman"/>
      <w:b/>
      <w:color w:val="00AF41"/>
      <w:sz w:val="32"/>
      <w:szCs w:val="22"/>
      <w:lang w:eastAsia="en-US"/>
    </w:rPr>
  </w:style>
  <w:style w:type="character" w:customStyle="1" w:styleId="UnresolvedMention1">
    <w:name w:val="Unresolved Mention1"/>
    <w:basedOn w:val="DefaultParagraphFont"/>
    <w:uiPriority w:val="99"/>
    <w:semiHidden/>
    <w:unhideWhenUsed/>
    <w:rsid w:val="00B670D3"/>
    <w:rPr>
      <w:color w:val="605E5C"/>
      <w:shd w:val="clear" w:color="auto" w:fill="E1DFDD"/>
    </w:rPr>
  </w:style>
  <w:style w:type="character" w:customStyle="1" w:styleId="UnresolvedMention2">
    <w:name w:val="Unresolved Mention2"/>
    <w:basedOn w:val="DefaultParagraphFont"/>
    <w:uiPriority w:val="99"/>
    <w:semiHidden/>
    <w:unhideWhenUsed/>
    <w:rsid w:val="002B19EC"/>
    <w:rPr>
      <w:color w:val="605E5C"/>
      <w:shd w:val="clear" w:color="auto" w:fill="E1DFDD"/>
    </w:rPr>
  </w:style>
  <w:style w:type="paragraph" w:styleId="BodyText2">
    <w:name w:val="Body Text 2"/>
    <w:basedOn w:val="Normal"/>
    <w:link w:val="BodyText2Char"/>
    <w:uiPriority w:val="99"/>
    <w:unhideWhenUsed/>
    <w:qFormat/>
    <w:rsid w:val="00FE0636"/>
    <w:pPr>
      <w:spacing w:after="120" w:line="480" w:lineRule="auto"/>
    </w:pPr>
  </w:style>
  <w:style w:type="character" w:customStyle="1" w:styleId="BodyText2Char">
    <w:name w:val="Body Text 2 Char"/>
    <w:basedOn w:val="DefaultParagraphFont"/>
    <w:link w:val="BodyText2"/>
    <w:uiPriority w:val="99"/>
    <w:rsid w:val="00FE0636"/>
    <w:rPr>
      <w:color w:val="000000"/>
      <w:sz w:val="24"/>
      <w:szCs w:val="24"/>
    </w:rPr>
  </w:style>
  <w:style w:type="character" w:customStyle="1" w:styleId="Heading4Char">
    <w:name w:val="Heading 4 Char"/>
    <w:basedOn w:val="DefaultParagraphFont"/>
    <w:link w:val="Heading4"/>
    <w:uiPriority w:val="9"/>
    <w:rsid w:val="00FE0636"/>
    <w:rPr>
      <w:rFonts w:ascii="Calibri" w:eastAsia="Calibri" w:hAnsi="Calibri" w:cs="Calibri"/>
      <w:b/>
      <w:color w:val="000000"/>
      <w:sz w:val="28"/>
      <w:szCs w:val="28"/>
    </w:rPr>
  </w:style>
  <w:style w:type="paragraph" w:styleId="ListNumber">
    <w:name w:val="List Number"/>
    <w:basedOn w:val="Normal"/>
    <w:uiPriority w:val="99"/>
    <w:unhideWhenUsed/>
    <w:rsid w:val="00B02F7B"/>
    <w:pPr>
      <w:numPr>
        <w:numId w:val="38"/>
      </w:numPr>
      <w:spacing w:before="600" w:after="640"/>
      <w:ind w:left="357" w:hanging="357"/>
      <w:contextualSpacing/>
      <w:jc w:val="both"/>
    </w:pPr>
    <w:rPr>
      <w:rFonts w:eastAsiaTheme="minorHAnsi" w:cstheme="minorBidi"/>
      <w:color w:val="auto"/>
      <w:sz w:val="22"/>
      <w:szCs w:val="22"/>
      <w:lang w:eastAsia="en-US"/>
    </w:rPr>
  </w:style>
  <w:style w:type="character" w:customStyle="1" w:styleId="UnresolvedMention3">
    <w:name w:val="Unresolved Mention3"/>
    <w:basedOn w:val="DefaultParagraphFont"/>
    <w:uiPriority w:val="99"/>
    <w:unhideWhenUsed/>
    <w:rsid w:val="00AF20A2"/>
    <w:rPr>
      <w:color w:val="605E5C"/>
      <w:shd w:val="clear" w:color="auto" w:fill="E1DFDD"/>
    </w:rPr>
  </w:style>
  <w:style w:type="character" w:customStyle="1" w:styleId="Mention1">
    <w:name w:val="Mention1"/>
    <w:basedOn w:val="DefaultParagraphFont"/>
    <w:uiPriority w:val="99"/>
    <w:unhideWhenUsed/>
    <w:rsid w:val="00AF20A2"/>
    <w:rPr>
      <w:color w:val="2B579A"/>
      <w:shd w:val="clear" w:color="auto" w:fill="E1DFDD"/>
    </w:rPr>
  </w:style>
  <w:style w:type="character" w:customStyle="1" w:styleId="normaltextrun">
    <w:name w:val="normaltextrun"/>
    <w:basedOn w:val="DefaultParagraphFont"/>
    <w:rsid w:val="00911B15"/>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15F42"/>
    <w:rPr>
      <w:color w:val="605E5C"/>
      <w:shd w:val="clear" w:color="auto" w:fill="E1DFDD"/>
    </w:rPr>
  </w:style>
  <w:style w:type="paragraph" w:customStyle="1" w:styleId="PubSubtitle">
    <w:name w:val="Pub Subtitle"/>
    <w:basedOn w:val="Normal"/>
    <w:next w:val="Normal"/>
    <w:uiPriority w:val="6"/>
    <w:qFormat/>
    <w:rsid w:val="00EB2667"/>
    <w:pPr>
      <w:spacing w:before="0" w:after="0" w:line="276" w:lineRule="auto"/>
    </w:pPr>
    <w:rPr>
      <w:rFonts w:eastAsia="Calibri"/>
      <w:b/>
      <w:color w:val="00B050"/>
      <w:sz w:val="40"/>
      <w:szCs w:val="40"/>
      <w:lang w:eastAsia="en-US"/>
    </w:rPr>
  </w:style>
  <w:style w:type="character" w:customStyle="1" w:styleId="Heading7Char">
    <w:name w:val="Heading 7 Char"/>
    <w:basedOn w:val="DefaultParagraphFont"/>
    <w:link w:val="Heading7"/>
    <w:rsid w:val="00AE757B"/>
    <w:rPr>
      <w:rFonts w:eastAsia="Times New Roman"/>
      <w:sz w:val="24"/>
      <w:szCs w:val="24"/>
      <w:lang w:eastAsia="en-US"/>
    </w:rPr>
  </w:style>
  <w:style w:type="character" w:customStyle="1" w:styleId="Heading8Char">
    <w:name w:val="Heading 8 Char"/>
    <w:basedOn w:val="DefaultParagraphFont"/>
    <w:link w:val="Heading8"/>
    <w:rsid w:val="00AE757B"/>
    <w:rPr>
      <w:rFonts w:eastAsia="Times New Roman"/>
      <w:i/>
      <w:iCs/>
      <w:sz w:val="24"/>
      <w:szCs w:val="24"/>
      <w:lang w:eastAsia="en-US"/>
    </w:rPr>
  </w:style>
  <w:style w:type="character" w:customStyle="1" w:styleId="Heading9Char">
    <w:name w:val="Heading 9 Char"/>
    <w:basedOn w:val="DefaultParagraphFont"/>
    <w:link w:val="Heading9"/>
    <w:rsid w:val="00AE757B"/>
    <w:rPr>
      <w:rFonts w:eastAsia="Times New Roman"/>
      <w:sz w:val="22"/>
      <w:szCs w:val="22"/>
      <w:lang w:eastAsia="en-US"/>
    </w:rPr>
  </w:style>
  <w:style w:type="paragraph" w:customStyle="1" w:styleId="General1">
    <w:name w:val="General 1"/>
    <w:basedOn w:val="Normal"/>
    <w:next w:val="Normal"/>
    <w:rsid w:val="00AE757B"/>
    <w:pPr>
      <w:tabs>
        <w:tab w:val="num" w:pos="709"/>
      </w:tabs>
      <w:autoSpaceDE w:val="0"/>
      <w:autoSpaceDN w:val="0"/>
      <w:spacing w:before="120" w:after="240"/>
      <w:ind w:left="709" w:hanging="709"/>
    </w:pPr>
    <w:rPr>
      <w:rFonts w:eastAsia="Times New Roman"/>
      <w:b/>
      <w:caps/>
      <w:color w:val="auto"/>
      <w:szCs w:val="22"/>
      <w:lang w:eastAsia="en-US"/>
    </w:rPr>
  </w:style>
  <w:style w:type="paragraph" w:customStyle="1" w:styleId="General3">
    <w:name w:val="General 3"/>
    <w:basedOn w:val="Normal"/>
    <w:rsid w:val="00AE757B"/>
    <w:pPr>
      <w:tabs>
        <w:tab w:val="num" w:pos="1276"/>
      </w:tabs>
      <w:autoSpaceDE w:val="0"/>
      <w:autoSpaceDN w:val="0"/>
      <w:spacing w:before="0" w:after="240"/>
      <w:ind w:left="1276" w:hanging="567"/>
      <w:jc w:val="both"/>
    </w:pPr>
    <w:rPr>
      <w:rFonts w:eastAsia="Times New Roman"/>
      <w:color w:val="auto"/>
      <w:szCs w:val="22"/>
      <w:lang w:eastAsia="en-US"/>
    </w:rPr>
  </w:style>
  <w:style w:type="paragraph" w:customStyle="1" w:styleId="paragraph">
    <w:name w:val="paragraph"/>
    <w:basedOn w:val="Normal"/>
    <w:rsid w:val="000772C0"/>
    <w:pPr>
      <w:spacing w:before="100" w:beforeAutospacing="1" w:after="100" w:afterAutospacing="1"/>
    </w:pPr>
    <w:rPr>
      <w:rFonts w:ascii="Times New Roman" w:eastAsia="Times New Roman" w:hAnsi="Times New Roman" w:cs="Times New Roman"/>
      <w:color w:val="auto"/>
    </w:rPr>
  </w:style>
  <w:style w:type="character" w:customStyle="1" w:styleId="eop">
    <w:name w:val="eop"/>
    <w:basedOn w:val="DefaultParagraphFont"/>
    <w:rsid w:val="000772C0"/>
  </w:style>
  <w:style w:type="paragraph" w:styleId="IntenseQuote">
    <w:name w:val="Intense Quote"/>
    <w:aliases w:val="Withdrawn message"/>
    <w:basedOn w:val="Normal"/>
    <w:next w:val="Normal"/>
    <w:link w:val="IntenseQuoteChar"/>
    <w:uiPriority w:val="30"/>
    <w:qFormat/>
    <w:rsid w:val="006606BE"/>
    <w:pPr>
      <w:pBdr>
        <w:top w:val="single" w:sz="4" w:space="10" w:color="5B9BD5" w:themeColor="accent1"/>
        <w:bottom w:val="single" w:sz="4" w:space="10" w:color="5B9BD5" w:themeColor="accent1"/>
      </w:pBdr>
      <w:spacing w:before="360" w:after="360" w:line="259" w:lineRule="auto"/>
    </w:pPr>
    <w:rPr>
      <w:rFonts w:eastAsiaTheme="minorHAnsi"/>
      <w:iCs/>
      <w:color w:val="auto"/>
      <w:sz w:val="32"/>
      <w:lang w:eastAsia="en-US"/>
    </w:rPr>
  </w:style>
  <w:style w:type="character" w:customStyle="1" w:styleId="IntenseQuoteChar">
    <w:name w:val="Intense Quote Char"/>
    <w:aliases w:val="Withdrawn message Char"/>
    <w:basedOn w:val="DefaultParagraphFont"/>
    <w:link w:val="IntenseQuote"/>
    <w:uiPriority w:val="30"/>
    <w:rsid w:val="006606BE"/>
    <w:rPr>
      <w:rFonts w:eastAsiaTheme="minorHAnsi"/>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72555365">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15196837">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57418599">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540932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32354741">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59866692">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16297932">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624387284">
      <w:bodyDiv w:val="1"/>
      <w:marLeft w:val="0"/>
      <w:marRight w:val="0"/>
      <w:marTop w:val="0"/>
      <w:marBottom w:val="0"/>
      <w:divBdr>
        <w:top w:val="none" w:sz="0" w:space="0" w:color="auto"/>
        <w:left w:val="none" w:sz="0" w:space="0" w:color="auto"/>
        <w:bottom w:val="none" w:sz="0" w:space="0" w:color="auto"/>
        <w:right w:val="none" w:sz="0" w:space="0" w:color="auto"/>
      </w:divBdr>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11361059">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45726454">
      <w:bodyDiv w:val="1"/>
      <w:marLeft w:val="0"/>
      <w:marRight w:val="0"/>
      <w:marTop w:val="0"/>
      <w:marBottom w:val="0"/>
      <w:divBdr>
        <w:top w:val="none" w:sz="0" w:space="0" w:color="auto"/>
        <w:left w:val="none" w:sz="0" w:space="0" w:color="auto"/>
        <w:bottom w:val="none" w:sz="0" w:space="0" w:color="auto"/>
        <w:right w:val="none" w:sz="0" w:space="0" w:color="auto"/>
      </w:divBdr>
      <w:divsChild>
        <w:div w:id="299651715">
          <w:marLeft w:val="0"/>
          <w:marRight w:val="0"/>
          <w:marTop w:val="0"/>
          <w:marBottom w:val="0"/>
          <w:divBdr>
            <w:top w:val="none" w:sz="0" w:space="0" w:color="auto"/>
            <w:left w:val="none" w:sz="0" w:space="0" w:color="auto"/>
            <w:bottom w:val="none" w:sz="0" w:space="0" w:color="auto"/>
            <w:right w:val="none" w:sz="0" w:space="0" w:color="auto"/>
          </w:divBdr>
        </w:div>
        <w:div w:id="26877896">
          <w:marLeft w:val="0"/>
          <w:marRight w:val="0"/>
          <w:marTop w:val="0"/>
          <w:marBottom w:val="0"/>
          <w:divBdr>
            <w:top w:val="none" w:sz="0" w:space="0" w:color="auto"/>
            <w:left w:val="none" w:sz="0" w:space="0" w:color="auto"/>
            <w:bottom w:val="none" w:sz="0" w:space="0" w:color="auto"/>
            <w:right w:val="none" w:sz="0" w:space="0" w:color="auto"/>
          </w:divBdr>
        </w:div>
        <w:div w:id="1539392753">
          <w:marLeft w:val="0"/>
          <w:marRight w:val="0"/>
          <w:marTop w:val="0"/>
          <w:marBottom w:val="0"/>
          <w:divBdr>
            <w:top w:val="none" w:sz="0" w:space="0" w:color="auto"/>
            <w:left w:val="none" w:sz="0" w:space="0" w:color="auto"/>
            <w:bottom w:val="none" w:sz="0" w:space="0" w:color="auto"/>
            <w:right w:val="none" w:sz="0" w:space="0" w:color="auto"/>
          </w:divBdr>
        </w:div>
      </w:divsChild>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abinet-office-contro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754555/2018-11-06_Code_of_Conduct_for_Grant_Recipient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 U K M A T T E R S ! 1 1 7 6 6 7 4 8 1 . 1 < / d o c u m e n t i d >  
     < s e n d e r i d > P I L K I N G A < / s e n d e r i d >  
     < s e n d e r e m a i l > A M A N D A . P I L K I N G T O N @ D L A P I P E R . C O M < / s e n d e r e m a i l >  
     < l a s t m o d i f i e d > 2 0 2 2 - 0 3 - 2 5 T 1 3 : 2 4 : 0 0 . 0 0 0 0 0 0 0 + 0 0 : 0 0 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DB19-4776-4710-8551-295AD326B298}">
  <ds:schemaRefs>
    <ds:schemaRef ds:uri="http://www.imanage.com/work/xmlschema"/>
  </ds:schemaRefs>
</ds:datastoreItem>
</file>

<file path=customXml/itemProps2.xml><?xml version="1.0" encoding="utf-8"?>
<ds:datastoreItem xmlns:ds="http://schemas.openxmlformats.org/officeDocument/2006/customXml" ds:itemID="{62574CBD-91C7-4769-839D-846813E4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16170</Words>
  <Characters>87645</Characters>
  <Application>Microsoft Office Word</Application>
  <DocSecurity>0</DocSecurity>
  <Lines>3505</Lines>
  <Paragraphs>1996</Paragraphs>
  <ScaleCrop>false</ScaleCrop>
  <Company/>
  <LinksUpToDate>false</LinksUpToDate>
  <CharactersWithSpaces>101819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2024-09-03T11:14:00Z</dcterms:created>
  <dcterms:modified xsi:type="dcterms:W3CDTF">2024-09-03T11:14:00Z</dcterms:modified>
</cp:coreProperties>
</file>