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1CEF" w14:textId="1FA138B8" w:rsidR="00C779E8" w:rsidRDefault="008F4D93">
      <w:r>
        <w:rPr>
          <w:noProof/>
        </w:rPr>
        <w:drawing>
          <wp:inline distT="0" distB="0" distL="0" distR="0" wp14:anchorId="32B42C45" wp14:editId="071083E9">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5913B3D2" w14:textId="77777777" w:rsidR="00C779E8" w:rsidRPr="00E74DD4" w:rsidRDefault="00C779E8">
      <w:pPr>
        <w:rPr>
          <w:sz w:val="8"/>
          <w:szCs w:val="8"/>
        </w:rPr>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E3101A" w14:paraId="18D34332" w14:textId="77777777" w:rsidTr="00A0603D">
        <w:trPr>
          <w:cantSplit/>
          <w:trHeight w:val="567"/>
        </w:trPr>
        <w:tc>
          <w:tcPr>
            <w:tcW w:w="9356" w:type="dxa"/>
          </w:tcPr>
          <w:p w14:paraId="63E66590" w14:textId="77777777" w:rsidR="00C779E8" w:rsidRPr="00E3101A" w:rsidRDefault="00C779E8" w:rsidP="00A0603D">
            <w:pPr>
              <w:spacing w:before="60"/>
              <w:ind w:left="-108" w:right="34"/>
              <w:rPr>
                <w:rFonts w:ascii="Arial" w:hAnsi="Arial" w:cs="Arial"/>
                <w:b/>
                <w:color w:val="000000"/>
                <w:sz w:val="40"/>
                <w:szCs w:val="40"/>
              </w:rPr>
            </w:pPr>
            <w:bookmarkStart w:id="0" w:name="bmkTable00"/>
            <w:bookmarkEnd w:id="0"/>
            <w:r w:rsidRPr="00E3101A">
              <w:rPr>
                <w:rFonts w:ascii="Arial" w:hAnsi="Arial" w:cs="Arial"/>
                <w:b/>
                <w:color w:val="000000"/>
                <w:sz w:val="40"/>
                <w:szCs w:val="40"/>
              </w:rPr>
              <w:t>Direction Decision</w:t>
            </w:r>
          </w:p>
        </w:tc>
      </w:tr>
      <w:tr w:rsidR="00C779E8" w:rsidRPr="00E3101A" w14:paraId="64FDC2E7" w14:textId="77777777">
        <w:trPr>
          <w:cantSplit/>
          <w:trHeight w:val="374"/>
        </w:trPr>
        <w:tc>
          <w:tcPr>
            <w:tcW w:w="9356" w:type="dxa"/>
          </w:tcPr>
          <w:p w14:paraId="7BC58EA1" w14:textId="1A416007" w:rsidR="00C779E8" w:rsidRPr="00E3101A" w:rsidRDefault="00C779E8" w:rsidP="00A0603D">
            <w:pPr>
              <w:spacing w:before="60"/>
              <w:ind w:left="-108" w:right="34"/>
              <w:contextualSpacing/>
              <w:rPr>
                <w:rFonts w:ascii="Arial" w:hAnsi="Arial" w:cs="Arial"/>
                <w:b/>
                <w:color w:val="000000"/>
                <w:sz w:val="16"/>
                <w:szCs w:val="22"/>
              </w:rPr>
            </w:pPr>
            <w:r w:rsidRPr="00E3101A">
              <w:rPr>
                <w:rFonts w:ascii="Arial" w:hAnsi="Arial" w:cs="Arial"/>
                <w:b/>
                <w:color w:val="000000"/>
                <w:szCs w:val="22"/>
              </w:rPr>
              <w:t xml:space="preserve">by </w:t>
            </w:r>
            <w:r w:rsidR="00124241">
              <w:rPr>
                <w:rFonts w:ascii="Arial" w:hAnsi="Arial" w:cs="Arial"/>
                <w:b/>
                <w:color w:val="000000"/>
                <w:sz w:val="24"/>
                <w:szCs w:val="24"/>
              </w:rPr>
              <w:t>Claire Tregembo BA (Hons) MIPROW</w:t>
            </w:r>
          </w:p>
        </w:tc>
      </w:tr>
      <w:tr w:rsidR="00C779E8" w:rsidRPr="00E3101A" w14:paraId="6AD3D6C3" w14:textId="77777777" w:rsidTr="00A0603D">
        <w:trPr>
          <w:cantSplit/>
          <w:trHeight w:val="284"/>
        </w:trPr>
        <w:tc>
          <w:tcPr>
            <w:tcW w:w="9356" w:type="dxa"/>
          </w:tcPr>
          <w:p w14:paraId="762B010A" w14:textId="77777777" w:rsidR="00C779E8" w:rsidRPr="00E3101A" w:rsidRDefault="00C779E8" w:rsidP="00A0603D">
            <w:pPr>
              <w:spacing w:before="60"/>
              <w:ind w:left="-108" w:right="34"/>
              <w:contextualSpacing/>
              <w:rPr>
                <w:rFonts w:ascii="Arial" w:hAnsi="Arial" w:cs="Arial"/>
                <w:b/>
                <w:color w:val="000000"/>
                <w:sz w:val="16"/>
                <w:szCs w:val="16"/>
              </w:rPr>
            </w:pPr>
            <w:r w:rsidRPr="00E3101A">
              <w:rPr>
                <w:rFonts w:ascii="Arial" w:hAnsi="Arial" w:cs="Arial"/>
                <w:b/>
                <w:color w:val="000000"/>
                <w:sz w:val="16"/>
                <w:szCs w:val="16"/>
              </w:rPr>
              <w:t>an Inspector on direction of the Secretary of State for Environment, Food and Rural Affairs</w:t>
            </w:r>
          </w:p>
        </w:tc>
      </w:tr>
      <w:tr w:rsidR="00C779E8" w:rsidRPr="00E3101A" w14:paraId="2D9F2D92" w14:textId="77777777" w:rsidTr="00A0603D">
        <w:trPr>
          <w:cantSplit/>
          <w:trHeight w:val="284"/>
        </w:trPr>
        <w:tc>
          <w:tcPr>
            <w:tcW w:w="9356" w:type="dxa"/>
          </w:tcPr>
          <w:p w14:paraId="5BE2FA0A" w14:textId="53403E53" w:rsidR="00C779E8" w:rsidRPr="00E3101A" w:rsidRDefault="00C779E8" w:rsidP="00A0603D">
            <w:pPr>
              <w:spacing w:before="60"/>
              <w:ind w:left="-108" w:right="176"/>
              <w:contextualSpacing/>
              <w:rPr>
                <w:rFonts w:ascii="Arial" w:hAnsi="Arial" w:cs="Arial"/>
                <w:b/>
                <w:color w:val="000000"/>
                <w:sz w:val="16"/>
                <w:szCs w:val="16"/>
              </w:rPr>
            </w:pPr>
            <w:r w:rsidRPr="00E3101A">
              <w:rPr>
                <w:rFonts w:ascii="Arial" w:hAnsi="Arial" w:cs="Arial"/>
                <w:b/>
                <w:color w:val="000000"/>
                <w:sz w:val="16"/>
                <w:szCs w:val="16"/>
              </w:rPr>
              <w:t xml:space="preserve">Decision date: </w:t>
            </w:r>
            <w:r w:rsidR="0005219C">
              <w:rPr>
                <w:rFonts w:ascii="Arial" w:hAnsi="Arial" w:cs="Arial"/>
                <w:b/>
                <w:color w:val="000000"/>
                <w:sz w:val="16"/>
                <w:szCs w:val="16"/>
              </w:rPr>
              <w:t>7 August 2024</w:t>
            </w:r>
          </w:p>
        </w:tc>
      </w:tr>
    </w:tbl>
    <w:p w14:paraId="4EA40F02" w14:textId="77777777" w:rsidR="00C779E8" w:rsidRPr="00E74DD4" w:rsidRDefault="00C779E8">
      <w:pPr>
        <w:rPr>
          <w:rFonts w:ascii="Arial" w:hAnsi="Arial" w:cs="Arial"/>
          <w:sz w:val="4"/>
          <w:szCs w:val="4"/>
        </w:rPr>
      </w:pPr>
    </w:p>
    <w:tbl>
      <w:tblPr>
        <w:tblW w:w="0" w:type="auto"/>
        <w:tblLayout w:type="fixed"/>
        <w:tblLook w:val="0000" w:firstRow="0" w:lastRow="0" w:firstColumn="0" w:lastColumn="0" w:noHBand="0" w:noVBand="0"/>
      </w:tblPr>
      <w:tblGrid>
        <w:gridCol w:w="9520"/>
      </w:tblGrid>
      <w:tr w:rsidR="00C779E8" w:rsidRPr="00E3101A" w14:paraId="6BD57B41" w14:textId="77777777">
        <w:tc>
          <w:tcPr>
            <w:tcW w:w="9520" w:type="dxa"/>
          </w:tcPr>
          <w:p w14:paraId="06E098D2" w14:textId="69186336"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Ref: </w:t>
            </w:r>
            <w:r w:rsidR="00F77876">
              <w:rPr>
                <w:rFonts w:ascii="Arial" w:hAnsi="Arial" w:cs="Arial"/>
                <w:b/>
                <w:color w:val="000000"/>
                <w:sz w:val="24"/>
                <w:szCs w:val="24"/>
              </w:rPr>
              <w:t>ROW/3339565</w:t>
            </w:r>
          </w:p>
          <w:p w14:paraId="715362A3" w14:textId="6DCE1EFE" w:rsidR="00C779E8" w:rsidRPr="00E3101A" w:rsidRDefault="00C779E8">
            <w:pPr>
              <w:spacing w:after="60"/>
              <w:rPr>
                <w:rFonts w:ascii="Arial" w:hAnsi="Arial" w:cs="Arial"/>
                <w:b/>
                <w:color w:val="000000"/>
                <w:sz w:val="24"/>
                <w:szCs w:val="24"/>
              </w:rPr>
            </w:pPr>
            <w:r w:rsidRPr="00E3101A">
              <w:rPr>
                <w:rFonts w:ascii="Arial" w:hAnsi="Arial" w:cs="Arial"/>
                <w:b/>
                <w:color w:val="000000"/>
                <w:sz w:val="24"/>
                <w:szCs w:val="24"/>
              </w:rPr>
              <w:t xml:space="preserve">Representation by </w:t>
            </w:r>
            <w:r w:rsidR="00F77876">
              <w:rPr>
                <w:rFonts w:ascii="Arial" w:hAnsi="Arial" w:cs="Arial"/>
                <w:b/>
                <w:color w:val="000000"/>
                <w:sz w:val="24"/>
                <w:szCs w:val="24"/>
              </w:rPr>
              <w:t>Wendy Ford</w:t>
            </w:r>
          </w:p>
          <w:p w14:paraId="26FC09D1" w14:textId="2C27163C" w:rsidR="00C779E8" w:rsidRPr="00E3101A" w:rsidRDefault="00F77876">
            <w:pPr>
              <w:spacing w:after="60"/>
              <w:rPr>
                <w:rFonts w:ascii="Arial" w:hAnsi="Arial" w:cs="Arial"/>
                <w:b/>
                <w:color w:val="000000"/>
                <w:sz w:val="24"/>
                <w:szCs w:val="24"/>
              </w:rPr>
            </w:pPr>
            <w:r>
              <w:rPr>
                <w:rFonts w:ascii="Arial" w:hAnsi="Arial" w:cs="Arial"/>
                <w:b/>
                <w:color w:val="000000"/>
                <w:sz w:val="24"/>
                <w:szCs w:val="24"/>
              </w:rPr>
              <w:t>Suffolk County</w:t>
            </w:r>
            <w:r w:rsidR="00C779E8" w:rsidRPr="00E3101A">
              <w:rPr>
                <w:rFonts w:ascii="Arial" w:hAnsi="Arial" w:cs="Arial"/>
                <w:b/>
                <w:color w:val="000000"/>
                <w:sz w:val="24"/>
                <w:szCs w:val="24"/>
              </w:rPr>
              <w:t xml:space="preserve"> Council</w:t>
            </w:r>
          </w:p>
          <w:p w14:paraId="2E11617B" w14:textId="6F1B8101" w:rsidR="00C779E8" w:rsidRPr="00E3101A" w:rsidRDefault="009F4D5D">
            <w:pPr>
              <w:spacing w:after="60"/>
              <w:rPr>
                <w:rFonts w:ascii="Arial" w:hAnsi="Arial" w:cs="Arial"/>
                <w:b/>
                <w:color w:val="000000"/>
                <w:sz w:val="24"/>
                <w:szCs w:val="24"/>
              </w:rPr>
            </w:pPr>
            <w:r>
              <w:rPr>
                <w:rFonts w:ascii="Arial" w:hAnsi="Arial" w:cs="Arial"/>
                <w:b/>
                <w:color w:val="000000"/>
                <w:sz w:val="24"/>
                <w:szCs w:val="24"/>
              </w:rPr>
              <w:t>A</w:t>
            </w:r>
            <w:r w:rsidR="00F77876" w:rsidRPr="00F77876">
              <w:rPr>
                <w:rFonts w:ascii="Arial" w:hAnsi="Arial" w:cs="Arial"/>
                <w:b/>
                <w:color w:val="000000"/>
                <w:sz w:val="24"/>
                <w:szCs w:val="24"/>
              </w:rPr>
              <w:t>pplication to add footpaths at Pulham</w:t>
            </w:r>
            <w:r w:rsidR="00412EF1">
              <w:rPr>
                <w:rFonts w:ascii="Arial" w:hAnsi="Arial" w:cs="Arial"/>
                <w:b/>
                <w:color w:val="000000"/>
                <w:sz w:val="24"/>
                <w:szCs w:val="24"/>
              </w:rPr>
              <w:t>’</w:t>
            </w:r>
            <w:r w:rsidR="00F77876" w:rsidRPr="00F77876">
              <w:rPr>
                <w:rFonts w:ascii="Arial" w:hAnsi="Arial" w:cs="Arial"/>
                <w:b/>
                <w:color w:val="000000"/>
                <w:sz w:val="24"/>
                <w:szCs w:val="24"/>
              </w:rPr>
              <w:t xml:space="preserve">s Lane, Bacton </w:t>
            </w:r>
            <w:r w:rsidR="00C779E8" w:rsidRPr="00E3101A">
              <w:rPr>
                <w:rFonts w:ascii="Arial" w:hAnsi="Arial" w:cs="Arial"/>
                <w:b/>
                <w:color w:val="000000"/>
                <w:sz w:val="24"/>
                <w:szCs w:val="24"/>
              </w:rPr>
              <w:t xml:space="preserve">(OMA </w:t>
            </w:r>
            <w:r>
              <w:rPr>
                <w:rFonts w:ascii="Arial" w:hAnsi="Arial" w:cs="Arial"/>
                <w:b/>
                <w:color w:val="000000"/>
                <w:sz w:val="24"/>
                <w:szCs w:val="24"/>
              </w:rPr>
              <w:t>R</w:t>
            </w:r>
            <w:r w:rsidR="00C779E8" w:rsidRPr="00E3101A">
              <w:rPr>
                <w:rFonts w:ascii="Arial" w:hAnsi="Arial" w:cs="Arial"/>
                <w:b/>
                <w:color w:val="000000"/>
                <w:sz w:val="24"/>
                <w:szCs w:val="24"/>
              </w:rPr>
              <w:t>ef</w:t>
            </w:r>
            <w:r w:rsidR="00F77876">
              <w:rPr>
                <w:rFonts w:ascii="Arial" w:hAnsi="Arial" w:cs="Arial"/>
                <w:b/>
                <w:color w:val="000000"/>
                <w:sz w:val="24"/>
                <w:szCs w:val="24"/>
              </w:rPr>
              <w:t>. CPM890</w:t>
            </w:r>
            <w:r w:rsidR="00C779E8" w:rsidRPr="00E3101A">
              <w:rPr>
                <w:rFonts w:ascii="Arial" w:hAnsi="Arial" w:cs="Arial"/>
                <w:b/>
                <w:color w:val="000000"/>
                <w:sz w:val="24"/>
                <w:szCs w:val="24"/>
              </w:rPr>
              <w:t>)</w:t>
            </w:r>
          </w:p>
        </w:tc>
      </w:tr>
      <w:tr w:rsidR="00C779E8" w:rsidRPr="00E3101A" w14:paraId="5D59A623" w14:textId="77777777">
        <w:tc>
          <w:tcPr>
            <w:tcW w:w="9520" w:type="dxa"/>
          </w:tcPr>
          <w:p w14:paraId="77E66911" w14:textId="2A560205" w:rsidR="00C779E8" w:rsidRPr="00231563" w:rsidRDefault="00C779E8">
            <w:pPr>
              <w:pStyle w:val="TBullet"/>
              <w:spacing w:after="60"/>
              <w:ind w:left="357" w:hanging="357"/>
              <w:rPr>
                <w:rFonts w:ascii="Arial" w:hAnsi="Arial" w:cs="Arial"/>
                <w:sz w:val="24"/>
                <w:szCs w:val="24"/>
              </w:rPr>
            </w:pPr>
            <w:r w:rsidRPr="00231563">
              <w:rPr>
                <w:rFonts w:ascii="Arial" w:hAnsi="Arial" w:cs="Arial"/>
                <w:sz w:val="24"/>
                <w:szCs w:val="24"/>
              </w:rPr>
              <w:t>The representation is made under Paragraph 3(2) of Schedule 14 of the Wildlife and Countryside Act 1981</w:t>
            </w:r>
            <w:r w:rsidR="006B54D2" w:rsidRPr="00231563">
              <w:rPr>
                <w:rFonts w:ascii="Arial" w:hAnsi="Arial" w:cs="Arial"/>
                <w:sz w:val="24"/>
                <w:szCs w:val="24"/>
              </w:rPr>
              <w:t xml:space="preserve"> </w:t>
            </w:r>
            <w:r w:rsidRPr="00231563">
              <w:rPr>
                <w:rFonts w:ascii="Arial" w:hAnsi="Arial" w:cs="Arial"/>
                <w:sz w:val="24"/>
                <w:szCs w:val="24"/>
              </w:rPr>
              <w:t xml:space="preserve">seeking a direction to be given to </w:t>
            </w:r>
            <w:r w:rsidR="00F77876" w:rsidRPr="00231563">
              <w:rPr>
                <w:rFonts w:ascii="Arial" w:hAnsi="Arial" w:cs="Arial"/>
                <w:sz w:val="24"/>
                <w:szCs w:val="24"/>
              </w:rPr>
              <w:t>Suffolk County Council</w:t>
            </w:r>
            <w:r w:rsidRPr="00231563">
              <w:rPr>
                <w:rFonts w:ascii="Arial" w:hAnsi="Arial" w:cs="Arial"/>
                <w:sz w:val="24"/>
                <w:szCs w:val="24"/>
              </w:rPr>
              <w:t xml:space="preserve"> to determine an application for an Order, under Section 53(5) of that Act.</w:t>
            </w:r>
          </w:p>
        </w:tc>
      </w:tr>
      <w:tr w:rsidR="00C779E8" w:rsidRPr="00E3101A" w14:paraId="7855434D" w14:textId="77777777">
        <w:tc>
          <w:tcPr>
            <w:tcW w:w="9520" w:type="dxa"/>
          </w:tcPr>
          <w:p w14:paraId="53477B62" w14:textId="2C3F6294" w:rsidR="00C779E8" w:rsidRPr="004C1E7E" w:rsidRDefault="00C779E8">
            <w:pPr>
              <w:pStyle w:val="TBullet"/>
              <w:spacing w:after="60"/>
              <w:ind w:left="357" w:hanging="357"/>
              <w:rPr>
                <w:rFonts w:ascii="Arial" w:hAnsi="Arial" w:cs="Arial"/>
                <w:sz w:val="24"/>
                <w:szCs w:val="24"/>
              </w:rPr>
            </w:pPr>
            <w:r w:rsidRPr="004C1E7E">
              <w:rPr>
                <w:rFonts w:ascii="Arial" w:hAnsi="Arial" w:cs="Arial"/>
                <w:sz w:val="24"/>
                <w:szCs w:val="24"/>
              </w:rPr>
              <w:t xml:space="preserve">The representation made by </w:t>
            </w:r>
            <w:r w:rsidR="00A935BC" w:rsidRPr="004C1E7E">
              <w:rPr>
                <w:rFonts w:ascii="Arial" w:hAnsi="Arial" w:cs="Arial"/>
                <w:sz w:val="24"/>
                <w:szCs w:val="24"/>
              </w:rPr>
              <w:t>Wendy Ford is</w:t>
            </w:r>
            <w:r w:rsidRPr="004C1E7E">
              <w:rPr>
                <w:rFonts w:ascii="Arial" w:hAnsi="Arial" w:cs="Arial"/>
                <w:sz w:val="24"/>
                <w:szCs w:val="24"/>
              </w:rPr>
              <w:t xml:space="preserve"> dated </w:t>
            </w:r>
            <w:r w:rsidR="00E65065" w:rsidRPr="004C1E7E">
              <w:rPr>
                <w:rFonts w:ascii="Arial" w:hAnsi="Arial" w:cs="Arial"/>
                <w:sz w:val="24"/>
                <w:szCs w:val="24"/>
              </w:rPr>
              <w:t>2</w:t>
            </w:r>
            <w:r w:rsidR="008F4DF3" w:rsidRPr="004C1E7E">
              <w:rPr>
                <w:rFonts w:ascii="Arial" w:hAnsi="Arial" w:cs="Arial"/>
                <w:sz w:val="24"/>
                <w:szCs w:val="24"/>
              </w:rPr>
              <w:t>5</w:t>
            </w:r>
            <w:r w:rsidR="00E65065" w:rsidRPr="004C1E7E">
              <w:rPr>
                <w:rFonts w:ascii="Arial" w:hAnsi="Arial" w:cs="Arial"/>
                <w:sz w:val="24"/>
                <w:szCs w:val="24"/>
              </w:rPr>
              <w:t xml:space="preserve"> February 2024</w:t>
            </w:r>
            <w:r w:rsidRPr="004C1E7E">
              <w:rPr>
                <w:rFonts w:ascii="Arial" w:hAnsi="Arial" w:cs="Arial"/>
                <w:sz w:val="24"/>
                <w:szCs w:val="24"/>
              </w:rPr>
              <w:t>.</w:t>
            </w:r>
          </w:p>
        </w:tc>
      </w:tr>
      <w:tr w:rsidR="00C779E8" w:rsidRPr="00E3101A" w14:paraId="029A44D2" w14:textId="77777777">
        <w:tc>
          <w:tcPr>
            <w:tcW w:w="9520" w:type="dxa"/>
          </w:tcPr>
          <w:p w14:paraId="7A03E5F8" w14:textId="14D75AD4" w:rsidR="00C779E8" w:rsidRPr="004C1E7E" w:rsidRDefault="00C779E8">
            <w:pPr>
              <w:pStyle w:val="TBullet"/>
              <w:spacing w:after="60"/>
              <w:ind w:left="357" w:hanging="357"/>
              <w:rPr>
                <w:rFonts w:ascii="Arial" w:hAnsi="Arial" w:cs="Arial"/>
                <w:sz w:val="24"/>
                <w:szCs w:val="24"/>
              </w:rPr>
            </w:pPr>
            <w:r w:rsidRPr="004C1E7E">
              <w:rPr>
                <w:rFonts w:ascii="Arial" w:hAnsi="Arial" w:cs="Arial"/>
                <w:sz w:val="24"/>
                <w:szCs w:val="24"/>
              </w:rPr>
              <w:t>The certificate</w:t>
            </w:r>
            <w:r w:rsidR="006C0690" w:rsidRPr="004C1E7E">
              <w:rPr>
                <w:rFonts w:ascii="Arial" w:hAnsi="Arial" w:cs="Arial"/>
                <w:sz w:val="24"/>
                <w:szCs w:val="24"/>
              </w:rPr>
              <w:t>s</w:t>
            </w:r>
            <w:r w:rsidRPr="004C1E7E">
              <w:rPr>
                <w:rFonts w:ascii="Arial" w:hAnsi="Arial" w:cs="Arial"/>
                <w:sz w:val="24"/>
                <w:szCs w:val="24"/>
              </w:rPr>
              <w:t xml:space="preserve"> under Paragraph 2(3) of Schedule 14 </w:t>
            </w:r>
            <w:r w:rsidR="006C0690" w:rsidRPr="004C1E7E">
              <w:rPr>
                <w:rFonts w:ascii="Arial" w:hAnsi="Arial" w:cs="Arial"/>
                <w:sz w:val="24"/>
                <w:szCs w:val="24"/>
              </w:rPr>
              <w:t>are</w:t>
            </w:r>
            <w:r w:rsidRPr="004C1E7E">
              <w:rPr>
                <w:rFonts w:ascii="Arial" w:hAnsi="Arial" w:cs="Arial"/>
                <w:sz w:val="24"/>
                <w:szCs w:val="24"/>
              </w:rPr>
              <w:t xml:space="preserve"> dated </w:t>
            </w:r>
            <w:r w:rsidR="0028121F" w:rsidRPr="004C1E7E">
              <w:rPr>
                <w:rFonts w:ascii="Arial" w:hAnsi="Arial" w:cs="Arial"/>
                <w:sz w:val="24"/>
                <w:szCs w:val="24"/>
              </w:rPr>
              <w:t>9</w:t>
            </w:r>
            <w:r w:rsidR="006C0690" w:rsidRPr="004C1E7E">
              <w:rPr>
                <w:rFonts w:ascii="Arial" w:hAnsi="Arial" w:cs="Arial"/>
                <w:sz w:val="24"/>
                <w:szCs w:val="24"/>
              </w:rPr>
              <w:t xml:space="preserve"> and 16</w:t>
            </w:r>
            <w:r w:rsidR="0028121F" w:rsidRPr="004C1E7E">
              <w:rPr>
                <w:rFonts w:ascii="Arial" w:hAnsi="Arial" w:cs="Arial"/>
                <w:sz w:val="24"/>
                <w:szCs w:val="24"/>
              </w:rPr>
              <w:t xml:space="preserve"> August 2017</w:t>
            </w:r>
            <w:r w:rsidRPr="004C1E7E">
              <w:rPr>
                <w:rFonts w:ascii="Arial" w:hAnsi="Arial" w:cs="Arial"/>
                <w:sz w:val="24"/>
                <w:szCs w:val="24"/>
              </w:rPr>
              <w:t>.</w:t>
            </w:r>
          </w:p>
        </w:tc>
      </w:tr>
      <w:tr w:rsidR="00C779E8" w:rsidRPr="00E3101A" w14:paraId="35A02039" w14:textId="77777777">
        <w:tc>
          <w:tcPr>
            <w:tcW w:w="9520" w:type="dxa"/>
          </w:tcPr>
          <w:p w14:paraId="734EEB27" w14:textId="09A34B9E" w:rsidR="00C779E8" w:rsidRPr="004C1E7E" w:rsidRDefault="00C779E8">
            <w:pPr>
              <w:pStyle w:val="TBullet"/>
              <w:rPr>
                <w:rFonts w:ascii="Arial" w:hAnsi="Arial" w:cs="Arial"/>
                <w:sz w:val="24"/>
                <w:szCs w:val="24"/>
              </w:rPr>
            </w:pPr>
            <w:r w:rsidRPr="004C1E7E">
              <w:rPr>
                <w:rFonts w:ascii="Arial" w:hAnsi="Arial" w:cs="Arial"/>
                <w:sz w:val="24"/>
                <w:szCs w:val="24"/>
              </w:rPr>
              <w:t xml:space="preserve">The Council was consulted about </w:t>
            </w:r>
            <w:r w:rsidR="007266D6" w:rsidRPr="004C1E7E">
              <w:rPr>
                <w:rFonts w:ascii="Arial" w:hAnsi="Arial" w:cs="Arial"/>
                <w:sz w:val="24"/>
                <w:szCs w:val="24"/>
              </w:rPr>
              <w:t>the</w:t>
            </w:r>
            <w:r w:rsidRPr="004C1E7E">
              <w:rPr>
                <w:rFonts w:ascii="Arial" w:hAnsi="Arial" w:cs="Arial"/>
                <w:sz w:val="24"/>
                <w:szCs w:val="24"/>
              </w:rPr>
              <w:t xml:space="preserve"> representation on </w:t>
            </w:r>
            <w:r w:rsidR="006C241A" w:rsidRPr="004C1E7E">
              <w:rPr>
                <w:rFonts w:ascii="Arial" w:hAnsi="Arial" w:cs="Arial"/>
                <w:sz w:val="24"/>
                <w:szCs w:val="24"/>
              </w:rPr>
              <w:t>23 May 2024</w:t>
            </w:r>
            <w:r w:rsidRPr="004C1E7E">
              <w:rPr>
                <w:rFonts w:ascii="Arial" w:hAnsi="Arial" w:cs="Arial"/>
                <w:sz w:val="24"/>
                <w:szCs w:val="24"/>
              </w:rPr>
              <w:t xml:space="preserve"> and the Council’s response was made on </w:t>
            </w:r>
            <w:r w:rsidR="00AF14D4" w:rsidRPr="004C1E7E">
              <w:rPr>
                <w:rFonts w:ascii="Arial" w:hAnsi="Arial" w:cs="Arial"/>
                <w:sz w:val="24"/>
                <w:szCs w:val="24"/>
              </w:rPr>
              <w:t>4 July 2024</w:t>
            </w:r>
            <w:r w:rsidRPr="004C1E7E">
              <w:rPr>
                <w:rFonts w:ascii="Arial" w:hAnsi="Arial" w:cs="Arial"/>
                <w:sz w:val="24"/>
                <w:szCs w:val="24"/>
              </w:rPr>
              <w:t>.</w:t>
            </w:r>
          </w:p>
        </w:tc>
      </w:tr>
      <w:tr w:rsidR="00C779E8" w:rsidRPr="00E3101A" w14:paraId="4CD9B16A" w14:textId="77777777">
        <w:tc>
          <w:tcPr>
            <w:tcW w:w="9520" w:type="dxa"/>
            <w:tcBorders>
              <w:bottom w:val="single" w:sz="6" w:space="0" w:color="000000"/>
            </w:tcBorders>
          </w:tcPr>
          <w:p w14:paraId="5B00E839" w14:textId="77777777" w:rsidR="00C779E8" w:rsidRPr="00E74DD4" w:rsidRDefault="00C779E8">
            <w:pPr>
              <w:spacing w:before="60"/>
              <w:rPr>
                <w:rFonts w:ascii="Arial" w:hAnsi="Arial" w:cs="Arial"/>
                <w:b/>
                <w:color w:val="000000"/>
                <w:sz w:val="4"/>
                <w:szCs w:val="4"/>
              </w:rPr>
            </w:pPr>
            <w:bookmarkStart w:id="1" w:name="bmkReturn"/>
            <w:bookmarkEnd w:id="1"/>
          </w:p>
        </w:tc>
      </w:tr>
    </w:tbl>
    <w:p w14:paraId="56782020" w14:textId="77777777" w:rsidR="00C779E8" w:rsidRPr="00403D72" w:rsidRDefault="00C779E8">
      <w:pPr>
        <w:pStyle w:val="Heading6blackfont"/>
        <w:rPr>
          <w:rFonts w:ascii="Arial" w:hAnsi="Arial" w:cs="Arial"/>
          <w:sz w:val="24"/>
          <w:szCs w:val="24"/>
        </w:rPr>
      </w:pPr>
      <w:r w:rsidRPr="00403D72">
        <w:rPr>
          <w:rFonts w:ascii="Arial" w:hAnsi="Arial" w:cs="Arial"/>
          <w:sz w:val="24"/>
          <w:szCs w:val="24"/>
        </w:rPr>
        <w:t>Decision</w:t>
      </w:r>
    </w:p>
    <w:p w14:paraId="597545B0" w14:textId="1EC8CC9C" w:rsidR="00C779E8" w:rsidRPr="00403D72" w:rsidRDefault="00D87C53">
      <w:pPr>
        <w:pStyle w:val="Style1"/>
        <w:rPr>
          <w:rFonts w:ascii="Arial" w:hAnsi="Arial" w:cs="Arial"/>
          <w:sz w:val="24"/>
          <w:szCs w:val="24"/>
        </w:rPr>
      </w:pPr>
      <w:r w:rsidRPr="00403D72">
        <w:rPr>
          <w:rFonts w:ascii="Arial" w:hAnsi="Arial" w:cs="Arial"/>
          <w:sz w:val="24"/>
          <w:szCs w:val="24"/>
        </w:rPr>
        <w:t xml:space="preserve">Suffolk </w:t>
      </w:r>
      <w:r w:rsidR="00316ED1" w:rsidRPr="00403D72">
        <w:rPr>
          <w:rFonts w:ascii="Arial" w:hAnsi="Arial" w:cs="Arial"/>
          <w:sz w:val="24"/>
          <w:szCs w:val="24"/>
        </w:rPr>
        <w:t>County Council (t</w:t>
      </w:r>
      <w:r w:rsidR="00C779E8" w:rsidRPr="00403D72">
        <w:rPr>
          <w:rFonts w:ascii="Arial" w:hAnsi="Arial" w:cs="Arial"/>
          <w:sz w:val="24"/>
          <w:szCs w:val="24"/>
        </w:rPr>
        <w:t>he Council</w:t>
      </w:r>
      <w:r w:rsidR="00316ED1" w:rsidRPr="00403D72">
        <w:rPr>
          <w:rFonts w:ascii="Arial" w:hAnsi="Arial" w:cs="Arial"/>
          <w:sz w:val="24"/>
          <w:szCs w:val="24"/>
        </w:rPr>
        <w:t xml:space="preserve">) </w:t>
      </w:r>
      <w:r w:rsidR="00C779E8" w:rsidRPr="00403D72">
        <w:rPr>
          <w:rFonts w:ascii="Arial" w:hAnsi="Arial" w:cs="Arial"/>
          <w:sz w:val="24"/>
          <w:szCs w:val="24"/>
        </w:rPr>
        <w:t>is directed to determine the above-mention</w:t>
      </w:r>
      <w:r w:rsidR="00D25177" w:rsidRPr="00403D72">
        <w:rPr>
          <w:rFonts w:ascii="Arial" w:hAnsi="Arial" w:cs="Arial"/>
          <w:sz w:val="24"/>
          <w:szCs w:val="24"/>
        </w:rPr>
        <w:t>ed</w:t>
      </w:r>
      <w:r w:rsidR="00C779E8" w:rsidRPr="00403D72">
        <w:rPr>
          <w:rFonts w:ascii="Arial" w:hAnsi="Arial" w:cs="Arial"/>
          <w:sz w:val="24"/>
          <w:szCs w:val="24"/>
        </w:rPr>
        <w:t xml:space="preserve"> application.</w:t>
      </w:r>
    </w:p>
    <w:p w14:paraId="02FF5785" w14:textId="77777777" w:rsidR="00C779E8" w:rsidRPr="00403D72" w:rsidRDefault="00C779E8">
      <w:pPr>
        <w:pStyle w:val="Heading6blackfont"/>
        <w:rPr>
          <w:rFonts w:ascii="Arial" w:hAnsi="Arial" w:cs="Arial"/>
          <w:sz w:val="24"/>
          <w:szCs w:val="24"/>
        </w:rPr>
      </w:pPr>
      <w:r w:rsidRPr="00403D72">
        <w:rPr>
          <w:rFonts w:ascii="Arial" w:hAnsi="Arial" w:cs="Arial"/>
          <w:sz w:val="24"/>
          <w:szCs w:val="24"/>
        </w:rPr>
        <w:t>Reasons</w:t>
      </w:r>
    </w:p>
    <w:p w14:paraId="7F9F6BA0" w14:textId="04FC5702" w:rsidR="005158A6" w:rsidRPr="006233F9" w:rsidRDefault="00C779E8">
      <w:pPr>
        <w:pStyle w:val="Style1"/>
        <w:rPr>
          <w:rFonts w:ascii="Arial" w:hAnsi="Arial" w:cs="Arial"/>
          <w:sz w:val="24"/>
          <w:szCs w:val="24"/>
        </w:rPr>
      </w:pPr>
      <w:r w:rsidRPr="00403D72">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w:t>
      </w:r>
      <w:r w:rsidRPr="006233F9">
        <w:rPr>
          <w:rFonts w:ascii="Arial" w:hAnsi="Arial" w:cs="Arial"/>
          <w:sz w:val="24"/>
          <w:szCs w:val="24"/>
        </w:rPr>
        <w:t xml:space="preserve">Applicants have the right to ask the Secretary of State to direct a surveying authority to reach a decision on an application if no decision has been reached within </w:t>
      </w:r>
      <w:r w:rsidR="00C72574" w:rsidRPr="006233F9">
        <w:rPr>
          <w:rFonts w:ascii="Arial" w:hAnsi="Arial" w:cs="Arial"/>
          <w:sz w:val="24"/>
          <w:szCs w:val="24"/>
        </w:rPr>
        <w:t>12</w:t>
      </w:r>
      <w:r w:rsidRPr="006233F9">
        <w:rPr>
          <w:rFonts w:ascii="Arial" w:hAnsi="Arial" w:cs="Arial"/>
          <w:sz w:val="24"/>
          <w:szCs w:val="24"/>
        </w:rPr>
        <w:t xml:space="preserve"> months of the authority’s receipt of certification that the applicant has served notice of the application on affected landowners and occupiers</w:t>
      </w:r>
      <w:r w:rsidR="009A5C6D" w:rsidRPr="006233F9">
        <w:rPr>
          <w:rFonts w:ascii="Arial" w:hAnsi="Arial" w:cs="Arial"/>
          <w:sz w:val="24"/>
          <w:szCs w:val="24"/>
        </w:rPr>
        <w:t xml:space="preserve">. </w:t>
      </w:r>
    </w:p>
    <w:p w14:paraId="18CD2FFB" w14:textId="1F11290E" w:rsidR="00C779E8" w:rsidRPr="00EE74F6" w:rsidRDefault="005158A6">
      <w:pPr>
        <w:pStyle w:val="Style1"/>
        <w:rPr>
          <w:rFonts w:ascii="Arial" w:hAnsi="Arial" w:cs="Arial"/>
          <w:sz w:val="24"/>
          <w:szCs w:val="24"/>
        </w:rPr>
      </w:pPr>
      <w:r w:rsidRPr="00EE74F6">
        <w:rPr>
          <w:rFonts w:ascii="Arial" w:hAnsi="Arial" w:cs="Arial"/>
          <w:sz w:val="24"/>
          <w:szCs w:val="24"/>
        </w:rPr>
        <w:t>As required by</w:t>
      </w:r>
      <w:r w:rsidRPr="00EE74F6">
        <w:t xml:space="preserve"> </w:t>
      </w:r>
      <w:r w:rsidRPr="00EE74F6">
        <w:rPr>
          <w:rFonts w:ascii="Arial" w:hAnsi="Arial" w:cs="Arial"/>
          <w:sz w:val="24"/>
          <w:szCs w:val="24"/>
        </w:rPr>
        <w:t>Rights of Way Circular 1/09 (Version 2, October 2009,  Department for Environment, Food and Rural Affairs) t</w:t>
      </w:r>
      <w:r w:rsidR="00C779E8" w:rsidRPr="00EE74F6">
        <w:rPr>
          <w:rFonts w:ascii="Arial" w:hAnsi="Arial" w:cs="Arial"/>
          <w:sz w:val="24"/>
          <w:szCs w:val="24"/>
        </w:rPr>
        <w: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w:t>
      </w:r>
      <w:r w:rsidR="00EE74F6">
        <w:rPr>
          <w:rFonts w:ascii="Arial" w:hAnsi="Arial" w:cs="Arial"/>
          <w:sz w:val="24"/>
          <w:szCs w:val="24"/>
        </w:rPr>
        <w:t>,</w:t>
      </w:r>
      <w:r w:rsidR="00C779E8" w:rsidRPr="00EE74F6">
        <w:rPr>
          <w:rFonts w:ascii="Arial" w:hAnsi="Arial" w:cs="Arial"/>
          <w:sz w:val="24"/>
          <w:szCs w:val="24"/>
        </w:rPr>
        <w:t xml:space="preserve"> and any views expressed by the applicant.</w:t>
      </w:r>
      <w:r w:rsidR="00E3101A" w:rsidRPr="00EE74F6">
        <w:t xml:space="preserve"> </w:t>
      </w:r>
    </w:p>
    <w:p w14:paraId="10A96CFE" w14:textId="2FD2F0D8" w:rsidR="00105B60" w:rsidRPr="00553835" w:rsidRDefault="00105B60" w:rsidP="00105B60">
      <w:pPr>
        <w:pStyle w:val="Style1"/>
        <w:rPr>
          <w:rFonts w:ascii="Arial" w:hAnsi="Arial" w:cs="Arial"/>
          <w:color w:val="000000" w:themeColor="text1"/>
          <w:sz w:val="24"/>
          <w:szCs w:val="24"/>
        </w:rPr>
      </w:pPr>
      <w:r w:rsidRPr="00553835">
        <w:rPr>
          <w:rFonts w:ascii="Arial" w:hAnsi="Arial" w:cs="Arial"/>
          <w:color w:val="000000" w:themeColor="text1"/>
          <w:sz w:val="24"/>
          <w:szCs w:val="24"/>
        </w:rPr>
        <w:t xml:space="preserve">Suffolk County Council’s Statement of Priorities for determining applications is contained within </w:t>
      </w:r>
      <w:r w:rsidR="00C72574" w:rsidRPr="00553835">
        <w:rPr>
          <w:rFonts w:ascii="Arial" w:hAnsi="Arial" w:cs="Arial"/>
          <w:color w:val="000000" w:themeColor="text1"/>
          <w:sz w:val="24"/>
          <w:szCs w:val="24"/>
        </w:rPr>
        <w:t>their</w:t>
      </w:r>
      <w:r w:rsidRPr="00553835">
        <w:rPr>
          <w:rFonts w:ascii="Arial" w:hAnsi="Arial" w:cs="Arial"/>
          <w:color w:val="000000" w:themeColor="text1"/>
          <w:sz w:val="24"/>
          <w:szCs w:val="24"/>
        </w:rPr>
        <w:t xml:space="preserve"> Green Access Strategy 2020-2030. Their objective is to make orders in the public interest. To achieve this the Council prioritises definitive map casework with the aim of delivering a public rights of way network that meets the needs of today’s users. </w:t>
      </w:r>
    </w:p>
    <w:p w14:paraId="4EC708E4" w14:textId="711FEE55" w:rsidR="00105B60" w:rsidRPr="003E40C2" w:rsidRDefault="00105B60" w:rsidP="00105B60">
      <w:pPr>
        <w:pStyle w:val="Style1"/>
        <w:rPr>
          <w:rFonts w:ascii="Arial" w:hAnsi="Arial" w:cs="Arial"/>
          <w:color w:val="000000" w:themeColor="text1"/>
          <w:sz w:val="24"/>
          <w:szCs w:val="24"/>
        </w:rPr>
      </w:pPr>
      <w:r w:rsidRPr="00F62F9B">
        <w:rPr>
          <w:rFonts w:ascii="Arial" w:hAnsi="Arial" w:cs="Arial"/>
          <w:color w:val="000000" w:themeColor="text1"/>
          <w:sz w:val="24"/>
          <w:szCs w:val="24"/>
        </w:rPr>
        <w:t xml:space="preserve">The Council meets six times a year to consider and prioritise new claims and public path order requests. Applications are prioritised using nine criteria. </w:t>
      </w:r>
      <w:r w:rsidRPr="00C12C88">
        <w:rPr>
          <w:rFonts w:ascii="Arial" w:hAnsi="Arial" w:cs="Arial"/>
          <w:color w:val="000000" w:themeColor="text1"/>
          <w:sz w:val="24"/>
          <w:szCs w:val="24"/>
        </w:rPr>
        <w:t xml:space="preserve">These criteria </w:t>
      </w:r>
      <w:r w:rsidRPr="00C12C88">
        <w:rPr>
          <w:rFonts w:ascii="Arial" w:hAnsi="Arial" w:cs="Arial"/>
          <w:color w:val="000000" w:themeColor="text1"/>
          <w:sz w:val="24"/>
          <w:szCs w:val="24"/>
        </w:rPr>
        <w:lastRenderedPageBreak/>
        <w:t>are 1) threat to existing or unrecorded route, 2) level of public interest, 3) value for money, 4) network improvement, 5) safety, 6) strength of evidence, 7) resolves problems, 8) residential obstruction</w:t>
      </w:r>
      <w:r w:rsidR="00C12C88" w:rsidRPr="00C12C88">
        <w:rPr>
          <w:rFonts w:ascii="Arial" w:hAnsi="Arial" w:cs="Arial"/>
          <w:color w:val="000000" w:themeColor="text1"/>
          <w:sz w:val="24"/>
          <w:szCs w:val="24"/>
        </w:rPr>
        <w:t>,</w:t>
      </w:r>
      <w:r w:rsidRPr="00C12C88">
        <w:rPr>
          <w:rFonts w:ascii="Arial" w:hAnsi="Arial" w:cs="Arial"/>
          <w:color w:val="000000" w:themeColor="text1"/>
          <w:sz w:val="24"/>
          <w:szCs w:val="24"/>
        </w:rPr>
        <w:t xml:space="preserve"> and 9) proposed development affecting</w:t>
      </w:r>
      <w:r w:rsidR="00C12C88">
        <w:rPr>
          <w:rFonts w:ascii="Arial" w:hAnsi="Arial" w:cs="Arial"/>
          <w:color w:val="000000" w:themeColor="text1"/>
          <w:sz w:val="24"/>
          <w:szCs w:val="24"/>
        </w:rPr>
        <w:t xml:space="preserve"> a</w:t>
      </w:r>
      <w:r w:rsidRPr="00C12C88">
        <w:rPr>
          <w:rFonts w:ascii="Arial" w:hAnsi="Arial" w:cs="Arial"/>
          <w:color w:val="000000" w:themeColor="text1"/>
          <w:sz w:val="24"/>
          <w:szCs w:val="24"/>
        </w:rPr>
        <w:t xml:space="preserve"> route. </w:t>
      </w:r>
      <w:r w:rsidRPr="003E40C2">
        <w:rPr>
          <w:rFonts w:ascii="Arial" w:hAnsi="Arial" w:cs="Arial"/>
          <w:color w:val="000000" w:themeColor="text1"/>
          <w:sz w:val="24"/>
          <w:szCs w:val="24"/>
        </w:rPr>
        <w:t xml:space="preserve">Each criterion is scored out of ten and a weighted score is also allocated where applicable. The final priority score is the sum of both scores. These are used to rank each application as low, medium, or high. </w:t>
      </w:r>
    </w:p>
    <w:p w14:paraId="775AB6A8" w14:textId="2BD96821" w:rsidR="00A0603D" w:rsidRPr="00714CA5" w:rsidRDefault="000B0D48" w:rsidP="001E455A">
      <w:pPr>
        <w:pStyle w:val="Style1"/>
        <w:rPr>
          <w:rFonts w:ascii="Arial" w:hAnsi="Arial" w:cs="Arial"/>
          <w:sz w:val="24"/>
          <w:szCs w:val="24"/>
        </w:rPr>
      </w:pPr>
      <w:r w:rsidRPr="003E40C2">
        <w:rPr>
          <w:rFonts w:ascii="Arial" w:hAnsi="Arial" w:cs="Arial"/>
          <w:color w:val="000000" w:themeColor="text1"/>
          <w:sz w:val="24"/>
          <w:szCs w:val="24"/>
        </w:rPr>
        <w:t xml:space="preserve">This application was given a score of </w:t>
      </w:r>
      <w:r w:rsidR="00A51619" w:rsidRPr="003E40C2">
        <w:rPr>
          <w:rFonts w:ascii="Arial" w:hAnsi="Arial" w:cs="Arial"/>
          <w:color w:val="000000" w:themeColor="text1"/>
          <w:sz w:val="24"/>
          <w:szCs w:val="24"/>
        </w:rPr>
        <w:t>51.9</w:t>
      </w:r>
      <w:r w:rsidRPr="003E40C2">
        <w:rPr>
          <w:rFonts w:ascii="Arial" w:hAnsi="Arial" w:cs="Arial"/>
          <w:color w:val="000000" w:themeColor="text1"/>
          <w:sz w:val="24"/>
          <w:szCs w:val="24"/>
        </w:rPr>
        <w:t xml:space="preserve"> which places it </w:t>
      </w:r>
      <w:r w:rsidR="00A51619" w:rsidRPr="003E40C2">
        <w:rPr>
          <w:rFonts w:ascii="Arial" w:hAnsi="Arial" w:cs="Arial"/>
          <w:color w:val="000000" w:themeColor="text1"/>
          <w:sz w:val="24"/>
          <w:szCs w:val="24"/>
        </w:rPr>
        <w:t xml:space="preserve">at the bottom of the high </w:t>
      </w:r>
      <w:r w:rsidRPr="003E40C2">
        <w:rPr>
          <w:rFonts w:ascii="Arial" w:hAnsi="Arial" w:cs="Arial"/>
          <w:color w:val="000000" w:themeColor="text1"/>
          <w:sz w:val="24"/>
          <w:szCs w:val="24"/>
        </w:rPr>
        <w:t xml:space="preserve">priority category. </w:t>
      </w:r>
      <w:r w:rsidRPr="00D12F37">
        <w:rPr>
          <w:rFonts w:ascii="Arial" w:hAnsi="Arial" w:cs="Arial"/>
          <w:color w:val="000000" w:themeColor="text1"/>
          <w:sz w:val="24"/>
          <w:szCs w:val="24"/>
        </w:rPr>
        <w:t>The Council ha</w:t>
      </w:r>
      <w:r w:rsidR="00A51619" w:rsidRPr="00D12F37">
        <w:rPr>
          <w:rFonts w:ascii="Arial" w:hAnsi="Arial" w:cs="Arial"/>
          <w:color w:val="000000" w:themeColor="text1"/>
          <w:sz w:val="24"/>
          <w:szCs w:val="24"/>
        </w:rPr>
        <w:t>s</w:t>
      </w:r>
      <w:r w:rsidRPr="00D12F37">
        <w:rPr>
          <w:rFonts w:ascii="Arial" w:hAnsi="Arial" w:cs="Arial"/>
          <w:color w:val="000000" w:themeColor="text1"/>
          <w:sz w:val="24"/>
          <w:szCs w:val="24"/>
        </w:rPr>
        <w:t xml:space="preserve"> </w:t>
      </w:r>
      <w:r w:rsidR="005A32B8" w:rsidRPr="00D12F37">
        <w:rPr>
          <w:rFonts w:ascii="Arial" w:hAnsi="Arial" w:cs="Arial"/>
          <w:color w:val="000000" w:themeColor="text1"/>
          <w:sz w:val="24"/>
          <w:szCs w:val="24"/>
        </w:rPr>
        <w:t>140</w:t>
      </w:r>
      <w:r w:rsidRPr="00D12F37">
        <w:rPr>
          <w:rFonts w:ascii="Arial" w:hAnsi="Arial" w:cs="Arial"/>
          <w:color w:val="000000" w:themeColor="text1"/>
          <w:sz w:val="24"/>
          <w:szCs w:val="24"/>
        </w:rPr>
        <w:t xml:space="preserve"> formal applications, including 5</w:t>
      </w:r>
      <w:r w:rsidR="005A32B8" w:rsidRPr="00D12F37">
        <w:rPr>
          <w:rFonts w:ascii="Arial" w:hAnsi="Arial" w:cs="Arial"/>
          <w:color w:val="000000" w:themeColor="text1"/>
          <w:sz w:val="24"/>
          <w:szCs w:val="24"/>
        </w:rPr>
        <w:t>3</w:t>
      </w:r>
      <w:r w:rsidRPr="00D12F37">
        <w:rPr>
          <w:rFonts w:ascii="Arial" w:hAnsi="Arial" w:cs="Arial"/>
          <w:color w:val="000000" w:themeColor="text1"/>
          <w:sz w:val="24"/>
          <w:szCs w:val="24"/>
        </w:rPr>
        <w:t xml:space="preserve"> where the landowner has not been informed of the application. </w:t>
      </w:r>
      <w:r w:rsidR="0007391F" w:rsidRPr="00D12F37">
        <w:rPr>
          <w:rFonts w:ascii="Arial" w:hAnsi="Arial" w:cs="Arial"/>
          <w:color w:val="000000" w:themeColor="text1"/>
          <w:sz w:val="24"/>
          <w:szCs w:val="24"/>
        </w:rPr>
        <w:t>Seventeen</w:t>
      </w:r>
      <w:r w:rsidRPr="00D12F37">
        <w:rPr>
          <w:rFonts w:ascii="Arial" w:hAnsi="Arial" w:cs="Arial"/>
          <w:color w:val="000000" w:themeColor="text1"/>
          <w:sz w:val="24"/>
          <w:szCs w:val="24"/>
        </w:rPr>
        <w:t xml:space="preserve"> cases have a higher priority. </w:t>
      </w:r>
      <w:r w:rsidRPr="00714CA5">
        <w:rPr>
          <w:rFonts w:ascii="Arial" w:hAnsi="Arial" w:cs="Arial"/>
          <w:color w:val="000000" w:themeColor="text1"/>
          <w:sz w:val="24"/>
          <w:szCs w:val="24"/>
        </w:rPr>
        <w:t xml:space="preserve">The Council </w:t>
      </w:r>
      <w:r w:rsidR="004D3FAD" w:rsidRPr="00714CA5">
        <w:rPr>
          <w:rFonts w:ascii="Arial" w:hAnsi="Arial" w:cs="Arial"/>
          <w:color w:val="000000" w:themeColor="text1"/>
          <w:sz w:val="24"/>
          <w:szCs w:val="24"/>
        </w:rPr>
        <w:t>aim</w:t>
      </w:r>
      <w:r w:rsidRPr="00714CA5">
        <w:rPr>
          <w:rFonts w:ascii="Arial" w:hAnsi="Arial" w:cs="Arial"/>
          <w:color w:val="000000" w:themeColor="text1"/>
          <w:sz w:val="24"/>
          <w:szCs w:val="24"/>
        </w:rPr>
        <w:t xml:space="preserve"> </w:t>
      </w:r>
      <w:r w:rsidR="00067A5D" w:rsidRPr="00714CA5">
        <w:rPr>
          <w:rFonts w:ascii="Arial" w:hAnsi="Arial" w:cs="Arial"/>
          <w:color w:val="000000" w:themeColor="text1"/>
          <w:sz w:val="24"/>
          <w:szCs w:val="24"/>
        </w:rPr>
        <w:t xml:space="preserve">to </w:t>
      </w:r>
      <w:r w:rsidRPr="00714CA5">
        <w:rPr>
          <w:rFonts w:ascii="Arial" w:hAnsi="Arial" w:cs="Arial"/>
          <w:color w:val="000000" w:themeColor="text1"/>
          <w:sz w:val="24"/>
          <w:szCs w:val="24"/>
        </w:rPr>
        <w:t xml:space="preserve">commence work on the </w:t>
      </w:r>
      <w:r w:rsidR="00FF276E" w:rsidRPr="00714CA5">
        <w:rPr>
          <w:rFonts w:ascii="Arial" w:hAnsi="Arial" w:cs="Arial"/>
          <w:color w:val="000000" w:themeColor="text1"/>
          <w:sz w:val="24"/>
          <w:szCs w:val="24"/>
        </w:rPr>
        <w:t>high</w:t>
      </w:r>
      <w:r w:rsidR="001A299D" w:rsidRPr="00714CA5">
        <w:rPr>
          <w:rFonts w:ascii="Arial" w:hAnsi="Arial" w:cs="Arial"/>
          <w:color w:val="000000" w:themeColor="text1"/>
          <w:sz w:val="24"/>
          <w:szCs w:val="24"/>
        </w:rPr>
        <w:t xml:space="preserve"> </w:t>
      </w:r>
      <w:r w:rsidR="00FF276E" w:rsidRPr="00714CA5">
        <w:rPr>
          <w:rFonts w:ascii="Arial" w:hAnsi="Arial" w:cs="Arial"/>
          <w:color w:val="000000" w:themeColor="text1"/>
          <w:sz w:val="24"/>
          <w:szCs w:val="24"/>
        </w:rPr>
        <w:t>priority</w:t>
      </w:r>
      <w:r w:rsidRPr="00714CA5">
        <w:rPr>
          <w:rFonts w:ascii="Arial" w:hAnsi="Arial" w:cs="Arial"/>
          <w:color w:val="000000" w:themeColor="text1"/>
          <w:sz w:val="24"/>
          <w:szCs w:val="24"/>
        </w:rPr>
        <w:t xml:space="preserve"> cases </w:t>
      </w:r>
      <w:r w:rsidR="004D3FAD" w:rsidRPr="00714CA5">
        <w:rPr>
          <w:rFonts w:ascii="Arial" w:hAnsi="Arial" w:cs="Arial"/>
          <w:color w:val="000000" w:themeColor="text1"/>
          <w:sz w:val="24"/>
          <w:szCs w:val="24"/>
        </w:rPr>
        <w:t xml:space="preserve">as soon as they have capacity, with the expectation </w:t>
      </w:r>
      <w:r w:rsidR="008C7504" w:rsidRPr="00714CA5">
        <w:rPr>
          <w:rFonts w:ascii="Arial" w:hAnsi="Arial" w:cs="Arial"/>
          <w:color w:val="000000" w:themeColor="text1"/>
          <w:sz w:val="24"/>
          <w:szCs w:val="24"/>
        </w:rPr>
        <w:t xml:space="preserve">that </w:t>
      </w:r>
      <w:r w:rsidR="00FF276E" w:rsidRPr="00714CA5">
        <w:rPr>
          <w:rFonts w:ascii="Arial" w:hAnsi="Arial" w:cs="Arial"/>
          <w:color w:val="000000" w:themeColor="text1"/>
          <w:sz w:val="24"/>
          <w:szCs w:val="24"/>
        </w:rPr>
        <w:t>investigations will begin</w:t>
      </w:r>
      <w:r w:rsidR="008C7504" w:rsidRPr="00714CA5">
        <w:rPr>
          <w:rFonts w:ascii="Arial" w:hAnsi="Arial" w:cs="Arial"/>
          <w:color w:val="000000" w:themeColor="text1"/>
          <w:sz w:val="24"/>
          <w:szCs w:val="24"/>
        </w:rPr>
        <w:t xml:space="preserve"> within two years</w:t>
      </w:r>
      <w:r w:rsidRPr="00714CA5">
        <w:rPr>
          <w:rFonts w:ascii="Arial" w:hAnsi="Arial" w:cs="Arial"/>
          <w:color w:val="000000" w:themeColor="text1"/>
          <w:sz w:val="24"/>
          <w:szCs w:val="24"/>
        </w:rPr>
        <w:t>.</w:t>
      </w:r>
      <w:r w:rsidR="00C47A86" w:rsidRPr="00714CA5">
        <w:rPr>
          <w:rFonts w:ascii="Arial" w:hAnsi="Arial" w:cs="Arial"/>
          <w:sz w:val="24"/>
          <w:szCs w:val="24"/>
        </w:rPr>
        <w:t xml:space="preserve"> This application has taken significantly longer </w:t>
      </w:r>
      <w:r w:rsidR="00D87C53" w:rsidRPr="00714CA5">
        <w:rPr>
          <w:rFonts w:ascii="Arial" w:hAnsi="Arial" w:cs="Arial"/>
          <w:sz w:val="24"/>
          <w:szCs w:val="24"/>
        </w:rPr>
        <w:t xml:space="preserve">because it has been overtaken by </w:t>
      </w:r>
      <w:r w:rsidR="00FF276E" w:rsidRPr="00714CA5">
        <w:rPr>
          <w:rFonts w:ascii="Arial" w:hAnsi="Arial" w:cs="Arial"/>
          <w:sz w:val="24"/>
          <w:szCs w:val="24"/>
        </w:rPr>
        <w:t>higher</w:t>
      </w:r>
      <w:r w:rsidR="00714CA5">
        <w:rPr>
          <w:rFonts w:ascii="Arial" w:hAnsi="Arial" w:cs="Arial"/>
          <w:sz w:val="24"/>
          <w:szCs w:val="24"/>
        </w:rPr>
        <w:t xml:space="preserve"> </w:t>
      </w:r>
      <w:r w:rsidR="00FF276E" w:rsidRPr="00714CA5">
        <w:rPr>
          <w:rFonts w:ascii="Arial" w:hAnsi="Arial" w:cs="Arial"/>
          <w:sz w:val="24"/>
          <w:szCs w:val="24"/>
        </w:rPr>
        <w:t>scoring</w:t>
      </w:r>
      <w:r w:rsidR="00D87C53" w:rsidRPr="00714CA5">
        <w:rPr>
          <w:rFonts w:ascii="Arial" w:hAnsi="Arial" w:cs="Arial"/>
          <w:sz w:val="24"/>
          <w:szCs w:val="24"/>
        </w:rPr>
        <w:t xml:space="preserve"> applications and other cases </w:t>
      </w:r>
      <w:r w:rsidR="001A299D" w:rsidRPr="00714CA5">
        <w:rPr>
          <w:rFonts w:ascii="Arial" w:hAnsi="Arial" w:cs="Arial"/>
          <w:sz w:val="24"/>
          <w:szCs w:val="24"/>
        </w:rPr>
        <w:t>that</w:t>
      </w:r>
      <w:r w:rsidR="00D87C53" w:rsidRPr="00714CA5">
        <w:rPr>
          <w:rFonts w:ascii="Arial" w:hAnsi="Arial" w:cs="Arial"/>
          <w:sz w:val="24"/>
          <w:szCs w:val="24"/>
        </w:rPr>
        <w:t xml:space="preserve"> the Council ha</w:t>
      </w:r>
      <w:r w:rsidR="001A299D" w:rsidRPr="00714CA5">
        <w:rPr>
          <w:rFonts w:ascii="Arial" w:hAnsi="Arial" w:cs="Arial"/>
          <w:sz w:val="24"/>
          <w:szCs w:val="24"/>
        </w:rPr>
        <w:t>s</w:t>
      </w:r>
      <w:r w:rsidR="00D87C53" w:rsidRPr="00714CA5">
        <w:rPr>
          <w:rFonts w:ascii="Arial" w:hAnsi="Arial" w:cs="Arial"/>
          <w:sz w:val="24"/>
          <w:szCs w:val="24"/>
        </w:rPr>
        <w:t xml:space="preserve"> been directed to determine.</w:t>
      </w:r>
    </w:p>
    <w:p w14:paraId="15619893" w14:textId="1C9ABD3E" w:rsidR="001E455A" w:rsidRPr="00253F13" w:rsidRDefault="001E455A" w:rsidP="001E455A">
      <w:pPr>
        <w:pStyle w:val="Style1"/>
        <w:rPr>
          <w:rFonts w:ascii="Arial" w:hAnsi="Arial" w:cs="Arial"/>
          <w:sz w:val="24"/>
          <w:szCs w:val="24"/>
        </w:rPr>
      </w:pPr>
      <w:r w:rsidRPr="00253F13">
        <w:rPr>
          <w:rFonts w:ascii="Arial" w:hAnsi="Arial" w:cs="Arial"/>
          <w:sz w:val="24"/>
          <w:szCs w:val="24"/>
        </w:rPr>
        <w:t>I recognise the Council has a significant number of applications before them and resources are limited. This makes it necessary to prioritise applications and the approach used appears to be reasonable.</w:t>
      </w:r>
    </w:p>
    <w:p w14:paraId="5C26EAEF" w14:textId="008A8032" w:rsidR="001E455A" w:rsidRPr="00ED06BF" w:rsidRDefault="001E455A" w:rsidP="001E455A">
      <w:pPr>
        <w:pStyle w:val="Style1"/>
        <w:rPr>
          <w:rFonts w:ascii="Arial" w:hAnsi="Arial" w:cs="Arial"/>
          <w:sz w:val="24"/>
          <w:szCs w:val="24"/>
        </w:rPr>
      </w:pPr>
      <w:r w:rsidRPr="00253F13">
        <w:rPr>
          <w:rFonts w:ascii="Arial" w:hAnsi="Arial" w:cs="Arial"/>
          <w:color w:val="000000" w:themeColor="text1"/>
          <w:sz w:val="24"/>
          <w:szCs w:val="24"/>
        </w:rPr>
        <w:t xml:space="preserve">However, </w:t>
      </w:r>
      <w:r w:rsidRPr="00253F13">
        <w:rPr>
          <w:rFonts w:ascii="Arial" w:hAnsi="Arial" w:cs="Arial"/>
          <w:sz w:val="24"/>
          <w:szCs w:val="24"/>
        </w:rPr>
        <w:t>Authorities have a duty to keep the definitive map and statement up to date</w:t>
      </w:r>
      <w:r w:rsidR="001A299D" w:rsidRPr="00253F13">
        <w:rPr>
          <w:rFonts w:ascii="Arial" w:hAnsi="Arial" w:cs="Arial"/>
          <w:sz w:val="24"/>
          <w:szCs w:val="24"/>
        </w:rPr>
        <w:t>.</w:t>
      </w:r>
      <w:r w:rsidRPr="00253F13">
        <w:rPr>
          <w:rFonts w:ascii="Arial" w:hAnsi="Arial" w:cs="Arial"/>
          <w:sz w:val="24"/>
          <w:szCs w:val="24"/>
        </w:rPr>
        <w:t xml:space="preserve"> </w:t>
      </w:r>
      <w:r w:rsidRPr="00ED06BF">
        <w:rPr>
          <w:rFonts w:ascii="Arial" w:hAnsi="Arial" w:cs="Arial"/>
          <w:sz w:val="24"/>
          <w:szCs w:val="24"/>
        </w:rPr>
        <w:t xml:space="preserve">Circular 1/09 makes it clear that they should ensure sufficient resources are allocated to meeting their statutory duties </w:t>
      </w:r>
      <w:proofErr w:type="gramStart"/>
      <w:r w:rsidRPr="00ED06BF">
        <w:rPr>
          <w:rFonts w:ascii="Arial" w:hAnsi="Arial" w:cs="Arial"/>
          <w:sz w:val="24"/>
          <w:szCs w:val="24"/>
        </w:rPr>
        <w:t>with regard to</w:t>
      </w:r>
      <w:proofErr w:type="gramEnd"/>
      <w:r w:rsidRPr="00ED06BF">
        <w:rPr>
          <w:rFonts w:ascii="Arial" w:hAnsi="Arial" w:cs="Arial"/>
          <w:sz w:val="24"/>
          <w:szCs w:val="24"/>
        </w:rPr>
        <w:t xml:space="preserve"> the protection and recording of public rights of way. </w:t>
      </w:r>
      <w:r w:rsidR="000A4ABF" w:rsidRPr="00ED06BF">
        <w:rPr>
          <w:rFonts w:ascii="Arial" w:hAnsi="Arial" w:cs="Arial"/>
          <w:sz w:val="24"/>
          <w:szCs w:val="24"/>
        </w:rPr>
        <w:t xml:space="preserve">A lack of resources is not considered to be an exceptional circumstance for not </w:t>
      </w:r>
      <w:bookmarkStart w:id="2" w:name="_Int_VFj8tyFf"/>
      <w:r w:rsidR="000A4ABF" w:rsidRPr="00ED06BF">
        <w:rPr>
          <w:rFonts w:ascii="Arial" w:hAnsi="Arial" w:cs="Arial"/>
          <w:sz w:val="24"/>
          <w:szCs w:val="24"/>
        </w:rPr>
        <w:t>determining</w:t>
      </w:r>
      <w:bookmarkEnd w:id="2"/>
      <w:r w:rsidR="000A4ABF" w:rsidRPr="00ED06BF">
        <w:rPr>
          <w:rFonts w:ascii="Arial" w:hAnsi="Arial" w:cs="Arial"/>
          <w:sz w:val="24"/>
          <w:szCs w:val="24"/>
        </w:rPr>
        <w:t xml:space="preserve"> applications.</w:t>
      </w:r>
    </w:p>
    <w:p w14:paraId="12B67F8A" w14:textId="49F915EC" w:rsidR="00C779E8" w:rsidRPr="00E61D68" w:rsidRDefault="005901F6">
      <w:pPr>
        <w:pStyle w:val="Style1"/>
        <w:rPr>
          <w:rFonts w:ascii="Arial" w:hAnsi="Arial" w:cs="Arial"/>
          <w:sz w:val="24"/>
          <w:szCs w:val="24"/>
        </w:rPr>
      </w:pPr>
      <w:r w:rsidRPr="00E61D68">
        <w:rPr>
          <w:rFonts w:ascii="Arial" w:hAnsi="Arial" w:cs="Arial"/>
          <w:sz w:val="24"/>
          <w:szCs w:val="24"/>
        </w:rPr>
        <w:t xml:space="preserve">An applicant’s right to seek a direction from the Secretary of State gives rise to the expectation of a determination of that application within 12 months under normal circumstances. In this case, seven </w:t>
      </w:r>
      <w:r w:rsidR="006B166C" w:rsidRPr="00E61D68">
        <w:rPr>
          <w:rFonts w:ascii="Arial" w:hAnsi="Arial" w:cs="Arial"/>
          <w:sz w:val="24"/>
          <w:szCs w:val="24"/>
        </w:rPr>
        <w:t>years have passed since the application was submitted</w:t>
      </w:r>
      <w:r w:rsidR="00933904" w:rsidRPr="00E61D68">
        <w:rPr>
          <w:rFonts w:ascii="Arial" w:hAnsi="Arial" w:cs="Arial"/>
          <w:sz w:val="24"/>
          <w:szCs w:val="24"/>
        </w:rPr>
        <w:t xml:space="preserve"> and no exceptional circumstances have been i</w:t>
      </w:r>
      <w:r w:rsidR="008570F9" w:rsidRPr="00E61D68">
        <w:rPr>
          <w:rFonts w:ascii="Arial" w:hAnsi="Arial" w:cs="Arial"/>
          <w:sz w:val="24"/>
          <w:szCs w:val="24"/>
        </w:rPr>
        <w:t>n</w:t>
      </w:r>
      <w:r w:rsidR="00933904" w:rsidRPr="00E61D68">
        <w:rPr>
          <w:rFonts w:ascii="Arial" w:hAnsi="Arial" w:cs="Arial"/>
          <w:sz w:val="24"/>
          <w:szCs w:val="24"/>
        </w:rPr>
        <w:t>dicated</w:t>
      </w:r>
      <w:r w:rsidR="006B166C" w:rsidRPr="00E61D68">
        <w:rPr>
          <w:rFonts w:ascii="Arial" w:hAnsi="Arial" w:cs="Arial"/>
          <w:sz w:val="24"/>
          <w:szCs w:val="24"/>
        </w:rPr>
        <w:t>. This is well beyond</w:t>
      </w:r>
      <w:r w:rsidR="00345BAF" w:rsidRPr="00E61D68">
        <w:rPr>
          <w:rFonts w:ascii="Arial" w:hAnsi="Arial" w:cs="Arial"/>
          <w:sz w:val="24"/>
          <w:szCs w:val="24"/>
        </w:rPr>
        <w:t xml:space="preserve"> the Council</w:t>
      </w:r>
      <w:r w:rsidR="009712C5" w:rsidRPr="00E61D68">
        <w:rPr>
          <w:rFonts w:ascii="Arial" w:hAnsi="Arial" w:cs="Arial"/>
          <w:sz w:val="24"/>
          <w:szCs w:val="24"/>
        </w:rPr>
        <w:t>’s</w:t>
      </w:r>
      <w:r w:rsidR="00345BAF" w:rsidRPr="00E61D68">
        <w:rPr>
          <w:rFonts w:ascii="Arial" w:hAnsi="Arial" w:cs="Arial"/>
          <w:sz w:val="24"/>
          <w:szCs w:val="24"/>
        </w:rPr>
        <w:t xml:space="preserve"> own target to determine high</w:t>
      </w:r>
      <w:r w:rsidR="001A299D" w:rsidRPr="00E61D68">
        <w:rPr>
          <w:rFonts w:ascii="Arial" w:hAnsi="Arial" w:cs="Arial"/>
          <w:sz w:val="24"/>
          <w:szCs w:val="24"/>
        </w:rPr>
        <w:t xml:space="preserve"> </w:t>
      </w:r>
      <w:r w:rsidR="00345BAF" w:rsidRPr="00E61D68">
        <w:rPr>
          <w:rFonts w:ascii="Arial" w:hAnsi="Arial" w:cs="Arial"/>
          <w:sz w:val="24"/>
          <w:szCs w:val="24"/>
        </w:rPr>
        <w:t>priority cases within two years</w:t>
      </w:r>
      <w:r w:rsidR="009A5C6D" w:rsidRPr="00E61D68">
        <w:rPr>
          <w:rFonts w:ascii="Arial" w:hAnsi="Arial" w:cs="Arial"/>
          <w:sz w:val="24"/>
          <w:szCs w:val="24"/>
        </w:rPr>
        <w:t xml:space="preserve">. </w:t>
      </w:r>
    </w:p>
    <w:p w14:paraId="7E4782F5" w14:textId="176F0B29" w:rsidR="00C779E8" w:rsidRPr="00873B48" w:rsidRDefault="001017C1">
      <w:pPr>
        <w:pStyle w:val="Style1"/>
        <w:rPr>
          <w:rFonts w:ascii="Arial" w:hAnsi="Arial" w:cs="Arial"/>
          <w:sz w:val="24"/>
          <w:szCs w:val="24"/>
        </w:rPr>
      </w:pPr>
      <w:r w:rsidRPr="00531024">
        <w:rPr>
          <w:rFonts w:ascii="Arial" w:hAnsi="Arial" w:cs="Arial"/>
          <w:sz w:val="24"/>
          <w:szCs w:val="24"/>
        </w:rPr>
        <w:t xml:space="preserve">I </w:t>
      </w:r>
      <w:r w:rsidR="00BF3092" w:rsidRPr="00531024">
        <w:rPr>
          <w:rFonts w:ascii="Arial" w:hAnsi="Arial" w:cs="Arial"/>
          <w:sz w:val="24"/>
          <w:szCs w:val="24"/>
        </w:rPr>
        <w:t>appreciate a direction to make a determination on the application before me would disadvantage applicants who have been waiting longer and delay higher priority applications. However, I do not consider higher scoring applications should be grounds to justify not giving a direction when the 12 month determination period has expired.</w:t>
      </w:r>
      <w:r w:rsidR="00261E91" w:rsidRPr="00531024">
        <w:rPr>
          <w:rFonts w:ascii="Arial" w:hAnsi="Arial" w:cs="Arial"/>
          <w:sz w:val="24"/>
          <w:szCs w:val="24"/>
        </w:rPr>
        <w:t xml:space="preserve"> </w:t>
      </w:r>
      <w:r w:rsidR="00261E91" w:rsidRPr="00873B48">
        <w:rPr>
          <w:rFonts w:ascii="Arial" w:hAnsi="Arial" w:cs="Arial"/>
          <w:sz w:val="24"/>
          <w:szCs w:val="24"/>
        </w:rPr>
        <w:t xml:space="preserve">Furthermore, </w:t>
      </w:r>
      <w:r w:rsidR="00E67960" w:rsidRPr="00873B48">
        <w:rPr>
          <w:rFonts w:ascii="Arial" w:hAnsi="Arial" w:cs="Arial"/>
          <w:sz w:val="24"/>
          <w:szCs w:val="24"/>
        </w:rPr>
        <w:t xml:space="preserve">if I do not give a direction, this application is likely to be further </w:t>
      </w:r>
      <w:r w:rsidR="00D54BB7" w:rsidRPr="00873B48">
        <w:rPr>
          <w:rFonts w:ascii="Arial" w:hAnsi="Arial" w:cs="Arial"/>
          <w:sz w:val="24"/>
          <w:szCs w:val="24"/>
        </w:rPr>
        <w:t xml:space="preserve">delayed </w:t>
      </w:r>
      <w:r w:rsidR="00E67960" w:rsidRPr="00873B48">
        <w:rPr>
          <w:rFonts w:ascii="Arial" w:hAnsi="Arial" w:cs="Arial"/>
          <w:sz w:val="24"/>
          <w:szCs w:val="24"/>
        </w:rPr>
        <w:t xml:space="preserve">by </w:t>
      </w:r>
      <w:r w:rsidR="00452D37" w:rsidRPr="00873B48">
        <w:rPr>
          <w:rFonts w:ascii="Arial" w:hAnsi="Arial" w:cs="Arial"/>
          <w:sz w:val="24"/>
          <w:szCs w:val="24"/>
        </w:rPr>
        <w:t xml:space="preserve">new higher scoring applications or directions. </w:t>
      </w:r>
    </w:p>
    <w:p w14:paraId="0131CE31" w14:textId="14EBBA53" w:rsidR="00C779E8" w:rsidRPr="00201FA0" w:rsidRDefault="00C779E8">
      <w:pPr>
        <w:pStyle w:val="Style1"/>
        <w:rPr>
          <w:rFonts w:ascii="Arial" w:hAnsi="Arial" w:cs="Arial"/>
          <w:sz w:val="24"/>
          <w:szCs w:val="24"/>
        </w:rPr>
      </w:pPr>
      <w:r w:rsidRPr="00873B48">
        <w:rPr>
          <w:rFonts w:ascii="Arial" w:hAnsi="Arial" w:cs="Arial"/>
          <w:sz w:val="24"/>
          <w:szCs w:val="24"/>
        </w:rPr>
        <w:t>In the circumstances I have decided that there is a case for setting a date by which time the application should be determined.</w:t>
      </w:r>
      <w:r w:rsidR="00A0603D" w:rsidRPr="00873B48">
        <w:rPr>
          <w:rFonts w:ascii="Arial" w:hAnsi="Arial" w:cs="Arial"/>
          <w:sz w:val="24"/>
          <w:szCs w:val="24"/>
        </w:rPr>
        <w:t xml:space="preserve"> It is appreciated that the Council will require some time to carry out its investigation and </w:t>
      </w:r>
      <w:proofErr w:type="gramStart"/>
      <w:r w:rsidR="00A0603D" w:rsidRPr="00873B48">
        <w:rPr>
          <w:rFonts w:ascii="Arial" w:hAnsi="Arial" w:cs="Arial"/>
          <w:sz w:val="24"/>
          <w:szCs w:val="24"/>
        </w:rPr>
        <w:t>make a decision</w:t>
      </w:r>
      <w:proofErr w:type="gramEnd"/>
      <w:r w:rsidR="00A0603D" w:rsidRPr="00873B48">
        <w:rPr>
          <w:rFonts w:ascii="Arial" w:hAnsi="Arial" w:cs="Arial"/>
          <w:sz w:val="24"/>
          <w:szCs w:val="24"/>
        </w:rPr>
        <w:t xml:space="preserve"> on the application. </w:t>
      </w:r>
      <w:r w:rsidR="00A0603D" w:rsidRPr="00201FA0">
        <w:rPr>
          <w:rFonts w:ascii="Arial" w:hAnsi="Arial" w:cs="Arial"/>
          <w:sz w:val="24"/>
          <w:szCs w:val="24"/>
        </w:rPr>
        <w:t>A further period of six months has been allowed.</w:t>
      </w:r>
    </w:p>
    <w:p w14:paraId="6EBFD3F0" w14:textId="77777777" w:rsidR="00C779E8" w:rsidRPr="00201FA0" w:rsidRDefault="00C779E8">
      <w:pPr>
        <w:ind w:left="720" w:hanging="720"/>
        <w:rPr>
          <w:rFonts w:ascii="Arial" w:hAnsi="Arial" w:cs="Arial"/>
          <w:sz w:val="24"/>
          <w:szCs w:val="24"/>
        </w:rPr>
      </w:pPr>
    </w:p>
    <w:p w14:paraId="5032897C" w14:textId="77777777" w:rsidR="00C779E8" w:rsidRPr="00201FA0" w:rsidRDefault="00C779E8">
      <w:pPr>
        <w:rPr>
          <w:rFonts w:ascii="Arial" w:hAnsi="Arial" w:cs="Arial"/>
          <w:b/>
          <w:sz w:val="24"/>
          <w:szCs w:val="24"/>
        </w:rPr>
      </w:pPr>
      <w:r w:rsidRPr="00201FA0">
        <w:rPr>
          <w:rFonts w:ascii="Arial" w:hAnsi="Arial" w:cs="Arial"/>
          <w:b/>
          <w:sz w:val="24"/>
          <w:szCs w:val="24"/>
        </w:rPr>
        <w:t>Direction</w:t>
      </w:r>
    </w:p>
    <w:p w14:paraId="3DD1439F" w14:textId="77777777" w:rsidR="00C779E8" w:rsidRPr="00201FA0" w:rsidRDefault="00C779E8">
      <w:pPr>
        <w:ind w:left="720" w:hanging="720"/>
        <w:rPr>
          <w:rFonts w:ascii="Arial" w:hAnsi="Arial" w:cs="Arial"/>
          <w:sz w:val="24"/>
          <w:szCs w:val="24"/>
        </w:rPr>
      </w:pPr>
    </w:p>
    <w:p w14:paraId="201C01FB" w14:textId="3DE8D553" w:rsidR="00C779E8" w:rsidRPr="00201FA0" w:rsidRDefault="00C779E8">
      <w:pPr>
        <w:rPr>
          <w:rFonts w:ascii="Arial" w:hAnsi="Arial" w:cs="Arial"/>
          <w:sz w:val="24"/>
          <w:szCs w:val="24"/>
        </w:rPr>
      </w:pPr>
      <w:r w:rsidRPr="00201FA0">
        <w:rPr>
          <w:rFonts w:ascii="Arial" w:hAnsi="Arial" w:cs="Arial"/>
          <w:sz w:val="24"/>
          <w:szCs w:val="24"/>
        </w:rPr>
        <w:t xml:space="preserve">On behalf of the Secretary of State for Environment, Food and Rural Affairs and pursuant to Paragraph 3(2) of Schedule 14 of the Wildlife and Countryside Act 1981, </w:t>
      </w:r>
      <w:r w:rsidRPr="00201FA0">
        <w:rPr>
          <w:rFonts w:ascii="Arial" w:hAnsi="Arial" w:cs="Arial"/>
          <w:b/>
          <w:sz w:val="24"/>
          <w:szCs w:val="24"/>
        </w:rPr>
        <w:t>I HEREBY</w:t>
      </w:r>
      <w:r w:rsidRPr="00201FA0">
        <w:rPr>
          <w:rFonts w:ascii="Arial" w:hAnsi="Arial" w:cs="Arial"/>
          <w:sz w:val="24"/>
          <w:szCs w:val="24"/>
        </w:rPr>
        <w:t xml:space="preserve"> </w:t>
      </w:r>
      <w:r w:rsidRPr="00201FA0">
        <w:rPr>
          <w:rFonts w:ascii="Arial" w:hAnsi="Arial" w:cs="Arial"/>
          <w:b/>
          <w:sz w:val="24"/>
          <w:szCs w:val="24"/>
        </w:rPr>
        <w:t>DIRECT</w:t>
      </w:r>
      <w:r w:rsidRPr="00201FA0">
        <w:rPr>
          <w:rFonts w:ascii="Arial" w:hAnsi="Arial" w:cs="Arial"/>
          <w:sz w:val="24"/>
          <w:szCs w:val="24"/>
        </w:rPr>
        <w:t xml:space="preserve"> the </w:t>
      </w:r>
      <w:r w:rsidR="00BA4220" w:rsidRPr="00201FA0">
        <w:rPr>
          <w:rFonts w:ascii="Arial" w:hAnsi="Arial" w:cs="Arial"/>
          <w:sz w:val="24"/>
          <w:szCs w:val="24"/>
        </w:rPr>
        <w:t xml:space="preserve">Suffolk County Council </w:t>
      </w:r>
      <w:r w:rsidRPr="00201FA0">
        <w:rPr>
          <w:rFonts w:ascii="Arial" w:hAnsi="Arial" w:cs="Arial"/>
          <w:sz w:val="24"/>
          <w:szCs w:val="24"/>
        </w:rPr>
        <w:t>to determine the above-mentioned application not later tha</w:t>
      </w:r>
      <w:r w:rsidR="00BA4220" w:rsidRPr="00201FA0">
        <w:rPr>
          <w:rFonts w:ascii="Arial" w:hAnsi="Arial" w:cs="Arial"/>
          <w:sz w:val="24"/>
          <w:szCs w:val="24"/>
        </w:rPr>
        <w:t>n</w:t>
      </w:r>
      <w:r w:rsidRPr="00201FA0">
        <w:rPr>
          <w:rFonts w:ascii="Arial" w:hAnsi="Arial" w:cs="Arial"/>
          <w:sz w:val="24"/>
          <w:szCs w:val="24"/>
        </w:rPr>
        <w:t xml:space="preserve"> </w:t>
      </w:r>
      <w:r w:rsidR="00BA4220" w:rsidRPr="00201FA0">
        <w:rPr>
          <w:rFonts w:ascii="Arial" w:hAnsi="Arial" w:cs="Arial"/>
          <w:sz w:val="24"/>
          <w:szCs w:val="24"/>
        </w:rPr>
        <w:t>six months from the date of this decision</w:t>
      </w:r>
      <w:r w:rsidRPr="00201FA0">
        <w:rPr>
          <w:rFonts w:ascii="Arial" w:hAnsi="Arial" w:cs="Arial"/>
          <w:sz w:val="24"/>
          <w:szCs w:val="24"/>
        </w:rPr>
        <w:t>.</w:t>
      </w:r>
    </w:p>
    <w:p w14:paraId="5D00B6DC" w14:textId="77777777" w:rsidR="00430793" w:rsidRPr="00582FA8" w:rsidRDefault="00430793" w:rsidP="00430793">
      <w:pPr>
        <w:pStyle w:val="Style1"/>
        <w:numPr>
          <w:ilvl w:val="0"/>
          <w:numId w:val="0"/>
        </w:numPr>
        <w:rPr>
          <w:rFonts w:ascii="Monotype Corsiva" w:hAnsi="Monotype Corsiva"/>
          <w:sz w:val="36"/>
          <w:szCs w:val="36"/>
        </w:rPr>
      </w:pPr>
      <w:bookmarkStart w:id="3" w:name="bmkPageBreak"/>
      <w:bookmarkEnd w:id="3"/>
      <w:r w:rsidRPr="00582FA8">
        <w:rPr>
          <w:rFonts w:ascii="Monotype Corsiva" w:hAnsi="Monotype Corsiva"/>
          <w:sz w:val="36"/>
          <w:szCs w:val="36"/>
        </w:rPr>
        <w:t xml:space="preserve">Claire Tregembo </w:t>
      </w:r>
    </w:p>
    <w:p w14:paraId="5BEAFDA1" w14:textId="4ED48D9E" w:rsidR="00C779E8" w:rsidRPr="00582FA8" w:rsidRDefault="00C779E8">
      <w:pPr>
        <w:pStyle w:val="Style1"/>
        <w:numPr>
          <w:ilvl w:val="0"/>
          <w:numId w:val="0"/>
        </w:numPr>
        <w:spacing w:before="120"/>
      </w:pPr>
      <w:r w:rsidRPr="00582FA8">
        <w:rPr>
          <w:rFonts w:ascii="Arial" w:hAnsi="Arial" w:cs="Arial"/>
          <w:sz w:val="24"/>
          <w:szCs w:val="24"/>
        </w:rPr>
        <w:t>INSPECTOR</w:t>
      </w:r>
    </w:p>
    <w:sectPr w:rsidR="00C779E8" w:rsidRPr="00582FA8">
      <w:headerReference w:type="even" r:id="rId14"/>
      <w:headerReference w:type="default" r:id="rId15"/>
      <w:footerReference w:type="even" r:id="rId16"/>
      <w:footerReference w:type="default" r:id="rId17"/>
      <w:headerReference w:type="first" r:id="rId18"/>
      <w:footerReference w:type="first" r:id="rId19"/>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D888" w14:textId="77777777" w:rsidR="007870F6" w:rsidRDefault="007870F6">
      <w:r>
        <w:separator/>
      </w:r>
    </w:p>
  </w:endnote>
  <w:endnote w:type="continuationSeparator" w:id="0">
    <w:p w14:paraId="1CD80F83" w14:textId="77777777" w:rsidR="007870F6" w:rsidRDefault="0078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0FE3"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44A4"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1197" w14:textId="4B0A72C3" w:rsidR="00C779E8" w:rsidRDefault="008F4D93">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506964" wp14:editId="56C47D5E">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48A9"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1C265894" w14:textId="77777777" w:rsidR="009F4D5D" w:rsidRDefault="002E6D3C" w:rsidP="009F4D5D">
    <w:pPr>
      <w:pStyle w:val="Footer"/>
      <w:ind w:right="-52"/>
      <w:rPr>
        <w:rFonts w:ascii="Arial" w:hAnsi="Arial" w:cs="Arial"/>
        <w:sz w:val="20"/>
      </w:rPr>
    </w:pPr>
    <w:hyperlink r:id="rId1" w:history="1">
      <w:r w:rsidR="009F4D5D">
        <w:rPr>
          <w:rStyle w:val="Hyperlink"/>
          <w:rFonts w:ascii="Arial" w:hAnsi="Arial" w:cs="Arial"/>
          <w:sz w:val="20"/>
        </w:rPr>
        <w:t>https://www.gov.uk/planning-inspectorate</w:t>
      </w:r>
    </w:hyperlink>
  </w:p>
  <w:p w14:paraId="530BCFDB"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302" w14:textId="56C9F71E" w:rsidR="00C779E8" w:rsidRDefault="008F4D93">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DE7D7CD" wp14:editId="1C507CA1">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C5FB4"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05DA0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1263" w14:textId="77777777" w:rsidR="007870F6" w:rsidRDefault="007870F6">
      <w:r>
        <w:separator/>
      </w:r>
    </w:p>
  </w:footnote>
  <w:footnote w:type="continuationSeparator" w:id="0">
    <w:p w14:paraId="3D71DDC0" w14:textId="77777777" w:rsidR="007870F6" w:rsidRDefault="00787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B71B" w14:textId="77777777" w:rsidR="00D25177" w:rsidRDefault="00D25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8F65343" w14:textId="77777777">
      <w:tc>
        <w:tcPr>
          <w:tcW w:w="9520" w:type="dxa"/>
        </w:tcPr>
        <w:p w14:paraId="77F83AD7" w14:textId="5615C197" w:rsidR="00C779E8" w:rsidRPr="00D9420D" w:rsidRDefault="00D25177">
          <w:pPr>
            <w:pStyle w:val="Footer"/>
            <w:rPr>
              <w:rFonts w:ascii="Arial" w:hAnsi="Arial" w:cs="Arial"/>
              <w:sz w:val="20"/>
            </w:rPr>
          </w:pPr>
          <w:r w:rsidRPr="00D9420D">
            <w:rPr>
              <w:rFonts w:ascii="Arial" w:hAnsi="Arial" w:cs="Arial"/>
              <w:sz w:val="20"/>
            </w:rPr>
            <w:t>Direction</w:t>
          </w:r>
          <w:r w:rsidR="00C779E8" w:rsidRPr="00D9420D">
            <w:rPr>
              <w:rFonts w:ascii="Arial" w:hAnsi="Arial" w:cs="Arial"/>
              <w:sz w:val="20"/>
            </w:rPr>
            <w:t xml:space="preserve"> Decision </w:t>
          </w:r>
          <w:r w:rsidR="00124241" w:rsidRPr="00D9420D">
            <w:rPr>
              <w:rFonts w:ascii="Arial" w:hAnsi="Arial" w:cs="Arial"/>
              <w:sz w:val="20"/>
            </w:rPr>
            <w:t>ROW/33</w:t>
          </w:r>
          <w:r w:rsidR="00D9420D" w:rsidRPr="00D9420D">
            <w:rPr>
              <w:rFonts w:ascii="Arial" w:hAnsi="Arial" w:cs="Arial"/>
              <w:sz w:val="20"/>
            </w:rPr>
            <w:t>39565</w:t>
          </w:r>
        </w:p>
      </w:tc>
    </w:tr>
  </w:tbl>
  <w:p w14:paraId="6CE4F3F3" w14:textId="5FF074EF" w:rsidR="00C779E8" w:rsidRDefault="008F4D93">
    <w:pPr>
      <w:pStyle w:val="Footer"/>
    </w:pPr>
    <w:r>
      <w:rPr>
        <w:noProof/>
      </w:rPr>
      <mc:AlternateContent>
        <mc:Choice Requires="wps">
          <w:drawing>
            <wp:anchor distT="0" distB="0" distL="114300" distR="114300" simplePos="0" relativeHeight="251657728" behindDoc="0" locked="0" layoutInCell="1" allowOverlap="1" wp14:anchorId="28097814" wp14:editId="4BD9070E">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B95C5"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6E6"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E82678DE"/>
    <w:lvl w:ilvl="0">
      <w:start w:val="1"/>
      <w:numFmt w:val="decimal"/>
      <w:pStyle w:val="Style1"/>
      <w:lvlText w:val="%1."/>
      <w:lvlJc w:val="left"/>
      <w:pPr>
        <w:tabs>
          <w:tab w:val="num" w:pos="720"/>
        </w:tabs>
        <w:ind w:left="432" w:hanging="432"/>
      </w:pPr>
      <w:rPr>
        <w:color w:val="000000" w:themeColor="text1"/>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54277827">
    <w:abstractNumId w:val="5"/>
  </w:num>
  <w:num w:numId="2" w16cid:durableId="1151480222">
    <w:abstractNumId w:val="5"/>
  </w:num>
  <w:num w:numId="3" w16cid:durableId="1221867420">
    <w:abstractNumId w:val="6"/>
  </w:num>
  <w:num w:numId="4" w16cid:durableId="138766310">
    <w:abstractNumId w:val="0"/>
  </w:num>
  <w:num w:numId="5" w16cid:durableId="971327030">
    <w:abstractNumId w:val="2"/>
  </w:num>
  <w:num w:numId="6" w16cid:durableId="1473330968">
    <w:abstractNumId w:val="4"/>
  </w:num>
  <w:num w:numId="7" w16cid:durableId="884684956">
    <w:abstractNumId w:val="7"/>
  </w:num>
  <w:num w:numId="8" w16cid:durableId="1987667113">
    <w:abstractNumId w:val="3"/>
  </w:num>
  <w:num w:numId="9" w16cid:durableId="214099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16230"/>
    <w:rsid w:val="0005219C"/>
    <w:rsid w:val="00067A5D"/>
    <w:rsid w:val="0007391F"/>
    <w:rsid w:val="000A4ABF"/>
    <w:rsid w:val="000B0D48"/>
    <w:rsid w:val="001017C1"/>
    <w:rsid w:val="00105B60"/>
    <w:rsid w:val="00124241"/>
    <w:rsid w:val="001A299D"/>
    <w:rsid w:val="001E455A"/>
    <w:rsid w:val="00201FA0"/>
    <w:rsid w:val="00231563"/>
    <w:rsid w:val="00253F13"/>
    <w:rsid w:val="00261E91"/>
    <w:rsid w:val="0028121F"/>
    <w:rsid w:val="002E4AD5"/>
    <w:rsid w:val="00316ED1"/>
    <w:rsid w:val="00345BAF"/>
    <w:rsid w:val="003E40C2"/>
    <w:rsid w:val="00403D72"/>
    <w:rsid w:val="00412EF1"/>
    <w:rsid w:val="00430793"/>
    <w:rsid w:val="00452D37"/>
    <w:rsid w:val="00485D2F"/>
    <w:rsid w:val="004C1E7E"/>
    <w:rsid w:val="004D3FAD"/>
    <w:rsid w:val="005158A6"/>
    <w:rsid w:val="00531024"/>
    <w:rsid w:val="00553835"/>
    <w:rsid w:val="00582FA8"/>
    <w:rsid w:val="005901F6"/>
    <w:rsid w:val="005A32B8"/>
    <w:rsid w:val="006233F9"/>
    <w:rsid w:val="00634354"/>
    <w:rsid w:val="006B166C"/>
    <w:rsid w:val="006B54D2"/>
    <w:rsid w:val="006C0690"/>
    <w:rsid w:val="006C241A"/>
    <w:rsid w:val="006D0AF7"/>
    <w:rsid w:val="00714CA5"/>
    <w:rsid w:val="007266D6"/>
    <w:rsid w:val="007870F6"/>
    <w:rsid w:val="008570F9"/>
    <w:rsid w:val="00873B48"/>
    <w:rsid w:val="008C7504"/>
    <w:rsid w:val="008F4D93"/>
    <w:rsid w:val="008F4DF3"/>
    <w:rsid w:val="00933904"/>
    <w:rsid w:val="009712C5"/>
    <w:rsid w:val="009A5C6D"/>
    <w:rsid w:val="009F1A3C"/>
    <w:rsid w:val="009F3793"/>
    <w:rsid w:val="009F4D5D"/>
    <w:rsid w:val="00A0603D"/>
    <w:rsid w:val="00A51619"/>
    <w:rsid w:val="00A63F8D"/>
    <w:rsid w:val="00A935BC"/>
    <w:rsid w:val="00AF14D4"/>
    <w:rsid w:val="00BA4220"/>
    <w:rsid w:val="00BF3092"/>
    <w:rsid w:val="00C12C88"/>
    <w:rsid w:val="00C3362C"/>
    <w:rsid w:val="00C47A86"/>
    <w:rsid w:val="00C72574"/>
    <w:rsid w:val="00C779E8"/>
    <w:rsid w:val="00D12F37"/>
    <w:rsid w:val="00D25177"/>
    <w:rsid w:val="00D54BB7"/>
    <w:rsid w:val="00D662A1"/>
    <w:rsid w:val="00D87C53"/>
    <w:rsid w:val="00D9420D"/>
    <w:rsid w:val="00E3101A"/>
    <w:rsid w:val="00E61D68"/>
    <w:rsid w:val="00E65065"/>
    <w:rsid w:val="00E67960"/>
    <w:rsid w:val="00E74DD4"/>
    <w:rsid w:val="00ED06BF"/>
    <w:rsid w:val="00EE74F6"/>
    <w:rsid w:val="00F62F9B"/>
    <w:rsid w:val="00F67348"/>
    <w:rsid w:val="00F77876"/>
    <w:rsid w:val="00FF2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9AAA4"/>
  <w15:chartTrackingRefBased/>
  <w15:docId w15:val="{4A119005-4ACC-4158-8139-58B8B6EC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link w:val="FooterChar"/>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link w:val="Style1Char"/>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character" w:customStyle="1" w:styleId="FooterChar">
    <w:name w:val="Footer Char"/>
    <w:basedOn w:val="DefaultParagraphFont"/>
    <w:link w:val="Footer"/>
    <w:semiHidden/>
    <w:rsid w:val="009F4D5D"/>
    <w:rPr>
      <w:rFonts w:ascii="Verdana" w:hAnsi="Verdana"/>
      <w:sz w:val="18"/>
    </w:rPr>
  </w:style>
  <w:style w:type="character" w:customStyle="1" w:styleId="Style1Char">
    <w:name w:val="Style1 Char"/>
    <w:link w:val="Style1"/>
    <w:locked/>
    <w:rsid w:val="00105B60"/>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A4027-9FB3-43AA-8E16-B81ADBEB771B}">
  <ds:schemaRefs>
    <ds:schemaRef ds:uri="http://purl.org/dc/dcmitype/"/>
    <ds:schemaRef ds:uri="http://schemas.microsoft.com/office/infopath/2007/PartnerControls"/>
    <ds:schemaRef ds:uri="http://purl.org/dc/elements/1.1/"/>
    <ds:schemaRef ds:uri="http://schemas.microsoft.com/office/2006/metadata/properties"/>
    <ds:schemaRef ds:uri="9a4cad7d-cde0-4c4b-9900-a6ca365b2969"/>
    <ds:schemaRef ds:uri="http://schemas.microsoft.com/office/2006/documentManagement/types"/>
    <ds:schemaRef ds:uri="171a6d4e-846b-4045-8024-24f3590889ec"/>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4.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5.xml><?xml version="1.0" encoding="utf-8"?>
<ds:datastoreItem xmlns:ds="http://schemas.openxmlformats.org/officeDocument/2006/customXml" ds:itemID="{9A6F37D0-37AF-4BD5-BB02-7687DFF2A051}">
  <ds:schemaRefs>
    <ds:schemaRef ds:uri="http://schemas.openxmlformats.org/officeDocument/2006/bibliography"/>
  </ds:schemaRefs>
</ds:datastoreItem>
</file>

<file path=customXml/itemProps6.xml><?xml version="1.0" encoding="utf-8"?>
<ds:datastoreItem xmlns:ds="http://schemas.openxmlformats.org/officeDocument/2006/customXml" ds:itemID="{71CC5F9F-E146-4DFB-A98D-B5F9400C5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2010-06-22T07:33:00Z</cp:lastPrinted>
  <dcterms:created xsi:type="dcterms:W3CDTF">2024-08-07T09:36:00Z</dcterms:created>
  <dcterms:modified xsi:type="dcterms:W3CDTF">2024-08-07T09:36:00Z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GrammarlyDocumentId">
    <vt:lpwstr>61c9cf953a81e950fc81ab0c3fa4e36559705787da01b8d96e05d9689fbf1374</vt:lpwstr>
  </property>
  <property fmtid="{D5CDD505-2E9C-101B-9397-08002B2CF9AE}" pid="12" name="ContentTypeId">
    <vt:lpwstr>0x0101002AA54CDEF871A647AC44520C841F1B03</vt:lpwstr>
  </property>
</Properties>
</file>