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1473" w14:textId="2A562A35" w:rsidR="000B0589" w:rsidRDefault="007E6D95" w:rsidP="00BC2702">
      <w:pPr>
        <w:pStyle w:val="Conditions1"/>
        <w:tabs>
          <w:tab w:val="clear" w:pos="1077"/>
        </w:tabs>
        <w:ind w:left="0" w:firstLine="0"/>
      </w:pPr>
      <w:r>
        <w:t>`</w:t>
      </w:r>
      <w:r w:rsidR="003806EF">
        <w:t xml:space="preserve">                                                                                                                                                                                                                                                                  </w:t>
      </w:r>
      <w:r w:rsidR="000B0589">
        <w:rPr>
          <w:noProof/>
        </w:rPr>
        <w:drawing>
          <wp:inline distT="0" distB="0" distL="0" distR="0" wp14:anchorId="41647308" wp14:editId="72738109">
            <wp:extent cx="3419475" cy="359623"/>
            <wp:effectExtent l="0" t="0" r="0" b="254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7E7E7722" w14:textId="77777777" w:rsidR="000B0589" w:rsidRPr="00534FCE" w:rsidRDefault="000B0589" w:rsidP="00A5760C">
      <w:pPr>
        <w:rPr>
          <w:rFonts w:ascii="Arial" w:hAnsi="Arial" w:cs="Arial"/>
          <w:color w:val="FF0000"/>
          <w:sz w:val="24"/>
          <w:szCs w:val="24"/>
        </w:rPr>
      </w:pPr>
    </w:p>
    <w:p w14:paraId="54AD6131" w14:textId="77777777" w:rsidR="000B0589" w:rsidRDefault="000B0589" w:rsidP="000B0589">
      <w:pPr>
        <w:spacing w:before="60" w:after="60"/>
      </w:pPr>
    </w:p>
    <w:tbl>
      <w:tblPr>
        <w:tblW w:w="9038" w:type="dxa"/>
        <w:tblInd w:w="426" w:type="dxa"/>
        <w:tblBorders>
          <w:top w:val="single" w:sz="4" w:space="0" w:color="000000"/>
          <w:bottom w:val="single" w:sz="4" w:space="0" w:color="000000"/>
        </w:tblBorders>
        <w:tblLayout w:type="fixed"/>
        <w:tblLook w:val="0000" w:firstRow="0" w:lastRow="0" w:firstColumn="0" w:lastColumn="0" w:noHBand="0" w:noVBand="0"/>
      </w:tblPr>
      <w:tblGrid>
        <w:gridCol w:w="9038"/>
      </w:tblGrid>
      <w:tr w:rsidR="000B0589" w:rsidRPr="000B05F5" w14:paraId="4B9F2556" w14:textId="77777777" w:rsidTr="00A842F3">
        <w:trPr>
          <w:cantSplit/>
          <w:trHeight w:val="23"/>
        </w:trPr>
        <w:tc>
          <w:tcPr>
            <w:tcW w:w="9038" w:type="dxa"/>
            <w:shd w:val="clear" w:color="auto" w:fill="auto"/>
          </w:tcPr>
          <w:p w14:paraId="1A7668CC" w14:textId="77777777" w:rsidR="000B0589" w:rsidRPr="000B05F5" w:rsidRDefault="00D64F9C">
            <w:pPr>
              <w:spacing w:before="120"/>
              <w:ind w:left="-108" w:right="34"/>
              <w:rPr>
                <w:rFonts w:ascii="Arial" w:hAnsi="Arial" w:cs="Arial"/>
                <w:b/>
                <w:color w:val="000000"/>
                <w:sz w:val="40"/>
                <w:szCs w:val="40"/>
              </w:rPr>
            </w:pPr>
            <w:bookmarkStart w:id="0" w:name="bmkTable00"/>
            <w:bookmarkEnd w:id="0"/>
            <w:r w:rsidRPr="000B05F5">
              <w:rPr>
                <w:rFonts w:ascii="Arial" w:hAnsi="Arial" w:cs="Arial"/>
                <w:b/>
                <w:color w:val="000000"/>
                <w:sz w:val="40"/>
                <w:szCs w:val="40"/>
              </w:rPr>
              <w:t>Order Decision</w:t>
            </w:r>
          </w:p>
        </w:tc>
      </w:tr>
      <w:tr w:rsidR="000B0589" w:rsidRPr="000B05F5" w14:paraId="40D914FD" w14:textId="77777777" w:rsidTr="00A842F3">
        <w:trPr>
          <w:cantSplit/>
          <w:trHeight w:val="23"/>
        </w:trPr>
        <w:tc>
          <w:tcPr>
            <w:tcW w:w="9038" w:type="dxa"/>
            <w:shd w:val="clear" w:color="auto" w:fill="auto"/>
            <w:vAlign w:val="center"/>
          </w:tcPr>
          <w:p w14:paraId="33683C2B" w14:textId="46BB75A3" w:rsidR="000B0589" w:rsidRPr="00A842F3" w:rsidRDefault="00534FCE" w:rsidP="004B4A9E">
            <w:pPr>
              <w:spacing w:before="60"/>
              <w:ind w:left="-108" w:right="34"/>
              <w:rPr>
                <w:rFonts w:ascii="Arial" w:hAnsi="Arial" w:cs="Arial"/>
                <w:color w:val="000000"/>
                <w:sz w:val="24"/>
                <w:szCs w:val="24"/>
              </w:rPr>
            </w:pPr>
            <w:r>
              <w:rPr>
                <w:rFonts w:ascii="Arial" w:hAnsi="Arial" w:cs="Arial"/>
                <w:color w:val="000000"/>
                <w:sz w:val="24"/>
                <w:szCs w:val="24"/>
              </w:rPr>
              <w:t xml:space="preserve">Site visit </w:t>
            </w:r>
            <w:r w:rsidR="00456BBC">
              <w:rPr>
                <w:rFonts w:ascii="Arial" w:hAnsi="Arial" w:cs="Arial"/>
                <w:color w:val="000000"/>
                <w:sz w:val="24"/>
                <w:szCs w:val="24"/>
              </w:rPr>
              <w:t>20 June</w:t>
            </w:r>
            <w:r w:rsidR="006C41FD" w:rsidRPr="00A842F3">
              <w:rPr>
                <w:rFonts w:ascii="Arial" w:hAnsi="Arial" w:cs="Arial"/>
                <w:color w:val="000000"/>
                <w:sz w:val="24"/>
                <w:szCs w:val="24"/>
              </w:rPr>
              <w:t xml:space="preserve"> 202</w:t>
            </w:r>
            <w:r w:rsidR="00CF69F1">
              <w:rPr>
                <w:rFonts w:ascii="Arial" w:hAnsi="Arial" w:cs="Arial"/>
                <w:color w:val="000000"/>
                <w:sz w:val="24"/>
                <w:szCs w:val="24"/>
              </w:rPr>
              <w:t>4</w:t>
            </w:r>
          </w:p>
        </w:tc>
      </w:tr>
      <w:tr w:rsidR="000B0589" w:rsidRPr="000B05F5" w14:paraId="1E907022" w14:textId="77777777" w:rsidTr="00A842F3">
        <w:trPr>
          <w:cantSplit/>
          <w:trHeight w:val="23"/>
        </w:trPr>
        <w:tc>
          <w:tcPr>
            <w:tcW w:w="9038" w:type="dxa"/>
            <w:shd w:val="clear" w:color="auto" w:fill="auto"/>
          </w:tcPr>
          <w:p w14:paraId="6306FFCE" w14:textId="1F29F7B9" w:rsidR="00B93978" w:rsidRPr="00A842F3" w:rsidRDefault="00D64F9C" w:rsidP="00BF5120">
            <w:pPr>
              <w:spacing w:before="180"/>
              <w:ind w:left="-108" w:right="34"/>
              <w:rPr>
                <w:rFonts w:ascii="Arial" w:hAnsi="Arial" w:cs="Arial"/>
                <w:b/>
                <w:color w:val="000000"/>
                <w:sz w:val="24"/>
                <w:szCs w:val="24"/>
              </w:rPr>
            </w:pPr>
            <w:r w:rsidRPr="00A842F3">
              <w:rPr>
                <w:rFonts w:ascii="Arial" w:hAnsi="Arial" w:cs="Arial"/>
                <w:b/>
                <w:color w:val="000000"/>
                <w:sz w:val="24"/>
                <w:szCs w:val="24"/>
              </w:rPr>
              <w:t xml:space="preserve">by </w:t>
            </w:r>
            <w:r w:rsidR="00CB36FB" w:rsidRPr="00A842F3">
              <w:rPr>
                <w:rFonts w:ascii="Arial" w:hAnsi="Arial" w:cs="Arial"/>
                <w:b/>
                <w:color w:val="000000"/>
                <w:sz w:val="24"/>
                <w:szCs w:val="24"/>
              </w:rPr>
              <w:t>Nigel Farthing LLB</w:t>
            </w:r>
          </w:p>
        </w:tc>
      </w:tr>
      <w:tr w:rsidR="000B0589" w:rsidRPr="000B05F5" w14:paraId="49052CDB" w14:textId="77777777" w:rsidTr="00A842F3">
        <w:trPr>
          <w:cantSplit/>
          <w:trHeight w:val="23"/>
        </w:trPr>
        <w:tc>
          <w:tcPr>
            <w:tcW w:w="9038" w:type="dxa"/>
            <w:shd w:val="clear" w:color="auto" w:fill="auto"/>
          </w:tcPr>
          <w:p w14:paraId="262A8A37" w14:textId="192EEB68" w:rsidR="000B0589" w:rsidRPr="000B05F5" w:rsidRDefault="00972423">
            <w:pPr>
              <w:spacing w:before="120"/>
              <w:ind w:left="-108" w:right="34"/>
              <w:rPr>
                <w:rFonts w:ascii="Arial" w:hAnsi="Arial" w:cs="Arial"/>
                <w:b/>
                <w:color w:val="000000"/>
                <w:sz w:val="16"/>
                <w:szCs w:val="16"/>
              </w:rPr>
            </w:pPr>
            <w:r w:rsidRPr="000B05F5">
              <w:rPr>
                <w:rFonts w:ascii="Arial" w:hAnsi="Arial" w:cs="Arial"/>
                <w:b/>
                <w:color w:val="000000"/>
                <w:sz w:val="16"/>
                <w:szCs w:val="16"/>
              </w:rPr>
              <w:t xml:space="preserve">An Inspector </w:t>
            </w:r>
            <w:r w:rsidR="00D64F9C" w:rsidRPr="000B05F5">
              <w:rPr>
                <w:rFonts w:ascii="Arial" w:hAnsi="Arial" w:cs="Arial"/>
                <w:b/>
                <w:color w:val="000000"/>
                <w:sz w:val="16"/>
                <w:szCs w:val="16"/>
              </w:rPr>
              <w:t>appointed by the Secretary of State for Environment, Food and Rural Affairs</w:t>
            </w:r>
          </w:p>
        </w:tc>
      </w:tr>
      <w:tr w:rsidR="000B0589" w:rsidRPr="000B05F5" w14:paraId="3EB76DAC" w14:textId="77777777" w:rsidTr="00A842F3">
        <w:trPr>
          <w:cantSplit/>
          <w:trHeight w:val="23"/>
        </w:trPr>
        <w:tc>
          <w:tcPr>
            <w:tcW w:w="9038" w:type="dxa"/>
            <w:shd w:val="clear" w:color="auto" w:fill="auto"/>
          </w:tcPr>
          <w:p w14:paraId="6696B555" w14:textId="3CF83E7F" w:rsidR="000B0589" w:rsidRPr="000B05F5" w:rsidRDefault="000B0589">
            <w:pPr>
              <w:spacing w:before="120"/>
              <w:ind w:left="-108" w:right="176"/>
              <w:rPr>
                <w:rFonts w:ascii="Arial" w:hAnsi="Arial" w:cs="Arial"/>
                <w:b/>
                <w:color w:val="000000"/>
                <w:sz w:val="16"/>
                <w:szCs w:val="16"/>
              </w:rPr>
            </w:pPr>
            <w:r w:rsidRPr="000B05F5">
              <w:rPr>
                <w:rFonts w:ascii="Arial" w:hAnsi="Arial" w:cs="Arial"/>
                <w:b/>
                <w:color w:val="000000"/>
                <w:sz w:val="16"/>
                <w:szCs w:val="16"/>
              </w:rPr>
              <w:t>Decision date:</w:t>
            </w:r>
            <w:r w:rsidR="0086355E">
              <w:rPr>
                <w:rFonts w:ascii="Arial" w:hAnsi="Arial" w:cs="Arial"/>
                <w:b/>
                <w:color w:val="000000"/>
                <w:sz w:val="16"/>
                <w:szCs w:val="16"/>
              </w:rPr>
              <w:t xml:space="preserve"> 04 July 2024</w:t>
            </w:r>
          </w:p>
        </w:tc>
      </w:tr>
    </w:tbl>
    <w:p w14:paraId="10206CA8" w14:textId="77777777" w:rsidR="00D64F9C" w:rsidRPr="000B05F5" w:rsidRDefault="00D64F9C" w:rsidP="000B0589">
      <w:pPr>
        <w:rPr>
          <w:rFonts w:ascii="Arial" w:hAnsi="Arial" w:cs="Arial"/>
        </w:rPr>
      </w:pPr>
    </w:p>
    <w:tbl>
      <w:tblPr>
        <w:tblW w:w="0" w:type="auto"/>
        <w:tblLayout w:type="fixed"/>
        <w:tblLook w:val="0000" w:firstRow="0" w:lastRow="0" w:firstColumn="0" w:lastColumn="0" w:noHBand="0" w:noVBand="0"/>
      </w:tblPr>
      <w:tblGrid>
        <w:gridCol w:w="9520"/>
      </w:tblGrid>
      <w:tr w:rsidR="00D64F9C" w:rsidRPr="000B05F5" w14:paraId="6C4FB928" w14:textId="77777777" w:rsidTr="00D64F9C">
        <w:tc>
          <w:tcPr>
            <w:tcW w:w="9520" w:type="dxa"/>
            <w:shd w:val="clear" w:color="auto" w:fill="auto"/>
          </w:tcPr>
          <w:p w14:paraId="47CBB0F0" w14:textId="7A666C6B" w:rsidR="00D64F9C" w:rsidRPr="000B05F5" w:rsidRDefault="00D64F9C" w:rsidP="00D64F9C">
            <w:pPr>
              <w:spacing w:after="60"/>
              <w:rPr>
                <w:rFonts w:ascii="Arial" w:hAnsi="Arial" w:cs="Arial"/>
                <w:b/>
                <w:color w:val="000000"/>
              </w:rPr>
            </w:pPr>
            <w:r w:rsidRPr="000B05F5">
              <w:rPr>
                <w:rFonts w:ascii="Arial" w:hAnsi="Arial" w:cs="Arial"/>
                <w:b/>
                <w:color w:val="000000"/>
              </w:rPr>
              <w:t xml:space="preserve">Order Ref: </w:t>
            </w:r>
            <w:r w:rsidR="00972423" w:rsidRPr="000B05F5">
              <w:rPr>
                <w:rFonts w:ascii="Arial" w:hAnsi="Arial" w:cs="Arial"/>
                <w:b/>
                <w:color w:val="000000"/>
              </w:rPr>
              <w:t>ROW/3</w:t>
            </w:r>
            <w:r w:rsidR="00533A32">
              <w:rPr>
                <w:rFonts w:ascii="Arial" w:hAnsi="Arial" w:cs="Arial"/>
                <w:b/>
                <w:color w:val="000000"/>
              </w:rPr>
              <w:t>3</w:t>
            </w:r>
            <w:r w:rsidR="00D57CFE">
              <w:rPr>
                <w:rFonts w:ascii="Arial" w:hAnsi="Arial" w:cs="Arial"/>
                <w:b/>
                <w:color w:val="000000"/>
              </w:rPr>
              <w:t>18929</w:t>
            </w:r>
          </w:p>
        </w:tc>
      </w:tr>
      <w:tr w:rsidR="00D64F9C" w:rsidRPr="000B05F5" w14:paraId="74EE164D" w14:textId="77777777" w:rsidTr="00D64F9C">
        <w:tc>
          <w:tcPr>
            <w:tcW w:w="9520" w:type="dxa"/>
            <w:shd w:val="clear" w:color="auto" w:fill="auto"/>
          </w:tcPr>
          <w:p w14:paraId="713E0FB9" w14:textId="216A76B4" w:rsidR="00D64F9C" w:rsidRPr="003B5B52" w:rsidRDefault="00D64F9C" w:rsidP="00D64F9C">
            <w:pPr>
              <w:pStyle w:val="TBullet"/>
              <w:rPr>
                <w:rFonts w:ascii="Arial" w:hAnsi="Arial" w:cs="Arial"/>
                <w:sz w:val="18"/>
                <w:szCs w:val="18"/>
              </w:rPr>
            </w:pPr>
            <w:r w:rsidRPr="003B5B52">
              <w:rPr>
                <w:rFonts w:ascii="Arial" w:hAnsi="Arial" w:cs="Arial"/>
                <w:sz w:val="18"/>
                <w:szCs w:val="18"/>
              </w:rPr>
              <w:t>This Order is made under Section 53 (2)(b) of the Wildlife and Countryside Act 1981 (the 1981 Act) and is known as</w:t>
            </w:r>
            <w:r w:rsidR="00972423" w:rsidRPr="003B5B52">
              <w:rPr>
                <w:rFonts w:ascii="Arial" w:hAnsi="Arial" w:cs="Arial"/>
                <w:sz w:val="18"/>
                <w:szCs w:val="18"/>
              </w:rPr>
              <w:t xml:space="preserve"> </w:t>
            </w:r>
            <w:r w:rsidR="004F4AFE">
              <w:rPr>
                <w:rFonts w:ascii="Arial" w:hAnsi="Arial" w:cs="Arial"/>
                <w:sz w:val="18"/>
                <w:szCs w:val="18"/>
              </w:rPr>
              <w:t xml:space="preserve">The Surrey County Council Revised Rights of Way Map </w:t>
            </w:r>
            <w:r w:rsidR="005237E3">
              <w:rPr>
                <w:rFonts w:ascii="Arial" w:hAnsi="Arial" w:cs="Arial"/>
                <w:sz w:val="18"/>
                <w:szCs w:val="18"/>
              </w:rPr>
              <w:t xml:space="preserve">in Definitive Form and the Surrey County Council </w:t>
            </w:r>
            <w:r w:rsidR="00A45274">
              <w:rPr>
                <w:rFonts w:ascii="Arial" w:hAnsi="Arial" w:cs="Arial"/>
                <w:sz w:val="18"/>
                <w:szCs w:val="18"/>
              </w:rPr>
              <w:t xml:space="preserve">Public Rights of Way Definitive Statement </w:t>
            </w:r>
            <w:r w:rsidR="00A71664">
              <w:rPr>
                <w:rFonts w:ascii="Arial" w:hAnsi="Arial" w:cs="Arial"/>
                <w:sz w:val="18"/>
                <w:szCs w:val="18"/>
              </w:rPr>
              <w:t>T</w:t>
            </w:r>
            <w:r w:rsidR="00A45274">
              <w:rPr>
                <w:rFonts w:ascii="Arial" w:hAnsi="Arial" w:cs="Arial"/>
                <w:sz w:val="18"/>
                <w:szCs w:val="18"/>
              </w:rPr>
              <w:t xml:space="preserve">he Surrey County Council </w:t>
            </w:r>
            <w:r w:rsidR="00F13109">
              <w:rPr>
                <w:rFonts w:ascii="Arial" w:hAnsi="Arial" w:cs="Arial"/>
                <w:sz w:val="18"/>
                <w:szCs w:val="18"/>
              </w:rPr>
              <w:t xml:space="preserve">Footpath No. 637 </w:t>
            </w:r>
            <w:r w:rsidR="00AD5120">
              <w:rPr>
                <w:rFonts w:ascii="Arial" w:hAnsi="Arial" w:cs="Arial"/>
                <w:sz w:val="18"/>
                <w:szCs w:val="18"/>
              </w:rPr>
              <w:t>(</w:t>
            </w:r>
            <w:r w:rsidR="00F13109">
              <w:rPr>
                <w:rFonts w:ascii="Arial" w:hAnsi="Arial" w:cs="Arial"/>
                <w:sz w:val="18"/>
                <w:szCs w:val="18"/>
              </w:rPr>
              <w:t>Reigate) Definitive</w:t>
            </w:r>
            <w:r w:rsidR="00AD5120">
              <w:rPr>
                <w:rFonts w:ascii="Arial" w:hAnsi="Arial" w:cs="Arial"/>
                <w:sz w:val="18"/>
                <w:szCs w:val="18"/>
              </w:rPr>
              <w:t xml:space="preserve"> Map </w:t>
            </w:r>
            <w:r w:rsidR="00972423" w:rsidRPr="003B5B52">
              <w:rPr>
                <w:rFonts w:ascii="Arial" w:hAnsi="Arial" w:cs="Arial"/>
                <w:sz w:val="18"/>
                <w:szCs w:val="18"/>
              </w:rPr>
              <w:t>Modification Order 20</w:t>
            </w:r>
            <w:r w:rsidR="00D75E2C">
              <w:rPr>
                <w:rFonts w:ascii="Arial" w:hAnsi="Arial" w:cs="Arial"/>
                <w:sz w:val="18"/>
                <w:szCs w:val="18"/>
              </w:rPr>
              <w:t>22</w:t>
            </w:r>
            <w:r w:rsidRPr="003B5B52">
              <w:rPr>
                <w:rFonts w:ascii="Arial" w:hAnsi="Arial" w:cs="Arial"/>
                <w:sz w:val="18"/>
                <w:szCs w:val="18"/>
              </w:rPr>
              <w:t>.</w:t>
            </w:r>
          </w:p>
        </w:tc>
      </w:tr>
      <w:tr w:rsidR="00D64F9C" w:rsidRPr="000B05F5" w14:paraId="4F35EB54" w14:textId="77777777" w:rsidTr="00D64F9C">
        <w:tc>
          <w:tcPr>
            <w:tcW w:w="9520" w:type="dxa"/>
            <w:shd w:val="clear" w:color="auto" w:fill="auto"/>
          </w:tcPr>
          <w:p w14:paraId="6B2395C7" w14:textId="4F23245D" w:rsidR="00D64F9C" w:rsidRPr="003B5B52" w:rsidRDefault="00D64F9C" w:rsidP="00D64F9C">
            <w:pPr>
              <w:pStyle w:val="TBullet"/>
              <w:rPr>
                <w:rFonts w:ascii="Arial" w:hAnsi="Arial" w:cs="Arial"/>
                <w:sz w:val="18"/>
                <w:szCs w:val="18"/>
              </w:rPr>
            </w:pPr>
            <w:r w:rsidRPr="003B5B52">
              <w:rPr>
                <w:rFonts w:ascii="Arial" w:hAnsi="Arial" w:cs="Arial"/>
                <w:sz w:val="18"/>
                <w:szCs w:val="18"/>
              </w:rPr>
              <w:t>The Order is dated</w:t>
            </w:r>
            <w:r w:rsidR="00972423" w:rsidRPr="003B5B52">
              <w:rPr>
                <w:rFonts w:ascii="Arial" w:hAnsi="Arial" w:cs="Arial"/>
                <w:sz w:val="18"/>
                <w:szCs w:val="18"/>
              </w:rPr>
              <w:t xml:space="preserve"> </w:t>
            </w:r>
            <w:r w:rsidR="00A760DE">
              <w:rPr>
                <w:rFonts w:ascii="Arial" w:hAnsi="Arial" w:cs="Arial"/>
                <w:sz w:val="18"/>
                <w:szCs w:val="18"/>
              </w:rPr>
              <w:t>20 February</w:t>
            </w:r>
            <w:r w:rsidR="00DE2896">
              <w:rPr>
                <w:rFonts w:ascii="Arial" w:hAnsi="Arial" w:cs="Arial"/>
                <w:sz w:val="18"/>
                <w:szCs w:val="18"/>
              </w:rPr>
              <w:t xml:space="preserve"> 2022</w:t>
            </w:r>
            <w:r w:rsidRPr="003B5B52">
              <w:rPr>
                <w:rFonts w:ascii="Arial" w:hAnsi="Arial" w:cs="Arial"/>
                <w:sz w:val="18"/>
                <w:szCs w:val="18"/>
              </w:rPr>
              <w:t xml:space="preserve"> and proposes to modify the Definitive Map and Statement for the area by</w:t>
            </w:r>
            <w:r w:rsidR="000E0585" w:rsidRPr="003B5B52">
              <w:rPr>
                <w:rFonts w:ascii="Arial" w:hAnsi="Arial" w:cs="Arial"/>
                <w:sz w:val="18"/>
                <w:szCs w:val="18"/>
              </w:rPr>
              <w:t xml:space="preserve"> adding </w:t>
            </w:r>
            <w:r w:rsidR="00D62F9B" w:rsidRPr="003B5B52">
              <w:rPr>
                <w:rFonts w:ascii="Arial" w:hAnsi="Arial" w:cs="Arial"/>
                <w:sz w:val="18"/>
                <w:szCs w:val="18"/>
              </w:rPr>
              <w:t xml:space="preserve">a </w:t>
            </w:r>
            <w:r w:rsidR="00DE2896">
              <w:rPr>
                <w:rFonts w:ascii="Arial" w:hAnsi="Arial" w:cs="Arial"/>
                <w:sz w:val="18"/>
                <w:szCs w:val="18"/>
              </w:rPr>
              <w:t>footpath</w:t>
            </w:r>
            <w:r w:rsidRPr="003B5B52">
              <w:rPr>
                <w:rFonts w:ascii="Arial" w:hAnsi="Arial" w:cs="Arial"/>
                <w:sz w:val="18"/>
                <w:szCs w:val="18"/>
              </w:rPr>
              <w:t xml:space="preserve"> as shown in the Order </w:t>
            </w:r>
            <w:r w:rsidR="00BF3463">
              <w:rPr>
                <w:rFonts w:ascii="Arial" w:hAnsi="Arial" w:cs="Arial"/>
                <w:sz w:val="18"/>
                <w:szCs w:val="18"/>
              </w:rPr>
              <w:t>map</w:t>
            </w:r>
            <w:r w:rsidRPr="003B5B52">
              <w:rPr>
                <w:rFonts w:ascii="Arial" w:hAnsi="Arial" w:cs="Arial"/>
                <w:sz w:val="18"/>
                <w:szCs w:val="18"/>
              </w:rPr>
              <w:t xml:space="preserve"> and described in the Order Schedule.</w:t>
            </w:r>
          </w:p>
        </w:tc>
      </w:tr>
      <w:tr w:rsidR="00D64F9C" w:rsidRPr="000B05F5" w14:paraId="4BD51F91" w14:textId="77777777" w:rsidTr="00D64F9C">
        <w:tc>
          <w:tcPr>
            <w:tcW w:w="9520" w:type="dxa"/>
            <w:shd w:val="clear" w:color="auto" w:fill="auto"/>
          </w:tcPr>
          <w:p w14:paraId="2331E2C3" w14:textId="194AF62A" w:rsidR="00D64F9C" w:rsidRPr="003B5B52" w:rsidRDefault="00D64F9C" w:rsidP="00D64F9C">
            <w:pPr>
              <w:pStyle w:val="TBullet"/>
              <w:rPr>
                <w:rFonts w:ascii="Arial" w:hAnsi="Arial" w:cs="Arial"/>
                <w:sz w:val="18"/>
                <w:szCs w:val="18"/>
              </w:rPr>
            </w:pPr>
            <w:r w:rsidRPr="003B5B52">
              <w:rPr>
                <w:rFonts w:ascii="Arial" w:hAnsi="Arial" w:cs="Arial"/>
                <w:sz w:val="18"/>
                <w:szCs w:val="18"/>
              </w:rPr>
              <w:t>There w</w:t>
            </w:r>
            <w:r w:rsidR="0075156B">
              <w:rPr>
                <w:rFonts w:ascii="Arial" w:hAnsi="Arial" w:cs="Arial"/>
                <w:sz w:val="18"/>
                <w:szCs w:val="18"/>
              </w:rPr>
              <w:t>as</w:t>
            </w:r>
            <w:r w:rsidR="003123A7">
              <w:rPr>
                <w:rFonts w:ascii="Arial" w:hAnsi="Arial" w:cs="Arial"/>
                <w:sz w:val="18"/>
                <w:szCs w:val="18"/>
              </w:rPr>
              <w:t xml:space="preserve"> one</w:t>
            </w:r>
            <w:r w:rsidRPr="003B5B52">
              <w:rPr>
                <w:rFonts w:ascii="Arial" w:hAnsi="Arial" w:cs="Arial"/>
                <w:sz w:val="18"/>
                <w:szCs w:val="18"/>
              </w:rPr>
              <w:t xml:space="preserve"> objection outstanding</w:t>
            </w:r>
            <w:r w:rsidR="00EB5A75" w:rsidRPr="003B5B52">
              <w:rPr>
                <w:rFonts w:ascii="Arial" w:hAnsi="Arial" w:cs="Arial"/>
                <w:sz w:val="18"/>
                <w:szCs w:val="18"/>
              </w:rPr>
              <w:t xml:space="preserve"> at the </w:t>
            </w:r>
            <w:r w:rsidR="00F76652">
              <w:rPr>
                <w:rFonts w:ascii="Arial" w:hAnsi="Arial" w:cs="Arial"/>
                <w:sz w:val="18"/>
                <w:szCs w:val="18"/>
              </w:rPr>
              <w:t>date of my site visit</w:t>
            </w:r>
            <w:r w:rsidR="00D30B6D" w:rsidRPr="003B5B52">
              <w:rPr>
                <w:rFonts w:ascii="Arial" w:hAnsi="Arial" w:cs="Arial"/>
                <w:sz w:val="18"/>
                <w:szCs w:val="18"/>
              </w:rPr>
              <w:t>.</w:t>
            </w:r>
          </w:p>
        </w:tc>
      </w:tr>
      <w:tr w:rsidR="00D64F9C" w:rsidRPr="000B05F5" w14:paraId="0324912F" w14:textId="77777777" w:rsidTr="00D64F9C">
        <w:tc>
          <w:tcPr>
            <w:tcW w:w="9520" w:type="dxa"/>
            <w:shd w:val="clear" w:color="auto" w:fill="auto"/>
          </w:tcPr>
          <w:p w14:paraId="167E3784" w14:textId="1322F966" w:rsidR="00D64F9C" w:rsidRPr="000B05F5" w:rsidRDefault="00D64F9C" w:rsidP="00D64F9C">
            <w:pPr>
              <w:spacing w:before="60"/>
              <w:rPr>
                <w:rFonts w:ascii="Arial" w:hAnsi="Arial" w:cs="Arial"/>
                <w:b/>
                <w:color w:val="000000"/>
              </w:rPr>
            </w:pPr>
            <w:r w:rsidRPr="000B05F5">
              <w:rPr>
                <w:rFonts w:ascii="Arial" w:hAnsi="Arial" w:cs="Arial"/>
                <w:b/>
                <w:color w:val="000000"/>
              </w:rPr>
              <w:t>Summary of Decision:</w:t>
            </w:r>
            <w:r w:rsidR="004A5837" w:rsidRPr="000B05F5">
              <w:rPr>
                <w:rFonts w:ascii="Arial" w:hAnsi="Arial" w:cs="Arial"/>
                <w:b/>
                <w:color w:val="000000"/>
              </w:rPr>
              <w:t xml:space="preserve"> The </w:t>
            </w:r>
            <w:r w:rsidR="00A10A63">
              <w:rPr>
                <w:rFonts w:ascii="Arial" w:hAnsi="Arial" w:cs="Arial"/>
                <w:b/>
                <w:color w:val="000000"/>
              </w:rPr>
              <w:t>Order i</w:t>
            </w:r>
            <w:r w:rsidR="003D0E0C">
              <w:rPr>
                <w:rFonts w:ascii="Arial" w:hAnsi="Arial" w:cs="Arial"/>
                <w:b/>
                <w:color w:val="000000"/>
              </w:rPr>
              <w:t xml:space="preserve">s </w:t>
            </w:r>
            <w:r w:rsidR="009D4280">
              <w:rPr>
                <w:rFonts w:ascii="Arial" w:hAnsi="Arial" w:cs="Arial"/>
                <w:b/>
                <w:color w:val="000000"/>
              </w:rPr>
              <w:t>confirm</w:t>
            </w:r>
            <w:r w:rsidR="00F76652">
              <w:rPr>
                <w:rFonts w:ascii="Arial" w:hAnsi="Arial" w:cs="Arial"/>
                <w:b/>
                <w:color w:val="000000"/>
              </w:rPr>
              <w:t>ed.</w:t>
            </w:r>
            <w:r w:rsidR="009D4280">
              <w:rPr>
                <w:rFonts w:ascii="Arial" w:hAnsi="Arial" w:cs="Arial"/>
                <w:b/>
                <w:color w:val="000000"/>
              </w:rPr>
              <w:t xml:space="preserve"> </w:t>
            </w:r>
          </w:p>
        </w:tc>
      </w:tr>
      <w:tr w:rsidR="00D64F9C" w:rsidRPr="000B05F5" w14:paraId="733E0F88" w14:textId="77777777" w:rsidTr="00D64F9C">
        <w:tc>
          <w:tcPr>
            <w:tcW w:w="9520" w:type="dxa"/>
            <w:tcBorders>
              <w:bottom w:val="single" w:sz="6" w:space="0" w:color="000000"/>
            </w:tcBorders>
            <w:shd w:val="clear" w:color="auto" w:fill="auto"/>
          </w:tcPr>
          <w:p w14:paraId="407F6B24" w14:textId="77777777" w:rsidR="00D64F9C" w:rsidRPr="000B05F5" w:rsidRDefault="00D64F9C" w:rsidP="00D64F9C">
            <w:pPr>
              <w:spacing w:before="60"/>
              <w:rPr>
                <w:rFonts w:ascii="Arial" w:hAnsi="Arial" w:cs="Arial"/>
                <w:b/>
                <w:color w:val="000000"/>
                <w:sz w:val="2"/>
              </w:rPr>
            </w:pPr>
            <w:bookmarkStart w:id="1" w:name="bmkReturn"/>
            <w:bookmarkEnd w:id="1"/>
          </w:p>
        </w:tc>
      </w:tr>
    </w:tbl>
    <w:p w14:paraId="3F3E9094" w14:textId="4F15DC01" w:rsidR="00D64F9C" w:rsidRPr="004F319D" w:rsidRDefault="00D64F9C" w:rsidP="00D64F9C">
      <w:pPr>
        <w:pStyle w:val="Heading6blackfont"/>
        <w:rPr>
          <w:rFonts w:ascii="Arial" w:hAnsi="Arial" w:cs="Arial"/>
          <w:sz w:val="24"/>
          <w:szCs w:val="24"/>
        </w:rPr>
      </w:pPr>
      <w:r w:rsidRPr="004F319D">
        <w:rPr>
          <w:rFonts w:ascii="Arial" w:hAnsi="Arial" w:cs="Arial"/>
          <w:sz w:val="24"/>
          <w:szCs w:val="24"/>
        </w:rPr>
        <w:t>Pr</w:t>
      </w:r>
      <w:r w:rsidR="005C7233" w:rsidRPr="004F319D">
        <w:rPr>
          <w:rFonts w:ascii="Arial" w:hAnsi="Arial" w:cs="Arial"/>
          <w:sz w:val="24"/>
          <w:szCs w:val="24"/>
        </w:rPr>
        <w:t>eliminary Matters</w:t>
      </w:r>
    </w:p>
    <w:p w14:paraId="7BE4570C" w14:textId="00A1465B" w:rsidR="005E4DA1" w:rsidRPr="00591587" w:rsidRDefault="005E4DA1" w:rsidP="00591587">
      <w:pPr>
        <w:pStyle w:val="Style1"/>
        <w:rPr>
          <w:rFonts w:ascii="Arial" w:hAnsi="Arial" w:cs="Arial"/>
          <w:sz w:val="24"/>
          <w:szCs w:val="24"/>
        </w:rPr>
      </w:pPr>
      <w:r>
        <w:rPr>
          <w:rFonts w:ascii="Arial" w:hAnsi="Arial" w:cs="Arial"/>
          <w:sz w:val="24"/>
          <w:szCs w:val="24"/>
        </w:rPr>
        <w:t>I carried ou</w:t>
      </w:r>
      <w:r w:rsidR="00027D3A">
        <w:rPr>
          <w:rFonts w:ascii="Arial" w:hAnsi="Arial" w:cs="Arial"/>
          <w:sz w:val="24"/>
          <w:szCs w:val="24"/>
        </w:rPr>
        <w:t>t</w:t>
      </w:r>
      <w:r>
        <w:rPr>
          <w:rFonts w:ascii="Arial" w:hAnsi="Arial" w:cs="Arial"/>
          <w:sz w:val="24"/>
          <w:szCs w:val="24"/>
        </w:rPr>
        <w:t xml:space="preserve"> an unaccompanied site visit on </w:t>
      </w:r>
      <w:r w:rsidR="00E42F19">
        <w:rPr>
          <w:rFonts w:ascii="Arial" w:hAnsi="Arial" w:cs="Arial"/>
          <w:sz w:val="24"/>
          <w:szCs w:val="24"/>
        </w:rPr>
        <w:t>20 June</w:t>
      </w:r>
      <w:r w:rsidR="00027D3A">
        <w:rPr>
          <w:rFonts w:ascii="Arial" w:hAnsi="Arial" w:cs="Arial"/>
          <w:sz w:val="24"/>
          <w:szCs w:val="24"/>
        </w:rPr>
        <w:t xml:space="preserve"> 2024.</w:t>
      </w:r>
      <w:r w:rsidR="00984B8D">
        <w:rPr>
          <w:rFonts w:ascii="Arial" w:hAnsi="Arial" w:cs="Arial"/>
          <w:sz w:val="24"/>
          <w:szCs w:val="24"/>
        </w:rPr>
        <w:t xml:space="preserve"> </w:t>
      </w:r>
    </w:p>
    <w:p w14:paraId="01F7F3F6" w14:textId="2EB73572" w:rsidR="006D2DB0" w:rsidRDefault="006D2DB0" w:rsidP="006D2DB0">
      <w:pPr>
        <w:pStyle w:val="Style1"/>
        <w:rPr>
          <w:rFonts w:ascii="Arial" w:hAnsi="Arial" w:cs="Arial"/>
          <w:sz w:val="24"/>
          <w:szCs w:val="24"/>
        </w:rPr>
      </w:pPr>
      <w:r w:rsidRPr="004F319D">
        <w:rPr>
          <w:rFonts w:ascii="Arial" w:hAnsi="Arial" w:cs="Arial"/>
          <w:sz w:val="24"/>
          <w:szCs w:val="24"/>
        </w:rPr>
        <w:t xml:space="preserve">This Order concerns the addition </w:t>
      </w:r>
      <w:r w:rsidR="00912E9F">
        <w:rPr>
          <w:rFonts w:ascii="Arial" w:hAnsi="Arial" w:cs="Arial"/>
          <w:sz w:val="24"/>
          <w:szCs w:val="24"/>
        </w:rPr>
        <w:t>o</w:t>
      </w:r>
      <w:r w:rsidR="000C637E">
        <w:rPr>
          <w:rFonts w:ascii="Arial" w:hAnsi="Arial" w:cs="Arial"/>
          <w:sz w:val="24"/>
          <w:szCs w:val="24"/>
        </w:rPr>
        <w:t>f a footpath</w:t>
      </w:r>
      <w:r w:rsidR="004B3EDC">
        <w:rPr>
          <w:rFonts w:ascii="Arial" w:hAnsi="Arial" w:cs="Arial"/>
          <w:sz w:val="24"/>
          <w:szCs w:val="24"/>
        </w:rPr>
        <w:t xml:space="preserve"> from</w:t>
      </w:r>
      <w:r w:rsidR="00CA39B2">
        <w:rPr>
          <w:rFonts w:ascii="Arial" w:hAnsi="Arial" w:cs="Arial"/>
          <w:sz w:val="24"/>
          <w:szCs w:val="24"/>
        </w:rPr>
        <w:t xml:space="preserve"> Atherton </w:t>
      </w:r>
      <w:r w:rsidR="001074E5">
        <w:rPr>
          <w:rFonts w:ascii="Arial" w:hAnsi="Arial" w:cs="Arial"/>
          <w:sz w:val="24"/>
          <w:szCs w:val="24"/>
        </w:rPr>
        <w:t>Road, Reigate proce</w:t>
      </w:r>
      <w:r w:rsidR="00174671">
        <w:rPr>
          <w:rFonts w:ascii="Arial" w:hAnsi="Arial" w:cs="Arial"/>
          <w:sz w:val="24"/>
          <w:szCs w:val="24"/>
        </w:rPr>
        <w:t>e</w:t>
      </w:r>
      <w:r w:rsidR="001074E5">
        <w:rPr>
          <w:rFonts w:ascii="Arial" w:hAnsi="Arial" w:cs="Arial"/>
          <w:sz w:val="24"/>
          <w:szCs w:val="24"/>
        </w:rPr>
        <w:t xml:space="preserve">ding in a north-westerly direction to </w:t>
      </w:r>
      <w:r w:rsidR="00174671">
        <w:rPr>
          <w:rFonts w:ascii="Arial" w:hAnsi="Arial" w:cs="Arial"/>
          <w:sz w:val="24"/>
          <w:szCs w:val="24"/>
        </w:rPr>
        <w:t>the boundary of a parcel of registered common land</w:t>
      </w:r>
      <w:r w:rsidR="009123C5">
        <w:rPr>
          <w:rFonts w:ascii="Arial" w:hAnsi="Arial" w:cs="Arial"/>
          <w:sz w:val="24"/>
          <w:szCs w:val="24"/>
        </w:rPr>
        <w:t>.</w:t>
      </w:r>
    </w:p>
    <w:p w14:paraId="28DE360D" w14:textId="23A1724A" w:rsidR="00EB3F6D" w:rsidRDefault="00425890" w:rsidP="006D2DB0">
      <w:pPr>
        <w:pStyle w:val="Style1"/>
        <w:rPr>
          <w:rFonts w:ascii="Arial" w:hAnsi="Arial" w:cs="Arial"/>
          <w:sz w:val="24"/>
          <w:szCs w:val="24"/>
        </w:rPr>
      </w:pPr>
      <w:r>
        <w:rPr>
          <w:rFonts w:ascii="Arial" w:hAnsi="Arial" w:cs="Arial"/>
          <w:sz w:val="24"/>
          <w:szCs w:val="24"/>
        </w:rPr>
        <w:t>One</w:t>
      </w:r>
      <w:r w:rsidR="007313C8">
        <w:rPr>
          <w:rFonts w:ascii="Arial" w:hAnsi="Arial" w:cs="Arial"/>
          <w:sz w:val="24"/>
          <w:szCs w:val="24"/>
        </w:rPr>
        <w:t xml:space="preserve"> objection </w:t>
      </w:r>
      <w:r w:rsidR="002912EA">
        <w:rPr>
          <w:rFonts w:ascii="Arial" w:hAnsi="Arial" w:cs="Arial"/>
          <w:sz w:val="24"/>
          <w:szCs w:val="24"/>
        </w:rPr>
        <w:t>to confirmation of the Order</w:t>
      </w:r>
      <w:r w:rsidR="00AB3A25">
        <w:rPr>
          <w:rFonts w:ascii="Arial" w:hAnsi="Arial" w:cs="Arial"/>
          <w:sz w:val="24"/>
          <w:szCs w:val="24"/>
        </w:rPr>
        <w:t xml:space="preserve"> </w:t>
      </w:r>
      <w:r w:rsidR="007313C8">
        <w:rPr>
          <w:rFonts w:ascii="Arial" w:hAnsi="Arial" w:cs="Arial"/>
          <w:sz w:val="24"/>
          <w:szCs w:val="24"/>
        </w:rPr>
        <w:t>w</w:t>
      </w:r>
      <w:r>
        <w:rPr>
          <w:rFonts w:ascii="Arial" w:hAnsi="Arial" w:cs="Arial"/>
          <w:sz w:val="24"/>
          <w:szCs w:val="24"/>
        </w:rPr>
        <w:t>as</w:t>
      </w:r>
      <w:r w:rsidR="007313C8">
        <w:rPr>
          <w:rFonts w:ascii="Arial" w:hAnsi="Arial" w:cs="Arial"/>
          <w:sz w:val="24"/>
          <w:szCs w:val="24"/>
        </w:rPr>
        <w:t xml:space="preserve"> recorded</w:t>
      </w:r>
      <w:r w:rsidR="00A26945">
        <w:rPr>
          <w:rFonts w:ascii="Arial" w:hAnsi="Arial" w:cs="Arial"/>
          <w:sz w:val="24"/>
          <w:szCs w:val="24"/>
        </w:rPr>
        <w:t xml:space="preserve"> which </w:t>
      </w:r>
      <w:r>
        <w:rPr>
          <w:rFonts w:ascii="Arial" w:hAnsi="Arial" w:cs="Arial"/>
          <w:sz w:val="24"/>
          <w:szCs w:val="24"/>
        </w:rPr>
        <w:t>has not been</w:t>
      </w:r>
      <w:r w:rsidR="007313C8">
        <w:rPr>
          <w:rFonts w:ascii="Arial" w:hAnsi="Arial" w:cs="Arial"/>
          <w:sz w:val="24"/>
          <w:szCs w:val="24"/>
        </w:rPr>
        <w:t xml:space="preserve"> withdrawn</w:t>
      </w:r>
      <w:r w:rsidR="0079705F">
        <w:rPr>
          <w:rFonts w:ascii="Arial" w:hAnsi="Arial" w:cs="Arial"/>
          <w:sz w:val="24"/>
          <w:szCs w:val="24"/>
        </w:rPr>
        <w:t>.</w:t>
      </w:r>
    </w:p>
    <w:p w14:paraId="2B6BCF92" w14:textId="00282774" w:rsidR="00D75AC6" w:rsidRPr="004F319D" w:rsidRDefault="00D75AC6" w:rsidP="006D2DB0">
      <w:pPr>
        <w:pStyle w:val="Style1"/>
        <w:rPr>
          <w:rFonts w:ascii="Arial" w:hAnsi="Arial" w:cs="Arial"/>
          <w:sz w:val="24"/>
          <w:szCs w:val="24"/>
        </w:rPr>
      </w:pPr>
      <w:r>
        <w:rPr>
          <w:rFonts w:ascii="Arial" w:hAnsi="Arial" w:cs="Arial"/>
          <w:sz w:val="24"/>
          <w:szCs w:val="24"/>
        </w:rPr>
        <w:t>In this decision</w:t>
      </w:r>
      <w:r w:rsidR="00A34772">
        <w:rPr>
          <w:rFonts w:ascii="Arial" w:hAnsi="Arial" w:cs="Arial"/>
          <w:sz w:val="24"/>
          <w:szCs w:val="24"/>
        </w:rPr>
        <w:t xml:space="preserve"> </w:t>
      </w:r>
      <w:r w:rsidR="00E34E10">
        <w:rPr>
          <w:rFonts w:ascii="Arial" w:hAnsi="Arial" w:cs="Arial"/>
          <w:sz w:val="24"/>
          <w:szCs w:val="24"/>
        </w:rPr>
        <w:t xml:space="preserve">I have found it convenient to refer to the Order </w:t>
      </w:r>
      <w:r w:rsidR="00713F0E">
        <w:rPr>
          <w:rFonts w:ascii="Arial" w:hAnsi="Arial" w:cs="Arial"/>
          <w:sz w:val="24"/>
          <w:szCs w:val="24"/>
        </w:rPr>
        <w:t>map</w:t>
      </w:r>
      <w:r w:rsidR="00004290">
        <w:rPr>
          <w:rFonts w:ascii="Arial" w:hAnsi="Arial" w:cs="Arial"/>
          <w:sz w:val="24"/>
          <w:szCs w:val="24"/>
        </w:rPr>
        <w:t xml:space="preserve"> and for ease of reference a copy is attached.</w:t>
      </w:r>
      <w:r w:rsidR="00713F0E">
        <w:rPr>
          <w:rFonts w:ascii="Arial" w:hAnsi="Arial" w:cs="Arial"/>
          <w:sz w:val="24"/>
          <w:szCs w:val="24"/>
        </w:rPr>
        <w:t xml:space="preserve"> The Order map is annotated with points A, B</w:t>
      </w:r>
      <w:r w:rsidR="00467868">
        <w:rPr>
          <w:rFonts w:ascii="Arial" w:hAnsi="Arial" w:cs="Arial"/>
          <w:sz w:val="24"/>
          <w:szCs w:val="24"/>
        </w:rPr>
        <w:t xml:space="preserve"> and</w:t>
      </w:r>
      <w:r w:rsidR="00713F0E">
        <w:rPr>
          <w:rFonts w:ascii="Arial" w:hAnsi="Arial" w:cs="Arial"/>
          <w:sz w:val="24"/>
          <w:szCs w:val="24"/>
        </w:rPr>
        <w:t xml:space="preserve"> C,</w:t>
      </w:r>
      <w:r w:rsidR="00467868">
        <w:rPr>
          <w:rFonts w:ascii="Arial" w:hAnsi="Arial" w:cs="Arial"/>
          <w:sz w:val="24"/>
          <w:szCs w:val="24"/>
        </w:rPr>
        <w:t xml:space="preserve"> </w:t>
      </w:r>
      <w:r w:rsidR="00117FD9">
        <w:rPr>
          <w:rFonts w:ascii="Arial" w:hAnsi="Arial" w:cs="Arial"/>
          <w:sz w:val="24"/>
          <w:szCs w:val="24"/>
        </w:rPr>
        <w:t>which I shall refer to in this decision.</w:t>
      </w:r>
    </w:p>
    <w:p w14:paraId="70CCD8B2" w14:textId="4202D6D1" w:rsidR="00D64F9C" w:rsidRPr="004F319D" w:rsidRDefault="00D64F9C" w:rsidP="006D2DB0">
      <w:pPr>
        <w:pStyle w:val="Style1"/>
        <w:numPr>
          <w:ilvl w:val="0"/>
          <w:numId w:val="0"/>
        </w:numPr>
        <w:rPr>
          <w:rFonts w:ascii="Arial" w:hAnsi="Arial" w:cs="Arial"/>
          <w:b/>
          <w:bCs/>
          <w:sz w:val="24"/>
          <w:szCs w:val="24"/>
        </w:rPr>
      </w:pPr>
      <w:r w:rsidRPr="004F319D">
        <w:rPr>
          <w:rFonts w:ascii="Arial" w:hAnsi="Arial" w:cs="Arial"/>
          <w:b/>
          <w:bCs/>
          <w:sz w:val="24"/>
          <w:szCs w:val="24"/>
        </w:rPr>
        <w:t>The Main Issues</w:t>
      </w:r>
    </w:p>
    <w:p w14:paraId="578FDF87" w14:textId="1E5F7C72" w:rsidR="00907921" w:rsidRPr="004F319D" w:rsidRDefault="00785057" w:rsidP="00785057">
      <w:pPr>
        <w:pStyle w:val="Style1"/>
        <w:rPr>
          <w:rFonts w:ascii="Arial" w:hAnsi="Arial" w:cs="Arial"/>
          <w:sz w:val="24"/>
          <w:szCs w:val="24"/>
        </w:rPr>
      </w:pPr>
      <w:r w:rsidRPr="004F319D">
        <w:rPr>
          <w:rFonts w:ascii="Arial" w:hAnsi="Arial" w:cs="Arial"/>
          <w:sz w:val="24"/>
          <w:szCs w:val="24"/>
        </w:rPr>
        <w:t>The Order has been made under section</w:t>
      </w:r>
      <w:r w:rsidR="00636EB2">
        <w:rPr>
          <w:rFonts w:ascii="Arial" w:hAnsi="Arial" w:cs="Arial"/>
          <w:sz w:val="24"/>
          <w:szCs w:val="24"/>
        </w:rPr>
        <w:t>s</w:t>
      </w:r>
      <w:r w:rsidRPr="004F319D">
        <w:rPr>
          <w:rFonts w:ascii="Arial" w:hAnsi="Arial" w:cs="Arial"/>
          <w:sz w:val="24"/>
          <w:szCs w:val="24"/>
        </w:rPr>
        <w:t xml:space="preserve"> 53(3)(</w:t>
      </w:r>
      <w:r w:rsidR="00CC2353">
        <w:rPr>
          <w:rFonts w:ascii="Arial" w:hAnsi="Arial" w:cs="Arial"/>
          <w:sz w:val="24"/>
          <w:szCs w:val="24"/>
        </w:rPr>
        <w:t>b</w:t>
      </w:r>
      <w:r w:rsidRPr="004F319D">
        <w:rPr>
          <w:rFonts w:ascii="Arial" w:hAnsi="Arial" w:cs="Arial"/>
          <w:sz w:val="24"/>
          <w:szCs w:val="24"/>
        </w:rPr>
        <w:t xml:space="preserve">) </w:t>
      </w:r>
      <w:r w:rsidR="00636EB2">
        <w:rPr>
          <w:rFonts w:ascii="Arial" w:hAnsi="Arial" w:cs="Arial"/>
          <w:sz w:val="24"/>
          <w:szCs w:val="24"/>
        </w:rPr>
        <w:t xml:space="preserve">and </w:t>
      </w:r>
      <w:r w:rsidR="0010754A">
        <w:rPr>
          <w:rFonts w:ascii="Arial" w:hAnsi="Arial" w:cs="Arial"/>
          <w:sz w:val="24"/>
          <w:szCs w:val="24"/>
        </w:rPr>
        <w:t xml:space="preserve">53(3)(c)(i) </w:t>
      </w:r>
      <w:r w:rsidRPr="004F319D">
        <w:rPr>
          <w:rFonts w:ascii="Arial" w:hAnsi="Arial" w:cs="Arial"/>
          <w:sz w:val="24"/>
          <w:szCs w:val="24"/>
        </w:rPr>
        <w:t>of the 1981 Act</w:t>
      </w:r>
      <w:r w:rsidR="007508C5" w:rsidRPr="004F319D">
        <w:rPr>
          <w:rFonts w:ascii="Arial" w:hAnsi="Arial" w:cs="Arial"/>
          <w:sz w:val="24"/>
          <w:szCs w:val="24"/>
        </w:rPr>
        <w:t xml:space="preserve"> which requires me </w:t>
      </w:r>
      <w:r w:rsidR="003F3BB3" w:rsidRPr="004F319D">
        <w:rPr>
          <w:rFonts w:ascii="Arial" w:hAnsi="Arial" w:cs="Arial"/>
          <w:sz w:val="24"/>
          <w:szCs w:val="24"/>
        </w:rPr>
        <w:t xml:space="preserve">to consider whether, on </w:t>
      </w:r>
      <w:r w:rsidR="00D65019" w:rsidRPr="004F319D">
        <w:rPr>
          <w:rFonts w:ascii="Arial" w:hAnsi="Arial" w:cs="Arial"/>
          <w:sz w:val="24"/>
          <w:szCs w:val="24"/>
        </w:rPr>
        <w:t>a</w:t>
      </w:r>
      <w:r w:rsidR="003F3BB3" w:rsidRPr="004F319D">
        <w:rPr>
          <w:rFonts w:ascii="Arial" w:hAnsi="Arial" w:cs="Arial"/>
          <w:sz w:val="24"/>
          <w:szCs w:val="24"/>
        </w:rPr>
        <w:t xml:space="preserve"> b</w:t>
      </w:r>
      <w:r w:rsidR="00593D2E" w:rsidRPr="004F319D">
        <w:rPr>
          <w:rFonts w:ascii="Arial" w:hAnsi="Arial" w:cs="Arial"/>
          <w:sz w:val="24"/>
          <w:szCs w:val="24"/>
        </w:rPr>
        <w:t>ala</w:t>
      </w:r>
      <w:r w:rsidR="003F3BB3" w:rsidRPr="004F319D">
        <w:rPr>
          <w:rFonts w:ascii="Arial" w:hAnsi="Arial" w:cs="Arial"/>
          <w:sz w:val="24"/>
          <w:szCs w:val="24"/>
        </w:rPr>
        <w:t xml:space="preserve">nce of probabilities, evidence </w:t>
      </w:r>
      <w:r w:rsidR="00683B06">
        <w:rPr>
          <w:rFonts w:ascii="Arial" w:hAnsi="Arial" w:cs="Arial"/>
          <w:sz w:val="24"/>
          <w:szCs w:val="24"/>
        </w:rPr>
        <w:t xml:space="preserve">has been discovered which shows </w:t>
      </w:r>
      <w:r w:rsidR="007236FC">
        <w:rPr>
          <w:rFonts w:ascii="Arial" w:hAnsi="Arial" w:cs="Arial"/>
          <w:sz w:val="24"/>
          <w:szCs w:val="24"/>
        </w:rPr>
        <w:t xml:space="preserve">that a right of way which is not shown in the </w:t>
      </w:r>
      <w:r w:rsidR="00543B7E">
        <w:rPr>
          <w:rFonts w:ascii="Arial" w:hAnsi="Arial" w:cs="Arial"/>
          <w:sz w:val="24"/>
          <w:szCs w:val="24"/>
        </w:rPr>
        <w:t xml:space="preserve">map and statement subsists or is reasonably alleged to subsist. At this confirmation stage </w:t>
      </w:r>
      <w:r w:rsidR="00AB7452">
        <w:rPr>
          <w:rFonts w:ascii="Arial" w:hAnsi="Arial" w:cs="Arial"/>
          <w:sz w:val="24"/>
          <w:szCs w:val="24"/>
        </w:rPr>
        <w:t>the right of way must be shown to subsist; a reasonable allegation is not sufficient.</w:t>
      </w:r>
    </w:p>
    <w:p w14:paraId="2CF31346" w14:textId="67092510" w:rsidR="00785057" w:rsidRDefault="00FC71FD" w:rsidP="00785057">
      <w:pPr>
        <w:pStyle w:val="Style1"/>
        <w:rPr>
          <w:rFonts w:ascii="Arial" w:hAnsi="Arial" w:cs="Arial"/>
          <w:sz w:val="24"/>
          <w:szCs w:val="24"/>
        </w:rPr>
      </w:pPr>
      <w:r>
        <w:rPr>
          <w:rFonts w:ascii="Arial" w:hAnsi="Arial" w:cs="Arial"/>
          <w:sz w:val="24"/>
          <w:szCs w:val="24"/>
        </w:rPr>
        <w:t>In relati</w:t>
      </w:r>
      <w:r w:rsidR="006D2899">
        <w:rPr>
          <w:rFonts w:ascii="Arial" w:hAnsi="Arial" w:cs="Arial"/>
          <w:sz w:val="24"/>
          <w:szCs w:val="24"/>
        </w:rPr>
        <w:t>on</w:t>
      </w:r>
      <w:r>
        <w:rPr>
          <w:rFonts w:ascii="Arial" w:hAnsi="Arial" w:cs="Arial"/>
          <w:sz w:val="24"/>
          <w:szCs w:val="24"/>
        </w:rPr>
        <w:t xml:space="preserve"> to the user evide</w:t>
      </w:r>
      <w:r w:rsidR="00F921B6">
        <w:rPr>
          <w:rFonts w:ascii="Arial" w:hAnsi="Arial" w:cs="Arial"/>
          <w:sz w:val="24"/>
          <w:szCs w:val="24"/>
        </w:rPr>
        <w:t>nce</w:t>
      </w:r>
      <w:r w:rsidR="008437C5" w:rsidRPr="004F319D">
        <w:rPr>
          <w:rFonts w:ascii="Arial" w:hAnsi="Arial" w:cs="Arial"/>
          <w:sz w:val="24"/>
          <w:szCs w:val="24"/>
        </w:rPr>
        <w:t xml:space="preserve"> reli</w:t>
      </w:r>
      <w:r w:rsidR="00F921B6">
        <w:rPr>
          <w:rFonts w:ascii="Arial" w:hAnsi="Arial" w:cs="Arial"/>
          <w:sz w:val="24"/>
          <w:szCs w:val="24"/>
        </w:rPr>
        <w:t>ance is placed</w:t>
      </w:r>
      <w:r w:rsidR="008437C5" w:rsidRPr="004F319D">
        <w:rPr>
          <w:rFonts w:ascii="Arial" w:hAnsi="Arial" w:cs="Arial"/>
          <w:sz w:val="24"/>
          <w:szCs w:val="24"/>
        </w:rPr>
        <w:t xml:space="preserve"> upon a presumption of dedication </w:t>
      </w:r>
      <w:r w:rsidR="00044FAA" w:rsidRPr="004F319D">
        <w:rPr>
          <w:rFonts w:ascii="Arial" w:hAnsi="Arial" w:cs="Arial"/>
          <w:sz w:val="24"/>
          <w:szCs w:val="24"/>
        </w:rPr>
        <w:t xml:space="preserve">arising further to the tests laid </w:t>
      </w:r>
      <w:r w:rsidR="006C26DB" w:rsidRPr="004F319D">
        <w:rPr>
          <w:rFonts w:ascii="Arial" w:hAnsi="Arial" w:cs="Arial"/>
          <w:sz w:val="24"/>
          <w:szCs w:val="24"/>
        </w:rPr>
        <w:t>down in Section 31 of the Highways Act 1980 (the 1980 Act)</w:t>
      </w:r>
      <w:r w:rsidR="00785057" w:rsidRPr="004F319D">
        <w:rPr>
          <w:rFonts w:ascii="Arial" w:hAnsi="Arial" w:cs="Arial"/>
          <w:sz w:val="24"/>
          <w:szCs w:val="24"/>
        </w:rPr>
        <w:t>.</w:t>
      </w:r>
    </w:p>
    <w:p w14:paraId="25FFF614" w14:textId="410333DA" w:rsidR="00D72981" w:rsidRDefault="003540C0" w:rsidP="00D72981">
      <w:pPr>
        <w:pStyle w:val="Style1"/>
        <w:rPr>
          <w:rFonts w:ascii="Arial" w:hAnsi="Arial" w:cs="Arial"/>
          <w:sz w:val="24"/>
          <w:szCs w:val="24"/>
        </w:rPr>
      </w:pPr>
      <w:r w:rsidRPr="00D72981">
        <w:rPr>
          <w:rFonts w:ascii="Arial" w:hAnsi="Arial" w:cs="Arial"/>
          <w:sz w:val="24"/>
          <w:szCs w:val="24"/>
        </w:rPr>
        <w:t>A</w:t>
      </w:r>
      <w:r w:rsidR="00804602" w:rsidRPr="00D72981">
        <w:rPr>
          <w:rFonts w:ascii="Arial" w:hAnsi="Arial" w:cs="Arial"/>
          <w:sz w:val="24"/>
          <w:szCs w:val="24"/>
        </w:rPr>
        <w:t xml:space="preserve">ccordingly, I must establish the date when the public’s </w:t>
      </w:r>
      <w:r w:rsidR="00A06008" w:rsidRPr="00D72981">
        <w:rPr>
          <w:rFonts w:ascii="Arial" w:hAnsi="Arial" w:cs="Arial"/>
          <w:sz w:val="24"/>
          <w:szCs w:val="24"/>
        </w:rPr>
        <w:t xml:space="preserve">right to use the Order route was brought into question. The evidence </w:t>
      </w:r>
      <w:r w:rsidR="000B0CB5">
        <w:rPr>
          <w:rFonts w:ascii="Arial" w:hAnsi="Arial" w:cs="Arial"/>
          <w:sz w:val="24"/>
          <w:szCs w:val="24"/>
        </w:rPr>
        <w:t>must</w:t>
      </w:r>
      <w:r w:rsidR="00A06008" w:rsidRPr="00D72981">
        <w:rPr>
          <w:rFonts w:ascii="Arial" w:hAnsi="Arial" w:cs="Arial"/>
          <w:sz w:val="24"/>
          <w:szCs w:val="24"/>
        </w:rPr>
        <w:t xml:space="preserve"> then be examined to </w:t>
      </w:r>
      <w:r w:rsidR="00D31249" w:rsidRPr="00D72981">
        <w:rPr>
          <w:rFonts w:ascii="Arial" w:hAnsi="Arial" w:cs="Arial"/>
          <w:sz w:val="24"/>
          <w:szCs w:val="24"/>
        </w:rPr>
        <w:t xml:space="preserve">determine whether </w:t>
      </w:r>
      <w:r w:rsidR="009B7D06">
        <w:rPr>
          <w:rFonts w:ascii="Arial" w:hAnsi="Arial" w:cs="Arial"/>
          <w:sz w:val="24"/>
          <w:szCs w:val="24"/>
        </w:rPr>
        <w:t xml:space="preserve">there has been </w:t>
      </w:r>
      <w:r w:rsidR="00D31249" w:rsidRPr="00D72981">
        <w:rPr>
          <w:rFonts w:ascii="Arial" w:hAnsi="Arial" w:cs="Arial"/>
          <w:sz w:val="24"/>
          <w:szCs w:val="24"/>
        </w:rPr>
        <w:t xml:space="preserve">use by the public </w:t>
      </w:r>
      <w:r w:rsidR="009B7D06">
        <w:rPr>
          <w:rFonts w:ascii="Arial" w:hAnsi="Arial" w:cs="Arial"/>
          <w:sz w:val="24"/>
          <w:szCs w:val="24"/>
        </w:rPr>
        <w:t xml:space="preserve">and that such use </w:t>
      </w:r>
      <w:r w:rsidR="00D31249" w:rsidRPr="00D72981">
        <w:rPr>
          <w:rFonts w:ascii="Arial" w:hAnsi="Arial" w:cs="Arial"/>
          <w:sz w:val="24"/>
          <w:szCs w:val="24"/>
        </w:rPr>
        <w:t xml:space="preserve">has been as of right and without interruption </w:t>
      </w:r>
      <w:r w:rsidR="00221CDC" w:rsidRPr="00D72981">
        <w:rPr>
          <w:rFonts w:ascii="Arial" w:hAnsi="Arial" w:cs="Arial"/>
          <w:sz w:val="24"/>
          <w:szCs w:val="24"/>
        </w:rPr>
        <w:t>for a period of not less than 20 years ending on that date. Finally, it is necessary to consider</w:t>
      </w:r>
      <w:r w:rsidR="00BF268C" w:rsidRPr="00D72981">
        <w:rPr>
          <w:rFonts w:ascii="Arial" w:hAnsi="Arial" w:cs="Arial"/>
          <w:sz w:val="24"/>
          <w:szCs w:val="24"/>
        </w:rPr>
        <w:t xml:space="preserve"> whether there is sufficient evidence that there </w:t>
      </w:r>
      <w:r w:rsidR="00BF268C" w:rsidRPr="00D72981">
        <w:rPr>
          <w:rFonts w:ascii="Arial" w:hAnsi="Arial" w:cs="Arial"/>
          <w:sz w:val="24"/>
          <w:szCs w:val="24"/>
        </w:rPr>
        <w:lastRenderedPageBreak/>
        <w:t xml:space="preserve">was no intention on the part of the landowners </w:t>
      </w:r>
      <w:r w:rsidR="00AD41D3" w:rsidRPr="00D72981">
        <w:rPr>
          <w:rFonts w:ascii="Arial" w:hAnsi="Arial" w:cs="Arial"/>
          <w:sz w:val="24"/>
          <w:szCs w:val="24"/>
        </w:rPr>
        <w:t>to dedicate public rights during this 20-year period.</w:t>
      </w:r>
    </w:p>
    <w:p w14:paraId="584BEC0A" w14:textId="541978BB" w:rsidR="00AB3B78" w:rsidRPr="00D72981" w:rsidRDefault="00504D24" w:rsidP="00D72981">
      <w:pPr>
        <w:pStyle w:val="Style1"/>
        <w:rPr>
          <w:rFonts w:ascii="Arial" w:hAnsi="Arial" w:cs="Arial"/>
          <w:sz w:val="24"/>
          <w:szCs w:val="24"/>
        </w:rPr>
      </w:pPr>
      <w:r>
        <w:rPr>
          <w:rFonts w:ascii="Arial" w:hAnsi="Arial" w:cs="Arial"/>
          <w:sz w:val="24"/>
          <w:szCs w:val="24"/>
        </w:rPr>
        <w:t xml:space="preserve">In the event that the requirements for a presumption of dedication under the 1980 </w:t>
      </w:r>
      <w:r w:rsidR="00D61B3C">
        <w:rPr>
          <w:rFonts w:ascii="Arial" w:hAnsi="Arial" w:cs="Arial"/>
          <w:sz w:val="24"/>
          <w:szCs w:val="24"/>
        </w:rPr>
        <w:t>Act are not met, I will then need to consider whether ther</w:t>
      </w:r>
      <w:r w:rsidR="00664DBA">
        <w:rPr>
          <w:rFonts w:ascii="Arial" w:hAnsi="Arial" w:cs="Arial"/>
          <w:sz w:val="24"/>
          <w:szCs w:val="24"/>
        </w:rPr>
        <w:t xml:space="preserve">e is sufficient evidence for an inference of dedication at common law. </w:t>
      </w:r>
    </w:p>
    <w:p w14:paraId="4EBB1DD9" w14:textId="6CF48C19" w:rsidR="00D64F9C" w:rsidRPr="001B13F1" w:rsidRDefault="00D64F9C" w:rsidP="00D64F9C">
      <w:pPr>
        <w:pStyle w:val="Heading6blackfont"/>
        <w:rPr>
          <w:rFonts w:ascii="Arial" w:hAnsi="Arial" w:cs="Arial"/>
          <w:sz w:val="24"/>
          <w:szCs w:val="24"/>
        </w:rPr>
      </w:pPr>
      <w:r w:rsidRPr="001B13F1">
        <w:rPr>
          <w:rFonts w:ascii="Arial" w:hAnsi="Arial" w:cs="Arial"/>
          <w:sz w:val="24"/>
          <w:szCs w:val="24"/>
        </w:rPr>
        <w:t>Reasons</w:t>
      </w:r>
    </w:p>
    <w:p w14:paraId="40908CC0" w14:textId="77777777" w:rsidR="001731E8" w:rsidRPr="001B13F1" w:rsidRDefault="001731E8" w:rsidP="001731E8">
      <w:pPr>
        <w:pStyle w:val="Style1"/>
        <w:numPr>
          <w:ilvl w:val="0"/>
          <w:numId w:val="0"/>
        </w:numPr>
        <w:ind w:left="431" w:hanging="431"/>
        <w:rPr>
          <w:rFonts w:ascii="Arial" w:hAnsi="Arial" w:cs="Arial"/>
          <w:b/>
          <w:bCs/>
          <w:i/>
          <w:iCs/>
          <w:sz w:val="24"/>
          <w:szCs w:val="24"/>
        </w:rPr>
      </w:pPr>
      <w:r w:rsidRPr="001B13F1">
        <w:rPr>
          <w:rFonts w:ascii="Arial" w:hAnsi="Arial" w:cs="Arial"/>
          <w:b/>
          <w:bCs/>
          <w:i/>
          <w:iCs/>
          <w:sz w:val="24"/>
          <w:szCs w:val="24"/>
        </w:rPr>
        <w:t>Site visit</w:t>
      </w:r>
    </w:p>
    <w:p w14:paraId="6D7F59B7" w14:textId="2CE2B40B" w:rsidR="00863FCD" w:rsidRPr="001B13F1" w:rsidRDefault="00D71D01" w:rsidP="001731E8">
      <w:pPr>
        <w:pStyle w:val="Style1"/>
        <w:rPr>
          <w:rFonts w:ascii="Arial" w:hAnsi="Arial" w:cs="Arial"/>
          <w:sz w:val="24"/>
          <w:szCs w:val="24"/>
        </w:rPr>
      </w:pPr>
      <w:r w:rsidRPr="001B13F1">
        <w:rPr>
          <w:rFonts w:ascii="Arial" w:hAnsi="Arial" w:cs="Arial"/>
          <w:sz w:val="24"/>
          <w:szCs w:val="24"/>
        </w:rPr>
        <w:t xml:space="preserve">The Order route is </w:t>
      </w:r>
      <w:r w:rsidR="00322185">
        <w:rPr>
          <w:rFonts w:ascii="Arial" w:hAnsi="Arial" w:cs="Arial"/>
          <w:sz w:val="24"/>
          <w:szCs w:val="24"/>
        </w:rPr>
        <w:t>very</w:t>
      </w:r>
      <w:r w:rsidR="004E1624" w:rsidRPr="001B13F1">
        <w:rPr>
          <w:rFonts w:ascii="Arial" w:hAnsi="Arial" w:cs="Arial"/>
          <w:sz w:val="24"/>
          <w:szCs w:val="24"/>
        </w:rPr>
        <w:t xml:space="preserve"> sho</w:t>
      </w:r>
      <w:r w:rsidR="00863FCD" w:rsidRPr="001B13F1">
        <w:rPr>
          <w:rFonts w:ascii="Arial" w:hAnsi="Arial" w:cs="Arial"/>
          <w:sz w:val="24"/>
          <w:szCs w:val="24"/>
        </w:rPr>
        <w:t>rt</w:t>
      </w:r>
      <w:r w:rsidR="00C66954">
        <w:rPr>
          <w:rFonts w:ascii="Arial" w:hAnsi="Arial" w:cs="Arial"/>
          <w:sz w:val="24"/>
          <w:szCs w:val="24"/>
        </w:rPr>
        <w:t>, being 27 metres in total</w:t>
      </w:r>
      <w:r w:rsidR="00863FCD" w:rsidRPr="001B13F1">
        <w:rPr>
          <w:rFonts w:ascii="Arial" w:hAnsi="Arial" w:cs="Arial"/>
          <w:sz w:val="24"/>
          <w:szCs w:val="24"/>
        </w:rPr>
        <w:t xml:space="preserve">. </w:t>
      </w:r>
    </w:p>
    <w:p w14:paraId="7A96AF4E" w14:textId="32E908D0" w:rsidR="002F3E5B" w:rsidRDefault="004E1878" w:rsidP="001731E8">
      <w:pPr>
        <w:pStyle w:val="Style1"/>
        <w:rPr>
          <w:rFonts w:ascii="Arial" w:hAnsi="Arial" w:cs="Arial"/>
          <w:sz w:val="24"/>
          <w:szCs w:val="24"/>
        </w:rPr>
      </w:pPr>
      <w:r>
        <w:rPr>
          <w:rFonts w:ascii="Arial" w:hAnsi="Arial" w:cs="Arial"/>
          <w:sz w:val="24"/>
          <w:szCs w:val="24"/>
        </w:rPr>
        <w:t>Point A is loc</w:t>
      </w:r>
      <w:r w:rsidR="00F324E8">
        <w:rPr>
          <w:rFonts w:ascii="Arial" w:hAnsi="Arial" w:cs="Arial"/>
          <w:sz w:val="24"/>
          <w:szCs w:val="24"/>
        </w:rPr>
        <w:t xml:space="preserve">ated where the tarmacadam surface of the </w:t>
      </w:r>
      <w:r w:rsidR="000717F5">
        <w:rPr>
          <w:rFonts w:ascii="Arial" w:hAnsi="Arial" w:cs="Arial"/>
          <w:sz w:val="24"/>
          <w:szCs w:val="24"/>
        </w:rPr>
        <w:t>adopted highway known as Atherfie</w:t>
      </w:r>
      <w:r w:rsidR="00CB7950">
        <w:rPr>
          <w:rFonts w:ascii="Arial" w:hAnsi="Arial" w:cs="Arial"/>
          <w:sz w:val="24"/>
          <w:szCs w:val="24"/>
        </w:rPr>
        <w:t>l</w:t>
      </w:r>
      <w:r w:rsidR="000717F5">
        <w:rPr>
          <w:rFonts w:ascii="Arial" w:hAnsi="Arial" w:cs="Arial"/>
          <w:sz w:val="24"/>
          <w:szCs w:val="24"/>
        </w:rPr>
        <w:t xml:space="preserve">d Road </w:t>
      </w:r>
      <w:r w:rsidR="002C6375">
        <w:rPr>
          <w:rFonts w:ascii="Arial" w:hAnsi="Arial" w:cs="Arial"/>
          <w:sz w:val="24"/>
          <w:szCs w:val="24"/>
        </w:rPr>
        <w:t>meets the concrete surface of the</w:t>
      </w:r>
      <w:r w:rsidR="0064699E">
        <w:rPr>
          <w:rFonts w:ascii="Arial" w:hAnsi="Arial" w:cs="Arial"/>
          <w:sz w:val="24"/>
          <w:szCs w:val="24"/>
        </w:rPr>
        <w:t xml:space="preserve"> accessway and parking area </w:t>
      </w:r>
      <w:r w:rsidR="00F028C1">
        <w:rPr>
          <w:rFonts w:ascii="Arial" w:hAnsi="Arial" w:cs="Arial"/>
          <w:sz w:val="24"/>
          <w:szCs w:val="24"/>
        </w:rPr>
        <w:t>to the west.</w:t>
      </w:r>
      <w:r w:rsidR="00325C00">
        <w:rPr>
          <w:rFonts w:ascii="Arial" w:hAnsi="Arial" w:cs="Arial"/>
          <w:sz w:val="24"/>
          <w:szCs w:val="24"/>
        </w:rPr>
        <w:t xml:space="preserve"> </w:t>
      </w:r>
      <w:r w:rsidR="007E5681">
        <w:rPr>
          <w:rFonts w:ascii="Arial" w:hAnsi="Arial" w:cs="Arial"/>
          <w:sz w:val="24"/>
          <w:szCs w:val="24"/>
        </w:rPr>
        <w:t xml:space="preserve">On the day of my visit cars were parked on </w:t>
      </w:r>
      <w:r w:rsidR="00627F7F">
        <w:rPr>
          <w:rFonts w:ascii="Arial" w:hAnsi="Arial" w:cs="Arial"/>
          <w:sz w:val="24"/>
          <w:szCs w:val="24"/>
        </w:rPr>
        <w:t xml:space="preserve">both sides of the </w:t>
      </w:r>
      <w:r w:rsidR="00EF313D">
        <w:rPr>
          <w:rFonts w:ascii="Arial" w:hAnsi="Arial" w:cs="Arial"/>
          <w:sz w:val="24"/>
          <w:szCs w:val="24"/>
        </w:rPr>
        <w:t xml:space="preserve">wider concrete </w:t>
      </w:r>
      <w:r w:rsidR="00A140A5">
        <w:rPr>
          <w:rFonts w:ascii="Arial" w:hAnsi="Arial" w:cs="Arial"/>
          <w:sz w:val="24"/>
          <w:szCs w:val="24"/>
        </w:rPr>
        <w:t>a</w:t>
      </w:r>
      <w:r w:rsidR="00EF313D">
        <w:rPr>
          <w:rFonts w:ascii="Arial" w:hAnsi="Arial" w:cs="Arial"/>
          <w:sz w:val="24"/>
          <w:szCs w:val="24"/>
        </w:rPr>
        <w:t>rea but the Order route to point B was unobstructed.</w:t>
      </w:r>
    </w:p>
    <w:p w14:paraId="0AF509F8" w14:textId="7E5C20F3" w:rsidR="00A140A5" w:rsidRDefault="003E0977" w:rsidP="001731E8">
      <w:pPr>
        <w:pStyle w:val="Style1"/>
        <w:rPr>
          <w:rFonts w:ascii="Arial" w:hAnsi="Arial" w:cs="Arial"/>
          <w:sz w:val="24"/>
          <w:szCs w:val="24"/>
        </w:rPr>
      </w:pPr>
      <w:r>
        <w:rPr>
          <w:rFonts w:ascii="Arial" w:hAnsi="Arial" w:cs="Arial"/>
          <w:sz w:val="24"/>
          <w:szCs w:val="24"/>
        </w:rPr>
        <w:t xml:space="preserve">From point A the Order route follows a direct line to point B passing over the concrete surface. </w:t>
      </w:r>
      <w:r w:rsidR="009A593B">
        <w:rPr>
          <w:rFonts w:ascii="Arial" w:hAnsi="Arial" w:cs="Arial"/>
          <w:sz w:val="24"/>
          <w:szCs w:val="24"/>
        </w:rPr>
        <w:t>This section of t</w:t>
      </w:r>
      <w:r>
        <w:rPr>
          <w:rFonts w:ascii="Arial" w:hAnsi="Arial" w:cs="Arial"/>
          <w:sz w:val="24"/>
          <w:szCs w:val="24"/>
        </w:rPr>
        <w:t xml:space="preserve">he route is not </w:t>
      </w:r>
      <w:r w:rsidR="009A593B">
        <w:rPr>
          <w:rFonts w:ascii="Arial" w:hAnsi="Arial" w:cs="Arial"/>
          <w:sz w:val="24"/>
          <w:szCs w:val="24"/>
        </w:rPr>
        <w:t>defined</w:t>
      </w:r>
      <w:r w:rsidR="00897A85">
        <w:rPr>
          <w:rFonts w:ascii="Arial" w:hAnsi="Arial" w:cs="Arial"/>
          <w:sz w:val="24"/>
          <w:szCs w:val="24"/>
        </w:rPr>
        <w:t xml:space="preserve"> but there is a clear unmade path between points B and C</w:t>
      </w:r>
      <w:r w:rsidR="00DC56F4">
        <w:rPr>
          <w:rFonts w:ascii="Arial" w:hAnsi="Arial" w:cs="Arial"/>
          <w:sz w:val="24"/>
          <w:szCs w:val="24"/>
        </w:rPr>
        <w:t xml:space="preserve">, </w:t>
      </w:r>
      <w:r w:rsidR="0050753B">
        <w:rPr>
          <w:rFonts w:ascii="Arial" w:hAnsi="Arial" w:cs="Arial"/>
          <w:sz w:val="24"/>
          <w:szCs w:val="24"/>
        </w:rPr>
        <w:t>mak</w:t>
      </w:r>
      <w:r w:rsidR="004E1DB3">
        <w:rPr>
          <w:rFonts w:ascii="Arial" w:hAnsi="Arial" w:cs="Arial"/>
          <w:sz w:val="24"/>
          <w:szCs w:val="24"/>
        </w:rPr>
        <w:t xml:space="preserve">ing the Order route obvious. </w:t>
      </w:r>
    </w:p>
    <w:p w14:paraId="6974AD74" w14:textId="4116202A" w:rsidR="00E50C3E" w:rsidRDefault="003119B9" w:rsidP="001731E8">
      <w:pPr>
        <w:pStyle w:val="Style1"/>
        <w:rPr>
          <w:rFonts w:ascii="Arial" w:hAnsi="Arial" w:cs="Arial"/>
          <w:sz w:val="24"/>
          <w:szCs w:val="24"/>
        </w:rPr>
      </w:pPr>
      <w:r>
        <w:rPr>
          <w:rFonts w:ascii="Arial" w:hAnsi="Arial" w:cs="Arial"/>
          <w:sz w:val="24"/>
          <w:szCs w:val="24"/>
        </w:rPr>
        <w:t xml:space="preserve">Between points B and C, a distance of only 13 metres, </w:t>
      </w:r>
      <w:r w:rsidR="00966B60">
        <w:rPr>
          <w:rFonts w:ascii="Arial" w:hAnsi="Arial" w:cs="Arial"/>
          <w:sz w:val="24"/>
          <w:szCs w:val="24"/>
        </w:rPr>
        <w:t xml:space="preserve">the Order route follows a clear unmade path with a width of </w:t>
      </w:r>
      <w:r w:rsidR="00C15008">
        <w:rPr>
          <w:rFonts w:ascii="Arial" w:hAnsi="Arial" w:cs="Arial"/>
          <w:sz w:val="24"/>
          <w:szCs w:val="24"/>
        </w:rPr>
        <w:t>approximately 2 metres.</w:t>
      </w:r>
      <w:r w:rsidR="00402073">
        <w:rPr>
          <w:rFonts w:ascii="Arial" w:hAnsi="Arial" w:cs="Arial"/>
          <w:sz w:val="24"/>
          <w:szCs w:val="24"/>
        </w:rPr>
        <w:t xml:space="preserve"> The evidence </w:t>
      </w:r>
      <w:r w:rsidR="00B56601">
        <w:rPr>
          <w:rFonts w:ascii="Arial" w:hAnsi="Arial" w:cs="Arial"/>
          <w:sz w:val="24"/>
          <w:szCs w:val="24"/>
        </w:rPr>
        <w:t>shows that this section of the Order route was previously tarmac surfaced but that this has been removed since 201</w:t>
      </w:r>
      <w:r w:rsidR="00651B3C">
        <w:rPr>
          <w:rFonts w:ascii="Arial" w:hAnsi="Arial" w:cs="Arial"/>
          <w:sz w:val="24"/>
          <w:szCs w:val="24"/>
        </w:rPr>
        <w:t>7</w:t>
      </w:r>
      <w:r w:rsidR="00B56601">
        <w:rPr>
          <w:rFonts w:ascii="Arial" w:hAnsi="Arial" w:cs="Arial"/>
          <w:sz w:val="24"/>
          <w:szCs w:val="24"/>
        </w:rPr>
        <w:t>.</w:t>
      </w:r>
      <w:r w:rsidR="005B24A8">
        <w:rPr>
          <w:rFonts w:ascii="Arial" w:hAnsi="Arial" w:cs="Arial"/>
          <w:sz w:val="24"/>
          <w:szCs w:val="24"/>
        </w:rPr>
        <w:t xml:space="preserve"> Point C is located alongside the north-east corner of a small, square brick</w:t>
      </w:r>
      <w:r w:rsidR="008E204A">
        <w:rPr>
          <w:rFonts w:ascii="Arial" w:hAnsi="Arial" w:cs="Arial"/>
          <w:sz w:val="24"/>
          <w:szCs w:val="24"/>
        </w:rPr>
        <w:t xml:space="preserve"> building which is described on the Order map as ‘Barn</w:t>
      </w:r>
      <w:r w:rsidR="00E74FFD">
        <w:rPr>
          <w:rFonts w:ascii="Arial" w:hAnsi="Arial" w:cs="Arial"/>
          <w:sz w:val="24"/>
          <w:szCs w:val="24"/>
        </w:rPr>
        <w:t xml:space="preserve">’. Point C also marks the boundary with </w:t>
      </w:r>
      <w:r w:rsidR="002F7AC8">
        <w:rPr>
          <w:rFonts w:ascii="Arial" w:hAnsi="Arial" w:cs="Arial"/>
          <w:sz w:val="24"/>
          <w:szCs w:val="24"/>
        </w:rPr>
        <w:t>the parcel of registered common land known as Earlswood Common</w:t>
      </w:r>
      <w:r w:rsidR="002625FF">
        <w:rPr>
          <w:rFonts w:ascii="Arial" w:hAnsi="Arial" w:cs="Arial"/>
          <w:sz w:val="24"/>
          <w:szCs w:val="24"/>
        </w:rPr>
        <w:t>.</w:t>
      </w:r>
      <w:r w:rsidR="00F118A4">
        <w:rPr>
          <w:rFonts w:ascii="Arial" w:hAnsi="Arial" w:cs="Arial"/>
          <w:sz w:val="24"/>
          <w:szCs w:val="24"/>
        </w:rPr>
        <w:t xml:space="preserve"> </w:t>
      </w:r>
      <w:r w:rsidR="002625FF">
        <w:rPr>
          <w:rFonts w:ascii="Arial" w:hAnsi="Arial" w:cs="Arial"/>
          <w:sz w:val="24"/>
          <w:szCs w:val="24"/>
        </w:rPr>
        <w:t>T</w:t>
      </w:r>
      <w:r w:rsidR="00F118A4">
        <w:rPr>
          <w:rFonts w:ascii="Arial" w:hAnsi="Arial" w:cs="Arial"/>
          <w:sz w:val="24"/>
          <w:szCs w:val="24"/>
        </w:rPr>
        <w:t xml:space="preserve">he Order route ceases at this point although the path continues </w:t>
      </w:r>
      <w:r w:rsidR="00B70131">
        <w:rPr>
          <w:rFonts w:ascii="Arial" w:hAnsi="Arial" w:cs="Arial"/>
          <w:sz w:val="24"/>
          <w:szCs w:val="24"/>
        </w:rPr>
        <w:t>for approximately a further 30 metres to its junction with Woodhatch Road.</w:t>
      </w:r>
    </w:p>
    <w:p w14:paraId="04655F3C" w14:textId="16299AC1" w:rsidR="003119B9" w:rsidRDefault="00176C79" w:rsidP="001731E8">
      <w:pPr>
        <w:pStyle w:val="Style1"/>
        <w:rPr>
          <w:rFonts w:ascii="Arial" w:hAnsi="Arial" w:cs="Arial"/>
          <w:sz w:val="24"/>
          <w:szCs w:val="24"/>
        </w:rPr>
      </w:pPr>
      <w:r>
        <w:rPr>
          <w:rFonts w:ascii="Arial" w:hAnsi="Arial" w:cs="Arial"/>
          <w:sz w:val="24"/>
          <w:szCs w:val="24"/>
        </w:rPr>
        <w:t xml:space="preserve">Part way along the path over the common there is a junction with a path </w:t>
      </w:r>
      <w:r w:rsidR="00147AF3">
        <w:rPr>
          <w:rFonts w:ascii="Arial" w:hAnsi="Arial" w:cs="Arial"/>
          <w:sz w:val="24"/>
          <w:szCs w:val="24"/>
        </w:rPr>
        <w:t xml:space="preserve">leading from the west side of the barn which </w:t>
      </w:r>
      <w:r w:rsidR="000F73EB">
        <w:rPr>
          <w:rFonts w:ascii="Arial" w:hAnsi="Arial" w:cs="Arial"/>
          <w:sz w:val="24"/>
          <w:szCs w:val="24"/>
        </w:rPr>
        <w:t>begins at</w:t>
      </w:r>
      <w:r w:rsidR="00147AF3">
        <w:rPr>
          <w:rFonts w:ascii="Arial" w:hAnsi="Arial" w:cs="Arial"/>
          <w:sz w:val="24"/>
          <w:szCs w:val="24"/>
        </w:rPr>
        <w:t xml:space="preserve"> the concrete accessway </w:t>
      </w:r>
      <w:r w:rsidR="000950B8">
        <w:rPr>
          <w:rFonts w:ascii="Arial" w:hAnsi="Arial" w:cs="Arial"/>
          <w:sz w:val="24"/>
          <w:szCs w:val="24"/>
        </w:rPr>
        <w:t xml:space="preserve">north-west of point A. This route is narrower than </w:t>
      </w:r>
      <w:r w:rsidR="00B649FE">
        <w:rPr>
          <w:rFonts w:ascii="Arial" w:hAnsi="Arial" w:cs="Arial"/>
          <w:sz w:val="24"/>
          <w:szCs w:val="24"/>
        </w:rPr>
        <w:t xml:space="preserve">the Order route and has a </w:t>
      </w:r>
      <w:r w:rsidR="00951772">
        <w:rPr>
          <w:rFonts w:ascii="Arial" w:hAnsi="Arial" w:cs="Arial"/>
          <w:sz w:val="24"/>
          <w:szCs w:val="24"/>
        </w:rPr>
        <w:t>tarmacadam</w:t>
      </w:r>
      <w:r w:rsidR="00B649FE">
        <w:rPr>
          <w:rFonts w:ascii="Arial" w:hAnsi="Arial" w:cs="Arial"/>
          <w:sz w:val="24"/>
          <w:szCs w:val="24"/>
        </w:rPr>
        <w:t xml:space="preserve"> surface. </w:t>
      </w:r>
      <w:r w:rsidR="006E2839">
        <w:rPr>
          <w:rFonts w:ascii="Arial" w:hAnsi="Arial" w:cs="Arial"/>
          <w:sz w:val="24"/>
          <w:szCs w:val="24"/>
        </w:rPr>
        <w:t>Both routes show signs of pedestrian use and both were used in the time that I was present</w:t>
      </w:r>
    </w:p>
    <w:p w14:paraId="6FE376DD" w14:textId="40902261" w:rsidR="00DA7600" w:rsidRDefault="00155090" w:rsidP="001731E8">
      <w:pPr>
        <w:pStyle w:val="Style1"/>
        <w:rPr>
          <w:rFonts w:ascii="Arial" w:hAnsi="Arial" w:cs="Arial"/>
          <w:sz w:val="24"/>
          <w:szCs w:val="24"/>
        </w:rPr>
      </w:pPr>
      <w:r>
        <w:rPr>
          <w:rFonts w:ascii="Arial" w:hAnsi="Arial" w:cs="Arial"/>
          <w:sz w:val="24"/>
          <w:szCs w:val="24"/>
        </w:rPr>
        <w:t>Woodhatch Road is a relatively busy</w:t>
      </w:r>
      <w:r w:rsidR="009A55CB">
        <w:rPr>
          <w:rFonts w:ascii="Arial" w:hAnsi="Arial" w:cs="Arial"/>
          <w:sz w:val="24"/>
          <w:szCs w:val="24"/>
        </w:rPr>
        <w:t xml:space="preserve"> suburban </w:t>
      </w:r>
      <w:r w:rsidR="0003100B">
        <w:rPr>
          <w:rFonts w:ascii="Arial" w:hAnsi="Arial" w:cs="Arial"/>
          <w:sz w:val="24"/>
          <w:szCs w:val="24"/>
        </w:rPr>
        <w:t>road with a pedestrian path</w:t>
      </w:r>
      <w:r w:rsidR="005E4165">
        <w:rPr>
          <w:rFonts w:ascii="Arial" w:hAnsi="Arial" w:cs="Arial"/>
          <w:sz w:val="24"/>
          <w:szCs w:val="24"/>
        </w:rPr>
        <w:t xml:space="preserve"> </w:t>
      </w:r>
      <w:r w:rsidR="0003100B">
        <w:rPr>
          <w:rFonts w:ascii="Arial" w:hAnsi="Arial" w:cs="Arial"/>
          <w:sz w:val="24"/>
          <w:szCs w:val="24"/>
        </w:rPr>
        <w:t xml:space="preserve">along the south side. A short distance to the west </w:t>
      </w:r>
      <w:r w:rsidR="005E4165">
        <w:rPr>
          <w:rFonts w:ascii="Arial" w:hAnsi="Arial" w:cs="Arial"/>
          <w:sz w:val="24"/>
          <w:szCs w:val="24"/>
        </w:rPr>
        <w:t>is a bus stop.</w:t>
      </w:r>
      <w:r w:rsidR="00830498">
        <w:rPr>
          <w:rFonts w:ascii="Arial" w:hAnsi="Arial" w:cs="Arial"/>
          <w:sz w:val="24"/>
          <w:szCs w:val="24"/>
        </w:rPr>
        <w:t xml:space="preserve"> </w:t>
      </w:r>
      <w:r w:rsidR="001705A6">
        <w:rPr>
          <w:rFonts w:ascii="Arial" w:hAnsi="Arial" w:cs="Arial"/>
          <w:sz w:val="24"/>
          <w:szCs w:val="24"/>
        </w:rPr>
        <w:t xml:space="preserve">Where the path </w:t>
      </w:r>
      <w:r w:rsidR="00FE3F6D">
        <w:rPr>
          <w:rFonts w:ascii="Arial" w:hAnsi="Arial" w:cs="Arial"/>
          <w:sz w:val="24"/>
          <w:szCs w:val="24"/>
        </w:rPr>
        <w:t>which continues the Order route meets the road there is a pedestrian crossing controlled by traffic lights</w:t>
      </w:r>
      <w:r w:rsidR="00BC113E">
        <w:rPr>
          <w:rFonts w:ascii="Arial" w:hAnsi="Arial" w:cs="Arial"/>
          <w:sz w:val="24"/>
          <w:szCs w:val="24"/>
        </w:rPr>
        <w:t xml:space="preserve">. </w:t>
      </w:r>
      <w:r w:rsidR="00830498">
        <w:rPr>
          <w:rFonts w:ascii="Arial" w:hAnsi="Arial" w:cs="Arial"/>
          <w:sz w:val="24"/>
          <w:szCs w:val="24"/>
        </w:rPr>
        <w:t xml:space="preserve">The </w:t>
      </w:r>
      <w:r w:rsidR="009B3E1F">
        <w:rPr>
          <w:rFonts w:ascii="Arial" w:hAnsi="Arial" w:cs="Arial"/>
          <w:sz w:val="24"/>
          <w:szCs w:val="24"/>
        </w:rPr>
        <w:t>C</w:t>
      </w:r>
      <w:r w:rsidR="00830498">
        <w:rPr>
          <w:rFonts w:ascii="Arial" w:hAnsi="Arial" w:cs="Arial"/>
          <w:sz w:val="24"/>
          <w:szCs w:val="24"/>
        </w:rPr>
        <w:t xml:space="preserve">ommon extends to the north of Woodhatch Road and there is a </w:t>
      </w:r>
      <w:r w:rsidR="00502E78">
        <w:rPr>
          <w:rFonts w:ascii="Arial" w:hAnsi="Arial" w:cs="Arial"/>
          <w:sz w:val="24"/>
          <w:szCs w:val="24"/>
        </w:rPr>
        <w:t xml:space="preserve">path leading into the </w:t>
      </w:r>
      <w:r w:rsidR="009B3E1F">
        <w:rPr>
          <w:rFonts w:ascii="Arial" w:hAnsi="Arial" w:cs="Arial"/>
          <w:sz w:val="24"/>
          <w:szCs w:val="24"/>
        </w:rPr>
        <w:t>C</w:t>
      </w:r>
      <w:r w:rsidR="00502E78">
        <w:rPr>
          <w:rFonts w:ascii="Arial" w:hAnsi="Arial" w:cs="Arial"/>
          <w:sz w:val="24"/>
          <w:szCs w:val="24"/>
        </w:rPr>
        <w:t xml:space="preserve">ommon which </w:t>
      </w:r>
      <w:r w:rsidR="002F19A2">
        <w:rPr>
          <w:rFonts w:ascii="Arial" w:hAnsi="Arial" w:cs="Arial"/>
          <w:sz w:val="24"/>
          <w:szCs w:val="24"/>
        </w:rPr>
        <w:t xml:space="preserve">is directly opposite the </w:t>
      </w:r>
      <w:r w:rsidR="00510BF5">
        <w:rPr>
          <w:rFonts w:ascii="Arial" w:hAnsi="Arial" w:cs="Arial"/>
          <w:sz w:val="24"/>
          <w:szCs w:val="24"/>
        </w:rPr>
        <w:t>pedestrian crossing referred to</w:t>
      </w:r>
      <w:r w:rsidR="00BC113E">
        <w:rPr>
          <w:rFonts w:ascii="Arial" w:hAnsi="Arial" w:cs="Arial"/>
          <w:sz w:val="24"/>
          <w:szCs w:val="24"/>
        </w:rPr>
        <w:t>.</w:t>
      </w:r>
    </w:p>
    <w:p w14:paraId="0156073E" w14:textId="7D8203D4" w:rsidR="005B6940" w:rsidRDefault="005B6940" w:rsidP="001731E8">
      <w:pPr>
        <w:pStyle w:val="Style1"/>
        <w:rPr>
          <w:rFonts w:ascii="Arial" w:hAnsi="Arial" w:cs="Arial"/>
          <w:sz w:val="24"/>
          <w:szCs w:val="24"/>
        </w:rPr>
      </w:pPr>
      <w:r>
        <w:rPr>
          <w:rFonts w:ascii="Arial" w:hAnsi="Arial" w:cs="Arial"/>
          <w:sz w:val="24"/>
          <w:szCs w:val="24"/>
        </w:rPr>
        <w:t xml:space="preserve">At the junction with Woodhatch Road there is a circular blue sign </w:t>
      </w:r>
      <w:r w:rsidR="00C02093">
        <w:rPr>
          <w:rFonts w:ascii="Arial" w:hAnsi="Arial" w:cs="Arial"/>
          <w:sz w:val="24"/>
          <w:szCs w:val="24"/>
        </w:rPr>
        <w:t xml:space="preserve">indicating that use of the route across the </w:t>
      </w:r>
      <w:r w:rsidR="009B3E1F">
        <w:rPr>
          <w:rFonts w:ascii="Arial" w:hAnsi="Arial" w:cs="Arial"/>
          <w:sz w:val="24"/>
          <w:szCs w:val="24"/>
        </w:rPr>
        <w:t>C</w:t>
      </w:r>
      <w:r w:rsidR="00C02093">
        <w:rPr>
          <w:rFonts w:ascii="Arial" w:hAnsi="Arial" w:cs="Arial"/>
          <w:sz w:val="24"/>
          <w:szCs w:val="24"/>
        </w:rPr>
        <w:t xml:space="preserve">ommon is for pedestrians and cyclists.  I have </w:t>
      </w:r>
      <w:r w:rsidR="001422AD">
        <w:rPr>
          <w:rFonts w:ascii="Arial" w:hAnsi="Arial" w:cs="Arial"/>
          <w:sz w:val="24"/>
          <w:szCs w:val="24"/>
        </w:rPr>
        <w:t>photographic evidence that an identical sign stood on the Order route at point B but understand that this was removed at the same</w:t>
      </w:r>
      <w:r w:rsidR="00AE6F46">
        <w:rPr>
          <w:rFonts w:ascii="Arial" w:hAnsi="Arial" w:cs="Arial"/>
          <w:sz w:val="24"/>
          <w:szCs w:val="24"/>
        </w:rPr>
        <w:t xml:space="preserve"> </w:t>
      </w:r>
      <w:r w:rsidR="001422AD">
        <w:rPr>
          <w:rFonts w:ascii="Arial" w:hAnsi="Arial" w:cs="Arial"/>
          <w:sz w:val="24"/>
          <w:szCs w:val="24"/>
        </w:rPr>
        <w:t xml:space="preserve">time </w:t>
      </w:r>
      <w:r w:rsidR="00EC2B77">
        <w:rPr>
          <w:rFonts w:ascii="Arial" w:hAnsi="Arial" w:cs="Arial"/>
          <w:sz w:val="24"/>
          <w:szCs w:val="24"/>
        </w:rPr>
        <w:t>as</w:t>
      </w:r>
      <w:r w:rsidR="001422AD">
        <w:rPr>
          <w:rFonts w:ascii="Arial" w:hAnsi="Arial" w:cs="Arial"/>
          <w:sz w:val="24"/>
          <w:szCs w:val="24"/>
        </w:rPr>
        <w:t xml:space="preserve"> the </w:t>
      </w:r>
      <w:r w:rsidR="00AE6F46">
        <w:rPr>
          <w:rFonts w:ascii="Arial" w:hAnsi="Arial" w:cs="Arial"/>
          <w:sz w:val="24"/>
          <w:szCs w:val="24"/>
        </w:rPr>
        <w:t>tarmac surface</w:t>
      </w:r>
      <w:r w:rsidR="005B5683">
        <w:rPr>
          <w:rFonts w:ascii="Arial" w:hAnsi="Arial" w:cs="Arial"/>
          <w:sz w:val="24"/>
          <w:szCs w:val="24"/>
        </w:rPr>
        <w:t>.</w:t>
      </w:r>
    </w:p>
    <w:p w14:paraId="2705DA74" w14:textId="45D605D5" w:rsidR="00235DF6" w:rsidRPr="001B13F1" w:rsidRDefault="00235DF6" w:rsidP="2E084C24">
      <w:pPr>
        <w:pStyle w:val="Style1"/>
        <w:numPr>
          <w:ilvl w:val="0"/>
          <w:numId w:val="0"/>
        </w:numPr>
        <w:ind w:left="431" w:hanging="431"/>
        <w:rPr>
          <w:rFonts w:ascii="Arial" w:eastAsia="Arial" w:hAnsi="Arial" w:cs="Arial"/>
          <w:b/>
          <w:bCs/>
          <w:i/>
          <w:iCs/>
          <w:sz w:val="24"/>
          <w:szCs w:val="24"/>
        </w:rPr>
      </w:pPr>
      <w:r w:rsidRPr="001B13F1">
        <w:rPr>
          <w:rFonts w:ascii="Arial" w:eastAsia="Arial" w:hAnsi="Arial" w:cs="Arial"/>
          <w:b/>
          <w:bCs/>
          <w:i/>
          <w:iCs/>
          <w:sz w:val="24"/>
          <w:szCs w:val="24"/>
        </w:rPr>
        <w:t>Documentary evidence</w:t>
      </w:r>
    </w:p>
    <w:p w14:paraId="527718B5" w14:textId="5A4A756C" w:rsidR="004520C5" w:rsidRPr="001B13F1" w:rsidRDefault="00CC3036" w:rsidP="2E084C24">
      <w:pPr>
        <w:pStyle w:val="Style1"/>
        <w:rPr>
          <w:rFonts w:ascii="Arial" w:eastAsia="Arial" w:hAnsi="Arial" w:cs="Arial"/>
          <w:sz w:val="24"/>
          <w:szCs w:val="24"/>
        </w:rPr>
      </w:pPr>
      <w:r w:rsidRPr="001B13F1">
        <w:rPr>
          <w:rFonts w:ascii="Arial" w:eastAsia="Arial" w:hAnsi="Arial" w:cs="Arial"/>
          <w:sz w:val="24"/>
          <w:szCs w:val="24"/>
        </w:rPr>
        <w:t>T</w:t>
      </w:r>
      <w:r w:rsidR="00E02641" w:rsidRPr="001B13F1">
        <w:rPr>
          <w:rFonts w:ascii="Arial" w:eastAsia="Arial" w:hAnsi="Arial" w:cs="Arial"/>
          <w:sz w:val="24"/>
          <w:szCs w:val="24"/>
        </w:rPr>
        <w:t xml:space="preserve">he Order </w:t>
      </w:r>
      <w:r w:rsidR="002839C6">
        <w:rPr>
          <w:rFonts w:ascii="Arial" w:eastAsia="Arial" w:hAnsi="Arial" w:cs="Arial"/>
          <w:sz w:val="24"/>
          <w:szCs w:val="24"/>
        </w:rPr>
        <w:t>was</w:t>
      </w:r>
      <w:r w:rsidR="00401142" w:rsidRPr="001B13F1">
        <w:rPr>
          <w:rFonts w:ascii="Arial" w:eastAsia="Arial" w:hAnsi="Arial" w:cs="Arial"/>
          <w:sz w:val="24"/>
          <w:szCs w:val="24"/>
        </w:rPr>
        <w:t xml:space="preserve"> made under section 53(3)(b) of the 1981 Act and relies upon </w:t>
      </w:r>
      <w:r w:rsidR="00725EC4" w:rsidRPr="001B13F1">
        <w:rPr>
          <w:rFonts w:ascii="Arial" w:eastAsia="Arial" w:hAnsi="Arial" w:cs="Arial"/>
          <w:sz w:val="24"/>
          <w:szCs w:val="24"/>
        </w:rPr>
        <w:t>user evidence to give rise to a statutory presumption of dedication</w:t>
      </w:r>
      <w:r w:rsidR="00463780" w:rsidRPr="001B13F1">
        <w:rPr>
          <w:rFonts w:ascii="Arial" w:eastAsia="Arial" w:hAnsi="Arial" w:cs="Arial"/>
          <w:sz w:val="24"/>
          <w:szCs w:val="24"/>
        </w:rPr>
        <w:t xml:space="preserve">. Some </w:t>
      </w:r>
      <w:r w:rsidR="00615D6E" w:rsidRPr="001B13F1">
        <w:rPr>
          <w:rFonts w:ascii="Arial" w:eastAsia="Arial" w:hAnsi="Arial" w:cs="Arial"/>
          <w:sz w:val="24"/>
          <w:szCs w:val="24"/>
        </w:rPr>
        <w:t xml:space="preserve">historical </w:t>
      </w:r>
      <w:r w:rsidR="00463780" w:rsidRPr="001B13F1">
        <w:rPr>
          <w:rFonts w:ascii="Arial" w:eastAsia="Arial" w:hAnsi="Arial" w:cs="Arial"/>
          <w:sz w:val="24"/>
          <w:szCs w:val="24"/>
        </w:rPr>
        <w:t xml:space="preserve">documentary evidence has </w:t>
      </w:r>
      <w:r w:rsidR="00615D6E" w:rsidRPr="001B13F1">
        <w:rPr>
          <w:rFonts w:ascii="Arial" w:eastAsia="Arial" w:hAnsi="Arial" w:cs="Arial"/>
          <w:sz w:val="24"/>
          <w:szCs w:val="24"/>
        </w:rPr>
        <w:t xml:space="preserve">been </w:t>
      </w:r>
      <w:r w:rsidR="00A51651">
        <w:rPr>
          <w:rFonts w:ascii="Arial" w:eastAsia="Arial" w:hAnsi="Arial" w:cs="Arial"/>
          <w:sz w:val="24"/>
          <w:szCs w:val="24"/>
        </w:rPr>
        <w:t>considered in relation to</w:t>
      </w:r>
      <w:r w:rsidR="00615D6E" w:rsidRPr="001B13F1">
        <w:rPr>
          <w:rFonts w:ascii="Arial" w:eastAsia="Arial" w:hAnsi="Arial" w:cs="Arial"/>
          <w:sz w:val="24"/>
          <w:szCs w:val="24"/>
        </w:rPr>
        <w:t xml:space="preserve"> confirmation of the Order</w:t>
      </w:r>
      <w:r w:rsidR="00C54D96" w:rsidRPr="001B13F1">
        <w:rPr>
          <w:rFonts w:ascii="Arial" w:eastAsia="Arial" w:hAnsi="Arial" w:cs="Arial"/>
          <w:sz w:val="24"/>
          <w:szCs w:val="24"/>
        </w:rPr>
        <w:t xml:space="preserve"> </w:t>
      </w:r>
      <w:r w:rsidR="00C54D96" w:rsidRPr="001B13F1">
        <w:rPr>
          <w:rFonts w:ascii="Arial" w:eastAsia="Arial" w:hAnsi="Arial" w:cs="Arial"/>
          <w:sz w:val="24"/>
          <w:szCs w:val="24"/>
        </w:rPr>
        <w:lastRenderedPageBreak/>
        <w:t>in the form of</w:t>
      </w:r>
      <w:r w:rsidR="001D65F8">
        <w:rPr>
          <w:rFonts w:ascii="Arial" w:eastAsia="Arial" w:hAnsi="Arial" w:cs="Arial"/>
          <w:sz w:val="24"/>
          <w:szCs w:val="24"/>
        </w:rPr>
        <w:t xml:space="preserve"> historic maps,</w:t>
      </w:r>
      <w:r w:rsidR="00C54D96" w:rsidRPr="001B13F1">
        <w:rPr>
          <w:rFonts w:ascii="Arial" w:eastAsia="Arial" w:hAnsi="Arial" w:cs="Arial"/>
          <w:sz w:val="24"/>
          <w:szCs w:val="24"/>
        </w:rPr>
        <w:t xml:space="preserve"> various edition</w:t>
      </w:r>
      <w:r w:rsidR="002A35D9" w:rsidRPr="001B13F1">
        <w:rPr>
          <w:rFonts w:ascii="Arial" w:eastAsia="Arial" w:hAnsi="Arial" w:cs="Arial"/>
          <w:sz w:val="24"/>
          <w:szCs w:val="24"/>
        </w:rPr>
        <w:t>s</w:t>
      </w:r>
      <w:r w:rsidR="00C54D96" w:rsidRPr="001B13F1">
        <w:rPr>
          <w:rFonts w:ascii="Arial" w:eastAsia="Arial" w:hAnsi="Arial" w:cs="Arial"/>
          <w:sz w:val="24"/>
          <w:szCs w:val="24"/>
        </w:rPr>
        <w:t xml:space="preserve"> </w:t>
      </w:r>
      <w:r w:rsidR="001D65F8">
        <w:rPr>
          <w:rFonts w:ascii="Arial" w:eastAsia="Arial" w:hAnsi="Arial" w:cs="Arial"/>
          <w:sz w:val="24"/>
          <w:szCs w:val="24"/>
        </w:rPr>
        <w:t xml:space="preserve">of the </w:t>
      </w:r>
      <w:r w:rsidR="00C54D96" w:rsidRPr="001B13F1">
        <w:rPr>
          <w:rFonts w:ascii="Arial" w:eastAsia="Arial" w:hAnsi="Arial" w:cs="Arial"/>
          <w:sz w:val="24"/>
          <w:szCs w:val="24"/>
        </w:rPr>
        <w:t xml:space="preserve">Ordnance Survey (OS) </w:t>
      </w:r>
      <w:r w:rsidR="00756591" w:rsidRPr="001B13F1">
        <w:rPr>
          <w:rFonts w:ascii="Arial" w:eastAsia="Arial" w:hAnsi="Arial" w:cs="Arial"/>
          <w:sz w:val="24"/>
          <w:szCs w:val="24"/>
        </w:rPr>
        <w:t xml:space="preserve">and aerial photographs </w:t>
      </w:r>
      <w:r w:rsidR="002D3534" w:rsidRPr="001B13F1">
        <w:rPr>
          <w:rFonts w:ascii="Arial" w:eastAsia="Arial" w:hAnsi="Arial" w:cs="Arial"/>
          <w:sz w:val="24"/>
          <w:szCs w:val="24"/>
        </w:rPr>
        <w:t>of the area</w:t>
      </w:r>
      <w:r w:rsidR="00AE0BB0" w:rsidRPr="001B13F1">
        <w:rPr>
          <w:rFonts w:ascii="Arial" w:eastAsia="Arial" w:hAnsi="Arial" w:cs="Arial"/>
          <w:sz w:val="24"/>
          <w:szCs w:val="24"/>
        </w:rPr>
        <w:t>.</w:t>
      </w:r>
      <w:r w:rsidR="00647042" w:rsidRPr="001B13F1">
        <w:rPr>
          <w:rFonts w:ascii="Arial" w:eastAsia="Arial" w:hAnsi="Arial" w:cs="Arial"/>
          <w:sz w:val="24"/>
          <w:szCs w:val="24"/>
        </w:rPr>
        <w:t xml:space="preserve"> </w:t>
      </w:r>
    </w:p>
    <w:p w14:paraId="6782E1AC" w14:textId="777A777D" w:rsidR="001D65F8" w:rsidRDefault="008A78FE" w:rsidP="2E084C24">
      <w:pPr>
        <w:pStyle w:val="Style1"/>
        <w:rPr>
          <w:rFonts w:ascii="Arial" w:eastAsia="Arial" w:hAnsi="Arial" w:cs="Arial"/>
          <w:sz w:val="24"/>
          <w:szCs w:val="24"/>
        </w:rPr>
      </w:pPr>
      <w:r>
        <w:rPr>
          <w:rFonts w:ascii="Arial" w:eastAsia="Arial" w:hAnsi="Arial" w:cs="Arial"/>
          <w:sz w:val="24"/>
          <w:szCs w:val="24"/>
        </w:rPr>
        <w:t xml:space="preserve">The historic maps, which range from </w:t>
      </w:r>
      <w:r w:rsidR="00BC6E8D">
        <w:rPr>
          <w:rFonts w:ascii="Arial" w:eastAsia="Arial" w:hAnsi="Arial" w:cs="Arial"/>
          <w:sz w:val="24"/>
          <w:szCs w:val="24"/>
        </w:rPr>
        <w:t>1729 to 1823</w:t>
      </w:r>
      <w:r w:rsidR="00E67A4A">
        <w:rPr>
          <w:rFonts w:ascii="Arial" w:eastAsia="Arial" w:hAnsi="Arial" w:cs="Arial"/>
          <w:sz w:val="24"/>
          <w:szCs w:val="24"/>
        </w:rPr>
        <w:t>,</w:t>
      </w:r>
      <w:r w:rsidR="00BC6E8D">
        <w:rPr>
          <w:rFonts w:ascii="Arial" w:eastAsia="Arial" w:hAnsi="Arial" w:cs="Arial"/>
          <w:sz w:val="24"/>
          <w:szCs w:val="24"/>
        </w:rPr>
        <w:t xml:space="preserve"> are drawn to a small scale and do not depict </w:t>
      </w:r>
      <w:r w:rsidR="006A52AB">
        <w:rPr>
          <w:rFonts w:ascii="Arial" w:eastAsia="Arial" w:hAnsi="Arial" w:cs="Arial"/>
          <w:sz w:val="24"/>
          <w:szCs w:val="24"/>
        </w:rPr>
        <w:t>any feature consistent with the Order route.</w:t>
      </w:r>
      <w:r w:rsidR="00813B23">
        <w:rPr>
          <w:rFonts w:ascii="Arial" w:eastAsia="Arial" w:hAnsi="Arial" w:cs="Arial"/>
          <w:sz w:val="24"/>
          <w:szCs w:val="24"/>
        </w:rPr>
        <w:t xml:space="preserve"> The route is not shown on the 1843 Tithe map. </w:t>
      </w:r>
      <w:r w:rsidR="001767E6">
        <w:rPr>
          <w:rFonts w:ascii="Arial" w:eastAsia="Arial" w:hAnsi="Arial" w:cs="Arial"/>
          <w:sz w:val="24"/>
          <w:szCs w:val="24"/>
        </w:rPr>
        <w:t xml:space="preserve">This is unsurprising as the purpose of the route appears to be to connect the </w:t>
      </w:r>
      <w:r w:rsidR="00AD438D">
        <w:rPr>
          <w:rFonts w:ascii="Arial" w:eastAsia="Arial" w:hAnsi="Arial" w:cs="Arial"/>
          <w:sz w:val="24"/>
          <w:szCs w:val="24"/>
        </w:rPr>
        <w:t>Rushett’s estate to Woodhatch Road and the estate was not developed until the mid-</w:t>
      </w:r>
      <w:r w:rsidR="001809E1">
        <w:rPr>
          <w:rFonts w:ascii="Arial" w:eastAsia="Arial" w:hAnsi="Arial" w:cs="Arial"/>
          <w:sz w:val="24"/>
          <w:szCs w:val="24"/>
        </w:rPr>
        <w:t>20</w:t>
      </w:r>
      <w:r w:rsidR="001809E1" w:rsidRPr="001809E1">
        <w:rPr>
          <w:rFonts w:ascii="Arial" w:eastAsia="Arial" w:hAnsi="Arial" w:cs="Arial"/>
          <w:sz w:val="24"/>
          <w:szCs w:val="24"/>
          <w:vertAlign w:val="superscript"/>
        </w:rPr>
        <w:t>th</w:t>
      </w:r>
      <w:r w:rsidR="001809E1">
        <w:rPr>
          <w:rFonts w:ascii="Arial" w:eastAsia="Arial" w:hAnsi="Arial" w:cs="Arial"/>
          <w:sz w:val="24"/>
          <w:szCs w:val="24"/>
        </w:rPr>
        <w:t xml:space="preserve"> century.</w:t>
      </w:r>
    </w:p>
    <w:p w14:paraId="038D84EA" w14:textId="39242BAE" w:rsidR="00A300C7" w:rsidRDefault="00167B5B" w:rsidP="2E084C24">
      <w:pPr>
        <w:pStyle w:val="Style1"/>
        <w:rPr>
          <w:rFonts w:ascii="Arial" w:eastAsia="Arial" w:hAnsi="Arial" w:cs="Arial"/>
          <w:sz w:val="24"/>
          <w:szCs w:val="24"/>
        </w:rPr>
      </w:pPr>
      <w:r>
        <w:rPr>
          <w:rFonts w:ascii="Arial" w:eastAsia="Arial" w:hAnsi="Arial" w:cs="Arial"/>
          <w:sz w:val="24"/>
          <w:szCs w:val="24"/>
        </w:rPr>
        <w:t>OS maps prior to the development of the Rushett’s es</w:t>
      </w:r>
      <w:r w:rsidR="00C32545">
        <w:rPr>
          <w:rFonts w:ascii="Arial" w:eastAsia="Arial" w:hAnsi="Arial" w:cs="Arial"/>
          <w:sz w:val="24"/>
          <w:szCs w:val="24"/>
        </w:rPr>
        <w:t xml:space="preserve">tate (of which Atherfield Road forms part) </w:t>
      </w:r>
      <w:r w:rsidR="009D0E93">
        <w:rPr>
          <w:rFonts w:ascii="Arial" w:eastAsia="Arial" w:hAnsi="Arial" w:cs="Arial"/>
          <w:sz w:val="24"/>
          <w:szCs w:val="24"/>
        </w:rPr>
        <w:t xml:space="preserve">show a route across the common land giving access to </w:t>
      </w:r>
      <w:r w:rsidR="00B575BF">
        <w:rPr>
          <w:rFonts w:ascii="Arial" w:eastAsia="Arial" w:hAnsi="Arial" w:cs="Arial"/>
          <w:sz w:val="24"/>
          <w:szCs w:val="24"/>
        </w:rPr>
        <w:t xml:space="preserve">a building which has since been demolished. </w:t>
      </w:r>
      <w:r w:rsidR="00D22246">
        <w:rPr>
          <w:rFonts w:ascii="Arial" w:eastAsia="Arial" w:hAnsi="Arial" w:cs="Arial"/>
          <w:sz w:val="24"/>
          <w:szCs w:val="24"/>
        </w:rPr>
        <w:t xml:space="preserve">Prior to the </w:t>
      </w:r>
      <w:r w:rsidR="00F9424C">
        <w:rPr>
          <w:rFonts w:ascii="Arial" w:eastAsia="Arial" w:hAnsi="Arial" w:cs="Arial"/>
          <w:sz w:val="24"/>
          <w:szCs w:val="24"/>
        </w:rPr>
        <w:t>1962 National Grid map n</w:t>
      </w:r>
      <w:r w:rsidR="00B575BF">
        <w:rPr>
          <w:rFonts w:ascii="Arial" w:eastAsia="Arial" w:hAnsi="Arial" w:cs="Arial"/>
          <w:sz w:val="24"/>
          <w:szCs w:val="24"/>
        </w:rPr>
        <w:t xml:space="preserve">o route </w:t>
      </w:r>
      <w:r w:rsidR="000640D0">
        <w:rPr>
          <w:rFonts w:ascii="Arial" w:eastAsia="Arial" w:hAnsi="Arial" w:cs="Arial"/>
          <w:sz w:val="24"/>
          <w:szCs w:val="24"/>
        </w:rPr>
        <w:t>wa</w:t>
      </w:r>
      <w:r w:rsidR="00B575BF">
        <w:rPr>
          <w:rFonts w:ascii="Arial" w:eastAsia="Arial" w:hAnsi="Arial" w:cs="Arial"/>
          <w:sz w:val="24"/>
          <w:szCs w:val="24"/>
        </w:rPr>
        <w:t>s shown consistent with the Order route</w:t>
      </w:r>
      <w:r w:rsidR="00F9424C">
        <w:rPr>
          <w:rFonts w:ascii="Arial" w:eastAsia="Arial" w:hAnsi="Arial" w:cs="Arial"/>
          <w:sz w:val="24"/>
          <w:szCs w:val="24"/>
        </w:rPr>
        <w:t xml:space="preserve">. The 1962 </w:t>
      </w:r>
      <w:r w:rsidR="009C3E88">
        <w:rPr>
          <w:rFonts w:ascii="Arial" w:eastAsia="Arial" w:hAnsi="Arial" w:cs="Arial"/>
          <w:sz w:val="24"/>
          <w:szCs w:val="24"/>
        </w:rPr>
        <w:t>map</w:t>
      </w:r>
      <w:r w:rsidR="00F9424C">
        <w:rPr>
          <w:rFonts w:ascii="Arial" w:eastAsia="Arial" w:hAnsi="Arial" w:cs="Arial"/>
          <w:sz w:val="24"/>
          <w:szCs w:val="24"/>
        </w:rPr>
        <w:t xml:space="preserve">, which is the first </w:t>
      </w:r>
      <w:r w:rsidR="000F7F50">
        <w:rPr>
          <w:rFonts w:ascii="Arial" w:eastAsia="Arial" w:hAnsi="Arial" w:cs="Arial"/>
          <w:sz w:val="24"/>
          <w:szCs w:val="24"/>
        </w:rPr>
        <w:t>showing</w:t>
      </w:r>
      <w:r w:rsidR="009C3E88">
        <w:rPr>
          <w:rFonts w:ascii="Arial" w:eastAsia="Arial" w:hAnsi="Arial" w:cs="Arial"/>
          <w:sz w:val="24"/>
          <w:szCs w:val="24"/>
        </w:rPr>
        <w:t xml:space="preserve"> the Rushett’s estate, </w:t>
      </w:r>
      <w:r w:rsidR="00C26871">
        <w:rPr>
          <w:rFonts w:ascii="Arial" w:eastAsia="Arial" w:hAnsi="Arial" w:cs="Arial"/>
          <w:sz w:val="24"/>
          <w:szCs w:val="24"/>
        </w:rPr>
        <w:t xml:space="preserve">shows the </w:t>
      </w:r>
      <w:r w:rsidR="003D3FBE">
        <w:rPr>
          <w:rFonts w:ascii="Arial" w:eastAsia="Arial" w:hAnsi="Arial" w:cs="Arial"/>
          <w:sz w:val="24"/>
          <w:szCs w:val="24"/>
        </w:rPr>
        <w:t xml:space="preserve">access track depicted on earlier editions but alongside this, to the west, is depicted </w:t>
      </w:r>
      <w:r w:rsidR="00425669">
        <w:rPr>
          <w:rFonts w:ascii="Arial" w:eastAsia="Arial" w:hAnsi="Arial" w:cs="Arial"/>
          <w:sz w:val="24"/>
          <w:szCs w:val="24"/>
        </w:rPr>
        <w:t xml:space="preserve">separately </w:t>
      </w:r>
      <w:r w:rsidR="003D3FBE">
        <w:rPr>
          <w:rFonts w:ascii="Arial" w:eastAsia="Arial" w:hAnsi="Arial" w:cs="Arial"/>
          <w:sz w:val="24"/>
          <w:szCs w:val="24"/>
        </w:rPr>
        <w:t xml:space="preserve">a </w:t>
      </w:r>
      <w:r w:rsidR="00425669">
        <w:rPr>
          <w:rFonts w:ascii="Arial" w:eastAsia="Arial" w:hAnsi="Arial" w:cs="Arial"/>
          <w:sz w:val="24"/>
          <w:szCs w:val="24"/>
        </w:rPr>
        <w:t>narrower route with double pecked lines</w:t>
      </w:r>
      <w:r w:rsidR="007C64F2">
        <w:rPr>
          <w:rFonts w:ascii="Arial" w:eastAsia="Arial" w:hAnsi="Arial" w:cs="Arial"/>
          <w:sz w:val="24"/>
          <w:szCs w:val="24"/>
        </w:rPr>
        <w:t>, annotated ‘FP’. This route</w:t>
      </w:r>
      <w:r w:rsidR="000A70D8">
        <w:rPr>
          <w:rFonts w:ascii="Arial" w:eastAsia="Arial" w:hAnsi="Arial" w:cs="Arial"/>
          <w:sz w:val="24"/>
          <w:szCs w:val="24"/>
        </w:rPr>
        <w:t xml:space="preserve"> continues to </w:t>
      </w:r>
      <w:r w:rsidR="004A2069">
        <w:rPr>
          <w:rFonts w:ascii="Arial" w:eastAsia="Arial" w:hAnsi="Arial" w:cs="Arial"/>
          <w:sz w:val="24"/>
          <w:szCs w:val="24"/>
        </w:rPr>
        <w:t>point B</w:t>
      </w:r>
      <w:r w:rsidR="00335764">
        <w:rPr>
          <w:rFonts w:ascii="Arial" w:eastAsia="Arial" w:hAnsi="Arial" w:cs="Arial"/>
          <w:sz w:val="24"/>
          <w:szCs w:val="24"/>
        </w:rPr>
        <w:t xml:space="preserve"> and</w:t>
      </w:r>
      <w:r w:rsidR="007C64F2">
        <w:rPr>
          <w:rFonts w:ascii="Arial" w:eastAsia="Arial" w:hAnsi="Arial" w:cs="Arial"/>
          <w:sz w:val="24"/>
          <w:szCs w:val="24"/>
        </w:rPr>
        <w:t xml:space="preserve"> </w:t>
      </w:r>
      <w:r w:rsidR="00EC337D">
        <w:rPr>
          <w:rFonts w:ascii="Arial" w:eastAsia="Arial" w:hAnsi="Arial" w:cs="Arial"/>
          <w:sz w:val="24"/>
          <w:szCs w:val="24"/>
        </w:rPr>
        <w:t>is consistent with the Order route and its continuation to Woodhatch Road.</w:t>
      </w:r>
    </w:p>
    <w:p w14:paraId="088C3195" w14:textId="0A60B980" w:rsidR="007F0CB0" w:rsidRDefault="007F0CB0" w:rsidP="2E084C24">
      <w:pPr>
        <w:pStyle w:val="Style1"/>
        <w:rPr>
          <w:rFonts w:ascii="Arial" w:eastAsia="Arial" w:hAnsi="Arial" w:cs="Arial"/>
          <w:sz w:val="24"/>
          <w:szCs w:val="24"/>
        </w:rPr>
      </w:pPr>
      <w:r>
        <w:rPr>
          <w:rFonts w:ascii="Arial" w:eastAsia="Arial" w:hAnsi="Arial" w:cs="Arial"/>
          <w:sz w:val="24"/>
          <w:szCs w:val="24"/>
        </w:rPr>
        <w:t xml:space="preserve">The </w:t>
      </w:r>
      <w:r w:rsidR="00DB14CE">
        <w:rPr>
          <w:rFonts w:ascii="Arial" w:eastAsia="Arial" w:hAnsi="Arial" w:cs="Arial"/>
          <w:sz w:val="24"/>
          <w:szCs w:val="24"/>
        </w:rPr>
        <w:t xml:space="preserve">route shown on the 1962 OS, incorporating the Order route, is visible on a series of aerial photographs </w:t>
      </w:r>
      <w:r w:rsidR="00780DBC">
        <w:rPr>
          <w:rFonts w:ascii="Arial" w:eastAsia="Arial" w:hAnsi="Arial" w:cs="Arial"/>
          <w:sz w:val="24"/>
          <w:szCs w:val="24"/>
        </w:rPr>
        <w:t>from 1971 to 2012.</w:t>
      </w:r>
    </w:p>
    <w:p w14:paraId="6DE4A74C" w14:textId="443BAE34" w:rsidR="00CE45E0" w:rsidRPr="00901154" w:rsidRDefault="00AE0BB0" w:rsidP="00901154">
      <w:pPr>
        <w:pStyle w:val="Style1"/>
        <w:rPr>
          <w:rFonts w:ascii="Arial" w:eastAsia="Arial" w:hAnsi="Arial" w:cs="Arial"/>
          <w:sz w:val="24"/>
          <w:szCs w:val="24"/>
        </w:rPr>
      </w:pPr>
      <w:r w:rsidRPr="001B13F1">
        <w:rPr>
          <w:rFonts w:ascii="Arial" w:eastAsia="Arial" w:hAnsi="Arial" w:cs="Arial"/>
          <w:sz w:val="24"/>
          <w:szCs w:val="24"/>
        </w:rPr>
        <w:t xml:space="preserve">The documentary evidence </w:t>
      </w:r>
      <w:r w:rsidR="00814CDC" w:rsidRPr="001B13F1">
        <w:rPr>
          <w:rFonts w:ascii="Arial" w:eastAsia="Arial" w:hAnsi="Arial" w:cs="Arial"/>
          <w:sz w:val="24"/>
          <w:szCs w:val="24"/>
        </w:rPr>
        <w:t xml:space="preserve">suggests </w:t>
      </w:r>
      <w:r w:rsidR="00182DA9">
        <w:rPr>
          <w:rFonts w:ascii="Arial" w:eastAsia="Arial" w:hAnsi="Arial" w:cs="Arial"/>
          <w:sz w:val="24"/>
          <w:szCs w:val="24"/>
        </w:rPr>
        <w:t>that the Order route has been in physical existence since at least 1962</w:t>
      </w:r>
      <w:r w:rsidR="00901154">
        <w:rPr>
          <w:rFonts w:ascii="Arial" w:eastAsia="Arial" w:hAnsi="Arial" w:cs="Arial"/>
          <w:sz w:val="24"/>
          <w:szCs w:val="24"/>
        </w:rPr>
        <w:t xml:space="preserve"> b</w:t>
      </w:r>
      <w:r w:rsidR="00F93BCB">
        <w:rPr>
          <w:rFonts w:ascii="Arial" w:eastAsia="Arial" w:hAnsi="Arial" w:cs="Arial"/>
          <w:sz w:val="24"/>
          <w:szCs w:val="24"/>
        </w:rPr>
        <w:t xml:space="preserve">ut this </w:t>
      </w:r>
      <w:r w:rsidR="0048772A" w:rsidRPr="00901154">
        <w:rPr>
          <w:rFonts w:ascii="Arial" w:eastAsia="Arial" w:hAnsi="Arial" w:cs="Arial"/>
          <w:sz w:val="24"/>
          <w:szCs w:val="24"/>
        </w:rPr>
        <w:t>do</w:t>
      </w:r>
      <w:r w:rsidR="00F93BCB">
        <w:rPr>
          <w:rFonts w:ascii="Arial" w:eastAsia="Arial" w:hAnsi="Arial" w:cs="Arial"/>
          <w:sz w:val="24"/>
          <w:szCs w:val="24"/>
        </w:rPr>
        <w:t>es</w:t>
      </w:r>
      <w:r w:rsidR="0048772A" w:rsidRPr="00901154">
        <w:rPr>
          <w:rFonts w:ascii="Arial" w:eastAsia="Arial" w:hAnsi="Arial" w:cs="Arial"/>
          <w:sz w:val="24"/>
          <w:szCs w:val="24"/>
        </w:rPr>
        <w:t xml:space="preserve"> not assist me in understanding the status and nature of that route</w:t>
      </w:r>
      <w:r w:rsidR="00B147E1" w:rsidRPr="00901154">
        <w:rPr>
          <w:rFonts w:ascii="Arial" w:eastAsia="Arial" w:hAnsi="Arial" w:cs="Arial"/>
          <w:sz w:val="24"/>
          <w:szCs w:val="24"/>
        </w:rPr>
        <w:t xml:space="preserve">. </w:t>
      </w:r>
      <w:r w:rsidR="00EB3DEC">
        <w:rPr>
          <w:rFonts w:ascii="Arial" w:eastAsia="Arial" w:hAnsi="Arial" w:cs="Arial"/>
          <w:sz w:val="24"/>
          <w:szCs w:val="24"/>
        </w:rPr>
        <w:t xml:space="preserve">The annotation of the route ‘FP’ suggests that it </w:t>
      </w:r>
      <w:r w:rsidR="00CE0082">
        <w:rPr>
          <w:rFonts w:ascii="Arial" w:eastAsia="Arial" w:hAnsi="Arial" w:cs="Arial"/>
          <w:sz w:val="24"/>
          <w:szCs w:val="24"/>
        </w:rPr>
        <w:t xml:space="preserve">was </w:t>
      </w:r>
      <w:r w:rsidR="003F01DB">
        <w:rPr>
          <w:rFonts w:ascii="Arial" w:eastAsia="Arial" w:hAnsi="Arial" w:cs="Arial"/>
          <w:sz w:val="24"/>
          <w:szCs w:val="24"/>
        </w:rPr>
        <w:t xml:space="preserve">used by </w:t>
      </w:r>
      <w:r w:rsidR="00CE0082">
        <w:rPr>
          <w:rFonts w:ascii="Arial" w:eastAsia="Arial" w:hAnsi="Arial" w:cs="Arial"/>
          <w:sz w:val="24"/>
          <w:szCs w:val="24"/>
        </w:rPr>
        <w:t>pedestrian</w:t>
      </w:r>
      <w:r w:rsidR="003F01DB">
        <w:rPr>
          <w:rFonts w:ascii="Arial" w:eastAsia="Arial" w:hAnsi="Arial" w:cs="Arial"/>
          <w:sz w:val="24"/>
          <w:szCs w:val="24"/>
        </w:rPr>
        <w:t>s</w:t>
      </w:r>
      <w:r w:rsidR="000E4645">
        <w:rPr>
          <w:rFonts w:ascii="Arial" w:eastAsia="Arial" w:hAnsi="Arial" w:cs="Arial"/>
          <w:sz w:val="24"/>
          <w:szCs w:val="24"/>
        </w:rPr>
        <w:t>,</w:t>
      </w:r>
      <w:r w:rsidR="00CE0082">
        <w:rPr>
          <w:rFonts w:ascii="Arial" w:eastAsia="Arial" w:hAnsi="Arial" w:cs="Arial"/>
          <w:sz w:val="24"/>
          <w:szCs w:val="24"/>
        </w:rPr>
        <w:t xml:space="preserve"> but </w:t>
      </w:r>
      <w:r w:rsidR="00B147E1" w:rsidRPr="00901154">
        <w:rPr>
          <w:rFonts w:ascii="Arial" w:eastAsia="Arial" w:hAnsi="Arial" w:cs="Arial"/>
          <w:sz w:val="24"/>
          <w:szCs w:val="24"/>
        </w:rPr>
        <w:t>OS maps usually carry a disclaimer that the depiction of a route cannot be relied upon in determining its status.</w:t>
      </w:r>
      <w:r w:rsidR="00D721AA" w:rsidRPr="00901154">
        <w:rPr>
          <w:rFonts w:ascii="Arial" w:eastAsia="Arial" w:hAnsi="Arial" w:cs="Arial"/>
          <w:sz w:val="24"/>
          <w:szCs w:val="24"/>
        </w:rPr>
        <w:t xml:space="preserve"> None of the document</w:t>
      </w:r>
      <w:r w:rsidR="001154CC" w:rsidRPr="00901154">
        <w:rPr>
          <w:rFonts w:ascii="Arial" w:eastAsia="Arial" w:hAnsi="Arial" w:cs="Arial"/>
          <w:sz w:val="24"/>
          <w:szCs w:val="24"/>
        </w:rPr>
        <w:t>s available</w:t>
      </w:r>
      <w:r w:rsidR="00D721AA" w:rsidRPr="00901154">
        <w:rPr>
          <w:rFonts w:ascii="Arial" w:eastAsia="Arial" w:hAnsi="Arial" w:cs="Arial"/>
          <w:sz w:val="24"/>
          <w:szCs w:val="24"/>
        </w:rPr>
        <w:t xml:space="preserve"> </w:t>
      </w:r>
      <w:r w:rsidR="00185E90" w:rsidRPr="00901154">
        <w:rPr>
          <w:rFonts w:ascii="Arial" w:eastAsia="Arial" w:hAnsi="Arial" w:cs="Arial"/>
          <w:sz w:val="24"/>
          <w:szCs w:val="24"/>
        </w:rPr>
        <w:t>have as thei</w:t>
      </w:r>
      <w:r w:rsidR="00231A44" w:rsidRPr="00901154">
        <w:rPr>
          <w:rFonts w:ascii="Arial" w:eastAsia="Arial" w:hAnsi="Arial" w:cs="Arial"/>
          <w:sz w:val="24"/>
          <w:szCs w:val="24"/>
        </w:rPr>
        <w:t>r purpose the depiction of public rights of way</w:t>
      </w:r>
      <w:r w:rsidR="0007159C" w:rsidRPr="00901154">
        <w:rPr>
          <w:rFonts w:ascii="Arial" w:eastAsia="Arial" w:hAnsi="Arial" w:cs="Arial"/>
          <w:sz w:val="24"/>
          <w:szCs w:val="24"/>
        </w:rPr>
        <w:t xml:space="preserve"> and accordingly carry </w:t>
      </w:r>
      <w:r w:rsidR="00AB7EA8" w:rsidRPr="00901154">
        <w:rPr>
          <w:rFonts w:ascii="Arial" w:eastAsia="Arial" w:hAnsi="Arial" w:cs="Arial"/>
          <w:sz w:val="24"/>
          <w:szCs w:val="24"/>
        </w:rPr>
        <w:t>little if any</w:t>
      </w:r>
      <w:r w:rsidR="00FE2B7F" w:rsidRPr="00901154">
        <w:rPr>
          <w:rFonts w:ascii="Arial" w:eastAsia="Arial" w:hAnsi="Arial" w:cs="Arial"/>
          <w:sz w:val="24"/>
          <w:szCs w:val="24"/>
        </w:rPr>
        <w:t xml:space="preserve"> weight in</w:t>
      </w:r>
      <w:r w:rsidR="00CB2279" w:rsidRPr="00901154">
        <w:rPr>
          <w:rFonts w:ascii="Arial" w:eastAsia="Arial" w:hAnsi="Arial" w:cs="Arial"/>
          <w:sz w:val="24"/>
          <w:szCs w:val="24"/>
        </w:rPr>
        <w:t xml:space="preserve"> determining</w:t>
      </w:r>
      <w:r w:rsidR="00FE2B7F" w:rsidRPr="00901154">
        <w:rPr>
          <w:rFonts w:ascii="Arial" w:eastAsia="Arial" w:hAnsi="Arial" w:cs="Arial"/>
          <w:sz w:val="24"/>
          <w:szCs w:val="24"/>
        </w:rPr>
        <w:t xml:space="preserve"> public status</w:t>
      </w:r>
      <w:r w:rsidR="00AB7EA8" w:rsidRPr="00901154">
        <w:rPr>
          <w:rFonts w:ascii="Arial" w:eastAsia="Arial" w:hAnsi="Arial" w:cs="Arial"/>
          <w:sz w:val="24"/>
          <w:szCs w:val="24"/>
        </w:rPr>
        <w:t xml:space="preserve">. They </w:t>
      </w:r>
      <w:r w:rsidR="00905629" w:rsidRPr="00901154">
        <w:rPr>
          <w:rFonts w:ascii="Arial" w:eastAsia="Arial" w:hAnsi="Arial" w:cs="Arial"/>
          <w:sz w:val="24"/>
          <w:szCs w:val="24"/>
        </w:rPr>
        <w:t>could at best only be relied upon i</w:t>
      </w:r>
      <w:r w:rsidR="00CB2279" w:rsidRPr="00901154">
        <w:rPr>
          <w:rFonts w:ascii="Arial" w:eastAsia="Arial" w:hAnsi="Arial" w:cs="Arial"/>
          <w:sz w:val="24"/>
          <w:szCs w:val="24"/>
        </w:rPr>
        <w:t xml:space="preserve">n support of other </w:t>
      </w:r>
      <w:r w:rsidR="00C77FE3" w:rsidRPr="00901154">
        <w:rPr>
          <w:rFonts w:ascii="Arial" w:eastAsia="Arial" w:hAnsi="Arial" w:cs="Arial"/>
          <w:sz w:val="24"/>
          <w:szCs w:val="24"/>
        </w:rPr>
        <w:t xml:space="preserve">more credible </w:t>
      </w:r>
      <w:r w:rsidR="001A4698">
        <w:rPr>
          <w:rFonts w:ascii="Arial" w:eastAsia="Arial" w:hAnsi="Arial" w:cs="Arial"/>
          <w:sz w:val="24"/>
          <w:szCs w:val="24"/>
        </w:rPr>
        <w:t xml:space="preserve">documentary </w:t>
      </w:r>
      <w:r w:rsidR="00CB2279" w:rsidRPr="00901154">
        <w:rPr>
          <w:rFonts w:ascii="Arial" w:eastAsia="Arial" w:hAnsi="Arial" w:cs="Arial"/>
          <w:sz w:val="24"/>
          <w:szCs w:val="24"/>
        </w:rPr>
        <w:t xml:space="preserve">evidence </w:t>
      </w:r>
      <w:r w:rsidR="00C77FE3" w:rsidRPr="00901154">
        <w:rPr>
          <w:rFonts w:ascii="Arial" w:eastAsia="Arial" w:hAnsi="Arial" w:cs="Arial"/>
          <w:sz w:val="24"/>
          <w:szCs w:val="24"/>
        </w:rPr>
        <w:t xml:space="preserve">of </w:t>
      </w:r>
      <w:r w:rsidR="007F2E43" w:rsidRPr="00901154">
        <w:rPr>
          <w:rFonts w:ascii="Arial" w:eastAsia="Arial" w:hAnsi="Arial" w:cs="Arial"/>
          <w:sz w:val="24"/>
          <w:szCs w:val="24"/>
        </w:rPr>
        <w:t xml:space="preserve">which </w:t>
      </w:r>
      <w:r w:rsidR="0093633A" w:rsidRPr="00901154">
        <w:rPr>
          <w:rFonts w:ascii="Arial" w:eastAsia="Arial" w:hAnsi="Arial" w:cs="Arial"/>
          <w:sz w:val="24"/>
          <w:szCs w:val="24"/>
        </w:rPr>
        <w:t xml:space="preserve">none </w:t>
      </w:r>
      <w:r w:rsidR="000E1F2C" w:rsidRPr="00901154">
        <w:rPr>
          <w:rFonts w:ascii="Arial" w:eastAsia="Arial" w:hAnsi="Arial" w:cs="Arial"/>
          <w:sz w:val="24"/>
          <w:szCs w:val="24"/>
        </w:rPr>
        <w:t xml:space="preserve">has been </w:t>
      </w:r>
      <w:r w:rsidR="001A4698">
        <w:rPr>
          <w:rFonts w:ascii="Arial" w:eastAsia="Arial" w:hAnsi="Arial" w:cs="Arial"/>
          <w:sz w:val="24"/>
          <w:szCs w:val="24"/>
        </w:rPr>
        <w:t>found</w:t>
      </w:r>
      <w:r w:rsidR="00C77FE3" w:rsidRPr="00901154">
        <w:rPr>
          <w:rFonts w:ascii="Arial" w:eastAsia="Arial" w:hAnsi="Arial" w:cs="Arial"/>
          <w:sz w:val="24"/>
          <w:szCs w:val="24"/>
        </w:rPr>
        <w:t xml:space="preserve">. </w:t>
      </w:r>
    </w:p>
    <w:p w14:paraId="0673292B" w14:textId="12D3FD54" w:rsidR="005B392B" w:rsidRPr="001B13F1" w:rsidRDefault="005B392B" w:rsidP="2E084C24">
      <w:pPr>
        <w:pStyle w:val="Style1"/>
        <w:numPr>
          <w:ilvl w:val="0"/>
          <w:numId w:val="0"/>
        </w:numPr>
        <w:rPr>
          <w:rFonts w:ascii="Arial" w:eastAsia="Arial" w:hAnsi="Arial" w:cs="Arial"/>
          <w:b/>
          <w:bCs/>
          <w:i/>
          <w:iCs/>
          <w:sz w:val="24"/>
          <w:szCs w:val="24"/>
        </w:rPr>
      </w:pPr>
      <w:r w:rsidRPr="001B13F1">
        <w:rPr>
          <w:rFonts w:ascii="Arial" w:eastAsia="Arial" w:hAnsi="Arial" w:cs="Arial"/>
          <w:b/>
          <w:bCs/>
          <w:i/>
          <w:iCs/>
          <w:sz w:val="24"/>
          <w:szCs w:val="24"/>
        </w:rPr>
        <w:t>User Evidence</w:t>
      </w:r>
    </w:p>
    <w:p w14:paraId="638A1709" w14:textId="45C03CF9" w:rsidR="005B392B" w:rsidRPr="001B13F1" w:rsidRDefault="00855CEF" w:rsidP="2E084C24">
      <w:pPr>
        <w:pStyle w:val="Style1"/>
        <w:rPr>
          <w:rFonts w:ascii="Arial" w:eastAsia="Arial" w:hAnsi="Arial" w:cs="Arial"/>
          <w:sz w:val="24"/>
          <w:szCs w:val="24"/>
        </w:rPr>
      </w:pPr>
      <w:r w:rsidRPr="001B13F1">
        <w:rPr>
          <w:rFonts w:ascii="Arial" w:eastAsia="Arial" w:hAnsi="Arial" w:cs="Arial"/>
          <w:sz w:val="24"/>
          <w:szCs w:val="24"/>
        </w:rPr>
        <w:t>In considering the user evidence it is necessary for me to</w:t>
      </w:r>
      <w:r w:rsidR="00932D47" w:rsidRPr="001B13F1">
        <w:rPr>
          <w:rFonts w:ascii="Arial" w:eastAsia="Arial" w:hAnsi="Arial" w:cs="Arial"/>
          <w:sz w:val="24"/>
          <w:szCs w:val="24"/>
        </w:rPr>
        <w:t xml:space="preserve"> first establis</w:t>
      </w:r>
      <w:r w:rsidR="00EE1ED9">
        <w:rPr>
          <w:rFonts w:ascii="Arial" w:eastAsia="Arial" w:hAnsi="Arial" w:cs="Arial"/>
          <w:sz w:val="24"/>
          <w:szCs w:val="24"/>
        </w:rPr>
        <w:t>h</w:t>
      </w:r>
      <w:r w:rsidR="00932D47" w:rsidRPr="001B13F1">
        <w:rPr>
          <w:rFonts w:ascii="Arial" w:eastAsia="Arial" w:hAnsi="Arial" w:cs="Arial"/>
          <w:sz w:val="24"/>
          <w:szCs w:val="24"/>
        </w:rPr>
        <w:t xml:space="preserve"> the date when </w:t>
      </w:r>
      <w:r w:rsidR="00E57148" w:rsidRPr="001B13F1">
        <w:rPr>
          <w:rFonts w:ascii="Arial" w:eastAsia="Arial" w:hAnsi="Arial" w:cs="Arial"/>
          <w:sz w:val="24"/>
          <w:szCs w:val="24"/>
        </w:rPr>
        <w:t>the public’s right to use the route was brought into question and then examin</w:t>
      </w:r>
      <w:r w:rsidR="00EE1ED9">
        <w:rPr>
          <w:rFonts w:ascii="Arial" w:eastAsia="Arial" w:hAnsi="Arial" w:cs="Arial"/>
          <w:sz w:val="24"/>
          <w:szCs w:val="24"/>
        </w:rPr>
        <w:t>e</w:t>
      </w:r>
      <w:r w:rsidR="00E57148" w:rsidRPr="001B13F1">
        <w:rPr>
          <w:rFonts w:ascii="Arial" w:eastAsia="Arial" w:hAnsi="Arial" w:cs="Arial"/>
          <w:sz w:val="24"/>
          <w:szCs w:val="24"/>
        </w:rPr>
        <w:t xml:space="preserve"> the </w:t>
      </w:r>
      <w:r w:rsidR="003D7035" w:rsidRPr="001B13F1">
        <w:rPr>
          <w:rFonts w:ascii="Arial" w:eastAsia="Arial" w:hAnsi="Arial" w:cs="Arial"/>
          <w:sz w:val="24"/>
          <w:szCs w:val="24"/>
        </w:rPr>
        <w:t xml:space="preserve">sufficiency of the use, whether it was use as of right, whether it was interrupted and finally </w:t>
      </w:r>
      <w:r w:rsidR="0027124A" w:rsidRPr="001B13F1">
        <w:rPr>
          <w:rFonts w:ascii="Arial" w:eastAsia="Arial" w:hAnsi="Arial" w:cs="Arial"/>
          <w:sz w:val="24"/>
          <w:szCs w:val="24"/>
        </w:rPr>
        <w:t>whether during the relevant period the landowner demonstrated sufficiently a lack of intention to dedicate</w:t>
      </w:r>
      <w:r w:rsidR="006C59F2" w:rsidRPr="001B13F1">
        <w:rPr>
          <w:rFonts w:ascii="Arial" w:eastAsia="Arial" w:hAnsi="Arial" w:cs="Arial"/>
          <w:sz w:val="24"/>
          <w:szCs w:val="24"/>
        </w:rPr>
        <w:t>.</w:t>
      </w:r>
    </w:p>
    <w:p w14:paraId="4CE43203" w14:textId="476C3B52" w:rsidR="0048525B" w:rsidRPr="001B13F1" w:rsidRDefault="00552BBD" w:rsidP="2E084C24">
      <w:pPr>
        <w:pStyle w:val="Style1"/>
        <w:numPr>
          <w:ilvl w:val="0"/>
          <w:numId w:val="0"/>
        </w:numPr>
        <w:ind w:left="431" w:hanging="431"/>
        <w:rPr>
          <w:rFonts w:ascii="Arial" w:eastAsia="Arial" w:hAnsi="Arial" w:cs="Arial"/>
          <w:i/>
          <w:iCs/>
          <w:sz w:val="24"/>
          <w:szCs w:val="24"/>
        </w:rPr>
      </w:pPr>
      <w:r w:rsidRPr="001B13F1">
        <w:rPr>
          <w:rFonts w:ascii="Arial" w:eastAsia="Arial" w:hAnsi="Arial" w:cs="Arial"/>
          <w:i/>
          <w:iCs/>
          <w:sz w:val="24"/>
          <w:szCs w:val="24"/>
        </w:rPr>
        <w:t xml:space="preserve">When </w:t>
      </w:r>
      <w:r w:rsidR="003B7B06" w:rsidRPr="001B13F1">
        <w:rPr>
          <w:rFonts w:ascii="Arial" w:eastAsia="Arial" w:hAnsi="Arial" w:cs="Arial"/>
          <w:i/>
          <w:iCs/>
          <w:sz w:val="24"/>
          <w:szCs w:val="24"/>
        </w:rPr>
        <w:t xml:space="preserve">was </w:t>
      </w:r>
      <w:r w:rsidRPr="001B13F1">
        <w:rPr>
          <w:rFonts w:ascii="Arial" w:eastAsia="Arial" w:hAnsi="Arial" w:cs="Arial"/>
          <w:i/>
          <w:iCs/>
          <w:sz w:val="24"/>
          <w:szCs w:val="24"/>
        </w:rPr>
        <w:t xml:space="preserve">use of the claimed route </w:t>
      </w:r>
      <w:r w:rsidR="00F16CF4">
        <w:rPr>
          <w:rFonts w:ascii="Arial" w:eastAsia="Arial" w:hAnsi="Arial" w:cs="Arial"/>
          <w:i/>
          <w:iCs/>
          <w:sz w:val="24"/>
          <w:szCs w:val="24"/>
        </w:rPr>
        <w:t xml:space="preserve">first </w:t>
      </w:r>
      <w:r w:rsidR="002C3FEE" w:rsidRPr="001B13F1">
        <w:rPr>
          <w:rFonts w:ascii="Arial" w:eastAsia="Arial" w:hAnsi="Arial" w:cs="Arial"/>
          <w:i/>
          <w:iCs/>
          <w:sz w:val="24"/>
          <w:szCs w:val="24"/>
        </w:rPr>
        <w:t>brought into question</w:t>
      </w:r>
      <w:r w:rsidR="00331164" w:rsidRPr="001B13F1">
        <w:rPr>
          <w:rFonts w:ascii="Arial" w:eastAsia="Arial" w:hAnsi="Arial" w:cs="Arial"/>
          <w:i/>
          <w:iCs/>
          <w:sz w:val="24"/>
          <w:szCs w:val="24"/>
        </w:rPr>
        <w:t>?</w:t>
      </w:r>
    </w:p>
    <w:p w14:paraId="3C90AE6D" w14:textId="3696E32E" w:rsidR="00D757FF" w:rsidRDefault="002C3FEE" w:rsidP="2E084C24">
      <w:pPr>
        <w:pStyle w:val="Style1"/>
        <w:rPr>
          <w:rFonts w:ascii="Arial" w:eastAsia="Arial" w:hAnsi="Arial" w:cs="Arial"/>
          <w:sz w:val="24"/>
          <w:szCs w:val="24"/>
        </w:rPr>
      </w:pPr>
      <w:r w:rsidRPr="001B13F1">
        <w:rPr>
          <w:rFonts w:ascii="Arial" w:eastAsia="Arial" w:hAnsi="Arial" w:cs="Arial"/>
          <w:sz w:val="24"/>
          <w:szCs w:val="24"/>
        </w:rPr>
        <w:t xml:space="preserve">It is not disputed that </w:t>
      </w:r>
      <w:r w:rsidR="00DE407B" w:rsidRPr="001B13F1">
        <w:rPr>
          <w:rFonts w:ascii="Arial" w:eastAsia="Arial" w:hAnsi="Arial" w:cs="Arial"/>
          <w:sz w:val="24"/>
          <w:szCs w:val="24"/>
        </w:rPr>
        <w:t xml:space="preserve">the public’s entitlement to </w:t>
      </w:r>
      <w:r w:rsidRPr="001B13F1">
        <w:rPr>
          <w:rFonts w:ascii="Arial" w:eastAsia="Arial" w:hAnsi="Arial" w:cs="Arial"/>
          <w:sz w:val="24"/>
          <w:szCs w:val="24"/>
        </w:rPr>
        <w:t xml:space="preserve">use </w:t>
      </w:r>
      <w:r w:rsidR="00DE407B" w:rsidRPr="001B13F1">
        <w:rPr>
          <w:rFonts w:ascii="Arial" w:eastAsia="Arial" w:hAnsi="Arial" w:cs="Arial"/>
          <w:sz w:val="24"/>
          <w:szCs w:val="24"/>
        </w:rPr>
        <w:t>the</w:t>
      </w:r>
      <w:r w:rsidRPr="001B13F1">
        <w:rPr>
          <w:rFonts w:ascii="Arial" w:eastAsia="Arial" w:hAnsi="Arial" w:cs="Arial"/>
          <w:sz w:val="24"/>
          <w:szCs w:val="24"/>
        </w:rPr>
        <w:t xml:space="preserve"> </w:t>
      </w:r>
      <w:r w:rsidR="0083181D" w:rsidRPr="001B13F1">
        <w:rPr>
          <w:rFonts w:ascii="Arial" w:eastAsia="Arial" w:hAnsi="Arial" w:cs="Arial"/>
          <w:sz w:val="24"/>
          <w:szCs w:val="24"/>
        </w:rPr>
        <w:t>Or</w:t>
      </w:r>
      <w:r w:rsidR="00592F94" w:rsidRPr="001B13F1">
        <w:rPr>
          <w:rFonts w:ascii="Arial" w:eastAsia="Arial" w:hAnsi="Arial" w:cs="Arial"/>
          <w:sz w:val="24"/>
          <w:szCs w:val="24"/>
        </w:rPr>
        <w:t>d</w:t>
      </w:r>
      <w:r w:rsidR="0083181D" w:rsidRPr="001B13F1">
        <w:rPr>
          <w:rFonts w:ascii="Arial" w:eastAsia="Arial" w:hAnsi="Arial" w:cs="Arial"/>
          <w:sz w:val="24"/>
          <w:szCs w:val="24"/>
        </w:rPr>
        <w:t xml:space="preserve">er route </w:t>
      </w:r>
      <w:r w:rsidR="00592F94" w:rsidRPr="001B13F1">
        <w:rPr>
          <w:rFonts w:ascii="Arial" w:eastAsia="Arial" w:hAnsi="Arial" w:cs="Arial"/>
          <w:sz w:val="24"/>
          <w:szCs w:val="24"/>
        </w:rPr>
        <w:t xml:space="preserve">was </w:t>
      </w:r>
      <w:r w:rsidR="00DE407B" w:rsidRPr="001B13F1">
        <w:rPr>
          <w:rFonts w:ascii="Arial" w:eastAsia="Arial" w:hAnsi="Arial" w:cs="Arial"/>
          <w:sz w:val="24"/>
          <w:szCs w:val="24"/>
        </w:rPr>
        <w:t xml:space="preserve">challenged </w:t>
      </w:r>
      <w:r w:rsidR="005B41BF">
        <w:rPr>
          <w:rFonts w:ascii="Arial" w:eastAsia="Arial" w:hAnsi="Arial" w:cs="Arial"/>
          <w:sz w:val="24"/>
          <w:szCs w:val="24"/>
        </w:rPr>
        <w:t xml:space="preserve">in 2017 </w:t>
      </w:r>
      <w:r w:rsidR="00DE407B" w:rsidRPr="001B13F1">
        <w:rPr>
          <w:rFonts w:ascii="Arial" w:eastAsia="Arial" w:hAnsi="Arial" w:cs="Arial"/>
          <w:sz w:val="24"/>
          <w:szCs w:val="24"/>
        </w:rPr>
        <w:t xml:space="preserve">by the </w:t>
      </w:r>
      <w:r w:rsidR="005B41BF">
        <w:rPr>
          <w:rFonts w:ascii="Arial" w:eastAsia="Arial" w:hAnsi="Arial" w:cs="Arial"/>
          <w:sz w:val="24"/>
          <w:szCs w:val="24"/>
        </w:rPr>
        <w:t>making of an application for this Order</w:t>
      </w:r>
      <w:r w:rsidR="00B81A5C" w:rsidRPr="001B13F1">
        <w:rPr>
          <w:rFonts w:ascii="Arial" w:eastAsia="Arial" w:hAnsi="Arial" w:cs="Arial"/>
          <w:sz w:val="24"/>
          <w:szCs w:val="24"/>
        </w:rPr>
        <w:t xml:space="preserve">. </w:t>
      </w:r>
      <w:r w:rsidR="005B41BF">
        <w:rPr>
          <w:rFonts w:ascii="Arial" w:eastAsia="Arial" w:hAnsi="Arial" w:cs="Arial"/>
          <w:sz w:val="24"/>
          <w:szCs w:val="24"/>
        </w:rPr>
        <w:t xml:space="preserve">The Objector argues that an earlier date should be used </w:t>
      </w:r>
      <w:r w:rsidR="00034497">
        <w:rPr>
          <w:rFonts w:ascii="Arial" w:eastAsia="Arial" w:hAnsi="Arial" w:cs="Arial"/>
          <w:sz w:val="24"/>
          <w:szCs w:val="24"/>
        </w:rPr>
        <w:t xml:space="preserve">on the grounds that its actions following acquisition of the site in </w:t>
      </w:r>
      <w:r w:rsidR="002D13FA">
        <w:rPr>
          <w:rFonts w:ascii="Arial" w:eastAsia="Arial" w:hAnsi="Arial" w:cs="Arial"/>
          <w:sz w:val="24"/>
          <w:szCs w:val="24"/>
        </w:rPr>
        <w:t>2013</w:t>
      </w:r>
      <w:r w:rsidR="00D757FF">
        <w:rPr>
          <w:rFonts w:ascii="Arial" w:eastAsia="Arial" w:hAnsi="Arial" w:cs="Arial"/>
          <w:sz w:val="24"/>
          <w:szCs w:val="24"/>
        </w:rPr>
        <w:t xml:space="preserve"> were </w:t>
      </w:r>
      <w:r w:rsidR="00EA0DC8">
        <w:rPr>
          <w:rFonts w:ascii="Arial" w:eastAsia="Arial" w:hAnsi="Arial" w:cs="Arial"/>
          <w:sz w:val="24"/>
          <w:szCs w:val="24"/>
        </w:rPr>
        <w:t>sufficient</w:t>
      </w:r>
      <w:r w:rsidR="00D757FF">
        <w:rPr>
          <w:rFonts w:ascii="Arial" w:eastAsia="Arial" w:hAnsi="Arial" w:cs="Arial"/>
          <w:sz w:val="24"/>
          <w:szCs w:val="24"/>
        </w:rPr>
        <w:t xml:space="preserve"> to bring into question the public’s right to use the Order route.</w:t>
      </w:r>
    </w:p>
    <w:p w14:paraId="7FBFC2FC" w14:textId="1D63BBAD" w:rsidR="006F54E4" w:rsidRDefault="0040263D" w:rsidP="2E084C24">
      <w:pPr>
        <w:pStyle w:val="Style1"/>
        <w:rPr>
          <w:rFonts w:ascii="Arial" w:eastAsia="Arial" w:hAnsi="Arial" w:cs="Arial"/>
          <w:sz w:val="24"/>
          <w:szCs w:val="24"/>
        </w:rPr>
      </w:pPr>
      <w:r>
        <w:rPr>
          <w:rFonts w:ascii="Arial" w:eastAsia="Arial" w:hAnsi="Arial" w:cs="Arial"/>
          <w:sz w:val="24"/>
          <w:szCs w:val="24"/>
        </w:rPr>
        <w:t>I accept that from shortly after acquiring the site the Obje</w:t>
      </w:r>
      <w:r w:rsidR="00EA0DC8">
        <w:rPr>
          <w:rFonts w:ascii="Arial" w:eastAsia="Arial" w:hAnsi="Arial" w:cs="Arial"/>
          <w:sz w:val="24"/>
          <w:szCs w:val="24"/>
        </w:rPr>
        <w:t>ct</w:t>
      </w:r>
      <w:r>
        <w:rPr>
          <w:rFonts w:ascii="Arial" w:eastAsia="Arial" w:hAnsi="Arial" w:cs="Arial"/>
          <w:sz w:val="24"/>
          <w:szCs w:val="24"/>
        </w:rPr>
        <w:t xml:space="preserve">or engaged in a planning process which </w:t>
      </w:r>
      <w:r w:rsidR="00231C5C">
        <w:rPr>
          <w:rFonts w:ascii="Arial" w:eastAsia="Arial" w:hAnsi="Arial" w:cs="Arial"/>
          <w:sz w:val="24"/>
          <w:szCs w:val="24"/>
        </w:rPr>
        <w:t xml:space="preserve">was inconsistent with the Order route remaining a public right of way </w:t>
      </w:r>
      <w:r w:rsidR="00EB1388">
        <w:rPr>
          <w:rFonts w:ascii="Arial" w:eastAsia="Arial" w:hAnsi="Arial" w:cs="Arial"/>
          <w:sz w:val="24"/>
          <w:szCs w:val="24"/>
        </w:rPr>
        <w:t>on that alignment. However, the Obje</w:t>
      </w:r>
      <w:r w:rsidR="007C465A">
        <w:rPr>
          <w:rFonts w:ascii="Arial" w:eastAsia="Arial" w:hAnsi="Arial" w:cs="Arial"/>
          <w:sz w:val="24"/>
          <w:szCs w:val="24"/>
        </w:rPr>
        <w:t>ct</w:t>
      </w:r>
      <w:r w:rsidR="00EB1388">
        <w:rPr>
          <w:rFonts w:ascii="Arial" w:eastAsia="Arial" w:hAnsi="Arial" w:cs="Arial"/>
          <w:sz w:val="24"/>
          <w:szCs w:val="24"/>
        </w:rPr>
        <w:t>or’s scheme wa</w:t>
      </w:r>
      <w:r w:rsidR="004420B5">
        <w:rPr>
          <w:rFonts w:ascii="Arial" w:eastAsia="Arial" w:hAnsi="Arial" w:cs="Arial"/>
          <w:sz w:val="24"/>
          <w:szCs w:val="24"/>
        </w:rPr>
        <w:t>s described in its statement of case</w:t>
      </w:r>
      <w:r w:rsidR="00E02729">
        <w:rPr>
          <w:rFonts w:ascii="Arial" w:eastAsia="Arial" w:hAnsi="Arial" w:cs="Arial"/>
          <w:sz w:val="24"/>
          <w:szCs w:val="24"/>
        </w:rPr>
        <w:t xml:space="preserve"> in the following </w:t>
      </w:r>
      <w:r w:rsidR="000E4645">
        <w:rPr>
          <w:rFonts w:ascii="Arial" w:eastAsia="Arial" w:hAnsi="Arial" w:cs="Arial"/>
          <w:sz w:val="24"/>
          <w:szCs w:val="24"/>
        </w:rPr>
        <w:t>terms; -</w:t>
      </w:r>
      <w:r w:rsidR="006F54E4">
        <w:rPr>
          <w:rFonts w:ascii="Arial" w:eastAsia="Arial" w:hAnsi="Arial" w:cs="Arial"/>
          <w:sz w:val="24"/>
          <w:szCs w:val="24"/>
        </w:rPr>
        <w:t xml:space="preserve"> </w:t>
      </w:r>
    </w:p>
    <w:p w14:paraId="05DD64DC" w14:textId="77777777" w:rsidR="004E6337" w:rsidRDefault="006F54E4" w:rsidP="006F54E4">
      <w:pPr>
        <w:pStyle w:val="Style1"/>
        <w:numPr>
          <w:ilvl w:val="0"/>
          <w:numId w:val="0"/>
        </w:numPr>
        <w:ind w:left="431"/>
        <w:rPr>
          <w:rFonts w:ascii="Arial" w:eastAsia="Arial" w:hAnsi="Arial" w:cs="Arial"/>
          <w:sz w:val="24"/>
          <w:szCs w:val="24"/>
        </w:rPr>
      </w:pPr>
      <w:r>
        <w:rPr>
          <w:rFonts w:ascii="Arial" w:eastAsia="Arial" w:hAnsi="Arial" w:cs="Arial"/>
          <w:sz w:val="24"/>
          <w:szCs w:val="24"/>
        </w:rPr>
        <w:t>‘</w:t>
      </w:r>
      <w:r w:rsidR="00025FC3">
        <w:rPr>
          <w:rFonts w:ascii="Arial" w:eastAsia="Arial" w:hAnsi="Arial" w:cs="Arial"/>
          <w:sz w:val="24"/>
          <w:szCs w:val="24"/>
        </w:rPr>
        <w:t>T</w:t>
      </w:r>
      <w:r w:rsidR="00A10D13">
        <w:rPr>
          <w:rFonts w:ascii="Arial" w:eastAsia="Arial" w:hAnsi="Arial" w:cs="Arial"/>
          <w:sz w:val="24"/>
          <w:szCs w:val="24"/>
        </w:rPr>
        <w:t>he application provided a detailed written statement along with maps and plans clearly s</w:t>
      </w:r>
      <w:r w:rsidR="00AC3D7A">
        <w:rPr>
          <w:rFonts w:ascii="Arial" w:eastAsia="Arial" w:hAnsi="Arial" w:cs="Arial"/>
          <w:sz w:val="24"/>
          <w:szCs w:val="24"/>
        </w:rPr>
        <w:t>etting out their intentions for the site and proposals to move the footpath’.</w:t>
      </w:r>
    </w:p>
    <w:p w14:paraId="467217C5" w14:textId="7CD6AED2" w:rsidR="00DE407B" w:rsidRDefault="003D7D27" w:rsidP="006F54E4">
      <w:pPr>
        <w:pStyle w:val="Style1"/>
        <w:numPr>
          <w:ilvl w:val="0"/>
          <w:numId w:val="0"/>
        </w:numPr>
        <w:ind w:left="431"/>
        <w:rPr>
          <w:rFonts w:ascii="Arial" w:eastAsia="Arial" w:hAnsi="Arial" w:cs="Arial"/>
          <w:sz w:val="24"/>
          <w:szCs w:val="24"/>
        </w:rPr>
      </w:pPr>
      <w:r>
        <w:rPr>
          <w:rFonts w:ascii="Arial" w:eastAsia="Arial" w:hAnsi="Arial" w:cs="Arial"/>
          <w:sz w:val="24"/>
          <w:szCs w:val="24"/>
        </w:rPr>
        <w:lastRenderedPageBreak/>
        <w:t xml:space="preserve">My interpretation of this </w:t>
      </w:r>
      <w:r w:rsidR="00B06D4C">
        <w:rPr>
          <w:rFonts w:ascii="Arial" w:eastAsia="Arial" w:hAnsi="Arial" w:cs="Arial"/>
          <w:sz w:val="24"/>
          <w:szCs w:val="24"/>
        </w:rPr>
        <w:t>is that the Obje</w:t>
      </w:r>
      <w:r w:rsidR="00311FDA">
        <w:rPr>
          <w:rFonts w:ascii="Arial" w:eastAsia="Arial" w:hAnsi="Arial" w:cs="Arial"/>
          <w:sz w:val="24"/>
          <w:szCs w:val="24"/>
        </w:rPr>
        <w:t>ct</w:t>
      </w:r>
      <w:r w:rsidR="00B06D4C">
        <w:rPr>
          <w:rFonts w:ascii="Arial" w:eastAsia="Arial" w:hAnsi="Arial" w:cs="Arial"/>
          <w:sz w:val="24"/>
          <w:szCs w:val="24"/>
        </w:rPr>
        <w:t xml:space="preserve">or was acknowledging the existence of the Order route </w:t>
      </w:r>
      <w:r w:rsidR="00A828AB">
        <w:rPr>
          <w:rFonts w:ascii="Arial" w:eastAsia="Arial" w:hAnsi="Arial" w:cs="Arial"/>
          <w:sz w:val="24"/>
          <w:szCs w:val="24"/>
        </w:rPr>
        <w:t xml:space="preserve">and proposing to divert it to an alignment </w:t>
      </w:r>
      <w:r w:rsidR="00311FDA">
        <w:rPr>
          <w:rFonts w:ascii="Arial" w:eastAsia="Arial" w:hAnsi="Arial" w:cs="Arial"/>
          <w:sz w:val="24"/>
          <w:szCs w:val="24"/>
        </w:rPr>
        <w:t>that would enable the proposed development to be carried out.</w:t>
      </w:r>
      <w:r w:rsidR="009B5FF9">
        <w:rPr>
          <w:rFonts w:ascii="Arial" w:eastAsia="Arial" w:hAnsi="Arial" w:cs="Arial"/>
          <w:sz w:val="24"/>
          <w:szCs w:val="24"/>
        </w:rPr>
        <w:t xml:space="preserve"> Rather than </w:t>
      </w:r>
      <w:r w:rsidR="008560BC">
        <w:rPr>
          <w:rFonts w:ascii="Arial" w:eastAsia="Arial" w:hAnsi="Arial" w:cs="Arial"/>
          <w:sz w:val="24"/>
          <w:szCs w:val="24"/>
        </w:rPr>
        <w:t xml:space="preserve">challenging the right of the public to use the route it seems to me that the Objector </w:t>
      </w:r>
      <w:r w:rsidR="009F462A">
        <w:rPr>
          <w:rFonts w:ascii="Arial" w:eastAsia="Arial" w:hAnsi="Arial" w:cs="Arial"/>
          <w:sz w:val="24"/>
          <w:szCs w:val="24"/>
        </w:rPr>
        <w:t>wa</w:t>
      </w:r>
      <w:r w:rsidR="008560BC">
        <w:rPr>
          <w:rFonts w:ascii="Arial" w:eastAsia="Arial" w:hAnsi="Arial" w:cs="Arial"/>
          <w:sz w:val="24"/>
          <w:szCs w:val="24"/>
        </w:rPr>
        <w:t xml:space="preserve">s </w:t>
      </w:r>
      <w:r w:rsidR="004208A4">
        <w:rPr>
          <w:rFonts w:ascii="Arial" w:eastAsia="Arial" w:hAnsi="Arial" w:cs="Arial"/>
          <w:sz w:val="24"/>
          <w:szCs w:val="24"/>
        </w:rPr>
        <w:t>recognising the existence of that right.</w:t>
      </w:r>
      <w:r w:rsidR="00ED3FA9">
        <w:rPr>
          <w:rFonts w:ascii="Arial" w:eastAsia="Arial" w:hAnsi="Arial" w:cs="Arial"/>
          <w:sz w:val="24"/>
          <w:szCs w:val="24"/>
        </w:rPr>
        <w:t xml:space="preserve"> Procedures exist for the diversion of public rights of way</w:t>
      </w:r>
      <w:r w:rsidR="0000343B">
        <w:rPr>
          <w:rFonts w:ascii="Arial" w:eastAsia="Arial" w:hAnsi="Arial" w:cs="Arial"/>
          <w:sz w:val="24"/>
          <w:szCs w:val="24"/>
        </w:rPr>
        <w:t>,</w:t>
      </w:r>
      <w:r w:rsidR="001D3A9E">
        <w:rPr>
          <w:rFonts w:ascii="Arial" w:eastAsia="Arial" w:hAnsi="Arial" w:cs="Arial"/>
          <w:sz w:val="24"/>
          <w:szCs w:val="24"/>
        </w:rPr>
        <w:t xml:space="preserve"> including </w:t>
      </w:r>
      <w:r w:rsidR="008207ED">
        <w:rPr>
          <w:rFonts w:ascii="Arial" w:eastAsia="Arial" w:hAnsi="Arial" w:cs="Arial"/>
          <w:sz w:val="24"/>
          <w:szCs w:val="24"/>
        </w:rPr>
        <w:t xml:space="preserve">specific </w:t>
      </w:r>
      <w:r w:rsidR="001D3A9E">
        <w:rPr>
          <w:rFonts w:ascii="Arial" w:eastAsia="Arial" w:hAnsi="Arial" w:cs="Arial"/>
          <w:sz w:val="24"/>
          <w:szCs w:val="24"/>
        </w:rPr>
        <w:t>provision</w:t>
      </w:r>
      <w:r w:rsidR="00C25D91">
        <w:rPr>
          <w:rFonts w:ascii="Arial" w:eastAsia="Arial" w:hAnsi="Arial" w:cs="Arial"/>
          <w:sz w:val="24"/>
          <w:szCs w:val="24"/>
        </w:rPr>
        <w:t xml:space="preserve">s </w:t>
      </w:r>
      <w:r w:rsidR="00A2345A">
        <w:rPr>
          <w:rFonts w:ascii="Arial" w:eastAsia="Arial" w:hAnsi="Arial" w:cs="Arial"/>
          <w:sz w:val="24"/>
          <w:szCs w:val="24"/>
        </w:rPr>
        <w:t>relating to the implementation of a planning consent</w:t>
      </w:r>
      <w:r w:rsidR="0000343B">
        <w:rPr>
          <w:rFonts w:ascii="Arial" w:eastAsia="Arial" w:hAnsi="Arial" w:cs="Arial"/>
          <w:sz w:val="24"/>
          <w:szCs w:val="24"/>
        </w:rPr>
        <w:t xml:space="preserve"> which the Objector could have availed itself of.</w:t>
      </w:r>
    </w:p>
    <w:p w14:paraId="0592D4AA" w14:textId="77777777" w:rsidR="005B6D78" w:rsidRDefault="00D46A4F" w:rsidP="2E084C24">
      <w:pPr>
        <w:pStyle w:val="Style1"/>
        <w:rPr>
          <w:rFonts w:ascii="Arial" w:eastAsia="Arial" w:hAnsi="Arial" w:cs="Arial"/>
          <w:sz w:val="24"/>
          <w:szCs w:val="24"/>
        </w:rPr>
      </w:pPr>
      <w:r>
        <w:rPr>
          <w:rFonts w:ascii="Arial" w:eastAsia="Arial" w:hAnsi="Arial" w:cs="Arial"/>
          <w:sz w:val="24"/>
          <w:szCs w:val="24"/>
        </w:rPr>
        <w:t>It is a requirement that</w:t>
      </w:r>
      <w:r w:rsidR="003325E0">
        <w:rPr>
          <w:rFonts w:ascii="Arial" w:eastAsia="Arial" w:hAnsi="Arial" w:cs="Arial"/>
          <w:sz w:val="24"/>
          <w:szCs w:val="24"/>
        </w:rPr>
        <w:t xml:space="preserve"> to bring into question the public’s right to use a route, the actions of the challenger must bring hom</w:t>
      </w:r>
      <w:r w:rsidR="00A41F96">
        <w:rPr>
          <w:rFonts w:ascii="Arial" w:eastAsia="Arial" w:hAnsi="Arial" w:cs="Arial"/>
          <w:sz w:val="24"/>
          <w:szCs w:val="24"/>
        </w:rPr>
        <w:t xml:space="preserve">e to people actually using the route that their entitlement to do so is being challenged. Whilst I accept that the </w:t>
      </w:r>
      <w:r w:rsidR="00E24940">
        <w:rPr>
          <w:rFonts w:ascii="Arial" w:eastAsia="Arial" w:hAnsi="Arial" w:cs="Arial"/>
          <w:sz w:val="24"/>
          <w:szCs w:val="24"/>
        </w:rPr>
        <w:t xml:space="preserve">scheme put forward to the Council for development of the site is inconsistent with the </w:t>
      </w:r>
      <w:r w:rsidR="00F61E7C">
        <w:rPr>
          <w:rFonts w:ascii="Arial" w:eastAsia="Arial" w:hAnsi="Arial" w:cs="Arial"/>
          <w:sz w:val="24"/>
          <w:szCs w:val="24"/>
        </w:rPr>
        <w:t xml:space="preserve">Order route remaining in its current position, and that the planning process is in the public domain, I do </w:t>
      </w:r>
      <w:r w:rsidR="00872F32">
        <w:rPr>
          <w:rFonts w:ascii="Arial" w:eastAsia="Arial" w:hAnsi="Arial" w:cs="Arial"/>
          <w:sz w:val="24"/>
          <w:szCs w:val="24"/>
        </w:rPr>
        <w:t xml:space="preserve">not accept that the process would </w:t>
      </w:r>
      <w:r w:rsidR="00682FCE">
        <w:rPr>
          <w:rFonts w:ascii="Arial" w:eastAsia="Arial" w:hAnsi="Arial" w:cs="Arial"/>
          <w:sz w:val="24"/>
          <w:szCs w:val="24"/>
        </w:rPr>
        <w:t xml:space="preserve">have necessarily come to the attention </w:t>
      </w:r>
      <w:r w:rsidR="00CB7950">
        <w:rPr>
          <w:rFonts w:ascii="Arial" w:eastAsia="Arial" w:hAnsi="Arial" w:cs="Arial"/>
          <w:sz w:val="24"/>
          <w:szCs w:val="24"/>
        </w:rPr>
        <w:t>of</w:t>
      </w:r>
      <w:r w:rsidR="00682FCE">
        <w:rPr>
          <w:rFonts w:ascii="Arial" w:eastAsia="Arial" w:hAnsi="Arial" w:cs="Arial"/>
          <w:sz w:val="24"/>
          <w:szCs w:val="24"/>
        </w:rPr>
        <w:t xml:space="preserve"> users of the route. </w:t>
      </w:r>
    </w:p>
    <w:p w14:paraId="559788B3" w14:textId="03C4FA5F" w:rsidR="00BE6775" w:rsidRDefault="00BE6775" w:rsidP="2E084C24">
      <w:pPr>
        <w:pStyle w:val="Style1"/>
        <w:rPr>
          <w:rFonts w:ascii="Arial" w:eastAsia="Arial" w:hAnsi="Arial" w:cs="Arial"/>
          <w:sz w:val="24"/>
          <w:szCs w:val="24"/>
        </w:rPr>
      </w:pPr>
      <w:r>
        <w:rPr>
          <w:rFonts w:ascii="Arial" w:eastAsia="Arial" w:hAnsi="Arial" w:cs="Arial"/>
          <w:sz w:val="24"/>
          <w:szCs w:val="24"/>
        </w:rPr>
        <w:t>The Objector refers to the erection of a ‘For Sale’ sign on the land over which part the Order route</w:t>
      </w:r>
      <w:r w:rsidR="00DE0E8F">
        <w:rPr>
          <w:rFonts w:ascii="Arial" w:eastAsia="Arial" w:hAnsi="Arial" w:cs="Arial"/>
          <w:sz w:val="24"/>
          <w:szCs w:val="24"/>
        </w:rPr>
        <w:t xml:space="preserve"> passes. Whilst I accept that this sign would have come to the attention of users of the Order route, I do not accept that the </w:t>
      </w:r>
      <w:r w:rsidR="006933F3">
        <w:rPr>
          <w:rFonts w:ascii="Arial" w:eastAsia="Arial" w:hAnsi="Arial" w:cs="Arial"/>
          <w:sz w:val="24"/>
          <w:szCs w:val="24"/>
        </w:rPr>
        <w:t xml:space="preserve">fact that the land was being sold would suggest to a reasonable user that their right to use the route was being challenged. </w:t>
      </w:r>
      <w:r w:rsidR="003720FA">
        <w:rPr>
          <w:rFonts w:ascii="Arial" w:eastAsia="Arial" w:hAnsi="Arial" w:cs="Arial"/>
          <w:sz w:val="24"/>
          <w:szCs w:val="24"/>
        </w:rPr>
        <w:t xml:space="preserve">Land over which public rights of way pass is frequently sold and the sale takes effect subject to rights that </w:t>
      </w:r>
      <w:r w:rsidR="00FA7C1B">
        <w:rPr>
          <w:rFonts w:ascii="Arial" w:eastAsia="Arial" w:hAnsi="Arial" w:cs="Arial"/>
          <w:sz w:val="24"/>
          <w:szCs w:val="24"/>
        </w:rPr>
        <w:t xml:space="preserve">are the in existence. </w:t>
      </w:r>
    </w:p>
    <w:p w14:paraId="7B97902C" w14:textId="364A25C3" w:rsidR="00AC5916" w:rsidRPr="001B13F1" w:rsidRDefault="00682FCE" w:rsidP="2E084C24">
      <w:pPr>
        <w:pStyle w:val="Style1"/>
        <w:rPr>
          <w:rFonts w:ascii="Arial" w:eastAsia="Arial" w:hAnsi="Arial" w:cs="Arial"/>
          <w:sz w:val="24"/>
          <w:szCs w:val="24"/>
        </w:rPr>
      </w:pPr>
      <w:r>
        <w:rPr>
          <w:rFonts w:ascii="Arial" w:eastAsia="Arial" w:hAnsi="Arial" w:cs="Arial"/>
          <w:sz w:val="24"/>
          <w:szCs w:val="24"/>
        </w:rPr>
        <w:t xml:space="preserve">Accordingly, I do not </w:t>
      </w:r>
      <w:r w:rsidR="00194F1C">
        <w:rPr>
          <w:rFonts w:ascii="Arial" w:eastAsia="Arial" w:hAnsi="Arial" w:cs="Arial"/>
          <w:sz w:val="24"/>
          <w:szCs w:val="24"/>
        </w:rPr>
        <w:t xml:space="preserve">find that the Objector’s actions were sufficient to </w:t>
      </w:r>
      <w:r w:rsidR="00ED602E">
        <w:rPr>
          <w:rFonts w:ascii="Arial" w:eastAsia="Arial" w:hAnsi="Arial" w:cs="Arial"/>
          <w:sz w:val="24"/>
          <w:szCs w:val="24"/>
        </w:rPr>
        <w:t>constitute an effective challenge such as to bring into question the right of the public to use the Order route.</w:t>
      </w:r>
    </w:p>
    <w:p w14:paraId="729C8F4F" w14:textId="5DBC41C6" w:rsidR="00EE36A9" w:rsidRDefault="00B759C3" w:rsidP="2E084C24">
      <w:pPr>
        <w:pStyle w:val="Style1"/>
        <w:rPr>
          <w:rFonts w:ascii="Arial" w:eastAsia="Arial" w:hAnsi="Arial" w:cs="Arial"/>
          <w:sz w:val="24"/>
          <w:szCs w:val="24"/>
        </w:rPr>
      </w:pPr>
      <w:r>
        <w:rPr>
          <w:rFonts w:ascii="Arial" w:eastAsia="Arial" w:hAnsi="Arial" w:cs="Arial"/>
          <w:sz w:val="24"/>
          <w:szCs w:val="24"/>
        </w:rPr>
        <w:t xml:space="preserve">Having regard to the foregoing, the relevant </w:t>
      </w:r>
      <w:r w:rsidR="00630191">
        <w:rPr>
          <w:rFonts w:ascii="Arial" w:eastAsia="Arial" w:hAnsi="Arial" w:cs="Arial"/>
          <w:sz w:val="24"/>
          <w:szCs w:val="24"/>
        </w:rPr>
        <w:t>20-year</w:t>
      </w:r>
      <w:r>
        <w:rPr>
          <w:rFonts w:ascii="Arial" w:eastAsia="Arial" w:hAnsi="Arial" w:cs="Arial"/>
          <w:sz w:val="24"/>
          <w:szCs w:val="24"/>
        </w:rPr>
        <w:t xml:space="preserve"> period to be considered is </w:t>
      </w:r>
      <w:r w:rsidR="00ED602E">
        <w:rPr>
          <w:rFonts w:ascii="Arial" w:eastAsia="Arial" w:hAnsi="Arial" w:cs="Arial"/>
          <w:sz w:val="24"/>
          <w:szCs w:val="24"/>
        </w:rPr>
        <w:t>19</w:t>
      </w:r>
      <w:r w:rsidR="00964EE8">
        <w:rPr>
          <w:rFonts w:ascii="Arial" w:eastAsia="Arial" w:hAnsi="Arial" w:cs="Arial"/>
          <w:sz w:val="24"/>
          <w:szCs w:val="24"/>
        </w:rPr>
        <w:t>9</w:t>
      </w:r>
      <w:r w:rsidR="00ED602E">
        <w:rPr>
          <w:rFonts w:ascii="Arial" w:eastAsia="Arial" w:hAnsi="Arial" w:cs="Arial"/>
          <w:sz w:val="24"/>
          <w:szCs w:val="24"/>
        </w:rPr>
        <w:t>7</w:t>
      </w:r>
      <w:r w:rsidR="003834CC">
        <w:rPr>
          <w:rFonts w:ascii="Arial" w:eastAsia="Arial" w:hAnsi="Arial" w:cs="Arial"/>
          <w:sz w:val="24"/>
          <w:szCs w:val="24"/>
        </w:rPr>
        <w:t xml:space="preserve"> to 20</w:t>
      </w:r>
      <w:r w:rsidR="00964EE8">
        <w:rPr>
          <w:rFonts w:ascii="Arial" w:eastAsia="Arial" w:hAnsi="Arial" w:cs="Arial"/>
          <w:sz w:val="24"/>
          <w:szCs w:val="24"/>
        </w:rPr>
        <w:t>17</w:t>
      </w:r>
      <w:r w:rsidR="00EC25C3">
        <w:rPr>
          <w:rFonts w:ascii="Arial" w:eastAsia="Arial" w:hAnsi="Arial" w:cs="Arial"/>
          <w:sz w:val="24"/>
          <w:szCs w:val="24"/>
        </w:rPr>
        <w:t>.</w:t>
      </w:r>
    </w:p>
    <w:p w14:paraId="2003593B" w14:textId="524B6394" w:rsidR="006C5BF9" w:rsidRPr="001B13F1" w:rsidRDefault="006C5BF9" w:rsidP="2E084C24">
      <w:pPr>
        <w:pStyle w:val="Style1"/>
        <w:numPr>
          <w:ilvl w:val="0"/>
          <w:numId w:val="0"/>
        </w:numPr>
        <w:rPr>
          <w:rFonts w:ascii="Arial" w:eastAsia="Arial" w:hAnsi="Arial" w:cs="Arial"/>
          <w:i/>
          <w:iCs/>
          <w:sz w:val="24"/>
          <w:szCs w:val="24"/>
        </w:rPr>
      </w:pPr>
      <w:r w:rsidRPr="001B13F1">
        <w:rPr>
          <w:rFonts w:ascii="Arial" w:eastAsia="Arial" w:hAnsi="Arial" w:cs="Arial"/>
          <w:i/>
          <w:iCs/>
          <w:sz w:val="24"/>
          <w:szCs w:val="24"/>
        </w:rPr>
        <w:t>Whether</w:t>
      </w:r>
      <w:r w:rsidR="00082E32" w:rsidRPr="001B13F1">
        <w:rPr>
          <w:rFonts w:ascii="Arial" w:eastAsia="Arial" w:hAnsi="Arial" w:cs="Arial"/>
          <w:i/>
          <w:iCs/>
          <w:sz w:val="24"/>
          <w:szCs w:val="24"/>
        </w:rPr>
        <w:t xml:space="preserve"> </w:t>
      </w:r>
      <w:r w:rsidR="003A2488">
        <w:rPr>
          <w:rFonts w:ascii="Arial" w:eastAsia="Arial" w:hAnsi="Arial" w:cs="Arial"/>
          <w:i/>
          <w:iCs/>
          <w:sz w:val="24"/>
          <w:szCs w:val="24"/>
        </w:rPr>
        <w:t>the Order route was used</w:t>
      </w:r>
      <w:r w:rsidR="00082E32" w:rsidRPr="001B13F1">
        <w:rPr>
          <w:rFonts w:ascii="Arial" w:eastAsia="Arial" w:hAnsi="Arial" w:cs="Arial"/>
          <w:i/>
          <w:iCs/>
          <w:sz w:val="24"/>
          <w:szCs w:val="24"/>
        </w:rPr>
        <w:t xml:space="preserve"> by the public </w:t>
      </w:r>
    </w:p>
    <w:p w14:paraId="354814C8" w14:textId="6DDF2D94" w:rsidR="00A40103" w:rsidRDefault="007914D2" w:rsidP="2E084C24">
      <w:pPr>
        <w:pStyle w:val="Style1"/>
        <w:rPr>
          <w:rFonts w:ascii="Arial" w:eastAsia="Arial" w:hAnsi="Arial" w:cs="Arial"/>
          <w:sz w:val="24"/>
          <w:szCs w:val="24"/>
        </w:rPr>
      </w:pPr>
      <w:r>
        <w:rPr>
          <w:rFonts w:ascii="Arial" w:eastAsia="Arial" w:hAnsi="Arial" w:cs="Arial"/>
          <w:sz w:val="24"/>
          <w:szCs w:val="24"/>
        </w:rPr>
        <w:t xml:space="preserve">The statutory requirement is </w:t>
      </w:r>
      <w:r w:rsidR="00F93C73">
        <w:rPr>
          <w:rFonts w:ascii="Arial" w:eastAsia="Arial" w:hAnsi="Arial" w:cs="Arial"/>
          <w:sz w:val="24"/>
          <w:szCs w:val="24"/>
        </w:rPr>
        <w:t>for</w:t>
      </w:r>
      <w:r>
        <w:rPr>
          <w:rFonts w:ascii="Arial" w:eastAsia="Arial" w:hAnsi="Arial" w:cs="Arial"/>
          <w:sz w:val="24"/>
          <w:szCs w:val="24"/>
        </w:rPr>
        <w:t xml:space="preserve"> the </w:t>
      </w:r>
      <w:r w:rsidR="00B34A0F">
        <w:rPr>
          <w:rFonts w:ascii="Arial" w:eastAsia="Arial" w:hAnsi="Arial" w:cs="Arial"/>
          <w:sz w:val="24"/>
          <w:szCs w:val="24"/>
        </w:rPr>
        <w:t xml:space="preserve">way to have “been actually enjoyed by the public”. </w:t>
      </w:r>
      <w:r w:rsidR="00B93754">
        <w:rPr>
          <w:rFonts w:ascii="Arial" w:eastAsia="Arial" w:hAnsi="Arial" w:cs="Arial"/>
          <w:sz w:val="24"/>
          <w:szCs w:val="24"/>
        </w:rPr>
        <w:t>There is no definition of what constitutes the public for this purpose</w:t>
      </w:r>
      <w:r w:rsidR="00176611">
        <w:rPr>
          <w:rFonts w:ascii="Arial" w:eastAsia="Arial" w:hAnsi="Arial" w:cs="Arial"/>
          <w:sz w:val="24"/>
          <w:szCs w:val="24"/>
        </w:rPr>
        <w:t xml:space="preserve">, nor is there a </w:t>
      </w:r>
      <w:r w:rsidR="00A74B1D">
        <w:rPr>
          <w:rFonts w:ascii="Arial" w:eastAsia="Arial" w:hAnsi="Arial" w:cs="Arial"/>
          <w:sz w:val="24"/>
          <w:szCs w:val="24"/>
        </w:rPr>
        <w:t xml:space="preserve">requirement for a </w:t>
      </w:r>
      <w:r w:rsidR="00176611">
        <w:rPr>
          <w:rFonts w:ascii="Arial" w:eastAsia="Arial" w:hAnsi="Arial" w:cs="Arial"/>
          <w:sz w:val="24"/>
          <w:szCs w:val="24"/>
        </w:rPr>
        <w:t xml:space="preserve">minimum </w:t>
      </w:r>
      <w:r w:rsidR="00A74B1D">
        <w:rPr>
          <w:rFonts w:ascii="Arial" w:eastAsia="Arial" w:hAnsi="Arial" w:cs="Arial"/>
          <w:sz w:val="24"/>
          <w:szCs w:val="24"/>
        </w:rPr>
        <w:t xml:space="preserve">number of users. </w:t>
      </w:r>
      <w:r w:rsidR="006D472A">
        <w:rPr>
          <w:rFonts w:ascii="Arial" w:eastAsia="Arial" w:hAnsi="Arial" w:cs="Arial"/>
          <w:sz w:val="24"/>
          <w:szCs w:val="24"/>
        </w:rPr>
        <w:t xml:space="preserve">The context is to be taken into account </w:t>
      </w:r>
      <w:r w:rsidR="00A32004">
        <w:rPr>
          <w:rFonts w:ascii="Arial" w:eastAsia="Arial" w:hAnsi="Arial" w:cs="Arial"/>
          <w:sz w:val="24"/>
          <w:szCs w:val="24"/>
        </w:rPr>
        <w:t xml:space="preserve">in determining what is a representation of the public </w:t>
      </w:r>
      <w:r w:rsidR="004F1D43">
        <w:rPr>
          <w:rFonts w:ascii="Arial" w:eastAsia="Arial" w:hAnsi="Arial" w:cs="Arial"/>
          <w:sz w:val="24"/>
          <w:szCs w:val="24"/>
        </w:rPr>
        <w:t xml:space="preserve">in any given </w:t>
      </w:r>
      <w:r w:rsidR="00D00064">
        <w:rPr>
          <w:rFonts w:ascii="Arial" w:eastAsia="Arial" w:hAnsi="Arial" w:cs="Arial"/>
          <w:sz w:val="24"/>
          <w:szCs w:val="24"/>
        </w:rPr>
        <w:t>sit</w:t>
      </w:r>
      <w:r w:rsidR="005B623C">
        <w:rPr>
          <w:rFonts w:ascii="Arial" w:eastAsia="Arial" w:hAnsi="Arial" w:cs="Arial"/>
          <w:sz w:val="24"/>
          <w:szCs w:val="24"/>
        </w:rPr>
        <w:t>u</w:t>
      </w:r>
      <w:r w:rsidR="004F1D43">
        <w:rPr>
          <w:rFonts w:ascii="Arial" w:eastAsia="Arial" w:hAnsi="Arial" w:cs="Arial"/>
          <w:sz w:val="24"/>
          <w:szCs w:val="24"/>
        </w:rPr>
        <w:t xml:space="preserve">ation. </w:t>
      </w:r>
      <w:r w:rsidR="00D40E35">
        <w:rPr>
          <w:rFonts w:ascii="Arial" w:eastAsia="Arial" w:hAnsi="Arial" w:cs="Arial"/>
          <w:sz w:val="24"/>
          <w:szCs w:val="24"/>
        </w:rPr>
        <w:t xml:space="preserve">It is however the requirement that the </w:t>
      </w:r>
      <w:r w:rsidR="00947050">
        <w:rPr>
          <w:rFonts w:ascii="Arial" w:eastAsia="Arial" w:hAnsi="Arial" w:cs="Arial"/>
          <w:sz w:val="24"/>
          <w:szCs w:val="24"/>
        </w:rPr>
        <w:t>level of use</w:t>
      </w:r>
      <w:r w:rsidR="005B623C">
        <w:rPr>
          <w:rFonts w:ascii="Arial" w:eastAsia="Arial" w:hAnsi="Arial" w:cs="Arial"/>
          <w:sz w:val="24"/>
          <w:szCs w:val="24"/>
        </w:rPr>
        <w:t xml:space="preserve"> meets the </w:t>
      </w:r>
      <w:r w:rsidR="00947050">
        <w:rPr>
          <w:rFonts w:ascii="Arial" w:eastAsia="Arial" w:hAnsi="Arial" w:cs="Arial"/>
          <w:sz w:val="24"/>
          <w:szCs w:val="24"/>
        </w:rPr>
        <w:t>sufficien</w:t>
      </w:r>
      <w:r w:rsidR="005B623C">
        <w:rPr>
          <w:rFonts w:ascii="Arial" w:eastAsia="Arial" w:hAnsi="Arial" w:cs="Arial"/>
          <w:sz w:val="24"/>
          <w:szCs w:val="24"/>
        </w:rPr>
        <w:t>cy</w:t>
      </w:r>
      <w:r w:rsidR="000E4645">
        <w:rPr>
          <w:rFonts w:ascii="Arial" w:eastAsia="Arial" w:hAnsi="Arial" w:cs="Arial"/>
          <w:sz w:val="24"/>
          <w:szCs w:val="24"/>
        </w:rPr>
        <w:t xml:space="preserve"> </w:t>
      </w:r>
      <w:r w:rsidR="005B623C">
        <w:rPr>
          <w:rFonts w:ascii="Arial" w:eastAsia="Arial" w:hAnsi="Arial" w:cs="Arial"/>
          <w:sz w:val="24"/>
          <w:szCs w:val="24"/>
        </w:rPr>
        <w:t xml:space="preserve">requirement </w:t>
      </w:r>
      <w:r w:rsidR="00947050">
        <w:rPr>
          <w:rFonts w:ascii="Arial" w:eastAsia="Arial" w:hAnsi="Arial" w:cs="Arial"/>
          <w:sz w:val="24"/>
          <w:szCs w:val="24"/>
        </w:rPr>
        <w:t>throughout the whole of the twenty</w:t>
      </w:r>
      <w:r w:rsidR="004E1BE2">
        <w:rPr>
          <w:rFonts w:ascii="Arial" w:eastAsia="Arial" w:hAnsi="Arial" w:cs="Arial"/>
          <w:sz w:val="24"/>
          <w:szCs w:val="24"/>
        </w:rPr>
        <w:t>-</w:t>
      </w:r>
      <w:r w:rsidR="00947050">
        <w:rPr>
          <w:rFonts w:ascii="Arial" w:eastAsia="Arial" w:hAnsi="Arial" w:cs="Arial"/>
          <w:sz w:val="24"/>
          <w:szCs w:val="24"/>
        </w:rPr>
        <w:t xml:space="preserve">year period. </w:t>
      </w:r>
    </w:p>
    <w:p w14:paraId="3F1C9678" w14:textId="17704340" w:rsidR="004E1BE2" w:rsidRDefault="00A875E7" w:rsidP="2E084C24">
      <w:pPr>
        <w:pStyle w:val="Style1"/>
        <w:rPr>
          <w:rFonts w:ascii="Arial" w:eastAsia="Arial" w:hAnsi="Arial" w:cs="Arial"/>
          <w:sz w:val="24"/>
          <w:szCs w:val="24"/>
        </w:rPr>
      </w:pPr>
      <w:r>
        <w:rPr>
          <w:rFonts w:ascii="Arial" w:eastAsia="Arial" w:hAnsi="Arial" w:cs="Arial"/>
          <w:sz w:val="24"/>
          <w:szCs w:val="24"/>
        </w:rPr>
        <w:t xml:space="preserve">The application was supported by </w:t>
      </w:r>
      <w:r w:rsidR="007D2263">
        <w:rPr>
          <w:rFonts w:ascii="Arial" w:eastAsia="Arial" w:hAnsi="Arial" w:cs="Arial"/>
          <w:sz w:val="24"/>
          <w:szCs w:val="24"/>
        </w:rPr>
        <w:t>evidence of use fro</w:t>
      </w:r>
      <w:r w:rsidR="00E43096">
        <w:rPr>
          <w:rFonts w:ascii="Arial" w:eastAsia="Arial" w:hAnsi="Arial" w:cs="Arial"/>
          <w:sz w:val="24"/>
          <w:szCs w:val="24"/>
        </w:rPr>
        <w:t xml:space="preserve">m </w:t>
      </w:r>
      <w:r w:rsidR="006F180E">
        <w:rPr>
          <w:rFonts w:ascii="Arial" w:eastAsia="Arial" w:hAnsi="Arial" w:cs="Arial"/>
          <w:sz w:val="24"/>
          <w:szCs w:val="24"/>
        </w:rPr>
        <w:t>18</w:t>
      </w:r>
      <w:r w:rsidR="00E43096">
        <w:rPr>
          <w:rFonts w:ascii="Arial" w:eastAsia="Arial" w:hAnsi="Arial" w:cs="Arial"/>
          <w:sz w:val="24"/>
          <w:szCs w:val="24"/>
        </w:rPr>
        <w:t xml:space="preserve"> individuals</w:t>
      </w:r>
      <w:r w:rsidR="00E1635C">
        <w:rPr>
          <w:rFonts w:ascii="Arial" w:eastAsia="Arial" w:hAnsi="Arial" w:cs="Arial"/>
          <w:sz w:val="24"/>
          <w:szCs w:val="24"/>
        </w:rPr>
        <w:t xml:space="preserve"> of whom four have been interviewed by the Council </w:t>
      </w:r>
      <w:r w:rsidR="00EB1BDE">
        <w:rPr>
          <w:rFonts w:ascii="Arial" w:eastAsia="Arial" w:hAnsi="Arial" w:cs="Arial"/>
          <w:sz w:val="24"/>
          <w:szCs w:val="24"/>
        </w:rPr>
        <w:t>together</w:t>
      </w:r>
      <w:r w:rsidR="00E1635C">
        <w:rPr>
          <w:rFonts w:ascii="Arial" w:eastAsia="Arial" w:hAnsi="Arial" w:cs="Arial"/>
          <w:sz w:val="24"/>
          <w:szCs w:val="24"/>
        </w:rPr>
        <w:t xml:space="preserve"> with one other user who has not completed a user evidence form (UEF).</w:t>
      </w:r>
    </w:p>
    <w:p w14:paraId="53E3BD46" w14:textId="1632A6CE" w:rsidR="004533C3" w:rsidRDefault="00716EB5" w:rsidP="2E084C24">
      <w:pPr>
        <w:pStyle w:val="Style1"/>
        <w:rPr>
          <w:rFonts w:ascii="Arial" w:eastAsia="Arial" w:hAnsi="Arial" w:cs="Arial"/>
          <w:sz w:val="24"/>
          <w:szCs w:val="24"/>
        </w:rPr>
      </w:pPr>
      <w:r>
        <w:rPr>
          <w:rFonts w:ascii="Arial" w:eastAsia="Arial" w:hAnsi="Arial" w:cs="Arial"/>
          <w:sz w:val="24"/>
          <w:szCs w:val="24"/>
        </w:rPr>
        <w:t xml:space="preserve">The quality of the supporting user evidence is </w:t>
      </w:r>
      <w:r w:rsidR="00FA291F">
        <w:rPr>
          <w:rFonts w:ascii="Arial" w:eastAsia="Arial" w:hAnsi="Arial" w:cs="Arial"/>
          <w:sz w:val="24"/>
          <w:szCs w:val="24"/>
        </w:rPr>
        <w:t xml:space="preserve">generally </w:t>
      </w:r>
      <w:r w:rsidR="00591D8D">
        <w:rPr>
          <w:rFonts w:ascii="Arial" w:eastAsia="Arial" w:hAnsi="Arial" w:cs="Arial"/>
          <w:sz w:val="24"/>
          <w:szCs w:val="24"/>
        </w:rPr>
        <w:t>good. The UEF</w:t>
      </w:r>
      <w:r w:rsidR="004A4D81">
        <w:rPr>
          <w:rFonts w:ascii="Arial" w:eastAsia="Arial" w:hAnsi="Arial" w:cs="Arial"/>
          <w:sz w:val="24"/>
          <w:szCs w:val="24"/>
        </w:rPr>
        <w:t>s contain a statement of truth which has been signed by each us</w:t>
      </w:r>
      <w:r w:rsidR="003B6B11">
        <w:rPr>
          <w:rFonts w:ascii="Arial" w:eastAsia="Arial" w:hAnsi="Arial" w:cs="Arial"/>
          <w:sz w:val="24"/>
          <w:szCs w:val="24"/>
        </w:rPr>
        <w:t>er</w:t>
      </w:r>
      <w:r w:rsidR="004A4D81">
        <w:rPr>
          <w:rFonts w:ascii="Arial" w:eastAsia="Arial" w:hAnsi="Arial" w:cs="Arial"/>
          <w:sz w:val="24"/>
          <w:szCs w:val="24"/>
        </w:rPr>
        <w:t xml:space="preserve"> and the forms have generally bee</w:t>
      </w:r>
      <w:r w:rsidR="003B6B11">
        <w:rPr>
          <w:rFonts w:ascii="Arial" w:eastAsia="Arial" w:hAnsi="Arial" w:cs="Arial"/>
          <w:sz w:val="24"/>
          <w:szCs w:val="24"/>
        </w:rPr>
        <w:t>n completed fully</w:t>
      </w:r>
      <w:r w:rsidR="008E79BD">
        <w:rPr>
          <w:rFonts w:ascii="Arial" w:eastAsia="Arial" w:hAnsi="Arial" w:cs="Arial"/>
          <w:sz w:val="24"/>
          <w:szCs w:val="24"/>
        </w:rPr>
        <w:t>,</w:t>
      </w:r>
      <w:r w:rsidR="000E4645">
        <w:rPr>
          <w:rFonts w:ascii="Arial" w:eastAsia="Arial" w:hAnsi="Arial" w:cs="Arial"/>
          <w:sz w:val="24"/>
          <w:szCs w:val="24"/>
        </w:rPr>
        <w:t xml:space="preserve"> incorporating relevant detail where appropriate</w:t>
      </w:r>
      <w:r w:rsidR="00DD1BC4">
        <w:rPr>
          <w:rFonts w:ascii="Arial" w:eastAsia="Arial" w:hAnsi="Arial" w:cs="Arial"/>
          <w:sz w:val="24"/>
          <w:szCs w:val="24"/>
        </w:rPr>
        <w:t>.</w:t>
      </w:r>
      <w:r w:rsidR="00D06927">
        <w:rPr>
          <w:rFonts w:ascii="Arial" w:eastAsia="Arial" w:hAnsi="Arial" w:cs="Arial"/>
          <w:sz w:val="24"/>
          <w:szCs w:val="24"/>
        </w:rPr>
        <w:t xml:space="preserve"> </w:t>
      </w:r>
    </w:p>
    <w:p w14:paraId="6BF842E9" w14:textId="146FB302" w:rsidR="00716EB5" w:rsidRDefault="00D06927" w:rsidP="2E084C24">
      <w:pPr>
        <w:pStyle w:val="Style1"/>
        <w:rPr>
          <w:rFonts w:ascii="Arial" w:eastAsia="Arial" w:hAnsi="Arial" w:cs="Arial"/>
          <w:sz w:val="24"/>
          <w:szCs w:val="24"/>
        </w:rPr>
      </w:pPr>
      <w:r>
        <w:rPr>
          <w:rFonts w:ascii="Arial" w:eastAsia="Arial" w:hAnsi="Arial" w:cs="Arial"/>
          <w:sz w:val="24"/>
          <w:szCs w:val="24"/>
        </w:rPr>
        <w:t xml:space="preserve">The </w:t>
      </w:r>
      <w:r w:rsidR="001B23B6">
        <w:rPr>
          <w:rFonts w:ascii="Arial" w:eastAsia="Arial" w:hAnsi="Arial" w:cs="Arial"/>
          <w:sz w:val="24"/>
          <w:szCs w:val="24"/>
        </w:rPr>
        <w:t xml:space="preserve">Objector draws attention to the fact that the </w:t>
      </w:r>
      <w:r>
        <w:rPr>
          <w:rFonts w:ascii="Arial" w:eastAsia="Arial" w:hAnsi="Arial" w:cs="Arial"/>
          <w:sz w:val="24"/>
          <w:szCs w:val="24"/>
        </w:rPr>
        <w:t xml:space="preserve">maps attached to the UEFs </w:t>
      </w:r>
      <w:r w:rsidR="001B23B6">
        <w:rPr>
          <w:rFonts w:ascii="Arial" w:eastAsia="Arial" w:hAnsi="Arial" w:cs="Arial"/>
          <w:sz w:val="24"/>
          <w:szCs w:val="24"/>
        </w:rPr>
        <w:t xml:space="preserve">do not all show the complete </w:t>
      </w:r>
      <w:r w:rsidR="00AB5873">
        <w:rPr>
          <w:rFonts w:ascii="Arial" w:eastAsia="Arial" w:hAnsi="Arial" w:cs="Arial"/>
          <w:sz w:val="24"/>
          <w:szCs w:val="24"/>
        </w:rPr>
        <w:t>route. Most show the route B to C and on to Woodhatch Road but on</w:t>
      </w:r>
      <w:r w:rsidR="00924D25">
        <w:rPr>
          <w:rFonts w:ascii="Arial" w:eastAsia="Arial" w:hAnsi="Arial" w:cs="Arial"/>
          <w:sz w:val="24"/>
          <w:szCs w:val="24"/>
        </w:rPr>
        <w:t xml:space="preserve">ly two indicate a clear route between points A and B. Some </w:t>
      </w:r>
      <w:r w:rsidR="00F33EFB">
        <w:rPr>
          <w:rFonts w:ascii="Arial" w:eastAsia="Arial" w:hAnsi="Arial" w:cs="Arial"/>
          <w:sz w:val="24"/>
          <w:szCs w:val="24"/>
        </w:rPr>
        <w:t xml:space="preserve">show an arrow from point B in the direction of point A indicating that the route they used continued in that direction. </w:t>
      </w:r>
      <w:r w:rsidR="00C0108E">
        <w:rPr>
          <w:rFonts w:ascii="Arial" w:eastAsia="Arial" w:hAnsi="Arial" w:cs="Arial"/>
          <w:sz w:val="24"/>
          <w:szCs w:val="24"/>
        </w:rPr>
        <w:t>I agree that this element of the evidence is not perfect</w:t>
      </w:r>
      <w:r w:rsidR="00AD770C">
        <w:rPr>
          <w:rFonts w:ascii="Arial" w:eastAsia="Arial" w:hAnsi="Arial" w:cs="Arial"/>
          <w:sz w:val="24"/>
          <w:szCs w:val="24"/>
        </w:rPr>
        <w:t>,</w:t>
      </w:r>
      <w:r w:rsidR="002A5A62">
        <w:rPr>
          <w:rFonts w:ascii="Arial" w:eastAsia="Arial" w:hAnsi="Arial" w:cs="Arial"/>
          <w:sz w:val="24"/>
          <w:szCs w:val="24"/>
        </w:rPr>
        <w:t xml:space="preserve"> and I attribute this to the fact that the route A to B </w:t>
      </w:r>
      <w:r w:rsidR="002266DF">
        <w:rPr>
          <w:rFonts w:ascii="Arial" w:eastAsia="Arial" w:hAnsi="Arial" w:cs="Arial"/>
          <w:sz w:val="24"/>
          <w:szCs w:val="24"/>
        </w:rPr>
        <w:t xml:space="preserve">is undefined on the ground and </w:t>
      </w:r>
      <w:r w:rsidR="002A5A62">
        <w:rPr>
          <w:rFonts w:ascii="Arial" w:eastAsia="Arial" w:hAnsi="Arial" w:cs="Arial"/>
          <w:sz w:val="24"/>
          <w:szCs w:val="24"/>
        </w:rPr>
        <w:t xml:space="preserve">passes over a concrete </w:t>
      </w:r>
      <w:r w:rsidR="002266DF">
        <w:rPr>
          <w:rFonts w:ascii="Arial" w:eastAsia="Arial" w:hAnsi="Arial" w:cs="Arial"/>
          <w:sz w:val="24"/>
          <w:szCs w:val="24"/>
        </w:rPr>
        <w:t xml:space="preserve">area. </w:t>
      </w:r>
      <w:r w:rsidR="00AD770C">
        <w:rPr>
          <w:rFonts w:ascii="Arial" w:eastAsia="Arial" w:hAnsi="Arial" w:cs="Arial"/>
          <w:sz w:val="24"/>
          <w:szCs w:val="24"/>
        </w:rPr>
        <w:t xml:space="preserve">However, </w:t>
      </w:r>
      <w:r w:rsidR="00207F42">
        <w:rPr>
          <w:rFonts w:ascii="Arial" w:eastAsia="Arial" w:hAnsi="Arial" w:cs="Arial"/>
          <w:sz w:val="24"/>
          <w:szCs w:val="24"/>
        </w:rPr>
        <w:t xml:space="preserve">some </w:t>
      </w:r>
      <w:r w:rsidR="00AD770C">
        <w:rPr>
          <w:rFonts w:ascii="Arial" w:eastAsia="Arial" w:hAnsi="Arial" w:cs="Arial"/>
          <w:sz w:val="24"/>
          <w:szCs w:val="24"/>
        </w:rPr>
        <w:t>witnesses describe ho</w:t>
      </w:r>
      <w:r w:rsidR="00DD2062">
        <w:rPr>
          <w:rFonts w:ascii="Arial" w:eastAsia="Arial" w:hAnsi="Arial" w:cs="Arial"/>
          <w:sz w:val="24"/>
          <w:szCs w:val="24"/>
        </w:rPr>
        <w:t>w</w:t>
      </w:r>
      <w:r w:rsidR="00AD770C">
        <w:rPr>
          <w:rFonts w:ascii="Arial" w:eastAsia="Arial" w:hAnsi="Arial" w:cs="Arial"/>
          <w:sz w:val="24"/>
          <w:szCs w:val="24"/>
        </w:rPr>
        <w:t xml:space="preserve"> they used the route and for what purposes and generally these descriptions are consistent </w:t>
      </w:r>
      <w:r w:rsidR="00AD770C">
        <w:rPr>
          <w:rFonts w:ascii="Arial" w:eastAsia="Arial" w:hAnsi="Arial" w:cs="Arial"/>
          <w:sz w:val="24"/>
          <w:szCs w:val="24"/>
        </w:rPr>
        <w:lastRenderedPageBreak/>
        <w:t>with use of the entirety of the Order route. Taken together I am satisfied tha</w:t>
      </w:r>
      <w:r w:rsidR="00DD2062">
        <w:rPr>
          <w:rFonts w:ascii="Arial" w:eastAsia="Arial" w:hAnsi="Arial" w:cs="Arial"/>
          <w:sz w:val="24"/>
          <w:szCs w:val="24"/>
        </w:rPr>
        <w:t xml:space="preserve">t the user evidence is sufficient </w:t>
      </w:r>
      <w:r w:rsidR="001A187E">
        <w:rPr>
          <w:rFonts w:ascii="Arial" w:eastAsia="Arial" w:hAnsi="Arial" w:cs="Arial"/>
          <w:sz w:val="24"/>
          <w:szCs w:val="24"/>
        </w:rPr>
        <w:t>to demonstrate that the public have</w:t>
      </w:r>
      <w:r w:rsidR="001A223E">
        <w:rPr>
          <w:rFonts w:ascii="Arial" w:eastAsia="Arial" w:hAnsi="Arial" w:cs="Arial"/>
          <w:sz w:val="24"/>
          <w:szCs w:val="24"/>
        </w:rPr>
        <w:t xml:space="preserve"> used the alignment A to B</w:t>
      </w:r>
      <w:r w:rsidR="004B62EC">
        <w:rPr>
          <w:rFonts w:ascii="Arial" w:eastAsia="Arial" w:hAnsi="Arial" w:cs="Arial"/>
          <w:sz w:val="24"/>
          <w:szCs w:val="24"/>
        </w:rPr>
        <w:t xml:space="preserve"> albeit possibly not exclusively</w:t>
      </w:r>
      <w:r w:rsidR="009C7CA6">
        <w:rPr>
          <w:rFonts w:ascii="Arial" w:eastAsia="Arial" w:hAnsi="Arial" w:cs="Arial"/>
          <w:sz w:val="24"/>
          <w:szCs w:val="24"/>
        </w:rPr>
        <w:t xml:space="preserve">. </w:t>
      </w:r>
    </w:p>
    <w:p w14:paraId="224DD6F8" w14:textId="7785A01B" w:rsidR="000E4645" w:rsidRDefault="00DD1BC4" w:rsidP="2E084C24">
      <w:pPr>
        <w:pStyle w:val="Style1"/>
        <w:rPr>
          <w:rFonts w:ascii="Arial" w:eastAsia="Arial" w:hAnsi="Arial" w:cs="Arial"/>
          <w:sz w:val="24"/>
          <w:szCs w:val="24"/>
        </w:rPr>
      </w:pPr>
      <w:r>
        <w:rPr>
          <w:rFonts w:ascii="Arial" w:eastAsia="Arial" w:hAnsi="Arial" w:cs="Arial"/>
          <w:sz w:val="24"/>
          <w:szCs w:val="24"/>
        </w:rPr>
        <w:t>There is evidence of use going back to the 1960s and before</w:t>
      </w:r>
      <w:r w:rsidR="000E4645">
        <w:rPr>
          <w:rFonts w:ascii="Arial" w:eastAsia="Arial" w:hAnsi="Arial" w:cs="Arial"/>
          <w:sz w:val="24"/>
          <w:szCs w:val="24"/>
        </w:rPr>
        <w:t>. F</w:t>
      </w:r>
      <w:r>
        <w:rPr>
          <w:rFonts w:ascii="Arial" w:eastAsia="Arial" w:hAnsi="Arial" w:cs="Arial"/>
          <w:sz w:val="24"/>
          <w:szCs w:val="24"/>
        </w:rPr>
        <w:t xml:space="preserve">rom the early 1970s the level of recorded use increased, perhaps consistent with limits of memory and people moving in and out of the area. The relevant period is 1997 – 2017 and </w:t>
      </w:r>
      <w:r w:rsidR="000E4645">
        <w:rPr>
          <w:rFonts w:ascii="Arial" w:eastAsia="Arial" w:hAnsi="Arial" w:cs="Arial"/>
          <w:sz w:val="24"/>
          <w:szCs w:val="24"/>
        </w:rPr>
        <w:t xml:space="preserve">in each of these years </w:t>
      </w:r>
      <w:r>
        <w:rPr>
          <w:rFonts w:ascii="Arial" w:eastAsia="Arial" w:hAnsi="Arial" w:cs="Arial"/>
          <w:sz w:val="24"/>
          <w:szCs w:val="24"/>
        </w:rPr>
        <w:t>there is evidence of use by a minimum of ten users with the majority referring to daily or weekly use. Most state that the route was used for functional purposes such as accessing the bus stop, school or local shops. Most also refer to seeing others using the route on a regular basis</w:t>
      </w:r>
      <w:r w:rsidR="000E4645">
        <w:rPr>
          <w:rFonts w:ascii="Arial" w:eastAsia="Arial" w:hAnsi="Arial" w:cs="Arial"/>
          <w:sz w:val="24"/>
          <w:szCs w:val="24"/>
        </w:rPr>
        <w:t>,</w:t>
      </w:r>
      <w:r>
        <w:rPr>
          <w:rFonts w:ascii="Arial" w:eastAsia="Arial" w:hAnsi="Arial" w:cs="Arial"/>
          <w:sz w:val="24"/>
          <w:szCs w:val="24"/>
        </w:rPr>
        <w:t xml:space="preserve"> with school children referred to as regular users. </w:t>
      </w:r>
      <w:r w:rsidR="00863E6B">
        <w:rPr>
          <w:rFonts w:ascii="Arial" w:eastAsia="Arial" w:hAnsi="Arial" w:cs="Arial"/>
          <w:sz w:val="24"/>
          <w:szCs w:val="24"/>
        </w:rPr>
        <w:t>My observation</w:t>
      </w:r>
      <w:r w:rsidR="000A2A65">
        <w:rPr>
          <w:rFonts w:ascii="Arial" w:eastAsia="Arial" w:hAnsi="Arial" w:cs="Arial"/>
          <w:sz w:val="24"/>
          <w:szCs w:val="24"/>
        </w:rPr>
        <w:t xml:space="preserve"> when I visited the site </w:t>
      </w:r>
      <w:r w:rsidR="00863E6B">
        <w:rPr>
          <w:rFonts w:ascii="Arial" w:eastAsia="Arial" w:hAnsi="Arial" w:cs="Arial"/>
          <w:sz w:val="24"/>
          <w:szCs w:val="24"/>
        </w:rPr>
        <w:t xml:space="preserve">was that the Order route was in frequent use. This accords with the recollection of those who completed UEFs and is consistent with the obvious functional value of the route. </w:t>
      </w:r>
    </w:p>
    <w:p w14:paraId="7F3CC662" w14:textId="77777777" w:rsidR="000E4645" w:rsidRDefault="00863E6B" w:rsidP="000E4645">
      <w:pPr>
        <w:pStyle w:val="Style1"/>
        <w:rPr>
          <w:rFonts w:ascii="Arial" w:eastAsia="Arial" w:hAnsi="Arial" w:cs="Arial"/>
          <w:sz w:val="24"/>
          <w:szCs w:val="24"/>
        </w:rPr>
      </w:pPr>
      <w:r>
        <w:rPr>
          <w:rFonts w:ascii="Arial" w:eastAsia="Arial" w:hAnsi="Arial" w:cs="Arial"/>
          <w:sz w:val="24"/>
          <w:szCs w:val="24"/>
        </w:rPr>
        <w:tab/>
      </w:r>
      <w:r w:rsidR="00787621" w:rsidRPr="000E4645">
        <w:rPr>
          <w:rFonts w:ascii="Arial" w:eastAsia="Arial" w:hAnsi="Arial" w:cs="Arial"/>
          <w:sz w:val="24"/>
          <w:szCs w:val="24"/>
        </w:rPr>
        <w:t xml:space="preserve">Not all of the users had used the Order route for the full 20-year period but there is no requirement for this, rather the requirement is that throughout the period there was a sufficient level of use. In </w:t>
      </w:r>
      <w:r w:rsidRPr="000E4645">
        <w:rPr>
          <w:rFonts w:ascii="Arial" w:eastAsia="Arial" w:hAnsi="Arial" w:cs="Arial"/>
          <w:sz w:val="24"/>
          <w:szCs w:val="24"/>
        </w:rPr>
        <w:t>fact,</w:t>
      </w:r>
      <w:r w:rsidR="00787621" w:rsidRPr="000E4645">
        <w:rPr>
          <w:rFonts w:ascii="Arial" w:eastAsia="Arial" w:hAnsi="Arial" w:cs="Arial"/>
          <w:sz w:val="24"/>
          <w:szCs w:val="24"/>
        </w:rPr>
        <w:t xml:space="preserve"> nine of the pedestrian users attest to use for the full 20-year period together with two who used the route on bicycles. </w:t>
      </w:r>
    </w:p>
    <w:p w14:paraId="127B1C6E" w14:textId="3714558C" w:rsidR="00787621" w:rsidRDefault="00787621" w:rsidP="000E4645">
      <w:pPr>
        <w:pStyle w:val="Style1"/>
        <w:rPr>
          <w:rFonts w:ascii="Arial" w:eastAsia="Arial" w:hAnsi="Arial" w:cs="Arial"/>
          <w:sz w:val="24"/>
          <w:szCs w:val="24"/>
        </w:rPr>
      </w:pPr>
      <w:r w:rsidRPr="000E4645">
        <w:rPr>
          <w:rFonts w:ascii="Arial" w:eastAsia="Arial" w:hAnsi="Arial" w:cs="Arial"/>
          <w:sz w:val="24"/>
          <w:szCs w:val="24"/>
        </w:rPr>
        <w:t xml:space="preserve">A number of the witnesses refer to the blue signs at </w:t>
      </w:r>
      <w:r w:rsidR="000E4645">
        <w:rPr>
          <w:rFonts w:ascii="Arial" w:eastAsia="Arial" w:hAnsi="Arial" w:cs="Arial"/>
          <w:sz w:val="24"/>
          <w:szCs w:val="24"/>
        </w:rPr>
        <w:t xml:space="preserve">the </w:t>
      </w:r>
      <w:r w:rsidRPr="000E4645">
        <w:rPr>
          <w:rFonts w:ascii="Arial" w:eastAsia="Arial" w:hAnsi="Arial" w:cs="Arial"/>
          <w:sz w:val="24"/>
          <w:szCs w:val="24"/>
        </w:rPr>
        <w:t xml:space="preserve">Atherfield Road and Woodhatch Road </w:t>
      </w:r>
      <w:r w:rsidR="000E4645">
        <w:rPr>
          <w:rFonts w:ascii="Arial" w:eastAsia="Arial" w:hAnsi="Arial" w:cs="Arial"/>
          <w:sz w:val="24"/>
          <w:szCs w:val="24"/>
        </w:rPr>
        <w:t xml:space="preserve">ends of the path </w:t>
      </w:r>
      <w:r w:rsidRPr="000E4645">
        <w:rPr>
          <w:rFonts w:ascii="Arial" w:eastAsia="Arial" w:hAnsi="Arial" w:cs="Arial"/>
          <w:sz w:val="24"/>
          <w:szCs w:val="24"/>
        </w:rPr>
        <w:t>and that they took these signs to invite use of the Order route by pedestrians and cyclists.</w:t>
      </w:r>
    </w:p>
    <w:p w14:paraId="42620187" w14:textId="49ED0C04" w:rsidR="000E4645" w:rsidRPr="00CB7950" w:rsidRDefault="00787621" w:rsidP="00CB7950">
      <w:pPr>
        <w:pStyle w:val="Style1"/>
        <w:rPr>
          <w:rFonts w:ascii="Arial" w:eastAsia="Arial" w:hAnsi="Arial" w:cs="Arial"/>
          <w:sz w:val="24"/>
          <w:szCs w:val="24"/>
        </w:rPr>
      </w:pPr>
      <w:r w:rsidRPr="00CB7950">
        <w:rPr>
          <w:rFonts w:ascii="Arial" w:eastAsia="Arial" w:hAnsi="Arial" w:cs="Arial"/>
          <w:sz w:val="24"/>
          <w:szCs w:val="24"/>
        </w:rPr>
        <w:t>Having regard to the foregoing, I am satisfied that the route was throughout the period 1997 to 2017 used by a sufficient number of people to be representative of the public</w:t>
      </w:r>
      <w:r w:rsidR="000E4645" w:rsidRPr="00CB7950">
        <w:rPr>
          <w:rFonts w:ascii="Arial" w:eastAsia="Arial" w:hAnsi="Arial" w:cs="Arial"/>
          <w:sz w:val="24"/>
          <w:szCs w:val="24"/>
        </w:rPr>
        <w:t>,</w:t>
      </w:r>
    </w:p>
    <w:p w14:paraId="772B71F1" w14:textId="234C54E8" w:rsidR="000828CC" w:rsidRPr="000E4645" w:rsidRDefault="00A1461F" w:rsidP="0020451D">
      <w:pPr>
        <w:pStyle w:val="Style1"/>
        <w:numPr>
          <w:ilvl w:val="0"/>
          <w:numId w:val="0"/>
        </w:numPr>
        <w:ind w:left="431" w:hanging="431"/>
        <w:rPr>
          <w:rFonts w:ascii="Arial" w:eastAsia="Arial" w:hAnsi="Arial" w:cs="Arial"/>
          <w:i/>
          <w:iCs/>
          <w:sz w:val="24"/>
          <w:szCs w:val="24"/>
        </w:rPr>
      </w:pPr>
      <w:r w:rsidRPr="000E4645">
        <w:rPr>
          <w:rFonts w:ascii="Arial" w:eastAsia="Arial" w:hAnsi="Arial" w:cs="Arial"/>
          <w:i/>
          <w:iCs/>
          <w:sz w:val="24"/>
          <w:szCs w:val="24"/>
        </w:rPr>
        <w:t>Whet</w:t>
      </w:r>
      <w:r w:rsidR="00464245" w:rsidRPr="000E4645">
        <w:rPr>
          <w:rFonts w:ascii="Arial" w:eastAsia="Arial" w:hAnsi="Arial" w:cs="Arial"/>
          <w:i/>
          <w:iCs/>
          <w:sz w:val="24"/>
          <w:szCs w:val="24"/>
        </w:rPr>
        <w:t>her use was as of right</w:t>
      </w:r>
    </w:p>
    <w:p w14:paraId="78F81B2F" w14:textId="241D5CB0" w:rsidR="00067464" w:rsidRPr="001B13F1" w:rsidRDefault="00067464" w:rsidP="2E084C24">
      <w:pPr>
        <w:pStyle w:val="Style1"/>
        <w:rPr>
          <w:rFonts w:ascii="Arial" w:eastAsia="Arial" w:hAnsi="Arial" w:cs="Arial"/>
          <w:sz w:val="24"/>
          <w:szCs w:val="24"/>
        </w:rPr>
      </w:pPr>
      <w:r w:rsidRPr="001B13F1">
        <w:rPr>
          <w:rFonts w:ascii="Arial" w:eastAsia="Arial" w:hAnsi="Arial" w:cs="Arial"/>
          <w:sz w:val="24"/>
          <w:szCs w:val="24"/>
        </w:rPr>
        <w:t xml:space="preserve">Use would not be as of right if it </w:t>
      </w:r>
      <w:r w:rsidR="009F42B9" w:rsidRPr="001B13F1">
        <w:rPr>
          <w:rFonts w:ascii="Arial" w:eastAsia="Arial" w:hAnsi="Arial" w:cs="Arial"/>
          <w:sz w:val="24"/>
          <w:szCs w:val="24"/>
        </w:rPr>
        <w:t xml:space="preserve">was undertaken by force, secretly or with </w:t>
      </w:r>
      <w:r w:rsidR="00BD4672">
        <w:rPr>
          <w:rFonts w:ascii="Arial" w:eastAsia="Arial" w:hAnsi="Arial" w:cs="Arial"/>
          <w:sz w:val="24"/>
          <w:szCs w:val="24"/>
        </w:rPr>
        <w:t>0</w:t>
      </w:r>
    </w:p>
    <w:p w14:paraId="1AE453BA" w14:textId="0ADEADAA" w:rsidR="000A7539" w:rsidRDefault="00DE326E" w:rsidP="2E084C24">
      <w:pPr>
        <w:pStyle w:val="Style1"/>
        <w:rPr>
          <w:rFonts w:ascii="Arial" w:eastAsia="Arial" w:hAnsi="Arial" w:cs="Arial"/>
          <w:sz w:val="24"/>
          <w:szCs w:val="24"/>
        </w:rPr>
      </w:pPr>
      <w:r>
        <w:rPr>
          <w:rFonts w:ascii="Arial" w:eastAsia="Arial" w:hAnsi="Arial" w:cs="Arial"/>
          <w:sz w:val="24"/>
          <w:szCs w:val="24"/>
        </w:rPr>
        <w:t xml:space="preserve">Use by force does not </w:t>
      </w:r>
      <w:r w:rsidR="00377C28">
        <w:rPr>
          <w:rFonts w:ascii="Arial" w:eastAsia="Arial" w:hAnsi="Arial" w:cs="Arial"/>
          <w:sz w:val="24"/>
          <w:szCs w:val="24"/>
        </w:rPr>
        <w:t xml:space="preserve">necessarily require the use of physical force. It is sufficient if the use is contentious, </w:t>
      </w:r>
      <w:r w:rsidR="00246F60">
        <w:rPr>
          <w:rFonts w:ascii="Arial" w:eastAsia="Arial" w:hAnsi="Arial" w:cs="Arial"/>
          <w:sz w:val="24"/>
          <w:szCs w:val="24"/>
        </w:rPr>
        <w:t xml:space="preserve">meaning that it is continued </w:t>
      </w:r>
      <w:r w:rsidR="00410F72">
        <w:rPr>
          <w:rFonts w:ascii="Arial" w:eastAsia="Arial" w:hAnsi="Arial" w:cs="Arial"/>
          <w:sz w:val="24"/>
          <w:szCs w:val="24"/>
        </w:rPr>
        <w:t>despite the owner’s attempts to prevent it</w:t>
      </w:r>
      <w:r w:rsidR="00AA31A2">
        <w:rPr>
          <w:rFonts w:ascii="Arial" w:eastAsia="Arial" w:hAnsi="Arial" w:cs="Arial"/>
          <w:sz w:val="24"/>
          <w:szCs w:val="24"/>
        </w:rPr>
        <w:t>, for example,</w:t>
      </w:r>
      <w:r w:rsidR="00A75FF8">
        <w:rPr>
          <w:rFonts w:ascii="Arial" w:eastAsia="Arial" w:hAnsi="Arial" w:cs="Arial"/>
          <w:sz w:val="24"/>
          <w:szCs w:val="24"/>
        </w:rPr>
        <w:t xml:space="preserve"> a user who ignores an explicit sign </w:t>
      </w:r>
      <w:r w:rsidR="008F5149">
        <w:rPr>
          <w:rFonts w:ascii="Arial" w:eastAsia="Arial" w:hAnsi="Arial" w:cs="Arial"/>
          <w:sz w:val="24"/>
          <w:szCs w:val="24"/>
        </w:rPr>
        <w:t>forbidding access will be regarded as</w:t>
      </w:r>
      <w:r w:rsidR="00E4728D">
        <w:rPr>
          <w:rFonts w:ascii="Arial" w:eastAsia="Arial" w:hAnsi="Arial" w:cs="Arial"/>
          <w:sz w:val="24"/>
          <w:szCs w:val="24"/>
        </w:rPr>
        <w:t xml:space="preserve"> not using the route as of right.</w:t>
      </w:r>
    </w:p>
    <w:p w14:paraId="47B78EE0" w14:textId="6B4DD140" w:rsidR="000E4645" w:rsidRPr="007C555E" w:rsidRDefault="000E4645" w:rsidP="007C555E">
      <w:pPr>
        <w:pStyle w:val="Style1"/>
        <w:rPr>
          <w:rFonts w:ascii="Arial" w:eastAsia="Arial" w:hAnsi="Arial" w:cs="Arial"/>
          <w:sz w:val="24"/>
          <w:szCs w:val="24"/>
        </w:rPr>
      </w:pPr>
      <w:r w:rsidRPr="000E4645">
        <w:rPr>
          <w:rFonts w:eastAsia="Arial"/>
        </w:rPr>
        <w:t xml:space="preserve">None of the users refer to any restriction to their use or to having seen notices relating to their use </w:t>
      </w:r>
      <w:r w:rsidR="007C555E">
        <w:rPr>
          <w:rFonts w:eastAsia="Arial"/>
        </w:rPr>
        <w:t xml:space="preserve">of the Order route </w:t>
      </w:r>
      <w:r w:rsidRPr="000E4645">
        <w:rPr>
          <w:rFonts w:eastAsia="Arial"/>
        </w:rPr>
        <w:t>or to having been challenged</w:t>
      </w:r>
      <w:r w:rsidR="007C555E">
        <w:rPr>
          <w:rFonts w:eastAsia="Arial"/>
        </w:rPr>
        <w:t xml:space="preserve"> in relation to their use</w:t>
      </w:r>
      <w:r w:rsidRPr="000E4645">
        <w:rPr>
          <w:rFonts w:eastAsia="Arial"/>
        </w:rPr>
        <w:t>. None had sought or been given permission</w:t>
      </w:r>
      <w:r w:rsidRPr="000E4645">
        <w:rPr>
          <w:rFonts w:ascii="Arial" w:eastAsia="Arial" w:hAnsi="Arial" w:cs="Arial"/>
          <w:sz w:val="24"/>
          <w:szCs w:val="24"/>
        </w:rPr>
        <w:t xml:space="preserve">. </w:t>
      </w:r>
      <w:r w:rsidR="007C555E">
        <w:rPr>
          <w:rFonts w:ascii="Arial" w:eastAsia="Arial" w:hAnsi="Arial" w:cs="Arial"/>
          <w:sz w:val="24"/>
          <w:szCs w:val="24"/>
        </w:rPr>
        <w:t xml:space="preserve">None of the use described could </w:t>
      </w:r>
      <w:r w:rsidR="00CB7950">
        <w:rPr>
          <w:rFonts w:ascii="Arial" w:eastAsia="Arial" w:hAnsi="Arial" w:cs="Arial"/>
          <w:sz w:val="24"/>
          <w:szCs w:val="24"/>
        </w:rPr>
        <w:t xml:space="preserve">be </w:t>
      </w:r>
      <w:r w:rsidR="007C555E">
        <w:rPr>
          <w:rFonts w:ascii="Arial" w:eastAsia="Arial" w:hAnsi="Arial" w:cs="Arial"/>
          <w:sz w:val="24"/>
          <w:szCs w:val="24"/>
        </w:rPr>
        <w:t xml:space="preserve">properly categorised as secretive. </w:t>
      </w:r>
      <w:r w:rsidRPr="000E4645">
        <w:rPr>
          <w:rFonts w:ascii="Arial" w:eastAsia="Arial" w:hAnsi="Arial" w:cs="Arial"/>
          <w:sz w:val="24"/>
          <w:szCs w:val="24"/>
        </w:rPr>
        <w:t>Accordingly</w:t>
      </w:r>
      <w:r w:rsidR="007C555E">
        <w:rPr>
          <w:rFonts w:ascii="Arial" w:eastAsia="Arial" w:hAnsi="Arial" w:cs="Arial"/>
          <w:sz w:val="24"/>
          <w:szCs w:val="24"/>
        </w:rPr>
        <w:t>,</w:t>
      </w:r>
      <w:r w:rsidRPr="000E4645">
        <w:rPr>
          <w:rFonts w:ascii="Arial" w:eastAsia="Arial" w:hAnsi="Arial" w:cs="Arial"/>
          <w:sz w:val="24"/>
          <w:szCs w:val="24"/>
        </w:rPr>
        <w:t xml:space="preserve"> I find that the relevant use was undertaken as of right.</w:t>
      </w:r>
    </w:p>
    <w:p w14:paraId="344C2203" w14:textId="665A897B" w:rsidR="003B4EF8" w:rsidRPr="003B4EF8" w:rsidRDefault="003B4EF8" w:rsidP="003B4EF8">
      <w:pPr>
        <w:pStyle w:val="Style1"/>
        <w:numPr>
          <w:ilvl w:val="0"/>
          <w:numId w:val="0"/>
        </w:numPr>
        <w:rPr>
          <w:rFonts w:ascii="Arial" w:eastAsia="Arial" w:hAnsi="Arial" w:cs="Arial"/>
          <w:i/>
          <w:iCs/>
          <w:sz w:val="24"/>
          <w:szCs w:val="24"/>
        </w:rPr>
      </w:pPr>
      <w:r w:rsidRPr="003B4EF8">
        <w:rPr>
          <w:rFonts w:ascii="Arial" w:eastAsia="Arial" w:hAnsi="Arial" w:cs="Arial"/>
          <w:i/>
          <w:iCs/>
          <w:sz w:val="24"/>
          <w:szCs w:val="24"/>
        </w:rPr>
        <w:t>Without interruption</w:t>
      </w:r>
    </w:p>
    <w:p w14:paraId="592C9A6E" w14:textId="19306F82" w:rsidR="00863E6B" w:rsidRDefault="00863E6B" w:rsidP="2E084C24">
      <w:pPr>
        <w:pStyle w:val="Style1"/>
        <w:rPr>
          <w:rFonts w:ascii="Arial" w:eastAsia="Arial" w:hAnsi="Arial" w:cs="Arial"/>
          <w:sz w:val="24"/>
          <w:szCs w:val="24"/>
        </w:rPr>
      </w:pPr>
      <w:r>
        <w:rPr>
          <w:rFonts w:ascii="Arial" w:eastAsia="Arial" w:hAnsi="Arial" w:cs="Arial"/>
          <w:sz w:val="24"/>
          <w:szCs w:val="24"/>
        </w:rPr>
        <w:t xml:space="preserve">There is no suggestion that use of the Order route was interrupted for any purposes </w:t>
      </w:r>
      <w:r w:rsidR="00104B93">
        <w:rPr>
          <w:rFonts w:ascii="Arial" w:eastAsia="Arial" w:hAnsi="Arial" w:cs="Arial"/>
          <w:sz w:val="24"/>
          <w:szCs w:val="24"/>
        </w:rPr>
        <w:t>within the relevant 20-year period.</w:t>
      </w:r>
    </w:p>
    <w:p w14:paraId="2F127BF9" w14:textId="7B8D9F2A" w:rsidR="442C2E11" w:rsidRPr="001B13F1" w:rsidRDefault="442C2E11" w:rsidP="2E084C24">
      <w:pPr>
        <w:pStyle w:val="Style1"/>
        <w:numPr>
          <w:ilvl w:val="0"/>
          <w:numId w:val="0"/>
        </w:numPr>
        <w:rPr>
          <w:rFonts w:ascii="Arial" w:eastAsia="Arial" w:hAnsi="Arial" w:cs="Arial"/>
          <w:b/>
          <w:bCs/>
          <w:i/>
          <w:iCs/>
          <w:sz w:val="24"/>
          <w:szCs w:val="24"/>
        </w:rPr>
      </w:pPr>
      <w:r w:rsidRPr="001B13F1">
        <w:rPr>
          <w:rFonts w:ascii="Arial" w:eastAsia="Arial" w:hAnsi="Arial" w:cs="Arial"/>
          <w:i/>
          <w:iCs/>
          <w:sz w:val="24"/>
          <w:szCs w:val="24"/>
        </w:rPr>
        <w:t>Whether there was no intention to dedicate a public right of way</w:t>
      </w:r>
    </w:p>
    <w:p w14:paraId="55290355" w14:textId="0D97D0EC" w:rsidR="008E2F00" w:rsidRDefault="00EA26CC" w:rsidP="2E084C24">
      <w:pPr>
        <w:pStyle w:val="Style1"/>
        <w:rPr>
          <w:rFonts w:ascii="Arial" w:hAnsi="Arial" w:cs="Arial"/>
          <w:color w:val="000000" w:themeColor="text1"/>
          <w:sz w:val="24"/>
          <w:szCs w:val="24"/>
        </w:rPr>
      </w:pPr>
      <w:r>
        <w:rPr>
          <w:rFonts w:ascii="Arial" w:hAnsi="Arial" w:cs="Arial"/>
          <w:color w:val="000000" w:themeColor="text1"/>
          <w:sz w:val="24"/>
          <w:szCs w:val="24"/>
        </w:rPr>
        <w:t xml:space="preserve">Notwithstanding that the requirements might be met to give rise to a </w:t>
      </w:r>
      <w:r w:rsidR="00A66BDE">
        <w:rPr>
          <w:rFonts w:ascii="Arial" w:hAnsi="Arial" w:cs="Arial"/>
          <w:color w:val="000000" w:themeColor="text1"/>
          <w:sz w:val="24"/>
          <w:szCs w:val="24"/>
        </w:rPr>
        <w:t xml:space="preserve">presumption of dedication pursuant to section </w:t>
      </w:r>
      <w:r w:rsidR="005B22E8">
        <w:rPr>
          <w:rFonts w:ascii="Arial" w:hAnsi="Arial" w:cs="Arial"/>
          <w:color w:val="000000" w:themeColor="text1"/>
          <w:sz w:val="24"/>
          <w:szCs w:val="24"/>
        </w:rPr>
        <w:t>31 of the 1980 Act</w:t>
      </w:r>
      <w:r w:rsidR="00F074AA">
        <w:rPr>
          <w:rFonts w:ascii="Arial" w:hAnsi="Arial" w:cs="Arial"/>
          <w:color w:val="000000" w:themeColor="text1"/>
          <w:sz w:val="24"/>
          <w:szCs w:val="24"/>
        </w:rPr>
        <w:t xml:space="preserve">, the presumption will be rebutted if the landowner can </w:t>
      </w:r>
      <w:r w:rsidR="00574B05">
        <w:rPr>
          <w:rFonts w:ascii="Arial" w:hAnsi="Arial" w:cs="Arial"/>
          <w:color w:val="000000" w:themeColor="text1"/>
          <w:sz w:val="24"/>
          <w:szCs w:val="24"/>
        </w:rPr>
        <w:t xml:space="preserve">demonstrate a lack of intention to dedicate </w:t>
      </w:r>
      <w:r w:rsidR="00C62A25" w:rsidRPr="00C62A25">
        <w:rPr>
          <w:rFonts w:ascii="Arial" w:hAnsi="Arial" w:cs="Arial"/>
          <w:color w:val="000000" w:themeColor="text1"/>
          <w:sz w:val="24"/>
          <w:szCs w:val="24"/>
        </w:rPr>
        <w:t>during the relevant 20</w:t>
      </w:r>
      <w:r w:rsidR="00B57B7C">
        <w:rPr>
          <w:rFonts w:ascii="Arial" w:hAnsi="Arial" w:cs="Arial"/>
          <w:color w:val="000000" w:themeColor="text1"/>
          <w:sz w:val="24"/>
          <w:szCs w:val="24"/>
        </w:rPr>
        <w:t>-</w:t>
      </w:r>
      <w:r w:rsidR="00C62A25" w:rsidRPr="00C62A25">
        <w:rPr>
          <w:rFonts w:ascii="Arial" w:hAnsi="Arial" w:cs="Arial"/>
          <w:color w:val="000000" w:themeColor="text1"/>
          <w:sz w:val="24"/>
          <w:szCs w:val="24"/>
        </w:rPr>
        <w:t>year period</w:t>
      </w:r>
      <w:r w:rsidR="00D024AF">
        <w:rPr>
          <w:rFonts w:ascii="Arial" w:hAnsi="Arial" w:cs="Arial"/>
          <w:color w:val="000000" w:themeColor="text1"/>
          <w:sz w:val="24"/>
          <w:szCs w:val="24"/>
        </w:rPr>
        <w:t>.</w:t>
      </w:r>
    </w:p>
    <w:p w14:paraId="106E73CC" w14:textId="07EB8912" w:rsidR="00D024AF" w:rsidRDefault="00C75F83" w:rsidP="2E084C24">
      <w:pPr>
        <w:pStyle w:val="Style1"/>
        <w:rPr>
          <w:rFonts w:ascii="Arial" w:hAnsi="Arial" w:cs="Arial"/>
          <w:color w:val="000000" w:themeColor="text1"/>
          <w:sz w:val="24"/>
          <w:szCs w:val="24"/>
        </w:rPr>
      </w:pPr>
      <w:r>
        <w:rPr>
          <w:rFonts w:ascii="Arial" w:hAnsi="Arial" w:cs="Arial"/>
          <w:color w:val="000000" w:themeColor="text1"/>
          <w:sz w:val="24"/>
          <w:szCs w:val="24"/>
        </w:rPr>
        <w:lastRenderedPageBreak/>
        <w:t xml:space="preserve">An effective rebuttal requires the landowner to </w:t>
      </w:r>
      <w:r w:rsidR="00251FEF">
        <w:rPr>
          <w:rFonts w:ascii="Arial" w:hAnsi="Arial" w:cs="Arial"/>
          <w:color w:val="000000" w:themeColor="text1"/>
          <w:sz w:val="24"/>
          <w:szCs w:val="24"/>
        </w:rPr>
        <w:t xml:space="preserve">demonstrate overtly to members of </w:t>
      </w:r>
      <w:r w:rsidR="00CB7950">
        <w:rPr>
          <w:rFonts w:ascii="Arial" w:hAnsi="Arial" w:cs="Arial"/>
          <w:color w:val="000000" w:themeColor="text1"/>
          <w:sz w:val="24"/>
          <w:szCs w:val="24"/>
        </w:rPr>
        <w:t xml:space="preserve">the </w:t>
      </w:r>
      <w:r w:rsidR="00251FEF">
        <w:rPr>
          <w:rFonts w:ascii="Arial" w:hAnsi="Arial" w:cs="Arial"/>
          <w:color w:val="000000" w:themeColor="text1"/>
          <w:sz w:val="24"/>
          <w:szCs w:val="24"/>
        </w:rPr>
        <w:t xml:space="preserve">public using the route that </w:t>
      </w:r>
      <w:r w:rsidR="00016216">
        <w:rPr>
          <w:rFonts w:ascii="Arial" w:hAnsi="Arial" w:cs="Arial"/>
          <w:color w:val="000000" w:themeColor="text1"/>
          <w:sz w:val="24"/>
          <w:szCs w:val="24"/>
        </w:rPr>
        <w:t>he</w:t>
      </w:r>
      <w:r w:rsidR="00B32E96">
        <w:rPr>
          <w:rFonts w:ascii="Arial" w:hAnsi="Arial" w:cs="Arial"/>
          <w:color w:val="000000" w:themeColor="text1"/>
          <w:sz w:val="24"/>
          <w:szCs w:val="24"/>
        </w:rPr>
        <w:t xml:space="preserve"> had no intention to dedicate the route in question as a public right of way.</w:t>
      </w:r>
      <w:r w:rsidR="00A265BC">
        <w:rPr>
          <w:rFonts w:ascii="Arial" w:hAnsi="Arial" w:cs="Arial"/>
          <w:color w:val="000000" w:themeColor="text1"/>
          <w:sz w:val="24"/>
          <w:szCs w:val="24"/>
        </w:rPr>
        <w:t xml:space="preserve"> The actions of the landowner </w:t>
      </w:r>
      <w:r w:rsidR="009D0F51">
        <w:rPr>
          <w:rFonts w:ascii="Arial" w:hAnsi="Arial" w:cs="Arial"/>
          <w:color w:val="000000" w:themeColor="text1"/>
          <w:sz w:val="24"/>
          <w:szCs w:val="24"/>
        </w:rPr>
        <w:t>need only to be demonstrated during the relevant period rather than throughout.</w:t>
      </w:r>
    </w:p>
    <w:p w14:paraId="0FEDC798" w14:textId="77777777" w:rsidR="007C555E" w:rsidRDefault="00104B93" w:rsidP="2E084C24">
      <w:pPr>
        <w:pStyle w:val="Style1"/>
        <w:rPr>
          <w:rFonts w:ascii="Arial" w:hAnsi="Arial" w:cs="Arial"/>
          <w:color w:val="000000" w:themeColor="text1"/>
          <w:sz w:val="24"/>
          <w:szCs w:val="24"/>
        </w:rPr>
      </w:pPr>
      <w:r>
        <w:rPr>
          <w:rFonts w:ascii="Arial" w:hAnsi="Arial" w:cs="Arial"/>
          <w:color w:val="000000" w:themeColor="text1"/>
          <w:sz w:val="24"/>
          <w:szCs w:val="24"/>
        </w:rPr>
        <w:t>The Objector seeks to rely upon the planning process that it instigated after purchasing in 2013 the land between points B and C</w:t>
      </w:r>
      <w:r w:rsidR="007C555E">
        <w:rPr>
          <w:rFonts w:ascii="Arial" w:hAnsi="Arial" w:cs="Arial"/>
          <w:color w:val="000000" w:themeColor="text1"/>
          <w:sz w:val="24"/>
          <w:szCs w:val="24"/>
        </w:rPr>
        <w:t xml:space="preserve"> </w:t>
      </w:r>
      <w:r>
        <w:rPr>
          <w:rFonts w:ascii="Arial" w:hAnsi="Arial" w:cs="Arial"/>
          <w:color w:val="000000" w:themeColor="text1"/>
          <w:sz w:val="24"/>
          <w:szCs w:val="24"/>
        </w:rPr>
        <w:t xml:space="preserve">to demonstrate a lack of intention to dedicate. I have referred to these actions when considering the date when the right of the public to use the route was brought into question. The considerations in both instances are very similar. It is not sufficient simply for the landowner to act in a manner inconsistent with the existence of a public right of way. There must be an overt demonstration of this to users of the route. </w:t>
      </w:r>
    </w:p>
    <w:p w14:paraId="15AF7330" w14:textId="70CB16D6" w:rsidR="00104B93" w:rsidRDefault="00104B93" w:rsidP="2E084C24">
      <w:pPr>
        <w:pStyle w:val="Style1"/>
        <w:rPr>
          <w:rFonts w:ascii="Arial" w:hAnsi="Arial" w:cs="Arial"/>
          <w:color w:val="000000" w:themeColor="text1"/>
          <w:sz w:val="24"/>
          <w:szCs w:val="24"/>
        </w:rPr>
      </w:pPr>
      <w:r>
        <w:rPr>
          <w:rFonts w:ascii="Arial" w:hAnsi="Arial" w:cs="Arial"/>
          <w:color w:val="000000" w:themeColor="text1"/>
          <w:sz w:val="24"/>
          <w:szCs w:val="24"/>
        </w:rPr>
        <w:t>I accept that the Objector</w:t>
      </w:r>
      <w:r w:rsidR="00CB7950">
        <w:rPr>
          <w:rFonts w:ascii="Arial" w:hAnsi="Arial" w:cs="Arial"/>
          <w:color w:val="000000" w:themeColor="text1"/>
          <w:sz w:val="24"/>
          <w:szCs w:val="24"/>
        </w:rPr>
        <w:t>’</w:t>
      </w:r>
      <w:r>
        <w:rPr>
          <w:rFonts w:ascii="Arial" w:hAnsi="Arial" w:cs="Arial"/>
          <w:color w:val="000000" w:themeColor="text1"/>
          <w:sz w:val="24"/>
          <w:szCs w:val="24"/>
        </w:rPr>
        <w:t xml:space="preserve">s plans for development of the site are inconsistent with the Order route remaining where it is located currently. I have accepted that </w:t>
      </w:r>
      <w:r w:rsidR="005C7D7F">
        <w:rPr>
          <w:rFonts w:ascii="Arial" w:hAnsi="Arial" w:cs="Arial"/>
          <w:color w:val="000000" w:themeColor="text1"/>
          <w:sz w:val="24"/>
          <w:szCs w:val="24"/>
        </w:rPr>
        <w:t>the planning</w:t>
      </w:r>
      <w:r>
        <w:rPr>
          <w:rFonts w:ascii="Arial" w:hAnsi="Arial" w:cs="Arial"/>
          <w:color w:val="000000" w:themeColor="text1"/>
          <w:sz w:val="24"/>
          <w:szCs w:val="24"/>
        </w:rPr>
        <w:t xml:space="preserve"> process was in the public domain</w:t>
      </w:r>
      <w:r w:rsidR="007C555E">
        <w:rPr>
          <w:rFonts w:ascii="Arial" w:hAnsi="Arial" w:cs="Arial"/>
          <w:color w:val="000000" w:themeColor="text1"/>
          <w:sz w:val="24"/>
          <w:szCs w:val="24"/>
        </w:rPr>
        <w:t>,</w:t>
      </w:r>
      <w:r w:rsidR="005C7D7F">
        <w:rPr>
          <w:rFonts w:ascii="Arial" w:hAnsi="Arial" w:cs="Arial"/>
          <w:color w:val="000000" w:themeColor="text1"/>
          <w:sz w:val="24"/>
          <w:szCs w:val="24"/>
        </w:rPr>
        <w:t xml:space="preserve"> but </w:t>
      </w:r>
      <w:r w:rsidR="007C555E">
        <w:rPr>
          <w:rFonts w:ascii="Arial" w:hAnsi="Arial" w:cs="Arial"/>
          <w:color w:val="000000" w:themeColor="text1"/>
          <w:sz w:val="24"/>
          <w:szCs w:val="24"/>
        </w:rPr>
        <w:t xml:space="preserve">I have also concluded that </w:t>
      </w:r>
      <w:r w:rsidR="005C7D7F">
        <w:rPr>
          <w:rFonts w:ascii="Arial" w:hAnsi="Arial" w:cs="Arial"/>
          <w:color w:val="000000" w:themeColor="text1"/>
          <w:sz w:val="24"/>
          <w:szCs w:val="24"/>
        </w:rPr>
        <w:t xml:space="preserve">it is not a process that would have come to the attention of users and for that reason alone cannot be relied upon to demonstrate a lack </w:t>
      </w:r>
      <w:r w:rsidR="00B508A2">
        <w:rPr>
          <w:rFonts w:ascii="Arial" w:hAnsi="Arial" w:cs="Arial"/>
          <w:color w:val="000000" w:themeColor="text1"/>
          <w:sz w:val="24"/>
          <w:szCs w:val="24"/>
        </w:rPr>
        <w:t>o</w:t>
      </w:r>
      <w:r w:rsidR="005C7D7F">
        <w:rPr>
          <w:rFonts w:ascii="Arial" w:hAnsi="Arial" w:cs="Arial"/>
          <w:color w:val="000000" w:themeColor="text1"/>
          <w:sz w:val="24"/>
          <w:szCs w:val="24"/>
        </w:rPr>
        <w:t>f intention to dedicate. In any event, the planning application did not suggest that the landowner did not recognise the existence of a public right of way, but rather that the existence of the right was acknowledged</w:t>
      </w:r>
      <w:r w:rsidR="007C555E">
        <w:rPr>
          <w:rFonts w:ascii="Arial" w:hAnsi="Arial" w:cs="Arial"/>
          <w:color w:val="000000" w:themeColor="text1"/>
          <w:sz w:val="24"/>
          <w:szCs w:val="24"/>
        </w:rPr>
        <w:t>,</w:t>
      </w:r>
      <w:r w:rsidR="005C7D7F">
        <w:rPr>
          <w:rFonts w:ascii="Arial" w:hAnsi="Arial" w:cs="Arial"/>
          <w:color w:val="000000" w:themeColor="text1"/>
          <w:sz w:val="24"/>
          <w:szCs w:val="24"/>
        </w:rPr>
        <w:t xml:space="preserve"> and provision made for it to be relocated within the site. </w:t>
      </w:r>
    </w:p>
    <w:p w14:paraId="793F98C9" w14:textId="0BA67CF7" w:rsidR="395A6059" w:rsidRPr="001B13F1" w:rsidRDefault="395A6059" w:rsidP="2E084C24">
      <w:pPr>
        <w:pStyle w:val="Style1"/>
        <w:numPr>
          <w:ilvl w:val="0"/>
          <w:numId w:val="0"/>
        </w:numPr>
        <w:rPr>
          <w:rFonts w:ascii="Arial" w:eastAsia="Arial" w:hAnsi="Arial" w:cs="Arial"/>
          <w:i/>
          <w:iCs/>
          <w:sz w:val="24"/>
          <w:szCs w:val="24"/>
        </w:rPr>
      </w:pPr>
      <w:r w:rsidRPr="001B13F1">
        <w:rPr>
          <w:rFonts w:ascii="Arial" w:eastAsia="Arial" w:hAnsi="Arial" w:cs="Arial"/>
          <w:i/>
          <w:iCs/>
          <w:sz w:val="24"/>
          <w:szCs w:val="24"/>
        </w:rPr>
        <w:t>Conclusions on user evidence</w:t>
      </w:r>
    </w:p>
    <w:p w14:paraId="230C1D15" w14:textId="10646FB8" w:rsidR="395A6059" w:rsidRPr="005627C6" w:rsidRDefault="00362039" w:rsidP="00AF6488">
      <w:pPr>
        <w:pStyle w:val="Style1"/>
        <w:rPr>
          <w:rFonts w:ascii="Arial" w:eastAsia="Arial" w:hAnsi="Arial" w:cs="Arial"/>
          <w:sz w:val="24"/>
          <w:szCs w:val="24"/>
        </w:rPr>
      </w:pPr>
      <w:r w:rsidRPr="005627C6">
        <w:rPr>
          <w:rFonts w:ascii="Arial" w:eastAsia="Arial" w:hAnsi="Arial" w:cs="Arial"/>
          <w:sz w:val="24"/>
          <w:szCs w:val="24"/>
        </w:rPr>
        <w:t>I am satisfied tha</w:t>
      </w:r>
      <w:r w:rsidR="005627C6">
        <w:rPr>
          <w:rFonts w:ascii="Arial" w:eastAsia="Arial" w:hAnsi="Arial" w:cs="Arial"/>
          <w:sz w:val="24"/>
          <w:szCs w:val="24"/>
        </w:rPr>
        <w:t xml:space="preserve">t </w:t>
      </w:r>
      <w:r w:rsidR="00B508A2">
        <w:rPr>
          <w:rFonts w:ascii="Arial" w:eastAsia="Arial" w:hAnsi="Arial" w:cs="Arial"/>
          <w:sz w:val="24"/>
          <w:szCs w:val="24"/>
        </w:rPr>
        <w:t>t</w:t>
      </w:r>
      <w:r w:rsidR="005627C6">
        <w:rPr>
          <w:rFonts w:ascii="Arial" w:eastAsia="Arial" w:hAnsi="Arial" w:cs="Arial"/>
          <w:sz w:val="24"/>
          <w:szCs w:val="24"/>
        </w:rPr>
        <w:t xml:space="preserve">he Order route has been sufficiently used by the public for a full period of 20 years and that such use has been undertaken as of right. I am further satisfied that within the relevant 20-year period the landowner has not sufficiently demonstrated a lack of intention to dedicate. Accordingly, I am satisfied that </w:t>
      </w:r>
      <w:r w:rsidR="00F73A7A">
        <w:rPr>
          <w:rFonts w:ascii="Arial" w:eastAsia="Arial" w:hAnsi="Arial" w:cs="Arial"/>
          <w:sz w:val="24"/>
          <w:szCs w:val="24"/>
        </w:rPr>
        <w:t>the requirements for presumed dedication of the Order route pursuant to Section 31 of the 1980 Act are met.</w:t>
      </w:r>
    </w:p>
    <w:p w14:paraId="6A6E27AA" w14:textId="06BA07FC" w:rsidR="00242E26" w:rsidRPr="001B13F1" w:rsidRDefault="00242E26" w:rsidP="2E084C24">
      <w:pPr>
        <w:pStyle w:val="Style1"/>
        <w:numPr>
          <w:ilvl w:val="0"/>
          <w:numId w:val="0"/>
        </w:numPr>
        <w:rPr>
          <w:rFonts w:ascii="Arial" w:eastAsia="Arial" w:hAnsi="Arial" w:cs="Arial"/>
          <w:b/>
          <w:bCs/>
          <w:i/>
          <w:iCs/>
          <w:sz w:val="24"/>
          <w:szCs w:val="24"/>
        </w:rPr>
      </w:pPr>
      <w:r w:rsidRPr="001B13F1">
        <w:rPr>
          <w:rFonts w:ascii="Arial" w:eastAsia="Arial" w:hAnsi="Arial" w:cs="Arial"/>
          <w:b/>
          <w:bCs/>
          <w:i/>
          <w:iCs/>
          <w:sz w:val="24"/>
          <w:szCs w:val="24"/>
        </w:rPr>
        <w:t>Co</w:t>
      </w:r>
      <w:r w:rsidR="6B1C6244" w:rsidRPr="001B13F1">
        <w:rPr>
          <w:rFonts w:ascii="Arial" w:eastAsia="Arial" w:hAnsi="Arial" w:cs="Arial"/>
          <w:b/>
          <w:bCs/>
          <w:i/>
          <w:iCs/>
          <w:sz w:val="24"/>
          <w:szCs w:val="24"/>
        </w:rPr>
        <w:t>mmon Law</w:t>
      </w:r>
    </w:p>
    <w:p w14:paraId="12F47277" w14:textId="6F0FDC79" w:rsidR="00C7573D" w:rsidRPr="001B13F1" w:rsidRDefault="00F73A7A" w:rsidP="2E084C24">
      <w:pPr>
        <w:pStyle w:val="Style1"/>
        <w:rPr>
          <w:rFonts w:ascii="Arial" w:eastAsia="Arial" w:hAnsi="Arial" w:cs="Arial"/>
          <w:sz w:val="24"/>
          <w:szCs w:val="24"/>
        </w:rPr>
      </w:pPr>
      <w:r>
        <w:rPr>
          <w:rFonts w:ascii="Arial" w:eastAsia="Arial" w:hAnsi="Arial" w:cs="Arial"/>
          <w:sz w:val="24"/>
          <w:szCs w:val="24"/>
        </w:rPr>
        <w:t>Having reached the conclusions I have in relation to presumed dedication of the Order route</w:t>
      </w:r>
      <w:r w:rsidR="00646B52">
        <w:rPr>
          <w:rFonts w:ascii="Arial" w:eastAsia="Arial" w:hAnsi="Arial" w:cs="Arial"/>
          <w:sz w:val="24"/>
          <w:szCs w:val="24"/>
        </w:rPr>
        <w:t>,</w:t>
      </w:r>
      <w:r>
        <w:rPr>
          <w:rFonts w:ascii="Arial" w:eastAsia="Arial" w:hAnsi="Arial" w:cs="Arial"/>
          <w:sz w:val="24"/>
          <w:szCs w:val="24"/>
        </w:rPr>
        <w:t xml:space="preserve"> it is not strictly</w:t>
      </w:r>
      <w:r w:rsidR="474D8194" w:rsidRPr="001B13F1">
        <w:rPr>
          <w:rFonts w:ascii="Arial" w:eastAsia="Arial" w:hAnsi="Arial" w:cs="Arial"/>
          <w:sz w:val="24"/>
          <w:szCs w:val="24"/>
        </w:rPr>
        <w:t xml:space="preserve"> necessary for me to consider the position</w:t>
      </w:r>
      <w:r>
        <w:rPr>
          <w:rFonts w:ascii="Arial" w:eastAsia="Arial" w:hAnsi="Arial" w:cs="Arial"/>
          <w:sz w:val="24"/>
          <w:szCs w:val="24"/>
        </w:rPr>
        <w:t xml:space="preserve"> </w:t>
      </w:r>
      <w:r w:rsidR="474D8194" w:rsidRPr="001B13F1">
        <w:rPr>
          <w:rFonts w:ascii="Arial" w:eastAsia="Arial" w:hAnsi="Arial" w:cs="Arial"/>
          <w:sz w:val="24"/>
          <w:szCs w:val="24"/>
        </w:rPr>
        <w:t xml:space="preserve">at common law. </w:t>
      </w:r>
      <w:r>
        <w:rPr>
          <w:rFonts w:ascii="Arial" w:eastAsia="Arial" w:hAnsi="Arial" w:cs="Arial"/>
          <w:sz w:val="24"/>
          <w:szCs w:val="24"/>
        </w:rPr>
        <w:t>However, for completeness I shall do so briefly.</w:t>
      </w:r>
    </w:p>
    <w:p w14:paraId="52DEE86F" w14:textId="538D220D" w:rsidR="00D11060" w:rsidRDefault="00B65836" w:rsidP="00742F58">
      <w:pPr>
        <w:pStyle w:val="Style1"/>
        <w:rPr>
          <w:rFonts w:ascii="Arial" w:eastAsia="Arial" w:hAnsi="Arial" w:cs="Arial"/>
          <w:sz w:val="24"/>
          <w:szCs w:val="24"/>
        </w:rPr>
      </w:pPr>
      <w:r w:rsidRPr="001B13F1">
        <w:rPr>
          <w:rFonts w:ascii="Arial" w:eastAsia="Arial" w:hAnsi="Arial" w:cs="Arial"/>
          <w:sz w:val="24"/>
          <w:szCs w:val="24"/>
        </w:rPr>
        <w:t xml:space="preserve">Dedication at common law </w:t>
      </w:r>
      <w:r w:rsidR="006C25C1" w:rsidRPr="001B13F1">
        <w:rPr>
          <w:rFonts w:ascii="Arial" w:eastAsia="Arial" w:hAnsi="Arial" w:cs="Arial"/>
          <w:sz w:val="24"/>
          <w:szCs w:val="24"/>
        </w:rPr>
        <w:t xml:space="preserve">requires </w:t>
      </w:r>
      <w:r w:rsidR="006878F3" w:rsidRPr="001B13F1">
        <w:rPr>
          <w:rFonts w:ascii="Arial" w:eastAsia="Arial" w:hAnsi="Arial" w:cs="Arial"/>
          <w:sz w:val="24"/>
          <w:szCs w:val="24"/>
        </w:rPr>
        <w:t>the landowner to have an intention to dedicate</w:t>
      </w:r>
      <w:r w:rsidR="00953F90" w:rsidRPr="001B13F1">
        <w:rPr>
          <w:rFonts w:ascii="Arial" w:eastAsia="Arial" w:hAnsi="Arial" w:cs="Arial"/>
          <w:sz w:val="24"/>
          <w:szCs w:val="24"/>
        </w:rPr>
        <w:t xml:space="preserve"> a right of way over their land. </w:t>
      </w:r>
      <w:r w:rsidR="00DC6872" w:rsidRPr="001B13F1">
        <w:rPr>
          <w:rFonts w:ascii="Arial" w:eastAsia="Arial" w:hAnsi="Arial" w:cs="Arial"/>
          <w:sz w:val="24"/>
          <w:szCs w:val="24"/>
        </w:rPr>
        <w:t xml:space="preserve">An intention to dedicate can be inferred </w:t>
      </w:r>
      <w:r w:rsidR="00113447" w:rsidRPr="001B13F1">
        <w:rPr>
          <w:rFonts w:ascii="Arial" w:eastAsia="Arial" w:hAnsi="Arial" w:cs="Arial"/>
          <w:sz w:val="24"/>
          <w:szCs w:val="24"/>
        </w:rPr>
        <w:t xml:space="preserve">provided the evidence </w:t>
      </w:r>
      <w:r w:rsidR="00DB344F" w:rsidRPr="001B13F1">
        <w:rPr>
          <w:rFonts w:ascii="Arial" w:eastAsia="Arial" w:hAnsi="Arial" w:cs="Arial"/>
          <w:sz w:val="24"/>
          <w:szCs w:val="24"/>
        </w:rPr>
        <w:t>justifies such an inference</w:t>
      </w:r>
      <w:r w:rsidR="00396528" w:rsidRPr="001B13F1">
        <w:rPr>
          <w:rFonts w:ascii="Arial" w:eastAsia="Arial" w:hAnsi="Arial" w:cs="Arial"/>
          <w:sz w:val="24"/>
          <w:szCs w:val="24"/>
        </w:rPr>
        <w:t>.</w:t>
      </w:r>
      <w:r w:rsidR="002F1A53">
        <w:rPr>
          <w:rFonts w:ascii="Arial" w:eastAsia="Arial" w:hAnsi="Arial" w:cs="Arial"/>
          <w:sz w:val="24"/>
          <w:szCs w:val="24"/>
        </w:rPr>
        <w:t xml:space="preserve"> Use by the public </w:t>
      </w:r>
      <w:r w:rsidR="004E0B1E">
        <w:rPr>
          <w:rFonts w:ascii="Arial" w:eastAsia="Arial" w:hAnsi="Arial" w:cs="Arial"/>
          <w:sz w:val="24"/>
          <w:szCs w:val="24"/>
        </w:rPr>
        <w:t>doe</w:t>
      </w:r>
      <w:r w:rsidR="009F6C83">
        <w:rPr>
          <w:rFonts w:ascii="Arial" w:eastAsia="Arial" w:hAnsi="Arial" w:cs="Arial"/>
          <w:sz w:val="24"/>
          <w:szCs w:val="24"/>
        </w:rPr>
        <w:t xml:space="preserve">s not of itself give rise to an inference of dedication but it can be </w:t>
      </w:r>
      <w:r w:rsidR="004E0B1E">
        <w:rPr>
          <w:rFonts w:ascii="Arial" w:eastAsia="Arial" w:hAnsi="Arial" w:cs="Arial"/>
          <w:sz w:val="24"/>
          <w:szCs w:val="24"/>
        </w:rPr>
        <w:t xml:space="preserve">evidence relied upon to support such an inference </w:t>
      </w:r>
      <w:r w:rsidR="009678C6">
        <w:rPr>
          <w:rFonts w:ascii="Arial" w:eastAsia="Arial" w:hAnsi="Arial" w:cs="Arial"/>
          <w:sz w:val="24"/>
          <w:szCs w:val="24"/>
        </w:rPr>
        <w:t xml:space="preserve">arising. At common law there is no minimum </w:t>
      </w:r>
      <w:r w:rsidR="009D7F98">
        <w:rPr>
          <w:rFonts w:ascii="Arial" w:eastAsia="Arial" w:hAnsi="Arial" w:cs="Arial"/>
          <w:sz w:val="24"/>
          <w:szCs w:val="24"/>
        </w:rPr>
        <w:t xml:space="preserve">required </w:t>
      </w:r>
      <w:r w:rsidR="009678C6">
        <w:rPr>
          <w:rFonts w:ascii="Arial" w:eastAsia="Arial" w:hAnsi="Arial" w:cs="Arial"/>
          <w:sz w:val="24"/>
          <w:szCs w:val="24"/>
        </w:rPr>
        <w:t>period of use</w:t>
      </w:r>
      <w:r w:rsidR="009D7F98">
        <w:rPr>
          <w:rFonts w:ascii="Arial" w:eastAsia="Arial" w:hAnsi="Arial" w:cs="Arial"/>
          <w:sz w:val="24"/>
          <w:szCs w:val="24"/>
        </w:rPr>
        <w:t xml:space="preserve"> to raise an inference of dedication.</w:t>
      </w:r>
      <w:r w:rsidR="005257A7">
        <w:rPr>
          <w:rFonts w:ascii="Arial" w:eastAsia="Arial" w:hAnsi="Arial" w:cs="Arial"/>
          <w:sz w:val="24"/>
          <w:szCs w:val="24"/>
        </w:rPr>
        <w:t xml:space="preserve"> There must be a person competent to dedicate against whom </w:t>
      </w:r>
      <w:r w:rsidR="0066190C">
        <w:rPr>
          <w:rFonts w:ascii="Arial" w:eastAsia="Arial" w:hAnsi="Arial" w:cs="Arial"/>
          <w:sz w:val="24"/>
          <w:szCs w:val="24"/>
        </w:rPr>
        <w:t xml:space="preserve">dedication can be inferred, but it is not </w:t>
      </w:r>
      <w:r w:rsidR="00927EB3">
        <w:rPr>
          <w:rFonts w:ascii="Arial" w:eastAsia="Arial" w:hAnsi="Arial" w:cs="Arial"/>
          <w:sz w:val="24"/>
          <w:szCs w:val="24"/>
        </w:rPr>
        <w:t>relevant that the landowner cannot be identified.</w:t>
      </w:r>
      <w:r w:rsidR="00D23864">
        <w:rPr>
          <w:rFonts w:ascii="Arial" w:eastAsia="Arial" w:hAnsi="Arial" w:cs="Arial"/>
          <w:sz w:val="24"/>
          <w:szCs w:val="24"/>
        </w:rPr>
        <w:t xml:space="preserve"> The onus of proof lies on the person asserting that an inference has arisen.</w:t>
      </w:r>
      <w:r w:rsidR="005257A7">
        <w:rPr>
          <w:rFonts w:ascii="Arial" w:eastAsia="Arial" w:hAnsi="Arial" w:cs="Arial"/>
          <w:sz w:val="24"/>
          <w:szCs w:val="24"/>
        </w:rPr>
        <w:t xml:space="preserve"> </w:t>
      </w:r>
    </w:p>
    <w:p w14:paraId="5BD2AD90" w14:textId="7FF0039D" w:rsidR="00F73A7A" w:rsidRDefault="00F73A7A" w:rsidP="00742F58">
      <w:pPr>
        <w:pStyle w:val="Style1"/>
        <w:rPr>
          <w:rFonts w:ascii="Arial" w:eastAsia="Arial" w:hAnsi="Arial" w:cs="Arial"/>
          <w:sz w:val="24"/>
          <w:szCs w:val="24"/>
        </w:rPr>
      </w:pPr>
      <w:r>
        <w:rPr>
          <w:rFonts w:ascii="Arial" w:eastAsia="Arial" w:hAnsi="Arial" w:cs="Arial"/>
          <w:sz w:val="24"/>
          <w:szCs w:val="24"/>
        </w:rPr>
        <w:t>For the reasons given dedication at common law often requires something more than just use such that an inference can properly be drawn that the landowner intended to dedicate. In this matter there are two elements which, in addition to the evidence of use, support such an inference being drawn. The first is the presence of the blue signs which invited use of the Order route</w:t>
      </w:r>
      <w:r w:rsidR="00042CDE">
        <w:rPr>
          <w:rFonts w:ascii="Arial" w:eastAsia="Arial" w:hAnsi="Arial" w:cs="Arial"/>
          <w:sz w:val="24"/>
          <w:szCs w:val="24"/>
        </w:rPr>
        <w:t>,</w:t>
      </w:r>
      <w:r>
        <w:rPr>
          <w:rFonts w:ascii="Arial" w:eastAsia="Arial" w:hAnsi="Arial" w:cs="Arial"/>
          <w:sz w:val="24"/>
          <w:szCs w:val="24"/>
        </w:rPr>
        <w:t xml:space="preserve"> and which remained in position for some years without apparent objection or challenge. The second is the stance taken by the Objector in relation to the Order route within the planning </w:t>
      </w:r>
      <w:r>
        <w:rPr>
          <w:rFonts w:ascii="Arial" w:eastAsia="Arial" w:hAnsi="Arial" w:cs="Arial"/>
          <w:sz w:val="24"/>
          <w:szCs w:val="24"/>
        </w:rPr>
        <w:lastRenderedPageBreak/>
        <w:t xml:space="preserve">process. The apparent acknowledgement of the route and its use by the public, and </w:t>
      </w:r>
      <w:r w:rsidR="00794B1F">
        <w:rPr>
          <w:rFonts w:ascii="Arial" w:eastAsia="Arial" w:hAnsi="Arial" w:cs="Arial"/>
          <w:sz w:val="24"/>
          <w:szCs w:val="24"/>
        </w:rPr>
        <w:t>the proposal to retain the right, albeit on a different alignment, suggests a recognition that the public have an entitlement to use the route.</w:t>
      </w:r>
    </w:p>
    <w:p w14:paraId="2C4E467B" w14:textId="7580AC64" w:rsidR="00794B1F" w:rsidRDefault="00794B1F" w:rsidP="00742F58">
      <w:pPr>
        <w:pStyle w:val="Style1"/>
        <w:rPr>
          <w:rFonts w:ascii="Arial" w:eastAsia="Arial" w:hAnsi="Arial" w:cs="Arial"/>
          <w:sz w:val="24"/>
          <w:szCs w:val="24"/>
        </w:rPr>
      </w:pPr>
      <w:r>
        <w:rPr>
          <w:rFonts w:ascii="Arial" w:eastAsia="Arial" w:hAnsi="Arial" w:cs="Arial"/>
          <w:sz w:val="24"/>
          <w:szCs w:val="24"/>
        </w:rPr>
        <w:t>Were it necessary for me to make a finding at common law, I would, for the reasons given conclude that an inference of dedication can properly be made.</w:t>
      </w:r>
    </w:p>
    <w:p w14:paraId="7B06EC52" w14:textId="6D8BD899" w:rsidR="008844DE" w:rsidRPr="008844DE" w:rsidRDefault="008844DE" w:rsidP="008844DE">
      <w:pPr>
        <w:pStyle w:val="Style1"/>
        <w:numPr>
          <w:ilvl w:val="0"/>
          <w:numId w:val="0"/>
        </w:numPr>
        <w:rPr>
          <w:rFonts w:ascii="Arial" w:eastAsia="Arial" w:hAnsi="Arial" w:cs="Arial"/>
          <w:b/>
          <w:bCs/>
          <w:sz w:val="24"/>
          <w:szCs w:val="24"/>
        </w:rPr>
      </w:pPr>
      <w:r w:rsidRPr="008844DE">
        <w:rPr>
          <w:rFonts w:ascii="Arial" w:eastAsia="Arial" w:hAnsi="Arial" w:cs="Arial"/>
          <w:b/>
          <w:bCs/>
          <w:sz w:val="24"/>
          <w:szCs w:val="24"/>
        </w:rPr>
        <w:t>Other Matters</w:t>
      </w:r>
    </w:p>
    <w:p w14:paraId="276CF1BA" w14:textId="54EF4265" w:rsidR="008844DE" w:rsidRPr="00742F58" w:rsidRDefault="008844DE" w:rsidP="00742F58">
      <w:pPr>
        <w:pStyle w:val="Style1"/>
        <w:rPr>
          <w:rFonts w:ascii="Arial" w:eastAsia="Arial" w:hAnsi="Arial" w:cs="Arial"/>
          <w:sz w:val="24"/>
          <w:szCs w:val="24"/>
        </w:rPr>
      </w:pPr>
      <w:r>
        <w:rPr>
          <w:rFonts w:ascii="Arial" w:eastAsia="Arial" w:hAnsi="Arial" w:cs="Arial"/>
          <w:sz w:val="24"/>
          <w:szCs w:val="24"/>
        </w:rPr>
        <w:t>The Obje</w:t>
      </w:r>
      <w:r w:rsidR="00B3761C">
        <w:rPr>
          <w:rFonts w:ascii="Arial" w:eastAsia="Arial" w:hAnsi="Arial" w:cs="Arial"/>
          <w:sz w:val="24"/>
          <w:szCs w:val="24"/>
        </w:rPr>
        <w:t xml:space="preserve">ctor questions the regularity of </w:t>
      </w:r>
      <w:r w:rsidR="0084462A">
        <w:rPr>
          <w:rFonts w:ascii="Arial" w:eastAsia="Arial" w:hAnsi="Arial" w:cs="Arial"/>
          <w:sz w:val="24"/>
          <w:szCs w:val="24"/>
        </w:rPr>
        <w:t>the process leading to the making of this Order</w:t>
      </w:r>
      <w:r w:rsidR="00D327B8">
        <w:rPr>
          <w:rFonts w:ascii="Arial" w:eastAsia="Arial" w:hAnsi="Arial" w:cs="Arial"/>
          <w:sz w:val="24"/>
          <w:szCs w:val="24"/>
        </w:rPr>
        <w:t xml:space="preserve"> and in particular the failure of the Planning Committee to take into account the alternative route for the footpath which the Objector had proposed. For reasons I have set out</w:t>
      </w:r>
      <w:r w:rsidR="00A25298">
        <w:rPr>
          <w:rFonts w:ascii="Arial" w:eastAsia="Arial" w:hAnsi="Arial" w:cs="Arial"/>
          <w:sz w:val="24"/>
          <w:szCs w:val="24"/>
        </w:rPr>
        <w:t>,</w:t>
      </w:r>
      <w:r w:rsidR="00D327B8">
        <w:rPr>
          <w:rFonts w:ascii="Arial" w:eastAsia="Arial" w:hAnsi="Arial" w:cs="Arial"/>
          <w:sz w:val="24"/>
          <w:szCs w:val="24"/>
        </w:rPr>
        <w:t xml:space="preserve"> </w:t>
      </w:r>
      <w:r w:rsidR="00BD4DC9">
        <w:rPr>
          <w:rFonts w:ascii="Arial" w:eastAsia="Arial" w:hAnsi="Arial" w:cs="Arial"/>
          <w:sz w:val="24"/>
          <w:szCs w:val="24"/>
        </w:rPr>
        <w:t xml:space="preserve">the question of an alternative route is not material to </w:t>
      </w:r>
      <w:r w:rsidR="00993116">
        <w:rPr>
          <w:rFonts w:ascii="Arial" w:eastAsia="Arial" w:hAnsi="Arial" w:cs="Arial"/>
          <w:sz w:val="24"/>
          <w:szCs w:val="24"/>
        </w:rPr>
        <w:t xml:space="preserve">the making or confirmation of this Order. This process seeks to establish whether, by reason of the events which have </w:t>
      </w:r>
      <w:r w:rsidR="00F247C6">
        <w:rPr>
          <w:rFonts w:ascii="Arial" w:eastAsia="Arial" w:hAnsi="Arial" w:cs="Arial"/>
          <w:sz w:val="24"/>
          <w:szCs w:val="24"/>
        </w:rPr>
        <w:t>occurred</w:t>
      </w:r>
      <w:r w:rsidR="00993116">
        <w:rPr>
          <w:rFonts w:ascii="Arial" w:eastAsia="Arial" w:hAnsi="Arial" w:cs="Arial"/>
          <w:sz w:val="24"/>
          <w:szCs w:val="24"/>
        </w:rPr>
        <w:t>, the Order route has already been dedicated as a public footpath</w:t>
      </w:r>
      <w:r w:rsidR="00F247C6">
        <w:rPr>
          <w:rFonts w:ascii="Arial" w:eastAsia="Arial" w:hAnsi="Arial" w:cs="Arial"/>
          <w:sz w:val="24"/>
          <w:szCs w:val="24"/>
        </w:rPr>
        <w:t>. What the Objector was seeking to achieve was a diversion of the Order route and other procedures exist for that.</w:t>
      </w:r>
    </w:p>
    <w:p w14:paraId="0D8CA524" w14:textId="4B52CF14" w:rsidR="00B32643" w:rsidRPr="00F905A4" w:rsidRDefault="00B32643" w:rsidP="00F73A7A">
      <w:pPr>
        <w:pStyle w:val="Style1"/>
        <w:numPr>
          <w:ilvl w:val="0"/>
          <w:numId w:val="0"/>
        </w:numPr>
        <w:rPr>
          <w:rFonts w:ascii="Arial" w:eastAsia="Arial" w:hAnsi="Arial" w:cs="Arial"/>
          <w:b/>
          <w:bCs/>
          <w:sz w:val="24"/>
          <w:szCs w:val="24"/>
        </w:rPr>
      </w:pPr>
      <w:r w:rsidRPr="00F905A4">
        <w:rPr>
          <w:rFonts w:ascii="Arial" w:eastAsia="Arial" w:hAnsi="Arial" w:cs="Arial"/>
          <w:b/>
          <w:bCs/>
          <w:sz w:val="24"/>
          <w:szCs w:val="24"/>
        </w:rPr>
        <w:t>Overall Conclusion</w:t>
      </w:r>
    </w:p>
    <w:p w14:paraId="53C09C54" w14:textId="4F84773A" w:rsidR="00B32643" w:rsidRDefault="00F905A4" w:rsidP="00C421E9">
      <w:pPr>
        <w:pStyle w:val="Style1"/>
        <w:rPr>
          <w:rFonts w:ascii="Arial" w:eastAsia="Arial" w:hAnsi="Arial" w:cs="Arial"/>
          <w:sz w:val="24"/>
          <w:szCs w:val="24"/>
        </w:rPr>
      </w:pPr>
      <w:r w:rsidRPr="00F905A4">
        <w:rPr>
          <w:rFonts w:ascii="Arial" w:eastAsia="Arial" w:hAnsi="Arial" w:cs="Arial"/>
          <w:sz w:val="24"/>
          <w:szCs w:val="24"/>
        </w:rPr>
        <w:t>Having regard to these and all other matters raised I conclude that the Order should be confirmed</w:t>
      </w:r>
      <w:r w:rsidR="00AE5159">
        <w:rPr>
          <w:rFonts w:ascii="Arial" w:eastAsia="Arial" w:hAnsi="Arial" w:cs="Arial"/>
          <w:sz w:val="24"/>
          <w:szCs w:val="24"/>
        </w:rPr>
        <w:t>.</w:t>
      </w:r>
    </w:p>
    <w:p w14:paraId="5FB17771" w14:textId="103AC50D" w:rsidR="00B32643" w:rsidRPr="00F905A4" w:rsidRDefault="00F905A4" w:rsidP="00F905A4">
      <w:pPr>
        <w:pStyle w:val="Style1"/>
        <w:numPr>
          <w:ilvl w:val="0"/>
          <w:numId w:val="0"/>
        </w:numPr>
        <w:rPr>
          <w:rFonts w:ascii="Arial" w:eastAsia="Arial" w:hAnsi="Arial" w:cs="Arial"/>
          <w:b/>
          <w:bCs/>
          <w:sz w:val="24"/>
          <w:szCs w:val="24"/>
        </w:rPr>
      </w:pPr>
      <w:r w:rsidRPr="00F905A4">
        <w:rPr>
          <w:rFonts w:ascii="Arial" w:eastAsia="Arial" w:hAnsi="Arial" w:cs="Arial"/>
          <w:b/>
          <w:bCs/>
          <w:sz w:val="24"/>
          <w:szCs w:val="24"/>
        </w:rPr>
        <w:t>Formal Decision</w:t>
      </w:r>
    </w:p>
    <w:p w14:paraId="2D836D06" w14:textId="2C4D12FB" w:rsidR="00B32643" w:rsidRDefault="008233C1" w:rsidP="00AE5159">
      <w:pPr>
        <w:pStyle w:val="Style1"/>
        <w:rPr>
          <w:rFonts w:ascii="Arial" w:eastAsia="Arial" w:hAnsi="Arial" w:cs="Arial"/>
          <w:sz w:val="24"/>
          <w:szCs w:val="24"/>
        </w:rPr>
      </w:pPr>
      <w:r w:rsidRPr="00AE5159">
        <w:rPr>
          <w:rFonts w:ascii="Arial" w:eastAsia="Arial" w:hAnsi="Arial" w:cs="Arial"/>
          <w:sz w:val="24"/>
          <w:szCs w:val="24"/>
        </w:rPr>
        <w:t xml:space="preserve">I </w:t>
      </w:r>
      <w:r w:rsidR="00193960" w:rsidRPr="00AE5159">
        <w:rPr>
          <w:rFonts w:ascii="Arial" w:eastAsia="Arial" w:hAnsi="Arial" w:cs="Arial"/>
          <w:sz w:val="24"/>
          <w:szCs w:val="24"/>
        </w:rPr>
        <w:t xml:space="preserve">confirm the </w:t>
      </w:r>
      <w:r w:rsidR="008B55AB" w:rsidRPr="00AE5159">
        <w:rPr>
          <w:rFonts w:ascii="Arial" w:eastAsia="Arial" w:hAnsi="Arial" w:cs="Arial"/>
          <w:sz w:val="24"/>
          <w:szCs w:val="24"/>
        </w:rPr>
        <w:t>Order</w:t>
      </w:r>
      <w:r w:rsidR="00214575" w:rsidRPr="00AE5159">
        <w:rPr>
          <w:rFonts w:ascii="Arial" w:eastAsia="Arial" w:hAnsi="Arial" w:cs="Arial"/>
          <w:sz w:val="24"/>
          <w:szCs w:val="24"/>
        </w:rPr>
        <w:t>.</w:t>
      </w:r>
      <w:r w:rsidR="008B55AB" w:rsidRPr="00AE5159">
        <w:rPr>
          <w:rFonts w:ascii="Arial" w:eastAsia="Arial" w:hAnsi="Arial" w:cs="Arial"/>
          <w:sz w:val="24"/>
          <w:szCs w:val="24"/>
        </w:rPr>
        <w:t xml:space="preserve"> </w:t>
      </w:r>
    </w:p>
    <w:p w14:paraId="200353C3" w14:textId="77777777" w:rsidR="00DD5CFE" w:rsidRDefault="00DD5CFE" w:rsidP="00DD5CFE">
      <w:pPr>
        <w:pStyle w:val="Style1"/>
        <w:numPr>
          <w:ilvl w:val="0"/>
          <w:numId w:val="0"/>
        </w:numPr>
        <w:ind w:left="431" w:hanging="431"/>
        <w:rPr>
          <w:rFonts w:ascii="Arial" w:eastAsia="Arial" w:hAnsi="Arial" w:cs="Arial"/>
          <w:sz w:val="24"/>
          <w:szCs w:val="24"/>
        </w:rPr>
      </w:pPr>
    </w:p>
    <w:p w14:paraId="3B6C007B" w14:textId="0E2A01EE" w:rsidR="00DD5CFE" w:rsidRPr="00CC3B9B" w:rsidRDefault="00DD5CFE" w:rsidP="00DD5CFE">
      <w:pPr>
        <w:pStyle w:val="Style1"/>
        <w:numPr>
          <w:ilvl w:val="0"/>
          <w:numId w:val="0"/>
        </w:numPr>
        <w:ind w:left="431" w:hanging="431"/>
        <w:rPr>
          <w:rFonts w:ascii="Lucida Calligraphy" w:eastAsia="Arial" w:hAnsi="Lucida Calligraphy" w:cs="Arial"/>
          <w:sz w:val="32"/>
          <w:szCs w:val="32"/>
        </w:rPr>
      </w:pPr>
      <w:r w:rsidRPr="00CC3B9B">
        <w:rPr>
          <w:rFonts w:ascii="Lucida Calligraphy" w:eastAsia="Arial" w:hAnsi="Lucida Calligraphy" w:cs="Arial"/>
          <w:sz w:val="32"/>
          <w:szCs w:val="32"/>
        </w:rPr>
        <w:t>Nigel Farthing</w:t>
      </w:r>
    </w:p>
    <w:p w14:paraId="5DEB2E82" w14:textId="217EAFB4" w:rsidR="00CC3B9B" w:rsidRPr="00CC3B9B" w:rsidRDefault="00CC3B9B" w:rsidP="00DD5CFE">
      <w:pPr>
        <w:pStyle w:val="Style1"/>
        <w:numPr>
          <w:ilvl w:val="0"/>
          <w:numId w:val="0"/>
        </w:numPr>
        <w:ind w:left="431" w:hanging="431"/>
        <w:rPr>
          <w:rFonts w:ascii="Arial" w:eastAsia="Arial" w:hAnsi="Arial" w:cs="Arial"/>
          <w:b/>
          <w:bCs/>
          <w:sz w:val="24"/>
          <w:szCs w:val="24"/>
        </w:rPr>
      </w:pPr>
      <w:r w:rsidRPr="00CC3B9B">
        <w:rPr>
          <w:rFonts w:ascii="Arial" w:eastAsia="Arial" w:hAnsi="Arial" w:cs="Arial"/>
          <w:b/>
          <w:bCs/>
          <w:sz w:val="24"/>
          <w:szCs w:val="24"/>
        </w:rPr>
        <w:t>Inspector</w:t>
      </w:r>
    </w:p>
    <w:p w14:paraId="7EC7B5C5" w14:textId="77777777" w:rsidR="00DD5CFE" w:rsidRDefault="00DD5CFE" w:rsidP="00AE5159">
      <w:pPr>
        <w:pStyle w:val="Style1"/>
        <w:numPr>
          <w:ilvl w:val="0"/>
          <w:numId w:val="0"/>
        </w:numPr>
        <w:ind w:left="431"/>
        <w:rPr>
          <w:rFonts w:ascii="Monotype Corsiva" w:hAnsi="Monotype Corsiva" w:cs="Arial"/>
          <w:sz w:val="36"/>
          <w:szCs w:val="36"/>
        </w:rPr>
      </w:pPr>
    </w:p>
    <w:p w14:paraId="3BC24203" w14:textId="705EA7AF" w:rsidR="005272F2" w:rsidRDefault="005272F2" w:rsidP="001B4CCE">
      <w:pPr>
        <w:pStyle w:val="Style1"/>
        <w:numPr>
          <w:ilvl w:val="0"/>
          <w:numId w:val="0"/>
        </w:numPr>
        <w:rPr>
          <w:rFonts w:ascii="Arial" w:hAnsi="Arial" w:cs="Arial"/>
        </w:rPr>
      </w:pPr>
    </w:p>
    <w:p w14:paraId="6CA0B1BF" w14:textId="77777777" w:rsidR="002815C9" w:rsidRDefault="002815C9" w:rsidP="001B4CCE">
      <w:pPr>
        <w:pStyle w:val="Style1"/>
        <w:numPr>
          <w:ilvl w:val="0"/>
          <w:numId w:val="0"/>
        </w:numPr>
        <w:rPr>
          <w:rFonts w:ascii="Arial" w:hAnsi="Arial" w:cs="Arial"/>
        </w:rPr>
      </w:pPr>
    </w:p>
    <w:p w14:paraId="5C17BD31" w14:textId="77777777" w:rsidR="00736E05" w:rsidRDefault="00736E05" w:rsidP="001B4CCE">
      <w:pPr>
        <w:pStyle w:val="Style1"/>
        <w:numPr>
          <w:ilvl w:val="0"/>
          <w:numId w:val="0"/>
        </w:numPr>
        <w:rPr>
          <w:rFonts w:ascii="Arial" w:hAnsi="Arial" w:cs="Arial"/>
        </w:rPr>
      </w:pPr>
    </w:p>
    <w:p w14:paraId="4AC2392C" w14:textId="77777777" w:rsidR="00736E05" w:rsidRDefault="00736E05" w:rsidP="001B4CCE">
      <w:pPr>
        <w:pStyle w:val="Style1"/>
        <w:numPr>
          <w:ilvl w:val="0"/>
          <w:numId w:val="0"/>
        </w:numPr>
        <w:rPr>
          <w:rFonts w:ascii="Arial" w:hAnsi="Arial" w:cs="Arial"/>
        </w:rPr>
      </w:pPr>
    </w:p>
    <w:p w14:paraId="72FAAE49" w14:textId="77777777" w:rsidR="00736E05" w:rsidRDefault="00736E05" w:rsidP="001B4CCE">
      <w:pPr>
        <w:pStyle w:val="Style1"/>
        <w:numPr>
          <w:ilvl w:val="0"/>
          <w:numId w:val="0"/>
        </w:numPr>
        <w:rPr>
          <w:rFonts w:ascii="Arial" w:hAnsi="Arial" w:cs="Arial"/>
        </w:rPr>
      </w:pPr>
    </w:p>
    <w:p w14:paraId="29DAAEF1" w14:textId="77777777" w:rsidR="00736E05" w:rsidRDefault="00736E05" w:rsidP="001B4CCE">
      <w:pPr>
        <w:pStyle w:val="Style1"/>
        <w:numPr>
          <w:ilvl w:val="0"/>
          <w:numId w:val="0"/>
        </w:numPr>
        <w:rPr>
          <w:rFonts w:ascii="Arial" w:hAnsi="Arial" w:cs="Arial"/>
        </w:rPr>
      </w:pPr>
    </w:p>
    <w:p w14:paraId="5E73ACA2" w14:textId="77777777" w:rsidR="00736E05" w:rsidRDefault="00736E05" w:rsidP="001B4CCE">
      <w:pPr>
        <w:pStyle w:val="Style1"/>
        <w:numPr>
          <w:ilvl w:val="0"/>
          <w:numId w:val="0"/>
        </w:numPr>
        <w:rPr>
          <w:rFonts w:ascii="Arial" w:hAnsi="Arial" w:cs="Arial"/>
        </w:rPr>
      </w:pPr>
    </w:p>
    <w:p w14:paraId="5E9F138C" w14:textId="77777777" w:rsidR="00736E05" w:rsidRDefault="00736E05" w:rsidP="001B4CCE">
      <w:pPr>
        <w:pStyle w:val="Style1"/>
        <w:numPr>
          <w:ilvl w:val="0"/>
          <w:numId w:val="0"/>
        </w:numPr>
        <w:rPr>
          <w:rFonts w:ascii="Arial" w:hAnsi="Arial" w:cs="Arial"/>
        </w:rPr>
      </w:pPr>
    </w:p>
    <w:p w14:paraId="66D35CCE" w14:textId="77777777" w:rsidR="00736E05" w:rsidRDefault="00736E05" w:rsidP="001B4CCE">
      <w:pPr>
        <w:pStyle w:val="Style1"/>
        <w:numPr>
          <w:ilvl w:val="0"/>
          <w:numId w:val="0"/>
        </w:numPr>
        <w:rPr>
          <w:rFonts w:ascii="Arial" w:hAnsi="Arial" w:cs="Arial"/>
        </w:rPr>
      </w:pPr>
    </w:p>
    <w:p w14:paraId="67D231FC" w14:textId="77777777" w:rsidR="00736E05" w:rsidRDefault="00736E05" w:rsidP="001B4CCE">
      <w:pPr>
        <w:pStyle w:val="Style1"/>
        <w:numPr>
          <w:ilvl w:val="0"/>
          <w:numId w:val="0"/>
        </w:numPr>
        <w:rPr>
          <w:rFonts w:ascii="Arial" w:hAnsi="Arial" w:cs="Arial"/>
        </w:rPr>
      </w:pPr>
    </w:p>
    <w:p w14:paraId="43387029" w14:textId="77777777" w:rsidR="00736E05" w:rsidRDefault="00736E05" w:rsidP="001B4CCE">
      <w:pPr>
        <w:pStyle w:val="Style1"/>
        <w:numPr>
          <w:ilvl w:val="0"/>
          <w:numId w:val="0"/>
        </w:numPr>
        <w:rPr>
          <w:rFonts w:ascii="Arial" w:hAnsi="Arial" w:cs="Arial"/>
        </w:rPr>
      </w:pPr>
    </w:p>
    <w:p w14:paraId="43C35F7B" w14:textId="77777777" w:rsidR="00736E05" w:rsidRDefault="00736E05" w:rsidP="001B4CCE">
      <w:pPr>
        <w:pStyle w:val="Style1"/>
        <w:numPr>
          <w:ilvl w:val="0"/>
          <w:numId w:val="0"/>
        </w:numPr>
        <w:rPr>
          <w:rFonts w:ascii="Arial" w:hAnsi="Arial" w:cs="Arial"/>
        </w:rPr>
      </w:pPr>
    </w:p>
    <w:p w14:paraId="6A1EA339" w14:textId="77777777" w:rsidR="00736E05" w:rsidRDefault="00736E05" w:rsidP="001B4CCE">
      <w:pPr>
        <w:pStyle w:val="Style1"/>
        <w:numPr>
          <w:ilvl w:val="0"/>
          <w:numId w:val="0"/>
        </w:numPr>
        <w:rPr>
          <w:rFonts w:ascii="Arial" w:hAnsi="Arial" w:cs="Arial"/>
        </w:rPr>
      </w:pPr>
    </w:p>
    <w:p w14:paraId="30C18661" w14:textId="59058CE8" w:rsidR="00736E05" w:rsidRDefault="00D925E3" w:rsidP="001B4CCE">
      <w:pPr>
        <w:pStyle w:val="Style1"/>
        <w:numPr>
          <w:ilvl w:val="0"/>
          <w:numId w:val="0"/>
        </w:numPr>
        <w:rPr>
          <w:rFonts w:ascii="Arial" w:hAnsi="Arial" w:cs="Arial"/>
        </w:rPr>
      </w:pPr>
      <w:r>
        <w:rPr>
          <w:rFonts w:ascii="Arial" w:hAnsi="Arial" w:cs="Arial"/>
        </w:rPr>
        <w:lastRenderedPageBreak/>
        <w:t>ORDER MAP - COPY - NOT TO SCALE</w:t>
      </w:r>
    </w:p>
    <w:p w14:paraId="7ED66570" w14:textId="6A6B1311" w:rsidR="00D925E3" w:rsidRDefault="00D925E3" w:rsidP="001B4CCE">
      <w:pPr>
        <w:pStyle w:val="Style1"/>
        <w:numPr>
          <w:ilvl w:val="0"/>
          <w:numId w:val="0"/>
        </w:numPr>
        <w:rPr>
          <w:rFonts w:ascii="Arial" w:hAnsi="Arial" w:cs="Arial"/>
        </w:rPr>
      </w:pPr>
      <w:r>
        <w:rPr>
          <w:noProof/>
          <w:spacing w:val="-3"/>
          <w:sz w:val="18"/>
          <w:szCs w:val="18"/>
        </w:rPr>
        <w:drawing>
          <wp:inline distT="0" distB="0" distL="0" distR="0" wp14:anchorId="01FE7D44" wp14:editId="5BA6464E">
            <wp:extent cx="5908040" cy="8349615"/>
            <wp:effectExtent l="0" t="0" r="0" b="0"/>
            <wp:docPr id="5" name="Picture 5"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RDER 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8040" cy="8349615"/>
                    </a:xfrm>
                    <a:prstGeom prst="rect">
                      <a:avLst/>
                    </a:prstGeom>
                    <a:noFill/>
                    <a:ln>
                      <a:noFill/>
                    </a:ln>
                  </pic:spPr>
                </pic:pic>
              </a:graphicData>
            </a:graphic>
          </wp:inline>
        </w:drawing>
      </w:r>
    </w:p>
    <w:p w14:paraId="35C43029" w14:textId="77777777" w:rsidR="00736E05" w:rsidRDefault="00736E05" w:rsidP="001B4CCE">
      <w:pPr>
        <w:pStyle w:val="Style1"/>
        <w:numPr>
          <w:ilvl w:val="0"/>
          <w:numId w:val="0"/>
        </w:numPr>
        <w:rPr>
          <w:rFonts w:ascii="Arial" w:hAnsi="Arial" w:cs="Arial"/>
        </w:rPr>
      </w:pPr>
    </w:p>
    <w:sectPr w:rsidR="00736E05"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603E" w14:textId="77777777" w:rsidR="00CF7F74" w:rsidRDefault="00CF7F74" w:rsidP="00F62916">
      <w:r>
        <w:separator/>
      </w:r>
    </w:p>
  </w:endnote>
  <w:endnote w:type="continuationSeparator" w:id="0">
    <w:p w14:paraId="66BE1B7A" w14:textId="77777777" w:rsidR="00CF7F74" w:rsidRDefault="00CF7F74" w:rsidP="00F62916">
      <w:r>
        <w:continuationSeparator/>
      </w:r>
    </w:p>
  </w:endnote>
  <w:endnote w:type="continuationNotice" w:id="1">
    <w:p w14:paraId="41E7DDCE" w14:textId="77777777" w:rsidR="00CF7F74" w:rsidRDefault="00CF7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E83B"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BE736"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28F9" w14:textId="2F9B9747" w:rsidR="00366F95" w:rsidRPr="00725212" w:rsidRDefault="00366F95" w:rsidP="00725212">
    <w:pPr>
      <w:pStyle w:val="Noindent"/>
      <w:spacing w:before="120"/>
      <w:jc w:val="center"/>
      <w:rPr>
        <w:sz w:val="18"/>
      </w:rPr>
    </w:pPr>
    <w:r>
      <w:rPr>
        <w:noProof/>
        <w:sz w:val="18"/>
      </w:rPr>
      <mc:AlternateContent>
        <mc:Choice Requires="wps">
          <w:drawing>
            <wp:anchor distT="0" distB="0" distL="114300" distR="114300" simplePos="0" relativeHeight="251658242" behindDoc="0" locked="0" layoutInCell="1" allowOverlap="1" wp14:anchorId="7B5BD835" wp14:editId="13318621">
              <wp:simplePos x="0" y="0"/>
              <wp:positionH relativeFrom="column">
                <wp:posOffset>-2540</wp:posOffset>
              </wp:positionH>
              <wp:positionV relativeFrom="paragraph">
                <wp:posOffset>159385</wp:posOffset>
              </wp:positionV>
              <wp:extent cx="59436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580EB" id="Straight Connector 2"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r>
      <w:rPr>
        <w:rStyle w:val="PageNumber"/>
      </w:rPr>
      <w:fldChar w:fldCharType="begin"/>
    </w:r>
    <w:r>
      <w:rPr>
        <w:rStyle w:val="PageNumber"/>
      </w:rPr>
      <w:instrText xml:space="preserve"> PAGE </w:instrText>
    </w:r>
    <w:r>
      <w:rPr>
        <w:rStyle w:val="PageNumber"/>
      </w:rPr>
      <w:fldChar w:fldCharType="separate"/>
    </w:r>
    <w:r w:rsidR="007A06BE">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B7FB" w14:textId="43DF5135" w:rsidR="00366F95" w:rsidRPr="00451EE4" w:rsidRDefault="00366F95" w:rsidP="00725212">
    <w:pPr>
      <w:pStyle w:val="Footer"/>
      <w:pBdr>
        <w:bottom w:val="none" w:sz="0" w:space="0" w:color="000000"/>
      </w:pBdr>
      <w:ind w:right="-52"/>
      <w:rPr>
        <w:sz w:val="16"/>
        <w:szCs w:val="16"/>
      </w:rPr>
    </w:pPr>
    <w:r>
      <w:rPr>
        <w:noProof/>
      </w:rPr>
      <mc:AlternateContent>
        <mc:Choice Requires="wps">
          <w:drawing>
            <wp:anchor distT="0" distB="0" distL="114300" distR="114300" simplePos="0" relativeHeight="251658240" behindDoc="0" locked="0" layoutInCell="1" allowOverlap="1" wp14:anchorId="6095ADEB" wp14:editId="6DF36093">
              <wp:simplePos x="0" y="0"/>
              <wp:positionH relativeFrom="column">
                <wp:posOffset>-2540</wp:posOffset>
              </wp:positionH>
              <wp:positionV relativeFrom="paragraph">
                <wp:posOffset>121285</wp:posOffset>
              </wp:positionV>
              <wp:extent cx="59436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91B62"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r w:rsidR="00725212" w:rsidRPr="00451EE4">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40CA" w14:textId="77777777" w:rsidR="00CF7F74" w:rsidRDefault="00CF7F74" w:rsidP="00F62916">
      <w:r>
        <w:separator/>
      </w:r>
    </w:p>
  </w:footnote>
  <w:footnote w:type="continuationSeparator" w:id="0">
    <w:p w14:paraId="551821D2" w14:textId="77777777" w:rsidR="00CF7F74" w:rsidRDefault="00CF7F74" w:rsidP="00F62916">
      <w:r>
        <w:continuationSeparator/>
      </w:r>
    </w:p>
  </w:footnote>
  <w:footnote w:type="continuationNotice" w:id="1">
    <w:p w14:paraId="4CD1C03B" w14:textId="77777777" w:rsidR="00CF7F74" w:rsidRDefault="00CF7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48F2B20E" w14:textId="77777777">
      <w:tc>
        <w:tcPr>
          <w:tcW w:w="9520" w:type="dxa"/>
        </w:tcPr>
        <w:p w14:paraId="30730E27" w14:textId="447D0DCE" w:rsidR="00366F95" w:rsidRDefault="00D64F9C">
          <w:pPr>
            <w:pStyle w:val="Footer"/>
          </w:pPr>
          <w:r>
            <w:t xml:space="preserve">Order Decision </w:t>
          </w:r>
          <w:r w:rsidR="00162C7A">
            <w:t>ROW</w:t>
          </w:r>
          <w:r>
            <w:t>/</w:t>
          </w:r>
          <w:r w:rsidR="00866AA3">
            <w:t>3</w:t>
          </w:r>
          <w:r w:rsidR="00533A32">
            <w:t>3</w:t>
          </w:r>
          <w:r w:rsidR="00D57CFE">
            <w:t>18929</w:t>
          </w:r>
        </w:p>
      </w:tc>
    </w:tr>
  </w:tbl>
  <w:p w14:paraId="21A58C4B" w14:textId="77777777" w:rsidR="00366F95" w:rsidRDefault="00366F95" w:rsidP="00087477">
    <w:pPr>
      <w:pStyle w:val="Footer"/>
      <w:spacing w:after="180"/>
    </w:pPr>
    <w:r>
      <w:rPr>
        <w:noProof/>
      </w:rPr>
      <mc:AlternateContent>
        <mc:Choice Requires="wps">
          <w:drawing>
            <wp:anchor distT="0" distB="0" distL="114300" distR="114300" simplePos="0" relativeHeight="251658241" behindDoc="0" locked="0" layoutInCell="1" allowOverlap="1" wp14:anchorId="672108A9" wp14:editId="3D842FFB">
              <wp:simplePos x="0" y="0"/>
              <wp:positionH relativeFrom="column">
                <wp:posOffset>0</wp:posOffset>
              </wp:positionH>
              <wp:positionV relativeFrom="paragraph">
                <wp:posOffset>114300</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75F36" id="Straight Connector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768F"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4171008"/>
    <w:multiLevelType w:val="hybridMultilevel"/>
    <w:tmpl w:val="5B38E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00615"/>
    <w:multiLevelType w:val="multilevel"/>
    <w:tmpl w:val="A22611FC"/>
    <w:numStyleLink w:val="ConditionsList"/>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326258D0"/>
    <w:styleLink w:val="StylesList"/>
    <w:lvl w:ilvl="0">
      <w:start w:val="1"/>
      <w:numFmt w:val="decimal"/>
      <w:pStyle w:val="Style1"/>
      <w:lvlText w:val="%1."/>
      <w:lvlJc w:val="left"/>
      <w:pPr>
        <w:tabs>
          <w:tab w:val="num" w:pos="3839"/>
        </w:tabs>
        <w:ind w:left="3550" w:hanging="431"/>
      </w:p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lvlText w:val="%1)"/>
      <w:lvlJc w:val="left"/>
      <w:pPr>
        <w:tabs>
          <w:tab w:val="num" w:pos="1077"/>
        </w:tabs>
        <w:ind w:left="1077" w:hanging="646"/>
      </w:pPr>
      <w:rPr>
        <w:rFonts w:ascii="Verdana" w:hAnsi="Verdana" w:hint="default"/>
        <w:sz w:val="22"/>
      </w:rPr>
    </w:lvl>
    <w:lvl w:ilvl="1">
      <w:start w:val="1"/>
      <w:numFmt w:val="none"/>
      <w:lvlRestart w:val="0"/>
      <w:lvlText w:val="%2"/>
      <w:lvlJc w:val="left"/>
      <w:pPr>
        <w:tabs>
          <w:tab w:val="num" w:pos="1077"/>
        </w:tabs>
        <w:ind w:left="1077" w:hanging="646"/>
      </w:pPr>
      <w:rPr>
        <w:rFonts w:ascii="Verdana" w:hAnsi="Verdana" w:hint="default"/>
        <w:b w:val="0"/>
        <w:i w:val="0"/>
        <w:sz w:val="22"/>
      </w:rPr>
    </w:lvl>
    <w:lvl w:ilvl="2">
      <w:start w:val="1"/>
      <w:numFmt w:val="lowerRoman"/>
      <w:lvlText w:val="%3)"/>
      <w:lvlJc w:val="left"/>
      <w:pPr>
        <w:tabs>
          <w:tab w:val="num" w:pos="1616"/>
        </w:tabs>
        <w:ind w:left="1616" w:hanging="539"/>
      </w:pPr>
      <w:rPr>
        <w:rFonts w:ascii="Verdana" w:hAnsi="Verdana" w:hint="default"/>
        <w:b w:val="0"/>
        <w:i w:val="0"/>
        <w:sz w:val="22"/>
      </w:rPr>
    </w:lvl>
    <w:lvl w:ilvl="3">
      <w:start w:val="1"/>
      <w:numFmt w:val="bullet"/>
      <w:lvlRestart w:val="2"/>
      <w:lvlText w:val=""/>
      <w:lvlJc w:val="left"/>
      <w:pPr>
        <w:tabs>
          <w:tab w:val="num" w:pos="2155"/>
        </w:tabs>
        <w:ind w:left="2155" w:hanging="539"/>
      </w:pPr>
      <w:rPr>
        <w:rFonts w:ascii="Symbol" w:hAnsi="Symbol" w:hint="default"/>
      </w:rPr>
    </w:lvl>
    <w:lvl w:ilvl="4">
      <w:start w:val="1"/>
      <w:numFmt w:val="non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5C57355C"/>
    <w:multiLevelType w:val="hybridMultilevel"/>
    <w:tmpl w:val="91282B00"/>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8"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0" w15:restartNumberingAfterBreak="0">
    <w:nsid w:val="65B7639F"/>
    <w:multiLevelType w:val="multilevel"/>
    <w:tmpl w:val="A22611FC"/>
    <w:numStyleLink w:val="ConditionsList"/>
  </w:abstractNum>
  <w:abstractNum w:abstractNumId="21"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2"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08626580">
    <w:abstractNumId w:val="19"/>
  </w:num>
  <w:num w:numId="2" w16cid:durableId="672949590">
    <w:abstractNumId w:val="19"/>
  </w:num>
  <w:num w:numId="3" w16cid:durableId="1906184257">
    <w:abstractNumId w:val="21"/>
  </w:num>
  <w:num w:numId="4" w16cid:durableId="994722559">
    <w:abstractNumId w:val="0"/>
  </w:num>
  <w:num w:numId="5" w16cid:durableId="520238157">
    <w:abstractNumId w:val="9"/>
  </w:num>
  <w:num w:numId="6" w16cid:durableId="263415543">
    <w:abstractNumId w:val="18"/>
  </w:num>
  <w:num w:numId="7" w16cid:durableId="1056469586">
    <w:abstractNumId w:val="22"/>
  </w:num>
  <w:num w:numId="8" w16cid:durableId="565579109">
    <w:abstractNumId w:val="16"/>
  </w:num>
  <w:num w:numId="9" w16cid:durableId="2111317383">
    <w:abstractNumId w:val="4"/>
  </w:num>
  <w:num w:numId="10" w16cid:durableId="1666784477">
    <w:abstractNumId w:val="5"/>
  </w:num>
  <w:num w:numId="11" w16cid:durableId="1388870071">
    <w:abstractNumId w:val="12"/>
  </w:num>
  <w:num w:numId="12" w16cid:durableId="170417766">
    <w:abstractNumId w:val="13"/>
  </w:num>
  <w:num w:numId="13" w16cid:durableId="1093236176">
    <w:abstractNumId w:val="8"/>
  </w:num>
  <w:num w:numId="14" w16cid:durableId="1017318141">
    <w:abstractNumId w:val="11"/>
  </w:num>
  <w:num w:numId="15" w16cid:durableId="1172061023">
    <w:abstractNumId w:val="14"/>
  </w:num>
  <w:num w:numId="16" w16cid:durableId="1032725154">
    <w:abstractNumId w:val="2"/>
  </w:num>
  <w:num w:numId="17" w16cid:durableId="1181235312">
    <w:abstractNumId w:val="15"/>
  </w:num>
  <w:num w:numId="18" w16cid:durableId="1615942476">
    <w:abstractNumId w:val="6"/>
  </w:num>
  <w:num w:numId="19" w16cid:durableId="1613508969">
    <w:abstractNumId w:val="3"/>
  </w:num>
  <w:num w:numId="20" w16cid:durableId="896863216">
    <w:abstractNumId w:val="7"/>
  </w:num>
  <w:num w:numId="21" w16cid:durableId="657422310">
    <w:abstractNumId w:val="10"/>
  </w:num>
  <w:num w:numId="22" w16cid:durableId="1542399455">
    <w:abstractNumId w:val="10"/>
  </w:num>
  <w:num w:numId="23" w16cid:durableId="992878810">
    <w:abstractNumId w:val="20"/>
  </w:num>
  <w:num w:numId="24" w16cid:durableId="1935552383">
    <w:abstractNumId w:val="17"/>
  </w:num>
  <w:num w:numId="25" w16cid:durableId="202836898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64F9C"/>
    <w:rsid w:val="000018AA"/>
    <w:rsid w:val="0000216B"/>
    <w:rsid w:val="00002482"/>
    <w:rsid w:val="0000335F"/>
    <w:rsid w:val="0000343B"/>
    <w:rsid w:val="00004290"/>
    <w:rsid w:val="00006274"/>
    <w:rsid w:val="00006FB1"/>
    <w:rsid w:val="000132FD"/>
    <w:rsid w:val="00013F39"/>
    <w:rsid w:val="0001517F"/>
    <w:rsid w:val="00015577"/>
    <w:rsid w:val="00016216"/>
    <w:rsid w:val="00016BFC"/>
    <w:rsid w:val="000170C4"/>
    <w:rsid w:val="00017215"/>
    <w:rsid w:val="00017596"/>
    <w:rsid w:val="00020DFA"/>
    <w:rsid w:val="00021DFC"/>
    <w:rsid w:val="00022947"/>
    <w:rsid w:val="00022D22"/>
    <w:rsid w:val="00023E87"/>
    <w:rsid w:val="00024500"/>
    <w:rsid w:val="000247B2"/>
    <w:rsid w:val="00025FC3"/>
    <w:rsid w:val="00026237"/>
    <w:rsid w:val="00027071"/>
    <w:rsid w:val="00027D3A"/>
    <w:rsid w:val="00030181"/>
    <w:rsid w:val="0003100B"/>
    <w:rsid w:val="00031477"/>
    <w:rsid w:val="00031DD6"/>
    <w:rsid w:val="00032796"/>
    <w:rsid w:val="00032988"/>
    <w:rsid w:val="00032BD6"/>
    <w:rsid w:val="00033410"/>
    <w:rsid w:val="00034497"/>
    <w:rsid w:val="00035715"/>
    <w:rsid w:val="00035ECC"/>
    <w:rsid w:val="0003656E"/>
    <w:rsid w:val="00037B0A"/>
    <w:rsid w:val="00040626"/>
    <w:rsid w:val="00040E3A"/>
    <w:rsid w:val="00041D81"/>
    <w:rsid w:val="00042CDE"/>
    <w:rsid w:val="00043AE8"/>
    <w:rsid w:val="00044FAA"/>
    <w:rsid w:val="00046145"/>
    <w:rsid w:val="0004625F"/>
    <w:rsid w:val="000476DD"/>
    <w:rsid w:val="00047E28"/>
    <w:rsid w:val="00052496"/>
    <w:rsid w:val="00053135"/>
    <w:rsid w:val="00053AD2"/>
    <w:rsid w:val="00053B8F"/>
    <w:rsid w:val="00053CA1"/>
    <w:rsid w:val="00054574"/>
    <w:rsid w:val="00054FB6"/>
    <w:rsid w:val="00056CE6"/>
    <w:rsid w:val="00060A96"/>
    <w:rsid w:val="00060CB0"/>
    <w:rsid w:val="0006212B"/>
    <w:rsid w:val="000640D0"/>
    <w:rsid w:val="00064B3E"/>
    <w:rsid w:val="000655C0"/>
    <w:rsid w:val="00065F0F"/>
    <w:rsid w:val="00066F60"/>
    <w:rsid w:val="00067362"/>
    <w:rsid w:val="00067464"/>
    <w:rsid w:val="00070CA7"/>
    <w:rsid w:val="000711C4"/>
    <w:rsid w:val="0007159C"/>
    <w:rsid w:val="000717F5"/>
    <w:rsid w:val="00071C4C"/>
    <w:rsid w:val="0007380B"/>
    <w:rsid w:val="0007458A"/>
    <w:rsid w:val="00074BC4"/>
    <w:rsid w:val="00077358"/>
    <w:rsid w:val="00077FC3"/>
    <w:rsid w:val="000828CC"/>
    <w:rsid w:val="00082E32"/>
    <w:rsid w:val="0008345A"/>
    <w:rsid w:val="00083EDB"/>
    <w:rsid w:val="000846CD"/>
    <w:rsid w:val="00084935"/>
    <w:rsid w:val="00085E7D"/>
    <w:rsid w:val="00087477"/>
    <w:rsid w:val="00087AE0"/>
    <w:rsid w:val="00087DEC"/>
    <w:rsid w:val="00090C5E"/>
    <w:rsid w:val="000919F9"/>
    <w:rsid w:val="000931A7"/>
    <w:rsid w:val="00094A44"/>
    <w:rsid w:val="000950B8"/>
    <w:rsid w:val="00097166"/>
    <w:rsid w:val="000978D4"/>
    <w:rsid w:val="000A00D7"/>
    <w:rsid w:val="000A0FB7"/>
    <w:rsid w:val="000A20FF"/>
    <w:rsid w:val="000A2170"/>
    <w:rsid w:val="000A28BE"/>
    <w:rsid w:val="000A2A65"/>
    <w:rsid w:val="000A3E40"/>
    <w:rsid w:val="000A4AEB"/>
    <w:rsid w:val="000A4B8B"/>
    <w:rsid w:val="000A57CD"/>
    <w:rsid w:val="000A64AE"/>
    <w:rsid w:val="000A70D8"/>
    <w:rsid w:val="000A7539"/>
    <w:rsid w:val="000B02BC"/>
    <w:rsid w:val="000B0589"/>
    <w:rsid w:val="000B05F5"/>
    <w:rsid w:val="000B0CB5"/>
    <w:rsid w:val="000B2054"/>
    <w:rsid w:val="000B44FC"/>
    <w:rsid w:val="000B4A53"/>
    <w:rsid w:val="000C2790"/>
    <w:rsid w:val="000C3F13"/>
    <w:rsid w:val="000C4866"/>
    <w:rsid w:val="000C5098"/>
    <w:rsid w:val="000C5A3D"/>
    <w:rsid w:val="000C637E"/>
    <w:rsid w:val="000C646E"/>
    <w:rsid w:val="000C6954"/>
    <w:rsid w:val="000C698E"/>
    <w:rsid w:val="000C7A1D"/>
    <w:rsid w:val="000D0673"/>
    <w:rsid w:val="000D1D1F"/>
    <w:rsid w:val="000D26F2"/>
    <w:rsid w:val="000D2DA9"/>
    <w:rsid w:val="000D43DC"/>
    <w:rsid w:val="000D511B"/>
    <w:rsid w:val="000D5405"/>
    <w:rsid w:val="000D55DE"/>
    <w:rsid w:val="000D56B1"/>
    <w:rsid w:val="000D735E"/>
    <w:rsid w:val="000D7A28"/>
    <w:rsid w:val="000D7DEE"/>
    <w:rsid w:val="000E0585"/>
    <w:rsid w:val="000E1E4B"/>
    <w:rsid w:val="000E1F2C"/>
    <w:rsid w:val="000E263C"/>
    <w:rsid w:val="000E45F7"/>
    <w:rsid w:val="000E4645"/>
    <w:rsid w:val="000E4C74"/>
    <w:rsid w:val="000E57C1"/>
    <w:rsid w:val="000E768F"/>
    <w:rsid w:val="000E7830"/>
    <w:rsid w:val="000F16F4"/>
    <w:rsid w:val="000F21AF"/>
    <w:rsid w:val="000F42D0"/>
    <w:rsid w:val="000F6EC2"/>
    <w:rsid w:val="000F73EB"/>
    <w:rsid w:val="000F7F50"/>
    <w:rsid w:val="001000CB"/>
    <w:rsid w:val="00102B70"/>
    <w:rsid w:val="00103985"/>
    <w:rsid w:val="00104B93"/>
    <w:rsid w:val="00104D93"/>
    <w:rsid w:val="00105138"/>
    <w:rsid w:val="001070D2"/>
    <w:rsid w:val="001072CB"/>
    <w:rsid w:val="001074E5"/>
    <w:rsid w:val="0010754A"/>
    <w:rsid w:val="001101F2"/>
    <w:rsid w:val="00113283"/>
    <w:rsid w:val="00113447"/>
    <w:rsid w:val="0011465E"/>
    <w:rsid w:val="00114B63"/>
    <w:rsid w:val="001154CC"/>
    <w:rsid w:val="00117A66"/>
    <w:rsid w:val="00117CF9"/>
    <w:rsid w:val="00117FD0"/>
    <w:rsid w:val="00117FD9"/>
    <w:rsid w:val="0012191F"/>
    <w:rsid w:val="00122EBD"/>
    <w:rsid w:val="00123317"/>
    <w:rsid w:val="0012363A"/>
    <w:rsid w:val="0012460D"/>
    <w:rsid w:val="00124F3A"/>
    <w:rsid w:val="00125742"/>
    <w:rsid w:val="00130A65"/>
    <w:rsid w:val="001316F3"/>
    <w:rsid w:val="00133C5A"/>
    <w:rsid w:val="00134D6F"/>
    <w:rsid w:val="00135D35"/>
    <w:rsid w:val="0013607D"/>
    <w:rsid w:val="00136AF0"/>
    <w:rsid w:val="001370A2"/>
    <w:rsid w:val="001372EC"/>
    <w:rsid w:val="001373EE"/>
    <w:rsid w:val="001378E3"/>
    <w:rsid w:val="0014175B"/>
    <w:rsid w:val="00141CD7"/>
    <w:rsid w:val="001422AD"/>
    <w:rsid w:val="00142D5D"/>
    <w:rsid w:val="00143848"/>
    <w:rsid w:val="00143DCB"/>
    <w:rsid w:val="001440C3"/>
    <w:rsid w:val="00145B36"/>
    <w:rsid w:val="00145E73"/>
    <w:rsid w:val="0014627B"/>
    <w:rsid w:val="00147AF3"/>
    <w:rsid w:val="00147D7F"/>
    <w:rsid w:val="001519D4"/>
    <w:rsid w:val="00152C92"/>
    <w:rsid w:val="00154FAE"/>
    <w:rsid w:val="00155090"/>
    <w:rsid w:val="001575B6"/>
    <w:rsid w:val="0015799D"/>
    <w:rsid w:val="00161B5C"/>
    <w:rsid w:val="0016202F"/>
    <w:rsid w:val="00162A19"/>
    <w:rsid w:val="00162C7A"/>
    <w:rsid w:val="00163196"/>
    <w:rsid w:val="001635D3"/>
    <w:rsid w:val="00166ECB"/>
    <w:rsid w:val="00167486"/>
    <w:rsid w:val="00167B5B"/>
    <w:rsid w:val="001702D7"/>
    <w:rsid w:val="001705A6"/>
    <w:rsid w:val="001717E1"/>
    <w:rsid w:val="001731E8"/>
    <w:rsid w:val="0017373F"/>
    <w:rsid w:val="00174671"/>
    <w:rsid w:val="00174DFD"/>
    <w:rsid w:val="00176611"/>
    <w:rsid w:val="001767E6"/>
    <w:rsid w:val="00176C79"/>
    <w:rsid w:val="00177290"/>
    <w:rsid w:val="0017779C"/>
    <w:rsid w:val="001809E1"/>
    <w:rsid w:val="00180D23"/>
    <w:rsid w:val="00181653"/>
    <w:rsid w:val="00182DA9"/>
    <w:rsid w:val="0018324F"/>
    <w:rsid w:val="0018359D"/>
    <w:rsid w:val="00183B6A"/>
    <w:rsid w:val="00185E90"/>
    <w:rsid w:val="001862EA"/>
    <w:rsid w:val="001867EF"/>
    <w:rsid w:val="00186C6B"/>
    <w:rsid w:val="001904E3"/>
    <w:rsid w:val="00190D1B"/>
    <w:rsid w:val="00191842"/>
    <w:rsid w:val="00191DC1"/>
    <w:rsid w:val="00193960"/>
    <w:rsid w:val="00193A31"/>
    <w:rsid w:val="001940DA"/>
    <w:rsid w:val="00194F1C"/>
    <w:rsid w:val="0019536C"/>
    <w:rsid w:val="00197B5B"/>
    <w:rsid w:val="001A031F"/>
    <w:rsid w:val="001A0F07"/>
    <w:rsid w:val="001A187E"/>
    <w:rsid w:val="001A2056"/>
    <w:rsid w:val="001A223E"/>
    <w:rsid w:val="001A43BF"/>
    <w:rsid w:val="001A4698"/>
    <w:rsid w:val="001A5C5D"/>
    <w:rsid w:val="001A6528"/>
    <w:rsid w:val="001A6719"/>
    <w:rsid w:val="001A70DC"/>
    <w:rsid w:val="001B074F"/>
    <w:rsid w:val="001B13F1"/>
    <w:rsid w:val="001B23B6"/>
    <w:rsid w:val="001B37BF"/>
    <w:rsid w:val="001B3FD8"/>
    <w:rsid w:val="001B4328"/>
    <w:rsid w:val="001B43A8"/>
    <w:rsid w:val="001B4CCE"/>
    <w:rsid w:val="001B5180"/>
    <w:rsid w:val="001B52F0"/>
    <w:rsid w:val="001B6022"/>
    <w:rsid w:val="001B68FD"/>
    <w:rsid w:val="001B6D78"/>
    <w:rsid w:val="001C00C2"/>
    <w:rsid w:val="001C2986"/>
    <w:rsid w:val="001C306A"/>
    <w:rsid w:val="001C350B"/>
    <w:rsid w:val="001C3606"/>
    <w:rsid w:val="001C5FC3"/>
    <w:rsid w:val="001C65ED"/>
    <w:rsid w:val="001C6699"/>
    <w:rsid w:val="001C70FC"/>
    <w:rsid w:val="001C72EA"/>
    <w:rsid w:val="001C7635"/>
    <w:rsid w:val="001D002E"/>
    <w:rsid w:val="001D0C82"/>
    <w:rsid w:val="001D21CE"/>
    <w:rsid w:val="001D3A9E"/>
    <w:rsid w:val="001D4F40"/>
    <w:rsid w:val="001D51D2"/>
    <w:rsid w:val="001D55C3"/>
    <w:rsid w:val="001D56F6"/>
    <w:rsid w:val="001D65F8"/>
    <w:rsid w:val="001D6956"/>
    <w:rsid w:val="001D76D5"/>
    <w:rsid w:val="001D7C1D"/>
    <w:rsid w:val="001E0F1E"/>
    <w:rsid w:val="001E100F"/>
    <w:rsid w:val="001E141E"/>
    <w:rsid w:val="001E2755"/>
    <w:rsid w:val="001E6086"/>
    <w:rsid w:val="001E68DF"/>
    <w:rsid w:val="001E6C17"/>
    <w:rsid w:val="001F1040"/>
    <w:rsid w:val="001F22FB"/>
    <w:rsid w:val="001F3F0A"/>
    <w:rsid w:val="001F4228"/>
    <w:rsid w:val="001F50B9"/>
    <w:rsid w:val="001F5990"/>
    <w:rsid w:val="001F7196"/>
    <w:rsid w:val="001F759A"/>
    <w:rsid w:val="001F7F39"/>
    <w:rsid w:val="001F7F98"/>
    <w:rsid w:val="00201B6B"/>
    <w:rsid w:val="002025E8"/>
    <w:rsid w:val="002037D9"/>
    <w:rsid w:val="00204081"/>
    <w:rsid w:val="00204273"/>
    <w:rsid w:val="002042D4"/>
    <w:rsid w:val="002048BE"/>
    <w:rsid w:val="00206379"/>
    <w:rsid w:val="0020637F"/>
    <w:rsid w:val="00207442"/>
    <w:rsid w:val="00207816"/>
    <w:rsid w:val="00207F42"/>
    <w:rsid w:val="00210B77"/>
    <w:rsid w:val="0021174C"/>
    <w:rsid w:val="0021205C"/>
    <w:rsid w:val="00212164"/>
    <w:rsid w:val="00212C8F"/>
    <w:rsid w:val="00214575"/>
    <w:rsid w:val="0021594D"/>
    <w:rsid w:val="002161C7"/>
    <w:rsid w:val="00216A4E"/>
    <w:rsid w:val="00216A5A"/>
    <w:rsid w:val="00217148"/>
    <w:rsid w:val="00217619"/>
    <w:rsid w:val="00221CDC"/>
    <w:rsid w:val="00222CD8"/>
    <w:rsid w:val="00223180"/>
    <w:rsid w:val="00223BFC"/>
    <w:rsid w:val="002245F6"/>
    <w:rsid w:val="002255F7"/>
    <w:rsid w:val="002266DF"/>
    <w:rsid w:val="00227246"/>
    <w:rsid w:val="00230A48"/>
    <w:rsid w:val="00231A44"/>
    <w:rsid w:val="00231C5C"/>
    <w:rsid w:val="00232FBE"/>
    <w:rsid w:val="002346A0"/>
    <w:rsid w:val="00235283"/>
    <w:rsid w:val="00235DF6"/>
    <w:rsid w:val="00236587"/>
    <w:rsid w:val="00240760"/>
    <w:rsid w:val="0024187A"/>
    <w:rsid w:val="00242A5E"/>
    <w:rsid w:val="00242E26"/>
    <w:rsid w:val="00242EBA"/>
    <w:rsid w:val="002449E8"/>
    <w:rsid w:val="0024565F"/>
    <w:rsid w:val="002462FA"/>
    <w:rsid w:val="00246B09"/>
    <w:rsid w:val="00246F60"/>
    <w:rsid w:val="00247500"/>
    <w:rsid w:val="00247C66"/>
    <w:rsid w:val="0025044E"/>
    <w:rsid w:val="00250B92"/>
    <w:rsid w:val="00251124"/>
    <w:rsid w:val="00251558"/>
    <w:rsid w:val="00251689"/>
    <w:rsid w:val="00251FEF"/>
    <w:rsid w:val="002526D5"/>
    <w:rsid w:val="00253ADE"/>
    <w:rsid w:val="00254E2A"/>
    <w:rsid w:val="002554B4"/>
    <w:rsid w:val="00256661"/>
    <w:rsid w:val="00256F11"/>
    <w:rsid w:val="00257C19"/>
    <w:rsid w:val="002625FF"/>
    <w:rsid w:val="00263E6D"/>
    <w:rsid w:val="002646B1"/>
    <w:rsid w:val="00264B46"/>
    <w:rsid w:val="00264F29"/>
    <w:rsid w:val="0026534E"/>
    <w:rsid w:val="002667D4"/>
    <w:rsid w:val="00267B46"/>
    <w:rsid w:val="0027124A"/>
    <w:rsid w:val="002715E0"/>
    <w:rsid w:val="00272878"/>
    <w:rsid w:val="0027361A"/>
    <w:rsid w:val="002760D6"/>
    <w:rsid w:val="00276177"/>
    <w:rsid w:val="002774E5"/>
    <w:rsid w:val="002815C9"/>
    <w:rsid w:val="002819AB"/>
    <w:rsid w:val="00282ED5"/>
    <w:rsid w:val="002839C6"/>
    <w:rsid w:val="00283BF1"/>
    <w:rsid w:val="00284CB9"/>
    <w:rsid w:val="002856E5"/>
    <w:rsid w:val="00286AB8"/>
    <w:rsid w:val="00287B40"/>
    <w:rsid w:val="002912EA"/>
    <w:rsid w:val="00291CD5"/>
    <w:rsid w:val="00292181"/>
    <w:rsid w:val="00293666"/>
    <w:rsid w:val="0029372F"/>
    <w:rsid w:val="002958D9"/>
    <w:rsid w:val="00296792"/>
    <w:rsid w:val="002A0595"/>
    <w:rsid w:val="002A08B7"/>
    <w:rsid w:val="002A1712"/>
    <w:rsid w:val="002A1890"/>
    <w:rsid w:val="002A2F24"/>
    <w:rsid w:val="002A30CC"/>
    <w:rsid w:val="002A32B8"/>
    <w:rsid w:val="002A35D9"/>
    <w:rsid w:val="002A4111"/>
    <w:rsid w:val="002A435A"/>
    <w:rsid w:val="002A509C"/>
    <w:rsid w:val="002A549D"/>
    <w:rsid w:val="002A5A62"/>
    <w:rsid w:val="002A5C24"/>
    <w:rsid w:val="002A78CF"/>
    <w:rsid w:val="002B0908"/>
    <w:rsid w:val="002B11C6"/>
    <w:rsid w:val="002B1A47"/>
    <w:rsid w:val="002B39DA"/>
    <w:rsid w:val="002B46C6"/>
    <w:rsid w:val="002B586B"/>
    <w:rsid w:val="002B5A14"/>
    <w:rsid w:val="002B5A3A"/>
    <w:rsid w:val="002C068A"/>
    <w:rsid w:val="002C09C2"/>
    <w:rsid w:val="002C1F43"/>
    <w:rsid w:val="002C2524"/>
    <w:rsid w:val="002C33E3"/>
    <w:rsid w:val="002C36E9"/>
    <w:rsid w:val="002C378C"/>
    <w:rsid w:val="002C3E57"/>
    <w:rsid w:val="002C3FEE"/>
    <w:rsid w:val="002C52D6"/>
    <w:rsid w:val="002C5BD3"/>
    <w:rsid w:val="002C6375"/>
    <w:rsid w:val="002C7828"/>
    <w:rsid w:val="002D01BA"/>
    <w:rsid w:val="002D13FA"/>
    <w:rsid w:val="002D1B98"/>
    <w:rsid w:val="002D1B99"/>
    <w:rsid w:val="002D3102"/>
    <w:rsid w:val="002D32DF"/>
    <w:rsid w:val="002D3534"/>
    <w:rsid w:val="002D4783"/>
    <w:rsid w:val="002D53C3"/>
    <w:rsid w:val="002D5A7C"/>
    <w:rsid w:val="002D5A85"/>
    <w:rsid w:val="002D63F6"/>
    <w:rsid w:val="002D6D3B"/>
    <w:rsid w:val="002D6F29"/>
    <w:rsid w:val="002E1248"/>
    <w:rsid w:val="002E2237"/>
    <w:rsid w:val="002E302C"/>
    <w:rsid w:val="002E51EB"/>
    <w:rsid w:val="002E551F"/>
    <w:rsid w:val="002E6334"/>
    <w:rsid w:val="002F08AA"/>
    <w:rsid w:val="002F1257"/>
    <w:rsid w:val="002F15F9"/>
    <w:rsid w:val="002F19A2"/>
    <w:rsid w:val="002F1A53"/>
    <w:rsid w:val="002F1CE1"/>
    <w:rsid w:val="002F217D"/>
    <w:rsid w:val="002F2D11"/>
    <w:rsid w:val="002F3E5B"/>
    <w:rsid w:val="002F46DF"/>
    <w:rsid w:val="002F4E16"/>
    <w:rsid w:val="002F51B3"/>
    <w:rsid w:val="002F585D"/>
    <w:rsid w:val="002F7AC8"/>
    <w:rsid w:val="003004B3"/>
    <w:rsid w:val="00301277"/>
    <w:rsid w:val="003013E1"/>
    <w:rsid w:val="00302694"/>
    <w:rsid w:val="0030356D"/>
    <w:rsid w:val="00303CA5"/>
    <w:rsid w:val="0030500E"/>
    <w:rsid w:val="003052AF"/>
    <w:rsid w:val="00305C7F"/>
    <w:rsid w:val="003065C2"/>
    <w:rsid w:val="003078C3"/>
    <w:rsid w:val="003101EA"/>
    <w:rsid w:val="003113A9"/>
    <w:rsid w:val="003119B9"/>
    <w:rsid w:val="00311F49"/>
    <w:rsid w:val="00311FDA"/>
    <w:rsid w:val="00312125"/>
    <w:rsid w:val="003123A7"/>
    <w:rsid w:val="00312402"/>
    <w:rsid w:val="00314368"/>
    <w:rsid w:val="00314AF8"/>
    <w:rsid w:val="00314D85"/>
    <w:rsid w:val="00314DD4"/>
    <w:rsid w:val="00314E5F"/>
    <w:rsid w:val="00315566"/>
    <w:rsid w:val="0031730E"/>
    <w:rsid w:val="003206FD"/>
    <w:rsid w:val="00320B6A"/>
    <w:rsid w:val="00321C05"/>
    <w:rsid w:val="00322185"/>
    <w:rsid w:val="00324C3E"/>
    <w:rsid w:val="00325110"/>
    <w:rsid w:val="003255B9"/>
    <w:rsid w:val="00325C00"/>
    <w:rsid w:val="00327185"/>
    <w:rsid w:val="0032722B"/>
    <w:rsid w:val="00331164"/>
    <w:rsid w:val="003312D0"/>
    <w:rsid w:val="003322C3"/>
    <w:rsid w:val="003325E0"/>
    <w:rsid w:val="00333613"/>
    <w:rsid w:val="00333F62"/>
    <w:rsid w:val="003351DD"/>
    <w:rsid w:val="00335764"/>
    <w:rsid w:val="00336008"/>
    <w:rsid w:val="0034120B"/>
    <w:rsid w:val="00343A1F"/>
    <w:rsid w:val="00343D6C"/>
    <w:rsid w:val="00344294"/>
    <w:rsid w:val="0034435D"/>
    <w:rsid w:val="00344CD1"/>
    <w:rsid w:val="00345C03"/>
    <w:rsid w:val="00350174"/>
    <w:rsid w:val="00351FB1"/>
    <w:rsid w:val="00352F97"/>
    <w:rsid w:val="003540C0"/>
    <w:rsid w:val="003541DB"/>
    <w:rsid w:val="00354304"/>
    <w:rsid w:val="003544E2"/>
    <w:rsid w:val="00355FCC"/>
    <w:rsid w:val="0035647A"/>
    <w:rsid w:val="00356E26"/>
    <w:rsid w:val="00360664"/>
    <w:rsid w:val="00361890"/>
    <w:rsid w:val="00361F23"/>
    <w:rsid w:val="00362039"/>
    <w:rsid w:val="003623D0"/>
    <w:rsid w:val="003624EE"/>
    <w:rsid w:val="00364E17"/>
    <w:rsid w:val="003657CC"/>
    <w:rsid w:val="00365C1E"/>
    <w:rsid w:val="00366277"/>
    <w:rsid w:val="00366F95"/>
    <w:rsid w:val="003671D1"/>
    <w:rsid w:val="00367822"/>
    <w:rsid w:val="003720FA"/>
    <w:rsid w:val="00373553"/>
    <w:rsid w:val="003753FE"/>
    <w:rsid w:val="00376213"/>
    <w:rsid w:val="00376529"/>
    <w:rsid w:val="00376551"/>
    <w:rsid w:val="0037656F"/>
    <w:rsid w:val="0037709E"/>
    <w:rsid w:val="00377782"/>
    <w:rsid w:val="003779BA"/>
    <w:rsid w:val="00377C28"/>
    <w:rsid w:val="003806EF"/>
    <w:rsid w:val="00380DBF"/>
    <w:rsid w:val="003834CC"/>
    <w:rsid w:val="00384116"/>
    <w:rsid w:val="00384B08"/>
    <w:rsid w:val="00385F0B"/>
    <w:rsid w:val="0038735C"/>
    <w:rsid w:val="0038758B"/>
    <w:rsid w:val="0039054F"/>
    <w:rsid w:val="003914F9"/>
    <w:rsid w:val="0039197D"/>
    <w:rsid w:val="00393158"/>
    <w:rsid w:val="00393F6F"/>
    <w:rsid w:val="003941CF"/>
    <w:rsid w:val="00394D69"/>
    <w:rsid w:val="00394E00"/>
    <w:rsid w:val="00396528"/>
    <w:rsid w:val="003967D4"/>
    <w:rsid w:val="00396A62"/>
    <w:rsid w:val="0039733D"/>
    <w:rsid w:val="003A06EA"/>
    <w:rsid w:val="003A0FB0"/>
    <w:rsid w:val="003A14D5"/>
    <w:rsid w:val="003A1855"/>
    <w:rsid w:val="003A19A1"/>
    <w:rsid w:val="003A2488"/>
    <w:rsid w:val="003A34C5"/>
    <w:rsid w:val="003A360F"/>
    <w:rsid w:val="003A436A"/>
    <w:rsid w:val="003A46AA"/>
    <w:rsid w:val="003A48AE"/>
    <w:rsid w:val="003A75CE"/>
    <w:rsid w:val="003B026E"/>
    <w:rsid w:val="003B0CB7"/>
    <w:rsid w:val="003B139D"/>
    <w:rsid w:val="003B1FD2"/>
    <w:rsid w:val="003B233F"/>
    <w:rsid w:val="003B2FE6"/>
    <w:rsid w:val="003B33EC"/>
    <w:rsid w:val="003B3D71"/>
    <w:rsid w:val="003B4EF8"/>
    <w:rsid w:val="003B5442"/>
    <w:rsid w:val="003B5B52"/>
    <w:rsid w:val="003B6B11"/>
    <w:rsid w:val="003B72AB"/>
    <w:rsid w:val="003B7B06"/>
    <w:rsid w:val="003B7C36"/>
    <w:rsid w:val="003C2982"/>
    <w:rsid w:val="003C2C10"/>
    <w:rsid w:val="003C3745"/>
    <w:rsid w:val="003C6984"/>
    <w:rsid w:val="003C70E8"/>
    <w:rsid w:val="003C769B"/>
    <w:rsid w:val="003D0312"/>
    <w:rsid w:val="003D081E"/>
    <w:rsid w:val="003D0E0C"/>
    <w:rsid w:val="003D1D4A"/>
    <w:rsid w:val="003D1E66"/>
    <w:rsid w:val="003D22E7"/>
    <w:rsid w:val="003D358D"/>
    <w:rsid w:val="003D3715"/>
    <w:rsid w:val="003D39F3"/>
    <w:rsid w:val="003D3FBE"/>
    <w:rsid w:val="003D7035"/>
    <w:rsid w:val="003D7CD6"/>
    <w:rsid w:val="003D7D27"/>
    <w:rsid w:val="003E02FB"/>
    <w:rsid w:val="003E047D"/>
    <w:rsid w:val="003E0977"/>
    <w:rsid w:val="003E0A88"/>
    <w:rsid w:val="003E12A5"/>
    <w:rsid w:val="003E29EE"/>
    <w:rsid w:val="003E2A38"/>
    <w:rsid w:val="003E519F"/>
    <w:rsid w:val="003E54CC"/>
    <w:rsid w:val="003E76E5"/>
    <w:rsid w:val="003F01DB"/>
    <w:rsid w:val="003F1225"/>
    <w:rsid w:val="003F17E9"/>
    <w:rsid w:val="003F1CA9"/>
    <w:rsid w:val="003F3533"/>
    <w:rsid w:val="003F3BB3"/>
    <w:rsid w:val="003F469A"/>
    <w:rsid w:val="003F4F2D"/>
    <w:rsid w:val="003F6DD3"/>
    <w:rsid w:val="003F75C9"/>
    <w:rsid w:val="003F7DFB"/>
    <w:rsid w:val="003F7E75"/>
    <w:rsid w:val="00400455"/>
    <w:rsid w:val="0040062A"/>
    <w:rsid w:val="00400845"/>
    <w:rsid w:val="00401142"/>
    <w:rsid w:val="00401A76"/>
    <w:rsid w:val="00402073"/>
    <w:rsid w:val="0040263D"/>
    <w:rsid w:val="004029F3"/>
    <w:rsid w:val="004030FD"/>
    <w:rsid w:val="0040388D"/>
    <w:rsid w:val="004043AA"/>
    <w:rsid w:val="00404469"/>
    <w:rsid w:val="004048FF"/>
    <w:rsid w:val="004055E7"/>
    <w:rsid w:val="00406D9C"/>
    <w:rsid w:val="00407C00"/>
    <w:rsid w:val="004104B4"/>
    <w:rsid w:val="004105A1"/>
    <w:rsid w:val="00410F72"/>
    <w:rsid w:val="004117E3"/>
    <w:rsid w:val="00411BF5"/>
    <w:rsid w:val="0041390E"/>
    <w:rsid w:val="00414300"/>
    <w:rsid w:val="004147D5"/>
    <w:rsid w:val="004156F0"/>
    <w:rsid w:val="00416A5F"/>
    <w:rsid w:val="00420313"/>
    <w:rsid w:val="004208A4"/>
    <w:rsid w:val="004209D0"/>
    <w:rsid w:val="004216BB"/>
    <w:rsid w:val="00422BE8"/>
    <w:rsid w:val="0042318D"/>
    <w:rsid w:val="00423320"/>
    <w:rsid w:val="00423513"/>
    <w:rsid w:val="004246AE"/>
    <w:rsid w:val="00424E20"/>
    <w:rsid w:val="00425669"/>
    <w:rsid w:val="00425890"/>
    <w:rsid w:val="00427047"/>
    <w:rsid w:val="00427C37"/>
    <w:rsid w:val="0043047B"/>
    <w:rsid w:val="004305E6"/>
    <w:rsid w:val="00430CC7"/>
    <w:rsid w:val="00431418"/>
    <w:rsid w:val="00431E87"/>
    <w:rsid w:val="00432A54"/>
    <w:rsid w:val="00434739"/>
    <w:rsid w:val="00435F5A"/>
    <w:rsid w:val="00435F9E"/>
    <w:rsid w:val="004362D7"/>
    <w:rsid w:val="004367F3"/>
    <w:rsid w:val="004371BA"/>
    <w:rsid w:val="004420B5"/>
    <w:rsid w:val="00442DC3"/>
    <w:rsid w:val="00442FB0"/>
    <w:rsid w:val="004432C3"/>
    <w:rsid w:val="0044370B"/>
    <w:rsid w:val="00445177"/>
    <w:rsid w:val="00445421"/>
    <w:rsid w:val="00445784"/>
    <w:rsid w:val="004461D6"/>
    <w:rsid w:val="0044680A"/>
    <w:rsid w:val="004469D8"/>
    <w:rsid w:val="004474DE"/>
    <w:rsid w:val="004501B6"/>
    <w:rsid w:val="00451197"/>
    <w:rsid w:val="00451EE4"/>
    <w:rsid w:val="004520C5"/>
    <w:rsid w:val="00452212"/>
    <w:rsid w:val="004522C1"/>
    <w:rsid w:val="0045243F"/>
    <w:rsid w:val="004533C3"/>
    <w:rsid w:val="0045346A"/>
    <w:rsid w:val="00453E15"/>
    <w:rsid w:val="004542A9"/>
    <w:rsid w:val="00455E70"/>
    <w:rsid w:val="00455EE5"/>
    <w:rsid w:val="00456BBC"/>
    <w:rsid w:val="004602D2"/>
    <w:rsid w:val="00460385"/>
    <w:rsid w:val="004606E3"/>
    <w:rsid w:val="00462CA6"/>
    <w:rsid w:val="00463401"/>
    <w:rsid w:val="00463780"/>
    <w:rsid w:val="00464245"/>
    <w:rsid w:val="004644F4"/>
    <w:rsid w:val="004659E7"/>
    <w:rsid w:val="00466377"/>
    <w:rsid w:val="00466E20"/>
    <w:rsid w:val="00467868"/>
    <w:rsid w:val="00470C49"/>
    <w:rsid w:val="004721C7"/>
    <w:rsid w:val="004723B1"/>
    <w:rsid w:val="00473119"/>
    <w:rsid w:val="00474223"/>
    <w:rsid w:val="00474660"/>
    <w:rsid w:val="004756EF"/>
    <w:rsid w:val="0047718B"/>
    <w:rsid w:val="0047731F"/>
    <w:rsid w:val="00477538"/>
    <w:rsid w:val="00477CAC"/>
    <w:rsid w:val="00480312"/>
    <w:rsid w:val="0048041A"/>
    <w:rsid w:val="00482A46"/>
    <w:rsid w:val="00483D15"/>
    <w:rsid w:val="00483FC9"/>
    <w:rsid w:val="004850C0"/>
    <w:rsid w:val="0048525B"/>
    <w:rsid w:val="0048622A"/>
    <w:rsid w:val="0048772A"/>
    <w:rsid w:val="00487C80"/>
    <w:rsid w:val="0049058A"/>
    <w:rsid w:val="00490776"/>
    <w:rsid w:val="004910F7"/>
    <w:rsid w:val="0049154E"/>
    <w:rsid w:val="00492418"/>
    <w:rsid w:val="00492758"/>
    <w:rsid w:val="004927DC"/>
    <w:rsid w:val="00495667"/>
    <w:rsid w:val="004976CF"/>
    <w:rsid w:val="004A2069"/>
    <w:rsid w:val="004A2792"/>
    <w:rsid w:val="004A2EB8"/>
    <w:rsid w:val="004A35E3"/>
    <w:rsid w:val="004A4AB3"/>
    <w:rsid w:val="004A4D81"/>
    <w:rsid w:val="004A5837"/>
    <w:rsid w:val="004A72CD"/>
    <w:rsid w:val="004B10C4"/>
    <w:rsid w:val="004B30BC"/>
    <w:rsid w:val="004B3EDC"/>
    <w:rsid w:val="004B4A9E"/>
    <w:rsid w:val="004B5C92"/>
    <w:rsid w:val="004B62EC"/>
    <w:rsid w:val="004B6C8E"/>
    <w:rsid w:val="004B71FC"/>
    <w:rsid w:val="004C0756"/>
    <w:rsid w:val="004C07CB"/>
    <w:rsid w:val="004C0E94"/>
    <w:rsid w:val="004C1022"/>
    <w:rsid w:val="004C1A9A"/>
    <w:rsid w:val="004C1D6D"/>
    <w:rsid w:val="004C493A"/>
    <w:rsid w:val="004C6C4C"/>
    <w:rsid w:val="004C6C54"/>
    <w:rsid w:val="004C7BFD"/>
    <w:rsid w:val="004D1AE2"/>
    <w:rsid w:val="004D22D8"/>
    <w:rsid w:val="004D2A79"/>
    <w:rsid w:val="004D3463"/>
    <w:rsid w:val="004D4458"/>
    <w:rsid w:val="004D5BDF"/>
    <w:rsid w:val="004D79C0"/>
    <w:rsid w:val="004E04E0"/>
    <w:rsid w:val="004E0AA3"/>
    <w:rsid w:val="004E0AE6"/>
    <w:rsid w:val="004E0B1E"/>
    <w:rsid w:val="004E0C08"/>
    <w:rsid w:val="004E1624"/>
    <w:rsid w:val="004E17CB"/>
    <w:rsid w:val="004E1878"/>
    <w:rsid w:val="004E1BE2"/>
    <w:rsid w:val="004E1D85"/>
    <w:rsid w:val="004E1DB3"/>
    <w:rsid w:val="004E2A10"/>
    <w:rsid w:val="004E4D73"/>
    <w:rsid w:val="004E6091"/>
    <w:rsid w:val="004E6162"/>
    <w:rsid w:val="004E6337"/>
    <w:rsid w:val="004E65AA"/>
    <w:rsid w:val="004E7A1F"/>
    <w:rsid w:val="004F19AE"/>
    <w:rsid w:val="004F1D43"/>
    <w:rsid w:val="004F274A"/>
    <w:rsid w:val="004F319D"/>
    <w:rsid w:val="004F43FA"/>
    <w:rsid w:val="004F4AFE"/>
    <w:rsid w:val="004F4BF6"/>
    <w:rsid w:val="004F521C"/>
    <w:rsid w:val="004F64F1"/>
    <w:rsid w:val="00502CCC"/>
    <w:rsid w:val="00502E78"/>
    <w:rsid w:val="005035EA"/>
    <w:rsid w:val="00504D24"/>
    <w:rsid w:val="00505081"/>
    <w:rsid w:val="00505AE5"/>
    <w:rsid w:val="00506851"/>
    <w:rsid w:val="005073DC"/>
    <w:rsid w:val="0050753B"/>
    <w:rsid w:val="00510BF5"/>
    <w:rsid w:val="0051134A"/>
    <w:rsid w:val="00511CD4"/>
    <w:rsid w:val="0051222C"/>
    <w:rsid w:val="00513386"/>
    <w:rsid w:val="005168A9"/>
    <w:rsid w:val="00520724"/>
    <w:rsid w:val="005208C8"/>
    <w:rsid w:val="0052347F"/>
    <w:rsid w:val="00523706"/>
    <w:rsid w:val="005237E3"/>
    <w:rsid w:val="00524B7B"/>
    <w:rsid w:val="0052500C"/>
    <w:rsid w:val="005257A7"/>
    <w:rsid w:val="00525AC3"/>
    <w:rsid w:val="005272F2"/>
    <w:rsid w:val="00531F80"/>
    <w:rsid w:val="00533A32"/>
    <w:rsid w:val="00534FCE"/>
    <w:rsid w:val="0053591C"/>
    <w:rsid w:val="00535EFA"/>
    <w:rsid w:val="00537046"/>
    <w:rsid w:val="00537C4C"/>
    <w:rsid w:val="00540021"/>
    <w:rsid w:val="00541201"/>
    <w:rsid w:val="00541734"/>
    <w:rsid w:val="00541CA4"/>
    <w:rsid w:val="00542B4C"/>
    <w:rsid w:val="00543B7E"/>
    <w:rsid w:val="00545072"/>
    <w:rsid w:val="0054594A"/>
    <w:rsid w:val="00546C4F"/>
    <w:rsid w:val="00547231"/>
    <w:rsid w:val="005474D7"/>
    <w:rsid w:val="00550F24"/>
    <w:rsid w:val="00551740"/>
    <w:rsid w:val="00552285"/>
    <w:rsid w:val="00552586"/>
    <w:rsid w:val="00552A9E"/>
    <w:rsid w:val="00552BBD"/>
    <w:rsid w:val="00553537"/>
    <w:rsid w:val="00553A60"/>
    <w:rsid w:val="00554321"/>
    <w:rsid w:val="00556921"/>
    <w:rsid w:val="00560842"/>
    <w:rsid w:val="00560984"/>
    <w:rsid w:val="00561355"/>
    <w:rsid w:val="00561E69"/>
    <w:rsid w:val="0056251A"/>
    <w:rsid w:val="005626E0"/>
    <w:rsid w:val="005627C6"/>
    <w:rsid w:val="005629F5"/>
    <w:rsid w:val="00563114"/>
    <w:rsid w:val="00563C8E"/>
    <w:rsid w:val="0056592C"/>
    <w:rsid w:val="0056634F"/>
    <w:rsid w:val="0056641A"/>
    <w:rsid w:val="0056741F"/>
    <w:rsid w:val="0057098A"/>
    <w:rsid w:val="00570997"/>
    <w:rsid w:val="005718AF"/>
    <w:rsid w:val="00571E05"/>
    <w:rsid w:val="00571F3A"/>
    <w:rsid w:val="00571FD4"/>
    <w:rsid w:val="00571FE6"/>
    <w:rsid w:val="00572879"/>
    <w:rsid w:val="005728EA"/>
    <w:rsid w:val="005734A3"/>
    <w:rsid w:val="0057471E"/>
    <w:rsid w:val="00574B05"/>
    <w:rsid w:val="00575B64"/>
    <w:rsid w:val="0057782A"/>
    <w:rsid w:val="0058080A"/>
    <w:rsid w:val="00581FEB"/>
    <w:rsid w:val="005845E5"/>
    <w:rsid w:val="00585183"/>
    <w:rsid w:val="00585688"/>
    <w:rsid w:val="00585962"/>
    <w:rsid w:val="005873DA"/>
    <w:rsid w:val="00590381"/>
    <w:rsid w:val="005907CB"/>
    <w:rsid w:val="00591235"/>
    <w:rsid w:val="00591587"/>
    <w:rsid w:val="00591839"/>
    <w:rsid w:val="00591B61"/>
    <w:rsid w:val="00591D8D"/>
    <w:rsid w:val="005923BA"/>
    <w:rsid w:val="00592553"/>
    <w:rsid w:val="00592F94"/>
    <w:rsid w:val="00593D2E"/>
    <w:rsid w:val="00594B12"/>
    <w:rsid w:val="00594E23"/>
    <w:rsid w:val="005950F6"/>
    <w:rsid w:val="00596C8D"/>
    <w:rsid w:val="00596D33"/>
    <w:rsid w:val="005A03CE"/>
    <w:rsid w:val="005A0799"/>
    <w:rsid w:val="005A07F7"/>
    <w:rsid w:val="005A11EF"/>
    <w:rsid w:val="005A3526"/>
    <w:rsid w:val="005A3A64"/>
    <w:rsid w:val="005A3E14"/>
    <w:rsid w:val="005A615F"/>
    <w:rsid w:val="005A67D9"/>
    <w:rsid w:val="005A720E"/>
    <w:rsid w:val="005B22E8"/>
    <w:rsid w:val="005B24A8"/>
    <w:rsid w:val="005B2A5F"/>
    <w:rsid w:val="005B392B"/>
    <w:rsid w:val="005B41BF"/>
    <w:rsid w:val="005B48DA"/>
    <w:rsid w:val="005B5683"/>
    <w:rsid w:val="005B623C"/>
    <w:rsid w:val="005B6940"/>
    <w:rsid w:val="005B6D78"/>
    <w:rsid w:val="005B6EAE"/>
    <w:rsid w:val="005B7762"/>
    <w:rsid w:val="005C031E"/>
    <w:rsid w:val="005C0C20"/>
    <w:rsid w:val="005C1B33"/>
    <w:rsid w:val="005C1D2B"/>
    <w:rsid w:val="005C4611"/>
    <w:rsid w:val="005C5F4D"/>
    <w:rsid w:val="005C7233"/>
    <w:rsid w:val="005C7D7F"/>
    <w:rsid w:val="005D1707"/>
    <w:rsid w:val="005D2BE9"/>
    <w:rsid w:val="005D30C4"/>
    <w:rsid w:val="005D725E"/>
    <w:rsid w:val="005D739E"/>
    <w:rsid w:val="005E18CC"/>
    <w:rsid w:val="005E1B94"/>
    <w:rsid w:val="005E2012"/>
    <w:rsid w:val="005E2B8F"/>
    <w:rsid w:val="005E3108"/>
    <w:rsid w:val="005E34E1"/>
    <w:rsid w:val="005E34FF"/>
    <w:rsid w:val="005E3542"/>
    <w:rsid w:val="005E4165"/>
    <w:rsid w:val="005E462E"/>
    <w:rsid w:val="005E4DA1"/>
    <w:rsid w:val="005E52F9"/>
    <w:rsid w:val="005E54F5"/>
    <w:rsid w:val="005E5A19"/>
    <w:rsid w:val="005E780E"/>
    <w:rsid w:val="005E7C79"/>
    <w:rsid w:val="005F1261"/>
    <w:rsid w:val="005F16CB"/>
    <w:rsid w:val="005F21A0"/>
    <w:rsid w:val="005F34C8"/>
    <w:rsid w:val="005F3BFE"/>
    <w:rsid w:val="005F717B"/>
    <w:rsid w:val="006008D3"/>
    <w:rsid w:val="0060090D"/>
    <w:rsid w:val="00600CBE"/>
    <w:rsid w:val="00602315"/>
    <w:rsid w:val="006052EF"/>
    <w:rsid w:val="00605763"/>
    <w:rsid w:val="00606676"/>
    <w:rsid w:val="00607842"/>
    <w:rsid w:val="00611F54"/>
    <w:rsid w:val="006127F0"/>
    <w:rsid w:val="00613422"/>
    <w:rsid w:val="00614769"/>
    <w:rsid w:val="00614C3C"/>
    <w:rsid w:val="00614E46"/>
    <w:rsid w:val="00615462"/>
    <w:rsid w:val="006159DD"/>
    <w:rsid w:val="00615D6E"/>
    <w:rsid w:val="006170D8"/>
    <w:rsid w:val="00622CCD"/>
    <w:rsid w:val="00622F74"/>
    <w:rsid w:val="0062723C"/>
    <w:rsid w:val="00627863"/>
    <w:rsid w:val="00627F7F"/>
    <w:rsid w:val="00630191"/>
    <w:rsid w:val="00630714"/>
    <w:rsid w:val="0063088C"/>
    <w:rsid w:val="00630CDE"/>
    <w:rsid w:val="006319E6"/>
    <w:rsid w:val="00632221"/>
    <w:rsid w:val="006325F5"/>
    <w:rsid w:val="00632628"/>
    <w:rsid w:val="00632C36"/>
    <w:rsid w:val="0063373D"/>
    <w:rsid w:val="006337E9"/>
    <w:rsid w:val="006340A2"/>
    <w:rsid w:val="0063462A"/>
    <w:rsid w:val="00634CFF"/>
    <w:rsid w:val="00634F6D"/>
    <w:rsid w:val="006354F7"/>
    <w:rsid w:val="00636EB2"/>
    <w:rsid w:val="006449BC"/>
    <w:rsid w:val="00644AD5"/>
    <w:rsid w:val="00645A83"/>
    <w:rsid w:val="00645D79"/>
    <w:rsid w:val="0064632A"/>
    <w:rsid w:val="0064699E"/>
    <w:rsid w:val="00646B52"/>
    <w:rsid w:val="00647042"/>
    <w:rsid w:val="00647053"/>
    <w:rsid w:val="00647B11"/>
    <w:rsid w:val="00650E89"/>
    <w:rsid w:val="00650FC7"/>
    <w:rsid w:val="006513FB"/>
    <w:rsid w:val="00651B3C"/>
    <w:rsid w:val="00652010"/>
    <w:rsid w:val="00652813"/>
    <w:rsid w:val="006560FB"/>
    <w:rsid w:val="00656320"/>
    <w:rsid w:val="0065719B"/>
    <w:rsid w:val="00657818"/>
    <w:rsid w:val="0066185B"/>
    <w:rsid w:val="0066190C"/>
    <w:rsid w:val="0066322F"/>
    <w:rsid w:val="00663A56"/>
    <w:rsid w:val="00664588"/>
    <w:rsid w:val="00664DBA"/>
    <w:rsid w:val="006653C2"/>
    <w:rsid w:val="00666205"/>
    <w:rsid w:val="0066685E"/>
    <w:rsid w:val="00666EE7"/>
    <w:rsid w:val="006674BB"/>
    <w:rsid w:val="006707EE"/>
    <w:rsid w:val="00670CC8"/>
    <w:rsid w:val="0067107B"/>
    <w:rsid w:val="0067175B"/>
    <w:rsid w:val="0067431F"/>
    <w:rsid w:val="00674645"/>
    <w:rsid w:val="006747BA"/>
    <w:rsid w:val="00674DFA"/>
    <w:rsid w:val="00675A76"/>
    <w:rsid w:val="00680A8C"/>
    <w:rsid w:val="00681108"/>
    <w:rsid w:val="00681315"/>
    <w:rsid w:val="006817E6"/>
    <w:rsid w:val="00681D1E"/>
    <w:rsid w:val="00682976"/>
    <w:rsid w:val="00682FCE"/>
    <w:rsid w:val="00682FD4"/>
    <w:rsid w:val="006832DF"/>
    <w:rsid w:val="00683417"/>
    <w:rsid w:val="00683B06"/>
    <w:rsid w:val="00685172"/>
    <w:rsid w:val="006855E2"/>
    <w:rsid w:val="00685A46"/>
    <w:rsid w:val="00686E28"/>
    <w:rsid w:val="00686E91"/>
    <w:rsid w:val="006878F3"/>
    <w:rsid w:val="00687E31"/>
    <w:rsid w:val="00687E55"/>
    <w:rsid w:val="00690042"/>
    <w:rsid w:val="00690AF8"/>
    <w:rsid w:val="00691589"/>
    <w:rsid w:val="00691F78"/>
    <w:rsid w:val="00691F7D"/>
    <w:rsid w:val="006933F3"/>
    <w:rsid w:val="00694023"/>
    <w:rsid w:val="00694D6C"/>
    <w:rsid w:val="00694D9B"/>
    <w:rsid w:val="0069559D"/>
    <w:rsid w:val="00696368"/>
    <w:rsid w:val="00696DF6"/>
    <w:rsid w:val="00697AA5"/>
    <w:rsid w:val="006A023F"/>
    <w:rsid w:val="006A2993"/>
    <w:rsid w:val="006A3628"/>
    <w:rsid w:val="006A3758"/>
    <w:rsid w:val="006A52AB"/>
    <w:rsid w:val="006A599C"/>
    <w:rsid w:val="006A5A79"/>
    <w:rsid w:val="006A5BB3"/>
    <w:rsid w:val="006A6581"/>
    <w:rsid w:val="006A726C"/>
    <w:rsid w:val="006A76CA"/>
    <w:rsid w:val="006A7B8B"/>
    <w:rsid w:val="006A7F92"/>
    <w:rsid w:val="006B085D"/>
    <w:rsid w:val="006B1175"/>
    <w:rsid w:val="006B15D7"/>
    <w:rsid w:val="006B1C66"/>
    <w:rsid w:val="006B1EA9"/>
    <w:rsid w:val="006B33D6"/>
    <w:rsid w:val="006B3C9C"/>
    <w:rsid w:val="006B4A2D"/>
    <w:rsid w:val="006B56EE"/>
    <w:rsid w:val="006B5ABE"/>
    <w:rsid w:val="006B657F"/>
    <w:rsid w:val="006B6728"/>
    <w:rsid w:val="006B69EC"/>
    <w:rsid w:val="006B71CF"/>
    <w:rsid w:val="006C0788"/>
    <w:rsid w:val="006C0FB4"/>
    <w:rsid w:val="006C0FD4"/>
    <w:rsid w:val="006C1F57"/>
    <w:rsid w:val="006C209F"/>
    <w:rsid w:val="006C25C1"/>
    <w:rsid w:val="006C26DB"/>
    <w:rsid w:val="006C279E"/>
    <w:rsid w:val="006C33E6"/>
    <w:rsid w:val="006C38CD"/>
    <w:rsid w:val="006C3911"/>
    <w:rsid w:val="006C41FD"/>
    <w:rsid w:val="006C4B5E"/>
    <w:rsid w:val="006C4C25"/>
    <w:rsid w:val="006C54B9"/>
    <w:rsid w:val="006C59F2"/>
    <w:rsid w:val="006C5BF9"/>
    <w:rsid w:val="006C6D1A"/>
    <w:rsid w:val="006C745A"/>
    <w:rsid w:val="006D2842"/>
    <w:rsid w:val="006D2899"/>
    <w:rsid w:val="006D2DB0"/>
    <w:rsid w:val="006D318F"/>
    <w:rsid w:val="006D472A"/>
    <w:rsid w:val="006D5133"/>
    <w:rsid w:val="006D7CBC"/>
    <w:rsid w:val="006E23E6"/>
    <w:rsid w:val="006E2839"/>
    <w:rsid w:val="006E5080"/>
    <w:rsid w:val="006E5A97"/>
    <w:rsid w:val="006E5DE8"/>
    <w:rsid w:val="006E5E85"/>
    <w:rsid w:val="006E756F"/>
    <w:rsid w:val="006F0C82"/>
    <w:rsid w:val="006F16D9"/>
    <w:rsid w:val="006F180E"/>
    <w:rsid w:val="006F24DB"/>
    <w:rsid w:val="006F3FB3"/>
    <w:rsid w:val="006F427A"/>
    <w:rsid w:val="006F52D3"/>
    <w:rsid w:val="006F54E4"/>
    <w:rsid w:val="006F5A27"/>
    <w:rsid w:val="006F6496"/>
    <w:rsid w:val="006F76C1"/>
    <w:rsid w:val="00700769"/>
    <w:rsid w:val="00700B1E"/>
    <w:rsid w:val="007026D6"/>
    <w:rsid w:val="007032BA"/>
    <w:rsid w:val="00704126"/>
    <w:rsid w:val="00704C9D"/>
    <w:rsid w:val="0070522B"/>
    <w:rsid w:val="0071096C"/>
    <w:rsid w:val="0071118E"/>
    <w:rsid w:val="00713F0E"/>
    <w:rsid w:val="00714C1C"/>
    <w:rsid w:val="007156AC"/>
    <w:rsid w:val="0071604A"/>
    <w:rsid w:val="00716EB5"/>
    <w:rsid w:val="00717A9B"/>
    <w:rsid w:val="00720AFB"/>
    <w:rsid w:val="0072139C"/>
    <w:rsid w:val="007236FC"/>
    <w:rsid w:val="00724B09"/>
    <w:rsid w:val="00725212"/>
    <w:rsid w:val="00725691"/>
    <w:rsid w:val="00725E2E"/>
    <w:rsid w:val="00725EC4"/>
    <w:rsid w:val="00730408"/>
    <w:rsid w:val="00731251"/>
    <w:rsid w:val="007313C8"/>
    <w:rsid w:val="00733FCD"/>
    <w:rsid w:val="00734E35"/>
    <w:rsid w:val="00736831"/>
    <w:rsid w:val="00736E05"/>
    <w:rsid w:val="0073788A"/>
    <w:rsid w:val="00740589"/>
    <w:rsid w:val="007406C6"/>
    <w:rsid w:val="007419B1"/>
    <w:rsid w:val="007420B6"/>
    <w:rsid w:val="00742F58"/>
    <w:rsid w:val="00744EAB"/>
    <w:rsid w:val="007508C5"/>
    <w:rsid w:val="007509A6"/>
    <w:rsid w:val="00750CA5"/>
    <w:rsid w:val="00751017"/>
    <w:rsid w:val="0075104D"/>
    <w:rsid w:val="0075156B"/>
    <w:rsid w:val="00751A67"/>
    <w:rsid w:val="007521A3"/>
    <w:rsid w:val="00756591"/>
    <w:rsid w:val="00756A8F"/>
    <w:rsid w:val="00756BE3"/>
    <w:rsid w:val="00757C38"/>
    <w:rsid w:val="00760E79"/>
    <w:rsid w:val="0076209B"/>
    <w:rsid w:val="0076398E"/>
    <w:rsid w:val="00763D12"/>
    <w:rsid w:val="00764028"/>
    <w:rsid w:val="007652CD"/>
    <w:rsid w:val="00766FE0"/>
    <w:rsid w:val="00767ACB"/>
    <w:rsid w:val="00770628"/>
    <w:rsid w:val="00771277"/>
    <w:rsid w:val="0077226F"/>
    <w:rsid w:val="00772291"/>
    <w:rsid w:val="00774559"/>
    <w:rsid w:val="00775C37"/>
    <w:rsid w:val="00776BF2"/>
    <w:rsid w:val="00777BFD"/>
    <w:rsid w:val="00777FFE"/>
    <w:rsid w:val="00780725"/>
    <w:rsid w:val="00780CC8"/>
    <w:rsid w:val="00780DBC"/>
    <w:rsid w:val="00782563"/>
    <w:rsid w:val="00783AB2"/>
    <w:rsid w:val="0078411C"/>
    <w:rsid w:val="00784687"/>
    <w:rsid w:val="00785057"/>
    <w:rsid w:val="007855A5"/>
    <w:rsid w:val="00785862"/>
    <w:rsid w:val="00786ED0"/>
    <w:rsid w:val="00787621"/>
    <w:rsid w:val="007914D2"/>
    <w:rsid w:val="00791A33"/>
    <w:rsid w:val="00794B1F"/>
    <w:rsid w:val="0079610D"/>
    <w:rsid w:val="0079656D"/>
    <w:rsid w:val="0079705F"/>
    <w:rsid w:val="007A0537"/>
    <w:rsid w:val="007A06BE"/>
    <w:rsid w:val="007A1690"/>
    <w:rsid w:val="007A1962"/>
    <w:rsid w:val="007A3177"/>
    <w:rsid w:val="007A5552"/>
    <w:rsid w:val="007A7377"/>
    <w:rsid w:val="007A7BE8"/>
    <w:rsid w:val="007B064E"/>
    <w:rsid w:val="007B1079"/>
    <w:rsid w:val="007B1320"/>
    <w:rsid w:val="007B260E"/>
    <w:rsid w:val="007B2BC5"/>
    <w:rsid w:val="007B4131"/>
    <w:rsid w:val="007B41F3"/>
    <w:rsid w:val="007B4C9B"/>
    <w:rsid w:val="007B6917"/>
    <w:rsid w:val="007C0F50"/>
    <w:rsid w:val="007C169B"/>
    <w:rsid w:val="007C1DBC"/>
    <w:rsid w:val="007C247A"/>
    <w:rsid w:val="007C33D4"/>
    <w:rsid w:val="007C3A53"/>
    <w:rsid w:val="007C4571"/>
    <w:rsid w:val="007C463C"/>
    <w:rsid w:val="007C465A"/>
    <w:rsid w:val="007C542E"/>
    <w:rsid w:val="007C555E"/>
    <w:rsid w:val="007C6290"/>
    <w:rsid w:val="007C64F2"/>
    <w:rsid w:val="007C71AB"/>
    <w:rsid w:val="007D010D"/>
    <w:rsid w:val="007D202A"/>
    <w:rsid w:val="007D2263"/>
    <w:rsid w:val="007D34D5"/>
    <w:rsid w:val="007D4120"/>
    <w:rsid w:val="007D4244"/>
    <w:rsid w:val="007D5112"/>
    <w:rsid w:val="007D5888"/>
    <w:rsid w:val="007D5E08"/>
    <w:rsid w:val="007D6210"/>
    <w:rsid w:val="007D65B4"/>
    <w:rsid w:val="007E1BA0"/>
    <w:rsid w:val="007E39F8"/>
    <w:rsid w:val="007E4849"/>
    <w:rsid w:val="007E4A51"/>
    <w:rsid w:val="007E5681"/>
    <w:rsid w:val="007E5D03"/>
    <w:rsid w:val="007E6201"/>
    <w:rsid w:val="007E625A"/>
    <w:rsid w:val="007E6D95"/>
    <w:rsid w:val="007E7123"/>
    <w:rsid w:val="007E7A58"/>
    <w:rsid w:val="007F0CB0"/>
    <w:rsid w:val="007F1352"/>
    <w:rsid w:val="007F2E43"/>
    <w:rsid w:val="007F3F10"/>
    <w:rsid w:val="007F4A41"/>
    <w:rsid w:val="007F59EB"/>
    <w:rsid w:val="007F5CF8"/>
    <w:rsid w:val="007F776D"/>
    <w:rsid w:val="007F78A3"/>
    <w:rsid w:val="0080156A"/>
    <w:rsid w:val="00802663"/>
    <w:rsid w:val="008033A8"/>
    <w:rsid w:val="00804602"/>
    <w:rsid w:val="00805487"/>
    <w:rsid w:val="00806152"/>
    <w:rsid w:val="008064B3"/>
    <w:rsid w:val="00806535"/>
    <w:rsid w:val="00806BC2"/>
    <w:rsid w:val="00806F2A"/>
    <w:rsid w:val="0081013A"/>
    <w:rsid w:val="008118FC"/>
    <w:rsid w:val="00811F01"/>
    <w:rsid w:val="00813B23"/>
    <w:rsid w:val="00814CDC"/>
    <w:rsid w:val="00814E5B"/>
    <w:rsid w:val="008151E6"/>
    <w:rsid w:val="00816A82"/>
    <w:rsid w:val="00817F21"/>
    <w:rsid w:val="008207ED"/>
    <w:rsid w:val="008209DB"/>
    <w:rsid w:val="00822E30"/>
    <w:rsid w:val="008233C1"/>
    <w:rsid w:val="00827671"/>
    <w:rsid w:val="00827937"/>
    <w:rsid w:val="00830498"/>
    <w:rsid w:val="00830EBC"/>
    <w:rsid w:val="0083181D"/>
    <w:rsid w:val="00832B97"/>
    <w:rsid w:val="00834368"/>
    <w:rsid w:val="0083454F"/>
    <w:rsid w:val="00835E24"/>
    <w:rsid w:val="008400B2"/>
    <w:rsid w:val="008410E9"/>
    <w:rsid w:val="008411A4"/>
    <w:rsid w:val="00842439"/>
    <w:rsid w:val="00843516"/>
    <w:rsid w:val="008437C5"/>
    <w:rsid w:val="00844150"/>
    <w:rsid w:val="0084462A"/>
    <w:rsid w:val="00845B0B"/>
    <w:rsid w:val="00845BCC"/>
    <w:rsid w:val="008460C9"/>
    <w:rsid w:val="008468D7"/>
    <w:rsid w:val="008502D4"/>
    <w:rsid w:val="00850D09"/>
    <w:rsid w:val="00851A5F"/>
    <w:rsid w:val="00853305"/>
    <w:rsid w:val="00853F4A"/>
    <w:rsid w:val="008555AE"/>
    <w:rsid w:val="00855668"/>
    <w:rsid w:val="00855B4A"/>
    <w:rsid w:val="00855CEF"/>
    <w:rsid w:val="00855DA5"/>
    <w:rsid w:val="008560BC"/>
    <w:rsid w:val="00856E45"/>
    <w:rsid w:val="00857EA1"/>
    <w:rsid w:val="0086035C"/>
    <w:rsid w:val="00860BCA"/>
    <w:rsid w:val="00861CCF"/>
    <w:rsid w:val="0086355E"/>
    <w:rsid w:val="00863E6B"/>
    <w:rsid w:val="00863FCD"/>
    <w:rsid w:val="00866253"/>
    <w:rsid w:val="00866883"/>
    <w:rsid w:val="00866AA3"/>
    <w:rsid w:val="0086725A"/>
    <w:rsid w:val="00870639"/>
    <w:rsid w:val="00870925"/>
    <w:rsid w:val="00872F32"/>
    <w:rsid w:val="00875B3B"/>
    <w:rsid w:val="00876BDE"/>
    <w:rsid w:val="008772CD"/>
    <w:rsid w:val="008772ED"/>
    <w:rsid w:val="008775DD"/>
    <w:rsid w:val="008807E1"/>
    <w:rsid w:val="00880F0C"/>
    <w:rsid w:val="0088231E"/>
    <w:rsid w:val="00882B66"/>
    <w:rsid w:val="008843F1"/>
    <w:rsid w:val="008844DE"/>
    <w:rsid w:val="00884A09"/>
    <w:rsid w:val="00884A6D"/>
    <w:rsid w:val="00885E2E"/>
    <w:rsid w:val="00886026"/>
    <w:rsid w:val="00886382"/>
    <w:rsid w:val="00886F54"/>
    <w:rsid w:val="00887EA0"/>
    <w:rsid w:val="00890B74"/>
    <w:rsid w:val="00891A48"/>
    <w:rsid w:val="008962D8"/>
    <w:rsid w:val="00896AB3"/>
    <w:rsid w:val="008979A4"/>
    <w:rsid w:val="00897A85"/>
    <w:rsid w:val="00897D71"/>
    <w:rsid w:val="008A03E3"/>
    <w:rsid w:val="008A1C80"/>
    <w:rsid w:val="008A2C67"/>
    <w:rsid w:val="008A3122"/>
    <w:rsid w:val="008A4C4E"/>
    <w:rsid w:val="008A589D"/>
    <w:rsid w:val="008A6AA0"/>
    <w:rsid w:val="008A78FE"/>
    <w:rsid w:val="008A7D44"/>
    <w:rsid w:val="008A7F56"/>
    <w:rsid w:val="008B0579"/>
    <w:rsid w:val="008B0E2E"/>
    <w:rsid w:val="008B0F23"/>
    <w:rsid w:val="008B24F6"/>
    <w:rsid w:val="008B2D89"/>
    <w:rsid w:val="008B4205"/>
    <w:rsid w:val="008B54A2"/>
    <w:rsid w:val="008B55AB"/>
    <w:rsid w:val="008B63FA"/>
    <w:rsid w:val="008C172F"/>
    <w:rsid w:val="008C6FA3"/>
    <w:rsid w:val="008C70D4"/>
    <w:rsid w:val="008D0A7E"/>
    <w:rsid w:val="008D188B"/>
    <w:rsid w:val="008D205C"/>
    <w:rsid w:val="008D3BB1"/>
    <w:rsid w:val="008D3C93"/>
    <w:rsid w:val="008D4D08"/>
    <w:rsid w:val="008D52A0"/>
    <w:rsid w:val="008D5CFB"/>
    <w:rsid w:val="008D788C"/>
    <w:rsid w:val="008D7C1E"/>
    <w:rsid w:val="008E1E9B"/>
    <w:rsid w:val="008E204A"/>
    <w:rsid w:val="008E2F00"/>
    <w:rsid w:val="008E359C"/>
    <w:rsid w:val="008E4526"/>
    <w:rsid w:val="008E61A3"/>
    <w:rsid w:val="008E6B36"/>
    <w:rsid w:val="008E79BD"/>
    <w:rsid w:val="008F142B"/>
    <w:rsid w:val="008F1CDD"/>
    <w:rsid w:val="008F477C"/>
    <w:rsid w:val="008F5149"/>
    <w:rsid w:val="008F53ED"/>
    <w:rsid w:val="008F706F"/>
    <w:rsid w:val="008F736A"/>
    <w:rsid w:val="008F7D85"/>
    <w:rsid w:val="00901154"/>
    <w:rsid w:val="00901334"/>
    <w:rsid w:val="00904A37"/>
    <w:rsid w:val="00904BC2"/>
    <w:rsid w:val="00905629"/>
    <w:rsid w:val="00907921"/>
    <w:rsid w:val="00907DD4"/>
    <w:rsid w:val="009105B6"/>
    <w:rsid w:val="0091097C"/>
    <w:rsid w:val="00910C26"/>
    <w:rsid w:val="009123C5"/>
    <w:rsid w:val="009124CE"/>
    <w:rsid w:val="00912954"/>
    <w:rsid w:val="00912956"/>
    <w:rsid w:val="00912B14"/>
    <w:rsid w:val="00912E9F"/>
    <w:rsid w:val="0091312F"/>
    <w:rsid w:val="009131C7"/>
    <w:rsid w:val="009158F3"/>
    <w:rsid w:val="00916F5F"/>
    <w:rsid w:val="009206AC"/>
    <w:rsid w:val="00921D7A"/>
    <w:rsid w:val="00921F34"/>
    <w:rsid w:val="00922360"/>
    <w:rsid w:val="00922F9D"/>
    <w:rsid w:val="0092304C"/>
    <w:rsid w:val="00923F06"/>
    <w:rsid w:val="00924D25"/>
    <w:rsid w:val="0092562E"/>
    <w:rsid w:val="0092601D"/>
    <w:rsid w:val="0092601E"/>
    <w:rsid w:val="00926906"/>
    <w:rsid w:val="00926ECC"/>
    <w:rsid w:val="009275FA"/>
    <w:rsid w:val="00927EB3"/>
    <w:rsid w:val="00932D47"/>
    <w:rsid w:val="0093633A"/>
    <w:rsid w:val="00941B3F"/>
    <w:rsid w:val="00942B14"/>
    <w:rsid w:val="009436E8"/>
    <w:rsid w:val="00944009"/>
    <w:rsid w:val="00945766"/>
    <w:rsid w:val="00947050"/>
    <w:rsid w:val="00950897"/>
    <w:rsid w:val="00951772"/>
    <w:rsid w:val="00951E8A"/>
    <w:rsid w:val="00951EDD"/>
    <w:rsid w:val="00951F59"/>
    <w:rsid w:val="009521FE"/>
    <w:rsid w:val="0095307A"/>
    <w:rsid w:val="00953F90"/>
    <w:rsid w:val="0095441B"/>
    <w:rsid w:val="009546B5"/>
    <w:rsid w:val="009547D3"/>
    <w:rsid w:val="00954E1D"/>
    <w:rsid w:val="00954F37"/>
    <w:rsid w:val="0095699A"/>
    <w:rsid w:val="00960B10"/>
    <w:rsid w:val="00961B6B"/>
    <w:rsid w:val="00962313"/>
    <w:rsid w:val="00962952"/>
    <w:rsid w:val="00964EE8"/>
    <w:rsid w:val="009651D3"/>
    <w:rsid w:val="009668EB"/>
    <w:rsid w:val="00966B60"/>
    <w:rsid w:val="009678C6"/>
    <w:rsid w:val="00972423"/>
    <w:rsid w:val="009726F1"/>
    <w:rsid w:val="009738D2"/>
    <w:rsid w:val="00976838"/>
    <w:rsid w:val="0097684C"/>
    <w:rsid w:val="00976BC0"/>
    <w:rsid w:val="009770E2"/>
    <w:rsid w:val="00981A8C"/>
    <w:rsid w:val="00982BBC"/>
    <w:rsid w:val="009831B0"/>
    <w:rsid w:val="009837EA"/>
    <w:rsid w:val="009841DA"/>
    <w:rsid w:val="00984515"/>
    <w:rsid w:val="0098475E"/>
    <w:rsid w:val="00984B8D"/>
    <w:rsid w:val="00985FB9"/>
    <w:rsid w:val="0098616D"/>
    <w:rsid w:val="00986627"/>
    <w:rsid w:val="00986B83"/>
    <w:rsid w:val="009873BE"/>
    <w:rsid w:val="00987904"/>
    <w:rsid w:val="0098798D"/>
    <w:rsid w:val="00990105"/>
    <w:rsid w:val="00991BF5"/>
    <w:rsid w:val="00992E62"/>
    <w:rsid w:val="00993116"/>
    <w:rsid w:val="0099325C"/>
    <w:rsid w:val="0099409B"/>
    <w:rsid w:val="009948C2"/>
    <w:rsid w:val="00994A8E"/>
    <w:rsid w:val="0099689D"/>
    <w:rsid w:val="009A0498"/>
    <w:rsid w:val="009A336D"/>
    <w:rsid w:val="009A55CB"/>
    <w:rsid w:val="009A593B"/>
    <w:rsid w:val="009B14D0"/>
    <w:rsid w:val="009B2EED"/>
    <w:rsid w:val="009B3075"/>
    <w:rsid w:val="009B342F"/>
    <w:rsid w:val="009B3E1F"/>
    <w:rsid w:val="009B461F"/>
    <w:rsid w:val="009B5FF9"/>
    <w:rsid w:val="009B72ED"/>
    <w:rsid w:val="009B7670"/>
    <w:rsid w:val="009B7BD4"/>
    <w:rsid w:val="009B7D06"/>
    <w:rsid w:val="009B7F3F"/>
    <w:rsid w:val="009C081F"/>
    <w:rsid w:val="009C082E"/>
    <w:rsid w:val="009C1BA7"/>
    <w:rsid w:val="009C2347"/>
    <w:rsid w:val="009C266A"/>
    <w:rsid w:val="009C2B0A"/>
    <w:rsid w:val="009C3870"/>
    <w:rsid w:val="009C3C20"/>
    <w:rsid w:val="009C3E88"/>
    <w:rsid w:val="009C3FD8"/>
    <w:rsid w:val="009C608B"/>
    <w:rsid w:val="009C6FD4"/>
    <w:rsid w:val="009C7542"/>
    <w:rsid w:val="009C7CA6"/>
    <w:rsid w:val="009D0AC1"/>
    <w:rsid w:val="009D0E93"/>
    <w:rsid w:val="009D0F51"/>
    <w:rsid w:val="009D3803"/>
    <w:rsid w:val="009D3DEA"/>
    <w:rsid w:val="009D4280"/>
    <w:rsid w:val="009D5714"/>
    <w:rsid w:val="009D6520"/>
    <w:rsid w:val="009D6CE9"/>
    <w:rsid w:val="009D7608"/>
    <w:rsid w:val="009D7F98"/>
    <w:rsid w:val="009E131F"/>
    <w:rsid w:val="009E1447"/>
    <w:rsid w:val="009E179D"/>
    <w:rsid w:val="009E1DE8"/>
    <w:rsid w:val="009E3836"/>
    <w:rsid w:val="009E3C69"/>
    <w:rsid w:val="009E4076"/>
    <w:rsid w:val="009E431B"/>
    <w:rsid w:val="009E508A"/>
    <w:rsid w:val="009E6D5E"/>
    <w:rsid w:val="009E6FB7"/>
    <w:rsid w:val="009E711C"/>
    <w:rsid w:val="009F0BCC"/>
    <w:rsid w:val="009F1E11"/>
    <w:rsid w:val="009F2D12"/>
    <w:rsid w:val="009F42B9"/>
    <w:rsid w:val="009F462A"/>
    <w:rsid w:val="009F47D0"/>
    <w:rsid w:val="009F5F65"/>
    <w:rsid w:val="009F6C83"/>
    <w:rsid w:val="00A007E7"/>
    <w:rsid w:val="00A00FCD"/>
    <w:rsid w:val="00A01D0E"/>
    <w:rsid w:val="00A02AC9"/>
    <w:rsid w:val="00A03AB7"/>
    <w:rsid w:val="00A06008"/>
    <w:rsid w:val="00A101CD"/>
    <w:rsid w:val="00A10A2E"/>
    <w:rsid w:val="00A10A63"/>
    <w:rsid w:val="00A10D06"/>
    <w:rsid w:val="00A10D13"/>
    <w:rsid w:val="00A132F9"/>
    <w:rsid w:val="00A13740"/>
    <w:rsid w:val="00A13A8E"/>
    <w:rsid w:val="00A13B3C"/>
    <w:rsid w:val="00A140A5"/>
    <w:rsid w:val="00A1461F"/>
    <w:rsid w:val="00A14BB7"/>
    <w:rsid w:val="00A15752"/>
    <w:rsid w:val="00A16DEE"/>
    <w:rsid w:val="00A2109C"/>
    <w:rsid w:val="00A2345A"/>
    <w:rsid w:val="00A238AC"/>
    <w:rsid w:val="00A23FC7"/>
    <w:rsid w:val="00A2464D"/>
    <w:rsid w:val="00A25298"/>
    <w:rsid w:val="00A25AB0"/>
    <w:rsid w:val="00A25C02"/>
    <w:rsid w:val="00A25D80"/>
    <w:rsid w:val="00A25E7D"/>
    <w:rsid w:val="00A265BC"/>
    <w:rsid w:val="00A26945"/>
    <w:rsid w:val="00A26F8F"/>
    <w:rsid w:val="00A279C4"/>
    <w:rsid w:val="00A300C7"/>
    <w:rsid w:val="00A30B77"/>
    <w:rsid w:val="00A30DDC"/>
    <w:rsid w:val="00A31768"/>
    <w:rsid w:val="00A32004"/>
    <w:rsid w:val="00A33C66"/>
    <w:rsid w:val="00A34772"/>
    <w:rsid w:val="00A35038"/>
    <w:rsid w:val="00A35ED6"/>
    <w:rsid w:val="00A35F47"/>
    <w:rsid w:val="00A40103"/>
    <w:rsid w:val="00A40345"/>
    <w:rsid w:val="00A40A5B"/>
    <w:rsid w:val="00A415A6"/>
    <w:rsid w:val="00A418A7"/>
    <w:rsid w:val="00A41AAD"/>
    <w:rsid w:val="00A41F96"/>
    <w:rsid w:val="00A45274"/>
    <w:rsid w:val="00A46D4F"/>
    <w:rsid w:val="00A47535"/>
    <w:rsid w:val="00A51651"/>
    <w:rsid w:val="00A522AE"/>
    <w:rsid w:val="00A5294F"/>
    <w:rsid w:val="00A5650C"/>
    <w:rsid w:val="00A56A48"/>
    <w:rsid w:val="00A5760C"/>
    <w:rsid w:val="00A57C91"/>
    <w:rsid w:val="00A603B9"/>
    <w:rsid w:val="00A60779"/>
    <w:rsid w:val="00A609C3"/>
    <w:rsid w:val="00A60DB3"/>
    <w:rsid w:val="00A60DD2"/>
    <w:rsid w:val="00A61BDF"/>
    <w:rsid w:val="00A64011"/>
    <w:rsid w:val="00A64344"/>
    <w:rsid w:val="00A65D5E"/>
    <w:rsid w:val="00A66BDE"/>
    <w:rsid w:val="00A701E3"/>
    <w:rsid w:val="00A71664"/>
    <w:rsid w:val="00A72E42"/>
    <w:rsid w:val="00A73601"/>
    <w:rsid w:val="00A74B1D"/>
    <w:rsid w:val="00A74B79"/>
    <w:rsid w:val="00A75E59"/>
    <w:rsid w:val="00A75FF8"/>
    <w:rsid w:val="00A760DE"/>
    <w:rsid w:val="00A77605"/>
    <w:rsid w:val="00A776F7"/>
    <w:rsid w:val="00A7770E"/>
    <w:rsid w:val="00A80231"/>
    <w:rsid w:val="00A81C98"/>
    <w:rsid w:val="00A81D09"/>
    <w:rsid w:val="00A82552"/>
    <w:rsid w:val="00A828AB"/>
    <w:rsid w:val="00A83461"/>
    <w:rsid w:val="00A834C0"/>
    <w:rsid w:val="00A834DF"/>
    <w:rsid w:val="00A842F3"/>
    <w:rsid w:val="00A8488F"/>
    <w:rsid w:val="00A84A4F"/>
    <w:rsid w:val="00A861CB"/>
    <w:rsid w:val="00A8680D"/>
    <w:rsid w:val="00A86CB3"/>
    <w:rsid w:val="00A875E7"/>
    <w:rsid w:val="00A87BCE"/>
    <w:rsid w:val="00A90A69"/>
    <w:rsid w:val="00A90E8B"/>
    <w:rsid w:val="00A91621"/>
    <w:rsid w:val="00A92C67"/>
    <w:rsid w:val="00A93903"/>
    <w:rsid w:val="00A961F9"/>
    <w:rsid w:val="00A965C3"/>
    <w:rsid w:val="00A97432"/>
    <w:rsid w:val="00A978BA"/>
    <w:rsid w:val="00AA08EB"/>
    <w:rsid w:val="00AA0C9A"/>
    <w:rsid w:val="00AA31A2"/>
    <w:rsid w:val="00AA4577"/>
    <w:rsid w:val="00AA46CA"/>
    <w:rsid w:val="00AA494A"/>
    <w:rsid w:val="00AA5CAE"/>
    <w:rsid w:val="00AA6FD3"/>
    <w:rsid w:val="00AB05AB"/>
    <w:rsid w:val="00AB3A25"/>
    <w:rsid w:val="00AB3B78"/>
    <w:rsid w:val="00AB5873"/>
    <w:rsid w:val="00AB5913"/>
    <w:rsid w:val="00AB7452"/>
    <w:rsid w:val="00AB7D76"/>
    <w:rsid w:val="00AB7EA8"/>
    <w:rsid w:val="00AC0422"/>
    <w:rsid w:val="00AC30A0"/>
    <w:rsid w:val="00AC3D7A"/>
    <w:rsid w:val="00AC4BF4"/>
    <w:rsid w:val="00AC5916"/>
    <w:rsid w:val="00AC5CE3"/>
    <w:rsid w:val="00AC6600"/>
    <w:rsid w:val="00AC742C"/>
    <w:rsid w:val="00AC7C1F"/>
    <w:rsid w:val="00AC7D44"/>
    <w:rsid w:val="00AC7D73"/>
    <w:rsid w:val="00AD0A46"/>
    <w:rsid w:val="00AD0E39"/>
    <w:rsid w:val="00AD165F"/>
    <w:rsid w:val="00AD2A2F"/>
    <w:rsid w:val="00AD2F56"/>
    <w:rsid w:val="00AD4132"/>
    <w:rsid w:val="00AD41D3"/>
    <w:rsid w:val="00AD438D"/>
    <w:rsid w:val="00AD5120"/>
    <w:rsid w:val="00AD5184"/>
    <w:rsid w:val="00AD5FE9"/>
    <w:rsid w:val="00AD770C"/>
    <w:rsid w:val="00AE0BB0"/>
    <w:rsid w:val="00AE2636"/>
    <w:rsid w:val="00AE2D60"/>
    <w:rsid w:val="00AE2FAA"/>
    <w:rsid w:val="00AE3526"/>
    <w:rsid w:val="00AE3C39"/>
    <w:rsid w:val="00AE4081"/>
    <w:rsid w:val="00AE4254"/>
    <w:rsid w:val="00AE5159"/>
    <w:rsid w:val="00AE6F46"/>
    <w:rsid w:val="00AE7329"/>
    <w:rsid w:val="00AF01D9"/>
    <w:rsid w:val="00AF05F6"/>
    <w:rsid w:val="00AF079F"/>
    <w:rsid w:val="00AF10D2"/>
    <w:rsid w:val="00AF20D7"/>
    <w:rsid w:val="00AF2914"/>
    <w:rsid w:val="00AF291E"/>
    <w:rsid w:val="00AF2EEB"/>
    <w:rsid w:val="00AF530C"/>
    <w:rsid w:val="00AF62F1"/>
    <w:rsid w:val="00AF6488"/>
    <w:rsid w:val="00B00799"/>
    <w:rsid w:val="00B028D5"/>
    <w:rsid w:val="00B02B82"/>
    <w:rsid w:val="00B0406D"/>
    <w:rsid w:val="00B04847"/>
    <w:rsid w:val="00B049F2"/>
    <w:rsid w:val="00B04DF9"/>
    <w:rsid w:val="00B06D4C"/>
    <w:rsid w:val="00B06E69"/>
    <w:rsid w:val="00B07EBF"/>
    <w:rsid w:val="00B10294"/>
    <w:rsid w:val="00B117AD"/>
    <w:rsid w:val="00B136D0"/>
    <w:rsid w:val="00B139FD"/>
    <w:rsid w:val="00B14200"/>
    <w:rsid w:val="00B147E1"/>
    <w:rsid w:val="00B14B88"/>
    <w:rsid w:val="00B15334"/>
    <w:rsid w:val="00B15D32"/>
    <w:rsid w:val="00B16186"/>
    <w:rsid w:val="00B16D72"/>
    <w:rsid w:val="00B210BC"/>
    <w:rsid w:val="00B227C2"/>
    <w:rsid w:val="00B30A2E"/>
    <w:rsid w:val="00B30F55"/>
    <w:rsid w:val="00B32324"/>
    <w:rsid w:val="00B32643"/>
    <w:rsid w:val="00B328D8"/>
    <w:rsid w:val="00B32E96"/>
    <w:rsid w:val="00B33CD5"/>
    <w:rsid w:val="00B3438D"/>
    <w:rsid w:val="00B345C9"/>
    <w:rsid w:val="00B34A0F"/>
    <w:rsid w:val="00B35A1B"/>
    <w:rsid w:val="00B3761C"/>
    <w:rsid w:val="00B40C81"/>
    <w:rsid w:val="00B46E79"/>
    <w:rsid w:val="00B47926"/>
    <w:rsid w:val="00B506D6"/>
    <w:rsid w:val="00B508A2"/>
    <w:rsid w:val="00B50FE9"/>
    <w:rsid w:val="00B514C9"/>
    <w:rsid w:val="00B5177B"/>
    <w:rsid w:val="00B51D9F"/>
    <w:rsid w:val="00B562CA"/>
    <w:rsid w:val="00B56601"/>
    <w:rsid w:val="00B56648"/>
    <w:rsid w:val="00B56990"/>
    <w:rsid w:val="00B575BF"/>
    <w:rsid w:val="00B57A96"/>
    <w:rsid w:val="00B57B7C"/>
    <w:rsid w:val="00B57EAE"/>
    <w:rsid w:val="00B604CE"/>
    <w:rsid w:val="00B60E21"/>
    <w:rsid w:val="00B612AA"/>
    <w:rsid w:val="00B61382"/>
    <w:rsid w:val="00B617B4"/>
    <w:rsid w:val="00B61911"/>
    <w:rsid w:val="00B61A59"/>
    <w:rsid w:val="00B62660"/>
    <w:rsid w:val="00B649FE"/>
    <w:rsid w:val="00B65836"/>
    <w:rsid w:val="00B66ED0"/>
    <w:rsid w:val="00B67628"/>
    <w:rsid w:val="00B70131"/>
    <w:rsid w:val="00B7142C"/>
    <w:rsid w:val="00B71500"/>
    <w:rsid w:val="00B72BD2"/>
    <w:rsid w:val="00B74C7F"/>
    <w:rsid w:val="00B74F31"/>
    <w:rsid w:val="00B753C5"/>
    <w:rsid w:val="00B759C3"/>
    <w:rsid w:val="00B75F6E"/>
    <w:rsid w:val="00B7763C"/>
    <w:rsid w:val="00B81A5C"/>
    <w:rsid w:val="00B81FF4"/>
    <w:rsid w:val="00B822E7"/>
    <w:rsid w:val="00B8294A"/>
    <w:rsid w:val="00B831A3"/>
    <w:rsid w:val="00B83515"/>
    <w:rsid w:val="00B83A93"/>
    <w:rsid w:val="00B844AC"/>
    <w:rsid w:val="00B87EC9"/>
    <w:rsid w:val="00B9048A"/>
    <w:rsid w:val="00B910E7"/>
    <w:rsid w:val="00B92F8E"/>
    <w:rsid w:val="00B92FF4"/>
    <w:rsid w:val="00B93754"/>
    <w:rsid w:val="00B93978"/>
    <w:rsid w:val="00B93E0A"/>
    <w:rsid w:val="00B93E1D"/>
    <w:rsid w:val="00B94B71"/>
    <w:rsid w:val="00B94D73"/>
    <w:rsid w:val="00B960B5"/>
    <w:rsid w:val="00B97013"/>
    <w:rsid w:val="00BA22ED"/>
    <w:rsid w:val="00BA5BB0"/>
    <w:rsid w:val="00BA6B9A"/>
    <w:rsid w:val="00BA6BCE"/>
    <w:rsid w:val="00BA6EB5"/>
    <w:rsid w:val="00BB0B1D"/>
    <w:rsid w:val="00BB0E84"/>
    <w:rsid w:val="00BB1913"/>
    <w:rsid w:val="00BB650A"/>
    <w:rsid w:val="00BB6C06"/>
    <w:rsid w:val="00BC00CE"/>
    <w:rsid w:val="00BC0524"/>
    <w:rsid w:val="00BC113E"/>
    <w:rsid w:val="00BC192C"/>
    <w:rsid w:val="00BC2702"/>
    <w:rsid w:val="00BC33C2"/>
    <w:rsid w:val="00BC3DDE"/>
    <w:rsid w:val="00BC4742"/>
    <w:rsid w:val="00BC5CE0"/>
    <w:rsid w:val="00BC6AD2"/>
    <w:rsid w:val="00BC6E8D"/>
    <w:rsid w:val="00BC702E"/>
    <w:rsid w:val="00BD09CD"/>
    <w:rsid w:val="00BD4672"/>
    <w:rsid w:val="00BD4DC9"/>
    <w:rsid w:val="00BD516E"/>
    <w:rsid w:val="00BD58D5"/>
    <w:rsid w:val="00BD767A"/>
    <w:rsid w:val="00BE00B2"/>
    <w:rsid w:val="00BE01A9"/>
    <w:rsid w:val="00BE0728"/>
    <w:rsid w:val="00BE1242"/>
    <w:rsid w:val="00BE13C3"/>
    <w:rsid w:val="00BE3CE2"/>
    <w:rsid w:val="00BE54B5"/>
    <w:rsid w:val="00BE5A8D"/>
    <w:rsid w:val="00BE633A"/>
    <w:rsid w:val="00BE6377"/>
    <w:rsid w:val="00BE6775"/>
    <w:rsid w:val="00BE69D5"/>
    <w:rsid w:val="00BE6A8E"/>
    <w:rsid w:val="00BE7AE6"/>
    <w:rsid w:val="00BE7D55"/>
    <w:rsid w:val="00BF0EC2"/>
    <w:rsid w:val="00BF2418"/>
    <w:rsid w:val="00BF268C"/>
    <w:rsid w:val="00BF3463"/>
    <w:rsid w:val="00BF34D7"/>
    <w:rsid w:val="00BF5120"/>
    <w:rsid w:val="00BF58A9"/>
    <w:rsid w:val="00BF5EF6"/>
    <w:rsid w:val="00BF6EBE"/>
    <w:rsid w:val="00BF7036"/>
    <w:rsid w:val="00BF71C9"/>
    <w:rsid w:val="00C00332"/>
    <w:rsid w:val="00C00E8A"/>
    <w:rsid w:val="00C0108E"/>
    <w:rsid w:val="00C010CA"/>
    <w:rsid w:val="00C02093"/>
    <w:rsid w:val="00C021AB"/>
    <w:rsid w:val="00C03386"/>
    <w:rsid w:val="00C07778"/>
    <w:rsid w:val="00C11BD0"/>
    <w:rsid w:val="00C13075"/>
    <w:rsid w:val="00C14AB4"/>
    <w:rsid w:val="00C15008"/>
    <w:rsid w:val="00C1603F"/>
    <w:rsid w:val="00C16053"/>
    <w:rsid w:val="00C17237"/>
    <w:rsid w:val="00C218B2"/>
    <w:rsid w:val="00C220FC"/>
    <w:rsid w:val="00C23965"/>
    <w:rsid w:val="00C25D91"/>
    <w:rsid w:val="00C26871"/>
    <w:rsid w:val="00C274BD"/>
    <w:rsid w:val="00C27E9C"/>
    <w:rsid w:val="00C31423"/>
    <w:rsid w:val="00C32545"/>
    <w:rsid w:val="00C3362D"/>
    <w:rsid w:val="00C340CB"/>
    <w:rsid w:val="00C34CAB"/>
    <w:rsid w:val="00C366F2"/>
    <w:rsid w:val="00C36797"/>
    <w:rsid w:val="00C37490"/>
    <w:rsid w:val="00C407B8"/>
    <w:rsid w:val="00C40A0A"/>
    <w:rsid w:val="00C40B63"/>
    <w:rsid w:val="00C40EA6"/>
    <w:rsid w:val="00C419E7"/>
    <w:rsid w:val="00C41E2D"/>
    <w:rsid w:val="00C41FA0"/>
    <w:rsid w:val="00C41FCC"/>
    <w:rsid w:val="00C421E9"/>
    <w:rsid w:val="00C4284B"/>
    <w:rsid w:val="00C43A10"/>
    <w:rsid w:val="00C43FB0"/>
    <w:rsid w:val="00C45288"/>
    <w:rsid w:val="00C457AF"/>
    <w:rsid w:val="00C45D8B"/>
    <w:rsid w:val="00C5110C"/>
    <w:rsid w:val="00C52E99"/>
    <w:rsid w:val="00C5311B"/>
    <w:rsid w:val="00C54554"/>
    <w:rsid w:val="00C547CB"/>
    <w:rsid w:val="00C54D96"/>
    <w:rsid w:val="00C55E1B"/>
    <w:rsid w:val="00C57B84"/>
    <w:rsid w:val="00C57BEF"/>
    <w:rsid w:val="00C57C8D"/>
    <w:rsid w:val="00C61DCB"/>
    <w:rsid w:val="00C6205D"/>
    <w:rsid w:val="00C62615"/>
    <w:rsid w:val="00C62A25"/>
    <w:rsid w:val="00C63502"/>
    <w:rsid w:val="00C63717"/>
    <w:rsid w:val="00C66954"/>
    <w:rsid w:val="00C702AD"/>
    <w:rsid w:val="00C7042E"/>
    <w:rsid w:val="00C72843"/>
    <w:rsid w:val="00C74873"/>
    <w:rsid w:val="00C7573D"/>
    <w:rsid w:val="00C75F83"/>
    <w:rsid w:val="00C7605E"/>
    <w:rsid w:val="00C77DAF"/>
    <w:rsid w:val="00C77FE3"/>
    <w:rsid w:val="00C80557"/>
    <w:rsid w:val="00C81BC8"/>
    <w:rsid w:val="00C8343C"/>
    <w:rsid w:val="00C840D6"/>
    <w:rsid w:val="00C857CB"/>
    <w:rsid w:val="00C8654A"/>
    <w:rsid w:val="00C86D67"/>
    <w:rsid w:val="00C8740F"/>
    <w:rsid w:val="00C87B29"/>
    <w:rsid w:val="00C87C4E"/>
    <w:rsid w:val="00C90F39"/>
    <w:rsid w:val="00C914F8"/>
    <w:rsid w:val="00C915A8"/>
    <w:rsid w:val="00C92446"/>
    <w:rsid w:val="00C92AD3"/>
    <w:rsid w:val="00C92B46"/>
    <w:rsid w:val="00C93385"/>
    <w:rsid w:val="00C946DC"/>
    <w:rsid w:val="00C95444"/>
    <w:rsid w:val="00CA06B8"/>
    <w:rsid w:val="00CA28BE"/>
    <w:rsid w:val="00CA2BC1"/>
    <w:rsid w:val="00CA316F"/>
    <w:rsid w:val="00CA3382"/>
    <w:rsid w:val="00CA39B2"/>
    <w:rsid w:val="00CA4E98"/>
    <w:rsid w:val="00CA59E0"/>
    <w:rsid w:val="00CA6E17"/>
    <w:rsid w:val="00CA70C6"/>
    <w:rsid w:val="00CB023F"/>
    <w:rsid w:val="00CB2279"/>
    <w:rsid w:val="00CB2679"/>
    <w:rsid w:val="00CB295B"/>
    <w:rsid w:val="00CB30B4"/>
    <w:rsid w:val="00CB33B0"/>
    <w:rsid w:val="00CB34B5"/>
    <w:rsid w:val="00CB36C8"/>
    <w:rsid w:val="00CB36FB"/>
    <w:rsid w:val="00CB37B1"/>
    <w:rsid w:val="00CB4305"/>
    <w:rsid w:val="00CB47FA"/>
    <w:rsid w:val="00CB4801"/>
    <w:rsid w:val="00CB53DE"/>
    <w:rsid w:val="00CB6F13"/>
    <w:rsid w:val="00CB7950"/>
    <w:rsid w:val="00CB7E8F"/>
    <w:rsid w:val="00CC1253"/>
    <w:rsid w:val="00CC188D"/>
    <w:rsid w:val="00CC1BAA"/>
    <w:rsid w:val="00CC2353"/>
    <w:rsid w:val="00CC24B7"/>
    <w:rsid w:val="00CC3036"/>
    <w:rsid w:val="00CC3755"/>
    <w:rsid w:val="00CC3979"/>
    <w:rsid w:val="00CC3B9B"/>
    <w:rsid w:val="00CC50AC"/>
    <w:rsid w:val="00CC5D0B"/>
    <w:rsid w:val="00CC7C84"/>
    <w:rsid w:val="00CD1691"/>
    <w:rsid w:val="00CD275F"/>
    <w:rsid w:val="00CD2B15"/>
    <w:rsid w:val="00CD32DF"/>
    <w:rsid w:val="00CD3521"/>
    <w:rsid w:val="00CD4249"/>
    <w:rsid w:val="00CD4875"/>
    <w:rsid w:val="00CD4CA5"/>
    <w:rsid w:val="00CD5B72"/>
    <w:rsid w:val="00CD5FD6"/>
    <w:rsid w:val="00CD65D8"/>
    <w:rsid w:val="00CD6BA7"/>
    <w:rsid w:val="00CE0082"/>
    <w:rsid w:val="00CE122C"/>
    <w:rsid w:val="00CE17B5"/>
    <w:rsid w:val="00CE17DC"/>
    <w:rsid w:val="00CE21C0"/>
    <w:rsid w:val="00CE3AC2"/>
    <w:rsid w:val="00CE3D38"/>
    <w:rsid w:val="00CE45E0"/>
    <w:rsid w:val="00CE544F"/>
    <w:rsid w:val="00CE568F"/>
    <w:rsid w:val="00CE58A1"/>
    <w:rsid w:val="00CE5BD6"/>
    <w:rsid w:val="00CE65D0"/>
    <w:rsid w:val="00CE7E40"/>
    <w:rsid w:val="00CF5AC4"/>
    <w:rsid w:val="00CF5AC7"/>
    <w:rsid w:val="00CF69F1"/>
    <w:rsid w:val="00CF7F74"/>
    <w:rsid w:val="00D00064"/>
    <w:rsid w:val="00D00BC9"/>
    <w:rsid w:val="00D017B0"/>
    <w:rsid w:val="00D024AF"/>
    <w:rsid w:val="00D02B48"/>
    <w:rsid w:val="00D03653"/>
    <w:rsid w:val="00D04F0B"/>
    <w:rsid w:val="00D05835"/>
    <w:rsid w:val="00D06927"/>
    <w:rsid w:val="00D10BDE"/>
    <w:rsid w:val="00D11060"/>
    <w:rsid w:val="00D1120A"/>
    <w:rsid w:val="00D1137C"/>
    <w:rsid w:val="00D125BE"/>
    <w:rsid w:val="00D126B9"/>
    <w:rsid w:val="00D129F9"/>
    <w:rsid w:val="00D12BE1"/>
    <w:rsid w:val="00D1410D"/>
    <w:rsid w:val="00D14820"/>
    <w:rsid w:val="00D14BEC"/>
    <w:rsid w:val="00D168B3"/>
    <w:rsid w:val="00D16F07"/>
    <w:rsid w:val="00D20162"/>
    <w:rsid w:val="00D22246"/>
    <w:rsid w:val="00D23864"/>
    <w:rsid w:val="00D249DF"/>
    <w:rsid w:val="00D24C4F"/>
    <w:rsid w:val="00D30B6D"/>
    <w:rsid w:val="00D30C49"/>
    <w:rsid w:val="00D31249"/>
    <w:rsid w:val="00D31C8C"/>
    <w:rsid w:val="00D320A1"/>
    <w:rsid w:val="00D32319"/>
    <w:rsid w:val="00D327B8"/>
    <w:rsid w:val="00D32EF5"/>
    <w:rsid w:val="00D3410A"/>
    <w:rsid w:val="00D34194"/>
    <w:rsid w:val="00D34C61"/>
    <w:rsid w:val="00D354A3"/>
    <w:rsid w:val="00D37B24"/>
    <w:rsid w:val="00D40E35"/>
    <w:rsid w:val="00D423EB"/>
    <w:rsid w:val="00D46A4F"/>
    <w:rsid w:val="00D50104"/>
    <w:rsid w:val="00D52390"/>
    <w:rsid w:val="00D53036"/>
    <w:rsid w:val="00D53B1E"/>
    <w:rsid w:val="00D55212"/>
    <w:rsid w:val="00D55570"/>
    <w:rsid w:val="00D555DA"/>
    <w:rsid w:val="00D55F14"/>
    <w:rsid w:val="00D57383"/>
    <w:rsid w:val="00D57896"/>
    <w:rsid w:val="00D57CFE"/>
    <w:rsid w:val="00D61B3C"/>
    <w:rsid w:val="00D62F9B"/>
    <w:rsid w:val="00D6424C"/>
    <w:rsid w:val="00D64C79"/>
    <w:rsid w:val="00D64F9C"/>
    <w:rsid w:val="00D65019"/>
    <w:rsid w:val="00D663CE"/>
    <w:rsid w:val="00D67125"/>
    <w:rsid w:val="00D67657"/>
    <w:rsid w:val="00D71D01"/>
    <w:rsid w:val="00D721AA"/>
    <w:rsid w:val="00D7225E"/>
    <w:rsid w:val="00D72981"/>
    <w:rsid w:val="00D73C5B"/>
    <w:rsid w:val="00D747F7"/>
    <w:rsid w:val="00D74C55"/>
    <w:rsid w:val="00D757FF"/>
    <w:rsid w:val="00D75AC6"/>
    <w:rsid w:val="00D75E2C"/>
    <w:rsid w:val="00D80A2F"/>
    <w:rsid w:val="00D8123E"/>
    <w:rsid w:val="00D83909"/>
    <w:rsid w:val="00D84F33"/>
    <w:rsid w:val="00D862BA"/>
    <w:rsid w:val="00D868BD"/>
    <w:rsid w:val="00D90A87"/>
    <w:rsid w:val="00D9115B"/>
    <w:rsid w:val="00D91C08"/>
    <w:rsid w:val="00D925E3"/>
    <w:rsid w:val="00D965E6"/>
    <w:rsid w:val="00DA1D56"/>
    <w:rsid w:val="00DA4D6F"/>
    <w:rsid w:val="00DA50E7"/>
    <w:rsid w:val="00DA546F"/>
    <w:rsid w:val="00DA548B"/>
    <w:rsid w:val="00DA5758"/>
    <w:rsid w:val="00DA5926"/>
    <w:rsid w:val="00DA6DE1"/>
    <w:rsid w:val="00DA7600"/>
    <w:rsid w:val="00DB0BFB"/>
    <w:rsid w:val="00DB0DCD"/>
    <w:rsid w:val="00DB1128"/>
    <w:rsid w:val="00DB14CE"/>
    <w:rsid w:val="00DB2069"/>
    <w:rsid w:val="00DB344F"/>
    <w:rsid w:val="00DB430C"/>
    <w:rsid w:val="00DB5835"/>
    <w:rsid w:val="00DB7632"/>
    <w:rsid w:val="00DB7937"/>
    <w:rsid w:val="00DC1100"/>
    <w:rsid w:val="00DC3666"/>
    <w:rsid w:val="00DC40D9"/>
    <w:rsid w:val="00DC4E0B"/>
    <w:rsid w:val="00DC56F4"/>
    <w:rsid w:val="00DC6872"/>
    <w:rsid w:val="00DC7378"/>
    <w:rsid w:val="00DD0485"/>
    <w:rsid w:val="00DD0F21"/>
    <w:rsid w:val="00DD153F"/>
    <w:rsid w:val="00DD15B8"/>
    <w:rsid w:val="00DD1BC4"/>
    <w:rsid w:val="00DD2062"/>
    <w:rsid w:val="00DD2BD0"/>
    <w:rsid w:val="00DD2CE9"/>
    <w:rsid w:val="00DD2EBA"/>
    <w:rsid w:val="00DD58BA"/>
    <w:rsid w:val="00DD5CFE"/>
    <w:rsid w:val="00DD67F9"/>
    <w:rsid w:val="00DD69D8"/>
    <w:rsid w:val="00DD78B9"/>
    <w:rsid w:val="00DE0E8F"/>
    <w:rsid w:val="00DE2599"/>
    <w:rsid w:val="00DE25C6"/>
    <w:rsid w:val="00DE265F"/>
    <w:rsid w:val="00DE2896"/>
    <w:rsid w:val="00DE326E"/>
    <w:rsid w:val="00DE407B"/>
    <w:rsid w:val="00DE673C"/>
    <w:rsid w:val="00DE68B4"/>
    <w:rsid w:val="00DE7BC8"/>
    <w:rsid w:val="00DF5D77"/>
    <w:rsid w:val="00DF644E"/>
    <w:rsid w:val="00E00E7D"/>
    <w:rsid w:val="00E01124"/>
    <w:rsid w:val="00E02641"/>
    <w:rsid w:val="00E02729"/>
    <w:rsid w:val="00E038AA"/>
    <w:rsid w:val="00E044E3"/>
    <w:rsid w:val="00E0486C"/>
    <w:rsid w:val="00E04EA6"/>
    <w:rsid w:val="00E0540A"/>
    <w:rsid w:val="00E05F39"/>
    <w:rsid w:val="00E07445"/>
    <w:rsid w:val="00E10050"/>
    <w:rsid w:val="00E1021B"/>
    <w:rsid w:val="00E10A5D"/>
    <w:rsid w:val="00E11244"/>
    <w:rsid w:val="00E1342E"/>
    <w:rsid w:val="00E134F6"/>
    <w:rsid w:val="00E14F5D"/>
    <w:rsid w:val="00E15353"/>
    <w:rsid w:val="00E15C8F"/>
    <w:rsid w:val="00E15EEE"/>
    <w:rsid w:val="00E15F1A"/>
    <w:rsid w:val="00E1635C"/>
    <w:rsid w:val="00E167BB"/>
    <w:rsid w:val="00E16CAE"/>
    <w:rsid w:val="00E17E86"/>
    <w:rsid w:val="00E202F2"/>
    <w:rsid w:val="00E20439"/>
    <w:rsid w:val="00E21F53"/>
    <w:rsid w:val="00E225BF"/>
    <w:rsid w:val="00E24940"/>
    <w:rsid w:val="00E25ACC"/>
    <w:rsid w:val="00E266B1"/>
    <w:rsid w:val="00E26ECA"/>
    <w:rsid w:val="00E276A6"/>
    <w:rsid w:val="00E30191"/>
    <w:rsid w:val="00E303E1"/>
    <w:rsid w:val="00E318CB"/>
    <w:rsid w:val="00E32D8F"/>
    <w:rsid w:val="00E32EAF"/>
    <w:rsid w:val="00E335B1"/>
    <w:rsid w:val="00E34E10"/>
    <w:rsid w:val="00E34FFD"/>
    <w:rsid w:val="00E359A5"/>
    <w:rsid w:val="00E36714"/>
    <w:rsid w:val="00E372CB"/>
    <w:rsid w:val="00E40350"/>
    <w:rsid w:val="00E42521"/>
    <w:rsid w:val="00E42F19"/>
    <w:rsid w:val="00E43096"/>
    <w:rsid w:val="00E45094"/>
    <w:rsid w:val="00E45297"/>
    <w:rsid w:val="00E45340"/>
    <w:rsid w:val="00E4592B"/>
    <w:rsid w:val="00E46DAF"/>
    <w:rsid w:val="00E4728D"/>
    <w:rsid w:val="00E50C3E"/>
    <w:rsid w:val="00E515DB"/>
    <w:rsid w:val="00E527CD"/>
    <w:rsid w:val="00E54F7C"/>
    <w:rsid w:val="00E5543C"/>
    <w:rsid w:val="00E56374"/>
    <w:rsid w:val="00E56790"/>
    <w:rsid w:val="00E57148"/>
    <w:rsid w:val="00E572AA"/>
    <w:rsid w:val="00E57D5C"/>
    <w:rsid w:val="00E60650"/>
    <w:rsid w:val="00E61A34"/>
    <w:rsid w:val="00E63383"/>
    <w:rsid w:val="00E6386B"/>
    <w:rsid w:val="00E64B21"/>
    <w:rsid w:val="00E64E91"/>
    <w:rsid w:val="00E674DD"/>
    <w:rsid w:val="00E677C4"/>
    <w:rsid w:val="00E67A4A"/>
    <w:rsid w:val="00E67B22"/>
    <w:rsid w:val="00E70F3D"/>
    <w:rsid w:val="00E71094"/>
    <w:rsid w:val="00E713AA"/>
    <w:rsid w:val="00E723D7"/>
    <w:rsid w:val="00E74FFD"/>
    <w:rsid w:val="00E7544A"/>
    <w:rsid w:val="00E7551F"/>
    <w:rsid w:val="00E76E79"/>
    <w:rsid w:val="00E8056C"/>
    <w:rsid w:val="00E80665"/>
    <w:rsid w:val="00E81323"/>
    <w:rsid w:val="00E818B8"/>
    <w:rsid w:val="00E83175"/>
    <w:rsid w:val="00E84C5F"/>
    <w:rsid w:val="00E85301"/>
    <w:rsid w:val="00E85D68"/>
    <w:rsid w:val="00E85E3D"/>
    <w:rsid w:val="00E9217F"/>
    <w:rsid w:val="00E94FF0"/>
    <w:rsid w:val="00E951B1"/>
    <w:rsid w:val="00E95D23"/>
    <w:rsid w:val="00E97299"/>
    <w:rsid w:val="00E974ED"/>
    <w:rsid w:val="00EA0DC8"/>
    <w:rsid w:val="00EA26CC"/>
    <w:rsid w:val="00EA406E"/>
    <w:rsid w:val="00EA43AC"/>
    <w:rsid w:val="00EA47E0"/>
    <w:rsid w:val="00EA483C"/>
    <w:rsid w:val="00EA52D3"/>
    <w:rsid w:val="00EA5D11"/>
    <w:rsid w:val="00EA6F8B"/>
    <w:rsid w:val="00EA73CE"/>
    <w:rsid w:val="00EA7B56"/>
    <w:rsid w:val="00EB0FDD"/>
    <w:rsid w:val="00EB1388"/>
    <w:rsid w:val="00EB18E7"/>
    <w:rsid w:val="00EB1BDE"/>
    <w:rsid w:val="00EB21F2"/>
    <w:rsid w:val="00EB2329"/>
    <w:rsid w:val="00EB2C31"/>
    <w:rsid w:val="00EB3DEC"/>
    <w:rsid w:val="00EB3F6D"/>
    <w:rsid w:val="00EB4FFA"/>
    <w:rsid w:val="00EB5A75"/>
    <w:rsid w:val="00EB5C35"/>
    <w:rsid w:val="00EC008A"/>
    <w:rsid w:val="00EC01E5"/>
    <w:rsid w:val="00EC026F"/>
    <w:rsid w:val="00EC1225"/>
    <w:rsid w:val="00EC1642"/>
    <w:rsid w:val="00EC1A32"/>
    <w:rsid w:val="00EC1D48"/>
    <w:rsid w:val="00EC25C3"/>
    <w:rsid w:val="00EC2765"/>
    <w:rsid w:val="00EC2B77"/>
    <w:rsid w:val="00EC337D"/>
    <w:rsid w:val="00EC640A"/>
    <w:rsid w:val="00ED043A"/>
    <w:rsid w:val="00ED206D"/>
    <w:rsid w:val="00ED2FEF"/>
    <w:rsid w:val="00ED3727"/>
    <w:rsid w:val="00ED3D41"/>
    <w:rsid w:val="00ED3DDF"/>
    <w:rsid w:val="00ED3FA9"/>
    <w:rsid w:val="00ED3FF4"/>
    <w:rsid w:val="00ED48EB"/>
    <w:rsid w:val="00ED50F4"/>
    <w:rsid w:val="00ED5DA9"/>
    <w:rsid w:val="00ED602E"/>
    <w:rsid w:val="00EE0E93"/>
    <w:rsid w:val="00EE1C1A"/>
    <w:rsid w:val="00EE1ED9"/>
    <w:rsid w:val="00EE2613"/>
    <w:rsid w:val="00EE36A9"/>
    <w:rsid w:val="00EE406E"/>
    <w:rsid w:val="00EE5233"/>
    <w:rsid w:val="00EE5342"/>
    <w:rsid w:val="00EE550A"/>
    <w:rsid w:val="00EE6FB4"/>
    <w:rsid w:val="00EE7C66"/>
    <w:rsid w:val="00EE7D96"/>
    <w:rsid w:val="00EF088D"/>
    <w:rsid w:val="00EF1E98"/>
    <w:rsid w:val="00EF2A67"/>
    <w:rsid w:val="00EF313D"/>
    <w:rsid w:val="00EF35C7"/>
    <w:rsid w:val="00EF3FC8"/>
    <w:rsid w:val="00EF478D"/>
    <w:rsid w:val="00EF5143"/>
    <w:rsid w:val="00EF5820"/>
    <w:rsid w:val="00EF5822"/>
    <w:rsid w:val="00EF5BEE"/>
    <w:rsid w:val="00EF64CE"/>
    <w:rsid w:val="00EF79FC"/>
    <w:rsid w:val="00EF7E7F"/>
    <w:rsid w:val="00F00459"/>
    <w:rsid w:val="00F01812"/>
    <w:rsid w:val="00F024A3"/>
    <w:rsid w:val="00F02515"/>
    <w:rsid w:val="00F028C1"/>
    <w:rsid w:val="00F03C02"/>
    <w:rsid w:val="00F03C44"/>
    <w:rsid w:val="00F03CA9"/>
    <w:rsid w:val="00F050DA"/>
    <w:rsid w:val="00F05EE9"/>
    <w:rsid w:val="00F05F7F"/>
    <w:rsid w:val="00F06D6D"/>
    <w:rsid w:val="00F074AA"/>
    <w:rsid w:val="00F1025A"/>
    <w:rsid w:val="00F10F98"/>
    <w:rsid w:val="00F112C7"/>
    <w:rsid w:val="00F118A4"/>
    <w:rsid w:val="00F13109"/>
    <w:rsid w:val="00F139D6"/>
    <w:rsid w:val="00F13DD2"/>
    <w:rsid w:val="00F154DF"/>
    <w:rsid w:val="00F16CF4"/>
    <w:rsid w:val="00F17447"/>
    <w:rsid w:val="00F17461"/>
    <w:rsid w:val="00F2054F"/>
    <w:rsid w:val="00F20821"/>
    <w:rsid w:val="00F2297F"/>
    <w:rsid w:val="00F2320C"/>
    <w:rsid w:val="00F23247"/>
    <w:rsid w:val="00F23287"/>
    <w:rsid w:val="00F24040"/>
    <w:rsid w:val="00F247C6"/>
    <w:rsid w:val="00F248B3"/>
    <w:rsid w:val="00F26729"/>
    <w:rsid w:val="00F2688E"/>
    <w:rsid w:val="00F2752B"/>
    <w:rsid w:val="00F27B49"/>
    <w:rsid w:val="00F31963"/>
    <w:rsid w:val="00F31A1B"/>
    <w:rsid w:val="00F323BB"/>
    <w:rsid w:val="00F324CE"/>
    <w:rsid w:val="00F324E8"/>
    <w:rsid w:val="00F325FC"/>
    <w:rsid w:val="00F33812"/>
    <w:rsid w:val="00F33A79"/>
    <w:rsid w:val="00F33EFB"/>
    <w:rsid w:val="00F3530D"/>
    <w:rsid w:val="00F35EDC"/>
    <w:rsid w:val="00F3648D"/>
    <w:rsid w:val="00F36BA5"/>
    <w:rsid w:val="00F400A0"/>
    <w:rsid w:val="00F40A2F"/>
    <w:rsid w:val="00F40CE1"/>
    <w:rsid w:val="00F417C0"/>
    <w:rsid w:val="00F41E7B"/>
    <w:rsid w:val="00F46DAF"/>
    <w:rsid w:val="00F46E63"/>
    <w:rsid w:val="00F50210"/>
    <w:rsid w:val="00F50B1E"/>
    <w:rsid w:val="00F5195E"/>
    <w:rsid w:val="00F51A1C"/>
    <w:rsid w:val="00F56515"/>
    <w:rsid w:val="00F604AD"/>
    <w:rsid w:val="00F61E7C"/>
    <w:rsid w:val="00F62916"/>
    <w:rsid w:val="00F62C76"/>
    <w:rsid w:val="00F633A8"/>
    <w:rsid w:val="00F63D9A"/>
    <w:rsid w:val="00F63DC1"/>
    <w:rsid w:val="00F63E50"/>
    <w:rsid w:val="00F64975"/>
    <w:rsid w:val="00F64FFF"/>
    <w:rsid w:val="00F659A3"/>
    <w:rsid w:val="00F65B74"/>
    <w:rsid w:val="00F65D31"/>
    <w:rsid w:val="00F70EE7"/>
    <w:rsid w:val="00F70F85"/>
    <w:rsid w:val="00F714D4"/>
    <w:rsid w:val="00F71C2F"/>
    <w:rsid w:val="00F720AB"/>
    <w:rsid w:val="00F72932"/>
    <w:rsid w:val="00F73A7A"/>
    <w:rsid w:val="00F73EC9"/>
    <w:rsid w:val="00F740D7"/>
    <w:rsid w:val="00F74127"/>
    <w:rsid w:val="00F7417F"/>
    <w:rsid w:val="00F74ECB"/>
    <w:rsid w:val="00F76652"/>
    <w:rsid w:val="00F77593"/>
    <w:rsid w:val="00F77626"/>
    <w:rsid w:val="00F802B0"/>
    <w:rsid w:val="00F806CD"/>
    <w:rsid w:val="00F80E54"/>
    <w:rsid w:val="00F81D07"/>
    <w:rsid w:val="00F8285D"/>
    <w:rsid w:val="00F83A81"/>
    <w:rsid w:val="00F843AD"/>
    <w:rsid w:val="00F85997"/>
    <w:rsid w:val="00F87898"/>
    <w:rsid w:val="00F9022E"/>
    <w:rsid w:val="00F905A4"/>
    <w:rsid w:val="00F921B6"/>
    <w:rsid w:val="00F9304E"/>
    <w:rsid w:val="00F93BCB"/>
    <w:rsid w:val="00F93C73"/>
    <w:rsid w:val="00F9424C"/>
    <w:rsid w:val="00F96A3B"/>
    <w:rsid w:val="00FA02D2"/>
    <w:rsid w:val="00FA1509"/>
    <w:rsid w:val="00FA291F"/>
    <w:rsid w:val="00FA4B51"/>
    <w:rsid w:val="00FA75D5"/>
    <w:rsid w:val="00FA7C1B"/>
    <w:rsid w:val="00FA7FBD"/>
    <w:rsid w:val="00FB0DB3"/>
    <w:rsid w:val="00FB18F5"/>
    <w:rsid w:val="00FB3D2B"/>
    <w:rsid w:val="00FB5A5E"/>
    <w:rsid w:val="00FB743C"/>
    <w:rsid w:val="00FB7655"/>
    <w:rsid w:val="00FB7794"/>
    <w:rsid w:val="00FB7C02"/>
    <w:rsid w:val="00FB7DC7"/>
    <w:rsid w:val="00FC16F7"/>
    <w:rsid w:val="00FC3264"/>
    <w:rsid w:val="00FC647F"/>
    <w:rsid w:val="00FC6E8D"/>
    <w:rsid w:val="00FC71FD"/>
    <w:rsid w:val="00FD10C4"/>
    <w:rsid w:val="00FD307B"/>
    <w:rsid w:val="00FD3B28"/>
    <w:rsid w:val="00FD5D3C"/>
    <w:rsid w:val="00FE0DF4"/>
    <w:rsid w:val="00FE175D"/>
    <w:rsid w:val="00FE19D3"/>
    <w:rsid w:val="00FE2B7F"/>
    <w:rsid w:val="00FE3F6D"/>
    <w:rsid w:val="00FE3FB4"/>
    <w:rsid w:val="00FE4518"/>
    <w:rsid w:val="00FE5173"/>
    <w:rsid w:val="00FE68E4"/>
    <w:rsid w:val="00FE6CCA"/>
    <w:rsid w:val="00FF1A06"/>
    <w:rsid w:val="00FF21FB"/>
    <w:rsid w:val="00FF28EE"/>
    <w:rsid w:val="00FF2F86"/>
    <w:rsid w:val="00FF34A3"/>
    <w:rsid w:val="00FF55AA"/>
    <w:rsid w:val="00FF65A9"/>
    <w:rsid w:val="00FF717C"/>
    <w:rsid w:val="00FF7763"/>
    <w:rsid w:val="01D6E819"/>
    <w:rsid w:val="07133747"/>
    <w:rsid w:val="083D7E7D"/>
    <w:rsid w:val="0A4AD809"/>
    <w:rsid w:val="0D5F1602"/>
    <w:rsid w:val="0F9006F1"/>
    <w:rsid w:val="1285127F"/>
    <w:rsid w:val="1769BE79"/>
    <w:rsid w:val="18F8B933"/>
    <w:rsid w:val="19058EDA"/>
    <w:rsid w:val="1AA15F3B"/>
    <w:rsid w:val="1AA94CC1"/>
    <w:rsid w:val="1ABDEB3C"/>
    <w:rsid w:val="1C3320F2"/>
    <w:rsid w:val="1C3D2F9C"/>
    <w:rsid w:val="1DE0ED83"/>
    <w:rsid w:val="1E882E78"/>
    <w:rsid w:val="1EBB8819"/>
    <w:rsid w:val="1F74D05E"/>
    <w:rsid w:val="1F7CBDE4"/>
    <w:rsid w:val="1FCE3FE3"/>
    <w:rsid w:val="209946C2"/>
    <w:rsid w:val="23F499B2"/>
    <w:rsid w:val="24502F07"/>
    <w:rsid w:val="25EBFF68"/>
    <w:rsid w:val="2605B1FC"/>
    <w:rsid w:val="267BAB04"/>
    <w:rsid w:val="26AD71A1"/>
    <w:rsid w:val="26C699FE"/>
    <w:rsid w:val="2787CFC9"/>
    <w:rsid w:val="2923A02A"/>
    <w:rsid w:val="2BA14181"/>
    <w:rsid w:val="2DE17E16"/>
    <w:rsid w:val="2E084C24"/>
    <w:rsid w:val="2F227DFD"/>
    <w:rsid w:val="2F987705"/>
    <w:rsid w:val="302D18DC"/>
    <w:rsid w:val="3126C489"/>
    <w:rsid w:val="334B9141"/>
    <w:rsid w:val="338BF4A9"/>
    <w:rsid w:val="345E654B"/>
    <w:rsid w:val="34E761A2"/>
    <w:rsid w:val="3540ED67"/>
    <w:rsid w:val="35A2F6D6"/>
    <w:rsid w:val="36C3956B"/>
    <w:rsid w:val="36D4D042"/>
    <w:rsid w:val="395A6059"/>
    <w:rsid w:val="39D3FB22"/>
    <w:rsid w:val="3C7164B6"/>
    <w:rsid w:val="3D3AC475"/>
    <w:rsid w:val="3DC597AD"/>
    <w:rsid w:val="3FA90578"/>
    <w:rsid w:val="418B6AF7"/>
    <w:rsid w:val="420E3598"/>
    <w:rsid w:val="421782E9"/>
    <w:rsid w:val="442C2E11"/>
    <w:rsid w:val="46EAF40C"/>
    <w:rsid w:val="474D8194"/>
    <w:rsid w:val="48287519"/>
    <w:rsid w:val="4BBE652F"/>
    <w:rsid w:val="4D50E83F"/>
    <w:rsid w:val="4DBEF31A"/>
    <w:rsid w:val="4EF605F1"/>
    <w:rsid w:val="4EFDF377"/>
    <w:rsid w:val="4F050485"/>
    <w:rsid w:val="4F2F174C"/>
    <w:rsid w:val="4F7AFD8D"/>
    <w:rsid w:val="4F7F0248"/>
    <w:rsid w:val="5091D652"/>
    <w:rsid w:val="5099C3D8"/>
    <w:rsid w:val="511AD2A9"/>
    <w:rsid w:val="53D1649A"/>
    <w:rsid w:val="556B9AE9"/>
    <w:rsid w:val="578A142D"/>
    <w:rsid w:val="57EBA37F"/>
    <w:rsid w:val="580E0FEB"/>
    <w:rsid w:val="5CA5D63E"/>
    <w:rsid w:val="5D0F6D6E"/>
    <w:rsid w:val="5D7846E0"/>
    <w:rsid w:val="5E41A69F"/>
    <w:rsid w:val="62997EE3"/>
    <w:rsid w:val="631517C2"/>
    <w:rsid w:val="6393AA0D"/>
    <w:rsid w:val="63DF904E"/>
    <w:rsid w:val="661FCCE3"/>
    <w:rsid w:val="67672B0E"/>
    <w:rsid w:val="67A8257D"/>
    <w:rsid w:val="6852F920"/>
    <w:rsid w:val="69845946"/>
    <w:rsid w:val="6A8CFB6F"/>
    <w:rsid w:val="6ADFC63F"/>
    <w:rsid w:val="6B1C6244"/>
    <w:rsid w:val="6B2029A7"/>
    <w:rsid w:val="6B31647E"/>
    <w:rsid w:val="6C2C43EC"/>
    <w:rsid w:val="6E3D5C36"/>
    <w:rsid w:val="732B3B8C"/>
    <w:rsid w:val="733C7663"/>
    <w:rsid w:val="7447DC07"/>
    <w:rsid w:val="7486A885"/>
    <w:rsid w:val="74C70BED"/>
    <w:rsid w:val="7594F62E"/>
    <w:rsid w:val="775A2837"/>
    <w:rsid w:val="794556F5"/>
    <w:rsid w:val="7A105DD4"/>
    <w:rsid w:val="7A93CFA9"/>
    <w:rsid w:val="7CD21DD2"/>
    <w:rsid w:val="7D857D5D"/>
    <w:rsid w:val="7F20B27B"/>
    <w:rsid w:val="7FB82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785DD"/>
  <w15:docId w15:val="{5B98B9F9-1DCC-4D44-BC29-7F983704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3839"/>
        <w:tab w:val="left" w:pos="432"/>
      </w:tabs>
      <w:spacing w:before="180" w:after="0"/>
      <w:ind w:left="431"/>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tabs>
        <w:tab w:val="num" w:pos="1077"/>
      </w:tabs>
      <w:spacing w:before="120"/>
      <w:ind w:left="1077" w:hanging="646"/>
    </w:pPr>
    <w:rPr>
      <w:rFonts w:ascii="Verdana" w:hAnsi="Verdana"/>
      <w:sz w:val="22"/>
    </w:rPr>
  </w:style>
  <w:style w:type="paragraph" w:customStyle="1" w:styleId="Conditions2">
    <w:name w:val="Conditions2"/>
    <w:rsid w:val="00BC2702"/>
    <w:pPr>
      <w:tabs>
        <w:tab w:val="num" w:pos="1616"/>
      </w:tabs>
      <w:spacing w:before="60"/>
      <w:ind w:left="1616" w:hanging="539"/>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uiPriority w:val="99"/>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tabs>
        <w:tab w:val="clear" w:pos="1616"/>
        <w:tab w:val="num" w:pos="2155"/>
      </w:tabs>
      <w:spacing w:before="0"/>
      <w:ind w:left="2155"/>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tabs>
        <w:tab w:val="num" w:pos="1077"/>
      </w:tabs>
      <w:spacing w:before="120"/>
      <w:ind w:left="1077" w:hanging="646"/>
    </w:pPr>
  </w:style>
  <w:style w:type="paragraph" w:customStyle="1" w:styleId="ConditionsNoNumberNoSpaceBefore">
    <w:name w:val="ConditionsNoNumberNoSpaceBefore"/>
    <w:basedOn w:val="ConditionsNoNumber"/>
    <w:qFormat/>
    <w:rsid w:val="00A5760C"/>
    <w:p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4A5837"/>
    <w:rPr>
      <w:rFonts w:ascii="Verdana" w:hAnsi="Verdana"/>
      <w:color w:val="000000"/>
      <w:kern w:val="28"/>
      <w:sz w:val="22"/>
    </w:rPr>
  </w:style>
  <w:style w:type="character" w:styleId="FootnoteReference">
    <w:name w:val="footnote reference"/>
    <w:basedOn w:val="DefaultParagraphFont"/>
    <w:semiHidden/>
    <w:unhideWhenUsed/>
    <w:rsid w:val="002D1B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xsi:nil="true"/>
    <NUMBER xmlns="171a6d4e-846b-4045-8024-24f3590889ec" xsi:nil="true"/>
  </documentManagement>
</p:properties>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3592276-9D60-49F6-8974-309C4317B1AE}">
  <ds:schemaRefs>
    <ds:schemaRef ds:uri="http://schemas.microsoft.com/sharepoint/v3/contenttype/forms"/>
  </ds:schemaRefs>
</ds:datastoreItem>
</file>

<file path=customXml/itemProps3.xml><?xml version="1.0" encoding="utf-8"?>
<ds:datastoreItem xmlns:ds="http://schemas.openxmlformats.org/officeDocument/2006/customXml" ds:itemID="{D3C2CB00-7827-493A-9786-42C30032C47A}">
  <ds:schemaRefs>
    <ds:schemaRef ds:uri="http://schemas.openxmlformats.org/officeDocument/2006/bibliography"/>
  </ds:schemaRefs>
</ds:datastoreItem>
</file>

<file path=customXml/itemProps4.xml><?xml version="1.0" encoding="utf-8"?>
<ds:datastoreItem xmlns:ds="http://schemas.openxmlformats.org/officeDocument/2006/customXml" ds:itemID="{6366E883-D0AF-4872-8CD3-57763679DC2F}"/>
</file>

<file path=customXml/itemProps5.xml><?xml version="1.0" encoding="utf-8"?>
<ds:datastoreItem xmlns:ds="http://schemas.openxmlformats.org/officeDocument/2006/customXml" ds:itemID="{E5A4BBDC-84FF-4B63-BF3E-656D7628A340}">
  <ds:schemaRefs>
    <ds:schemaRef ds:uri="http://schemas.microsoft.com/office/2006/metadata/properties"/>
    <ds:schemaRef ds:uri="http://schemas.microsoft.com/office/infopath/2007/PartnerControls"/>
    <ds:schemaRef ds:uri="27881762-7f79-44fb-88a0-e9d753a66918"/>
    <ds:schemaRef ds:uri="d825e536-7637-490e-ba97-afee1efa6b76"/>
  </ds:schemaRefs>
</ds:datastoreItem>
</file>

<file path=docProps/app.xml><?xml version="1.0" encoding="utf-8"?>
<Properties xmlns="http://schemas.openxmlformats.org/officeDocument/2006/extended-properties" xmlns:vt="http://schemas.openxmlformats.org/officeDocument/2006/docPropsVTypes">
  <Template>Decisions</Template>
  <TotalTime>4</TotalTime>
  <Pages>8</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Nigel.Farthing.UL@planninginspectorate.gov.uk</dc:creator>
  <cp:keywords/>
  <cp:lastModifiedBy>Richards, Clive</cp:lastModifiedBy>
  <cp:revision>8</cp:revision>
  <cp:lastPrinted>2021-09-18T01:24:00Z</cp:lastPrinted>
  <dcterms:created xsi:type="dcterms:W3CDTF">2024-07-04T07:28:00Z</dcterms:created>
  <dcterms:modified xsi:type="dcterms:W3CDTF">2024-07-04T07:32:00Z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