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C584" w14:textId="77777777" w:rsidR="000B0589" w:rsidRDefault="000B0589" w:rsidP="00BC2702">
      <w:pPr>
        <w:pStyle w:val="Conditions1"/>
        <w:numPr>
          <w:ilvl w:val="0"/>
          <w:numId w:val="0"/>
        </w:numPr>
      </w:pPr>
      <w:r>
        <w:rPr>
          <w:noProof/>
        </w:rPr>
        <w:drawing>
          <wp:inline distT="0" distB="0" distL="0" distR="0" wp14:anchorId="36ACC96B" wp14:editId="1DB7EDB5">
            <wp:extent cx="3419475" cy="359623"/>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61D62E25" w14:textId="77777777" w:rsidR="000B0589" w:rsidRDefault="000B0589" w:rsidP="00A5760C"/>
    <w:p w14:paraId="70B52F6F"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2BE06512" w14:textId="77777777" w:rsidTr="00C555D7">
        <w:trPr>
          <w:cantSplit/>
          <w:trHeight w:val="23"/>
        </w:trPr>
        <w:tc>
          <w:tcPr>
            <w:tcW w:w="9356" w:type="dxa"/>
            <w:shd w:val="clear" w:color="auto" w:fill="auto"/>
          </w:tcPr>
          <w:p w14:paraId="71E9A809" w14:textId="5799456D" w:rsidR="000B0589" w:rsidRPr="00653CBB" w:rsidRDefault="00B9022E" w:rsidP="002E2646">
            <w:pPr>
              <w:spacing w:before="120"/>
              <w:ind w:left="-108" w:right="34"/>
              <w:rPr>
                <w:rFonts w:ascii="Arial" w:hAnsi="Arial" w:cs="Arial"/>
                <w:b/>
                <w:color w:val="000000"/>
                <w:sz w:val="40"/>
                <w:szCs w:val="40"/>
              </w:rPr>
            </w:pPr>
            <w:bookmarkStart w:id="0" w:name="bmkTable00"/>
            <w:bookmarkEnd w:id="0"/>
            <w:r>
              <w:rPr>
                <w:rFonts w:ascii="Arial" w:hAnsi="Arial" w:cs="Arial"/>
                <w:b/>
                <w:color w:val="000000"/>
                <w:sz w:val="40"/>
                <w:szCs w:val="40"/>
              </w:rPr>
              <w:t>Final</w:t>
            </w:r>
            <w:r w:rsidR="006F3FD8" w:rsidRPr="00653CBB">
              <w:rPr>
                <w:rFonts w:ascii="Arial" w:hAnsi="Arial" w:cs="Arial"/>
                <w:b/>
                <w:color w:val="000000"/>
                <w:sz w:val="40"/>
                <w:szCs w:val="40"/>
              </w:rPr>
              <w:t xml:space="preserve"> </w:t>
            </w:r>
            <w:r w:rsidR="00C555D7" w:rsidRPr="00653CBB">
              <w:rPr>
                <w:rFonts w:ascii="Arial" w:hAnsi="Arial" w:cs="Arial"/>
                <w:b/>
                <w:color w:val="000000"/>
                <w:sz w:val="40"/>
                <w:szCs w:val="40"/>
              </w:rPr>
              <w:t>Order Decision</w:t>
            </w:r>
          </w:p>
        </w:tc>
      </w:tr>
      <w:tr w:rsidR="000B0589" w:rsidRPr="000C3F13" w14:paraId="34752480" w14:textId="77777777" w:rsidTr="00C555D7">
        <w:trPr>
          <w:cantSplit/>
          <w:trHeight w:val="23"/>
        </w:trPr>
        <w:tc>
          <w:tcPr>
            <w:tcW w:w="9356" w:type="dxa"/>
            <w:shd w:val="clear" w:color="auto" w:fill="auto"/>
            <w:vAlign w:val="center"/>
          </w:tcPr>
          <w:p w14:paraId="5A922A7F" w14:textId="01FAE9A7" w:rsidR="000B0589" w:rsidRPr="00653CBB" w:rsidRDefault="00C555D7" w:rsidP="00C555D7">
            <w:pPr>
              <w:spacing w:before="60"/>
              <w:ind w:left="-108" w:right="34"/>
              <w:rPr>
                <w:rFonts w:ascii="Arial" w:hAnsi="Arial" w:cs="Arial"/>
                <w:color w:val="000000"/>
                <w:szCs w:val="22"/>
              </w:rPr>
            </w:pPr>
            <w:r w:rsidRPr="00653CBB">
              <w:rPr>
                <w:rFonts w:ascii="Arial" w:hAnsi="Arial" w:cs="Arial"/>
                <w:color w:val="000000"/>
                <w:szCs w:val="22"/>
              </w:rPr>
              <w:t>Site visit made on 17 January 2023</w:t>
            </w:r>
          </w:p>
        </w:tc>
      </w:tr>
      <w:tr w:rsidR="000B0589" w:rsidRPr="00361890" w14:paraId="3ED04366" w14:textId="77777777" w:rsidTr="00C555D7">
        <w:trPr>
          <w:cantSplit/>
          <w:trHeight w:val="23"/>
        </w:trPr>
        <w:tc>
          <w:tcPr>
            <w:tcW w:w="9356" w:type="dxa"/>
            <w:shd w:val="clear" w:color="auto" w:fill="auto"/>
          </w:tcPr>
          <w:p w14:paraId="0D061E97" w14:textId="642F48E9" w:rsidR="000B0589" w:rsidRPr="00653CBB" w:rsidRDefault="00C555D7" w:rsidP="00C555D7">
            <w:pPr>
              <w:spacing w:before="180"/>
              <w:ind w:left="-108" w:right="34"/>
              <w:rPr>
                <w:rFonts w:ascii="Arial" w:hAnsi="Arial" w:cs="Arial"/>
                <w:b/>
                <w:color w:val="000000"/>
                <w:sz w:val="16"/>
                <w:szCs w:val="22"/>
              </w:rPr>
            </w:pPr>
            <w:r w:rsidRPr="00653CBB">
              <w:rPr>
                <w:rFonts w:ascii="Arial" w:hAnsi="Arial" w:cs="Arial"/>
                <w:b/>
                <w:color w:val="000000"/>
                <w:szCs w:val="22"/>
              </w:rPr>
              <w:t>by A Spencer-Peet BSc(Hons) PGDip.LP Solicitor (Non Practicing)</w:t>
            </w:r>
          </w:p>
        </w:tc>
      </w:tr>
      <w:tr w:rsidR="000B0589" w:rsidRPr="00361890" w14:paraId="30162762" w14:textId="77777777" w:rsidTr="00C555D7">
        <w:trPr>
          <w:cantSplit/>
          <w:trHeight w:val="23"/>
        </w:trPr>
        <w:tc>
          <w:tcPr>
            <w:tcW w:w="9356" w:type="dxa"/>
            <w:shd w:val="clear" w:color="auto" w:fill="auto"/>
          </w:tcPr>
          <w:p w14:paraId="56B670E7" w14:textId="04101865" w:rsidR="000B0589" w:rsidRPr="001F2ECF" w:rsidRDefault="00081A5E" w:rsidP="002E2646">
            <w:pPr>
              <w:spacing w:before="120"/>
              <w:ind w:left="-108" w:right="34"/>
              <w:rPr>
                <w:rFonts w:cs="Arial"/>
                <w:b/>
                <w:color w:val="000000"/>
                <w:sz w:val="16"/>
                <w:szCs w:val="16"/>
              </w:rPr>
            </w:pPr>
            <w:r>
              <w:rPr>
                <w:rFonts w:cs="Arial"/>
                <w:b/>
                <w:color w:val="000000"/>
                <w:sz w:val="16"/>
                <w:szCs w:val="16"/>
              </w:rPr>
              <w:t>an Inspector</w:t>
            </w:r>
            <w:r w:rsidR="001F2ECF">
              <w:rPr>
                <w:rFonts w:cs="Arial"/>
                <w:b/>
                <w:color w:val="000000"/>
                <w:sz w:val="16"/>
                <w:szCs w:val="16"/>
              </w:rPr>
              <w:t xml:space="preserve"> appointed by the Secretary of State for Environment, Food and Rural Affairs</w:t>
            </w:r>
          </w:p>
        </w:tc>
      </w:tr>
      <w:tr w:rsidR="000B0589" w:rsidRPr="00A101CD" w14:paraId="3EF1ECBE" w14:textId="77777777" w:rsidTr="00C555D7">
        <w:trPr>
          <w:cantSplit/>
          <w:trHeight w:val="23"/>
        </w:trPr>
        <w:tc>
          <w:tcPr>
            <w:tcW w:w="9356" w:type="dxa"/>
            <w:shd w:val="clear" w:color="auto" w:fill="auto"/>
          </w:tcPr>
          <w:p w14:paraId="5CF1AFCB" w14:textId="1C952957" w:rsidR="000B0589" w:rsidRPr="00653CBB" w:rsidRDefault="000B0589" w:rsidP="002E2646">
            <w:pPr>
              <w:spacing w:before="120"/>
              <w:ind w:left="-108" w:right="176"/>
              <w:rPr>
                <w:rFonts w:ascii="Arial" w:hAnsi="Arial" w:cs="Arial"/>
                <w:b/>
                <w:color w:val="000000"/>
                <w:sz w:val="16"/>
                <w:szCs w:val="16"/>
              </w:rPr>
            </w:pPr>
            <w:r w:rsidRPr="00653CBB">
              <w:rPr>
                <w:rFonts w:ascii="Arial" w:hAnsi="Arial" w:cs="Arial"/>
                <w:b/>
                <w:color w:val="000000"/>
                <w:sz w:val="16"/>
                <w:szCs w:val="16"/>
              </w:rPr>
              <w:t>Decision date:</w:t>
            </w:r>
            <w:r w:rsidR="003C65EA">
              <w:rPr>
                <w:rFonts w:ascii="Arial" w:hAnsi="Arial" w:cs="Arial"/>
                <w:b/>
                <w:color w:val="000000"/>
                <w:sz w:val="16"/>
                <w:szCs w:val="16"/>
              </w:rPr>
              <w:t xml:space="preserve"> 29 July 2024</w:t>
            </w:r>
          </w:p>
        </w:tc>
      </w:tr>
    </w:tbl>
    <w:p w14:paraId="3183417C" w14:textId="77777777" w:rsidR="00C555D7" w:rsidRDefault="00C555D7" w:rsidP="000B0589"/>
    <w:tbl>
      <w:tblPr>
        <w:tblW w:w="0" w:type="auto"/>
        <w:tblLayout w:type="fixed"/>
        <w:tblLook w:val="0000" w:firstRow="0" w:lastRow="0" w:firstColumn="0" w:lastColumn="0" w:noHBand="0" w:noVBand="0"/>
      </w:tblPr>
      <w:tblGrid>
        <w:gridCol w:w="9520"/>
      </w:tblGrid>
      <w:tr w:rsidR="00C555D7" w14:paraId="4DE3CE23" w14:textId="77777777" w:rsidTr="00C555D7">
        <w:tc>
          <w:tcPr>
            <w:tcW w:w="9520" w:type="dxa"/>
            <w:shd w:val="clear" w:color="auto" w:fill="auto"/>
          </w:tcPr>
          <w:p w14:paraId="61F6A34E" w14:textId="272A8A87" w:rsidR="00C555D7" w:rsidRPr="004E75B2" w:rsidRDefault="00C555D7" w:rsidP="00C555D7">
            <w:pPr>
              <w:spacing w:after="60"/>
              <w:rPr>
                <w:rFonts w:ascii="Arial" w:hAnsi="Arial" w:cs="Arial"/>
                <w:b/>
                <w:color w:val="000000"/>
              </w:rPr>
            </w:pPr>
            <w:r w:rsidRPr="004E75B2">
              <w:rPr>
                <w:rFonts w:ascii="Arial" w:hAnsi="Arial" w:cs="Arial"/>
                <w:b/>
                <w:color w:val="000000"/>
              </w:rPr>
              <w:t>Order Ref: ROW/3278538</w:t>
            </w:r>
          </w:p>
        </w:tc>
      </w:tr>
      <w:tr w:rsidR="00C555D7" w14:paraId="6F9C114A" w14:textId="77777777" w:rsidTr="00C555D7">
        <w:tc>
          <w:tcPr>
            <w:tcW w:w="9520" w:type="dxa"/>
            <w:shd w:val="clear" w:color="auto" w:fill="auto"/>
          </w:tcPr>
          <w:p w14:paraId="3FEFDA72" w14:textId="5EEE9255" w:rsidR="00C555D7" w:rsidRPr="004E75B2" w:rsidRDefault="00C555D7" w:rsidP="00C555D7">
            <w:pPr>
              <w:pStyle w:val="TBullet"/>
              <w:rPr>
                <w:rFonts w:ascii="Arial" w:hAnsi="Arial" w:cs="Arial"/>
              </w:rPr>
            </w:pPr>
            <w:r w:rsidRPr="004E75B2">
              <w:rPr>
                <w:rFonts w:ascii="Arial" w:hAnsi="Arial" w:cs="Arial"/>
              </w:rPr>
              <w:t>This Order is made under Section 53 (2) (b) of the Wildlife and Countryside Act 1981 (the 1981 Act) and is known as the Dorset Council (A Byway Open to All Traffic, Beaminster at Crabb’s Barn Lane) Definitive Map and Statement Modification Order 2020.</w:t>
            </w:r>
          </w:p>
        </w:tc>
      </w:tr>
      <w:tr w:rsidR="00C555D7" w14:paraId="58968A96" w14:textId="77777777" w:rsidTr="00C555D7">
        <w:tc>
          <w:tcPr>
            <w:tcW w:w="9520" w:type="dxa"/>
            <w:shd w:val="clear" w:color="auto" w:fill="auto"/>
          </w:tcPr>
          <w:p w14:paraId="306CBA59" w14:textId="77777777" w:rsidR="00C555D7" w:rsidRDefault="00C555D7" w:rsidP="00C555D7">
            <w:pPr>
              <w:pStyle w:val="TBullet"/>
              <w:rPr>
                <w:rFonts w:ascii="Arial" w:hAnsi="Arial" w:cs="Arial"/>
              </w:rPr>
            </w:pPr>
            <w:r w:rsidRPr="004E75B2">
              <w:rPr>
                <w:rFonts w:ascii="Arial" w:hAnsi="Arial" w:cs="Arial"/>
              </w:rPr>
              <w:t xml:space="preserve">The Order is dated 24 January 2020 and proposes to modify the Definitive Map and Statement for the area by upgrading a bridleway to </w:t>
            </w:r>
            <w:r w:rsidR="00957767" w:rsidRPr="004E75B2">
              <w:rPr>
                <w:rFonts w:ascii="Arial" w:hAnsi="Arial" w:cs="Arial"/>
              </w:rPr>
              <w:t>a byway open to all traffic and adding lengths of byways open to all traffic</w:t>
            </w:r>
            <w:r w:rsidRPr="004E75B2">
              <w:rPr>
                <w:rFonts w:ascii="Arial" w:hAnsi="Arial" w:cs="Arial"/>
              </w:rPr>
              <w:t xml:space="preserve"> as shown in the Order plan and described in the Order Schedule.</w:t>
            </w:r>
          </w:p>
          <w:p w14:paraId="4936DBAE" w14:textId="0BE498AB" w:rsidR="00514115" w:rsidRPr="004E75B2" w:rsidRDefault="005D20FE" w:rsidP="00C555D7">
            <w:pPr>
              <w:pStyle w:val="TBullet"/>
              <w:rPr>
                <w:rFonts w:ascii="Arial" w:hAnsi="Arial" w:cs="Arial"/>
              </w:rPr>
            </w:pPr>
            <w:r>
              <w:rPr>
                <w:rFonts w:ascii="Arial" w:hAnsi="Arial" w:cs="Arial"/>
              </w:rPr>
              <w:t xml:space="preserve">The Order was the subject of an Interim Order Decision dated </w:t>
            </w:r>
            <w:r w:rsidR="004C4551">
              <w:rPr>
                <w:rFonts w:ascii="Arial" w:hAnsi="Arial" w:cs="Arial"/>
              </w:rPr>
              <w:t>27 July</w:t>
            </w:r>
            <w:r>
              <w:rPr>
                <w:rFonts w:ascii="Arial" w:hAnsi="Arial" w:cs="Arial"/>
              </w:rPr>
              <w:t xml:space="preserve"> 2023. In accordance with Paragraph 8(2) of Schedule 15 to the 1981 Act I gave notice of my proposal to confirm the Order with modifications.</w:t>
            </w:r>
          </w:p>
        </w:tc>
      </w:tr>
      <w:tr w:rsidR="00C555D7" w14:paraId="451C05E5" w14:textId="77777777" w:rsidTr="00C555D7">
        <w:tc>
          <w:tcPr>
            <w:tcW w:w="9520" w:type="dxa"/>
            <w:shd w:val="clear" w:color="auto" w:fill="auto"/>
          </w:tcPr>
          <w:p w14:paraId="7C939730" w14:textId="16E9CB10" w:rsidR="00CD2344" w:rsidRPr="004E75B2" w:rsidRDefault="00C555D7" w:rsidP="00C62166">
            <w:pPr>
              <w:pStyle w:val="TBullet"/>
              <w:rPr>
                <w:rFonts w:ascii="Arial" w:hAnsi="Arial" w:cs="Arial"/>
              </w:rPr>
            </w:pPr>
            <w:r w:rsidRPr="004E75B2">
              <w:rPr>
                <w:rFonts w:ascii="Arial" w:hAnsi="Arial" w:cs="Arial"/>
              </w:rPr>
              <w:t xml:space="preserve">There were </w:t>
            </w:r>
            <w:r w:rsidR="006A165E" w:rsidRPr="004E75B2">
              <w:rPr>
                <w:rFonts w:ascii="Arial" w:hAnsi="Arial" w:cs="Arial"/>
                <w:color w:val="auto"/>
              </w:rPr>
              <w:t>t</w:t>
            </w:r>
            <w:r w:rsidR="005D20FE">
              <w:rPr>
                <w:rFonts w:ascii="Arial" w:hAnsi="Arial" w:cs="Arial"/>
                <w:color w:val="auto"/>
              </w:rPr>
              <w:t>wo</w:t>
            </w:r>
            <w:r w:rsidR="006A165E" w:rsidRPr="004E75B2">
              <w:rPr>
                <w:rFonts w:ascii="Arial" w:hAnsi="Arial" w:cs="Arial"/>
                <w:color w:val="auto"/>
              </w:rPr>
              <w:t xml:space="preserve"> </w:t>
            </w:r>
            <w:r w:rsidRPr="004E75B2">
              <w:rPr>
                <w:rFonts w:ascii="Arial" w:hAnsi="Arial" w:cs="Arial"/>
                <w:color w:val="auto"/>
              </w:rPr>
              <w:t xml:space="preserve">objections </w:t>
            </w:r>
            <w:r w:rsidR="005D20FE">
              <w:rPr>
                <w:rFonts w:ascii="Arial" w:hAnsi="Arial" w:cs="Arial"/>
                <w:color w:val="auto"/>
              </w:rPr>
              <w:t xml:space="preserve">and one representation </w:t>
            </w:r>
            <w:r w:rsidR="007D5471">
              <w:rPr>
                <w:rFonts w:ascii="Arial" w:hAnsi="Arial" w:cs="Arial"/>
                <w:color w:val="auto"/>
              </w:rPr>
              <w:t>received in response to the notice.</w:t>
            </w:r>
          </w:p>
        </w:tc>
      </w:tr>
      <w:tr w:rsidR="00C555D7" w14:paraId="4A913595" w14:textId="77777777" w:rsidTr="00C555D7">
        <w:tc>
          <w:tcPr>
            <w:tcW w:w="9520" w:type="dxa"/>
            <w:shd w:val="clear" w:color="auto" w:fill="auto"/>
          </w:tcPr>
          <w:p w14:paraId="7A37D271" w14:textId="29BC930C" w:rsidR="00C555D7" w:rsidRPr="004E75B2" w:rsidRDefault="00C555D7" w:rsidP="00C555D7">
            <w:pPr>
              <w:spacing w:before="60"/>
              <w:rPr>
                <w:rFonts w:ascii="Arial" w:hAnsi="Arial" w:cs="Arial"/>
                <w:b/>
                <w:color w:val="000000"/>
              </w:rPr>
            </w:pPr>
            <w:r w:rsidRPr="00100002">
              <w:rPr>
                <w:rFonts w:ascii="Arial" w:hAnsi="Arial" w:cs="Arial"/>
                <w:b/>
              </w:rPr>
              <w:t>Summary of Decision:</w:t>
            </w:r>
            <w:r w:rsidR="006F3FD8" w:rsidRPr="00100002">
              <w:rPr>
                <w:rFonts w:ascii="Arial" w:hAnsi="Arial" w:cs="Arial"/>
                <w:b/>
              </w:rPr>
              <w:t xml:space="preserve"> </w:t>
            </w:r>
            <w:r w:rsidR="00C62166" w:rsidRPr="00100002">
              <w:rPr>
                <w:rFonts w:ascii="Arial" w:hAnsi="Arial" w:cs="Arial"/>
                <w:b/>
              </w:rPr>
              <w:t xml:space="preserve">The Order </w:t>
            </w:r>
            <w:r w:rsidR="00C95346" w:rsidRPr="00100002">
              <w:rPr>
                <w:rFonts w:ascii="Arial" w:hAnsi="Arial" w:cs="Arial"/>
                <w:b/>
              </w:rPr>
              <w:t>(as originally made) is confirmed.</w:t>
            </w:r>
            <w:r w:rsidR="00865075" w:rsidRPr="00100002">
              <w:rPr>
                <w:rFonts w:ascii="Arial" w:hAnsi="Arial" w:cs="Arial"/>
                <w:b/>
              </w:rPr>
              <w:t xml:space="preserve"> </w:t>
            </w:r>
          </w:p>
        </w:tc>
      </w:tr>
      <w:tr w:rsidR="00C555D7" w14:paraId="115C9B2B" w14:textId="77777777" w:rsidTr="00C555D7">
        <w:tc>
          <w:tcPr>
            <w:tcW w:w="9520" w:type="dxa"/>
            <w:tcBorders>
              <w:bottom w:val="single" w:sz="6" w:space="0" w:color="000000"/>
            </w:tcBorders>
            <w:shd w:val="clear" w:color="auto" w:fill="auto"/>
          </w:tcPr>
          <w:p w14:paraId="37429BB7" w14:textId="77777777" w:rsidR="00C555D7" w:rsidRPr="00C555D7" w:rsidRDefault="00C555D7" w:rsidP="00C555D7">
            <w:pPr>
              <w:spacing w:before="60"/>
              <w:rPr>
                <w:b/>
                <w:color w:val="000000"/>
                <w:sz w:val="2"/>
              </w:rPr>
            </w:pPr>
            <w:bookmarkStart w:id="1" w:name="bmkReturn"/>
            <w:bookmarkEnd w:id="1"/>
          </w:p>
        </w:tc>
      </w:tr>
    </w:tbl>
    <w:p w14:paraId="47EE4347" w14:textId="090FE930" w:rsidR="00C555D7" w:rsidRPr="0081357F" w:rsidRDefault="000669AF" w:rsidP="00C555D7">
      <w:pPr>
        <w:pStyle w:val="Heading6blackfont"/>
        <w:rPr>
          <w:rFonts w:ascii="Arial" w:hAnsi="Arial" w:cs="Arial"/>
          <w:sz w:val="24"/>
          <w:szCs w:val="24"/>
        </w:rPr>
      </w:pPr>
      <w:r>
        <w:rPr>
          <w:rFonts w:ascii="Arial" w:hAnsi="Arial" w:cs="Arial"/>
          <w:sz w:val="24"/>
          <w:szCs w:val="24"/>
        </w:rPr>
        <w:t xml:space="preserve">Background and </w:t>
      </w:r>
      <w:r w:rsidR="00C555D7" w:rsidRPr="0081357F">
        <w:rPr>
          <w:rFonts w:ascii="Arial" w:hAnsi="Arial" w:cs="Arial"/>
          <w:sz w:val="24"/>
          <w:szCs w:val="24"/>
        </w:rPr>
        <w:t>P</w:t>
      </w:r>
      <w:r w:rsidR="000F50F3" w:rsidRPr="0081357F">
        <w:rPr>
          <w:rFonts w:ascii="Arial" w:hAnsi="Arial" w:cs="Arial"/>
          <w:sz w:val="24"/>
          <w:szCs w:val="24"/>
        </w:rPr>
        <w:t>rocedural</w:t>
      </w:r>
      <w:r w:rsidR="00C555D7" w:rsidRPr="0081357F">
        <w:rPr>
          <w:rFonts w:ascii="Arial" w:hAnsi="Arial" w:cs="Arial"/>
          <w:sz w:val="24"/>
          <w:szCs w:val="24"/>
        </w:rPr>
        <w:t xml:space="preserve"> Matters</w:t>
      </w:r>
    </w:p>
    <w:p w14:paraId="51BA26C2" w14:textId="6057803A" w:rsidR="00BE238D" w:rsidRDefault="00496462" w:rsidP="00540D7C">
      <w:pPr>
        <w:pStyle w:val="Style1"/>
        <w:rPr>
          <w:rFonts w:ascii="Arial" w:hAnsi="Arial" w:cs="Arial"/>
          <w:color w:val="auto"/>
          <w:sz w:val="24"/>
          <w:szCs w:val="24"/>
        </w:rPr>
      </w:pPr>
      <w:r>
        <w:rPr>
          <w:rFonts w:ascii="Arial" w:hAnsi="Arial" w:cs="Arial"/>
          <w:color w:val="auto"/>
          <w:sz w:val="24"/>
          <w:szCs w:val="24"/>
        </w:rPr>
        <w:t xml:space="preserve">This decision should be read in conjunction with the Interim Order Decision </w:t>
      </w:r>
      <w:r w:rsidR="00E05C6E">
        <w:rPr>
          <w:rFonts w:ascii="Arial" w:hAnsi="Arial" w:cs="Arial"/>
          <w:color w:val="auto"/>
          <w:sz w:val="24"/>
          <w:szCs w:val="24"/>
        </w:rPr>
        <w:t xml:space="preserve">(the IOD) </w:t>
      </w:r>
      <w:r w:rsidR="00A40A0D">
        <w:rPr>
          <w:rFonts w:ascii="Arial" w:hAnsi="Arial" w:cs="Arial"/>
          <w:color w:val="auto"/>
          <w:sz w:val="24"/>
          <w:szCs w:val="24"/>
        </w:rPr>
        <w:t xml:space="preserve">of the </w:t>
      </w:r>
      <w:r w:rsidR="00141ACF">
        <w:rPr>
          <w:rFonts w:ascii="Arial" w:hAnsi="Arial" w:cs="Arial"/>
          <w:color w:val="auto"/>
          <w:sz w:val="24"/>
          <w:szCs w:val="24"/>
        </w:rPr>
        <w:t>27 July 2023</w:t>
      </w:r>
      <w:r w:rsidR="00BD3C7D">
        <w:rPr>
          <w:rFonts w:ascii="Arial" w:hAnsi="Arial" w:cs="Arial"/>
          <w:color w:val="auto"/>
          <w:sz w:val="24"/>
          <w:szCs w:val="24"/>
        </w:rPr>
        <w:t xml:space="preserve">, in respect of the Order, and which outlined the main issues to be addressed </w:t>
      </w:r>
      <w:r w:rsidR="0051222B">
        <w:rPr>
          <w:rFonts w:ascii="Arial" w:hAnsi="Arial" w:cs="Arial"/>
          <w:color w:val="auto"/>
          <w:sz w:val="24"/>
          <w:szCs w:val="24"/>
        </w:rPr>
        <w:t>and my conclusions on those matters.</w:t>
      </w:r>
    </w:p>
    <w:p w14:paraId="49247826" w14:textId="6BCA14C7" w:rsidR="00DF04FE" w:rsidRPr="00046587" w:rsidRDefault="00A1390C" w:rsidP="00046587">
      <w:pPr>
        <w:pStyle w:val="Style1"/>
        <w:rPr>
          <w:rFonts w:ascii="Arial" w:hAnsi="Arial" w:cs="Arial"/>
          <w:color w:val="auto"/>
          <w:sz w:val="24"/>
          <w:szCs w:val="24"/>
        </w:rPr>
      </w:pPr>
      <w:r w:rsidRPr="0081357F">
        <w:rPr>
          <w:rFonts w:ascii="Arial" w:hAnsi="Arial" w:cs="Arial"/>
          <w:sz w:val="24"/>
          <w:szCs w:val="24"/>
        </w:rPr>
        <w:t>On 21 December 2004 an application was made by the Friends of Dorset Rights of Way (FoDRoW), to upgrade existing bridleways (Bridleway 17 Beaminster and Bridleway 35 Beaminster) to byways open to all traffic (BOAT) and for lengths of BOAT to be added to the Definitive Map and Statement (the DMS) for the area (the Application Route). The application sought to provide a continuous route from its junction with the C102 highway at Beaminster Down to its junction with a road at the Corscombe parish boundary</w:t>
      </w:r>
      <w:r>
        <w:rPr>
          <w:rFonts w:ascii="Arial" w:hAnsi="Arial" w:cs="Arial"/>
          <w:sz w:val="24"/>
          <w:szCs w:val="24"/>
        </w:rPr>
        <w:t>.</w:t>
      </w:r>
    </w:p>
    <w:p w14:paraId="66C9B6CF" w14:textId="393516C1" w:rsidR="00DF04FE" w:rsidRPr="00016068" w:rsidRDefault="00137A30" w:rsidP="00454FF3">
      <w:pPr>
        <w:pStyle w:val="Style1"/>
        <w:rPr>
          <w:rFonts w:ascii="Arial" w:hAnsi="Arial" w:cs="Arial"/>
          <w:color w:val="auto"/>
          <w:sz w:val="24"/>
          <w:szCs w:val="24"/>
        </w:rPr>
      </w:pPr>
      <w:r>
        <w:rPr>
          <w:rFonts w:ascii="Arial" w:hAnsi="Arial" w:cs="Arial"/>
          <w:color w:val="auto"/>
          <w:sz w:val="24"/>
          <w:szCs w:val="24"/>
        </w:rPr>
        <w:t>The effect of the Order, if confirmed with the modifications that I previously proposed within the I</w:t>
      </w:r>
      <w:r w:rsidR="008433A8">
        <w:rPr>
          <w:rFonts w:ascii="Arial" w:hAnsi="Arial" w:cs="Arial"/>
          <w:color w:val="auto"/>
          <w:sz w:val="24"/>
          <w:szCs w:val="24"/>
        </w:rPr>
        <w:t>OD</w:t>
      </w:r>
      <w:r>
        <w:rPr>
          <w:rFonts w:ascii="Arial" w:hAnsi="Arial" w:cs="Arial"/>
          <w:color w:val="auto"/>
          <w:sz w:val="24"/>
          <w:szCs w:val="24"/>
        </w:rPr>
        <w:t>, would be to</w:t>
      </w:r>
      <w:r>
        <w:rPr>
          <w:rFonts w:ascii="Arial" w:hAnsi="Arial" w:cs="Arial"/>
          <w:sz w:val="24"/>
          <w:szCs w:val="24"/>
        </w:rPr>
        <w:t xml:space="preserve"> </w:t>
      </w:r>
      <w:r w:rsidR="00136A3F">
        <w:rPr>
          <w:rFonts w:ascii="Arial" w:hAnsi="Arial" w:cs="Arial"/>
          <w:sz w:val="24"/>
          <w:szCs w:val="24"/>
        </w:rPr>
        <w:t xml:space="preserve">confirm </w:t>
      </w:r>
      <w:r w:rsidR="00F238FC">
        <w:rPr>
          <w:rFonts w:ascii="Arial" w:hAnsi="Arial" w:cs="Arial"/>
          <w:sz w:val="24"/>
          <w:szCs w:val="24"/>
        </w:rPr>
        <w:t xml:space="preserve">that part of the Order in relation to </w:t>
      </w:r>
      <w:r w:rsidR="00795D80">
        <w:rPr>
          <w:rFonts w:ascii="Arial" w:hAnsi="Arial" w:cs="Arial"/>
          <w:sz w:val="24"/>
          <w:szCs w:val="24"/>
        </w:rPr>
        <w:br/>
      </w:r>
      <w:r w:rsidR="00F238FC">
        <w:rPr>
          <w:rFonts w:ascii="Arial" w:hAnsi="Arial" w:cs="Arial"/>
          <w:sz w:val="24"/>
          <w:szCs w:val="24"/>
        </w:rPr>
        <w:t xml:space="preserve">C-D-E </w:t>
      </w:r>
      <w:r w:rsidR="00A93E88">
        <w:rPr>
          <w:rFonts w:ascii="Arial" w:hAnsi="Arial" w:cs="Arial"/>
          <w:sz w:val="24"/>
          <w:szCs w:val="24"/>
        </w:rPr>
        <w:t>by the addition of a BOAT</w:t>
      </w:r>
      <w:r w:rsidR="008E11FD">
        <w:rPr>
          <w:rFonts w:ascii="Arial" w:hAnsi="Arial" w:cs="Arial"/>
          <w:sz w:val="24"/>
          <w:szCs w:val="24"/>
        </w:rPr>
        <w:t xml:space="preserve"> and not to confirm </w:t>
      </w:r>
      <w:r w:rsidR="00C2780C">
        <w:rPr>
          <w:rFonts w:ascii="Arial" w:hAnsi="Arial" w:cs="Arial"/>
          <w:sz w:val="24"/>
          <w:szCs w:val="24"/>
        </w:rPr>
        <w:t xml:space="preserve">part of the Order in relation to </w:t>
      </w:r>
      <w:r w:rsidR="005E5D46">
        <w:rPr>
          <w:rFonts w:ascii="Arial" w:hAnsi="Arial" w:cs="Arial"/>
          <w:sz w:val="24"/>
          <w:szCs w:val="24"/>
        </w:rPr>
        <w:t xml:space="preserve">the upgrade of Bridleway 17 Beaminster or the </w:t>
      </w:r>
      <w:r w:rsidR="00D51EDB">
        <w:rPr>
          <w:rFonts w:ascii="Arial" w:hAnsi="Arial" w:cs="Arial"/>
          <w:sz w:val="24"/>
          <w:szCs w:val="24"/>
        </w:rPr>
        <w:t>upgrade</w:t>
      </w:r>
      <w:r w:rsidR="005E5D46">
        <w:rPr>
          <w:rFonts w:ascii="Arial" w:hAnsi="Arial" w:cs="Arial"/>
          <w:sz w:val="24"/>
          <w:szCs w:val="24"/>
        </w:rPr>
        <w:t xml:space="preserve"> of Bridleway 35 Beaminster to </w:t>
      </w:r>
      <w:r w:rsidR="00D51EDB">
        <w:rPr>
          <w:rFonts w:ascii="Arial" w:hAnsi="Arial" w:cs="Arial"/>
          <w:sz w:val="24"/>
          <w:szCs w:val="24"/>
        </w:rPr>
        <w:t>a BOAT.</w:t>
      </w:r>
    </w:p>
    <w:p w14:paraId="76E063F3" w14:textId="23077687" w:rsidR="00AA0405" w:rsidRPr="0081357F" w:rsidRDefault="00AA0405" w:rsidP="00AA0405">
      <w:pPr>
        <w:pStyle w:val="Style1"/>
        <w:numPr>
          <w:ilvl w:val="0"/>
          <w:numId w:val="0"/>
        </w:numPr>
        <w:rPr>
          <w:rFonts w:ascii="Arial" w:hAnsi="Arial" w:cs="Arial"/>
          <w:b/>
          <w:bCs/>
          <w:sz w:val="24"/>
          <w:szCs w:val="24"/>
        </w:rPr>
      </w:pPr>
      <w:r w:rsidRPr="0081357F">
        <w:rPr>
          <w:rFonts w:ascii="Arial" w:hAnsi="Arial" w:cs="Arial"/>
          <w:b/>
          <w:bCs/>
          <w:sz w:val="24"/>
          <w:szCs w:val="24"/>
        </w:rPr>
        <w:t xml:space="preserve">Main Issue </w:t>
      </w:r>
    </w:p>
    <w:p w14:paraId="5D5E5653" w14:textId="6A5777C1" w:rsidR="00AB2DF2" w:rsidRPr="00A366BE" w:rsidRDefault="009F76C3" w:rsidP="00A366BE">
      <w:pPr>
        <w:pStyle w:val="Style1"/>
        <w:rPr>
          <w:rFonts w:ascii="Arial" w:hAnsi="Arial" w:cs="Arial"/>
          <w:sz w:val="24"/>
          <w:szCs w:val="24"/>
        </w:rPr>
      </w:pPr>
      <w:r w:rsidRPr="0081357F">
        <w:rPr>
          <w:rFonts w:ascii="Arial" w:hAnsi="Arial" w:cs="Arial"/>
          <w:sz w:val="24"/>
          <w:szCs w:val="24"/>
        </w:rPr>
        <w:t>The main issue</w:t>
      </w:r>
      <w:r w:rsidR="00D82EFE">
        <w:rPr>
          <w:rFonts w:ascii="Arial" w:hAnsi="Arial" w:cs="Arial"/>
          <w:sz w:val="24"/>
          <w:szCs w:val="24"/>
        </w:rPr>
        <w:t xml:space="preserve"> in this decision is w</w:t>
      </w:r>
      <w:r w:rsidR="00E07EE0" w:rsidRPr="00D82EFE">
        <w:rPr>
          <w:rFonts w:ascii="Arial" w:hAnsi="Arial" w:cs="Arial"/>
          <w:sz w:val="24"/>
          <w:szCs w:val="24"/>
        </w:rPr>
        <w:t xml:space="preserve">hether there is any evidence or argument which has a bearing on the modifications proposed in paragraph </w:t>
      </w:r>
      <w:r w:rsidR="00437F7E">
        <w:rPr>
          <w:rFonts w:ascii="Arial" w:hAnsi="Arial" w:cs="Arial"/>
          <w:sz w:val="24"/>
          <w:szCs w:val="24"/>
        </w:rPr>
        <w:t>84</w:t>
      </w:r>
      <w:r w:rsidR="00E07EE0" w:rsidRPr="00D82EFE">
        <w:rPr>
          <w:rFonts w:ascii="Arial" w:hAnsi="Arial" w:cs="Arial"/>
          <w:sz w:val="24"/>
          <w:szCs w:val="24"/>
        </w:rPr>
        <w:t xml:space="preserve"> of </w:t>
      </w:r>
      <w:r w:rsidR="00780CF6" w:rsidRPr="00D82EFE">
        <w:rPr>
          <w:rFonts w:ascii="Arial" w:hAnsi="Arial" w:cs="Arial"/>
          <w:sz w:val="24"/>
          <w:szCs w:val="24"/>
        </w:rPr>
        <w:t>the</w:t>
      </w:r>
      <w:r w:rsidR="00E07EE0" w:rsidRPr="00D82EFE">
        <w:rPr>
          <w:rFonts w:ascii="Arial" w:hAnsi="Arial" w:cs="Arial"/>
          <w:sz w:val="24"/>
          <w:szCs w:val="24"/>
        </w:rPr>
        <w:t xml:space="preserve"> I</w:t>
      </w:r>
      <w:r w:rsidR="006763D0" w:rsidRPr="00D82EFE">
        <w:rPr>
          <w:rFonts w:ascii="Arial" w:hAnsi="Arial" w:cs="Arial"/>
          <w:sz w:val="24"/>
          <w:szCs w:val="24"/>
        </w:rPr>
        <w:t>O</w:t>
      </w:r>
      <w:r w:rsidR="00E07EE0" w:rsidRPr="00D82EFE">
        <w:rPr>
          <w:rFonts w:ascii="Arial" w:hAnsi="Arial" w:cs="Arial"/>
          <w:sz w:val="24"/>
          <w:szCs w:val="24"/>
        </w:rPr>
        <w:t>D and which might indicate that those modifications should be amended or not pursued</w:t>
      </w:r>
      <w:r w:rsidR="00A366BE">
        <w:rPr>
          <w:rFonts w:ascii="Arial" w:hAnsi="Arial" w:cs="Arial"/>
          <w:sz w:val="24"/>
          <w:szCs w:val="24"/>
        </w:rPr>
        <w:t>.</w:t>
      </w:r>
      <w:r w:rsidR="00471D23">
        <w:rPr>
          <w:rFonts w:ascii="Arial" w:hAnsi="Arial" w:cs="Arial"/>
          <w:sz w:val="24"/>
          <w:szCs w:val="24"/>
        </w:rPr>
        <w:br/>
      </w:r>
      <w:r w:rsidR="00471D23">
        <w:rPr>
          <w:rFonts w:ascii="Arial" w:hAnsi="Arial" w:cs="Arial"/>
          <w:sz w:val="24"/>
          <w:szCs w:val="24"/>
        </w:rPr>
        <w:br/>
      </w:r>
      <w:r w:rsidR="00471D23">
        <w:rPr>
          <w:rFonts w:ascii="Arial" w:hAnsi="Arial" w:cs="Arial"/>
          <w:sz w:val="24"/>
          <w:szCs w:val="24"/>
        </w:rPr>
        <w:br/>
      </w:r>
    </w:p>
    <w:p w14:paraId="217B7863" w14:textId="735D75C2" w:rsidR="00C555D7" w:rsidRPr="0081357F" w:rsidRDefault="00C555D7" w:rsidP="00C555D7">
      <w:pPr>
        <w:pStyle w:val="Heading6blackfont"/>
        <w:rPr>
          <w:rFonts w:ascii="Arial" w:hAnsi="Arial" w:cs="Arial"/>
          <w:sz w:val="24"/>
          <w:szCs w:val="24"/>
        </w:rPr>
      </w:pPr>
      <w:r w:rsidRPr="0081357F">
        <w:rPr>
          <w:rFonts w:ascii="Arial" w:hAnsi="Arial" w:cs="Arial"/>
          <w:sz w:val="24"/>
          <w:szCs w:val="24"/>
        </w:rPr>
        <w:lastRenderedPageBreak/>
        <w:t>Reasons</w:t>
      </w:r>
    </w:p>
    <w:p w14:paraId="637B8178" w14:textId="3FDADDE8" w:rsidR="001B5143" w:rsidRPr="0010653E" w:rsidRDefault="001B5143" w:rsidP="00895E72">
      <w:pPr>
        <w:pStyle w:val="Style1"/>
        <w:numPr>
          <w:ilvl w:val="0"/>
          <w:numId w:val="0"/>
        </w:numPr>
        <w:rPr>
          <w:rFonts w:ascii="Arial" w:hAnsi="Arial" w:cs="Arial"/>
          <w:b/>
          <w:bCs/>
          <w:i/>
          <w:iCs/>
          <w:sz w:val="24"/>
          <w:szCs w:val="24"/>
        </w:rPr>
      </w:pPr>
      <w:r w:rsidRPr="0010653E">
        <w:rPr>
          <w:rFonts w:ascii="Arial" w:hAnsi="Arial" w:cs="Arial"/>
          <w:b/>
          <w:bCs/>
          <w:i/>
          <w:iCs/>
          <w:sz w:val="24"/>
          <w:szCs w:val="24"/>
        </w:rPr>
        <w:t>Whether the application made on the 21 December 2004 was</w:t>
      </w:r>
      <w:r w:rsidR="00EB469C">
        <w:rPr>
          <w:rFonts w:ascii="Arial" w:hAnsi="Arial" w:cs="Arial"/>
          <w:b/>
          <w:bCs/>
          <w:i/>
          <w:iCs/>
          <w:sz w:val="24"/>
          <w:szCs w:val="24"/>
        </w:rPr>
        <w:t xml:space="preserve"> a valid application</w:t>
      </w:r>
    </w:p>
    <w:p w14:paraId="5D2A5B40" w14:textId="22C62FBD" w:rsidR="0073377E" w:rsidRDefault="00E67594" w:rsidP="00061805">
      <w:pPr>
        <w:pStyle w:val="Style1"/>
        <w:rPr>
          <w:rFonts w:ascii="Arial" w:hAnsi="Arial" w:cs="Arial"/>
          <w:sz w:val="24"/>
          <w:szCs w:val="24"/>
        </w:rPr>
      </w:pPr>
      <w:r>
        <w:rPr>
          <w:rFonts w:ascii="Arial" w:hAnsi="Arial" w:cs="Arial"/>
          <w:sz w:val="24"/>
          <w:szCs w:val="24"/>
        </w:rPr>
        <w:t>Both</w:t>
      </w:r>
      <w:r w:rsidRPr="00DD79E5">
        <w:rPr>
          <w:rFonts w:ascii="Arial" w:hAnsi="Arial" w:cs="Arial"/>
          <w:sz w:val="24"/>
          <w:szCs w:val="24"/>
        </w:rPr>
        <w:t xml:space="preserve"> objections</w:t>
      </w:r>
      <w:r w:rsidR="008B1AE4" w:rsidRPr="00DD79E5">
        <w:rPr>
          <w:rFonts w:ascii="Arial" w:hAnsi="Arial" w:cs="Arial"/>
          <w:sz w:val="24"/>
          <w:szCs w:val="24"/>
        </w:rPr>
        <w:t xml:space="preserve"> to the modifications </w:t>
      </w:r>
      <w:r w:rsidR="005C4B44">
        <w:rPr>
          <w:rFonts w:ascii="Arial" w:hAnsi="Arial" w:cs="Arial"/>
          <w:sz w:val="24"/>
          <w:szCs w:val="24"/>
        </w:rPr>
        <w:t>proposed within the IOD concern</w:t>
      </w:r>
      <w:r w:rsidR="008B1AE4" w:rsidRPr="00DD79E5">
        <w:rPr>
          <w:rFonts w:ascii="Arial" w:hAnsi="Arial" w:cs="Arial"/>
          <w:sz w:val="24"/>
          <w:szCs w:val="24"/>
        </w:rPr>
        <w:t xml:space="preserve"> my findings in relation to whether the application </w:t>
      </w:r>
      <w:r w:rsidR="005C4B44">
        <w:rPr>
          <w:rFonts w:ascii="Arial" w:hAnsi="Arial" w:cs="Arial"/>
          <w:sz w:val="24"/>
          <w:szCs w:val="24"/>
        </w:rPr>
        <w:t xml:space="preserve">made on the 21 December 2004 </w:t>
      </w:r>
      <w:r w:rsidR="008B1AE4" w:rsidRPr="00DD79E5">
        <w:rPr>
          <w:rFonts w:ascii="Arial" w:hAnsi="Arial" w:cs="Arial"/>
          <w:sz w:val="24"/>
          <w:szCs w:val="24"/>
        </w:rPr>
        <w:t xml:space="preserve">was valid. As set out in </w:t>
      </w:r>
      <w:r w:rsidR="005C4B44">
        <w:rPr>
          <w:rFonts w:ascii="Arial" w:hAnsi="Arial" w:cs="Arial"/>
          <w:sz w:val="24"/>
          <w:szCs w:val="24"/>
        </w:rPr>
        <w:t>the</w:t>
      </w:r>
      <w:r w:rsidR="008B1AE4" w:rsidRPr="00DD79E5">
        <w:rPr>
          <w:rFonts w:ascii="Arial" w:hAnsi="Arial" w:cs="Arial"/>
          <w:sz w:val="24"/>
          <w:szCs w:val="24"/>
        </w:rPr>
        <w:t xml:space="preserve"> I</w:t>
      </w:r>
      <w:r w:rsidR="005C4B44">
        <w:rPr>
          <w:rFonts w:ascii="Arial" w:hAnsi="Arial" w:cs="Arial"/>
          <w:sz w:val="24"/>
          <w:szCs w:val="24"/>
        </w:rPr>
        <w:t>O</w:t>
      </w:r>
      <w:r w:rsidR="008B1AE4" w:rsidRPr="00DD79E5">
        <w:rPr>
          <w:rFonts w:ascii="Arial" w:hAnsi="Arial" w:cs="Arial"/>
          <w:sz w:val="24"/>
          <w:szCs w:val="24"/>
        </w:rPr>
        <w:t>D</w:t>
      </w:r>
      <w:r w:rsidR="005C4B44">
        <w:rPr>
          <w:rFonts w:ascii="Arial" w:hAnsi="Arial" w:cs="Arial"/>
          <w:sz w:val="24"/>
          <w:szCs w:val="24"/>
        </w:rPr>
        <w:t>,</w:t>
      </w:r>
      <w:r w:rsidR="000259CD">
        <w:rPr>
          <w:rFonts w:ascii="Arial" w:hAnsi="Arial" w:cs="Arial"/>
          <w:sz w:val="24"/>
          <w:szCs w:val="24"/>
        </w:rPr>
        <w:t xml:space="preserve"> </w:t>
      </w:r>
      <w:r w:rsidR="004257B2">
        <w:rPr>
          <w:rFonts w:ascii="Arial" w:hAnsi="Arial" w:cs="Arial"/>
          <w:sz w:val="24"/>
          <w:szCs w:val="24"/>
        </w:rPr>
        <w:t>s</w:t>
      </w:r>
      <w:r w:rsidR="004257B2" w:rsidRPr="0081357F">
        <w:rPr>
          <w:rFonts w:ascii="Arial" w:hAnsi="Arial" w:cs="Arial"/>
          <w:sz w:val="24"/>
          <w:szCs w:val="24"/>
        </w:rPr>
        <w:t xml:space="preserve">ection 67 of </w:t>
      </w:r>
      <w:r w:rsidR="002B3665" w:rsidRPr="0081357F">
        <w:rPr>
          <w:rFonts w:ascii="Arial" w:hAnsi="Arial" w:cs="Arial"/>
          <w:sz w:val="24"/>
          <w:szCs w:val="24"/>
        </w:rPr>
        <w:t>the Natural Environment and Rural Communities Act 2006 (NERC)</w:t>
      </w:r>
      <w:r w:rsidR="004257B2" w:rsidRPr="0081357F">
        <w:rPr>
          <w:rFonts w:ascii="Arial" w:hAnsi="Arial" w:cs="Arial"/>
          <w:sz w:val="24"/>
          <w:szCs w:val="24"/>
        </w:rPr>
        <w:t xml:space="preserve"> came into operation on 2 May 2006 and extinguished any public rights to use </w:t>
      </w:r>
      <w:r w:rsidR="0010665E">
        <w:rPr>
          <w:rFonts w:ascii="Arial" w:hAnsi="Arial" w:cs="Arial"/>
          <w:sz w:val="24"/>
          <w:szCs w:val="24"/>
        </w:rPr>
        <w:t>mechanically propelled vehicles</w:t>
      </w:r>
      <w:r w:rsidR="00AE23EC">
        <w:rPr>
          <w:rFonts w:ascii="Arial" w:hAnsi="Arial" w:cs="Arial"/>
          <w:sz w:val="24"/>
          <w:szCs w:val="24"/>
        </w:rPr>
        <w:t xml:space="preserve"> (MPV</w:t>
      </w:r>
      <w:r w:rsidR="0020677C">
        <w:rPr>
          <w:rFonts w:ascii="Arial" w:hAnsi="Arial" w:cs="Arial"/>
          <w:sz w:val="24"/>
          <w:szCs w:val="24"/>
        </w:rPr>
        <w:t>s</w:t>
      </w:r>
      <w:r w:rsidR="00AE23EC">
        <w:rPr>
          <w:rFonts w:ascii="Arial" w:hAnsi="Arial" w:cs="Arial"/>
          <w:sz w:val="24"/>
          <w:szCs w:val="24"/>
        </w:rPr>
        <w:t>)</w:t>
      </w:r>
      <w:r w:rsidR="004257B2" w:rsidRPr="0081357F">
        <w:rPr>
          <w:rFonts w:ascii="Arial" w:hAnsi="Arial" w:cs="Arial"/>
          <w:sz w:val="24"/>
          <w:szCs w:val="24"/>
        </w:rPr>
        <w:t xml:space="preserve"> over a way that was either not shown on the DMS or was shown on the DMS as a footpath, bridleway or restricted byway, subject to certain exceptions</w:t>
      </w:r>
      <w:r w:rsidR="002B3665">
        <w:rPr>
          <w:rFonts w:ascii="Arial" w:hAnsi="Arial" w:cs="Arial"/>
          <w:sz w:val="24"/>
          <w:szCs w:val="24"/>
        </w:rPr>
        <w:t>.</w:t>
      </w:r>
    </w:p>
    <w:p w14:paraId="3B062DE4" w14:textId="2F0F9840" w:rsidR="0022118F" w:rsidRPr="004B4DE4" w:rsidRDefault="00923DDB" w:rsidP="004B4DE4">
      <w:pPr>
        <w:pStyle w:val="Style1"/>
        <w:rPr>
          <w:rFonts w:ascii="Arial" w:hAnsi="Arial" w:cs="Arial"/>
          <w:sz w:val="24"/>
          <w:szCs w:val="24"/>
        </w:rPr>
      </w:pPr>
      <w:r w:rsidRPr="0081357F">
        <w:rPr>
          <w:rFonts w:ascii="Arial" w:hAnsi="Arial" w:cs="Arial"/>
          <w:sz w:val="24"/>
          <w:szCs w:val="24"/>
        </w:rPr>
        <w:t>The exception contained within section 67(3)(a) of NERC would preserve MPV rights if an application had been made to record the route as a BOAT before the relevant date, being the 20</w:t>
      </w:r>
      <w:r w:rsidRPr="0081357F">
        <w:rPr>
          <w:rFonts w:ascii="Arial" w:hAnsi="Arial" w:cs="Arial"/>
          <w:sz w:val="24"/>
          <w:szCs w:val="24"/>
          <w:vertAlign w:val="superscript"/>
        </w:rPr>
        <w:t xml:space="preserve"> </w:t>
      </w:r>
      <w:r w:rsidRPr="0081357F">
        <w:rPr>
          <w:rFonts w:ascii="Arial" w:hAnsi="Arial" w:cs="Arial"/>
          <w:sz w:val="24"/>
          <w:szCs w:val="24"/>
        </w:rPr>
        <w:t>January 2005. Section 67(6) of NERC provides that, for the purposes of section 67(3) of NERC, “</w:t>
      </w:r>
      <w:r w:rsidRPr="007353EF">
        <w:rPr>
          <w:rFonts w:ascii="Arial" w:hAnsi="Arial" w:cs="Arial"/>
          <w:i/>
          <w:iCs/>
          <w:sz w:val="24"/>
          <w:szCs w:val="24"/>
        </w:rPr>
        <w:t xml:space="preserve">an application under section 53(5) of </w:t>
      </w:r>
      <w:r w:rsidRPr="007353EF">
        <w:rPr>
          <w:rFonts w:ascii="Arial" w:hAnsi="Arial" w:cs="Arial"/>
          <w:i/>
          <w:iCs/>
          <w:sz w:val="24"/>
          <w:szCs w:val="24"/>
        </w:rPr>
        <w:br/>
        <w:t xml:space="preserve">the 1981 Act is made when it is made in accordance with paragraph 1 of </w:t>
      </w:r>
      <w:r w:rsidRPr="007353EF">
        <w:rPr>
          <w:rFonts w:ascii="Arial" w:hAnsi="Arial" w:cs="Arial"/>
          <w:i/>
          <w:iCs/>
          <w:sz w:val="24"/>
          <w:szCs w:val="24"/>
        </w:rPr>
        <w:br/>
        <w:t>schedule 14 to that Act</w:t>
      </w:r>
      <w:r w:rsidRPr="0081357F">
        <w:rPr>
          <w:rFonts w:ascii="Arial" w:hAnsi="Arial" w:cs="Arial"/>
          <w:sz w:val="24"/>
          <w:szCs w:val="24"/>
        </w:rPr>
        <w:t>”.</w:t>
      </w:r>
    </w:p>
    <w:p w14:paraId="6B97F4C9" w14:textId="2E6B7932" w:rsidR="00D929C0" w:rsidRPr="003211C0" w:rsidRDefault="00D61097" w:rsidP="003211C0">
      <w:pPr>
        <w:pStyle w:val="Style1"/>
        <w:rPr>
          <w:rFonts w:ascii="Arial" w:hAnsi="Arial" w:cs="Arial"/>
          <w:sz w:val="24"/>
          <w:szCs w:val="24"/>
        </w:rPr>
      </w:pPr>
      <w:r w:rsidRPr="00DD79E5">
        <w:rPr>
          <w:rFonts w:ascii="Arial" w:hAnsi="Arial" w:cs="Arial"/>
          <w:sz w:val="24"/>
          <w:szCs w:val="24"/>
        </w:rPr>
        <w:t>Paragraph 1 of Schedule 14 to the 1981 Act requires that “</w:t>
      </w:r>
      <w:r w:rsidRPr="00DD79E5">
        <w:rPr>
          <w:rFonts w:ascii="Arial" w:hAnsi="Arial" w:cs="Arial"/>
          <w:i/>
          <w:iCs/>
          <w:sz w:val="24"/>
          <w:szCs w:val="24"/>
        </w:rPr>
        <w:t>An application shall be made in the prescribed form and shall be accompanied by – (a) a map drawn to the prescribed scale and showing the way or ways to which the application relates; and (b) copies of any documentary evidence (including statements of witnesses) which the applicant wishes to adduce in support of the application</w:t>
      </w:r>
      <w:r w:rsidRPr="00DD79E5">
        <w:rPr>
          <w:rFonts w:ascii="Arial" w:hAnsi="Arial" w:cs="Arial"/>
          <w:sz w:val="24"/>
          <w:szCs w:val="24"/>
        </w:rPr>
        <w:t>”.</w:t>
      </w:r>
    </w:p>
    <w:p w14:paraId="1F51C16A" w14:textId="1E290CB6" w:rsidR="00D61097" w:rsidRPr="00A57B3F" w:rsidRDefault="001D34C4" w:rsidP="00A57B3F">
      <w:pPr>
        <w:pStyle w:val="Style1"/>
        <w:rPr>
          <w:rFonts w:ascii="Arial" w:hAnsi="Arial" w:cs="Arial"/>
          <w:sz w:val="24"/>
          <w:szCs w:val="24"/>
        </w:rPr>
      </w:pPr>
      <w:r>
        <w:rPr>
          <w:rFonts w:ascii="Arial" w:hAnsi="Arial" w:cs="Arial"/>
          <w:sz w:val="24"/>
          <w:szCs w:val="24"/>
        </w:rPr>
        <w:t>Both of the Objectors</w:t>
      </w:r>
      <w:r w:rsidR="00D61097" w:rsidRPr="00DD79E5">
        <w:rPr>
          <w:rFonts w:ascii="Arial" w:hAnsi="Arial" w:cs="Arial"/>
          <w:sz w:val="24"/>
          <w:szCs w:val="24"/>
        </w:rPr>
        <w:t xml:space="preserve"> have brought to my attention that the Supreme Court’s </w:t>
      </w:r>
      <w:r w:rsidR="007A62A7">
        <w:rPr>
          <w:rFonts w:ascii="Arial" w:hAnsi="Arial" w:cs="Arial"/>
          <w:sz w:val="24"/>
          <w:szCs w:val="24"/>
        </w:rPr>
        <w:t xml:space="preserve">decision </w:t>
      </w:r>
      <w:r w:rsidR="00636663" w:rsidRPr="0081357F">
        <w:rPr>
          <w:rFonts w:ascii="Arial" w:hAnsi="Arial" w:cs="Arial"/>
          <w:sz w:val="24"/>
          <w:szCs w:val="24"/>
        </w:rPr>
        <w:t>of 13 April 2015 in the case of R (on the application of Trail Riders Fellowship &amp; another) v Dorset County Council [2015] UKSC 18</w:t>
      </w:r>
      <w:r w:rsidR="00B6687C">
        <w:rPr>
          <w:rFonts w:ascii="Arial" w:hAnsi="Arial" w:cs="Arial"/>
          <w:sz w:val="24"/>
          <w:szCs w:val="24"/>
        </w:rPr>
        <w:t>,</w:t>
      </w:r>
      <w:r w:rsidR="00636663" w:rsidRPr="0081357F">
        <w:rPr>
          <w:rFonts w:ascii="Arial" w:hAnsi="Arial" w:cs="Arial"/>
          <w:sz w:val="24"/>
          <w:szCs w:val="24"/>
        </w:rPr>
        <w:t xml:space="preserve"> included a declaration that the application made on 21 December 2004 under section 53(5) of the 1981 Act, was made “</w:t>
      </w:r>
      <w:r w:rsidR="00636663" w:rsidRPr="004B7CBC">
        <w:rPr>
          <w:rFonts w:ascii="Arial" w:hAnsi="Arial" w:cs="Arial"/>
          <w:i/>
          <w:iCs/>
          <w:sz w:val="24"/>
          <w:szCs w:val="24"/>
        </w:rPr>
        <w:t>in accordance with paragraph 1 of Schedule 14 to the Wildlife and Countryside Act 1981</w:t>
      </w:r>
      <w:r w:rsidR="00636663" w:rsidRPr="0081357F">
        <w:rPr>
          <w:rFonts w:ascii="Arial" w:hAnsi="Arial" w:cs="Arial"/>
          <w:sz w:val="24"/>
          <w:szCs w:val="24"/>
        </w:rPr>
        <w:t>”</w:t>
      </w:r>
      <w:r w:rsidR="00653AB7">
        <w:rPr>
          <w:rFonts w:ascii="Arial" w:hAnsi="Arial" w:cs="Arial"/>
          <w:sz w:val="24"/>
          <w:szCs w:val="24"/>
        </w:rPr>
        <w:t>. As such</w:t>
      </w:r>
      <w:r w:rsidR="001863B5">
        <w:rPr>
          <w:rFonts w:ascii="Arial" w:hAnsi="Arial" w:cs="Arial"/>
          <w:sz w:val="24"/>
          <w:szCs w:val="24"/>
        </w:rPr>
        <w:t>, that Supreme Court decision confirmed</w:t>
      </w:r>
      <w:r w:rsidR="00D61097" w:rsidRPr="00A57B3F">
        <w:rPr>
          <w:rFonts w:ascii="Arial" w:hAnsi="Arial" w:cs="Arial"/>
          <w:sz w:val="24"/>
          <w:szCs w:val="24"/>
        </w:rPr>
        <w:t xml:space="preserve"> that the application complied with the whole of paragraph 1 of </w:t>
      </w:r>
      <w:r w:rsidR="0013252B">
        <w:rPr>
          <w:rFonts w:ascii="Arial" w:hAnsi="Arial" w:cs="Arial"/>
          <w:sz w:val="24"/>
          <w:szCs w:val="24"/>
        </w:rPr>
        <w:br/>
      </w:r>
      <w:r w:rsidR="00D61097" w:rsidRPr="00A57B3F">
        <w:rPr>
          <w:rFonts w:ascii="Arial" w:hAnsi="Arial" w:cs="Arial"/>
          <w:sz w:val="24"/>
          <w:szCs w:val="24"/>
        </w:rPr>
        <w:t>Schedule 14</w:t>
      </w:r>
      <w:r w:rsidR="00024513" w:rsidRPr="00A57B3F">
        <w:rPr>
          <w:rFonts w:ascii="Arial" w:hAnsi="Arial" w:cs="Arial"/>
          <w:sz w:val="24"/>
          <w:szCs w:val="24"/>
        </w:rPr>
        <w:t xml:space="preserve"> to the 1981 Act</w:t>
      </w:r>
      <w:r w:rsidR="00D61097" w:rsidRPr="00A57B3F">
        <w:rPr>
          <w:rFonts w:ascii="Arial" w:hAnsi="Arial" w:cs="Arial"/>
          <w:sz w:val="24"/>
          <w:szCs w:val="24"/>
        </w:rPr>
        <w:t>.</w:t>
      </w:r>
    </w:p>
    <w:p w14:paraId="0960F435" w14:textId="1EECC6F8" w:rsidR="00D61097" w:rsidRPr="00DD79E5" w:rsidRDefault="00F50574" w:rsidP="00061805">
      <w:pPr>
        <w:pStyle w:val="Style1"/>
        <w:rPr>
          <w:rFonts w:ascii="Arial" w:hAnsi="Arial" w:cs="Arial"/>
          <w:sz w:val="24"/>
          <w:szCs w:val="24"/>
        </w:rPr>
      </w:pPr>
      <w:r w:rsidRPr="00DD79E5">
        <w:rPr>
          <w:rFonts w:ascii="Arial" w:hAnsi="Arial" w:cs="Arial"/>
          <w:sz w:val="24"/>
          <w:szCs w:val="24"/>
        </w:rPr>
        <w:t>Further</w:t>
      </w:r>
      <w:r w:rsidR="00A57B3F">
        <w:rPr>
          <w:rFonts w:ascii="Arial" w:hAnsi="Arial" w:cs="Arial"/>
          <w:sz w:val="24"/>
          <w:szCs w:val="24"/>
        </w:rPr>
        <w:t xml:space="preserve"> to the above</w:t>
      </w:r>
      <w:r w:rsidRPr="00DD79E5">
        <w:rPr>
          <w:rFonts w:ascii="Arial" w:hAnsi="Arial" w:cs="Arial"/>
          <w:sz w:val="24"/>
          <w:szCs w:val="24"/>
        </w:rPr>
        <w:t xml:space="preserve">, </w:t>
      </w:r>
      <w:r w:rsidR="001F1F9F">
        <w:rPr>
          <w:rFonts w:ascii="Arial" w:hAnsi="Arial" w:cs="Arial"/>
          <w:sz w:val="24"/>
          <w:szCs w:val="24"/>
        </w:rPr>
        <w:t>and f</w:t>
      </w:r>
      <w:r w:rsidRPr="00DD79E5">
        <w:rPr>
          <w:rFonts w:ascii="Arial" w:hAnsi="Arial" w:cs="Arial"/>
          <w:sz w:val="24"/>
          <w:szCs w:val="24"/>
        </w:rPr>
        <w:t xml:space="preserve">ollowing an </w:t>
      </w:r>
      <w:r w:rsidR="001F1F9F">
        <w:rPr>
          <w:rFonts w:ascii="Arial" w:hAnsi="Arial" w:cs="Arial"/>
          <w:sz w:val="24"/>
          <w:szCs w:val="24"/>
        </w:rPr>
        <w:t>application</w:t>
      </w:r>
      <w:r w:rsidRPr="00DD79E5">
        <w:rPr>
          <w:rFonts w:ascii="Arial" w:hAnsi="Arial" w:cs="Arial"/>
          <w:sz w:val="24"/>
          <w:szCs w:val="24"/>
        </w:rPr>
        <w:t xml:space="preserve"> </w:t>
      </w:r>
      <w:r w:rsidR="0081439A">
        <w:rPr>
          <w:rFonts w:ascii="Arial" w:hAnsi="Arial" w:cs="Arial"/>
          <w:sz w:val="24"/>
          <w:szCs w:val="24"/>
        </w:rPr>
        <w:t xml:space="preserve">made by the </w:t>
      </w:r>
      <w:r w:rsidR="002A7725">
        <w:rPr>
          <w:rFonts w:ascii="Arial" w:hAnsi="Arial" w:cs="Arial"/>
          <w:sz w:val="24"/>
          <w:szCs w:val="24"/>
        </w:rPr>
        <w:t>OMA</w:t>
      </w:r>
      <w:r w:rsidR="0081439A">
        <w:rPr>
          <w:rFonts w:ascii="Arial" w:hAnsi="Arial" w:cs="Arial"/>
          <w:sz w:val="24"/>
          <w:szCs w:val="24"/>
        </w:rPr>
        <w:t xml:space="preserve"> </w:t>
      </w:r>
      <w:r w:rsidR="00CD6540">
        <w:rPr>
          <w:rFonts w:ascii="Arial" w:hAnsi="Arial" w:cs="Arial"/>
          <w:sz w:val="24"/>
          <w:szCs w:val="24"/>
        </w:rPr>
        <w:t>to the Court</w:t>
      </w:r>
      <w:r w:rsidRPr="00DD79E5">
        <w:rPr>
          <w:rFonts w:ascii="Arial" w:hAnsi="Arial" w:cs="Arial"/>
          <w:sz w:val="24"/>
          <w:szCs w:val="24"/>
        </w:rPr>
        <w:t xml:space="preserve">, Lord Carnwarth </w:t>
      </w:r>
      <w:r w:rsidR="00543DD6">
        <w:rPr>
          <w:rFonts w:ascii="Arial" w:hAnsi="Arial" w:cs="Arial"/>
          <w:sz w:val="24"/>
          <w:szCs w:val="24"/>
        </w:rPr>
        <w:t>provided</w:t>
      </w:r>
      <w:r w:rsidRPr="00DD79E5">
        <w:rPr>
          <w:rFonts w:ascii="Arial" w:hAnsi="Arial" w:cs="Arial"/>
          <w:sz w:val="24"/>
          <w:szCs w:val="24"/>
        </w:rPr>
        <w:t xml:space="preserve"> a direction, dated 5 November 2019, which stated “</w:t>
      </w:r>
      <w:r w:rsidRPr="00DD79E5">
        <w:rPr>
          <w:rFonts w:ascii="Arial" w:hAnsi="Arial" w:cs="Arial"/>
          <w:i/>
          <w:iCs/>
          <w:sz w:val="24"/>
          <w:szCs w:val="24"/>
        </w:rPr>
        <w:t>The court sees no reason to vary the terms of the order which was agreed between the parties, and reflected the form of the relief sought in the original claim. Had the Council wished to challenge the validity of these applications on other grounds within schedule 14 para 1, they should have done so expressly in these proceedings or reserved their position. That not having been done, it is too late to raise such issues at this stage</w:t>
      </w:r>
      <w:r w:rsidRPr="00DD79E5">
        <w:rPr>
          <w:rFonts w:ascii="Arial" w:hAnsi="Arial" w:cs="Arial"/>
          <w:sz w:val="24"/>
          <w:szCs w:val="24"/>
        </w:rPr>
        <w:t>”.</w:t>
      </w:r>
    </w:p>
    <w:p w14:paraId="5B5AFF4A" w14:textId="10992B5C" w:rsidR="006259CC" w:rsidRDefault="00A557C8" w:rsidP="00061805">
      <w:pPr>
        <w:pStyle w:val="Style1"/>
        <w:rPr>
          <w:rFonts w:ascii="Arial" w:hAnsi="Arial" w:cs="Arial"/>
          <w:sz w:val="24"/>
          <w:szCs w:val="24"/>
        </w:rPr>
      </w:pPr>
      <w:r>
        <w:rPr>
          <w:rFonts w:ascii="Arial" w:hAnsi="Arial" w:cs="Arial"/>
          <w:sz w:val="24"/>
          <w:szCs w:val="24"/>
        </w:rPr>
        <w:t xml:space="preserve">In objection to the </w:t>
      </w:r>
      <w:r w:rsidR="00D73C48">
        <w:rPr>
          <w:rFonts w:ascii="Arial" w:hAnsi="Arial" w:cs="Arial"/>
          <w:sz w:val="24"/>
          <w:szCs w:val="24"/>
        </w:rPr>
        <w:t>findings of the IOD, t</w:t>
      </w:r>
      <w:r w:rsidRPr="00DD79E5">
        <w:rPr>
          <w:rFonts w:ascii="Arial" w:hAnsi="Arial" w:cs="Arial"/>
          <w:sz w:val="24"/>
          <w:szCs w:val="24"/>
        </w:rPr>
        <w:t xml:space="preserve">he </w:t>
      </w:r>
      <w:r w:rsidR="00B73828">
        <w:rPr>
          <w:rFonts w:ascii="Arial" w:hAnsi="Arial" w:cs="Arial"/>
          <w:sz w:val="24"/>
          <w:szCs w:val="24"/>
        </w:rPr>
        <w:t>OMA</w:t>
      </w:r>
      <w:r w:rsidRPr="00DD79E5">
        <w:rPr>
          <w:rFonts w:ascii="Arial" w:hAnsi="Arial" w:cs="Arial"/>
          <w:sz w:val="24"/>
          <w:szCs w:val="24"/>
        </w:rPr>
        <w:t xml:space="preserve"> </w:t>
      </w:r>
      <w:r w:rsidR="00D73C48">
        <w:rPr>
          <w:rFonts w:ascii="Arial" w:hAnsi="Arial" w:cs="Arial"/>
          <w:sz w:val="24"/>
          <w:szCs w:val="24"/>
        </w:rPr>
        <w:t xml:space="preserve">has confirmed that </w:t>
      </w:r>
      <w:r w:rsidRPr="00DD79E5">
        <w:rPr>
          <w:rFonts w:ascii="Arial" w:hAnsi="Arial" w:cs="Arial"/>
          <w:sz w:val="24"/>
          <w:szCs w:val="24"/>
        </w:rPr>
        <w:t xml:space="preserve">the additional </w:t>
      </w:r>
      <w:r w:rsidR="00283AD1">
        <w:rPr>
          <w:rFonts w:ascii="Arial" w:hAnsi="Arial" w:cs="Arial"/>
          <w:sz w:val="24"/>
          <w:szCs w:val="24"/>
        </w:rPr>
        <w:t>User Evidence Forms (UEFs)</w:t>
      </w:r>
      <w:r w:rsidRPr="00DD79E5">
        <w:rPr>
          <w:rFonts w:ascii="Arial" w:hAnsi="Arial" w:cs="Arial"/>
          <w:sz w:val="24"/>
          <w:szCs w:val="24"/>
        </w:rPr>
        <w:t xml:space="preserve"> </w:t>
      </w:r>
      <w:r w:rsidR="00181201">
        <w:rPr>
          <w:rFonts w:ascii="Arial" w:hAnsi="Arial" w:cs="Arial"/>
          <w:sz w:val="24"/>
          <w:szCs w:val="24"/>
        </w:rPr>
        <w:t xml:space="preserve">that were provided </w:t>
      </w:r>
      <w:r w:rsidR="003D48C6">
        <w:rPr>
          <w:rFonts w:ascii="Arial" w:hAnsi="Arial" w:cs="Arial"/>
          <w:sz w:val="24"/>
          <w:szCs w:val="24"/>
        </w:rPr>
        <w:t>after the application was originally made</w:t>
      </w:r>
      <w:r w:rsidR="00BF13FD">
        <w:rPr>
          <w:rFonts w:ascii="Arial" w:hAnsi="Arial" w:cs="Arial"/>
          <w:sz w:val="24"/>
          <w:szCs w:val="24"/>
        </w:rPr>
        <w:t xml:space="preserve">, </w:t>
      </w:r>
      <w:r w:rsidRPr="00DD79E5">
        <w:rPr>
          <w:rFonts w:ascii="Arial" w:hAnsi="Arial" w:cs="Arial"/>
          <w:sz w:val="24"/>
          <w:szCs w:val="24"/>
        </w:rPr>
        <w:t>w</w:t>
      </w:r>
      <w:r w:rsidR="00BF13FD">
        <w:rPr>
          <w:rFonts w:ascii="Arial" w:hAnsi="Arial" w:cs="Arial"/>
          <w:sz w:val="24"/>
          <w:szCs w:val="24"/>
        </w:rPr>
        <w:t>ere</w:t>
      </w:r>
      <w:r w:rsidRPr="00DD79E5">
        <w:rPr>
          <w:rFonts w:ascii="Arial" w:hAnsi="Arial" w:cs="Arial"/>
          <w:sz w:val="24"/>
          <w:szCs w:val="24"/>
        </w:rPr>
        <w:t xml:space="preserve"> </w:t>
      </w:r>
      <w:r w:rsidR="00D247BF">
        <w:rPr>
          <w:rFonts w:ascii="Arial" w:hAnsi="Arial" w:cs="Arial"/>
          <w:sz w:val="24"/>
          <w:szCs w:val="24"/>
        </w:rPr>
        <w:t xml:space="preserve">not </w:t>
      </w:r>
      <w:r w:rsidRPr="00DD79E5">
        <w:rPr>
          <w:rFonts w:ascii="Arial" w:hAnsi="Arial" w:cs="Arial"/>
          <w:sz w:val="24"/>
          <w:szCs w:val="24"/>
        </w:rPr>
        <w:t>submitted</w:t>
      </w:r>
      <w:r w:rsidR="00BD599A">
        <w:rPr>
          <w:rFonts w:ascii="Arial" w:hAnsi="Arial" w:cs="Arial"/>
          <w:sz w:val="24"/>
          <w:szCs w:val="24"/>
        </w:rPr>
        <w:t xml:space="preserve"> on behalf of</w:t>
      </w:r>
      <w:r w:rsidRPr="00DD79E5">
        <w:rPr>
          <w:rFonts w:ascii="Arial" w:hAnsi="Arial" w:cs="Arial"/>
          <w:sz w:val="24"/>
          <w:szCs w:val="24"/>
        </w:rPr>
        <w:t xml:space="preserve"> the </w:t>
      </w:r>
      <w:r w:rsidR="00D247BF">
        <w:rPr>
          <w:rFonts w:ascii="Arial" w:hAnsi="Arial" w:cs="Arial"/>
          <w:sz w:val="24"/>
          <w:szCs w:val="24"/>
        </w:rPr>
        <w:t>applicant</w:t>
      </w:r>
      <w:r w:rsidR="001B7982">
        <w:rPr>
          <w:rFonts w:ascii="Arial" w:hAnsi="Arial" w:cs="Arial"/>
          <w:sz w:val="24"/>
          <w:szCs w:val="24"/>
        </w:rPr>
        <w:t xml:space="preserve"> for the Order</w:t>
      </w:r>
      <w:r w:rsidR="00BD599A">
        <w:rPr>
          <w:rFonts w:ascii="Arial" w:hAnsi="Arial" w:cs="Arial"/>
          <w:sz w:val="24"/>
          <w:szCs w:val="24"/>
        </w:rPr>
        <w:t xml:space="preserve">, </w:t>
      </w:r>
      <w:r w:rsidR="00221D2E">
        <w:rPr>
          <w:rFonts w:ascii="Arial" w:hAnsi="Arial" w:cs="Arial"/>
          <w:sz w:val="24"/>
          <w:szCs w:val="24"/>
        </w:rPr>
        <w:t xml:space="preserve">with the </w:t>
      </w:r>
      <w:r w:rsidR="003572A7">
        <w:rPr>
          <w:rFonts w:ascii="Arial" w:hAnsi="Arial" w:cs="Arial"/>
          <w:sz w:val="24"/>
          <w:szCs w:val="24"/>
        </w:rPr>
        <w:t xml:space="preserve">evidence before me confirming that such materials were </w:t>
      </w:r>
      <w:r w:rsidR="006259CC">
        <w:rPr>
          <w:rFonts w:ascii="Arial" w:hAnsi="Arial" w:cs="Arial"/>
          <w:sz w:val="24"/>
          <w:szCs w:val="24"/>
        </w:rPr>
        <w:t>gathered</w:t>
      </w:r>
      <w:r w:rsidRPr="00DD79E5">
        <w:rPr>
          <w:rFonts w:ascii="Arial" w:hAnsi="Arial" w:cs="Arial"/>
          <w:sz w:val="24"/>
          <w:szCs w:val="24"/>
        </w:rPr>
        <w:t xml:space="preserve"> at the request of the OMA when undertaking additional consultation</w:t>
      </w:r>
      <w:r>
        <w:rPr>
          <w:rFonts w:ascii="Arial" w:hAnsi="Arial" w:cs="Arial"/>
          <w:sz w:val="24"/>
          <w:szCs w:val="24"/>
        </w:rPr>
        <w:t xml:space="preserve">. </w:t>
      </w:r>
    </w:p>
    <w:p w14:paraId="5332F788" w14:textId="77777777" w:rsidR="00BD04D0" w:rsidRDefault="00F50574" w:rsidP="00B45784">
      <w:pPr>
        <w:pStyle w:val="Style1"/>
        <w:rPr>
          <w:rFonts w:ascii="Arial" w:hAnsi="Arial" w:cs="Arial"/>
          <w:sz w:val="24"/>
          <w:szCs w:val="24"/>
        </w:rPr>
      </w:pPr>
      <w:r w:rsidRPr="00DD79E5">
        <w:rPr>
          <w:rFonts w:ascii="Arial" w:hAnsi="Arial" w:cs="Arial"/>
          <w:sz w:val="24"/>
          <w:szCs w:val="24"/>
        </w:rPr>
        <w:t xml:space="preserve">In </w:t>
      </w:r>
      <w:r w:rsidR="00CE3E69">
        <w:rPr>
          <w:rFonts w:ascii="Arial" w:hAnsi="Arial" w:cs="Arial"/>
          <w:sz w:val="24"/>
          <w:szCs w:val="24"/>
        </w:rPr>
        <w:t>conclusion of this matter,</w:t>
      </w:r>
      <w:r w:rsidRPr="00DD79E5">
        <w:rPr>
          <w:rFonts w:ascii="Arial" w:hAnsi="Arial" w:cs="Arial"/>
          <w:sz w:val="24"/>
          <w:szCs w:val="24"/>
        </w:rPr>
        <w:t xml:space="preserve"> it is not open to me to go behind the terms of an Order made by the Supreme Court. The effect of the declaration is to establish conclusively that the application made on </w:t>
      </w:r>
      <w:r w:rsidR="00A4046D">
        <w:rPr>
          <w:rFonts w:ascii="Arial" w:hAnsi="Arial" w:cs="Arial"/>
          <w:sz w:val="24"/>
          <w:szCs w:val="24"/>
        </w:rPr>
        <w:t>21 December</w:t>
      </w:r>
      <w:r w:rsidRPr="00DD79E5">
        <w:rPr>
          <w:rFonts w:ascii="Arial" w:hAnsi="Arial" w:cs="Arial"/>
          <w:sz w:val="24"/>
          <w:szCs w:val="24"/>
        </w:rPr>
        <w:t xml:space="preserve"> 2004 was compliant with the whole of paragraph 1 of Schedule 14 of the 1981 Act</w:t>
      </w:r>
      <w:r w:rsidR="005747FE">
        <w:rPr>
          <w:rFonts w:ascii="Arial" w:hAnsi="Arial" w:cs="Arial"/>
          <w:sz w:val="24"/>
          <w:szCs w:val="24"/>
        </w:rPr>
        <w:t>, including in terms of</w:t>
      </w:r>
      <w:r w:rsidR="00A157A2">
        <w:rPr>
          <w:rFonts w:ascii="Arial" w:hAnsi="Arial" w:cs="Arial"/>
          <w:sz w:val="24"/>
          <w:szCs w:val="24"/>
        </w:rPr>
        <w:t xml:space="preserve"> </w:t>
      </w:r>
      <w:r w:rsidR="005D1A33">
        <w:rPr>
          <w:rFonts w:ascii="Arial" w:hAnsi="Arial" w:cs="Arial"/>
          <w:sz w:val="24"/>
          <w:szCs w:val="24"/>
        </w:rPr>
        <w:t xml:space="preserve">the </w:t>
      </w:r>
      <w:r w:rsidR="00E43F2E">
        <w:rPr>
          <w:rFonts w:ascii="Arial" w:hAnsi="Arial" w:cs="Arial"/>
          <w:sz w:val="24"/>
          <w:szCs w:val="24"/>
        </w:rPr>
        <w:lastRenderedPageBreak/>
        <w:t>nature</w:t>
      </w:r>
      <w:r w:rsidR="005D1A33">
        <w:rPr>
          <w:rFonts w:ascii="Arial" w:hAnsi="Arial" w:cs="Arial"/>
          <w:sz w:val="24"/>
          <w:szCs w:val="24"/>
        </w:rPr>
        <w:t xml:space="preserve"> and extent of </w:t>
      </w:r>
      <w:r w:rsidR="00BD1A0C">
        <w:rPr>
          <w:rFonts w:ascii="Arial" w:hAnsi="Arial" w:cs="Arial"/>
          <w:sz w:val="24"/>
          <w:szCs w:val="24"/>
        </w:rPr>
        <w:t xml:space="preserve">the copies of </w:t>
      </w:r>
      <w:r w:rsidR="008C6100">
        <w:rPr>
          <w:rFonts w:ascii="Arial" w:hAnsi="Arial" w:cs="Arial"/>
          <w:sz w:val="24"/>
          <w:szCs w:val="24"/>
        </w:rPr>
        <w:t xml:space="preserve">documentary evidence which accompanied the </w:t>
      </w:r>
      <w:r w:rsidR="002B5AC5">
        <w:rPr>
          <w:rFonts w:ascii="Arial" w:hAnsi="Arial" w:cs="Arial"/>
          <w:sz w:val="24"/>
          <w:szCs w:val="24"/>
        </w:rPr>
        <w:t xml:space="preserve">application </w:t>
      </w:r>
      <w:r w:rsidR="00E43F2E">
        <w:rPr>
          <w:rFonts w:ascii="Arial" w:hAnsi="Arial" w:cs="Arial"/>
          <w:sz w:val="24"/>
          <w:szCs w:val="24"/>
        </w:rPr>
        <w:t xml:space="preserve">and its accordance with paragraph 1(b) </w:t>
      </w:r>
      <w:r w:rsidR="00E43F2E" w:rsidRPr="00DD79E5">
        <w:rPr>
          <w:rFonts w:ascii="Arial" w:hAnsi="Arial" w:cs="Arial"/>
          <w:sz w:val="24"/>
          <w:szCs w:val="24"/>
        </w:rPr>
        <w:t>of Schedule 14 of the 1981 Act</w:t>
      </w:r>
      <w:r w:rsidRPr="00DD79E5">
        <w:rPr>
          <w:rFonts w:ascii="Arial" w:hAnsi="Arial" w:cs="Arial"/>
          <w:sz w:val="24"/>
          <w:szCs w:val="24"/>
        </w:rPr>
        <w:t>.</w:t>
      </w:r>
    </w:p>
    <w:p w14:paraId="79909C31" w14:textId="1277C360" w:rsidR="00052BF6" w:rsidRPr="003211C0" w:rsidRDefault="00DB67A5" w:rsidP="00052BF6">
      <w:pPr>
        <w:pStyle w:val="Style1"/>
        <w:numPr>
          <w:ilvl w:val="0"/>
          <w:numId w:val="0"/>
        </w:numPr>
        <w:rPr>
          <w:rFonts w:ascii="Arial" w:hAnsi="Arial" w:cs="Arial"/>
          <w:b/>
          <w:bCs/>
          <w:i/>
          <w:iCs/>
          <w:sz w:val="24"/>
          <w:szCs w:val="24"/>
        </w:rPr>
      </w:pPr>
      <w:r w:rsidRPr="003211C0">
        <w:rPr>
          <w:rFonts w:ascii="Arial" w:hAnsi="Arial" w:cs="Arial"/>
          <w:b/>
          <w:bCs/>
          <w:i/>
          <w:iCs/>
          <w:sz w:val="24"/>
          <w:szCs w:val="24"/>
        </w:rPr>
        <w:t>Whether, on the balance of probabilities</w:t>
      </w:r>
      <w:r w:rsidR="00E60888" w:rsidRPr="003211C0">
        <w:rPr>
          <w:rFonts w:ascii="Arial" w:hAnsi="Arial" w:cs="Arial"/>
          <w:b/>
          <w:bCs/>
          <w:i/>
          <w:iCs/>
          <w:sz w:val="24"/>
          <w:szCs w:val="24"/>
        </w:rPr>
        <w:t xml:space="preserve">, the evidence now shows that public </w:t>
      </w:r>
      <w:r w:rsidR="003211C0" w:rsidRPr="003211C0">
        <w:rPr>
          <w:rFonts w:ascii="Arial" w:hAnsi="Arial" w:cs="Arial"/>
          <w:b/>
          <w:bCs/>
          <w:i/>
          <w:iCs/>
          <w:sz w:val="24"/>
          <w:szCs w:val="24"/>
        </w:rPr>
        <w:t>vehicular</w:t>
      </w:r>
      <w:r w:rsidR="00E60888" w:rsidRPr="003211C0">
        <w:rPr>
          <w:rFonts w:ascii="Arial" w:hAnsi="Arial" w:cs="Arial"/>
          <w:b/>
          <w:bCs/>
          <w:i/>
          <w:iCs/>
          <w:sz w:val="24"/>
          <w:szCs w:val="24"/>
        </w:rPr>
        <w:t xml:space="preserve"> rights </w:t>
      </w:r>
      <w:r w:rsidR="003211C0" w:rsidRPr="003211C0">
        <w:rPr>
          <w:rFonts w:ascii="Arial" w:hAnsi="Arial" w:cs="Arial"/>
          <w:b/>
          <w:bCs/>
          <w:i/>
          <w:iCs/>
          <w:sz w:val="24"/>
          <w:szCs w:val="24"/>
        </w:rPr>
        <w:t xml:space="preserve">subsist over the Application Route </w:t>
      </w:r>
      <w:r w:rsidR="00E60888" w:rsidRPr="003211C0">
        <w:rPr>
          <w:rFonts w:ascii="Arial" w:hAnsi="Arial" w:cs="Arial"/>
          <w:b/>
          <w:bCs/>
          <w:i/>
          <w:iCs/>
          <w:sz w:val="24"/>
          <w:szCs w:val="24"/>
        </w:rPr>
        <w:t xml:space="preserve"> </w:t>
      </w:r>
    </w:p>
    <w:p w14:paraId="160F9C9D" w14:textId="40747CD3" w:rsidR="00F50574" w:rsidRDefault="008E6CDB" w:rsidP="00B45784">
      <w:pPr>
        <w:pStyle w:val="Style1"/>
        <w:rPr>
          <w:rFonts w:ascii="Arial" w:hAnsi="Arial" w:cs="Arial"/>
          <w:sz w:val="24"/>
          <w:szCs w:val="24"/>
        </w:rPr>
      </w:pPr>
      <w:r>
        <w:rPr>
          <w:rFonts w:ascii="Arial" w:hAnsi="Arial" w:cs="Arial"/>
          <w:sz w:val="24"/>
          <w:szCs w:val="24"/>
        </w:rPr>
        <w:t>G</w:t>
      </w:r>
      <w:r w:rsidR="00154348">
        <w:rPr>
          <w:rFonts w:ascii="Arial" w:hAnsi="Arial" w:cs="Arial"/>
          <w:sz w:val="24"/>
          <w:szCs w:val="24"/>
        </w:rPr>
        <w:t xml:space="preserve">iven that </w:t>
      </w:r>
      <w:r w:rsidR="0048724B">
        <w:rPr>
          <w:rFonts w:ascii="Arial" w:hAnsi="Arial" w:cs="Arial"/>
          <w:sz w:val="24"/>
          <w:szCs w:val="24"/>
        </w:rPr>
        <w:t>a valid application was made before the relevant date cont</w:t>
      </w:r>
      <w:r>
        <w:rPr>
          <w:rFonts w:ascii="Arial" w:hAnsi="Arial" w:cs="Arial"/>
          <w:sz w:val="24"/>
          <w:szCs w:val="24"/>
        </w:rPr>
        <w:t>a</w:t>
      </w:r>
      <w:r w:rsidR="0048724B">
        <w:rPr>
          <w:rFonts w:ascii="Arial" w:hAnsi="Arial" w:cs="Arial"/>
          <w:sz w:val="24"/>
          <w:szCs w:val="24"/>
        </w:rPr>
        <w:t xml:space="preserve">ined within section </w:t>
      </w:r>
      <w:r w:rsidR="00955DDA">
        <w:rPr>
          <w:rFonts w:ascii="Arial" w:hAnsi="Arial" w:cs="Arial"/>
          <w:sz w:val="24"/>
          <w:szCs w:val="24"/>
        </w:rPr>
        <w:t>67(4)(a) of NERC</w:t>
      </w:r>
      <w:r w:rsidR="006A4F31">
        <w:rPr>
          <w:rFonts w:ascii="Arial" w:hAnsi="Arial" w:cs="Arial"/>
          <w:sz w:val="24"/>
          <w:szCs w:val="24"/>
        </w:rPr>
        <w:t xml:space="preserve">, </w:t>
      </w:r>
      <w:r w:rsidR="005F0EDB">
        <w:rPr>
          <w:rFonts w:ascii="Arial" w:hAnsi="Arial" w:cs="Arial"/>
          <w:sz w:val="24"/>
          <w:szCs w:val="24"/>
        </w:rPr>
        <w:t xml:space="preserve">it is </w:t>
      </w:r>
      <w:r w:rsidR="00415013">
        <w:rPr>
          <w:rFonts w:ascii="Arial" w:hAnsi="Arial" w:cs="Arial"/>
          <w:sz w:val="24"/>
          <w:szCs w:val="24"/>
        </w:rPr>
        <w:t xml:space="preserve">also </w:t>
      </w:r>
      <w:r w:rsidR="005F0EDB">
        <w:rPr>
          <w:rFonts w:ascii="Arial" w:hAnsi="Arial" w:cs="Arial"/>
          <w:sz w:val="24"/>
          <w:szCs w:val="24"/>
        </w:rPr>
        <w:t xml:space="preserve">necessary to consider whether the evidence now </w:t>
      </w:r>
      <w:r w:rsidR="00415013">
        <w:rPr>
          <w:rFonts w:ascii="Arial" w:hAnsi="Arial" w:cs="Arial"/>
          <w:sz w:val="24"/>
          <w:szCs w:val="24"/>
        </w:rPr>
        <w:t>before me shows</w:t>
      </w:r>
      <w:r w:rsidR="002C6B9D">
        <w:rPr>
          <w:rFonts w:ascii="Arial" w:hAnsi="Arial" w:cs="Arial"/>
          <w:sz w:val="24"/>
          <w:szCs w:val="24"/>
        </w:rPr>
        <w:t xml:space="preserve">, on the balance of probabilities, </w:t>
      </w:r>
      <w:r w:rsidR="00DD5F58">
        <w:rPr>
          <w:rFonts w:ascii="Arial" w:hAnsi="Arial" w:cs="Arial"/>
          <w:sz w:val="24"/>
          <w:szCs w:val="24"/>
        </w:rPr>
        <w:t xml:space="preserve">that </w:t>
      </w:r>
      <w:r w:rsidR="001E2B2C">
        <w:rPr>
          <w:rFonts w:ascii="Arial" w:hAnsi="Arial" w:cs="Arial"/>
          <w:sz w:val="24"/>
          <w:szCs w:val="24"/>
        </w:rPr>
        <w:t xml:space="preserve">the Application Route </w:t>
      </w:r>
      <w:r w:rsidR="002972B0">
        <w:rPr>
          <w:rFonts w:ascii="Arial" w:hAnsi="Arial" w:cs="Arial"/>
          <w:sz w:val="24"/>
          <w:szCs w:val="24"/>
        </w:rPr>
        <w:t>s</w:t>
      </w:r>
      <w:r w:rsidR="004F7E59">
        <w:rPr>
          <w:rFonts w:ascii="Arial" w:hAnsi="Arial" w:cs="Arial"/>
          <w:sz w:val="24"/>
          <w:szCs w:val="24"/>
        </w:rPr>
        <w:t>hould be recorded</w:t>
      </w:r>
      <w:r w:rsidR="002972B0">
        <w:rPr>
          <w:rFonts w:ascii="Arial" w:hAnsi="Arial" w:cs="Arial"/>
          <w:sz w:val="24"/>
          <w:szCs w:val="24"/>
        </w:rPr>
        <w:t xml:space="preserve"> as a BOAT.</w:t>
      </w:r>
    </w:p>
    <w:p w14:paraId="1059C3E0" w14:textId="65262A45" w:rsidR="00C741FC" w:rsidRDefault="008961E1" w:rsidP="00F46EAF">
      <w:pPr>
        <w:pStyle w:val="Style1"/>
        <w:rPr>
          <w:rFonts w:ascii="Arial" w:hAnsi="Arial" w:cs="Arial"/>
          <w:sz w:val="24"/>
          <w:szCs w:val="24"/>
        </w:rPr>
      </w:pPr>
      <w:r>
        <w:rPr>
          <w:rFonts w:ascii="Arial" w:hAnsi="Arial" w:cs="Arial"/>
          <w:sz w:val="24"/>
          <w:szCs w:val="24"/>
        </w:rPr>
        <w:t xml:space="preserve">As described within the IOD, I reached the </w:t>
      </w:r>
      <w:r w:rsidR="008B6C0E">
        <w:rPr>
          <w:rFonts w:ascii="Arial" w:hAnsi="Arial" w:cs="Arial"/>
          <w:sz w:val="24"/>
          <w:szCs w:val="24"/>
        </w:rPr>
        <w:t xml:space="preserve">conclusion that </w:t>
      </w:r>
      <w:r w:rsidR="00AF6477">
        <w:rPr>
          <w:rFonts w:ascii="Arial" w:hAnsi="Arial" w:cs="Arial"/>
          <w:sz w:val="24"/>
          <w:szCs w:val="24"/>
        </w:rPr>
        <w:t xml:space="preserve">whilst </w:t>
      </w:r>
      <w:r w:rsidR="004F570C">
        <w:rPr>
          <w:rFonts w:ascii="Arial" w:hAnsi="Arial" w:cs="Arial"/>
          <w:sz w:val="24"/>
          <w:szCs w:val="24"/>
        </w:rPr>
        <w:t xml:space="preserve">the </w:t>
      </w:r>
      <w:r w:rsidR="00F353F9">
        <w:rPr>
          <w:rFonts w:ascii="Arial" w:hAnsi="Arial" w:cs="Arial"/>
          <w:sz w:val="24"/>
          <w:szCs w:val="24"/>
        </w:rPr>
        <w:t>evidence supports the contention that t</w:t>
      </w:r>
      <w:r w:rsidR="00F12369">
        <w:rPr>
          <w:rFonts w:ascii="Arial" w:hAnsi="Arial" w:cs="Arial"/>
          <w:sz w:val="24"/>
          <w:szCs w:val="24"/>
        </w:rPr>
        <w:t>h</w:t>
      </w:r>
      <w:r w:rsidR="00F353F9">
        <w:rPr>
          <w:rFonts w:ascii="Arial" w:hAnsi="Arial" w:cs="Arial"/>
          <w:sz w:val="24"/>
          <w:szCs w:val="24"/>
        </w:rPr>
        <w:t xml:space="preserve">e </w:t>
      </w:r>
      <w:r w:rsidR="004F570C">
        <w:rPr>
          <w:rFonts w:ascii="Arial" w:hAnsi="Arial" w:cs="Arial"/>
          <w:sz w:val="24"/>
          <w:szCs w:val="24"/>
        </w:rPr>
        <w:t>section of the</w:t>
      </w:r>
      <w:r w:rsidR="00717833">
        <w:rPr>
          <w:rFonts w:ascii="Arial" w:hAnsi="Arial" w:cs="Arial"/>
          <w:sz w:val="24"/>
          <w:szCs w:val="24"/>
        </w:rPr>
        <w:t xml:space="preserve"> Application</w:t>
      </w:r>
      <w:r w:rsidR="004F570C">
        <w:rPr>
          <w:rFonts w:ascii="Arial" w:hAnsi="Arial" w:cs="Arial"/>
          <w:sz w:val="24"/>
          <w:szCs w:val="24"/>
        </w:rPr>
        <w:t xml:space="preserve"> Route</w:t>
      </w:r>
      <w:r w:rsidR="004A59BD">
        <w:rPr>
          <w:rFonts w:ascii="Arial" w:hAnsi="Arial" w:cs="Arial"/>
          <w:sz w:val="24"/>
          <w:szCs w:val="24"/>
        </w:rPr>
        <w:t>,</w:t>
      </w:r>
      <w:r w:rsidR="004F570C">
        <w:rPr>
          <w:rFonts w:ascii="Arial" w:hAnsi="Arial" w:cs="Arial"/>
          <w:sz w:val="24"/>
          <w:szCs w:val="24"/>
        </w:rPr>
        <w:t xml:space="preserve"> as shown between points C-D-E on the Order plan</w:t>
      </w:r>
      <w:r w:rsidR="004A59BD">
        <w:rPr>
          <w:rFonts w:ascii="Arial" w:hAnsi="Arial" w:cs="Arial"/>
          <w:sz w:val="24"/>
          <w:szCs w:val="24"/>
        </w:rPr>
        <w:t>,</w:t>
      </w:r>
      <w:r w:rsidR="004F570C">
        <w:rPr>
          <w:rFonts w:ascii="Arial" w:hAnsi="Arial" w:cs="Arial"/>
          <w:sz w:val="24"/>
          <w:szCs w:val="24"/>
        </w:rPr>
        <w:t xml:space="preserve"> </w:t>
      </w:r>
      <w:r w:rsidR="009C436D">
        <w:rPr>
          <w:rFonts w:ascii="Arial" w:hAnsi="Arial" w:cs="Arial"/>
          <w:sz w:val="24"/>
          <w:szCs w:val="24"/>
        </w:rPr>
        <w:t>should be recorded within the DMS as a BOAT</w:t>
      </w:r>
      <w:r w:rsidR="00F12369">
        <w:rPr>
          <w:rFonts w:ascii="Arial" w:hAnsi="Arial" w:cs="Arial"/>
          <w:sz w:val="24"/>
          <w:szCs w:val="24"/>
        </w:rPr>
        <w:t xml:space="preserve">, there was insufficient evidence </w:t>
      </w:r>
      <w:r w:rsidR="00B7749F">
        <w:rPr>
          <w:rFonts w:ascii="Arial" w:hAnsi="Arial" w:cs="Arial"/>
          <w:sz w:val="24"/>
          <w:szCs w:val="24"/>
        </w:rPr>
        <w:t xml:space="preserve">to demonstrate that </w:t>
      </w:r>
      <w:r w:rsidR="00713C7D">
        <w:rPr>
          <w:rFonts w:ascii="Arial" w:hAnsi="Arial" w:cs="Arial"/>
          <w:sz w:val="24"/>
          <w:szCs w:val="24"/>
        </w:rPr>
        <w:t xml:space="preserve">the remainder of the </w:t>
      </w:r>
      <w:r w:rsidR="009D2FD1">
        <w:rPr>
          <w:rFonts w:ascii="Arial" w:hAnsi="Arial" w:cs="Arial"/>
          <w:sz w:val="24"/>
          <w:szCs w:val="24"/>
        </w:rPr>
        <w:t>route</w:t>
      </w:r>
      <w:r w:rsidR="00713C7D">
        <w:rPr>
          <w:rFonts w:ascii="Arial" w:hAnsi="Arial" w:cs="Arial"/>
          <w:sz w:val="24"/>
          <w:szCs w:val="24"/>
        </w:rPr>
        <w:t xml:space="preserve"> between points E-F-G-H-I </w:t>
      </w:r>
      <w:r w:rsidR="00E41A57">
        <w:rPr>
          <w:rFonts w:ascii="Arial" w:hAnsi="Arial" w:cs="Arial"/>
          <w:sz w:val="24"/>
          <w:szCs w:val="24"/>
        </w:rPr>
        <w:t xml:space="preserve">should be recorded as a </w:t>
      </w:r>
      <w:r w:rsidR="007668DC">
        <w:rPr>
          <w:rFonts w:ascii="Arial" w:hAnsi="Arial" w:cs="Arial"/>
          <w:sz w:val="24"/>
          <w:szCs w:val="24"/>
        </w:rPr>
        <w:t>public highway with vehicular rights</w:t>
      </w:r>
      <w:r w:rsidR="00F46EAF">
        <w:rPr>
          <w:rFonts w:ascii="Arial" w:hAnsi="Arial" w:cs="Arial"/>
          <w:sz w:val="24"/>
          <w:szCs w:val="24"/>
        </w:rPr>
        <w:t>.</w:t>
      </w:r>
      <w:r w:rsidR="00E91F29">
        <w:rPr>
          <w:rFonts w:ascii="Arial" w:hAnsi="Arial" w:cs="Arial"/>
          <w:sz w:val="24"/>
          <w:szCs w:val="24"/>
        </w:rPr>
        <w:t xml:space="preserve"> It will also be seen from the IOD that I came to the conclusion the</w:t>
      </w:r>
      <w:r w:rsidR="00DB1DB2">
        <w:rPr>
          <w:rFonts w:ascii="Arial" w:hAnsi="Arial" w:cs="Arial"/>
          <w:sz w:val="24"/>
          <w:szCs w:val="24"/>
        </w:rPr>
        <w:t xml:space="preserve">re was </w:t>
      </w:r>
      <w:r w:rsidR="00F37BCE">
        <w:rPr>
          <w:rFonts w:ascii="Arial" w:hAnsi="Arial" w:cs="Arial"/>
          <w:sz w:val="24"/>
          <w:szCs w:val="24"/>
        </w:rPr>
        <w:t>insufficient</w:t>
      </w:r>
      <w:r w:rsidR="00DB1DB2">
        <w:rPr>
          <w:rFonts w:ascii="Arial" w:hAnsi="Arial" w:cs="Arial"/>
          <w:sz w:val="24"/>
          <w:szCs w:val="24"/>
        </w:rPr>
        <w:t xml:space="preserve"> evidence </w:t>
      </w:r>
      <w:r w:rsidR="0042595A">
        <w:rPr>
          <w:rFonts w:ascii="Arial" w:hAnsi="Arial" w:cs="Arial"/>
          <w:sz w:val="24"/>
          <w:szCs w:val="24"/>
        </w:rPr>
        <w:t xml:space="preserve">to confirm </w:t>
      </w:r>
      <w:r w:rsidR="00595BAE">
        <w:rPr>
          <w:rFonts w:ascii="Arial" w:hAnsi="Arial" w:cs="Arial"/>
          <w:sz w:val="24"/>
          <w:szCs w:val="24"/>
        </w:rPr>
        <w:t>that Bridleway 17 Beaminster</w:t>
      </w:r>
      <w:r w:rsidR="001852CA">
        <w:rPr>
          <w:rFonts w:ascii="Arial" w:hAnsi="Arial" w:cs="Arial"/>
          <w:sz w:val="24"/>
          <w:szCs w:val="24"/>
        </w:rPr>
        <w:t>,</w:t>
      </w:r>
      <w:r w:rsidR="00994786">
        <w:rPr>
          <w:rFonts w:ascii="Arial" w:hAnsi="Arial" w:cs="Arial"/>
          <w:sz w:val="24"/>
          <w:szCs w:val="24"/>
        </w:rPr>
        <w:t xml:space="preserve"> ought to be upgraded to BOAT status.</w:t>
      </w:r>
    </w:p>
    <w:p w14:paraId="5864E133" w14:textId="0844B6B4" w:rsidR="0020258B" w:rsidRDefault="00CD18D4" w:rsidP="00DE5739">
      <w:pPr>
        <w:pStyle w:val="Style1"/>
        <w:rPr>
          <w:rFonts w:ascii="Arial" w:hAnsi="Arial" w:cs="Arial"/>
          <w:sz w:val="24"/>
          <w:szCs w:val="24"/>
        </w:rPr>
      </w:pPr>
      <w:r>
        <w:rPr>
          <w:rFonts w:ascii="Arial" w:hAnsi="Arial" w:cs="Arial"/>
          <w:sz w:val="24"/>
          <w:szCs w:val="24"/>
        </w:rPr>
        <w:t xml:space="preserve">In objection to the conclusions of the IOD, </w:t>
      </w:r>
      <w:r w:rsidR="00701989">
        <w:rPr>
          <w:rFonts w:ascii="Arial" w:hAnsi="Arial" w:cs="Arial"/>
          <w:sz w:val="24"/>
          <w:szCs w:val="24"/>
        </w:rPr>
        <w:t>I have been provided with a</w:t>
      </w:r>
      <w:r>
        <w:rPr>
          <w:rFonts w:ascii="Arial" w:hAnsi="Arial" w:cs="Arial"/>
          <w:sz w:val="24"/>
          <w:szCs w:val="24"/>
        </w:rPr>
        <w:t xml:space="preserve"> clearer copy of the </w:t>
      </w:r>
      <w:r w:rsidR="00552957">
        <w:rPr>
          <w:rFonts w:ascii="Arial" w:hAnsi="Arial" w:cs="Arial"/>
          <w:sz w:val="24"/>
          <w:szCs w:val="24"/>
        </w:rPr>
        <w:t>map from the 1809 Inclosure Award</w:t>
      </w:r>
      <w:r w:rsidR="00122118">
        <w:rPr>
          <w:rFonts w:ascii="Arial" w:hAnsi="Arial" w:cs="Arial"/>
          <w:sz w:val="24"/>
          <w:szCs w:val="24"/>
        </w:rPr>
        <w:t xml:space="preserve"> and which shows part of the Application Route between points C-D-E on the Order plan.</w:t>
      </w:r>
      <w:r w:rsidR="006725B2">
        <w:rPr>
          <w:rFonts w:ascii="Arial" w:hAnsi="Arial" w:cs="Arial"/>
          <w:sz w:val="24"/>
          <w:szCs w:val="24"/>
        </w:rPr>
        <w:t xml:space="preserve"> </w:t>
      </w:r>
      <w:r w:rsidR="00335089">
        <w:rPr>
          <w:rFonts w:ascii="Arial" w:hAnsi="Arial" w:cs="Arial"/>
          <w:sz w:val="24"/>
          <w:szCs w:val="24"/>
        </w:rPr>
        <w:t xml:space="preserve">The Award describes that section of the Application Route </w:t>
      </w:r>
      <w:r w:rsidR="009C3FC4">
        <w:rPr>
          <w:rFonts w:ascii="Arial" w:hAnsi="Arial" w:cs="Arial"/>
          <w:sz w:val="24"/>
          <w:szCs w:val="24"/>
        </w:rPr>
        <w:t>as “</w:t>
      </w:r>
      <w:r w:rsidR="000A456D" w:rsidRPr="009C3FC4">
        <w:rPr>
          <w:rFonts w:ascii="Arial" w:hAnsi="Arial" w:cs="Arial"/>
          <w:i/>
          <w:iCs/>
          <w:sz w:val="24"/>
          <w:szCs w:val="24"/>
        </w:rPr>
        <w:t>one other public carriage road and highway 30 feet wide leading from the north-east end of White Sheet Lane to its usual entrance on Langdon Farm in the Parish of Beaminster and adjoining the south side of the said open and common arable fields called the South Fields the same being part of the public highway towards the village of Hook</w:t>
      </w:r>
      <w:r w:rsidR="009C3FC4">
        <w:rPr>
          <w:rFonts w:ascii="Arial" w:hAnsi="Arial" w:cs="Arial"/>
          <w:sz w:val="24"/>
          <w:szCs w:val="24"/>
        </w:rPr>
        <w:t>”</w:t>
      </w:r>
      <w:r w:rsidR="000A456D" w:rsidRPr="0081357F">
        <w:rPr>
          <w:rFonts w:ascii="Arial" w:hAnsi="Arial" w:cs="Arial"/>
          <w:sz w:val="24"/>
          <w:szCs w:val="24"/>
        </w:rPr>
        <w:t xml:space="preserve">. </w:t>
      </w:r>
      <w:r w:rsidR="007F36E6" w:rsidRPr="0081357F">
        <w:rPr>
          <w:rFonts w:ascii="Arial" w:hAnsi="Arial" w:cs="Arial"/>
          <w:sz w:val="24"/>
          <w:szCs w:val="24"/>
        </w:rPr>
        <w:t xml:space="preserve">At point E on the Order plan, there is an annotation with the words </w:t>
      </w:r>
      <w:r w:rsidR="00BE2A5F">
        <w:rPr>
          <w:rFonts w:ascii="Arial" w:hAnsi="Arial" w:cs="Arial"/>
          <w:sz w:val="24"/>
          <w:szCs w:val="24"/>
        </w:rPr>
        <w:t>“</w:t>
      </w:r>
      <w:r w:rsidR="00BE2A5F" w:rsidRPr="001056B9">
        <w:rPr>
          <w:rFonts w:ascii="Arial" w:hAnsi="Arial" w:cs="Arial"/>
          <w:i/>
          <w:iCs/>
          <w:sz w:val="24"/>
          <w:szCs w:val="24"/>
        </w:rPr>
        <w:t>To</w:t>
      </w:r>
      <w:r w:rsidR="00BE2A5F">
        <w:rPr>
          <w:rFonts w:ascii="Arial" w:hAnsi="Arial" w:cs="Arial"/>
          <w:sz w:val="24"/>
          <w:szCs w:val="24"/>
        </w:rPr>
        <w:t xml:space="preserve"> </w:t>
      </w:r>
      <w:r w:rsidR="007F36E6" w:rsidRPr="0020258B">
        <w:rPr>
          <w:rFonts w:ascii="Arial" w:hAnsi="Arial" w:cs="Arial"/>
          <w:i/>
          <w:iCs/>
          <w:sz w:val="24"/>
          <w:szCs w:val="24"/>
        </w:rPr>
        <w:t>Hook Village</w:t>
      </w:r>
      <w:r w:rsidR="003E210B">
        <w:rPr>
          <w:rFonts w:ascii="Arial" w:hAnsi="Arial" w:cs="Arial"/>
          <w:sz w:val="24"/>
          <w:szCs w:val="24"/>
        </w:rPr>
        <w:t>”</w:t>
      </w:r>
      <w:r w:rsidR="007F36E6">
        <w:rPr>
          <w:rFonts w:ascii="Arial" w:hAnsi="Arial" w:cs="Arial"/>
          <w:sz w:val="24"/>
          <w:szCs w:val="24"/>
        </w:rPr>
        <w:t xml:space="preserve">. </w:t>
      </w:r>
      <w:r w:rsidR="00FB5E0E">
        <w:rPr>
          <w:rFonts w:ascii="Arial" w:hAnsi="Arial" w:cs="Arial"/>
          <w:sz w:val="24"/>
          <w:szCs w:val="24"/>
        </w:rPr>
        <w:t>T</w:t>
      </w:r>
      <w:r w:rsidR="000A456D" w:rsidRPr="0081357F">
        <w:rPr>
          <w:rFonts w:ascii="Arial" w:hAnsi="Arial" w:cs="Arial"/>
          <w:sz w:val="24"/>
          <w:szCs w:val="24"/>
        </w:rPr>
        <w:t xml:space="preserve">he </w:t>
      </w:r>
      <w:r w:rsidR="00A175C8">
        <w:rPr>
          <w:rFonts w:ascii="Arial" w:hAnsi="Arial" w:cs="Arial"/>
          <w:sz w:val="24"/>
          <w:szCs w:val="24"/>
        </w:rPr>
        <w:t xml:space="preserve">part of the </w:t>
      </w:r>
      <w:r w:rsidR="00602C52">
        <w:rPr>
          <w:rFonts w:ascii="Arial" w:hAnsi="Arial" w:cs="Arial"/>
          <w:sz w:val="24"/>
          <w:szCs w:val="24"/>
        </w:rPr>
        <w:t>Application</w:t>
      </w:r>
      <w:r w:rsidR="000A456D" w:rsidRPr="0081357F">
        <w:rPr>
          <w:rFonts w:ascii="Arial" w:hAnsi="Arial" w:cs="Arial"/>
          <w:sz w:val="24"/>
          <w:szCs w:val="24"/>
        </w:rPr>
        <w:t xml:space="preserve"> Route between points E-F-G-H-I</w:t>
      </w:r>
      <w:r w:rsidR="008C4A6D">
        <w:rPr>
          <w:rFonts w:ascii="Arial" w:hAnsi="Arial" w:cs="Arial"/>
          <w:sz w:val="24"/>
          <w:szCs w:val="24"/>
        </w:rPr>
        <w:t>,</w:t>
      </w:r>
      <w:r w:rsidR="000A456D" w:rsidRPr="0081357F">
        <w:rPr>
          <w:rFonts w:ascii="Arial" w:hAnsi="Arial" w:cs="Arial"/>
          <w:sz w:val="24"/>
          <w:szCs w:val="24"/>
        </w:rPr>
        <w:t xml:space="preserve"> is not included within the Award</w:t>
      </w:r>
      <w:r w:rsidR="000A456D">
        <w:rPr>
          <w:rFonts w:ascii="Arial" w:hAnsi="Arial" w:cs="Arial"/>
          <w:sz w:val="24"/>
          <w:szCs w:val="24"/>
        </w:rPr>
        <w:t xml:space="preserve"> or depicted on the map</w:t>
      </w:r>
      <w:r w:rsidR="00FB5E0E">
        <w:rPr>
          <w:rFonts w:ascii="Arial" w:hAnsi="Arial" w:cs="Arial"/>
          <w:sz w:val="24"/>
          <w:szCs w:val="24"/>
        </w:rPr>
        <w:t>.</w:t>
      </w:r>
    </w:p>
    <w:p w14:paraId="4AA5BDEB" w14:textId="5AA94648" w:rsidR="00285C5F" w:rsidRPr="00285C5F" w:rsidRDefault="003E210B" w:rsidP="00285C5F">
      <w:pPr>
        <w:pStyle w:val="Style1"/>
        <w:rPr>
          <w:rFonts w:ascii="Arial" w:hAnsi="Arial" w:cs="Arial"/>
          <w:sz w:val="24"/>
          <w:szCs w:val="24"/>
        </w:rPr>
      </w:pPr>
      <w:r w:rsidRPr="007C7D9F">
        <w:rPr>
          <w:rFonts w:ascii="Arial" w:hAnsi="Arial" w:cs="Arial"/>
          <w:sz w:val="24"/>
          <w:szCs w:val="24"/>
        </w:rPr>
        <w:t>I accept that the annotation “</w:t>
      </w:r>
      <w:r w:rsidRPr="007C7D9F">
        <w:rPr>
          <w:rFonts w:ascii="Arial" w:hAnsi="Arial" w:cs="Arial"/>
          <w:i/>
          <w:iCs/>
          <w:sz w:val="24"/>
          <w:szCs w:val="24"/>
        </w:rPr>
        <w:t>To Hook Village</w:t>
      </w:r>
      <w:r w:rsidRPr="007C7D9F">
        <w:rPr>
          <w:rFonts w:ascii="Arial" w:hAnsi="Arial" w:cs="Arial"/>
          <w:sz w:val="24"/>
          <w:szCs w:val="24"/>
        </w:rPr>
        <w:t xml:space="preserve">” </w:t>
      </w:r>
      <w:r w:rsidR="002658B4" w:rsidRPr="007C7D9F">
        <w:rPr>
          <w:rFonts w:ascii="Arial" w:hAnsi="Arial" w:cs="Arial"/>
          <w:sz w:val="24"/>
          <w:szCs w:val="24"/>
        </w:rPr>
        <w:t xml:space="preserve">likely refers to the settlement of Hooke located southeast </w:t>
      </w:r>
      <w:r w:rsidR="00173E61" w:rsidRPr="007C7D9F">
        <w:rPr>
          <w:rFonts w:ascii="Arial" w:hAnsi="Arial" w:cs="Arial"/>
          <w:sz w:val="24"/>
          <w:szCs w:val="24"/>
        </w:rPr>
        <w:t xml:space="preserve">of the area </w:t>
      </w:r>
      <w:r w:rsidR="00C731B5" w:rsidRPr="007C7D9F">
        <w:rPr>
          <w:rFonts w:ascii="Arial" w:hAnsi="Arial" w:cs="Arial"/>
          <w:sz w:val="24"/>
          <w:szCs w:val="24"/>
        </w:rPr>
        <w:t xml:space="preserve">that is the subject of the </w:t>
      </w:r>
      <w:r w:rsidR="004848ED" w:rsidRPr="007C7D9F">
        <w:rPr>
          <w:rFonts w:ascii="Arial" w:hAnsi="Arial" w:cs="Arial"/>
          <w:sz w:val="24"/>
          <w:szCs w:val="24"/>
        </w:rPr>
        <w:t xml:space="preserve">Inclosure Award and map, </w:t>
      </w:r>
      <w:r w:rsidR="007E5615" w:rsidRPr="007C7D9F">
        <w:rPr>
          <w:rFonts w:ascii="Arial" w:hAnsi="Arial" w:cs="Arial"/>
          <w:sz w:val="24"/>
          <w:szCs w:val="24"/>
        </w:rPr>
        <w:t xml:space="preserve">and </w:t>
      </w:r>
      <w:r w:rsidR="008E2CE9" w:rsidRPr="007C7D9F">
        <w:rPr>
          <w:rFonts w:ascii="Arial" w:hAnsi="Arial" w:cs="Arial"/>
          <w:sz w:val="24"/>
          <w:szCs w:val="24"/>
        </w:rPr>
        <w:t>adds weight to the view</w:t>
      </w:r>
      <w:r w:rsidR="007E5615" w:rsidRPr="007C7D9F">
        <w:rPr>
          <w:rFonts w:ascii="Arial" w:hAnsi="Arial" w:cs="Arial"/>
          <w:sz w:val="24"/>
          <w:szCs w:val="24"/>
        </w:rPr>
        <w:t xml:space="preserve"> that</w:t>
      </w:r>
      <w:r w:rsidR="00C62896" w:rsidRPr="007C7D9F">
        <w:rPr>
          <w:rFonts w:ascii="Arial" w:hAnsi="Arial" w:cs="Arial"/>
          <w:sz w:val="24"/>
          <w:szCs w:val="24"/>
        </w:rPr>
        <w:t xml:space="preserve"> there was a continuous </w:t>
      </w:r>
      <w:r w:rsidR="00CA638F" w:rsidRPr="007C7D9F">
        <w:rPr>
          <w:rFonts w:ascii="Arial" w:hAnsi="Arial" w:cs="Arial"/>
          <w:sz w:val="24"/>
          <w:szCs w:val="24"/>
        </w:rPr>
        <w:t xml:space="preserve">public </w:t>
      </w:r>
      <w:r w:rsidR="00C4463A" w:rsidRPr="007C7D9F">
        <w:rPr>
          <w:rFonts w:ascii="Arial" w:hAnsi="Arial" w:cs="Arial"/>
          <w:sz w:val="24"/>
          <w:szCs w:val="24"/>
        </w:rPr>
        <w:t>highway between points C-D-E-F-G-</w:t>
      </w:r>
      <w:r w:rsidR="00D12273" w:rsidRPr="007C7D9F">
        <w:rPr>
          <w:rFonts w:ascii="Arial" w:hAnsi="Arial" w:cs="Arial"/>
          <w:sz w:val="24"/>
          <w:szCs w:val="24"/>
        </w:rPr>
        <w:t xml:space="preserve">H-I. </w:t>
      </w:r>
      <w:r w:rsidR="00BB15E0">
        <w:rPr>
          <w:rFonts w:ascii="Arial" w:hAnsi="Arial" w:cs="Arial"/>
          <w:sz w:val="24"/>
          <w:szCs w:val="24"/>
        </w:rPr>
        <w:t xml:space="preserve">I </w:t>
      </w:r>
      <w:r w:rsidR="002663A3">
        <w:rPr>
          <w:rFonts w:ascii="Arial" w:hAnsi="Arial" w:cs="Arial"/>
          <w:sz w:val="24"/>
          <w:szCs w:val="24"/>
        </w:rPr>
        <w:t>further acknowledge that prior to 1835 the ter</w:t>
      </w:r>
      <w:r w:rsidR="00F62077">
        <w:rPr>
          <w:rFonts w:ascii="Arial" w:hAnsi="Arial" w:cs="Arial"/>
          <w:sz w:val="24"/>
          <w:szCs w:val="24"/>
        </w:rPr>
        <w:t>m</w:t>
      </w:r>
      <w:r w:rsidR="002663A3">
        <w:rPr>
          <w:rFonts w:ascii="Arial" w:hAnsi="Arial" w:cs="Arial"/>
          <w:sz w:val="24"/>
          <w:szCs w:val="24"/>
        </w:rPr>
        <w:t xml:space="preserve"> “</w:t>
      </w:r>
      <w:r w:rsidR="002663A3" w:rsidRPr="00A645EB">
        <w:rPr>
          <w:rFonts w:ascii="Arial" w:hAnsi="Arial" w:cs="Arial"/>
          <w:i/>
          <w:iCs/>
          <w:sz w:val="24"/>
          <w:szCs w:val="24"/>
        </w:rPr>
        <w:t>highway</w:t>
      </w:r>
      <w:r w:rsidR="002663A3">
        <w:rPr>
          <w:rFonts w:ascii="Arial" w:hAnsi="Arial" w:cs="Arial"/>
          <w:sz w:val="24"/>
          <w:szCs w:val="24"/>
        </w:rPr>
        <w:t xml:space="preserve">” did not usually </w:t>
      </w:r>
      <w:r w:rsidR="005E30FE">
        <w:rPr>
          <w:rFonts w:ascii="Arial" w:hAnsi="Arial" w:cs="Arial"/>
          <w:sz w:val="24"/>
          <w:szCs w:val="24"/>
        </w:rPr>
        <w:t>include footpaths or bridleways</w:t>
      </w:r>
      <w:r w:rsidR="00047969" w:rsidRPr="007C7D9F">
        <w:rPr>
          <w:rFonts w:ascii="Arial" w:hAnsi="Arial" w:cs="Arial"/>
          <w:color w:val="0B0C0C"/>
          <w:sz w:val="24"/>
          <w:szCs w:val="24"/>
          <w:shd w:val="clear" w:color="auto" w:fill="FFFFFF"/>
        </w:rPr>
        <w:t xml:space="preserve"> in respect of </w:t>
      </w:r>
      <w:r w:rsidR="007C7D9F" w:rsidRPr="007C7D9F">
        <w:rPr>
          <w:rFonts w:ascii="Arial" w:hAnsi="Arial" w:cs="Arial"/>
          <w:color w:val="0B0C0C"/>
          <w:sz w:val="24"/>
          <w:szCs w:val="24"/>
          <w:shd w:val="clear" w:color="auto" w:fill="FFFFFF"/>
        </w:rPr>
        <w:t>the details contained within Inclosure Awards.</w:t>
      </w:r>
    </w:p>
    <w:p w14:paraId="7DB632DF" w14:textId="21E41C1D" w:rsidR="00237F08" w:rsidRPr="00031AF3" w:rsidRDefault="00EB651C" w:rsidP="00285C5F">
      <w:pPr>
        <w:pStyle w:val="Style1"/>
        <w:rPr>
          <w:rFonts w:ascii="Arial" w:hAnsi="Arial" w:cs="Arial"/>
          <w:sz w:val="24"/>
          <w:szCs w:val="24"/>
        </w:rPr>
      </w:pPr>
      <w:r>
        <w:rPr>
          <w:rFonts w:ascii="Arial" w:hAnsi="Arial" w:cs="Arial"/>
          <w:color w:val="0B0C0C"/>
          <w:sz w:val="24"/>
          <w:szCs w:val="24"/>
          <w:shd w:val="clear" w:color="auto" w:fill="FFFFFF"/>
        </w:rPr>
        <w:t xml:space="preserve">I </w:t>
      </w:r>
      <w:r w:rsidR="00E21541">
        <w:rPr>
          <w:rFonts w:ascii="Arial" w:hAnsi="Arial" w:cs="Arial"/>
          <w:color w:val="0B0C0C"/>
          <w:sz w:val="24"/>
          <w:szCs w:val="24"/>
          <w:shd w:val="clear" w:color="auto" w:fill="FFFFFF"/>
        </w:rPr>
        <w:t xml:space="preserve">also </w:t>
      </w:r>
      <w:r>
        <w:rPr>
          <w:rFonts w:ascii="Arial" w:hAnsi="Arial" w:cs="Arial"/>
          <w:color w:val="0B0C0C"/>
          <w:sz w:val="24"/>
          <w:szCs w:val="24"/>
          <w:shd w:val="clear" w:color="auto" w:fill="FFFFFF"/>
        </w:rPr>
        <w:t xml:space="preserve">accept that </w:t>
      </w:r>
      <w:r w:rsidR="006C49A9">
        <w:rPr>
          <w:rFonts w:ascii="Arial" w:hAnsi="Arial" w:cs="Arial"/>
          <w:color w:val="0B0C0C"/>
          <w:sz w:val="24"/>
          <w:szCs w:val="24"/>
          <w:shd w:val="clear" w:color="auto" w:fill="FFFFFF"/>
        </w:rPr>
        <w:t xml:space="preserve">the </w:t>
      </w:r>
      <w:r w:rsidR="000E7EB0">
        <w:rPr>
          <w:rFonts w:ascii="Arial" w:hAnsi="Arial" w:cs="Arial"/>
          <w:color w:val="0B0C0C"/>
          <w:sz w:val="24"/>
          <w:szCs w:val="24"/>
          <w:shd w:val="clear" w:color="auto" w:fill="FFFFFF"/>
        </w:rPr>
        <w:t>differing references to</w:t>
      </w:r>
      <w:r w:rsidR="006C49A9">
        <w:rPr>
          <w:rFonts w:ascii="Arial" w:hAnsi="Arial" w:cs="Arial"/>
          <w:color w:val="0B0C0C"/>
          <w:sz w:val="24"/>
          <w:szCs w:val="24"/>
          <w:shd w:val="clear" w:color="auto" w:fill="FFFFFF"/>
        </w:rPr>
        <w:t xml:space="preserve"> “</w:t>
      </w:r>
      <w:r w:rsidR="006C49A9" w:rsidRPr="00D621A4">
        <w:rPr>
          <w:rFonts w:ascii="Arial" w:hAnsi="Arial" w:cs="Arial"/>
          <w:i/>
          <w:iCs/>
          <w:color w:val="0B0C0C"/>
          <w:sz w:val="24"/>
          <w:szCs w:val="24"/>
          <w:shd w:val="clear" w:color="auto" w:fill="FFFFFF"/>
        </w:rPr>
        <w:t>public highway</w:t>
      </w:r>
      <w:r w:rsidR="006C49A9">
        <w:rPr>
          <w:rFonts w:ascii="Arial" w:hAnsi="Arial" w:cs="Arial"/>
          <w:color w:val="0B0C0C"/>
          <w:sz w:val="24"/>
          <w:szCs w:val="24"/>
          <w:shd w:val="clear" w:color="auto" w:fill="FFFFFF"/>
        </w:rPr>
        <w:t>” or “</w:t>
      </w:r>
      <w:r w:rsidR="006C49A9" w:rsidRPr="00D621A4">
        <w:rPr>
          <w:rFonts w:ascii="Arial" w:hAnsi="Arial" w:cs="Arial"/>
          <w:i/>
          <w:iCs/>
          <w:color w:val="0B0C0C"/>
          <w:sz w:val="24"/>
          <w:szCs w:val="24"/>
          <w:shd w:val="clear" w:color="auto" w:fill="FFFFFF"/>
        </w:rPr>
        <w:t>public carriage road and highway</w:t>
      </w:r>
      <w:r w:rsidR="006C49A9">
        <w:rPr>
          <w:rFonts w:ascii="Arial" w:hAnsi="Arial" w:cs="Arial"/>
          <w:color w:val="0B0C0C"/>
          <w:sz w:val="24"/>
          <w:szCs w:val="24"/>
          <w:shd w:val="clear" w:color="auto" w:fill="FFFFFF"/>
        </w:rPr>
        <w:t>” contained within the Inclosure Award</w:t>
      </w:r>
      <w:r w:rsidR="00BB7C34">
        <w:rPr>
          <w:rFonts w:ascii="Arial" w:hAnsi="Arial" w:cs="Arial"/>
          <w:color w:val="0B0C0C"/>
          <w:sz w:val="24"/>
          <w:szCs w:val="24"/>
          <w:shd w:val="clear" w:color="auto" w:fill="FFFFFF"/>
        </w:rPr>
        <w:t xml:space="preserve"> are not inconsistent or contradictory</w:t>
      </w:r>
      <w:r w:rsidR="009E53E6">
        <w:rPr>
          <w:rFonts w:ascii="Arial" w:hAnsi="Arial" w:cs="Arial"/>
          <w:color w:val="0B0C0C"/>
          <w:sz w:val="24"/>
          <w:szCs w:val="24"/>
          <w:shd w:val="clear" w:color="auto" w:fill="FFFFFF"/>
        </w:rPr>
        <w:t>,</w:t>
      </w:r>
      <w:r w:rsidR="00BB7C34">
        <w:rPr>
          <w:rFonts w:ascii="Arial" w:hAnsi="Arial" w:cs="Arial"/>
          <w:color w:val="0B0C0C"/>
          <w:sz w:val="24"/>
          <w:szCs w:val="24"/>
          <w:shd w:val="clear" w:color="auto" w:fill="FFFFFF"/>
        </w:rPr>
        <w:t xml:space="preserve"> and that those terms further support the contention that </w:t>
      </w:r>
      <w:r w:rsidR="00147AE1">
        <w:rPr>
          <w:rFonts w:ascii="Arial" w:hAnsi="Arial" w:cs="Arial"/>
          <w:color w:val="0B0C0C"/>
          <w:sz w:val="24"/>
          <w:szCs w:val="24"/>
          <w:shd w:val="clear" w:color="auto" w:fill="FFFFFF"/>
        </w:rPr>
        <w:t xml:space="preserve">the section of the Application Route </w:t>
      </w:r>
      <w:r w:rsidR="0001081B">
        <w:rPr>
          <w:rFonts w:ascii="Arial" w:hAnsi="Arial" w:cs="Arial"/>
          <w:color w:val="0B0C0C"/>
          <w:sz w:val="24"/>
          <w:szCs w:val="24"/>
          <w:shd w:val="clear" w:color="auto" w:fill="FFFFFF"/>
        </w:rPr>
        <w:t xml:space="preserve">between </w:t>
      </w:r>
      <w:r w:rsidR="0001081B" w:rsidRPr="007C7D9F">
        <w:rPr>
          <w:rFonts w:ascii="Arial" w:hAnsi="Arial" w:cs="Arial"/>
          <w:sz w:val="24"/>
          <w:szCs w:val="24"/>
        </w:rPr>
        <w:t>points C-D-E-F-G-H-I</w:t>
      </w:r>
      <w:r w:rsidR="0001081B">
        <w:rPr>
          <w:rFonts w:ascii="Arial" w:hAnsi="Arial" w:cs="Arial"/>
          <w:sz w:val="24"/>
          <w:szCs w:val="24"/>
        </w:rPr>
        <w:t xml:space="preserve"> </w:t>
      </w:r>
      <w:r w:rsidR="00DF4F64">
        <w:rPr>
          <w:rFonts w:ascii="Arial" w:hAnsi="Arial" w:cs="Arial"/>
          <w:sz w:val="24"/>
          <w:szCs w:val="24"/>
        </w:rPr>
        <w:t xml:space="preserve">has a </w:t>
      </w:r>
      <w:r w:rsidR="006C3D52">
        <w:rPr>
          <w:rFonts w:ascii="Arial" w:hAnsi="Arial" w:cs="Arial"/>
          <w:sz w:val="24"/>
          <w:szCs w:val="24"/>
        </w:rPr>
        <w:t xml:space="preserve">higher status than </w:t>
      </w:r>
      <w:r w:rsidR="00285C5F">
        <w:rPr>
          <w:rFonts w:ascii="Arial" w:hAnsi="Arial" w:cs="Arial"/>
          <w:sz w:val="24"/>
          <w:szCs w:val="24"/>
        </w:rPr>
        <w:t>footpath or bridleway</w:t>
      </w:r>
      <w:r w:rsidR="00A336C2" w:rsidRPr="00285C5F">
        <w:rPr>
          <w:rFonts w:ascii="Arial" w:hAnsi="Arial" w:cs="Arial"/>
          <w:color w:val="0B0C0C"/>
          <w:sz w:val="24"/>
          <w:szCs w:val="24"/>
          <w:shd w:val="clear" w:color="auto" w:fill="FFFFFF"/>
        </w:rPr>
        <w:t>.</w:t>
      </w:r>
    </w:p>
    <w:p w14:paraId="3C1C6486" w14:textId="3B09B7AD" w:rsidR="003D4982" w:rsidRPr="00A023DC" w:rsidRDefault="00500F5C" w:rsidP="00A023DC">
      <w:pPr>
        <w:pStyle w:val="Style1"/>
        <w:rPr>
          <w:rFonts w:ascii="Arial" w:hAnsi="Arial" w:cs="Arial"/>
          <w:color w:val="auto"/>
          <w:sz w:val="24"/>
          <w:szCs w:val="24"/>
        </w:rPr>
      </w:pPr>
      <w:r w:rsidRPr="00330B92">
        <w:rPr>
          <w:rFonts w:ascii="Arial" w:hAnsi="Arial" w:cs="Arial"/>
          <w:color w:val="auto"/>
          <w:sz w:val="24"/>
          <w:szCs w:val="24"/>
          <w:shd w:val="clear" w:color="auto" w:fill="FFFFFF"/>
        </w:rPr>
        <w:t xml:space="preserve">Further to the above, </w:t>
      </w:r>
      <w:r w:rsidR="000429F1" w:rsidRPr="00330B92">
        <w:rPr>
          <w:rFonts w:ascii="Arial" w:hAnsi="Arial" w:cs="Arial"/>
          <w:color w:val="auto"/>
          <w:sz w:val="24"/>
          <w:szCs w:val="24"/>
          <w:shd w:val="clear" w:color="auto" w:fill="FFFFFF"/>
        </w:rPr>
        <w:t xml:space="preserve">I also </w:t>
      </w:r>
      <w:r w:rsidR="00694500">
        <w:rPr>
          <w:rFonts w:ascii="Arial" w:hAnsi="Arial" w:cs="Arial"/>
          <w:color w:val="auto"/>
          <w:sz w:val="24"/>
          <w:szCs w:val="24"/>
          <w:shd w:val="clear" w:color="auto" w:fill="FFFFFF"/>
        </w:rPr>
        <w:t>acknowledge</w:t>
      </w:r>
      <w:r w:rsidR="000429F1" w:rsidRPr="00330B92">
        <w:rPr>
          <w:rFonts w:ascii="Arial" w:hAnsi="Arial" w:cs="Arial"/>
          <w:color w:val="auto"/>
          <w:sz w:val="24"/>
          <w:szCs w:val="24"/>
          <w:shd w:val="clear" w:color="auto" w:fill="FFFFFF"/>
        </w:rPr>
        <w:t xml:space="preserve"> </w:t>
      </w:r>
      <w:r w:rsidR="00683775" w:rsidRPr="00330B92">
        <w:rPr>
          <w:rFonts w:ascii="Arial" w:hAnsi="Arial" w:cs="Arial"/>
          <w:color w:val="auto"/>
          <w:sz w:val="24"/>
          <w:szCs w:val="24"/>
          <w:shd w:val="clear" w:color="auto" w:fill="FFFFFF"/>
        </w:rPr>
        <w:t xml:space="preserve">that the Inclosure Award </w:t>
      </w:r>
      <w:r w:rsidR="001A473B" w:rsidRPr="00330B92">
        <w:rPr>
          <w:rFonts w:ascii="Arial" w:hAnsi="Arial" w:cs="Arial"/>
          <w:color w:val="auto"/>
          <w:sz w:val="24"/>
          <w:szCs w:val="24"/>
          <w:shd w:val="clear" w:color="auto" w:fill="FFFFFF"/>
        </w:rPr>
        <w:t xml:space="preserve">map </w:t>
      </w:r>
      <w:r w:rsidR="00683775" w:rsidRPr="00330B92">
        <w:rPr>
          <w:rFonts w:ascii="Arial" w:hAnsi="Arial" w:cs="Arial"/>
          <w:color w:val="auto"/>
          <w:sz w:val="24"/>
          <w:szCs w:val="24"/>
          <w:shd w:val="clear" w:color="auto" w:fill="FFFFFF"/>
        </w:rPr>
        <w:t xml:space="preserve">shows </w:t>
      </w:r>
      <w:r w:rsidR="009B17B8" w:rsidRPr="00330B92">
        <w:rPr>
          <w:rFonts w:ascii="Arial" w:hAnsi="Arial" w:cs="Arial"/>
          <w:color w:val="auto"/>
          <w:sz w:val="24"/>
          <w:szCs w:val="24"/>
          <w:shd w:val="clear" w:color="auto" w:fill="FFFFFF"/>
        </w:rPr>
        <w:t xml:space="preserve">a very small section </w:t>
      </w:r>
      <w:r w:rsidR="000B4B52" w:rsidRPr="00330B92">
        <w:rPr>
          <w:rFonts w:ascii="Arial" w:hAnsi="Arial" w:cs="Arial"/>
          <w:color w:val="auto"/>
          <w:sz w:val="24"/>
          <w:szCs w:val="24"/>
          <w:shd w:val="clear" w:color="auto" w:fill="FFFFFF"/>
        </w:rPr>
        <w:t xml:space="preserve">of </w:t>
      </w:r>
      <w:r w:rsidR="0001393B" w:rsidRPr="00330B92">
        <w:rPr>
          <w:rFonts w:ascii="Arial" w:hAnsi="Arial" w:cs="Arial"/>
          <w:color w:val="auto"/>
          <w:sz w:val="24"/>
          <w:szCs w:val="24"/>
          <w:shd w:val="clear" w:color="auto" w:fill="FFFFFF"/>
        </w:rPr>
        <w:t xml:space="preserve">Bridleway 17 </w:t>
      </w:r>
      <w:r w:rsidR="004A1EF9" w:rsidRPr="00330B92">
        <w:rPr>
          <w:rFonts w:ascii="Arial" w:hAnsi="Arial" w:cs="Arial"/>
          <w:color w:val="auto"/>
          <w:sz w:val="24"/>
          <w:szCs w:val="24"/>
          <w:shd w:val="clear" w:color="auto" w:fill="FFFFFF"/>
        </w:rPr>
        <w:t>Beaminster</w:t>
      </w:r>
      <w:r w:rsidR="000747C6" w:rsidRPr="00330B92">
        <w:rPr>
          <w:rFonts w:ascii="Arial" w:hAnsi="Arial" w:cs="Arial"/>
          <w:color w:val="auto"/>
          <w:sz w:val="24"/>
          <w:szCs w:val="24"/>
          <w:shd w:val="clear" w:color="auto" w:fill="FFFFFF"/>
        </w:rPr>
        <w:t>,</w:t>
      </w:r>
      <w:r w:rsidR="004A1EF9" w:rsidRPr="00330B92">
        <w:rPr>
          <w:rFonts w:ascii="Arial" w:hAnsi="Arial" w:cs="Arial"/>
          <w:color w:val="auto"/>
          <w:sz w:val="24"/>
          <w:szCs w:val="24"/>
          <w:shd w:val="clear" w:color="auto" w:fill="FFFFFF"/>
        </w:rPr>
        <w:t xml:space="preserve"> and its junction with Whitesheet Hill</w:t>
      </w:r>
      <w:r w:rsidR="00DF441A" w:rsidRPr="00330B92">
        <w:rPr>
          <w:rFonts w:ascii="Arial" w:hAnsi="Arial" w:cs="Arial"/>
          <w:color w:val="auto"/>
          <w:sz w:val="24"/>
          <w:szCs w:val="24"/>
          <w:shd w:val="clear" w:color="auto" w:fill="FFFFFF"/>
        </w:rPr>
        <w:t>. Whilst that small section of Bridleway 17 is depicted</w:t>
      </w:r>
      <w:r w:rsidR="002A1E4F" w:rsidRPr="00330B92">
        <w:rPr>
          <w:rFonts w:ascii="Arial" w:hAnsi="Arial" w:cs="Arial"/>
          <w:color w:val="auto"/>
          <w:sz w:val="24"/>
          <w:szCs w:val="24"/>
          <w:shd w:val="clear" w:color="auto" w:fill="FFFFFF"/>
        </w:rPr>
        <w:t xml:space="preserve"> on the Inclosure Award map</w:t>
      </w:r>
      <w:r w:rsidR="00DF441A" w:rsidRPr="00330B92">
        <w:rPr>
          <w:rFonts w:ascii="Arial" w:hAnsi="Arial" w:cs="Arial"/>
          <w:color w:val="auto"/>
          <w:sz w:val="24"/>
          <w:szCs w:val="24"/>
          <w:shd w:val="clear" w:color="auto" w:fill="FFFFFF"/>
        </w:rPr>
        <w:t xml:space="preserve"> in a similar manner to </w:t>
      </w:r>
      <w:r w:rsidR="007640D9" w:rsidRPr="00330B92">
        <w:rPr>
          <w:rFonts w:ascii="Arial" w:hAnsi="Arial" w:cs="Arial"/>
          <w:color w:val="auto"/>
          <w:sz w:val="24"/>
          <w:szCs w:val="24"/>
          <w:shd w:val="clear" w:color="auto" w:fill="FFFFFF"/>
        </w:rPr>
        <w:t xml:space="preserve">that </w:t>
      </w:r>
      <w:r w:rsidR="00AA3696" w:rsidRPr="00330B92">
        <w:rPr>
          <w:rFonts w:ascii="Arial" w:hAnsi="Arial" w:cs="Arial"/>
          <w:color w:val="auto"/>
          <w:sz w:val="24"/>
          <w:szCs w:val="24"/>
          <w:shd w:val="clear" w:color="auto" w:fill="FFFFFF"/>
        </w:rPr>
        <w:t xml:space="preserve">which would correspond with </w:t>
      </w:r>
      <w:r w:rsidR="008B35D5" w:rsidRPr="00330B92">
        <w:rPr>
          <w:rFonts w:ascii="Arial" w:hAnsi="Arial" w:cs="Arial"/>
          <w:color w:val="auto"/>
          <w:sz w:val="24"/>
          <w:szCs w:val="24"/>
          <w:shd w:val="clear" w:color="auto" w:fill="FFFFFF"/>
        </w:rPr>
        <w:t>part of the Application Route between points C-D-E, there is no ot</w:t>
      </w:r>
      <w:r w:rsidR="0035119C" w:rsidRPr="00330B92">
        <w:rPr>
          <w:rFonts w:ascii="Arial" w:hAnsi="Arial" w:cs="Arial"/>
          <w:color w:val="auto"/>
          <w:sz w:val="24"/>
          <w:szCs w:val="24"/>
          <w:shd w:val="clear" w:color="auto" w:fill="FFFFFF"/>
        </w:rPr>
        <w:t>h</w:t>
      </w:r>
      <w:r w:rsidR="008B35D5" w:rsidRPr="00330B92">
        <w:rPr>
          <w:rFonts w:ascii="Arial" w:hAnsi="Arial" w:cs="Arial"/>
          <w:color w:val="auto"/>
          <w:sz w:val="24"/>
          <w:szCs w:val="24"/>
          <w:shd w:val="clear" w:color="auto" w:fill="FFFFFF"/>
        </w:rPr>
        <w:t>er sup</w:t>
      </w:r>
      <w:r w:rsidR="0035119C" w:rsidRPr="00330B92">
        <w:rPr>
          <w:rFonts w:ascii="Arial" w:hAnsi="Arial" w:cs="Arial"/>
          <w:color w:val="auto"/>
          <w:sz w:val="24"/>
          <w:szCs w:val="24"/>
          <w:shd w:val="clear" w:color="auto" w:fill="FFFFFF"/>
        </w:rPr>
        <w:t>p</w:t>
      </w:r>
      <w:r w:rsidR="008B35D5" w:rsidRPr="00330B92">
        <w:rPr>
          <w:rFonts w:ascii="Arial" w:hAnsi="Arial" w:cs="Arial"/>
          <w:color w:val="auto"/>
          <w:sz w:val="24"/>
          <w:szCs w:val="24"/>
          <w:shd w:val="clear" w:color="auto" w:fill="FFFFFF"/>
        </w:rPr>
        <w:t>orti</w:t>
      </w:r>
      <w:r w:rsidR="0035119C" w:rsidRPr="00330B92">
        <w:rPr>
          <w:rFonts w:ascii="Arial" w:hAnsi="Arial" w:cs="Arial"/>
          <w:color w:val="auto"/>
          <w:sz w:val="24"/>
          <w:szCs w:val="24"/>
          <w:shd w:val="clear" w:color="auto" w:fill="FFFFFF"/>
        </w:rPr>
        <w:t>n</w:t>
      </w:r>
      <w:r w:rsidR="008B35D5" w:rsidRPr="00330B92">
        <w:rPr>
          <w:rFonts w:ascii="Arial" w:hAnsi="Arial" w:cs="Arial"/>
          <w:color w:val="auto"/>
          <w:sz w:val="24"/>
          <w:szCs w:val="24"/>
          <w:shd w:val="clear" w:color="auto" w:fill="FFFFFF"/>
        </w:rPr>
        <w:t>g inform</w:t>
      </w:r>
      <w:r w:rsidR="00B15E20" w:rsidRPr="00330B92">
        <w:rPr>
          <w:rFonts w:ascii="Arial" w:hAnsi="Arial" w:cs="Arial"/>
          <w:color w:val="auto"/>
          <w:sz w:val="24"/>
          <w:szCs w:val="24"/>
          <w:shd w:val="clear" w:color="auto" w:fill="FFFFFF"/>
        </w:rPr>
        <w:t xml:space="preserve">ation, details or annotations that confirm that that part of the </w:t>
      </w:r>
      <w:r w:rsidR="00E748A3">
        <w:rPr>
          <w:rFonts w:ascii="Arial" w:hAnsi="Arial" w:cs="Arial"/>
          <w:color w:val="auto"/>
          <w:sz w:val="24"/>
          <w:szCs w:val="24"/>
          <w:shd w:val="clear" w:color="auto" w:fill="FFFFFF"/>
        </w:rPr>
        <w:t>A</w:t>
      </w:r>
      <w:r w:rsidR="00B15E20" w:rsidRPr="00330B92">
        <w:rPr>
          <w:rFonts w:ascii="Arial" w:hAnsi="Arial" w:cs="Arial"/>
          <w:color w:val="auto"/>
          <w:sz w:val="24"/>
          <w:szCs w:val="24"/>
          <w:shd w:val="clear" w:color="auto" w:fill="FFFFFF"/>
        </w:rPr>
        <w:t xml:space="preserve">pplication </w:t>
      </w:r>
      <w:r w:rsidR="00E748A3">
        <w:rPr>
          <w:rFonts w:ascii="Arial" w:hAnsi="Arial" w:cs="Arial"/>
          <w:color w:val="auto"/>
          <w:sz w:val="24"/>
          <w:szCs w:val="24"/>
          <w:shd w:val="clear" w:color="auto" w:fill="FFFFFF"/>
        </w:rPr>
        <w:t>R</w:t>
      </w:r>
      <w:r w:rsidR="00B15E20" w:rsidRPr="00330B92">
        <w:rPr>
          <w:rFonts w:ascii="Arial" w:hAnsi="Arial" w:cs="Arial"/>
          <w:color w:val="auto"/>
          <w:sz w:val="24"/>
          <w:szCs w:val="24"/>
          <w:shd w:val="clear" w:color="auto" w:fill="FFFFFF"/>
        </w:rPr>
        <w:t>ou</w:t>
      </w:r>
      <w:r w:rsidR="006853CE" w:rsidRPr="00330B92">
        <w:rPr>
          <w:rFonts w:ascii="Arial" w:hAnsi="Arial" w:cs="Arial"/>
          <w:color w:val="auto"/>
          <w:sz w:val="24"/>
          <w:szCs w:val="24"/>
          <w:shd w:val="clear" w:color="auto" w:fill="FFFFFF"/>
        </w:rPr>
        <w:t>t</w:t>
      </w:r>
      <w:r w:rsidR="00B15E20" w:rsidRPr="00330B92">
        <w:rPr>
          <w:rFonts w:ascii="Arial" w:hAnsi="Arial" w:cs="Arial"/>
          <w:color w:val="auto"/>
          <w:sz w:val="24"/>
          <w:szCs w:val="24"/>
          <w:shd w:val="clear" w:color="auto" w:fill="FFFFFF"/>
        </w:rPr>
        <w:t>e which comprises B</w:t>
      </w:r>
      <w:r w:rsidR="00997C01" w:rsidRPr="00330B92">
        <w:rPr>
          <w:rFonts w:ascii="Arial" w:hAnsi="Arial" w:cs="Arial"/>
          <w:color w:val="auto"/>
          <w:sz w:val="24"/>
          <w:szCs w:val="24"/>
          <w:shd w:val="clear" w:color="auto" w:fill="FFFFFF"/>
        </w:rPr>
        <w:t xml:space="preserve">ridleway </w:t>
      </w:r>
      <w:r w:rsidR="00B15E20" w:rsidRPr="00330B92">
        <w:rPr>
          <w:rFonts w:ascii="Arial" w:hAnsi="Arial" w:cs="Arial"/>
          <w:color w:val="auto"/>
          <w:sz w:val="24"/>
          <w:szCs w:val="24"/>
          <w:shd w:val="clear" w:color="auto" w:fill="FFFFFF"/>
        </w:rPr>
        <w:t xml:space="preserve">17 </w:t>
      </w:r>
      <w:r w:rsidR="00637285" w:rsidRPr="00330B92">
        <w:rPr>
          <w:rFonts w:ascii="Arial" w:hAnsi="Arial" w:cs="Arial"/>
          <w:color w:val="auto"/>
          <w:sz w:val="24"/>
          <w:szCs w:val="24"/>
          <w:shd w:val="clear" w:color="auto" w:fill="FFFFFF"/>
        </w:rPr>
        <w:t>was a “</w:t>
      </w:r>
      <w:r w:rsidR="00637285" w:rsidRPr="00330B92">
        <w:rPr>
          <w:rFonts w:ascii="Arial" w:hAnsi="Arial" w:cs="Arial"/>
          <w:i/>
          <w:iCs/>
          <w:color w:val="auto"/>
          <w:sz w:val="24"/>
          <w:szCs w:val="24"/>
          <w:shd w:val="clear" w:color="auto" w:fill="FFFFFF"/>
        </w:rPr>
        <w:t>public highway</w:t>
      </w:r>
      <w:r w:rsidR="00637285" w:rsidRPr="00330B92">
        <w:rPr>
          <w:rFonts w:ascii="Arial" w:hAnsi="Arial" w:cs="Arial"/>
          <w:color w:val="auto"/>
          <w:sz w:val="24"/>
          <w:szCs w:val="24"/>
          <w:shd w:val="clear" w:color="auto" w:fill="FFFFFF"/>
        </w:rPr>
        <w:t>” or “</w:t>
      </w:r>
      <w:r w:rsidR="00637285" w:rsidRPr="00330B92">
        <w:rPr>
          <w:rFonts w:ascii="Arial" w:hAnsi="Arial" w:cs="Arial"/>
          <w:i/>
          <w:iCs/>
          <w:color w:val="auto"/>
          <w:sz w:val="24"/>
          <w:szCs w:val="24"/>
          <w:shd w:val="clear" w:color="auto" w:fill="FFFFFF"/>
        </w:rPr>
        <w:t>public carriage road and highway</w:t>
      </w:r>
      <w:r w:rsidR="00637285" w:rsidRPr="00330B92">
        <w:rPr>
          <w:rFonts w:ascii="Arial" w:hAnsi="Arial" w:cs="Arial"/>
          <w:color w:val="auto"/>
          <w:sz w:val="24"/>
          <w:szCs w:val="24"/>
          <w:shd w:val="clear" w:color="auto" w:fill="FFFFFF"/>
        </w:rPr>
        <w:t>”. I shall return to consider that position in light of the other evidence before me</w:t>
      </w:r>
      <w:r w:rsidR="00BF418E">
        <w:rPr>
          <w:rFonts w:ascii="Arial" w:hAnsi="Arial" w:cs="Arial"/>
          <w:color w:val="auto"/>
          <w:sz w:val="24"/>
          <w:szCs w:val="24"/>
          <w:shd w:val="clear" w:color="auto" w:fill="FFFFFF"/>
        </w:rPr>
        <w:t>,</w:t>
      </w:r>
      <w:r w:rsidR="00637285" w:rsidRPr="00330B92">
        <w:rPr>
          <w:rFonts w:ascii="Arial" w:hAnsi="Arial" w:cs="Arial"/>
          <w:color w:val="auto"/>
          <w:sz w:val="24"/>
          <w:szCs w:val="24"/>
          <w:shd w:val="clear" w:color="auto" w:fill="FFFFFF"/>
        </w:rPr>
        <w:t xml:space="preserve"> </w:t>
      </w:r>
      <w:r w:rsidR="005E21B0" w:rsidRPr="00330B92">
        <w:rPr>
          <w:rFonts w:ascii="Arial" w:hAnsi="Arial" w:cs="Arial"/>
          <w:color w:val="auto"/>
          <w:sz w:val="24"/>
          <w:szCs w:val="24"/>
          <w:shd w:val="clear" w:color="auto" w:fill="FFFFFF"/>
        </w:rPr>
        <w:t xml:space="preserve">and in </w:t>
      </w:r>
      <w:r w:rsidR="005E21B0" w:rsidRPr="00330B92">
        <w:rPr>
          <w:rFonts w:ascii="Arial" w:hAnsi="Arial" w:cs="Arial"/>
          <w:color w:val="auto"/>
          <w:sz w:val="24"/>
          <w:szCs w:val="24"/>
          <w:shd w:val="clear" w:color="auto" w:fill="FFFFFF"/>
        </w:rPr>
        <w:lastRenderedPageBreak/>
        <w:t>respect of the conclusions reached as to whether B</w:t>
      </w:r>
      <w:r w:rsidR="00997C01" w:rsidRPr="00330B92">
        <w:rPr>
          <w:rFonts w:ascii="Arial" w:hAnsi="Arial" w:cs="Arial"/>
          <w:color w:val="auto"/>
          <w:sz w:val="24"/>
          <w:szCs w:val="24"/>
          <w:shd w:val="clear" w:color="auto" w:fill="FFFFFF"/>
        </w:rPr>
        <w:t xml:space="preserve">ridleway </w:t>
      </w:r>
      <w:r w:rsidR="005E21B0" w:rsidRPr="00330B92">
        <w:rPr>
          <w:rFonts w:ascii="Arial" w:hAnsi="Arial" w:cs="Arial"/>
          <w:color w:val="auto"/>
          <w:sz w:val="24"/>
          <w:szCs w:val="24"/>
          <w:shd w:val="clear" w:color="auto" w:fill="FFFFFF"/>
        </w:rPr>
        <w:t>17 ought to be upgraded to BOAT</w:t>
      </w:r>
      <w:r w:rsidR="00D06F83" w:rsidRPr="00330B92">
        <w:rPr>
          <w:rFonts w:ascii="Arial" w:hAnsi="Arial" w:cs="Arial"/>
          <w:color w:val="auto"/>
          <w:sz w:val="24"/>
          <w:szCs w:val="24"/>
          <w:shd w:val="clear" w:color="auto" w:fill="FFFFFF"/>
        </w:rPr>
        <w:t xml:space="preserve"> status</w:t>
      </w:r>
      <w:r w:rsidR="005E21B0" w:rsidRPr="00330B92">
        <w:rPr>
          <w:rFonts w:ascii="Arial" w:hAnsi="Arial" w:cs="Arial"/>
          <w:color w:val="auto"/>
          <w:sz w:val="24"/>
          <w:szCs w:val="24"/>
          <w:shd w:val="clear" w:color="auto" w:fill="FFFFFF"/>
        </w:rPr>
        <w:t>.</w:t>
      </w:r>
    </w:p>
    <w:p w14:paraId="7B94DE87" w14:textId="3E3E7FF9" w:rsidR="00637711" w:rsidRDefault="003D4982" w:rsidP="00A023DC">
      <w:pPr>
        <w:pStyle w:val="Style1"/>
        <w:rPr>
          <w:rFonts w:ascii="Arial" w:hAnsi="Arial" w:cs="Arial"/>
          <w:color w:val="auto"/>
          <w:sz w:val="24"/>
          <w:szCs w:val="24"/>
        </w:rPr>
      </w:pPr>
      <w:r>
        <w:rPr>
          <w:rFonts w:ascii="Arial" w:hAnsi="Arial" w:cs="Arial"/>
          <w:color w:val="auto"/>
          <w:sz w:val="24"/>
          <w:szCs w:val="24"/>
        </w:rPr>
        <w:t>Within the IOD, I concluded tha</w:t>
      </w:r>
      <w:r w:rsidR="006541DB">
        <w:rPr>
          <w:rFonts w:ascii="Arial" w:hAnsi="Arial" w:cs="Arial"/>
          <w:color w:val="auto"/>
          <w:sz w:val="24"/>
          <w:szCs w:val="24"/>
        </w:rPr>
        <w:t xml:space="preserve">t, by reason of its inclusion </w:t>
      </w:r>
      <w:r w:rsidR="00AC2A3F">
        <w:rPr>
          <w:rFonts w:ascii="Arial" w:hAnsi="Arial" w:cs="Arial"/>
          <w:color w:val="auto"/>
          <w:sz w:val="24"/>
          <w:szCs w:val="24"/>
        </w:rPr>
        <w:t xml:space="preserve">on the List of Streets </w:t>
      </w:r>
      <w:r w:rsidR="00B02050">
        <w:rPr>
          <w:rFonts w:ascii="Arial" w:hAnsi="Arial" w:cs="Arial"/>
          <w:color w:val="auto"/>
          <w:sz w:val="24"/>
          <w:szCs w:val="24"/>
        </w:rPr>
        <w:t>immediately</w:t>
      </w:r>
      <w:r w:rsidR="00AC2A3F">
        <w:rPr>
          <w:rFonts w:ascii="Arial" w:hAnsi="Arial" w:cs="Arial"/>
          <w:color w:val="auto"/>
          <w:sz w:val="24"/>
          <w:szCs w:val="24"/>
        </w:rPr>
        <w:t xml:space="preserve"> before </w:t>
      </w:r>
      <w:r w:rsidR="003353E3">
        <w:rPr>
          <w:rFonts w:ascii="Arial" w:hAnsi="Arial" w:cs="Arial"/>
          <w:color w:val="auto"/>
          <w:sz w:val="24"/>
          <w:szCs w:val="24"/>
        </w:rPr>
        <w:t>2 May 2006</w:t>
      </w:r>
      <w:r w:rsidR="00B02050">
        <w:rPr>
          <w:rFonts w:ascii="Arial" w:hAnsi="Arial" w:cs="Arial"/>
          <w:color w:val="auto"/>
          <w:sz w:val="24"/>
          <w:szCs w:val="24"/>
        </w:rPr>
        <w:t xml:space="preserve">, part of the Application Route between points </w:t>
      </w:r>
      <w:r w:rsidR="00B74B69">
        <w:rPr>
          <w:rFonts w:ascii="Arial" w:hAnsi="Arial" w:cs="Arial"/>
          <w:color w:val="auto"/>
          <w:sz w:val="24"/>
          <w:szCs w:val="24"/>
        </w:rPr>
        <w:br/>
      </w:r>
      <w:r w:rsidR="00B02050">
        <w:rPr>
          <w:rFonts w:ascii="Arial" w:hAnsi="Arial" w:cs="Arial"/>
          <w:color w:val="auto"/>
          <w:sz w:val="24"/>
          <w:szCs w:val="24"/>
        </w:rPr>
        <w:t xml:space="preserve">C-D-E </w:t>
      </w:r>
      <w:r w:rsidR="00CB4005">
        <w:rPr>
          <w:rFonts w:ascii="Arial" w:hAnsi="Arial" w:cs="Arial"/>
          <w:color w:val="auto"/>
          <w:sz w:val="24"/>
          <w:szCs w:val="24"/>
        </w:rPr>
        <w:t>would fall within the ex</w:t>
      </w:r>
      <w:r w:rsidR="00A023DC">
        <w:rPr>
          <w:rFonts w:ascii="Arial" w:hAnsi="Arial" w:cs="Arial"/>
          <w:color w:val="auto"/>
          <w:sz w:val="24"/>
          <w:szCs w:val="24"/>
        </w:rPr>
        <w:t>emption</w:t>
      </w:r>
      <w:r w:rsidR="00CB4005">
        <w:rPr>
          <w:rFonts w:ascii="Arial" w:hAnsi="Arial" w:cs="Arial"/>
          <w:color w:val="auto"/>
          <w:sz w:val="24"/>
          <w:szCs w:val="24"/>
        </w:rPr>
        <w:t xml:space="preserve"> provided by section 67(2)(b) of NERC</w:t>
      </w:r>
      <w:r w:rsidR="009050DD">
        <w:rPr>
          <w:rFonts w:ascii="Arial" w:hAnsi="Arial" w:cs="Arial"/>
          <w:color w:val="auto"/>
          <w:sz w:val="24"/>
          <w:szCs w:val="24"/>
        </w:rPr>
        <w:t xml:space="preserve"> and that, consequently, public rights to use MPVs over that </w:t>
      </w:r>
      <w:r w:rsidR="00373F19">
        <w:rPr>
          <w:rFonts w:ascii="Arial" w:hAnsi="Arial" w:cs="Arial"/>
          <w:color w:val="auto"/>
          <w:sz w:val="24"/>
          <w:szCs w:val="24"/>
        </w:rPr>
        <w:t>section of the Application Route had been preserved.</w:t>
      </w:r>
      <w:r w:rsidR="00A023DC">
        <w:rPr>
          <w:rFonts w:ascii="Arial" w:hAnsi="Arial" w:cs="Arial"/>
          <w:color w:val="auto"/>
          <w:sz w:val="24"/>
          <w:szCs w:val="24"/>
        </w:rPr>
        <w:t xml:space="preserve"> </w:t>
      </w:r>
    </w:p>
    <w:p w14:paraId="2D014714" w14:textId="47CA3B1E" w:rsidR="00330B92" w:rsidRDefault="004D1F7F" w:rsidP="00A023DC">
      <w:pPr>
        <w:pStyle w:val="Style1"/>
        <w:rPr>
          <w:rFonts w:ascii="Arial" w:hAnsi="Arial" w:cs="Arial"/>
          <w:color w:val="auto"/>
          <w:sz w:val="24"/>
          <w:szCs w:val="24"/>
        </w:rPr>
      </w:pPr>
      <w:r w:rsidRPr="00A023DC">
        <w:rPr>
          <w:rFonts w:ascii="Arial" w:hAnsi="Arial" w:cs="Arial"/>
          <w:color w:val="auto"/>
          <w:sz w:val="24"/>
          <w:szCs w:val="24"/>
        </w:rPr>
        <w:t xml:space="preserve">In objection to </w:t>
      </w:r>
      <w:r w:rsidR="00DE0CE0">
        <w:rPr>
          <w:rFonts w:ascii="Arial" w:hAnsi="Arial" w:cs="Arial"/>
          <w:color w:val="auto"/>
          <w:sz w:val="24"/>
          <w:szCs w:val="24"/>
        </w:rPr>
        <w:t xml:space="preserve">the </w:t>
      </w:r>
      <w:r w:rsidRPr="00A023DC">
        <w:rPr>
          <w:rFonts w:ascii="Arial" w:hAnsi="Arial" w:cs="Arial"/>
          <w:color w:val="auto"/>
          <w:sz w:val="24"/>
          <w:szCs w:val="24"/>
        </w:rPr>
        <w:t xml:space="preserve">IOD, I have been provided with additional </w:t>
      </w:r>
      <w:r w:rsidR="009C0180" w:rsidRPr="00A023DC">
        <w:rPr>
          <w:rFonts w:ascii="Arial" w:hAnsi="Arial" w:cs="Arial"/>
          <w:color w:val="auto"/>
          <w:sz w:val="24"/>
          <w:szCs w:val="24"/>
        </w:rPr>
        <w:t>highway records</w:t>
      </w:r>
      <w:r w:rsidR="00E316BD">
        <w:rPr>
          <w:rFonts w:ascii="Arial" w:hAnsi="Arial" w:cs="Arial"/>
          <w:color w:val="auto"/>
          <w:sz w:val="24"/>
          <w:szCs w:val="24"/>
        </w:rPr>
        <w:t>. Thos</w:t>
      </w:r>
      <w:r w:rsidR="00D610B3">
        <w:rPr>
          <w:rFonts w:ascii="Arial" w:hAnsi="Arial" w:cs="Arial"/>
          <w:color w:val="auto"/>
          <w:sz w:val="24"/>
          <w:szCs w:val="24"/>
        </w:rPr>
        <w:t>e records include a co</w:t>
      </w:r>
      <w:r w:rsidR="002F172D">
        <w:rPr>
          <w:rFonts w:ascii="Arial" w:hAnsi="Arial" w:cs="Arial"/>
          <w:color w:val="auto"/>
          <w:sz w:val="24"/>
          <w:szCs w:val="24"/>
        </w:rPr>
        <w:t>p</w:t>
      </w:r>
      <w:r w:rsidR="00D610B3">
        <w:rPr>
          <w:rFonts w:ascii="Arial" w:hAnsi="Arial" w:cs="Arial"/>
          <w:color w:val="auto"/>
          <w:sz w:val="24"/>
          <w:szCs w:val="24"/>
        </w:rPr>
        <w:t xml:space="preserve">y of </w:t>
      </w:r>
      <w:r w:rsidR="007F73F4">
        <w:rPr>
          <w:rFonts w:ascii="Arial" w:hAnsi="Arial" w:cs="Arial"/>
          <w:color w:val="auto"/>
          <w:sz w:val="24"/>
          <w:szCs w:val="24"/>
        </w:rPr>
        <w:t xml:space="preserve">the List of Streets map as </w:t>
      </w:r>
      <w:r w:rsidR="002F172D">
        <w:rPr>
          <w:rFonts w:ascii="Arial" w:hAnsi="Arial" w:cs="Arial"/>
          <w:color w:val="auto"/>
          <w:sz w:val="24"/>
          <w:szCs w:val="24"/>
        </w:rPr>
        <w:t>of</w:t>
      </w:r>
      <w:r w:rsidR="007F73F4">
        <w:rPr>
          <w:rFonts w:ascii="Arial" w:hAnsi="Arial" w:cs="Arial"/>
          <w:color w:val="auto"/>
          <w:sz w:val="24"/>
          <w:szCs w:val="24"/>
        </w:rPr>
        <w:t xml:space="preserve"> May 2006, and which </w:t>
      </w:r>
      <w:r w:rsidR="00147437">
        <w:rPr>
          <w:rFonts w:ascii="Arial" w:hAnsi="Arial" w:cs="Arial"/>
          <w:color w:val="auto"/>
          <w:sz w:val="24"/>
          <w:szCs w:val="24"/>
        </w:rPr>
        <w:t xml:space="preserve">indicates that </w:t>
      </w:r>
      <w:r w:rsidR="00EE4F6E">
        <w:rPr>
          <w:rFonts w:ascii="Arial" w:hAnsi="Arial" w:cs="Arial"/>
          <w:color w:val="auto"/>
          <w:sz w:val="24"/>
          <w:szCs w:val="24"/>
        </w:rPr>
        <w:t xml:space="preserve">a section of track </w:t>
      </w:r>
      <w:r w:rsidR="00575F55">
        <w:rPr>
          <w:rFonts w:ascii="Arial" w:hAnsi="Arial" w:cs="Arial"/>
          <w:color w:val="auto"/>
          <w:sz w:val="24"/>
          <w:szCs w:val="24"/>
        </w:rPr>
        <w:t xml:space="preserve">which connects the </w:t>
      </w:r>
      <w:r w:rsidR="00A81C46">
        <w:rPr>
          <w:rFonts w:ascii="Arial" w:hAnsi="Arial" w:cs="Arial"/>
          <w:color w:val="auto"/>
          <w:sz w:val="24"/>
          <w:szCs w:val="24"/>
        </w:rPr>
        <w:t xml:space="preserve">junction </w:t>
      </w:r>
      <w:r w:rsidR="00AC707F">
        <w:rPr>
          <w:rFonts w:ascii="Arial" w:hAnsi="Arial" w:cs="Arial"/>
          <w:color w:val="auto"/>
          <w:sz w:val="24"/>
          <w:szCs w:val="24"/>
        </w:rPr>
        <w:t xml:space="preserve">of the B3163 </w:t>
      </w:r>
      <w:r w:rsidR="0079384D">
        <w:rPr>
          <w:rFonts w:ascii="Arial" w:hAnsi="Arial" w:cs="Arial"/>
          <w:color w:val="auto"/>
          <w:sz w:val="24"/>
          <w:szCs w:val="24"/>
        </w:rPr>
        <w:t>road</w:t>
      </w:r>
      <w:r w:rsidR="002F172D">
        <w:rPr>
          <w:rFonts w:ascii="Arial" w:hAnsi="Arial" w:cs="Arial"/>
          <w:color w:val="auto"/>
          <w:sz w:val="24"/>
          <w:szCs w:val="24"/>
        </w:rPr>
        <w:t xml:space="preserve"> </w:t>
      </w:r>
      <w:r w:rsidR="00FE79D2">
        <w:rPr>
          <w:rFonts w:ascii="Arial" w:hAnsi="Arial" w:cs="Arial"/>
          <w:color w:val="auto"/>
          <w:sz w:val="24"/>
          <w:szCs w:val="24"/>
        </w:rPr>
        <w:t xml:space="preserve">at ‘Dirty Gate’ to </w:t>
      </w:r>
      <w:r w:rsidR="00615C83">
        <w:rPr>
          <w:rFonts w:ascii="Arial" w:hAnsi="Arial" w:cs="Arial"/>
          <w:color w:val="auto"/>
          <w:sz w:val="24"/>
          <w:szCs w:val="24"/>
        </w:rPr>
        <w:t>point I on the Order plan</w:t>
      </w:r>
      <w:r w:rsidR="00F772CC">
        <w:rPr>
          <w:rFonts w:ascii="Arial" w:hAnsi="Arial" w:cs="Arial"/>
          <w:color w:val="auto"/>
          <w:sz w:val="24"/>
          <w:szCs w:val="24"/>
        </w:rPr>
        <w:t xml:space="preserve">, </w:t>
      </w:r>
      <w:r w:rsidR="00CB0340">
        <w:rPr>
          <w:rFonts w:ascii="Arial" w:hAnsi="Arial" w:cs="Arial"/>
          <w:color w:val="auto"/>
          <w:sz w:val="24"/>
          <w:szCs w:val="24"/>
        </w:rPr>
        <w:t xml:space="preserve">was a highway maintainable at public expense. </w:t>
      </w:r>
      <w:r w:rsidR="00717743">
        <w:rPr>
          <w:rFonts w:ascii="Arial" w:hAnsi="Arial" w:cs="Arial"/>
          <w:color w:val="auto"/>
          <w:sz w:val="24"/>
          <w:szCs w:val="24"/>
        </w:rPr>
        <w:t>However, it is also noted that th</w:t>
      </w:r>
      <w:r w:rsidR="009A43EB">
        <w:rPr>
          <w:rFonts w:ascii="Arial" w:hAnsi="Arial" w:cs="Arial"/>
          <w:color w:val="auto"/>
          <w:sz w:val="24"/>
          <w:szCs w:val="24"/>
        </w:rPr>
        <w:t>e List of Streets</w:t>
      </w:r>
      <w:r w:rsidR="00717743">
        <w:rPr>
          <w:rFonts w:ascii="Arial" w:hAnsi="Arial" w:cs="Arial"/>
          <w:color w:val="auto"/>
          <w:sz w:val="24"/>
          <w:szCs w:val="24"/>
        </w:rPr>
        <w:t xml:space="preserve"> </w:t>
      </w:r>
      <w:r w:rsidR="00051852">
        <w:rPr>
          <w:rFonts w:ascii="Arial" w:hAnsi="Arial" w:cs="Arial"/>
          <w:color w:val="auto"/>
          <w:sz w:val="24"/>
          <w:szCs w:val="24"/>
        </w:rPr>
        <w:t>refer</w:t>
      </w:r>
      <w:r w:rsidR="00FD1BC0">
        <w:rPr>
          <w:rFonts w:ascii="Arial" w:hAnsi="Arial" w:cs="Arial"/>
          <w:color w:val="auto"/>
          <w:sz w:val="24"/>
          <w:szCs w:val="24"/>
        </w:rPr>
        <w:t>s</w:t>
      </w:r>
      <w:r w:rsidR="00051852">
        <w:rPr>
          <w:rFonts w:ascii="Arial" w:hAnsi="Arial" w:cs="Arial"/>
          <w:color w:val="auto"/>
          <w:sz w:val="24"/>
          <w:szCs w:val="24"/>
        </w:rPr>
        <w:t xml:space="preserve"> to</w:t>
      </w:r>
      <w:r w:rsidR="00717743">
        <w:rPr>
          <w:rFonts w:ascii="Arial" w:hAnsi="Arial" w:cs="Arial"/>
          <w:color w:val="auto"/>
          <w:sz w:val="24"/>
          <w:szCs w:val="24"/>
        </w:rPr>
        <w:t xml:space="preserve"> map references which indicate that</w:t>
      </w:r>
      <w:r w:rsidR="00CD73B8">
        <w:rPr>
          <w:rFonts w:ascii="Arial" w:hAnsi="Arial" w:cs="Arial"/>
          <w:color w:val="auto"/>
          <w:sz w:val="24"/>
          <w:szCs w:val="24"/>
        </w:rPr>
        <w:t xml:space="preserve"> the track</w:t>
      </w:r>
      <w:r w:rsidR="00717743">
        <w:rPr>
          <w:rFonts w:ascii="Arial" w:hAnsi="Arial" w:cs="Arial"/>
          <w:color w:val="auto"/>
          <w:sz w:val="24"/>
          <w:szCs w:val="24"/>
        </w:rPr>
        <w:t xml:space="preserve"> </w:t>
      </w:r>
      <w:r w:rsidR="00FE1875">
        <w:rPr>
          <w:rFonts w:ascii="Arial" w:hAnsi="Arial" w:cs="Arial"/>
          <w:color w:val="auto"/>
          <w:sz w:val="24"/>
          <w:szCs w:val="24"/>
        </w:rPr>
        <w:t>between points H-I to ‘Dirty Gate’</w:t>
      </w:r>
      <w:r w:rsidR="00CD73B8">
        <w:rPr>
          <w:rFonts w:ascii="Arial" w:hAnsi="Arial" w:cs="Arial"/>
          <w:color w:val="auto"/>
          <w:sz w:val="24"/>
          <w:szCs w:val="24"/>
        </w:rPr>
        <w:t xml:space="preserve"> was a highway maintainable at public expense. </w:t>
      </w:r>
      <w:r w:rsidR="00C641EB">
        <w:rPr>
          <w:rFonts w:ascii="Arial" w:hAnsi="Arial" w:cs="Arial"/>
          <w:color w:val="auto"/>
          <w:sz w:val="24"/>
          <w:szCs w:val="24"/>
        </w:rPr>
        <w:t xml:space="preserve">As such, </w:t>
      </w:r>
      <w:r w:rsidR="009D7DC9">
        <w:rPr>
          <w:rFonts w:ascii="Arial" w:hAnsi="Arial" w:cs="Arial"/>
          <w:color w:val="auto"/>
          <w:sz w:val="24"/>
          <w:szCs w:val="24"/>
        </w:rPr>
        <w:t>and given the exemption provided by section 67(2)(b) of NERC</w:t>
      </w:r>
      <w:r w:rsidR="00834C70">
        <w:rPr>
          <w:rFonts w:ascii="Arial" w:hAnsi="Arial" w:cs="Arial"/>
          <w:color w:val="auto"/>
          <w:sz w:val="24"/>
          <w:szCs w:val="24"/>
        </w:rPr>
        <w:t xml:space="preserve">, </w:t>
      </w:r>
      <w:r w:rsidR="005B3B22">
        <w:rPr>
          <w:rFonts w:ascii="Arial" w:hAnsi="Arial" w:cs="Arial"/>
          <w:color w:val="auto"/>
          <w:sz w:val="24"/>
          <w:szCs w:val="24"/>
        </w:rPr>
        <w:t xml:space="preserve">public </w:t>
      </w:r>
      <w:r w:rsidR="00163451">
        <w:rPr>
          <w:rFonts w:ascii="Arial" w:hAnsi="Arial" w:cs="Arial"/>
          <w:color w:val="auto"/>
          <w:sz w:val="24"/>
          <w:szCs w:val="24"/>
        </w:rPr>
        <w:t>rights</w:t>
      </w:r>
      <w:r w:rsidR="005B3B22">
        <w:rPr>
          <w:rFonts w:ascii="Arial" w:hAnsi="Arial" w:cs="Arial"/>
          <w:color w:val="auto"/>
          <w:sz w:val="24"/>
          <w:szCs w:val="24"/>
        </w:rPr>
        <w:t xml:space="preserve"> to use MPVs </w:t>
      </w:r>
      <w:r w:rsidR="00D76340">
        <w:rPr>
          <w:rFonts w:ascii="Arial" w:hAnsi="Arial" w:cs="Arial"/>
          <w:color w:val="auto"/>
          <w:sz w:val="24"/>
          <w:szCs w:val="24"/>
        </w:rPr>
        <w:t xml:space="preserve">between points H-I have also been preserved. </w:t>
      </w:r>
      <w:r w:rsidR="00051852">
        <w:rPr>
          <w:rFonts w:ascii="Arial" w:hAnsi="Arial" w:cs="Arial"/>
          <w:color w:val="auto"/>
          <w:sz w:val="24"/>
          <w:szCs w:val="24"/>
        </w:rPr>
        <w:t xml:space="preserve"> </w:t>
      </w:r>
    </w:p>
    <w:p w14:paraId="33064908" w14:textId="25FF3587" w:rsidR="005E21B0" w:rsidRPr="008D1DE3" w:rsidRDefault="00CD73B8" w:rsidP="00F36711">
      <w:pPr>
        <w:pStyle w:val="Style1"/>
        <w:rPr>
          <w:rFonts w:ascii="Arial" w:hAnsi="Arial" w:cs="Arial"/>
          <w:color w:val="auto"/>
          <w:sz w:val="24"/>
          <w:szCs w:val="24"/>
        </w:rPr>
      </w:pPr>
      <w:r>
        <w:rPr>
          <w:rFonts w:ascii="Arial" w:hAnsi="Arial" w:cs="Arial"/>
          <w:color w:val="auto"/>
          <w:sz w:val="24"/>
          <w:szCs w:val="24"/>
        </w:rPr>
        <w:t>I</w:t>
      </w:r>
      <w:r w:rsidR="007D56C6">
        <w:rPr>
          <w:rFonts w:ascii="Arial" w:hAnsi="Arial" w:cs="Arial"/>
          <w:color w:val="auto"/>
          <w:sz w:val="24"/>
          <w:szCs w:val="24"/>
        </w:rPr>
        <w:t>n those regards, I ack</w:t>
      </w:r>
      <w:r w:rsidR="0084170A">
        <w:rPr>
          <w:rFonts w:ascii="Arial" w:hAnsi="Arial" w:cs="Arial"/>
          <w:color w:val="auto"/>
          <w:sz w:val="24"/>
          <w:szCs w:val="24"/>
        </w:rPr>
        <w:t xml:space="preserve">nowledge that the </w:t>
      </w:r>
      <w:r w:rsidR="00D2054B">
        <w:rPr>
          <w:rFonts w:ascii="Arial" w:hAnsi="Arial" w:cs="Arial"/>
          <w:color w:val="auto"/>
          <w:sz w:val="24"/>
          <w:szCs w:val="24"/>
        </w:rPr>
        <w:t>evidence shows th</w:t>
      </w:r>
      <w:r w:rsidR="00DA3402">
        <w:rPr>
          <w:rFonts w:ascii="Arial" w:hAnsi="Arial" w:cs="Arial"/>
          <w:color w:val="auto"/>
          <w:sz w:val="24"/>
          <w:szCs w:val="24"/>
        </w:rPr>
        <w:t>at</w:t>
      </w:r>
      <w:r w:rsidR="008625D6">
        <w:rPr>
          <w:rFonts w:ascii="Arial" w:hAnsi="Arial" w:cs="Arial"/>
          <w:color w:val="auto"/>
          <w:sz w:val="24"/>
          <w:szCs w:val="24"/>
        </w:rPr>
        <w:t xml:space="preserve"> the public would have the right to use with vehicles</w:t>
      </w:r>
      <w:r w:rsidR="00C166DE">
        <w:rPr>
          <w:rFonts w:ascii="Arial" w:hAnsi="Arial" w:cs="Arial"/>
          <w:color w:val="auto"/>
          <w:sz w:val="24"/>
          <w:szCs w:val="24"/>
        </w:rPr>
        <w:t xml:space="preserve"> </w:t>
      </w:r>
      <w:r w:rsidR="008F7BD3">
        <w:rPr>
          <w:rFonts w:ascii="Arial" w:hAnsi="Arial" w:cs="Arial"/>
          <w:color w:val="auto"/>
          <w:sz w:val="24"/>
          <w:szCs w:val="24"/>
        </w:rPr>
        <w:t>those section</w:t>
      </w:r>
      <w:r w:rsidR="00EA420D">
        <w:rPr>
          <w:rFonts w:ascii="Arial" w:hAnsi="Arial" w:cs="Arial"/>
          <w:color w:val="auto"/>
          <w:sz w:val="24"/>
          <w:szCs w:val="24"/>
        </w:rPr>
        <w:t>s</w:t>
      </w:r>
      <w:r w:rsidR="008F7BD3">
        <w:rPr>
          <w:rFonts w:ascii="Arial" w:hAnsi="Arial" w:cs="Arial"/>
          <w:color w:val="auto"/>
          <w:sz w:val="24"/>
          <w:szCs w:val="24"/>
        </w:rPr>
        <w:t xml:space="preserve"> of the Application Route </w:t>
      </w:r>
      <w:r w:rsidR="00C166DE">
        <w:rPr>
          <w:rFonts w:ascii="Arial" w:hAnsi="Arial" w:cs="Arial"/>
          <w:color w:val="auto"/>
          <w:sz w:val="24"/>
          <w:szCs w:val="24"/>
        </w:rPr>
        <w:t>between points C-D-E and between points H-I</w:t>
      </w:r>
      <w:r w:rsidR="008625D6">
        <w:rPr>
          <w:rFonts w:ascii="Arial" w:hAnsi="Arial" w:cs="Arial"/>
          <w:color w:val="auto"/>
          <w:sz w:val="24"/>
          <w:szCs w:val="24"/>
        </w:rPr>
        <w:t xml:space="preserve">. To record such a </w:t>
      </w:r>
      <w:r w:rsidR="001E2A54">
        <w:rPr>
          <w:rFonts w:ascii="Arial" w:hAnsi="Arial" w:cs="Arial"/>
          <w:color w:val="auto"/>
          <w:sz w:val="24"/>
          <w:szCs w:val="24"/>
        </w:rPr>
        <w:t>position would result in two distinct cul-de-sacs</w:t>
      </w:r>
      <w:r w:rsidR="005F6F6B">
        <w:rPr>
          <w:rFonts w:ascii="Arial" w:hAnsi="Arial" w:cs="Arial"/>
          <w:color w:val="auto"/>
          <w:sz w:val="24"/>
          <w:szCs w:val="24"/>
        </w:rPr>
        <w:t xml:space="preserve"> </w:t>
      </w:r>
      <w:r w:rsidR="00CB1E3D">
        <w:rPr>
          <w:rFonts w:ascii="Arial" w:hAnsi="Arial" w:cs="Arial"/>
          <w:color w:val="auto"/>
          <w:sz w:val="24"/>
          <w:szCs w:val="24"/>
        </w:rPr>
        <w:t>for vehicles</w:t>
      </w:r>
      <w:r w:rsidR="00856746">
        <w:rPr>
          <w:rFonts w:ascii="Arial" w:hAnsi="Arial" w:cs="Arial"/>
          <w:color w:val="auto"/>
          <w:sz w:val="24"/>
          <w:szCs w:val="24"/>
        </w:rPr>
        <w:t xml:space="preserve"> which would terminate in close proxi</w:t>
      </w:r>
      <w:r w:rsidR="005742F5">
        <w:rPr>
          <w:rFonts w:ascii="Arial" w:hAnsi="Arial" w:cs="Arial"/>
          <w:color w:val="auto"/>
          <w:sz w:val="24"/>
          <w:szCs w:val="24"/>
        </w:rPr>
        <w:t>mity to each other</w:t>
      </w:r>
      <w:r w:rsidR="00A54E9A">
        <w:rPr>
          <w:rFonts w:ascii="Arial" w:hAnsi="Arial" w:cs="Arial"/>
          <w:color w:val="auto"/>
          <w:sz w:val="24"/>
          <w:szCs w:val="24"/>
        </w:rPr>
        <w:t>.</w:t>
      </w:r>
      <w:r w:rsidR="008F18F3">
        <w:rPr>
          <w:rFonts w:ascii="Arial" w:hAnsi="Arial" w:cs="Arial"/>
          <w:color w:val="auto"/>
          <w:sz w:val="24"/>
          <w:szCs w:val="24"/>
        </w:rPr>
        <w:t xml:space="preserve"> </w:t>
      </w:r>
      <w:r w:rsidR="00A053E2">
        <w:rPr>
          <w:rFonts w:ascii="Arial" w:hAnsi="Arial" w:cs="Arial"/>
          <w:color w:val="auto"/>
          <w:sz w:val="24"/>
          <w:szCs w:val="24"/>
        </w:rPr>
        <w:t xml:space="preserve">As </w:t>
      </w:r>
      <w:r w:rsidR="008D1DE3">
        <w:rPr>
          <w:rFonts w:ascii="Arial" w:hAnsi="Arial" w:cs="Arial"/>
          <w:color w:val="auto"/>
          <w:sz w:val="24"/>
          <w:szCs w:val="24"/>
        </w:rPr>
        <w:t>such and</w:t>
      </w:r>
      <w:r w:rsidR="00A053E2">
        <w:rPr>
          <w:rFonts w:ascii="Arial" w:hAnsi="Arial" w:cs="Arial"/>
          <w:color w:val="auto"/>
          <w:sz w:val="24"/>
          <w:szCs w:val="24"/>
        </w:rPr>
        <w:t xml:space="preserve"> g</w:t>
      </w:r>
      <w:r w:rsidR="00B6081D">
        <w:rPr>
          <w:rFonts w:ascii="Arial" w:hAnsi="Arial" w:cs="Arial"/>
          <w:color w:val="auto"/>
          <w:sz w:val="24"/>
          <w:szCs w:val="24"/>
        </w:rPr>
        <w:t>iven th</w:t>
      </w:r>
      <w:r w:rsidR="002B6E69">
        <w:rPr>
          <w:rFonts w:ascii="Arial" w:hAnsi="Arial" w:cs="Arial"/>
          <w:color w:val="auto"/>
          <w:sz w:val="24"/>
          <w:szCs w:val="24"/>
        </w:rPr>
        <w:t xml:space="preserve">at </w:t>
      </w:r>
      <w:r w:rsidR="009231EE">
        <w:rPr>
          <w:rFonts w:ascii="Arial" w:hAnsi="Arial" w:cs="Arial"/>
          <w:color w:val="auto"/>
          <w:sz w:val="24"/>
          <w:szCs w:val="24"/>
        </w:rPr>
        <w:t xml:space="preserve">the List of Streets shows </w:t>
      </w:r>
      <w:r w:rsidR="00FE66BB">
        <w:rPr>
          <w:rFonts w:ascii="Arial" w:hAnsi="Arial" w:cs="Arial"/>
          <w:color w:val="auto"/>
          <w:sz w:val="24"/>
          <w:szCs w:val="24"/>
        </w:rPr>
        <w:t xml:space="preserve">that </w:t>
      </w:r>
      <w:r w:rsidR="000339C9">
        <w:rPr>
          <w:rFonts w:ascii="Arial" w:hAnsi="Arial" w:cs="Arial"/>
          <w:color w:val="auto"/>
          <w:sz w:val="24"/>
          <w:szCs w:val="24"/>
        </w:rPr>
        <w:t xml:space="preserve">sections C-D-E and H-I </w:t>
      </w:r>
      <w:r w:rsidR="00AF5E93">
        <w:rPr>
          <w:rFonts w:ascii="Arial" w:hAnsi="Arial" w:cs="Arial"/>
          <w:color w:val="auto"/>
          <w:sz w:val="24"/>
          <w:szCs w:val="24"/>
        </w:rPr>
        <w:t>are highways maintainable at public expense</w:t>
      </w:r>
      <w:r w:rsidR="00A54E9A">
        <w:rPr>
          <w:rFonts w:ascii="Arial" w:hAnsi="Arial" w:cs="Arial"/>
          <w:color w:val="auto"/>
          <w:sz w:val="24"/>
          <w:szCs w:val="24"/>
        </w:rPr>
        <w:t>,</w:t>
      </w:r>
      <w:r w:rsidR="00921E2A">
        <w:rPr>
          <w:rFonts w:ascii="Arial" w:hAnsi="Arial" w:cs="Arial"/>
          <w:color w:val="auto"/>
          <w:sz w:val="24"/>
          <w:szCs w:val="24"/>
        </w:rPr>
        <w:t xml:space="preserve"> this adds weight to the contention that </w:t>
      </w:r>
      <w:r w:rsidR="00F777C2">
        <w:rPr>
          <w:rFonts w:ascii="Arial" w:hAnsi="Arial" w:cs="Arial"/>
          <w:color w:val="auto"/>
          <w:sz w:val="24"/>
          <w:szCs w:val="24"/>
        </w:rPr>
        <w:t>the</w:t>
      </w:r>
      <w:r w:rsidR="00E50DF9">
        <w:rPr>
          <w:rFonts w:ascii="Arial" w:hAnsi="Arial" w:cs="Arial"/>
          <w:color w:val="auto"/>
          <w:sz w:val="24"/>
          <w:szCs w:val="24"/>
        </w:rPr>
        <w:t xml:space="preserve"> section of the Application</w:t>
      </w:r>
      <w:r w:rsidR="007A2A9B">
        <w:rPr>
          <w:rFonts w:ascii="Arial" w:hAnsi="Arial" w:cs="Arial"/>
          <w:color w:val="auto"/>
          <w:sz w:val="24"/>
          <w:szCs w:val="24"/>
        </w:rPr>
        <w:t xml:space="preserve"> Route between points </w:t>
      </w:r>
      <w:r w:rsidR="007A2A9B" w:rsidRPr="007C7D9F">
        <w:rPr>
          <w:rFonts w:ascii="Arial" w:hAnsi="Arial" w:cs="Arial"/>
          <w:sz w:val="24"/>
          <w:szCs w:val="24"/>
        </w:rPr>
        <w:t>C-D-E-F-G-H-I</w:t>
      </w:r>
      <w:r w:rsidR="007A2A9B">
        <w:rPr>
          <w:rFonts w:ascii="Arial" w:hAnsi="Arial" w:cs="Arial"/>
          <w:sz w:val="24"/>
          <w:szCs w:val="24"/>
        </w:rPr>
        <w:t xml:space="preserve"> is a single continuous route</w:t>
      </w:r>
      <w:r w:rsidR="001B1446">
        <w:rPr>
          <w:rFonts w:ascii="Arial" w:hAnsi="Arial" w:cs="Arial"/>
          <w:sz w:val="24"/>
          <w:szCs w:val="24"/>
        </w:rPr>
        <w:t>.</w:t>
      </w:r>
    </w:p>
    <w:p w14:paraId="1D1028FA" w14:textId="34A1FAB6" w:rsidR="008D1DE3" w:rsidRPr="00F36711" w:rsidRDefault="00B567D8" w:rsidP="00F36711">
      <w:pPr>
        <w:pStyle w:val="Style1"/>
        <w:rPr>
          <w:rFonts w:ascii="Arial" w:hAnsi="Arial" w:cs="Arial"/>
          <w:color w:val="auto"/>
          <w:sz w:val="24"/>
          <w:szCs w:val="24"/>
        </w:rPr>
      </w:pPr>
      <w:r>
        <w:rPr>
          <w:rFonts w:ascii="Arial" w:hAnsi="Arial" w:cs="Arial"/>
          <w:color w:val="auto"/>
          <w:sz w:val="24"/>
          <w:szCs w:val="24"/>
        </w:rPr>
        <w:t>In terms of evidence of use</w:t>
      </w:r>
      <w:r w:rsidR="00535CF7">
        <w:rPr>
          <w:rFonts w:ascii="Arial" w:hAnsi="Arial" w:cs="Arial"/>
          <w:color w:val="auto"/>
          <w:sz w:val="24"/>
          <w:szCs w:val="24"/>
        </w:rPr>
        <w:t xml:space="preserve"> by motorcycle</w:t>
      </w:r>
      <w:r>
        <w:rPr>
          <w:rFonts w:ascii="Arial" w:hAnsi="Arial" w:cs="Arial"/>
          <w:color w:val="auto"/>
          <w:sz w:val="24"/>
          <w:szCs w:val="24"/>
        </w:rPr>
        <w:t>,</w:t>
      </w:r>
      <w:r w:rsidR="00CE57CD">
        <w:rPr>
          <w:rFonts w:ascii="Arial" w:hAnsi="Arial" w:cs="Arial"/>
          <w:color w:val="auto"/>
          <w:sz w:val="24"/>
          <w:szCs w:val="24"/>
        </w:rPr>
        <w:t xml:space="preserve"> I continue to consider the fre</w:t>
      </w:r>
      <w:r w:rsidR="003D6611">
        <w:rPr>
          <w:rFonts w:ascii="Arial" w:hAnsi="Arial" w:cs="Arial"/>
          <w:color w:val="auto"/>
          <w:sz w:val="24"/>
          <w:szCs w:val="24"/>
        </w:rPr>
        <w:t xml:space="preserve">quency of use as reported within User Evidence Forms (UEFs) </w:t>
      </w:r>
      <w:r w:rsidR="000903E9">
        <w:rPr>
          <w:rFonts w:ascii="Arial" w:hAnsi="Arial" w:cs="Arial"/>
          <w:color w:val="auto"/>
          <w:sz w:val="24"/>
          <w:szCs w:val="24"/>
        </w:rPr>
        <w:t xml:space="preserve">for the section of the Application Route between points </w:t>
      </w:r>
      <w:r w:rsidR="000903E9" w:rsidRPr="007C7D9F">
        <w:rPr>
          <w:rFonts w:ascii="Arial" w:hAnsi="Arial" w:cs="Arial"/>
          <w:sz w:val="24"/>
          <w:szCs w:val="24"/>
        </w:rPr>
        <w:t>C-D-E-F-G-H-I</w:t>
      </w:r>
      <w:r w:rsidR="00A373B7">
        <w:rPr>
          <w:rFonts w:ascii="Arial" w:hAnsi="Arial" w:cs="Arial"/>
          <w:sz w:val="24"/>
          <w:szCs w:val="24"/>
        </w:rPr>
        <w:t>,</w:t>
      </w:r>
      <w:r w:rsidR="004F3AC2">
        <w:rPr>
          <w:rFonts w:ascii="Arial" w:hAnsi="Arial" w:cs="Arial"/>
          <w:sz w:val="24"/>
          <w:szCs w:val="24"/>
        </w:rPr>
        <w:t xml:space="preserve"> to be low</w:t>
      </w:r>
      <w:r w:rsidR="007F2B53">
        <w:rPr>
          <w:rFonts w:ascii="Arial" w:hAnsi="Arial" w:cs="Arial"/>
          <w:sz w:val="24"/>
          <w:szCs w:val="24"/>
        </w:rPr>
        <w:t>. Nonetheless,</w:t>
      </w:r>
      <w:r w:rsidR="004F3AC2">
        <w:rPr>
          <w:rFonts w:ascii="Arial" w:hAnsi="Arial" w:cs="Arial"/>
          <w:sz w:val="24"/>
          <w:szCs w:val="24"/>
        </w:rPr>
        <w:t xml:space="preserve"> </w:t>
      </w:r>
      <w:r w:rsidR="00431570">
        <w:rPr>
          <w:rFonts w:ascii="Arial" w:hAnsi="Arial" w:cs="Arial"/>
          <w:sz w:val="24"/>
          <w:szCs w:val="24"/>
        </w:rPr>
        <w:t>by reason of</w:t>
      </w:r>
      <w:r w:rsidR="009C2114">
        <w:rPr>
          <w:rFonts w:ascii="Arial" w:hAnsi="Arial" w:cs="Arial"/>
          <w:sz w:val="24"/>
          <w:szCs w:val="24"/>
        </w:rPr>
        <w:t xml:space="preserve"> the rural location of the route</w:t>
      </w:r>
      <w:r w:rsidR="00166BD6">
        <w:rPr>
          <w:rFonts w:ascii="Arial" w:hAnsi="Arial" w:cs="Arial"/>
          <w:sz w:val="24"/>
          <w:szCs w:val="24"/>
        </w:rPr>
        <w:t xml:space="preserve"> and</w:t>
      </w:r>
      <w:r w:rsidR="009C2114">
        <w:rPr>
          <w:rFonts w:ascii="Arial" w:hAnsi="Arial" w:cs="Arial"/>
          <w:sz w:val="24"/>
          <w:szCs w:val="24"/>
        </w:rPr>
        <w:t xml:space="preserve"> </w:t>
      </w:r>
      <w:r w:rsidR="00DD1E70">
        <w:rPr>
          <w:rFonts w:ascii="Arial" w:hAnsi="Arial" w:cs="Arial"/>
          <w:sz w:val="24"/>
          <w:szCs w:val="24"/>
        </w:rPr>
        <w:t xml:space="preserve">given </w:t>
      </w:r>
      <w:r w:rsidR="004F3AC2">
        <w:rPr>
          <w:rFonts w:ascii="Arial" w:hAnsi="Arial" w:cs="Arial"/>
          <w:sz w:val="24"/>
          <w:szCs w:val="24"/>
        </w:rPr>
        <w:t xml:space="preserve">the numbers of users and </w:t>
      </w:r>
      <w:r w:rsidR="00431570">
        <w:rPr>
          <w:rFonts w:ascii="Arial" w:hAnsi="Arial" w:cs="Arial"/>
          <w:sz w:val="24"/>
          <w:szCs w:val="24"/>
        </w:rPr>
        <w:t>reported extent of use going back to 1973</w:t>
      </w:r>
      <w:r w:rsidR="00B90CB5">
        <w:rPr>
          <w:rFonts w:ascii="Arial" w:hAnsi="Arial" w:cs="Arial"/>
          <w:sz w:val="24"/>
          <w:szCs w:val="24"/>
        </w:rPr>
        <w:t xml:space="preserve">, </w:t>
      </w:r>
      <w:r w:rsidR="001A6F2B">
        <w:rPr>
          <w:rFonts w:ascii="Arial" w:hAnsi="Arial" w:cs="Arial"/>
          <w:sz w:val="24"/>
          <w:szCs w:val="24"/>
        </w:rPr>
        <w:t>overall,</w:t>
      </w:r>
      <w:r w:rsidR="00C55DA6">
        <w:rPr>
          <w:rFonts w:ascii="Arial" w:hAnsi="Arial" w:cs="Arial"/>
          <w:sz w:val="24"/>
          <w:szCs w:val="24"/>
        </w:rPr>
        <w:t xml:space="preserve"> </w:t>
      </w:r>
      <w:r w:rsidR="007F2B53">
        <w:rPr>
          <w:rFonts w:ascii="Arial" w:hAnsi="Arial" w:cs="Arial"/>
          <w:sz w:val="24"/>
          <w:szCs w:val="24"/>
        </w:rPr>
        <w:t xml:space="preserve">I accept that </w:t>
      </w:r>
      <w:r w:rsidR="00B90CB5">
        <w:rPr>
          <w:rFonts w:ascii="Arial" w:hAnsi="Arial" w:cs="Arial"/>
          <w:sz w:val="24"/>
          <w:szCs w:val="24"/>
        </w:rPr>
        <w:t>the evidence of use</w:t>
      </w:r>
      <w:r w:rsidR="00431570">
        <w:rPr>
          <w:rFonts w:ascii="Arial" w:hAnsi="Arial" w:cs="Arial"/>
          <w:sz w:val="24"/>
          <w:szCs w:val="24"/>
        </w:rPr>
        <w:t xml:space="preserve"> </w:t>
      </w:r>
      <w:r w:rsidR="003742C8">
        <w:rPr>
          <w:rFonts w:ascii="Arial" w:hAnsi="Arial" w:cs="Arial"/>
          <w:sz w:val="24"/>
          <w:szCs w:val="24"/>
        </w:rPr>
        <w:t xml:space="preserve">adds weight to the conclusion that </w:t>
      </w:r>
      <w:r w:rsidR="00B33EA3" w:rsidRPr="007C7D9F">
        <w:rPr>
          <w:rFonts w:ascii="Arial" w:hAnsi="Arial" w:cs="Arial"/>
          <w:sz w:val="24"/>
          <w:szCs w:val="24"/>
        </w:rPr>
        <w:t>C-D-E-F-G-H-I</w:t>
      </w:r>
      <w:r w:rsidR="00B33EA3">
        <w:rPr>
          <w:rFonts w:ascii="Arial" w:hAnsi="Arial" w:cs="Arial"/>
          <w:sz w:val="24"/>
          <w:szCs w:val="24"/>
        </w:rPr>
        <w:t xml:space="preserve"> </w:t>
      </w:r>
      <w:r w:rsidR="006C1031">
        <w:rPr>
          <w:rFonts w:ascii="Arial" w:hAnsi="Arial" w:cs="Arial"/>
          <w:sz w:val="24"/>
          <w:szCs w:val="24"/>
        </w:rPr>
        <w:t>should</w:t>
      </w:r>
      <w:r w:rsidR="00B33EA3">
        <w:rPr>
          <w:rFonts w:ascii="Arial" w:hAnsi="Arial" w:cs="Arial"/>
          <w:sz w:val="24"/>
          <w:szCs w:val="24"/>
        </w:rPr>
        <w:t xml:space="preserve"> be recorded as a BOAT</w:t>
      </w:r>
      <w:r w:rsidR="00B90CB5">
        <w:rPr>
          <w:rFonts w:ascii="Arial" w:hAnsi="Arial" w:cs="Arial"/>
          <w:sz w:val="24"/>
          <w:szCs w:val="24"/>
        </w:rPr>
        <w:t>.</w:t>
      </w:r>
    </w:p>
    <w:p w14:paraId="5C88EAA6" w14:textId="09E1E811" w:rsidR="00BA21ED" w:rsidRPr="00CC4783" w:rsidRDefault="007B4904" w:rsidP="00285C5F">
      <w:pPr>
        <w:pStyle w:val="Style1"/>
        <w:rPr>
          <w:rFonts w:ascii="Arial" w:hAnsi="Arial" w:cs="Arial"/>
          <w:color w:val="auto"/>
          <w:sz w:val="24"/>
          <w:szCs w:val="24"/>
        </w:rPr>
      </w:pPr>
      <w:r>
        <w:rPr>
          <w:rFonts w:ascii="Arial" w:hAnsi="Arial" w:cs="Arial"/>
          <w:sz w:val="24"/>
          <w:szCs w:val="24"/>
        </w:rPr>
        <w:t>Notwithstanding the above</w:t>
      </w:r>
      <w:r w:rsidR="00DD1E70">
        <w:rPr>
          <w:rFonts w:ascii="Arial" w:hAnsi="Arial" w:cs="Arial"/>
          <w:sz w:val="24"/>
          <w:szCs w:val="24"/>
        </w:rPr>
        <w:t xml:space="preserve">, I must also consider the evidence as a whole and in respect of whether Bridleway 17 Beaminster </w:t>
      </w:r>
      <w:r w:rsidR="00F82E3E">
        <w:rPr>
          <w:rFonts w:ascii="Arial" w:hAnsi="Arial" w:cs="Arial"/>
          <w:sz w:val="24"/>
          <w:szCs w:val="24"/>
        </w:rPr>
        <w:t xml:space="preserve">ought to </w:t>
      </w:r>
      <w:r w:rsidR="00985C22">
        <w:rPr>
          <w:rFonts w:ascii="Arial" w:hAnsi="Arial" w:cs="Arial"/>
          <w:sz w:val="24"/>
          <w:szCs w:val="24"/>
        </w:rPr>
        <w:t xml:space="preserve">be </w:t>
      </w:r>
      <w:r w:rsidR="00F82E3E">
        <w:rPr>
          <w:rFonts w:ascii="Arial" w:hAnsi="Arial" w:cs="Arial"/>
          <w:sz w:val="24"/>
          <w:szCs w:val="24"/>
        </w:rPr>
        <w:t xml:space="preserve">upgraded to BOAT status. As noted within the IOD, </w:t>
      </w:r>
      <w:r w:rsidR="00363CBF">
        <w:rPr>
          <w:rFonts w:ascii="Arial" w:hAnsi="Arial" w:cs="Arial"/>
          <w:sz w:val="24"/>
          <w:szCs w:val="24"/>
        </w:rPr>
        <w:t xml:space="preserve">no user evidence was </w:t>
      </w:r>
      <w:r w:rsidR="003F7198">
        <w:rPr>
          <w:rFonts w:ascii="Arial" w:hAnsi="Arial" w:cs="Arial"/>
          <w:sz w:val="24"/>
          <w:szCs w:val="24"/>
        </w:rPr>
        <w:t>submitted in respect of this section of the Application Route.</w:t>
      </w:r>
    </w:p>
    <w:p w14:paraId="25311660" w14:textId="0BEA61B3" w:rsidR="00CC4783" w:rsidRPr="009B0414" w:rsidRDefault="00CC4783" w:rsidP="009B0414">
      <w:pPr>
        <w:pStyle w:val="Style1"/>
        <w:rPr>
          <w:rFonts w:ascii="Arial" w:hAnsi="Arial" w:cs="Arial"/>
          <w:color w:val="auto"/>
          <w:sz w:val="24"/>
          <w:szCs w:val="24"/>
        </w:rPr>
      </w:pPr>
      <w:r>
        <w:rPr>
          <w:rFonts w:ascii="Arial" w:hAnsi="Arial" w:cs="Arial"/>
          <w:sz w:val="24"/>
          <w:szCs w:val="24"/>
        </w:rPr>
        <w:t xml:space="preserve">In objection to the IOD, it has been put to me that </w:t>
      </w:r>
      <w:r w:rsidR="00931A10">
        <w:rPr>
          <w:rFonts w:ascii="Arial" w:hAnsi="Arial" w:cs="Arial"/>
          <w:sz w:val="24"/>
          <w:szCs w:val="24"/>
        </w:rPr>
        <w:t xml:space="preserve">Bridleway 17 </w:t>
      </w:r>
      <w:r w:rsidR="005F6016">
        <w:rPr>
          <w:rFonts w:ascii="Arial" w:hAnsi="Arial" w:cs="Arial"/>
          <w:sz w:val="24"/>
          <w:szCs w:val="24"/>
        </w:rPr>
        <w:t xml:space="preserve">was part of </w:t>
      </w:r>
      <w:r w:rsidR="0050260E">
        <w:rPr>
          <w:rFonts w:ascii="Arial" w:hAnsi="Arial" w:cs="Arial"/>
          <w:sz w:val="24"/>
          <w:szCs w:val="24"/>
        </w:rPr>
        <w:t>the same</w:t>
      </w:r>
      <w:r w:rsidR="005F6016">
        <w:rPr>
          <w:rFonts w:ascii="Arial" w:hAnsi="Arial" w:cs="Arial"/>
          <w:sz w:val="24"/>
          <w:szCs w:val="24"/>
        </w:rPr>
        <w:t xml:space="preserve"> continuous single </w:t>
      </w:r>
      <w:r w:rsidR="009029BE">
        <w:rPr>
          <w:rFonts w:ascii="Arial" w:hAnsi="Arial" w:cs="Arial"/>
          <w:sz w:val="24"/>
          <w:szCs w:val="24"/>
        </w:rPr>
        <w:t>through-</w:t>
      </w:r>
      <w:r w:rsidR="005F6016">
        <w:rPr>
          <w:rFonts w:ascii="Arial" w:hAnsi="Arial" w:cs="Arial"/>
          <w:sz w:val="24"/>
          <w:szCs w:val="24"/>
        </w:rPr>
        <w:t>route</w:t>
      </w:r>
      <w:r w:rsidR="0050260E">
        <w:rPr>
          <w:rFonts w:ascii="Arial" w:hAnsi="Arial" w:cs="Arial"/>
          <w:sz w:val="24"/>
          <w:szCs w:val="24"/>
        </w:rPr>
        <w:t xml:space="preserve"> </w:t>
      </w:r>
      <w:r w:rsidR="00F16B92">
        <w:rPr>
          <w:rFonts w:ascii="Arial" w:hAnsi="Arial" w:cs="Arial"/>
          <w:sz w:val="24"/>
          <w:szCs w:val="24"/>
        </w:rPr>
        <w:t>which also comprised those section</w:t>
      </w:r>
      <w:r w:rsidR="005F59CB">
        <w:rPr>
          <w:rFonts w:ascii="Arial" w:hAnsi="Arial" w:cs="Arial"/>
          <w:sz w:val="24"/>
          <w:szCs w:val="24"/>
        </w:rPr>
        <w:t>s</w:t>
      </w:r>
      <w:r w:rsidR="006B7149">
        <w:rPr>
          <w:rFonts w:ascii="Arial" w:hAnsi="Arial" w:cs="Arial"/>
          <w:sz w:val="24"/>
          <w:szCs w:val="24"/>
        </w:rPr>
        <w:t xml:space="preserve"> of the Application Route</w:t>
      </w:r>
      <w:r w:rsidR="005F59CB">
        <w:rPr>
          <w:rFonts w:ascii="Arial" w:hAnsi="Arial" w:cs="Arial"/>
          <w:sz w:val="24"/>
          <w:szCs w:val="24"/>
        </w:rPr>
        <w:t xml:space="preserve"> between points </w:t>
      </w:r>
      <w:r w:rsidR="005F59CB" w:rsidRPr="007C7D9F">
        <w:rPr>
          <w:rFonts w:ascii="Arial" w:hAnsi="Arial" w:cs="Arial"/>
          <w:sz w:val="24"/>
          <w:szCs w:val="24"/>
        </w:rPr>
        <w:t>C-D-E-F-G-H-I</w:t>
      </w:r>
      <w:r w:rsidR="005F59CB">
        <w:rPr>
          <w:rFonts w:ascii="Arial" w:hAnsi="Arial" w:cs="Arial"/>
          <w:sz w:val="24"/>
          <w:szCs w:val="24"/>
        </w:rPr>
        <w:t xml:space="preserve">. </w:t>
      </w:r>
      <w:r w:rsidR="008D20C9">
        <w:rPr>
          <w:rFonts w:ascii="Arial" w:hAnsi="Arial" w:cs="Arial"/>
          <w:sz w:val="24"/>
          <w:szCs w:val="24"/>
        </w:rPr>
        <w:t xml:space="preserve">In that regard, I have been referred </w:t>
      </w:r>
      <w:r w:rsidR="004243FE">
        <w:rPr>
          <w:rFonts w:ascii="Arial" w:hAnsi="Arial" w:cs="Arial"/>
          <w:sz w:val="24"/>
          <w:szCs w:val="24"/>
        </w:rPr>
        <w:t xml:space="preserve">to the details shown on the Inclosure Award map </w:t>
      </w:r>
      <w:r w:rsidR="00F93321">
        <w:rPr>
          <w:rFonts w:ascii="Arial" w:hAnsi="Arial" w:cs="Arial"/>
          <w:sz w:val="24"/>
          <w:szCs w:val="24"/>
        </w:rPr>
        <w:t>as described above</w:t>
      </w:r>
      <w:r w:rsidR="00983822">
        <w:rPr>
          <w:rFonts w:ascii="Arial" w:hAnsi="Arial" w:cs="Arial"/>
          <w:sz w:val="24"/>
          <w:szCs w:val="24"/>
        </w:rPr>
        <w:t>,</w:t>
      </w:r>
      <w:r w:rsidR="001A720C">
        <w:rPr>
          <w:rFonts w:ascii="Arial" w:hAnsi="Arial" w:cs="Arial"/>
          <w:sz w:val="24"/>
          <w:szCs w:val="24"/>
        </w:rPr>
        <w:t xml:space="preserve"> and to the depiction of a way </w:t>
      </w:r>
      <w:r w:rsidR="00485580">
        <w:rPr>
          <w:rFonts w:ascii="Arial" w:hAnsi="Arial" w:cs="Arial"/>
          <w:sz w:val="24"/>
          <w:szCs w:val="24"/>
        </w:rPr>
        <w:t>included on the Greenwood</w:t>
      </w:r>
      <w:r w:rsidR="00953BA1">
        <w:rPr>
          <w:rFonts w:ascii="Arial" w:hAnsi="Arial" w:cs="Arial"/>
          <w:sz w:val="24"/>
          <w:szCs w:val="24"/>
        </w:rPr>
        <w:t xml:space="preserve"> Map </w:t>
      </w:r>
      <w:r w:rsidR="001E7C1E">
        <w:rPr>
          <w:rFonts w:ascii="Arial" w:hAnsi="Arial" w:cs="Arial"/>
          <w:sz w:val="24"/>
          <w:szCs w:val="24"/>
        </w:rPr>
        <w:t>(1826)</w:t>
      </w:r>
      <w:r w:rsidR="00F93321">
        <w:rPr>
          <w:rFonts w:ascii="Arial" w:hAnsi="Arial" w:cs="Arial"/>
          <w:sz w:val="24"/>
          <w:szCs w:val="24"/>
        </w:rPr>
        <w:t>.</w:t>
      </w:r>
      <w:r w:rsidR="004E4799">
        <w:rPr>
          <w:rFonts w:ascii="Arial" w:hAnsi="Arial" w:cs="Arial"/>
          <w:sz w:val="24"/>
          <w:szCs w:val="24"/>
        </w:rPr>
        <w:t xml:space="preserve"> </w:t>
      </w:r>
      <w:r w:rsidR="003834DF">
        <w:rPr>
          <w:rFonts w:ascii="Arial" w:hAnsi="Arial" w:cs="Arial"/>
          <w:sz w:val="24"/>
          <w:szCs w:val="24"/>
        </w:rPr>
        <w:t xml:space="preserve">The fact that </w:t>
      </w:r>
      <w:r w:rsidR="00983822">
        <w:rPr>
          <w:rFonts w:ascii="Arial" w:hAnsi="Arial" w:cs="Arial"/>
          <w:sz w:val="24"/>
          <w:szCs w:val="24"/>
        </w:rPr>
        <w:t xml:space="preserve">Bridleway 17 </w:t>
      </w:r>
      <w:r w:rsidR="006367B1">
        <w:rPr>
          <w:rFonts w:ascii="Arial" w:hAnsi="Arial" w:cs="Arial"/>
          <w:sz w:val="24"/>
          <w:szCs w:val="24"/>
        </w:rPr>
        <w:t xml:space="preserve">intersects with </w:t>
      </w:r>
      <w:r w:rsidR="00924403">
        <w:rPr>
          <w:rFonts w:ascii="Arial" w:hAnsi="Arial" w:cs="Arial"/>
          <w:sz w:val="24"/>
          <w:szCs w:val="24"/>
        </w:rPr>
        <w:t xml:space="preserve">the public highway at </w:t>
      </w:r>
      <w:r w:rsidR="006367B1">
        <w:rPr>
          <w:rFonts w:ascii="Arial" w:hAnsi="Arial" w:cs="Arial"/>
          <w:sz w:val="24"/>
          <w:szCs w:val="24"/>
        </w:rPr>
        <w:t>Whitesheet Hill</w:t>
      </w:r>
      <w:r w:rsidR="00924403">
        <w:rPr>
          <w:rFonts w:ascii="Arial" w:hAnsi="Arial" w:cs="Arial"/>
          <w:sz w:val="24"/>
          <w:szCs w:val="24"/>
        </w:rPr>
        <w:t>, does not</w:t>
      </w:r>
      <w:r w:rsidR="00C710CD">
        <w:rPr>
          <w:rFonts w:ascii="Arial" w:hAnsi="Arial" w:cs="Arial"/>
          <w:sz w:val="24"/>
          <w:szCs w:val="24"/>
        </w:rPr>
        <w:t xml:space="preserve"> mean </w:t>
      </w:r>
      <w:r w:rsidR="003C3712">
        <w:rPr>
          <w:rFonts w:ascii="Arial" w:hAnsi="Arial" w:cs="Arial"/>
          <w:sz w:val="24"/>
          <w:szCs w:val="24"/>
        </w:rPr>
        <w:t xml:space="preserve">that that section of the Application Route cannot also form part of a continuous single through-route between </w:t>
      </w:r>
      <w:r w:rsidR="003C3712" w:rsidRPr="0081357F">
        <w:rPr>
          <w:rFonts w:ascii="Arial" w:hAnsi="Arial" w:cs="Arial"/>
          <w:sz w:val="24"/>
          <w:szCs w:val="24"/>
        </w:rPr>
        <w:t xml:space="preserve">the C102 highway at Beaminster Down </w:t>
      </w:r>
      <w:r w:rsidR="003C3712">
        <w:rPr>
          <w:rFonts w:ascii="Arial" w:hAnsi="Arial" w:cs="Arial"/>
          <w:sz w:val="24"/>
          <w:szCs w:val="24"/>
        </w:rPr>
        <w:t>and</w:t>
      </w:r>
      <w:r w:rsidR="003C3712" w:rsidRPr="0081357F">
        <w:rPr>
          <w:rFonts w:ascii="Arial" w:hAnsi="Arial" w:cs="Arial"/>
          <w:sz w:val="24"/>
          <w:szCs w:val="24"/>
        </w:rPr>
        <w:t xml:space="preserve"> the Corscombe parish boundary</w:t>
      </w:r>
      <w:r w:rsidR="003C3712">
        <w:rPr>
          <w:rFonts w:ascii="Arial" w:hAnsi="Arial" w:cs="Arial"/>
          <w:sz w:val="24"/>
          <w:szCs w:val="24"/>
        </w:rPr>
        <w:t xml:space="preserve"> (shown at point I on the Order plan).</w:t>
      </w:r>
    </w:p>
    <w:p w14:paraId="59B332A8" w14:textId="3E9E5917" w:rsidR="00061B16" w:rsidRPr="0043129E" w:rsidRDefault="008C692D" w:rsidP="0043129E">
      <w:pPr>
        <w:pStyle w:val="Style1"/>
        <w:rPr>
          <w:rFonts w:ascii="Arial" w:hAnsi="Arial" w:cs="Arial"/>
          <w:color w:val="auto"/>
          <w:sz w:val="24"/>
          <w:szCs w:val="24"/>
        </w:rPr>
      </w:pPr>
      <w:r>
        <w:rPr>
          <w:rFonts w:ascii="Arial" w:hAnsi="Arial" w:cs="Arial"/>
          <w:color w:val="auto"/>
          <w:sz w:val="24"/>
          <w:szCs w:val="24"/>
          <w:shd w:val="clear" w:color="auto" w:fill="FFFFFF"/>
        </w:rPr>
        <w:t>I accept that the Greenwood Map shows the whole of the Application Route as a “</w:t>
      </w:r>
      <w:r w:rsidRPr="0048601B">
        <w:rPr>
          <w:rFonts w:ascii="Arial" w:hAnsi="Arial" w:cs="Arial"/>
          <w:i/>
          <w:iCs/>
          <w:color w:val="auto"/>
          <w:sz w:val="24"/>
          <w:szCs w:val="24"/>
          <w:shd w:val="clear" w:color="auto" w:fill="FFFFFF"/>
        </w:rPr>
        <w:t>cross-road</w:t>
      </w:r>
      <w:r>
        <w:rPr>
          <w:rFonts w:ascii="Arial" w:hAnsi="Arial" w:cs="Arial"/>
          <w:color w:val="auto"/>
          <w:sz w:val="24"/>
          <w:szCs w:val="24"/>
          <w:shd w:val="clear" w:color="auto" w:fill="FFFFFF"/>
        </w:rPr>
        <w:t xml:space="preserve">”, and which supports the contention that the Application Route is a through-route which </w:t>
      </w:r>
      <w:r w:rsidR="00EC7899">
        <w:rPr>
          <w:rFonts w:ascii="Arial" w:hAnsi="Arial" w:cs="Arial"/>
          <w:color w:val="auto"/>
          <w:sz w:val="24"/>
          <w:szCs w:val="24"/>
          <w:shd w:val="clear" w:color="auto" w:fill="FFFFFF"/>
        </w:rPr>
        <w:t xml:space="preserve">enjoys </w:t>
      </w:r>
      <w:r>
        <w:rPr>
          <w:rFonts w:ascii="Arial" w:hAnsi="Arial" w:cs="Arial"/>
          <w:color w:val="auto"/>
          <w:sz w:val="24"/>
          <w:szCs w:val="24"/>
          <w:shd w:val="clear" w:color="auto" w:fill="FFFFFF"/>
        </w:rPr>
        <w:t xml:space="preserve">the same status. </w:t>
      </w:r>
      <w:r>
        <w:rPr>
          <w:rFonts w:ascii="Arial" w:hAnsi="Arial" w:cs="Arial"/>
          <w:sz w:val="24"/>
          <w:szCs w:val="24"/>
        </w:rPr>
        <w:t>Furthermore, a</w:t>
      </w:r>
      <w:r w:rsidR="006771C9">
        <w:rPr>
          <w:rFonts w:ascii="Arial" w:hAnsi="Arial" w:cs="Arial"/>
          <w:sz w:val="24"/>
          <w:szCs w:val="24"/>
        </w:rPr>
        <w:t xml:space="preserve">s acknowledged above, </w:t>
      </w:r>
      <w:r w:rsidR="002F7489">
        <w:rPr>
          <w:rFonts w:ascii="Arial" w:hAnsi="Arial" w:cs="Arial"/>
          <w:sz w:val="24"/>
          <w:szCs w:val="24"/>
        </w:rPr>
        <w:lastRenderedPageBreak/>
        <w:t xml:space="preserve">the Inclosure </w:t>
      </w:r>
      <w:r w:rsidR="00AC3425">
        <w:rPr>
          <w:rFonts w:ascii="Arial" w:hAnsi="Arial" w:cs="Arial"/>
          <w:sz w:val="24"/>
          <w:szCs w:val="24"/>
        </w:rPr>
        <w:t>Award map shows a very small section</w:t>
      </w:r>
      <w:r w:rsidR="00803FF4">
        <w:rPr>
          <w:rFonts w:ascii="Arial" w:hAnsi="Arial" w:cs="Arial"/>
          <w:sz w:val="24"/>
          <w:szCs w:val="24"/>
        </w:rPr>
        <w:t xml:space="preserve"> of</w:t>
      </w:r>
      <w:r w:rsidR="00AC3425">
        <w:rPr>
          <w:rFonts w:ascii="Arial" w:hAnsi="Arial" w:cs="Arial"/>
          <w:sz w:val="24"/>
          <w:szCs w:val="24"/>
        </w:rPr>
        <w:t xml:space="preserve"> </w:t>
      </w:r>
      <w:r w:rsidR="00803FF4" w:rsidRPr="00330B92">
        <w:rPr>
          <w:rFonts w:ascii="Arial" w:hAnsi="Arial" w:cs="Arial"/>
          <w:color w:val="auto"/>
          <w:sz w:val="24"/>
          <w:szCs w:val="24"/>
          <w:shd w:val="clear" w:color="auto" w:fill="FFFFFF"/>
        </w:rPr>
        <w:t>Bridleway 17 Beaminster and its junction with Whitesheet Hill</w:t>
      </w:r>
      <w:r w:rsidR="00FC1925">
        <w:rPr>
          <w:rFonts w:ascii="Arial" w:hAnsi="Arial" w:cs="Arial"/>
          <w:color w:val="auto"/>
          <w:sz w:val="24"/>
          <w:szCs w:val="24"/>
          <w:shd w:val="clear" w:color="auto" w:fill="FFFFFF"/>
        </w:rPr>
        <w:t>. That section of Bridleway 17 is</w:t>
      </w:r>
      <w:r w:rsidR="007B0B9C">
        <w:rPr>
          <w:rFonts w:ascii="Arial" w:hAnsi="Arial" w:cs="Arial"/>
          <w:color w:val="auto"/>
          <w:sz w:val="24"/>
          <w:szCs w:val="24"/>
          <w:shd w:val="clear" w:color="auto" w:fill="FFFFFF"/>
        </w:rPr>
        <w:t xml:space="preserve"> depicted in a </w:t>
      </w:r>
      <w:r w:rsidR="00FC1925">
        <w:rPr>
          <w:rFonts w:ascii="Arial" w:hAnsi="Arial" w:cs="Arial"/>
          <w:color w:val="auto"/>
          <w:sz w:val="24"/>
          <w:szCs w:val="24"/>
          <w:shd w:val="clear" w:color="auto" w:fill="FFFFFF"/>
        </w:rPr>
        <w:t xml:space="preserve">similar </w:t>
      </w:r>
      <w:r w:rsidR="007B0B9C">
        <w:rPr>
          <w:rFonts w:ascii="Arial" w:hAnsi="Arial" w:cs="Arial"/>
          <w:color w:val="auto"/>
          <w:sz w:val="24"/>
          <w:szCs w:val="24"/>
          <w:shd w:val="clear" w:color="auto" w:fill="FFFFFF"/>
        </w:rPr>
        <w:t>manner</w:t>
      </w:r>
      <w:r w:rsidR="00FC1925">
        <w:rPr>
          <w:rFonts w:ascii="Arial" w:hAnsi="Arial" w:cs="Arial"/>
          <w:color w:val="auto"/>
          <w:sz w:val="24"/>
          <w:szCs w:val="24"/>
          <w:shd w:val="clear" w:color="auto" w:fill="FFFFFF"/>
        </w:rPr>
        <w:t xml:space="preserve"> </w:t>
      </w:r>
      <w:r w:rsidR="009961DE">
        <w:rPr>
          <w:rFonts w:ascii="Arial" w:hAnsi="Arial" w:cs="Arial"/>
          <w:color w:val="auto"/>
          <w:sz w:val="24"/>
          <w:szCs w:val="24"/>
          <w:shd w:val="clear" w:color="auto" w:fill="FFFFFF"/>
        </w:rPr>
        <w:t xml:space="preserve">to that which corresponds with </w:t>
      </w:r>
      <w:r w:rsidR="0070014C">
        <w:rPr>
          <w:rFonts w:ascii="Arial" w:hAnsi="Arial" w:cs="Arial"/>
          <w:color w:val="auto"/>
          <w:sz w:val="24"/>
          <w:szCs w:val="24"/>
          <w:shd w:val="clear" w:color="auto" w:fill="FFFFFF"/>
        </w:rPr>
        <w:t>part of the Application Route between points C-D-E</w:t>
      </w:r>
      <w:r w:rsidR="00A14A8A">
        <w:rPr>
          <w:rFonts w:ascii="Arial" w:hAnsi="Arial" w:cs="Arial"/>
          <w:color w:val="auto"/>
          <w:sz w:val="24"/>
          <w:szCs w:val="24"/>
          <w:shd w:val="clear" w:color="auto" w:fill="FFFFFF"/>
        </w:rPr>
        <w:t xml:space="preserve"> which is described as being a “</w:t>
      </w:r>
      <w:r w:rsidR="00A14A8A" w:rsidRPr="000B0EA7">
        <w:rPr>
          <w:rFonts w:ascii="Arial" w:hAnsi="Arial" w:cs="Arial"/>
          <w:i/>
          <w:iCs/>
          <w:color w:val="auto"/>
          <w:sz w:val="24"/>
          <w:szCs w:val="24"/>
          <w:shd w:val="clear" w:color="auto" w:fill="FFFFFF"/>
        </w:rPr>
        <w:t>public highway</w:t>
      </w:r>
      <w:r w:rsidR="00A14A8A">
        <w:rPr>
          <w:rFonts w:ascii="Arial" w:hAnsi="Arial" w:cs="Arial"/>
          <w:color w:val="auto"/>
          <w:sz w:val="24"/>
          <w:szCs w:val="24"/>
          <w:shd w:val="clear" w:color="auto" w:fill="FFFFFF"/>
        </w:rPr>
        <w:t>” or “</w:t>
      </w:r>
      <w:r w:rsidR="000B0EA7" w:rsidRPr="00330B92">
        <w:rPr>
          <w:rFonts w:ascii="Arial" w:hAnsi="Arial" w:cs="Arial"/>
          <w:i/>
          <w:iCs/>
          <w:color w:val="auto"/>
          <w:sz w:val="24"/>
          <w:szCs w:val="24"/>
          <w:shd w:val="clear" w:color="auto" w:fill="FFFFFF"/>
        </w:rPr>
        <w:t>public carriage road and highway</w:t>
      </w:r>
      <w:r w:rsidR="000B0EA7">
        <w:rPr>
          <w:rFonts w:ascii="Arial" w:hAnsi="Arial" w:cs="Arial"/>
          <w:i/>
          <w:iCs/>
          <w:color w:val="auto"/>
          <w:sz w:val="24"/>
          <w:szCs w:val="24"/>
          <w:shd w:val="clear" w:color="auto" w:fill="FFFFFF"/>
        </w:rPr>
        <w:t xml:space="preserve">” </w:t>
      </w:r>
      <w:r w:rsidR="000B0EA7" w:rsidRPr="000B0EA7">
        <w:rPr>
          <w:rFonts w:ascii="Arial" w:hAnsi="Arial" w:cs="Arial"/>
          <w:color w:val="auto"/>
          <w:sz w:val="24"/>
          <w:szCs w:val="24"/>
          <w:shd w:val="clear" w:color="auto" w:fill="FFFFFF"/>
        </w:rPr>
        <w:t>within the award.</w:t>
      </w:r>
      <w:r w:rsidR="004D60E0">
        <w:rPr>
          <w:rFonts w:ascii="Arial" w:hAnsi="Arial" w:cs="Arial"/>
          <w:color w:val="auto"/>
          <w:sz w:val="24"/>
          <w:szCs w:val="24"/>
          <w:shd w:val="clear" w:color="auto" w:fill="FFFFFF"/>
        </w:rPr>
        <w:t xml:space="preserve"> The Inclosure Award map therefore adds some, albeit limited</w:t>
      </w:r>
      <w:r w:rsidR="00824F0D">
        <w:rPr>
          <w:rFonts w:ascii="Arial" w:hAnsi="Arial" w:cs="Arial"/>
          <w:color w:val="auto"/>
          <w:sz w:val="24"/>
          <w:szCs w:val="24"/>
          <w:shd w:val="clear" w:color="auto" w:fill="FFFFFF"/>
        </w:rPr>
        <w:t xml:space="preserve">, support </w:t>
      </w:r>
      <w:r w:rsidR="003A120A">
        <w:rPr>
          <w:rFonts w:ascii="Arial" w:hAnsi="Arial" w:cs="Arial"/>
          <w:color w:val="auto"/>
          <w:sz w:val="24"/>
          <w:szCs w:val="24"/>
          <w:shd w:val="clear" w:color="auto" w:fill="FFFFFF"/>
        </w:rPr>
        <w:t xml:space="preserve">to the contention that </w:t>
      </w:r>
      <w:r w:rsidR="0045019A">
        <w:rPr>
          <w:rFonts w:ascii="Arial" w:hAnsi="Arial" w:cs="Arial"/>
          <w:color w:val="auto"/>
          <w:sz w:val="24"/>
          <w:szCs w:val="24"/>
          <w:shd w:val="clear" w:color="auto" w:fill="FFFFFF"/>
        </w:rPr>
        <w:t>Bridleway</w:t>
      </w:r>
      <w:r w:rsidR="003A120A">
        <w:rPr>
          <w:rFonts w:ascii="Arial" w:hAnsi="Arial" w:cs="Arial"/>
          <w:color w:val="auto"/>
          <w:sz w:val="24"/>
          <w:szCs w:val="24"/>
          <w:shd w:val="clear" w:color="auto" w:fill="FFFFFF"/>
        </w:rPr>
        <w:t xml:space="preserve"> 17 was considered to have the same status as the remainder of the Application </w:t>
      </w:r>
      <w:r w:rsidR="00FA622F">
        <w:rPr>
          <w:rFonts w:ascii="Arial" w:hAnsi="Arial" w:cs="Arial"/>
          <w:color w:val="auto"/>
          <w:sz w:val="24"/>
          <w:szCs w:val="24"/>
          <w:shd w:val="clear" w:color="auto" w:fill="FFFFFF"/>
        </w:rPr>
        <w:t>Route</w:t>
      </w:r>
      <w:r w:rsidR="002B78D0">
        <w:rPr>
          <w:rFonts w:ascii="Arial" w:hAnsi="Arial" w:cs="Arial"/>
          <w:color w:val="auto"/>
          <w:sz w:val="24"/>
          <w:szCs w:val="24"/>
          <w:shd w:val="clear" w:color="auto" w:fill="FFFFFF"/>
        </w:rPr>
        <w:t xml:space="preserve">. </w:t>
      </w:r>
    </w:p>
    <w:p w14:paraId="1DB4B7C7" w14:textId="2BD83103" w:rsidR="00A430A1" w:rsidRPr="00E44A44" w:rsidRDefault="00BB1335" w:rsidP="00E44A44">
      <w:pPr>
        <w:pStyle w:val="Style1"/>
        <w:rPr>
          <w:rFonts w:ascii="Arial" w:hAnsi="Arial" w:cs="Arial"/>
          <w:color w:val="auto"/>
          <w:sz w:val="24"/>
          <w:szCs w:val="24"/>
        </w:rPr>
      </w:pPr>
      <w:r>
        <w:rPr>
          <w:rFonts w:ascii="Arial" w:hAnsi="Arial" w:cs="Arial"/>
          <w:color w:val="auto"/>
          <w:sz w:val="24"/>
          <w:szCs w:val="24"/>
          <w:shd w:val="clear" w:color="auto" w:fill="FFFFFF"/>
        </w:rPr>
        <w:t>However</w:t>
      </w:r>
      <w:r w:rsidR="000B5579">
        <w:rPr>
          <w:rFonts w:ascii="Arial" w:hAnsi="Arial" w:cs="Arial"/>
          <w:color w:val="auto"/>
          <w:sz w:val="24"/>
          <w:szCs w:val="24"/>
          <w:shd w:val="clear" w:color="auto" w:fill="FFFFFF"/>
        </w:rPr>
        <w:t xml:space="preserve">, </w:t>
      </w:r>
      <w:r w:rsidR="00B31D33">
        <w:rPr>
          <w:rFonts w:ascii="Arial" w:hAnsi="Arial" w:cs="Arial"/>
          <w:color w:val="auto"/>
          <w:sz w:val="24"/>
          <w:szCs w:val="24"/>
          <w:shd w:val="clear" w:color="auto" w:fill="FFFFFF"/>
        </w:rPr>
        <w:t xml:space="preserve">as described within the IOD, the Finance Act 1910 records </w:t>
      </w:r>
      <w:r w:rsidR="00216DC8">
        <w:rPr>
          <w:rFonts w:ascii="Arial" w:hAnsi="Arial" w:cs="Arial"/>
          <w:color w:val="auto"/>
          <w:sz w:val="24"/>
          <w:szCs w:val="24"/>
          <w:shd w:val="clear" w:color="auto" w:fill="FFFFFF"/>
        </w:rPr>
        <w:t>show the section of the Application Route which corresponds with Bridleway 17 Beaminster</w:t>
      </w:r>
      <w:r w:rsidR="008D15AE">
        <w:rPr>
          <w:rFonts w:ascii="Arial" w:hAnsi="Arial" w:cs="Arial"/>
          <w:color w:val="auto"/>
          <w:sz w:val="24"/>
          <w:szCs w:val="24"/>
          <w:shd w:val="clear" w:color="auto" w:fill="FFFFFF"/>
        </w:rPr>
        <w:t xml:space="preserve">, as being included within a hereditament. </w:t>
      </w:r>
      <w:r w:rsidR="00CD326E" w:rsidRPr="00495D93">
        <w:rPr>
          <w:rFonts w:ascii="Arial" w:hAnsi="Arial" w:cs="Arial"/>
          <w:color w:val="auto"/>
          <w:sz w:val="24"/>
          <w:szCs w:val="24"/>
          <w:shd w:val="clear" w:color="auto" w:fill="FFFFFF"/>
        </w:rPr>
        <w:t xml:space="preserve">Given the inclusion of that section of the Application Route </w:t>
      </w:r>
      <w:r w:rsidR="00CD326E">
        <w:rPr>
          <w:rFonts w:ascii="Arial" w:hAnsi="Arial" w:cs="Arial"/>
          <w:color w:val="auto"/>
          <w:sz w:val="24"/>
          <w:szCs w:val="24"/>
          <w:shd w:val="clear" w:color="auto" w:fill="FFFFFF"/>
        </w:rPr>
        <w:t>which corresponds with Bridleway 17 Beaminster</w:t>
      </w:r>
      <w:r w:rsidR="00CD326E" w:rsidRPr="00495D93">
        <w:rPr>
          <w:rFonts w:ascii="Arial" w:hAnsi="Arial" w:cs="Arial"/>
          <w:color w:val="auto"/>
          <w:sz w:val="24"/>
          <w:szCs w:val="24"/>
          <w:shd w:val="clear" w:color="auto" w:fill="FFFFFF"/>
        </w:rPr>
        <w:t xml:space="preserve"> within a hereditament</w:t>
      </w:r>
      <w:r w:rsidR="00CD326E">
        <w:rPr>
          <w:rFonts w:ascii="Arial" w:hAnsi="Arial" w:cs="Arial"/>
          <w:color w:val="auto"/>
          <w:sz w:val="24"/>
          <w:szCs w:val="24"/>
          <w:shd w:val="clear" w:color="auto" w:fill="FFFFFF"/>
        </w:rPr>
        <w:t>, this supports the conclusion that this section of the Application Route was either a bridleway or footpath, and not a public highway that provided vehicular rights. Furthermore, it is noted that the Finance Act records show the section of the Application Route between points C-D-E as being outside of any hereditament, supporting the contention that that section was a vehicular route.</w:t>
      </w:r>
      <w:r w:rsidR="00495D93" w:rsidRPr="00E44A44">
        <w:rPr>
          <w:rFonts w:ascii="Arial" w:hAnsi="Arial" w:cs="Arial"/>
          <w:color w:val="auto"/>
          <w:sz w:val="24"/>
          <w:szCs w:val="24"/>
        </w:rPr>
        <w:t xml:space="preserve"> </w:t>
      </w:r>
    </w:p>
    <w:p w14:paraId="35930AC7" w14:textId="76A34AAF" w:rsidR="009E38A8" w:rsidRPr="009C7BBF" w:rsidRDefault="00D1267C" w:rsidP="009C7BBF">
      <w:pPr>
        <w:pStyle w:val="Style1"/>
        <w:rPr>
          <w:rFonts w:ascii="Arial" w:hAnsi="Arial" w:cs="Arial"/>
          <w:color w:val="auto"/>
          <w:sz w:val="24"/>
          <w:szCs w:val="24"/>
        </w:rPr>
      </w:pPr>
      <w:r>
        <w:rPr>
          <w:rFonts w:ascii="Arial" w:hAnsi="Arial" w:cs="Arial"/>
          <w:color w:val="auto"/>
          <w:sz w:val="24"/>
          <w:szCs w:val="24"/>
          <w:shd w:val="clear" w:color="auto" w:fill="FFFFFF"/>
        </w:rPr>
        <w:t>In my view,</w:t>
      </w:r>
      <w:r w:rsidR="00F42D1E">
        <w:rPr>
          <w:rFonts w:ascii="Arial" w:hAnsi="Arial" w:cs="Arial"/>
          <w:color w:val="auto"/>
          <w:sz w:val="24"/>
          <w:szCs w:val="24"/>
          <w:shd w:val="clear" w:color="auto" w:fill="FFFFFF"/>
        </w:rPr>
        <w:t xml:space="preserve"> the differences in how those sections of the Application Route either side of the junction with Whiteshe</w:t>
      </w:r>
      <w:r w:rsidR="009C7BBF">
        <w:rPr>
          <w:rFonts w:ascii="Arial" w:hAnsi="Arial" w:cs="Arial"/>
          <w:color w:val="auto"/>
          <w:sz w:val="24"/>
          <w:szCs w:val="24"/>
          <w:shd w:val="clear" w:color="auto" w:fill="FFFFFF"/>
        </w:rPr>
        <w:t>et</w:t>
      </w:r>
      <w:r w:rsidR="00F42D1E">
        <w:rPr>
          <w:rFonts w:ascii="Arial" w:hAnsi="Arial" w:cs="Arial"/>
          <w:color w:val="auto"/>
          <w:sz w:val="24"/>
          <w:szCs w:val="24"/>
          <w:shd w:val="clear" w:color="auto" w:fill="FFFFFF"/>
        </w:rPr>
        <w:t xml:space="preserve"> Hill have been </w:t>
      </w:r>
      <w:r w:rsidR="0073362B">
        <w:rPr>
          <w:rFonts w:ascii="Arial" w:hAnsi="Arial" w:cs="Arial"/>
          <w:color w:val="auto"/>
          <w:sz w:val="24"/>
          <w:szCs w:val="24"/>
          <w:shd w:val="clear" w:color="auto" w:fill="FFFFFF"/>
        </w:rPr>
        <w:t xml:space="preserve">described within the Finance Act records, </w:t>
      </w:r>
      <w:r>
        <w:rPr>
          <w:rFonts w:ascii="Arial" w:hAnsi="Arial" w:cs="Arial"/>
          <w:color w:val="auto"/>
          <w:sz w:val="24"/>
          <w:szCs w:val="24"/>
          <w:shd w:val="clear" w:color="auto" w:fill="FFFFFF"/>
        </w:rPr>
        <w:t xml:space="preserve">do not support the </w:t>
      </w:r>
      <w:r w:rsidR="00097762">
        <w:rPr>
          <w:rFonts w:ascii="Arial" w:hAnsi="Arial" w:cs="Arial"/>
          <w:color w:val="auto"/>
          <w:sz w:val="24"/>
          <w:szCs w:val="24"/>
          <w:shd w:val="clear" w:color="auto" w:fill="FFFFFF"/>
        </w:rPr>
        <w:t>contention that the whole of the Application Route was a single continuous through-route from Beaminster Down to the Cors</w:t>
      </w:r>
      <w:r w:rsidR="009C7BBF">
        <w:rPr>
          <w:rFonts w:ascii="Arial" w:hAnsi="Arial" w:cs="Arial"/>
          <w:color w:val="auto"/>
          <w:sz w:val="24"/>
          <w:szCs w:val="24"/>
          <w:shd w:val="clear" w:color="auto" w:fill="FFFFFF"/>
        </w:rPr>
        <w:t>combe parish boundary.</w:t>
      </w:r>
    </w:p>
    <w:p w14:paraId="0C7ABAFC" w14:textId="2C8900B1" w:rsidR="009E38A8" w:rsidRPr="00510205" w:rsidRDefault="009E38A8" w:rsidP="009E38A8">
      <w:pPr>
        <w:pStyle w:val="Style1"/>
        <w:numPr>
          <w:ilvl w:val="0"/>
          <w:numId w:val="0"/>
        </w:numPr>
        <w:rPr>
          <w:rFonts w:ascii="Arial" w:hAnsi="Arial" w:cs="Arial"/>
          <w:b/>
          <w:bCs/>
          <w:i/>
          <w:iCs/>
          <w:color w:val="auto"/>
          <w:sz w:val="24"/>
          <w:szCs w:val="24"/>
        </w:rPr>
      </w:pPr>
      <w:r w:rsidRPr="00510205">
        <w:rPr>
          <w:rFonts w:ascii="Arial" w:hAnsi="Arial" w:cs="Arial"/>
          <w:b/>
          <w:bCs/>
          <w:i/>
          <w:iCs/>
          <w:sz w:val="24"/>
          <w:szCs w:val="24"/>
        </w:rPr>
        <w:t>Conclusions on the Evidence</w:t>
      </w:r>
    </w:p>
    <w:p w14:paraId="5D6562D3" w14:textId="236B664D" w:rsidR="00C622A4" w:rsidRDefault="0055021D" w:rsidP="009E38A8">
      <w:pPr>
        <w:pStyle w:val="Style1"/>
        <w:rPr>
          <w:rFonts w:ascii="Arial" w:hAnsi="Arial" w:cs="Arial"/>
          <w:color w:val="auto"/>
          <w:sz w:val="24"/>
          <w:szCs w:val="24"/>
        </w:rPr>
      </w:pPr>
      <w:r>
        <w:rPr>
          <w:rFonts w:ascii="Arial" w:hAnsi="Arial" w:cs="Arial"/>
          <w:color w:val="auto"/>
          <w:sz w:val="24"/>
          <w:szCs w:val="24"/>
        </w:rPr>
        <w:t xml:space="preserve">In light of the above and taking into consideration all of the evidence before me </w:t>
      </w:r>
      <w:r w:rsidR="001B54AC">
        <w:rPr>
          <w:rFonts w:ascii="Arial" w:hAnsi="Arial" w:cs="Arial"/>
          <w:color w:val="auto"/>
          <w:sz w:val="24"/>
          <w:szCs w:val="24"/>
        </w:rPr>
        <w:t>in respect of the entire Application Route</w:t>
      </w:r>
      <w:r w:rsidR="00957320">
        <w:rPr>
          <w:rFonts w:ascii="Arial" w:hAnsi="Arial" w:cs="Arial"/>
          <w:color w:val="auto"/>
          <w:sz w:val="24"/>
          <w:szCs w:val="24"/>
        </w:rPr>
        <w:t>, I conclude that</w:t>
      </w:r>
      <w:r w:rsidR="001B54AC">
        <w:rPr>
          <w:rFonts w:ascii="Arial" w:hAnsi="Arial" w:cs="Arial"/>
          <w:color w:val="auto"/>
          <w:sz w:val="24"/>
          <w:szCs w:val="24"/>
        </w:rPr>
        <w:t>, on the balance of probabilities</w:t>
      </w:r>
      <w:r w:rsidR="00A77913">
        <w:rPr>
          <w:rFonts w:ascii="Arial" w:hAnsi="Arial" w:cs="Arial"/>
          <w:color w:val="auto"/>
          <w:sz w:val="24"/>
          <w:szCs w:val="24"/>
        </w:rPr>
        <w:t xml:space="preserve">, a public highway with vehicular rights </w:t>
      </w:r>
      <w:r w:rsidR="00EE2598">
        <w:rPr>
          <w:rFonts w:ascii="Arial" w:hAnsi="Arial" w:cs="Arial"/>
          <w:color w:val="auto"/>
          <w:sz w:val="24"/>
          <w:szCs w:val="24"/>
        </w:rPr>
        <w:t>s</w:t>
      </w:r>
      <w:r w:rsidR="003863E4">
        <w:rPr>
          <w:rFonts w:ascii="Arial" w:hAnsi="Arial" w:cs="Arial"/>
          <w:color w:val="auto"/>
          <w:sz w:val="24"/>
          <w:szCs w:val="24"/>
        </w:rPr>
        <w:t>hould be recorded</w:t>
      </w:r>
      <w:r w:rsidR="00EE2598">
        <w:rPr>
          <w:rFonts w:ascii="Arial" w:hAnsi="Arial" w:cs="Arial"/>
          <w:color w:val="auto"/>
          <w:sz w:val="24"/>
          <w:szCs w:val="24"/>
        </w:rPr>
        <w:t xml:space="preserve"> between points C-D-E-F-G-H-I as shown on the Order plan. </w:t>
      </w:r>
      <w:r w:rsidR="00A9026B">
        <w:rPr>
          <w:rFonts w:ascii="Arial" w:hAnsi="Arial" w:cs="Arial"/>
          <w:color w:val="auto"/>
          <w:sz w:val="24"/>
          <w:szCs w:val="24"/>
        </w:rPr>
        <w:t>As such and g</w:t>
      </w:r>
      <w:r w:rsidR="005E7CC8">
        <w:rPr>
          <w:rFonts w:ascii="Arial" w:hAnsi="Arial" w:cs="Arial"/>
          <w:color w:val="auto"/>
          <w:sz w:val="24"/>
          <w:szCs w:val="24"/>
        </w:rPr>
        <w:t xml:space="preserve">iven the above conclusions regarding the validity of the application, </w:t>
      </w:r>
      <w:r w:rsidR="00FB5D37">
        <w:rPr>
          <w:rFonts w:ascii="Arial" w:hAnsi="Arial" w:cs="Arial"/>
          <w:color w:val="auto"/>
          <w:sz w:val="24"/>
          <w:szCs w:val="24"/>
        </w:rPr>
        <w:t xml:space="preserve">I therefore agree </w:t>
      </w:r>
      <w:r w:rsidR="00284A9C">
        <w:rPr>
          <w:rFonts w:ascii="Arial" w:hAnsi="Arial" w:cs="Arial"/>
          <w:color w:val="auto"/>
          <w:sz w:val="24"/>
          <w:szCs w:val="24"/>
        </w:rPr>
        <w:t xml:space="preserve">that the modifications proposed within the IOD </w:t>
      </w:r>
      <w:r w:rsidR="00FF3263">
        <w:rPr>
          <w:rFonts w:ascii="Arial" w:hAnsi="Arial" w:cs="Arial"/>
          <w:color w:val="auto"/>
          <w:sz w:val="24"/>
          <w:szCs w:val="24"/>
        </w:rPr>
        <w:t>are unnecessary</w:t>
      </w:r>
      <w:r w:rsidR="00A60B98">
        <w:rPr>
          <w:rFonts w:ascii="Arial" w:hAnsi="Arial" w:cs="Arial"/>
          <w:color w:val="auto"/>
          <w:sz w:val="24"/>
          <w:szCs w:val="24"/>
        </w:rPr>
        <w:t xml:space="preserve">, and that the Order as made to record a BOAT </w:t>
      </w:r>
      <w:r w:rsidR="008F36E2">
        <w:rPr>
          <w:rFonts w:ascii="Arial" w:hAnsi="Arial" w:cs="Arial"/>
          <w:color w:val="auto"/>
          <w:sz w:val="24"/>
          <w:szCs w:val="24"/>
        </w:rPr>
        <w:t xml:space="preserve">between points C-D-E-F-G-H-I </w:t>
      </w:r>
      <w:r w:rsidR="00011F93">
        <w:rPr>
          <w:rFonts w:ascii="Arial" w:hAnsi="Arial" w:cs="Arial"/>
          <w:color w:val="auto"/>
          <w:sz w:val="24"/>
          <w:szCs w:val="24"/>
        </w:rPr>
        <w:t>should be confirmed.</w:t>
      </w:r>
    </w:p>
    <w:p w14:paraId="69FFC366" w14:textId="563C78A1" w:rsidR="00422E83" w:rsidRDefault="00DE57D3" w:rsidP="00E952B1">
      <w:pPr>
        <w:pStyle w:val="Style1"/>
        <w:rPr>
          <w:rFonts w:ascii="Arial" w:hAnsi="Arial" w:cs="Arial"/>
          <w:color w:val="auto"/>
          <w:sz w:val="24"/>
          <w:szCs w:val="24"/>
        </w:rPr>
      </w:pPr>
      <w:r>
        <w:rPr>
          <w:rFonts w:ascii="Arial" w:hAnsi="Arial" w:cs="Arial"/>
          <w:color w:val="auto"/>
          <w:sz w:val="24"/>
          <w:szCs w:val="24"/>
        </w:rPr>
        <w:t xml:space="preserve">The evidence, when taken as whole in respect of the entire Application Route, </w:t>
      </w:r>
      <w:r w:rsidR="00A91E2E">
        <w:rPr>
          <w:rFonts w:ascii="Arial" w:hAnsi="Arial" w:cs="Arial"/>
          <w:color w:val="auto"/>
          <w:sz w:val="24"/>
          <w:szCs w:val="24"/>
        </w:rPr>
        <w:t xml:space="preserve">is conflicting in terms of </w:t>
      </w:r>
      <w:r w:rsidR="00742D84">
        <w:rPr>
          <w:rFonts w:ascii="Arial" w:hAnsi="Arial" w:cs="Arial"/>
          <w:color w:val="auto"/>
          <w:sz w:val="24"/>
          <w:szCs w:val="24"/>
        </w:rPr>
        <w:t xml:space="preserve">whether </w:t>
      </w:r>
      <w:r w:rsidR="00374DEA" w:rsidRPr="00495D93">
        <w:rPr>
          <w:rFonts w:ascii="Arial" w:hAnsi="Arial" w:cs="Arial"/>
          <w:color w:val="auto"/>
          <w:sz w:val="24"/>
          <w:szCs w:val="24"/>
          <w:shd w:val="clear" w:color="auto" w:fill="FFFFFF"/>
        </w:rPr>
        <w:t xml:space="preserve">that section of the Application Route </w:t>
      </w:r>
      <w:r w:rsidR="00374DEA">
        <w:rPr>
          <w:rFonts w:ascii="Arial" w:hAnsi="Arial" w:cs="Arial"/>
          <w:color w:val="auto"/>
          <w:sz w:val="24"/>
          <w:szCs w:val="24"/>
          <w:shd w:val="clear" w:color="auto" w:fill="FFFFFF"/>
        </w:rPr>
        <w:t>which corresponds with Bridleway 17 Beaminster</w:t>
      </w:r>
      <w:r w:rsidR="00967302">
        <w:rPr>
          <w:rFonts w:ascii="Arial" w:hAnsi="Arial" w:cs="Arial"/>
          <w:color w:val="auto"/>
          <w:sz w:val="24"/>
          <w:szCs w:val="24"/>
          <w:shd w:val="clear" w:color="auto" w:fill="FFFFFF"/>
        </w:rPr>
        <w:t>,</w:t>
      </w:r>
      <w:r w:rsidR="003D7E9B">
        <w:rPr>
          <w:rFonts w:ascii="Arial" w:hAnsi="Arial" w:cs="Arial"/>
          <w:color w:val="auto"/>
          <w:sz w:val="24"/>
          <w:szCs w:val="24"/>
          <w:shd w:val="clear" w:color="auto" w:fill="FFFFFF"/>
        </w:rPr>
        <w:t xml:space="preserve"> is a public highway w</w:t>
      </w:r>
      <w:r w:rsidR="00135CC2">
        <w:rPr>
          <w:rFonts w:ascii="Arial" w:hAnsi="Arial" w:cs="Arial"/>
          <w:color w:val="auto"/>
          <w:sz w:val="24"/>
          <w:szCs w:val="24"/>
          <w:shd w:val="clear" w:color="auto" w:fill="FFFFFF"/>
        </w:rPr>
        <w:t>ith vehic</w:t>
      </w:r>
      <w:r w:rsidR="00967302">
        <w:rPr>
          <w:rFonts w:ascii="Arial" w:hAnsi="Arial" w:cs="Arial"/>
          <w:color w:val="auto"/>
          <w:sz w:val="24"/>
          <w:szCs w:val="24"/>
          <w:shd w:val="clear" w:color="auto" w:fill="FFFFFF"/>
        </w:rPr>
        <w:t>ular rights.</w:t>
      </w:r>
      <w:r w:rsidR="00103BC0">
        <w:rPr>
          <w:rFonts w:ascii="Arial" w:hAnsi="Arial" w:cs="Arial"/>
          <w:color w:val="auto"/>
          <w:sz w:val="24"/>
          <w:szCs w:val="24"/>
        </w:rPr>
        <w:t xml:space="preserve"> </w:t>
      </w:r>
      <w:r w:rsidR="005D6285">
        <w:rPr>
          <w:rFonts w:ascii="Arial" w:hAnsi="Arial" w:cs="Arial"/>
          <w:color w:val="auto"/>
          <w:sz w:val="24"/>
          <w:szCs w:val="24"/>
        </w:rPr>
        <w:t xml:space="preserve">However, whilst I </w:t>
      </w:r>
      <w:r w:rsidR="00313F91">
        <w:rPr>
          <w:rFonts w:ascii="Arial" w:hAnsi="Arial" w:cs="Arial"/>
          <w:color w:val="auto"/>
          <w:sz w:val="24"/>
          <w:szCs w:val="24"/>
        </w:rPr>
        <w:t>acknowledge</w:t>
      </w:r>
      <w:r w:rsidR="005D6285">
        <w:rPr>
          <w:rFonts w:ascii="Arial" w:hAnsi="Arial" w:cs="Arial"/>
          <w:color w:val="auto"/>
          <w:sz w:val="24"/>
          <w:szCs w:val="24"/>
        </w:rPr>
        <w:t xml:space="preserve"> that </w:t>
      </w:r>
      <w:r w:rsidR="00313F91" w:rsidRPr="00335EA7">
        <w:rPr>
          <w:rFonts w:ascii="Arial" w:hAnsi="Arial" w:cs="Arial"/>
          <w:color w:val="auto"/>
          <w:sz w:val="24"/>
          <w:szCs w:val="24"/>
        </w:rPr>
        <w:t xml:space="preserve">the Finance Act’s primary purpose was not the identification of </w:t>
      </w:r>
      <w:r w:rsidR="00313F91">
        <w:rPr>
          <w:rFonts w:ascii="Arial" w:hAnsi="Arial" w:cs="Arial"/>
          <w:color w:val="auto"/>
          <w:sz w:val="24"/>
          <w:szCs w:val="24"/>
        </w:rPr>
        <w:t>pub</w:t>
      </w:r>
      <w:r w:rsidR="00DC2E49">
        <w:rPr>
          <w:rFonts w:ascii="Arial" w:hAnsi="Arial" w:cs="Arial"/>
          <w:color w:val="auto"/>
          <w:sz w:val="24"/>
          <w:szCs w:val="24"/>
        </w:rPr>
        <w:t>l</w:t>
      </w:r>
      <w:r w:rsidR="00313F91">
        <w:rPr>
          <w:rFonts w:ascii="Arial" w:hAnsi="Arial" w:cs="Arial"/>
          <w:color w:val="auto"/>
          <w:sz w:val="24"/>
          <w:szCs w:val="24"/>
        </w:rPr>
        <w:t>ic rights or the status of highways</w:t>
      </w:r>
      <w:r w:rsidR="00CB4E72">
        <w:rPr>
          <w:rFonts w:ascii="Arial" w:hAnsi="Arial" w:cs="Arial"/>
          <w:color w:val="auto"/>
          <w:sz w:val="24"/>
          <w:szCs w:val="24"/>
        </w:rPr>
        <w:t>, the Finance Act 1910 required that all land be valued</w:t>
      </w:r>
      <w:r w:rsidR="007D5AA6">
        <w:rPr>
          <w:rFonts w:ascii="Arial" w:hAnsi="Arial" w:cs="Arial"/>
          <w:color w:val="auto"/>
          <w:sz w:val="24"/>
          <w:szCs w:val="24"/>
        </w:rPr>
        <w:t>. G</w:t>
      </w:r>
      <w:r w:rsidR="007D5AA6" w:rsidRPr="00335EA7">
        <w:rPr>
          <w:rFonts w:ascii="Arial" w:hAnsi="Arial" w:cs="Arial"/>
          <w:color w:val="auto"/>
          <w:sz w:val="24"/>
          <w:szCs w:val="24"/>
        </w:rPr>
        <w:t xml:space="preserve">iven that it was a criminal offence for any false statements to be made for the purposes of reducing tax liability, and which came with severe sanctions, </w:t>
      </w:r>
      <w:r w:rsidR="00614EEB">
        <w:rPr>
          <w:rFonts w:ascii="Arial" w:hAnsi="Arial" w:cs="Arial"/>
          <w:color w:val="auto"/>
          <w:sz w:val="24"/>
          <w:szCs w:val="24"/>
        </w:rPr>
        <w:t xml:space="preserve">it would have been </w:t>
      </w:r>
      <w:r w:rsidR="00C91AA2">
        <w:rPr>
          <w:rFonts w:ascii="Arial" w:hAnsi="Arial" w:cs="Arial"/>
          <w:color w:val="auto"/>
          <w:sz w:val="24"/>
          <w:szCs w:val="24"/>
        </w:rPr>
        <w:t xml:space="preserve">in the </w:t>
      </w:r>
      <w:r w:rsidR="007D5AA6" w:rsidRPr="00335EA7">
        <w:rPr>
          <w:rFonts w:ascii="Arial" w:hAnsi="Arial" w:cs="Arial"/>
          <w:color w:val="auto"/>
          <w:sz w:val="24"/>
          <w:szCs w:val="24"/>
        </w:rPr>
        <w:t>landowners</w:t>
      </w:r>
      <w:r w:rsidR="00C91AA2">
        <w:rPr>
          <w:rFonts w:ascii="Arial" w:hAnsi="Arial" w:cs="Arial"/>
          <w:color w:val="auto"/>
          <w:sz w:val="24"/>
          <w:szCs w:val="24"/>
        </w:rPr>
        <w:t>’ interests</w:t>
      </w:r>
      <w:r w:rsidR="007D5AA6" w:rsidRPr="00335EA7">
        <w:rPr>
          <w:rFonts w:ascii="Arial" w:hAnsi="Arial" w:cs="Arial"/>
          <w:color w:val="auto"/>
          <w:sz w:val="24"/>
          <w:szCs w:val="24"/>
        </w:rPr>
        <w:t xml:space="preserve"> that any public highways were correctly </w:t>
      </w:r>
      <w:r w:rsidR="00082691">
        <w:rPr>
          <w:rFonts w:ascii="Arial" w:hAnsi="Arial" w:cs="Arial"/>
          <w:color w:val="auto"/>
          <w:sz w:val="24"/>
          <w:szCs w:val="24"/>
        </w:rPr>
        <w:t>recorded</w:t>
      </w:r>
      <w:r w:rsidR="00967302">
        <w:rPr>
          <w:rFonts w:ascii="Arial" w:hAnsi="Arial" w:cs="Arial"/>
          <w:color w:val="auto"/>
          <w:sz w:val="24"/>
          <w:szCs w:val="24"/>
        </w:rPr>
        <w:t>.</w:t>
      </w:r>
      <w:r w:rsidR="00E76CF8">
        <w:rPr>
          <w:rFonts w:ascii="Arial" w:hAnsi="Arial" w:cs="Arial"/>
          <w:color w:val="auto"/>
          <w:sz w:val="24"/>
          <w:szCs w:val="24"/>
        </w:rPr>
        <w:t xml:space="preserve"> </w:t>
      </w:r>
    </w:p>
    <w:p w14:paraId="050B9BDC" w14:textId="1DDC48A6" w:rsidR="003A4CE1" w:rsidRPr="00422E83" w:rsidRDefault="00E76CF8" w:rsidP="00422E83">
      <w:pPr>
        <w:pStyle w:val="Style1"/>
        <w:rPr>
          <w:rFonts w:ascii="Arial" w:hAnsi="Arial" w:cs="Arial"/>
          <w:color w:val="auto"/>
          <w:sz w:val="24"/>
          <w:szCs w:val="24"/>
        </w:rPr>
      </w:pPr>
      <w:r>
        <w:rPr>
          <w:rFonts w:ascii="Arial" w:hAnsi="Arial" w:cs="Arial"/>
          <w:color w:val="auto"/>
          <w:sz w:val="24"/>
          <w:szCs w:val="24"/>
        </w:rPr>
        <w:t>As suc</w:t>
      </w:r>
      <w:r w:rsidR="00710081">
        <w:rPr>
          <w:rFonts w:ascii="Arial" w:hAnsi="Arial" w:cs="Arial"/>
          <w:color w:val="auto"/>
          <w:sz w:val="24"/>
          <w:szCs w:val="24"/>
        </w:rPr>
        <w:t xml:space="preserve">h and on the balance of probability, I </w:t>
      </w:r>
      <w:r w:rsidR="003E71D8">
        <w:rPr>
          <w:rFonts w:ascii="Arial" w:hAnsi="Arial" w:cs="Arial"/>
          <w:color w:val="auto"/>
          <w:sz w:val="24"/>
          <w:szCs w:val="24"/>
        </w:rPr>
        <w:t>find</w:t>
      </w:r>
      <w:r w:rsidR="00710081">
        <w:rPr>
          <w:rFonts w:ascii="Arial" w:hAnsi="Arial" w:cs="Arial"/>
          <w:color w:val="auto"/>
          <w:sz w:val="24"/>
          <w:szCs w:val="24"/>
        </w:rPr>
        <w:t xml:space="preserve"> that </w:t>
      </w:r>
      <w:r w:rsidR="00F654B4">
        <w:rPr>
          <w:rFonts w:ascii="Arial" w:hAnsi="Arial" w:cs="Arial"/>
          <w:color w:val="auto"/>
          <w:sz w:val="24"/>
          <w:szCs w:val="24"/>
        </w:rPr>
        <w:t xml:space="preserve">there is </w:t>
      </w:r>
      <w:r w:rsidR="00E55BF9">
        <w:rPr>
          <w:rFonts w:ascii="Arial" w:hAnsi="Arial" w:cs="Arial"/>
          <w:color w:val="auto"/>
          <w:sz w:val="24"/>
          <w:szCs w:val="24"/>
        </w:rPr>
        <w:t>insufficient</w:t>
      </w:r>
      <w:r w:rsidR="00F654B4">
        <w:rPr>
          <w:rFonts w:ascii="Arial" w:hAnsi="Arial" w:cs="Arial"/>
          <w:color w:val="auto"/>
          <w:sz w:val="24"/>
          <w:szCs w:val="24"/>
        </w:rPr>
        <w:t xml:space="preserve"> evidence before me </w:t>
      </w:r>
      <w:r w:rsidR="003E71D8">
        <w:rPr>
          <w:rFonts w:ascii="Arial" w:hAnsi="Arial" w:cs="Arial"/>
          <w:color w:val="auto"/>
          <w:sz w:val="24"/>
          <w:szCs w:val="24"/>
        </w:rPr>
        <w:t xml:space="preserve">to </w:t>
      </w:r>
      <w:r w:rsidR="00E55BF9">
        <w:rPr>
          <w:rFonts w:ascii="Arial" w:hAnsi="Arial" w:cs="Arial"/>
          <w:color w:val="auto"/>
          <w:sz w:val="24"/>
          <w:szCs w:val="24"/>
        </w:rPr>
        <w:t>conclude</w:t>
      </w:r>
      <w:r w:rsidR="003E71D8">
        <w:rPr>
          <w:rFonts w:ascii="Arial" w:hAnsi="Arial" w:cs="Arial"/>
          <w:color w:val="auto"/>
          <w:sz w:val="24"/>
          <w:szCs w:val="24"/>
        </w:rPr>
        <w:t xml:space="preserve"> that the entire Application Route was a single continuous route </w:t>
      </w:r>
      <w:r w:rsidR="0005690F">
        <w:rPr>
          <w:rFonts w:ascii="Arial" w:hAnsi="Arial" w:cs="Arial"/>
          <w:color w:val="auto"/>
          <w:sz w:val="24"/>
          <w:szCs w:val="24"/>
        </w:rPr>
        <w:t>of the same status</w:t>
      </w:r>
      <w:r w:rsidR="00F4182A">
        <w:rPr>
          <w:rFonts w:ascii="Arial" w:hAnsi="Arial" w:cs="Arial"/>
          <w:color w:val="auto"/>
          <w:sz w:val="24"/>
          <w:szCs w:val="24"/>
        </w:rPr>
        <w:t xml:space="preserve"> and that Bridleway </w:t>
      </w:r>
      <w:r w:rsidR="00CC0784">
        <w:rPr>
          <w:rFonts w:ascii="Arial" w:hAnsi="Arial" w:cs="Arial"/>
          <w:color w:val="auto"/>
          <w:sz w:val="24"/>
          <w:szCs w:val="24"/>
        </w:rPr>
        <w:t>17 Beaminster ought to be upgraded to a BOAT</w:t>
      </w:r>
      <w:r w:rsidR="0005690F">
        <w:rPr>
          <w:rFonts w:ascii="Arial" w:hAnsi="Arial" w:cs="Arial"/>
          <w:color w:val="auto"/>
          <w:sz w:val="24"/>
          <w:szCs w:val="24"/>
        </w:rPr>
        <w:t xml:space="preserve">. Consequently, </w:t>
      </w:r>
      <w:r w:rsidR="007762FF">
        <w:rPr>
          <w:rFonts w:ascii="Arial" w:hAnsi="Arial" w:cs="Arial"/>
          <w:color w:val="auto"/>
          <w:sz w:val="24"/>
          <w:szCs w:val="24"/>
        </w:rPr>
        <w:t xml:space="preserve">I do not propose to modify the Order </w:t>
      </w:r>
      <w:r w:rsidR="00E55BF9">
        <w:rPr>
          <w:rFonts w:ascii="Arial" w:hAnsi="Arial" w:cs="Arial"/>
          <w:color w:val="auto"/>
          <w:sz w:val="24"/>
          <w:szCs w:val="24"/>
        </w:rPr>
        <w:t>in that regard.</w:t>
      </w:r>
    </w:p>
    <w:p w14:paraId="0E5F0962" w14:textId="3875C9D4" w:rsidR="003175DC" w:rsidRPr="001B29B6" w:rsidRDefault="009E38A8" w:rsidP="001B29B6">
      <w:pPr>
        <w:pStyle w:val="Style1"/>
        <w:numPr>
          <w:ilvl w:val="0"/>
          <w:numId w:val="0"/>
        </w:numPr>
        <w:rPr>
          <w:rFonts w:ascii="Arial" w:hAnsi="Arial" w:cs="Arial"/>
          <w:b/>
          <w:bCs/>
          <w:sz w:val="24"/>
          <w:szCs w:val="24"/>
        </w:rPr>
      </w:pPr>
      <w:r>
        <w:rPr>
          <w:rFonts w:ascii="Arial" w:hAnsi="Arial" w:cs="Arial"/>
          <w:b/>
          <w:bCs/>
          <w:sz w:val="24"/>
          <w:szCs w:val="24"/>
        </w:rPr>
        <w:t xml:space="preserve">Overall </w:t>
      </w:r>
      <w:r w:rsidR="0022118F" w:rsidRPr="0081357F">
        <w:rPr>
          <w:rFonts w:ascii="Arial" w:hAnsi="Arial" w:cs="Arial"/>
          <w:b/>
          <w:bCs/>
          <w:sz w:val="24"/>
          <w:szCs w:val="24"/>
        </w:rPr>
        <w:t>Conclusion</w:t>
      </w:r>
    </w:p>
    <w:p w14:paraId="25EF3B04" w14:textId="77777777" w:rsidR="00A645EB" w:rsidRDefault="00F414C9" w:rsidP="00EF5B32">
      <w:pPr>
        <w:pStyle w:val="Style1"/>
        <w:rPr>
          <w:rFonts w:ascii="Arial" w:hAnsi="Arial" w:cs="Arial"/>
          <w:sz w:val="24"/>
          <w:szCs w:val="24"/>
        </w:rPr>
      </w:pPr>
      <w:r>
        <w:rPr>
          <w:rFonts w:ascii="Arial" w:hAnsi="Arial" w:cs="Arial"/>
          <w:sz w:val="24"/>
          <w:szCs w:val="24"/>
        </w:rPr>
        <w:t xml:space="preserve">For the above reasons, </w:t>
      </w:r>
      <w:r w:rsidR="00BC5FEF">
        <w:rPr>
          <w:rFonts w:ascii="Arial" w:hAnsi="Arial" w:cs="Arial"/>
          <w:sz w:val="24"/>
          <w:szCs w:val="24"/>
        </w:rPr>
        <w:t xml:space="preserve">I conclude that the Order as originally made by the OMA and which </w:t>
      </w:r>
      <w:r w:rsidR="008B293F">
        <w:rPr>
          <w:rFonts w:ascii="Arial" w:hAnsi="Arial" w:cs="Arial"/>
          <w:sz w:val="24"/>
          <w:szCs w:val="24"/>
        </w:rPr>
        <w:t>proposes that</w:t>
      </w:r>
      <w:r w:rsidR="00BC5FEF">
        <w:rPr>
          <w:rFonts w:ascii="Arial" w:hAnsi="Arial" w:cs="Arial"/>
          <w:sz w:val="24"/>
          <w:szCs w:val="24"/>
        </w:rPr>
        <w:t xml:space="preserve"> </w:t>
      </w:r>
      <w:r w:rsidR="00217AA2">
        <w:rPr>
          <w:rFonts w:ascii="Arial" w:hAnsi="Arial" w:cs="Arial"/>
          <w:sz w:val="24"/>
          <w:szCs w:val="24"/>
        </w:rPr>
        <w:t xml:space="preserve">the section of the Application Route between points </w:t>
      </w:r>
      <w:r w:rsidR="00D927DA">
        <w:rPr>
          <w:rFonts w:ascii="Arial" w:hAnsi="Arial" w:cs="Arial"/>
          <w:sz w:val="24"/>
          <w:szCs w:val="24"/>
        </w:rPr>
        <w:br/>
      </w:r>
      <w:r w:rsidR="00217AA2">
        <w:rPr>
          <w:rFonts w:ascii="Arial" w:hAnsi="Arial" w:cs="Arial"/>
          <w:color w:val="auto"/>
          <w:sz w:val="24"/>
          <w:szCs w:val="24"/>
        </w:rPr>
        <w:t>C-D-E-F-G-H-I</w:t>
      </w:r>
      <w:r w:rsidR="00C949CF">
        <w:rPr>
          <w:rFonts w:ascii="Arial" w:hAnsi="Arial" w:cs="Arial"/>
          <w:color w:val="auto"/>
          <w:sz w:val="24"/>
          <w:szCs w:val="24"/>
        </w:rPr>
        <w:t xml:space="preserve"> </w:t>
      </w:r>
      <w:r w:rsidR="008B293F">
        <w:rPr>
          <w:rFonts w:ascii="Arial" w:hAnsi="Arial" w:cs="Arial"/>
          <w:color w:val="auto"/>
          <w:sz w:val="24"/>
          <w:szCs w:val="24"/>
        </w:rPr>
        <w:t>be recorded within the DMS as a BOAT</w:t>
      </w:r>
      <w:r w:rsidR="00267C2C">
        <w:rPr>
          <w:rFonts w:ascii="Arial" w:hAnsi="Arial" w:cs="Arial"/>
          <w:color w:val="auto"/>
          <w:sz w:val="24"/>
          <w:szCs w:val="24"/>
        </w:rPr>
        <w:t>, should be confirmed.</w:t>
      </w:r>
    </w:p>
    <w:p w14:paraId="5154BE30" w14:textId="56BCD975" w:rsidR="00F414C9" w:rsidRPr="00EF5B32" w:rsidRDefault="00267C2C" w:rsidP="00EF5B32">
      <w:pPr>
        <w:pStyle w:val="Style1"/>
        <w:rPr>
          <w:rFonts w:ascii="Arial" w:hAnsi="Arial" w:cs="Arial"/>
          <w:sz w:val="24"/>
          <w:szCs w:val="24"/>
        </w:rPr>
      </w:pPr>
      <w:r w:rsidRPr="00EF5B32">
        <w:rPr>
          <w:rFonts w:ascii="Arial" w:hAnsi="Arial" w:cs="Arial"/>
          <w:color w:val="auto"/>
          <w:sz w:val="24"/>
          <w:szCs w:val="24"/>
        </w:rPr>
        <w:lastRenderedPageBreak/>
        <w:t xml:space="preserve">However, </w:t>
      </w:r>
      <w:r w:rsidR="00223740" w:rsidRPr="00EF5B32">
        <w:rPr>
          <w:rFonts w:ascii="Arial" w:hAnsi="Arial" w:cs="Arial"/>
          <w:color w:val="auto"/>
          <w:sz w:val="24"/>
          <w:szCs w:val="24"/>
        </w:rPr>
        <w:t>I find that</w:t>
      </w:r>
      <w:r w:rsidR="006702FE" w:rsidRPr="00EF5B32">
        <w:rPr>
          <w:rFonts w:ascii="Arial" w:hAnsi="Arial" w:cs="Arial"/>
          <w:color w:val="auto"/>
          <w:sz w:val="24"/>
          <w:szCs w:val="24"/>
        </w:rPr>
        <w:t xml:space="preserve"> there is </w:t>
      </w:r>
      <w:r w:rsidR="001B29B6" w:rsidRPr="00EF5B32">
        <w:rPr>
          <w:rFonts w:ascii="Arial" w:hAnsi="Arial" w:cs="Arial"/>
          <w:color w:val="auto"/>
          <w:sz w:val="24"/>
          <w:szCs w:val="24"/>
        </w:rPr>
        <w:t>insufficient</w:t>
      </w:r>
      <w:r w:rsidR="006702FE" w:rsidRPr="00EF5B32">
        <w:rPr>
          <w:rFonts w:ascii="Arial" w:hAnsi="Arial" w:cs="Arial"/>
          <w:color w:val="auto"/>
          <w:sz w:val="24"/>
          <w:szCs w:val="24"/>
        </w:rPr>
        <w:t xml:space="preserve"> </w:t>
      </w:r>
      <w:r w:rsidR="001B29B6" w:rsidRPr="00EF5B32">
        <w:rPr>
          <w:rFonts w:ascii="Arial" w:hAnsi="Arial" w:cs="Arial"/>
          <w:color w:val="auto"/>
          <w:sz w:val="24"/>
          <w:szCs w:val="24"/>
        </w:rPr>
        <w:t>evidence</w:t>
      </w:r>
      <w:r w:rsidR="006702FE" w:rsidRPr="00EF5B32">
        <w:rPr>
          <w:rFonts w:ascii="Arial" w:hAnsi="Arial" w:cs="Arial"/>
          <w:color w:val="auto"/>
          <w:sz w:val="24"/>
          <w:szCs w:val="24"/>
        </w:rPr>
        <w:t xml:space="preserve"> </w:t>
      </w:r>
      <w:r w:rsidR="00605970" w:rsidRPr="00EF5B32">
        <w:rPr>
          <w:rFonts w:ascii="Arial" w:hAnsi="Arial" w:cs="Arial"/>
          <w:color w:val="auto"/>
          <w:sz w:val="24"/>
          <w:szCs w:val="24"/>
        </w:rPr>
        <w:t xml:space="preserve">to support the contention that, on the balance of probabilities, </w:t>
      </w:r>
      <w:r w:rsidR="0062690A" w:rsidRPr="00EF5B32">
        <w:rPr>
          <w:rFonts w:ascii="Arial" w:hAnsi="Arial" w:cs="Arial"/>
          <w:color w:val="auto"/>
          <w:sz w:val="24"/>
          <w:szCs w:val="24"/>
        </w:rPr>
        <w:t xml:space="preserve">the </w:t>
      </w:r>
      <w:r w:rsidR="0062690A" w:rsidRPr="00EF5B32">
        <w:rPr>
          <w:rFonts w:ascii="Arial" w:hAnsi="Arial" w:cs="Arial"/>
          <w:color w:val="auto"/>
          <w:sz w:val="24"/>
          <w:szCs w:val="24"/>
          <w:shd w:val="clear" w:color="auto" w:fill="FFFFFF"/>
        </w:rPr>
        <w:t xml:space="preserve">section of the Application Route which corresponds with Bridleway 17 Beaminster </w:t>
      </w:r>
      <w:r w:rsidR="007A63BF" w:rsidRPr="00EF5B32">
        <w:rPr>
          <w:rFonts w:ascii="Arial" w:hAnsi="Arial" w:cs="Arial"/>
          <w:color w:val="auto"/>
          <w:sz w:val="24"/>
          <w:szCs w:val="24"/>
          <w:shd w:val="clear" w:color="auto" w:fill="FFFFFF"/>
        </w:rPr>
        <w:t>ought to be upgraded to a</w:t>
      </w:r>
      <w:r w:rsidR="0062690A" w:rsidRPr="00EF5B32">
        <w:rPr>
          <w:rFonts w:ascii="Arial" w:hAnsi="Arial" w:cs="Arial"/>
          <w:color w:val="auto"/>
          <w:sz w:val="24"/>
          <w:szCs w:val="24"/>
          <w:shd w:val="clear" w:color="auto" w:fill="FFFFFF"/>
        </w:rPr>
        <w:t xml:space="preserve"> BOAT.</w:t>
      </w:r>
      <w:r w:rsidR="00771821" w:rsidRPr="00EF5B32">
        <w:rPr>
          <w:rFonts w:ascii="Arial" w:hAnsi="Arial" w:cs="Arial"/>
          <w:color w:val="auto"/>
          <w:sz w:val="24"/>
          <w:szCs w:val="24"/>
          <w:shd w:val="clear" w:color="auto" w:fill="FFFFFF"/>
        </w:rPr>
        <w:t xml:space="preserve"> As such, </w:t>
      </w:r>
      <w:r w:rsidR="00DA10F0" w:rsidRPr="00EF5B32">
        <w:rPr>
          <w:rFonts w:ascii="Arial" w:hAnsi="Arial" w:cs="Arial"/>
          <w:sz w:val="24"/>
          <w:szCs w:val="24"/>
        </w:rPr>
        <w:t xml:space="preserve">I do not propose to modify the Order to upgrade Bridleway 17 Beaminster </w:t>
      </w:r>
      <w:r w:rsidR="001B29B6" w:rsidRPr="00EF5B32">
        <w:rPr>
          <w:rFonts w:ascii="Arial" w:hAnsi="Arial" w:cs="Arial"/>
          <w:sz w:val="24"/>
          <w:szCs w:val="24"/>
        </w:rPr>
        <w:t>to BOAT status.</w:t>
      </w:r>
    </w:p>
    <w:p w14:paraId="48C7E191" w14:textId="48E182AD" w:rsidR="00106FBD" w:rsidRPr="0081357F" w:rsidRDefault="001C69FF" w:rsidP="004B51F5">
      <w:pPr>
        <w:pStyle w:val="Style1"/>
        <w:rPr>
          <w:rFonts w:ascii="Arial" w:hAnsi="Arial" w:cs="Arial"/>
          <w:sz w:val="24"/>
          <w:szCs w:val="24"/>
        </w:rPr>
      </w:pPr>
      <w:r w:rsidRPr="0081357F">
        <w:rPr>
          <w:rFonts w:ascii="Arial" w:hAnsi="Arial" w:cs="Arial"/>
          <w:sz w:val="24"/>
          <w:szCs w:val="24"/>
        </w:rPr>
        <w:t xml:space="preserve">Having regard to the above and all other matters </w:t>
      </w:r>
      <w:r w:rsidR="00CE7656" w:rsidRPr="0081357F">
        <w:rPr>
          <w:rFonts w:ascii="Arial" w:hAnsi="Arial" w:cs="Arial"/>
          <w:sz w:val="24"/>
          <w:szCs w:val="24"/>
        </w:rPr>
        <w:t xml:space="preserve">raised in the written </w:t>
      </w:r>
      <w:r w:rsidR="002F736C" w:rsidRPr="0081357F">
        <w:rPr>
          <w:rFonts w:ascii="Arial" w:hAnsi="Arial" w:cs="Arial"/>
          <w:sz w:val="24"/>
          <w:szCs w:val="24"/>
        </w:rPr>
        <w:t>representations</w:t>
      </w:r>
      <w:r w:rsidR="00CE7656" w:rsidRPr="0081357F">
        <w:rPr>
          <w:rFonts w:ascii="Arial" w:hAnsi="Arial" w:cs="Arial"/>
          <w:sz w:val="24"/>
          <w:szCs w:val="24"/>
        </w:rPr>
        <w:t>, I conclude that the Order</w:t>
      </w:r>
      <w:r w:rsidR="0077124F">
        <w:rPr>
          <w:rFonts w:ascii="Arial" w:hAnsi="Arial" w:cs="Arial"/>
          <w:sz w:val="24"/>
          <w:szCs w:val="24"/>
        </w:rPr>
        <w:t>, as originally made,</w:t>
      </w:r>
      <w:r w:rsidR="00CE7656" w:rsidRPr="0081357F">
        <w:rPr>
          <w:rFonts w:ascii="Arial" w:hAnsi="Arial" w:cs="Arial"/>
          <w:sz w:val="24"/>
          <w:szCs w:val="24"/>
        </w:rPr>
        <w:t xml:space="preserve"> should be confirmed</w:t>
      </w:r>
      <w:r w:rsidR="002F736C" w:rsidRPr="0081357F">
        <w:rPr>
          <w:rFonts w:ascii="Arial" w:hAnsi="Arial" w:cs="Arial"/>
          <w:sz w:val="24"/>
          <w:szCs w:val="24"/>
        </w:rPr>
        <w:t>.</w:t>
      </w:r>
    </w:p>
    <w:p w14:paraId="2B91436D" w14:textId="08C386CC" w:rsidR="0022118F" w:rsidRPr="0081357F" w:rsidRDefault="0022118F" w:rsidP="0022118F">
      <w:pPr>
        <w:pStyle w:val="Style1"/>
        <w:numPr>
          <w:ilvl w:val="0"/>
          <w:numId w:val="0"/>
        </w:numPr>
        <w:rPr>
          <w:rFonts w:ascii="Arial" w:hAnsi="Arial" w:cs="Arial"/>
          <w:b/>
          <w:bCs/>
          <w:sz w:val="24"/>
          <w:szCs w:val="24"/>
        </w:rPr>
      </w:pPr>
      <w:r w:rsidRPr="0081357F">
        <w:rPr>
          <w:rFonts w:ascii="Arial" w:hAnsi="Arial" w:cs="Arial"/>
          <w:b/>
          <w:bCs/>
          <w:sz w:val="24"/>
          <w:szCs w:val="24"/>
        </w:rPr>
        <w:t>Formal Decision</w:t>
      </w:r>
    </w:p>
    <w:p w14:paraId="09956A3B" w14:textId="757AB93C" w:rsidR="00935774" w:rsidRPr="0081357F" w:rsidRDefault="00A2015A" w:rsidP="00B8400F">
      <w:pPr>
        <w:pStyle w:val="Style1"/>
        <w:numPr>
          <w:ilvl w:val="0"/>
          <w:numId w:val="21"/>
        </w:numPr>
        <w:tabs>
          <w:tab w:val="clear" w:pos="720"/>
        </w:tabs>
        <w:rPr>
          <w:rFonts w:ascii="Arial" w:hAnsi="Arial" w:cs="Arial"/>
          <w:sz w:val="24"/>
          <w:szCs w:val="24"/>
        </w:rPr>
      </w:pPr>
      <w:r>
        <w:rPr>
          <w:rFonts w:ascii="Arial" w:hAnsi="Arial" w:cs="Arial"/>
          <w:sz w:val="24"/>
          <w:szCs w:val="24"/>
        </w:rPr>
        <w:t>I confirm the Order.</w:t>
      </w:r>
    </w:p>
    <w:p w14:paraId="441907F7" w14:textId="77777777" w:rsidR="00935774" w:rsidRDefault="00935774" w:rsidP="00935774">
      <w:pPr>
        <w:pStyle w:val="Style1"/>
        <w:numPr>
          <w:ilvl w:val="0"/>
          <w:numId w:val="0"/>
        </w:numPr>
        <w:ind w:left="431" w:hanging="431"/>
      </w:pPr>
    </w:p>
    <w:p w14:paraId="0F5360DB" w14:textId="77777777" w:rsidR="00935774" w:rsidRPr="008732F6" w:rsidRDefault="00935774" w:rsidP="00935774">
      <w:pPr>
        <w:rPr>
          <w:rFonts w:ascii="Arial" w:hAnsi="Arial" w:cs="Arial"/>
          <w:sz w:val="24"/>
          <w:szCs w:val="24"/>
        </w:rPr>
      </w:pPr>
      <w:r w:rsidRPr="008732F6">
        <w:rPr>
          <w:rFonts w:ascii="Monotype Corsiva" w:hAnsi="Monotype Corsiva"/>
          <w:kern w:val="28"/>
          <w:sz w:val="36"/>
          <w:szCs w:val="36"/>
        </w:rPr>
        <w:t xml:space="preserve">Mr A Spencer-Peet   </w:t>
      </w:r>
    </w:p>
    <w:p w14:paraId="005E8806" w14:textId="0CB76809" w:rsidR="00445BAA" w:rsidRDefault="00935774" w:rsidP="00935774">
      <w:pPr>
        <w:pStyle w:val="Style1"/>
        <w:numPr>
          <w:ilvl w:val="0"/>
          <w:numId w:val="0"/>
        </w:numPr>
        <w:ind w:left="431" w:hanging="431"/>
      </w:pPr>
      <w:r w:rsidRPr="008732F6">
        <w:t>INSPECTOR</w:t>
      </w:r>
    </w:p>
    <w:p w14:paraId="4564C1C8" w14:textId="77777777" w:rsidR="003C65EA" w:rsidRDefault="003C65EA" w:rsidP="00935774">
      <w:pPr>
        <w:pStyle w:val="Style1"/>
        <w:numPr>
          <w:ilvl w:val="0"/>
          <w:numId w:val="0"/>
        </w:numPr>
        <w:ind w:left="431" w:hanging="431"/>
      </w:pPr>
    </w:p>
    <w:p w14:paraId="3275A3AF" w14:textId="66153CC6" w:rsidR="003C65EA" w:rsidRDefault="003C65EA">
      <w:pPr>
        <w:rPr>
          <w:color w:val="000000"/>
          <w:kern w:val="28"/>
        </w:rPr>
      </w:pPr>
      <w:r>
        <w:br w:type="page"/>
      </w:r>
    </w:p>
    <w:p w14:paraId="4F5EE90F" w14:textId="19819371" w:rsidR="003C65EA" w:rsidRPr="003C65EA" w:rsidRDefault="003C65EA" w:rsidP="003C65EA">
      <w:pPr>
        <w:pStyle w:val="Style1"/>
        <w:numPr>
          <w:ilvl w:val="0"/>
          <w:numId w:val="0"/>
        </w:numPr>
      </w:pPr>
      <w:r>
        <w:lastRenderedPageBreak/>
        <w:t xml:space="preserve"> </w:t>
      </w:r>
      <w:r w:rsidRPr="003C65EA">
        <w:drawing>
          <wp:inline distT="0" distB="0" distL="0" distR="0" wp14:anchorId="2FB8609B" wp14:editId="215FB710">
            <wp:extent cx="5908040" cy="83546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8040" cy="8354695"/>
                    </a:xfrm>
                    <a:prstGeom prst="rect">
                      <a:avLst/>
                    </a:prstGeom>
                    <a:noFill/>
                    <a:ln>
                      <a:noFill/>
                    </a:ln>
                  </pic:spPr>
                </pic:pic>
              </a:graphicData>
            </a:graphic>
          </wp:inline>
        </w:drawing>
      </w:r>
    </w:p>
    <w:p w14:paraId="57C96DB7" w14:textId="071FBA9F" w:rsidR="003C65EA" w:rsidRPr="00445BAA" w:rsidRDefault="003C65EA" w:rsidP="00935774">
      <w:pPr>
        <w:pStyle w:val="Style1"/>
        <w:numPr>
          <w:ilvl w:val="0"/>
          <w:numId w:val="0"/>
        </w:numPr>
        <w:ind w:left="431" w:hanging="431"/>
      </w:pPr>
    </w:p>
    <w:sectPr w:rsidR="003C65EA" w:rsidRPr="00445BAA"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7BC2" w14:textId="77777777" w:rsidR="00931FFE" w:rsidRDefault="00931FFE" w:rsidP="00F62916">
      <w:r>
        <w:separator/>
      </w:r>
    </w:p>
  </w:endnote>
  <w:endnote w:type="continuationSeparator" w:id="0">
    <w:p w14:paraId="49D9792A" w14:textId="77777777" w:rsidR="00931FFE" w:rsidRDefault="00931FFE"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4272"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60CD87"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A25D"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960C33B" wp14:editId="602E6F78">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DD8A2"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693A6D9" w14:textId="77777777" w:rsidR="00366F95" w:rsidRPr="00E45340" w:rsidRDefault="002B0D3D"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7130" w14:textId="77777777" w:rsidR="00366F95" w:rsidRDefault="00366F95" w:rsidP="00C555D7">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707741E8" wp14:editId="2A285007">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05A36"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00212D1C" w14:textId="77777777" w:rsidR="00366F95" w:rsidRPr="00451EE4" w:rsidRDefault="002B0D3D">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4639" w14:textId="77777777" w:rsidR="00931FFE" w:rsidRDefault="00931FFE" w:rsidP="00F62916">
      <w:r>
        <w:separator/>
      </w:r>
    </w:p>
  </w:footnote>
  <w:footnote w:type="continuationSeparator" w:id="0">
    <w:p w14:paraId="379E674A" w14:textId="77777777" w:rsidR="00931FFE" w:rsidRDefault="00931FFE"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7AA19824" w14:textId="77777777">
      <w:tc>
        <w:tcPr>
          <w:tcW w:w="9520" w:type="dxa"/>
        </w:tcPr>
        <w:p w14:paraId="049C48CD" w14:textId="6541457F" w:rsidR="00366F95" w:rsidRDefault="00C555D7">
          <w:pPr>
            <w:pStyle w:val="Footer"/>
          </w:pPr>
          <w:r>
            <w:t>Order Decision</w:t>
          </w:r>
          <w:r w:rsidR="007500B1">
            <w:t xml:space="preserve"> ROW/3278538</w:t>
          </w:r>
        </w:p>
      </w:tc>
    </w:tr>
  </w:tbl>
  <w:p w14:paraId="24569BB5"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1D2E53BA" wp14:editId="154EC178">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142A0"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EECC"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83900B9"/>
    <w:multiLevelType w:val="hybridMultilevel"/>
    <w:tmpl w:val="AD60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74404DF"/>
    <w:multiLevelType w:val="hybridMultilevel"/>
    <w:tmpl w:val="0D061316"/>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7" w15:restartNumberingAfterBreak="0">
    <w:nsid w:val="284238AD"/>
    <w:multiLevelType w:val="multilevel"/>
    <w:tmpl w:val="A22611FC"/>
    <w:numStyleLink w:val="ConditionsList"/>
  </w:abstractNum>
  <w:abstractNum w:abstractNumId="8"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9" w15:restartNumberingAfterBreak="0">
    <w:nsid w:val="297D571E"/>
    <w:multiLevelType w:val="multilevel"/>
    <w:tmpl w:val="A22611FC"/>
    <w:numStyleLink w:val="ConditionsList"/>
  </w:abstractNum>
  <w:abstractNum w:abstractNumId="10" w15:restartNumberingAfterBreak="0">
    <w:nsid w:val="3B697420"/>
    <w:multiLevelType w:val="hybridMultilevel"/>
    <w:tmpl w:val="7F78B27E"/>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8DD7A15"/>
    <w:multiLevelType w:val="multilevel"/>
    <w:tmpl w:val="4F364EF8"/>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3" w15:restartNumberingAfterBreak="0">
    <w:nsid w:val="4AB7177F"/>
    <w:multiLevelType w:val="multilevel"/>
    <w:tmpl w:val="A22611FC"/>
    <w:numStyleLink w:val="ConditionsList"/>
  </w:abstractNum>
  <w:abstractNum w:abstractNumId="14"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F2342F1"/>
    <w:multiLevelType w:val="multilevel"/>
    <w:tmpl w:val="A22611FC"/>
    <w:numStyleLink w:val="ConditionsList"/>
  </w:abstractNum>
  <w:abstractNum w:abstractNumId="16" w15:restartNumberingAfterBreak="0">
    <w:nsid w:val="5137716E"/>
    <w:multiLevelType w:val="multilevel"/>
    <w:tmpl w:val="A22611FC"/>
    <w:numStyleLink w:val="ConditionsList"/>
  </w:abstractNum>
  <w:abstractNum w:abstractNumId="17" w15:restartNumberingAfterBreak="0">
    <w:nsid w:val="53F51752"/>
    <w:multiLevelType w:val="multilevel"/>
    <w:tmpl w:val="A22611FC"/>
    <w:numStyleLink w:val="ConditionsList"/>
  </w:abstractNum>
  <w:abstractNum w:abstractNumId="18"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9" w15:restartNumberingAfterBreak="0">
    <w:nsid w:val="62577764"/>
    <w:multiLevelType w:val="hybridMultilevel"/>
    <w:tmpl w:val="2CD8E996"/>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0"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2" w15:restartNumberingAfterBreak="0">
    <w:nsid w:val="65B7639F"/>
    <w:multiLevelType w:val="multilevel"/>
    <w:tmpl w:val="A22611FC"/>
    <w:numStyleLink w:val="ConditionsList"/>
  </w:abstractNum>
  <w:abstractNum w:abstractNumId="23" w15:restartNumberingAfterBreak="0">
    <w:nsid w:val="68D04DC9"/>
    <w:multiLevelType w:val="hybridMultilevel"/>
    <w:tmpl w:val="3D0A34A6"/>
    <w:lvl w:ilvl="0" w:tplc="08090001">
      <w:start w:val="1"/>
      <w:numFmt w:val="bullet"/>
      <w:lvlText w:val=""/>
      <w:lvlJc w:val="left"/>
      <w:pPr>
        <w:ind w:left="3809" w:hanging="360"/>
      </w:pPr>
      <w:rPr>
        <w:rFonts w:ascii="Symbol" w:hAnsi="Symbol" w:hint="default"/>
      </w:rPr>
    </w:lvl>
    <w:lvl w:ilvl="1" w:tplc="08090003" w:tentative="1">
      <w:start w:val="1"/>
      <w:numFmt w:val="bullet"/>
      <w:lvlText w:val="o"/>
      <w:lvlJc w:val="left"/>
      <w:pPr>
        <w:ind w:left="4529" w:hanging="360"/>
      </w:pPr>
      <w:rPr>
        <w:rFonts w:ascii="Courier New" w:hAnsi="Courier New" w:cs="Courier New" w:hint="default"/>
      </w:rPr>
    </w:lvl>
    <w:lvl w:ilvl="2" w:tplc="08090005" w:tentative="1">
      <w:start w:val="1"/>
      <w:numFmt w:val="bullet"/>
      <w:lvlText w:val=""/>
      <w:lvlJc w:val="left"/>
      <w:pPr>
        <w:ind w:left="5249" w:hanging="360"/>
      </w:pPr>
      <w:rPr>
        <w:rFonts w:ascii="Wingdings" w:hAnsi="Wingdings" w:hint="default"/>
      </w:rPr>
    </w:lvl>
    <w:lvl w:ilvl="3" w:tplc="08090001" w:tentative="1">
      <w:start w:val="1"/>
      <w:numFmt w:val="bullet"/>
      <w:lvlText w:val=""/>
      <w:lvlJc w:val="left"/>
      <w:pPr>
        <w:ind w:left="5969" w:hanging="360"/>
      </w:pPr>
      <w:rPr>
        <w:rFonts w:ascii="Symbol" w:hAnsi="Symbol" w:hint="default"/>
      </w:rPr>
    </w:lvl>
    <w:lvl w:ilvl="4" w:tplc="08090003" w:tentative="1">
      <w:start w:val="1"/>
      <w:numFmt w:val="bullet"/>
      <w:lvlText w:val="o"/>
      <w:lvlJc w:val="left"/>
      <w:pPr>
        <w:ind w:left="6689" w:hanging="360"/>
      </w:pPr>
      <w:rPr>
        <w:rFonts w:ascii="Courier New" w:hAnsi="Courier New" w:cs="Courier New" w:hint="default"/>
      </w:rPr>
    </w:lvl>
    <w:lvl w:ilvl="5" w:tplc="08090005" w:tentative="1">
      <w:start w:val="1"/>
      <w:numFmt w:val="bullet"/>
      <w:lvlText w:val=""/>
      <w:lvlJc w:val="left"/>
      <w:pPr>
        <w:ind w:left="7409" w:hanging="360"/>
      </w:pPr>
      <w:rPr>
        <w:rFonts w:ascii="Wingdings" w:hAnsi="Wingdings" w:hint="default"/>
      </w:rPr>
    </w:lvl>
    <w:lvl w:ilvl="6" w:tplc="08090001" w:tentative="1">
      <w:start w:val="1"/>
      <w:numFmt w:val="bullet"/>
      <w:lvlText w:val=""/>
      <w:lvlJc w:val="left"/>
      <w:pPr>
        <w:ind w:left="8129" w:hanging="360"/>
      </w:pPr>
      <w:rPr>
        <w:rFonts w:ascii="Symbol" w:hAnsi="Symbol" w:hint="default"/>
      </w:rPr>
    </w:lvl>
    <w:lvl w:ilvl="7" w:tplc="08090003" w:tentative="1">
      <w:start w:val="1"/>
      <w:numFmt w:val="bullet"/>
      <w:lvlText w:val="o"/>
      <w:lvlJc w:val="left"/>
      <w:pPr>
        <w:ind w:left="8849" w:hanging="360"/>
      </w:pPr>
      <w:rPr>
        <w:rFonts w:ascii="Courier New" w:hAnsi="Courier New" w:cs="Courier New" w:hint="default"/>
      </w:rPr>
    </w:lvl>
    <w:lvl w:ilvl="8" w:tplc="08090005" w:tentative="1">
      <w:start w:val="1"/>
      <w:numFmt w:val="bullet"/>
      <w:lvlText w:val=""/>
      <w:lvlJc w:val="left"/>
      <w:pPr>
        <w:ind w:left="9569" w:hanging="360"/>
      </w:pPr>
      <w:rPr>
        <w:rFonts w:ascii="Wingdings" w:hAnsi="Wingdings" w:hint="default"/>
      </w:rPr>
    </w:lvl>
  </w:abstractNum>
  <w:abstractNum w:abstractNumId="24"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5"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3915708">
    <w:abstractNumId w:val="21"/>
  </w:num>
  <w:num w:numId="2" w16cid:durableId="23754862">
    <w:abstractNumId w:val="21"/>
  </w:num>
  <w:num w:numId="3" w16cid:durableId="265888285">
    <w:abstractNumId w:val="24"/>
  </w:num>
  <w:num w:numId="4" w16cid:durableId="628902247">
    <w:abstractNumId w:val="0"/>
  </w:num>
  <w:num w:numId="5" w16cid:durableId="1221477047">
    <w:abstractNumId w:val="11"/>
  </w:num>
  <w:num w:numId="6" w16cid:durableId="1342312579">
    <w:abstractNumId w:val="20"/>
  </w:num>
  <w:num w:numId="7" w16cid:durableId="1639725611">
    <w:abstractNumId w:val="25"/>
  </w:num>
  <w:num w:numId="8" w16cid:durableId="175272960">
    <w:abstractNumId w:val="18"/>
  </w:num>
  <w:num w:numId="9" w16cid:durableId="2077195834">
    <w:abstractNumId w:val="4"/>
  </w:num>
  <w:num w:numId="10" w16cid:durableId="1283196482">
    <w:abstractNumId w:val="5"/>
  </w:num>
  <w:num w:numId="11" w16cid:durableId="872959663">
    <w:abstractNumId w:val="14"/>
  </w:num>
  <w:num w:numId="12" w16cid:durableId="356397016">
    <w:abstractNumId w:val="15"/>
  </w:num>
  <w:num w:numId="13" w16cid:durableId="187528246">
    <w:abstractNumId w:val="9"/>
  </w:num>
  <w:num w:numId="14" w16cid:durableId="1571035838">
    <w:abstractNumId w:val="13"/>
  </w:num>
  <w:num w:numId="15" w16cid:durableId="503790382">
    <w:abstractNumId w:val="16"/>
  </w:num>
  <w:num w:numId="16" w16cid:durableId="328292271">
    <w:abstractNumId w:val="1"/>
  </w:num>
  <w:num w:numId="17" w16cid:durableId="1726833741">
    <w:abstractNumId w:val="17"/>
  </w:num>
  <w:num w:numId="18" w16cid:durableId="916521979">
    <w:abstractNumId w:val="7"/>
  </w:num>
  <w:num w:numId="19" w16cid:durableId="129632842">
    <w:abstractNumId w:val="2"/>
  </w:num>
  <w:num w:numId="20" w16cid:durableId="855391516">
    <w:abstractNumId w:val="8"/>
  </w:num>
  <w:num w:numId="21" w16cid:durableId="1975942838">
    <w:abstractNumId w:val="12"/>
  </w:num>
  <w:num w:numId="22" w16cid:durableId="6056455">
    <w:abstractNumId w:val="12"/>
    <w:lvlOverride w:ilvl="0">
      <w:lvl w:ilvl="0">
        <w:start w:val="1"/>
        <w:numFmt w:val="decimal"/>
        <w:pStyle w:val="Style1"/>
        <w:lvlText w:val="%1."/>
        <w:lvlJc w:val="left"/>
        <w:pPr>
          <w:tabs>
            <w:tab w:val="num" w:pos="720"/>
          </w:tabs>
          <w:ind w:left="431" w:hanging="431"/>
        </w:pPr>
        <w:rPr>
          <w:rFonts w:hint="default"/>
          <w:i w:val="0"/>
          <w:iCs w:val="0"/>
          <w:color w:val="auto"/>
        </w:rPr>
      </w:lvl>
    </w:lvlOverride>
  </w:num>
  <w:num w:numId="23" w16cid:durableId="1928226727">
    <w:abstractNumId w:val="22"/>
  </w:num>
  <w:num w:numId="24" w16cid:durableId="195123470">
    <w:abstractNumId w:val="12"/>
    <w:lvlOverride w:ilvl="0">
      <w:lvl w:ilvl="0">
        <w:start w:val="1"/>
        <w:numFmt w:val="decimal"/>
        <w:pStyle w:val="Style1"/>
        <w:lvlText w:val="%1."/>
        <w:lvlJc w:val="left"/>
        <w:pPr>
          <w:tabs>
            <w:tab w:val="num" w:pos="720"/>
          </w:tabs>
          <w:ind w:left="431" w:hanging="431"/>
        </w:pPr>
        <w:rPr>
          <w:rFonts w:hint="default"/>
          <w:b w:val="0"/>
          <w:bCs w:val="0"/>
          <w:color w:val="auto"/>
        </w:rPr>
      </w:lvl>
    </w:lvlOverride>
  </w:num>
  <w:num w:numId="25" w16cid:durableId="1810200134">
    <w:abstractNumId w:val="10"/>
  </w:num>
  <w:num w:numId="26" w16cid:durableId="822046464">
    <w:abstractNumId w:val="6"/>
  </w:num>
  <w:num w:numId="27" w16cid:durableId="1958486792">
    <w:abstractNumId w:val="23"/>
  </w:num>
  <w:num w:numId="28" w16cid:durableId="1247150799">
    <w:abstractNumId w:val="19"/>
  </w:num>
  <w:num w:numId="29" w16cid:durableId="75081115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C555D7"/>
    <w:rsid w:val="0000018B"/>
    <w:rsid w:val="0000146C"/>
    <w:rsid w:val="000014B3"/>
    <w:rsid w:val="0000298F"/>
    <w:rsid w:val="0000335F"/>
    <w:rsid w:val="00006CED"/>
    <w:rsid w:val="00006EB2"/>
    <w:rsid w:val="00007FAB"/>
    <w:rsid w:val="0001081B"/>
    <w:rsid w:val="000108FA"/>
    <w:rsid w:val="00011F93"/>
    <w:rsid w:val="00012D27"/>
    <w:rsid w:val="00013322"/>
    <w:rsid w:val="0001393B"/>
    <w:rsid w:val="00014817"/>
    <w:rsid w:val="00015B7E"/>
    <w:rsid w:val="00016068"/>
    <w:rsid w:val="0002031F"/>
    <w:rsid w:val="00020851"/>
    <w:rsid w:val="000213E7"/>
    <w:rsid w:val="000229BF"/>
    <w:rsid w:val="00023140"/>
    <w:rsid w:val="000233B8"/>
    <w:rsid w:val="00024500"/>
    <w:rsid w:val="00024513"/>
    <w:rsid w:val="000247B2"/>
    <w:rsid w:val="000255A5"/>
    <w:rsid w:val="000259CD"/>
    <w:rsid w:val="00030C46"/>
    <w:rsid w:val="000310F2"/>
    <w:rsid w:val="00031AF3"/>
    <w:rsid w:val="000325E1"/>
    <w:rsid w:val="0003289C"/>
    <w:rsid w:val="000339C9"/>
    <w:rsid w:val="00034163"/>
    <w:rsid w:val="00036BB3"/>
    <w:rsid w:val="00036EE7"/>
    <w:rsid w:val="00037EFC"/>
    <w:rsid w:val="000413AB"/>
    <w:rsid w:val="000417A5"/>
    <w:rsid w:val="000429F1"/>
    <w:rsid w:val="000435BE"/>
    <w:rsid w:val="00043A69"/>
    <w:rsid w:val="00044AEC"/>
    <w:rsid w:val="0004597F"/>
    <w:rsid w:val="00046145"/>
    <w:rsid w:val="0004625F"/>
    <w:rsid w:val="00046587"/>
    <w:rsid w:val="000474EE"/>
    <w:rsid w:val="0004771D"/>
    <w:rsid w:val="00047969"/>
    <w:rsid w:val="000479A3"/>
    <w:rsid w:val="00047A3A"/>
    <w:rsid w:val="00051834"/>
    <w:rsid w:val="00051852"/>
    <w:rsid w:val="00052BF6"/>
    <w:rsid w:val="00052D90"/>
    <w:rsid w:val="00053135"/>
    <w:rsid w:val="00054154"/>
    <w:rsid w:val="000549C9"/>
    <w:rsid w:val="0005690F"/>
    <w:rsid w:val="000611F9"/>
    <w:rsid w:val="00061805"/>
    <w:rsid w:val="00061B16"/>
    <w:rsid w:val="000625E8"/>
    <w:rsid w:val="0006273D"/>
    <w:rsid w:val="000669AF"/>
    <w:rsid w:val="00066BB1"/>
    <w:rsid w:val="000728CD"/>
    <w:rsid w:val="000747C6"/>
    <w:rsid w:val="00074C5A"/>
    <w:rsid w:val="00076F61"/>
    <w:rsid w:val="00076FD8"/>
    <w:rsid w:val="00077358"/>
    <w:rsid w:val="00077BBC"/>
    <w:rsid w:val="0008175B"/>
    <w:rsid w:val="00081A5E"/>
    <w:rsid w:val="0008248F"/>
    <w:rsid w:val="00082691"/>
    <w:rsid w:val="000826DE"/>
    <w:rsid w:val="0008368E"/>
    <w:rsid w:val="0008457E"/>
    <w:rsid w:val="00085155"/>
    <w:rsid w:val="00087477"/>
    <w:rsid w:val="00087DEC"/>
    <w:rsid w:val="000900EA"/>
    <w:rsid w:val="00090114"/>
    <w:rsid w:val="000903E9"/>
    <w:rsid w:val="00091CA2"/>
    <w:rsid w:val="0009278C"/>
    <w:rsid w:val="00094384"/>
    <w:rsid w:val="00094A44"/>
    <w:rsid w:val="00094AE0"/>
    <w:rsid w:val="00094D51"/>
    <w:rsid w:val="00096BE0"/>
    <w:rsid w:val="00097762"/>
    <w:rsid w:val="000A0263"/>
    <w:rsid w:val="000A0F75"/>
    <w:rsid w:val="000A286D"/>
    <w:rsid w:val="000A3906"/>
    <w:rsid w:val="000A456D"/>
    <w:rsid w:val="000A4AEB"/>
    <w:rsid w:val="000A5474"/>
    <w:rsid w:val="000A5851"/>
    <w:rsid w:val="000A6311"/>
    <w:rsid w:val="000A64AE"/>
    <w:rsid w:val="000A7531"/>
    <w:rsid w:val="000B02BC"/>
    <w:rsid w:val="000B0589"/>
    <w:rsid w:val="000B0EA7"/>
    <w:rsid w:val="000B128C"/>
    <w:rsid w:val="000B3115"/>
    <w:rsid w:val="000B4B52"/>
    <w:rsid w:val="000B5579"/>
    <w:rsid w:val="000B5F26"/>
    <w:rsid w:val="000C0094"/>
    <w:rsid w:val="000C263A"/>
    <w:rsid w:val="000C3EDD"/>
    <w:rsid w:val="000C3F13"/>
    <w:rsid w:val="000C3F73"/>
    <w:rsid w:val="000C5012"/>
    <w:rsid w:val="000C5098"/>
    <w:rsid w:val="000C698E"/>
    <w:rsid w:val="000C799F"/>
    <w:rsid w:val="000D0673"/>
    <w:rsid w:val="000D0934"/>
    <w:rsid w:val="000D1712"/>
    <w:rsid w:val="000D18A4"/>
    <w:rsid w:val="000D3521"/>
    <w:rsid w:val="000D55C2"/>
    <w:rsid w:val="000D6E89"/>
    <w:rsid w:val="000D70E3"/>
    <w:rsid w:val="000D770A"/>
    <w:rsid w:val="000E000F"/>
    <w:rsid w:val="000E2994"/>
    <w:rsid w:val="000E2C56"/>
    <w:rsid w:val="000E57C1"/>
    <w:rsid w:val="000E7EB0"/>
    <w:rsid w:val="000F09C3"/>
    <w:rsid w:val="000F16F4"/>
    <w:rsid w:val="000F1F4A"/>
    <w:rsid w:val="000F2217"/>
    <w:rsid w:val="000F37EB"/>
    <w:rsid w:val="000F4914"/>
    <w:rsid w:val="000F50F3"/>
    <w:rsid w:val="000F53E8"/>
    <w:rsid w:val="000F5912"/>
    <w:rsid w:val="000F6870"/>
    <w:rsid w:val="000F6EC2"/>
    <w:rsid w:val="00100002"/>
    <w:rsid w:val="001000CB"/>
    <w:rsid w:val="00100A11"/>
    <w:rsid w:val="00103BC0"/>
    <w:rsid w:val="00104D93"/>
    <w:rsid w:val="00105017"/>
    <w:rsid w:val="001051B9"/>
    <w:rsid w:val="001056B9"/>
    <w:rsid w:val="00106225"/>
    <w:rsid w:val="00106258"/>
    <w:rsid w:val="0010653E"/>
    <w:rsid w:val="0010665E"/>
    <w:rsid w:val="00106FBD"/>
    <w:rsid w:val="0010797F"/>
    <w:rsid w:val="00110323"/>
    <w:rsid w:val="00110603"/>
    <w:rsid w:val="00110F23"/>
    <w:rsid w:val="001118D8"/>
    <w:rsid w:val="00114A56"/>
    <w:rsid w:val="001203F2"/>
    <w:rsid w:val="00122118"/>
    <w:rsid w:val="00126310"/>
    <w:rsid w:val="00126DC6"/>
    <w:rsid w:val="0013097D"/>
    <w:rsid w:val="0013252B"/>
    <w:rsid w:val="00135CC2"/>
    <w:rsid w:val="00136A3F"/>
    <w:rsid w:val="00137A30"/>
    <w:rsid w:val="00141ACF"/>
    <w:rsid w:val="00142618"/>
    <w:rsid w:val="001440C3"/>
    <w:rsid w:val="00144241"/>
    <w:rsid w:val="00147437"/>
    <w:rsid w:val="00147AE1"/>
    <w:rsid w:val="001508CA"/>
    <w:rsid w:val="00151F54"/>
    <w:rsid w:val="00152C92"/>
    <w:rsid w:val="00154348"/>
    <w:rsid w:val="001602F3"/>
    <w:rsid w:val="0016121D"/>
    <w:rsid w:val="00161920"/>
    <w:rsid w:val="00161A0A"/>
    <w:rsid w:val="00161B5C"/>
    <w:rsid w:val="00163451"/>
    <w:rsid w:val="00163E6C"/>
    <w:rsid w:val="001650DE"/>
    <w:rsid w:val="001658C9"/>
    <w:rsid w:val="00166BD6"/>
    <w:rsid w:val="00167DEB"/>
    <w:rsid w:val="00170F7B"/>
    <w:rsid w:val="00171617"/>
    <w:rsid w:val="00171DDF"/>
    <w:rsid w:val="001731AE"/>
    <w:rsid w:val="00173E61"/>
    <w:rsid w:val="001753B1"/>
    <w:rsid w:val="00176B21"/>
    <w:rsid w:val="00177C57"/>
    <w:rsid w:val="00177D32"/>
    <w:rsid w:val="00180F01"/>
    <w:rsid w:val="00181201"/>
    <w:rsid w:val="001848D7"/>
    <w:rsid w:val="001851DD"/>
    <w:rsid w:val="001852CA"/>
    <w:rsid w:val="00185BE8"/>
    <w:rsid w:val="00185DFE"/>
    <w:rsid w:val="001863B5"/>
    <w:rsid w:val="00186D50"/>
    <w:rsid w:val="00191B94"/>
    <w:rsid w:val="00191BC2"/>
    <w:rsid w:val="0019217F"/>
    <w:rsid w:val="00193CE1"/>
    <w:rsid w:val="00194562"/>
    <w:rsid w:val="00194E45"/>
    <w:rsid w:val="00196733"/>
    <w:rsid w:val="00197B5B"/>
    <w:rsid w:val="001A2B38"/>
    <w:rsid w:val="001A37E2"/>
    <w:rsid w:val="001A473B"/>
    <w:rsid w:val="001A47C2"/>
    <w:rsid w:val="001A4A76"/>
    <w:rsid w:val="001A4E6C"/>
    <w:rsid w:val="001A4FDD"/>
    <w:rsid w:val="001A52E6"/>
    <w:rsid w:val="001A6F2B"/>
    <w:rsid w:val="001A720C"/>
    <w:rsid w:val="001A7E2D"/>
    <w:rsid w:val="001B00E0"/>
    <w:rsid w:val="001B1446"/>
    <w:rsid w:val="001B2475"/>
    <w:rsid w:val="001B29B6"/>
    <w:rsid w:val="001B37BF"/>
    <w:rsid w:val="001B50E2"/>
    <w:rsid w:val="001B5143"/>
    <w:rsid w:val="001B5475"/>
    <w:rsid w:val="001B54AC"/>
    <w:rsid w:val="001B5EA8"/>
    <w:rsid w:val="001B6BF9"/>
    <w:rsid w:val="001B7982"/>
    <w:rsid w:val="001B7F2D"/>
    <w:rsid w:val="001C05C8"/>
    <w:rsid w:val="001C0C24"/>
    <w:rsid w:val="001C1142"/>
    <w:rsid w:val="001C19E6"/>
    <w:rsid w:val="001C41D2"/>
    <w:rsid w:val="001C69FF"/>
    <w:rsid w:val="001D25FD"/>
    <w:rsid w:val="001D34C4"/>
    <w:rsid w:val="001D4B15"/>
    <w:rsid w:val="001D56E4"/>
    <w:rsid w:val="001D5A23"/>
    <w:rsid w:val="001D6A9D"/>
    <w:rsid w:val="001D73AB"/>
    <w:rsid w:val="001D7BE7"/>
    <w:rsid w:val="001D7DDC"/>
    <w:rsid w:val="001E065C"/>
    <w:rsid w:val="001E26F5"/>
    <w:rsid w:val="001E2A54"/>
    <w:rsid w:val="001E2B2C"/>
    <w:rsid w:val="001E2DAB"/>
    <w:rsid w:val="001E2EEC"/>
    <w:rsid w:val="001E2F74"/>
    <w:rsid w:val="001E3B91"/>
    <w:rsid w:val="001E405B"/>
    <w:rsid w:val="001E7C1E"/>
    <w:rsid w:val="001F1F9F"/>
    <w:rsid w:val="001F2B6F"/>
    <w:rsid w:val="001F2ECF"/>
    <w:rsid w:val="001F50BB"/>
    <w:rsid w:val="001F52AB"/>
    <w:rsid w:val="001F5990"/>
    <w:rsid w:val="001F6472"/>
    <w:rsid w:val="001F7FD9"/>
    <w:rsid w:val="00200006"/>
    <w:rsid w:val="00202178"/>
    <w:rsid w:val="0020258B"/>
    <w:rsid w:val="002037E2"/>
    <w:rsid w:val="00203CDB"/>
    <w:rsid w:val="002042CA"/>
    <w:rsid w:val="002058EB"/>
    <w:rsid w:val="0020677C"/>
    <w:rsid w:val="00207816"/>
    <w:rsid w:val="00207D26"/>
    <w:rsid w:val="00207E8D"/>
    <w:rsid w:val="0021164A"/>
    <w:rsid w:val="002126AE"/>
    <w:rsid w:val="00212C8F"/>
    <w:rsid w:val="00213529"/>
    <w:rsid w:val="002135A2"/>
    <w:rsid w:val="00214131"/>
    <w:rsid w:val="00214BD6"/>
    <w:rsid w:val="00214FC9"/>
    <w:rsid w:val="00215224"/>
    <w:rsid w:val="00216DC8"/>
    <w:rsid w:val="00217AA2"/>
    <w:rsid w:val="0022107F"/>
    <w:rsid w:val="0022118F"/>
    <w:rsid w:val="00221899"/>
    <w:rsid w:val="00221D2E"/>
    <w:rsid w:val="0022210B"/>
    <w:rsid w:val="0022237A"/>
    <w:rsid w:val="002226DD"/>
    <w:rsid w:val="002230DC"/>
    <w:rsid w:val="00223740"/>
    <w:rsid w:val="002242D6"/>
    <w:rsid w:val="002244B7"/>
    <w:rsid w:val="00224D06"/>
    <w:rsid w:val="00225272"/>
    <w:rsid w:val="00226B05"/>
    <w:rsid w:val="00227525"/>
    <w:rsid w:val="00231997"/>
    <w:rsid w:val="00231F86"/>
    <w:rsid w:val="00232095"/>
    <w:rsid w:val="00233293"/>
    <w:rsid w:val="00234354"/>
    <w:rsid w:val="00234377"/>
    <w:rsid w:val="00236DE9"/>
    <w:rsid w:val="00237ACB"/>
    <w:rsid w:val="00237F08"/>
    <w:rsid w:val="00241276"/>
    <w:rsid w:val="00242A5E"/>
    <w:rsid w:val="00243243"/>
    <w:rsid w:val="002436AB"/>
    <w:rsid w:val="00243EFC"/>
    <w:rsid w:val="0024441C"/>
    <w:rsid w:val="0024583F"/>
    <w:rsid w:val="0024601F"/>
    <w:rsid w:val="00253367"/>
    <w:rsid w:val="0025441B"/>
    <w:rsid w:val="00255165"/>
    <w:rsid w:val="00256745"/>
    <w:rsid w:val="00261C91"/>
    <w:rsid w:val="00265603"/>
    <w:rsid w:val="002658B4"/>
    <w:rsid w:val="00265C7F"/>
    <w:rsid w:val="002663A3"/>
    <w:rsid w:val="0026640F"/>
    <w:rsid w:val="002674C0"/>
    <w:rsid w:val="00267C2C"/>
    <w:rsid w:val="00267EFB"/>
    <w:rsid w:val="00272ED9"/>
    <w:rsid w:val="00274264"/>
    <w:rsid w:val="002745A4"/>
    <w:rsid w:val="002750BF"/>
    <w:rsid w:val="00281804"/>
    <w:rsid w:val="002819AB"/>
    <w:rsid w:val="00281C32"/>
    <w:rsid w:val="00282C68"/>
    <w:rsid w:val="00283814"/>
    <w:rsid w:val="00283AD1"/>
    <w:rsid w:val="00284A9C"/>
    <w:rsid w:val="00285059"/>
    <w:rsid w:val="00285C5F"/>
    <w:rsid w:val="00286874"/>
    <w:rsid w:val="00287820"/>
    <w:rsid w:val="00290D02"/>
    <w:rsid w:val="002912E6"/>
    <w:rsid w:val="00292999"/>
    <w:rsid w:val="00294513"/>
    <w:rsid w:val="00294AE1"/>
    <w:rsid w:val="00294EB5"/>
    <w:rsid w:val="002958D9"/>
    <w:rsid w:val="0029593B"/>
    <w:rsid w:val="00295CEE"/>
    <w:rsid w:val="002972B0"/>
    <w:rsid w:val="00297580"/>
    <w:rsid w:val="002A137E"/>
    <w:rsid w:val="002A1812"/>
    <w:rsid w:val="002A1A45"/>
    <w:rsid w:val="002A1E4F"/>
    <w:rsid w:val="002A3085"/>
    <w:rsid w:val="002A3ADA"/>
    <w:rsid w:val="002A3CB5"/>
    <w:rsid w:val="002A47BF"/>
    <w:rsid w:val="002A5D0D"/>
    <w:rsid w:val="002A5E4F"/>
    <w:rsid w:val="002A7725"/>
    <w:rsid w:val="002A7D06"/>
    <w:rsid w:val="002A7E7B"/>
    <w:rsid w:val="002B14E5"/>
    <w:rsid w:val="002B1A2C"/>
    <w:rsid w:val="002B338F"/>
    <w:rsid w:val="002B3665"/>
    <w:rsid w:val="002B5A3A"/>
    <w:rsid w:val="002B5AC5"/>
    <w:rsid w:val="002B6E4D"/>
    <w:rsid w:val="002B6E69"/>
    <w:rsid w:val="002B78D0"/>
    <w:rsid w:val="002C04B6"/>
    <w:rsid w:val="002C068A"/>
    <w:rsid w:val="002C1EE0"/>
    <w:rsid w:val="002C2524"/>
    <w:rsid w:val="002C2932"/>
    <w:rsid w:val="002C39B2"/>
    <w:rsid w:val="002C3B4F"/>
    <w:rsid w:val="002C6B9D"/>
    <w:rsid w:val="002D19EE"/>
    <w:rsid w:val="002D22C1"/>
    <w:rsid w:val="002D2E65"/>
    <w:rsid w:val="002D5A7C"/>
    <w:rsid w:val="002D68B6"/>
    <w:rsid w:val="002D713B"/>
    <w:rsid w:val="002E0AA9"/>
    <w:rsid w:val="002E33FE"/>
    <w:rsid w:val="002E458C"/>
    <w:rsid w:val="002E67F7"/>
    <w:rsid w:val="002E694F"/>
    <w:rsid w:val="002E695F"/>
    <w:rsid w:val="002E7302"/>
    <w:rsid w:val="002E76CA"/>
    <w:rsid w:val="002F0A6B"/>
    <w:rsid w:val="002F172D"/>
    <w:rsid w:val="002F1898"/>
    <w:rsid w:val="002F21FB"/>
    <w:rsid w:val="002F55AC"/>
    <w:rsid w:val="002F6238"/>
    <w:rsid w:val="002F736C"/>
    <w:rsid w:val="002F7489"/>
    <w:rsid w:val="003014F5"/>
    <w:rsid w:val="00301F8B"/>
    <w:rsid w:val="00302D5E"/>
    <w:rsid w:val="003034CE"/>
    <w:rsid w:val="00303CA5"/>
    <w:rsid w:val="00304256"/>
    <w:rsid w:val="0030467C"/>
    <w:rsid w:val="0030500E"/>
    <w:rsid w:val="00310B93"/>
    <w:rsid w:val="00311BB7"/>
    <w:rsid w:val="00313330"/>
    <w:rsid w:val="00313518"/>
    <w:rsid w:val="00313F91"/>
    <w:rsid w:val="00316875"/>
    <w:rsid w:val="00316E55"/>
    <w:rsid w:val="003175DC"/>
    <w:rsid w:val="003178D3"/>
    <w:rsid w:val="003206FD"/>
    <w:rsid w:val="0032074A"/>
    <w:rsid w:val="003211C0"/>
    <w:rsid w:val="00321490"/>
    <w:rsid w:val="003214F0"/>
    <w:rsid w:val="00323C53"/>
    <w:rsid w:val="0032557F"/>
    <w:rsid w:val="00325D67"/>
    <w:rsid w:val="00326C9D"/>
    <w:rsid w:val="00327036"/>
    <w:rsid w:val="00327301"/>
    <w:rsid w:val="003276E8"/>
    <w:rsid w:val="00327A8B"/>
    <w:rsid w:val="00330B60"/>
    <w:rsid w:val="00330B92"/>
    <w:rsid w:val="00330DA3"/>
    <w:rsid w:val="003339C3"/>
    <w:rsid w:val="00335089"/>
    <w:rsid w:val="003353E3"/>
    <w:rsid w:val="003358ED"/>
    <w:rsid w:val="00335A2C"/>
    <w:rsid w:val="00336310"/>
    <w:rsid w:val="00337035"/>
    <w:rsid w:val="0034140D"/>
    <w:rsid w:val="0034304E"/>
    <w:rsid w:val="00343A1F"/>
    <w:rsid w:val="00344294"/>
    <w:rsid w:val="00344CD1"/>
    <w:rsid w:val="00345B42"/>
    <w:rsid w:val="003476B9"/>
    <w:rsid w:val="0035119C"/>
    <w:rsid w:val="00351370"/>
    <w:rsid w:val="00355FCC"/>
    <w:rsid w:val="003572A7"/>
    <w:rsid w:val="00360664"/>
    <w:rsid w:val="00361890"/>
    <w:rsid w:val="00361EE2"/>
    <w:rsid w:val="00363CBF"/>
    <w:rsid w:val="00364E17"/>
    <w:rsid w:val="00364EBD"/>
    <w:rsid w:val="00365826"/>
    <w:rsid w:val="00366F95"/>
    <w:rsid w:val="0037130E"/>
    <w:rsid w:val="00373F19"/>
    <w:rsid w:val="003742C8"/>
    <w:rsid w:val="00374930"/>
    <w:rsid w:val="00374AAE"/>
    <w:rsid w:val="00374DEA"/>
    <w:rsid w:val="00375365"/>
    <w:rsid w:val="003753FE"/>
    <w:rsid w:val="00382605"/>
    <w:rsid w:val="003834DF"/>
    <w:rsid w:val="00384693"/>
    <w:rsid w:val="0038494C"/>
    <w:rsid w:val="00385D41"/>
    <w:rsid w:val="003863E4"/>
    <w:rsid w:val="0038690E"/>
    <w:rsid w:val="00387310"/>
    <w:rsid w:val="003902D0"/>
    <w:rsid w:val="003941CF"/>
    <w:rsid w:val="00394309"/>
    <w:rsid w:val="003946BF"/>
    <w:rsid w:val="003949D6"/>
    <w:rsid w:val="003A120A"/>
    <w:rsid w:val="003A25CF"/>
    <w:rsid w:val="003A2D2C"/>
    <w:rsid w:val="003A30A6"/>
    <w:rsid w:val="003A3F9F"/>
    <w:rsid w:val="003A3FEB"/>
    <w:rsid w:val="003A4CE1"/>
    <w:rsid w:val="003A5AFB"/>
    <w:rsid w:val="003A6B44"/>
    <w:rsid w:val="003A7E25"/>
    <w:rsid w:val="003B02C5"/>
    <w:rsid w:val="003B05C7"/>
    <w:rsid w:val="003B1562"/>
    <w:rsid w:val="003B1944"/>
    <w:rsid w:val="003B2A55"/>
    <w:rsid w:val="003B2FE6"/>
    <w:rsid w:val="003B3E6F"/>
    <w:rsid w:val="003B68DD"/>
    <w:rsid w:val="003B7413"/>
    <w:rsid w:val="003B78D4"/>
    <w:rsid w:val="003C0AA6"/>
    <w:rsid w:val="003C319C"/>
    <w:rsid w:val="003C3712"/>
    <w:rsid w:val="003C5B85"/>
    <w:rsid w:val="003C64FD"/>
    <w:rsid w:val="003C65EA"/>
    <w:rsid w:val="003C7243"/>
    <w:rsid w:val="003D1D4A"/>
    <w:rsid w:val="003D2478"/>
    <w:rsid w:val="003D3715"/>
    <w:rsid w:val="003D48C6"/>
    <w:rsid w:val="003D4982"/>
    <w:rsid w:val="003D6611"/>
    <w:rsid w:val="003D7CA7"/>
    <w:rsid w:val="003D7E9B"/>
    <w:rsid w:val="003E0683"/>
    <w:rsid w:val="003E1112"/>
    <w:rsid w:val="003E1576"/>
    <w:rsid w:val="003E210B"/>
    <w:rsid w:val="003E3F30"/>
    <w:rsid w:val="003E3FA9"/>
    <w:rsid w:val="003E4176"/>
    <w:rsid w:val="003E49A5"/>
    <w:rsid w:val="003E54CC"/>
    <w:rsid w:val="003E7059"/>
    <w:rsid w:val="003E71D8"/>
    <w:rsid w:val="003E7948"/>
    <w:rsid w:val="003E7A76"/>
    <w:rsid w:val="003F31CD"/>
    <w:rsid w:val="003F332D"/>
    <w:rsid w:val="003F3533"/>
    <w:rsid w:val="003F7198"/>
    <w:rsid w:val="003F7DFB"/>
    <w:rsid w:val="003F7FB3"/>
    <w:rsid w:val="00401637"/>
    <w:rsid w:val="00401A04"/>
    <w:rsid w:val="004029F3"/>
    <w:rsid w:val="00405764"/>
    <w:rsid w:val="00406007"/>
    <w:rsid w:val="00406AAA"/>
    <w:rsid w:val="00410081"/>
    <w:rsid w:val="004107D2"/>
    <w:rsid w:val="00410CE3"/>
    <w:rsid w:val="004119F5"/>
    <w:rsid w:val="0041362F"/>
    <w:rsid w:val="00414F27"/>
    <w:rsid w:val="00415013"/>
    <w:rsid w:val="004156F0"/>
    <w:rsid w:val="00417DB8"/>
    <w:rsid w:val="00420098"/>
    <w:rsid w:val="00422E83"/>
    <w:rsid w:val="00423924"/>
    <w:rsid w:val="00423B90"/>
    <w:rsid w:val="004243FE"/>
    <w:rsid w:val="004248EA"/>
    <w:rsid w:val="004250C3"/>
    <w:rsid w:val="004257B2"/>
    <w:rsid w:val="0042595A"/>
    <w:rsid w:val="00425C6E"/>
    <w:rsid w:val="00426162"/>
    <w:rsid w:val="00426C5C"/>
    <w:rsid w:val="004309AA"/>
    <w:rsid w:val="0043129E"/>
    <w:rsid w:val="00431570"/>
    <w:rsid w:val="004327C5"/>
    <w:rsid w:val="00433162"/>
    <w:rsid w:val="00433640"/>
    <w:rsid w:val="00433D35"/>
    <w:rsid w:val="00434739"/>
    <w:rsid w:val="00437F7E"/>
    <w:rsid w:val="00440249"/>
    <w:rsid w:val="00440793"/>
    <w:rsid w:val="00445910"/>
    <w:rsid w:val="00445BAA"/>
    <w:rsid w:val="004474DE"/>
    <w:rsid w:val="00447AC5"/>
    <w:rsid w:val="00447BBC"/>
    <w:rsid w:val="00447F95"/>
    <w:rsid w:val="0045019A"/>
    <w:rsid w:val="00451EE4"/>
    <w:rsid w:val="004522C1"/>
    <w:rsid w:val="00452718"/>
    <w:rsid w:val="00452CA9"/>
    <w:rsid w:val="004538B4"/>
    <w:rsid w:val="00453AA1"/>
    <w:rsid w:val="00453E15"/>
    <w:rsid w:val="0045435D"/>
    <w:rsid w:val="00454FF3"/>
    <w:rsid w:val="0045624B"/>
    <w:rsid w:val="004575ED"/>
    <w:rsid w:val="004603F7"/>
    <w:rsid w:val="004614B2"/>
    <w:rsid w:val="00461A3C"/>
    <w:rsid w:val="00462FC7"/>
    <w:rsid w:val="00464CA6"/>
    <w:rsid w:val="0046693A"/>
    <w:rsid w:val="004673C6"/>
    <w:rsid w:val="004679BB"/>
    <w:rsid w:val="00467A5F"/>
    <w:rsid w:val="00470153"/>
    <w:rsid w:val="004713F2"/>
    <w:rsid w:val="00471D23"/>
    <w:rsid w:val="00475032"/>
    <w:rsid w:val="00475847"/>
    <w:rsid w:val="00475C9A"/>
    <w:rsid w:val="00476C97"/>
    <w:rsid w:val="0047718B"/>
    <w:rsid w:val="0048041A"/>
    <w:rsid w:val="00480561"/>
    <w:rsid w:val="0048074A"/>
    <w:rsid w:val="00483D15"/>
    <w:rsid w:val="004848ED"/>
    <w:rsid w:val="00484BE1"/>
    <w:rsid w:val="00485580"/>
    <w:rsid w:val="0048601B"/>
    <w:rsid w:val="0048724B"/>
    <w:rsid w:val="00487542"/>
    <w:rsid w:val="00487BEC"/>
    <w:rsid w:val="0049017B"/>
    <w:rsid w:val="00490D45"/>
    <w:rsid w:val="00490EC7"/>
    <w:rsid w:val="004910EE"/>
    <w:rsid w:val="004931D4"/>
    <w:rsid w:val="004950FA"/>
    <w:rsid w:val="004952B5"/>
    <w:rsid w:val="00495D93"/>
    <w:rsid w:val="00496462"/>
    <w:rsid w:val="004976CF"/>
    <w:rsid w:val="004A0002"/>
    <w:rsid w:val="004A04E4"/>
    <w:rsid w:val="004A1EF9"/>
    <w:rsid w:val="004A2EB8"/>
    <w:rsid w:val="004A545C"/>
    <w:rsid w:val="004A59BD"/>
    <w:rsid w:val="004A5D9A"/>
    <w:rsid w:val="004A6585"/>
    <w:rsid w:val="004B02F0"/>
    <w:rsid w:val="004B0DCF"/>
    <w:rsid w:val="004B0F1D"/>
    <w:rsid w:val="004B175F"/>
    <w:rsid w:val="004B2247"/>
    <w:rsid w:val="004B264E"/>
    <w:rsid w:val="004B296B"/>
    <w:rsid w:val="004B33BE"/>
    <w:rsid w:val="004B3A65"/>
    <w:rsid w:val="004B4DE4"/>
    <w:rsid w:val="004B51F5"/>
    <w:rsid w:val="004B6B5D"/>
    <w:rsid w:val="004B7CBC"/>
    <w:rsid w:val="004C07CB"/>
    <w:rsid w:val="004C08C0"/>
    <w:rsid w:val="004C0F65"/>
    <w:rsid w:val="004C194B"/>
    <w:rsid w:val="004C3125"/>
    <w:rsid w:val="004C4551"/>
    <w:rsid w:val="004C4857"/>
    <w:rsid w:val="004C659B"/>
    <w:rsid w:val="004D0246"/>
    <w:rsid w:val="004D0B7C"/>
    <w:rsid w:val="004D0C15"/>
    <w:rsid w:val="004D18BC"/>
    <w:rsid w:val="004D1F7F"/>
    <w:rsid w:val="004D204B"/>
    <w:rsid w:val="004D2DB3"/>
    <w:rsid w:val="004D4662"/>
    <w:rsid w:val="004D597D"/>
    <w:rsid w:val="004D60E0"/>
    <w:rsid w:val="004D639F"/>
    <w:rsid w:val="004E04E0"/>
    <w:rsid w:val="004E178E"/>
    <w:rsid w:val="004E17CB"/>
    <w:rsid w:val="004E2E5A"/>
    <w:rsid w:val="004E31E5"/>
    <w:rsid w:val="004E3E20"/>
    <w:rsid w:val="004E46C7"/>
    <w:rsid w:val="004E4799"/>
    <w:rsid w:val="004E57C9"/>
    <w:rsid w:val="004E5FFD"/>
    <w:rsid w:val="004E6091"/>
    <w:rsid w:val="004E6B8D"/>
    <w:rsid w:val="004E6BBA"/>
    <w:rsid w:val="004E75B2"/>
    <w:rsid w:val="004F274A"/>
    <w:rsid w:val="004F27C2"/>
    <w:rsid w:val="004F2BE3"/>
    <w:rsid w:val="004F3AC2"/>
    <w:rsid w:val="004F3B3D"/>
    <w:rsid w:val="004F416A"/>
    <w:rsid w:val="004F43AF"/>
    <w:rsid w:val="004F47CE"/>
    <w:rsid w:val="004F570C"/>
    <w:rsid w:val="004F5CFD"/>
    <w:rsid w:val="004F7E59"/>
    <w:rsid w:val="0050031C"/>
    <w:rsid w:val="00500BE1"/>
    <w:rsid w:val="00500F5C"/>
    <w:rsid w:val="005024B9"/>
    <w:rsid w:val="0050260E"/>
    <w:rsid w:val="00502BEA"/>
    <w:rsid w:val="00504615"/>
    <w:rsid w:val="0050512C"/>
    <w:rsid w:val="005065C7"/>
    <w:rsid w:val="00506851"/>
    <w:rsid w:val="00510205"/>
    <w:rsid w:val="0051080C"/>
    <w:rsid w:val="00510811"/>
    <w:rsid w:val="0051221D"/>
    <w:rsid w:val="0051222B"/>
    <w:rsid w:val="00513EB4"/>
    <w:rsid w:val="00513EC3"/>
    <w:rsid w:val="00514115"/>
    <w:rsid w:val="005157E7"/>
    <w:rsid w:val="00516BDD"/>
    <w:rsid w:val="005175C9"/>
    <w:rsid w:val="0052064D"/>
    <w:rsid w:val="00521021"/>
    <w:rsid w:val="005229E1"/>
    <w:rsid w:val="005233C4"/>
    <w:rsid w:val="00523470"/>
    <w:rsid w:val="0052347F"/>
    <w:rsid w:val="00523706"/>
    <w:rsid w:val="00524D33"/>
    <w:rsid w:val="00525AE4"/>
    <w:rsid w:val="00525B2C"/>
    <w:rsid w:val="00526AD4"/>
    <w:rsid w:val="00526BE5"/>
    <w:rsid w:val="00527DD2"/>
    <w:rsid w:val="005304CC"/>
    <w:rsid w:val="00531A07"/>
    <w:rsid w:val="0053447C"/>
    <w:rsid w:val="00535CF7"/>
    <w:rsid w:val="00535D4A"/>
    <w:rsid w:val="00540D7C"/>
    <w:rsid w:val="00541734"/>
    <w:rsid w:val="00541BE2"/>
    <w:rsid w:val="00542490"/>
    <w:rsid w:val="00542B4C"/>
    <w:rsid w:val="00542D05"/>
    <w:rsid w:val="00543DD6"/>
    <w:rsid w:val="00545264"/>
    <w:rsid w:val="00545AC3"/>
    <w:rsid w:val="00546509"/>
    <w:rsid w:val="00547262"/>
    <w:rsid w:val="0055021D"/>
    <w:rsid w:val="00552957"/>
    <w:rsid w:val="0055388A"/>
    <w:rsid w:val="005564E4"/>
    <w:rsid w:val="00557DB8"/>
    <w:rsid w:val="005607D3"/>
    <w:rsid w:val="005615CF"/>
    <w:rsid w:val="005619D9"/>
    <w:rsid w:val="00561E69"/>
    <w:rsid w:val="005635C0"/>
    <w:rsid w:val="00563EDD"/>
    <w:rsid w:val="005654D2"/>
    <w:rsid w:val="00565A7C"/>
    <w:rsid w:val="00565CE7"/>
    <w:rsid w:val="0056634F"/>
    <w:rsid w:val="005667FF"/>
    <w:rsid w:val="0057089F"/>
    <w:rsid w:val="0057098A"/>
    <w:rsid w:val="005717A2"/>
    <w:rsid w:val="005718AF"/>
    <w:rsid w:val="00571FD4"/>
    <w:rsid w:val="00572153"/>
    <w:rsid w:val="00572879"/>
    <w:rsid w:val="005736BA"/>
    <w:rsid w:val="005742F5"/>
    <w:rsid w:val="0057471E"/>
    <w:rsid w:val="005747FE"/>
    <w:rsid w:val="005749C1"/>
    <w:rsid w:val="0057529B"/>
    <w:rsid w:val="00575EF0"/>
    <w:rsid w:val="00575F55"/>
    <w:rsid w:val="0057782A"/>
    <w:rsid w:val="00577DE6"/>
    <w:rsid w:val="005840C5"/>
    <w:rsid w:val="00584A65"/>
    <w:rsid w:val="00585040"/>
    <w:rsid w:val="00590ED5"/>
    <w:rsid w:val="00591235"/>
    <w:rsid w:val="00591E26"/>
    <w:rsid w:val="00594181"/>
    <w:rsid w:val="00595BAE"/>
    <w:rsid w:val="0059630E"/>
    <w:rsid w:val="00596AA7"/>
    <w:rsid w:val="005A01D7"/>
    <w:rsid w:val="005A073F"/>
    <w:rsid w:val="005A0799"/>
    <w:rsid w:val="005A0997"/>
    <w:rsid w:val="005A1A94"/>
    <w:rsid w:val="005A1AEF"/>
    <w:rsid w:val="005A3238"/>
    <w:rsid w:val="005A3A64"/>
    <w:rsid w:val="005A3DD7"/>
    <w:rsid w:val="005A5DC8"/>
    <w:rsid w:val="005A68EB"/>
    <w:rsid w:val="005A6A6B"/>
    <w:rsid w:val="005B138C"/>
    <w:rsid w:val="005B250D"/>
    <w:rsid w:val="005B2B5F"/>
    <w:rsid w:val="005B3915"/>
    <w:rsid w:val="005B3B22"/>
    <w:rsid w:val="005B6468"/>
    <w:rsid w:val="005B7867"/>
    <w:rsid w:val="005C06B8"/>
    <w:rsid w:val="005C17F7"/>
    <w:rsid w:val="005C3E44"/>
    <w:rsid w:val="005C4095"/>
    <w:rsid w:val="005C47B5"/>
    <w:rsid w:val="005C4B44"/>
    <w:rsid w:val="005C5855"/>
    <w:rsid w:val="005C7B6E"/>
    <w:rsid w:val="005D0221"/>
    <w:rsid w:val="005D1A33"/>
    <w:rsid w:val="005D1E39"/>
    <w:rsid w:val="005D20FE"/>
    <w:rsid w:val="005D6285"/>
    <w:rsid w:val="005D739E"/>
    <w:rsid w:val="005D7BB3"/>
    <w:rsid w:val="005D7E47"/>
    <w:rsid w:val="005E0620"/>
    <w:rsid w:val="005E0FAB"/>
    <w:rsid w:val="005E1510"/>
    <w:rsid w:val="005E21B0"/>
    <w:rsid w:val="005E29AB"/>
    <w:rsid w:val="005E30FE"/>
    <w:rsid w:val="005E34E1"/>
    <w:rsid w:val="005E34FF"/>
    <w:rsid w:val="005E3542"/>
    <w:rsid w:val="005E39A0"/>
    <w:rsid w:val="005E39F6"/>
    <w:rsid w:val="005E4ADE"/>
    <w:rsid w:val="005E52F9"/>
    <w:rsid w:val="005E5D46"/>
    <w:rsid w:val="005E6339"/>
    <w:rsid w:val="005E7CC8"/>
    <w:rsid w:val="005F0EDB"/>
    <w:rsid w:val="005F0FD2"/>
    <w:rsid w:val="005F1261"/>
    <w:rsid w:val="005F1488"/>
    <w:rsid w:val="005F39D3"/>
    <w:rsid w:val="005F50B4"/>
    <w:rsid w:val="005F59CB"/>
    <w:rsid w:val="005F6016"/>
    <w:rsid w:val="005F6F6B"/>
    <w:rsid w:val="00600D62"/>
    <w:rsid w:val="006014E6"/>
    <w:rsid w:val="00602315"/>
    <w:rsid w:val="00602C52"/>
    <w:rsid w:val="006034B5"/>
    <w:rsid w:val="00603812"/>
    <w:rsid w:val="006052EF"/>
    <w:rsid w:val="00605970"/>
    <w:rsid w:val="00605B5A"/>
    <w:rsid w:val="00606B8D"/>
    <w:rsid w:val="00606C14"/>
    <w:rsid w:val="00607F73"/>
    <w:rsid w:val="00610194"/>
    <w:rsid w:val="0061099B"/>
    <w:rsid w:val="00610B41"/>
    <w:rsid w:val="006115DC"/>
    <w:rsid w:val="006127F0"/>
    <w:rsid w:val="00612F16"/>
    <w:rsid w:val="006145AB"/>
    <w:rsid w:val="00614E46"/>
    <w:rsid w:val="00614EEB"/>
    <w:rsid w:val="00615462"/>
    <w:rsid w:val="00615C83"/>
    <w:rsid w:val="00617374"/>
    <w:rsid w:val="00622864"/>
    <w:rsid w:val="00623DDE"/>
    <w:rsid w:val="0062402D"/>
    <w:rsid w:val="00624320"/>
    <w:rsid w:val="006257B0"/>
    <w:rsid w:val="006259CC"/>
    <w:rsid w:val="0062690A"/>
    <w:rsid w:val="00626C0A"/>
    <w:rsid w:val="00626E56"/>
    <w:rsid w:val="00630E69"/>
    <w:rsid w:val="0063138D"/>
    <w:rsid w:val="006319E6"/>
    <w:rsid w:val="00631C08"/>
    <w:rsid w:val="0063373D"/>
    <w:rsid w:val="00633D91"/>
    <w:rsid w:val="00636663"/>
    <w:rsid w:val="006367B1"/>
    <w:rsid w:val="00637285"/>
    <w:rsid w:val="00637711"/>
    <w:rsid w:val="00640BB1"/>
    <w:rsid w:val="006414CB"/>
    <w:rsid w:val="006414E8"/>
    <w:rsid w:val="0064215B"/>
    <w:rsid w:val="00644675"/>
    <w:rsid w:val="0064520B"/>
    <w:rsid w:val="00645350"/>
    <w:rsid w:val="00646D14"/>
    <w:rsid w:val="0064723E"/>
    <w:rsid w:val="0064754D"/>
    <w:rsid w:val="0064798A"/>
    <w:rsid w:val="0065321B"/>
    <w:rsid w:val="00653AB7"/>
    <w:rsid w:val="00653CBB"/>
    <w:rsid w:val="006541DB"/>
    <w:rsid w:val="006552A8"/>
    <w:rsid w:val="00655716"/>
    <w:rsid w:val="0065711D"/>
    <w:rsid w:val="0065719B"/>
    <w:rsid w:val="00660677"/>
    <w:rsid w:val="00660ED1"/>
    <w:rsid w:val="0066319E"/>
    <w:rsid w:val="0066322F"/>
    <w:rsid w:val="006649B8"/>
    <w:rsid w:val="00664E1D"/>
    <w:rsid w:val="0066619F"/>
    <w:rsid w:val="00666B94"/>
    <w:rsid w:val="0066713E"/>
    <w:rsid w:val="00667272"/>
    <w:rsid w:val="0066779C"/>
    <w:rsid w:val="00667C9F"/>
    <w:rsid w:val="006702FE"/>
    <w:rsid w:val="006725B2"/>
    <w:rsid w:val="00672CED"/>
    <w:rsid w:val="00673012"/>
    <w:rsid w:val="006763D0"/>
    <w:rsid w:val="006771C9"/>
    <w:rsid w:val="006775A8"/>
    <w:rsid w:val="00681108"/>
    <w:rsid w:val="006821BB"/>
    <w:rsid w:val="006823CD"/>
    <w:rsid w:val="00683417"/>
    <w:rsid w:val="00683775"/>
    <w:rsid w:val="0068388B"/>
    <w:rsid w:val="00683EB1"/>
    <w:rsid w:val="006853CE"/>
    <w:rsid w:val="00685A46"/>
    <w:rsid w:val="00687DE0"/>
    <w:rsid w:val="00690394"/>
    <w:rsid w:val="00692880"/>
    <w:rsid w:val="00694496"/>
    <w:rsid w:val="00694500"/>
    <w:rsid w:val="006949BA"/>
    <w:rsid w:val="00695339"/>
    <w:rsid w:val="0069559D"/>
    <w:rsid w:val="00696368"/>
    <w:rsid w:val="00697B2E"/>
    <w:rsid w:val="006A0479"/>
    <w:rsid w:val="006A0E26"/>
    <w:rsid w:val="006A165E"/>
    <w:rsid w:val="006A42B1"/>
    <w:rsid w:val="006A4F31"/>
    <w:rsid w:val="006A5BB3"/>
    <w:rsid w:val="006A7B8B"/>
    <w:rsid w:val="006B1ED0"/>
    <w:rsid w:val="006B1F67"/>
    <w:rsid w:val="006B2260"/>
    <w:rsid w:val="006B34E5"/>
    <w:rsid w:val="006B6360"/>
    <w:rsid w:val="006B7149"/>
    <w:rsid w:val="006B777A"/>
    <w:rsid w:val="006C05BA"/>
    <w:rsid w:val="006C096D"/>
    <w:rsid w:val="006C0C8E"/>
    <w:rsid w:val="006C0DD9"/>
    <w:rsid w:val="006C0FD4"/>
    <w:rsid w:val="006C1031"/>
    <w:rsid w:val="006C18AF"/>
    <w:rsid w:val="006C2980"/>
    <w:rsid w:val="006C3D52"/>
    <w:rsid w:val="006C49A9"/>
    <w:rsid w:val="006C4C25"/>
    <w:rsid w:val="006C6D1A"/>
    <w:rsid w:val="006D0445"/>
    <w:rsid w:val="006D1BB5"/>
    <w:rsid w:val="006D2842"/>
    <w:rsid w:val="006D45C5"/>
    <w:rsid w:val="006D46D1"/>
    <w:rsid w:val="006D4B5C"/>
    <w:rsid w:val="006D4C01"/>
    <w:rsid w:val="006D5133"/>
    <w:rsid w:val="006D7A55"/>
    <w:rsid w:val="006E07D7"/>
    <w:rsid w:val="006F0338"/>
    <w:rsid w:val="006F16D9"/>
    <w:rsid w:val="006F1A5C"/>
    <w:rsid w:val="006F23F1"/>
    <w:rsid w:val="006F3BF0"/>
    <w:rsid w:val="006F3FD8"/>
    <w:rsid w:val="006F4761"/>
    <w:rsid w:val="006F516F"/>
    <w:rsid w:val="006F6496"/>
    <w:rsid w:val="0070014C"/>
    <w:rsid w:val="00701989"/>
    <w:rsid w:val="00702DCF"/>
    <w:rsid w:val="00704126"/>
    <w:rsid w:val="007044A1"/>
    <w:rsid w:val="00705034"/>
    <w:rsid w:val="007054B4"/>
    <w:rsid w:val="00706160"/>
    <w:rsid w:val="00710081"/>
    <w:rsid w:val="00710C49"/>
    <w:rsid w:val="00711460"/>
    <w:rsid w:val="00713C7D"/>
    <w:rsid w:val="0071604A"/>
    <w:rsid w:val="00717743"/>
    <w:rsid w:val="00717833"/>
    <w:rsid w:val="00720CD1"/>
    <w:rsid w:val="00722857"/>
    <w:rsid w:val="00723528"/>
    <w:rsid w:val="00725790"/>
    <w:rsid w:val="00727A73"/>
    <w:rsid w:val="0073100E"/>
    <w:rsid w:val="0073362B"/>
    <w:rsid w:val="0073377E"/>
    <w:rsid w:val="00733FF4"/>
    <w:rsid w:val="007342AA"/>
    <w:rsid w:val="0073441F"/>
    <w:rsid w:val="007353EF"/>
    <w:rsid w:val="00735676"/>
    <w:rsid w:val="007356E4"/>
    <w:rsid w:val="00735BBB"/>
    <w:rsid w:val="00737D11"/>
    <w:rsid w:val="0074016F"/>
    <w:rsid w:val="00740480"/>
    <w:rsid w:val="00740B91"/>
    <w:rsid w:val="00742019"/>
    <w:rsid w:val="007424EA"/>
    <w:rsid w:val="00742D84"/>
    <w:rsid w:val="00743C6B"/>
    <w:rsid w:val="00744ACE"/>
    <w:rsid w:val="0074504A"/>
    <w:rsid w:val="007500B1"/>
    <w:rsid w:val="00751F85"/>
    <w:rsid w:val="0075268C"/>
    <w:rsid w:val="00753A68"/>
    <w:rsid w:val="00756477"/>
    <w:rsid w:val="0076051E"/>
    <w:rsid w:val="00760601"/>
    <w:rsid w:val="0076081A"/>
    <w:rsid w:val="00760922"/>
    <w:rsid w:val="00761456"/>
    <w:rsid w:val="00763B6A"/>
    <w:rsid w:val="00763BD5"/>
    <w:rsid w:val="00763D30"/>
    <w:rsid w:val="007640D9"/>
    <w:rsid w:val="00764960"/>
    <w:rsid w:val="0076501C"/>
    <w:rsid w:val="007656A8"/>
    <w:rsid w:val="00766034"/>
    <w:rsid w:val="007668DC"/>
    <w:rsid w:val="00767A44"/>
    <w:rsid w:val="00770E3E"/>
    <w:rsid w:val="00770F3F"/>
    <w:rsid w:val="00771236"/>
    <w:rsid w:val="0077124F"/>
    <w:rsid w:val="00771821"/>
    <w:rsid w:val="00772397"/>
    <w:rsid w:val="00773342"/>
    <w:rsid w:val="007741D4"/>
    <w:rsid w:val="00774C45"/>
    <w:rsid w:val="0077524D"/>
    <w:rsid w:val="0077544E"/>
    <w:rsid w:val="00775DBE"/>
    <w:rsid w:val="007762FF"/>
    <w:rsid w:val="007774B9"/>
    <w:rsid w:val="007807E9"/>
    <w:rsid w:val="00780A8F"/>
    <w:rsid w:val="00780CF6"/>
    <w:rsid w:val="00780EE4"/>
    <w:rsid w:val="00784DBA"/>
    <w:rsid w:val="00785579"/>
    <w:rsid w:val="00785862"/>
    <w:rsid w:val="00785A2F"/>
    <w:rsid w:val="007869C4"/>
    <w:rsid w:val="00791160"/>
    <w:rsid w:val="00791CCB"/>
    <w:rsid w:val="0079224D"/>
    <w:rsid w:val="0079384D"/>
    <w:rsid w:val="00793881"/>
    <w:rsid w:val="00794AC9"/>
    <w:rsid w:val="00795D80"/>
    <w:rsid w:val="00797CF0"/>
    <w:rsid w:val="00797E60"/>
    <w:rsid w:val="007A00C5"/>
    <w:rsid w:val="007A0537"/>
    <w:rsid w:val="007A06BE"/>
    <w:rsid w:val="007A1E76"/>
    <w:rsid w:val="007A2A9B"/>
    <w:rsid w:val="007A2DE0"/>
    <w:rsid w:val="007A46E5"/>
    <w:rsid w:val="007A581E"/>
    <w:rsid w:val="007A5CB7"/>
    <w:rsid w:val="007A62A7"/>
    <w:rsid w:val="007A63BF"/>
    <w:rsid w:val="007B052B"/>
    <w:rsid w:val="007B0B9C"/>
    <w:rsid w:val="007B1CDC"/>
    <w:rsid w:val="007B3FC2"/>
    <w:rsid w:val="007B4904"/>
    <w:rsid w:val="007B4C9B"/>
    <w:rsid w:val="007B4E04"/>
    <w:rsid w:val="007B51F7"/>
    <w:rsid w:val="007B59B6"/>
    <w:rsid w:val="007C0434"/>
    <w:rsid w:val="007C0BDE"/>
    <w:rsid w:val="007C1DBC"/>
    <w:rsid w:val="007C3CF5"/>
    <w:rsid w:val="007C43FE"/>
    <w:rsid w:val="007C6CE4"/>
    <w:rsid w:val="007C7D9F"/>
    <w:rsid w:val="007D5471"/>
    <w:rsid w:val="007D5691"/>
    <w:rsid w:val="007D56C6"/>
    <w:rsid w:val="007D5AA6"/>
    <w:rsid w:val="007D6585"/>
    <w:rsid w:val="007D65B4"/>
    <w:rsid w:val="007D66A1"/>
    <w:rsid w:val="007D7DF6"/>
    <w:rsid w:val="007E00FB"/>
    <w:rsid w:val="007E4423"/>
    <w:rsid w:val="007E5615"/>
    <w:rsid w:val="007E77CA"/>
    <w:rsid w:val="007F1352"/>
    <w:rsid w:val="007F21D8"/>
    <w:rsid w:val="007F2B53"/>
    <w:rsid w:val="007F36E6"/>
    <w:rsid w:val="007F3F10"/>
    <w:rsid w:val="007F4200"/>
    <w:rsid w:val="007F59EB"/>
    <w:rsid w:val="007F63B0"/>
    <w:rsid w:val="007F73F4"/>
    <w:rsid w:val="008016C8"/>
    <w:rsid w:val="00803AF1"/>
    <w:rsid w:val="00803FF4"/>
    <w:rsid w:val="00804C4A"/>
    <w:rsid w:val="0080589E"/>
    <w:rsid w:val="00806F2A"/>
    <w:rsid w:val="00807244"/>
    <w:rsid w:val="008107AE"/>
    <w:rsid w:val="0081171B"/>
    <w:rsid w:val="0081357F"/>
    <w:rsid w:val="0081439A"/>
    <w:rsid w:val="008165DB"/>
    <w:rsid w:val="00816DD6"/>
    <w:rsid w:val="008179AD"/>
    <w:rsid w:val="008179E3"/>
    <w:rsid w:val="008230C3"/>
    <w:rsid w:val="00824F0D"/>
    <w:rsid w:val="00827937"/>
    <w:rsid w:val="008307C6"/>
    <w:rsid w:val="0083285F"/>
    <w:rsid w:val="00832FCD"/>
    <w:rsid w:val="0083405A"/>
    <w:rsid w:val="00834234"/>
    <w:rsid w:val="00834368"/>
    <w:rsid w:val="00834C70"/>
    <w:rsid w:val="00834FC8"/>
    <w:rsid w:val="00835BDB"/>
    <w:rsid w:val="008362CE"/>
    <w:rsid w:val="00840CDF"/>
    <w:rsid w:val="008410B2"/>
    <w:rsid w:val="008411A4"/>
    <w:rsid w:val="0084136F"/>
    <w:rsid w:val="0084170A"/>
    <w:rsid w:val="008433A8"/>
    <w:rsid w:val="00844E80"/>
    <w:rsid w:val="00846079"/>
    <w:rsid w:val="00846C3E"/>
    <w:rsid w:val="0084734A"/>
    <w:rsid w:val="008511DA"/>
    <w:rsid w:val="0085186A"/>
    <w:rsid w:val="00852AFB"/>
    <w:rsid w:val="008550C3"/>
    <w:rsid w:val="00856603"/>
    <w:rsid w:val="00856746"/>
    <w:rsid w:val="008609DA"/>
    <w:rsid w:val="008625D6"/>
    <w:rsid w:val="00862ACD"/>
    <w:rsid w:val="00862B3A"/>
    <w:rsid w:val="00864D4A"/>
    <w:rsid w:val="00865075"/>
    <w:rsid w:val="00866E62"/>
    <w:rsid w:val="008671C1"/>
    <w:rsid w:val="00867740"/>
    <w:rsid w:val="00867BE2"/>
    <w:rsid w:val="00867CE3"/>
    <w:rsid w:val="008717C4"/>
    <w:rsid w:val="00871909"/>
    <w:rsid w:val="00873267"/>
    <w:rsid w:val="00874547"/>
    <w:rsid w:val="00875A43"/>
    <w:rsid w:val="00881A11"/>
    <w:rsid w:val="00882B66"/>
    <w:rsid w:val="00883666"/>
    <w:rsid w:val="00884A70"/>
    <w:rsid w:val="00884CEE"/>
    <w:rsid w:val="0088655E"/>
    <w:rsid w:val="008922ED"/>
    <w:rsid w:val="00892AC6"/>
    <w:rsid w:val="008930E9"/>
    <w:rsid w:val="00895E72"/>
    <w:rsid w:val="00895FBC"/>
    <w:rsid w:val="008961E1"/>
    <w:rsid w:val="00896382"/>
    <w:rsid w:val="00896C76"/>
    <w:rsid w:val="00896E3F"/>
    <w:rsid w:val="008A03E3"/>
    <w:rsid w:val="008A3560"/>
    <w:rsid w:val="008A3842"/>
    <w:rsid w:val="008A4871"/>
    <w:rsid w:val="008A69A1"/>
    <w:rsid w:val="008A776D"/>
    <w:rsid w:val="008A7B3C"/>
    <w:rsid w:val="008B0BD8"/>
    <w:rsid w:val="008B1AE4"/>
    <w:rsid w:val="008B2367"/>
    <w:rsid w:val="008B23AA"/>
    <w:rsid w:val="008B293F"/>
    <w:rsid w:val="008B35D5"/>
    <w:rsid w:val="008B6C0E"/>
    <w:rsid w:val="008C1717"/>
    <w:rsid w:val="008C203D"/>
    <w:rsid w:val="008C4A6D"/>
    <w:rsid w:val="008C51E5"/>
    <w:rsid w:val="008C5A15"/>
    <w:rsid w:val="008C6100"/>
    <w:rsid w:val="008C692D"/>
    <w:rsid w:val="008C6EB3"/>
    <w:rsid w:val="008C6FA3"/>
    <w:rsid w:val="008D088E"/>
    <w:rsid w:val="008D15AE"/>
    <w:rsid w:val="008D1DE3"/>
    <w:rsid w:val="008D20C9"/>
    <w:rsid w:val="008D4A82"/>
    <w:rsid w:val="008D54D6"/>
    <w:rsid w:val="008E11FD"/>
    <w:rsid w:val="008E2CE9"/>
    <w:rsid w:val="008E3566"/>
    <w:rsid w:val="008E359C"/>
    <w:rsid w:val="008E3BD5"/>
    <w:rsid w:val="008E46B1"/>
    <w:rsid w:val="008E5097"/>
    <w:rsid w:val="008E6CDB"/>
    <w:rsid w:val="008F18F3"/>
    <w:rsid w:val="008F36E2"/>
    <w:rsid w:val="008F5521"/>
    <w:rsid w:val="008F72D8"/>
    <w:rsid w:val="008F7BD3"/>
    <w:rsid w:val="0090028B"/>
    <w:rsid w:val="00901334"/>
    <w:rsid w:val="00901801"/>
    <w:rsid w:val="009020DD"/>
    <w:rsid w:val="009029BE"/>
    <w:rsid w:val="00903000"/>
    <w:rsid w:val="00904ABB"/>
    <w:rsid w:val="009050DD"/>
    <w:rsid w:val="00905742"/>
    <w:rsid w:val="00905FAC"/>
    <w:rsid w:val="009060BB"/>
    <w:rsid w:val="00906CBD"/>
    <w:rsid w:val="0090767D"/>
    <w:rsid w:val="00911F73"/>
    <w:rsid w:val="009124CE"/>
    <w:rsid w:val="009127F0"/>
    <w:rsid w:val="00912954"/>
    <w:rsid w:val="00912B9E"/>
    <w:rsid w:val="009161CF"/>
    <w:rsid w:val="00916EA1"/>
    <w:rsid w:val="00921E2A"/>
    <w:rsid w:val="00921F31"/>
    <w:rsid w:val="00921F34"/>
    <w:rsid w:val="0092304C"/>
    <w:rsid w:val="009231EE"/>
    <w:rsid w:val="00923DDB"/>
    <w:rsid w:val="00923F06"/>
    <w:rsid w:val="00924403"/>
    <w:rsid w:val="00924E4E"/>
    <w:rsid w:val="0092553E"/>
    <w:rsid w:val="0092562E"/>
    <w:rsid w:val="00925A1B"/>
    <w:rsid w:val="00931A10"/>
    <w:rsid w:val="00931FFE"/>
    <w:rsid w:val="00932594"/>
    <w:rsid w:val="00933BCF"/>
    <w:rsid w:val="00935774"/>
    <w:rsid w:val="00937C54"/>
    <w:rsid w:val="00942E11"/>
    <w:rsid w:val="009454E0"/>
    <w:rsid w:val="00946F9C"/>
    <w:rsid w:val="009473C6"/>
    <w:rsid w:val="0095230A"/>
    <w:rsid w:val="00953625"/>
    <w:rsid w:val="00953A3F"/>
    <w:rsid w:val="00953BA1"/>
    <w:rsid w:val="00954239"/>
    <w:rsid w:val="00954F47"/>
    <w:rsid w:val="00955DDA"/>
    <w:rsid w:val="00957320"/>
    <w:rsid w:val="00957767"/>
    <w:rsid w:val="00957C0A"/>
    <w:rsid w:val="00960B10"/>
    <w:rsid w:val="0096145B"/>
    <w:rsid w:val="00962A39"/>
    <w:rsid w:val="00962D18"/>
    <w:rsid w:val="00962EAE"/>
    <w:rsid w:val="0096387C"/>
    <w:rsid w:val="00963A5D"/>
    <w:rsid w:val="0096500C"/>
    <w:rsid w:val="00965565"/>
    <w:rsid w:val="009663A9"/>
    <w:rsid w:val="00966F3B"/>
    <w:rsid w:val="00967302"/>
    <w:rsid w:val="00972C8F"/>
    <w:rsid w:val="00973D11"/>
    <w:rsid w:val="00973DEE"/>
    <w:rsid w:val="00974408"/>
    <w:rsid w:val="0097464B"/>
    <w:rsid w:val="00976A92"/>
    <w:rsid w:val="00977117"/>
    <w:rsid w:val="00977E34"/>
    <w:rsid w:val="0098036C"/>
    <w:rsid w:val="009807C2"/>
    <w:rsid w:val="00981649"/>
    <w:rsid w:val="009832AC"/>
    <w:rsid w:val="00983822"/>
    <w:rsid w:val="00984150"/>
    <w:rsid w:val="009841DA"/>
    <w:rsid w:val="00984626"/>
    <w:rsid w:val="00985C22"/>
    <w:rsid w:val="00986627"/>
    <w:rsid w:val="00986A2F"/>
    <w:rsid w:val="009923B3"/>
    <w:rsid w:val="00993259"/>
    <w:rsid w:val="00994786"/>
    <w:rsid w:val="00994A8E"/>
    <w:rsid w:val="009961DE"/>
    <w:rsid w:val="009978B1"/>
    <w:rsid w:val="00997A26"/>
    <w:rsid w:val="00997C01"/>
    <w:rsid w:val="00997F0C"/>
    <w:rsid w:val="009A15E6"/>
    <w:rsid w:val="009A16D0"/>
    <w:rsid w:val="009A1773"/>
    <w:rsid w:val="009A3ED1"/>
    <w:rsid w:val="009A4140"/>
    <w:rsid w:val="009A43EB"/>
    <w:rsid w:val="009A46E0"/>
    <w:rsid w:val="009A47CC"/>
    <w:rsid w:val="009B00CC"/>
    <w:rsid w:val="009B0414"/>
    <w:rsid w:val="009B07B4"/>
    <w:rsid w:val="009B17B8"/>
    <w:rsid w:val="009B18A3"/>
    <w:rsid w:val="009B2D64"/>
    <w:rsid w:val="009B3075"/>
    <w:rsid w:val="009B376B"/>
    <w:rsid w:val="009B4026"/>
    <w:rsid w:val="009B44DF"/>
    <w:rsid w:val="009B58FB"/>
    <w:rsid w:val="009B72ED"/>
    <w:rsid w:val="009B7BD4"/>
    <w:rsid w:val="009B7F3F"/>
    <w:rsid w:val="009C0180"/>
    <w:rsid w:val="009C174E"/>
    <w:rsid w:val="009C1BA7"/>
    <w:rsid w:val="009C2114"/>
    <w:rsid w:val="009C3FC4"/>
    <w:rsid w:val="009C4231"/>
    <w:rsid w:val="009C4356"/>
    <w:rsid w:val="009C436D"/>
    <w:rsid w:val="009C49C8"/>
    <w:rsid w:val="009C63AF"/>
    <w:rsid w:val="009C6A10"/>
    <w:rsid w:val="009C7193"/>
    <w:rsid w:val="009C7BBF"/>
    <w:rsid w:val="009D0F2A"/>
    <w:rsid w:val="009D1F15"/>
    <w:rsid w:val="009D2FD1"/>
    <w:rsid w:val="009D4F38"/>
    <w:rsid w:val="009D7973"/>
    <w:rsid w:val="009D7DC9"/>
    <w:rsid w:val="009E1447"/>
    <w:rsid w:val="009E179D"/>
    <w:rsid w:val="009E1D74"/>
    <w:rsid w:val="009E1F95"/>
    <w:rsid w:val="009E2411"/>
    <w:rsid w:val="009E3127"/>
    <w:rsid w:val="009E38A8"/>
    <w:rsid w:val="009E3C69"/>
    <w:rsid w:val="009E4076"/>
    <w:rsid w:val="009E4874"/>
    <w:rsid w:val="009E53E6"/>
    <w:rsid w:val="009E5405"/>
    <w:rsid w:val="009E6A50"/>
    <w:rsid w:val="009E6D79"/>
    <w:rsid w:val="009E6FB7"/>
    <w:rsid w:val="009E7097"/>
    <w:rsid w:val="009F0D54"/>
    <w:rsid w:val="009F4458"/>
    <w:rsid w:val="009F6E00"/>
    <w:rsid w:val="009F76C3"/>
    <w:rsid w:val="00A0006A"/>
    <w:rsid w:val="00A0025F"/>
    <w:rsid w:val="00A00FCD"/>
    <w:rsid w:val="00A023DC"/>
    <w:rsid w:val="00A02A05"/>
    <w:rsid w:val="00A0446F"/>
    <w:rsid w:val="00A053E2"/>
    <w:rsid w:val="00A070AB"/>
    <w:rsid w:val="00A074A2"/>
    <w:rsid w:val="00A07A5E"/>
    <w:rsid w:val="00A07EF2"/>
    <w:rsid w:val="00A101CD"/>
    <w:rsid w:val="00A11319"/>
    <w:rsid w:val="00A12BF9"/>
    <w:rsid w:val="00A1390C"/>
    <w:rsid w:val="00A1396A"/>
    <w:rsid w:val="00A14A8A"/>
    <w:rsid w:val="00A1552F"/>
    <w:rsid w:val="00A157A2"/>
    <w:rsid w:val="00A175C8"/>
    <w:rsid w:val="00A2015A"/>
    <w:rsid w:val="00A21027"/>
    <w:rsid w:val="00A210B2"/>
    <w:rsid w:val="00A226FC"/>
    <w:rsid w:val="00A23616"/>
    <w:rsid w:val="00A23FC7"/>
    <w:rsid w:val="00A24108"/>
    <w:rsid w:val="00A241B6"/>
    <w:rsid w:val="00A254E9"/>
    <w:rsid w:val="00A268CD"/>
    <w:rsid w:val="00A26A0F"/>
    <w:rsid w:val="00A27DD5"/>
    <w:rsid w:val="00A31075"/>
    <w:rsid w:val="00A326F8"/>
    <w:rsid w:val="00A336C2"/>
    <w:rsid w:val="00A3372B"/>
    <w:rsid w:val="00A345CD"/>
    <w:rsid w:val="00A34707"/>
    <w:rsid w:val="00A351D9"/>
    <w:rsid w:val="00A35347"/>
    <w:rsid w:val="00A35BC1"/>
    <w:rsid w:val="00A366BE"/>
    <w:rsid w:val="00A36D79"/>
    <w:rsid w:val="00A373B7"/>
    <w:rsid w:val="00A37BFD"/>
    <w:rsid w:val="00A4046D"/>
    <w:rsid w:val="00A40A0D"/>
    <w:rsid w:val="00A418A7"/>
    <w:rsid w:val="00A41D7E"/>
    <w:rsid w:val="00A426FA"/>
    <w:rsid w:val="00A42AC8"/>
    <w:rsid w:val="00A430A1"/>
    <w:rsid w:val="00A430F2"/>
    <w:rsid w:val="00A43EE5"/>
    <w:rsid w:val="00A476BA"/>
    <w:rsid w:val="00A509CE"/>
    <w:rsid w:val="00A50BDF"/>
    <w:rsid w:val="00A52926"/>
    <w:rsid w:val="00A54600"/>
    <w:rsid w:val="00A54E9A"/>
    <w:rsid w:val="00A557C8"/>
    <w:rsid w:val="00A5760C"/>
    <w:rsid w:val="00A57B3F"/>
    <w:rsid w:val="00A60B98"/>
    <w:rsid w:val="00A60DB3"/>
    <w:rsid w:val="00A60DCB"/>
    <w:rsid w:val="00A645EB"/>
    <w:rsid w:val="00A64C80"/>
    <w:rsid w:val="00A655B3"/>
    <w:rsid w:val="00A75403"/>
    <w:rsid w:val="00A762B7"/>
    <w:rsid w:val="00A76C74"/>
    <w:rsid w:val="00A76CF1"/>
    <w:rsid w:val="00A76F05"/>
    <w:rsid w:val="00A77913"/>
    <w:rsid w:val="00A77972"/>
    <w:rsid w:val="00A80D49"/>
    <w:rsid w:val="00A81C46"/>
    <w:rsid w:val="00A820D5"/>
    <w:rsid w:val="00A82161"/>
    <w:rsid w:val="00A83118"/>
    <w:rsid w:val="00A831BE"/>
    <w:rsid w:val="00A84F54"/>
    <w:rsid w:val="00A8507B"/>
    <w:rsid w:val="00A85BCF"/>
    <w:rsid w:val="00A86129"/>
    <w:rsid w:val="00A87B93"/>
    <w:rsid w:val="00A9026B"/>
    <w:rsid w:val="00A90554"/>
    <w:rsid w:val="00A90CD0"/>
    <w:rsid w:val="00A91E2E"/>
    <w:rsid w:val="00A93001"/>
    <w:rsid w:val="00A93E88"/>
    <w:rsid w:val="00A93EE3"/>
    <w:rsid w:val="00A94076"/>
    <w:rsid w:val="00A94283"/>
    <w:rsid w:val="00A94344"/>
    <w:rsid w:val="00A951DB"/>
    <w:rsid w:val="00A96E85"/>
    <w:rsid w:val="00A96F31"/>
    <w:rsid w:val="00AA0405"/>
    <w:rsid w:val="00AA0871"/>
    <w:rsid w:val="00AA178F"/>
    <w:rsid w:val="00AA3696"/>
    <w:rsid w:val="00AA7F44"/>
    <w:rsid w:val="00AB10C2"/>
    <w:rsid w:val="00AB14CB"/>
    <w:rsid w:val="00AB2031"/>
    <w:rsid w:val="00AB2DD4"/>
    <w:rsid w:val="00AB2DF2"/>
    <w:rsid w:val="00AB41AC"/>
    <w:rsid w:val="00AB4617"/>
    <w:rsid w:val="00AB4EDE"/>
    <w:rsid w:val="00AB4FC1"/>
    <w:rsid w:val="00AB6675"/>
    <w:rsid w:val="00AC1080"/>
    <w:rsid w:val="00AC1093"/>
    <w:rsid w:val="00AC1410"/>
    <w:rsid w:val="00AC202C"/>
    <w:rsid w:val="00AC2748"/>
    <w:rsid w:val="00AC2A3F"/>
    <w:rsid w:val="00AC3425"/>
    <w:rsid w:val="00AC375A"/>
    <w:rsid w:val="00AC388A"/>
    <w:rsid w:val="00AC4D8A"/>
    <w:rsid w:val="00AC5270"/>
    <w:rsid w:val="00AC62B4"/>
    <w:rsid w:val="00AC707F"/>
    <w:rsid w:val="00AC7958"/>
    <w:rsid w:val="00AD0E39"/>
    <w:rsid w:val="00AD11A2"/>
    <w:rsid w:val="00AD19F7"/>
    <w:rsid w:val="00AD2F56"/>
    <w:rsid w:val="00AD347C"/>
    <w:rsid w:val="00AD40AB"/>
    <w:rsid w:val="00AD539D"/>
    <w:rsid w:val="00AD5D3A"/>
    <w:rsid w:val="00AD6C1B"/>
    <w:rsid w:val="00AD7E53"/>
    <w:rsid w:val="00AE0260"/>
    <w:rsid w:val="00AE1E8F"/>
    <w:rsid w:val="00AE23EC"/>
    <w:rsid w:val="00AE2FAA"/>
    <w:rsid w:val="00AE3C0F"/>
    <w:rsid w:val="00AE3F8C"/>
    <w:rsid w:val="00AE4040"/>
    <w:rsid w:val="00AE4D3E"/>
    <w:rsid w:val="00AE5577"/>
    <w:rsid w:val="00AE571B"/>
    <w:rsid w:val="00AE738E"/>
    <w:rsid w:val="00AE7B28"/>
    <w:rsid w:val="00AF0DDD"/>
    <w:rsid w:val="00AF2F7E"/>
    <w:rsid w:val="00AF33C5"/>
    <w:rsid w:val="00AF3826"/>
    <w:rsid w:val="00AF3B0D"/>
    <w:rsid w:val="00AF56B5"/>
    <w:rsid w:val="00AF5E93"/>
    <w:rsid w:val="00AF6477"/>
    <w:rsid w:val="00AF6932"/>
    <w:rsid w:val="00AF6F10"/>
    <w:rsid w:val="00AF75A8"/>
    <w:rsid w:val="00B00C4D"/>
    <w:rsid w:val="00B013A3"/>
    <w:rsid w:val="00B02050"/>
    <w:rsid w:val="00B02AE9"/>
    <w:rsid w:val="00B049F2"/>
    <w:rsid w:val="00B05578"/>
    <w:rsid w:val="00B06F51"/>
    <w:rsid w:val="00B10ECD"/>
    <w:rsid w:val="00B11CC7"/>
    <w:rsid w:val="00B12410"/>
    <w:rsid w:val="00B12751"/>
    <w:rsid w:val="00B1340D"/>
    <w:rsid w:val="00B15E20"/>
    <w:rsid w:val="00B17C10"/>
    <w:rsid w:val="00B2132D"/>
    <w:rsid w:val="00B22821"/>
    <w:rsid w:val="00B2348F"/>
    <w:rsid w:val="00B240AF"/>
    <w:rsid w:val="00B24213"/>
    <w:rsid w:val="00B245AC"/>
    <w:rsid w:val="00B24806"/>
    <w:rsid w:val="00B267A9"/>
    <w:rsid w:val="00B26DC8"/>
    <w:rsid w:val="00B272EF"/>
    <w:rsid w:val="00B302CB"/>
    <w:rsid w:val="00B312D1"/>
    <w:rsid w:val="00B31D33"/>
    <w:rsid w:val="00B32324"/>
    <w:rsid w:val="00B32BAE"/>
    <w:rsid w:val="00B33EA3"/>
    <w:rsid w:val="00B345C9"/>
    <w:rsid w:val="00B345FE"/>
    <w:rsid w:val="00B35078"/>
    <w:rsid w:val="00B35181"/>
    <w:rsid w:val="00B45545"/>
    <w:rsid w:val="00B45784"/>
    <w:rsid w:val="00B47267"/>
    <w:rsid w:val="00B47933"/>
    <w:rsid w:val="00B5002C"/>
    <w:rsid w:val="00B50740"/>
    <w:rsid w:val="00B508D8"/>
    <w:rsid w:val="00B51D9F"/>
    <w:rsid w:val="00B53A7D"/>
    <w:rsid w:val="00B5461E"/>
    <w:rsid w:val="00B55322"/>
    <w:rsid w:val="00B567D8"/>
    <w:rsid w:val="00B56990"/>
    <w:rsid w:val="00B56A6B"/>
    <w:rsid w:val="00B57A62"/>
    <w:rsid w:val="00B6037F"/>
    <w:rsid w:val="00B6081D"/>
    <w:rsid w:val="00B61427"/>
    <w:rsid w:val="00B61A59"/>
    <w:rsid w:val="00B63226"/>
    <w:rsid w:val="00B64EDF"/>
    <w:rsid w:val="00B65816"/>
    <w:rsid w:val="00B6581B"/>
    <w:rsid w:val="00B6687C"/>
    <w:rsid w:val="00B70F8D"/>
    <w:rsid w:val="00B7115B"/>
    <w:rsid w:val="00B7142C"/>
    <w:rsid w:val="00B718CB"/>
    <w:rsid w:val="00B724FB"/>
    <w:rsid w:val="00B72BF5"/>
    <w:rsid w:val="00B73828"/>
    <w:rsid w:val="00B74192"/>
    <w:rsid w:val="00B74B69"/>
    <w:rsid w:val="00B751C3"/>
    <w:rsid w:val="00B76F9B"/>
    <w:rsid w:val="00B7749F"/>
    <w:rsid w:val="00B775CC"/>
    <w:rsid w:val="00B77AB2"/>
    <w:rsid w:val="00B800D1"/>
    <w:rsid w:val="00B818C2"/>
    <w:rsid w:val="00B82417"/>
    <w:rsid w:val="00B8400F"/>
    <w:rsid w:val="00B85367"/>
    <w:rsid w:val="00B8550F"/>
    <w:rsid w:val="00B9022E"/>
    <w:rsid w:val="00B90CB5"/>
    <w:rsid w:val="00B922B2"/>
    <w:rsid w:val="00B92650"/>
    <w:rsid w:val="00B9320E"/>
    <w:rsid w:val="00B94188"/>
    <w:rsid w:val="00B94367"/>
    <w:rsid w:val="00BA0804"/>
    <w:rsid w:val="00BA0951"/>
    <w:rsid w:val="00BA21ED"/>
    <w:rsid w:val="00BA2446"/>
    <w:rsid w:val="00BA2BCA"/>
    <w:rsid w:val="00BA63B1"/>
    <w:rsid w:val="00BA6763"/>
    <w:rsid w:val="00BA763B"/>
    <w:rsid w:val="00BA7956"/>
    <w:rsid w:val="00BB1335"/>
    <w:rsid w:val="00BB135D"/>
    <w:rsid w:val="00BB15E0"/>
    <w:rsid w:val="00BB1743"/>
    <w:rsid w:val="00BB3369"/>
    <w:rsid w:val="00BB3C4A"/>
    <w:rsid w:val="00BB3D41"/>
    <w:rsid w:val="00BB3F56"/>
    <w:rsid w:val="00BB6E6E"/>
    <w:rsid w:val="00BB6FD9"/>
    <w:rsid w:val="00BB7C34"/>
    <w:rsid w:val="00BC0524"/>
    <w:rsid w:val="00BC1E52"/>
    <w:rsid w:val="00BC2702"/>
    <w:rsid w:val="00BC3E8B"/>
    <w:rsid w:val="00BC5FEF"/>
    <w:rsid w:val="00BC65B1"/>
    <w:rsid w:val="00BD04D0"/>
    <w:rsid w:val="00BD09CD"/>
    <w:rsid w:val="00BD176B"/>
    <w:rsid w:val="00BD1A0C"/>
    <w:rsid w:val="00BD1CC6"/>
    <w:rsid w:val="00BD3C7D"/>
    <w:rsid w:val="00BD599A"/>
    <w:rsid w:val="00BD76A4"/>
    <w:rsid w:val="00BE238D"/>
    <w:rsid w:val="00BE2A5F"/>
    <w:rsid w:val="00BE4BDC"/>
    <w:rsid w:val="00BE601D"/>
    <w:rsid w:val="00BE6377"/>
    <w:rsid w:val="00BF1000"/>
    <w:rsid w:val="00BF13FD"/>
    <w:rsid w:val="00BF1659"/>
    <w:rsid w:val="00BF34D7"/>
    <w:rsid w:val="00BF3B54"/>
    <w:rsid w:val="00BF418E"/>
    <w:rsid w:val="00BF66E3"/>
    <w:rsid w:val="00C00E8A"/>
    <w:rsid w:val="00C00F0A"/>
    <w:rsid w:val="00C049F5"/>
    <w:rsid w:val="00C05618"/>
    <w:rsid w:val="00C0669D"/>
    <w:rsid w:val="00C07F84"/>
    <w:rsid w:val="00C1046D"/>
    <w:rsid w:val="00C11BD0"/>
    <w:rsid w:val="00C12FE1"/>
    <w:rsid w:val="00C15C9E"/>
    <w:rsid w:val="00C166DE"/>
    <w:rsid w:val="00C16C79"/>
    <w:rsid w:val="00C16F22"/>
    <w:rsid w:val="00C25841"/>
    <w:rsid w:val="00C26BBB"/>
    <w:rsid w:val="00C274BD"/>
    <w:rsid w:val="00C2780C"/>
    <w:rsid w:val="00C347DA"/>
    <w:rsid w:val="00C3662F"/>
    <w:rsid w:val="00C36797"/>
    <w:rsid w:val="00C37A2F"/>
    <w:rsid w:val="00C401A6"/>
    <w:rsid w:val="00C40EA6"/>
    <w:rsid w:val="00C41BFD"/>
    <w:rsid w:val="00C41FF9"/>
    <w:rsid w:val="00C42673"/>
    <w:rsid w:val="00C43191"/>
    <w:rsid w:val="00C43D07"/>
    <w:rsid w:val="00C441D0"/>
    <w:rsid w:val="00C44307"/>
    <w:rsid w:val="00C4463A"/>
    <w:rsid w:val="00C45B27"/>
    <w:rsid w:val="00C469E4"/>
    <w:rsid w:val="00C476BB"/>
    <w:rsid w:val="00C51972"/>
    <w:rsid w:val="00C52673"/>
    <w:rsid w:val="00C52A6B"/>
    <w:rsid w:val="00C538B5"/>
    <w:rsid w:val="00C53E41"/>
    <w:rsid w:val="00C54A4C"/>
    <w:rsid w:val="00C54BF7"/>
    <w:rsid w:val="00C54F64"/>
    <w:rsid w:val="00C550C4"/>
    <w:rsid w:val="00C553A0"/>
    <w:rsid w:val="00C555D7"/>
    <w:rsid w:val="00C55DA6"/>
    <w:rsid w:val="00C57B84"/>
    <w:rsid w:val="00C615F5"/>
    <w:rsid w:val="00C61DA7"/>
    <w:rsid w:val="00C62166"/>
    <w:rsid w:val="00C622A4"/>
    <w:rsid w:val="00C62896"/>
    <w:rsid w:val="00C62A8C"/>
    <w:rsid w:val="00C641EB"/>
    <w:rsid w:val="00C6467E"/>
    <w:rsid w:val="00C64E32"/>
    <w:rsid w:val="00C657CB"/>
    <w:rsid w:val="00C665AB"/>
    <w:rsid w:val="00C710CD"/>
    <w:rsid w:val="00C71CED"/>
    <w:rsid w:val="00C72E22"/>
    <w:rsid w:val="00C731B5"/>
    <w:rsid w:val="00C741FC"/>
    <w:rsid w:val="00C74873"/>
    <w:rsid w:val="00C778EC"/>
    <w:rsid w:val="00C77978"/>
    <w:rsid w:val="00C8011F"/>
    <w:rsid w:val="00C8014B"/>
    <w:rsid w:val="00C81C57"/>
    <w:rsid w:val="00C81DA1"/>
    <w:rsid w:val="00C829B8"/>
    <w:rsid w:val="00C8343C"/>
    <w:rsid w:val="00C836D7"/>
    <w:rsid w:val="00C857CB"/>
    <w:rsid w:val="00C85EE9"/>
    <w:rsid w:val="00C867E5"/>
    <w:rsid w:val="00C8740F"/>
    <w:rsid w:val="00C879D2"/>
    <w:rsid w:val="00C90ED7"/>
    <w:rsid w:val="00C915A8"/>
    <w:rsid w:val="00C91AA2"/>
    <w:rsid w:val="00C9248C"/>
    <w:rsid w:val="00C944A8"/>
    <w:rsid w:val="00C949CF"/>
    <w:rsid w:val="00C94F19"/>
    <w:rsid w:val="00C95346"/>
    <w:rsid w:val="00CA032A"/>
    <w:rsid w:val="00CA0B59"/>
    <w:rsid w:val="00CA1237"/>
    <w:rsid w:val="00CA1661"/>
    <w:rsid w:val="00CA183B"/>
    <w:rsid w:val="00CA1DB3"/>
    <w:rsid w:val="00CA4878"/>
    <w:rsid w:val="00CA638F"/>
    <w:rsid w:val="00CB0340"/>
    <w:rsid w:val="00CB1228"/>
    <w:rsid w:val="00CB1E3D"/>
    <w:rsid w:val="00CB2449"/>
    <w:rsid w:val="00CB27A6"/>
    <w:rsid w:val="00CB28D5"/>
    <w:rsid w:val="00CB4005"/>
    <w:rsid w:val="00CB4476"/>
    <w:rsid w:val="00CB47B5"/>
    <w:rsid w:val="00CB4DCC"/>
    <w:rsid w:val="00CB4E72"/>
    <w:rsid w:val="00CB7D13"/>
    <w:rsid w:val="00CB7EAE"/>
    <w:rsid w:val="00CC0784"/>
    <w:rsid w:val="00CC1661"/>
    <w:rsid w:val="00CC46E6"/>
    <w:rsid w:val="00CC4783"/>
    <w:rsid w:val="00CC50AC"/>
    <w:rsid w:val="00CC584B"/>
    <w:rsid w:val="00CD1824"/>
    <w:rsid w:val="00CD18D4"/>
    <w:rsid w:val="00CD2344"/>
    <w:rsid w:val="00CD326E"/>
    <w:rsid w:val="00CD32CE"/>
    <w:rsid w:val="00CD5572"/>
    <w:rsid w:val="00CD6540"/>
    <w:rsid w:val="00CD73B8"/>
    <w:rsid w:val="00CE21C0"/>
    <w:rsid w:val="00CE23ED"/>
    <w:rsid w:val="00CE3E69"/>
    <w:rsid w:val="00CE447D"/>
    <w:rsid w:val="00CE4712"/>
    <w:rsid w:val="00CE48AD"/>
    <w:rsid w:val="00CE57CD"/>
    <w:rsid w:val="00CE7656"/>
    <w:rsid w:val="00CF07DD"/>
    <w:rsid w:val="00CF5145"/>
    <w:rsid w:val="00CF5730"/>
    <w:rsid w:val="00CF5D5C"/>
    <w:rsid w:val="00CF73C9"/>
    <w:rsid w:val="00D01DC8"/>
    <w:rsid w:val="00D01EFB"/>
    <w:rsid w:val="00D02B48"/>
    <w:rsid w:val="00D037A9"/>
    <w:rsid w:val="00D0642C"/>
    <w:rsid w:val="00D06F83"/>
    <w:rsid w:val="00D078F2"/>
    <w:rsid w:val="00D07E97"/>
    <w:rsid w:val="00D07F39"/>
    <w:rsid w:val="00D1120A"/>
    <w:rsid w:val="00D11982"/>
    <w:rsid w:val="00D12273"/>
    <w:rsid w:val="00D125BE"/>
    <w:rsid w:val="00D1267C"/>
    <w:rsid w:val="00D1410D"/>
    <w:rsid w:val="00D1478A"/>
    <w:rsid w:val="00D1486E"/>
    <w:rsid w:val="00D14FB8"/>
    <w:rsid w:val="00D15CD0"/>
    <w:rsid w:val="00D16A80"/>
    <w:rsid w:val="00D17879"/>
    <w:rsid w:val="00D20300"/>
    <w:rsid w:val="00D2054B"/>
    <w:rsid w:val="00D22CF3"/>
    <w:rsid w:val="00D23763"/>
    <w:rsid w:val="00D237A6"/>
    <w:rsid w:val="00D246FA"/>
    <w:rsid w:val="00D247BF"/>
    <w:rsid w:val="00D267D5"/>
    <w:rsid w:val="00D26B1D"/>
    <w:rsid w:val="00D26C3B"/>
    <w:rsid w:val="00D30FE5"/>
    <w:rsid w:val="00D31A31"/>
    <w:rsid w:val="00D352DC"/>
    <w:rsid w:val="00D354A3"/>
    <w:rsid w:val="00D35EF9"/>
    <w:rsid w:val="00D35F04"/>
    <w:rsid w:val="00D423EB"/>
    <w:rsid w:val="00D431E1"/>
    <w:rsid w:val="00D433FD"/>
    <w:rsid w:val="00D45C5D"/>
    <w:rsid w:val="00D5087C"/>
    <w:rsid w:val="00D51B26"/>
    <w:rsid w:val="00D51EDB"/>
    <w:rsid w:val="00D540CF"/>
    <w:rsid w:val="00D555DA"/>
    <w:rsid w:val="00D6075F"/>
    <w:rsid w:val="00D61097"/>
    <w:rsid w:val="00D610B3"/>
    <w:rsid w:val="00D621A4"/>
    <w:rsid w:val="00D6230B"/>
    <w:rsid w:val="00D62963"/>
    <w:rsid w:val="00D62C0F"/>
    <w:rsid w:val="00D65326"/>
    <w:rsid w:val="00D65D33"/>
    <w:rsid w:val="00D670FB"/>
    <w:rsid w:val="00D67A5C"/>
    <w:rsid w:val="00D67CA4"/>
    <w:rsid w:val="00D713F9"/>
    <w:rsid w:val="00D730BB"/>
    <w:rsid w:val="00D73C48"/>
    <w:rsid w:val="00D74D1F"/>
    <w:rsid w:val="00D7619D"/>
    <w:rsid w:val="00D762BF"/>
    <w:rsid w:val="00D76340"/>
    <w:rsid w:val="00D77B57"/>
    <w:rsid w:val="00D82EFE"/>
    <w:rsid w:val="00D82FB0"/>
    <w:rsid w:val="00D830C5"/>
    <w:rsid w:val="00D85779"/>
    <w:rsid w:val="00D85CFB"/>
    <w:rsid w:val="00D86156"/>
    <w:rsid w:val="00D86656"/>
    <w:rsid w:val="00D87ECF"/>
    <w:rsid w:val="00D90949"/>
    <w:rsid w:val="00D91A15"/>
    <w:rsid w:val="00D927DA"/>
    <w:rsid w:val="00D929C0"/>
    <w:rsid w:val="00D9358F"/>
    <w:rsid w:val="00D93758"/>
    <w:rsid w:val="00D94B09"/>
    <w:rsid w:val="00D954EE"/>
    <w:rsid w:val="00DA09ED"/>
    <w:rsid w:val="00DA10F0"/>
    <w:rsid w:val="00DA283D"/>
    <w:rsid w:val="00DA3402"/>
    <w:rsid w:val="00DA3431"/>
    <w:rsid w:val="00DA4B56"/>
    <w:rsid w:val="00DA6507"/>
    <w:rsid w:val="00DA7AC3"/>
    <w:rsid w:val="00DB1128"/>
    <w:rsid w:val="00DB1144"/>
    <w:rsid w:val="00DB1DB2"/>
    <w:rsid w:val="00DB27FC"/>
    <w:rsid w:val="00DB33B3"/>
    <w:rsid w:val="00DB3AD5"/>
    <w:rsid w:val="00DB5113"/>
    <w:rsid w:val="00DB5FE1"/>
    <w:rsid w:val="00DB67A5"/>
    <w:rsid w:val="00DB7937"/>
    <w:rsid w:val="00DB7ABA"/>
    <w:rsid w:val="00DC0CAE"/>
    <w:rsid w:val="00DC2AD4"/>
    <w:rsid w:val="00DC2E49"/>
    <w:rsid w:val="00DC341E"/>
    <w:rsid w:val="00DC6D98"/>
    <w:rsid w:val="00DD0F21"/>
    <w:rsid w:val="00DD17A8"/>
    <w:rsid w:val="00DD1E70"/>
    <w:rsid w:val="00DD483C"/>
    <w:rsid w:val="00DD4A4E"/>
    <w:rsid w:val="00DD5C43"/>
    <w:rsid w:val="00DD5F58"/>
    <w:rsid w:val="00DD79E5"/>
    <w:rsid w:val="00DD7ABD"/>
    <w:rsid w:val="00DE0CE0"/>
    <w:rsid w:val="00DE1A03"/>
    <w:rsid w:val="00DE2455"/>
    <w:rsid w:val="00DE265F"/>
    <w:rsid w:val="00DE2F6F"/>
    <w:rsid w:val="00DE4821"/>
    <w:rsid w:val="00DE5739"/>
    <w:rsid w:val="00DE57D3"/>
    <w:rsid w:val="00DE7EFF"/>
    <w:rsid w:val="00DF04FE"/>
    <w:rsid w:val="00DF2ED2"/>
    <w:rsid w:val="00DF441A"/>
    <w:rsid w:val="00DF4F64"/>
    <w:rsid w:val="00DF5241"/>
    <w:rsid w:val="00DF612F"/>
    <w:rsid w:val="00DF7154"/>
    <w:rsid w:val="00DF740E"/>
    <w:rsid w:val="00DF7EBC"/>
    <w:rsid w:val="00E01249"/>
    <w:rsid w:val="00E02206"/>
    <w:rsid w:val="00E031D8"/>
    <w:rsid w:val="00E032F1"/>
    <w:rsid w:val="00E05C6E"/>
    <w:rsid w:val="00E06C53"/>
    <w:rsid w:val="00E07EE0"/>
    <w:rsid w:val="00E1015F"/>
    <w:rsid w:val="00E10DAF"/>
    <w:rsid w:val="00E11244"/>
    <w:rsid w:val="00E12AD9"/>
    <w:rsid w:val="00E1463B"/>
    <w:rsid w:val="00E15353"/>
    <w:rsid w:val="00E153E6"/>
    <w:rsid w:val="00E15AED"/>
    <w:rsid w:val="00E16394"/>
    <w:rsid w:val="00E16CAE"/>
    <w:rsid w:val="00E21541"/>
    <w:rsid w:val="00E21D4D"/>
    <w:rsid w:val="00E23AF4"/>
    <w:rsid w:val="00E2400C"/>
    <w:rsid w:val="00E24566"/>
    <w:rsid w:val="00E24E47"/>
    <w:rsid w:val="00E25C59"/>
    <w:rsid w:val="00E25F45"/>
    <w:rsid w:val="00E26E38"/>
    <w:rsid w:val="00E2788F"/>
    <w:rsid w:val="00E3129B"/>
    <w:rsid w:val="00E316BD"/>
    <w:rsid w:val="00E322C8"/>
    <w:rsid w:val="00E32F48"/>
    <w:rsid w:val="00E33445"/>
    <w:rsid w:val="00E35D83"/>
    <w:rsid w:val="00E3654F"/>
    <w:rsid w:val="00E36DEC"/>
    <w:rsid w:val="00E376DC"/>
    <w:rsid w:val="00E4104F"/>
    <w:rsid w:val="00E41A57"/>
    <w:rsid w:val="00E41E41"/>
    <w:rsid w:val="00E43F2E"/>
    <w:rsid w:val="00E44A44"/>
    <w:rsid w:val="00E45340"/>
    <w:rsid w:val="00E45478"/>
    <w:rsid w:val="00E46F09"/>
    <w:rsid w:val="00E477AE"/>
    <w:rsid w:val="00E47C34"/>
    <w:rsid w:val="00E501A5"/>
    <w:rsid w:val="00E50B39"/>
    <w:rsid w:val="00E50DF9"/>
    <w:rsid w:val="00E515DB"/>
    <w:rsid w:val="00E52D9F"/>
    <w:rsid w:val="00E52EF0"/>
    <w:rsid w:val="00E53F87"/>
    <w:rsid w:val="00E54017"/>
    <w:rsid w:val="00E54F7C"/>
    <w:rsid w:val="00E55BF9"/>
    <w:rsid w:val="00E56251"/>
    <w:rsid w:val="00E56E7C"/>
    <w:rsid w:val="00E604F8"/>
    <w:rsid w:val="00E60888"/>
    <w:rsid w:val="00E62186"/>
    <w:rsid w:val="00E63463"/>
    <w:rsid w:val="00E63A4A"/>
    <w:rsid w:val="00E6445C"/>
    <w:rsid w:val="00E64EE0"/>
    <w:rsid w:val="00E65CBE"/>
    <w:rsid w:val="00E66888"/>
    <w:rsid w:val="00E674DD"/>
    <w:rsid w:val="00E67594"/>
    <w:rsid w:val="00E67B22"/>
    <w:rsid w:val="00E72E04"/>
    <w:rsid w:val="00E72F2A"/>
    <w:rsid w:val="00E732C8"/>
    <w:rsid w:val="00E73F60"/>
    <w:rsid w:val="00E7415A"/>
    <w:rsid w:val="00E748A3"/>
    <w:rsid w:val="00E75988"/>
    <w:rsid w:val="00E76CDC"/>
    <w:rsid w:val="00E76CF8"/>
    <w:rsid w:val="00E81323"/>
    <w:rsid w:val="00E81CF7"/>
    <w:rsid w:val="00E81E31"/>
    <w:rsid w:val="00E81FFA"/>
    <w:rsid w:val="00E82C10"/>
    <w:rsid w:val="00E85E3D"/>
    <w:rsid w:val="00E862F8"/>
    <w:rsid w:val="00E868E5"/>
    <w:rsid w:val="00E86EFD"/>
    <w:rsid w:val="00E91F29"/>
    <w:rsid w:val="00E9243D"/>
    <w:rsid w:val="00E924C0"/>
    <w:rsid w:val="00E94CB7"/>
    <w:rsid w:val="00E952B1"/>
    <w:rsid w:val="00E952D3"/>
    <w:rsid w:val="00E974ED"/>
    <w:rsid w:val="00EA088D"/>
    <w:rsid w:val="00EA0F00"/>
    <w:rsid w:val="00EA14DF"/>
    <w:rsid w:val="00EA406E"/>
    <w:rsid w:val="00EA4176"/>
    <w:rsid w:val="00EA420D"/>
    <w:rsid w:val="00EA43AC"/>
    <w:rsid w:val="00EA52D3"/>
    <w:rsid w:val="00EA549A"/>
    <w:rsid w:val="00EA5B18"/>
    <w:rsid w:val="00EA68C7"/>
    <w:rsid w:val="00EA73CE"/>
    <w:rsid w:val="00EA7A68"/>
    <w:rsid w:val="00EB0036"/>
    <w:rsid w:val="00EB2329"/>
    <w:rsid w:val="00EB3BCF"/>
    <w:rsid w:val="00EB3C7E"/>
    <w:rsid w:val="00EB469C"/>
    <w:rsid w:val="00EB651C"/>
    <w:rsid w:val="00EB6FAF"/>
    <w:rsid w:val="00EC2C5C"/>
    <w:rsid w:val="00EC2E72"/>
    <w:rsid w:val="00EC522C"/>
    <w:rsid w:val="00EC69F1"/>
    <w:rsid w:val="00EC7899"/>
    <w:rsid w:val="00ED043A"/>
    <w:rsid w:val="00ED2011"/>
    <w:rsid w:val="00ED36D8"/>
    <w:rsid w:val="00ED3727"/>
    <w:rsid w:val="00ED3DDF"/>
    <w:rsid w:val="00ED3F54"/>
    <w:rsid w:val="00ED3FF4"/>
    <w:rsid w:val="00ED462F"/>
    <w:rsid w:val="00ED4722"/>
    <w:rsid w:val="00ED50F4"/>
    <w:rsid w:val="00ED6071"/>
    <w:rsid w:val="00EE0D76"/>
    <w:rsid w:val="00EE0DE4"/>
    <w:rsid w:val="00EE14C3"/>
    <w:rsid w:val="00EE1C1A"/>
    <w:rsid w:val="00EE2598"/>
    <w:rsid w:val="00EE2613"/>
    <w:rsid w:val="00EE329C"/>
    <w:rsid w:val="00EE4B8E"/>
    <w:rsid w:val="00EE4C17"/>
    <w:rsid w:val="00EE4F6E"/>
    <w:rsid w:val="00EE550A"/>
    <w:rsid w:val="00EF024B"/>
    <w:rsid w:val="00EF1B37"/>
    <w:rsid w:val="00EF1E98"/>
    <w:rsid w:val="00EF24FE"/>
    <w:rsid w:val="00EF34F6"/>
    <w:rsid w:val="00EF4012"/>
    <w:rsid w:val="00EF44B8"/>
    <w:rsid w:val="00EF4EEE"/>
    <w:rsid w:val="00EF5098"/>
    <w:rsid w:val="00EF5820"/>
    <w:rsid w:val="00EF5B32"/>
    <w:rsid w:val="00EF783A"/>
    <w:rsid w:val="00EF7AA3"/>
    <w:rsid w:val="00F00150"/>
    <w:rsid w:val="00F0260F"/>
    <w:rsid w:val="00F02E9B"/>
    <w:rsid w:val="00F033E1"/>
    <w:rsid w:val="00F03786"/>
    <w:rsid w:val="00F05AFD"/>
    <w:rsid w:val="00F064D5"/>
    <w:rsid w:val="00F1025A"/>
    <w:rsid w:val="00F11105"/>
    <w:rsid w:val="00F11A28"/>
    <w:rsid w:val="00F11B42"/>
    <w:rsid w:val="00F11FFB"/>
    <w:rsid w:val="00F12369"/>
    <w:rsid w:val="00F12B55"/>
    <w:rsid w:val="00F15778"/>
    <w:rsid w:val="00F16B92"/>
    <w:rsid w:val="00F20646"/>
    <w:rsid w:val="00F209F4"/>
    <w:rsid w:val="00F2297F"/>
    <w:rsid w:val="00F238FC"/>
    <w:rsid w:val="00F25D62"/>
    <w:rsid w:val="00F261AF"/>
    <w:rsid w:val="00F27232"/>
    <w:rsid w:val="00F274CA"/>
    <w:rsid w:val="00F30B10"/>
    <w:rsid w:val="00F30B7D"/>
    <w:rsid w:val="00F3163C"/>
    <w:rsid w:val="00F31FF2"/>
    <w:rsid w:val="00F329BF"/>
    <w:rsid w:val="00F33072"/>
    <w:rsid w:val="00F343B1"/>
    <w:rsid w:val="00F34A17"/>
    <w:rsid w:val="00F34F8F"/>
    <w:rsid w:val="00F3504B"/>
    <w:rsid w:val="00F353F9"/>
    <w:rsid w:val="00F35AF0"/>
    <w:rsid w:val="00F35D49"/>
    <w:rsid w:val="00F35EDC"/>
    <w:rsid w:val="00F36711"/>
    <w:rsid w:val="00F367AF"/>
    <w:rsid w:val="00F3769C"/>
    <w:rsid w:val="00F37AB4"/>
    <w:rsid w:val="00F37B84"/>
    <w:rsid w:val="00F37BCE"/>
    <w:rsid w:val="00F40F7F"/>
    <w:rsid w:val="00F414C9"/>
    <w:rsid w:val="00F4182A"/>
    <w:rsid w:val="00F4252F"/>
    <w:rsid w:val="00F42D1E"/>
    <w:rsid w:val="00F44D95"/>
    <w:rsid w:val="00F46EAF"/>
    <w:rsid w:val="00F50574"/>
    <w:rsid w:val="00F50FE7"/>
    <w:rsid w:val="00F520D7"/>
    <w:rsid w:val="00F554DE"/>
    <w:rsid w:val="00F5772A"/>
    <w:rsid w:val="00F60095"/>
    <w:rsid w:val="00F602B4"/>
    <w:rsid w:val="00F6053D"/>
    <w:rsid w:val="00F6195D"/>
    <w:rsid w:val="00F62077"/>
    <w:rsid w:val="00F623FE"/>
    <w:rsid w:val="00F62916"/>
    <w:rsid w:val="00F63D9A"/>
    <w:rsid w:val="00F654B4"/>
    <w:rsid w:val="00F659A3"/>
    <w:rsid w:val="00F664A7"/>
    <w:rsid w:val="00F666A5"/>
    <w:rsid w:val="00F7027A"/>
    <w:rsid w:val="00F70D57"/>
    <w:rsid w:val="00F7336E"/>
    <w:rsid w:val="00F7417F"/>
    <w:rsid w:val="00F7449C"/>
    <w:rsid w:val="00F747DB"/>
    <w:rsid w:val="00F75F0F"/>
    <w:rsid w:val="00F772CC"/>
    <w:rsid w:val="00F777C2"/>
    <w:rsid w:val="00F817FC"/>
    <w:rsid w:val="00F82AD3"/>
    <w:rsid w:val="00F82E3E"/>
    <w:rsid w:val="00F85BCF"/>
    <w:rsid w:val="00F87222"/>
    <w:rsid w:val="00F87D0F"/>
    <w:rsid w:val="00F901DA"/>
    <w:rsid w:val="00F9065D"/>
    <w:rsid w:val="00F93321"/>
    <w:rsid w:val="00F93A5C"/>
    <w:rsid w:val="00F947A2"/>
    <w:rsid w:val="00F95749"/>
    <w:rsid w:val="00F95C70"/>
    <w:rsid w:val="00F96B75"/>
    <w:rsid w:val="00F96BD7"/>
    <w:rsid w:val="00FA02D2"/>
    <w:rsid w:val="00FA3C00"/>
    <w:rsid w:val="00FA3C2A"/>
    <w:rsid w:val="00FA4117"/>
    <w:rsid w:val="00FA622F"/>
    <w:rsid w:val="00FA6EAF"/>
    <w:rsid w:val="00FB02BD"/>
    <w:rsid w:val="00FB0D5A"/>
    <w:rsid w:val="00FB2C03"/>
    <w:rsid w:val="00FB2F3A"/>
    <w:rsid w:val="00FB2FAC"/>
    <w:rsid w:val="00FB46FF"/>
    <w:rsid w:val="00FB5D37"/>
    <w:rsid w:val="00FB5E0E"/>
    <w:rsid w:val="00FB6BAE"/>
    <w:rsid w:val="00FB6FEB"/>
    <w:rsid w:val="00FB743C"/>
    <w:rsid w:val="00FB774C"/>
    <w:rsid w:val="00FB7B84"/>
    <w:rsid w:val="00FB7FBC"/>
    <w:rsid w:val="00FC0033"/>
    <w:rsid w:val="00FC1925"/>
    <w:rsid w:val="00FC2986"/>
    <w:rsid w:val="00FC4C5A"/>
    <w:rsid w:val="00FC57C7"/>
    <w:rsid w:val="00FC636C"/>
    <w:rsid w:val="00FC6E8D"/>
    <w:rsid w:val="00FC79D2"/>
    <w:rsid w:val="00FD0876"/>
    <w:rsid w:val="00FD1BC0"/>
    <w:rsid w:val="00FD307B"/>
    <w:rsid w:val="00FD62ED"/>
    <w:rsid w:val="00FD6CEC"/>
    <w:rsid w:val="00FD7951"/>
    <w:rsid w:val="00FD7D2B"/>
    <w:rsid w:val="00FD7F00"/>
    <w:rsid w:val="00FE147F"/>
    <w:rsid w:val="00FE1494"/>
    <w:rsid w:val="00FE1875"/>
    <w:rsid w:val="00FE2E19"/>
    <w:rsid w:val="00FE4DD2"/>
    <w:rsid w:val="00FE53EF"/>
    <w:rsid w:val="00FE551A"/>
    <w:rsid w:val="00FE66BB"/>
    <w:rsid w:val="00FE68E4"/>
    <w:rsid w:val="00FE69C6"/>
    <w:rsid w:val="00FE6F6C"/>
    <w:rsid w:val="00FE7242"/>
    <w:rsid w:val="00FE79D2"/>
    <w:rsid w:val="00FF28AA"/>
    <w:rsid w:val="00FF3263"/>
    <w:rsid w:val="00FF34A3"/>
    <w:rsid w:val="00FF3E31"/>
    <w:rsid w:val="00FF4873"/>
    <w:rsid w:val="00FF640E"/>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50274"/>
  <w15:docId w15:val="{F59C6278-1E19-4895-90EA-645CD2AD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E52EF0"/>
    <w:rPr>
      <w:rFonts w:ascii="Verdana" w:hAnsi="Verdana"/>
      <w:color w:val="000000"/>
      <w:kern w:val="28"/>
      <w:sz w:val="22"/>
    </w:rPr>
  </w:style>
  <w:style w:type="paragraph" w:styleId="ListParagraph">
    <w:name w:val="List Paragraph"/>
    <w:basedOn w:val="Normal"/>
    <w:uiPriority w:val="34"/>
    <w:qFormat/>
    <w:rsid w:val="00051834"/>
    <w:pPr>
      <w:ind w:left="720"/>
      <w:contextualSpacing/>
    </w:pPr>
  </w:style>
  <w:style w:type="paragraph" w:styleId="NormalWeb">
    <w:name w:val="Normal (Web)"/>
    <w:basedOn w:val="Normal"/>
    <w:semiHidden/>
    <w:unhideWhenUsed/>
    <w:rsid w:val="003C65E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7466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Spencer-Peet, Andrew</DisplayName>
        <AccountId>1020</AccountId>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CA8CE-83A7-4BE2-899E-48011B3F6210}">
  <ds:schemaRefs>
    <ds:schemaRef ds:uri="http://schemas.microsoft.com/sharepoint/v3/contenttype/forms"/>
  </ds:schemaRefs>
</ds:datastoreItem>
</file>

<file path=customXml/itemProps2.xml><?xml version="1.0" encoding="utf-8"?>
<ds:datastoreItem xmlns:ds="http://schemas.openxmlformats.org/officeDocument/2006/customXml" ds:itemID="{E99D9DCF-8C66-476F-B1F5-98E7FDA4FC48}">
  <ds:schemaRefs>
    <ds:schemaRef ds:uri="http://purl.org/dc/elements/1.1/"/>
    <ds:schemaRef ds:uri="http://schemas.microsoft.com/office/2006/metadata/properties"/>
    <ds:schemaRef ds:uri="171a6d4e-846b-4045-8024-24f3590889ec"/>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9a4cad7d-cde0-4c4b-9900-a6ca365b2969"/>
    <ds:schemaRef ds:uri="http://www.w3.org/XML/1998/namespace"/>
    <ds:schemaRef ds:uri="http://purl.org/dc/terms/"/>
  </ds:schemaRefs>
</ds:datastoreItem>
</file>

<file path=customXml/itemProps3.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36EB0406-8360-4B78-B581-943DF9095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7</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Spencer-Peet, Andrew</dc:creator>
  <cp:lastModifiedBy>Baylis, Caroline</cp:lastModifiedBy>
  <cp:revision>2</cp:revision>
  <cp:lastPrinted>2023-06-22T12:26:00Z</cp:lastPrinted>
  <dcterms:created xsi:type="dcterms:W3CDTF">2024-07-29T12:15:00Z</dcterms:created>
  <dcterms:modified xsi:type="dcterms:W3CDTF">2024-07-29T12:15:00Z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