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E5B3E" w14:textId="035A18DE" w:rsidR="000B0589" w:rsidRDefault="000B0589" w:rsidP="00BC2702">
      <w:pPr>
        <w:pStyle w:val="Conditions1"/>
        <w:numPr>
          <w:ilvl w:val="0"/>
          <w:numId w:val="0"/>
        </w:numPr>
      </w:pPr>
      <w:r>
        <w:rPr>
          <w:noProof/>
        </w:rPr>
        <w:drawing>
          <wp:inline distT="0" distB="0" distL="0" distR="0" wp14:anchorId="11440649" wp14:editId="79B1D690">
            <wp:extent cx="3419475" cy="35962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F84D336"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3443CF38" w14:textId="77777777" w:rsidTr="00AE55A6">
        <w:trPr>
          <w:cantSplit/>
          <w:trHeight w:val="23"/>
        </w:trPr>
        <w:tc>
          <w:tcPr>
            <w:tcW w:w="9356" w:type="dxa"/>
            <w:shd w:val="clear" w:color="auto" w:fill="auto"/>
          </w:tcPr>
          <w:p w14:paraId="75A77516" w14:textId="77856CA3" w:rsidR="000B0589" w:rsidRPr="00AE55A6" w:rsidRDefault="00AE55A6" w:rsidP="002E2646">
            <w:pPr>
              <w:spacing w:before="120"/>
              <w:ind w:left="-108" w:right="34"/>
              <w:rPr>
                <w:b/>
                <w:color w:val="000000"/>
                <w:sz w:val="40"/>
                <w:szCs w:val="40"/>
              </w:rPr>
            </w:pPr>
            <w:bookmarkStart w:id="0" w:name="bmkTable00"/>
            <w:bookmarkEnd w:id="0"/>
            <w:r>
              <w:rPr>
                <w:b/>
                <w:color w:val="000000"/>
                <w:sz w:val="40"/>
                <w:szCs w:val="40"/>
              </w:rPr>
              <w:t>Application Decision</w:t>
            </w:r>
            <w:r w:rsidR="000158DE">
              <w:rPr>
                <w:b/>
                <w:color w:val="000000"/>
                <w:sz w:val="40"/>
                <w:szCs w:val="40"/>
              </w:rPr>
              <w:t>s</w:t>
            </w:r>
          </w:p>
        </w:tc>
      </w:tr>
      <w:tr w:rsidR="000B0589" w:rsidRPr="000C3F13" w14:paraId="214F7DEC" w14:textId="77777777" w:rsidTr="00AE55A6">
        <w:trPr>
          <w:cantSplit/>
          <w:trHeight w:val="23"/>
        </w:trPr>
        <w:tc>
          <w:tcPr>
            <w:tcW w:w="9356" w:type="dxa"/>
            <w:shd w:val="clear" w:color="auto" w:fill="auto"/>
            <w:vAlign w:val="center"/>
          </w:tcPr>
          <w:p w14:paraId="2871657F" w14:textId="6E0C38C2" w:rsidR="000B0589" w:rsidRPr="00AE55A6" w:rsidRDefault="00AE55A6" w:rsidP="00AE55A6">
            <w:pPr>
              <w:spacing w:before="60"/>
              <w:ind w:left="-108" w:right="34"/>
              <w:rPr>
                <w:color w:val="000000"/>
                <w:szCs w:val="22"/>
              </w:rPr>
            </w:pPr>
            <w:r>
              <w:rPr>
                <w:color w:val="000000"/>
                <w:szCs w:val="22"/>
              </w:rPr>
              <w:t xml:space="preserve">Site visit made on </w:t>
            </w:r>
            <w:r w:rsidR="000158DE">
              <w:rPr>
                <w:color w:val="000000"/>
                <w:szCs w:val="22"/>
              </w:rPr>
              <w:t>16 July 2024</w:t>
            </w:r>
          </w:p>
        </w:tc>
      </w:tr>
      <w:tr w:rsidR="000B0589" w:rsidRPr="00361890" w14:paraId="3C0D49E3" w14:textId="77777777" w:rsidTr="00AE55A6">
        <w:trPr>
          <w:cantSplit/>
          <w:trHeight w:val="23"/>
        </w:trPr>
        <w:tc>
          <w:tcPr>
            <w:tcW w:w="9356" w:type="dxa"/>
            <w:shd w:val="clear" w:color="auto" w:fill="auto"/>
          </w:tcPr>
          <w:p w14:paraId="019E96D6" w14:textId="597B9AA6" w:rsidR="000B0589" w:rsidRPr="00AE55A6" w:rsidRDefault="00AE55A6" w:rsidP="00AE55A6">
            <w:pPr>
              <w:spacing w:before="180"/>
              <w:ind w:left="-108" w:right="34"/>
              <w:rPr>
                <w:b/>
                <w:color w:val="000000"/>
                <w:sz w:val="16"/>
                <w:szCs w:val="22"/>
              </w:rPr>
            </w:pPr>
            <w:r>
              <w:rPr>
                <w:b/>
                <w:color w:val="000000"/>
                <w:szCs w:val="22"/>
              </w:rPr>
              <w:t>by Helen O'Connor LLB MA MRTPI</w:t>
            </w:r>
          </w:p>
        </w:tc>
      </w:tr>
      <w:tr w:rsidR="000B0589" w:rsidRPr="00361890" w14:paraId="5C218793" w14:textId="77777777" w:rsidTr="00AE55A6">
        <w:trPr>
          <w:cantSplit/>
          <w:trHeight w:val="23"/>
        </w:trPr>
        <w:tc>
          <w:tcPr>
            <w:tcW w:w="9356" w:type="dxa"/>
            <w:shd w:val="clear" w:color="auto" w:fill="auto"/>
          </w:tcPr>
          <w:p w14:paraId="64D86181" w14:textId="63560B11" w:rsidR="000B0589" w:rsidRPr="00AE55A6" w:rsidRDefault="00AE55A6"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7633E087" w14:textId="77777777" w:rsidTr="00AE55A6">
        <w:trPr>
          <w:cantSplit/>
          <w:trHeight w:val="23"/>
        </w:trPr>
        <w:tc>
          <w:tcPr>
            <w:tcW w:w="9356" w:type="dxa"/>
            <w:shd w:val="clear" w:color="auto" w:fill="auto"/>
          </w:tcPr>
          <w:p w14:paraId="0A7F38C5" w14:textId="77777777" w:rsidR="000B0589" w:rsidRDefault="000B0589" w:rsidP="002E2646">
            <w:pPr>
              <w:spacing w:before="120"/>
              <w:ind w:left="-108" w:right="176"/>
              <w:rPr>
                <w:b/>
                <w:color w:val="000000"/>
                <w:sz w:val="16"/>
                <w:szCs w:val="16"/>
              </w:rPr>
            </w:pPr>
            <w:r w:rsidRPr="00A101CD">
              <w:rPr>
                <w:b/>
                <w:color w:val="000000"/>
                <w:sz w:val="16"/>
                <w:szCs w:val="16"/>
              </w:rPr>
              <w:t>Decision date:</w:t>
            </w:r>
            <w:r w:rsidR="00B30CF2">
              <w:rPr>
                <w:b/>
                <w:color w:val="000000"/>
                <w:sz w:val="16"/>
                <w:szCs w:val="16"/>
              </w:rPr>
              <w:t xml:space="preserve"> 30 July 2024</w:t>
            </w:r>
          </w:p>
          <w:p w14:paraId="0D5AF9F5" w14:textId="6D490EF5" w:rsidR="00B30CF2" w:rsidRPr="00A101CD" w:rsidRDefault="00B30CF2" w:rsidP="002E2646">
            <w:pPr>
              <w:spacing w:before="120"/>
              <w:ind w:left="-108" w:right="176"/>
              <w:rPr>
                <w:b/>
                <w:color w:val="000000"/>
                <w:sz w:val="16"/>
                <w:szCs w:val="16"/>
              </w:rPr>
            </w:pPr>
          </w:p>
        </w:tc>
      </w:tr>
    </w:tbl>
    <w:p w14:paraId="4A58688C" w14:textId="77777777" w:rsidR="00AE55A6" w:rsidRDefault="00AE55A6" w:rsidP="000B0589"/>
    <w:p w14:paraId="10924A06" w14:textId="426BB068" w:rsidR="00AE55A6" w:rsidRDefault="00AE55A6" w:rsidP="000B0589">
      <w:pPr>
        <w:rPr>
          <w:b/>
          <w:bCs/>
        </w:rPr>
      </w:pPr>
      <w:r w:rsidRPr="00AE55A6">
        <w:rPr>
          <w:b/>
          <w:bCs/>
        </w:rPr>
        <w:t xml:space="preserve">Application </w:t>
      </w:r>
      <w:r w:rsidR="00334FFE">
        <w:rPr>
          <w:b/>
          <w:bCs/>
        </w:rPr>
        <w:t xml:space="preserve">A </w:t>
      </w:r>
      <w:r w:rsidRPr="00AE55A6">
        <w:rPr>
          <w:b/>
          <w:bCs/>
        </w:rPr>
        <w:t xml:space="preserve">Ref: </w:t>
      </w:r>
      <w:r>
        <w:rPr>
          <w:b/>
          <w:bCs/>
        </w:rPr>
        <w:t>COM/3</w:t>
      </w:r>
      <w:r w:rsidR="00334FFE">
        <w:rPr>
          <w:b/>
          <w:bCs/>
        </w:rPr>
        <w:t>333979</w:t>
      </w:r>
    </w:p>
    <w:p w14:paraId="3CD9DAFB" w14:textId="6C9D2B5D" w:rsidR="00AE55A6" w:rsidRDefault="00182405" w:rsidP="000B0589">
      <w:pPr>
        <w:rPr>
          <w:b/>
          <w:bCs/>
        </w:rPr>
      </w:pPr>
      <w:r>
        <w:rPr>
          <w:b/>
          <w:bCs/>
        </w:rPr>
        <w:t>Woodbury Common, Devon</w:t>
      </w:r>
    </w:p>
    <w:p w14:paraId="7337141A" w14:textId="36D4BCDC" w:rsidR="00AE55A6" w:rsidRDefault="00AE55A6" w:rsidP="000B0589">
      <w:r>
        <w:t xml:space="preserve">Register Unit: </w:t>
      </w:r>
      <w:r w:rsidR="00A87EF3">
        <w:t>CL1</w:t>
      </w:r>
      <w:r w:rsidR="00182405">
        <w:t>36</w:t>
      </w:r>
    </w:p>
    <w:p w14:paraId="600A6C34" w14:textId="4167B836" w:rsidR="00AE55A6" w:rsidRDefault="00AE55A6" w:rsidP="000B0589">
      <w:r>
        <w:t>Registration Authority:</w:t>
      </w:r>
      <w:r w:rsidR="00A87EF3">
        <w:t xml:space="preserve"> Devon County Council</w:t>
      </w:r>
    </w:p>
    <w:p w14:paraId="696F74BE" w14:textId="77777777" w:rsidR="00AE55A6" w:rsidRDefault="00AE55A6" w:rsidP="000B0589"/>
    <w:p w14:paraId="35F24461" w14:textId="774BD498" w:rsidR="00AE55A6" w:rsidRPr="0069626E" w:rsidRDefault="00AE55A6" w:rsidP="00AE55A6">
      <w:pPr>
        <w:pStyle w:val="ListParagraph"/>
        <w:numPr>
          <w:ilvl w:val="0"/>
          <w:numId w:val="24"/>
        </w:numPr>
        <w:rPr>
          <w:sz w:val="20"/>
        </w:rPr>
      </w:pPr>
      <w:r w:rsidRPr="0069626E">
        <w:rPr>
          <w:sz w:val="20"/>
        </w:rPr>
        <w:t>The application</w:t>
      </w:r>
      <w:r w:rsidR="0058208E" w:rsidRPr="0069626E">
        <w:rPr>
          <w:sz w:val="20"/>
        </w:rPr>
        <w:t xml:space="preserve"> dated </w:t>
      </w:r>
      <w:r w:rsidR="00E44AC3" w:rsidRPr="0069626E">
        <w:rPr>
          <w:sz w:val="20"/>
        </w:rPr>
        <w:t>13 November 2023</w:t>
      </w:r>
      <w:r w:rsidRPr="0069626E">
        <w:rPr>
          <w:sz w:val="20"/>
        </w:rPr>
        <w:t xml:space="preserve"> is made under Section 16 of the Commons Act 2006 (“the 2006 Act”) to deregister </w:t>
      </w:r>
      <w:r w:rsidR="00257F2B" w:rsidRPr="0069626E">
        <w:rPr>
          <w:sz w:val="20"/>
        </w:rPr>
        <w:t xml:space="preserve">and exchange </w:t>
      </w:r>
      <w:r w:rsidRPr="0069626E">
        <w:rPr>
          <w:sz w:val="20"/>
        </w:rPr>
        <w:t>land registered as common land</w:t>
      </w:r>
      <w:r w:rsidR="00F74267" w:rsidRPr="0069626E">
        <w:rPr>
          <w:sz w:val="20"/>
        </w:rPr>
        <w:t>.</w:t>
      </w:r>
    </w:p>
    <w:p w14:paraId="37B0A6B4" w14:textId="0DC18BF6" w:rsidR="00F74267" w:rsidRPr="00142752" w:rsidRDefault="00F74267" w:rsidP="00AE55A6">
      <w:pPr>
        <w:pStyle w:val="ListParagraph"/>
        <w:numPr>
          <w:ilvl w:val="0"/>
          <w:numId w:val="24"/>
        </w:numPr>
        <w:rPr>
          <w:sz w:val="20"/>
        </w:rPr>
      </w:pPr>
      <w:r w:rsidRPr="0069626E">
        <w:rPr>
          <w:sz w:val="20"/>
        </w:rPr>
        <w:t xml:space="preserve">The application </w:t>
      </w:r>
      <w:r w:rsidR="00FA3849" w:rsidRPr="0069626E">
        <w:rPr>
          <w:sz w:val="20"/>
        </w:rPr>
        <w:t>i</w:t>
      </w:r>
      <w:r w:rsidRPr="0069626E">
        <w:rPr>
          <w:sz w:val="20"/>
        </w:rPr>
        <w:t xml:space="preserve">s made </w:t>
      </w:r>
      <w:r w:rsidR="005B3910" w:rsidRPr="00142752">
        <w:rPr>
          <w:sz w:val="20"/>
        </w:rPr>
        <w:t>by David James Roper Robinson</w:t>
      </w:r>
      <w:r w:rsidR="004D17AC" w:rsidRPr="00142752">
        <w:rPr>
          <w:sz w:val="20"/>
        </w:rPr>
        <w:t xml:space="preserve">, </w:t>
      </w:r>
      <w:r w:rsidR="005B3910" w:rsidRPr="00142752">
        <w:rPr>
          <w:sz w:val="20"/>
        </w:rPr>
        <w:t>Noel George Herbert Manns</w:t>
      </w:r>
      <w:r w:rsidR="00C81256" w:rsidRPr="00142752">
        <w:rPr>
          <w:sz w:val="20"/>
        </w:rPr>
        <w:t xml:space="preserve">, Venn Bridge LLP and </w:t>
      </w:r>
      <w:proofErr w:type="spellStart"/>
      <w:r w:rsidR="00C81256" w:rsidRPr="00142752">
        <w:rPr>
          <w:sz w:val="20"/>
        </w:rPr>
        <w:t>Braundshill</w:t>
      </w:r>
      <w:proofErr w:type="spellEnd"/>
      <w:r w:rsidR="00C81256" w:rsidRPr="00142752">
        <w:rPr>
          <w:sz w:val="20"/>
        </w:rPr>
        <w:t xml:space="preserve"> Holdings Limited</w:t>
      </w:r>
      <w:r w:rsidR="007F02B3" w:rsidRPr="00142752">
        <w:rPr>
          <w:sz w:val="20"/>
        </w:rPr>
        <w:t xml:space="preserve"> (owner</w:t>
      </w:r>
      <w:r w:rsidR="001B55CC" w:rsidRPr="00142752">
        <w:rPr>
          <w:sz w:val="20"/>
        </w:rPr>
        <w:t>s</w:t>
      </w:r>
      <w:r w:rsidR="007F02B3" w:rsidRPr="00142752">
        <w:rPr>
          <w:sz w:val="20"/>
        </w:rPr>
        <w:t xml:space="preserve"> of the r</w:t>
      </w:r>
      <w:r w:rsidR="009E19B9" w:rsidRPr="00142752">
        <w:rPr>
          <w:sz w:val="20"/>
        </w:rPr>
        <w:t>e</w:t>
      </w:r>
      <w:r w:rsidR="007F02B3" w:rsidRPr="00142752">
        <w:rPr>
          <w:sz w:val="20"/>
        </w:rPr>
        <w:t>lease</w:t>
      </w:r>
      <w:r w:rsidR="00C0445A" w:rsidRPr="00142752">
        <w:rPr>
          <w:sz w:val="20"/>
        </w:rPr>
        <w:t xml:space="preserve"> and replacement </w:t>
      </w:r>
      <w:r w:rsidR="007F02B3" w:rsidRPr="00142752">
        <w:rPr>
          <w:sz w:val="20"/>
        </w:rPr>
        <w:t>land)</w:t>
      </w:r>
      <w:r w:rsidRPr="00142752">
        <w:rPr>
          <w:sz w:val="20"/>
        </w:rPr>
        <w:t>.</w:t>
      </w:r>
    </w:p>
    <w:p w14:paraId="3A8F5F7D" w14:textId="06D3034B" w:rsidR="00F74267" w:rsidRPr="0069626E" w:rsidRDefault="00F74267" w:rsidP="00AE55A6">
      <w:pPr>
        <w:pStyle w:val="ListParagraph"/>
        <w:numPr>
          <w:ilvl w:val="0"/>
          <w:numId w:val="24"/>
        </w:numPr>
        <w:rPr>
          <w:sz w:val="20"/>
        </w:rPr>
      </w:pPr>
      <w:r w:rsidRPr="0069626E">
        <w:rPr>
          <w:b/>
          <w:bCs/>
          <w:sz w:val="20"/>
        </w:rPr>
        <w:t>The release land</w:t>
      </w:r>
      <w:r w:rsidRPr="0069626E">
        <w:rPr>
          <w:sz w:val="20"/>
        </w:rPr>
        <w:t xml:space="preserve"> comprises </w:t>
      </w:r>
      <w:r w:rsidR="000B185D">
        <w:rPr>
          <w:sz w:val="20"/>
        </w:rPr>
        <w:t>1</w:t>
      </w:r>
      <w:r w:rsidR="00BC702F" w:rsidRPr="0069626E">
        <w:rPr>
          <w:sz w:val="20"/>
        </w:rPr>
        <w:t>6,910</w:t>
      </w:r>
      <w:r w:rsidR="00F42A54" w:rsidRPr="0069626E">
        <w:rPr>
          <w:sz w:val="20"/>
        </w:rPr>
        <w:t>m</w:t>
      </w:r>
      <w:r w:rsidR="00F42A54" w:rsidRPr="0069626E">
        <w:rPr>
          <w:sz w:val="20"/>
          <w:vertAlign w:val="superscript"/>
        </w:rPr>
        <w:t>2</w:t>
      </w:r>
      <w:r w:rsidR="00F42A54" w:rsidRPr="0069626E">
        <w:rPr>
          <w:sz w:val="20"/>
        </w:rPr>
        <w:t xml:space="preserve"> </w:t>
      </w:r>
      <w:r w:rsidRPr="0069626E">
        <w:rPr>
          <w:sz w:val="20"/>
        </w:rPr>
        <w:t>of land</w:t>
      </w:r>
      <w:r w:rsidR="00E626E0" w:rsidRPr="0069626E">
        <w:rPr>
          <w:sz w:val="20"/>
        </w:rPr>
        <w:t xml:space="preserve"> at Blackhill Quarry.</w:t>
      </w:r>
    </w:p>
    <w:p w14:paraId="095FA807" w14:textId="42B02CF6" w:rsidR="00122505" w:rsidRDefault="00C20925" w:rsidP="0031704F">
      <w:pPr>
        <w:pStyle w:val="ListParagraph"/>
        <w:numPr>
          <w:ilvl w:val="0"/>
          <w:numId w:val="24"/>
        </w:numPr>
        <w:rPr>
          <w:sz w:val="20"/>
        </w:rPr>
      </w:pPr>
      <w:r w:rsidRPr="0069626E">
        <w:rPr>
          <w:b/>
          <w:bCs/>
          <w:sz w:val="20"/>
        </w:rPr>
        <w:t>The replacement land</w:t>
      </w:r>
      <w:r w:rsidRPr="0069626E">
        <w:rPr>
          <w:sz w:val="20"/>
        </w:rPr>
        <w:t xml:space="preserve"> comprises</w:t>
      </w:r>
      <w:r w:rsidR="000476C8" w:rsidRPr="0069626E">
        <w:rPr>
          <w:sz w:val="20"/>
        </w:rPr>
        <w:t xml:space="preserve"> </w:t>
      </w:r>
      <w:r w:rsidR="00A36085" w:rsidRPr="0069626E">
        <w:rPr>
          <w:sz w:val="20"/>
        </w:rPr>
        <w:t xml:space="preserve">of </w:t>
      </w:r>
      <w:r w:rsidR="006D6EC6" w:rsidRPr="0069626E">
        <w:rPr>
          <w:sz w:val="20"/>
        </w:rPr>
        <w:t>3</w:t>
      </w:r>
      <w:r w:rsidR="00E847D2" w:rsidRPr="0069626E">
        <w:rPr>
          <w:sz w:val="20"/>
        </w:rPr>
        <w:t>4,030</w:t>
      </w:r>
      <w:r w:rsidR="000D013A">
        <w:rPr>
          <w:sz w:val="20"/>
        </w:rPr>
        <w:t>m</w:t>
      </w:r>
      <w:r w:rsidR="000476C8" w:rsidRPr="0069626E">
        <w:rPr>
          <w:sz w:val="20"/>
          <w:vertAlign w:val="superscript"/>
        </w:rPr>
        <w:t>2</w:t>
      </w:r>
      <w:r w:rsidR="000476C8" w:rsidRPr="0069626E">
        <w:rPr>
          <w:sz w:val="20"/>
        </w:rPr>
        <w:t xml:space="preserve"> of land </w:t>
      </w:r>
      <w:r w:rsidR="002E618E">
        <w:rPr>
          <w:sz w:val="20"/>
        </w:rPr>
        <w:t>in</w:t>
      </w:r>
      <w:r w:rsidR="00E847D2" w:rsidRPr="0069626E">
        <w:rPr>
          <w:sz w:val="20"/>
        </w:rPr>
        <w:t xml:space="preserve"> </w:t>
      </w:r>
      <w:r w:rsidR="00AD326E">
        <w:rPr>
          <w:sz w:val="20"/>
        </w:rPr>
        <w:t xml:space="preserve">total, consisting of </w:t>
      </w:r>
      <w:r w:rsidR="00E847D2" w:rsidRPr="0069626E">
        <w:rPr>
          <w:sz w:val="20"/>
        </w:rPr>
        <w:t>six separate parcels</w:t>
      </w:r>
      <w:r w:rsidR="002E618E">
        <w:rPr>
          <w:sz w:val="20"/>
        </w:rPr>
        <w:t xml:space="preserve"> </w:t>
      </w:r>
      <w:r w:rsidR="00D94307">
        <w:rPr>
          <w:sz w:val="20"/>
        </w:rPr>
        <w:t>at or near Bl</w:t>
      </w:r>
      <w:r w:rsidR="002E618E">
        <w:rPr>
          <w:sz w:val="20"/>
        </w:rPr>
        <w:t>ackhill Quarry</w:t>
      </w:r>
      <w:r w:rsidR="00E847D2" w:rsidRPr="0069626E">
        <w:rPr>
          <w:sz w:val="20"/>
        </w:rPr>
        <w:t>.</w:t>
      </w:r>
    </w:p>
    <w:p w14:paraId="4FADCE78" w14:textId="77777777" w:rsidR="003F46BF" w:rsidRPr="0069626E" w:rsidRDefault="003F46BF" w:rsidP="00F75B74">
      <w:pPr>
        <w:pStyle w:val="ListParagraph"/>
        <w:ind w:left="360"/>
        <w:rPr>
          <w:sz w:val="20"/>
        </w:rPr>
      </w:pPr>
    </w:p>
    <w:p w14:paraId="18CAB837" w14:textId="770F38D6" w:rsidR="00122505" w:rsidRPr="00CA3F36" w:rsidRDefault="00122505" w:rsidP="00122505">
      <w:pPr>
        <w:rPr>
          <w:b/>
          <w:color w:val="000000"/>
          <w:szCs w:val="22"/>
        </w:rPr>
      </w:pPr>
      <w:r w:rsidRPr="00CA3F36">
        <w:rPr>
          <w:b/>
          <w:noProof/>
          <w:color w:val="000000"/>
          <w:szCs w:val="22"/>
        </w:rPr>
        <mc:AlternateContent>
          <mc:Choice Requires="wps">
            <w:drawing>
              <wp:anchor distT="0" distB="0" distL="114300" distR="114300" simplePos="0" relativeHeight="251658240" behindDoc="0" locked="0" layoutInCell="1" allowOverlap="1" wp14:anchorId="1E045F62" wp14:editId="133B544E">
                <wp:simplePos x="0" y="0"/>
                <wp:positionH relativeFrom="column">
                  <wp:posOffset>-10433</wp:posOffset>
                </wp:positionH>
                <wp:positionV relativeFrom="paragraph">
                  <wp:posOffset>46718</wp:posOffset>
                </wp:positionV>
                <wp:extent cx="6117771" cy="10886"/>
                <wp:effectExtent l="0" t="0" r="35560" b="27305"/>
                <wp:wrapNone/>
                <wp:docPr id="5" name="Straight Connector 5"/>
                <wp:cNvGraphicFramePr/>
                <a:graphic xmlns:a="http://schemas.openxmlformats.org/drawingml/2006/main">
                  <a:graphicData uri="http://schemas.microsoft.com/office/word/2010/wordprocessingShape">
                    <wps:wsp>
                      <wps:cNvCnPr/>
                      <wps:spPr>
                        <a:xfrm>
                          <a:off x="0" y="0"/>
                          <a:ext cx="6117771" cy="10886"/>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608B47"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pt,3.7pt" to="480.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" strokecolor="black [3040]" strokeweight=".25pt"/>
            </w:pict>
          </mc:Fallback>
        </mc:AlternateContent>
      </w:r>
    </w:p>
    <w:p w14:paraId="418A1068" w14:textId="41E09029" w:rsidR="002F0F60" w:rsidRDefault="002F0F60" w:rsidP="002F0F60">
      <w:pPr>
        <w:rPr>
          <w:b/>
          <w:bCs/>
        </w:rPr>
      </w:pPr>
      <w:r w:rsidRPr="00AE55A6">
        <w:rPr>
          <w:b/>
          <w:bCs/>
        </w:rPr>
        <w:t xml:space="preserve">Application </w:t>
      </w:r>
      <w:r>
        <w:rPr>
          <w:b/>
          <w:bCs/>
        </w:rPr>
        <w:t xml:space="preserve">B </w:t>
      </w:r>
      <w:r w:rsidRPr="00AE55A6">
        <w:rPr>
          <w:b/>
          <w:bCs/>
        </w:rPr>
        <w:t xml:space="preserve">Ref: </w:t>
      </w:r>
      <w:r>
        <w:rPr>
          <w:b/>
          <w:bCs/>
        </w:rPr>
        <w:t>COM/33339</w:t>
      </w:r>
      <w:r w:rsidR="00954A39">
        <w:rPr>
          <w:b/>
          <w:bCs/>
        </w:rPr>
        <w:t>89</w:t>
      </w:r>
    </w:p>
    <w:p w14:paraId="68A44AC8" w14:textId="77777777" w:rsidR="002F0F60" w:rsidRDefault="002F0F60" w:rsidP="002F0F60">
      <w:pPr>
        <w:rPr>
          <w:b/>
          <w:bCs/>
        </w:rPr>
      </w:pPr>
      <w:r>
        <w:rPr>
          <w:b/>
          <w:bCs/>
        </w:rPr>
        <w:t>Woodbury Common, Devon</w:t>
      </w:r>
    </w:p>
    <w:p w14:paraId="01D5D52B" w14:textId="1A5E0FFA" w:rsidR="002F0F60" w:rsidRDefault="002F0F60" w:rsidP="002F0F60">
      <w:r>
        <w:t>Register Unit: CL136</w:t>
      </w:r>
    </w:p>
    <w:p w14:paraId="035F856D" w14:textId="77777777" w:rsidR="002F0F60" w:rsidRDefault="002F0F60" w:rsidP="002F0F60">
      <w:r>
        <w:t>Registration Authority: Devon County Council</w:t>
      </w:r>
    </w:p>
    <w:p w14:paraId="028E5FED" w14:textId="77777777" w:rsidR="002F0F60" w:rsidRDefault="002F0F60" w:rsidP="002F0F60"/>
    <w:tbl>
      <w:tblPr>
        <w:tblW w:w="0" w:type="auto"/>
        <w:tblLayout w:type="fixed"/>
        <w:tblLook w:val="0000" w:firstRow="0" w:lastRow="0" w:firstColumn="0" w:lastColumn="0" w:noHBand="0" w:noVBand="0"/>
      </w:tblPr>
      <w:tblGrid>
        <w:gridCol w:w="9520"/>
      </w:tblGrid>
      <w:tr w:rsidR="0058208E" w14:paraId="2784A336" w14:textId="77777777" w:rsidTr="00A76FEF">
        <w:tc>
          <w:tcPr>
            <w:tcW w:w="9520" w:type="dxa"/>
            <w:shd w:val="clear" w:color="auto" w:fill="auto"/>
          </w:tcPr>
          <w:p w14:paraId="5AA5D90D" w14:textId="0416D197" w:rsidR="0058208E" w:rsidRDefault="0058208E" w:rsidP="00A76FEF">
            <w:pPr>
              <w:pStyle w:val="TBullet"/>
            </w:pPr>
            <w:r>
              <w:t xml:space="preserve">The application, dated </w:t>
            </w:r>
            <w:r w:rsidR="00667211">
              <w:t>13 November 2023</w:t>
            </w:r>
            <w:r>
              <w:t>, is made under Section 38 of the 2006</w:t>
            </w:r>
            <w:r w:rsidR="00B75750">
              <w:t xml:space="preserve"> Act </w:t>
            </w:r>
            <w:r>
              <w:t>for consent to carry out works on common land.</w:t>
            </w:r>
          </w:p>
        </w:tc>
      </w:tr>
      <w:tr w:rsidR="0058208E" w14:paraId="6C3BC7DF" w14:textId="77777777" w:rsidTr="00A76FEF">
        <w:tc>
          <w:tcPr>
            <w:tcW w:w="9520" w:type="dxa"/>
            <w:shd w:val="clear" w:color="auto" w:fill="auto"/>
          </w:tcPr>
          <w:p w14:paraId="26762024" w14:textId="5EED5B00" w:rsidR="0058208E" w:rsidRPr="00A9566F" w:rsidRDefault="0058208E" w:rsidP="00A76FEF">
            <w:pPr>
              <w:pStyle w:val="TBullet"/>
              <w:rPr>
                <w:color w:val="auto"/>
              </w:rPr>
            </w:pPr>
            <w:r>
              <w:t xml:space="preserve">The application is </w:t>
            </w:r>
            <w:r w:rsidRPr="00034444">
              <w:rPr>
                <w:color w:val="auto"/>
              </w:rPr>
              <w:t xml:space="preserve">made by </w:t>
            </w:r>
            <w:r w:rsidR="0038090E" w:rsidRPr="00034444">
              <w:rPr>
                <w:color w:val="auto"/>
              </w:rPr>
              <w:t>David James Roper Robinson</w:t>
            </w:r>
            <w:r w:rsidR="006411BB" w:rsidRPr="00034444">
              <w:rPr>
                <w:color w:val="auto"/>
              </w:rPr>
              <w:t>,</w:t>
            </w:r>
            <w:r w:rsidR="0038090E" w:rsidRPr="00034444">
              <w:rPr>
                <w:color w:val="auto"/>
              </w:rPr>
              <w:t xml:space="preserve"> Noel George Herbert Manns</w:t>
            </w:r>
            <w:r w:rsidR="006411BB" w:rsidRPr="00034444">
              <w:rPr>
                <w:color w:val="auto"/>
              </w:rPr>
              <w:t xml:space="preserve">, </w:t>
            </w:r>
            <w:r w:rsidR="001277F2" w:rsidRPr="00034444">
              <w:rPr>
                <w:color w:val="auto"/>
              </w:rPr>
              <w:t xml:space="preserve">Venn Bridge </w:t>
            </w:r>
            <w:r w:rsidR="001277F2" w:rsidRPr="00A9566F">
              <w:rPr>
                <w:color w:val="auto"/>
              </w:rPr>
              <w:t xml:space="preserve">LLP and </w:t>
            </w:r>
            <w:proofErr w:type="spellStart"/>
            <w:r w:rsidR="001277F2" w:rsidRPr="00A9566F">
              <w:rPr>
                <w:color w:val="auto"/>
              </w:rPr>
              <w:t>Braundshill</w:t>
            </w:r>
            <w:proofErr w:type="spellEnd"/>
            <w:r w:rsidR="001277F2" w:rsidRPr="00A9566F">
              <w:rPr>
                <w:color w:val="auto"/>
              </w:rPr>
              <w:t xml:space="preserve"> Holdings Limited.</w:t>
            </w:r>
          </w:p>
          <w:p w14:paraId="1CBBD089" w14:textId="0A596F31" w:rsidR="0058208E" w:rsidRDefault="0058208E" w:rsidP="00A76FEF">
            <w:pPr>
              <w:pStyle w:val="TBullet"/>
            </w:pPr>
            <w:r w:rsidRPr="00A9566F">
              <w:rPr>
                <w:color w:val="auto"/>
              </w:rPr>
              <w:t xml:space="preserve">The works comprise </w:t>
            </w:r>
            <w:r w:rsidR="00C5602B" w:rsidRPr="00A9566F">
              <w:rPr>
                <w:color w:val="auto"/>
              </w:rPr>
              <w:t xml:space="preserve">underground cabling and the erection </w:t>
            </w:r>
            <w:r w:rsidR="00C5602B">
              <w:t>of a bat hibernaculum.</w:t>
            </w:r>
          </w:p>
        </w:tc>
      </w:tr>
    </w:tbl>
    <w:p w14:paraId="528C66B7" w14:textId="57B01E3D" w:rsidR="002F0F60" w:rsidRDefault="002F0F60" w:rsidP="003F46BF">
      <w:pPr>
        <w:pStyle w:val="Heading6blackfont"/>
        <w:pBdr>
          <w:bottom w:val="single" w:sz="6" w:space="0" w:color="auto"/>
        </w:pBdr>
      </w:pPr>
    </w:p>
    <w:p w14:paraId="6E6847D0" w14:textId="3CFB9E5C" w:rsidR="005231C2" w:rsidRDefault="005231C2" w:rsidP="00323681">
      <w:pPr>
        <w:pStyle w:val="Heading6blackfont"/>
      </w:pPr>
      <w:r>
        <w:t>Decision</w:t>
      </w:r>
      <w:r w:rsidR="003B7DCC">
        <w:t>s</w:t>
      </w:r>
    </w:p>
    <w:p w14:paraId="6CF7BA5B" w14:textId="3023F30B" w:rsidR="003B7DCC" w:rsidRPr="003B7DCC" w:rsidRDefault="003B7DCC" w:rsidP="003B7DCC">
      <w:pPr>
        <w:pStyle w:val="Style1"/>
        <w:numPr>
          <w:ilvl w:val="0"/>
          <w:numId w:val="0"/>
        </w:numPr>
        <w:ind w:left="431" w:hanging="431"/>
        <w:rPr>
          <w:b/>
          <w:bCs/>
        </w:rPr>
      </w:pPr>
      <w:r w:rsidRPr="003B7DCC">
        <w:rPr>
          <w:b/>
          <w:bCs/>
        </w:rPr>
        <w:t>Application A</w:t>
      </w:r>
    </w:p>
    <w:p w14:paraId="51FF4C2C" w14:textId="6D9682EF" w:rsidR="0080270D" w:rsidRDefault="003B7DCC" w:rsidP="00323681">
      <w:pPr>
        <w:pStyle w:val="Style1"/>
      </w:pPr>
      <w:r>
        <w:t>Consent is granted and an Order of Exchange given</w:t>
      </w:r>
      <w:r w:rsidR="00280578">
        <w:t xml:space="preserve"> in accordance with the application dated 13 November 2023</w:t>
      </w:r>
      <w:r w:rsidR="00655685">
        <w:t xml:space="preserve">, to deregister and exchange common land at Woodbury Common, Devon. As part of the Order of Exchange, a copy of the </w:t>
      </w:r>
      <w:r w:rsidR="0024620F">
        <w:t>application plan (Drawing A) showing the areas for deregistration and exchange is attached to this decision.</w:t>
      </w:r>
    </w:p>
    <w:p w14:paraId="05C4EDB5" w14:textId="7989B19A" w:rsidR="0097668A" w:rsidRDefault="0097668A" w:rsidP="0097668A">
      <w:pPr>
        <w:pStyle w:val="Style1"/>
        <w:numPr>
          <w:ilvl w:val="0"/>
          <w:numId w:val="0"/>
        </w:numPr>
        <w:rPr>
          <w:b/>
          <w:bCs/>
        </w:rPr>
      </w:pPr>
      <w:r w:rsidRPr="0097668A">
        <w:rPr>
          <w:b/>
          <w:bCs/>
        </w:rPr>
        <w:t>Application B</w:t>
      </w:r>
    </w:p>
    <w:p w14:paraId="468D5DD5" w14:textId="1EE69696" w:rsidR="009578B9" w:rsidRPr="009578B9" w:rsidRDefault="009578B9" w:rsidP="009578B9">
      <w:pPr>
        <w:numPr>
          <w:ilvl w:val="0"/>
          <w:numId w:val="28"/>
        </w:numPr>
        <w:tabs>
          <w:tab w:val="left" w:pos="432"/>
        </w:tabs>
        <w:spacing w:before="180"/>
        <w:outlineLvl w:val="0"/>
        <w:rPr>
          <w:color w:val="000000"/>
          <w:kern w:val="28"/>
        </w:rPr>
      </w:pPr>
      <w:r w:rsidRPr="009578B9">
        <w:rPr>
          <w:color w:val="000000"/>
          <w:kern w:val="28"/>
        </w:rPr>
        <w:t xml:space="preserve">Consent is granted for the works in accordance with the application dated </w:t>
      </w:r>
      <w:r w:rsidR="000B6431">
        <w:rPr>
          <w:color w:val="000000"/>
          <w:kern w:val="28"/>
        </w:rPr>
        <w:t>13 November 2023</w:t>
      </w:r>
      <w:r w:rsidRPr="009578B9">
        <w:rPr>
          <w:color w:val="000000"/>
          <w:kern w:val="28"/>
        </w:rPr>
        <w:t xml:space="preserve"> and the accompanying plans, subject to the following condition:</w:t>
      </w:r>
    </w:p>
    <w:p w14:paraId="59318C27" w14:textId="77777777" w:rsidR="000B6431" w:rsidRDefault="009578B9" w:rsidP="009578B9">
      <w:pPr>
        <w:numPr>
          <w:ilvl w:val="0"/>
          <w:numId w:val="30"/>
        </w:numPr>
        <w:tabs>
          <w:tab w:val="left" w:pos="432"/>
        </w:tabs>
        <w:spacing w:before="180"/>
        <w:outlineLvl w:val="0"/>
        <w:rPr>
          <w:color w:val="000000"/>
          <w:kern w:val="28"/>
          <w:szCs w:val="22"/>
        </w:rPr>
      </w:pPr>
      <w:r w:rsidRPr="009578B9">
        <w:rPr>
          <w:color w:val="000000"/>
          <w:kern w:val="28"/>
          <w:szCs w:val="22"/>
        </w:rPr>
        <w:lastRenderedPageBreak/>
        <w:t xml:space="preserve">The </w:t>
      </w:r>
      <w:r w:rsidR="000B6431">
        <w:rPr>
          <w:color w:val="000000"/>
          <w:kern w:val="28"/>
          <w:szCs w:val="22"/>
        </w:rPr>
        <w:t>works shall commence no later than 3 years from the date of this decision.</w:t>
      </w:r>
    </w:p>
    <w:p w14:paraId="528D88BF" w14:textId="77777777" w:rsidR="00DE536E" w:rsidRDefault="00DE536E" w:rsidP="00DE536E">
      <w:pPr>
        <w:pStyle w:val="ListParagraph"/>
        <w:tabs>
          <w:tab w:val="left" w:pos="432"/>
        </w:tabs>
        <w:spacing w:before="180"/>
        <w:ind w:left="791"/>
        <w:outlineLvl w:val="0"/>
        <w:rPr>
          <w:color w:val="000000"/>
          <w:kern w:val="28"/>
          <w:szCs w:val="22"/>
        </w:rPr>
      </w:pPr>
      <w:r w:rsidRPr="00DE536E">
        <w:rPr>
          <w:color w:val="000000"/>
          <w:kern w:val="28"/>
          <w:szCs w:val="22"/>
        </w:rPr>
        <w:t>Reason: In the interests of certainty</w:t>
      </w:r>
      <w:r>
        <w:rPr>
          <w:color w:val="000000"/>
          <w:kern w:val="28"/>
          <w:szCs w:val="22"/>
        </w:rPr>
        <w:t>.</w:t>
      </w:r>
    </w:p>
    <w:p w14:paraId="2D959FD3" w14:textId="5B96BA3E" w:rsidR="009578B9" w:rsidRPr="00BE279E" w:rsidRDefault="009578B9" w:rsidP="00BE279E">
      <w:pPr>
        <w:pStyle w:val="Style1"/>
        <w:numPr>
          <w:ilvl w:val="0"/>
          <w:numId w:val="28"/>
        </w:numPr>
      </w:pPr>
      <w:r w:rsidRPr="00BE279E">
        <w:t xml:space="preserve">For the purposes of identification only, </w:t>
      </w:r>
      <w:r w:rsidR="007267FA" w:rsidRPr="00BE279E">
        <w:t xml:space="preserve">a copy of the application plans showing the </w:t>
      </w:r>
      <w:r w:rsidRPr="00BE279E">
        <w:t xml:space="preserve">location of the </w:t>
      </w:r>
      <w:r w:rsidR="002973BC" w:rsidRPr="00BE279E">
        <w:t xml:space="preserve">cabling </w:t>
      </w:r>
      <w:r w:rsidRPr="00BE279E">
        <w:t>works</w:t>
      </w:r>
      <w:r w:rsidR="007267FA" w:rsidRPr="00BE279E">
        <w:t xml:space="preserve"> (Drawing B) and bat hibernaculum (Drawing C)</w:t>
      </w:r>
      <w:r w:rsidRPr="00BE279E">
        <w:t xml:space="preserve"> is </w:t>
      </w:r>
      <w:r w:rsidR="0057389C" w:rsidRPr="00BE279E">
        <w:t>attached to this decision.</w:t>
      </w:r>
    </w:p>
    <w:p w14:paraId="551F4FDB" w14:textId="58BB3987" w:rsidR="009578B9" w:rsidRDefault="00236B8A" w:rsidP="00AE55A6">
      <w:pPr>
        <w:pStyle w:val="Heading6blackfont"/>
      </w:pPr>
      <w:r>
        <w:t>Preliminary matters and b</w:t>
      </w:r>
      <w:r w:rsidR="009578B9">
        <w:t>ac</w:t>
      </w:r>
      <w:r w:rsidR="00280578">
        <w:t>kground</w:t>
      </w:r>
    </w:p>
    <w:p w14:paraId="230B7D8E" w14:textId="584B9045" w:rsidR="00031C9F" w:rsidRDefault="00236B8A" w:rsidP="00031C9F">
      <w:pPr>
        <w:pStyle w:val="Style1"/>
      </w:pPr>
      <w:r>
        <w:t xml:space="preserve">Planning permission was granted </w:t>
      </w:r>
      <w:r w:rsidR="002C01B6">
        <w:t xml:space="preserve">(reference </w:t>
      </w:r>
      <w:r w:rsidR="00B7779E">
        <w:t>22/2546/MFUL)</w:t>
      </w:r>
      <w:r w:rsidR="00C72754">
        <w:t xml:space="preserve"> for the installation of a</w:t>
      </w:r>
      <w:r w:rsidR="005535D7">
        <w:t xml:space="preserve"> </w:t>
      </w:r>
      <w:r w:rsidR="00C72754">
        <w:t>b</w:t>
      </w:r>
      <w:r w:rsidR="005535D7">
        <w:t>a</w:t>
      </w:r>
      <w:r w:rsidR="00C72754">
        <w:t>ttery energy storage facilit</w:t>
      </w:r>
      <w:r w:rsidR="0025689A">
        <w:t>y</w:t>
      </w:r>
      <w:r w:rsidR="00C72754">
        <w:t xml:space="preserve"> and </w:t>
      </w:r>
      <w:r w:rsidR="005535D7">
        <w:t>a</w:t>
      </w:r>
      <w:r w:rsidR="00B8681E">
        <w:t>ssociated</w:t>
      </w:r>
      <w:r w:rsidR="005535D7">
        <w:t xml:space="preserve"> infrastructure</w:t>
      </w:r>
      <w:r w:rsidR="00283E26">
        <w:t>, including underground cabling</w:t>
      </w:r>
      <w:r w:rsidR="00B954B4">
        <w:t>,</w:t>
      </w:r>
      <w:r w:rsidR="005535D7">
        <w:t xml:space="preserve"> a</w:t>
      </w:r>
      <w:r w:rsidR="0025689A">
        <w:t>t Blackhill Quarry</w:t>
      </w:r>
      <w:r w:rsidR="009B24FD">
        <w:t xml:space="preserve"> in July 2023.</w:t>
      </w:r>
      <w:r w:rsidR="0002329C">
        <w:t xml:space="preserve"> The development </w:t>
      </w:r>
      <w:r w:rsidR="00CB0801">
        <w:t xml:space="preserve">approved </w:t>
      </w:r>
      <w:r w:rsidR="00511C29">
        <w:t xml:space="preserve">broadly </w:t>
      </w:r>
      <w:r w:rsidR="0002329C">
        <w:t xml:space="preserve">correlates with the release land </w:t>
      </w:r>
      <w:r w:rsidR="00173521">
        <w:t xml:space="preserve">proposed in </w:t>
      </w:r>
      <w:r w:rsidR="006F425C">
        <w:t>A</w:t>
      </w:r>
      <w:r w:rsidR="00173521">
        <w:t xml:space="preserve">pplication A, and the </w:t>
      </w:r>
      <w:r w:rsidR="00CB0801">
        <w:t>underg</w:t>
      </w:r>
      <w:r w:rsidR="004F6C4E">
        <w:t xml:space="preserve">round </w:t>
      </w:r>
      <w:r w:rsidR="00173521">
        <w:t xml:space="preserve">cabling </w:t>
      </w:r>
      <w:r w:rsidR="004F6C4E">
        <w:t xml:space="preserve">shown </w:t>
      </w:r>
      <w:r w:rsidR="006F425C">
        <w:t>in A</w:t>
      </w:r>
      <w:r w:rsidR="00173521">
        <w:t>pplication B</w:t>
      </w:r>
      <w:r w:rsidR="00172562">
        <w:t>.</w:t>
      </w:r>
      <w:r w:rsidR="00721B34">
        <w:t xml:space="preserve"> </w:t>
      </w:r>
      <w:r w:rsidR="00EC50FF">
        <w:t>Although within Woodbury Common, t</w:t>
      </w:r>
      <w:r w:rsidR="00721B34">
        <w:t xml:space="preserve">his land has </w:t>
      </w:r>
      <w:r w:rsidR="006728E1">
        <w:t>longstanding</w:t>
      </w:r>
      <w:r w:rsidR="00721B34">
        <w:t xml:space="preserve"> </w:t>
      </w:r>
      <w:r w:rsidR="00F63B76">
        <w:t xml:space="preserve">industrial </w:t>
      </w:r>
      <w:r w:rsidR="00721B34">
        <w:t>use</w:t>
      </w:r>
      <w:r w:rsidR="00615B6B">
        <w:t xml:space="preserve">, </w:t>
      </w:r>
      <w:r w:rsidR="00F63B76">
        <w:t>including</w:t>
      </w:r>
      <w:r w:rsidR="00721B34">
        <w:t xml:space="preserve"> </w:t>
      </w:r>
      <w:r w:rsidR="00615B6B">
        <w:t xml:space="preserve">as </w:t>
      </w:r>
      <w:r w:rsidR="00721B34">
        <w:t xml:space="preserve">a quarry, </w:t>
      </w:r>
      <w:r w:rsidR="00F63B76">
        <w:t xml:space="preserve">the </w:t>
      </w:r>
      <w:r w:rsidR="00721B34">
        <w:t>processing</w:t>
      </w:r>
      <w:r w:rsidR="00885D63">
        <w:t xml:space="preserve"> and storage</w:t>
      </w:r>
      <w:r w:rsidR="00721B34">
        <w:t xml:space="preserve"> of minerals and other </w:t>
      </w:r>
      <w:r w:rsidR="00F63B76">
        <w:t>commercial</w:t>
      </w:r>
      <w:r w:rsidR="00721B34">
        <w:t xml:space="preserve"> development.</w:t>
      </w:r>
      <w:r w:rsidR="00172562">
        <w:t xml:space="preserve"> </w:t>
      </w:r>
      <w:r w:rsidR="00CB0801">
        <w:t xml:space="preserve">The </w:t>
      </w:r>
      <w:r w:rsidR="00CB08EF">
        <w:t xml:space="preserve">approved </w:t>
      </w:r>
      <w:r w:rsidR="00EF1CF7">
        <w:t>battery energy storage facility</w:t>
      </w:r>
      <w:r w:rsidR="00E23D45">
        <w:t xml:space="preserve"> was </w:t>
      </w:r>
      <w:r w:rsidR="00031C9F">
        <w:t>subject to planning conditions which included measures for habitat creation</w:t>
      </w:r>
      <w:r w:rsidR="00854265">
        <w:t xml:space="preserve">, </w:t>
      </w:r>
      <w:proofErr w:type="gramStart"/>
      <w:r w:rsidR="00854265">
        <w:t>mitigation</w:t>
      </w:r>
      <w:proofErr w:type="gramEnd"/>
      <w:r w:rsidR="00031C9F">
        <w:t xml:space="preserve"> and management</w:t>
      </w:r>
      <w:r w:rsidR="00854265">
        <w:t>. One of th</w:t>
      </w:r>
      <w:r w:rsidR="0037366B">
        <w:t>e ecological mitigation</w:t>
      </w:r>
      <w:r w:rsidR="00854265">
        <w:t xml:space="preserve"> measures was the provision of </w:t>
      </w:r>
      <w:r w:rsidR="00771DB5">
        <w:t xml:space="preserve">a </w:t>
      </w:r>
      <w:r w:rsidR="00854265">
        <w:t xml:space="preserve">bat </w:t>
      </w:r>
      <w:r w:rsidR="0088753F">
        <w:t>hibernaculum. Separate planning permission (reference</w:t>
      </w:r>
      <w:r w:rsidR="0037366B">
        <w:t xml:space="preserve"> </w:t>
      </w:r>
      <w:r w:rsidR="0096196D">
        <w:t>23/2312/FUL</w:t>
      </w:r>
      <w:r w:rsidR="0088753F">
        <w:t xml:space="preserve">) </w:t>
      </w:r>
      <w:r w:rsidR="003652F4">
        <w:t>w</w:t>
      </w:r>
      <w:r w:rsidR="0088753F">
        <w:t xml:space="preserve">as granted </w:t>
      </w:r>
      <w:r w:rsidR="009C7720">
        <w:t xml:space="preserve">in March 2024 </w:t>
      </w:r>
      <w:r w:rsidR="0088753F">
        <w:t xml:space="preserve">for </w:t>
      </w:r>
      <w:r w:rsidR="009C7720">
        <w:t>a</w:t>
      </w:r>
      <w:r w:rsidR="0088753F">
        <w:t xml:space="preserve"> bat hibernaculum which correlates with the details shown in </w:t>
      </w:r>
      <w:r w:rsidR="006F425C">
        <w:t>A</w:t>
      </w:r>
      <w:r w:rsidR="0088753F">
        <w:t>pplication B.</w:t>
      </w:r>
    </w:p>
    <w:p w14:paraId="68D2F4EA" w14:textId="4431541B" w:rsidR="003A133C" w:rsidRPr="00D84535" w:rsidRDefault="0058573C" w:rsidP="00262C0E">
      <w:pPr>
        <w:pStyle w:val="Style1"/>
        <w:rPr>
          <w:rStyle w:val="ui-provider"/>
        </w:rPr>
      </w:pPr>
      <w:r>
        <w:t>Accordingly, the applicants have submitted both a section 16</w:t>
      </w:r>
      <w:r w:rsidR="00F83AF6">
        <w:t xml:space="preserve"> (to deregister and exchange land</w:t>
      </w:r>
      <w:r w:rsidR="00B949B0">
        <w:t xml:space="preserve"> (</w:t>
      </w:r>
      <w:r w:rsidR="006F425C">
        <w:t>Application A</w:t>
      </w:r>
      <w:r w:rsidR="00B949B0">
        <w:t>)</w:t>
      </w:r>
      <w:r w:rsidR="00F83AF6">
        <w:t xml:space="preserve">) and a </w:t>
      </w:r>
      <w:r w:rsidR="00615B6B">
        <w:t xml:space="preserve">section </w:t>
      </w:r>
      <w:r w:rsidR="00F83AF6">
        <w:t>38 application (for works</w:t>
      </w:r>
      <w:r w:rsidR="00B949B0">
        <w:t xml:space="preserve"> (</w:t>
      </w:r>
      <w:r w:rsidR="006F425C">
        <w:t>Application B</w:t>
      </w:r>
      <w:r w:rsidR="00A05068">
        <w:t>)</w:t>
      </w:r>
      <w:r w:rsidR="00F83AF6">
        <w:t>) under the 2006 Act</w:t>
      </w:r>
      <w:r w:rsidR="006F425C">
        <w:t>. The</w:t>
      </w:r>
      <w:r w:rsidR="00452FF2">
        <w:t>y indicate that both would be necessary</w:t>
      </w:r>
      <w:r w:rsidR="00DB579F">
        <w:t xml:space="preserve"> to enable them </w:t>
      </w:r>
      <w:r w:rsidR="0096406B">
        <w:t xml:space="preserve">to </w:t>
      </w:r>
      <w:r w:rsidR="00DB579F">
        <w:t>deliver the batter</w:t>
      </w:r>
      <w:r w:rsidR="00F81A9F">
        <w:t>y</w:t>
      </w:r>
      <w:r w:rsidR="00DB579F">
        <w:t xml:space="preserve"> energy storage facility approved</w:t>
      </w:r>
      <w:r w:rsidR="00FB4E79">
        <w:t>. Hence, although they are two separate applications, they are intrinsically linked.</w:t>
      </w:r>
      <w:r w:rsidR="004400E8">
        <w:t xml:space="preserve"> </w:t>
      </w:r>
      <w:r w:rsidR="003A133C" w:rsidRPr="004400E8">
        <w:rPr>
          <w:rStyle w:val="ui-provider"/>
          <w:szCs w:val="22"/>
        </w:rPr>
        <w:t xml:space="preserve">I have borne in mind </w:t>
      </w:r>
      <w:r w:rsidR="004E1291" w:rsidRPr="004400E8">
        <w:rPr>
          <w:rStyle w:val="ui-provider"/>
          <w:szCs w:val="22"/>
        </w:rPr>
        <w:t xml:space="preserve">the </w:t>
      </w:r>
      <w:r w:rsidR="003A133C" w:rsidRPr="004400E8">
        <w:rPr>
          <w:rStyle w:val="ui-provider"/>
          <w:szCs w:val="22"/>
        </w:rPr>
        <w:t xml:space="preserve">statutory </w:t>
      </w:r>
      <w:r w:rsidR="004E1291" w:rsidRPr="004400E8">
        <w:rPr>
          <w:rStyle w:val="ui-provider"/>
          <w:szCs w:val="22"/>
        </w:rPr>
        <w:t xml:space="preserve">requirements </w:t>
      </w:r>
      <w:r w:rsidR="003A133C" w:rsidRPr="004400E8">
        <w:rPr>
          <w:rStyle w:val="ui-provider"/>
          <w:szCs w:val="22"/>
        </w:rPr>
        <w:t xml:space="preserve">in respect of sections </w:t>
      </w:r>
      <w:r w:rsidR="004E1291" w:rsidRPr="004400E8">
        <w:rPr>
          <w:rStyle w:val="ui-provider"/>
          <w:szCs w:val="22"/>
        </w:rPr>
        <w:t>16 and 38</w:t>
      </w:r>
      <w:r w:rsidR="00E833E6" w:rsidRPr="004400E8">
        <w:rPr>
          <w:rStyle w:val="ui-provider"/>
          <w:szCs w:val="22"/>
        </w:rPr>
        <w:t xml:space="preserve"> </w:t>
      </w:r>
      <w:r w:rsidR="003A133C" w:rsidRPr="004400E8">
        <w:rPr>
          <w:rStyle w:val="ui-provider"/>
          <w:szCs w:val="22"/>
        </w:rPr>
        <w:t xml:space="preserve">of the </w:t>
      </w:r>
      <w:r w:rsidR="00E833E6" w:rsidRPr="004400E8">
        <w:rPr>
          <w:rStyle w:val="ui-provider"/>
          <w:szCs w:val="22"/>
        </w:rPr>
        <w:t>2006 Act</w:t>
      </w:r>
      <w:r w:rsidR="003A133C" w:rsidRPr="004400E8">
        <w:rPr>
          <w:rStyle w:val="ui-provider"/>
          <w:szCs w:val="22"/>
        </w:rPr>
        <w:t xml:space="preserve"> as appropriate. However, to reduce repetition, I have dealt with both app</w:t>
      </w:r>
      <w:r w:rsidR="00E833E6" w:rsidRPr="004400E8">
        <w:rPr>
          <w:rStyle w:val="ui-provider"/>
          <w:szCs w:val="22"/>
        </w:rPr>
        <w:t>lications</w:t>
      </w:r>
      <w:r w:rsidR="003A133C" w:rsidRPr="004400E8">
        <w:rPr>
          <w:rStyle w:val="ui-provider"/>
          <w:szCs w:val="22"/>
        </w:rPr>
        <w:t xml:space="preserve"> together in this decision letter unless stated otherwise. </w:t>
      </w:r>
    </w:p>
    <w:p w14:paraId="3F5215BB" w14:textId="1C9C8AF0" w:rsidR="00027323" w:rsidRPr="0082066C" w:rsidRDefault="0048190F" w:rsidP="00E660D2">
      <w:pPr>
        <w:pStyle w:val="Style1"/>
        <w:rPr>
          <w:color w:val="auto"/>
        </w:rPr>
      </w:pPr>
      <w:r w:rsidRPr="0082066C">
        <w:rPr>
          <w:color w:val="auto"/>
        </w:rPr>
        <w:t>In relation to both applications, t</w:t>
      </w:r>
      <w:r w:rsidR="00027323" w:rsidRPr="0082066C">
        <w:rPr>
          <w:color w:val="auto"/>
        </w:rPr>
        <w:t xml:space="preserve">he applicants have provided a signed Unilateral Undertaking (UU) dated </w:t>
      </w:r>
      <w:r w:rsidR="00C97510" w:rsidRPr="0082066C">
        <w:rPr>
          <w:color w:val="auto"/>
        </w:rPr>
        <w:t>12 July 2024</w:t>
      </w:r>
      <w:r w:rsidR="0082066C" w:rsidRPr="0082066C">
        <w:rPr>
          <w:color w:val="auto"/>
        </w:rPr>
        <w:t xml:space="preserve"> pursuant to</w:t>
      </w:r>
      <w:r w:rsidRPr="0082066C">
        <w:rPr>
          <w:color w:val="auto"/>
        </w:rPr>
        <w:t xml:space="preserve"> section 106 of the Town and Country P</w:t>
      </w:r>
      <w:r w:rsidR="007448C2" w:rsidRPr="0082066C">
        <w:rPr>
          <w:color w:val="auto"/>
        </w:rPr>
        <w:t>lanning Act 1990</w:t>
      </w:r>
      <w:r w:rsidR="00027323" w:rsidRPr="0082066C">
        <w:rPr>
          <w:color w:val="auto"/>
        </w:rPr>
        <w:t xml:space="preserve">. </w:t>
      </w:r>
      <w:r w:rsidR="00353296" w:rsidRPr="0082066C">
        <w:rPr>
          <w:color w:val="auto"/>
        </w:rPr>
        <w:t xml:space="preserve">Subject to the </w:t>
      </w:r>
      <w:r w:rsidR="00AE3BAE" w:rsidRPr="0082066C">
        <w:rPr>
          <w:color w:val="auto"/>
        </w:rPr>
        <w:t>issuing of consents for both applications, t</w:t>
      </w:r>
      <w:r w:rsidR="00027323" w:rsidRPr="0082066C">
        <w:rPr>
          <w:color w:val="auto"/>
        </w:rPr>
        <w:t xml:space="preserve">his includes </w:t>
      </w:r>
      <w:r w:rsidR="004508DA" w:rsidRPr="0082066C">
        <w:rPr>
          <w:color w:val="auto"/>
        </w:rPr>
        <w:t xml:space="preserve">an </w:t>
      </w:r>
      <w:r w:rsidR="00027323" w:rsidRPr="0082066C">
        <w:rPr>
          <w:color w:val="auto"/>
        </w:rPr>
        <w:t xml:space="preserve">obligation </w:t>
      </w:r>
      <w:r w:rsidR="002F2490" w:rsidRPr="0082066C">
        <w:rPr>
          <w:color w:val="auto"/>
        </w:rPr>
        <w:t xml:space="preserve">requiring the owners to </w:t>
      </w:r>
      <w:proofErr w:type="gramStart"/>
      <w:r w:rsidR="002F2490" w:rsidRPr="0082066C">
        <w:rPr>
          <w:color w:val="auto"/>
        </w:rPr>
        <w:t>enter into</w:t>
      </w:r>
      <w:proofErr w:type="gramEnd"/>
      <w:r w:rsidR="00270E82" w:rsidRPr="0082066C">
        <w:rPr>
          <w:color w:val="auto"/>
        </w:rPr>
        <w:t xml:space="preserve"> a dedication instrument</w:t>
      </w:r>
      <w:r w:rsidR="00471D78" w:rsidRPr="0082066C">
        <w:rPr>
          <w:color w:val="auto"/>
        </w:rPr>
        <w:t xml:space="preserve"> that would accord with section 16 of the Countryside and Rights of Way Act 2000 (CROW Act). In effect, that would </w:t>
      </w:r>
      <w:r w:rsidR="003E3E44" w:rsidRPr="0082066C">
        <w:rPr>
          <w:color w:val="auto"/>
        </w:rPr>
        <w:t>voluntarily dedicate the replacement land as access land for the purposes of the CROW Act.</w:t>
      </w:r>
      <w:r w:rsidR="00270E82" w:rsidRPr="0082066C">
        <w:rPr>
          <w:color w:val="auto"/>
        </w:rPr>
        <w:t xml:space="preserve"> </w:t>
      </w:r>
      <w:r w:rsidR="00353296" w:rsidRPr="0082066C">
        <w:rPr>
          <w:color w:val="auto"/>
        </w:rPr>
        <w:t xml:space="preserve">In addition, </w:t>
      </w:r>
      <w:r w:rsidR="00E96539">
        <w:rPr>
          <w:color w:val="auto"/>
        </w:rPr>
        <w:t xml:space="preserve">in relation to the replacement land, there are obligations </w:t>
      </w:r>
      <w:r w:rsidR="00E96539" w:rsidRPr="00E96539">
        <w:rPr>
          <w:rFonts w:cs="Arial"/>
          <w:szCs w:val="22"/>
        </w:rPr>
        <w:t xml:space="preserve">to allow permissive access </w:t>
      </w:r>
      <w:r w:rsidR="00E96539">
        <w:rPr>
          <w:rFonts w:cs="Arial"/>
          <w:szCs w:val="22"/>
        </w:rPr>
        <w:t>t</w:t>
      </w:r>
      <w:r w:rsidR="00E96539" w:rsidRPr="00E96539">
        <w:rPr>
          <w:rFonts w:cs="Arial"/>
          <w:szCs w:val="22"/>
        </w:rPr>
        <w:t>o users on horseback and bicycle</w:t>
      </w:r>
      <w:r w:rsidR="00E96539">
        <w:rPr>
          <w:rFonts w:cs="Arial"/>
          <w:szCs w:val="22"/>
        </w:rPr>
        <w:t xml:space="preserve"> and</w:t>
      </w:r>
      <w:r w:rsidR="00353296" w:rsidRPr="0082066C">
        <w:rPr>
          <w:color w:val="auto"/>
        </w:rPr>
        <w:t xml:space="preserve"> to remove any fencing.</w:t>
      </w:r>
      <w:r w:rsidR="00027323" w:rsidRPr="0082066C">
        <w:rPr>
          <w:color w:val="auto"/>
        </w:rPr>
        <w:t xml:space="preserve"> I shall consider the UU </w:t>
      </w:r>
      <w:r w:rsidR="00AE3BAE" w:rsidRPr="0082066C">
        <w:rPr>
          <w:color w:val="auto"/>
        </w:rPr>
        <w:t>as part of my</w:t>
      </w:r>
      <w:r w:rsidR="007448C2" w:rsidRPr="0082066C">
        <w:rPr>
          <w:color w:val="auto"/>
        </w:rPr>
        <w:t xml:space="preserve"> </w:t>
      </w:r>
      <w:r w:rsidR="00027323" w:rsidRPr="0082066C">
        <w:rPr>
          <w:color w:val="auto"/>
        </w:rPr>
        <w:t>decision</w:t>
      </w:r>
      <w:r w:rsidR="007448C2" w:rsidRPr="0082066C">
        <w:rPr>
          <w:color w:val="auto"/>
        </w:rPr>
        <w:t>s</w:t>
      </w:r>
      <w:r w:rsidR="00027323" w:rsidRPr="0082066C">
        <w:rPr>
          <w:color w:val="auto"/>
        </w:rPr>
        <w:t xml:space="preserve">. </w:t>
      </w:r>
    </w:p>
    <w:p w14:paraId="7A3E2356" w14:textId="4F4CECA5" w:rsidR="00AE55A6" w:rsidRPr="0082066C" w:rsidRDefault="00AE55A6" w:rsidP="00AE55A6">
      <w:pPr>
        <w:pStyle w:val="Heading6blackfont"/>
        <w:rPr>
          <w:color w:val="auto"/>
        </w:rPr>
      </w:pPr>
      <w:r w:rsidRPr="0082066C">
        <w:rPr>
          <w:color w:val="auto"/>
        </w:rPr>
        <w:t>Main Issues</w:t>
      </w:r>
    </w:p>
    <w:p w14:paraId="52A4FDC7" w14:textId="66438B53" w:rsidR="00937431" w:rsidRDefault="00C356C1" w:rsidP="00C356C1">
      <w:pPr>
        <w:pStyle w:val="Style1"/>
      </w:pPr>
      <w:r>
        <w:t>I am required by Section</w:t>
      </w:r>
      <w:r w:rsidR="002F7396">
        <w:t>s</w:t>
      </w:r>
      <w:r>
        <w:t xml:space="preserve"> 16(6)</w:t>
      </w:r>
      <w:r w:rsidR="002F7396">
        <w:t xml:space="preserve"> and 39(1)</w:t>
      </w:r>
      <w:r>
        <w:t xml:space="preserve"> of the 2006 Act to have regard to the following in determining th</w:t>
      </w:r>
      <w:r w:rsidR="002F7396">
        <w:t>ese</w:t>
      </w:r>
      <w:r w:rsidR="00937431">
        <w:t xml:space="preserve"> application</w:t>
      </w:r>
      <w:r w:rsidR="002F7396">
        <w:t>s</w:t>
      </w:r>
      <w:r>
        <w:t>:</w:t>
      </w:r>
    </w:p>
    <w:p w14:paraId="3F69574E" w14:textId="0F88B20B" w:rsidR="002666FE" w:rsidRDefault="00C356C1" w:rsidP="002666FE">
      <w:pPr>
        <w:pStyle w:val="Style1"/>
        <w:numPr>
          <w:ilvl w:val="0"/>
          <w:numId w:val="0"/>
        </w:numPr>
        <w:ind w:left="431"/>
      </w:pPr>
      <w:r>
        <w:t>(a) the interests of persons having rights in relation to, or occupying, the</w:t>
      </w:r>
      <w:r w:rsidR="00E003DE">
        <w:t xml:space="preserve"> </w:t>
      </w:r>
      <w:r w:rsidR="00CA3101">
        <w:t>release land (for Appeal A)</w:t>
      </w:r>
      <w:r w:rsidR="008C7E3A">
        <w:t xml:space="preserve"> </w:t>
      </w:r>
      <w:r>
        <w:t>and</w:t>
      </w:r>
      <w:r w:rsidR="008C7E3A">
        <w:t xml:space="preserve"> the land</w:t>
      </w:r>
      <w:r w:rsidR="009067ED">
        <w:t xml:space="preserve"> </w:t>
      </w:r>
      <w:r w:rsidR="00CA3101">
        <w:t>(for Application B)</w:t>
      </w:r>
      <w:r>
        <w:t xml:space="preserve"> (and in particular persons exercising rights of common over it</w:t>
      </w:r>
      <w:proofErr w:type="gramStart"/>
      <w:r>
        <w:t>);</w:t>
      </w:r>
      <w:proofErr w:type="gramEnd"/>
    </w:p>
    <w:p w14:paraId="1A6F73F6" w14:textId="77777777" w:rsidR="00993F8C" w:rsidRDefault="00C356C1" w:rsidP="002666FE">
      <w:pPr>
        <w:pStyle w:val="Style1"/>
        <w:numPr>
          <w:ilvl w:val="0"/>
          <w:numId w:val="0"/>
        </w:numPr>
        <w:ind w:left="431"/>
      </w:pPr>
      <w:r>
        <w:t xml:space="preserve">(b) the interests of the </w:t>
      </w:r>
      <w:proofErr w:type="gramStart"/>
      <w:r>
        <w:t>neighbourhood;</w:t>
      </w:r>
      <w:proofErr w:type="gramEnd"/>
    </w:p>
    <w:p w14:paraId="176081AB" w14:textId="05D02D6C" w:rsidR="00F441CF" w:rsidRDefault="00C356C1" w:rsidP="002666FE">
      <w:pPr>
        <w:pStyle w:val="Style1"/>
        <w:numPr>
          <w:ilvl w:val="0"/>
          <w:numId w:val="0"/>
        </w:numPr>
        <w:ind w:left="431"/>
      </w:pPr>
      <w:r>
        <w:lastRenderedPageBreak/>
        <w:t>(c) the public interest</w:t>
      </w:r>
      <w:r w:rsidR="00F441CF">
        <w:t>, including</w:t>
      </w:r>
      <w:r w:rsidR="00F441CF" w:rsidRPr="00F441CF">
        <w:rPr>
          <w:szCs w:val="22"/>
        </w:rPr>
        <w:t xml:space="preserve"> the public interest in</w:t>
      </w:r>
      <w:r w:rsidR="00DD0DEA">
        <w:rPr>
          <w:szCs w:val="22"/>
        </w:rPr>
        <w:t xml:space="preserve"> </w:t>
      </w:r>
      <w:r w:rsidR="00F441CF" w:rsidRPr="00F441CF">
        <w:rPr>
          <w:szCs w:val="22"/>
        </w:rPr>
        <w:t>nature conservation; the conservation of the landscape; the protection of public rights of access to any area of land; and the protection of archaeological remains and features of historic interest</w:t>
      </w:r>
      <w:r w:rsidR="00DD0DEA">
        <w:rPr>
          <w:szCs w:val="22"/>
        </w:rPr>
        <w:t>; and</w:t>
      </w:r>
    </w:p>
    <w:p w14:paraId="097868E3" w14:textId="20FD706C" w:rsidR="00A25FD1" w:rsidRDefault="00C356C1" w:rsidP="002666FE">
      <w:pPr>
        <w:pStyle w:val="Style1"/>
        <w:numPr>
          <w:ilvl w:val="0"/>
          <w:numId w:val="0"/>
        </w:numPr>
        <w:ind w:left="431"/>
      </w:pPr>
      <w:r>
        <w:t>(d) any other matter considered to be relevant.</w:t>
      </w:r>
    </w:p>
    <w:p w14:paraId="775A5F2C" w14:textId="3B3564B4" w:rsidR="00A33CDC" w:rsidRDefault="00A33CDC" w:rsidP="00AE55A6">
      <w:pPr>
        <w:pStyle w:val="Heading6blackfont"/>
      </w:pPr>
      <w:r>
        <w:t>The Application</w:t>
      </w:r>
      <w:r w:rsidR="00A97CE5">
        <w:t>s</w:t>
      </w:r>
    </w:p>
    <w:p w14:paraId="4FCDDE01" w14:textId="12A8855F" w:rsidR="00A97CE5" w:rsidRPr="00ED5721" w:rsidRDefault="00A97CE5" w:rsidP="00A97CE5">
      <w:pPr>
        <w:pStyle w:val="Style1"/>
        <w:numPr>
          <w:ilvl w:val="0"/>
          <w:numId w:val="0"/>
        </w:numPr>
        <w:ind w:left="431" w:hanging="431"/>
        <w:rPr>
          <w:b/>
          <w:bCs/>
          <w:i/>
          <w:iCs/>
        </w:rPr>
      </w:pPr>
      <w:r w:rsidRPr="00ED5721">
        <w:rPr>
          <w:b/>
          <w:bCs/>
          <w:i/>
          <w:iCs/>
        </w:rPr>
        <w:t>Application A</w:t>
      </w:r>
    </w:p>
    <w:p w14:paraId="2530BC59" w14:textId="5F15B998" w:rsidR="00A33CDC" w:rsidRDefault="00A33CDC" w:rsidP="00AE55A6">
      <w:pPr>
        <w:pStyle w:val="Heading6blackfont"/>
      </w:pPr>
      <w:r>
        <w:t>The</w:t>
      </w:r>
      <w:r w:rsidR="001B310B">
        <w:t xml:space="preserve"> Release Land</w:t>
      </w:r>
    </w:p>
    <w:p w14:paraId="54D3934E" w14:textId="7E62FEC5" w:rsidR="0024084C" w:rsidRDefault="00E45DFE" w:rsidP="008643A9">
      <w:pPr>
        <w:pStyle w:val="Style1"/>
      </w:pPr>
      <w:r>
        <w:t>T</w:t>
      </w:r>
      <w:r w:rsidR="00061B97">
        <w:t xml:space="preserve">he release </w:t>
      </w:r>
      <w:r w:rsidR="00EC52CF">
        <w:t xml:space="preserve">land </w:t>
      </w:r>
      <w:r w:rsidR="00061B97">
        <w:t xml:space="preserve">amounts to </w:t>
      </w:r>
      <w:r w:rsidR="00EB5AFC">
        <w:t>16,910</w:t>
      </w:r>
      <w:r w:rsidR="00061B97">
        <w:t>m</w:t>
      </w:r>
      <w:r w:rsidR="00DC6E6A" w:rsidRPr="008643A9">
        <w:rPr>
          <w:vertAlign w:val="superscript"/>
        </w:rPr>
        <w:t>2</w:t>
      </w:r>
      <w:r w:rsidR="00B547F6" w:rsidRPr="008643A9">
        <w:rPr>
          <w:vertAlign w:val="superscript"/>
        </w:rPr>
        <w:t xml:space="preserve"> </w:t>
      </w:r>
      <w:r w:rsidR="00B547F6">
        <w:t xml:space="preserve">situated </w:t>
      </w:r>
      <w:r w:rsidR="00EB5AFC">
        <w:t>towards the southern end of Woodbury Common</w:t>
      </w:r>
      <w:r w:rsidR="0032007D">
        <w:t xml:space="preserve">. Woodbury Common is </w:t>
      </w:r>
      <w:r w:rsidR="00FD4FF8">
        <w:t xml:space="preserve">a </w:t>
      </w:r>
      <w:r w:rsidR="00E64E5D">
        <w:t xml:space="preserve">substantial </w:t>
      </w:r>
      <w:r w:rsidR="00627419">
        <w:t>registered unit</w:t>
      </w:r>
      <w:r w:rsidR="00EE4EC0">
        <w:t xml:space="preserve">, reference </w:t>
      </w:r>
      <w:r w:rsidR="00A77359">
        <w:t>CL</w:t>
      </w:r>
      <w:r w:rsidR="008D1D22">
        <w:t>136</w:t>
      </w:r>
      <w:r w:rsidR="00E64E5D">
        <w:t xml:space="preserve"> (extending to about </w:t>
      </w:r>
      <w:r w:rsidR="00C35A4D">
        <w:t>283</w:t>
      </w:r>
      <w:r w:rsidR="00E64E5D">
        <w:t xml:space="preserve"> hectares)</w:t>
      </w:r>
      <w:r w:rsidR="00DC6E6A">
        <w:t>.</w:t>
      </w:r>
      <w:r w:rsidR="00E953B7">
        <w:t xml:space="preserve"> It adjoins other </w:t>
      </w:r>
      <w:r w:rsidR="00F132BD">
        <w:t>registered units of common land to the east and south.</w:t>
      </w:r>
      <w:r w:rsidR="00FE2C44">
        <w:t xml:space="preserve"> </w:t>
      </w:r>
      <w:r w:rsidR="00CF7C2E">
        <w:t>The release land</w:t>
      </w:r>
      <w:r w:rsidR="00375E3E">
        <w:t xml:space="preserve"> is irregularly shaped but</w:t>
      </w:r>
      <w:r w:rsidR="005D32D1">
        <w:t xml:space="preserve"> </w:t>
      </w:r>
      <w:r w:rsidR="00CF7C2E">
        <w:t>relates to a</w:t>
      </w:r>
      <w:r w:rsidR="00CF2C09">
        <w:t xml:space="preserve"> former worked quarry</w:t>
      </w:r>
      <w:r w:rsidR="001B18C5">
        <w:t xml:space="preserve"> and </w:t>
      </w:r>
      <w:r w:rsidR="00E86B71">
        <w:t xml:space="preserve">associated </w:t>
      </w:r>
      <w:r w:rsidR="001B18C5">
        <w:t>buildings</w:t>
      </w:r>
      <w:r w:rsidR="00E86B71">
        <w:t>. It</w:t>
      </w:r>
      <w:r w:rsidR="001B18C5">
        <w:t xml:space="preserve"> </w:t>
      </w:r>
      <w:r w:rsidR="006F323E">
        <w:t xml:space="preserve">later </w:t>
      </w:r>
      <w:r w:rsidR="00E86B71">
        <w:t xml:space="preserve">served </w:t>
      </w:r>
      <w:r w:rsidR="006F323E">
        <w:t>as a processing plant for the importation, processing and storage of sand and gravel</w:t>
      </w:r>
      <w:r w:rsidR="00E86B71">
        <w:t>,</w:t>
      </w:r>
      <w:r w:rsidR="0053165C">
        <w:t xml:space="preserve"> as well as other commercial uses. Consequently, the</w:t>
      </w:r>
      <w:r w:rsidR="003420B2">
        <w:t>re are</w:t>
      </w:r>
      <w:r w:rsidR="0053165C">
        <w:t xml:space="preserve"> </w:t>
      </w:r>
      <w:r w:rsidR="0024084C">
        <w:t>extensive</w:t>
      </w:r>
      <w:r w:rsidR="0053165C">
        <w:t xml:space="preserve"> areas of </w:t>
      </w:r>
      <w:r w:rsidR="00E86B71">
        <w:t xml:space="preserve">concrete </w:t>
      </w:r>
      <w:r w:rsidR="0053165C">
        <w:t>hardstanding</w:t>
      </w:r>
      <w:r w:rsidR="0024084C">
        <w:t xml:space="preserve"> and large utilitarian buildings on the land</w:t>
      </w:r>
      <w:r w:rsidR="00714447">
        <w:t>,</w:t>
      </w:r>
      <w:r w:rsidR="00E86B71">
        <w:t xml:space="preserve"> with very little vegetation</w:t>
      </w:r>
      <w:r w:rsidR="0024084C">
        <w:t>.</w:t>
      </w:r>
    </w:p>
    <w:p w14:paraId="6EF416E0" w14:textId="4C786939" w:rsidR="00A46D1E" w:rsidRPr="009748E3" w:rsidRDefault="00301816" w:rsidP="00853124">
      <w:pPr>
        <w:pStyle w:val="Style1"/>
        <w:rPr>
          <w:color w:val="C00000"/>
        </w:rPr>
      </w:pPr>
      <w:r>
        <w:t>Owing to the quarrying and industrial uses, t</w:t>
      </w:r>
      <w:r w:rsidR="0099622F">
        <w:t xml:space="preserve">he release land is </w:t>
      </w:r>
      <w:r>
        <w:t xml:space="preserve">excepted land </w:t>
      </w:r>
      <w:r w:rsidR="00662BDE">
        <w:t>to which the public and commoners have no rights of access</w:t>
      </w:r>
      <w:r w:rsidR="004B0DDD">
        <w:t xml:space="preserve">. </w:t>
      </w:r>
      <w:r w:rsidR="00D86E6E">
        <w:t xml:space="preserve">The topography combined with fencing </w:t>
      </w:r>
      <w:r w:rsidR="00575E3C">
        <w:t xml:space="preserve">physically </w:t>
      </w:r>
      <w:r w:rsidR="00D86E6E">
        <w:t>reinforc</w:t>
      </w:r>
      <w:r w:rsidR="00575E3C">
        <w:t>e</w:t>
      </w:r>
      <w:r w:rsidR="00D86E6E">
        <w:t xml:space="preserve"> this.</w:t>
      </w:r>
      <w:r w:rsidR="009748E3">
        <w:t xml:space="preserve"> Moreover, because</w:t>
      </w:r>
      <w:r w:rsidR="00B61C2C">
        <w:t xml:space="preserve"> </w:t>
      </w:r>
      <w:r w:rsidR="008643A9">
        <w:t>planning permissions</w:t>
      </w:r>
      <w:r w:rsidR="009748E3">
        <w:t xml:space="preserve"> were</w:t>
      </w:r>
      <w:r w:rsidR="008643A9">
        <w:t xml:space="preserve"> granted for industrial development, </w:t>
      </w:r>
      <w:r w:rsidR="005F0047">
        <w:t>t</w:t>
      </w:r>
      <w:r w:rsidR="00975A27">
        <w:t>he applicants have confirmed</w:t>
      </w:r>
      <w:r w:rsidR="008643A9">
        <w:rPr>
          <w:rStyle w:val="FootnoteReference"/>
        </w:rPr>
        <w:footnoteReference w:id="2"/>
      </w:r>
      <w:r w:rsidR="00A46D1E">
        <w:t xml:space="preserve"> that the release land is excluded from any restoration scheme</w:t>
      </w:r>
      <w:r w:rsidR="00B61C2C">
        <w:t xml:space="preserve"> </w:t>
      </w:r>
      <w:r w:rsidR="005E404E">
        <w:t xml:space="preserve">associated with </w:t>
      </w:r>
      <w:r w:rsidR="002F356B">
        <w:t xml:space="preserve">the </w:t>
      </w:r>
      <w:r w:rsidR="005E404E">
        <w:t>former</w:t>
      </w:r>
      <w:r w:rsidR="002F356B">
        <w:t xml:space="preserve"> quarry use that</w:t>
      </w:r>
      <w:r w:rsidR="00B61C2C">
        <w:t xml:space="preserve"> would </w:t>
      </w:r>
      <w:r w:rsidR="009F05F1">
        <w:t xml:space="preserve">otherwise </w:t>
      </w:r>
      <w:r w:rsidR="00B61C2C">
        <w:t>return</w:t>
      </w:r>
      <w:r w:rsidR="002F356B">
        <w:t xml:space="preserve"> it</w:t>
      </w:r>
      <w:r w:rsidR="00B61C2C">
        <w:t xml:space="preserve"> </w:t>
      </w:r>
      <w:r w:rsidR="008643A9">
        <w:t>to publicly accessible land.</w:t>
      </w:r>
    </w:p>
    <w:p w14:paraId="75B6B8E3" w14:textId="4A0EBA86" w:rsidR="00AB4A9B" w:rsidRDefault="00AB4A9B" w:rsidP="00AB4A9B">
      <w:pPr>
        <w:pStyle w:val="Style1"/>
      </w:pPr>
      <w:r>
        <w:t xml:space="preserve">For the purposes of identification, a copy of the </w:t>
      </w:r>
      <w:r w:rsidRPr="00AB4A9B">
        <w:rPr>
          <w:color w:val="auto"/>
        </w:rPr>
        <w:t>application plan is a</w:t>
      </w:r>
      <w:r>
        <w:t xml:space="preserve">ttached to this decision at </w:t>
      </w:r>
      <w:r w:rsidR="000A0B0D">
        <w:t>Drawing</w:t>
      </w:r>
      <w:r>
        <w:t xml:space="preserve"> A.</w:t>
      </w:r>
      <w:r w:rsidR="008F55BB">
        <w:t xml:space="preserve"> The release land is </w:t>
      </w:r>
      <w:r w:rsidR="007D46BA">
        <w:t>shaded</w:t>
      </w:r>
      <w:r w:rsidR="008F55BB">
        <w:t xml:space="preserve"> in red</w:t>
      </w:r>
      <w:r w:rsidR="000A0B0D">
        <w:t xml:space="preserve"> and labelled parcel 7</w:t>
      </w:r>
      <w:r w:rsidR="008F55BB">
        <w:t>.</w:t>
      </w:r>
    </w:p>
    <w:p w14:paraId="670068AA" w14:textId="74CE8F60" w:rsidR="001B310B" w:rsidRDefault="001B310B" w:rsidP="001B310B">
      <w:pPr>
        <w:pStyle w:val="Style1"/>
        <w:numPr>
          <w:ilvl w:val="0"/>
          <w:numId w:val="0"/>
        </w:numPr>
        <w:ind w:left="431" w:hanging="431"/>
        <w:rPr>
          <w:b/>
          <w:bCs/>
        </w:rPr>
      </w:pPr>
      <w:r w:rsidRPr="001B310B">
        <w:rPr>
          <w:b/>
          <w:bCs/>
        </w:rPr>
        <w:t>The Replacement Land</w:t>
      </w:r>
    </w:p>
    <w:p w14:paraId="547BD36A" w14:textId="53E0DBA1" w:rsidR="00DB00FC" w:rsidRPr="00FC4D1E" w:rsidRDefault="00E9263F" w:rsidP="004E229D">
      <w:pPr>
        <w:pStyle w:val="Style1"/>
        <w:rPr>
          <w:color w:val="C00000"/>
        </w:rPr>
      </w:pPr>
      <w:r>
        <w:t xml:space="preserve">The replacement land </w:t>
      </w:r>
      <w:r w:rsidR="00B0201F">
        <w:t>is in six parcels</w:t>
      </w:r>
      <w:r w:rsidR="000C40FA">
        <w:t xml:space="preserve"> that total </w:t>
      </w:r>
      <w:r w:rsidR="00DB00FC">
        <w:t>34,030</w:t>
      </w:r>
      <w:r w:rsidR="00964CAB">
        <w:t>m</w:t>
      </w:r>
      <w:r w:rsidR="00E361CD" w:rsidRPr="00FC4D1E">
        <w:rPr>
          <w:vertAlign w:val="superscript"/>
        </w:rPr>
        <w:t>2</w:t>
      </w:r>
      <w:r w:rsidR="00F80F11">
        <w:t xml:space="preserve">. </w:t>
      </w:r>
      <w:r w:rsidR="00300B4F">
        <w:t xml:space="preserve">They range in size and appearance as described below, but all </w:t>
      </w:r>
      <w:r w:rsidR="009150B5">
        <w:t xml:space="preserve">are pockets of land that are </w:t>
      </w:r>
      <w:r w:rsidR="00D07E9B">
        <w:t>totally or partially bounded</w:t>
      </w:r>
      <w:r w:rsidR="001B3AC1">
        <w:t xml:space="preserve"> </w:t>
      </w:r>
      <w:r w:rsidR="009150B5">
        <w:t>by common land. As such, they appear as areas of ‘infill’</w:t>
      </w:r>
      <w:r w:rsidR="0026369D">
        <w:t xml:space="preserve"> that were </w:t>
      </w:r>
      <w:r w:rsidR="004826C4">
        <w:t>probably</w:t>
      </w:r>
      <w:r w:rsidR="0026369D">
        <w:t xml:space="preserve"> </w:t>
      </w:r>
      <w:r w:rsidR="00CE5D04">
        <w:t xml:space="preserve">originally </w:t>
      </w:r>
      <w:r w:rsidR="004826C4">
        <w:t xml:space="preserve">excluded from common land registration because they were </w:t>
      </w:r>
      <w:r w:rsidR="002367A1">
        <w:t xml:space="preserve">formerly </w:t>
      </w:r>
      <w:r w:rsidR="004826C4">
        <w:t>forestry plantations.</w:t>
      </w:r>
      <w:r w:rsidR="00FC4D1E">
        <w:t xml:space="preserve"> </w:t>
      </w:r>
      <w:r w:rsidR="0026369D">
        <w:t xml:space="preserve">There </w:t>
      </w:r>
      <w:r w:rsidR="009134DD">
        <w:t>are</w:t>
      </w:r>
      <w:r w:rsidR="0026369D">
        <w:t xml:space="preserve"> no</w:t>
      </w:r>
      <w:r w:rsidR="009134DD">
        <w:t xml:space="preserve"> formal</w:t>
      </w:r>
      <w:r w:rsidR="0026369D">
        <w:t xml:space="preserve"> public access</w:t>
      </w:r>
      <w:r w:rsidR="00FC4D1E">
        <w:t xml:space="preserve"> rights</w:t>
      </w:r>
      <w:r w:rsidR="0026369D">
        <w:t xml:space="preserve"> to any of the parcels</w:t>
      </w:r>
      <w:r w:rsidR="00FC4D1E">
        <w:t>.</w:t>
      </w:r>
    </w:p>
    <w:p w14:paraId="64DCA5BA" w14:textId="5851B1CA" w:rsidR="00DB00FC" w:rsidRDefault="00FC4D1E" w:rsidP="00996C55">
      <w:pPr>
        <w:pStyle w:val="Style1"/>
        <w:rPr>
          <w:color w:val="auto"/>
        </w:rPr>
      </w:pPr>
      <w:r w:rsidRPr="00FC4D1E">
        <w:rPr>
          <w:color w:val="auto"/>
        </w:rPr>
        <w:t xml:space="preserve">Parcel </w:t>
      </w:r>
      <w:r>
        <w:rPr>
          <w:color w:val="auto"/>
        </w:rPr>
        <w:t>1</w:t>
      </w:r>
      <w:r w:rsidR="005B7248">
        <w:rPr>
          <w:color w:val="auto"/>
        </w:rPr>
        <w:t xml:space="preserve"> </w:t>
      </w:r>
      <w:r w:rsidR="00F30076">
        <w:rPr>
          <w:color w:val="auto"/>
        </w:rPr>
        <w:t>is</w:t>
      </w:r>
      <w:r w:rsidR="00375E3E">
        <w:rPr>
          <w:color w:val="auto"/>
        </w:rPr>
        <w:t xml:space="preserve"> broadly rectangular</w:t>
      </w:r>
      <w:r w:rsidR="007F5A79">
        <w:rPr>
          <w:color w:val="auto"/>
        </w:rPr>
        <w:t xml:space="preserve"> and</w:t>
      </w:r>
      <w:r w:rsidR="00F30076">
        <w:rPr>
          <w:color w:val="auto"/>
        </w:rPr>
        <w:t xml:space="preserve"> </w:t>
      </w:r>
      <w:r w:rsidR="005B7248">
        <w:rPr>
          <w:color w:val="auto"/>
        </w:rPr>
        <w:t xml:space="preserve">amounts to </w:t>
      </w:r>
      <w:r w:rsidR="00D74E75">
        <w:rPr>
          <w:color w:val="auto"/>
        </w:rPr>
        <w:t>7950m</w:t>
      </w:r>
      <w:r w:rsidR="00D74E75" w:rsidRPr="00AF4540">
        <w:rPr>
          <w:color w:val="auto"/>
          <w:vertAlign w:val="superscript"/>
        </w:rPr>
        <w:t>2</w:t>
      </w:r>
      <w:r w:rsidR="007F5A79" w:rsidRPr="007F5A79">
        <w:rPr>
          <w:color w:val="auto"/>
        </w:rPr>
        <w:t>.</w:t>
      </w:r>
      <w:r w:rsidR="00D41FD5">
        <w:rPr>
          <w:color w:val="auto"/>
        </w:rPr>
        <w:t xml:space="preserve"> </w:t>
      </w:r>
      <w:r w:rsidR="007F5A79">
        <w:rPr>
          <w:color w:val="auto"/>
        </w:rPr>
        <w:t xml:space="preserve">It </w:t>
      </w:r>
      <w:r w:rsidR="00D74E75">
        <w:rPr>
          <w:color w:val="auto"/>
        </w:rPr>
        <w:t xml:space="preserve">forms part of a </w:t>
      </w:r>
      <w:r w:rsidR="00AF4540">
        <w:rPr>
          <w:color w:val="auto"/>
        </w:rPr>
        <w:t xml:space="preserve">larger area of </w:t>
      </w:r>
      <w:r w:rsidR="00D74E75">
        <w:rPr>
          <w:color w:val="auto"/>
        </w:rPr>
        <w:t>conifer plantation woodland and mi</w:t>
      </w:r>
      <w:r w:rsidR="00AF4540">
        <w:rPr>
          <w:color w:val="auto"/>
        </w:rPr>
        <w:t>xed</w:t>
      </w:r>
      <w:r w:rsidR="00D74E75">
        <w:rPr>
          <w:color w:val="auto"/>
        </w:rPr>
        <w:t xml:space="preserve"> scrubland</w:t>
      </w:r>
      <w:r w:rsidR="007F5A79">
        <w:rPr>
          <w:color w:val="auto"/>
        </w:rPr>
        <w:t xml:space="preserve"> and </w:t>
      </w:r>
      <w:r w:rsidR="004E7D7F">
        <w:rPr>
          <w:color w:val="auto"/>
        </w:rPr>
        <w:t xml:space="preserve">lies </w:t>
      </w:r>
      <w:r w:rsidR="00AF4540">
        <w:rPr>
          <w:color w:val="auto"/>
        </w:rPr>
        <w:t>about</w:t>
      </w:r>
      <w:r w:rsidR="004E7D7F">
        <w:rPr>
          <w:color w:val="auto"/>
        </w:rPr>
        <w:t xml:space="preserve"> 200m </w:t>
      </w:r>
      <w:r w:rsidR="00F30076">
        <w:rPr>
          <w:color w:val="auto"/>
        </w:rPr>
        <w:t>northeast of the release land</w:t>
      </w:r>
      <w:r w:rsidR="007F5A79">
        <w:rPr>
          <w:color w:val="auto"/>
        </w:rPr>
        <w:t xml:space="preserve">. It is otherwise </w:t>
      </w:r>
      <w:r w:rsidR="004B4A94">
        <w:rPr>
          <w:color w:val="auto"/>
        </w:rPr>
        <w:t xml:space="preserve">surrounded by CL136 </w:t>
      </w:r>
      <w:r w:rsidR="007F5A79">
        <w:rPr>
          <w:color w:val="auto"/>
        </w:rPr>
        <w:t xml:space="preserve">with no </w:t>
      </w:r>
      <w:r w:rsidR="00AF4540">
        <w:rPr>
          <w:color w:val="auto"/>
        </w:rPr>
        <w:t>boundary features</w:t>
      </w:r>
      <w:r w:rsidR="007F78FF">
        <w:rPr>
          <w:color w:val="auto"/>
        </w:rPr>
        <w:t>.</w:t>
      </w:r>
    </w:p>
    <w:p w14:paraId="59768610" w14:textId="29A1510B" w:rsidR="00FC4D1E" w:rsidRDefault="00FC4D1E" w:rsidP="00996C55">
      <w:pPr>
        <w:pStyle w:val="Style1"/>
        <w:rPr>
          <w:color w:val="auto"/>
        </w:rPr>
      </w:pPr>
      <w:r>
        <w:rPr>
          <w:color w:val="auto"/>
        </w:rPr>
        <w:t>Parcel 2</w:t>
      </w:r>
      <w:r w:rsidR="00902D18">
        <w:rPr>
          <w:color w:val="auto"/>
        </w:rPr>
        <w:t xml:space="preserve"> is a small square parcel </w:t>
      </w:r>
      <w:r w:rsidR="00A5679D">
        <w:rPr>
          <w:color w:val="auto"/>
        </w:rPr>
        <w:t xml:space="preserve">of conifer woodland </w:t>
      </w:r>
      <w:r w:rsidR="008C0308">
        <w:rPr>
          <w:color w:val="auto"/>
        </w:rPr>
        <w:t>measuring 1320m</w:t>
      </w:r>
      <w:r w:rsidR="008C0308" w:rsidRPr="00EA120F">
        <w:rPr>
          <w:color w:val="auto"/>
          <w:vertAlign w:val="superscript"/>
        </w:rPr>
        <w:t>2</w:t>
      </w:r>
      <w:r w:rsidR="008C0308">
        <w:rPr>
          <w:color w:val="auto"/>
        </w:rPr>
        <w:t xml:space="preserve">. </w:t>
      </w:r>
      <w:r w:rsidR="00A5679D">
        <w:rPr>
          <w:color w:val="auto"/>
        </w:rPr>
        <w:t xml:space="preserve">It lies </w:t>
      </w:r>
      <w:r w:rsidR="00EA120F">
        <w:rPr>
          <w:color w:val="auto"/>
        </w:rPr>
        <w:t xml:space="preserve">about 540m </w:t>
      </w:r>
      <w:r w:rsidR="00A5679D">
        <w:rPr>
          <w:color w:val="auto"/>
        </w:rPr>
        <w:t>east</w:t>
      </w:r>
      <w:r w:rsidR="00EA120F">
        <w:rPr>
          <w:color w:val="auto"/>
        </w:rPr>
        <w:t xml:space="preserve"> of the release land. It </w:t>
      </w:r>
      <w:r w:rsidR="003358D6">
        <w:rPr>
          <w:color w:val="auto"/>
        </w:rPr>
        <w:t xml:space="preserve">is contiguous with CL136 and </w:t>
      </w:r>
      <w:r w:rsidR="00A53905">
        <w:rPr>
          <w:color w:val="auto"/>
        </w:rPr>
        <w:t>Bicton Common CL82, with no physical boundary from either.</w:t>
      </w:r>
    </w:p>
    <w:p w14:paraId="2A7DEFBC" w14:textId="6F85AAD6" w:rsidR="00FC4D1E" w:rsidRPr="00C723E4" w:rsidRDefault="00FC4D1E" w:rsidP="00996C55">
      <w:pPr>
        <w:pStyle w:val="Style1"/>
        <w:rPr>
          <w:color w:val="auto"/>
        </w:rPr>
      </w:pPr>
      <w:r>
        <w:rPr>
          <w:color w:val="auto"/>
        </w:rPr>
        <w:t>Parcel 3</w:t>
      </w:r>
      <w:r w:rsidR="006D238C">
        <w:rPr>
          <w:color w:val="auto"/>
        </w:rPr>
        <w:t xml:space="preserve"> </w:t>
      </w:r>
      <w:r w:rsidR="00A30A4C">
        <w:rPr>
          <w:color w:val="auto"/>
        </w:rPr>
        <w:t>is the furthest from the release land</w:t>
      </w:r>
      <w:r w:rsidR="00B92B9B">
        <w:rPr>
          <w:color w:val="auto"/>
        </w:rPr>
        <w:t xml:space="preserve"> lying about 830m southeast of it</w:t>
      </w:r>
      <w:r w:rsidR="007A7182">
        <w:rPr>
          <w:color w:val="auto"/>
        </w:rPr>
        <w:t xml:space="preserve"> and surrounded by Bicton Common.</w:t>
      </w:r>
      <w:r w:rsidR="00B92B9B">
        <w:rPr>
          <w:color w:val="auto"/>
        </w:rPr>
        <w:t xml:space="preserve"> It is </w:t>
      </w:r>
      <w:r w:rsidR="006D238C">
        <w:rPr>
          <w:color w:val="auto"/>
        </w:rPr>
        <w:t xml:space="preserve">a </w:t>
      </w:r>
      <w:r w:rsidR="00863E89">
        <w:rPr>
          <w:color w:val="auto"/>
        </w:rPr>
        <w:t>s</w:t>
      </w:r>
      <w:r w:rsidR="006D238C">
        <w:rPr>
          <w:color w:val="auto"/>
        </w:rPr>
        <w:t>quare parcel of land</w:t>
      </w:r>
      <w:r w:rsidR="00A30A4C">
        <w:rPr>
          <w:color w:val="auto"/>
        </w:rPr>
        <w:t xml:space="preserve"> amounting to </w:t>
      </w:r>
      <w:r w:rsidR="00A30A4C">
        <w:rPr>
          <w:color w:val="auto"/>
        </w:rPr>
        <w:lastRenderedPageBreak/>
        <w:t>3260m</w:t>
      </w:r>
      <w:r w:rsidR="00A30A4C" w:rsidRPr="007A7182">
        <w:rPr>
          <w:color w:val="auto"/>
          <w:vertAlign w:val="superscript"/>
        </w:rPr>
        <w:t>2</w:t>
      </w:r>
      <w:r w:rsidR="00527DF0">
        <w:rPr>
          <w:color w:val="auto"/>
        </w:rPr>
        <w:t xml:space="preserve"> and comprising </w:t>
      </w:r>
      <w:r w:rsidR="006D238C">
        <w:rPr>
          <w:color w:val="auto"/>
        </w:rPr>
        <w:t>broad</w:t>
      </w:r>
      <w:r w:rsidR="00527DF0">
        <w:rPr>
          <w:color w:val="auto"/>
        </w:rPr>
        <w:t>l</w:t>
      </w:r>
      <w:r w:rsidR="006D238C">
        <w:rPr>
          <w:color w:val="auto"/>
        </w:rPr>
        <w:t>eaved w</w:t>
      </w:r>
      <w:r w:rsidR="00527DF0">
        <w:rPr>
          <w:color w:val="auto"/>
        </w:rPr>
        <w:t>oodland and mixed</w:t>
      </w:r>
      <w:r w:rsidR="006D238C">
        <w:rPr>
          <w:color w:val="auto"/>
        </w:rPr>
        <w:t xml:space="preserve"> scrub</w:t>
      </w:r>
      <w:r w:rsidR="00527DF0" w:rsidRPr="00C723E4">
        <w:rPr>
          <w:color w:val="auto"/>
        </w:rPr>
        <w:t xml:space="preserve">. </w:t>
      </w:r>
      <w:r w:rsidR="00C723E4" w:rsidRPr="00C723E4">
        <w:rPr>
          <w:color w:val="auto"/>
        </w:rPr>
        <w:t>T</w:t>
      </w:r>
      <w:r w:rsidR="00433769" w:rsidRPr="00C723E4">
        <w:rPr>
          <w:color w:val="auto"/>
        </w:rPr>
        <w:t>here is no boundary fencing.</w:t>
      </w:r>
    </w:p>
    <w:p w14:paraId="614700B0" w14:textId="5DDF69AB" w:rsidR="00FC4D1E" w:rsidRDefault="00FC4D1E" w:rsidP="00996C55">
      <w:pPr>
        <w:pStyle w:val="Style1"/>
        <w:rPr>
          <w:color w:val="auto"/>
        </w:rPr>
      </w:pPr>
      <w:r>
        <w:rPr>
          <w:color w:val="auto"/>
        </w:rPr>
        <w:t>Parcel</w:t>
      </w:r>
      <w:r w:rsidR="007A7182">
        <w:rPr>
          <w:color w:val="auto"/>
        </w:rPr>
        <w:t xml:space="preserve"> </w:t>
      </w:r>
      <w:r>
        <w:rPr>
          <w:color w:val="auto"/>
        </w:rPr>
        <w:t>4</w:t>
      </w:r>
      <w:r w:rsidR="00821966">
        <w:rPr>
          <w:color w:val="auto"/>
        </w:rPr>
        <w:t xml:space="preserve"> is the smallest parcel at 750m</w:t>
      </w:r>
      <w:r w:rsidR="00821966" w:rsidRPr="00016C37">
        <w:rPr>
          <w:color w:val="auto"/>
          <w:vertAlign w:val="superscript"/>
        </w:rPr>
        <w:t>2</w:t>
      </w:r>
      <w:r w:rsidR="00821966">
        <w:rPr>
          <w:color w:val="auto"/>
        </w:rPr>
        <w:t xml:space="preserve">. </w:t>
      </w:r>
      <w:proofErr w:type="gramStart"/>
      <w:r w:rsidR="00821966">
        <w:rPr>
          <w:color w:val="auto"/>
        </w:rPr>
        <w:t>Triangular in shape</w:t>
      </w:r>
      <w:proofErr w:type="gramEnd"/>
      <w:r w:rsidR="00016C37">
        <w:rPr>
          <w:color w:val="auto"/>
        </w:rPr>
        <w:t>,</w:t>
      </w:r>
      <w:r w:rsidR="00821966">
        <w:rPr>
          <w:color w:val="auto"/>
        </w:rPr>
        <w:t xml:space="preserve"> it </w:t>
      </w:r>
      <w:r w:rsidR="00016C37">
        <w:rPr>
          <w:color w:val="auto"/>
        </w:rPr>
        <w:t>comprises broadleaved woodland with Scots pine and sweet chestnut.</w:t>
      </w:r>
      <w:r w:rsidR="00F61C65">
        <w:rPr>
          <w:color w:val="auto"/>
        </w:rPr>
        <w:t xml:space="preserve"> </w:t>
      </w:r>
      <w:r w:rsidR="009A0069">
        <w:rPr>
          <w:color w:val="auto"/>
        </w:rPr>
        <w:t xml:space="preserve">Denoted by a </w:t>
      </w:r>
      <w:r w:rsidR="009A0069" w:rsidRPr="00C723E4">
        <w:rPr>
          <w:color w:val="auto"/>
        </w:rPr>
        <w:t>shallow ditch, i</w:t>
      </w:r>
      <w:r w:rsidR="00F61C65" w:rsidRPr="00C723E4">
        <w:rPr>
          <w:color w:val="auto"/>
        </w:rPr>
        <w:t xml:space="preserve">t lies about 700m </w:t>
      </w:r>
      <w:r w:rsidR="007D1AC4" w:rsidRPr="00C723E4">
        <w:rPr>
          <w:color w:val="auto"/>
        </w:rPr>
        <w:t>southeast of the release land</w:t>
      </w:r>
      <w:r w:rsidR="00916C5F" w:rsidRPr="00C723E4">
        <w:rPr>
          <w:color w:val="auto"/>
        </w:rPr>
        <w:t xml:space="preserve"> on the boundary of Woodbury Common </w:t>
      </w:r>
      <w:r w:rsidR="00916C5F">
        <w:rPr>
          <w:color w:val="auto"/>
        </w:rPr>
        <w:t>and Lympstone Common (CL39)</w:t>
      </w:r>
      <w:r w:rsidR="004120DE">
        <w:rPr>
          <w:color w:val="auto"/>
        </w:rPr>
        <w:t>.</w:t>
      </w:r>
    </w:p>
    <w:p w14:paraId="6EC8C749" w14:textId="5E9734F4" w:rsidR="00FC4D1E" w:rsidRDefault="00FC4D1E" w:rsidP="00996C55">
      <w:pPr>
        <w:pStyle w:val="Style1"/>
        <w:rPr>
          <w:color w:val="auto"/>
        </w:rPr>
      </w:pPr>
      <w:r>
        <w:rPr>
          <w:color w:val="auto"/>
        </w:rPr>
        <w:t>Parcel 5</w:t>
      </w:r>
      <w:r w:rsidR="009A0069">
        <w:rPr>
          <w:color w:val="auto"/>
        </w:rPr>
        <w:t xml:space="preserve"> is the </w:t>
      </w:r>
      <w:r w:rsidR="00BE0D14">
        <w:rPr>
          <w:color w:val="auto"/>
        </w:rPr>
        <w:t>biggest</w:t>
      </w:r>
      <w:r w:rsidR="009A0069">
        <w:rPr>
          <w:color w:val="auto"/>
        </w:rPr>
        <w:t xml:space="preserve"> parcel </w:t>
      </w:r>
      <w:r w:rsidR="007753EB">
        <w:rPr>
          <w:color w:val="auto"/>
        </w:rPr>
        <w:t>situated about 600m south of the release land. Measuring</w:t>
      </w:r>
      <w:r w:rsidR="009A0069">
        <w:rPr>
          <w:color w:val="auto"/>
        </w:rPr>
        <w:t xml:space="preserve"> 15,680</w:t>
      </w:r>
      <w:r w:rsidR="006F0B10">
        <w:rPr>
          <w:color w:val="auto"/>
        </w:rPr>
        <w:t>m</w:t>
      </w:r>
      <w:r w:rsidR="006F0B10" w:rsidRPr="006F0B10">
        <w:rPr>
          <w:color w:val="auto"/>
          <w:vertAlign w:val="superscript"/>
        </w:rPr>
        <w:t>2</w:t>
      </w:r>
      <w:r w:rsidR="007753EB">
        <w:rPr>
          <w:color w:val="auto"/>
        </w:rPr>
        <w:t>, it</w:t>
      </w:r>
      <w:r w:rsidR="006F0B10">
        <w:rPr>
          <w:color w:val="auto"/>
        </w:rPr>
        <w:t xml:space="preserve"> is a</w:t>
      </w:r>
      <w:r w:rsidR="009A0069">
        <w:rPr>
          <w:color w:val="auto"/>
        </w:rPr>
        <w:t xml:space="preserve"> large block of mature conifer plantation</w:t>
      </w:r>
      <w:r w:rsidR="000344C1">
        <w:rPr>
          <w:color w:val="auto"/>
        </w:rPr>
        <w:t xml:space="preserve">. Although I observed some remnant fence posts, I did not </w:t>
      </w:r>
      <w:r w:rsidR="00575E3C">
        <w:rPr>
          <w:color w:val="auto"/>
        </w:rPr>
        <w:t>see</w:t>
      </w:r>
      <w:r w:rsidR="000344C1" w:rsidRPr="002C2918">
        <w:rPr>
          <w:color w:val="auto"/>
        </w:rPr>
        <w:t xml:space="preserve"> any </w:t>
      </w:r>
      <w:r w:rsidR="006F0B10" w:rsidRPr="002C2918">
        <w:rPr>
          <w:color w:val="auto"/>
        </w:rPr>
        <w:t>p</w:t>
      </w:r>
      <w:r w:rsidR="009003B9" w:rsidRPr="002C2918">
        <w:rPr>
          <w:color w:val="auto"/>
        </w:rPr>
        <w:t>ost and wire fencing</w:t>
      </w:r>
      <w:r w:rsidR="000344C1" w:rsidRPr="002C2918">
        <w:rPr>
          <w:color w:val="auto"/>
        </w:rPr>
        <w:t xml:space="preserve"> as de</w:t>
      </w:r>
      <w:r w:rsidR="002C2918" w:rsidRPr="002C2918">
        <w:rPr>
          <w:color w:val="auto"/>
        </w:rPr>
        <w:t>scribed in the application</w:t>
      </w:r>
      <w:r w:rsidR="006F0B10" w:rsidRPr="002C2918">
        <w:rPr>
          <w:color w:val="auto"/>
        </w:rPr>
        <w:t xml:space="preserve">. </w:t>
      </w:r>
      <w:r w:rsidR="001A60ED">
        <w:rPr>
          <w:color w:val="auto"/>
        </w:rPr>
        <w:t xml:space="preserve">It borders Woodbury Common on three sides and is close to </w:t>
      </w:r>
      <w:r w:rsidR="006F0B10">
        <w:rPr>
          <w:color w:val="auto"/>
        </w:rPr>
        <w:t>Lympstone</w:t>
      </w:r>
      <w:r w:rsidR="001A60ED">
        <w:rPr>
          <w:color w:val="auto"/>
        </w:rPr>
        <w:t xml:space="preserve"> Common to the south.</w:t>
      </w:r>
    </w:p>
    <w:p w14:paraId="2B02F1BB" w14:textId="087EC83A" w:rsidR="00FC4D1E" w:rsidRPr="00FC4D1E" w:rsidRDefault="00443B83" w:rsidP="00996C55">
      <w:pPr>
        <w:pStyle w:val="Style1"/>
        <w:rPr>
          <w:color w:val="auto"/>
        </w:rPr>
      </w:pPr>
      <w:r>
        <w:rPr>
          <w:color w:val="auto"/>
        </w:rPr>
        <w:t>Finally, p</w:t>
      </w:r>
      <w:r w:rsidR="00FC4D1E">
        <w:rPr>
          <w:color w:val="auto"/>
        </w:rPr>
        <w:t>arcel 6</w:t>
      </w:r>
      <w:r>
        <w:rPr>
          <w:color w:val="auto"/>
        </w:rPr>
        <w:t xml:space="preserve"> </w:t>
      </w:r>
      <w:r w:rsidR="0094415C">
        <w:rPr>
          <w:color w:val="auto"/>
        </w:rPr>
        <w:t>is the</w:t>
      </w:r>
      <w:r>
        <w:rPr>
          <w:color w:val="auto"/>
        </w:rPr>
        <w:t xml:space="preserve"> closest</w:t>
      </w:r>
      <w:r w:rsidR="0094415C">
        <w:rPr>
          <w:color w:val="auto"/>
        </w:rPr>
        <w:t xml:space="preserve"> area, adjoining part of the release land to the south</w:t>
      </w:r>
      <w:r w:rsidR="00DD6542">
        <w:rPr>
          <w:color w:val="auto"/>
        </w:rPr>
        <w:t>. It is a rectangular block of conifer plantation</w:t>
      </w:r>
      <w:r w:rsidR="005E4937">
        <w:rPr>
          <w:color w:val="auto"/>
        </w:rPr>
        <w:t xml:space="preserve"> amounting to 5070</w:t>
      </w:r>
      <w:r w:rsidR="00ED5721">
        <w:rPr>
          <w:color w:val="auto"/>
        </w:rPr>
        <w:t>m</w:t>
      </w:r>
      <w:r w:rsidR="00ED5721" w:rsidRPr="00ED5721">
        <w:rPr>
          <w:color w:val="auto"/>
          <w:vertAlign w:val="superscript"/>
        </w:rPr>
        <w:t>2</w:t>
      </w:r>
      <w:r w:rsidR="00ED5721">
        <w:rPr>
          <w:color w:val="auto"/>
        </w:rPr>
        <w:t>.</w:t>
      </w:r>
    </w:p>
    <w:p w14:paraId="56039532" w14:textId="210352C4" w:rsidR="00D42FD5" w:rsidRDefault="00D42FD5" w:rsidP="00D42FD5">
      <w:pPr>
        <w:pStyle w:val="Style1"/>
      </w:pPr>
      <w:r w:rsidRPr="00FC4D1E">
        <w:rPr>
          <w:color w:val="auto"/>
        </w:rPr>
        <w:t>The re</w:t>
      </w:r>
      <w:r w:rsidR="00FE2693" w:rsidRPr="00FC4D1E">
        <w:rPr>
          <w:color w:val="auto"/>
        </w:rPr>
        <w:t>placement</w:t>
      </w:r>
      <w:r w:rsidRPr="00FC4D1E">
        <w:rPr>
          <w:color w:val="auto"/>
        </w:rPr>
        <w:t xml:space="preserve"> </w:t>
      </w:r>
      <w:r>
        <w:t>land</w:t>
      </w:r>
      <w:r w:rsidR="00FE2693">
        <w:t xml:space="preserve"> is</w:t>
      </w:r>
      <w:r w:rsidR="009068E0">
        <w:t xml:space="preserve"> </w:t>
      </w:r>
      <w:r w:rsidR="007D46BA">
        <w:t>shaded in</w:t>
      </w:r>
      <w:r>
        <w:t xml:space="preserve"> green on </w:t>
      </w:r>
      <w:r w:rsidR="009068E0">
        <w:t>Drawing A and labelled parcels 1-6.</w:t>
      </w:r>
    </w:p>
    <w:p w14:paraId="5C5B52BB" w14:textId="331CFF98" w:rsidR="00126691" w:rsidRDefault="00126691" w:rsidP="00126691">
      <w:pPr>
        <w:pStyle w:val="Style1"/>
        <w:numPr>
          <w:ilvl w:val="0"/>
          <w:numId w:val="0"/>
        </w:numPr>
        <w:rPr>
          <w:b/>
          <w:bCs/>
          <w:i/>
          <w:iCs/>
        </w:rPr>
      </w:pPr>
      <w:r w:rsidRPr="00ED5721">
        <w:rPr>
          <w:b/>
          <w:bCs/>
          <w:i/>
          <w:iCs/>
        </w:rPr>
        <w:t>Application B</w:t>
      </w:r>
    </w:p>
    <w:p w14:paraId="7BD967DB" w14:textId="163AE677" w:rsidR="00ED5721" w:rsidRDefault="00F556D9" w:rsidP="00F556D9">
      <w:pPr>
        <w:pStyle w:val="Style1"/>
      </w:pPr>
      <w:r>
        <w:t>The works proposed comprise two elements. Firstly,</w:t>
      </w:r>
      <w:r w:rsidR="00B41679">
        <w:t xml:space="preserve"> </w:t>
      </w:r>
      <w:r w:rsidR="00B9463F">
        <w:t>it is proposed to lay</w:t>
      </w:r>
      <w:r>
        <w:t xml:space="preserve"> a length of approximately 550m of underground cab</w:t>
      </w:r>
      <w:r w:rsidR="001B1682">
        <w:t>le</w:t>
      </w:r>
      <w:r w:rsidR="000C199C">
        <w:t xml:space="preserve"> which would form part of the proposed </w:t>
      </w:r>
      <w:r w:rsidR="001F2182">
        <w:t>connecting cable from the battery storage plan</w:t>
      </w:r>
      <w:r w:rsidR="00BE2C5D">
        <w:t>t</w:t>
      </w:r>
      <w:r w:rsidR="001F2182">
        <w:t xml:space="preserve"> to the point of connection on</w:t>
      </w:r>
      <w:r w:rsidR="00F224AA">
        <w:t>to</w:t>
      </w:r>
      <w:r w:rsidR="001F2182">
        <w:t xml:space="preserve"> the National Grid</w:t>
      </w:r>
      <w:r w:rsidR="00BA189F">
        <w:t xml:space="preserve"> Energy Distribution netw</w:t>
      </w:r>
      <w:r w:rsidR="007D5246">
        <w:t>ork</w:t>
      </w:r>
      <w:r w:rsidR="001F2182">
        <w:t xml:space="preserve">. It is proposed to </w:t>
      </w:r>
      <w:r w:rsidR="002A7E50">
        <w:t xml:space="preserve">excavate a trench to a depth of 1.5m and width of 1m broadly following the route of Woodbury Bridleway </w:t>
      </w:r>
      <w:r w:rsidR="00671782">
        <w:t>11. Thereafter</w:t>
      </w:r>
      <w:r w:rsidR="000862A8">
        <w:t>,</w:t>
      </w:r>
      <w:r w:rsidR="00671782">
        <w:t xml:space="preserve"> the trench would be back filled and the bridleway surface reinstated.</w:t>
      </w:r>
      <w:r w:rsidR="006B2DF7">
        <w:t xml:space="preserve"> It is estimated that this would take 2-3 </w:t>
      </w:r>
      <w:r w:rsidR="00DF2431">
        <w:t>days’</w:t>
      </w:r>
      <w:r w:rsidR="006B2DF7">
        <w:t xml:space="preserve"> work to complete</w:t>
      </w:r>
      <w:r w:rsidR="00542E99">
        <w:t>.</w:t>
      </w:r>
    </w:p>
    <w:p w14:paraId="7C29EBDB" w14:textId="53F4505B" w:rsidR="00542E99" w:rsidRPr="00F556D9" w:rsidRDefault="00542E99" w:rsidP="00F556D9">
      <w:pPr>
        <w:pStyle w:val="Style1"/>
      </w:pPr>
      <w:r>
        <w:t xml:space="preserve">In addition, a </w:t>
      </w:r>
      <w:r w:rsidR="00DC2702">
        <w:t>purpose-built</w:t>
      </w:r>
      <w:r>
        <w:t xml:space="preserve"> bat hibernaculum is proposed</w:t>
      </w:r>
      <w:r w:rsidR="00BB09D6">
        <w:t xml:space="preserve"> close to the </w:t>
      </w:r>
      <w:r w:rsidR="001256DB">
        <w:t xml:space="preserve">proposed </w:t>
      </w:r>
      <w:r w:rsidR="00BB09D6">
        <w:t>release land in Application A</w:t>
      </w:r>
      <w:r w:rsidR="00536E01">
        <w:t>.</w:t>
      </w:r>
      <w:r w:rsidR="00DC2702">
        <w:t xml:space="preserve"> This would </w:t>
      </w:r>
      <w:r w:rsidR="00A4783A">
        <w:t>involve</w:t>
      </w:r>
      <w:r w:rsidR="00B950F7">
        <w:t xml:space="preserve"> the introduction of</w:t>
      </w:r>
      <w:r w:rsidR="00A4783A">
        <w:t xml:space="preserve"> a </w:t>
      </w:r>
      <w:r w:rsidR="00B950F7">
        <w:t xml:space="preserve">permanent </w:t>
      </w:r>
      <w:r w:rsidR="009F2C5E">
        <w:t xml:space="preserve">6m x 5m </w:t>
      </w:r>
      <w:r w:rsidR="00B950F7">
        <w:t>rectangular</w:t>
      </w:r>
      <w:r w:rsidR="009F2C5E">
        <w:t xml:space="preserve"> </w:t>
      </w:r>
      <w:r w:rsidR="00A4783A">
        <w:t>structure</w:t>
      </w:r>
      <w:r w:rsidR="00DD7025">
        <w:t xml:space="preserve">, The single storey building would be built into </w:t>
      </w:r>
      <w:r w:rsidR="00576DF3">
        <w:t>earth banks to the sides</w:t>
      </w:r>
      <w:r w:rsidR="00E75D38">
        <w:t xml:space="preserve"> and rear and would have a </w:t>
      </w:r>
      <w:r w:rsidR="005A6CF6">
        <w:t xml:space="preserve">slate </w:t>
      </w:r>
      <w:r w:rsidR="00576DF3">
        <w:t>pitched roof</w:t>
      </w:r>
      <w:r w:rsidR="00FE21D4">
        <w:t>.</w:t>
      </w:r>
    </w:p>
    <w:p w14:paraId="4763BCC4" w14:textId="182EC3C0" w:rsidR="00D64825" w:rsidRDefault="00D64825" w:rsidP="001B310B">
      <w:pPr>
        <w:pStyle w:val="Style1"/>
        <w:numPr>
          <w:ilvl w:val="0"/>
          <w:numId w:val="0"/>
        </w:numPr>
        <w:ind w:left="431" w:hanging="431"/>
        <w:rPr>
          <w:b/>
          <w:bCs/>
        </w:rPr>
      </w:pPr>
      <w:r>
        <w:rPr>
          <w:b/>
          <w:bCs/>
        </w:rPr>
        <w:t>Representations and Objections</w:t>
      </w:r>
    </w:p>
    <w:p w14:paraId="5DE08150" w14:textId="3C702594" w:rsidR="00DF2431" w:rsidRPr="00DF2431" w:rsidRDefault="004120F2" w:rsidP="00986898">
      <w:pPr>
        <w:pStyle w:val="Style1"/>
        <w:rPr>
          <w:b/>
          <w:bCs/>
        </w:rPr>
      </w:pPr>
      <w:r>
        <w:t>T</w:t>
      </w:r>
      <w:r w:rsidR="00700B3B">
        <w:t>wo</w:t>
      </w:r>
      <w:r>
        <w:t xml:space="preserve"> representations</w:t>
      </w:r>
      <w:r w:rsidR="0026535A">
        <w:t xml:space="preserve"> per application</w:t>
      </w:r>
      <w:r>
        <w:t xml:space="preserve"> were made in response to the</w:t>
      </w:r>
      <w:r w:rsidR="00F43739">
        <w:t xml:space="preserve"> </w:t>
      </w:r>
      <w:r>
        <w:t>notice</w:t>
      </w:r>
      <w:r w:rsidR="0026535A">
        <w:t>s</w:t>
      </w:r>
      <w:r>
        <w:t xml:space="preserve"> of the </w:t>
      </w:r>
      <w:r w:rsidR="0026535A">
        <w:t xml:space="preserve">respective </w:t>
      </w:r>
      <w:r>
        <w:t>application</w:t>
      </w:r>
      <w:r w:rsidR="0026535A">
        <w:t>s, albeit that in some cases these were combined</w:t>
      </w:r>
      <w:r>
        <w:t xml:space="preserve">. </w:t>
      </w:r>
      <w:r w:rsidR="00700B3B">
        <w:t xml:space="preserve">In relation to </w:t>
      </w:r>
      <w:r w:rsidR="00965C36">
        <w:t>Application A, a further representation</w:t>
      </w:r>
      <w:r w:rsidR="00680B9C">
        <w:t xml:space="preserve"> </w:t>
      </w:r>
      <w:r w:rsidR="005E53A8">
        <w:t>w</w:t>
      </w:r>
      <w:r w:rsidR="00B7079A">
        <w:t>as received after the deadline</w:t>
      </w:r>
      <w:r w:rsidR="008753DC">
        <w:t xml:space="preserve"> given</w:t>
      </w:r>
      <w:r w:rsidR="00BC364E">
        <w:t xml:space="preserve"> in the notice</w:t>
      </w:r>
      <w:r w:rsidR="008753DC">
        <w:t>.</w:t>
      </w:r>
      <w:r w:rsidR="00C2489C">
        <w:t xml:space="preserve"> </w:t>
      </w:r>
    </w:p>
    <w:p w14:paraId="72E220A9" w14:textId="3B766709" w:rsidR="000E0E93" w:rsidRPr="00870510" w:rsidRDefault="00AA2CE8" w:rsidP="009301E1">
      <w:pPr>
        <w:pStyle w:val="Style1"/>
        <w:rPr>
          <w:b/>
          <w:bCs/>
        </w:rPr>
      </w:pPr>
      <w:r>
        <w:t xml:space="preserve">Having regard to the </w:t>
      </w:r>
      <w:r w:rsidR="00A666EB">
        <w:t>Der</w:t>
      </w:r>
      <w:r w:rsidR="00421ABC">
        <w:t>egistration and Exchange of Common Land and Green</w:t>
      </w:r>
      <w:r w:rsidR="00385D7A">
        <w:t>s</w:t>
      </w:r>
      <w:r w:rsidR="00421ABC">
        <w:t xml:space="preserve"> (Procedure) (England) Regulations 2007</w:t>
      </w:r>
      <w:r w:rsidR="00FF5BF1">
        <w:t xml:space="preserve"> (the Regulations)</w:t>
      </w:r>
      <w:r w:rsidR="00706CD7">
        <w:t xml:space="preserve">, </w:t>
      </w:r>
      <w:r w:rsidR="004C3164">
        <w:t xml:space="preserve">I </w:t>
      </w:r>
      <w:r w:rsidR="00490FCC">
        <w:t xml:space="preserve">must consider the </w:t>
      </w:r>
      <w:r w:rsidR="007B12FB">
        <w:t xml:space="preserve">representations received within the requisite </w:t>
      </w:r>
      <w:proofErr w:type="gramStart"/>
      <w:r w:rsidR="007B12FB">
        <w:t>time period</w:t>
      </w:r>
      <w:proofErr w:type="gramEnd"/>
      <w:r w:rsidR="007B12FB">
        <w:t xml:space="preserve">. Whilst </w:t>
      </w:r>
      <w:r w:rsidR="004C3164">
        <w:t>not obliged to consider th</w:t>
      </w:r>
      <w:r w:rsidR="00661350">
        <w:t>e late</w:t>
      </w:r>
      <w:r w:rsidR="004C3164">
        <w:t xml:space="preserve"> representation</w:t>
      </w:r>
      <w:r w:rsidR="007B12FB">
        <w:t xml:space="preserve">, </w:t>
      </w:r>
      <w:r w:rsidR="00870510">
        <w:t>I am not aware that the Regulations</w:t>
      </w:r>
      <w:r w:rsidR="0044379E">
        <w:t xml:space="preserve"> </w:t>
      </w:r>
      <w:r w:rsidR="004B71A8">
        <w:t xml:space="preserve">expressly </w:t>
      </w:r>
      <w:r w:rsidR="00E55922">
        <w:t xml:space="preserve">prohibit </w:t>
      </w:r>
      <w:r w:rsidR="00870510">
        <w:t>its</w:t>
      </w:r>
      <w:r w:rsidR="00E55922">
        <w:t xml:space="preserve"> consideration</w:t>
      </w:r>
      <w:r w:rsidR="00093327">
        <w:t xml:space="preserve"> or remove</w:t>
      </w:r>
      <w:r w:rsidR="00736CAD">
        <w:t xml:space="preserve"> any </w:t>
      </w:r>
      <w:r w:rsidR="00093327">
        <w:t>discretion</w:t>
      </w:r>
      <w:r w:rsidR="00736CAD">
        <w:t xml:space="preserve"> to do so</w:t>
      </w:r>
      <w:r w:rsidR="00A83977">
        <w:t>.</w:t>
      </w:r>
      <w:r w:rsidR="00870510">
        <w:t xml:space="preserve"> </w:t>
      </w:r>
      <w:r w:rsidR="002E55BC">
        <w:t>I am satisfied</w:t>
      </w:r>
      <w:r w:rsidR="000E0E93">
        <w:t xml:space="preserve"> no one would be prejudiced by m</w:t>
      </w:r>
      <w:r w:rsidR="00575E3C">
        <w:t>y</w:t>
      </w:r>
      <w:r w:rsidR="000E0E93">
        <w:t xml:space="preserve"> taking it into account as part of my determination</w:t>
      </w:r>
      <w:r w:rsidR="00C75150">
        <w:t>s</w:t>
      </w:r>
      <w:r w:rsidR="000E0E93">
        <w:t xml:space="preserve">. </w:t>
      </w:r>
    </w:p>
    <w:p w14:paraId="7455ECAB" w14:textId="64F989ED" w:rsidR="003424FD" w:rsidRPr="003424FD" w:rsidRDefault="008E7A09" w:rsidP="00986898">
      <w:pPr>
        <w:pStyle w:val="Style1"/>
        <w:rPr>
          <w:b/>
          <w:bCs/>
        </w:rPr>
      </w:pPr>
      <w:r>
        <w:t xml:space="preserve">Returning to the substance of the representations received, </w:t>
      </w:r>
      <w:r w:rsidR="001E4584">
        <w:t xml:space="preserve">Natural England </w:t>
      </w:r>
      <w:r w:rsidR="003424FD">
        <w:t xml:space="preserve">(NE) </w:t>
      </w:r>
      <w:r w:rsidR="00D94243">
        <w:t>raises no objection</w:t>
      </w:r>
      <w:r w:rsidR="00223764">
        <w:t xml:space="preserve"> in principle</w:t>
      </w:r>
      <w:r w:rsidR="00D94243">
        <w:t xml:space="preserve"> to either</w:t>
      </w:r>
      <w:r w:rsidR="00FA42F0">
        <w:t xml:space="preserve"> application. </w:t>
      </w:r>
      <w:r w:rsidR="007E2759">
        <w:t xml:space="preserve"> In relation to Application A, they consider the release land is of limited ecological value</w:t>
      </w:r>
      <w:r w:rsidR="009635BD">
        <w:t xml:space="preserve"> with public access restricted</w:t>
      </w:r>
      <w:r w:rsidR="00CF664B">
        <w:t>,</w:t>
      </w:r>
      <w:r w:rsidR="009635BD">
        <w:t xml:space="preserve"> whereas</w:t>
      </w:r>
      <w:r w:rsidR="009924D6">
        <w:t xml:space="preserve"> the replacement land would provide a larger </w:t>
      </w:r>
      <w:r w:rsidR="002352BA">
        <w:t xml:space="preserve">and more suitable area for public access. In this respect they welcome the </w:t>
      </w:r>
      <w:r w:rsidR="00057DBD">
        <w:lastRenderedPageBreak/>
        <w:t>applicants’ commitment to dedicate the replacement land under section 16 of the CROW Act.</w:t>
      </w:r>
      <w:r w:rsidR="001F4A88">
        <w:t xml:space="preserve"> </w:t>
      </w:r>
    </w:p>
    <w:p w14:paraId="69A40862" w14:textId="496D11F1" w:rsidR="009924D6" w:rsidRPr="000D7432" w:rsidRDefault="001F4A88" w:rsidP="008374D9">
      <w:pPr>
        <w:pStyle w:val="Style1"/>
        <w:rPr>
          <w:b/>
          <w:bCs/>
        </w:rPr>
      </w:pPr>
      <w:r>
        <w:t xml:space="preserve">In relation to Application B, </w:t>
      </w:r>
      <w:r w:rsidR="003424FD">
        <w:t>NE</w:t>
      </w:r>
      <w:r w:rsidR="007A4CE8">
        <w:t xml:space="preserve"> acknowledge the connection</w:t>
      </w:r>
      <w:r w:rsidR="00F35F7E">
        <w:t xml:space="preserve"> to</w:t>
      </w:r>
      <w:r w:rsidR="00604645">
        <w:t>, and</w:t>
      </w:r>
      <w:r w:rsidR="003424FD">
        <w:t xml:space="preserve"> their </w:t>
      </w:r>
      <w:r w:rsidR="004E3DA0">
        <w:t xml:space="preserve">previous </w:t>
      </w:r>
      <w:r w:rsidR="00604645">
        <w:t>involvement</w:t>
      </w:r>
      <w:r w:rsidR="003424FD">
        <w:t xml:space="preserve"> as statutory consultee</w:t>
      </w:r>
      <w:r w:rsidR="00604645">
        <w:t xml:space="preserve"> with</w:t>
      </w:r>
      <w:r w:rsidR="004E3DA0">
        <w:t>,</w:t>
      </w:r>
      <w:r w:rsidR="007A4CE8">
        <w:t xml:space="preserve"> the battery energy storage facility</w:t>
      </w:r>
      <w:r w:rsidR="00604645">
        <w:t xml:space="preserve"> development. </w:t>
      </w:r>
      <w:r w:rsidR="009A69E4">
        <w:t xml:space="preserve">They confirm that </w:t>
      </w:r>
      <w:r w:rsidR="008C6D2E">
        <w:t xml:space="preserve">as part of </w:t>
      </w:r>
      <w:r w:rsidR="009A69E4">
        <w:t xml:space="preserve">the </w:t>
      </w:r>
      <w:r w:rsidR="008C6D2E">
        <w:t xml:space="preserve">planning application an Appropriate Assessment under the </w:t>
      </w:r>
      <w:r w:rsidR="00B55ABF">
        <w:t xml:space="preserve">Conservation of Habitats and Species Regulations </w:t>
      </w:r>
      <w:r w:rsidR="003E724D">
        <w:t xml:space="preserve">2017 </w:t>
      </w:r>
      <w:r w:rsidR="00B55ABF">
        <w:t>(as amended) (the Habitat Regulations) was undertaken.</w:t>
      </w:r>
      <w:r w:rsidR="00E2074B">
        <w:t xml:space="preserve"> </w:t>
      </w:r>
      <w:r w:rsidR="00606C7F">
        <w:t xml:space="preserve">As part of that process, </w:t>
      </w:r>
      <w:r w:rsidR="00E2074B">
        <w:t xml:space="preserve">NE </w:t>
      </w:r>
      <w:r w:rsidR="00606C7F">
        <w:t>considered</w:t>
      </w:r>
      <w:r w:rsidR="00E2074B">
        <w:t xml:space="preserve"> that the devel</w:t>
      </w:r>
      <w:r w:rsidR="00D004C3">
        <w:t>opment in that case would not have an adverse effect on</w:t>
      </w:r>
      <w:r w:rsidR="003C410A">
        <w:t xml:space="preserve"> the integrity of any</w:t>
      </w:r>
      <w:r w:rsidR="00D004C3">
        <w:t xml:space="preserve"> European </w:t>
      </w:r>
      <w:r w:rsidR="002811AA">
        <w:t xml:space="preserve">habitat </w:t>
      </w:r>
      <w:r w:rsidR="00D004C3">
        <w:t xml:space="preserve">sites. </w:t>
      </w:r>
      <w:r w:rsidR="00BA4894">
        <w:t>T</w:t>
      </w:r>
      <w:r w:rsidR="003C410A">
        <w:t xml:space="preserve">his </w:t>
      </w:r>
      <w:r w:rsidR="00BD630A">
        <w:t>finding wa</w:t>
      </w:r>
      <w:r w:rsidR="003C410A">
        <w:t xml:space="preserve">s subject to </w:t>
      </w:r>
      <w:r w:rsidR="00BA4894">
        <w:t>the mitigation works associated with that development</w:t>
      </w:r>
      <w:r w:rsidR="00364235">
        <w:t xml:space="preserve"> </w:t>
      </w:r>
      <w:r w:rsidR="0040588F">
        <w:t xml:space="preserve">being </w:t>
      </w:r>
      <w:r w:rsidR="00364235">
        <w:t>carried out in accordance with the planning conditions.</w:t>
      </w:r>
      <w:r w:rsidR="000D7432">
        <w:t xml:space="preserve"> </w:t>
      </w:r>
      <w:r w:rsidR="00604645">
        <w:t xml:space="preserve">With respect to the cabling </w:t>
      </w:r>
      <w:r w:rsidR="00345C1A">
        <w:t>w</w:t>
      </w:r>
      <w:r w:rsidR="00604645">
        <w:t xml:space="preserve">orks, </w:t>
      </w:r>
      <w:r w:rsidR="008536CE">
        <w:t>NE consider</w:t>
      </w:r>
      <w:r w:rsidR="00604645">
        <w:t xml:space="preserve"> the works </w:t>
      </w:r>
      <w:r w:rsidR="002470C4">
        <w:t>should</w:t>
      </w:r>
      <w:r w:rsidR="00604645">
        <w:t xml:space="preserve"> minimise any impact on </w:t>
      </w:r>
      <w:r w:rsidR="00C86854">
        <w:t xml:space="preserve">recreational users. They </w:t>
      </w:r>
      <w:r w:rsidR="002470C4">
        <w:t xml:space="preserve">further </w:t>
      </w:r>
      <w:r w:rsidR="00C86854">
        <w:t>consider</w:t>
      </w:r>
      <w:r w:rsidR="002470C4">
        <w:t xml:space="preserve"> that</w:t>
      </w:r>
      <w:r w:rsidR="00C86854">
        <w:t xml:space="preserve"> the bat hibernaculum would have a limited impact on public access and the landscape. </w:t>
      </w:r>
    </w:p>
    <w:p w14:paraId="4432ED02" w14:textId="51AB1533" w:rsidR="003424FD" w:rsidRPr="00480CAF" w:rsidRDefault="00364235" w:rsidP="00103DB1">
      <w:pPr>
        <w:pStyle w:val="Style1"/>
        <w:rPr>
          <w:b/>
          <w:bCs/>
        </w:rPr>
      </w:pPr>
      <w:r>
        <w:t>T</w:t>
      </w:r>
      <w:r w:rsidR="004120F2">
        <w:t>he Open Spaces Society</w:t>
      </w:r>
      <w:r w:rsidR="003424FD">
        <w:t xml:space="preserve"> (OSS)</w:t>
      </w:r>
      <w:r w:rsidR="00C54EF8">
        <w:t xml:space="preserve"> </w:t>
      </w:r>
      <w:r w:rsidR="00221410">
        <w:t>refer to the</w:t>
      </w:r>
      <w:r w:rsidR="00793007">
        <w:t xml:space="preserve"> extent</w:t>
      </w:r>
      <w:r w:rsidR="00221410">
        <w:t xml:space="preserve"> of replacement land and present lack of public access to the release land as s</w:t>
      </w:r>
      <w:r w:rsidR="00896E50">
        <w:t>t</w:t>
      </w:r>
      <w:r w:rsidR="00221410">
        <w:t>rong factors in support of Application A.</w:t>
      </w:r>
      <w:r w:rsidR="006B370C">
        <w:t xml:space="preserve"> They </w:t>
      </w:r>
      <w:r w:rsidR="00896E50">
        <w:t xml:space="preserve">consider that the section 106 agreement </w:t>
      </w:r>
      <w:r w:rsidR="00FA2D8F">
        <w:t>securing</w:t>
      </w:r>
      <w:r w:rsidR="00896E50">
        <w:t xml:space="preserve"> a dedication </w:t>
      </w:r>
      <w:r w:rsidR="00A673FF">
        <w:t xml:space="preserve">instrument relating to </w:t>
      </w:r>
      <w:r w:rsidR="00896E50">
        <w:t>public access</w:t>
      </w:r>
      <w:r w:rsidR="00A673FF">
        <w:t>,</w:t>
      </w:r>
      <w:r w:rsidR="00896E50">
        <w:t xml:space="preserve"> and</w:t>
      </w:r>
      <w:r w:rsidR="00A673FF">
        <w:t xml:space="preserve"> the removal of fencing</w:t>
      </w:r>
      <w:r w:rsidR="00896E50">
        <w:t xml:space="preserve"> should </w:t>
      </w:r>
      <w:r w:rsidR="00A673FF">
        <w:t xml:space="preserve">be </w:t>
      </w:r>
      <w:r w:rsidR="00FA2D8F">
        <w:t>entered into</w:t>
      </w:r>
      <w:r w:rsidR="00A673FF">
        <w:t xml:space="preserve"> prior </w:t>
      </w:r>
      <w:r w:rsidR="00FA2D8F">
        <w:t xml:space="preserve">to the issue </w:t>
      </w:r>
      <w:r w:rsidR="003E724D">
        <w:t xml:space="preserve">of </w:t>
      </w:r>
      <w:r w:rsidR="00FA2D8F">
        <w:t>any consent</w:t>
      </w:r>
      <w:r w:rsidR="00971091">
        <w:t>, or alternatively made</w:t>
      </w:r>
      <w:r w:rsidR="00160569">
        <w:t xml:space="preserve"> a conditional</w:t>
      </w:r>
      <w:r w:rsidR="00971091">
        <w:t xml:space="preserve"> part of </w:t>
      </w:r>
      <w:r w:rsidR="0064761A">
        <w:t>any consent</w:t>
      </w:r>
      <w:r w:rsidR="00160569">
        <w:t xml:space="preserve"> order</w:t>
      </w:r>
      <w:r w:rsidR="0064761A">
        <w:t>.</w:t>
      </w:r>
      <w:r w:rsidR="00221410">
        <w:t xml:space="preserve"> </w:t>
      </w:r>
      <w:r w:rsidR="00A617A0">
        <w:t xml:space="preserve">They </w:t>
      </w:r>
      <w:r w:rsidR="00480CAF">
        <w:t xml:space="preserve">also note that the existing commons are open to horse riding under general </w:t>
      </w:r>
      <w:r w:rsidR="0034472E">
        <w:t>licence and</w:t>
      </w:r>
      <w:r w:rsidR="00480CAF">
        <w:t xml:space="preserve"> sugg</w:t>
      </w:r>
      <w:r w:rsidR="00A617A0">
        <w:t xml:space="preserve">est that </w:t>
      </w:r>
      <w:r w:rsidR="00480CAF">
        <w:t>the section 16 dedication instrument is also used to permanently lift any restriction on horse riding. The</w:t>
      </w:r>
      <w:r w:rsidR="003424FD">
        <w:t xml:space="preserve"> OSS </w:t>
      </w:r>
      <w:r w:rsidR="00C54EF8">
        <w:t xml:space="preserve">raised no objection </w:t>
      </w:r>
      <w:r w:rsidR="003424FD">
        <w:t>to the proposed works in Application B.</w:t>
      </w:r>
    </w:p>
    <w:p w14:paraId="3BEE41C9" w14:textId="5F2CDD7C" w:rsidR="00480CAF" w:rsidRPr="00160569" w:rsidRDefault="00480CAF" w:rsidP="00103DB1">
      <w:pPr>
        <w:pStyle w:val="Style1"/>
        <w:rPr>
          <w:b/>
          <w:bCs/>
        </w:rPr>
      </w:pPr>
      <w:r>
        <w:t xml:space="preserve">The </w:t>
      </w:r>
      <w:r w:rsidR="00E10BD9">
        <w:t xml:space="preserve">Devon Countryside Access Forum consider Application A to represent a </w:t>
      </w:r>
      <w:r w:rsidR="00D14ADD">
        <w:t xml:space="preserve">beneficial and </w:t>
      </w:r>
      <w:r w:rsidR="00E10BD9">
        <w:t xml:space="preserve">sensible </w:t>
      </w:r>
      <w:r w:rsidR="00D14ADD">
        <w:t>rationalisation</w:t>
      </w:r>
      <w:r w:rsidR="00E10BD9">
        <w:t xml:space="preserve"> of small po</w:t>
      </w:r>
      <w:r w:rsidR="00D14ADD">
        <w:t>c</w:t>
      </w:r>
      <w:r w:rsidR="00E10BD9">
        <w:t>kets of land</w:t>
      </w:r>
      <w:r w:rsidR="001F4C2E">
        <w:t xml:space="preserve"> which would then have formalised common land status</w:t>
      </w:r>
      <w:r w:rsidR="00FD6CC3">
        <w:t xml:space="preserve"> and public access. </w:t>
      </w:r>
      <w:r w:rsidR="001F4C2E">
        <w:t>The</w:t>
      </w:r>
      <w:r w:rsidR="00487DF1">
        <w:t>y confirm that the</w:t>
      </w:r>
      <w:r w:rsidR="001F4C2E">
        <w:t xml:space="preserve"> industrial area</w:t>
      </w:r>
      <w:r w:rsidR="00487DF1">
        <w:t xml:space="preserve"> at Blackhill Quarry</w:t>
      </w:r>
      <w:r w:rsidR="001F4C2E">
        <w:t xml:space="preserve"> has not had public access for many </w:t>
      </w:r>
      <w:r w:rsidR="0034472E">
        <w:t>decades,</w:t>
      </w:r>
      <w:r w:rsidR="00A67174">
        <w:t xml:space="preserve"> and it </w:t>
      </w:r>
      <w:r w:rsidR="00FD6CC3">
        <w:t xml:space="preserve">mostly </w:t>
      </w:r>
      <w:r w:rsidR="00A67174">
        <w:t xml:space="preserve">constitutes hardstanding with no </w:t>
      </w:r>
      <w:proofErr w:type="gramStart"/>
      <w:r w:rsidR="00A67174">
        <w:t>particular conservation</w:t>
      </w:r>
      <w:proofErr w:type="gramEnd"/>
      <w:r w:rsidR="00A67174">
        <w:t xml:space="preserve"> value.</w:t>
      </w:r>
      <w:r w:rsidR="00E10BD9">
        <w:t xml:space="preserve"> </w:t>
      </w:r>
      <w:r w:rsidR="00B46CF9">
        <w:t xml:space="preserve">As such they support </w:t>
      </w:r>
      <w:r w:rsidR="00B47FE7">
        <w:t>the proposal to deregister and exchange common land</w:t>
      </w:r>
      <w:r w:rsidR="00700B3B">
        <w:t>.</w:t>
      </w:r>
    </w:p>
    <w:p w14:paraId="42481FA1" w14:textId="466C3C63" w:rsidR="00AE55A6" w:rsidRDefault="006C0524" w:rsidP="00AE55A6">
      <w:pPr>
        <w:pStyle w:val="Heading6blackfont"/>
      </w:pPr>
      <w:r>
        <w:t>Assessment</w:t>
      </w:r>
    </w:p>
    <w:p w14:paraId="7884FABE" w14:textId="77777777" w:rsidR="009D6818" w:rsidRDefault="00296A8B" w:rsidP="00296A8B">
      <w:pPr>
        <w:pStyle w:val="Style1"/>
      </w:pPr>
      <w:r>
        <w:t>I</w:t>
      </w:r>
      <w:r w:rsidR="00D069CF">
        <w:t>n determining the application</w:t>
      </w:r>
      <w:r w:rsidR="009D6818">
        <w:t>s</w:t>
      </w:r>
      <w:r w:rsidR="00780E6B">
        <w:t>,</w:t>
      </w:r>
      <w:r w:rsidR="00D069CF">
        <w:t xml:space="preserve"> I</w:t>
      </w:r>
      <w:r>
        <w:t xml:space="preserve"> have had regard to the Department for Environment, Food and Rural Affairs Common Land consents policy, November 2015 (the 2015 Guidance) published for the guidance of both the Planning Inspectorate and applicants</w:t>
      </w:r>
      <w:r w:rsidR="00950372">
        <w:t>.</w:t>
      </w:r>
      <w:r>
        <w:t xml:space="preserve"> </w:t>
      </w:r>
    </w:p>
    <w:p w14:paraId="5A0E405B" w14:textId="4EF88B70" w:rsidR="00296A8B" w:rsidRDefault="00EA4389" w:rsidP="00F620D3">
      <w:pPr>
        <w:pStyle w:val="Style1"/>
      </w:pPr>
      <w:r>
        <w:t>P</w:t>
      </w:r>
      <w:r w:rsidR="00296A8B">
        <w:t xml:space="preserve">aragraph 3.2 </w:t>
      </w:r>
      <w:r w:rsidR="00FD07ED">
        <w:t xml:space="preserve">sets out </w:t>
      </w:r>
      <w:r w:rsidR="00950372">
        <w:t>o</w:t>
      </w:r>
      <w:r w:rsidR="00D61AAB">
        <w:t>verall</w:t>
      </w:r>
      <w:r w:rsidR="00E968D4">
        <w:t xml:space="preserve"> policy objective</w:t>
      </w:r>
      <w:r w:rsidR="00950372">
        <w:t>s</w:t>
      </w:r>
      <w:r w:rsidR="00E968D4">
        <w:t xml:space="preserve"> to protect commons</w:t>
      </w:r>
      <w:r w:rsidR="000A28C9">
        <w:t xml:space="preserve">. Of </w:t>
      </w:r>
      <w:r w:rsidR="0038578C">
        <w:t>relevance</w:t>
      </w:r>
      <w:r w:rsidR="000A28C9">
        <w:t xml:space="preserve"> to </w:t>
      </w:r>
      <w:r w:rsidR="00DB59D4">
        <w:t>A</w:t>
      </w:r>
      <w:r w:rsidR="000A28C9">
        <w:t>pplication A is the out</w:t>
      </w:r>
      <w:r w:rsidR="00296A8B">
        <w:t>come</w:t>
      </w:r>
      <w:r w:rsidR="00D069CF">
        <w:t xml:space="preserve"> that</w:t>
      </w:r>
      <w:r w:rsidR="00780E6B">
        <w:t xml:space="preserve"> the</w:t>
      </w:r>
      <w:r w:rsidR="00296A8B">
        <w:t xml:space="preserve"> stock of common land and greens is not diminished so that any deregistration of registered land is balanced by the registration of other land of at least equal benefit. </w:t>
      </w:r>
      <w:r w:rsidR="00557CB2">
        <w:t xml:space="preserve">It goes on to set the </w:t>
      </w:r>
      <w:r w:rsidR="00066AB7">
        <w:t>outcome tha</w:t>
      </w:r>
      <w:r>
        <w:t xml:space="preserve">t works </w:t>
      </w:r>
      <w:r w:rsidR="000A28C9">
        <w:t>should take place on common land only</w:t>
      </w:r>
      <w:r w:rsidR="00C92533">
        <w:t xml:space="preserve"> where they maintain or improve the condition of the common or where they confer some wider public benefit and are either temporary in duration or have no significant or lasting impact.</w:t>
      </w:r>
      <w:r w:rsidR="007913BD">
        <w:t xml:space="preserve"> </w:t>
      </w:r>
      <w:r w:rsidR="0038578C">
        <w:t>This has direct relevance to Application B.</w:t>
      </w:r>
    </w:p>
    <w:p w14:paraId="1EA14B7B" w14:textId="2CB134F1" w:rsidR="00EF160A" w:rsidRPr="003B21CB" w:rsidRDefault="00EF160A" w:rsidP="00EF160A">
      <w:pPr>
        <w:pStyle w:val="Style1"/>
        <w:numPr>
          <w:ilvl w:val="0"/>
          <w:numId w:val="0"/>
        </w:numPr>
        <w:ind w:left="431" w:hanging="431"/>
        <w:rPr>
          <w:b/>
          <w:bCs/>
          <w:i/>
          <w:iCs/>
        </w:rPr>
      </w:pPr>
      <w:r w:rsidRPr="003B21CB">
        <w:rPr>
          <w:b/>
          <w:bCs/>
          <w:i/>
          <w:iCs/>
        </w:rPr>
        <w:t>The interests of those occupying or having rights over the land</w:t>
      </w:r>
    </w:p>
    <w:p w14:paraId="68C901AF" w14:textId="2B592955" w:rsidR="00281CFB" w:rsidRDefault="003222D7" w:rsidP="00BC2531">
      <w:pPr>
        <w:pStyle w:val="Style1"/>
      </w:pPr>
      <w:r>
        <w:t>M</w:t>
      </w:r>
      <w:r w:rsidR="00222A88">
        <w:t>r</w:t>
      </w:r>
      <w:r>
        <w:t xml:space="preserve"> I J and M</w:t>
      </w:r>
      <w:r w:rsidR="00222A88">
        <w:t>r</w:t>
      </w:r>
      <w:r>
        <w:t xml:space="preserve">s S Sargent of Furze </w:t>
      </w:r>
      <w:r w:rsidR="00BA7749">
        <w:t>H</w:t>
      </w:r>
      <w:r>
        <w:t>ouse are the only registered commo</w:t>
      </w:r>
      <w:r w:rsidR="001E3C2C">
        <w:t>ners for Woodbury Common. They have rights to cut heather</w:t>
      </w:r>
      <w:r w:rsidR="0043204D">
        <w:t xml:space="preserve"> for bedding and some timber for the repair of fences. In addition, they have </w:t>
      </w:r>
      <w:r w:rsidR="00887423">
        <w:t xml:space="preserve">grazing rights for </w:t>
      </w:r>
      <w:r w:rsidR="008D53AA">
        <w:t xml:space="preserve">modest </w:t>
      </w:r>
      <w:r w:rsidR="008D53AA">
        <w:lastRenderedPageBreak/>
        <w:t xml:space="preserve">numbers of </w:t>
      </w:r>
      <w:r w:rsidR="00887423">
        <w:t>specified animals.</w:t>
      </w:r>
      <w:r w:rsidR="008D53AA">
        <w:t xml:space="preserve"> The evidence before me indicates that </w:t>
      </w:r>
      <w:r w:rsidR="00222A88">
        <w:t xml:space="preserve">these rights are not exercised. </w:t>
      </w:r>
      <w:r w:rsidR="004D06B5">
        <w:t xml:space="preserve"> On that basis</w:t>
      </w:r>
      <w:r w:rsidR="003E724D">
        <w:t>,</w:t>
      </w:r>
      <w:r w:rsidR="004D06B5">
        <w:t xml:space="preserve"> neither application would adversely affect the rights of the </w:t>
      </w:r>
      <w:r w:rsidR="00A32E85">
        <w:t>commoners.</w:t>
      </w:r>
    </w:p>
    <w:p w14:paraId="524E4C30" w14:textId="767EEEFF" w:rsidR="00A32E85" w:rsidRDefault="00A32E85" w:rsidP="00AC05A6">
      <w:pPr>
        <w:pStyle w:val="Style1"/>
      </w:pPr>
      <w:r>
        <w:t xml:space="preserve">In any event, given the industrial use, fencing and </w:t>
      </w:r>
      <w:r w:rsidR="0067424A">
        <w:t>excepted nature of the release land</w:t>
      </w:r>
      <w:r w:rsidR="008C52D5">
        <w:t>, in practical terms the commoners would be unable to</w:t>
      </w:r>
      <w:r w:rsidR="0067424A">
        <w:t xml:space="preserve"> exercise such rights</w:t>
      </w:r>
      <w:r w:rsidR="008C52D5">
        <w:t xml:space="preserve"> in relation to it. </w:t>
      </w:r>
      <w:r w:rsidR="00F4348B">
        <w:t xml:space="preserve">The replacement land proposed in Application A would </w:t>
      </w:r>
      <w:r w:rsidR="00141336">
        <w:t>provide a greater quantity of more suitable land. Hence, it would be in the interests of commoners</w:t>
      </w:r>
      <w:r w:rsidR="00585DD8">
        <w:t xml:space="preserve">. </w:t>
      </w:r>
      <w:r w:rsidR="001A61B5">
        <w:t xml:space="preserve">Moreover, the </w:t>
      </w:r>
      <w:r w:rsidR="0046467C">
        <w:t xml:space="preserve">temporary </w:t>
      </w:r>
      <w:r w:rsidR="005B591B">
        <w:t>trenching works a</w:t>
      </w:r>
      <w:r w:rsidR="001A61B5">
        <w:t xml:space="preserve">nd provision of a small ecological facility </w:t>
      </w:r>
      <w:r w:rsidR="00D416FF">
        <w:t xml:space="preserve">proposed in Application B </w:t>
      </w:r>
      <w:r w:rsidR="00585DD8">
        <w:t>would</w:t>
      </w:r>
      <w:r w:rsidR="009539A8">
        <w:t xml:space="preserve"> be unlikely to present </w:t>
      </w:r>
      <w:r w:rsidR="0046467C">
        <w:t>any notable obstacle to the</w:t>
      </w:r>
      <w:r w:rsidR="001A61B5">
        <w:t xml:space="preserve"> exercise of such rights across the registered common unit.</w:t>
      </w:r>
    </w:p>
    <w:p w14:paraId="7226178A" w14:textId="68B4EED7" w:rsidR="001A61B5" w:rsidRDefault="00842B73" w:rsidP="00AC05A6">
      <w:pPr>
        <w:pStyle w:val="Style1"/>
      </w:pPr>
      <w:r>
        <w:t>Blackhill Engineering Services</w:t>
      </w:r>
      <w:r w:rsidR="005360DB">
        <w:t xml:space="preserve"> Limited</w:t>
      </w:r>
      <w:r>
        <w:t xml:space="preserve"> </w:t>
      </w:r>
      <w:r w:rsidR="00930836">
        <w:t>have a leasehold interest in part of the release land</w:t>
      </w:r>
      <w:r w:rsidR="00BC4279">
        <w:t>. However, written confirmation</w:t>
      </w:r>
      <w:r w:rsidR="004F0B1E">
        <w:t xml:space="preserve"> </w:t>
      </w:r>
      <w:r w:rsidR="00903980">
        <w:t xml:space="preserve">that they raise no objection to either application </w:t>
      </w:r>
      <w:r w:rsidR="004F0B1E">
        <w:t xml:space="preserve">dated </w:t>
      </w:r>
      <w:r w:rsidR="005360DB">
        <w:t xml:space="preserve">26 </w:t>
      </w:r>
      <w:r w:rsidR="004F0B1E">
        <w:t>October 2023</w:t>
      </w:r>
      <w:r w:rsidR="00BC4279">
        <w:t xml:space="preserve"> is provided</w:t>
      </w:r>
      <w:r w:rsidR="004F0B1E">
        <w:t>. I consider that they are best placed to judge the likely impact on the</w:t>
      </w:r>
      <w:r w:rsidR="002E2C3F">
        <w:t>ir interests, and I have no basis to find to the contrary.</w:t>
      </w:r>
      <w:r w:rsidR="00BC4279">
        <w:t xml:space="preserve"> </w:t>
      </w:r>
    </w:p>
    <w:p w14:paraId="430DC651" w14:textId="14E98A03" w:rsidR="00FB5DB3" w:rsidRDefault="002E2C3F" w:rsidP="00EF160A">
      <w:pPr>
        <w:pStyle w:val="Style1"/>
      </w:pPr>
      <w:r>
        <w:t>Therefore, o</w:t>
      </w:r>
      <w:r w:rsidR="00EC44F8">
        <w:t>verall,</w:t>
      </w:r>
      <w:r w:rsidR="005360D7">
        <w:t xml:space="preserve"> and</w:t>
      </w:r>
      <w:r w:rsidR="00FB5DB3">
        <w:t xml:space="preserve"> in relation to both applications, I am satisfied that the interests of those occupying or having rights over the land would not be adversely affected.</w:t>
      </w:r>
    </w:p>
    <w:p w14:paraId="40172862" w14:textId="3469CD1E" w:rsidR="00952C51" w:rsidRDefault="00952C51" w:rsidP="00952C51">
      <w:pPr>
        <w:pStyle w:val="Style1"/>
        <w:numPr>
          <w:ilvl w:val="0"/>
          <w:numId w:val="0"/>
        </w:numPr>
        <w:rPr>
          <w:b/>
          <w:bCs/>
          <w:i/>
          <w:iCs/>
        </w:rPr>
      </w:pPr>
      <w:r w:rsidRPr="00952C51">
        <w:rPr>
          <w:b/>
          <w:bCs/>
          <w:i/>
          <w:iCs/>
        </w:rPr>
        <w:t>The interests of the neighbourhood</w:t>
      </w:r>
    </w:p>
    <w:p w14:paraId="6A66FE8A" w14:textId="340522B9" w:rsidR="00EF42DF" w:rsidRDefault="007239EC" w:rsidP="007C4FAD">
      <w:pPr>
        <w:pStyle w:val="Style1"/>
      </w:pPr>
      <w:r>
        <w:t xml:space="preserve">The 2015 </w:t>
      </w:r>
      <w:r w:rsidR="000C2BB2">
        <w:t>G</w:t>
      </w:r>
      <w:r>
        <w:t>uidance indicates that the issues to be c</w:t>
      </w:r>
      <w:r w:rsidR="008B7C41">
        <w:t>onsidered</w:t>
      </w:r>
      <w:r w:rsidR="0007764A">
        <w:t xml:space="preserve"> in this context include whether the exchange</w:t>
      </w:r>
      <w:r w:rsidR="00420BF9">
        <w:t xml:space="preserve"> or construction of the works</w:t>
      </w:r>
      <w:r w:rsidR="0007764A">
        <w:t xml:space="preserve"> would prevent local people from using the common in the way they are used to</w:t>
      </w:r>
      <w:r w:rsidR="00920D35">
        <w:t xml:space="preserve">, and </w:t>
      </w:r>
      <w:proofErr w:type="gramStart"/>
      <w:r w:rsidR="00920D35">
        <w:t>whether or not</w:t>
      </w:r>
      <w:proofErr w:type="gramEnd"/>
      <w:r w:rsidR="00920D35">
        <w:t xml:space="preserve"> there would be an interference with</w:t>
      </w:r>
      <w:r w:rsidR="00A92501">
        <w:t xml:space="preserve"> </w:t>
      </w:r>
      <w:r w:rsidR="00920D35">
        <w:t xml:space="preserve">the </w:t>
      </w:r>
      <w:r w:rsidR="00A92501">
        <w:t>future use and enjoyment of the land as a whole</w:t>
      </w:r>
      <w:r w:rsidR="00920D35">
        <w:t>.</w:t>
      </w:r>
      <w:r w:rsidR="004762FD">
        <w:t xml:space="preserve"> </w:t>
      </w:r>
      <w:r w:rsidR="00832375">
        <w:t xml:space="preserve">It also provides for positive benefits to be </w:t>
      </w:r>
      <w:proofErr w:type="gramStart"/>
      <w:r w:rsidR="00832375">
        <w:t>taken into account</w:t>
      </w:r>
      <w:proofErr w:type="gramEnd"/>
      <w:r w:rsidR="00832375">
        <w:t>.</w:t>
      </w:r>
    </w:p>
    <w:p w14:paraId="2D6C6A70" w14:textId="6EF92D58" w:rsidR="00FF27D8" w:rsidRDefault="00C6725C" w:rsidP="000A3D6B">
      <w:pPr>
        <w:pStyle w:val="Style1"/>
      </w:pPr>
      <w:r>
        <w:t xml:space="preserve">Given the </w:t>
      </w:r>
      <w:r w:rsidR="00A266D0">
        <w:t>predominantly rural</w:t>
      </w:r>
      <w:r>
        <w:t xml:space="preserve"> context of Woodbury Common, </w:t>
      </w:r>
      <w:r w:rsidR="00783F24">
        <w:t xml:space="preserve">nearby settlements are few and </w:t>
      </w:r>
      <w:r w:rsidR="004445F3">
        <w:t>small in scale</w:t>
      </w:r>
      <w:r w:rsidR="00783F24">
        <w:t xml:space="preserve">. </w:t>
      </w:r>
      <w:r w:rsidR="00902406">
        <w:t>It follows that t</w:t>
      </w:r>
      <w:r>
        <w:t>h</w:t>
      </w:r>
      <w:r w:rsidR="001E3A8A">
        <w:t xml:space="preserve">is </w:t>
      </w:r>
      <w:r w:rsidR="00783F24">
        <w:t>curtails</w:t>
      </w:r>
      <w:r w:rsidR="001E3A8A">
        <w:t xml:space="preserve"> the number of local people</w:t>
      </w:r>
      <w:r w:rsidR="002F4DFE">
        <w:t xml:space="preserve"> likely to reside in the neighbourhood</w:t>
      </w:r>
      <w:r w:rsidR="00902406">
        <w:t>. This is</w:t>
      </w:r>
      <w:r w:rsidR="002F4DFE">
        <w:t xml:space="preserve"> reinforced by </w:t>
      </w:r>
      <w:r>
        <w:t>available</w:t>
      </w:r>
      <w:r w:rsidR="002F4DFE">
        <w:t xml:space="preserve"> survey</w:t>
      </w:r>
      <w:r>
        <w:t xml:space="preserve"> evidence</w:t>
      </w:r>
      <w:r w:rsidR="002F4DFE">
        <w:t xml:space="preserve"> that</w:t>
      </w:r>
      <w:r>
        <w:t xml:space="preserve"> indicates that users of the area </w:t>
      </w:r>
      <w:r w:rsidR="001E3A8A">
        <w:t>primarily</w:t>
      </w:r>
      <w:r>
        <w:t xml:space="preserve"> travel</w:t>
      </w:r>
      <w:r w:rsidR="00FF4F2E">
        <w:t>led</w:t>
      </w:r>
      <w:r>
        <w:t xml:space="preserve"> from some distance away</w:t>
      </w:r>
      <w:r w:rsidR="00FF27D8">
        <w:t xml:space="preserve"> and visit</w:t>
      </w:r>
      <w:r w:rsidR="00FF4F2E">
        <w:t>ed</w:t>
      </w:r>
      <w:r w:rsidR="00FF27D8">
        <w:t xml:space="preserve"> mostly for recreational purposes. Nevertheless, </w:t>
      </w:r>
      <w:r w:rsidR="00C96F78">
        <w:t>the use of the area by small numbers of local people cannot be ruled out, and</w:t>
      </w:r>
      <w:r w:rsidR="001F1A8D">
        <w:t xml:space="preserve"> where this is the case, their use of Woodbury Common would probably be more frequent</w:t>
      </w:r>
      <w:r w:rsidR="00FF27D8">
        <w:t xml:space="preserve">. </w:t>
      </w:r>
    </w:p>
    <w:p w14:paraId="495D3E56" w14:textId="43900FD9" w:rsidR="007E5AF6" w:rsidRDefault="00B06792" w:rsidP="005A4154">
      <w:pPr>
        <w:pStyle w:val="Style1"/>
      </w:pPr>
      <w:r>
        <w:t>Application A</w:t>
      </w:r>
      <w:r w:rsidR="005E5A06">
        <w:t xml:space="preserve"> </w:t>
      </w:r>
      <w:r w:rsidR="00B65D02">
        <w:t>would</w:t>
      </w:r>
      <w:r w:rsidR="00F61AE6">
        <w:t xml:space="preserve"> provide </w:t>
      </w:r>
      <w:r w:rsidR="005E5A06">
        <w:t xml:space="preserve">considerably </w:t>
      </w:r>
      <w:r w:rsidR="00F94331">
        <w:t xml:space="preserve">more replacement land than would be released. </w:t>
      </w:r>
      <w:r w:rsidR="00F07A25">
        <w:t>Significantly</w:t>
      </w:r>
      <w:r w:rsidR="00F94331">
        <w:t>, the replacement land would not be excepted from public access</w:t>
      </w:r>
      <w:r w:rsidR="00AD6BE2" w:rsidRPr="007204F5">
        <w:rPr>
          <w:color w:val="auto"/>
        </w:rPr>
        <w:t xml:space="preserve">. </w:t>
      </w:r>
      <w:r w:rsidR="001C5C22" w:rsidRPr="007204F5">
        <w:rPr>
          <w:color w:val="auto"/>
        </w:rPr>
        <w:t>Furthermore, the UU provided would ensure</w:t>
      </w:r>
      <w:r w:rsidR="00737BED" w:rsidRPr="007204F5">
        <w:rPr>
          <w:color w:val="auto"/>
        </w:rPr>
        <w:t xml:space="preserve"> a voluntary dedication of exchange land as access land. In effect, this would mean th</w:t>
      </w:r>
      <w:r w:rsidR="001C5C22" w:rsidRPr="007204F5">
        <w:rPr>
          <w:color w:val="auto"/>
        </w:rPr>
        <w:t xml:space="preserve">at </w:t>
      </w:r>
      <w:r w:rsidR="0055302C" w:rsidRPr="007204F5">
        <w:rPr>
          <w:color w:val="auto"/>
        </w:rPr>
        <w:t xml:space="preserve">the CROW </w:t>
      </w:r>
      <w:r w:rsidR="003770F8" w:rsidRPr="007204F5">
        <w:rPr>
          <w:color w:val="auto"/>
        </w:rPr>
        <w:t xml:space="preserve">Act </w:t>
      </w:r>
      <w:r w:rsidR="0055302C" w:rsidRPr="007204F5">
        <w:rPr>
          <w:color w:val="auto"/>
        </w:rPr>
        <w:t xml:space="preserve">access </w:t>
      </w:r>
      <w:r w:rsidR="00AC1AB3" w:rsidRPr="007204F5">
        <w:rPr>
          <w:color w:val="auto"/>
        </w:rPr>
        <w:t>rights would apply immediately without needing to wait until the conclusive map is reviewed and exchange land added</w:t>
      </w:r>
      <w:r w:rsidR="00737BED" w:rsidRPr="007204F5">
        <w:rPr>
          <w:color w:val="auto"/>
        </w:rPr>
        <w:t xml:space="preserve">. </w:t>
      </w:r>
      <w:r w:rsidR="00F43E8C" w:rsidRPr="007204F5">
        <w:rPr>
          <w:color w:val="auto"/>
        </w:rPr>
        <w:t>As such</w:t>
      </w:r>
      <w:r w:rsidR="00421915" w:rsidRPr="007204F5">
        <w:rPr>
          <w:color w:val="auto"/>
        </w:rPr>
        <w:t xml:space="preserve">, </w:t>
      </w:r>
      <w:r w:rsidR="00AD6BE2" w:rsidRPr="007204F5">
        <w:rPr>
          <w:color w:val="auto"/>
        </w:rPr>
        <w:t>local people</w:t>
      </w:r>
      <w:r w:rsidR="00A91EFE" w:rsidRPr="007204F5">
        <w:rPr>
          <w:color w:val="auto"/>
        </w:rPr>
        <w:t xml:space="preserve"> (along with the public)</w:t>
      </w:r>
      <w:r w:rsidR="00AD6BE2" w:rsidRPr="007204F5">
        <w:rPr>
          <w:color w:val="auto"/>
        </w:rPr>
        <w:t xml:space="preserve"> would benefit from increased access to </w:t>
      </w:r>
      <w:r w:rsidR="007E5AF6" w:rsidRPr="007204F5">
        <w:rPr>
          <w:color w:val="auto"/>
        </w:rPr>
        <w:t xml:space="preserve">common </w:t>
      </w:r>
      <w:r w:rsidR="00AD6BE2" w:rsidRPr="007204F5">
        <w:rPr>
          <w:color w:val="auto"/>
        </w:rPr>
        <w:t>land</w:t>
      </w:r>
      <w:r w:rsidR="007E5AF6" w:rsidRPr="007204F5">
        <w:rPr>
          <w:color w:val="auto"/>
        </w:rPr>
        <w:t xml:space="preserve">, which would </w:t>
      </w:r>
      <w:r w:rsidR="00A81B56" w:rsidRPr="007204F5">
        <w:rPr>
          <w:color w:val="auto"/>
        </w:rPr>
        <w:t>also</w:t>
      </w:r>
      <w:r w:rsidR="00EF4486" w:rsidRPr="007204F5">
        <w:rPr>
          <w:color w:val="auto"/>
        </w:rPr>
        <w:t xml:space="preserve"> be </w:t>
      </w:r>
      <w:r w:rsidR="00A81B56" w:rsidRPr="007204F5">
        <w:rPr>
          <w:color w:val="auto"/>
        </w:rPr>
        <w:t>conveniently</w:t>
      </w:r>
      <w:r w:rsidR="007E5AF6" w:rsidRPr="007204F5">
        <w:rPr>
          <w:color w:val="auto"/>
        </w:rPr>
        <w:t xml:space="preserve"> situated adjacent </w:t>
      </w:r>
      <w:r w:rsidR="007E5AF6">
        <w:t>to existing common land</w:t>
      </w:r>
      <w:r w:rsidR="00EF4486">
        <w:t xml:space="preserve">, </w:t>
      </w:r>
      <w:r w:rsidR="00A81B56">
        <w:t>nearby public rights of way and recreational routes</w:t>
      </w:r>
      <w:r w:rsidR="008348D5">
        <w:t>.</w:t>
      </w:r>
      <w:r w:rsidR="00AD6BE2">
        <w:t xml:space="preserve"> </w:t>
      </w:r>
    </w:p>
    <w:p w14:paraId="5067A4B8" w14:textId="77ED620E" w:rsidR="002D1756" w:rsidRDefault="00F705D2" w:rsidP="00B6744E">
      <w:pPr>
        <w:pStyle w:val="Style1"/>
      </w:pPr>
      <w:r>
        <w:t xml:space="preserve">In relation to Application B, the trenching associated with the underground cabling would temporarily disrupt access along a linear stretch of common land. Nevertheless, this would be for a short period, </w:t>
      </w:r>
      <w:r w:rsidR="007555A0">
        <w:t xml:space="preserve">with access available thereafter. </w:t>
      </w:r>
      <w:r w:rsidR="00673A76">
        <w:t xml:space="preserve">The presence of the proposed bat hibernaculum would </w:t>
      </w:r>
      <w:r w:rsidR="00901048">
        <w:t xml:space="preserve">prevent access onto </w:t>
      </w:r>
      <w:r w:rsidR="00222EEB">
        <w:t xml:space="preserve">a </w:t>
      </w:r>
      <w:r w:rsidR="00DB4BA9">
        <w:t>30m</w:t>
      </w:r>
      <w:r w:rsidR="00DB4BA9" w:rsidRPr="002D1756">
        <w:rPr>
          <w:vertAlign w:val="superscript"/>
        </w:rPr>
        <w:t>2</w:t>
      </w:r>
      <w:r w:rsidR="00901048">
        <w:t xml:space="preserve"> area of common land</w:t>
      </w:r>
      <w:r w:rsidR="00222EEB">
        <w:t xml:space="preserve">, which </w:t>
      </w:r>
      <w:r w:rsidR="00B06FFE">
        <w:t xml:space="preserve">represents a very small area </w:t>
      </w:r>
      <w:r w:rsidR="00222EEB">
        <w:t xml:space="preserve">in the context </w:t>
      </w:r>
      <w:r w:rsidR="00222EEB">
        <w:lastRenderedPageBreak/>
        <w:t>of the registered unit.</w:t>
      </w:r>
      <w:r w:rsidR="002D1756">
        <w:t xml:space="preserve"> </w:t>
      </w:r>
      <w:r w:rsidR="008348D5">
        <w:t>Moreover, as its purpose is to</w:t>
      </w:r>
      <w:r w:rsidR="002F7691">
        <w:t xml:space="preserve"> support</w:t>
      </w:r>
      <w:r w:rsidR="008348D5">
        <w:t xml:space="preserve"> </w:t>
      </w:r>
      <w:r w:rsidR="001E523C">
        <w:t>population</w:t>
      </w:r>
      <w:r w:rsidR="002F7691">
        <w:t>s</w:t>
      </w:r>
      <w:r w:rsidR="001E523C">
        <w:t xml:space="preserve"> of </w:t>
      </w:r>
      <w:r w:rsidR="002F7691">
        <w:t>bats</w:t>
      </w:r>
      <w:r w:rsidR="001E523C">
        <w:t>, i</w:t>
      </w:r>
      <w:r w:rsidR="00472753">
        <w:t>f anything, it</w:t>
      </w:r>
      <w:r w:rsidR="00FB2870">
        <w:t>s use by</w:t>
      </w:r>
      <w:r w:rsidR="002F7691">
        <w:t xml:space="preserve"> protected species</w:t>
      </w:r>
      <w:r w:rsidR="00472753">
        <w:t xml:space="preserve"> would </w:t>
      </w:r>
      <w:r w:rsidR="002D7ED1">
        <w:t>probably</w:t>
      </w:r>
      <w:r w:rsidR="00472753">
        <w:t xml:space="preserve"> enrich the experiences of </w:t>
      </w:r>
      <w:r w:rsidR="004776C8">
        <w:t>local people</w:t>
      </w:r>
      <w:r w:rsidR="00864FED">
        <w:t xml:space="preserve"> (and others)</w:t>
      </w:r>
      <w:r w:rsidR="004776C8">
        <w:t xml:space="preserve"> </w:t>
      </w:r>
      <w:r w:rsidR="00D366C1">
        <w:t xml:space="preserve">when </w:t>
      </w:r>
      <w:r w:rsidR="004776C8">
        <w:t>using</w:t>
      </w:r>
      <w:r w:rsidR="00D366C1">
        <w:t xml:space="preserve"> the</w:t>
      </w:r>
      <w:r w:rsidR="004776C8">
        <w:t xml:space="preserve"> common for recreational enjoyment.</w:t>
      </w:r>
    </w:p>
    <w:p w14:paraId="63FFAB54" w14:textId="26CE1FB6" w:rsidR="00D71AF3" w:rsidRDefault="0012196D" w:rsidP="005A4154">
      <w:pPr>
        <w:pStyle w:val="Style1"/>
      </w:pPr>
      <w:r>
        <w:t>Accordingly, th</w:t>
      </w:r>
      <w:r w:rsidR="00421915">
        <w:t>ere is nothing before me to indicate that there w</w:t>
      </w:r>
      <w:r w:rsidR="009B6134">
        <w:t>ould</w:t>
      </w:r>
      <w:r w:rsidR="00421915">
        <w:t xml:space="preserve"> be any significant adverse effect on the interests of the neighbourhood</w:t>
      </w:r>
      <w:r w:rsidR="00CC4F3E">
        <w:t xml:space="preserve">. Nor is there any basis to </w:t>
      </w:r>
      <w:r w:rsidR="003011CA">
        <w:t>conclu</w:t>
      </w:r>
      <w:r w:rsidR="005F4C73">
        <w:t>de that the proposed exchange</w:t>
      </w:r>
      <w:r w:rsidR="00B06792">
        <w:t xml:space="preserve"> or works</w:t>
      </w:r>
      <w:r w:rsidR="005F4C73">
        <w:t xml:space="preserve"> would interfere with the future use and enjoyment of the common by local people</w:t>
      </w:r>
      <w:r w:rsidR="00CC4F3E">
        <w:t>, rather the opposite</w:t>
      </w:r>
      <w:r w:rsidR="005F4C73">
        <w:t>.</w:t>
      </w:r>
      <w:r w:rsidR="002D51AE">
        <w:t xml:space="preserve"> </w:t>
      </w:r>
    </w:p>
    <w:p w14:paraId="32840E33" w14:textId="6D725F3C" w:rsidR="00952C51" w:rsidRDefault="00952C51" w:rsidP="00952C51">
      <w:pPr>
        <w:pStyle w:val="Style1"/>
        <w:numPr>
          <w:ilvl w:val="0"/>
          <w:numId w:val="0"/>
        </w:numPr>
        <w:rPr>
          <w:b/>
          <w:bCs/>
          <w:i/>
          <w:iCs/>
        </w:rPr>
      </w:pPr>
      <w:r>
        <w:rPr>
          <w:b/>
          <w:bCs/>
          <w:i/>
          <w:iCs/>
        </w:rPr>
        <w:t>The public interest</w:t>
      </w:r>
    </w:p>
    <w:p w14:paraId="1B6EC39A" w14:textId="07E4332F" w:rsidR="006B3366" w:rsidRDefault="00780F84" w:rsidP="00952C51">
      <w:pPr>
        <w:pStyle w:val="Style1"/>
        <w:numPr>
          <w:ilvl w:val="0"/>
          <w:numId w:val="0"/>
        </w:numPr>
        <w:rPr>
          <w:i/>
          <w:iCs/>
        </w:rPr>
      </w:pPr>
      <w:r w:rsidRPr="00780F84">
        <w:rPr>
          <w:i/>
          <w:iCs/>
        </w:rPr>
        <w:t>The pro</w:t>
      </w:r>
      <w:r w:rsidR="006B3366">
        <w:rPr>
          <w:i/>
          <w:iCs/>
        </w:rPr>
        <w:t>tection of public rights of access</w:t>
      </w:r>
    </w:p>
    <w:p w14:paraId="67F85C19" w14:textId="4E560940" w:rsidR="005766ED" w:rsidRPr="003B1A17" w:rsidRDefault="003867FE" w:rsidP="002D189E">
      <w:pPr>
        <w:pStyle w:val="Style1"/>
        <w:rPr>
          <w:i/>
          <w:iCs/>
        </w:rPr>
      </w:pPr>
      <w:r>
        <w:t xml:space="preserve">As </w:t>
      </w:r>
      <w:r w:rsidR="00402480">
        <w:t xml:space="preserve">previously </w:t>
      </w:r>
      <w:r w:rsidR="00400634">
        <w:t>mentioned</w:t>
      </w:r>
      <w:r w:rsidR="00402480">
        <w:t>,</w:t>
      </w:r>
      <w:r w:rsidR="00AD1FF6">
        <w:t xml:space="preserve"> the release land is not accessible</w:t>
      </w:r>
      <w:r w:rsidR="00402480">
        <w:t xml:space="preserve"> to the public</w:t>
      </w:r>
      <w:r w:rsidR="00AD1FF6">
        <w:t xml:space="preserve">. </w:t>
      </w:r>
      <w:r w:rsidR="00C17A20">
        <w:t xml:space="preserve">In contrast, the </w:t>
      </w:r>
      <w:r w:rsidR="00402480">
        <w:t xml:space="preserve">six </w:t>
      </w:r>
      <w:r w:rsidR="00C17A20">
        <w:t xml:space="preserve">replacement </w:t>
      </w:r>
      <w:r w:rsidR="00402480">
        <w:t xml:space="preserve">parcels of </w:t>
      </w:r>
      <w:r w:rsidR="00C17A20">
        <w:t>land would be</w:t>
      </w:r>
      <w:r w:rsidR="00F47591">
        <w:t>come</w:t>
      </w:r>
      <w:r w:rsidR="00E6183C">
        <w:t xml:space="preserve"> accessible to the public, as when the conclusive map is reviewed, </w:t>
      </w:r>
      <w:r w:rsidR="003B1A17">
        <w:t xml:space="preserve">they would </w:t>
      </w:r>
      <w:r w:rsidR="00971A57">
        <w:t>constitute</w:t>
      </w:r>
      <w:r w:rsidR="003B1A17">
        <w:t xml:space="preserve"> ‘</w:t>
      </w:r>
      <w:r w:rsidR="00F47591">
        <w:t>access</w:t>
      </w:r>
      <w:r w:rsidR="00072D7C">
        <w:t xml:space="preserve"> land’ for the purposes of th</w:t>
      </w:r>
      <w:r w:rsidR="00E6183C">
        <w:t>e CROW Act</w:t>
      </w:r>
      <w:r w:rsidR="003B1A17">
        <w:t>. Hence, e</w:t>
      </w:r>
      <w:r w:rsidR="005766ED">
        <w:t xml:space="preserve">ven in the </w:t>
      </w:r>
      <w:r w:rsidR="00025CE3">
        <w:t xml:space="preserve">absence of </w:t>
      </w:r>
      <w:r w:rsidR="009A2CA4">
        <w:t>a voluntary dedication,</w:t>
      </w:r>
      <w:r w:rsidR="005766ED" w:rsidRPr="005766ED">
        <w:t xml:space="preserve"> </w:t>
      </w:r>
      <w:r w:rsidR="005766ED">
        <w:t>the replacement land represents an improvement on the present situation.</w:t>
      </w:r>
    </w:p>
    <w:p w14:paraId="7A69DA0F" w14:textId="3F0FD1E1" w:rsidR="00593A18" w:rsidRPr="00892D42" w:rsidRDefault="00AB7817" w:rsidP="00724A1B">
      <w:pPr>
        <w:pStyle w:val="Style1"/>
        <w:rPr>
          <w:i/>
          <w:iCs/>
        </w:rPr>
      </w:pPr>
      <w:r>
        <w:t>Nevertheless, th</w:t>
      </w:r>
      <w:r w:rsidR="00B42112">
        <w:t>e</w:t>
      </w:r>
      <w:r w:rsidR="00EB7F5D">
        <w:t xml:space="preserve"> </w:t>
      </w:r>
      <w:r w:rsidR="00EB7F5D" w:rsidRPr="007204F5">
        <w:rPr>
          <w:color w:val="auto"/>
        </w:rPr>
        <w:t>obligation in</w:t>
      </w:r>
      <w:r w:rsidR="00B42112" w:rsidRPr="007204F5">
        <w:rPr>
          <w:color w:val="auto"/>
        </w:rPr>
        <w:t xml:space="preserve"> the UU </w:t>
      </w:r>
      <w:r w:rsidR="00EB7F5D" w:rsidRPr="007204F5">
        <w:rPr>
          <w:color w:val="auto"/>
        </w:rPr>
        <w:t>that require</w:t>
      </w:r>
      <w:r w:rsidRPr="007204F5">
        <w:rPr>
          <w:color w:val="auto"/>
        </w:rPr>
        <w:t>s</w:t>
      </w:r>
      <w:r w:rsidR="00EB7F5D" w:rsidRPr="007204F5">
        <w:rPr>
          <w:color w:val="auto"/>
        </w:rPr>
        <w:t xml:space="preserve"> the applicants to </w:t>
      </w:r>
      <w:proofErr w:type="gramStart"/>
      <w:r w:rsidR="00EB7F5D" w:rsidRPr="007204F5">
        <w:rPr>
          <w:color w:val="auto"/>
        </w:rPr>
        <w:t>enter into</w:t>
      </w:r>
      <w:proofErr w:type="gramEnd"/>
      <w:r w:rsidR="00EB7F5D" w:rsidRPr="007204F5">
        <w:rPr>
          <w:color w:val="auto"/>
        </w:rPr>
        <w:t xml:space="preserve"> a </w:t>
      </w:r>
      <w:r w:rsidR="00E82DFD" w:rsidRPr="007204F5">
        <w:rPr>
          <w:color w:val="auto"/>
        </w:rPr>
        <w:t xml:space="preserve">dedication instrument </w:t>
      </w:r>
      <w:r w:rsidR="005268A8" w:rsidRPr="007204F5">
        <w:rPr>
          <w:color w:val="auto"/>
        </w:rPr>
        <w:t>in a</w:t>
      </w:r>
      <w:r w:rsidR="00E82DFD" w:rsidRPr="007204F5">
        <w:rPr>
          <w:color w:val="auto"/>
        </w:rPr>
        <w:t>ccordance with section 16 of the CROW Act</w:t>
      </w:r>
      <w:r w:rsidR="00FC21A1" w:rsidRPr="007204F5">
        <w:rPr>
          <w:color w:val="auto"/>
        </w:rPr>
        <w:t xml:space="preserve"> would secure</w:t>
      </w:r>
      <w:r w:rsidR="007505FF" w:rsidRPr="007204F5">
        <w:rPr>
          <w:color w:val="auto"/>
        </w:rPr>
        <w:t xml:space="preserve"> immediate public access to the </w:t>
      </w:r>
      <w:r w:rsidR="00ED33FF" w:rsidRPr="007204F5">
        <w:rPr>
          <w:color w:val="auto"/>
        </w:rPr>
        <w:t>replacement</w:t>
      </w:r>
      <w:r w:rsidR="007505FF" w:rsidRPr="007204F5">
        <w:rPr>
          <w:color w:val="auto"/>
        </w:rPr>
        <w:t xml:space="preserve"> land.</w:t>
      </w:r>
      <w:r w:rsidRPr="007204F5">
        <w:rPr>
          <w:color w:val="auto"/>
        </w:rPr>
        <w:t xml:space="preserve"> Hence, </w:t>
      </w:r>
      <w:r w:rsidR="00E6646A" w:rsidRPr="007204F5">
        <w:rPr>
          <w:color w:val="auto"/>
        </w:rPr>
        <w:t>it would not be necessary to wait for the conclusive map to be reviewed</w:t>
      </w:r>
      <w:r w:rsidR="00662B0D" w:rsidRPr="007204F5">
        <w:rPr>
          <w:color w:val="auto"/>
        </w:rPr>
        <w:t xml:space="preserve">. Given the uncertain timeframe of </w:t>
      </w:r>
      <w:r w:rsidR="00AF3860" w:rsidRPr="007204F5">
        <w:rPr>
          <w:color w:val="auto"/>
        </w:rPr>
        <w:t>such a review, t</w:t>
      </w:r>
      <w:r w:rsidRPr="007204F5">
        <w:rPr>
          <w:color w:val="auto"/>
        </w:rPr>
        <w:t xml:space="preserve">his weighs considerably in favour of the </w:t>
      </w:r>
      <w:r w:rsidR="00346EFC" w:rsidRPr="007204F5">
        <w:rPr>
          <w:color w:val="auto"/>
        </w:rPr>
        <w:t>proposed exchange. Moreover, g</w:t>
      </w:r>
      <w:r w:rsidR="00254D14" w:rsidRPr="007204F5">
        <w:rPr>
          <w:color w:val="auto"/>
        </w:rPr>
        <w:t xml:space="preserve">iven that the </w:t>
      </w:r>
      <w:r w:rsidR="00751E8C" w:rsidRPr="007204F5">
        <w:rPr>
          <w:color w:val="auto"/>
        </w:rPr>
        <w:t>extent</w:t>
      </w:r>
      <w:r w:rsidR="00254D14" w:rsidRPr="007204F5">
        <w:rPr>
          <w:color w:val="auto"/>
        </w:rPr>
        <w:t xml:space="preserve"> of replacement land is also</w:t>
      </w:r>
      <w:r w:rsidR="00346EFC" w:rsidRPr="007204F5">
        <w:rPr>
          <w:color w:val="auto"/>
        </w:rPr>
        <w:t xml:space="preserve"> considerably</w:t>
      </w:r>
      <w:r w:rsidR="00254D14" w:rsidRPr="007204F5">
        <w:rPr>
          <w:color w:val="auto"/>
        </w:rPr>
        <w:t xml:space="preserve"> larger than the </w:t>
      </w:r>
      <w:r w:rsidR="00254D14">
        <w:t>release land</w:t>
      </w:r>
      <w:r w:rsidR="00FE4AEB">
        <w:t>,</w:t>
      </w:r>
      <w:r w:rsidR="00254D14">
        <w:t xml:space="preserve"> there would be a notable gain in </w:t>
      </w:r>
      <w:r w:rsidR="00CA4BF6">
        <w:t>the area available for public access.</w:t>
      </w:r>
    </w:p>
    <w:p w14:paraId="12758760" w14:textId="18A9F8AE" w:rsidR="00A30E5B" w:rsidRPr="00607234" w:rsidRDefault="00607234" w:rsidP="001D53C3">
      <w:pPr>
        <w:pStyle w:val="Style1"/>
        <w:rPr>
          <w:i/>
          <w:iCs/>
          <w:color w:val="auto"/>
        </w:rPr>
      </w:pPr>
      <w:r>
        <w:t>My observations were that all the</w:t>
      </w:r>
      <w:r w:rsidR="00A30E5B">
        <w:t xml:space="preserve"> parcels of replacement land are free of </w:t>
      </w:r>
      <w:r w:rsidR="008B000B">
        <w:t xml:space="preserve">boundary fencing, with shallow ditches and earth bunding, where present, presenting little </w:t>
      </w:r>
      <w:r w:rsidR="00A30E5B">
        <w:t xml:space="preserve">physical </w:t>
      </w:r>
      <w:r w:rsidR="008B000B">
        <w:t xml:space="preserve">hindrance to </w:t>
      </w:r>
      <w:r w:rsidR="00D54BD5">
        <w:t xml:space="preserve">public </w:t>
      </w:r>
      <w:r w:rsidR="008B000B">
        <w:t>access</w:t>
      </w:r>
      <w:r w:rsidR="008B000B" w:rsidRPr="00607234">
        <w:rPr>
          <w:color w:val="auto"/>
        </w:rPr>
        <w:t xml:space="preserve">. </w:t>
      </w:r>
      <w:r w:rsidR="003E724D">
        <w:rPr>
          <w:color w:val="auto"/>
        </w:rPr>
        <w:t>Although</w:t>
      </w:r>
      <w:r w:rsidR="006F55F8">
        <w:rPr>
          <w:color w:val="auto"/>
        </w:rPr>
        <w:t xml:space="preserve"> none appeared to be present, t</w:t>
      </w:r>
      <w:r w:rsidR="003E724D">
        <w:rPr>
          <w:color w:val="auto"/>
        </w:rPr>
        <w:t>he</w:t>
      </w:r>
      <w:r w:rsidR="008B000B" w:rsidRPr="00607234">
        <w:rPr>
          <w:color w:val="auto"/>
        </w:rPr>
        <w:t xml:space="preserve"> UU provides a</w:t>
      </w:r>
      <w:r w:rsidR="006F55F8">
        <w:rPr>
          <w:color w:val="auto"/>
        </w:rPr>
        <w:t>n</w:t>
      </w:r>
      <w:r w:rsidR="008B000B" w:rsidRPr="00607234">
        <w:rPr>
          <w:color w:val="auto"/>
        </w:rPr>
        <w:t xml:space="preserve"> obligation to remove </w:t>
      </w:r>
      <w:r>
        <w:rPr>
          <w:color w:val="auto"/>
        </w:rPr>
        <w:t>any fencing on the replacement land.</w:t>
      </w:r>
    </w:p>
    <w:p w14:paraId="376F4999" w14:textId="3B918461" w:rsidR="001611E6" w:rsidRPr="00402480" w:rsidRDefault="001611E6" w:rsidP="001D53C3">
      <w:pPr>
        <w:pStyle w:val="Style1"/>
        <w:rPr>
          <w:i/>
          <w:iCs/>
        </w:rPr>
      </w:pPr>
      <w:r w:rsidRPr="00607234">
        <w:rPr>
          <w:color w:val="auto"/>
        </w:rPr>
        <w:t xml:space="preserve">The six parcels of land are well related </w:t>
      </w:r>
      <w:r w:rsidR="000D1662" w:rsidRPr="00607234">
        <w:rPr>
          <w:color w:val="auto"/>
        </w:rPr>
        <w:t xml:space="preserve">to </w:t>
      </w:r>
      <w:r w:rsidRPr="00607234">
        <w:rPr>
          <w:color w:val="auto"/>
        </w:rPr>
        <w:t xml:space="preserve">and contiguous with other common </w:t>
      </w:r>
      <w:r>
        <w:t xml:space="preserve">land, and close to </w:t>
      </w:r>
      <w:r w:rsidR="003F31A4">
        <w:t xml:space="preserve">public rights of way. These are factors which </w:t>
      </w:r>
      <w:r w:rsidR="00F720B9">
        <w:t xml:space="preserve">would </w:t>
      </w:r>
      <w:r w:rsidR="003F31A4">
        <w:t>facilitate easy public access.</w:t>
      </w:r>
    </w:p>
    <w:p w14:paraId="1790F827" w14:textId="2C96609A" w:rsidR="00F61321" w:rsidRDefault="00A341BF" w:rsidP="001D53C3">
      <w:pPr>
        <w:pStyle w:val="Style1"/>
      </w:pPr>
      <w:r>
        <w:t>The applicants indicate that</w:t>
      </w:r>
      <w:r w:rsidR="003D3B58">
        <w:t xml:space="preserve"> although they do not intend to include access on horse or bicycle </w:t>
      </w:r>
      <w:r w:rsidR="001C48A6">
        <w:t>as part of the dedication instrument required by the UU,</w:t>
      </w:r>
      <w:r>
        <w:t xml:space="preserve"> they would grant permissive access </w:t>
      </w:r>
      <w:r w:rsidR="00765C54">
        <w:t>i</w:t>
      </w:r>
      <w:r w:rsidR="001C48A6">
        <w:t>n</w:t>
      </w:r>
      <w:r w:rsidR="00765C54">
        <w:t xml:space="preserve">sofar as </w:t>
      </w:r>
      <w:r w:rsidR="00862009">
        <w:t xml:space="preserve">it would </w:t>
      </w:r>
      <w:r w:rsidR="00765C54">
        <w:t xml:space="preserve">mirror those applicable to the surrounding common land. </w:t>
      </w:r>
      <w:r w:rsidR="00CB4512">
        <w:t xml:space="preserve">This is reflected in a separate obligation contained in the UU. </w:t>
      </w:r>
      <w:r w:rsidR="00384CDC">
        <w:t>I am satisfied that this</w:t>
      </w:r>
      <w:r w:rsidR="008F7D88">
        <w:t xml:space="preserve"> </w:t>
      </w:r>
      <w:r w:rsidR="00CA4A6D">
        <w:t xml:space="preserve">approach </w:t>
      </w:r>
      <w:r w:rsidR="008F7D88">
        <w:t xml:space="preserve">would be consistent with public </w:t>
      </w:r>
      <w:r w:rsidR="00CA4A6D">
        <w:t xml:space="preserve">rights of </w:t>
      </w:r>
      <w:r w:rsidR="008F7D88">
        <w:t xml:space="preserve">access elsewhere on Woodbury </w:t>
      </w:r>
      <w:r w:rsidR="004F0FE9">
        <w:t xml:space="preserve">Common </w:t>
      </w:r>
      <w:r w:rsidR="008F7D88">
        <w:t xml:space="preserve">and adjoining </w:t>
      </w:r>
      <w:r w:rsidR="004F0FE9">
        <w:t>common land</w:t>
      </w:r>
      <w:r w:rsidR="00384CDC">
        <w:t>.</w:t>
      </w:r>
    </w:p>
    <w:p w14:paraId="3B039DF2" w14:textId="496215DB" w:rsidR="004F251C" w:rsidRPr="00A04923" w:rsidRDefault="00384CDC" w:rsidP="008A4519">
      <w:pPr>
        <w:pStyle w:val="Style1"/>
        <w:rPr>
          <w:i/>
          <w:iCs/>
        </w:rPr>
      </w:pPr>
      <w:r>
        <w:t xml:space="preserve">The </w:t>
      </w:r>
      <w:r w:rsidR="00BA1165">
        <w:t xml:space="preserve">trenching </w:t>
      </w:r>
      <w:r>
        <w:t xml:space="preserve">proposed in </w:t>
      </w:r>
      <w:r w:rsidR="004F251C">
        <w:t xml:space="preserve">Application B </w:t>
      </w:r>
      <w:r>
        <w:t xml:space="preserve">would temporarily disrupt access along </w:t>
      </w:r>
      <w:r w:rsidR="00DB3032">
        <w:t xml:space="preserve">a </w:t>
      </w:r>
      <w:r w:rsidR="000F0335">
        <w:t>bridleway,</w:t>
      </w:r>
      <w:r w:rsidR="00F05974">
        <w:t xml:space="preserve"> but this would be</w:t>
      </w:r>
      <w:r w:rsidR="00D5292C">
        <w:t xml:space="preserve"> for a </w:t>
      </w:r>
      <w:r w:rsidR="00F05974">
        <w:t>short</w:t>
      </w:r>
      <w:r w:rsidR="00B039FD">
        <w:t xml:space="preserve"> period</w:t>
      </w:r>
      <w:r w:rsidR="00BA1165">
        <w:t xml:space="preserve"> with the surface restored thereafter</w:t>
      </w:r>
      <w:r w:rsidR="00F13D14">
        <w:t xml:space="preserve">. </w:t>
      </w:r>
      <w:r w:rsidR="00F86F76">
        <w:t>I am mindful t</w:t>
      </w:r>
      <w:r w:rsidR="00FF2904">
        <w:t>hat</w:t>
      </w:r>
      <w:r w:rsidR="00BC2D14">
        <w:t xml:space="preserve"> there are specific legislative requirements that</w:t>
      </w:r>
      <w:r w:rsidR="000F0335">
        <w:t xml:space="preserve"> also</w:t>
      </w:r>
      <w:r w:rsidR="00BC2D14">
        <w:t xml:space="preserve"> apply to</w:t>
      </w:r>
      <w:r w:rsidR="00FF2904">
        <w:t xml:space="preserve"> a</w:t>
      </w:r>
      <w:r w:rsidR="00F13D14">
        <w:t xml:space="preserve">ny obstruction to </w:t>
      </w:r>
      <w:r w:rsidR="00BC2D14">
        <w:t>a</w:t>
      </w:r>
      <w:r w:rsidR="00F13D14">
        <w:t xml:space="preserve"> public right of way</w:t>
      </w:r>
      <w:r w:rsidR="00BC2D14">
        <w:t>.</w:t>
      </w:r>
    </w:p>
    <w:p w14:paraId="506E8838" w14:textId="6C034BD1" w:rsidR="00A04923" w:rsidRPr="00FF2904" w:rsidRDefault="0001526D" w:rsidP="008A4519">
      <w:pPr>
        <w:pStyle w:val="Style1"/>
        <w:rPr>
          <w:i/>
          <w:iCs/>
        </w:rPr>
      </w:pPr>
      <w:r>
        <w:t>The bat hibernaculum</w:t>
      </w:r>
      <w:r w:rsidR="00570D11">
        <w:t xml:space="preserve"> proposed would represent a modest structure, made unobtrusive by earth banks to the sides and associated planting. </w:t>
      </w:r>
      <w:r w:rsidR="008A6D70">
        <w:t>Nevertheless, its</w:t>
      </w:r>
      <w:r w:rsidR="00A04923">
        <w:t xml:space="preserve"> presence </w:t>
      </w:r>
      <w:r w:rsidR="008A6D70">
        <w:t>w</w:t>
      </w:r>
      <w:r w:rsidR="00A04923">
        <w:t xml:space="preserve">ould prevent public access onto </w:t>
      </w:r>
      <w:r w:rsidR="00E441DF">
        <w:t xml:space="preserve">an area </w:t>
      </w:r>
      <w:r w:rsidR="007122EE">
        <w:t>measuring 30m</w:t>
      </w:r>
      <w:r w:rsidR="007122EE" w:rsidRPr="005C5C30">
        <w:rPr>
          <w:vertAlign w:val="superscript"/>
        </w:rPr>
        <w:t>2</w:t>
      </w:r>
      <w:r w:rsidR="007122EE">
        <w:t xml:space="preserve">. The </w:t>
      </w:r>
      <w:r w:rsidR="007122EE">
        <w:lastRenderedPageBreak/>
        <w:t>applicants c</w:t>
      </w:r>
      <w:r w:rsidR="00532A9B">
        <w:t>alculate that</w:t>
      </w:r>
      <w:r w:rsidR="007122EE">
        <w:t xml:space="preserve"> this equates to</w:t>
      </w:r>
      <w:r w:rsidR="00E441DF">
        <w:t xml:space="preserve"> </w:t>
      </w:r>
      <w:r w:rsidR="00C470DF">
        <w:t xml:space="preserve">a </w:t>
      </w:r>
      <w:r w:rsidR="00E441DF">
        <w:t>0.001%</w:t>
      </w:r>
      <w:r w:rsidR="00921A06">
        <w:t xml:space="preserve"> </w:t>
      </w:r>
      <w:r w:rsidR="00C470DF">
        <w:t xml:space="preserve">reduction in </w:t>
      </w:r>
      <w:r w:rsidR="005C5C30">
        <w:t xml:space="preserve">the </w:t>
      </w:r>
      <w:r w:rsidR="00921A06">
        <w:t>useable area of Woodbury Common</w:t>
      </w:r>
      <w:r w:rsidR="007122EE">
        <w:t>.</w:t>
      </w:r>
      <w:r w:rsidR="00A04923">
        <w:t xml:space="preserve"> </w:t>
      </w:r>
      <w:r w:rsidR="00073BB4">
        <w:t xml:space="preserve">Hence, the practical impact </w:t>
      </w:r>
      <w:r w:rsidR="008A336C">
        <w:t xml:space="preserve">on </w:t>
      </w:r>
      <w:r w:rsidR="00073BB4">
        <w:t xml:space="preserve">public access would be negligible. </w:t>
      </w:r>
    </w:p>
    <w:p w14:paraId="2A509442" w14:textId="0DAD3B27" w:rsidR="001C5E6F" w:rsidRDefault="00073BB4" w:rsidP="00823269">
      <w:pPr>
        <w:pStyle w:val="Style1"/>
      </w:pPr>
      <w:r>
        <w:t>Moreover, p</w:t>
      </w:r>
      <w:r w:rsidR="00AD14C9">
        <w:t xml:space="preserve">aragraph 5.8 of the 2015 </w:t>
      </w:r>
      <w:r w:rsidR="008A336C">
        <w:t>Guidance</w:t>
      </w:r>
      <w:r w:rsidR="00AD14C9">
        <w:t xml:space="preserve"> </w:t>
      </w:r>
      <w:r w:rsidR="008B7B1B">
        <w:t>asks</w:t>
      </w:r>
      <w:r w:rsidR="00AD14C9">
        <w:t xml:space="preserve"> whether the works are consistent with the use and enjoyment of the land as common land. Therefore, in addition to physical access, </w:t>
      </w:r>
      <w:r w:rsidR="00372F16">
        <w:t xml:space="preserve">it is </w:t>
      </w:r>
      <w:r w:rsidR="00C320FF">
        <w:t xml:space="preserve">also </w:t>
      </w:r>
      <w:r w:rsidR="00372F16">
        <w:t xml:space="preserve">reasonable to consider </w:t>
      </w:r>
      <w:r w:rsidR="00AD14C9">
        <w:t>the enjoyment derived from experiencing common land</w:t>
      </w:r>
      <w:r w:rsidR="00895677">
        <w:t>.</w:t>
      </w:r>
      <w:r w:rsidR="00AD14C9">
        <w:t xml:space="preserve"> Under the heading of ‘Protecting commons- our policy objectives’, paragraph 3.1 of the 2015 </w:t>
      </w:r>
      <w:r w:rsidR="005E421F">
        <w:t>Guidance</w:t>
      </w:r>
      <w:r w:rsidR="00AD14C9">
        <w:t xml:space="preserve"> refers to safeguarding commons for current and future generations to use and enjoy and </w:t>
      </w:r>
      <w:r w:rsidR="008C0C42">
        <w:t>improving</w:t>
      </w:r>
      <w:r w:rsidR="00B361F2">
        <w:t xml:space="preserve"> the contribution of common land to enhancing biodiversity and conserving </w:t>
      </w:r>
      <w:r w:rsidR="008C0C42">
        <w:t>wildlife.</w:t>
      </w:r>
      <w:r w:rsidR="00AD14C9">
        <w:t xml:space="preserve"> </w:t>
      </w:r>
      <w:r w:rsidR="00224505">
        <w:t>In th</w:t>
      </w:r>
      <w:r w:rsidR="00F8072B">
        <w:t>ese</w:t>
      </w:r>
      <w:r w:rsidR="00224505">
        <w:t xml:space="preserve"> respect</w:t>
      </w:r>
      <w:r w:rsidR="00F8072B">
        <w:t>s</w:t>
      </w:r>
      <w:r w:rsidR="00224505">
        <w:t xml:space="preserve">, the </w:t>
      </w:r>
      <w:r w:rsidR="00786FFA">
        <w:t xml:space="preserve">provision of the bat hibernaculum </w:t>
      </w:r>
      <w:r w:rsidR="001C5E6F">
        <w:t>would be consistent with the use and enjoyment of the land as common land</w:t>
      </w:r>
      <w:r w:rsidR="00FB5F8F">
        <w:t>. The provision of a refuge for protected species</w:t>
      </w:r>
      <w:r w:rsidR="00786FFA">
        <w:t xml:space="preserve">, </w:t>
      </w:r>
      <w:r w:rsidR="00476F4E">
        <w:t>could</w:t>
      </w:r>
      <w:r w:rsidR="00FB5F8F">
        <w:t xml:space="preserve"> in many instances</w:t>
      </w:r>
      <w:r w:rsidR="00476F4E">
        <w:t xml:space="preserve"> enhance </w:t>
      </w:r>
      <w:r w:rsidR="001C5E6F">
        <w:t>the public enjoyment of the common.</w:t>
      </w:r>
    </w:p>
    <w:p w14:paraId="24CA4925" w14:textId="771390F0" w:rsidR="00AE10C3" w:rsidRPr="00AE10C3" w:rsidRDefault="00AE10C3" w:rsidP="00AE10C3">
      <w:pPr>
        <w:pStyle w:val="Style1"/>
        <w:rPr>
          <w:i/>
          <w:iCs/>
        </w:rPr>
      </w:pPr>
      <w:r>
        <w:t>Taking these factors together, Application A represents a marked improvement to public rights of access</w:t>
      </w:r>
      <w:r w:rsidR="00EF30B7">
        <w:t xml:space="preserve"> whereas there would be a minor degree of</w:t>
      </w:r>
      <w:r w:rsidR="00BB00D7">
        <w:t xml:space="preserve"> localised</w:t>
      </w:r>
      <w:r w:rsidR="00EF30B7">
        <w:t xml:space="preserve"> harm in</w:t>
      </w:r>
      <w:r w:rsidR="00BB00D7">
        <w:t xml:space="preserve"> respect of the works in Application B.</w:t>
      </w:r>
      <w:r w:rsidR="00EF30B7">
        <w:t xml:space="preserve"> </w:t>
      </w:r>
    </w:p>
    <w:p w14:paraId="6B205481" w14:textId="26D5C435" w:rsidR="00780F84" w:rsidRDefault="00780F84" w:rsidP="00952C51">
      <w:pPr>
        <w:pStyle w:val="Style1"/>
        <w:numPr>
          <w:ilvl w:val="0"/>
          <w:numId w:val="0"/>
        </w:numPr>
        <w:rPr>
          <w:i/>
          <w:iCs/>
        </w:rPr>
      </w:pPr>
      <w:r w:rsidRPr="00780F84">
        <w:rPr>
          <w:i/>
          <w:iCs/>
        </w:rPr>
        <w:t>Nature conservation and biodiversity</w:t>
      </w:r>
    </w:p>
    <w:p w14:paraId="0CE63CF2" w14:textId="1821B2FA" w:rsidR="00E03A99" w:rsidRDefault="00A724E8" w:rsidP="00A724E8">
      <w:pPr>
        <w:pStyle w:val="Style1"/>
        <w:tabs>
          <w:tab w:val="clear" w:pos="720"/>
          <w:tab w:val="num" w:pos="862"/>
        </w:tabs>
      </w:pPr>
      <w:r>
        <w:t xml:space="preserve">The </w:t>
      </w:r>
      <w:r w:rsidR="00E91F5F">
        <w:t xml:space="preserve">release land, replacement land and </w:t>
      </w:r>
      <w:r w:rsidR="008B33E3">
        <w:t xml:space="preserve">the </w:t>
      </w:r>
      <w:r w:rsidR="00E91F5F">
        <w:t xml:space="preserve">area </w:t>
      </w:r>
      <w:r w:rsidR="0064018A">
        <w:t>that would be affected by the</w:t>
      </w:r>
      <w:r w:rsidR="00E91F5F">
        <w:t xml:space="preserve"> proposed works are located </w:t>
      </w:r>
      <w:r w:rsidR="0057313C">
        <w:t xml:space="preserve">either within or adjacent to the East Devon </w:t>
      </w:r>
      <w:proofErr w:type="spellStart"/>
      <w:r w:rsidR="001A2472">
        <w:t>Pebblebed</w:t>
      </w:r>
      <w:proofErr w:type="spellEnd"/>
      <w:r w:rsidR="001A2472">
        <w:t xml:space="preserve"> Heaths Site of Special </w:t>
      </w:r>
      <w:r w:rsidR="002754A3">
        <w:t xml:space="preserve">Scientific </w:t>
      </w:r>
      <w:r w:rsidR="001A2472">
        <w:t xml:space="preserve">Interest (SSSI), the East Devon </w:t>
      </w:r>
      <w:proofErr w:type="spellStart"/>
      <w:r w:rsidR="001A2472">
        <w:t>Pebblebed</w:t>
      </w:r>
      <w:proofErr w:type="spellEnd"/>
      <w:r w:rsidR="001A2472">
        <w:t xml:space="preserve"> Heaths Special Area of Conservation (SAC) and the East Devon Heaths Special Protection Area (SPA). The</w:t>
      </w:r>
      <w:r w:rsidR="00B1376B">
        <w:t xml:space="preserve"> SSSI is a national designation</w:t>
      </w:r>
      <w:r w:rsidR="000A495E">
        <w:t>, whereas t</w:t>
      </w:r>
      <w:r w:rsidR="00BD5DDE">
        <w:t>he</w:t>
      </w:r>
      <w:r w:rsidR="001A2472">
        <w:t xml:space="preserve"> SAC and SPA are</w:t>
      </w:r>
      <w:r>
        <w:t xml:space="preserve"> habitat</w:t>
      </w:r>
      <w:r w:rsidR="00573781">
        <w:t>s</w:t>
      </w:r>
      <w:r w:rsidR="00C30E00">
        <w:t xml:space="preserve"> </w:t>
      </w:r>
      <w:r>
        <w:t xml:space="preserve">recognised under </w:t>
      </w:r>
      <w:r w:rsidR="00BD5DDE">
        <w:t xml:space="preserve">the </w:t>
      </w:r>
      <w:r w:rsidR="000F67D2">
        <w:t xml:space="preserve">Habitat </w:t>
      </w:r>
      <w:r w:rsidR="00BD5DDE">
        <w:t xml:space="preserve">Regulations. </w:t>
      </w:r>
      <w:r w:rsidR="005F6C66">
        <w:t>The designation</w:t>
      </w:r>
      <w:r w:rsidR="00E03A99">
        <w:t>s</w:t>
      </w:r>
      <w:r w:rsidR="005F6C66">
        <w:t xml:space="preserve"> reflect the importance of the lo</w:t>
      </w:r>
      <w:r w:rsidR="00E03A99">
        <w:t>wland heath habitat and its associated flora and fauna, which includes</w:t>
      </w:r>
      <w:r>
        <w:t xml:space="preserve"> rare and vulnerable species of birds. </w:t>
      </w:r>
    </w:p>
    <w:p w14:paraId="36294CB9" w14:textId="23EEB380" w:rsidR="00536CAD" w:rsidRDefault="00536CAD" w:rsidP="002141F4">
      <w:pPr>
        <w:pStyle w:val="Style1"/>
        <w:tabs>
          <w:tab w:val="clear" w:pos="720"/>
          <w:tab w:val="num" w:pos="862"/>
        </w:tabs>
      </w:pPr>
      <w:r>
        <w:t xml:space="preserve">The applications before me form part of </w:t>
      </w:r>
      <w:r w:rsidR="009552C7">
        <w:t xml:space="preserve">a </w:t>
      </w:r>
      <w:r>
        <w:t>wider project to deliver a</w:t>
      </w:r>
      <w:r w:rsidR="00B6242E">
        <w:t xml:space="preserve"> battery energy storage facility</w:t>
      </w:r>
      <w:r w:rsidR="00B45BF3">
        <w:t xml:space="preserve">. The </w:t>
      </w:r>
      <w:r w:rsidR="00F51560">
        <w:t>noise</w:t>
      </w:r>
      <w:r w:rsidR="00B45BF3">
        <w:t>, lighting and activity arising from the development</w:t>
      </w:r>
      <w:r w:rsidR="00117C36">
        <w:t xml:space="preserve"> and its construction</w:t>
      </w:r>
      <w:r w:rsidR="00B45BF3">
        <w:t xml:space="preserve"> (includ</w:t>
      </w:r>
      <w:r w:rsidR="00651FDF">
        <w:t>ing</w:t>
      </w:r>
      <w:r w:rsidR="00B45BF3">
        <w:t xml:space="preserve"> the cabling works) would be likely to </w:t>
      </w:r>
      <w:r w:rsidR="00117C36">
        <w:t>result in some disturbance to wildlife</w:t>
      </w:r>
      <w:r w:rsidR="00DD4EF3">
        <w:t xml:space="preserve">, including birds. Hence, it was found </w:t>
      </w:r>
      <w:r w:rsidR="00ED3F80">
        <w:t xml:space="preserve">during the recent planning application process, </w:t>
      </w:r>
      <w:r w:rsidR="00DD4EF3">
        <w:t xml:space="preserve">that </w:t>
      </w:r>
      <w:r w:rsidR="00B45BF3">
        <w:t>there</w:t>
      </w:r>
      <w:r w:rsidR="00DD4EF3">
        <w:t xml:space="preserve"> </w:t>
      </w:r>
      <w:r w:rsidR="0044518A">
        <w:t>was</w:t>
      </w:r>
      <w:r w:rsidR="00FA4D9A">
        <w:t xml:space="preserve"> a risk of a significant effect on the internationally important interest features of the </w:t>
      </w:r>
      <w:r w:rsidR="001646E9">
        <w:t xml:space="preserve">SAC and </w:t>
      </w:r>
      <w:r w:rsidR="00FA4D9A">
        <w:t xml:space="preserve">SPA. </w:t>
      </w:r>
      <w:r w:rsidR="0044518A">
        <w:t>As such, th</w:t>
      </w:r>
      <w:r w:rsidR="001646E9">
        <w:t xml:space="preserve">e project was the </w:t>
      </w:r>
      <w:r w:rsidR="00C345B8">
        <w:t xml:space="preserve">subject of an Appropriate Assessment under the </w:t>
      </w:r>
      <w:r w:rsidR="0044518A">
        <w:t xml:space="preserve">Habitat </w:t>
      </w:r>
      <w:r w:rsidR="001646E9">
        <w:t>Regulations</w:t>
      </w:r>
      <w:r w:rsidR="0044518A">
        <w:t xml:space="preserve"> as part of the planning application</w:t>
      </w:r>
      <w:r w:rsidR="001646E9">
        <w:t>, which considered mitigation measures.</w:t>
      </w:r>
    </w:p>
    <w:p w14:paraId="633ECE62" w14:textId="7AC51078" w:rsidR="008D1AAE" w:rsidRDefault="00406610" w:rsidP="00CC61F3">
      <w:pPr>
        <w:pStyle w:val="Style1"/>
        <w:tabs>
          <w:tab w:val="clear" w:pos="720"/>
          <w:tab w:val="num" w:pos="862"/>
        </w:tabs>
        <w:rPr>
          <w:color w:val="auto"/>
        </w:rPr>
      </w:pPr>
      <w:r w:rsidRPr="006439E9">
        <w:rPr>
          <w:color w:val="auto"/>
        </w:rPr>
        <w:t>As part of that process, consultation</w:t>
      </w:r>
      <w:r w:rsidR="00827F64" w:rsidRPr="006439E9">
        <w:rPr>
          <w:color w:val="auto"/>
        </w:rPr>
        <w:t xml:space="preserve"> was undertaken</w:t>
      </w:r>
      <w:r w:rsidRPr="006439E9">
        <w:rPr>
          <w:color w:val="auto"/>
        </w:rPr>
        <w:t xml:space="preserve"> under Regulation 63(3) of the </w:t>
      </w:r>
      <w:r w:rsidR="00651FDF">
        <w:rPr>
          <w:color w:val="auto"/>
        </w:rPr>
        <w:t xml:space="preserve">Habitat </w:t>
      </w:r>
      <w:r w:rsidRPr="006439E9">
        <w:rPr>
          <w:color w:val="auto"/>
        </w:rPr>
        <w:t>Regulations</w:t>
      </w:r>
      <w:r w:rsidR="00827F64" w:rsidRPr="006439E9">
        <w:rPr>
          <w:color w:val="auto"/>
        </w:rPr>
        <w:t xml:space="preserve">. </w:t>
      </w:r>
      <w:r w:rsidRPr="006439E9">
        <w:rPr>
          <w:color w:val="auto"/>
        </w:rPr>
        <w:t xml:space="preserve">Natural England </w:t>
      </w:r>
      <w:r w:rsidR="004E2EC4">
        <w:rPr>
          <w:color w:val="auto"/>
        </w:rPr>
        <w:t xml:space="preserve">outline their response </w:t>
      </w:r>
      <w:r w:rsidR="00295095">
        <w:rPr>
          <w:color w:val="auto"/>
        </w:rPr>
        <w:t>in that case, confirming</w:t>
      </w:r>
      <w:r w:rsidRPr="006439E9">
        <w:rPr>
          <w:color w:val="auto"/>
        </w:rPr>
        <w:t xml:space="preserve"> that the mitigation measures proposed would be sufficient to avoid an adverse impact to the integrity of the </w:t>
      </w:r>
      <w:r w:rsidR="00827F64" w:rsidRPr="006439E9">
        <w:rPr>
          <w:color w:val="auto"/>
        </w:rPr>
        <w:t xml:space="preserve">SAC and </w:t>
      </w:r>
      <w:r w:rsidRPr="006439E9">
        <w:rPr>
          <w:color w:val="auto"/>
        </w:rPr>
        <w:t>SPA</w:t>
      </w:r>
      <w:r w:rsidR="00827F64" w:rsidRPr="006439E9">
        <w:rPr>
          <w:color w:val="auto"/>
        </w:rPr>
        <w:t>. The mitigation measures</w:t>
      </w:r>
      <w:r w:rsidR="00380C06" w:rsidRPr="006439E9">
        <w:rPr>
          <w:color w:val="auto"/>
        </w:rPr>
        <w:t xml:space="preserve"> included the creation of additional </w:t>
      </w:r>
      <w:r w:rsidR="007D5520" w:rsidRPr="006439E9">
        <w:rPr>
          <w:color w:val="auto"/>
        </w:rPr>
        <w:t>heathland</w:t>
      </w:r>
      <w:r w:rsidR="003D325E" w:rsidRPr="006439E9">
        <w:rPr>
          <w:color w:val="auto"/>
        </w:rPr>
        <w:t>, additional native</w:t>
      </w:r>
      <w:r w:rsidR="00651FDF">
        <w:rPr>
          <w:color w:val="auto"/>
        </w:rPr>
        <w:t xml:space="preserve"> </w:t>
      </w:r>
      <w:r w:rsidR="003D325E" w:rsidRPr="006439E9">
        <w:rPr>
          <w:color w:val="auto"/>
        </w:rPr>
        <w:t xml:space="preserve">planting, bat boxes and </w:t>
      </w:r>
      <w:r w:rsidR="006439E9" w:rsidRPr="006439E9">
        <w:rPr>
          <w:color w:val="auto"/>
        </w:rPr>
        <w:t xml:space="preserve">the </w:t>
      </w:r>
      <w:r w:rsidR="003D325E" w:rsidRPr="006439E9">
        <w:rPr>
          <w:color w:val="auto"/>
        </w:rPr>
        <w:t>provision of Great Crested Newt (GCN) and bat hibernacul</w:t>
      </w:r>
      <w:r w:rsidR="006439E9" w:rsidRPr="006439E9">
        <w:rPr>
          <w:color w:val="auto"/>
        </w:rPr>
        <w:t>a. Such measures w</w:t>
      </w:r>
      <w:r w:rsidR="00827F64" w:rsidRPr="006439E9">
        <w:rPr>
          <w:color w:val="auto"/>
        </w:rPr>
        <w:t>ere secured by way of planning conditions</w:t>
      </w:r>
      <w:r w:rsidR="008D1AAE" w:rsidRPr="006439E9">
        <w:rPr>
          <w:color w:val="auto"/>
        </w:rPr>
        <w:t>.</w:t>
      </w:r>
      <w:r w:rsidR="006439E9">
        <w:rPr>
          <w:color w:val="auto"/>
        </w:rPr>
        <w:t xml:space="preserve"> The applicants have confirmed that the mitigation measures have been delivered </w:t>
      </w:r>
      <w:r w:rsidR="009D291D">
        <w:rPr>
          <w:color w:val="auto"/>
        </w:rPr>
        <w:t>save for the bat hibernaculum, which is the subject of Application B.</w:t>
      </w:r>
    </w:p>
    <w:p w14:paraId="7A3D5F57" w14:textId="3064501F" w:rsidR="009D291D" w:rsidRDefault="00B93931" w:rsidP="00CC61F3">
      <w:pPr>
        <w:pStyle w:val="Style1"/>
        <w:tabs>
          <w:tab w:val="clear" w:pos="720"/>
          <w:tab w:val="num" w:pos="862"/>
        </w:tabs>
        <w:rPr>
          <w:color w:val="auto"/>
        </w:rPr>
      </w:pPr>
      <w:r>
        <w:rPr>
          <w:color w:val="auto"/>
        </w:rPr>
        <w:t xml:space="preserve">The submitted </w:t>
      </w:r>
      <w:r w:rsidR="0029218C">
        <w:rPr>
          <w:color w:val="auto"/>
        </w:rPr>
        <w:t xml:space="preserve">Preliminary </w:t>
      </w:r>
      <w:r>
        <w:rPr>
          <w:color w:val="auto"/>
        </w:rPr>
        <w:t xml:space="preserve">Ecological Appraisal confirms that the release land is of low ecological value which is </w:t>
      </w:r>
      <w:r w:rsidR="00EA2394">
        <w:rPr>
          <w:color w:val="auto"/>
        </w:rPr>
        <w:t>consistent with</w:t>
      </w:r>
      <w:r>
        <w:rPr>
          <w:color w:val="auto"/>
        </w:rPr>
        <w:t xml:space="preserve"> its industrial usage</w:t>
      </w:r>
      <w:r w:rsidR="00925553">
        <w:rPr>
          <w:color w:val="auto"/>
        </w:rPr>
        <w:t xml:space="preserve"> and level of hardstanding. The replacement parcels</w:t>
      </w:r>
      <w:r w:rsidR="00B71214">
        <w:rPr>
          <w:color w:val="auto"/>
        </w:rPr>
        <w:t xml:space="preserve"> comprise a mix of conifer woodland or </w:t>
      </w:r>
      <w:r w:rsidR="00B71214">
        <w:rPr>
          <w:color w:val="auto"/>
        </w:rPr>
        <w:lastRenderedPageBreak/>
        <w:t xml:space="preserve">plantation, broadleaved </w:t>
      </w:r>
      <w:proofErr w:type="gramStart"/>
      <w:r w:rsidR="00B71214">
        <w:rPr>
          <w:color w:val="auto"/>
        </w:rPr>
        <w:t>woodland</w:t>
      </w:r>
      <w:proofErr w:type="gramEnd"/>
      <w:r w:rsidR="00B71214">
        <w:rPr>
          <w:color w:val="auto"/>
        </w:rPr>
        <w:t xml:space="preserve"> and mi</w:t>
      </w:r>
      <w:r w:rsidR="004E2EC4">
        <w:rPr>
          <w:color w:val="auto"/>
        </w:rPr>
        <w:t>x</w:t>
      </w:r>
      <w:r w:rsidR="00B71214">
        <w:rPr>
          <w:color w:val="auto"/>
        </w:rPr>
        <w:t>ed scrub</w:t>
      </w:r>
      <w:r w:rsidR="0014689B">
        <w:rPr>
          <w:color w:val="auto"/>
        </w:rPr>
        <w:t xml:space="preserve">. By </w:t>
      </w:r>
      <w:r w:rsidR="00DD2BB1">
        <w:rPr>
          <w:color w:val="auto"/>
        </w:rPr>
        <w:t xml:space="preserve">comparison </w:t>
      </w:r>
      <w:r w:rsidR="0014689B">
        <w:rPr>
          <w:color w:val="auto"/>
        </w:rPr>
        <w:t xml:space="preserve">they are </w:t>
      </w:r>
      <w:r w:rsidR="00DD2BB1">
        <w:rPr>
          <w:color w:val="auto"/>
        </w:rPr>
        <w:t>richer in ecological terms</w:t>
      </w:r>
      <w:r w:rsidR="00B71214">
        <w:rPr>
          <w:color w:val="auto"/>
        </w:rPr>
        <w:t xml:space="preserve">. In combination with the increase in area, this </w:t>
      </w:r>
      <w:r w:rsidR="000C2824">
        <w:rPr>
          <w:color w:val="auto"/>
        </w:rPr>
        <w:t>would result in a net gain to the biodiversity of Woodbury Common.</w:t>
      </w:r>
      <w:r w:rsidR="00B57D71">
        <w:rPr>
          <w:color w:val="auto"/>
        </w:rPr>
        <w:t xml:space="preserve"> Hence, Application A would </w:t>
      </w:r>
      <w:r w:rsidR="0045754F">
        <w:rPr>
          <w:color w:val="auto"/>
        </w:rPr>
        <w:t>further the interests of nature conservation and biodiversity, which weighs in its favour.</w:t>
      </w:r>
    </w:p>
    <w:p w14:paraId="4373A735" w14:textId="4946C4A8" w:rsidR="00CE1D4E" w:rsidRDefault="003B4335" w:rsidP="003624B4">
      <w:pPr>
        <w:pStyle w:val="Style1"/>
        <w:tabs>
          <w:tab w:val="clear" w:pos="720"/>
          <w:tab w:val="num" w:pos="862"/>
        </w:tabs>
      </w:pPr>
      <w:r w:rsidRPr="003B4335">
        <w:rPr>
          <w:color w:val="auto"/>
        </w:rPr>
        <w:t>In terms of the works proposed</w:t>
      </w:r>
      <w:r w:rsidR="00DF278C">
        <w:rPr>
          <w:color w:val="auto"/>
        </w:rPr>
        <w:t xml:space="preserve"> in Application B</w:t>
      </w:r>
      <w:r w:rsidRPr="003B4335">
        <w:rPr>
          <w:color w:val="auto"/>
        </w:rPr>
        <w:t xml:space="preserve">, </w:t>
      </w:r>
      <w:r>
        <w:rPr>
          <w:color w:val="auto"/>
        </w:rPr>
        <w:t>t</w:t>
      </w:r>
      <w:r w:rsidR="00CE58E1">
        <w:t>here would be no loss of heathland or woodland habitat to the SAC or SPA.</w:t>
      </w:r>
      <w:r w:rsidR="00993552">
        <w:t xml:space="preserve"> The trenching works would take place along a bridleway</w:t>
      </w:r>
      <w:r w:rsidR="00E23CEB">
        <w:t xml:space="preserve">, the surface of which I observed to comprise </w:t>
      </w:r>
      <w:r w:rsidR="006544EE">
        <w:t>a mixture of tarmac and gravel. Hence,</w:t>
      </w:r>
      <w:r w:rsidR="00993552">
        <w:t xml:space="preserve"> vegetation is sparse</w:t>
      </w:r>
      <w:r w:rsidR="00BE516F">
        <w:t xml:space="preserve"> making it unlikely that the </w:t>
      </w:r>
      <w:r w:rsidR="004D79C3">
        <w:t>physical incursion</w:t>
      </w:r>
      <w:r w:rsidR="00BE516F">
        <w:t xml:space="preserve"> would directly </w:t>
      </w:r>
      <w:r w:rsidR="009B08B6">
        <w:t>harm</w:t>
      </w:r>
      <w:r w:rsidR="00BE516F">
        <w:t xml:space="preserve"> </w:t>
      </w:r>
      <w:r w:rsidR="004D79C3">
        <w:t>wildlife</w:t>
      </w:r>
      <w:r w:rsidR="00993552">
        <w:t xml:space="preserve">. </w:t>
      </w:r>
      <w:r w:rsidR="0046364E">
        <w:t>Avoidance measures to protect GCN and badger during the short construction period are secured as part of the planning permission</w:t>
      </w:r>
      <w:r w:rsidR="00C15F78">
        <w:t>. A fenced buffer would be used to safeguard hedgerows from accidental damage.</w:t>
      </w:r>
      <w:r w:rsidR="00BE516F">
        <w:t xml:space="preserve"> Works would take place outside of the </w:t>
      </w:r>
      <w:r w:rsidR="00790814">
        <w:t>nesting season for birds.</w:t>
      </w:r>
      <w:r w:rsidR="003624B4">
        <w:t xml:space="preserve"> </w:t>
      </w:r>
      <w:r w:rsidR="00400A05">
        <w:t xml:space="preserve">In addition, there </w:t>
      </w:r>
      <w:r w:rsidR="00624EEF">
        <w:t>are</w:t>
      </w:r>
      <w:r w:rsidR="00400A05">
        <w:t xml:space="preserve"> planning condition</w:t>
      </w:r>
      <w:r w:rsidR="00624EEF">
        <w:t>s imposed</w:t>
      </w:r>
      <w:r w:rsidR="00400A05">
        <w:t xml:space="preserve"> on the </w:t>
      </w:r>
      <w:r w:rsidR="00E461EE">
        <w:t xml:space="preserve">planning </w:t>
      </w:r>
      <w:r w:rsidR="00AA182F">
        <w:t>approval that require the agreement of a Construction</w:t>
      </w:r>
      <w:r w:rsidR="00E461EE">
        <w:t xml:space="preserve"> and</w:t>
      </w:r>
      <w:r w:rsidR="00624EEF">
        <w:t xml:space="preserve"> Environment Management Plan </w:t>
      </w:r>
      <w:r w:rsidR="00E461EE">
        <w:t>as well as</w:t>
      </w:r>
      <w:r w:rsidR="00624EEF">
        <w:t xml:space="preserve"> an </w:t>
      </w:r>
      <w:proofErr w:type="spellStart"/>
      <w:r w:rsidR="00624EEF">
        <w:t>Arboricultural</w:t>
      </w:r>
      <w:proofErr w:type="spellEnd"/>
      <w:r w:rsidR="00624EEF">
        <w:t xml:space="preserve"> Impact Assessment</w:t>
      </w:r>
      <w:r w:rsidR="0044331A">
        <w:t xml:space="preserve"> and method statement</w:t>
      </w:r>
      <w:r w:rsidR="00624EEF">
        <w:t xml:space="preserve"> to be provided</w:t>
      </w:r>
      <w:r w:rsidR="0044331A">
        <w:t>. This would secure tree protection measures along the route of the</w:t>
      </w:r>
      <w:r w:rsidR="00D83EDE">
        <w:t xml:space="preserve"> cabling works</w:t>
      </w:r>
      <w:r w:rsidR="0044331A">
        <w:t>,</w:t>
      </w:r>
      <w:r w:rsidR="00D83EDE">
        <w:t xml:space="preserve"> includ</w:t>
      </w:r>
      <w:r w:rsidR="0044331A">
        <w:t>ing the section that is the subject of</w:t>
      </w:r>
      <w:r w:rsidR="00D83EDE">
        <w:t xml:space="preserve"> Application </w:t>
      </w:r>
      <w:r w:rsidR="0044331A">
        <w:t>B</w:t>
      </w:r>
      <w:r w:rsidR="00D83EDE">
        <w:t>.</w:t>
      </w:r>
      <w:r w:rsidR="00AA182F">
        <w:t xml:space="preserve"> </w:t>
      </w:r>
      <w:r w:rsidR="00515743">
        <w:t xml:space="preserve">Taking these factors together, </w:t>
      </w:r>
      <w:r w:rsidR="00DF46FE">
        <w:t xml:space="preserve">it is </w:t>
      </w:r>
      <w:r w:rsidR="00FB142D">
        <w:t xml:space="preserve">unlikely </w:t>
      </w:r>
      <w:r w:rsidR="00515743">
        <w:t xml:space="preserve">that </w:t>
      </w:r>
      <w:r w:rsidR="00FB142D">
        <w:t>th</w:t>
      </w:r>
      <w:r w:rsidR="00DF46FE">
        <w:t xml:space="preserve">e temporary works </w:t>
      </w:r>
      <w:r w:rsidR="00FB142D">
        <w:t xml:space="preserve">would have any </w:t>
      </w:r>
      <w:r w:rsidR="00400A05">
        <w:t xml:space="preserve">notable </w:t>
      </w:r>
      <w:r w:rsidR="00FB142D">
        <w:t>adverse impact upon biodiversity or nature conservation.</w:t>
      </w:r>
    </w:p>
    <w:p w14:paraId="08551052" w14:textId="28C21FCD" w:rsidR="00823A55" w:rsidRDefault="00823A55" w:rsidP="003624B4">
      <w:pPr>
        <w:pStyle w:val="Style1"/>
        <w:tabs>
          <w:tab w:val="clear" w:pos="720"/>
          <w:tab w:val="num" w:pos="862"/>
        </w:tabs>
      </w:pPr>
      <w:r>
        <w:rPr>
          <w:color w:val="auto"/>
        </w:rPr>
        <w:t xml:space="preserve">As indicated above, the provision of the bat hibernaculum forms part of the necessary mitigation measures </w:t>
      </w:r>
      <w:r w:rsidR="00F15932">
        <w:rPr>
          <w:color w:val="auto"/>
        </w:rPr>
        <w:t xml:space="preserve">associated with the planning permission. It comprises a </w:t>
      </w:r>
      <w:r w:rsidR="008E0DEC">
        <w:rPr>
          <w:color w:val="auto"/>
        </w:rPr>
        <w:t>specially</w:t>
      </w:r>
      <w:r w:rsidR="00F15932">
        <w:rPr>
          <w:color w:val="auto"/>
        </w:rPr>
        <w:t xml:space="preserve"> design</w:t>
      </w:r>
      <w:r w:rsidR="008E0DEC">
        <w:rPr>
          <w:color w:val="auto"/>
        </w:rPr>
        <w:t>ed</w:t>
      </w:r>
      <w:r w:rsidR="00F15932">
        <w:rPr>
          <w:color w:val="auto"/>
        </w:rPr>
        <w:t xml:space="preserve"> roosting area</w:t>
      </w:r>
      <w:r w:rsidR="00C76481">
        <w:rPr>
          <w:color w:val="auto"/>
        </w:rPr>
        <w:t xml:space="preserve"> (including a maternity roost)</w:t>
      </w:r>
      <w:r w:rsidR="00F15932">
        <w:rPr>
          <w:color w:val="auto"/>
        </w:rPr>
        <w:t xml:space="preserve"> that is likely to su</w:t>
      </w:r>
      <w:r w:rsidR="008E0DEC">
        <w:rPr>
          <w:color w:val="auto"/>
        </w:rPr>
        <w:t>pport the maintenance and probable expansion of the local bat population. Hence, th</w:t>
      </w:r>
      <w:r w:rsidR="00C76481">
        <w:rPr>
          <w:color w:val="auto"/>
        </w:rPr>
        <w:t xml:space="preserve">is element of Application B </w:t>
      </w:r>
      <w:r w:rsidR="008E0DEC">
        <w:rPr>
          <w:color w:val="auto"/>
        </w:rPr>
        <w:t xml:space="preserve">would </w:t>
      </w:r>
      <w:r w:rsidR="00C76481">
        <w:rPr>
          <w:color w:val="auto"/>
        </w:rPr>
        <w:t>be of direct benefit to nature conservation and biodiversity</w:t>
      </w:r>
      <w:r w:rsidR="00393A79">
        <w:rPr>
          <w:color w:val="auto"/>
        </w:rPr>
        <w:t>.</w:t>
      </w:r>
    </w:p>
    <w:p w14:paraId="581BE9F9" w14:textId="45FB64D1" w:rsidR="00BC137A" w:rsidRDefault="00BC137A" w:rsidP="00952C51">
      <w:pPr>
        <w:pStyle w:val="Style1"/>
        <w:numPr>
          <w:ilvl w:val="0"/>
          <w:numId w:val="0"/>
        </w:numPr>
        <w:rPr>
          <w:i/>
          <w:iCs/>
        </w:rPr>
      </w:pPr>
      <w:r w:rsidRPr="00BC137A">
        <w:rPr>
          <w:i/>
          <w:iCs/>
        </w:rPr>
        <w:t>Conservation of the landscape</w:t>
      </w:r>
    </w:p>
    <w:p w14:paraId="6C301F16" w14:textId="1A68371C" w:rsidR="00393A79" w:rsidRDefault="00AB03AF" w:rsidP="000E1A7E">
      <w:pPr>
        <w:pStyle w:val="Style1"/>
      </w:pPr>
      <w:r>
        <w:t>The release land, replacement land and areas of proposed works all fall within the East Dev</w:t>
      </w:r>
      <w:r w:rsidR="0062518E">
        <w:t>o</w:t>
      </w:r>
      <w:r>
        <w:t>n National Landscape</w:t>
      </w:r>
      <w:r w:rsidR="000C5A02">
        <w:t xml:space="preserve"> (EDNL)</w:t>
      </w:r>
      <w:r>
        <w:t xml:space="preserve"> (previously known as the East Devon Area of Outstanding Natural Beauty). The </w:t>
      </w:r>
      <w:r w:rsidR="0062518E">
        <w:t>special qualities of the E</w:t>
      </w:r>
      <w:r w:rsidR="000C5A02">
        <w:t>DNL</w:t>
      </w:r>
      <w:r w:rsidR="0062518E">
        <w:t xml:space="preserve"> include its diversity as it encompasses </w:t>
      </w:r>
      <w:r w:rsidR="00093148">
        <w:t xml:space="preserve">coastline, </w:t>
      </w:r>
      <w:r w:rsidR="0062518E">
        <w:t>woodland coombes, river v</w:t>
      </w:r>
      <w:r w:rsidR="00FC2852">
        <w:t xml:space="preserve">alleys and </w:t>
      </w:r>
      <w:r w:rsidR="00093148">
        <w:t xml:space="preserve">expanses of </w:t>
      </w:r>
      <w:r w:rsidR="00FC2852">
        <w:t>heathland.</w:t>
      </w:r>
    </w:p>
    <w:p w14:paraId="19FA1D2A" w14:textId="0787CD9F" w:rsidR="005F2321" w:rsidRDefault="00375744" w:rsidP="000E1A7E">
      <w:pPr>
        <w:pStyle w:val="Style1"/>
      </w:pPr>
      <w:r>
        <w:t>My observation</w:t>
      </w:r>
      <w:r w:rsidR="000C5A02">
        <w:t>s</w:t>
      </w:r>
      <w:r>
        <w:t xml:space="preserve"> of the release land were that </w:t>
      </w:r>
      <w:r w:rsidR="007D762C">
        <w:t xml:space="preserve">the profile of its landform, presence of hardstanding and utilitarian buildings </w:t>
      </w:r>
      <w:r w:rsidR="00664D8B">
        <w:t>were somewhat at odds with the surrounding land, where natural features prevail.</w:t>
      </w:r>
      <w:r w:rsidR="00FA44C5">
        <w:t xml:space="preserve"> </w:t>
      </w:r>
      <w:r w:rsidR="000C5A02">
        <w:t>Hence, it contributes little to the special qualities of the EDNL.</w:t>
      </w:r>
      <w:r w:rsidR="00D213A5">
        <w:t xml:space="preserve"> The likely effects on the EDNL</w:t>
      </w:r>
      <w:r w:rsidR="00B266D7">
        <w:t xml:space="preserve"> arising from the approved battery energy storage facility</w:t>
      </w:r>
      <w:r w:rsidR="00D213A5">
        <w:t xml:space="preserve"> were considered in depth as part</w:t>
      </w:r>
      <w:r w:rsidR="00B266D7">
        <w:t xml:space="preserve"> of that process</w:t>
      </w:r>
      <w:r w:rsidR="00584F3B">
        <w:t xml:space="preserve">. However, insofar as Application A is concerned, </w:t>
      </w:r>
      <w:r w:rsidR="00FA44C5">
        <w:t>the inclusion</w:t>
      </w:r>
      <w:r w:rsidR="00693339">
        <w:t xml:space="preserve"> of a greater quantity of replacement land</w:t>
      </w:r>
      <w:r w:rsidR="00414241">
        <w:t xml:space="preserve"> which also lies within the EDNL and</w:t>
      </w:r>
      <w:r w:rsidR="00693339">
        <w:t xml:space="preserve"> where natural feature</w:t>
      </w:r>
      <w:r w:rsidR="005F2321">
        <w:t>s</w:t>
      </w:r>
      <w:r w:rsidR="00693339">
        <w:t xml:space="preserve"> dominate</w:t>
      </w:r>
      <w:r w:rsidR="00414241">
        <w:t>,</w:t>
      </w:r>
      <w:r w:rsidR="00693339">
        <w:t xml:space="preserve"> would assist in conserving </w:t>
      </w:r>
      <w:r w:rsidR="005F2321">
        <w:t xml:space="preserve">and increasing </w:t>
      </w:r>
      <w:r w:rsidR="00693339">
        <w:t>the landscape</w:t>
      </w:r>
      <w:r w:rsidR="005F2321">
        <w:t xml:space="preserve"> value </w:t>
      </w:r>
      <w:r w:rsidR="00693339">
        <w:t xml:space="preserve">of </w:t>
      </w:r>
      <w:r w:rsidR="005F2321">
        <w:t>Woodbury Common.</w:t>
      </w:r>
    </w:p>
    <w:p w14:paraId="251658D5" w14:textId="57F797F5" w:rsidR="002A3C8E" w:rsidRDefault="005F2321" w:rsidP="000E1A7E">
      <w:pPr>
        <w:pStyle w:val="Style1"/>
      </w:pPr>
      <w:r>
        <w:t xml:space="preserve">In relation to Application B, </w:t>
      </w:r>
      <w:r w:rsidR="00EA7249">
        <w:t>the cabling works were considered as part of the Landscape and Vi</w:t>
      </w:r>
      <w:r w:rsidR="000105A8">
        <w:t>s</w:t>
      </w:r>
      <w:r w:rsidR="00EA7249">
        <w:t xml:space="preserve">ual </w:t>
      </w:r>
      <w:r w:rsidR="000105A8">
        <w:t xml:space="preserve">Appraisal prepared for the approved planning development. This </w:t>
      </w:r>
      <w:r w:rsidR="003C5FE5">
        <w:t>found that the trenching would be unlikely to cause any</w:t>
      </w:r>
      <w:r w:rsidR="00842B7E">
        <w:t xml:space="preserve"> substantial</w:t>
      </w:r>
      <w:r w:rsidR="003C5FE5">
        <w:t xml:space="preserve"> </w:t>
      </w:r>
      <w:r w:rsidR="00CA6EE0">
        <w:t>long-term</w:t>
      </w:r>
      <w:r w:rsidR="003C5FE5">
        <w:t xml:space="preserve"> </w:t>
      </w:r>
      <w:r w:rsidR="00A03A9A">
        <w:t xml:space="preserve">landscape </w:t>
      </w:r>
      <w:r w:rsidR="003C5FE5">
        <w:t xml:space="preserve">effects to the bridleway concerned, as the trench would be </w:t>
      </w:r>
      <w:r w:rsidR="00FD4A60">
        <w:t xml:space="preserve">back filled </w:t>
      </w:r>
      <w:r w:rsidR="003C5FE5">
        <w:t>with the</w:t>
      </w:r>
      <w:r w:rsidR="00FD4A60">
        <w:t xml:space="preserve"> surface </w:t>
      </w:r>
      <w:r w:rsidR="00C96EA9">
        <w:t>reinstated,</w:t>
      </w:r>
      <w:r w:rsidR="00FA58CE">
        <w:t xml:space="preserve"> and replanting undertaken</w:t>
      </w:r>
      <w:r w:rsidR="003C5FE5">
        <w:t>.</w:t>
      </w:r>
    </w:p>
    <w:p w14:paraId="49FA2E2E" w14:textId="44D2CB8A" w:rsidR="00784A22" w:rsidRDefault="003C5FE5" w:rsidP="00573FD6">
      <w:pPr>
        <w:pStyle w:val="Style1"/>
      </w:pPr>
      <w:r>
        <w:lastRenderedPageBreak/>
        <w:t xml:space="preserve">The modest scale and earth banking </w:t>
      </w:r>
      <w:r w:rsidR="0029659D">
        <w:t>to the sides of the proposed</w:t>
      </w:r>
      <w:r w:rsidR="00D320D9">
        <w:t xml:space="preserve"> bat </w:t>
      </w:r>
      <w:r w:rsidR="00CA6EE0">
        <w:t>hibernaculum</w:t>
      </w:r>
      <w:r w:rsidR="00685C47">
        <w:t xml:space="preserve">, together </w:t>
      </w:r>
      <w:r w:rsidR="00F43736">
        <w:t xml:space="preserve">with scrub planting would </w:t>
      </w:r>
      <w:r w:rsidR="006423CA">
        <w:t xml:space="preserve">minimise </w:t>
      </w:r>
      <w:r w:rsidR="00896FE4">
        <w:t xml:space="preserve">the visual </w:t>
      </w:r>
      <w:r w:rsidR="006423CA">
        <w:t>effect</w:t>
      </w:r>
      <w:r w:rsidR="00896FE4">
        <w:t>s</w:t>
      </w:r>
      <w:r w:rsidR="006423CA">
        <w:t xml:space="preserve"> on the landscape character of this part of Woodbury Common. Nevertheless, there would be a </w:t>
      </w:r>
      <w:r w:rsidR="00DC527F">
        <w:t>small</w:t>
      </w:r>
      <w:r w:rsidR="00896FE4">
        <w:t>,</w:t>
      </w:r>
      <w:r w:rsidR="00DC527F">
        <w:t xml:space="preserve"> localised </w:t>
      </w:r>
      <w:r w:rsidR="00896FE4">
        <w:t xml:space="preserve">harmful </w:t>
      </w:r>
      <w:r w:rsidR="00DC527F">
        <w:t xml:space="preserve">effect given that it would introduce built form onto land where </w:t>
      </w:r>
      <w:r w:rsidR="00A45938">
        <w:t>there is presently none</w:t>
      </w:r>
      <w:r w:rsidR="00DC527F">
        <w:t>.</w:t>
      </w:r>
      <w:r w:rsidR="00D320D9">
        <w:t xml:space="preserve"> </w:t>
      </w:r>
      <w:r w:rsidR="00784A22">
        <w:t xml:space="preserve">Overall, </w:t>
      </w:r>
      <w:r w:rsidR="00664D2F">
        <w:t xml:space="preserve">Application B would </w:t>
      </w:r>
      <w:r w:rsidR="00BC243A">
        <w:t xml:space="preserve">cause a minor </w:t>
      </w:r>
      <w:r w:rsidR="00685C47">
        <w:t>degree</w:t>
      </w:r>
      <w:r w:rsidR="00BC243A">
        <w:t xml:space="preserve"> of localised harm </w:t>
      </w:r>
      <w:r w:rsidR="009B4273">
        <w:t>to the landscape</w:t>
      </w:r>
      <w:r w:rsidR="00A725CE">
        <w:t>.</w:t>
      </w:r>
    </w:p>
    <w:p w14:paraId="33CA987F" w14:textId="0547B4AB" w:rsidR="00BC137A" w:rsidRDefault="00BC137A" w:rsidP="00952C51">
      <w:pPr>
        <w:pStyle w:val="Style1"/>
        <w:numPr>
          <w:ilvl w:val="0"/>
          <w:numId w:val="0"/>
        </w:numPr>
        <w:rPr>
          <w:i/>
          <w:iCs/>
        </w:rPr>
      </w:pPr>
      <w:r w:rsidRPr="00BC137A">
        <w:rPr>
          <w:i/>
          <w:iCs/>
        </w:rPr>
        <w:t xml:space="preserve">Archaeological remains and features of historic </w:t>
      </w:r>
      <w:proofErr w:type="gramStart"/>
      <w:r w:rsidRPr="00BC137A">
        <w:rPr>
          <w:i/>
          <w:iCs/>
        </w:rPr>
        <w:t>interest</w:t>
      </w:r>
      <w:proofErr w:type="gramEnd"/>
    </w:p>
    <w:p w14:paraId="4E31683B" w14:textId="12A3A231" w:rsidR="005E6CA0" w:rsidRPr="00EE619C" w:rsidRDefault="00685834" w:rsidP="004D7675">
      <w:pPr>
        <w:pStyle w:val="Style1"/>
        <w:rPr>
          <w:i/>
          <w:iCs/>
        </w:rPr>
      </w:pPr>
      <w:r>
        <w:t>There are no</w:t>
      </w:r>
      <w:r w:rsidR="00712059">
        <w:t xml:space="preserve"> </w:t>
      </w:r>
      <w:r w:rsidR="00FE1933">
        <w:t>listed building</w:t>
      </w:r>
      <w:r w:rsidR="003079C7">
        <w:t xml:space="preserve">s or scheduled monuments on </w:t>
      </w:r>
      <w:r>
        <w:t>th</w:t>
      </w:r>
      <w:r w:rsidR="003079C7">
        <w:t>e release land</w:t>
      </w:r>
      <w:r w:rsidR="00C96EA9">
        <w:t>,</w:t>
      </w:r>
      <w:r>
        <w:t xml:space="preserve"> replacement land</w:t>
      </w:r>
      <w:r w:rsidR="00D77E6A">
        <w:t xml:space="preserve"> or the </w:t>
      </w:r>
      <w:r w:rsidR="00DA52C3">
        <w:t>area of the proposed works</w:t>
      </w:r>
      <w:r>
        <w:t xml:space="preserve">. </w:t>
      </w:r>
      <w:r w:rsidR="00BF5B4B">
        <w:t>The nearest s</w:t>
      </w:r>
      <w:r w:rsidR="00945D65">
        <w:t xml:space="preserve">cheduled </w:t>
      </w:r>
      <w:r w:rsidR="00BF5B4B">
        <w:t>m</w:t>
      </w:r>
      <w:r w:rsidR="00945D65">
        <w:t xml:space="preserve">onument </w:t>
      </w:r>
      <w:r w:rsidR="00BF5B4B">
        <w:t xml:space="preserve">lies about 20m </w:t>
      </w:r>
      <w:r w:rsidR="00E5790A">
        <w:t>away from</w:t>
      </w:r>
      <w:r w:rsidR="00BF5B4B">
        <w:t xml:space="preserve"> of replacement </w:t>
      </w:r>
      <w:r w:rsidR="00E5790A">
        <w:t xml:space="preserve">land </w:t>
      </w:r>
      <w:r w:rsidR="00BF5B4B">
        <w:t>parcel 4 within Lympstone Common</w:t>
      </w:r>
      <w:r w:rsidR="00822CFB">
        <w:t xml:space="preserve"> and there would be little change to its surroundings</w:t>
      </w:r>
      <w:r w:rsidR="00EE619C">
        <w:t xml:space="preserve"> arising from either application</w:t>
      </w:r>
      <w:r w:rsidR="00822CFB">
        <w:t>.</w:t>
      </w:r>
      <w:r w:rsidR="004C4DB2" w:rsidRPr="004C4DB2">
        <w:t xml:space="preserve"> </w:t>
      </w:r>
      <w:r w:rsidR="005E6CA0">
        <w:t xml:space="preserve">Accordingly, there is little basis to consider that </w:t>
      </w:r>
      <w:r w:rsidR="00DA52C3">
        <w:t xml:space="preserve">either </w:t>
      </w:r>
      <w:r w:rsidR="005E6CA0">
        <w:t xml:space="preserve">proposal would result in any material harm to archaeological remains or features of historic interest.  </w:t>
      </w:r>
    </w:p>
    <w:p w14:paraId="5F87EAD6" w14:textId="7C7B4398" w:rsidR="00BC137A" w:rsidRDefault="00BC137A" w:rsidP="00952C51">
      <w:pPr>
        <w:pStyle w:val="Style1"/>
        <w:numPr>
          <w:ilvl w:val="0"/>
          <w:numId w:val="0"/>
        </w:numPr>
        <w:rPr>
          <w:b/>
          <w:bCs/>
          <w:i/>
          <w:iCs/>
        </w:rPr>
      </w:pPr>
      <w:r w:rsidRPr="00BC137A">
        <w:rPr>
          <w:b/>
          <w:bCs/>
          <w:i/>
          <w:iCs/>
        </w:rPr>
        <w:t>Other relevant matters</w:t>
      </w:r>
    </w:p>
    <w:p w14:paraId="391EABC6" w14:textId="3187D0B5" w:rsidR="009607A6" w:rsidRDefault="00DE6CEB" w:rsidP="00750D04">
      <w:pPr>
        <w:pStyle w:val="Style1"/>
      </w:pPr>
      <w:r>
        <w:t xml:space="preserve">The </w:t>
      </w:r>
      <w:r w:rsidR="00A049BF">
        <w:t xml:space="preserve">main </w:t>
      </w:r>
      <w:r>
        <w:t>impetus</w:t>
      </w:r>
      <w:r w:rsidR="00B27087">
        <w:t xml:space="preserve"> </w:t>
      </w:r>
      <w:r w:rsidR="005E0465">
        <w:t>for</w:t>
      </w:r>
      <w:r w:rsidR="00B27087">
        <w:t xml:space="preserve"> </w:t>
      </w:r>
      <w:r w:rsidR="002828CB">
        <w:t>both</w:t>
      </w:r>
      <w:r>
        <w:t xml:space="preserve"> application</w:t>
      </w:r>
      <w:r w:rsidR="00887B18">
        <w:t>s is to</w:t>
      </w:r>
      <w:r w:rsidR="00235C14">
        <w:t xml:space="preserve"> allow</w:t>
      </w:r>
      <w:r w:rsidR="00887B18">
        <w:t xml:space="preserve"> the approved battery</w:t>
      </w:r>
      <w:r w:rsidR="00235C14">
        <w:t xml:space="preserve"> energy storage facility to proceed.</w:t>
      </w:r>
      <w:r w:rsidR="00887B18">
        <w:t xml:space="preserve"> </w:t>
      </w:r>
      <w:r w:rsidR="00235C14">
        <w:t xml:space="preserve">The facility </w:t>
      </w:r>
      <w:r w:rsidR="00662D14">
        <w:t xml:space="preserve">could complement intermittent sources of energy, such as wind and solar energy by helping </w:t>
      </w:r>
      <w:r w:rsidR="004C72A3">
        <w:t>to avoid fluctuations in electricity supply</w:t>
      </w:r>
      <w:r w:rsidR="004C6922">
        <w:t xml:space="preserve">. Hence, it </w:t>
      </w:r>
      <w:r w:rsidR="0083784B">
        <w:t>is</w:t>
      </w:r>
      <w:r w:rsidR="00210614">
        <w:t xml:space="preserve"> probable that it would </w:t>
      </w:r>
      <w:r w:rsidR="0083784B">
        <w:t xml:space="preserve">support the </w:t>
      </w:r>
      <w:r w:rsidR="004158C8">
        <w:t xml:space="preserve">more </w:t>
      </w:r>
      <w:r w:rsidR="0083784B">
        <w:t xml:space="preserve">efficient use of renewable energy and thereby </w:t>
      </w:r>
      <w:r w:rsidR="000C20FA">
        <w:t>assist in a transition to low carbon</w:t>
      </w:r>
      <w:r w:rsidR="00731DBB">
        <w:t xml:space="preserve"> energy</w:t>
      </w:r>
      <w:r w:rsidR="008E7B00">
        <w:t xml:space="preserve">. </w:t>
      </w:r>
      <w:r w:rsidR="00617893">
        <w:t xml:space="preserve">As such, the facility would </w:t>
      </w:r>
      <w:r w:rsidR="008E7B00">
        <w:t xml:space="preserve">align with national and local objectives in relation to energy use and </w:t>
      </w:r>
      <w:r w:rsidR="00617893">
        <w:t>measures to address climate change.</w:t>
      </w:r>
      <w:r w:rsidR="00514890">
        <w:t xml:space="preserve"> T</w:t>
      </w:r>
      <w:r w:rsidR="00EA75FD">
        <w:t xml:space="preserve">his </w:t>
      </w:r>
      <w:r w:rsidR="004E573E">
        <w:t xml:space="preserve">wider </w:t>
      </w:r>
      <w:r w:rsidR="00514890">
        <w:t xml:space="preserve">public </w:t>
      </w:r>
      <w:r w:rsidR="00EA75FD">
        <w:t>benefit is rel</w:t>
      </w:r>
      <w:r w:rsidR="00FF5F5C">
        <w:t>evant to my determination</w:t>
      </w:r>
      <w:r w:rsidR="00514890">
        <w:t>s</w:t>
      </w:r>
      <w:r w:rsidR="00D05A30">
        <w:t xml:space="preserve"> </w:t>
      </w:r>
      <w:r w:rsidR="00EA75FD">
        <w:t xml:space="preserve">and </w:t>
      </w:r>
      <w:r w:rsidR="00890B44">
        <w:t>weighs</w:t>
      </w:r>
      <w:r w:rsidR="00F64B86">
        <w:t xml:space="preserve"> moderately</w:t>
      </w:r>
      <w:r w:rsidR="0045245F">
        <w:t xml:space="preserve"> </w:t>
      </w:r>
      <w:r w:rsidR="000C6CC6">
        <w:t xml:space="preserve">in </w:t>
      </w:r>
      <w:r w:rsidR="00D05A30">
        <w:t xml:space="preserve">favour of </w:t>
      </w:r>
      <w:r w:rsidR="004A2681">
        <w:t>permitting the</w:t>
      </w:r>
      <w:r w:rsidR="004158C8">
        <w:t>m</w:t>
      </w:r>
      <w:r w:rsidR="00FF5F5C">
        <w:t>.</w:t>
      </w:r>
      <w:r w:rsidR="002C623F">
        <w:t xml:space="preserve"> </w:t>
      </w:r>
    </w:p>
    <w:p w14:paraId="1C2B9DEB" w14:textId="2E97A8AC" w:rsidR="00355FCC" w:rsidRPr="003D4570" w:rsidRDefault="001924D4" w:rsidP="003D4570">
      <w:pPr>
        <w:pStyle w:val="Style1"/>
        <w:numPr>
          <w:ilvl w:val="0"/>
          <w:numId w:val="0"/>
        </w:numPr>
        <w:rPr>
          <w:b/>
          <w:bCs/>
        </w:rPr>
      </w:pPr>
      <w:r>
        <w:rPr>
          <w:b/>
          <w:bCs/>
        </w:rPr>
        <w:t>C</w:t>
      </w:r>
      <w:r w:rsidR="00AE55A6" w:rsidRPr="003D4570">
        <w:rPr>
          <w:b/>
          <w:bCs/>
        </w:rPr>
        <w:t>onclusion</w:t>
      </w:r>
      <w:r w:rsidR="00F64B86">
        <w:rPr>
          <w:b/>
          <w:bCs/>
        </w:rPr>
        <w:t>s</w:t>
      </w:r>
    </w:p>
    <w:p w14:paraId="29B86AD6" w14:textId="64A72873" w:rsidR="00F54D1C" w:rsidRDefault="00F54D1C" w:rsidP="00F54D1C">
      <w:pPr>
        <w:pStyle w:val="Style1"/>
      </w:pPr>
      <w:r>
        <w:t xml:space="preserve">Having regard to the </w:t>
      </w:r>
      <w:r w:rsidR="00804FA5">
        <w:t xml:space="preserve">statutory criteria and 2015 </w:t>
      </w:r>
      <w:r w:rsidR="00616A53">
        <w:t>G</w:t>
      </w:r>
      <w:r w:rsidR="00804FA5">
        <w:t xml:space="preserve">uidance, </w:t>
      </w:r>
      <w:r w:rsidR="004E573E">
        <w:t>Application A</w:t>
      </w:r>
      <w:r w:rsidR="00804FA5">
        <w:t xml:space="preserve"> would </w:t>
      </w:r>
      <w:r w:rsidR="003C3BB6">
        <w:t xml:space="preserve">increase the stock of common land. </w:t>
      </w:r>
      <w:r w:rsidR="00D74030">
        <w:t>Furthermore, f</w:t>
      </w:r>
      <w:r w:rsidR="003C3BB6">
        <w:t>or the reasons outlined above, I am satisfied that the replacement land</w:t>
      </w:r>
      <w:r w:rsidR="00CA006D">
        <w:t xml:space="preserve"> would</w:t>
      </w:r>
      <w:r w:rsidR="00D74030">
        <w:t xml:space="preserve"> be </w:t>
      </w:r>
      <w:r>
        <w:t xml:space="preserve">of </w:t>
      </w:r>
      <w:r w:rsidR="00A57080">
        <w:t>greater</w:t>
      </w:r>
      <w:r>
        <w:t xml:space="preserve"> benefit</w:t>
      </w:r>
      <w:r w:rsidR="00A57080">
        <w:t xml:space="preserve"> than</w:t>
      </w:r>
      <w:r w:rsidR="0005058F">
        <w:t xml:space="preserve"> the release land.</w:t>
      </w:r>
      <w:r w:rsidR="00A3645D">
        <w:t xml:space="preserve"> I do not find that there </w:t>
      </w:r>
      <w:r w:rsidR="00E307A4">
        <w:t xml:space="preserve">are </w:t>
      </w:r>
      <w:r w:rsidR="00A3645D">
        <w:t>any relevant matters which indicate that the application should be refused.</w:t>
      </w:r>
    </w:p>
    <w:p w14:paraId="71E6123D" w14:textId="00D54BD0" w:rsidR="00685C47" w:rsidRDefault="00081669" w:rsidP="00CA6DE5">
      <w:pPr>
        <w:pStyle w:val="Style1"/>
      </w:pPr>
      <w:r>
        <w:t>In relation to the works in Application B</w:t>
      </w:r>
      <w:r w:rsidR="006355FB">
        <w:t xml:space="preserve">, </w:t>
      </w:r>
      <w:r w:rsidR="00F71AA5">
        <w:t>there would be a minor degree of localised harm to public access</w:t>
      </w:r>
      <w:r w:rsidR="00A725CE">
        <w:t xml:space="preserve"> and conservation of the landscape</w:t>
      </w:r>
      <w:r w:rsidR="00E02B44">
        <w:t xml:space="preserve">. In the case of the proposed cabling this would be </w:t>
      </w:r>
      <w:r w:rsidR="004C0F57">
        <w:t>temporary</w:t>
      </w:r>
      <w:r w:rsidR="00A86C9C">
        <w:t xml:space="preserve">. In relation to </w:t>
      </w:r>
      <w:r w:rsidR="00E02B44">
        <w:t>the bat hibernaculum</w:t>
      </w:r>
      <w:r w:rsidR="003C6C71">
        <w:t>,</w:t>
      </w:r>
      <w:r w:rsidR="00E02B44">
        <w:t xml:space="preserve"> it would concern a very small area</w:t>
      </w:r>
      <w:r w:rsidR="00E4756C">
        <w:t xml:space="preserve"> such that the </w:t>
      </w:r>
      <w:r w:rsidR="00B700DF">
        <w:t xml:space="preserve">harmful </w:t>
      </w:r>
      <w:r w:rsidR="00E4756C">
        <w:t>effect</w:t>
      </w:r>
      <w:r w:rsidR="00B700DF">
        <w:t>s</w:t>
      </w:r>
      <w:r w:rsidR="00E4756C">
        <w:t xml:space="preserve"> would be negligible</w:t>
      </w:r>
      <w:r w:rsidR="00E02B44">
        <w:t>.</w:t>
      </w:r>
      <w:r w:rsidR="00E02B44" w:rsidRPr="00E02B44">
        <w:t xml:space="preserve"> </w:t>
      </w:r>
      <w:r w:rsidR="00B700DF">
        <w:t xml:space="preserve">Weighed against that harm is that </w:t>
      </w:r>
      <w:r w:rsidR="00126235">
        <w:t xml:space="preserve">it would benefit the conservation of a protected species. Moreover, </w:t>
      </w:r>
      <w:r w:rsidR="005C23B1">
        <w:t>the</w:t>
      </w:r>
      <w:r w:rsidR="00B92D01">
        <w:t xml:space="preserve"> measures </w:t>
      </w:r>
      <w:r w:rsidR="001F578F">
        <w:t>would be</w:t>
      </w:r>
      <w:r w:rsidR="00B92D01">
        <w:t xml:space="preserve"> </w:t>
      </w:r>
      <w:r w:rsidR="00E02B44">
        <w:t>likely to yield wider public benefits in</w:t>
      </w:r>
      <w:r w:rsidR="00B92D01">
        <w:t xml:space="preserve"> terms of energy policy</w:t>
      </w:r>
      <w:r w:rsidR="00126235">
        <w:t>.</w:t>
      </w:r>
      <w:r w:rsidR="00E02B44">
        <w:t xml:space="preserve"> </w:t>
      </w:r>
      <w:r w:rsidR="007F7A4F">
        <w:t>The sum of those benefits is sufficient to tip the balance in favour of the works.</w:t>
      </w:r>
      <w:r w:rsidR="005F4A79">
        <w:t xml:space="preserve"> </w:t>
      </w:r>
    </w:p>
    <w:p w14:paraId="167858A0" w14:textId="0FB6C667" w:rsidR="00C10126" w:rsidRDefault="000C2FBE" w:rsidP="00CA6DE5">
      <w:pPr>
        <w:pStyle w:val="Style1"/>
      </w:pPr>
      <w:r>
        <w:t>Consequently</w:t>
      </w:r>
      <w:r w:rsidR="00E02B44">
        <w:t xml:space="preserve">, </w:t>
      </w:r>
      <w:r w:rsidR="00FA6DA7">
        <w:t xml:space="preserve">on balance, </w:t>
      </w:r>
      <w:r w:rsidR="00E02B44">
        <w:t>I find that the</w:t>
      </w:r>
      <w:r w:rsidR="00C10126" w:rsidRPr="00C10126">
        <w:t xml:space="preserve"> </w:t>
      </w:r>
      <w:r w:rsidR="00C10126">
        <w:t xml:space="preserve">works </w:t>
      </w:r>
      <w:r w:rsidR="00FA6DA7">
        <w:t xml:space="preserve">in Application B </w:t>
      </w:r>
      <w:r w:rsidR="00C10126">
        <w:t>would maintain the condition of the common or they confer some wider public benefit and are either temporary in duration or have no significant or lasting impact.</w:t>
      </w:r>
    </w:p>
    <w:p w14:paraId="114EC3ED" w14:textId="5B3E7795" w:rsidR="000F1532" w:rsidRDefault="00170420" w:rsidP="00A33DDA">
      <w:pPr>
        <w:pStyle w:val="Style1"/>
      </w:pPr>
      <w:r>
        <w:t>Therefore</w:t>
      </w:r>
      <w:r w:rsidR="00A542DA">
        <w:t xml:space="preserve">, </w:t>
      </w:r>
      <w:r w:rsidR="00352072">
        <w:t>having regard to all matters raised in</w:t>
      </w:r>
      <w:r w:rsidR="00E4756C">
        <w:t xml:space="preserve"> the</w:t>
      </w:r>
      <w:r w:rsidR="00352072">
        <w:t xml:space="preserve"> application</w:t>
      </w:r>
      <w:r w:rsidR="008D1113">
        <w:t>s</w:t>
      </w:r>
      <w:r w:rsidR="00967E31">
        <w:t xml:space="preserve"> and written representations</w:t>
      </w:r>
      <w:r w:rsidR="0045460C">
        <w:t>, I find tha</w:t>
      </w:r>
      <w:r w:rsidR="00393BD9">
        <w:t>t consent for an exchange of common land should be grante</w:t>
      </w:r>
      <w:r w:rsidR="000C2FBE">
        <w:t>d,</w:t>
      </w:r>
      <w:r w:rsidR="00352072">
        <w:t xml:space="preserve"> </w:t>
      </w:r>
      <w:r w:rsidR="000F1532">
        <w:t xml:space="preserve">and an Order of Exchange given in respect of </w:t>
      </w:r>
      <w:r w:rsidR="00131243">
        <w:t>Application A</w:t>
      </w:r>
      <w:r w:rsidR="000C2FBE">
        <w:t>;</w:t>
      </w:r>
      <w:r w:rsidR="00131243">
        <w:t xml:space="preserve"> and </w:t>
      </w:r>
      <w:r w:rsidR="003438DA">
        <w:t xml:space="preserve">that consent should be granted in respect of the </w:t>
      </w:r>
      <w:r w:rsidR="00131243">
        <w:t xml:space="preserve">works </w:t>
      </w:r>
      <w:r w:rsidR="003438DA">
        <w:t>in Application B</w:t>
      </w:r>
      <w:r w:rsidR="000F1532">
        <w:t>.</w:t>
      </w:r>
    </w:p>
    <w:p w14:paraId="10545E6A" w14:textId="77777777" w:rsidR="00685C47" w:rsidRDefault="000F1532" w:rsidP="000F1532">
      <w:pPr>
        <w:pStyle w:val="Style1"/>
        <w:numPr>
          <w:ilvl w:val="0"/>
          <w:numId w:val="0"/>
        </w:numPr>
        <w:rPr>
          <w:rFonts w:ascii="Monotype Corsiva" w:hAnsi="Monotype Corsiva"/>
          <w:sz w:val="36"/>
          <w:szCs w:val="36"/>
        </w:rPr>
      </w:pPr>
      <w:r w:rsidRPr="000F1532">
        <w:rPr>
          <w:rFonts w:ascii="Monotype Corsiva" w:hAnsi="Monotype Corsiva"/>
          <w:sz w:val="36"/>
          <w:szCs w:val="36"/>
        </w:rPr>
        <w:lastRenderedPageBreak/>
        <w:t>Helen O’Connor</w:t>
      </w:r>
      <w:r w:rsidR="00641CF0">
        <w:rPr>
          <w:rFonts w:ascii="Monotype Corsiva" w:hAnsi="Monotype Corsiva"/>
          <w:sz w:val="36"/>
          <w:szCs w:val="36"/>
        </w:rPr>
        <w:t xml:space="preserve">    </w:t>
      </w:r>
    </w:p>
    <w:p w14:paraId="3E1A6FCC" w14:textId="65D7513C" w:rsidR="000F1532" w:rsidRDefault="000F1532" w:rsidP="000F1532">
      <w:pPr>
        <w:pStyle w:val="Style1"/>
        <w:numPr>
          <w:ilvl w:val="0"/>
          <w:numId w:val="0"/>
        </w:numPr>
      </w:pPr>
      <w:r>
        <w:t xml:space="preserve">Inspector </w:t>
      </w:r>
    </w:p>
    <w:p w14:paraId="29F6F899" w14:textId="4C1A7288" w:rsidR="00DC4C7A" w:rsidRDefault="00DC4C7A" w:rsidP="000F1532">
      <w:pPr>
        <w:pStyle w:val="Style1"/>
        <w:numPr>
          <w:ilvl w:val="0"/>
          <w:numId w:val="0"/>
        </w:numPr>
        <w:rPr>
          <w:b/>
          <w:bCs/>
        </w:rPr>
      </w:pPr>
      <w:r>
        <w:rPr>
          <w:b/>
          <w:bCs/>
        </w:rPr>
        <w:t>Application A</w:t>
      </w:r>
    </w:p>
    <w:p w14:paraId="673837BA" w14:textId="6446660E" w:rsidR="008E64AC" w:rsidRDefault="002242A9" w:rsidP="000F1532">
      <w:pPr>
        <w:pStyle w:val="Style1"/>
        <w:numPr>
          <w:ilvl w:val="0"/>
          <w:numId w:val="0"/>
        </w:numPr>
        <w:rPr>
          <w:b/>
          <w:bCs/>
        </w:rPr>
      </w:pPr>
      <w:r>
        <w:rPr>
          <w:b/>
          <w:bCs/>
        </w:rPr>
        <w:t xml:space="preserve">Consent </w:t>
      </w:r>
      <w:r w:rsidR="008E64AC">
        <w:rPr>
          <w:b/>
          <w:bCs/>
        </w:rPr>
        <w:t>Order</w:t>
      </w:r>
    </w:p>
    <w:p w14:paraId="55BC5976" w14:textId="259EEC45" w:rsidR="008E64AC" w:rsidRDefault="008E64AC" w:rsidP="000F1532">
      <w:pPr>
        <w:pStyle w:val="Style1"/>
        <w:numPr>
          <w:ilvl w:val="0"/>
          <w:numId w:val="0"/>
        </w:numPr>
      </w:pPr>
      <w:r>
        <w:t>On behalf of the Secretary of State for Environment, Food and Rural A</w:t>
      </w:r>
      <w:r w:rsidR="005210B9">
        <w:t>ffairs and pursuant to section 17(1) and (2) of the Commons Act 2006</w:t>
      </w:r>
      <w:r w:rsidR="000B5AF7">
        <w:t xml:space="preserve">, </w:t>
      </w:r>
      <w:r w:rsidR="000B5AF7" w:rsidRPr="000B5AF7">
        <w:rPr>
          <w:b/>
          <w:bCs/>
        </w:rPr>
        <w:t>I HEREBY ORDER</w:t>
      </w:r>
      <w:r w:rsidR="000B5AF7">
        <w:rPr>
          <w:b/>
          <w:bCs/>
        </w:rPr>
        <w:t xml:space="preserve"> </w:t>
      </w:r>
      <w:r w:rsidR="000B5AF7">
        <w:t>D</w:t>
      </w:r>
      <w:r w:rsidR="00D13245">
        <w:t xml:space="preserve">evon County </w:t>
      </w:r>
      <w:r w:rsidR="000B5AF7">
        <w:t>Council</w:t>
      </w:r>
      <w:r w:rsidR="007C1E67">
        <w:t>, as commons registration authority for the area in which the release land and the replacement land are situated:</w:t>
      </w:r>
    </w:p>
    <w:p w14:paraId="7F5D4CA9" w14:textId="5B627712" w:rsidR="007C1E67" w:rsidRDefault="007C1E67" w:rsidP="007C1E67">
      <w:pPr>
        <w:pStyle w:val="Style1"/>
        <w:numPr>
          <w:ilvl w:val="0"/>
          <w:numId w:val="26"/>
        </w:numPr>
      </w:pPr>
      <w:r>
        <w:t>to remove the release land from its register of common land, by amending register unit CL</w:t>
      </w:r>
      <w:r w:rsidR="00D42DC4">
        <w:t>136</w:t>
      </w:r>
      <w:r>
        <w:t xml:space="preserve"> to exclude the release </w:t>
      </w:r>
      <w:proofErr w:type="gramStart"/>
      <w:r>
        <w:t>land;</w:t>
      </w:r>
      <w:proofErr w:type="gramEnd"/>
    </w:p>
    <w:p w14:paraId="7BB2AC8E" w14:textId="6B7EDA42" w:rsidR="007C1E67" w:rsidRDefault="007C1E67" w:rsidP="007C1E67">
      <w:pPr>
        <w:pStyle w:val="Style1"/>
        <w:numPr>
          <w:ilvl w:val="0"/>
          <w:numId w:val="26"/>
        </w:numPr>
      </w:pPr>
      <w:r>
        <w:t xml:space="preserve">to register the replacement land </w:t>
      </w:r>
      <w:r w:rsidR="00EF17B9">
        <w:t xml:space="preserve">as </w:t>
      </w:r>
      <w:r>
        <w:t>common land, by amending register unit CL</w:t>
      </w:r>
      <w:r w:rsidR="00F02EB9">
        <w:t>136</w:t>
      </w:r>
      <w:r>
        <w:t xml:space="preserve"> to include the replacement land; and</w:t>
      </w:r>
    </w:p>
    <w:p w14:paraId="310E5D1D" w14:textId="0940F1A2" w:rsidR="007C1E67" w:rsidRPr="000B5AF7" w:rsidRDefault="007C1E67" w:rsidP="009B5BF0">
      <w:pPr>
        <w:pStyle w:val="Style1"/>
        <w:numPr>
          <w:ilvl w:val="0"/>
          <w:numId w:val="26"/>
        </w:numPr>
      </w:pPr>
      <w:r>
        <w:t xml:space="preserve">to register as exercisable over the replacement land (in addition to remaining exercisable over the </w:t>
      </w:r>
      <w:r w:rsidR="000A78B9">
        <w:t>remainder</w:t>
      </w:r>
      <w:r>
        <w:t xml:space="preserve"> of the land comprised </w:t>
      </w:r>
      <w:r w:rsidR="000A78B9">
        <w:t>i</w:t>
      </w:r>
      <w:r>
        <w:t>n reg</w:t>
      </w:r>
      <w:r w:rsidR="000A78B9">
        <w:t>ister</w:t>
      </w:r>
      <w:r>
        <w:t xml:space="preserve"> </w:t>
      </w:r>
      <w:r w:rsidR="000A78B9">
        <w:t>unit</w:t>
      </w:r>
      <w:r>
        <w:t xml:space="preserve"> CL</w:t>
      </w:r>
      <w:r w:rsidR="00F02EB9">
        <w:t>136</w:t>
      </w:r>
      <w:r>
        <w:t>) any rights of common which, immediately before the date on which the release land is removed f</w:t>
      </w:r>
      <w:r w:rsidR="00FE196C">
        <w:t>ro</w:t>
      </w:r>
      <w:r>
        <w:t>m th</w:t>
      </w:r>
      <w:r w:rsidR="00FE196C">
        <w:t>e</w:t>
      </w:r>
      <w:r>
        <w:t xml:space="preserve"> re</w:t>
      </w:r>
      <w:r w:rsidR="00FE196C">
        <w:t>gister,</w:t>
      </w:r>
      <w:r>
        <w:t xml:space="preserve"> are </w:t>
      </w:r>
      <w:r w:rsidR="00FE196C">
        <w:t>registered</w:t>
      </w:r>
      <w:r>
        <w:t xml:space="preserve"> as exercisable over the release </w:t>
      </w:r>
      <w:r w:rsidR="00FE196C">
        <w:t>land</w:t>
      </w:r>
      <w:r>
        <w:t xml:space="preserve"> and the remainder of </w:t>
      </w:r>
      <w:r w:rsidR="009B5BF0">
        <w:t>t</w:t>
      </w:r>
      <w:r>
        <w:t>he land compr</w:t>
      </w:r>
      <w:r w:rsidR="009B5BF0">
        <w:t xml:space="preserve">ised </w:t>
      </w:r>
      <w:r>
        <w:t>in register unit CL</w:t>
      </w:r>
      <w:r w:rsidR="00F02EB9">
        <w:t>136</w:t>
      </w:r>
      <w:r>
        <w:t>.</w:t>
      </w:r>
    </w:p>
    <w:p w14:paraId="7922A820" w14:textId="78B60882" w:rsidR="000F1532" w:rsidRDefault="009B5BF0" w:rsidP="000F1532">
      <w:pPr>
        <w:pStyle w:val="Style1"/>
        <w:numPr>
          <w:ilvl w:val="0"/>
          <w:numId w:val="0"/>
        </w:numPr>
        <w:ind w:left="431" w:hanging="431"/>
      </w:pPr>
      <w:r w:rsidRPr="00EC0E74">
        <w:rPr>
          <w:b/>
          <w:bCs/>
        </w:rPr>
        <w:t>First Schedule</w:t>
      </w:r>
      <w:r>
        <w:t xml:space="preserve"> </w:t>
      </w:r>
      <w:r w:rsidR="009F52FA">
        <w:t>– the release land</w:t>
      </w:r>
    </w:p>
    <w:p w14:paraId="7A71697F" w14:textId="6BE91A28" w:rsidR="009F52FA" w:rsidRDefault="009F52FA" w:rsidP="000F1532">
      <w:pPr>
        <w:pStyle w:val="Style1"/>
        <w:numPr>
          <w:ilvl w:val="0"/>
          <w:numId w:val="0"/>
        </w:numPr>
        <w:ind w:left="431" w:hanging="431"/>
      </w:pPr>
    </w:p>
    <w:tbl>
      <w:tblPr>
        <w:tblStyle w:val="TableGrid"/>
        <w:tblW w:w="0" w:type="auto"/>
        <w:tblInd w:w="431" w:type="dxa"/>
        <w:tblLook w:val="04A0" w:firstRow="1" w:lastRow="0" w:firstColumn="1" w:lastColumn="0" w:noHBand="0" w:noVBand="1"/>
      </w:tblPr>
      <w:tblGrid>
        <w:gridCol w:w="2116"/>
        <w:gridCol w:w="5417"/>
        <w:gridCol w:w="1330"/>
      </w:tblGrid>
      <w:tr w:rsidR="009E524E" w14:paraId="630FF37B" w14:textId="77777777" w:rsidTr="00B808DE">
        <w:tc>
          <w:tcPr>
            <w:tcW w:w="2116" w:type="dxa"/>
          </w:tcPr>
          <w:p w14:paraId="7D919931" w14:textId="525ECF18" w:rsidR="00EC0E74" w:rsidRPr="005A3554" w:rsidRDefault="00C86AC4" w:rsidP="000F1532">
            <w:pPr>
              <w:pStyle w:val="Style1"/>
              <w:numPr>
                <w:ilvl w:val="0"/>
                <w:numId w:val="0"/>
              </w:numPr>
              <w:rPr>
                <w:b/>
                <w:bCs/>
              </w:rPr>
            </w:pPr>
            <w:r w:rsidRPr="005A3554">
              <w:rPr>
                <w:b/>
                <w:bCs/>
              </w:rPr>
              <w:t>Colour On Plan</w:t>
            </w:r>
            <w:r w:rsidR="00D42DC4">
              <w:rPr>
                <w:b/>
                <w:bCs/>
              </w:rPr>
              <w:t xml:space="preserve"> – Drawing A</w:t>
            </w:r>
          </w:p>
        </w:tc>
        <w:tc>
          <w:tcPr>
            <w:tcW w:w="5417" w:type="dxa"/>
          </w:tcPr>
          <w:p w14:paraId="55AEE0CA" w14:textId="1DE13799" w:rsidR="00EC0E74" w:rsidRPr="005A3554" w:rsidRDefault="00C86AC4" w:rsidP="000F1532">
            <w:pPr>
              <w:pStyle w:val="Style1"/>
              <w:numPr>
                <w:ilvl w:val="0"/>
                <w:numId w:val="0"/>
              </w:numPr>
              <w:rPr>
                <w:b/>
                <w:bCs/>
              </w:rPr>
            </w:pPr>
            <w:r w:rsidRPr="005A3554">
              <w:rPr>
                <w:b/>
                <w:bCs/>
              </w:rPr>
              <w:t>Description</w:t>
            </w:r>
          </w:p>
        </w:tc>
        <w:tc>
          <w:tcPr>
            <w:tcW w:w="1330" w:type="dxa"/>
          </w:tcPr>
          <w:p w14:paraId="30F2861E" w14:textId="7A93BB06" w:rsidR="00EC0E74" w:rsidRPr="005A3554" w:rsidRDefault="00C86AC4" w:rsidP="000F1532">
            <w:pPr>
              <w:pStyle w:val="Style1"/>
              <w:numPr>
                <w:ilvl w:val="0"/>
                <w:numId w:val="0"/>
              </w:numPr>
              <w:rPr>
                <w:b/>
                <w:bCs/>
              </w:rPr>
            </w:pPr>
            <w:r w:rsidRPr="005A3554">
              <w:rPr>
                <w:b/>
                <w:bCs/>
              </w:rPr>
              <w:t>Extent</w:t>
            </w:r>
          </w:p>
        </w:tc>
      </w:tr>
      <w:tr w:rsidR="009E524E" w14:paraId="39C7A43E" w14:textId="77777777" w:rsidTr="00B808DE">
        <w:tc>
          <w:tcPr>
            <w:tcW w:w="2116" w:type="dxa"/>
          </w:tcPr>
          <w:p w14:paraId="75FC9391" w14:textId="3AF96281" w:rsidR="00EC0E74" w:rsidRDefault="00D42DC4" w:rsidP="000F1532">
            <w:pPr>
              <w:pStyle w:val="Style1"/>
              <w:numPr>
                <w:ilvl w:val="0"/>
                <w:numId w:val="0"/>
              </w:numPr>
            </w:pPr>
            <w:r>
              <w:t>S</w:t>
            </w:r>
            <w:r w:rsidR="003B5647">
              <w:t xml:space="preserve">haded </w:t>
            </w:r>
            <w:r w:rsidR="00B04BA7">
              <w:t>red</w:t>
            </w:r>
          </w:p>
        </w:tc>
        <w:tc>
          <w:tcPr>
            <w:tcW w:w="5417" w:type="dxa"/>
          </w:tcPr>
          <w:p w14:paraId="28EC8D37" w14:textId="60D618A1" w:rsidR="004461A4" w:rsidRDefault="005A3554" w:rsidP="004461A4">
            <w:r>
              <w:t xml:space="preserve">Land </w:t>
            </w:r>
            <w:r w:rsidR="004279C5">
              <w:t>at Black</w:t>
            </w:r>
            <w:r w:rsidR="009E524E">
              <w:t>hill Quarry</w:t>
            </w:r>
            <w:r w:rsidR="00D65A6B">
              <w:t xml:space="preserve"> (</w:t>
            </w:r>
            <w:r w:rsidR="00A31DFC">
              <w:t>P</w:t>
            </w:r>
            <w:r w:rsidR="00D65A6B">
              <w:t>arcel 7 on Drawing A).</w:t>
            </w:r>
          </w:p>
          <w:p w14:paraId="75B6125D" w14:textId="53EA2CA9" w:rsidR="00EC0E74" w:rsidRDefault="00EC0E74" w:rsidP="00364197"/>
        </w:tc>
        <w:tc>
          <w:tcPr>
            <w:tcW w:w="1330" w:type="dxa"/>
          </w:tcPr>
          <w:p w14:paraId="64EB812E" w14:textId="6AE35399" w:rsidR="00EC0E74" w:rsidRDefault="009E524E" w:rsidP="000F1532">
            <w:pPr>
              <w:pStyle w:val="Style1"/>
              <w:numPr>
                <w:ilvl w:val="0"/>
                <w:numId w:val="0"/>
              </w:numPr>
            </w:pPr>
            <w:r>
              <w:t>16,910</w:t>
            </w:r>
            <w:r w:rsidR="00B04BA7">
              <w:t>m</w:t>
            </w:r>
            <w:r w:rsidR="00B04BA7" w:rsidRPr="00F42A54">
              <w:rPr>
                <w:vertAlign w:val="superscript"/>
              </w:rPr>
              <w:t>2</w:t>
            </w:r>
          </w:p>
        </w:tc>
      </w:tr>
    </w:tbl>
    <w:p w14:paraId="689D5575" w14:textId="76E45D1D" w:rsidR="009F52FA" w:rsidRDefault="009F52FA" w:rsidP="000F1532">
      <w:pPr>
        <w:pStyle w:val="Style1"/>
        <w:numPr>
          <w:ilvl w:val="0"/>
          <w:numId w:val="0"/>
        </w:numPr>
        <w:ind w:left="431" w:hanging="431"/>
      </w:pPr>
    </w:p>
    <w:p w14:paraId="7DF575B1" w14:textId="728CDCB7" w:rsidR="009F52FA" w:rsidRDefault="009F52FA" w:rsidP="000F1532">
      <w:pPr>
        <w:pStyle w:val="Style1"/>
        <w:numPr>
          <w:ilvl w:val="0"/>
          <w:numId w:val="0"/>
        </w:numPr>
        <w:ind w:left="431" w:hanging="431"/>
      </w:pPr>
      <w:r w:rsidRPr="00EC0E74">
        <w:rPr>
          <w:b/>
          <w:bCs/>
        </w:rPr>
        <w:t>Second Schedule</w:t>
      </w:r>
      <w:r>
        <w:t xml:space="preserve"> – the replacement land</w:t>
      </w:r>
    </w:p>
    <w:p w14:paraId="20FC4B93" w14:textId="09EBF9E2" w:rsidR="009F52FA" w:rsidRDefault="009F52FA" w:rsidP="000F1532">
      <w:pPr>
        <w:pStyle w:val="Style1"/>
        <w:numPr>
          <w:ilvl w:val="0"/>
          <w:numId w:val="0"/>
        </w:numPr>
        <w:ind w:left="431" w:hanging="431"/>
      </w:pPr>
    </w:p>
    <w:tbl>
      <w:tblPr>
        <w:tblStyle w:val="TableGrid"/>
        <w:tblW w:w="0" w:type="auto"/>
        <w:tblInd w:w="431" w:type="dxa"/>
        <w:tblLook w:val="04A0" w:firstRow="1" w:lastRow="0" w:firstColumn="1" w:lastColumn="0" w:noHBand="0" w:noVBand="1"/>
      </w:tblPr>
      <w:tblGrid>
        <w:gridCol w:w="2185"/>
        <w:gridCol w:w="5348"/>
        <w:gridCol w:w="1330"/>
      </w:tblGrid>
      <w:tr w:rsidR="00B04BA7" w14:paraId="0EEACE0E" w14:textId="77777777" w:rsidTr="005A3554">
        <w:tc>
          <w:tcPr>
            <w:tcW w:w="2229" w:type="dxa"/>
          </w:tcPr>
          <w:p w14:paraId="0CE19E9E" w14:textId="3D26B3A8" w:rsidR="00EC0E74" w:rsidRPr="005A3554" w:rsidRDefault="00C86AC4" w:rsidP="000F1532">
            <w:pPr>
              <w:pStyle w:val="Style1"/>
              <w:numPr>
                <w:ilvl w:val="0"/>
                <w:numId w:val="0"/>
              </w:numPr>
              <w:rPr>
                <w:b/>
                <w:bCs/>
              </w:rPr>
            </w:pPr>
            <w:r w:rsidRPr="005A3554">
              <w:rPr>
                <w:b/>
                <w:bCs/>
              </w:rPr>
              <w:t>Colour On Plan</w:t>
            </w:r>
            <w:r w:rsidR="00ED4762">
              <w:rPr>
                <w:b/>
                <w:bCs/>
              </w:rPr>
              <w:t xml:space="preserve"> – Drawing A</w:t>
            </w:r>
          </w:p>
        </w:tc>
        <w:tc>
          <w:tcPr>
            <w:tcW w:w="5528" w:type="dxa"/>
          </w:tcPr>
          <w:p w14:paraId="468ED3B0" w14:textId="08F84321" w:rsidR="00EC0E74" w:rsidRPr="005A3554" w:rsidRDefault="00C86AC4" w:rsidP="000F1532">
            <w:pPr>
              <w:pStyle w:val="Style1"/>
              <w:numPr>
                <w:ilvl w:val="0"/>
                <w:numId w:val="0"/>
              </w:numPr>
              <w:rPr>
                <w:b/>
                <w:bCs/>
              </w:rPr>
            </w:pPr>
            <w:r w:rsidRPr="005A3554">
              <w:rPr>
                <w:b/>
                <w:bCs/>
              </w:rPr>
              <w:t>Description</w:t>
            </w:r>
          </w:p>
        </w:tc>
        <w:tc>
          <w:tcPr>
            <w:tcW w:w="1332" w:type="dxa"/>
          </w:tcPr>
          <w:p w14:paraId="705BDAEE" w14:textId="307BB88D" w:rsidR="00EC0E74" w:rsidRPr="005A3554" w:rsidRDefault="00C86AC4" w:rsidP="000F1532">
            <w:pPr>
              <w:pStyle w:val="Style1"/>
              <w:numPr>
                <w:ilvl w:val="0"/>
                <w:numId w:val="0"/>
              </w:numPr>
              <w:rPr>
                <w:b/>
                <w:bCs/>
              </w:rPr>
            </w:pPr>
            <w:r w:rsidRPr="005A3554">
              <w:rPr>
                <w:b/>
                <w:bCs/>
              </w:rPr>
              <w:t>Extent</w:t>
            </w:r>
          </w:p>
        </w:tc>
      </w:tr>
      <w:tr w:rsidR="00B04BA7" w14:paraId="1A96CE89" w14:textId="77777777" w:rsidTr="005A3554">
        <w:tc>
          <w:tcPr>
            <w:tcW w:w="2229" w:type="dxa"/>
          </w:tcPr>
          <w:p w14:paraId="60EFB0A6" w14:textId="1A2C628C" w:rsidR="00EC0E74" w:rsidRDefault="00ED4762" w:rsidP="000F1532">
            <w:pPr>
              <w:pStyle w:val="Style1"/>
              <w:numPr>
                <w:ilvl w:val="0"/>
                <w:numId w:val="0"/>
              </w:numPr>
            </w:pPr>
            <w:r>
              <w:t>S</w:t>
            </w:r>
            <w:r w:rsidR="00C12AE8">
              <w:t>haded</w:t>
            </w:r>
            <w:r w:rsidR="00B04BA7">
              <w:t xml:space="preserve"> green</w:t>
            </w:r>
          </w:p>
        </w:tc>
        <w:tc>
          <w:tcPr>
            <w:tcW w:w="5528" w:type="dxa"/>
          </w:tcPr>
          <w:p w14:paraId="2B05CF27" w14:textId="251635D6" w:rsidR="00ED4762" w:rsidRDefault="00ED4762" w:rsidP="00B10C7E">
            <w:r>
              <w:t xml:space="preserve">Land </w:t>
            </w:r>
            <w:r w:rsidR="000F4320">
              <w:t xml:space="preserve">at or near Blackhill Quarry </w:t>
            </w:r>
            <w:r>
              <w:t>comprising six constituent parts</w:t>
            </w:r>
            <w:r w:rsidR="00A31DFC">
              <w:t>:</w:t>
            </w:r>
          </w:p>
          <w:p w14:paraId="5884D6FA" w14:textId="77777777" w:rsidR="004279C5" w:rsidRDefault="004279C5" w:rsidP="00B10C7E"/>
          <w:p w14:paraId="3678D400" w14:textId="1FB64758" w:rsidR="00ED4762" w:rsidRDefault="00420D04" w:rsidP="00B10C7E">
            <w:r>
              <w:t>Parcel 1</w:t>
            </w:r>
            <w:r w:rsidR="00A31DFC">
              <w:t xml:space="preserve"> </w:t>
            </w:r>
            <w:r w:rsidR="00705156">
              <w:t>–</w:t>
            </w:r>
            <w:r w:rsidR="00A31DFC">
              <w:t xml:space="preserve"> </w:t>
            </w:r>
            <w:r w:rsidR="00705156">
              <w:t>7950</w:t>
            </w:r>
            <w:r w:rsidR="002B7D15">
              <w:t>m</w:t>
            </w:r>
            <w:r w:rsidR="00F02F20" w:rsidRPr="00F02F20">
              <w:rPr>
                <w:vertAlign w:val="superscript"/>
              </w:rPr>
              <w:t>2</w:t>
            </w:r>
            <w:r w:rsidR="00F02F20">
              <w:t xml:space="preserve"> n</w:t>
            </w:r>
            <w:r w:rsidR="00705156">
              <w:t>orth</w:t>
            </w:r>
            <w:r w:rsidR="00546BC6">
              <w:t>ea</w:t>
            </w:r>
            <w:r w:rsidR="00705156">
              <w:t xml:space="preserve">st of </w:t>
            </w:r>
            <w:r w:rsidR="00F02F20">
              <w:t>release land</w:t>
            </w:r>
          </w:p>
          <w:p w14:paraId="2D1511C1" w14:textId="589BD361" w:rsidR="00420D04" w:rsidRPr="005947BB" w:rsidRDefault="00420D04" w:rsidP="00B10C7E">
            <w:r>
              <w:t>Parcel 2</w:t>
            </w:r>
            <w:r w:rsidR="00705156">
              <w:t xml:space="preserve"> </w:t>
            </w:r>
            <w:r w:rsidR="00F02F20">
              <w:t>–</w:t>
            </w:r>
            <w:r w:rsidR="00705156">
              <w:t xml:space="preserve"> 1320</w:t>
            </w:r>
            <w:r w:rsidR="00F02F20">
              <w:t>m</w:t>
            </w:r>
            <w:r w:rsidR="00F02F20" w:rsidRPr="00F02F20">
              <w:rPr>
                <w:vertAlign w:val="superscript"/>
              </w:rPr>
              <w:t>2</w:t>
            </w:r>
            <w:r w:rsidR="00A45101">
              <w:rPr>
                <w:vertAlign w:val="superscript"/>
              </w:rPr>
              <w:t xml:space="preserve"> </w:t>
            </w:r>
            <w:r w:rsidR="005947BB">
              <w:t>east of release land</w:t>
            </w:r>
          </w:p>
          <w:p w14:paraId="5887AD1F" w14:textId="2EDBB27E" w:rsidR="00420D04" w:rsidRPr="005947BB" w:rsidRDefault="00420D04" w:rsidP="00B10C7E">
            <w:r>
              <w:t>Parcel</w:t>
            </w:r>
            <w:r w:rsidR="00A31DFC">
              <w:t xml:space="preserve"> 3</w:t>
            </w:r>
            <w:r w:rsidR="002B7D15">
              <w:t xml:space="preserve"> </w:t>
            </w:r>
            <w:r w:rsidR="00F02F20">
              <w:t>–</w:t>
            </w:r>
            <w:r w:rsidR="002B7D15">
              <w:t xml:space="preserve"> 3260</w:t>
            </w:r>
            <w:r w:rsidR="00F02F20">
              <w:t>m</w:t>
            </w:r>
            <w:r w:rsidR="00F02F20" w:rsidRPr="00F02F20">
              <w:rPr>
                <w:vertAlign w:val="superscript"/>
              </w:rPr>
              <w:t>2</w:t>
            </w:r>
            <w:r w:rsidR="005947BB">
              <w:rPr>
                <w:vertAlign w:val="superscript"/>
              </w:rPr>
              <w:t xml:space="preserve"> </w:t>
            </w:r>
            <w:r w:rsidR="00546BC6">
              <w:t>southeast of release land</w:t>
            </w:r>
          </w:p>
          <w:p w14:paraId="61587FCE" w14:textId="612C026B" w:rsidR="00A31DFC" w:rsidRPr="00546BC6" w:rsidRDefault="00A31DFC" w:rsidP="00B10C7E">
            <w:r>
              <w:t>Parcel 4</w:t>
            </w:r>
            <w:r w:rsidR="002B7D15">
              <w:t xml:space="preserve"> </w:t>
            </w:r>
            <w:r w:rsidR="00F02F20">
              <w:t>–</w:t>
            </w:r>
            <w:r w:rsidR="002B7D15">
              <w:t xml:space="preserve"> 750</w:t>
            </w:r>
            <w:r w:rsidR="00F02F20">
              <w:t>m</w:t>
            </w:r>
            <w:r w:rsidR="00F02F20" w:rsidRPr="00F02F20">
              <w:rPr>
                <w:vertAlign w:val="superscript"/>
              </w:rPr>
              <w:t>2</w:t>
            </w:r>
            <w:r w:rsidR="00546BC6">
              <w:rPr>
                <w:vertAlign w:val="superscript"/>
              </w:rPr>
              <w:t xml:space="preserve"> </w:t>
            </w:r>
            <w:r w:rsidR="00272D55">
              <w:t>southeast of release land</w:t>
            </w:r>
          </w:p>
          <w:p w14:paraId="01E5AC1A" w14:textId="1DD53D04" w:rsidR="00A31DFC" w:rsidRPr="00272D55" w:rsidRDefault="00A31DFC" w:rsidP="00B10C7E">
            <w:r>
              <w:t>Parcel 5</w:t>
            </w:r>
            <w:r w:rsidR="002B7D15">
              <w:t xml:space="preserve"> – 15,680</w:t>
            </w:r>
            <w:r w:rsidR="00F02F20">
              <w:t>m</w:t>
            </w:r>
            <w:r w:rsidR="00F02F20" w:rsidRPr="00F02F20">
              <w:rPr>
                <w:vertAlign w:val="superscript"/>
              </w:rPr>
              <w:t>2</w:t>
            </w:r>
            <w:r w:rsidR="00272D55">
              <w:rPr>
                <w:vertAlign w:val="superscript"/>
              </w:rPr>
              <w:t xml:space="preserve"> </w:t>
            </w:r>
            <w:r w:rsidR="00272D55">
              <w:t>south of release land</w:t>
            </w:r>
          </w:p>
          <w:p w14:paraId="22057955" w14:textId="6AC4F7E4" w:rsidR="00A31DFC" w:rsidRPr="00272D55" w:rsidRDefault="00A31DFC" w:rsidP="00B10C7E">
            <w:r>
              <w:t>Parcel 6</w:t>
            </w:r>
            <w:r w:rsidR="002B7D15">
              <w:t xml:space="preserve"> </w:t>
            </w:r>
            <w:r w:rsidR="00F02F20">
              <w:t>–</w:t>
            </w:r>
            <w:r w:rsidR="002B7D15">
              <w:t xml:space="preserve"> 5070</w:t>
            </w:r>
            <w:r w:rsidR="00F02F20">
              <w:t>m</w:t>
            </w:r>
            <w:r w:rsidR="00F02F20" w:rsidRPr="00F02F20">
              <w:rPr>
                <w:vertAlign w:val="superscript"/>
              </w:rPr>
              <w:t>2</w:t>
            </w:r>
            <w:r w:rsidR="00272D55">
              <w:rPr>
                <w:vertAlign w:val="superscript"/>
              </w:rPr>
              <w:t xml:space="preserve"> </w:t>
            </w:r>
            <w:r w:rsidR="00170606">
              <w:t>southwest of release land</w:t>
            </w:r>
          </w:p>
          <w:p w14:paraId="6658A7AB" w14:textId="77777777" w:rsidR="00EC0E74" w:rsidRDefault="00EC0E74" w:rsidP="00420D04"/>
        </w:tc>
        <w:tc>
          <w:tcPr>
            <w:tcW w:w="1332" w:type="dxa"/>
          </w:tcPr>
          <w:p w14:paraId="71876995" w14:textId="21C8A7AA" w:rsidR="00ED4762" w:rsidRDefault="00ED4762" w:rsidP="000F1532">
            <w:pPr>
              <w:pStyle w:val="Style1"/>
              <w:numPr>
                <w:ilvl w:val="0"/>
                <w:numId w:val="0"/>
              </w:numPr>
            </w:pPr>
            <w:r>
              <w:t>Total</w:t>
            </w:r>
          </w:p>
          <w:p w14:paraId="72254361" w14:textId="6270FF7F" w:rsidR="00EC0E74" w:rsidRDefault="00807808" w:rsidP="004279C5">
            <w:pPr>
              <w:pStyle w:val="Style1"/>
              <w:numPr>
                <w:ilvl w:val="0"/>
                <w:numId w:val="0"/>
              </w:numPr>
            </w:pPr>
            <w:r>
              <w:t>3</w:t>
            </w:r>
            <w:r w:rsidR="004279C5">
              <w:t>4,0</w:t>
            </w:r>
            <w:r>
              <w:t>30</w:t>
            </w:r>
            <w:r w:rsidR="005A3554">
              <w:t>m</w:t>
            </w:r>
            <w:r w:rsidR="005A3554">
              <w:rPr>
                <w:vertAlign w:val="superscript"/>
              </w:rPr>
              <w:t>2</w:t>
            </w:r>
          </w:p>
        </w:tc>
      </w:tr>
    </w:tbl>
    <w:p w14:paraId="3CDDFE69" w14:textId="2B75DB89" w:rsidR="009F52FA" w:rsidRDefault="009F52FA" w:rsidP="000F1532">
      <w:pPr>
        <w:pStyle w:val="Style1"/>
        <w:numPr>
          <w:ilvl w:val="0"/>
          <w:numId w:val="0"/>
        </w:numPr>
        <w:ind w:left="431" w:hanging="431"/>
      </w:pPr>
    </w:p>
    <w:p w14:paraId="1CA123FB" w14:textId="77777777" w:rsidR="009F52FA" w:rsidRPr="000F1532" w:rsidRDefault="009F52FA" w:rsidP="009F52FA">
      <w:pPr>
        <w:pStyle w:val="Style1"/>
        <w:numPr>
          <w:ilvl w:val="0"/>
          <w:numId w:val="0"/>
        </w:numPr>
        <w:rPr>
          <w:rFonts w:ascii="Monotype Corsiva" w:hAnsi="Monotype Corsiva"/>
          <w:sz w:val="36"/>
          <w:szCs w:val="36"/>
        </w:rPr>
      </w:pPr>
      <w:r w:rsidRPr="000F1532">
        <w:rPr>
          <w:rFonts w:ascii="Monotype Corsiva" w:hAnsi="Monotype Corsiva"/>
          <w:sz w:val="36"/>
          <w:szCs w:val="36"/>
        </w:rPr>
        <w:lastRenderedPageBreak/>
        <w:t>Helen O’Connor</w:t>
      </w:r>
    </w:p>
    <w:p w14:paraId="6CEE2268" w14:textId="77777777" w:rsidR="009F52FA" w:rsidRDefault="009F52FA" w:rsidP="009F52FA">
      <w:pPr>
        <w:pStyle w:val="Style1"/>
        <w:numPr>
          <w:ilvl w:val="0"/>
          <w:numId w:val="0"/>
        </w:numPr>
      </w:pPr>
      <w:r>
        <w:t xml:space="preserve">Inspector </w:t>
      </w:r>
    </w:p>
    <w:p w14:paraId="7DD6F77A" w14:textId="62F6D593" w:rsidR="00E333EF" w:rsidRDefault="006474EF" w:rsidP="000F1532">
      <w:pPr>
        <w:pStyle w:val="Style1"/>
        <w:numPr>
          <w:ilvl w:val="0"/>
          <w:numId w:val="0"/>
        </w:numPr>
        <w:ind w:left="431" w:hanging="431"/>
        <w:rPr>
          <w:b/>
          <w:bCs/>
        </w:rPr>
      </w:pPr>
      <w:r>
        <w:rPr>
          <w:b/>
          <w:bCs/>
        </w:rPr>
        <w:t>Drawing</w:t>
      </w:r>
      <w:r w:rsidR="00BD7FB6">
        <w:rPr>
          <w:b/>
          <w:bCs/>
        </w:rPr>
        <w:t xml:space="preserve"> A</w:t>
      </w:r>
      <w:r w:rsidR="003357F2">
        <w:rPr>
          <w:b/>
          <w:bCs/>
        </w:rPr>
        <w:t xml:space="preserve"> – Copy of </w:t>
      </w:r>
      <w:r>
        <w:rPr>
          <w:b/>
          <w:bCs/>
        </w:rPr>
        <w:t>A</w:t>
      </w:r>
      <w:r w:rsidR="003357F2">
        <w:rPr>
          <w:b/>
          <w:bCs/>
        </w:rPr>
        <w:t>pplication</w:t>
      </w:r>
      <w:r>
        <w:rPr>
          <w:b/>
          <w:bCs/>
        </w:rPr>
        <w:t xml:space="preserve"> A</w:t>
      </w:r>
      <w:r w:rsidR="003357F2">
        <w:rPr>
          <w:b/>
          <w:bCs/>
        </w:rPr>
        <w:t xml:space="preserve"> plan (not to scale)</w:t>
      </w:r>
    </w:p>
    <w:p w14:paraId="727C0643" w14:textId="5FD3482C" w:rsidR="00BD7FB6" w:rsidRDefault="00BD7FB6" w:rsidP="000F1532">
      <w:pPr>
        <w:pStyle w:val="Style1"/>
        <w:numPr>
          <w:ilvl w:val="0"/>
          <w:numId w:val="0"/>
        </w:numPr>
        <w:ind w:left="431" w:hanging="431"/>
        <w:rPr>
          <w:b/>
          <w:bCs/>
        </w:rPr>
      </w:pPr>
    </w:p>
    <w:p w14:paraId="4ECC3324" w14:textId="505F8721" w:rsidR="00FA643F" w:rsidRDefault="00F048BA" w:rsidP="000F1532">
      <w:pPr>
        <w:pStyle w:val="Style1"/>
        <w:numPr>
          <w:ilvl w:val="0"/>
          <w:numId w:val="0"/>
        </w:numPr>
        <w:ind w:left="431" w:hanging="431"/>
        <w:rPr>
          <w:b/>
          <w:bCs/>
        </w:rPr>
      </w:pPr>
      <w:r>
        <w:rPr>
          <w:noProof/>
        </w:rPr>
        <w:drawing>
          <wp:inline distT="0" distB="0" distL="0" distR="0" wp14:anchorId="7BCFED27" wp14:editId="5282178C">
            <wp:extent cx="5908040"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8040" cy="4038600"/>
                    </a:xfrm>
                    <a:prstGeom prst="rect">
                      <a:avLst/>
                    </a:prstGeom>
                  </pic:spPr>
                </pic:pic>
              </a:graphicData>
            </a:graphic>
          </wp:inline>
        </w:drawing>
      </w:r>
    </w:p>
    <w:p w14:paraId="30CA0162" w14:textId="77777777" w:rsidR="00F048BA" w:rsidRDefault="00F048BA" w:rsidP="000F1532">
      <w:pPr>
        <w:pStyle w:val="Style1"/>
        <w:numPr>
          <w:ilvl w:val="0"/>
          <w:numId w:val="0"/>
        </w:numPr>
        <w:ind w:left="431" w:hanging="431"/>
        <w:rPr>
          <w:b/>
          <w:bCs/>
        </w:rPr>
      </w:pPr>
    </w:p>
    <w:p w14:paraId="39C3DA9F" w14:textId="77777777" w:rsidR="00F048BA" w:rsidRDefault="00F048BA" w:rsidP="000F1532">
      <w:pPr>
        <w:pStyle w:val="Style1"/>
        <w:numPr>
          <w:ilvl w:val="0"/>
          <w:numId w:val="0"/>
        </w:numPr>
        <w:ind w:left="431" w:hanging="431"/>
        <w:rPr>
          <w:b/>
          <w:bCs/>
        </w:rPr>
      </w:pPr>
    </w:p>
    <w:p w14:paraId="715786A8" w14:textId="77777777" w:rsidR="009E670D" w:rsidRDefault="009E670D" w:rsidP="00F048BA">
      <w:pPr>
        <w:pStyle w:val="Style1"/>
        <w:numPr>
          <w:ilvl w:val="0"/>
          <w:numId w:val="0"/>
        </w:numPr>
        <w:rPr>
          <w:b/>
          <w:bCs/>
        </w:rPr>
      </w:pPr>
    </w:p>
    <w:p w14:paraId="361AB7A2" w14:textId="77777777" w:rsidR="009E670D" w:rsidRDefault="009E670D" w:rsidP="00F048BA">
      <w:pPr>
        <w:pStyle w:val="Style1"/>
        <w:numPr>
          <w:ilvl w:val="0"/>
          <w:numId w:val="0"/>
        </w:numPr>
        <w:rPr>
          <w:b/>
          <w:bCs/>
        </w:rPr>
      </w:pPr>
    </w:p>
    <w:p w14:paraId="37870654" w14:textId="77777777" w:rsidR="009E670D" w:rsidRDefault="009E670D" w:rsidP="00F048BA">
      <w:pPr>
        <w:pStyle w:val="Style1"/>
        <w:numPr>
          <w:ilvl w:val="0"/>
          <w:numId w:val="0"/>
        </w:numPr>
        <w:rPr>
          <w:b/>
          <w:bCs/>
        </w:rPr>
      </w:pPr>
    </w:p>
    <w:p w14:paraId="79421F11" w14:textId="77777777" w:rsidR="009E670D" w:rsidRDefault="009E670D" w:rsidP="00F048BA">
      <w:pPr>
        <w:pStyle w:val="Style1"/>
        <w:numPr>
          <w:ilvl w:val="0"/>
          <w:numId w:val="0"/>
        </w:numPr>
        <w:rPr>
          <w:b/>
          <w:bCs/>
        </w:rPr>
      </w:pPr>
    </w:p>
    <w:p w14:paraId="66566266" w14:textId="77777777" w:rsidR="009E670D" w:rsidRDefault="009E670D" w:rsidP="00F048BA">
      <w:pPr>
        <w:pStyle w:val="Style1"/>
        <w:numPr>
          <w:ilvl w:val="0"/>
          <w:numId w:val="0"/>
        </w:numPr>
        <w:rPr>
          <w:b/>
          <w:bCs/>
        </w:rPr>
      </w:pPr>
    </w:p>
    <w:p w14:paraId="6218D269" w14:textId="77777777" w:rsidR="009E670D" w:rsidRDefault="009E670D" w:rsidP="00F048BA">
      <w:pPr>
        <w:pStyle w:val="Style1"/>
        <w:numPr>
          <w:ilvl w:val="0"/>
          <w:numId w:val="0"/>
        </w:numPr>
        <w:rPr>
          <w:b/>
          <w:bCs/>
        </w:rPr>
      </w:pPr>
    </w:p>
    <w:p w14:paraId="3B44C0AF" w14:textId="77777777" w:rsidR="009E670D" w:rsidRDefault="009E670D" w:rsidP="00F048BA">
      <w:pPr>
        <w:pStyle w:val="Style1"/>
        <w:numPr>
          <w:ilvl w:val="0"/>
          <w:numId w:val="0"/>
        </w:numPr>
        <w:rPr>
          <w:b/>
          <w:bCs/>
        </w:rPr>
      </w:pPr>
    </w:p>
    <w:p w14:paraId="4C9F806D" w14:textId="77777777" w:rsidR="009E670D" w:rsidRDefault="009E670D" w:rsidP="00F048BA">
      <w:pPr>
        <w:pStyle w:val="Style1"/>
        <w:numPr>
          <w:ilvl w:val="0"/>
          <w:numId w:val="0"/>
        </w:numPr>
        <w:rPr>
          <w:b/>
          <w:bCs/>
        </w:rPr>
      </w:pPr>
    </w:p>
    <w:p w14:paraId="33FFF246" w14:textId="77777777" w:rsidR="009E670D" w:rsidRDefault="009E670D" w:rsidP="00F048BA">
      <w:pPr>
        <w:pStyle w:val="Style1"/>
        <w:numPr>
          <w:ilvl w:val="0"/>
          <w:numId w:val="0"/>
        </w:numPr>
        <w:rPr>
          <w:b/>
          <w:bCs/>
        </w:rPr>
      </w:pPr>
    </w:p>
    <w:p w14:paraId="41824115" w14:textId="77777777" w:rsidR="009E670D" w:rsidRDefault="009E670D" w:rsidP="00F048BA">
      <w:pPr>
        <w:pStyle w:val="Style1"/>
        <w:numPr>
          <w:ilvl w:val="0"/>
          <w:numId w:val="0"/>
        </w:numPr>
        <w:rPr>
          <w:b/>
          <w:bCs/>
        </w:rPr>
      </w:pPr>
    </w:p>
    <w:p w14:paraId="68C270FD" w14:textId="77777777" w:rsidR="009E670D" w:rsidRDefault="009E670D" w:rsidP="00F048BA">
      <w:pPr>
        <w:pStyle w:val="Style1"/>
        <w:numPr>
          <w:ilvl w:val="0"/>
          <w:numId w:val="0"/>
        </w:numPr>
        <w:rPr>
          <w:b/>
          <w:bCs/>
        </w:rPr>
      </w:pPr>
    </w:p>
    <w:p w14:paraId="348580A6" w14:textId="77777777" w:rsidR="00DE1003" w:rsidRDefault="00DE1003" w:rsidP="00F048BA">
      <w:pPr>
        <w:pStyle w:val="Style1"/>
        <w:numPr>
          <w:ilvl w:val="0"/>
          <w:numId w:val="0"/>
        </w:numPr>
        <w:rPr>
          <w:b/>
          <w:bCs/>
        </w:rPr>
      </w:pPr>
    </w:p>
    <w:p w14:paraId="42EE9EA1" w14:textId="00A52E9C" w:rsidR="00FA643F" w:rsidRDefault="00F048BA" w:rsidP="00F048BA">
      <w:pPr>
        <w:pStyle w:val="Style1"/>
        <w:numPr>
          <w:ilvl w:val="0"/>
          <w:numId w:val="0"/>
        </w:numPr>
        <w:rPr>
          <w:b/>
          <w:bCs/>
        </w:rPr>
      </w:pPr>
      <w:r>
        <w:rPr>
          <w:b/>
          <w:bCs/>
        </w:rPr>
        <w:t>Drawing B</w:t>
      </w:r>
      <w:r w:rsidR="00655B0B">
        <w:rPr>
          <w:b/>
          <w:bCs/>
        </w:rPr>
        <w:t xml:space="preserve"> – Copy</w:t>
      </w:r>
      <w:r w:rsidR="00DC4C7A">
        <w:rPr>
          <w:b/>
          <w:bCs/>
        </w:rPr>
        <w:t xml:space="preserve"> of Application B plan, underground cabling (not to </w:t>
      </w:r>
      <w:r w:rsidR="00DE1003">
        <w:rPr>
          <w:b/>
          <w:bCs/>
        </w:rPr>
        <w:t>s</w:t>
      </w:r>
      <w:r w:rsidR="00DC4C7A">
        <w:rPr>
          <w:b/>
          <w:bCs/>
        </w:rPr>
        <w:t>cale)</w:t>
      </w:r>
    </w:p>
    <w:p w14:paraId="17BBD1C4" w14:textId="11BCFEF1" w:rsidR="00DE1003" w:rsidRDefault="00DE1003" w:rsidP="00F048BA">
      <w:pPr>
        <w:pStyle w:val="Style1"/>
        <w:numPr>
          <w:ilvl w:val="0"/>
          <w:numId w:val="0"/>
        </w:numPr>
        <w:rPr>
          <w:b/>
          <w:bCs/>
        </w:rPr>
      </w:pPr>
      <w:r>
        <w:rPr>
          <w:noProof/>
        </w:rPr>
        <w:drawing>
          <wp:inline distT="0" distB="0" distL="0" distR="0" wp14:anchorId="1A8D1D2C" wp14:editId="32A4EE9C">
            <wp:extent cx="5842384" cy="820166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5065" cy="8247538"/>
                    </a:xfrm>
                    <a:prstGeom prst="rect">
                      <a:avLst/>
                    </a:prstGeom>
                  </pic:spPr>
                </pic:pic>
              </a:graphicData>
            </a:graphic>
          </wp:inline>
        </w:drawing>
      </w:r>
    </w:p>
    <w:p w14:paraId="581E9D53" w14:textId="6B4FCFA6" w:rsidR="00B84E27" w:rsidRDefault="00B84E27" w:rsidP="00F048BA">
      <w:pPr>
        <w:pStyle w:val="Style1"/>
        <w:numPr>
          <w:ilvl w:val="0"/>
          <w:numId w:val="0"/>
        </w:numPr>
        <w:rPr>
          <w:b/>
          <w:bCs/>
        </w:rPr>
      </w:pPr>
    </w:p>
    <w:p w14:paraId="783DCA28" w14:textId="756C2AD8" w:rsidR="00B84E27" w:rsidRDefault="00B84E27" w:rsidP="00F048BA">
      <w:pPr>
        <w:pStyle w:val="Style1"/>
        <w:numPr>
          <w:ilvl w:val="0"/>
          <w:numId w:val="0"/>
        </w:numPr>
        <w:rPr>
          <w:b/>
          <w:bCs/>
        </w:rPr>
      </w:pPr>
      <w:r>
        <w:rPr>
          <w:b/>
          <w:bCs/>
        </w:rPr>
        <w:t>Drawing C</w:t>
      </w:r>
      <w:r w:rsidR="00655B0B">
        <w:rPr>
          <w:b/>
          <w:bCs/>
        </w:rPr>
        <w:t xml:space="preserve"> – Copy of Application B plan, bat hibernaculum (not to scale)</w:t>
      </w:r>
    </w:p>
    <w:p w14:paraId="2DF5A73D" w14:textId="03E399F0" w:rsidR="0036254C" w:rsidRPr="003029F1" w:rsidRDefault="0036254C" w:rsidP="00F048BA">
      <w:pPr>
        <w:pStyle w:val="Style1"/>
        <w:numPr>
          <w:ilvl w:val="0"/>
          <w:numId w:val="0"/>
        </w:numPr>
        <w:rPr>
          <w:b/>
          <w:bCs/>
        </w:rPr>
      </w:pPr>
      <w:r>
        <w:rPr>
          <w:noProof/>
        </w:rPr>
        <w:drawing>
          <wp:inline distT="0" distB="0" distL="0" distR="0" wp14:anchorId="4D95437C" wp14:editId="1BAEF6C3">
            <wp:extent cx="5908040" cy="4095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8040" cy="4095115"/>
                    </a:xfrm>
                    <a:prstGeom prst="rect">
                      <a:avLst/>
                    </a:prstGeom>
                  </pic:spPr>
                </pic:pic>
              </a:graphicData>
            </a:graphic>
          </wp:inline>
        </w:drawing>
      </w:r>
    </w:p>
    <w:sectPr w:rsidR="0036254C" w:rsidRPr="003029F1"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FE350" w14:textId="77777777" w:rsidR="00F361EF" w:rsidRDefault="00F361EF" w:rsidP="00F62916">
      <w:r>
        <w:separator/>
      </w:r>
    </w:p>
  </w:endnote>
  <w:endnote w:type="continuationSeparator" w:id="0">
    <w:p w14:paraId="4E7387BE" w14:textId="77777777" w:rsidR="00F361EF" w:rsidRDefault="00F361EF" w:rsidP="00F62916">
      <w:r>
        <w:continuationSeparator/>
      </w:r>
    </w:p>
  </w:endnote>
  <w:endnote w:type="continuationNotice" w:id="1">
    <w:p w14:paraId="3607CC9E" w14:textId="77777777" w:rsidR="00F361EF" w:rsidRDefault="00F361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75C4"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5C8DEA"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1CE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1F0DFFCD" wp14:editId="771B2773">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EC3F5"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2D1EE62" w14:textId="77777777" w:rsidR="00366F95" w:rsidRPr="00E45340" w:rsidRDefault="00B30CF2"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F999" w14:textId="77777777" w:rsidR="00366F95" w:rsidRDefault="00366F95" w:rsidP="00AE55A6">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67C55329" wp14:editId="18142F2D">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4619"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B6B5680" w14:textId="77777777" w:rsidR="00366F95" w:rsidRPr="00451EE4" w:rsidRDefault="00B30CF2">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D3308" w14:textId="77777777" w:rsidR="00F361EF" w:rsidRDefault="00F361EF" w:rsidP="00F62916">
      <w:r>
        <w:separator/>
      </w:r>
    </w:p>
  </w:footnote>
  <w:footnote w:type="continuationSeparator" w:id="0">
    <w:p w14:paraId="7ACEE9B3" w14:textId="77777777" w:rsidR="00F361EF" w:rsidRDefault="00F361EF" w:rsidP="00F62916">
      <w:r>
        <w:continuationSeparator/>
      </w:r>
    </w:p>
  </w:footnote>
  <w:footnote w:type="continuationNotice" w:id="1">
    <w:p w14:paraId="67B81CD6" w14:textId="77777777" w:rsidR="00F361EF" w:rsidRDefault="00F361EF"/>
  </w:footnote>
  <w:footnote w:id="2">
    <w:p w14:paraId="0D0A994E" w14:textId="5152E4D7" w:rsidR="008643A9" w:rsidRDefault="008643A9">
      <w:pPr>
        <w:pStyle w:val="FootnoteText"/>
      </w:pPr>
      <w:r>
        <w:rPr>
          <w:rStyle w:val="FootnoteReference"/>
        </w:rPr>
        <w:footnoteRef/>
      </w:r>
      <w:r>
        <w:t xml:space="preserve"> Paragraph 4.13</w:t>
      </w:r>
      <w:r w:rsidR="000A393A">
        <w:t xml:space="preserve"> Applicant Statement in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2F191E13" w14:textId="77777777">
      <w:tc>
        <w:tcPr>
          <w:tcW w:w="9520" w:type="dxa"/>
        </w:tcPr>
        <w:p w14:paraId="23EBFB6C" w14:textId="4E93EF17" w:rsidR="00366F95" w:rsidRDefault="000F1532">
          <w:pPr>
            <w:pStyle w:val="Footer"/>
          </w:pPr>
          <w:r>
            <w:t xml:space="preserve">Application </w:t>
          </w:r>
          <w:r w:rsidR="00C31FCC" w:rsidRPr="00712518">
            <w:t>reference</w:t>
          </w:r>
          <w:r w:rsidR="000158DE">
            <w:t xml:space="preserve">s </w:t>
          </w:r>
          <w:r w:rsidR="006A4D63">
            <w:t>COM/3333979 &amp; COM/3333989</w:t>
          </w:r>
        </w:p>
      </w:tc>
    </w:tr>
  </w:tbl>
  <w:p w14:paraId="71A38F73"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1D813A2A" wp14:editId="01A12B7D">
              <wp:simplePos x="0" y="0"/>
              <wp:positionH relativeFrom="column">
                <wp:posOffset>0</wp:posOffset>
              </wp:positionH>
              <wp:positionV relativeFrom="paragraph">
                <wp:posOffset>114300</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44E23"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554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77660E8"/>
    <w:multiLevelType w:val="hybridMultilevel"/>
    <w:tmpl w:val="FABC8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C56642"/>
    <w:multiLevelType w:val="multilevel"/>
    <w:tmpl w:val="473ACB32"/>
    <w:lvl w:ilvl="0">
      <w:start w:val="1"/>
      <w:numFmt w:val="decimal"/>
      <w:lvlText w:val="%1)"/>
      <w:lvlJc w:val="left"/>
      <w:pPr>
        <w:ind w:left="791" w:hanging="360"/>
      </w:pPr>
      <w:rPr>
        <w:b w:val="0"/>
        <w:bCs w:val="0"/>
      </w:rPr>
    </w:lvl>
    <w:lvl w:ilvl="1">
      <w:start w:val="1"/>
      <w:numFmt w:val="lowerLetter"/>
      <w:lvlText w:val="%2)"/>
      <w:lvlJc w:val="left"/>
      <w:pPr>
        <w:ind w:left="1151" w:hanging="360"/>
      </w:pPr>
    </w:lvl>
    <w:lvl w:ilvl="2">
      <w:start w:val="1"/>
      <w:numFmt w:val="lowerRoman"/>
      <w:lvlText w:val="%3)"/>
      <w:lvlJc w:val="left"/>
      <w:pPr>
        <w:ind w:left="1511" w:hanging="360"/>
      </w:pPr>
    </w:lvl>
    <w:lvl w:ilvl="3">
      <w:start w:val="1"/>
      <w:numFmt w:val="decimal"/>
      <w:lvlText w:val="(%4)"/>
      <w:lvlJc w:val="left"/>
      <w:pPr>
        <w:ind w:left="1871" w:hanging="360"/>
      </w:pPr>
    </w:lvl>
    <w:lvl w:ilvl="4">
      <w:start w:val="1"/>
      <w:numFmt w:val="lowerLetter"/>
      <w:lvlText w:val="(%5)"/>
      <w:lvlJc w:val="left"/>
      <w:pPr>
        <w:ind w:left="2231" w:hanging="360"/>
      </w:pPr>
    </w:lvl>
    <w:lvl w:ilvl="5">
      <w:start w:val="1"/>
      <w:numFmt w:val="lowerRoman"/>
      <w:lvlText w:val="(%6)"/>
      <w:lvlJc w:val="left"/>
      <w:pPr>
        <w:ind w:left="2591" w:hanging="360"/>
      </w:pPr>
    </w:lvl>
    <w:lvl w:ilvl="6">
      <w:start w:val="1"/>
      <w:numFmt w:val="decimal"/>
      <w:lvlText w:val="%7."/>
      <w:lvlJc w:val="left"/>
      <w:pPr>
        <w:ind w:left="2951" w:hanging="360"/>
      </w:pPr>
    </w:lvl>
    <w:lvl w:ilvl="7">
      <w:start w:val="1"/>
      <w:numFmt w:val="lowerLetter"/>
      <w:lvlText w:val="%8."/>
      <w:lvlJc w:val="left"/>
      <w:pPr>
        <w:ind w:left="3311" w:hanging="360"/>
      </w:pPr>
    </w:lvl>
    <w:lvl w:ilvl="8">
      <w:start w:val="1"/>
      <w:numFmt w:val="lowerRoman"/>
      <w:lvlText w:val="%9."/>
      <w:lvlJc w:val="left"/>
      <w:pPr>
        <w:ind w:left="3671" w:hanging="360"/>
      </w:pPr>
    </w:lvl>
  </w:abstractNum>
  <w:abstractNum w:abstractNumId="10" w15:restartNumberingAfterBreak="0">
    <w:nsid w:val="3EFC15BA"/>
    <w:multiLevelType w:val="hybridMultilevel"/>
    <w:tmpl w:val="B5F85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4343526"/>
    <w:multiLevelType w:val="hybridMultilevel"/>
    <w:tmpl w:val="93A80F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8DD7A15"/>
    <w:multiLevelType w:val="multilevel"/>
    <w:tmpl w:val="107EF32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A127EF8"/>
    <w:multiLevelType w:val="hybridMultilevel"/>
    <w:tmpl w:val="6B7CE688"/>
    <w:lvl w:ilvl="0" w:tplc="AF22161A">
      <w:start w:val="1"/>
      <w:numFmt w:val="lowerLetter"/>
      <w:lvlText w:val="(%1)"/>
      <w:lvlJc w:val="left"/>
      <w:pPr>
        <w:ind w:left="1149" w:hanging="72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4" w15:restartNumberingAfterBreak="0">
    <w:nsid w:val="6B27798A"/>
    <w:multiLevelType w:val="singleLevel"/>
    <w:tmpl w:val="79484456"/>
    <w:lvl w:ilvl="0">
      <w:start w:val="1"/>
      <w:numFmt w:val="bullet"/>
      <w:pStyle w:val="TBullet"/>
      <w:lvlText w:val=""/>
      <w:lvlJc w:val="left"/>
      <w:pPr>
        <w:tabs>
          <w:tab w:val="num" w:pos="360"/>
        </w:tabs>
        <w:ind w:left="360" w:hanging="360"/>
      </w:pPr>
      <w:rPr>
        <w:rFonts w:ascii="Symbol" w:hAnsi="Symbol" w:hint="default"/>
        <w:color w:val="auto"/>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419446500">
    <w:abstractNumId w:val="21"/>
  </w:num>
  <w:num w:numId="2" w16cid:durableId="1061296493">
    <w:abstractNumId w:val="21"/>
  </w:num>
  <w:num w:numId="3" w16cid:durableId="1964337737">
    <w:abstractNumId w:val="24"/>
  </w:num>
  <w:num w:numId="4" w16cid:durableId="2005814106">
    <w:abstractNumId w:val="0"/>
  </w:num>
  <w:num w:numId="5" w16cid:durableId="1406800537">
    <w:abstractNumId w:val="11"/>
  </w:num>
  <w:num w:numId="6" w16cid:durableId="950548240">
    <w:abstractNumId w:val="20"/>
  </w:num>
  <w:num w:numId="7" w16cid:durableId="72552711">
    <w:abstractNumId w:val="25"/>
  </w:num>
  <w:num w:numId="8" w16cid:durableId="374164421">
    <w:abstractNumId w:val="19"/>
  </w:num>
  <w:num w:numId="9" w16cid:durableId="234510287">
    <w:abstractNumId w:val="3"/>
  </w:num>
  <w:num w:numId="10" w16cid:durableId="686832987">
    <w:abstractNumId w:val="4"/>
  </w:num>
  <w:num w:numId="11" w16cid:durableId="595402466">
    <w:abstractNumId w:val="15"/>
  </w:num>
  <w:num w:numId="12" w16cid:durableId="1180240463">
    <w:abstractNumId w:val="16"/>
  </w:num>
  <w:num w:numId="13" w16cid:durableId="1255360815">
    <w:abstractNumId w:val="7"/>
  </w:num>
  <w:num w:numId="14" w16cid:durableId="379790245">
    <w:abstractNumId w:val="14"/>
  </w:num>
  <w:num w:numId="15" w16cid:durableId="640427613">
    <w:abstractNumId w:val="17"/>
  </w:num>
  <w:num w:numId="16" w16cid:durableId="414017161">
    <w:abstractNumId w:val="1"/>
  </w:num>
  <w:num w:numId="17" w16cid:durableId="1488285552">
    <w:abstractNumId w:val="18"/>
  </w:num>
  <w:num w:numId="18" w16cid:durableId="1305161864">
    <w:abstractNumId w:val="5"/>
  </w:num>
  <w:num w:numId="19" w16cid:durableId="1883446468">
    <w:abstractNumId w:val="2"/>
  </w:num>
  <w:num w:numId="20" w16cid:durableId="391277492">
    <w:abstractNumId w:val="6"/>
  </w:num>
  <w:num w:numId="21" w16cid:durableId="558439206">
    <w:abstractNumId w:val="13"/>
  </w:num>
  <w:num w:numId="22" w16cid:durableId="893199111">
    <w:abstractNumId w:val="13"/>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96602654">
    <w:abstractNumId w:val="22"/>
  </w:num>
  <w:num w:numId="24" w16cid:durableId="1338919246">
    <w:abstractNumId w:val="8"/>
  </w:num>
  <w:num w:numId="25" w16cid:durableId="1239634860">
    <w:abstractNumId w:val="10"/>
  </w:num>
  <w:num w:numId="26" w16cid:durableId="613943880">
    <w:abstractNumId w:val="23"/>
  </w:num>
  <w:num w:numId="27" w16cid:durableId="4365615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21123823">
    <w:abstractNumId w:val="13"/>
    <w:lvlOverride w:ilvl="0">
      <w:lvl w:ilvl="0">
        <w:start w:val="1"/>
        <w:numFmt w:val="decimal"/>
        <w:pStyle w:val="Style1"/>
        <w:lvlText w:val="%1."/>
        <w:lvlJc w:val="left"/>
        <w:pPr>
          <w:tabs>
            <w:tab w:val="num" w:pos="720"/>
          </w:tabs>
          <w:ind w:left="431" w:hanging="431"/>
        </w:pPr>
        <w:rPr>
          <w:rFonts w:hint="default"/>
          <w:b w:val="0"/>
          <w:bCs w:val="0"/>
        </w:rPr>
      </w:lvl>
    </w:lvlOverride>
  </w:num>
  <w:num w:numId="29" w16cid:durableId="1693218551">
    <w:abstractNumId w:val="13"/>
    <w:lvlOverride w:ilvl="0">
      <w:lvl w:ilvl="0">
        <w:start w:val="1"/>
        <w:numFmt w:val="decimal"/>
        <w:pStyle w:val="Style1"/>
        <w:lvlText w:val="%1."/>
        <w:lvlJc w:val="left"/>
        <w:pPr>
          <w:tabs>
            <w:tab w:val="num" w:pos="720"/>
          </w:tabs>
          <w:ind w:left="431" w:hanging="431"/>
        </w:pPr>
        <w:rPr>
          <w:rFonts w:hint="default"/>
          <w:b w:val="0"/>
          <w:b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896625084">
    <w:abstractNumId w:val="9"/>
  </w:num>
  <w:num w:numId="31" w16cid:durableId="27490595">
    <w:abstractNumId w:val="13"/>
    <w:lvlOverride w:ilvl="0">
      <w:lvl w:ilvl="0">
        <w:start w:val="1"/>
        <w:numFmt w:val="decimal"/>
        <w:pStyle w:val="Style1"/>
        <w:lvlText w:val="%1."/>
        <w:lvlJc w:val="left"/>
        <w:pPr>
          <w:tabs>
            <w:tab w:val="num" w:pos="720"/>
          </w:tabs>
          <w:ind w:left="431" w:hanging="431"/>
        </w:pPr>
        <w:rPr>
          <w:rFonts w:hint="default"/>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1017343961">
    <w:abstractNumId w:val="13"/>
    <w:lvlOverride w:ilvl="0">
      <w:lvl w:ilvl="0">
        <w:start w:val="1"/>
        <w:numFmt w:val="decimal"/>
        <w:pStyle w:val="Style1"/>
        <w:lvlText w:val="%1."/>
        <w:lvlJc w:val="left"/>
        <w:pPr>
          <w:tabs>
            <w:tab w:val="num" w:pos="720"/>
          </w:tabs>
          <w:ind w:left="431" w:hanging="431"/>
        </w:pPr>
        <w:rPr>
          <w:rFonts w:hint="default"/>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E55A6"/>
    <w:rsid w:val="00000F52"/>
    <w:rsid w:val="00001F59"/>
    <w:rsid w:val="0000335F"/>
    <w:rsid w:val="00003528"/>
    <w:rsid w:val="00004263"/>
    <w:rsid w:val="00005E95"/>
    <w:rsid w:val="000105A8"/>
    <w:rsid w:val="00012356"/>
    <w:rsid w:val="0001252F"/>
    <w:rsid w:val="00012E69"/>
    <w:rsid w:val="0001518F"/>
    <w:rsid w:val="0001526D"/>
    <w:rsid w:val="000158DE"/>
    <w:rsid w:val="00016C37"/>
    <w:rsid w:val="00020A65"/>
    <w:rsid w:val="000224BC"/>
    <w:rsid w:val="00022B44"/>
    <w:rsid w:val="0002329C"/>
    <w:rsid w:val="000244E9"/>
    <w:rsid w:val="00024500"/>
    <w:rsid w:val="000247B2"/>
    <w:rsid w:val="00024C7A"/>
    <w:rsid w:val="00024FB1"/>
    <w:rsid w:val="00025CE3"/>
    <w:rsid w:val="00025F86"/>
    <w:rsid w:val="0002716E"/>
    <w:rsid w:val="00027323"/>
    <w:rsid w:val="00031C9F"/>
    <w:rsid w:val="0003239B"/>
    <w:rsid w:val="0003300F"/>
    <w:rsid w:val="000342C4"/>
    <w:rsid w:val="00034444"/>
    <w:rsid w:val="000344C1"/>
    <w:rsid w:val="00035505"/>
    <w:rsid w:val="0003629E"/>
    <w:rsid w:val="0003777E"/>
    <w:rsid w:val="00040A3D"/>
    <w:rsid w:val="0004351F"/>
    <w:rsid w:val="0004445A"/>
    <w:rsid w:val="00044832"/>
    <w:rsid w:val="00046145"/>
    <w:rsid w:val="0004625F"/>
    <w:rsid w:val="00046541"/>
    <w:rsid w:val="00046C89"/>
    <w:rsid w:val="000476C8"/>
    <w:rsid w:val="0005058F"/>
    <w:rsid w:val="00052616"/>
    <w:rsid w:val="00052A28"/>
    <w:rsid w:val="00052A35"/>
    <w:rsid w:val="00053135"/>
    <w:rsid w:val="000540DE"/>
    <w:rsid w:val="00057DBD"/>
    <w:rsid w:val="00060642"/>
    <w:rsid w:val="00061B97"/>
    <w:rsid w:val="00064820"/>
    <w:rsid w:val="00064927"/>
    <w:rsid w:val="00064B56"/>
    <w:rsid w:val="00066333"/>
    <w:rsid w:val="00066564"/>
    <w:rsid w:val="00066677"/>
    <w:rsid w:val="00066AB7"/>
    <w:rsid w:val="000701F2"/>
    <w:rsid w:val="00071529"/>
    <w:rsid w:val="000720ED"/>
    <w:rsid w:val="000728AD"/>
    <w:rsid w:val="00072D7C"/>
    <w:rsid w:val="00072F2C"/>
    <w:rsid w:val="000736E8"/>
    <w:rsid w:val="00073BB4"/>
    <w:rsid w:val="0007520E"/>
    <w:rsid w:val="000756CC"/>
    <w:rsid w:val="00075B7E"/>
    <w:rsid w:val="00077358"/>
    <w:rsid w:val="0007764A"/>
    <w:rsid w:val="0008017C"/>
    <w:rsid w:val="000806ED"/>
    <w:rsid w:val="00081669"/>
    <w:rsid w:val="00081B03"/>
    <w:rsid w:val="000829A2"/>
    <w:rsid w:val="00082EB8"/>
    <w:rsid w:val="0008452F"/>
    <w:rsid w:val="000862A8"/>
    <w:rsid w:val="00087477"/>
    <w:rsid w:val="00087DEC"/>
    <w:rsid w:val="0009132F"/>
    <w:rsid w:val="00092D38"/>
    <w:rsid w:val="00093148"/>
    <w:rsid w:val="00093327"/>
    <w:rsid w:val="00094A44"/>
    <w:rsid w:val="00094AFF"/>
    <w:rsid w:val="00095FF8"/>
    <w:rsid w:val="00096B1A"/>
    <w:rsid w:val="00097CB1"/>
    <w:rsid w:val="000A0295"/>
    <w:rsid w:val="000A0A49"/>
    <w:rsid w:val="000A0B0D"/>
    <w:rsid w:val="000A0F62"/>
    <w:rsid w:val="000A1265"/>
    <w:rsid w:val="000A224D"/>
    <w:rsid w:val="000A28C9"/>
    <w:rsid w:val="000A393A"/>
    <w:rsid w:val="000A495E"/>
    <w:rsid w:val="000A4AEB"/>
    <w:rsid w:val="000A5582"/>
    <w:rsid w:val="000A63B1"/>
    <w:rsid w:val="000A64AE"/>
    <w:rsid w:val="000A78B9"/>
    <w:rsid w:val="000A797C"/>
    <w:rsid w:val="000B01E7"/>
    <w:rsid w:val="000B02BC"/>
    <w:rsid w:val="000B0589"/>
    <w:rsid w:val="000B185D"/>
    <w:rsid w:val="000B1AD0"/>
    <w:rsid w:val="000B2AD2"/>
    <w:rsid w:val="000B578B"/>
    <w:rsid w:val="000B5AF7"/>
    <w:rsid w:val="000B5F43"/>
    <w:rsid w:val="000B6431"/>
    <w:rsid w:val="000B769E"/>
    <w:rsid w:val="000C199C"/>
    <w:rsid w:val="000C20FA"/>
    <w:rsid w:val="000C2574"/>
    <w:rsid w:val="000C2824"/>
    <w:rsid w:val="000C2BB2"/>
    <w:rsid w:val="000C2FBE"/>
    <w:rsid w:val="000C394A"/>
    <w:rsid w:val="000C3F13"/>
    <w:rsid w:val="000C3F95"/>
    <w:rsid w:val="000C40FA"/>
    <w:rsid w:val="000C4209"/>
    <w:rsid w:val="000C4D65"/>
    <w:rsid w:val="000C5098"/>
    <w:rsid w:val="000C5280"/>
    <w:rsid w:val="000C5A02"/>
    <w:rsid w:val="000C698E"/>
    <w:rsid w:val="000C6CC6"/>
    <w:rsid w:val="000C7713"/>
    <w:rsid w:val="000D013A"/>
    <w:rsid w:val="000D0541"/>
    <w:rsid w:val="000D0673"/>
    <w:rsid w:val="000D1662"/>
    <w:rsid w:val="000D327F"/>
    <w:rsid w:val="000D3B59"/>
    <w:rsid w:val="000D4943"/>
    <w:rsid w:val="000D53DD"/>
    <w:rsid w:val="000D6542"/>
    <w:rsid w:val="000D7431"/>
    <w:rsid w:val="000D7432"/>
    <w:rsid w:val="000E0211"/>
    <w:rsid w:val="000E0E93"/>
    <w:rsid w:val="000E12D8"/>
    <w:rsid w:val="000E2050"/>
    <w:rsid w:val="000E23F9"/>
    <w:rsid w:val="000E2C7A"/>
    <w:rsid w:val="000E57C1"/>
    <w:rsid w:val="000E6E06"/>
    <w:rsid w:val="000E7121"/>
    <w:rsid w:val="000E7A45"/>
    <w:rsid w:val="000F0259"/>
    <w:rsid w:val="000F0335"/>
    <w:rsid w:val="000F060A"/>
    <w:rsid w:val="000F0BDB"/>
    <w:rsid w:val="000F1532"/>
    <w:rsid w:val="000F16F4"/>
    <w:rsid w:val="000F28EF"/>
    <w:rsid w:val="000F3D6D"/>
    <w:rsid w:val="000F3E82"/>
    <w:rsid w:val="000F4320"/>
    <w:rsid w:val="000F67D2"/>
    <w:rsid w:val="000F6DC6"/>
    <w:rsid w:val="000F6EC2"/>
    <w:rsid w:val="001000CB"/>
    <w:rsid w:val="0010052A"/>
    <w:rsid w:val="00101D55"/>
    <w:rsid w:val="0010253E"/>
    <w:rsid w:val="00104D93"/>
    <w:rsid w:val="0010549D"/>
    <w:rsid w:val="001056D0"/>
    <w:rsid w:val="00105708"/>
    <w:rsid w:val="0010617D"/>
    <w:rsid w:val="0010711E"/>
    <w:rsid w:val="00107D46"/>
    <w:rsid w:val="00111AAA"/>
    <w:rsid w:val="00114FA9"/>
    <w:rsid w:val="00115153"/>
    <w:rsid w:val="001156E9"/>
    <w:rsid w:val="00115D5C"/>
    <w:rsid w:val="00117517"/>
    <w:rsid w:val="00117540"/>
    <w:rsid w:val="001178E0"/>
    <w:rsid w:val="00117C36"/>
    <w:rsid w:val="00120DF9"/>
    <w:rsid w:val="0012196D"/>
    <w:rsid w:val="001219AA"/>
    <w:rsid w:val="00122505"/>
    <w:rsid w:val="00123CCA"/>
    <w:rsid w:val="0012512A"/>
    <w:rsid w:val="001255F3"/>
    <w:rsid w:val="001256DB"/>
    <w:rsid w:val="00126235"/>
    <w:rsid w:val="00126691"/>
    <w:rsid w:val="001268D3"/>
    <w:rsid w:val="001277F2"/>
    <w:rsid w:val="00130145"/>
    <w:rsid w:val="001302C5"/>
    <w:rsid w:val="0013048F"/>
    <w:rsid w:val="00131243"/>
    <w:rsid w:val="0013262B"/>
    <w:rsid w:val="001359EB"/>
    <w:rsid w:val="001366BB"/>
    <w:rsid w:val="00136EEB"/>
    <w:rsid w:val="00136FB1"/>
    <w:rsid w:val="00137AF6"/>
    <w:rsid w:val="00140F8F"/>
    <w:rsid w:val="00141336"/>
    <w:rsid w:val="00142752"/>
    <w:rsid w:val="00142C11"/>
    <w:rsid w:val="001432E4"/>
    <w:rsid w:val="00143397"/>
    <w:rsid w:val="001440C3"/>
    <w:rsid w:val="0014689B"/>
    <w:rsid w:val="00146BE2"/>
    <w:rsid w:val="00146CBF"/>
    <w:rsid w:val="00147CF1"/>
    <w:rsid w:val="00152C92"/>
    <w:rsid w:val="0015395A"/>
    <w:rsid w:val="00153F6B"/>
    <w:rsid w:val="00160569"/>
    <w:rsid w:val="00160A18"/>
    <w:rsid w:val="00160C18"/>
    <w:rsid w:val="001611E6"/>
    <w:rsid w:val="00161B5C"/>
    <w:rsid w:val="00163192"/>
    <w:rsid w:val="001646E9"/>
    <w:rsid w:val="00164BF5"/>
    <w:rsid w:val="00165A7A"/>
    <w:rsid w:val="00166772"/>
    <w:rsid w:val="0016686E"/>
    <w:rsid w:val="00170420"/>
    <w:rsid w:val="00170606"/>
    <w:rsid w:val="00172062"/>
    <w:rsid w:val="00172562"/>
    <w:rsid w:val="00173521"/>
    <w:rsid w:val="00173E29"/>
    <w:rsid w:val="001800B7"/>
    <w:rsid w:val="001800D6"/>
    <w:rsid w:val="00181E9D"/>
    <w:rsid w:val="00182405"/>
    <w:rsid w:val="00182C1C"/>
    <w:rsid w:val="001838F7"/>
    <w:rsid w:val="00183CA6"/>
    <w:rsid w:val="00184E50"/>
    <w:rsid w:val="00185B00"/>
    <w:rsid w:val="00190DEF"/>
    <w:rsid w:val="0019123C"/>
    <w:rsid w:val="001924D4"/>
    <w:rsid w:val="001935CB"/>
    <w:rsid w:val="00197B5B"/>
    <w:rsid w:val="00197CFB"/>
    <w:rsid w:val="001A1962"/>
    <w:rsid w:val="001A23C7"/>
    <w:rsid w:val="001A2472"/>
    <w:rsid w:val="001A3AB3"/>
    <w:rsid w:val="001A4425"/>
    <w:rsid w:val="001A60ED"/>
    <w:rsid w:val="001A61B5"/>
    <w:rsid w:val="001A6BCA"/>
    <w:rsid w:val="001B1682"/>
    <w:rsid w:val="001B17AD"/>
    <w:rsid w:val="001B18C5"/>
    <w:rsid w:val="001B1B9C"/>
    <w:rsid w:val="001B310B"/>
    <w:rsid w:val="001B3289"/>
    <w:rsid w:val="001B37BF"/>
    <w:rsid w:val="001B3AC1"/>
    <w:rsid w:val="001B3B70"/>
    <w:rsid w:val="001B55CC"/>
    <w:rsid w:val="001B6C9C"/>
    <w:rsid w:val="001B73B0"/>
    <w:rsid w:val="001B7A0D"/>
    <w:rsid w:val="001C0896"/>
    <w:rsid w:val="001C1951"/>
    <w:rsid w:val="001C1B90"/>
    <w:rsid w:val="001C2EC6"/>
    <w:rsid w:val="001C3C17"/>
    <w:rsid w:val="001C3DEF"/>
    <w:rsid w:val="001C48A6"/>
    <w:rsid w:val="001C5C22"/>
    <w:rsid w:val="001C5E6F"/>
    <w:rsid w:val="001C6704"/>
    <w:rsid w:val="001D0352"/>
    <w:rsid w:val="001D192A"/>
    <w:rsid w:val="001D229E"/>
    <w:rsid w:val="001D3666"/>
    <w:rsid w:val="001D5973"/>
    <w:rsid w:val="001E0CEF"/>
    <w:rsid w:val="001E0D8D"/>
    <w:rsid w:val="001E3A8A"/>
    <w:rsid w:val="001E3C2C"/>
    <w:rsid w:val="001E40A7"/>
    <w:rsid w:val="001E4584"/>
    <w:rsid w:val="001E523C"/>
    <w:rsid w:val="001E63EC"/>
    <w:rsid w:val="001E7251"/>
    <w:rsid w:val="001F012C"/>
    <w:rsid w:val="001F0789"/>
    <w:rsid w:val="001F16F6"/>
    <w:rsid w:val="001F1A8D"/>
    <w:rsid w:val="001F2076"/>
    <w:rsid w:val="001F2149"/>
    <w:rsid w:val="001F2182"/>
    <w:rsid w:val="001F253E"/>
    <w:rsid w:val="001F4A88"/>
    <w:rsid w:val="001F4C2E"/>
    <w:rsid w:val="001F578F"/>
    <w:rsid w:val="001F57B1"/>
    <w:rsid w:val="001F5990"/>
    <w:rsid w:val="001F6090"/>
    <w:rsid w:val="001F7B0F"/>
    <w:rsid w:val="0020028B"/>
    <w:rsid w:val="002009F7"/>
    <w:rsid w:val="00201CDA"/>
    <w:rsid w:val="00201F63"/>
    <w:rsid w:val="002030B2"/>
    <w:rsid w:val="002039D5"/>
    <w:rsid w:val="002039DD"/>
    <w:rsid w:val="00205F0C"/>
    <w:rsid w:val="00206802"/>
    <w:rsid w:val="00206C03"/>
    <w:rsid w:val="00207816"/>
    <w:rsid w:val="00207EAB"/>
    <w:rsid w:val="00210614"/>
    <w:rsid w:val="00212BF3"/>
    <w:rsid w:val="00212C8F"/>
    <w:rsid w:val="00212E35"/>
    <w:rsid w:val="00212EE4"/>
    <w:rsid w:val="00214B9B"/>
    <w:rsid w:val="0021634C"/>
    <w:rsid w:val="0021746F"/>
    <w:rsid w:val="00221410"/>
    <w:rsid w:val="00222A88"/>
    <w:rsid w:val="00222EEB"/>
    <w:rsid w:val="00223764"/>
    <w:rsid w:val="002242A9"/>
    <w:rsid w:val="00224505"/>
    <w:rsid w:val="002248C5"/>
    <w:rsid w:val="002261DC"/>
    <w:rsid w:val="00227DE7"/>
    <w:rsid w:val="00230582"/>
    <w:rsid w:val="00231B79"/>
    <w:rsid w:val="00232483"/>
    <w:rsid w:val="002329A8"/>
    <w:rsid w:val="00232A2A"/>
    <w:rsid w:val="00232F9B"/>
    <w:rsid w:val="00233AA9"/>
    <w:rsid w:val="00234405"/>
    <w:rsid w:val="00234A67"/>
    <w:rsid w:val="002352BA"/>
    <w:rsid w:val="00235C14"/>
    <w:rsid w:val="00235D14"/>
    <w:rsid w:val="00236608"/>
    <w:rsid w:val="002367A1"/>
    <w:rsid w:val="00236B8A"/>
    <w:rsid w:val="0024084C"/>
    <w:rsid w:val="0024288A"/>
    <w:rsid w:val="00242A5E"/>
    <w:rsid w:val="002433F6"/>
    <w:rsid w:val="00243756"/>
    <w:rsid w:val="002444A2"/>
    <w:rsid w:val="0024498D"/>
    <w:rsid w:val="0024620F"/>
    <w:rsid w:val="00246F9B"/>
    <w:rsid w:val="002470C4"/>
    <w:rsid w:val="0024752B"/>
    <w:rsid w:val="002502D7"/>
    <w:rsid w:val="002514F0"/>
    <w:rsid w:val="0025182C"/>
    <w:rsid w:val="002542F6"/>
    <w:rsid w:val="00254D14"/>
    <w:rsid w:val="0025612B"/>
    <w:rsid w:val="002563ED"/>
    <w:rsid w:val="0025689A"/>
    <w:rsid w:val="00257171"/>
    <w:rsid w:val="00257F2B"/>
    <w:rsid w:val="0026369D"/>
    <w:rsid w:val="00263E6B"/>
    <w:rsid w:val="002648EE"/>
    <w:rsid w:val="0026535A"/>
    <w:rsid w:val="0026560F"/>
    <w:rsid w:val="0026589C"/>
    <w:rsid w:val="002666FE"/>
    <w:rsid w:val="002671D2"/>
    <w:rsid w:val="0026788D"/>
    <w:rsid w:val="00270E82"/>
    <w:rsid w:val="00271BCB"/>
    <w:rsid w:val="00272AC9"/>
    <w:rsid w:val="00272AF0"/>
    <w:rsid w:val="00272D55"/>
    <w:rsid w:val="00273090"/>
    <w:rsid w:val="002741B3"/>
    <w:rsid w:val="002754A3"/>
    <w:rsid w:val="002773ED"/>
    <w:rsid w:val="00277C1F"/>
    <w:rsid w:val="00280578"/>
    <w:rsid w:val="002811AA"/>
    <w:rsid w:val="002819AB"/>
    <w:rsid w:val="00281CFB"/>
    <w:rsid w:val="00281F00"/>
    <w:rsid w:val="002828CB"/>
    <w:rsid w:val="00283E26"/>
    <w:rsid w:val="002857B9"/>
    <w:rsid w:val="002866AB"/>
    <w:rsid w:val="00286724"/>
    <w:rsid w:val="002877A1"/>
    <w:rsid w:val="002904D5"/>
    <w:rsid w:val="0029052F"/>
    <w:rsid w:val="00290D16"/>
    <w:rsid w:val="002918E6"/>
    <w:rsid w:val="002920A3"/>
    <w:rsid w:val="0029218C"/>
    <w:rsid w:val="00295095"/>
    <w:rsid w:val="0029558A"/>
    <w:rsid w:val="002955FF"/>
    <w:rsid w:val="002958D9"/>
    <w:rsid w:val="002961B8"/>
    <w:rsid w:val="0029659D"/>
    <w:rsid w:val="00296A8B"/>
    <w:rsid w:val="002973BC"/>
    <w:rsid w:val="002976E3"/>
    <w:rsid w:val="00297970"/>
    <w:rsid w:val="002A05F2"/>
    <w:rsid w:val="002A1C0C"/>
    <w:rsid w:val="002A3C8E"/>
    <w:rsid w:val="002A3E0C"/>
    <w:rsid w:val="002A44D1"/>
    <w:rsid w:val="002A5A83"/>
    <w:rsid w:val="002A5A8C"/>
    <w:rsid w:val="002A693F"/>
    <w:rsid w:val="002A6B57"/>
    <w:rsid w:val="002A7E50"/>
    <w:rsid w:val="002B0F91"/>
    <w:rsid w:val="002B1DBD"/>
    <w:rsid w:val="002B1FE7"/>
    <w:rsid w:val="002B5A3A"/>
    <w:rsid w:val="002B6F76"/>
    <w:rsid w:val="002B7D15"/>
    <w:rsid w:val="002B7DA2"/>
    <w:rsid w:val="002C01B6"/>
    <w:rsid w:val="002C068A"/>
    <w:rsid w:val="002C2524"/>
    <w:rsid w:val="002C2918"/>
    <w:rsid w:val="002C2FB7"/>
    <w:rsid w:val="002C40E3"/>
    <w:rsid w:val="002C5252"/>
    <w:rsid w:val="002C52C4"/>
    <w:rsid w:val="002C537E"/>
    <w:rsid w:val="002C54C5"/>
    <w:rsid w:val="002C623F"/>
    <w:rsid w:val="002C6411"/>
    <w:rsid w:val="002C6C58"/>
    <w:rsid w:val="002C6D05"/>
    <w:rsid w:val="002C6DC6"/>
    <w:rsid w:val="002D05DF"/>
    <w:rsid w:val="002D11EC"/>
    <w:rsid w:val="002D1756"/>
    <w:rsid w:val="002D18E8"/>
    <w:rsid w:val="002D1B1C"/>
    <w:rsid w:val="002D21F1"/>
    <w:rsid w:val="002D47A5"/>
    <w:rsid w:val="002D51AE"/>
    <w:rsid w:val="002D525B"/>
    <w:rsid w:val="002D5315"/>
    <w:rsid w:val="002D59EB"/>
    <w:rsid w:val="002D5A7C"/>
    <w:rsid w:val="002D716B"/>
    <w:rsid w:val="002D7ED1"/>
    <w:rsid w:val="002E0A32"/>
    <w:rsid w:val="002E0FF5"/>
    <w:rsid w:val="002E2C3F"/>
    <w:rsid w:val="002E37B9"/>
    <w:rsid w:val="002E38ED"/>
    <w:rsid w:val="002E4321"/>
    <w:rsid w:val="002E4CC6"/>
    <w:rsid w:val="002E55BC"/>
    <w:rsid w:val="002E57B3"/>
    <w:rsid w:val="002E5DB6"/>
    <w:rsid w:val="002E618E"/>
    <w:rsid w:val="002E6835"/>
    <w:rsid w:val="002E7CE8"/>
    <w:rsid w:val="002F0F60"/>
    <w:rsid w:val="002F15A0"/>
    <w:rsid w:val="002F1CE9"/>
    <w:rsid w:val="002F2490"/>
    <w:rsid w:val="002F2575"/>
    <w:rsid w:val="002F356B"/>
    <w:rsid w:val="002F379A"/>
    <w:rsid w:val="002F402F"/>
    <w:rsid w:val="002F4DFE"/>
    <w:rsid w:val="002F5F79"/>
    <w:rsid w:val="002F7396"/>
    <w:rsid w:val="002F7691"/>
    <w:rsid w:val="002F7AE1"/>
    <w:rsid w:val="00300B4F"/>
    <w:rsid w:val="003011CA"/>
    <w:rsid w:val="00301816"/>
    <w:rsid w:val="003029F1"/>
    <w:rsid w:val="00303CA5"/>
    <w:rsid w:val="00303F17"/>
    <w:rsid w:val="0030500E"/>
    <w:rsid w:val="00306D34"/>
    <w:rsid w:val="003079C7"/>
    <w:rsid w:val="00310058"/>
    <w:rsid w:val="003118C6"/>
    <w:rsid w:val="00312281"/>
    <w:rsid w:val="003128B6"/>
    <w:rsid w:val="00312CEB"/>
    <w:rsid w:val="0031574B"/>
    <w:rsid w:val="00316737"/>
    <w:rsid w:val="0032007D"/>
    <w:rsid w:val="003206FD"/>
    <w:rsid w:val="00321739"/>
    <w:rsid w:val="003222D7"/>
    <w:rsid w:val="003227AB"/>
    <w:rsid w:val="00323681"/>
    <w:rsid w:val="003240F4"/>
    <w:rsid w:val="003244D8"/>
    <w:rsid w:val="00325319"/>
    <w:rsid w:val="003253C6"/>
    <w:rsid w:val="0033290E"/>
    <w:rsid w:val="00334488"/>
    <w:rsid w:val="00334B96"/>
    <w:rsid w:val="00334FFE"/>
    <w:rsid w:val="003357F2"/>
    <w:rsid w:val="003358D6"/>
    <w:rsid w:val="0033650C"/>
    <w:rsid w:val="0034037A"/>
    <w:rsid w:val="00341863"/>
    <w:rsid w:val="003420B2"/>
    <w:rsid w:val="003424FD"/>
    <w:rsid w:val="00342D5A"/>
    <w:rsid w:val="003438DA"/>
    <w:rsid w:val="00343A1F"/>
    <w:rsid w:val="00343DBF"/>
    <w:rsid w:val="00344294"/>
    <w:rsid w:val="0034472E"/>
    <w:rsid w:val="00344CD1"/>
    <w:rsid w:val="00344FAE"/>
    <w:rsid w:val="00345C1A"/>
    <w:rsid w:val="003461CD"/>
    <w:rsid w:val="00346EFC"/>
    <w:rsid w:val="00350B6C"/>
    <w:rsid w:val="00351B65"/>
    <w:rsid w:val="00352072"/>
    <w:rsid w:val="00353296"/>
    <w:rsid w:val="003539FA"/>
    <w:rsid w:val="00354A60"/>
    <w:rsid w:val="00354D61"/>
    <w:rsid w:val="00354F4E"/>
    <w:rsid w:val="00355FCC"/>
    <w:rsid w:val="00356082"/>
    <w:rsid w:val="00356517"/>
    <w:rsid w:val="00356E54"/>
    <w:rsid w:val="003575CC"/>
    <w:rsid w:val="00357C8A"/>
    <w:rsid w:val="003601F9"/>
    <w:rsid w:val="00360664"/>
    <w:rsid w:val="00360690"/>
    <w:rsid w:val="00360856"/>
    <w:rsid w:val="00361721"/>
    <w:rsid w:val="00361890"/>
    <w:rsid w:val="00361A78"/>
    <w:rsid w:val="003624B4"/>
    <w:rsid w:val="0036254C"/>
    <w:rsid w:val="0036263B"/>
    <w:rsid w:val="003632C8"/>
    <w:rsid w:val="00364197"/>
    <w:rsid w:val="00364235"/>
    <w:rsid w:val="00364E17"/>
    <w:rsid w:val="003650FB"/>
    <w:rsid w:val="003651CF"/>
    <w:rsid w:val="003652F4"/>
    <w:rsid w:val="00366F95"/>
    <w:rsid w:val="003678A7"/>
    <w:rsid w:val="00370FB3"/>
    <w:rsid w:val="003711A5"/>
    <w:rsid w:val="00372F16"/>
    <w:rsid w:val="0037366B"/>
    <w:rsid w:val="00373EB9"/>
    <w:rsid w:val="003753FE"/>
    <w:rsid w:val="003756AF"/>
    <w:rsid w:val="00375744"/>
    <w:rsid w:val="00375B70"/>
    <w:rsid w:val="00375E3E"/>
    <w:rsid w:val="003766A1"/>
    <w:rsid w:val="003770F8"/>
    <w:rsid w:val="0037724A"/>
    <w:rsid w:val="00377278"/>
    <w:rsid w:val="0038090E"/>
    <w:rsid w:val="00380C06"/>
    <w:rsid w:val="003816CF"/>
    <w:rsid w:val="00384CDC"/>
    <w:rsid w:val="00385047"/>
    <w:rsid w:val="0038578C"/>
    <w:rsid w:val="00385B7D"/>
    <w:rsid w:val="00385D7A"/>
    <w:rsid w:val="003867FE"/>
    <w:rsid w:val="00387C3B"/>
    <w:rsid w:val="00387D6F"/>
    <w:rsid w:val="00387F3F"/>
    <w:rsid w:val="003914B7"/>
    <w:rsid w:val="0039187B"/>
    <w:rsid w:val="00393A79"/>
    <w:rsid w:val="00393BD9"/>
    <w:rsid w:val="003941CF"/>
    <w:rsid w:val="003952A9"/>
    <w:rsid w:val="003A01FB"/>
    <w:rsid w:val="003A133C"/>
    <w:rsid w:val="003A17AB"/>
    <w:rsid w:val="003A183F"/>
    <w:rsid w:val="003A25E0"/>
    <w:rsid w:val="003A364E"/>
    <w:rsid w:val="003A41DE"/>
    <w:rsid w:val="003A47A9"/>
    <w:rsid w:val="003A50AC"/>
    <w:rsid w:val="003A5535"/>
    <w:rsid w:val="003A6ADE"/>
    <w:rsid w:val="003A7A24"/>
    <w:rsid w:val="003A7C35"/>
    <w:rsid w:val="003B1A17"/>
    <w:rsid w:val="003B21CB"/>
    <w:rsid w:val="003B2FE6"/>
    <w:rsid w:val="003B321F"/>
    <w:rsid w:val="003B38A0"/>
    <w:rsid w:val="003B4335"/>
    <w:rsid w:val="003B4EC8"/>
    <w:rsid w:val="003B5647"/>
    <w:rsid w:val="003B7DCC"/>
    <w:rsid w:val="003C007C"/>
    <w:rsid w:val="003C2787"/>
    <w:rsid w:val="003C3BB6"/>
    <w:rsid w:val="003C410A"/>
    <w:rsid w:val="003C5E8F"/>
    <w:rsid w:val="003C5FE5"/>
    <w:rsid w:val="003C6C71"/>
    <w:rsid w:val="003D1755"/>
    <w:rsid w:val="003D1D4A"/>
    <w:rsid w:val="003D1F30"/>
    <w:rsid w:val="003D28B7"/>
    <w:rsid w:val="003D325E"/>
    <w:rsid w:val="003D3715"/>
    <w:rsid w:val="003D3B58"/>
    <w:rsid w:val="003D3F74"/>
    <w:rsid w:val="003D4570"/>
    <w:rsid w:val="003D494A"/>
    <w:rsid w:val="003D57FC"/>
    <w:rsid w:val="003D5FDE"/>
    <w:rsid w:val="003E03AF"/>
    <w:rsid w:val="003E0A71"/>
    <w:rsid w:val="003E3E44"/>
    <w:rsid w:val="003E4D87"/>
    <w:rsid w:val="003E52D8"/>
    <w:rsid w:val="003E54AA"/>
    <w:rsid w:val="003E54CC"/>
    <w:rsid w:val="003E648A"/>
    <w:rsid w:val="003E6D0B"/>
    <w:rsid w:val="003E724D"/>
    <w:rsid w:val="003F0068"/>
    <w:rsid w:val="003F1165"/>
    <w:rsid w:val="003F1BF3"/>
    <w:rsid w:val="003F2F82"/>
    <w:rsid w:val="003F31A4"/>
    <w:rsid w:val="003F3533"/>
    <w:rsid w:val="003F46BF"/>
    <w:rsid w:val="003F4A5F"/>
    <w:rsid w:val="003F5E86"/>
    <w:rsid w:val="003F7DFB"/>
    <w:rsid w:val="00400634"/>
    <w:rsid w:val="00400A05"/>
    <w:rsid w:val="00400E9E"/>
    <w:rsid w:val="004017BB"/>
    <w:rsid w:val="00401882"/>
    <w:rsid w:val="00402480"/>
    <w:rsid w:val="004029F3"/>
    <w:rsid w:val="004035BD"/>
    <w:rsid w:val="0040588F"/>
    <w:rsid w:val="00406610"/>
    <w:rsid w:val="004075E4"/>
    <w:rsid w:val="00407F99"/>
    <w:rsid w:val="00410531"/>
    <w:rsid w:val="00410FE7"/>
    <w:rsid w:val="00411EF9"/>
    <w:rsid w:val="004120DE"/>
    <w:rsid w:val="004120F2"/>
    <w:rsid w:val="004137A8"/>
    <w:rsid w:val="00413C8B"/>
    <w:rsid w:val="00413D2F"/>
    <w:rsid w:val="00414241"/>
    <w:rsid w:val="004156F0"/>
    <w:rsid w:val="004158C8"/>
    <w:rsid w:val="00417B34"/>
    <w:rsid w:val="00420083"/>
    <w:rsid w:val="00420BF9"/>
    <w:rsid w:val="00420D04"/>
    <w:rsid w:val="00421915"/>
    <w:rsid w:val="00421ABC"/>
    <w:rsid w:val="0042403C"/>
    <w:rsid w:val="004241CC"/>
    <w:rsid w:val="004248AC"/>
    <w:rsid w:val="00424A11"/>
    <w:rsid w:val="00424C52"/>
    <w:rsid w:val="0042508C"/>
    <w:rsid w:val="004266AB"/>
    <w:rsid w:val="004276EF"/>
    <w:rsid w:val="004279C5"/>
    <w:rsid w:val="00430F92"/>
    <w:rsid w:val="00431DCD"/>
    <w:rsid w:val="00431DF4"/>
    <w:rsid w:val="00431F69"/>
    <w:rsid w:val="0043204D"/>
    <w:rsid w:val="00432666"/>
    <w:rsid w:val="00432943"/>
    <w:rsid w:val="00433769"/>
    <w:rsid w:val="004344E9"/>
    <w:rsid w:val="00434739"/>
    <w:rsid w:val="00434EEC"/>
    <w:rsid w:val="00434F83"/>
    <w:rsid w:val="004377E0"/>
    <w:rsid w:val="004400E8"/>
    <w:rsid w:val="004402BB"/>
    <w:rsid w:val="00440CA9"/>
    <w:rsid w:val="00441707"/>
    <w:rsid w:val="00441C37"/>
    <w:rsid w:val="00442721"/>
    <w:rsid w:val="0044331A"/>
    <w:rsid w:val="0044379E"/>
    <w:rsid w:val="00443B83"/>
    <w:rsid w:val="004445F3"/>
    <w:rsid w:val="0044518A"/>
    <w:rsid w:val="004461A4"/>
    <w:rsid w:val="0044740B"/>
    <w:rsid w:val="004474DE"/>
    <w:rsid w:val="004476CA"/>
    <w:rsid w:val="004477EC"/>
    <w:rsid w:val="004508DA"/>
    <w:rsid w:val="00451EE4"/>
    <w:rsid w:val="004522C1"/>
    <w:rsid w:val="0045245F"/>
    <w:rsid w:val="00452A14"/>
    <w:rsid w:val="00452FF2"/>
    <w:rsid w:val="00453BA5"/>
    <w:rsid w:val="00453E15"/>
    <w:rsid w:val="0045460C"/>
    <w:rsid w:val="0045491B"/>
    <w:rsid w:val="00454D0A"/>
    <w:rsid w:val="004551BC"/>
    <w:rsid w:val="0045578E"/>
    <w:rsid w:val="00456014"/>
    <w:rsid w:val="0045754F"/>
    <w:rsid w:val="00457CC2"/>
    <w:rsid w:val="00460345"/>
    <w:rsid w:val="0046070F"/>
    <w:rsid w:val="00460A05"/>
    <w:rsid w:val="00461C1F"/>
    <w:rsid w:val="004631E9"/>
    <w:rsid w:val="0046364E"/>
    <w:rsid w:val="0046467C"/>
    <w:rsid w:val="004652DB"/>
    <w:rsid w:val="00466465"/>
    <w:rsid w:val="00466A40"/>
    <w:rsid w:val="00466E2C"/>
    <w:rsid w:val="004673F7"/>
    <w:rsid w:val="00467B6B"/>
    <w:rsid w:val="00467DC8"/>
    <w:rsid w:val="004716EC"/>
    <w:rsid w:val="00471D78"/>
    <w:rsid w:val="00472753"/>
    <w:rsid w:val="00475403"/>
    <w:rsid w:val="004762FD"/>
    <w:rsid w:val="00476F4E"/>
    <w:rsid w:val="0047718B"/>
    <w:rsid w:val="004776C8"/>
    <w:rsid w:val="0048041A"/>
    <w:rsid w:val="00480CAF"/>
    <w:rsid w:val="004814D3"/>
    <w:rsid w:val="0048190F"/>
    <w:rsid w:val="004826C4"/>
    <w:rsid w:val="00483D15"/>
    <w:rsid w:val="00484A1E"/>
    <w:rsid w:val="00485E9A"/>
    <w:rsid w:val="00487A04"/>
    <w:rsid w:val="00487DF1"/>
    <w:rsid w:val="00490FCC"/>
    <w:rsid w:val="00493518"/>
    <w:rsid w:val="0049364F"/>
    <w:rsid w:val="004947FF"/>
    <w:rsid w:val="00495DC1"/>
    <w:rsid w:val="00495ED7"/>
    <w:rsid w:val="004976CF"/>
    <w:rsid w:val="004A22BE"/>
    <w:rsid w:val="004A2476"/>
    <w:rsid w:val="004A2681"/>
    <w:rsid w:val="004A2EB8"/>
    <w:rsid w:val="004A2F0A"/>
    <w:rsid w:val="004A3427"/>
    <w:rsid w:val="004A3781"/>
    <w:rsid w:val="004A4C52"/>
    <w:rsid w:val="004A5103"/>
    <w:rsid w:val="004A599D"/>
    <w:rsid w:val="004B0DDD"/>
    <w:rsid w:val="004B4A94"/>
    <w:rsid w:val="004B5674"/>
    <w:rsid w:val="004B71A8"/>
    <w:rsid w:val="004C07CB"/>
    <w:rsid w:val="004C0982"/>
    <w:rsid w:val="004C0F57"/>
    <w:rsid w:val="004C1950"/>
    <w:rsid w:val="004C2538"/>
    <w:rsid w:val="004C3164"/>
    <w:rsid w:val="004C4DB2"/>
    <w:rsid w:val="004C5C29"/>
    <w:rsid w:val="004C5E6B"/>
    <w:rsid w:val="004C6922"/>
    <w:rsid w:val="004C72A3"/>
    <w:rsid w:val="004D06B5"/>
    <w:rsid w:val="004D09DA"/>
    <w:rsid w:val="004D17AC"/>
    <w:rsid w:val="004D23B9"/>
    <w:rsid w:val="004D4871"/>
    <w:rsid w:val="004D5629"/>
    <w:rsid w:val="004D79C3"/>
    <w:rsid w:val="004E00EA"/>
    <w:rsid w:val="004E04E0"/>
    <w:rsid w:val="004E0852"/>
    <w:rsid w:val="004E1291"/>
    <w:rsid w:val="004E17CB"/>
    <w:rsid w:val="004E2EC4"/>
    <w:rsid w:val="004E3908"/>
    <w:rsid w:val="004E3DA0"/>
    <w:rsid w:val="004E4A04"/>
    <w:rsid w:val="004E547B"/>
    <w:rsid w:val="004E573E"/>
    <w:rsid w:val="004E6091"/>
    <w:rsid w:val="004E6786"/>
    <w:rsid w:val="004E6DF3"/>
    <w:rsid w:val="004E74BE"/>
    <w:rsid w:val="004E7D7F"/>
    <w:rsid w:val="004F0B1E"/>
    <w:rsid w:val="004F0FE9"/>
    <w:rsid w:val="004F251C"/>
    <w:rsid w:val="004F274A"/>
    <w:rsid w:val="004F36D3"/>
    <w:rsid w:val="004F3B2C"/>
    <w:rsid w:val="004F6C4E"/>
    <w:rsid w:val="004F7A1A"/>
    <w:rsid w:val="0050232D"/>
    <w:rsid w:val="00502CB0"/>
    <w:rsid w:val="0050300B"/>
    <w:rsid w:val="005034F2"/>
    <w:rsid w:val="00503EC1"/>
    <w:rsid w:val="00505EA8"/>
    <w:rsid w:val="00506851"/>
    <w:rsid w:val="00506B91"/>
    <w:rsid w:val="005079A4"/>
    <w:rsid w:val="00507DC5"/>
    <w:rsid w:val="00507FFE"/>
    <w:rsid w:val="00511C29"/>
    <w:rsid w:val="00512400"/>
    <w:rsid w:val="00512A50"/>
    <w:rsid w:val="00514890"/>
    <w:rsid w:val="00514D0F"/>
    <w:rsid w:val="00515743"/>
    <w:rsid w:val="00515BAA"/>
    <w:rsid w:val="00515C7B"/>
    <w:rsid w:val="00520997"/>
    <w:rsid w:val="00520D8D"/>
    <w:rsid w:val="005210B9"/>
    <w:rsid w:val="00521358"/>
    <w:rsid w:val="00521DFD"/>
    <w:rsid w:val="00522836"/>
    <w:rsid w:val="005231C2"/>
    <w:rsid w:val="0052347F"/>
    <w:rsid w:val="00523706"/>
    <w:rsid w:val="0052465D"/>
    <w:rsid w:val="00524C96"/>
    <w:rsid w:val="00525A24"/>
    <w:rsid w:val="00525D98"/>
    <w:rsid w:val="005262AA"/>
    <w:rsid w:val="005268A8"/>
    <w:rsid w:val="0052707A"/>
    <w:rsid w:val="00527DF0"/>
    <w:rsid w:val="0053112F"/>
    <w:rsid w:val="00531593"/>
    <w:rsid w:val="0053165C"/>
    <w:rsid w:val="00531679"/>
    <w:rsid w:val="00531849"/>
    <w:rsid w:val="00532A9B"/>
    <w:rsid w:val="0053401F"/>
    <w:rsid w:val="005357E0"/>
    <w:rsid w:val="005360D7"/>
    <w:rsid w:val="005360DB"/>
    <w:rsid w:val="00536CAD"/>
    <w:rsid w:val="00536E01"/>
    <w:rsid w:val="00537420"/>
    <w:rsid w:val="00537E40"/>
    <w:rsid w:val="00540813"/>
    <w:rsid w:val="00541734"/>
    <w:rsid w:val="00542B4C"/>
    <w:rsid w:val="00542E99"/>
    <w:rsid w:val="0054399A"/>
    <w:rsid w:val="00543D1F"/>
    <w:rsid w:val="00543F37"/>
    <w:rsid w:val="005444E1"/>
    <w:rsid w:val="00546BC6"/>
    <w:rsid w:val="00546D91"/>
    <w:rsid w:val="00547DB3"/>
    <w:rsid w:val="00551582"/>
    <w:rsid w:val="00551BC1"/>
    <w:rsid w:val="00552818"/>
    <w:rsid w:val="0055302C"/>
    <w:rsid w:val="005535D7"/>
    <w:rsid w:val="00553F2D"/>
    <w:rsid w:val="00555E92"/>
    <w:rsid w:val="00556231"/>
    <w:rsid w:val="00557924"/>
    <w:rsid w:val="00557CB2"/>
    <w:rsid w:val="00560BFC"/>
    <w:rsid w:val="0056104F"/>
    <w:rsid w:val="00561845"/>
    <w:rsid w:val="00561E69"/>
    <w:rsid w:val="00562A27"/>
    <w:rsid w:val="0056381C"/>
    <w:rsid w:val="005644CC"/>
    <w:rsid w:val="0056634F"/>
    <w:rsid w:val="00566C27"/>
    <w:rsid w:val="0057098A"/>
    <w:rsid w:val="00570D11"/>
    <w:rsid w:val="005718AF"/>
    <w:rsid w:val="00571FD4"/>
    <w:rsid w:val="00572134"/>
    <w:rsid w:val="005722B8"/>
    <w:rsid w:val="00572879"/>
    <w:rsid w:val="00572F0E"/>
    <w:rsid w:val="0057310B"/>
    <w:rsid w:val="0057313C"/>
    <w:rsid w:val="005734E4"/>
    <w:rsid w:val="005734E7"/>
    <w:rsid w:val="00573781"/>
    <w:rsid w:val="0057389C"/>
    <w:rsid w:val="0057471E"/>
    <w:rsid w:val="00575E3C"/>
    <w:rsid w:val="005766ED"/>
    <w:rsid w:val="00576DF3"/>
    <w:rsid w:val="0057782A"/>
    <w:rsid w:val="00577D1C"/>
    <w:rsid w:val="0058028E"/>
    <w:rsid w:val="00580A75"/>
    <w:rsid w:val="00581055"/>
    <w:rsid w:val="00581DBE"/>
    <w:rsid w:val="0058208E"/>
    <w:rsid w:val="00584F39"/>
    <w:rsid w:val="00584F3B"/>
    <w:rsid w:val="0058573C"/>
    <w:rsid w:val="005859C0"/>
    <w:rsid w:val="00585DD8"/>
    <w:rsid w:val="005860BB"/>
    <w:rsid w:val="00590002"/>
    <w:rsid w:val="005907C3"/>
    <w:rsid w:val="00590F10"/>
    <w:rsid w:val="00591235"/>
    <w:rsid w:val="00593A18"/>
    <w:rsid w:val="00594294"/>
    <w:rsid w:val="005947BB"/>
    <w:rsid w:val="00594EC6"/>
    <w:rsid w:val="005954B2"/>
    <w:rsid w:val="0059647D"/>
    <w:rsid w:val="005A06DB"/>
    <w:rsid w:val="005A0799"/>
    <w:rsid w:val="005A081B"/>
    <w:rsid w:val="005A0A5C"/>
    <w:rsid w:val="005A1C0F"/>
    <w:rsid w:val="005A261D"/>
    <w:rsid w:val="005A3554"/>
    <w:rsid w:val="005A36BA"/>
    <w:rsid w:val="005A3A64"/>
    <w:rsid w:val="005A3DC8"/>
    <w:rsid w:val="005A6CF6"/>
    <w:rsid w:val="005B1343"/>
    <w:rsid w:val="005B23C8"/>
    <w:rsid w:val="005B2E63"/>
    <w:rsid w:val="005B3910"/>
    <w:rsid w:val="005B591B"/>
    <w:rsid w:val="005B7248"/>
    <w:rsid w:val="005B751A"/>
    <w:rsid w:val="005C1A94"/>
    <w:rsid w:val="005C1B3F"/>
    <w:rsid w:val="005C23B1"/>
    <w:rsid w:val="005C2E78"/>
    <w:rsid w:val="005C3D59"/>
    <w:rsid w:val="005C4560"/>
    <w:rsid w:val="005C4BF8"/>
    <w:rsid w:val="005C4CB8"/>
    <w:rsid w:val="005C56BA"/>
    <w:rsid w:val="005C5C30"/>
    <w:rsid w:val="005C7761"/>
    <w:rsid w:val="005C7D16"/>
    <w:rsid w:val="005C7D6E"/>
    <w:rsid w:val="005D07F7"/>
    <w:rsid w:val="005D2123"/>
    <w:rsid w:val="005D2DB4"/>
    <w:rsid w:val="005D3076"/>
    <w:rsid w:val="005D32D1"/>
    <w:rsid w:val="005D6A59"/>
    <w:rsid w:val="005D739E"/>
    <w:rsid w:val="005E0465"/>
    <w:rsid w:val="005E05F3"/>
    <w:rsid w:val="005E10BB"/>
    <w:rsid w:val="005E1148"/>
    <w:rsid w:val="005E1548"/>
    <w:rsid w:val="005E2A77"/>
    <w:rsid w:val="005E34E1"/>
    <w:rsid w:val="005E34FF"/>
    <w:rsid w:val="005E3542"/>
    <w:rsid w:val="005E404E"/>
    <w:rsid w:val="005E41D9"/>
    <w:rsid w:val="005E421F"/>
    <w:rsid w:val="005E422A"/>
    <w:rsid w:val="005E4428"/>
    <w:rsid w:val="005E4937"/>
    <w:rsid w:val="005E52F9"/>
    <w:rsid w:val="005E53A8"/>
    <w:rsid w:val="005E5A06"/>
    <w:rsid w:val="005E5DB7"/>
    <w:rsid w:val="005E687F"/>
    <w:rsid w:val="005E6884"/>
    <w:rsid w:val="005E6CA0"/>
    <w:rsid w:val="005E6DCC"/>
    <w:rsid w:val="005E6EBE"/>
    <w:rsid w:val="005F0047"/>
    <w:rsid w:val="005F1261"/>
    <w:rsid w:val="005F1B7C"/>
    <w:rsid w:val="005F2321"/>
    <w:rsid w:val="005F257D"/>
    <w:rsid w:val="005F2C66"/>
    <w:rsid w:val="005F3B0D"/>
    <w:rsid w:val="005F4A79"/>
    <w:rsid w:val="005F4C73"/>
    <w:rsid w:val="005F60CF"/>
    <w:rsid w:val="005F66F7"/>
    <w:rsid w:val="005F6C66"/>
    <w:rsid w:val="0060023E"/>
    <w:rsid w:val="00601487"/>
    <w:rsid w:val="00602315"/>
    <w:rsid w:val="006034EE"/>
    <w:rsid w:val="00603A5F"/>
    <w:rsid w:val="00603F97"/>
    <w:rsid w:val="00604645"/>
    <w:rsid w:val="00604F17"/>
    <w:rsid w:val="006052EF"/>
    <w:rsid w:val="006052F4"/>
    <w:rsid w:val="00605E23"/>
    <w:rsid w:val="00606005"/>
    <w:rsid w:val="00606AB7"/>
    <w:rsid w:val="00606C7F"/>
    <w:rsid w:val="00607234"/>
    <w:rsid w:val="006104BB"/>
    <w:rsid w:val="00611253"/>
    <w:rsid w:val="00611BB3"/>
    <w:rsid w:val="00612262"/>
    <w:rsid w:val="006127F0"/>
    <w:rsid w:val="00612937"/>
    <w:rsid w:val="006129E6"/>
    <w:rsid w:val="00612E9E"/>
    <w:rsid w:val="0061459D"/>
    <w:rsid w:val="00614E46"/>
    <w:rsid w:val="00615462"/>
    <w:rsid w:val="00615B6B"/>
    <w:rsid w:val="00615D42"/>
    <w:rsid w:val="00616A53"/>
    <w:rsid w:val="00617893"/>
    <w:rsid w:val="00617D76"/>
    <w:rsid w:val="006205EE"/>
    <w:rsid w:val="00622163"/>
    <w:rsid w:val="00622AB8"/>
    <w:rsid w:val="00623150"/>
    <w:rsid w:val="00624EEF"/>
    <w:rsid w:val="0062518E"/>
    <w:rsid w:val="006266C5"/>
    <w:rsid w:val="0062716A"/>
    <w:rsid w:val="00627419"/>
    <w:rsid w:val="00627ABB"/>
    <w:rsid w:val="00630C8B"/>
    <w:rsid w:val="00631804"/>
    <w:rsid w:val="006319E6"/>
    <w:rsid w:val="00632C3B"/>
    <w:rsid w:val="0063373D"/>
    <w:rsid w:val="006355FB"/>
    <w:rsid w:val="00635BEB"/>
    <w:rsid w:val="00636219"/>
    <w:rsid w:val="00636483"/>
    <w:rsid w:val="006373F1"/>
    <w:rsid w:val="006374F4"/>
    <w:rsid w:val="0064018A"/>
    <w:rsid w:val="006411BB"/>
    <w:rsid w:val="00641C9F"/>
    <w:rsid w:val="00641CF0"/>
    <w:rsid w:val="00642213"/>
    <w:rsid w:val="006422B6"/>
    <w:rsid w:val="006423CA"/>
    <w:rsid w:val="00642B88"/>
    <w:rsid w:val="0064376C"/>
    <w:rsid w:val="006439E9"/>
    <w:rsid w:val="006449D7"/>
    <w:rsid w:val="00645E9C"/>
    <w:rsid w:val="00646F8F"/>
    <w:rsid w:val="0064748F"/>
    <w:rsid w:val="006474EF"/>
    <w:rsid w:val="0064761A"/>
    <w:rsid w:val="00647917"/>
    <w:rsid w:val="00650B96"/>
    <w:rsid w:val="0065118E"/>
    <w:rsid w:val="0065163D"/>
    <w:rsid w:val="00651FDF"/>
    <w:rsid w:val="006527DF"/>
    <w:rsid w:val="006544EE"/>
    <w:rsid w:val="006547BC"/>
    <w:rsid w:val="00655685"/>
    <w:rsid w:val="00655B0B"/>
    <w:rsid w:val="00656411"/>
    <w:rsid w:val="0065719B"/>
    <w:rsid w:val="00661350"/>
    <w:rsid w:val="0066278B"/>
    <w:rsid w:val="00662A1E"/>
    <w:rsid w:val="00662B0D"/>
    <w:rsid w:val="00662BDE"/>
    <w:rsid w:val="00662D14"/>
    <w:rsid w:val="00662E0C"/>
    <w:rsid w:val="006631B2"/>
    <w:rsid w:val="0066322F"/>
    <w:rsid w:val="0066371F"/>
    <w:rsid w:val="006643DA"/>
    <w:rsid w:val="00664D2F"/>
    <w:rsid w:val="00664D8B"/>
    <w:rsid w:val="00666229"/>
    <w:rsid w:val="00667211"/>
    <w:rsid w:val="00667FF8"/>
    <w:rsid w:val="006704DE"/>
    <w:rsid w:val="00671782"/>
    <w:rsid w:val="00671976"/>
    <w:rsid w:val="00671BE9"/>
    <w:rsid w:val="006724C1"/>
    <w:rsid w:val="006728E1"/>
    <w:rsid w:val="00673A76"/>
    <w:rsid w:val="0067423B"/>
    <w:rsid w:val="0067424A"/>
    <w:rsid w:val="006746C1"/>
    <w:rsid w:val="0067685E"/>
    <w:rsid w:val="006778D5"/>
    <w:rsid w:val="00677D42"/>
    <w:rsid w:val="00677F8D"/>
    <w:rsid w:val="0068016E"/>
    <w:rsid w:val="00680B9C"/>
    <w:rsid w:val="00680C8F"/>
    <w:rsid w:val="00681108"/>
    <w:rsid w:val="00682219"/>
    <w:rsid w:val="006822FC"/>
    <w:rsid w:val="00683417"/>
    <w:rsid w:val="00683976"/>
    <w:rsid w:val="00685834"/>
    <w:rsid w:val="00685A46"/>
    <w:rsid w:val="00685C47"/>
    <w:rsid w:val="00686DC7"/>
    <w:rsid w:val="006906B0"/>
    <w:rsid w:val="00693339"/>
    <w:rsid w:val="00693C28"/>
    <w:rsid w:val="0069469B"/>
    <w:rsid w:val="006950A3"/>
    <w:rsid w:val="0069559D"/>
    <w:rsid w:val="00695709"/>
    <w:rsid w:val="00695B37"/>
    <w:rsid w:val="0069626E"/>
    <w:rsid w:val="00696368"/>
    <w:rsid w:val="0069728B"/>
    <w:rsid w:val="006A09FC"/>
    <w:rsid w:val="006A22A0"/>
    <w:rsid w:val="006A246C"/>
    <w:rsid w:val="006A253E"/>
    <w:rsid w:val="006A488D"/>
    <w:rsid w:val="006A4D63"/>
    <w:rsid w:val="006A4E32"/>
    <w:rsid w:val="006A5BB3"/>
    <w:rsid w:val="006A6ACB"/>
    <w:rsid w:val="006A6EA6"/>
    <w:rsid w:val="006A7B8B"/>
    <w:rsid w:val="006B2C40"/>
    <w:rsid w:val="006B2DF7"/>
    <w:rsid w:val="006B31BA"/>
    <w:rsid w:val="006B3366"/>
    <w:rsid w:val="006B370C"/>
    <w:rsid w:val="006B4E37"/>
    <w:rsid w:val="006B58A0"/>
    <w:rsid w:val="006B5D85"/>
    <w:rsid w:val="006B5E52"/>
    <w:rsid w:val="006B6126"/>
    <w:rsid w:val="006B76B2"/>
    <w:rsid w:val="006C0524"/>
    <w:rsid w:val="006C0FD4"/>
    <w:rsid w:val="006C34E3"/>
    <w:rsid w:val="006C3524"/>
    <w:rsid w:val="006C4C25"/>
    <w:rsid w:val="006C6D1A"/>
    <w:rsid w:val="006D06AE"/>
    <w:rsid w:val="006D0B96"/>
    <w:rsid w:val="006D238C"/>
    <w:rsid w:val="006D2842"/>
    <w:rsid w:val="006D31CB"/>
    <w:rsid w:val="006D4CD9"/>
    <w:rsid w:val="006D5133"/>
    <w:rsid w:val="006D6EC6"/>
    <w:rsid w:val="006E1427"/>
    <w:rsid w:val="006E2A57"/>
    <w:rsid w:val="006E3EAD"/>
    <w:rsid w:val="006E4F08"/>
    <w:rsid w:val="006E7700"/>
    <w:rsid w:val="006E7CE8"/>
    <w:rsid w:val="006F0B10"/>
    <w:rsid w:val="006F0C76"/>
    <w:rsid w:val="006F16D9"/>
    <w:rsid w:val="006F17B2"/>
    <w:rsid w:val="006F2100"/>
    <w:rsid w:val="006F2B20"/>
    <w:rsid w:val="006F323E"/>
    <w:rsid w:val="006F3457"/>
    <w:rsid w:val="006F425C"/>
    <w:rsid w:val="006F5286"/>
    <w:rsid w:val="006F55F8"/>
    <w:rsid w:val="006F5793"/>
    <w:rsid w:val="006F5FC1"/>
    <w:rsid w:val="006F6496"/>
    <w:rsid w:val="007008B8"/>
    <w:rsid w:val="00700B3B"/>
    <w:rsid w:val="00700DF8"/>
    <w:rsid w:val="00701E1C"/>
    <w:rsid w:val="00701E2D"/>
    <w:rsid w:val="00702494"/>
    <w:rsid w:val="007038F5"/>
    <w:rsid w:val="00704126"/>
    <w:rsid w:val="00704BCF"/>
    <w:rsid w:val="00705156"/>
    <w:rsid w:val="00705263"/>
    <w:rsid w:val="0070527D"/>
    <w:rsid w:val="007052E5"/>
    <w:rsid w:val="00706CD7"/>
    <w:rsid w:val="00706EB6"/>
    <w:rsid w:val="00707389"/>
    <w:rsid w:val="00707F38"/>
    <w:rsid w:val="007119A3"/>
    <w:rsid w:val="00712059"/>
    <w:rsid w:val="007122EE"/>
    <w:rsid w:val="00712518"/>
    <w:rsid w:val="0071254B"/>
    <w:rsid w:val="00713234"/>
    <w:rsid w:val="00714447"/>
    <w:rsid w:val="00714B76"/>
    <w:rsid w:val="0071604A"/>
    <w:rsid w:val="00716144"/>
    <w:rsid w:val="00717583"/>
    <w:rsid w:val="007177D6"/>
    <w:rsid w:val="00717E74"/>
    <w:rsid w:val="007204F5"/>
    <w:rsid w:val="00721B2A"/>
    <w:rsid w:val="00721B34"/>
    <w:rsid w:val="007236A6"/>
    <w:rsid w:val="007239EC"/>
    <w:rsid w:val="00723B57"/>
    <w:rsid w:val="007267FA"/>
    <w:rsid w:val="0072707E"/>
    <w:rsid w:val="00731DBB"/>
    <w:rsid w:val="00731FE3"/>
    <w:rsid w:val="007323CA"/>
    <w:rsid w:val="0073615F"/>
    <w:rsid w:val="007362A5"/>
    <w:rsid w:val="00736866"/>
    <w:rsid w:val="00736CAD"/>
    <w:rsid w:val="00736E7A"/>
    <w:rsid w:val="00737BED"/>
    <w:rsid w:val="007408F0"/>
    <w:rsid w:val="00740A20"/>
    <w:rsid w:val="00740C3D"/>
    <w:rsid w:val="007423AD"/>
    <w:rsid w:val="00742531"/>
    <w:rsid w:val="007448C2"/>
    <w:rsid w:val="00744CE9"/>
    <w:rsid w:val="00745390"/>
    <w:rsid w:val="00745A42"/>
    <w:rsid w:val="00746A78"/>
    <w:rsid w:val="00746DDB"/>
    <w:rsid w:val="007505FF"/>
    <w:rsid w:val="00750D9B"/>
    <w:rsid w:val="00751E8C"/>
    <w:rsid w:val="0075327B"/>
    <w:rsid w:val="007550F0"/>
    <w:rsid w:val="007555A0"/>
    <w:rsid w:val="00756940"/>
    <w:rsid w:val="00757726"/>
    <w:rsid w:val="00757CF1"/>
    <w:rsid w:val="00760595"/>
    <w:rsid w:val="00761487"/>
    <w:rsid w:val="00762065"/>
    <w:rsid w:val="00762F5B"/>
    <w:rsid w:val="00763362"/>
    <w:rsid w:val="00765C54"/>
    <w:rsid w:val="007668CB"/>
    <w:rsid w:val="007673D2"/>
    <w:rsid w:val="00770106"/>
    <w:rsid w:val="0077068D"/>
    <w:rsid w:val="007706A6"/>
    <w:rsid w:val="00770AAE"/>
    <w:rsid w:val="00771DB5"/>
    <w:rsid w:val="00772AFA"/>
    <w:rsid w:val="00772B84"/>
    <w:rsid w:val="007753EB"/>
    <w:rsid w:val="00777FDB"/>
    <w:rsid w:val="00780E6B"/>
    <w:rsid w:val="00780F84"/>
    <w:rsid w:val="0078328C"/>
    <w:rsid w:val="00783F24"/>
    <w:rsid w:val="00784A22"/>
    <w:rsid w:val="0078551F"/>
    <w:rsid w:val="00785862"/>
    <w:rsid w:val="007863DD"/>
    <w:rsid w:val="00786FFA"/>
    <w:rsid w:val="00787D3D"/>
    <w:rsid w:val="00790814"/>
    <w:rsid w:val="007913BD"/>
    <w:rsid w:val="0079203B"/>
    <w:rsid w:val="00792982"/>
    <w:rsid w:val="00793007"/>
    <w:rsid w:val="00793274"/>
    <w:rsid w:val="00793E39"/>
    <w:rsid w:val="0079513B"/>
    <w:rsid w:val="00795ACE"/>
    <w:rsid w:val="007966A1"/>
    <w:rsid w:val="00796B0A"/>
    <w:rsid w:val="00797242"/>
    <w:rsid w:val="007A0537"/>
    <w:rsid w:val="007A06BE"/>
    <w:rsid w:val="007A0B89"/>
    <w:rsid w:val="007A3C0D"/>
    <w:rsid w:val="007A4CE8"/>
    <w:rsid w:val="007A505C"/>
    <w:rsid w:val="007A528F"/>
    <w:rsid w:val="007A7182"/>
    <w:rsid w:val="007A7539"/>
    <w:rsid w:val="007B12FB"/>
    <w:rsid w:val="007B1EEC"/>
    <w:rsid w:val="007B2A90"/>
    <w:rsid w:val="007B3125"/>
    <w:rsid w:val="007B385C"/>
    <w:rsid w:val="007B4C9B"/>
    <w:rsid w:val="007B7B34"/>
    <w:rsid w:val="007C0750"/>
    <w:rsid w:val="007C0FCF"/>
    <w:rsid w:val="007C1801"/>
    <w:rsid w:val="007C1D6C"/>
    <w:rsid w:val="007C1DBC"/>
    <w:rsid w:val="007C1E67"/>
    <w:rsid w:val="007C2ACC"/>
    <w:rsid w:val="007C2BB9"/>
    <w:rsid w:val="007C3AF8"/>
    <w:rsid w:val="007C574E"/>
    <w:rsid w:val="007C59CE"/>
    <w:rsid w:val="007D1AB3"/>
    <w:rsid w:val="007D1AC4"/>
    <w:rsid w:val="007D2BEB"/>
    <w:rsid w:val="007D46BA"/>
    <w:rsid w:val="007D5246"/>
    <w:rsid w:val="007D5520"/>
    <w:rsid w:val="007D5865"/>
    <w:rsid w:val="007D65B4"/>
    <w:rsid w:val="007D70E1"/>
    <w:rsid w:val="007D762C"/>
    <w:rsid w:val="007D7F26"/>
    <w:rsid w:val="007E0F1F"/>
    <w:rsid w:val="007E14B3"/>
    <w:rsid w:val="007E2759"/>
    <w:rsid w:val="007E4584"/>
    <w:rsid w:val="007E5A1B"/>
    <w:rsid w:val="007E5AF6"/>
    <w:rsid w:val="007F02B3"/>
    <w:rsid w:val="007F05EA"/>
    <w:rsid w:val="007F0706"/>
    <w:rsid w:val="007F1352"/>
    <w:rsid w:val="007F1C92"/>
    <w:rsid w:val="007F1E9D"/>
    <w:rsid w:val="007F2374"/>
    <w:rsid w:val="007F3386"/>
    <w:rsid w:val="007F3CCD"/>
    <w:rsid w:val="007F3F10"/>
    <w:rsid w:val="007F43E3"/>
    <w:rsid w:val="007F59EB"/>
    <w:rsid w:val="007F5A79"/>
    <w:rsid w:val="007F61BE"/>
    <w:rsid w:val="007F78FF"/>
    <w:rsid w:val="007F7963"/>
    <w:rsid w:val="007F7A4F"/>
    <w:rsid w:val="0080270D"/>
    <w:rsid w:val="008028C8"/>
    <w:rsid w:val="00802A66"/>
    <w:rsid w:val="00803EB4"/>
    <w:rsid w:val="00804FA5"/>
    <w:rsid w:val="008057B9"/>
    <w:rsid w:val="00806F2A"/>
    <w:rsid w:val="00807808"/>
    <w:rsid w:val="00810FF7"/>
    <w:rsid w:val="008125FC"/>
    <w:rsid w:val="0081418E"/>
    <w:rsid w:val="008167CD"/>
    <w:rsid w:val="00817E7C"/>
    <w:rsid w:val="00820034"/>
    <w:rsid w:val="00820201"/>
    <w:rsid w:val="0082066C"/>
    <w:rsid w:val="00821475"/>
    <w:rsid w:val="00821966"/>
    <w:rsid w:val="00822318"/>
    <w:rsid w:val="00822CFB"/>
    <w:rsid w:val="00823463"/>
    <w:rsid w:val="00823A55"/>
    <w:rsid w:val="008241FB"/>
    <w:rsid w:val="0082658C"/>
    <w:rsid w:val="00827937"/>
    <w:rsid w:val="00827F64"/>
    <w:rsid w:val="00831934"/>
    <w:rsid w:val="00832375"/>
    <w:rsid w:val="00832E2C"/>
    <w:rsid w:val="00833A94"/>
    <w:rsid w:val="00834313"/>
    <w:rsid w:val="00834368"/>
    <w:rsid w:val="008348D5"/>
    <w:rsid w:val="00835766"/>
    <w:rsid w:val="00835E00"/>
    <w:rsid w:val="00837036"/>
    <w:rsid w:val="008374BC"/>
    <w:rsid w:val="0083784B"/>
    <w:rsid w:val="00840603"/>
    <w:rsid w:val="008411A4"/>
    <w:rsid w:val="00842A3E"/>
    <w:rsid w:val="00842B73"/>
    <w:rsid w:val="00842B7E"/>
    <w:rsid w:val="00843F89"/>
    <w:rsid w:val="00845D12"/>
    <w:rsid w:val="00846564"/>
    <w:rsid w:val="008536CE"/>
    <w:rsid w:val="00854265"/>
    <w:rsid w:val="00855E0F"/>
    <w:rsid w:val="00856694"/>
    <w:rsid w:val="0085746E"/>
    <w:rsid w:val="008606D4"/>
    <w:rsid w:val="008609E6"/>
    <w:rsid w:val="00860DB7"/>
    <w:rsid w:val="0086125A"/>
    <w:rsid w:val="00862009"/>
    <w:rsid w:val="0086239C"/>
    <w:rsid w:val="00862D05"/>
    <w:rsid w:val="00863E89"/>
    <w:rsid w:val="008643A9"/>
    <w:rsid w:val="00864FED"/>
    <w:rsid w:val="00866F66"/>
    <w:rsid w:val="00867BAA"/>
    <w:rsid w:val="00870510"/>
    <w:rsid w:val="0087242B"/>
    <w:rsid w:val="00874DFD"/>
    <w:rsid w:val="008753DC"/>
    <w:rsid w:val="00876584"/>
    <w:rsid w:val="0087674E"/>
    <w:rsid w:val="00877DFD"/>
    <w:rsid w:val="00881A8B"/>
    <w:rsid w:val="00882A13"/>
    <w:rsid w:val="00882B66"/>
    <w:rsid w:val="008841A1"/>
    <w:rsid w:val="00884A23"/>
    <w:rsid w:val="00885D63"/>
    <w:rsid w:val="00887423"/>
    <w:rsid w:val="0088753F"/>
    <w:rsid w:val="00887A22"/>
    <w:rsid w:val="00887B18"/>
    <w:rsid w:val="00890B44"/>
    <w:rsid w:val="00891DBA"/>
    <w:rsid w:val="00892D42"/>
    <w:rsid w:val="008951E1"/>
    <w:rsid w:val="00895677"/>
    <w:rsid w:val="00896E50"/>
    <w:rsid w:val="00896FE4"/>
    <w:rsid w:val="00897BE6"/>
    <w:rsid w:val="008A03E3"/>
    <w:rsid w:val="008A116F"/>
    <w:rsid w:val="008A336C"/>
    <w:rsid w:val="008A3D3C"/>
    <w:rsid w:val="008A6D70"/>
    <w:rsid w:val="008A7F28"/>
    <w:rsid w:val="008B000B"/>
    <w:rsid w:val="008B33E3"/>
    <w:rsid w:val="008B3413"/>
    <w:rsid w:val="008B5C8A"/>
    <w:rsid w:val="008B7842"/>
    <w:rsid w:val="008B7B1B"/>
    <w:rsid w:val="008B7C41"/>
    <w:rsid w:val="008B7E0F"/>
    <w:rsid w:val="008C0308"/>
    <w:rsid w:val="008C071E"/>
    <w:rsid w:val="008C0C42"/>
    <w:rsid w:val="008C52D5"/>
    <w:rsid w:val="008C536A"/>
    <w:rsid w:val="008C6D2E"/>
    <w:rsid w:val="008C6FA3"/>
    <w:rsid w:val="008C7E3A"/>
    <w:rsid w:val="008D1113"/>
    <w:rsid w:val="008D12FE"/>
    <w:rsid w:val="008D1AAE"/>
    <w:rsid w:val="008D1D22"/>
    <w:rsid w:val="008D203F"/>
    <w:rsid w:val="008D3C00"/>
    <w:rsid w:val="008D53AA"/>
    <w:rsid w:val="008D5C4D"/>
    <w:rsid w:val="008E0236"/>
    <w:rsid w:val="008E0DEC"/>
    <w:rsid w:val="008E359C"/>
    <w:rsid w:val="008E3D64"/>
    <w:rsid w:val="008E5513"/>
    <w:rsid w:val="008E5C21"/>
    <w:rsid w:val="008E64AC"/>
    <w:rsid w:val="008E7A09"/>
    <w:rsid w:val="008E7B00"/>
    <w:rsid w:val="008F11D9"/>
    <w:rsid w:val="008F2ABD"/>
    <w:rsid w:val="008F55BB"/>
    <w:rsid w:val="008F6D37"/>
    <w:rsid w:val="008F7D86"/>
    <w:rsid w:val="008F7D88"/>
    <w:rsid w:val="0090006D"/>
    <w:rsid w:val="009003B9"/>
    <w:rsid w:val="00901048"/>
    <w:rsid w:val="00901334"/>
    <w:rsid w:val="00902406"/>
    <w:rsid w:val="00902D18"/>
    <w:rsid w:val="009033DD"/>
    <w:rsid w:val="00903980"/>
    <w:rsid w:val="00906208"/>
    <w:rsid w:val="009067ED"/>
    <w:rsid w:val="009068E0"/>
    <w:rsid w:val="00906F85"/>
    <w:rsid w:val="00907ACB"/>
    <w:rsid w:val="009124CE"/>
    <w:rsid w:val="00912853"/>
    <w:rsid w:val="00912954"/>
    <w:rsid w:val="009134DD"/>
    <w:rsid w:val="009150B5"/>
    <w:rsid w:val="00915848"/>
    <w:rsid w:val="009159A2"/>
    <w:rsid w:val="009160CC"/>
    <w:rsid w:val="00916C5F"/>
    <w:rsid w:val="0092017A"/>
    <w:rsid w:val="00920D35"/>
    <w:rsid w:val="00920F4B"/>
    <w:rsid w:val="00921A06"/>
    <w:rsid w:val="00921BD0"/>
    <w:rsid w:val="00921C6D"/>
    <w:rsid w:val="00921F34"/>
    <w:rsid w:val="0092252D"/>
    <w:rsid w:val="0092304C"/>
    <w:rsid w:val="00923F06"/>
    <w:rsid w:val="0092490D"/>
    <w:rsid w:val="00925553"/>
    <w:rsid w:val="0092562E"/>
    <w:rsid w:val="0092691C"/>
    <w:rsid w:val="00926A1D"/>
    <w:rsid w:val="009305A3"/>
    <w:rsid w:val="00930836"/>
    <w:rsid w:val="00935A97"/>
    <w:rsid w:val="00937431"/>
    <w:rsid w:val="0094415C"/>
    <w:rsid w:val="00945D65"/>
    <w:rsid w:val="00946153"/>
    <w:rsid w:val="00946316"/>
    <w:rsid w:val="00946F3A"/>
    <w:rsid w:val="00950372"/>
    <w:rsid w:val="0095122E"/>
    <w:rsid w:val="00952C51"/>
    <w:rsid w:val="009539A8"/>
    <w:rsid w:val="00954A39"/>
    <w:rsid w:val="00954B8C"/>
    <w:rsid w:val="009552C7"/>
    <w:rsid w:val="00955347"/>
    <w:rsid w:val="009555EF"/>
    <w:rsid w:val="00956C5F"/>
    <w:rsid w:val="00957300"/>
    <w:rsid w:val="009578B9"/>
    <w:rsid w:val="009607A6"/>
    <w:rsid w:val="00960B10"/>
    <w:rsid w:val="009616DE"/>
    <w:rsid w:val="0096196D"/>
    <w:rsid w:val="009620BE"/>
    <w:rsid w:val="009635BD"/>
    <w:rsid w:val="00963F22"/>
    <w:rsid w:val="0096406B"/>
    <w:rsid w:val="00964CAB"/>
    <w:rsid w:val="0096522E"/>
    <w:rsid w:val="00965C36"/>
    <w:rsid w:val="00965CEE"/>
    <w:rsid w:val="00965E4A"/>
    <w:rsid w:val="00966356"/>
    <w:rsid w:val="009673AB"/>
    <w:rsid w:val="00967E31"/>
    <w:rsid w:val="00971091"/>
    <w:rsid w:val="00971A57"/>
    <w:rsid w:val="00971CAB"/>
    <w:rsid w:val="0097276B"/>
    <w:rsid w:val="00972BC2"/>
    <w:rsid w:val="00973D3F"/>
    <w:rsid w:val="009746CB"/>
    <w:rsid w:val="009748E3"/>
    <w:rsid w:val="00974EAE"/>
    <w:rsid w:val="00975A27"/>
    <w:rsid w:val="0097668A"/>
    <w:rsid w:val="00977AAC"/>
    <w:rsid w:val="00981D7F"/>
    <w:rsid w:val="009823C1"/>
    <w:rsid w:val="009823F3"/>
    <w:rsid w:val="009837DF"/>
    <w:rsid w:val="009841DA"/>
    <w:rsid w:val="00984660"/>
    <w:rsid w:val="009847AA"/>
    <w:rsid w:val="00984FB3"/>
    <w:rsid w:val="00985334"/>
    <w:rsid w:val="00986495"/>
    <w:rsid w:val="00986627"/>
    <w:rsid w:val="00986FD8"/>
    <w:rsid w:val="009907A7"/>
    <w:rsid w:val="00991733"/>
    <w:rsid w:val="009924D6"/>
    <w:rsid w:val="00992B17"/>
    <w:rsid w:val="00992EE7"/>
    <w:rsid w:val="00993552"/>
    <w:rsid w:val="00993F5A"/>
    <w:rsid w:val="00993F8C"/>
    <w:rsid w:val="00994A8E"/>
    <w:rsid w:val="0099622F"/>
    <w:rsid w:val="00996BA9"/>
    <w:rsid w:val="009A0069"/>
    <w:rsid w:val="009A130C"/>
    <w:rsid w:val="009A1CCA"/>
    <w:rsid w:val="009A2CA4"/>
    <w:rsid w:val="009A34B0"/>
    <w:rsid w:val="009A37C8"/>
    <w:rsid w:val="009A44BC"/>
    <w:rsid w:val="009A69E4"/>
    <w:rsid w:val="009A7030"/>
    <w:rsid w:val="009A73B5"/>
    <w:rsid w:val="009A7D4E"/>
    <w:rsid w:val="009B053F"/>
    <w:rsid w:val="009B08B6"/>
    <w:rsid w:val="009B0DF1"/>
    <w:rsid w:val="009B24FD"/>
    <w:rsid w:val="009B3075"/>
    <w:rsid w:val="009B3A77"/>
    <w:rsid w:val="009B3EAF"/>
    <w:rsid w:val="009B4273"/>
    <w:rsid w:val="009B5BF0"/>
    <w:rsid w:val="009B6130"/>
    <w:rsid w:val="009B6134"/>
    <w:rsid w:val="009B6F1D"/>
    <w:rsid w:val="009B6F90"/>
    <w:rsid w:val="009B72ED"/>
    <w:rsid w:val="009B7BD4"/>
    <w:rsid w:val="009B7BE1"/>
    <w:rsid w:val="009B7F3F"/>
    <w:rsid w:val="009C1BA7"/>
    <w:rsid w:val="009C2FC4"/>
    <w:rsid w:val="009C7720"/>
    <w:rsid w:val="009D0F04"/>
    <w:rsid w:val="009D1A5A"/>
    <w:rsid w:val="009D291D"/>
    <w:rsid w:val="009D2AC9"/>
    <w:rsid w:val="009D2B0D"/>
    <w:rsid w:val="009D3D3F"/>
    <w:rsid w:val="009D4329"/>
    <w:rsid w:val="009D45A0"/>
    <w:rsid w:val="009D651C"/>
    <w:rsid w:val="009D6818"/>
    <w:rsid w:val="009E10C2"/>
    <w:rsid w:val="009E1447"/>
    <w:rsid w:val="009E179D"/>
    <w:rsid w:val="009E19B9"/>
    <w:rsid w:val="009E307C"/>
    <w:rsid w:val="009E34C3"/>
    <w:rsid w:val="009E3C69"/>
    <w:rsid w:val="009E3D69"/>
    <w:rsid w:val="009E4076"/>
    <w:rsid w:val="009E524E"/>
    <w:rsid w:val="009E670D"/>
    <w:rsid w:val="009E6FB7"/>
    <w:rsid w:val="009E7F51"/>
    <w:rsid w:val="009F02F0"/>
    <w:rsid w:val="009F0445"/>
    <w:rsid w:val="009F05F1"/>
    <w:rsid w:val="009F1F60"/>
    <w:rsid w:val="009F2C5E"/>
    <w:rsid w:val="009F2D11"/>
    <w:rsid w:val="009F353F"/>
    <w:rsid w:val="009F52FA"/>
    <w:rsid w:val="009F53AA"/>
    <w:rsid w:val="009F7FE6"/>
    <w:rsid w:val="00A00FCD"/>
    <w:rsid w:val="00A03A9A"/>
    <w:rsid w:val="00A04923"/>
    <w:rsid w:val="00A049BF"/>
    <w:rsid w:val="00A05068"/>
    <w:rsid w:val="00A067CA"/>
    <w:rsid w:val="00A079B2"/>
    <w:rsid w:val="00A101CD"/>
    <w:rsid w:val="00A1274B"/>
    <w:rsid w:val="00A13C13"/>
    <w:rsid w:val="00A13CEF"/>
    <w:rsid w:val="00A14282"/>
    <w:rsid w:val="00A15329"/>
    <w:rsid w:val="00A1586E"/>
    <w:rsid w:val="00A234B5"/>
    <w:rsid w:val="00A23FC7"/>
    <w:rsid w:val="00A25FD1"/>
    <w:rsid w:val="00A266D0"/>
    <w:rsid w:val="00A30A4C"/>
    <w:rsid w:val="00A30E5B"/>
    <w:rsid w:val="00A31DFC"/>
    <w:rsid w:val="00A3205D"/>
    <w:rsid w:val="00A32E85"/>
    <w:rsid w:val="00A33CDC"/>
    <w:rsid w:val="00A341B9"/>
    <w:rsid w:val="00A341BF"/>
    <w:rsid w:val="00A35D60"/>
    <w:rsid w:val="00A36085"/>
    <w:rsid w:val="00A3645D"/>
    <w:rsid w:val="00A3701F"/>
    <w:rsid w:val="00A40733"/>
    <w:rsid w:val="00A40E1D"/>
    <w:rsid w:val="00A4119D"/>
    <w:rsid w:val="00A41284"/>
    <w:rsid w:val="00A412F4"/>
    <w:rsid w:val="00A416FA"/>
    <w:rsid w:val="00A418A7"/>
    <w:rsid w:val="00A42628"/>
    <w:rsid w:val="00A43A69"/>
    <w:rsid w:val="00A43CFF"/>
    <w:rsid w:val="00A45101"/>
    <w:rsid w:val="00A45938"/>
    <w:rsid w:val="00A46D1E"/>
    <w:rsid w:val="00A4783A"/>
    <w:rsid w:val="00A47D0C"/>
    <w:rsid w:val="00A50B27"/>
    <w:rsid w:val="00A50FA8"/>
    <w:rsid w:val="00A51974"/>
    <w:rsid w:val="00A52055"/>
    <w:rsid w:val="00A52178"/>
    <w:rsid w:val="00A530C4"/>
    <w:rsid w:val="00A53905"/>
    <w:rsid w:val="00A53C99"/>
    <w:rsid w:val="00A53D6C"/>
    <w:rsid w:val="00A542DA"/>
    <w:rsid w:val="00A54E68"/>
    <w:rsid w:val="00A5679D"/>
    <w:rsid w:val="00A57080"/>
    <w:rsid w:val="00A575D0"/>
    <w:rsid w:val="00A5760C"/>
    <w:rsid w:val="00A5762F"/>
    <w:rsid w:val="00A57949"/>
    <w:rsid w:val="00A57A4F"/>
    <w:rsid w:val="00A60B2C"/>
    <w:rsid w:val="00A60CB5"/>
    <w:rsid w:val="00A60DB3"/>
    <w:rsid w:val="00A617A0"/>
    <w:rsid w:val="00A63BD5"/>
    <w:rsid w:val="00A666EB"/>
    <w:rsid w:val="00A67174"/>
    <w:rsid w:val="00A673FF"/>
    <w:rsid w:val="00A724E8"/>
    <w:rsid w:val="00A725CE"/>
    <w:rsid w:val="00A72E27"/>
    <w:rsid w:val="00A73446"/>
    <w:rsid w:val="00A7662B"/>
    <w:rsid w:val="00A77359"/>
    <w:rsid w:val="00A804FE"/>
    <w:rsid w:val="00A805E2"/>
    <w:rsid w:val="00A81B56"/>
    <w:rsid w:val="00A83977"/>
    <w:rsid w:val="00A84026"/>
    <w:rsid w:val="00A84A08"/>
    <w:rsid w:val="00A85EE7"/>
    <w:rsid w:val="00A86C9C"/>
    <w:rsid w:val="00A87EF3"/>
    <w:rsid w:val="00A91EFE"/>
    <w:rsid w:val="00A923E5"/>
    <w:rsid w:val="00A92501"/>
    <w:rsid w:val="00A94682"/>
    <w:rsid w:val="00A9566F"/>
    <w:rsid w:val="00A95899"/>
    <w:rsid w:val="00A9647C"/>
    <w:rsid w:val="00A97CE5"/>
    <w:rsid w:val="00AA182F"/>
    <w:rsid w:val="00AA2A93"/>
    <w:rsid w:val="00AA2CE8"/>
    <w:rsid w:val="00AA38FE"/>
    <w:rsid w:val="00AA4C44"/>
    <w:rsid w:val="00AA4CBC"/>
    <w:rsid w:val="00AA6A3D"/>
    <w:rsid w:val="00AA6D9F"/>
    <w:rsid w:val="00AB03AF"/>
    <w:rsid w:val="00AB0A27"/>
    <w:rsid w:val="00AB159F"/>
    <w:rsid w:val="00AB2DE8"/>
    <w:rsid w:val="00AB3D0B"/>
    <w:rsid w:val="00AB489B"/>
    <w:rsid w:val="00AB4A9B"/>
    <w:rsid w:val="00AB4EC4"/>
    <w:rsid w:val="00AB5158"/>
    <w:rsid w:val="00AB7817"/>
    <w:rsid w:val="00AC0BDA"/>
    <w:rsid w:val="00AC1AB3"/>
    <w:rsid w:val="00AC2E79"/>
    <w:rsid w:val="00AC3014"/>
    <w:rsid w:val="00AC35F6"/>
    <w:rsid w:val="00AC3A49"/>
    <w:rsid w:val="00AD0E39"/>
    <w:rsid w:val="00AD0FC7"/>
    <w:rsid w:val="00AD14C9"/>
    <w:rsid w:val="00AD1772"/>
    <w:rsid w:val="00AD1FF6"/>
    <w:rsid w:val="00AD2252"/>
    <w:rsid w:val="00AD2751"/>
    <w:rsid w:val="00AD2E47"/>
    <w:rsid w:val="00AD2F56"/>
    <w:rsid w:val="00AD326E"/>
    <w:rsid w:val="00AD4267"/>
    <w:rsid w:val="00AD47EF"/>
    <w:rsid w:val="00AD486C"/>
    <w:rsid w:val="00AD6BE2"/>
    <w:rsid w:val="00AD7040"/>
    <w:rsid w:val="00AD7733"/>
    <w:rsid w:val="00AE0F50"/>
    <w:rsid w:val="00AE10C3"/>
    <w:rsid w:val="00AE2E8F"/>
    <w:rsid w:val="00AE2FAA"/>
    <w:rsid w:val="00AE3934"/>
    <w:rsid w:val="00AE3BAE"/>
    <w:rsid w:val="00AE5170"/>
    <w:rsid w:val="00AE55A6"/>
    <w:rsid w:val="00AF1EC8"/>
    <w:rsid w:val="00AF3860"/>
    <w:rsid w:val="00AF4540"/>
    <w:rsid w:val="00AF6BAE"/>
    <w:rsid w:val="00AF798E"/>
    <w:rsid w:val="00B0201F"/>
    <w:rsid w:val="00B02239"/>
    <w:rsid w:val="00B02AD0"/>
    <w:rsid w:val="00B0339F"/>
    <w:rsid w:val="00B034F6"/>
    <w:rsid w:val="00B039FD"/>
    <w:rsid w:val="00B04485"/>
    <w:rsid w:val="00B049F2"/>
    <w:rsid w:val="00B04BA7"/>
    <w:rsid w:val="00B04D77"/>
    <w:rsid w:val="00B06792"/>
    <w:rsid w:val="00B06991"/>
    <w:rsid w:val="00B06FFE"/>
    <w:rsid w:val="00B10C7E"/>
    <w:rsid w:val="00B11532"/>
    <w:rsid w:val="00B11D8A"/>
    <w:rsid w:val="00B1376B"/>
    <w:rsid w:val="00B13829"/>
    <w:rsid w:val="00B13A8B"/>
    <w:rsid w:val="00B13C94"/>
    <w:rsid w:val="00B17C33"/>
    <w:rsid w:val="00B17E90"/>
    <w:rsid w:val="00B17F71"/>
    <w:rsid w:val="00B20DDB"/>
    <w:rsid w:val="00B22A75"/>
    <w:rsid w:val="00B23B44"/>
    <w:rsid w:val="00B23F0C"/>
    <w:rsid w:val="00B26121"/>
    <w:rsid w:val="00B266D7"/>
    <w:rsid w:val="00B27087"/>
    <w:rsid w:val="00B2732C"/>
    <w:rsid w:val="00B2740E"/>
    <w:rsid w:val="00B30CF2"/>
    <w:rsid w:val="00B316D8"/>
    <w:rsid w:val="00B32324"/>
    <w:rsid w:val="00B34516"/>
    <w:rsid w:val="00B345C9"/>
    <w:rsid w:val="00B357C0"/>
    <w:rsid w:val="00B35F29"/>
    <w:rsid w:val="00B361F2"/>
    <w:rsid w:val="00B41679"/>
    <w:rsid w:val="00B42112"/>
    <w:rsid w:val="00B4218C"/>
    <w:rsid w:val="00B44DD8"/>
    <w:rsid w:val="00B44EB7"/>
    <w:rsid w:val="00B457E5"/>
    <w:rsid w:val="00B45A9B"/>
    <w:rsid w:val="00B45BF3"/>
    <w:rsid w:val="00B46189"/>
    <w:rsid w:val="00B465E8"/>
    <w:rsid w:val="00B4698C"/>
    <w:rsid w:val="00B46CF9"/>
    <w:rsid w:val="00B47FE7"/>
    <w:rsid w:val="00B50738"/>
    <w:rsid w:val="00B51D9F"/>
    <w:rsid w:val="00B51FB1"/>
    <w:rsid w:val="00B547F6"/>
    <w:rsid w:val="00B54987"/>
    <w:rsid w:val="00B55434"/>
    <w:rsid w:val="00B5551D"/>
    <w:rsid w:val="00B55ABF"/>
    <w:rsid w:val="00B56990"/>
    <w:rsid w:val="00B576BE"/>
    <w:rsid w:val="00B57D71"/>
    <w:rsid w:val="00B60AC7"/>
    <w:rsid w:val="00B61255"/>
    <w:rsid w:val="00B61A59"/>
    <w:rsid w:val="00B61C2C"/>
    <w:rsid w:val="00B622EB"/>
    <w:rsid w:val="00B6242E"/>
    <w:rsid w:val="00B62884"/>
    <w:rsid w:val="00B632A3"/>
    <w:rsid w:val="00B6443A"/>
    <w:rsid w:val="00B65D02"/>
    <w:rsid w:val="00B6605E"/>
    <w:rsid w:val="00B66333"/>
    <w:rsid w:val="00B67952"/>
    <w:rsid w:val="00B700DF"/>
    <w:rsid w:val="00B7079A"/>
    <w:rsid w:val="00B71214"/>
    <w:rsid w:val="00B7142C"/>
    <w:rsid w:val="00B72A0E"/>
    <w:rsid w:val="00B75750"/>
    <w:rsid w:val="00B7779E"/>
    <w:rsid w:val="00B80779"/>
    <w:rsid w:val="00B808DE"/>
    <w:rsid w:val="00B80DE2"/>
    <w:rsid w:val="00B82202"/>
    <w:rsid w:val="00B82DE7"/>
    <w:rsid w:val="00B83D23"/>
    <w:rsid w:val="00B84139"/>
    <w:rsid w:val="00B84E27"/>
    <w:rsid w:val="00B85E8B"/>
    <w:rsid w:val="00B8681E"/>
    <w:rsid w:val="00B87343"/>
    <w:rsid w:val="00B87552"/>
    <w:rsid w:val="00B87B43"/>
    <w:rsid w:val="00B92B9B"/>
    <w:rsid w:val="00B92D01"/>
    <w:rsid w:val="00B92D38"/>
    <w:rsid w:val="00B93931"/>
    <w:rsid w:val="00B944D7"/>
    <w:rsid w:val="00B9463F"/>
    <w:rsid w:val="00B949B0"/>
    <w:rsid w:val="00B95067"/>
    <w:rsid w:val="00B950F7"/>
    <w:rsid w:val="00B954B4"/>
    <w:rsid w:val="00B97C7E"/>
    <w:rsid w:val="00BA1165"/>
    <w:rsid w:val="00BA189F"/>
    <w:rsid w:val="00BA21B2"/>
    <w:rsid w:val="00BA395C"/>
    <w:rsid w:val="00BA4894"/>
    <w:rsid w:val="00BA4EB1"/>
    <w:rsid w:val="00BA5F8A"/>
    <w:rsid w:val="00BA66A5"/>
    <w:rsid w:val="00BA69BE"/>
    <w:rsid w:val="00BA7749"/>
    <w:rsid w:val="00BA7BEF"/>
    <w:rsid w:val="00BB00D7"/>
    <w:rsid w:val="00BB0641"/>
    <w:rsid w:val="00BB09D6"/>
    <w:rsid w:val="00BB2E8E"/>
    <w:rsid w:val="00BB4B34"/>
    <w:rsid w:val="00BB4FDA"/>
    <w:rsid w:val="00BB5940"/>
    <w:rsid w:val="00BC0524"/>
    <w:rsid w:val="00BC137A"/>
    <w:rsid w:val="00BC19CE"/>
    <w:rsid w:val="00BC22EE"/>
    <w:rsid w:val="00BC243A"/>
    <w:rsid w:val="00BC2702"/>
    <w:rsid w:val="00BC2958"/>
    <w:rsid w:val="00BC2D14"/>
    <w:rsid w:val="00BC33CA"/>
    <w:rsid w:val="00BC364E"/>
    <w:rsid w:val="00BC4279"/>
    <w:rsid w:val="00BC64BE"/>
    <w:rsid w:val="00BC702F"/>
    <w:rsid w:val="00BD04EB"/>
    <w:rsid w:val="00BD09CD"/>
    <w:rsid w:val="00BD16C3"/>
    <w:rsid w:val="00BD2186"/>
    <w:rsid w:val="00BD5208"/>
    <w:rsid w:val="00BD5DDE"/>
    <w:rsid w:val="00BD630A"/>
    <w:rsid w:val="00BD679C"/>
    <w:rsid w:val="00BD7FB6"/>
    <w:rsid w:val="00BE007C"/>
    <w:rsid w:val="00BE04E4"/>
    <w:rsid w:val="00BE0D14"/>
    <w:rsid w:val="00BE18D5"/>
    <w:rsid w:val="00BE279E"/>
    <w:rsid w:val="00BE2C5D"/>
    <w:rsid w:val="00BE4428"/>
    <w:rsid w:val="00BE516F"/>
    <w:rsid w:val="00BE6377"/>
    <w:rsid w:val="00BE65E2"/>
    <w:rsid w:val="00BE7F52"/>
    <w:rsid w:val="00BF05DA"/>
    <w:rsid w:val="00BF08BC"/>
    <w:rsid w:val="00BF34D7"/>
    <w:rsid w:val="00BF3965"/>
    <w:rsid w:val="00BF5B4B"/>
    <w:rsid w:val="00BF7D1F"/>
    <w:rsid w:val="00C00951"/>
    <w:rsid w:val="00C00E8A"/>
    <w:rsid w:val="00C013C7"/>
    <w:rsid w:val="00C014C0"/>
    <w:rsid w:val="00C03B42"/>
    <w:rsid w:val="00C0445A"/>
    <w:rsid w:val="00C04572"/>
    <w:rsid w:val="00C04A3B"/>
    <w:rsid w:val="00C05753"/>
    <w:rsid w:val="00C05797"/>
    <w:rsid w:val="00C06FE2"/>
    <w:rsid w:val="00C10126"/>
    <w:rsid w:val="00C10239"/>
    <w:rsid w:val="00C11BD0"/>
    <w:rsid w:val="00C1202F"/>
    <w:rsid w:val="00C12AE8"/>
    <w:rsid w:val="00C14A72"/>
    <w:rsid w:val="00C14E75"/>
    <w:rsid w:val="00C15655"/>
    <w:rsid w:val="00C15C1B"/>
    <w:rsid w:val="00C15D1F"/>
    <w:rsid w:val="00C15F78"/>
    <w:rsid w:val="00C16C6C"/>
    <w:rsid w:val="00C1756D"/>
    <w:rsid w:val="00C17A20"/>
    <w:rsid w:val="00C2034F"/>
    <w:rsid w:val="00C20404"/>
    <w:rsid w:val="00C2089E"/>
    <w:rsid w:val="00C20925"/>
    <w:rsid w:val="00C2489C"/>
    <w:rsid w:val="00C274BD"/>
    <w:rsid w:val="00C30E00"/>
    <w:rsid w:val="00C31CD7"/>
    <w:rsid w:val="00C31FCC"/>
    <w:rsid w:val="00C320FF"/>
    <w:rsid w:val="00C324B5"/>
    <w:rsid w:val="00C345B8"/>
    <w:rsid w:val="00C3464E"/>
    <w:rsid w:val="00C349A7"/>
    <w:rsid w:val="00C356C1"/>
    <w:rsid w:val="00C35A4D"/>
    <w:rsid w:val="00C36797"/>
    <w:rsid w:val="00C40627"/>
    <w:rsid w:val="00C408C9"/>
    <w:rsid w:val="00C40EA6"/>
    <w:rsid w:val="00C41003"/>
    <w:rsid w:val="00C42598"/>
    <w:rsid w:val="00C42B93"/>
    <w:rsid w:val="00C4478D"/>
    <w:rsid w:val="00C454B9"/>
    <w:rsid w:val="00C45C02"/>
    <w:rsid w:val="00C470DF"/>
    <w:rsid w:val="00C473E2"/>
    <w:rsid w:val="00C474BC"/>
    <w:rsid w:val="00C47B28"/>
    <w:rsid w:val="00C5051B"/>
    <w:rsid w:val="00C50BE9"/>
    <w:rsid w:val="00C51597"/>
    <w:rsid w:val="00C528E5"/>
    <w:rsid w:val="00C53556"/>
    <w:rsid w:val="00C53E4A"/>
    <w:rsid w:val="00C54EF8"/>
    <w:rsid w:val="00C55B35"/>
    <w:rsid w:val="00C55F49"/>
    <w:rsid w:val="00C5602B"/>
    <w:rsid w:val="00C56580"/>
    <w:rsid w:val="00C56CC7"/>
    <w:rsid w:val="00C57526"/>
    <w:rsid w:val="00C57B84"/>
    <w:rsid w:val="00C6093D"/>
    <w:rsid w:val="00C6142E"/>
    <w:rsid w:val="00C65BDF"/>
    <w:rsid w:val="00C6725C"/>
    <w:rsid w:val="00C71E8E"/>
    <w:rsid w:val="00C723E4"/>
    <w:rsid w:val="00C72754"/>
    <w:rsid w:val="00C734A1"/>
    <w:rsid w:val="00C7420B"/>
    <w:rsid w:val="00C74683"/>
    <w:rsid w:val="00C74873"/>
    <w:rsid w:val="00C75150"/>
    <w:rsid w:val="00C75FFB"/>
    <w:rsid w:val="00C76481"/>
    <w:rsid w:val="00C77029"/>
    <w:rsid w:val="00C81256"/>
    <w:rsid w:val="00C82C33"/>
    <w:rsid w:val="00C8343C"/>
    <w:rsid w:val="00C835F4"/>
    <w:rsid w:val="00C8384B"/>
    <w:rsid w:val="00C85404"/>
    <w:rsid w:val="00C857CB"/>
    <w:rsid w:val="00C867BC"/>
    <w:rsid w:val="00C86854"/>
    <w:rsid w:val="00C86AC4"/>
    <w:rsid w:val="00C8740F"/>
    <w:rsid w:val="00C901F2"/>
    <w:rsid w:val="00C915A8"/>
    <w:rsid w:val="00C92533"/>
    <w:rsid w:val="00C93A15"/>
    <w:rsid w:val="00C96AC8"/>
    <w:rsid w:val="00C96EA9"/>
    <w:rsid w:val="00C96F78"/>
    <w:rsid w:val="00C97510"/>
    <w:rsid w:val="00CA006D"/>
    <w:rsid w:val="00CA106B"/>
    <w:rsid w:val="00CA1B1A"/>
    <w:rsid w:val="00CA3101"/>
    <w:rsid w:val="00CA3D70"/>
    <w:rsid w:val="00CA3F36"/>
    <w:rsid w:val="00CA4768"/>
    <w:rsid w:val="00CA4A6D"/>
    <w:rsid w:val="00CA4BF6"/>
    <w:rsid w:val="00CA51C0"/>
    <w:rsid w:val="00CA5227"/>
    <w:rsid w:val="00CA6EE0"/>
    <w:rsid w:val="00CB0801"/>
    <w:rsid w:val="00CB08EF"/>
    <w:rsid w:val="00CB09C2"/>
    <w:rsid w:val="00CB2CD8"/>
    <w:rsid w:val="00CB4512"/>
    <w:rsid w:val="00CB5D2A"/>
    <w:rsid w:val="00CB7C39"/>
    <w:rsid w:val="00CC092A"/>
    <w:rsid w:val="00CC1F18"/>
    <w:rsid w:val="00CC215C"/>
    <w:rsid w:val="00CC3A53"/>
    <w:rsid w:val="00CC4F3E"/>
    <w:rsid w:val="00CC50AC"/>
    <w:rsid w:val="00CC723D"/>
    <w:rsid w:val="00CD3824"/>
    <w:rsid w:val="00CD3ABE"/>
    <w:rsid w:val="00CD6835"/>
    <w:rsid w:val="00CE1C06"/>
    <w:rsid w:val="00CE1D4E"/>
    <w:rsid w:val="00CE21C0"/>
    <w:rsid w:val="00CE5137"/>
    <w:rsid w:val="00CE541C"/>
    <w:rsid w:val="00CE58E1"/>
    <w:rsid w:val="00CE5D04"/>
    <w:rsid w:val="00CE6B07"/>
    <w:rsid w:val="00CF008A"/>
    <w:rsid w:val="00CF108D"/>
    <w:rsid w:val="00CF176C"/>
    <w:rsid w:val="00CF2677"/>
    <w:rsid w:val="00CF2C09"/>
    <w:rsid w:val="00CF49DF"/>
    <w:rsid w:val="00CF4D23"/>
    <w:rsid w:val="00CF50B7"/>
    <w:rsid w:val="00CF664B"/>
    <w:rsid w:val="00CF7191"/>
    <w:rsid w:val="00CF7C2E"/>
    <w:rsid w:val="00D004C3"/>
    <w:rsid w:val="00D01F38"/>
    <w:rsid w:val="00D02956"/>
    <w:rsid w:val="00D02B48"/>
    <w:rsid w:val="00D03A96"/>
    <w:rsid w:val="00D05A30"/>
    <w:rsid w:val="00D069CF"/>
    <w:rsid w:val="00D06AF5"/>
    <w:rsid w:val="00D07E9B"/>
    <w:rsid w:val="00D1120A"/>
    <w:rsid w:val="00D125BE"/>
    <w:rsid w:val="00D13245"/>
    <w:rsid w:val="00D1410D"/>
    <w:rsid w:val="00D14ADD"/>
    <w:rsid w:val="00D161B0"/>
    <w:rsid w:val="00D202EE"/>
    <w:rsid w:val="00D213A5"/>
    <w:rsid w:val="00D225E4"/>
    <w:rsid w:val="00D231EF"/>
    <w:rsid w:val="00D25E07"/>
    <w:rsid w:val="00D300A1"/>
    <w:rsid w:val="00D320D9"/>
    <w:rsid w:val="00D354A3"/>
    <w:rsid w:val="00D366C1"/>
    <w:rsid w:val="00D379BD"/>
    <w:rsid w:val="00D4052C"/>
    <w:rsid w:val="00D41150"/>
    <w:rsid w:val="00D416FF"/>
    <w:rsid w:val="00D41FD5"/>
    <w:rsid w:val="00D423EB"/>
    <w:rsid w:val="00D42CA0"/>
    <w:rsid w:val="00D42DC4"/>
    <w:rsid w:val="00D42FD5"/>
    <w:rsid w:val="00D4385C"/>
    <w:rsid w:val="00D444F4"/>
    <w:rsid w:val="00D446CA"/>
    <w:rsid w:val="00D45752"/>
    <w:rsid w:val="00D45B1D"/>
    <w:rsid w:val="00D46DA5"/>
    <w:rsid w:val="00D5292C"/>
    <w:rsid w:val="00D5417B"/>
    <w:rsid w:val="00D5458F"/>
    <w:rsid w:val="00D54BD5"/>
    <w:rsid w:val="00D555DA"/>
    <w:rsid w:val="00D55FAB"/>
    <w:rsid w:val="00D57C5B"/>
    <w:rsid w:val="00D61AAB"/>
    <w:rsid w:val="00D62B52"/>
    <w:rsid w:val="00D63661"/>
    <w:rsid w:val="00D64825"/>
    <w:rsid w:val="00D65A6B"/>
    <w:rsid w:val="00D67CA5"/>
    <w:rsid w:val="00D70A7D"/>
    <w:rsid w:val="00D710BE"/>
    <w:rsid w:val="00D71AF3"/>
    <w:rsid w:val="00D71BE1"/>
    <w:rsid w:val="00D71C07"/>
    <w:rsid w:val="00D72215"/>
    <w:rsid w:val="00D725CE"/>
    <w:rsid w:val="00D74030"/>
    <w:rsid w:val="00D74E75"/>
    <w:rsid w:val="00D75B25"/>
    <w:rsid w:val="00D768D1"/>
    <w:rsid w:val="00D76BDD"/>
    <w:rsid w:val="00D77993"/>
    <w:rsid w:val="00D77E6A"/>
    <w:rsid w:val="00D82871"/>
    <w:rsid w:val="00D82AD8"/>
    <w:rsid w:val="00D83EDE"/>
    <w:rsid w:val="00D84535"/>
    <w:rsid w:val="00D84A06"/>
    <w:rsid w:val="00D86E6E"/>
    <w:rsid w:val="00D87E8A"/>
    <w:rsid w:val="00D906C8"/>
    <w:rsid w:val="00D907C0"/>
    <w:rsid w:val="00D9217A"/>
    <w:rsid w:val="00D9317E"/>
    <w:rsid w:val="00D94243"/>
    <w:rsid w:val="00D94307"/>
    <w:rsid w:val="00D9472D"/>
    <w:rsid w:val="00DA0232"/>
    <w:rsid w:val="00DA3822"/>
    <w:rsid w:val="00DA52C3"/>
    <w:rsid w:val="00DA6952"/>
    <w:rsid w:val="00DA6DC3"/>
    <w:rsid w:val="00DB00AE"/>
    <w:rsid w:val="00DB00FC"/>
    <w:rsid w:val="00DB043B"/>
    <w:rsid w:val="00DB1128"/>
    <w:rsid w:val="00DB1524"/>
    <w:rsid w:val="00DB246A"/>
    <w:rsid w:val="00DB3032"/>
    <w:rsid w:val="00DB33C2"/>
    <w:rsid w:val="00DB4BA9"/>
    <w:rsid w:val="00DB55C5"/>
    <w:rsid w:val="00DB579F"/>
    <w:rsid w:val="00DB59D4"/>
    <w:rsid w:val="00DB702D"/>
    <w:rsid w:val="00DB7937"/>
    <w:rsid w:val="00DC09BF"/>
    <w:rsid w:val="00DC0D35"/>
    <w:rsid w:val="00DC11BF"/>
    <w:rsid w:val="00DC2702"/>
    <w:rsid w:val="00DC3989"/>
    <w:rsid w:val="00DC3B09"/>
    <w:rsid w:val="00DC4C7A"/>
    <w:rsid w:val="00DC527F"/>
    <w:rsid w:val="00DC6E6A"/>
    <w:rsid w:val="00DD0DEA"/>
    <w:rsid w:val="00DD0F21"/>
    <w:rsid w:val="00DD1D38"/>
    <w:rsid w:val="00DD2BB1"/>
    <w:rsid w:val="00DD2C03"/>
    <w:rsid w:val="00DD4064"/>
    <w:rsid w:val="00DD442D"/>
    <w:rsid w:val="00DD4EF3"/>
    <w:rsid w:val="00DD5C74"/>
    <w:rsid w:val="00DD6542"/>
    <w:rsid w:val="00DD6B4F"/>
    <w:rsid w:val="00DD6F1C"/>
    <w:rsid w:val="00DD7025"/>
    <w:rsid w:val="00DD7C27"/>
    <w:rsid w:val="00DD7EBB"/>
    <w:rsid w:val="00DE08BA"/>
    <w:rsid w:val="00DE0B52"/>
    <w:rsid w:val="00DE1003"/>
    <w:rsid w:val="00DE1DF1"/>
    <w:rsid w:val="00DE2134"/>
    <w:rsid w:val="00DE265F"/>
    <w:rsid w:val="00DE536E"/>
    <w:rsid w:val="00DE6CEB"/>
    <w:rsid w:val="00DE7102"/>
    <w:rsid w:val="00DE745F"/>
    <w:rsid w:val="00DE7E27"/>
    <w:rsid w:val="00DF0E3D"/>
    <w:rsid w:val="00DF2431"/>
    <w:rsid w:val="00DF262C"/>
    <w:rsid w:val="00DF278C"/>
    <w:rsid w:val="00DF3140"/>
    <w:rsid w:val="00DF366C"/>
    <w:rsid w:val="00DF46FE"/>
    <w:rsid w:val="00DF554F"/>
    <w:rsid w:val="00DF7A12"/>
    <w:rsid w:val="00E003DE"/>
    <w:rsid w:val="00E01560"/>
    <w:rsid w:val="00E01AE3"/>
    <w:rsid w:val="00E01B44"/>
    <w:rsid w:val="00E0208E"/>
    <w:rsid w:val="00E02B44"/>
    <w:rsid w:val="00E03A99"/>
    <w:rsid w:val="00E0530F"/>
    <w:rsid w:val="00E06B47"/>
    <w:rsid w:val="00E06CF0"/>
    <w:rsid w:val="00E07923"/>
    <w:rsid w:val="00E10BD9"/>
    <w:rsid w:val="00E11244"/>
    <w:rsid w:val="00E150CA"/>
    <w:rsid w:val="00E15353"/>
    <w:rsid w:val="00E15466"/>
    <w:rsid w:val="00E15D2C"/>
    <w:rsid w:val="00E16CAE"/>
    <w:rsid w:val="00E204E7"/>
    <w:rsid w:val="00E2074B"/>
    <w:rsid w:val="00E20BFD"/>
    <w:rsid w:val="00E23C7C"/>
    <w:rsid w:val="00E23CEB"/>
    <w:rsid w:val="00E23D45"/>
    <w:rsid w:val="00E25632"/>
    <w:rsid w:val="00E259CE"/>
    <w:rsid w:val="00E307A4"/>
    <w:rsid w:val="00E30A71"/>
    <w:rsid w:val="00E31456"/>
    <w:rsid w:val="00E31809"/>
    <w:rsid w:val="00E333EF"/>
    <w:rsid w:val="00E3520C"/>
    <w:rsid w:val="00E360C4"/>
    <w:rsid w:val="00E361CD"/>
    <w:rsid w:val="00E36ACC"/>
    <w:rsid w:val="00E37FCD"/>
    <w:rsid w:val="00E439A1"/>
    <w:rsid w:val="00E441DF"/>
    <w:rsid w:val="00E44AC3"/>
    <w:rsid w:val="00E44BDA"/>
    <w:rsid w:val="00E45340"/>
    <w:rsid w:val="00E45C21"/>
    <w:rsid w:val="00E45DFE"/>
    <w:rsid w:val="00E461EE"/>
    <w:rsid w:val="00E46447"/>
    <w:rsid w:val="00E4756C"/>
    <w:rsid w:val="00E50788"/>
    <w:rsid w:val="00E515DB"/>
    <w:rsid w:val="00E525DD"/>
    <w:rsid w:val="00E53284"/>
    <w:rsid w:val="00E5471A"/>
    <w:rsid w:val="00E54F7C"/>
    <w:rsid w:val="00E55922"/>
    <w:rsid w:val="00E55C61"/>
    <w:rsid w:val="00E56057"/>
    <w:rsid w:val="00E561BE"/>
    <w:rsid w:val="00E5790A"/>
    <w:rsid w:val="00E6183C"/>
    <w:rsid w:val="00E626E0"/>
    <w:rsid w:val="00E62CAC"/>
    <w:rsid w:val="00E62D1E"/>
    <w:rsid w:val="00E64641"/>
    <w:rsid w:val="00E64E5D"/>
    <w:rsid w:val="00E6646A"/>
    <w:rsid w:val="00E66B09"/>
    <w:rsid w:val="00E674DD"/>
    <w:rsid w:val="00E67A16"/>
    <w:rsid w:val="00E67B22"/>
    <w:rsid w:val="00E73074"/>
    <w:rsid w:val="00E737C8"/>
    <w:rsid w:val="00E75477"/>
    <w:rsid w:val="00E755D7"/>
    <w:rsid w:val="00E75D38"/>
    <w:rsid w:val="00E80ABF"/>
    <w:rsid w:val="00E81323"/>
    <w:rsid w:val="00E82DFD"/>
    <w:rsid w:val="00E833E6"/>
    <w:rsid w:val="00E847D2"/>
    <w:rsid w:val="00E85E3D"/>
    <w:rsid w:val="00E86B71"/>
    <w:rsid w:val="00E86D92"/>
    <w:rsid w:val="00E86F54"/>
    <w:rsid w:val="00E87F97"/>
    <w:rsid w:val="00E91F5F"/>
    <w:rsid w:val="00E921B9"/>
    <w:rsid w:val="00E9263F"/>
    <w:rsid w:val="00E953B7"/>
    <w:rsid w:val="00E95B52"/>
    <w:rsid w:val="00E96539"/>
    <w:rsid w:val="00E968D4"/>
    <w:rsid w:val="00E974ED"/>
    <w:rsid w:val="00EA08DC"/>
    <w:rsid w:val="00EA120F"/>
    <w:rsid w:val="00EA2394"/>
    <w:rsid w:val="00EA406E"/>
    <w:rsid w:val="00EA426E"/>
    <w:rsid w:val="00EA4389"/>
    <w:rsid w:val="00EA43AC"/>
    <w:rsid w:val="00EA52D3"/>
    <w:rsid w:val="00EA5821"/>
    <w:rsid w:val="00EA68BB"/>
    <w:rsid w:val="00EA70BE"/>
    <w:rsid w:val="00EA7249"/>
    <w:rsid w:val="00EA73CE"/>
    <w:rsid w:val="00EA73D9"/>
    <w:rsid w:val="00EA75FD"/>
    <w:rsid w:val="00EB1111"/>
    <w:rsid w:val="00EB2329"/>
    <w:rsid w:val="00EB48CF"/>
    <w:rsid w:val="00EB4E17"/>
    <w:rsid w:val="00EB5AFC"/>
    <w:rsid w:val="00EB6554"/>
    <w:rsid w:val="00EB7E26"/>
    <w:rsid w:val="00EB7F5D"/>
    <w:rsid w:val="00EC0E74"/>
    <w:rsid w:val="00EC34B2"/>
    <w:rsid w:val="00EC3813"/>
    <w:rsid w:val="00EC44F8"/>
    <w:rsid w:val="00EC4BD8"/>
    <w:rsid w:val="00EC50FF"/>
    <w:rsid w:val="00EC52CF"/>
    <w:rsid w:val="00EC5AC2"/>
    <w:rsid w:val="00EC654A"/>
    <w:rsid w:val="00EC7BAE"/>
    <w:rsid w:val="00ED043A"/>
    <w:rsid w:val="00ED0588"/>
    <w:rsid w:val="00ED195A"/>
    <w:rsid w:val="00ED33FF"/>
    <w:rsid w:val="00ED3727"/>
    <w:rsid w:val="00ED3A50"/>
    <w:rsid w:val="00ED3DDF"/>
    <w:rsid w:val="00ED3F80"/>
    <w:rsid w:val="00ED3FF4"/>
    <w:rsid w:val="00ED44FD"/>
    <w:rsid w:val="00ED4762"/>
    <w:rsid w:val="00ED50F4"/>
    <w:rsid w:val="00ED55BB"/>
    <w:rsid w:val="00ED5721"/>
    <w:rsid w:val="00ED5885"/>
    <w:rsid w:val="00ED5C00"/>
    <w:rsid w:val="00ED6103"/>
    <w:rsid w:val="00ED6110"/>
    <w:rsid w:val="00ED6773"/>
    <w:rsid w:val="00ED6FD8"/>
    <w:rsid w:val="00ED7F44"/>
    <w:rsid w:val="00EE1C1A"/>
    <w:rsid w:val="00EE2613"/>
    <w:rsid w:val="00EE2D12"/>
    <w:rsid w:val="00EE4EC0"/>
    <w:rsid w:val="00EE550A"/>
    <w:rsid w:val="00EE619C"/>
    <w:rsid w:val="00EF160A"/>
    <w:rsid w:val="00EF17B9"/>
    <w:rsid w:val="00EF1CF7"/>
    <w:rsid w:val="00EF1E98"/>
    <w:rsid w:val="00EF30B7"/>
    <w:rsid w:val="00EF42DF"/>
    <w:rsid w:val="00EF4486"/>
    <w:rsid w:val="00EF48BE"/>
    <w:rsid w:val="00EF4A90"/>
    <w:rsid w:val="00EF5820"/>
    <w:rsid w:val="00EF7118"/>
    <w:rsid w:val="00EF72D4"/>
    <w:rsid w:val="00EF7734"/>
    <w:rsid w:val="00F00B02"/>
    <w:rsid w:val="00F0157C"/>
    <w:rsid w:val="00F02EB9"/>
    <w:rsid w:val="00F02F20"/>
    <w:rsid w:val="00F03299"/>
    <w:rsid w:val="00F0385B"/>
    <w:rsid w:val="00F03D86"/>
    <w:rsid w:val="00F044E4"/>
    <w:rsid w:val="00F048BA"/>
    <w:rsid w:val="00F05974"/>
    <w:rsid w:val="00F05F3B"/>
    <w:rsid w:val="00F07A25"/>
    <w:rsid w:val="00F1025A"/>
    <w:rsid w:val="00F10BE9"/>
    <w:rsid w:val="00F11FE7"/>
    <w:rsid w:val="00F1296E"/>
    <w:rsid w:val="00F132BD"/>
    <w:rsid w:val="00F13D14"/>
    <w:rsid w:val="00F1485E"/>
    <w:rsid w:val="00F15932"/>
    <w:rsid w:val="00F177C7"/>
    <w:rsid w:val="00F21CCC"/>
    <w:rsid w:val="00F221F1"/>
    <w:rsid w:val="00F224AA"/>
    <w:rsid w:val="00F2297F"/>
    <w:rsid w:val="00F22BED"/>
    <w:rsid w:val="00F2645F"/>
    <w:rsid w:val="00F265F1"/>
    <w:rsid w:val="00F275D7"/>
    <w:rsid w:val="00F30076"/>
    <w:rsid w:val="00F35EDC"/>
    <w:rsid w:val="00F35F7E"/>
    <w:rsid w:val="00F361EF"/>
    <w:rsid w:val="00F36558"/>
    <w:rsid w:val="00F36E53"/>
    <w:rsid w:val="00F37913"/>
    <w:rsid w:val="00F37A37"/>
    <w:rsid w:val="00F37D57"/>
    <w:rsid w:val="00F4107A"/>
    <w:rsid w:val="00F42A54"/>
    <w:rsid w:val="00F4348B"/>
    <w:rsid w:val="00F43736"/>
    <w:rsid w:val="00F43739"/>
    <w:rsid w:val="00F43E8C"/>
    <w:rsid w:val="00F441B2"/>
    <w:rsid w:val="00F441CF"/>
    <w:rsid w:val="00F456CD"/>
    <w:rsid w:val="00F47591"/>
    <w:rsid w:val="00F50AA7"/>
    <w:rsid w:val="00F51560"/>
    <w:rsid w:val="00F52D76"/>
    <w:rsid w:val="00F53A1E"/>
    <w:rsid w:val="00F53EA5"/>
    <w:rsid w:val="00F54D1C"/>
    <w:rsid w:val="00F556D9"/>
    <w:rsid w:val="00F57A05"/>
    <w:rsid w:val="00F57D6C"/>
    <w:rsid w:val="00F61321"/>
    <w:rsid w:val="00F61AE6"/>
    <w:rsid w:val="00F61C65"/>
    <w:rsid w:val="00F61ED9"/>
    <w:rsid w:val="00F62916"/>
    <w:rsid w:val="00F629FB"/>
    <w:rsid w:val="00F63B76"/>
    <w:rsid w:val="00F63D9A"/>
    <w:rsid w:val="00F63E18"/>
    <w:rsid w:val="00F64B86"/>
    <w:rsid w:val="00F6540F"/>
    <w:rsid w:val="00F659A3"/>
    <w:rsid w:val="00F65CE0"/>
    <w:rsid w:val="00F6780B"/>
    <w:rsid w:val="00F705D2"/>
    <w:rsid w:val="00F71AA5"/>
    <w:rsid w:val="00F720B9"/>
    <w:rsid w:val="00F725DF"/>
    <w:rsid w:val="00F726A6"/>
    <w:rsid w:val="00F7417F"/>
    <w:rsid w:val="00F74267"/>
    <w:rsid w:val="00F75769"/>
    <w:rsid w:val="00F75B74"/>
    <w:rsid w:val="00F8072B"/>
    <w:rsid w:val="00F80F11"/>
    <w:rsid w:val="00F814BA"/>
    <w:rsid w:val="00F81A9F"/>
    <w:rsid w:val="00F822CF"/>
    <w:rsid w:val="00F83266"/>
    <w:rsid w:val="00F83AF6"/>
    <w:rsid w:val="00F8477A"/>
    <w:rsid w:val="00F85660"/>
    <w:rsid w:val="00F8617D"/>
    <w:rsid w:val="00F861E9"/>
    <w:rsid w:val="00F86BE7"/>
    <w:rsid w:val="00F86F76"/>
    <w:rsid w:val="00F915FB"/>
    <w:rsid w:val="00F91B45"/>
    <w:rsid w:val="00F91D40"/>
    <w:rsid w:val="00F91EB7"/>
    <w:rsid w:val="00F94331"/>
    <w:rsid w:val="00F97841"/>
    <w:rsid w:val="00FA02D2"/>
    <w:rsid w:val="00FA0BAF"/>
    <w:rsid w:val="00FA2D8F"/>
    <w:rsid w:val="00FA3045"/>
    <w:rsid w:val="00FA3849"/>
    <w:rsid w:val="00FA42F0"/>
    <w:rsid w:val="00FA44C5"/>
    <w:rsid w:val="00FA4B60"/>
    <w:rsid w:val="00FA4D9A"/>
    <w:rsid w:val="00FA58CE"/>
    <w:rsid w:val="00FA5DC7"/>
    <w:rsid w:val="00FA643F"/>
    <w:rsid w:val="00FA6931"/>
    <w:rsid w:val="00FA6DA7"/>
    <w:rsid w:val="00FA714D"/>
    <w:rsid w:val="00FB0A73"/>
    <w:rsid w:val="00FB142D"/>
    <w:rsid w:val="00FB2870"/>
    <w:rsid w:val="00FB3115"/>
    <w:rsid w:val="00FB4E79"/>
    <w:rsid w:val="00FB5DB3"/>
    <w:rsid w:val="00FB5E84"/>
    <w:rsid w:val="00FB5F8F"/>
    <w:rsid w:val="00FB6241"/>
    <w:rsid w:val="00FB743C"/>
    <w:rsid w:val="00FB78E7"/>
    <w:rsid w:val="00FC05EA"/>
    <w:rsid w:val="00FC21A1"/>
    <w:rsid w:val="00FC2292"/>
    <w:rsid w:val="00FC2662"/>
    <w:rsid w:val="00FC2852"/>
    <w:rsid w:val="00FC31DE"/>
    <w:rsid w:val="00FC376C"/>
    <w:rsid w:val="00FC395B"/>
    <w:rsid w:val="00FC3FAF"/>
    <w:rsid w:val="00FC42A5"/>
    <w:rsid w:val="00FC4D1E"/>
    <w:rsid w:val="00FC4F3D"/>
    <w:rsid w:val="00FC50AA"/>
    <w:rsid w:val="00FC6592"/>
    <w:rsid w:val="00FC65D1"/>
    <w:rsid w:val="00FC6E8D"/>
    <w:rsid w:val="00FC7F67"/>
    <w:rsid w:val="00FD0539"/>
    <w:rsid w:val="00FD0583"/>
    <w:rsid w:val="00FD07ED"/>
    <w:rsid w:val="00FD2472"/>
    <w:rsid w:val="00FD307B"/>
    <w:rsid w:val="00FD316F"/>
    <w:rsid w:val="00FD34E5"/>
    <w:rsid w:val="00FD4A60"/>
    <w:rsid w:val="00FD4FF8"/>
    <w:rsid w:val="00FD5327"/>
    <w:rsid w:val="00FD581B"/>
    <w:rsid w:val="00FD5E25"/>
    <w:rsid w:val="00FD6CC3"/>
    <w:rsid w:val="00FD7703"/>
    <w:rsid w:val="00FE0068"/>
    <w:rsid w:val="00FE17CC"/>
    <w:rsid w:val="00FE1933"/>
    <w:rsid w:val="00FE196C"/>
    <w:rsid w:val="00FE21D4"/>
    <w:rsid w:val="00FE2693"/>
    <w:rsid w:val="00FE2C44"/>
    <w:rsid w:val="00FE4AEB"/>
    <w:rsid w:val="00FE4DD4"/>
    <w:rsid w:val="00FE4E4A"/>
    <w:rsid w:val="00FE556C"/>
    <w:rsid w:val="00FE68E4"/>
    <w:rsid w:val="00FE77C1"/>
    <w:rsid w:val="00FF1C15"/>
    <w:rsid w:val="00FF1C32"/>
    <w:rsid w:val="00FF27D8"/>
    <w:rsid w:val="00FF2904"/>
    <w:rsid w:val="00FF2F29"/>
    <w:rsid w:val="00FF34A3"/>
    <w:rsid w:val="00FF4704"/>
    <w:rsid w:val="00FF4F2E"/>
    <w:rsid w:val="00FF5BE2"/>
    <w:rsid w:val="00FF5BF1"/>
    <w:rsid w:val="00FF5C4C"/>
    <w:rsid w:val="00FF5F5C"/>
    <w:rsid w:val="00FF681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6E17B5"/>
  <w15:docId w15:val="{97CC5EEA-30A6-48B8-A2DF-8DF19822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uiPriority w:val="9"/>
    <w:qFormat/>
    <w:rsid w:val="00591235"/>
    <w:pPr>
      <w:keepNext/>
      <w:numPr>
        <w:ilvl w:val="1"/>
        <w:numId w:val="22"/>
      </w:numPr>
      <w:spacing w:before="360" w:after="60"/>
      <w:outlineLvl w:val="1"/>
    </w:pPr>
    <w:rPr>
      <w:color w:val="000000"/>
      <w:sz w:val="44"/>
    </w:rPr>
  </w:style>
  <w:style w:type="paragraph" w:styleId="Heading3">
    <w:name w:val="heading 3"/>
    <w:basedOn w:val="Normal"/>
    <w:next w:val="Normal"/>
    <w:uiPriority w:val="9"/>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uiPriority w:val="9"/>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uiPriority w:val="9"/>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uiPriority w:val="9"/>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uiPriority w:val="9"/>
    <w:qFormat/>
    <w:rsid w:val="00591235"/>
    <w:pPr>
      <w:numPr>
        <w:ilvl w:val="7"/>
        <w:numId w:val="22"/>
      </w:numPr>
      <w:spacing w:before="140" w:after="20"/>
      <w:outlineLvl w:val="7"/>
    </w:pPr>
    <w:rPr>
      <w:i/>
      <w:color w:val="000000"/>
      <w:sz w:val="18"/>
    </w:rPr>
  </w:style>
  <w:style w:type="paragraph" w:styleId="Heading9">
    <w:name w:val="heading 9"/>
    <w:basedOn w:val="Normal"/>
    <w:next w:val="Normal"/>
    <w:uiPriority w:val="9"/>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AE55A6"/>
    <w:pPr>
      <w:ind w:left="720"/>
      <w:contextualSpacing/>
    </w:pPr>
  </w:style>
  <w:style w:type="character" w:styleId="FootnoteReference">
    <w:name w:val="footnote reference"/>
    <w:basedOn w:val="DefaultParagraphFont"/>
    <w:semiHidden/>
    <w:unhideWhenUsed/>
    <w:rsid w:val="00EB1111"/>
    <w:rPr>
      <w:vertAlign w:val="superscript"/>
    </w:rPr>
  </w:style>
  <w:style w:type="paragraph" w:styleId="EndnoteText">
    <w:name w:val="endnote text"/>
    <w:basedOn w:val="Normal"/>
    <w:link w:val="EndnoteTextChar"/>
    <w:semiHidden/>
    <w:unhideWhenUsed/>
    <w:rsid w:val="00375B70"/>
    <w:rPr>
      <w:sz w:val="20"/>
    </w:rPr>
  </w:style>
  <w:style w:type="character" w:customStyle="1" w:styleId="EndnoteTextChar">
    <w:name w:val="Endnote Text Char"/>
    <w:basedOn w:val="DefaultParagraphFont"/>
    <w:link w:val="EndnoteText"/>
    <w:semiHidden/>
    <w:rsid w:val="00375B70"/>
    <w:rPr>
      <w:rFonts w:ascii="Verdana" w:hAnsi="Verdana"/>
    </w:rPr>
  </w:style>
  <w:style w:type="character" w:styleId="EndnoteReference">
    <w:name w:val="endnote reference"/>
    <w:basedOn w:val="DefaultParagraphFont"/>
    <w:semiHidden/>
    <w:unhideWhenUsed/>
    <w:rsid w:val="00375B70"/>
    <w:rPr>
      <w:vertAlign w:val="superscript"/>
    </w:rPr>
  </w:style>
  <w:style w:type="table" w:styleId="TableGrid">
    <w:name w:val="Table Grid"/>
    <w:basedOn w:val="TableNormal"/>
    <w:rsid w:val="00EC0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clearfix">
    <w:name w:val="legclearfix"/>
    <w:basedOn w:val="Normal"/>
    <w:rsid w:val="00DE7102"/>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DE7102"/>
  </w:style>
  <w:style w:type="character" w:customStyle="1" w:styleId="ui-provider">
    <w:name w:val="ui-provider"/>
    <w:basedOn w:val="DefaultParagraphFont"/>
    <w:rsid w:val="003A1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50661">
      <w:bodyDiv w:val="1"/>
      <w:marLeft w:val="0"/>
      <w:marRight w:val="0"/>
      <w:marTop w:val="0"/>
      <w:marBottom w:val="0"/>
      <w:divBdr>
        <w:top w:val="none" w:sz="0" w:space="0" w:color="auto"/>
        <w:left w:val="none" w:sz="0" w:space="0" w:color="auto"/>
        <w:bottom w:val="none" w:sz="0" w:space="0" w:color="auto"/>
        <w:right w:val="none" w:sz="0" w:space="0" w:color="auto"/>
      </w:divBdr>
    </w:div>
    <w:div w:id="1079251841">
      <w:bodyDiv w:val="1"/>
      <w:marLeft w:val="0"/>
      <w:marRight w:val="0"/>
      <w:marTop w:val="0"/>
      <w:marBottom w:val="0"/>
      <w:divBdr>
        <w:top w:val="none" w:sz="0" w:space="0" w:color="auto"/>
        <w:left w:val="none" w:sz="0" w:space="0" w:color="auto"/>
        <w:bottom w:val="none" w:sz="0" w:space="0" w:color="auto"/>
        <w:right w:val="none" w:sz="0" w:space="0" w:color="auto"/>
      </w:divBdr>
    </w:div>
    <w:div w:id="1098135487">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74406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7109A0D-E794-43F1-B370-503846C99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6</TotalTime>
  <Pages>14</Pages>
  <Words>5130</Words>
  <Characters>26770</Characters>
  <Application>Microsoft Office Word</Application>
  <DocSecurity>4</DocSecurity>
  <Lines>223</Lines>
  <Paragraphs>63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O'Connor, Helen</dc:creator>
  <cp:lastModifiedBy>Gibbins, Matthew</cp:lastModifiedBy>
  <cp:revision>2</cp:revision>
  <cp:lastPrinted>2024-06-28T11:07:00Z</cp:lastPrinted>
  <dcterms:created xsi:type="dcterms:W3CDTF">2024-07-30T10:58:00Z</dcterms:created>
  <dcterms:modified xsi:type="dcterms:W3CDTF">2024-07-30T10:58:00Z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ies>
</file>