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FA98" w14:textId="77777777" w:rsidR="00856FCB" w:rsidRDefault="00856FCB" w:rsidP="00856FCB">
      <w:r>
        <w:rPr>
          <w:noProof/>
        </w:rPr>
        <w:drawing>
          <wp:inline distT="0" distB="0" distL="0" distR="0" wp14:anchorId="47FA3178" wp14:editId="64489CAA">
            <wp:extent cx="3346450" cy="34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p w14:paraId="5D7D5FA6" w14:textId="77777777" w:rsidR="00856FCB" w:rsidRDefault="00856FCB" w:rsidP="00856FCB"/>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856FCB" w:rsidRPr="00E3101A" w14:paraId="6D39D4F8" w14:textId="77777777" w:rsidTr="001866D4">
        <w:trPr>
          <w:cantSplit/>
          <w:trHeight w:val="659"/>
        </w:trPr>
        <w:tc>
          <w:tcPr>
            <w:tcW w:w="9356" w:type="dxa"/>
          </w:tcPr>
          <w:p w14:paraId="2DCB599E" w14:textId="77777777" w:rsidR="00856FCB" w:rsidRPr="00E3101A" w:rsidRDefault="00856FCB" w:rsidP="001866D4">
            <w:pPr>
              <w:spacing w:before="12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p>
        </w:tc>
      </w:tr>
      <w:tr w:rsidR="00856FCB" w:rsidRPr="00E3101A" w14:paraId="09B06274" w14:textId="77777777" w:rsidTr="001866D4">
        <w:trPr>
          <w:cantSplit/>
          <w:trHeight w:val="374"/>
        </w:trPr>
        <w:tc>
          <w:tcPr>
            <w:tcW w:w="9356" w:type="dxa"/>
          </w:tcPr>
          <w:p w14:paraId="5EAC0E60" w14:textId="77777777" w:rsidR="00856FCB" w:rsidRPr="00E3101A" w:rsidRDefault="00856FCB" w:rsidP="001866D4">
            <w:pPr>
              <w:spacing w:before="120"/>
              <w:ind w:left="-108" w:right="34"/>
              <w:rPr>
                <w:rFonts w:ascii="Arial" w:hAnsi="Arial" w:cs="Arial"/>
                <w:b/>
                <w:color w:val="000000"/>
                <w:sz w:val="16"/>
                <w:szCs w:val="22"/>
              </w:rPr>
            </w:pPr>
            <w:r w:rsidRPr="00E3101A">
              <w:rPr>
                <w:rFonts w:ascii="Arial" w:hAnsi="Arial" w:cs="Arial"/>
                <w:b/>
                <w:color w:val="000000"/>
                <w:szCs w:val="22"/>
              </w:rPr>
              <w:t xml:space="preserve">by </w:t>
            </w:r>
            <w:r>
              <w:rPr>
                <w:rFonts w:ascii="Arial" w:hAnsi="Arial" w:cs="Arial"/>
                <w:b/>
                <w:color w:val="000000"/>
                <w:szCs w:val="22"/>
              </w:rPr>
              <w:t xml:space="preserve">Charlotte </w:t>
            </w:r>
            <w:proofErr w:type="gramStart"/>
            <w:r>
              <w:rPr>
                <w:rFonts w:ascii="Arial" w:hAnsi="Arial" w:cs="Arial"/>
                <w:b/>
                <w:color w:val="000000"/>
                <w:szCs w:val="22"/>
              </w:rPr>
              <w:t>Ditchburn</w:t>
            </w:r>
            <w:r w:rsidRPr="00E3101A">
              <w:rPr>
                <w:rFonts w:ascii="Arial" w:hAnsi="Arial" w:cs="Arial"/>
                <w:b/>
                <w:color w:val="000000"/>
                <w:szCs w:val="22"/>
              </w:rPr>
              <w:t xml:space="preserve">  </w:t>
            </w:r>
            <w:r>
              <w:rPr>
                <w:rFonts w:ascii="Arial" w:hAnsi="Arial" w:cs="Arial"/>
                <w:b/>
                <w:color w:val="000000"/>
                <w:sz w:val="16"/>
                <w:szCs w:val="22"/>
              </w:rPr>
              <w:t>BSc</w:t>
            </w:r>
            <w:proofErr w:type="gramEnd"/>
            <w:r>
              <w:rPr>
                <w:rFonts w:ascii="Arial" w:hAnsi="Arial" w:cs="Arial"/>
                <w:b/>
                <w:color w:val="000000"/>
                <w:sz w:val="16"/>
                <w:szCs w:val="22"/>
              </w:rPr>
              <w:t xml:space="preserve"> (Hons) MIPROW</w:t>
            </w:r>
          </w:p>
        </w:tc>
      </w:tr>
      <w:tr w:rsidR="00856FCB" w:rsidRPr="00E3101A" w14:paraId="5DA27698" w14:textId="77777777" w:rsidTr="001866D4">
        <w:trPr>
          <w:cantSplit/>
          <w:trHeight w:val="357"/>
        </w:trPr>
        <w:tc>
          <w:tcPr>
            <w:tcW w:w="9356" w:type="dxa"/>
          </w:tcPr>
          <w:p w14:paraId="4EBDACFE" w14:textId="77777777" w:rsidR="00856FCB" w:rsidRPr="00E3101A" w:rsidRDefault="00856FCB" w:rsidP="001866D4">
            <w:pPr>
              <w:spacing w:before="120"/>
              <w:ind w:left="-108" w:right="34"/>
              <w:rPr>
                <w:rFonts w:ascii="Arial" w:hAnsi="Arial" w:cs="Arial"/>
                <w:b/>
                <w:color w:val="000000"/>
                <w:sz w:val="16"/>
                <w:szCs w:val="16"/>
              </w:rPr>
            </w:pPr>
            <w:r w:rsidRPr="00E3101A">
              <w:rPr>
                <w:rFonts w:ascii="Arial" w:hAnsi="Arial" w:cs="Arial"/>
                <w:b/>
                <w:color w:val="000000"/>
                <w:sz w:val="16"/>
                <w:szCs w:val="16"/>
              </w:rPr>
              <w:t>an Inspector on direction of the Secretary of State for Environment, Food and Rural Affairs</w:t>
            </w:r>
          </w:p>
        </w:tc>
      </w:tr>
      <w:tr w:rsidR="00856FCB" w:rsidRPr="00E3101A" w14:paraId="44E02297" w14:textId="77777777" w:rsidTr="001866D4">
        <w:trPr>
          <w:cantSplit/>
          <w:trHeight w:val="434"/>
        </w:trPr>
        <w:tc>
          <w:tcPr>
            <w:tcW w:w="9356" w:type="dxa"/>
          </w:tcPr>
          <w:p w14:paraId="3CAC9BC1" w14:textId="2C4CF5B0" w:rsidR="00856FCB" w:rsidRPr="00E3101A" w:rsidRDefault="00856FCB" w:rsidP="001866D4">
            <w:pPr>
              <w:spacing w:before="120"/>
              <w:ind w:left="-108" w:right="176"/>
              <w:rPr>
                <w:rFonts w:ascii="Arial" w:hAnsi="Arial" w:cs="Arial"/>
                <w:b/>
                <w:color w:val="000000"/>
                <w:sz w:val="16"/>
                <w:szCs w:val="16"/>
              </w:rPr>
            </w:pPr>
            <w:r w:rsidRPr="00E3101A">
              <w:rPr>
                <w:rFonts w:ascii="Arial" w:hAnsi="Arial" w:cs="Arial"/>
                <w:b/>
                <w:color w:val="000000"/>
                <w:sz w:val="16"/>
                <w:szCs w:val="16"/>
              </w:rPr>
              <w:t xml:space="preserve">Decision date: </w:t>
            </w:r>
            <w:r w:rsidR="00CC63B7">
              <w:rPr>
                <w:rFonts w:ascii="Arial" w:hAnsi="Arial" w:cs="Arial"/>
                <w:b/>
                <w:color w:val="000000"/>
                <w:sz w:val="16"/>
                <w:szCs w:val="16"/>
              </w:rPr>
              <w:t>15 July 2024</w:t>
            </w:r>
          </w:p>
        </w:tc>
      </w:tr>
    </w:tbl>
    <w:p w14:paraId="659BCEC6" w14:textId="77777777" w:rsidR="00856FCB" w:rsidRPr="00E3101A" w:rsidRDefault="00856FCB" w:rsidP="00856FCB">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856FCB" w:rsidRPr="00E3101A" w14:paraId="4A3FF02F" w14:textId="77777777" w:rsidTr="001866D4">
        <w:tc>
          <w:tcPr>
            <w:tcW w:w="9520" w:type="dxa"/>
          </w:tcPr>
          <w:p w14:paraId="25586C8E" w14:textId="77777777" w:rsidR="00856FCB" w:rsidRPr="00E3101A" w:rsidRDefault="00856FCB" w:rsidP="001866D4">
            <w:pPr>
              <w:spacing w:after="60"/>
              <w:rPr>
                <w:rFonts w:ascii="Arial" w:hAnsi="Arial" w:cs="Arial"/>
                <w:b/>
                <w:color w:val="000000"/>
                <w:sz w:val="24"/>
                <w:szCs w:val="24"/>
              </w:rPr>
            </w:pPr>
            <w:r w:rsidRPr="00E3101A">
              <w:rPr>
                <w:rFonts w:ascii="Arial" w:hAnsi="Arial" w:cs="Arial"/>
                <w:b/>
                <w:color w:val="000000"/>
                <w:sz w:val="24"/>
                <w:szCs w:val="24"/>
              </w:rPr>
              <w:t xml:space="preserve">Ref: </w:t>
            </w:r>
            <w:r>
              <w:rPr>
                <w:rFonts w:ascii="Arial" w:hAnsi="Arial" w:cs="Arial"/>
                <w:b/>
                <w:color w:val="000000"/>
                <w:sz w:val="24"/>
                <w:szCs w:val="24"/>
              </w:rPr>
              <w:t>ROW/3342519</w:t>
            </w:r>
          </w:p>
          <w:p w14:paraId="4C494945" w14:textId="77777777" w:rsidR="00856FCB" w:rsidRPr="00E3101A" w:rsidRDefault="00856FCB" w:rsidP="001866D4">
            <w:pPr>
              <w:spacing w:after="60"/>
              <w:rPr>
                <w:rFonts w:ascii="Arial" w:hAnsi="Arial" w:cs="Arial"/>
                <w:b/>
                <w:color w:val="000000"/>
                <w:sz w:val="24"/>
                <w:szCs w:val="24"/>
              </w:rPr>
            </w:pPr>
            <w:r w:rsidRPr="00E3101A">
              <w:rPr>
                <w:rFonts w:ascii="Arial" w:hAnsi="Arial" w:cs="Arial"/>
                <w:b/>
                <w:color w:val="000000"/>
                <w:sz w:val="24"/>
                <w:szCs w:val="24"/>
              </w:rPr>
              <w:t xml:space="preserve">Representation by </w:t>
            </w:r>
            <w:r>
              <w:rPr>
                <w:rFonts w:ascii="Arial" w:hAnsi="Arial" w:cs="Arial"/>
                <w:b/>
                <w:color w:val="000000"/>
                <w:sz w:val="24"/>
                <w:szCs w:val="24"/>
              </w:rPr>
              <w:t>Hilary Power</w:t>
            </w:r>
          </w:p>
          <w:p w14:paraId="328CB30F" w14:textId="77777777" w:rsidR="00856FCB" w:rsidRPr="00E3101A" w:rsidRDefault="00856FCB" w:rsidP="001866D4">
            <w:pPr>
              <w:spacing w:after="60"/>
              <w:rPr>
                <w:rFonts w:ascii="Arial" w:hAnsi="Arial" w:cs="Arial"/>
                <w:b/>
                <w:color w:val="000000"/>
                <w:sz w:val="24"/>
                <w:szCs w:val="24"/>
              </w:rPr>
            </w:pPr>
            <w:r>
              <w:rPr>
                <w:rFonts w:ascii="Arial" w:hAnsi="Arial" w:cs="Arial"/>
                <w:b/>
                <w:color w:val="000000"/>
                <w:sz w:val="24"/>
                <w:szCs w:val="24"/>
              </w:rPr>
              <w:t>North Somerset</w:t>
            </w:r>
            <w:r w:rsidRPr="00E3101A">
              <w:rPr>
                <w:rFonts w:ascii="Arial" w:hAnsi="Arial" w:cs="Arial"/>
                <w:b/>
                <w:color w:val="000000"/>
                <w:sz w:val="24"/>
                <w:szCs w:val="24"/>
              </w:rPr>
              <w:t xml:space="preserve"> Council</w:t>
            </w:r>
          </w:p>
          <w:p w14:paraId="5ABE1BDE" w14:textId="77777777" w:rsidR="00856FCB" w:rsidRPr="00E3101A" w:rsidRDefault="00856FCB" w:rsidP="001866D4">
            <w:pPr>
              <w:spacing w:after="60"/>
              <w:rPr>
                <w:rFonts w:ascii="Arial" w:hAnsi="Arial" w:cs="Arial"/>
                <w:b/>
                <w:color w:val="000000"/>
                <w:sz w:val="24"/>
                <w:szCs w:val="24"/>
              </w:rPr>
            </w:pPr>
            <w:r>
              <w:rPr>
                <w:rFonts w:ascii="Arial" w:hAnsi="Arial" w:cs="Arial"/>
                <w:b/>
                <w:color w:val="000000"/>
                <w:sz w:val="24"/>
                <w:szCs w:val="24"/>
              </w:rPr>
              <w:t>A</w:t>
            </w:r>
            <w:r w:rsidRPr="00DD5C5E">
              <w:rPr>
                <w:rFonts w:ascii="Arial" w:hAnsi="Arial" w:cs="Arial"/>
                <w:b/>
                <w:color w:val="000000"/>
                <w:sz w:val="24"/>
                <w:szCs w:val="24"/>
              </w:rPr>
              <w:t>pplication to add footpaths 1) Cherry Wood to Jubilee Stone, Backwell 2) along the southern edge of Field ST226148 and 3) Cherry Wood to Backwell</w:t>
            </w:r>
            <w:r>
              <w:rPr>
                <w:rFonts w:ascii="Arial" w:hAnsi="Arial" w:cs="Arial"/>
                <w:b/>
                <w:color w:val="000000"/>
                <w:sz w:val="24"/>
                <w:szCs w:val="24"/>
              </w:rPr>
              <w:t>,</w:t>
            </w:r>
            <w:r w:rsidRPr="00DD5C5E">
              <w:rPr>
                <w:rFonts w:ascii="Arial" w:hAnsi="Arial" w:cs="Arial"/>
                <w:b/>
                <w:color w:val="000000"/>
                <w:sz w:val="24"/>
                <w:szCs w:val="24"/>
              </w:rPr>
              <w:t xml:space="preserve"> Hill Road. </w:t>
            </w:r>
            <w:r w:rsidRPr="00E3101A">
              <w:rPr>
                <w:rFonts w:ascii="Arial" w:hAnsi="Arial" w:cs="Arial"/>
                <w:b/>
                <w:color w:val="000000"/>
                <w:sz w:val="24"/>
                <w:szCs w:val="24"/>
              </w:rPr>
              <w:t xml:space="preserve">(OMA ref. </w:t>
            </w:r>
            <w:r>
              <w:rPr>
                <w:rFonts w:ascii="Arial" w:hAnsi="Arial" w:cs="Arial"/>
                <w:b/>
                <w:color w:val="000000"/>
                <w:sz w:val="24"/>
                <w:szCs w:val="24"/>
              </w:rPr>
              <w:t>MOD118</w:t>
            </w:r>
            <w:r w:rsidRPr="00E3101A">
              <w:rPr>
                <w:rFonts w:ascii="Arial" w:hAnsi="Arial" w:cs="Arial"/>
                <w:b/>
                <w:color w:val="000000"/>
                <w:sz w:val="24"/>
                <w:szCs w:val="24"/>
              </w:rPr>
              <w:t>)</w:t>
            </w:r>
          </w:p>
        </w:tc>
      </w:tr>
      <w:tr w:rsidR="00856FCB" w:rsidRPr="00E3101A" w14:paraId="77853114" w14:textId="77777777" w:rsidTr="001866D4">
        <w:tc>
          <w:tcPr>
            <w:tcW w:w="9520" w:type="dxa"/>
          </w:tcPr>
          <w:p w14:paraId="11EE216E" w14:textId="77777777" w:rsidR="00856FCB" w:rsidRPr="00E3101A" w:rsidRDefault="00856FCB" w:rsidP="001866D4">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is made under Paragraph 3(2) of Schedule 14 of the Wildlife and Countryside Act 1981 (the 1981 Act) seeking a direction to be given to </w:t>
            </w:r>
            <w:r>
              <w:rPr>
                <w:rFonts w:ascii="Arial" w:hAnsi="Arial" w:cs="Arial"/>
                <w:sz w:val="24"/>
                <w:szCs w:val="24"/>
              </w:rPr>
              <w:t>North Somerset Council</w:t>
            </w:r>
            <w:r w:rsidRPr="00E3101A">
              <w:rPr>
                <w:rFonts w:ascii="Arial" w:hAnsi="Arial" w:cs="Arial"/>
                <w:sz w:val="24"/>
                <w:szCs w:val="24"/>
              </w:rPr>
              <w:t xml:space="preserve"> </w:t>
            </w:r>
            <w:r>
              <w:rPr>
                <w:rFonts w:ascii="Arial" w:hAnsi="Arial" w:cs="Arial"/>
                <w:sz w:val="24"/>
                <w:szCs w:val="24"/>
              </w:rPr>
              <w:t xml:space="preserve">(the Council) </w:t>
            </w:r>
            <w:r w:rsidRPr="00E3101A">
              <w:rPr>
                <w:rFonts w:ascii="Arial" w:hAnsi="Arial" w:cs="Arial"/>
                <w:sz w:val="24"/>
                <w:szCs w:val="24"/>
              </w:rPr>
              <w:t>to determine an application for an Order, under Section 53(5) of that Act.</w:t>
            </w:r>
          </w:p>
        </w:tc>
      </w:tr>
      <w:tr w:rsidR="00856FCB" w:rsidRPr="00E3101A" w14:paraId="0BD0C609" w14:textId="77777777" w:rsidTr="001866D4">
        <w:tc>
          <w:tcPr>
            <w:tcW w:w="9520" w:type="dxa"/>
          </w:tcPr>
          <w:p w14:paraId="4BB8CE57" w14:textId="77777777" w:rsidR="00856FCB" w:rsidRPr="00E3101A" w:rsidRDefault="00856FCB" w:rsidP="001866D4">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is made by </w:t>
            </w:r>
            <w:r>
              <w:rPr>
                <w:rFonts w:ascii="Arial" w:hAnsi="Arial" w:cs="Arial"/>
                <w:sz w:val="24"/>
                <w:szCs w:val="24"/>
              </w:rPr>
              <w:t>Hilary Power,</w:t>
            </w:r>
            <w:r w:rsidRPr="00E3101A">
              <w:rPr>
                <w:rFonts w:ascii="Arial" w:hAnsi="Arial" w:cs="Arial"/>
                <w:sz w:val="24"/>
                <w:szCs w:val="24"/>
              </w:rPr>
              <w:t xml:space="preserve"> dated </w:t>
            </w:r>
            <w:r>
              <w:rPr>
                <w:rFonts w:ascii="Arial" w:hAnsi="Arial" w:cs="Arial"/>
                <w:sz w:val="24"/>
                <w:szCs w:val="24"/>
              </w:rPr>
              <w:t>12 April 2024</w:t>
            </w:r>
            <w:r w:rsidRPr="00E3101A">
              <w:rPr>
                <w:rFonts w:ascii="Arial" w:hAnsi="Arial" w:cs="Arial"/>
                <w:sz w:val="24"/>
                <w:szCs w:val="24"/>
              </w:rPr>
              <w:t>.</w:t>
            </w:r>
          </w:p>
        </w:tc>
      </w:tr>
      <w:tr w:rsidR="00856FCB" w:rsidRPr="00E3101A" w14:paraId="29E2CF04" w14:textId="77777777" w:rsidTr="001866D4">
        <w:tc>
          <w:tcPr>
            <w:tcW w:w="9520" w:type="dxa"/>
          </w:tcPr>
          <w:p w14:paraId="634A065B" w14:textId="77777777" w:rsidR="00856FCB" w:rsidRPr="00E3101A" w:rsidRDefault="00856FCB" w:rsidP="001866D4">
            <w:pPr>
              <w:pStyle w:val="TBullet"/>
              <w:spacing w:after="60"/>
              <w:ind w:left="357" w:hanging="357"/>
              <w:rPr>
                <w:rFonts w:ascii="Arial" w:hAnsi="Arial" w:cs="Arial"/>
                <w:sz w:val="24"/>
                <w:szCs w:val="24"/>
              </w:rPr>
            </w:pPr>
            <w:r w:rsidRPr="00E3101A">
              <w:rPr>
                <w:rFonts w:ascii="Arial" w:hAnsi="Arial" w:cs="Arial"/>
                <w:sz w:val="24"/>
                <w:szCs w:val="24"/>
              </w:rPr>
              <w:t xml:space="preserve">The certificate under Paragraph 2(3) of Schedule 14 is dated </w:t>
            </w:r>
            <w:r>
              <w:rPr>
                <w:rFonts w:ascii="Arial" w:hAnsi="Arial" w:cs="Arial"/>
                <w:sz w:val="24"/>
                <w:szCs w:val="24"/>
              </w:rPr>
              <w:t>15 November 2022</w:t>
            </w:r>
            <w:r w:rsidRPr="00E3101A">
              <w:rPr>
                <w:rFonts w:ascii="Arial" w:hAnsi="Arial" w:cs="Arial"/>
                <w:sz w:val="24"/>
                <w:szCs w:val="24"/>
              </w:rPr>
              <w:t>.</w:t>
            </w:r>
          </w:p>
        </w:tc>
      </w:tr>
      <w:tr w:rsidR="00856FCB" w:rsidRPr="00E3101A" w14:paraId="3125E8C3" w14:textId="77777777" w:rsidTr="001866D4">
        <w:tc>
          <w:tcPr>
            <w:tcW w:w="9520" w:type="dxa"/>
          </w:tcPr>
          <w:p w14:paraId="7D2C8CE3" w14:textId="77777777" w:rsidR="00856FCB" w:rsidRPr="00E3101A" w:rsidRDefault="00856FCB" w:rsidP="001866D4">
            <w:pPr>
              <w:pStyle w:val="TBullet"/>
              <w:rPr>
                <w:rFonts w:ascii="Arial" w:hAnsi="Arial" w:cs="Arial"/>
                <w:sz w:val="24"/>
                <w:szCs w:val="24"/>
              </w:rPr>
            </w:pPr>
            <w:r w:rsidRPr="00E3101A">
              <w:rPr>
                <w:rFonts w:ascii="Arial" w:hAnsi="Arial" w:cs="Arial"/>
                <w:sz w:val="24"/>
                <w:szCs w:val="24"/>
              </w:rPr>
              <w:t xml:space="preserve">The Council was consulted about </w:t>
            </w:r>
            <w:r>
              <w:rPr>
                <w:rFonts w:ascii="Arial" w:hAnsi="Arial" w:cs="Arial"/>
                <w:sz w:val="24"/>
                <w:szCs w:val="24"/>
              </w:rPr>
              <w:t>the</w:t>
            </w:r>
            <w:r w:rsidRPr="00E3101A">
              <w:rPr>
                <w:rFonts w:ascii="Arial" w:hAnsi="Arial" w:cs="Arial"/>
                <w:sz w:val="24"/>
                <w:szCs w:val="24"/>
              </w:rPr>
              <w:t xml:space="preserve"> representation on </w:t>
            </w:r>
            <w:r>
              <w:rPr>
                <w:rFonts w:ascii="Arial" w:hAnsi="Arial" w:cs="Arial"/>
                <w:sz w:val="24"/>
                <w:szCs w:val="24"/>
              </w:rPr>
              <w:t>13 May 2024</w:t>
            </w:r>
            <w:r w:rsidRPr="00E3101A">
              <w:rPr>
                <w:rFonts w:ascii="Arial" w:hAnsi="Arial" w:cs="Arial"/>
                <w:sz w:val="24"/>
                <w:szCs w:val="24"/>
              </w:rPr>
              <w:t xml:space="preserve"> and the Council’s response was made on </w:t>
            </w:r>
            <w:r>
              <w:rPr>
                <w:rFonts w:ascii="Arial" w:hAnsi="Arial" w:cs="Arial"/>
                <w:sz w:val="24"/>
                <w:szCs w:val="24"/>
              </w:rPr>
              <w:t>24 June 2024</w:t>
            </w:r>
            <w:r w:rsidRPr="00E3101A">
              <w:rPr>
                <w:rFonts w:ascii="Arial" w:hAnsi="Arial" w:cs="Arial"/>
                <w:sz w:val="24"/>
                <w:szCs w:val="24"/>
              </w:rPr>
              <w:t>.</w:t>
            </w:r>
          </w:p>
        </w:tc>
      </w:tr>
      <w:tr w:rsidR="00856FCB" w:rsidRPr="00E3101A" w14:paraId="5FBCBE32" w14:textId="77777777" w:rsidTr="001866D4">
        <w:tc>
          <w:tcPr>
            <w:tcW w:w="9520" w:type="dxa"/>
            <w:tcBorders>
              <w:bottom w:val="single" w:sz="6" w:space="0" w:color="000000"/>
            </w:tcBorders>
          </w:tcPr>
          <w:p w14:paraId="165F43E7" w14:textId="77777777" w:rsidR="00856FCB" w:rsidRPr="00E3101A" w:rsidRDefault="00856FCB" w:rsidP="001866D4">
            <w:pPr>
              <w:spacing w:before="60"/>
              <w:rPr>
                <w:rFonts w:ascii="Arial" w:hAnsi="Arial" w:cs="Arial"/>
                <w:b/>
                <w:color w:val="000000"/>
                <w:sz w:val="24"/>
                <w:szCs w:val="24"/>
              </w:rPr>
            </w:pPr>
            <w:bookmarkStart w:id="1" w:name="bmkReturn"/>
            <w:bookmarkEnd w:id="1"/>
          </w:p>
        </w:tc>
      </w:tr>
    </w:tbl>
    <w:p w14:paraId="66D976BA" w14:textId="77777777" w:rsidR="00856FCB" w:rsidRPr="00E3101A" w:rsidRDefault="00856FCB" w:rsidP="00856FCB">
      <w:pPr>
        <w:pStyle w:val="Heading6blackfont"/>
        <w:rPr>
          <w:rFonts w:ascii="Arial" w:hAnsi="Arial" w:cs="Arial"/>
          <w:sz w:val="24"/>
          <w:szCs w:val="24"/>
        </w:rPr>
      </w:pPr>
      <w:r w:rsidRPr="00E3101A">
        <w:rPr>
          <w:rFonts w:ascii="Arial" w:hAnsi="Arial" w:cs="Arial"/>
          <w:sz w:val="24"/>
          <w:szCs w:val="24"/>
        </w:rPr>
        <w:t>Decision</w:t>
      </w:r>
    </w:p>
    <w:p w14:paraId="3FACB35C" w14:textId="77777777" w:rsidR="00856FCB" w:rsidRPr="00E3101A" w:rsidRDefault="00856FCB" w:rsidP="00856FCB">
      <w:pPr>
        <w:pStyle w:val="Style1"/>
        <w:rPr>
          <w:rFonts w:ascii="Arial" w:hAnsi="Arial" w:cs="Arial"/>
          <w:sz w:val="24"/>
          <w:szCs w:val="24"/>
        </w:rPr>
      </w:pPr>
      <w:r w:rsidRPr="00E3101A">
        <w:rPr>
          <w:rFonts w:ascii="Arial" w:hAnsi="Arial" w:cs="Arial"/>
          <w:sz w:val="24"/>
          <w:szCs w:val="24"/>
        </w:rPr>
        <w:t>The Council is directed to determine the above-mentioned application.</w:t>
      </w:r>
    </w:p>
    <w:p w14:paraId="5F699894" w14:textId="77777777" w:rsidR="00856FCB" w:rsidRPr="00E3101A" w:rsidRDefault="00856FCB" w:rsidP="00856FCB">
      <w:pPr>
        <w:pStyle w:val="Heading6blackfont"/>
        <w:rPr>
          <w:rFonts w:ascii="Arial" w:hAnsi="Arial" w:cs="Arial"/>
          <w:sz w:val="24"/>
          <w:szCs w:val="24"/>
        </w:rPr>
      </w:pPr>
      <w:r w:rsidRPr="00E3101A">
        <w:rPr>
          <w:rFonts w:ascii="Arial" w:hAnsi="Arial" w:cs="Arial"/>
          <w:sz w:val="24"/>
          <w:szCs w:val="24"/>
        </w:rPr>
        <w:t>Reasons</w:t>
      </w:r>
    </w:p>
    <w:p w14:paraId="710F3C88" w14:textId="77777777" w:rsidR="00856FCB" w:rsidRDefault="00856FCB" w:rsidP="00856FCB">
      <w:pPr>
        <w:pStyle w:val="Style1"/>
        <w:rPr>
          <w:rFonts w:ascii="Arial" w:hAnsi="Arial" w:cs="Arial"/>
          <w:sz w:val="24"/>
          <w:szCs w:val="24"/>
        </w:rPr>
      </w:pPr>
      <w:r w:rsidRPr="00E3101A">
        <w:rPr>
          <w:rFonts w:ascii="Arial" w:hAnsi="Arial" w:cs="Arial"/>
          <w:sz w:val="24"/>
          <w:szCs w:val="24"/>
        </w:rPr>
        <w:t xml:space="preserve">Authorities are required to investigate applications as soon as reasonably practicable and, after consulting the relevant district and parish councils, decide whether to make an order </w:t>
      </w:r>
      <w:proofErr w:type="gramStart"/>
      <w:r w:rsidRPr="00E3101A">
        <w:rPr>
          <w:rFonts w:ascii="Arial" w:hAnsi="Arial" w:cs="Arial"/>
          <w:sz w:val="24"/>
          <w:szCs w:val="24"/>
        </w:rPr>
        <w:t>on the basis of</w:t>
      </w:r>
      <w:proofErr w:type="gramEnd"/>
      <w:r w:rsidRPr="00E3101A">
        <w:rPr>
          <w:rFonts w:ascii="Arial" w:hAnsi="Arial" w:cs="Arial"/>
          <w:sz w:val="24"/>
          <w:szCs w:val="24"/>
        </w:rPr>
        <w:t xml:space="preserve">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  </w:t>
      </w:r>
    </w:p>
    <w:p w14:paraId="70921448" w14:textId="77777777" w:rsidR="00856FCB" w:rsidRPr="00E3101A" w:rsidRDefault="00856FCB" w:rsidP="00856FCB">
      <w:pPr>
        <w:pStyle w:val="Style1"/>
        <w:rPr>
          <w:rFonts w:ascii="Arial" w:hAnsi="Arial" w:cs="Arial"/>
          <w:sz w:val="24"/>
          <w:szCs w:val="24"/>
        </w:rPr>
      </w:pPr>
      <w:r>
        <w:rPr>
          <w:rFonts w:ascii="Arial" w:hAnsi="Arial" w:cs="Arial"/>
          <w:sz w:val="24"/>
          <w:szCs w:val="24"/>
        </w:rPr>
        <w:t>As required by</w:t>
      </w:r>
      <w:r w:rsidRPr="005158A6">
        <w:t xml:space="preserve"> </w:t>
      </w:r>
      <w:r w:rsidRPr="005158A6">
        <w:rPr>
          <w:rFonts w:ascii="Arial" w:hAnsi="Arial" w:cs="Arial"/>
          <w:sz w:val="24"/>
          <w:szCs w:val="24"/>
        </w:rPr>
        <w:t xml:space="preserve">Rights of Way Circular 1/09 </w:t>
      </w:r>
      <w:r>
        <w:rPr>
          <w:rFonts w:ascii="Arial" w:hAnsi="Arial" w:cs="Arial"/>
          <w:sz w:val="24"/>
          <w:szCs w:val="24"/>
        </w:rPr>
        <w:t>(</w:t>
      </w:r>
      <w:r w:rsidRPr="005158A6">
        <w:rPr>
          <w:rFonts w:ascii="Arial" w:hAnsi="Arial" w:cs="Arial"/>
          <w:sz w:val="24"/>
          <w:szCs w:val="24"/>
        </w:rPr>
        <w:t>Version 2, October 2009</w:t>
      </w:r>
      <w:r>
        <w:rPr>
          <w:rFonts w:ascii="Arial" w:hAnsi="Arial" w:cs="Arial"/>
          <w:sz w:val="24"/>
          <w:szCs w:val="24"/>
        </w:rPr>
        <w:t>,</w:t>
      </w:r>
      <w:r w:rsidRPr="005158A6">
        <w:rPr>
          <w:rFonts w:ascii="Arial" w:hAnsi="Arial" w:cs="Arial"/>
          <w:sz w:val="24"/>
          <w:szCs w:val="24"/>
        </w:rPr>
        <w:t xml:space="preserve">  Department for Environment, Food and Rural Affairs</w:t>
      </w:r>
      <w:r>
        <w:rPr>
          <w:rFonts w:ascii="Arial" w:hAnsi="Arial" w:cs="Arial"/>
          <w:sz w:val="24"/>
          <w:szCs w:val="24"/>
        </w:rPr>
        <w:t>) t</w:t>
      </w:r>
      <w:r w:rsidRPr="00E3101A">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Pr="00E3101A">
        <w:t xml:space="preserve"> </w:t>
      </w:r>
    </w:p>
    <w:p w14:paraId="2F20F722" w14:textId="77777777" w:rsidR="00856FCB" w:rsidRPr="00E3101A" w:rsidRDefault="00856FCB" w:rsidP="00856FCB">
      <w:pPr>
        <w:pStyle w:val="Style1"/>
        <w:rPr>
          <w:rFonts w:ascii="Arial" w:hAnsi="Arial" w:cs="Arial"/>
          <w:sz w:val="24"/>
          <w:szCs w:val="24"/>
        </w:rPr>
      </w:pPr>
      <w:r>
        <w:rPr>
          <w:rFonts w:ascii="Arial" w:hAnsi="Arial" w:cs="Arial"/>
          <w:sz w:val="24"/>
          <w:szCs w:val="24"/>
        </w:rPr>
        <w:t xml:space="preserve">The Council acknowledge that the application has been registered but no further progress has been made towards the determination of the application. It is the Council’s policy to deal with applications in chronological order according to the </w:t>
      </w:r>
      <w:r>
        <w:rPr>
          <w:rFonts w:ascii="Arial" w:hAnsi="Arial" w:cs="Arial"/>
          <w:sz w:val="24"/>
          <w:szCs w:val="24"/>
        </w:rPr>
        <w:lastRenderedPageBreak/>
        <w:t xml:space="preserve">date of receipt. </w:t>
      </w:r>
      <w:r w:rsidRPr="00E97A40">
        <w:rPr>
          <w:rFonts w:ascii="Arial" w:hAnsi="Arial" w:cs="Arial"/>
          <w:sz w:val="24"/>
          <w:szCs w:val="24"/>
        </w:rPr>
        <w:t>Applications can also be taken out of turn in the following circumstances; the path is subject to a Small Improvement Scheme or is identified or affected by a Future Transport Scheme, the claimed rights are likely to be obstructed by development, an affected party can demonstrate that they are experiencing exceptional problems due to an application that impacts on their property, the path is subject to a Section 130A notice or the application is subject to a direction made by the Secretary of State under paragraph 3(2) of Schedule 14 of the Wildlife and Countryside Act 1981. Applications can also be considered out of turn as part of a batch to make more efficient use of resources.</w:t>
      </w:r>
    </w:p>
    <w:p w14:paraId="1EB59943" w14:textId="77777777" w:rsidR="00856FCB" w:rsidRDefault="00856FCB" w:rsidP="00856FCB">
      <w:pPr>
        <w:pStyle w:val="Style1"/>
        <w:rPr>
          <w:rFonts w:ascii="Arial" w:hAnsi="Arial" w:cs="Arial"/>
          <w:sz w:val="24"/>
          <w:szCs w:val="24"/>
        </w:rPr>
      </w:pPr>
      <w:r w:rsidRPr="00BB0911">
        <w:rPr>
          <w:rFonts w:ascii="Arial" w:hAnsi="Arial" w:cs="Arial"/>
          <w:sz w:val="24"/>
          <w:szCs w:val="24"/>
        </w:rPr>
        <w:t xml:space="preserve">The Council has a significant backlog of applications awaiting determination. These will take many years to process but the Council considers they are making reasonable progress. The application sits at number </w:t>
      </w:r>
      <w:r>
        <w:rPr>
          <w:rFonts w:ascii="Arial" w:hAnsi="Arial" w:cs="Arial"/>
          <w:sz w:val="24"/>
          <w:szCs w:val="24"/>
        </w:rPr>
        <w:t>118</w:t>
      </w:r>
      <w:r w:rsidRPr="00BB0911">
        <w:rPr>
          <w:rFonts w:ascii="Arial" w:hAnsi="Arial" w:cs="Arial"/>
          <w:sz w:val="24"/>
          <w:szCs w:val="24"/>
        </w:rPr>
        <w:t xml:space="preserve"> in the prioritised list. The Council estimate it will be</w:t>
      </w:r>
      <w:r>
        <w:rPr>
          <w:rFonts w:ascii="Arial" w:hAnsi="Arial" w:cs="Arial"/>
          <w:sz w:val="24"/>
          <w:szCs w:val="24"/>
        </w:rPr>
        <w:t xml:space="preserve"> a further</w:t>
      </w:r>
      <w:r w:rsidRPr="00BB0911">
        <w:rPr>
          <w:rFonts w:ascii="Arial" w:hAnsi="Arial" w:cs="Arial"/>
          <w:sz w:val="24"/>
          <w:szCs w:val="24"/>
        </w:rPr>
        <w:t xml:space="preserve"> </w:t>
      </w:r>
      <w:r>
        <w:rPr>
          <w:rFonts w:ascii="Arial" w:hAnsi="Arial" w:cs="Arial"/>
          <w:sz w:val="24"/>
          <w:szCs w:val="24"/>
        </w:rPr>
        <w:t>two</w:t>
      </w:r>
      <w:r w:rsidRPr="00BB0911">
        <w:rPr>
          <w:rFonts w:ascii="Arial" w:hAnsi="Arial" w:cs="Arial"/>
          <w:sz w:val="24"/>
          <w:szCs w:val="24"/>
        </w:rPr>
        <w:t xml:space="preserve"> years before work begins on it.</w:t>
      </w:r>
    </w:p>
    <w:p w14:paraId="37C564E0" w14:textId="77777777" w:rsidR="00856FCB" w:rsidRDefault="00856FCB" w:rsidP="00856FCB">
      <w:pPr>
        <w:pStyle w:val="Style1"/>
        <w:rPr>
          <w:rFonts w:ascii="Arial" w:hAnsi="Arial" w:cs="Arial"/>
          <w:sz w:val="24"/>
          <w:szCs w:val="24"/>
        </w:rPr>
      </w:pPr>
      <w:r>
        <w:rPr>
          <w:rFonts w:ascii="Arial" w:hAnsi="Arial" w:cs="Arial"/>
          <w:sz w:val="24"/>
          <w:szCs w:val="24"/>
        </w:rPr>
        <w:t xml:space="preserve">The Council requests consideration be given to the cumulative effects of directing them to determine multiple applications in a short period. I recognise that there are </w:t>
      </w:r>
      <w:proofErr w:type="gramStart"/>
      <w:r>
        <w:rPr>
          <w:rFonts w:ascii="Arial" w:hAnsi="Arial" w:cs="Arial"/>
          <w:sz w:val="24"/>
          <w:szCs w:val="24"/>
        </w:rPr>
        <w:t>a large number of</w:t>
      </w:r>
      <w:proofErr w:type="gramEnd"/>
      <w:r>
        <w:rPr>
          <w:rFonts w:ascii="Arial" w:hAnsi="Arial" w:cs="Arial"/>
          <w:sz w:val="24"/>
          <w:szCs w:val="24"/>
        </w:rPr>
        <w:t xml:space="preserve"> applications awaiting determination and that the Council are having to focus their attention on Directions, with 7 having been issued since March 2024.</w:t>
      </w:r>
    </w:p>
    <w:p w14:paraId="2ABBAE6F" w14:textId="77777777" w:rsidR="00856FCB" w:rsidRPr="00E3101A" w:rsidRDefault="00856FCB" w:rsidP="00856FCB">
      <w:pPr>
        <w:pStyle w:val="Style1"/>
        <w:rPr>
          <w:rFonts w:ascii="Arial" w:hAnsi="Arial" w:cs="Arial"/>
          <w:sz w:val="24"/>
          <w:szCs w:val="24"/>
        </w:rPr>
      </w:pPr>
      <w:r>
        <w:rPr>
          <w:rFonts w:ascii="Arial" w:hAnsi="Arial" w:cs="Arial"/>
          <w:sz w:val="24"/>
          <w:szCs w:val="24"/>
        </w:rPr>
        <w:t>Nevertheless, the applicant is entitled to expect their application to be determined within a finite and reasonable period and the Council have a statutory duty to keep their Definitive Map and Statement up to date. Circular 1/09 makes it clear that authorities should ensure that sufficient resources are allocated to meeting their statutory duties with regards to the protection and recording of public rights of way. Difficulty complying with this due to a backlog is not an exceptional circumstance, as sufficient resources should be in place to deliver this statutory duty.</w:t>
      </w:r>
    </w:p>
    <w:p w14:paraId="7D1F8F9E" w14:textId="77777777" w:rsidR="00856FCB" w:rsidRPr="00E3101A" w:rsidRDefault="00856FCB" w:rsidP="00856FCB">
      <w:pPr>
        <w:pStyle w:val="Style1"/>
        <w:rPr>
          <w:rFonts w:ascii="Arial" w:hAnsi="Arial" w:cs="Arial"/>
          <w:sz w:val="24"/>
          <w:szCs w:val="24"/>
        </w:rPr>
      </w:pPr>
      <w:r>
        <w:rPr>
          <w:rFonts w:ascii="Arial" w:hAnsi="Arial" w:cs="Arial"/>
          <w:sz w:val="24"/>
          <w:szCs w:val="24"/>
        </w:rPr>
        <w:t>It is appreciated that if a direction is given in this case, then the determination of other applications will be affected. However, I do not consider that the current delay in determining this application, and the likely further delay, can be viewed as reasonable.</w:t>
      </w:r>
    </w:p>
    <w:p w14:paraId="3ED5A28D" w14:textId="77777777" w:rsidR="00856FCB" w:rsidRPr="00E3101A" w:rsidRDefault="00856FCB" w:rsidP="00856FCB">
      <w:pPr>
        <w:pStyle w:val="Style1"/>
        <w:rPr>
          <w:rFonts w:ascii="Arial" w:hAnsi="Arial" w:cs="Arial"/>
          <w:sz w:val="24"/>
          <w:szCs w:val="24"/>
        </w:rPr>
      </w:pPr>
      <w:r w:rsidRPr="00E3101A">
        <w:rPr>
          <w:rFonts w:ascii="Arial" w:hAnsi="Arial" w:cs="Arial"/>
          <w:sz w:val="24"/>
          <w:szCs w:val="24"/>
        </w:rPr>
        <w:t xml:space="preserve">An applicant’s right to seek a direction from the Secretary of State gives rise to the expectation of a determination of that application within 12 months under normal circumstances. In </w:t>
      </w:r>
      <w:r>
        <w:rPr>
          <w:rFonts w:ascii="Arial" w:hAnsi="Arial" w:cs="Arial"/>
          <w:sz w:val="24"/>
          <w:szCs w:val="24"/>
        </w:rPr>
        <w:t>this</w:t>
      </w:r>
      <w:r w:rsidRPr="00E3101A">
        <w:rPr>
          <w:rFonts w:ascii="Arial" w:hAnsi="Arial" w:cs="Arial"/>
          <w:sz w:val="24"/>
          <w:szCs w:val="24"/>
        </w:rPr>
        <w:t xml:space="preserve"> case, more than </w:t>
      </w:r>
      <w:r>
        <w:rPr>
          <w:rFonts w:ascii="Arial" w:hAnsi="Arial" w:cs="Arial"/>
          <w:sz w:val="24"/>
          <w:szCs w:val="24"/>
        </w:rPr>
        <w:t>1.5</w:t>
      </w:r>
      <w:r w:rsidRPr="00E3101A">
        <w:rPr>
          <w:rFonts w:ascii="Arial" w:hAnsi="Arial" w:cs="Arial"/>
          <w:sz w:val="24"/>
          <w:szCs w:val="24"/>
        </w:rPr>
        <w:t xml:space="preserve"> years have passed since </w:t>
      </w:r>
      <w:r>
        <w:rPr>
          <w:rFonts w:ascii="Arial" w:hAnsi="Arial" w:cs="Arial"/>
          <w:sz w:val="24"/>
          <w:szCs w:val="24"/>
        </w:rPr>
        <w:t>the</w:t>
      </w:r>
      <w:r w:rsidRPr="00E3101A">
        <w:rPr>
          <w:rFonts w:ascii="Arial" w:hAnsi="Arial" w:cs="Arial"/>
          <w:sz w:val="24"/>
          <w:szCs w:val="24"/>
        </w:rPr>
        <w:t xml:space="preserve"> application was submitted and</w:t>
      </w:r>
      <w:r>
        <w:rPr>
          <w:rFonts w:ascii="Arial" w:hAnsi="Arial" w:cs="Arial"/>
          <w:sz w:val="24"/>
          <w:szCs w:val="24"/>
        </w:rPr>
        <w:t xml:space="preserve">, notwithstanding the issues raised by the Council, </w:t>
      </w:r>
      <w:r w:rsidRPr="00E3101A">
        <w:rPr>
          <w:rFonts w:ascii="Arial" w:hAnsi="Arial" w:cs="Arial"/>
          <w:sz w:val="24"/>
          <w:szCs w:val="24"/>
        </w:rPr>
        <w:t>no exceptional circumstances have been indicated</w:t>
      </w:r>
      <w:r>
        <w:rPr>
          <w:rFonts w:ascii="Arial" w:hAnsi="Arial" w:cs="Arial"/>
          <w:sz w:val="24"/>
          <w:szCs w:val="24"/>
        </w:rPr>
        <w:t xml:space="preserve"> by them for not determining it</w:t>
      </w:r>
      <w:r w:rsidRPr="00E3101A">
        <w:rPr>
          <w:rFonts w:ascii="Arial" w:hAnsi="Arial" w:cs="Arial"/>
          <w:sz w:val="24"/>
          <w:szCs w:val="24"/>
        </w:rPr>
        <w:t>.</w:t>
      </w:r>
      <w:r>
        <w:rPr>
          <w:rFonts w:ascii="Arial" w:hAnsi="Arial" w:cs="Arial"/>
          <w:sz w:val="24"/>
          <w:szCs w:val="24"/>
        </w:rPr>
        <w:t xml:space="preserve"> The current timescale to determine this application cannot </w:t>
      </w:r>
      <w:proofErr w:type="gramStart"/>
      <w:r>
        <w:rPr>
          <w:rFonts w:ascii="Arial" w:hAnsi="Arial" w:cs="Arial"/>
          <w:sz w:val="24"/>
          <w:szCs w:val="24"/>
        </w:rPr>
        <w:t>be considered to be</w:t>
      </w:r>
      <w:proofErr w:type="gramEnd"/>
      <w:r>
        <w:rPr>
          <w:rFonts w:ascii="Arial" w:hAnsi="Arial" w:cs="Arial"/>
          <w:sz w:val="24"/>
          <w:szCs w:val="24"/>
        </w:rPr>
        <w:t xml:space="preserve"> reasonable.</w:t>
      </w:r>
    </w:p>
    <w:p w14:paraId="24C9C255" w14:textId="77777777" w:rsidR="00856FCB" w:rsidRPr="00E3101A" w:rsidRDefault="00856FCB" w:rsidP="00856FCB">
      <w:pPr>
        <w:pStyle w:val="Style1"/>
        <w:rPr>
          <w:rFonts w:ascii="Arial" w:hAnsi="Arial" w:cs="Arial"/>
          <w:sz w:val="24"/>
          <w:szCs w:val="24"/>
        </w:rPr>
      </w:pPr>
      <w:r w:rsidRPr="00E3101A">
        <w:rPr>
          <w:rFonts w:ascii="Arial" w:hAnsi="Arial" w:cs="Arial"/>
          <w:sz w:val="24"/>
          <w:szCs w:val="24"/>
        </w:rPr>
        <w:t>In the circumstances I have decided that there is a case for setting a date by which time the application should be determined.</w:t>
      </w:r>
      <w:r>
        <w:rPr>
          <w:rFonts w:ascii="Arial" w:hAnsi="Arial" w:cs="Arial"/>
          <w:sz w:val="24"/>
          <w:szCs w:val="24"/>
        </w:rPr>
        <w:t xml:space="preserve"> It is appreciated that the Council will require some time to carry out its investigations and </w:t>
      </w:r>
      <w:proofErr w:type="gramStart"/>
      <w:r>
        <w:rPr>
          <w:rFonts w:ascii="Arial" w:hAnsi="Arial" w:cs="Arial"/>
          <w:sz w:val="24"/>
          <w:szCs w:val="24"/>
        </w:rPr>
        <w:t>make a decision</w:t>
      </w:r>
      <w:proofErr w:type="gramEnd"/>
      <w:r>
        <w:rPr>
          <w:rFonts w:ascii="Arial" w:hAnsi="Arial" w:cs="Arial"/>
          <w:sz w:val="24"/>
          <w:szCs w:val="24"/>
        </w:rPr>
        <w:t xml:space="preserve"> on the application. A further period of 12 months has been allowed.</w:t>
      </w:r>
    </w:p>
    <w:p w14:paraId="6B30F8D0" w14:textId="77777777" w:rsidR="00856FCB" w:rsidRPr="00E3101A" w:rsidRDefault="00856FCB" w:rsidP="00856FCB">
      <w:pPr>
        <w:ind w:left="720" w:hanging="720"/>
        <w:rPr>
          <w:rFonts w:ascii="Arial" w:hAnsi="Arial" w:cs="Arial"/>
          <w:sz w:val="24"/>
          <w:szCs w:val="24"/>
        </w:rPr>
      </w:pPr>
    </w:p>
    <w:p w14:paraId="50C63DC5" w14:textId="77777777" w:rsidR="00856FCB" w:rsidRDefault="00856FCB" w:rsidP="00856FCB">
      <w:pPr>
        <w:rPr>
          <w:rFonts w:ascii="Arial" w:hAnsi="Arial" w:cs="Arial"/>
          <w:b/>
          <w:sz w:val="24"/>
          <w:szCs w:val="24"/>
        </w:rPr>
      </w:pPr>
      <w:r>
        <w:rPr>
          <w:rFonts w:ascii="Arial" w:hAnsi="Arial" w:cs="Arial"/>
          <w:b/>
          <w:sz w:val="24"/>
          <w:szCs w:val="24"/>
        </w:rPr>
        <w:br w:type="page"/>
      </w:r>
    </w:p>
    <w:p w14:paraId="603C924B" w14:textId="77777777" w:rsidR="00856FCB" w:rsidRPr="00E3101A" w:rsidRDefault="00856FCB" w:rsidP="00856FCB">
      <w:pPr>
        <w:rPr>
          <w:rFonts w:ascii="Arial" w:hAnsi="Arial" w:cs="Arial"/>
          <w:b/>
          <w:sz w:val="24"/>
          <w:szCs w:val="24"/>
        </w:rPr>
      </w:pPr>
      <w:r w:rsidRPr="00E3101A">
        <w:rPr>
          <w:rFonts w:ascii="Arial" w:hAnsi="Arial" w:cs="Arial"/>
          <w:b/>
          <w:sz w:val="24"/>
          <w:szCs w:val="24"/>
        </w:rPr>
        <w:lastRenderedPageBreak/>
        <w:t>Direction</w:t>
      </w:r>
    </w:p>
    <w:p w14:paraId="0EC53E63" w14:textId="77777777" w:rsidR="00856FCB" w:rsidRPr="00E3101A" w:rsidRDefault="00856FCB" w:rsidP="00856FCB">
      <w:pPr>
        <w:ind w:left="720" w:hanging="720"/>
        <w:rPr>
          <w:rFonts w:ascii="Arial" w:hAnsi="Arial" w:cs="Arial"/>
          <w:sz w:val="24"/>
          <w:szCs w:val="24"/>
        </w:rPr>
      </w:pPr>
    </w:p>
    <w:p w14:paraId="3FF70819" w14:textId="77777777" w:rsidR="00856FCB" w:rsidRPr="00E3101A" w:rsidRDefault="00856FCB" w:rsidP="00856FCB">
      <w:pPr>
        <w:rPr>
          <w:rFonts w:ascii="Arial" w:hAnsi="Arial" w:cs="Arial"/>
          <w:sz w:val="24"/>
          <w:szCs w:val="24"/>
        </w:rPr>
      </w:pPr>
      <w:r w:rsidRPr="00E3101A">
        <w:rPr>
          <w:rFonts w:ascii="Arial" w:hAnsi="Arial" w:cs="Arial"/>
          <w:sz w:val="24"/>
          <w:szCs w:val="24"/>
        </w:rPr>
        <w:t xml:space="preserve">On behalf of the Secretary of State for Environment, Food and Rural Affairs and pursuant to Paragraph 3(2) of Schedule 14 of the Wildlife and Countryside Act 1981, </w:t>
      </w:r>
      <w:r w:rsidRPr="00E3101A">
        <w:rPr>
          <w:rFonts w:ascii="Arial" w:hAnsi="Arial" w:cs="Arial"/>
          <w:b/>
          <w:sz w:val="24"/>
          <w:szCs w:val="24"/>
        </w:rPr>
        <w:t>I HEREBY</w:t>
      </w:r>
      <w:r w:rsidRPr="00E3101A">
        <w:rPr>
          <w:rFonts w:ascii="Arial" w:hAnsi="Arial" w:cs="Arial"/>
          <w:sz w:val="24"/>
          <w:szCs w:val="24"/>
        </w:rPr>
        <w:t xml:space="preserve"> </w:t>
      </w:r>
      <w:r w:rsidRPr="00E3101A">
        <w:rPr>
          <w:rFonts w:ascii="Arial" w:hAnsi="Arial" w:cs="Arial"/>
          <w:b/>
          <w:sz w:val="24"/>
          <w:szCs w:val="24"/>
        </w:rPr>
        <w:t>DIRECT</w:t>
      </w:r>
      <w:r w:rsidRPr="00E3101A">
        <w:rPr>
          <w:rFonts w:ascii="Arial" w:hAnsi="Arial" w:cs="Arial"/>
          <w:sz w:val="24"/>
          <w:szCs w:val="24"/>
        </w:rPr>
        <w:t xml:space="preserve"> the </w:t>
      </w:r>
      <w:r>
        <w:rPr>
          <w:rFonts w:ascii="Arial" w:hAnsi="Arial" w:cs="Arial"/>
          <w:sz w:val="24"/>
          <w:szCs w:val="24"/>
        </w:rPr>
        <w:t>North Somerset</w:t>
      </w:r>
      <w:r w:rsidRPr="00E3101A">
        <w:rPr>
          <w:rFonts w:ascii="Arial" w:hAnsi="Arial" w:cs="Arial"/>
          <w:sz w:val="24"/>
          <w:szCs w:val="24"/>
        </w:rPr>
        <w:t xml:space="preserve"> Council to determine the above-mentioned application not later than </w:t>
      </w:r>
      <w:r>
        <w:rPr>
          <w:rFonts w:ascii="Arial" w:hAnsi="Arial" w:cs="Arial"/>
          <w:sz w:val="24"/>
          <w:szCs w:val="24"/>
        </w:rPr>
        <w:t>12 months from the date of this decision</w:t>
      </w:r>
      <w:r w:rsidRPr="00E3101A">
        <w:rPr>
          <w:rFonts w:ascii="Arial" w:hAnsi="Arial" w:cs="Arial"/>
          <w:sz w:val="24"/>
          <w:szCs w:val="24"/>
        </w:rPr>
        <w:t>.</w:t>
      </w:r>
    </w:p>
    <w:p w14:paraId="02FE8067" w14:textId="77777777" w:rsidR="00856FCB" w:rsidRPr="00E3101A" w:rsidRDefault="00856FCB" w:rsidP="00856FCB">
      <w:pPr>
        <w:pStyle w:val="Style1"/>
        <w:numPr>
          <w:ilvl w:val="0"/>
          <w:numId w:val="0"/>
        </w:numPr>
        <w:spacing w:before="120"/>
        <w:rPr>
          <w:rFonts w:ascii="Arial" w:hAnsi="Arial" w:cs="Arial"/>
          <w:sz w:val="20"/>
        </w:rPr>
      </w:pPr>
    </w:p>
    <w:p w14:paraId="7890904F" w14:textId="77777777" w:rsidR="00856FCB" w:rsidRPr="00E3101A" w:rsidRDefault="00856FCB" w:rsidP="00856FCB">
      <w:pPr>
        <w:pStyle w:val="Style1"/>
        <w:numPr>
          <w:ilvl w:val="0"/>
          <w:numId w:val="0"/>
        </w:numPr>
        <w:spacing w:before="120"/>
        <w:rPr>
          <w:rFonts w:ascii="Arial" w:hAnsi="Arial" w:cs="Arial"/>
          <w:sz w:val="20"/>
        </w:rPr>
      </w:pPr>
    </w:p>
    <w:p w14:paraId="5CFD1CF0" w14:textId="77777777" w:rsidR="00856FCB" w:rsidRDefault="00856FCB" w:rsidP="00856FCB">
      <w:pPr>
        <w:pStyle w:val="Style1"/>
        <w:numPr>
          <w:ilvl w:val="0"/>
          <w:numId w:val="0"/>
        </w:numPr>
        <w:spacing w:before="140"/>
        <w:rPr>
          <w:rFonts w:ascii="Monotype Corsiva" w:hAnsi="Monotype Corsiva" w:cs="Arial"/>
          <w:sz w:val="36"/>
          <w:szCs w:val="36"/>
        </w:rPr>
      </w:pPr>
      <w:r>
        <w:rPr>
          <w:rFonts w:ascii="Monotype Corsiva" w:hAnsi="Monotype Corsiva" w:cs="Arial"/>
          <w:sz w:val="36"/>
        </w:rPr>
        <w:t>Charlotte Ditchburn</w:t>
      </w:r>
    </w:p>
    <w:p w14:paraId="754C05DD" w14:textId="77777777" w:rsidR="00856FCB" w:rsidRPr="00E3101A" w:rsidRDefault="00856FCB" w:rsidP="00856FCB">
      <w:pPr>
        <w:pStyle w:val="Style1"/>
        <w:numPr>
          <w:ilvl w:val="0"/>
          <w:numId w:val="0"/>
        </w:numPr>
        <w:spacing w:before="120"/>
        <w:rPr>
          <w:rFonts w:ascii="Arial" w:hAnsi="Arial" w:cs="Arial"/>
          <w:sz w:val="24"/>
          <w:szCs w:val="24"/>
        </w:rPr>
      </w:pPr>
      <w:bookmarkStart w:id="2" w:name="bmkPageBreak"/>
      <w:bookmarkEnd w:id="2"/>
      <w:r w:rsidRPr="00E3101A">
        <w:rPr>
          <w:rFonts w:ascii="Arial" w:hAnsi="Arial" w:cs="Arial"/>
          <w:sz w:val="24"/>
          <w:szCs w:val="24"/>
        </w:rPr>
        <w:t>INSPECTOR</w:t>
      </w:r>
    </w:p>
    <w:p w14:paraId="0089F7F5" w14:textId="77777777" w:rsidR="00856FCB" w:rsidRDefault="00856FCB" w:rsidP="00856FCB">
      <w:pPr>
        <w:pStyle w:val="Style1"/>
        <w:numPr>
          <w:ilvl w:val="0"/>
          <w:numId w:val="0"/>
        </w:numPr>
        <w:spacing w:before="120"/>
      </w:pPr>
    </w:p>
    <w:p w14:paraId="5BEAFDA1" w14:textId="77777777" w:rsidR="00C779E8" w:rsidRPr="00856FCB" w:rsidRDefault="00C779E8" w:rsidP="00856FCB"/>
    <w:sectPr w:rsidR="00C779E8" w:rsidRPr="00856FCB">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F81AD" w14:textId="77777777" w:rsidR="00E47AB3" w:rsidRDefault="00E47AB3">
      <w:r>
        <w:separator/>
      </w:r>
    </w:p>
  </w:endnote>
  <w:endnote w:type="continuationSeparator" w:id="0">
    <w:p w14:paraId="01116354" w14:textId="77777777" w:rsidR="00E47AB3" w:rsidRDefault="00E47AB3">
      <w:r>
        <w:continuationSeparator/>
      </w:r>
    </w:p>
  </w:endnote>
  <w:endnote w:type="continuationNotice" w:id="1">
    <w:p w14:paraId="04FB92E6" w14:textId="77777777" w:rsidR="00E34A42" w:rsidRDefault="00E34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4B0A72C3" w:rsidR="00C779E8" w:rsidRDefault="008F4D93">
    <w:pPr>
      <w:pStyle w:val="Noindent"/>
      <w:spacing w:before="120"/>
      <w:jc w:val="center"/>
      <w:rPr>
        <w:rStyle w:val="PageNumber"/>
      </w:rPr>
    </w:pPr>
    <w:r>
      <w:rPr>
        <w:noProof/>
        <w:sz w:val="18"/>
      </w:rPr>
      <mc:AlternateContent>
        <mc:Choice Requires="wps">
          <w:drawing>
            <wp:anchor distT="0" distB="0" distL="114300" distR="114300" simplePos="0" relativeHeight="251658242" behindDoc="0" locked="0" layoutInCell="1" allowOverlap="1" wp14:anchorId="0E506964" wp14:editId="56C47D5E">
              <wp:simplePos x="0" y="0"/>
              <wp:positionH relativeFrom="column">
                <wp:posOffset>-2540</wp:posOffset>
              </wp:positionH>
              <wp:positionV relativeFrom="paragraph">
                <wp:posOffset>159385</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65B2E" id="Straight Connector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0BCFDB"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56C9F71E" w:rsidR="00C779E8" w:rsidRDefault="008F4D93">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3DE7D7CD" wp14:editId="1C507CA1">
              <wp:simplePos x="0" y="0"/>
              <wp:positionH relativeFrom="column">
                <wp:posOffset>-2540</wp:posOffset>
              </wp:positionH>
              <wp:positionV relativeFrom="paragraph">
                <wp:posOffset>121285</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38918"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103B" w14:textId="77777777" w:rsidR="00E47AB3" w:rsidRDefault="00E47AB3">
      <w:r>
        <w:separator/>
      </w:r>
    </w:p>
  </w:footnote>
  <w:footnote w:type="continuationSeparator" w:id="0">
    <w:p w14:paraId="103677CD" w14:textId="77777777" w:rsidR="00E47AB3" w:rsidRDefault="00E47AB3">
      <w:r>
        <w:continuationSeparator/>
      </w:r>
    </w:p>
  </w:footnote>
  <w:footnote w:type="continuationNotice" w:id="1">
    <w:p w14:paraId="5DE2E268" w14:textId="77777777" w:rsidR="00E34A42" w:rsidRDefault="00E34A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372D8FBF" w:rsidR="00C779E8" w:rsidRPr="00E97A40" w:rsidRDefault="00D25177">
          <w:pPr>
            <w:pStyle w:val="Footer"/>
            <w:rPr>
              <w:rFonts w:ascii="Arial" w:hAnsi="Arial" w:cs="Arial"/>
            </w:rPr>
          </w:pPr>
          <w:r w:rsidRPr="00E97A40">
            <w:rPr>
              <w:rFonts w:ascii="Arial" w:hAnsi="Arial" w:cs="Arial"/>
            </w:rPr>
            <w:t>Direction</w:t>
          </w:r>
          <w:r w:rsidR="00C779E8" w:rsidRPr="00E97A40">
            <w:rPr>
              <w:rFonts w:ascii="Arial" w:hAnsi="Arial" w:cs="Arial"/>
            </w:rPr>
            <w:t xml:space="preserve"> Decision </w:t>
          </w:r>
          <w:r w:rsidR="00E97A40" w:rsidRPr="00E97A40">
            <w:rPr>
              <w:rFonts w:ascii="Arial" w:hAnsi="Arial" w:cs="Arial"/>
            </w:rPr>
            <w:t>ROW/3342519</w:t>
          </w:r>
        </w:p>
      </w:tc>
    </w:tr>
  </w:tbl>
  <w:p w14:paraId="6CE4F3F3" w14:textId="5FF074EF" w:rsidR="00C779E8" w:rsidRDefault="008F4D93">
    <w:pPr>
      <w:pStyle w:val="Footer"/>
    </w:pPr>
    <w:r>
      <w:rPr>
        <w:noProof/>
      </w:rPr>
      <mc:AlternateContent>
        <mc:Choice Requires="wps">
          <w:drawing>
            <wp:anchor distT="0" distB="0" distL="114300" distR="114300" simplePos="0" relativeHeight="251658241" behindDoc="0" locked="0" layoutInCell="1" allowOverlap="1" wp14:anchorId="28097814" wp14:editId="4BD9070E">
              <wp:simplePos x="0" y="0"/>
              <wp:positionH relativeFrom="column">
                <wp:posOffset>0</wp:posOffset>
              </wp:positionH>
              <wp:positionV relativeFrom="paragraph">
                <wp:posOffset>88900</wp:posOffset>
              </wp:positionV>
              <wp:extent cx="5943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C196C"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5"/>
  </w:num>
  <w:num w:numId="2" w16cid:durableId="1151480222">
    <w:abstractNumId w:val="5"/>
  </w:num>
  <w:num w:numId="3" w16cid:durableId="1221867420">
    <w:abstractNumId w:val="6"/>
  </w:num>
  <w:num w:numId="4" w16cid:durableId="138766310">
    <w:abstractNumId w:val="0"/>
  </w:num>
  <w:num w:numId="5" w16cid:durableId="971327030">
    <w:abstractNumId w:val="2"/>
  </w:num>
  <w:num w:numId="6" w16cid:durableId="1473330968">
    <w:abstractNumId w:val="4"/>
  </w:num>
  <w:num w:numId="7" w16cid:durableId="884684956">
    <w:abstractNumId w:val="7"/>
  </w:num>
  <w:num w:numId="8" w16cid:durableId="1987667113">
    <w:abstractNumId w:val="3"/>
  </w:num>
  <w:num w:numId="9" w16cid:durableId="2140996155">
    <w:abstractNumId w:val="1"/>
  </w:num>
  <w:num w:numId="10" w16cid:durableId="261508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5769"/>
    <w:rsid w:val="00061F0A"/>
    <w:rsid w:val="00067ADE"/>
    <w:rsid w:val="00095197"/>
    <w:rsid w:val="000D37DD"/>
    <w:rsid w:val="00124542"/>
    <w:rsid w:val="001344A7"/>
    <w:rsid w:val="00176D5E"/>
    <w:rsid w:val="002162BD"/>
    <w:rsid w:val="00257FB0"/>
    <w:rsid w:val="00273DF4"/>
    <w:rsid w:val="002872D9"/>
    <w:rsid w:val="002C71A9"/>
    <w:rsid w:val="0036405E"/>
    <w:rsid w:val="00377CB9"/>
    <w:rsid w:val="003A64C4"/>
    <w:rsid w:val="003D5271"/>
    <w:rsid w:val="003D5ED4"/>
    <w:rsid w:val="00445089"/>
    <w:rsid w:val="004C467E"/>
    <w:rsid w:val="004F3056"/>
    <w:rsid w:val="005158A6"/>
    <w:rsid w:val="005B4092"/>
    <w:rsid w:val="006932A2"/>
    <w:rsid w:val="006D0AF7"/>
    <w:rsid w:val="00725B05"/>
    <w:rsid w:val="007363CA"/>
    <w:rsid w:val="007A5E2E"/>
    <w:rsid w:val="00836DAE"/>
    <w:rsid w:val="00856FCB"/>
    <w:rsid w:val="00881F81"/>
    <w:rsid w:val="008C1C62"/>
    <w:rsid w:val="008C37AF"/>
    <w:rsid w:val="008F408B"/>
    <w:rsid w:val="008F4D93"/>
    <w:rsid w:val="009A242C"/>
    <w:rsid w:val="009A2EBB"/>
    <w:rsid w:val="009F1A3C"/>
    <w:rsid w:val="00A63F8D"/>
    <w:rsid w:val="00AB0620"/>
    <w:rsid w:val="00AC15C9"/>
    <w:rsid w:val="00AF7B3B"/>
    <w:rsid w:val="00B007D5"/>
    <w:rsid w:val="00B84017"/>
    <w:rsid w:val="00BB0911"/>
    <w:rsid w:val="00C779E8"/>
    <w:rsid w:val="00CC63B7"/>
    <w:rsid w:val="00CF4902"/>
    <w:rsid w:val="00D160F6"/>
    <w:rsid w:val="00D225F6"/>
    <w:rsid w:val="00D25177"/>
    <w:rsid w:val="00DD5C5E"/>
    <w:rsid w:val="00E3101A"/>
    <w:rsid w:val="00E34A42"/>
    <w:rsid w:val="00E47AB3"/>
    <w:rsid w:val="00E8118F"/>
    <w:rsid w:val="00E81465"/>
    <w:rsid w:val="00E97A40"/>
    <w:rsid w:val="00EE5C78"/>
    <w:rsid w:val="00F67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paragraph" w:styleId="Revision">
    <w:name w:val="Revision"/>
    <w:hidden/>
    <w:uiPriority w:val="99"/>
    <w:semiHidden/>
    <w:rsid w:val="002162BD"/>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0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Ditchburn, Charlotte</DisplayName>
        <AccountId>1809</AccountId>
        <AccountType/>
      </UserInfo>
      <UserInfo>
        <DisplayName>Doran, Sue</DisplayName>
        <AccountId>1810</AccountId>
        <AccountType/>
      </UserInfo>
    </SharedWithUsers>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2.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3.xml><?xml version="1.0" encoding="utf-8"?>
<ds:datastoreItem xmlns:ds="http://schemas.openxmlformats.org/officeDocument/2006/customXml" ds:itemID="{973A4027-9FB3-43AA-8E16-B81ADBEB771B}">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9a4cad7d-cde0-4c4b-9900-a6ca365b2969"/>
    <ds:schemaRef ds:uri="171a6d4e-846b-4045-8024-24f3590889ec"/>
    <ds:schemaRef ds:uri="http://www.w3.org/XML/1998/namespace"/>
    <ds:schemaRef ds:uri="http://purl.org/dc/dcmitype/"/>
  </ds:schemaRefs>
</ds:datastoreItem>
</file>

<file path=customXml/itemProps4.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26FD7BC-B982-4708-83BA-3DEA8057D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1</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Baylis, Caroline</cp:lastModifiedBy>
  <cp:revision>2</cp:revision>
  <cp:lastPrinted>2010-06-22T07:33:00Z</cp:lastPrinted>
  <dcterms:created xsi:type="dcterms:W3CDTF">2024-07-15T13:21:00Z</dcterms:created>
  <dcterms:modified xsi:type="dcterms:W3CDTF">2024-07-15T13:21:00Z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