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861CD" w14:textId="6FF71562" w:rsidR="00BD09CD" w:rsidRDefault="009842A7">
      <w:r>
        <w:rPr>
          <w:noProof/>
        </w:rPr>
        <w:drawing>
          <wp:inline distT="0" distB="0" distL="0" distR="0" wp14:anchorId="62300B85" wp14:editId="31178FDE">
            <wp:extent cx="3418205" cy="3594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205" cy="359410"/>
                    </a:xfrm>
                    <a:prstGeom prst="rect">
                      <a:avLst/>
                    </a:prstGeom>
                    <a:noFill/>
                    <a:ln>
                      <a:noFill/>
                    </a:ln>
                  </pic:spPr>
                </pic:pic>
              </a:graphicData>
            </a:graphic>
          </wp:inline>
        </w:drawing>
      </w:r>
    </w:p>
    <w:p w14:paraId="1FFCCF8A" w14:textId="77777777" w:rsidR="0004625F" w:rsidRDefault="0004625F"/>
    <w:p w14:paraId="40B2A159" w14:textId="77777777" w:rsidR="0004625F" w:rsidRDefault="0004625F"/>
    <w:p w14:paraId="1FE4A05C"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1B05451F" w14:textId="77777777" w:rsidTr="00FA1F67">
        <w:trPr>
          <w:cantSplit/>
          <w:trHeight w:val="659"/>
        </w:trPr>
        <w:tc>
          <w:tcPr>
            <w:tcW w:w="9536" w:type="dxa"/>
            <w:shd w:val="clear" w:color="auto" w:fill="auto"/>
          </w:tcPr>
          <w:p w14:paraId="20E8B8C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19C28786" w14:textId="77777777" w:rsidTr="00FA1F67">
        <w:trPr>
          <w:cantSplit/>
          <w:trHeight w:val="425"/>
        </w:trPr>
        <w:tc>
          <w:tcPr>
            <w:tcW w:w="9536" w:type="dxa"/>
            <w:shd w:val="clear" w:color="auto" w:fill="auto"/>
            <w:vAlign w:val="center"/>
          </w:tcPr>
          <w:p w14:paraId="34396ACA" w14:textId="77777777" w:rsidR="0004625F" w:rsidRPr="000C3F13" w:rsidRDefault="0004625F" w:rsidP="0069559D">
            <w:pPr>
              <w:spacing w:before="60"/>
              <w:ind w:left="-108" w:right="34"/>
              <w:rPr>
                <w:color w:val="000000"/>
                <w:szCs w:val="22"/>
              </w:rPr>
            </w:pPr>
          </w:p>
        </w:tc>
      </w:tr>
      <w:tr w:rsidR="0004625F" w:rsidRPr="00BA0A02" w14:paraId="66DB5721" w14:textId="77777777" w:rsidTr="00FA1F67">
        <w:trPr>
          <w:cantSplit/>
          <w:trHeight w:val="374"/>
        </w:trPr>
        <w:tc>
          <w:tcPr>
            <w:tcW w:w="9536" w:type="dxa"/>
            <w:shd w:val="clear" w:color="auto" w:fill="auto"/>
          </w:tcPr>
          <w:p w14:paraId="56D5E5BD"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04625F" w:rsidRPr="00BA0A02" w14:paraId="31374DAB" w14:textId="77777777" w:rsidTr="00FA1F67">
        <w:trPr>
          <w:cantSplit/>
          <w:trHeight w:val="357"/>
        </w:trPr>
        <w:tc>
          <w:tcPr>
            <w:tcW w:w="9536" w:type="dxa"/>
            <w:shd w:val="clear" w:color="auto" w:fill="auto"/>
          </w:tcPr>
          <w:p w14:paraId="07AA742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04625F" w:rsidRPr="00BA0A02" w14:paraId="18A2A1D6" w14:textId="77777777" w:rsidTr="00FA1F67">
        <w:trPr>
          <w:cantSplit/>
          <w:trHeight w:val="335"/>
        </w:trPr>
        <w:tc>
          <w:tcPr>
            <w:tcW w:w="9536" w:type="dxa"/>
            <w:shd w:val="clear" w:color="auto" w:fill="auto"/>
          </w:tcPr>
          <w:p w14:paraId="31AB6DDE" w14:textId="30C79852"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FA1F67" w:rsidRPr="00BA0A02">
              <w:rPr>
                <w:rFonts w:ascii="Arial" w:hAnsi="Arial" w:cs="Arial"/>
                <w:b/>
                <w:color w:val="000000"/>
                <w:sz w:val="24"/>
                <w:szCs w:val="24"/>
              </w:rPr>
              <w:t xml:space="preserve"> </w:t>
            </w:r>
            <w:r w:rsidR="00C125FD">
              <w:rPr>
                <w:rFonts w:ascii="Arial" w:hAnsi="Arial" w:cs="Arial"/>
                <w:b/>
                <w:color w:val="000000"/>
                <w:sz w:val="24"/>
                <w:szCs w:val="24"/>
              </w:rPr>
              <w:t>16 July 2024</w:t>
            </w:r>
          </w:p>
        </w:tc>
      </w:tr>
    </w:tbl>
    <w:p w14:paraId="32274D75" w14:textId="77777777" w:rsidR="0004625F" w:rsidRPr="00BA0A02" w:rsidRDefault="0004625F">
      <w:pPr>
        <w:rPr>
          <w:rFonts w:ascii="Arial" w:hAnsi="Arial" w:cs="Arial"/>
          <w:sz w:val="24"/>
          <w:szCs w:val="24"/>
        </w:rPr>
      </w:pPr>
    </w:p>
    <w:tbl>
      <w:tblPr>
        <w:tblW w:w="0" w:type="auto"/>
        <w:tblInd w:w="-72" w:type="dxa"/>
        <w:tblLayout w:type="fixed"/>
        <w:tblLook w:val="0000" w:firstRow="0" w:lastRow="0" w:firstColumn="0" w:lastColumn="0" w:noHBand="0" w:noVBand="0"/>
      </w:tblPr>
      <w:tblGrid>
        <w:gridCol w:w="9592"/>
      </w:tblGrid>
      <w:tr w:rsidR="00FA1F67" w:rsidRPr="00512388" w14:paraId="1CB696E3" w14:textId="77777777" w:rsidTr="00FA1F67">
        <w:tc>
          <w:tcPr>
            <w:tcW w:w="9592" w:type="dxa"/>
            <w:shd w:val="clear" w:color="auto" w:fill="auto"/>
          </w:tcPr>
          <w:p w14:paraId="28D35C9E" w14:textId="6AFE5218" w:rsidR="00FA1F67" w:rsidRPr="00512388" w:rsidRDefault="00FA1F67" w:rsidP="00F24E30">
            <w:pPr>
              <w:spacing w:line="360" w:lineRule="auto"/>
              <w:rPr>
                <w:rFonts w:ascii="Arial" w:hAnsi="Arial" w:cs="Arial"/>
                <w:color w:val="000000"/>
                <w:sz w:val="24"/>
                <w:szCs w:val="24"/>
              </w:rPr>
            </w:pPr>
            <w:r w:rsidRPr="00512388">
              <w:rPr>
                <w:rFonts w:ascii="Arial" w:hAnsi="Arial" w:cs="Arial"/>
                <w:b/>
                <w:color w:val="000000"/>
                <w:sz w:val="24"/>
                <w:szCs w:val="24"/>
              </w:rPr>
              <w:t xml:space="preserve">Application Ref: </w:t>
            </w:r>
            <w:r w:rsidR="00F24E30" w:rsidRPr="00512388">
              <w:rPr>
                <w:rFonts w:ascii="Arial" w:hAnsi="Arial" w:cs="Arial"/>
                <w:b/>
                <w:bCs/>
                <w:color w:val="000000"/>
                <w:sz w:val="24"/>
                <w:szCs w:val="24"/>
              </w:rPr>
              <w:t>COM/</w:t>
            </w:r>
            <w:r w:rsidR="00DA476D" w:rsidRPr="00512388">
              <w:rPr>
                <w:rFonts w:ascii="Arial" w:hAnsi="Arial" w:cs="Arial"/>
                <w:b/>
                <w:bCs/>
                <w:color w:val="000000"/>
                <w:sz w:val="24"/>
                <w:szCs w:val="24"/>
              </w:rPr>
              <w:t>3</w:t>
            </w:r>
            <w:r w:rsidR="009602E6">
              <w:rPr>
                <w:rFonts w:ascii="Arial" w:hAnsi="Arial" w:cs="Arial"/>
                <w:b/>
                <w:bCs/>
                <w:color w:val="000000"/>
                <w:sz w:val="24"/>
                <w:szCs w:val="24"/>
              </w:rPr>
              <w:t>33</w:t>
            </w:r>
            <w:r w:rsidR="007638ED">
              <w:rPr>
                <w:rFonts w:ascii="Arial" w:hAnsi="Arial" w:cs="Arial"/>
                <w:b/>
                <w:bCs/>
                <w:color w:val="000000"/>
                <w:sz w:val="24"/>
                <w:szCs w:val="24"/>
              </w:rPr>
              <w:t>4363</w:t>
            </w:r>
          </w:p>
          <w:p w14:paraId="4F94EE71" w14:textId="73ADF427" w:rsidR="00F24E30" w:rsidRPr="00512388" w:rsidRDefault="00AA6D9A" w:rsidP="00F24E30">
            <w:pPr>
              <w:pStyle w:val="paragraph"/>
              <w:spacing w:before="0" w:beforeAutospacing="0" w:after="0" w:afterAutospacing="0" w:line="360" w:lineRule="auto"/>
              <w:textAlignment w:val="baseline"/>
              <w:rPr>
                <w:rFonts w:ascii="Arial" w:hAnsi="Arial" w:cs="Arial"/>
                <w:b/>
                <w:bCs/>
                <w:color w:val="000000"/>
              </w:rPr>
            </w:pPr>
            <w:r w:rsidRPr="00512388">
              <w:rPr>
                <w:rStyle w:val="normaltextrun"/>
                <w:rFonts w:ascii="Arial" w:hAnsi="Arial" w:cs="Arial"/>
                <w:b/>
                <w:bCs/>
                <w:color w:val="000000"/>
              </w:rPr>
              <w:t xml:space="preserve">HACKNEY DOWNS, </w:t>
            </w:r>
            <w:r w:rsidR="009C31B4" w:rsidRPr="00512388">
              <w:rPr>
                <w:rStyle w:val="normaltextrun"/>
                <w:rFonts w:ascii="Arial" w:hAnsi="Arial" w:cs="Arial"/>
                <w:b/>
                <w:bCs/>
                <w:color w:val="000000"/>
              </w:rPr>
              <w:t>DOWNS PARK ROAD</w:t>
            </w:r>
            <w:r w:rsidR="001D3860" w:rsidRPr="00512388">
              <w:rPr>
                <w:rStyle w:val="normaltextrun"/>
                <w:rFonts w:ascii="Arial" w:hAnsi="Arial" w:cs="Arial"/>
                <w:b/>
                <w:bCs/>
                <w:color w:val="000000"/>
              </w:rPr>
              <w:t>, E5 8NP</w:t>
            </w:r>
          </w:p>
          <w:p w14:paraId="1F8C451C" w14:textId="4D6BAE26" w:rsidR="00F24E30" w:rsidRPr="00512388" w:rsidRDefault="00F24E30" w:rsidP="00F24E30">
            <w:pPr>
              <w:pStyle w:val="paragraph"/>
              <w:spacing w:before="0" w:beforeAutospacing="0" w:after="0" w:afterAutospacing="0" w:line="360" w:lineRule="auto"/>
              <w:textAlignment w:val="baseline"/>
              <w:rPr>
                <w:rFonts w:ascii="Arial" w:hAnsi="Arial" w:cs="Arial"/>
                <w:color w:val="000000"/>
              </w:rPr>
            </w:pPr>
            <w:r w:rsidRPr="00512388">
              <w:rPr>
                <w:rStyle w:val="normaltextrun"/>
                <w:rFonts w:ascii="Arial" w:hAnsi="Arial" w:cs="Arial"/>
                <w:color w:val="000000"/>
              </w:rPr>
              <w:t>Register Unit Number: CL</w:t>
            </w:r>
            <w:r w:rsidR="001D3860" w:rsidRPr="00512388">
              <w:rPr>
                <w:rStyle w:val="normaltextrun"/>
                <w:rFonts w:ascii="Arial" w:hAnsi="Arial" w:cs="Arial"/>
                <w:color w:val="000000"/>
              </w:rPr>
              <w:t>16</w:t>
            </w:r>
          </w:p>
          <w:p w14:paraId="634417C4" w14:textId="6D98C670" w:rsidR="00FA1F67" w:rsidRPr="00512388" w:rsidRDefault="00812272" w:rsidP="009613A4">
            <w:pPr>
              <w:rPr>
                <w:rStyle w:val="normaltextrun"/>
                <w:rFonts w:ascii="Arial" w:hAnsi="Arial" w:cs="Arial"/>
                <w:color w:val="000000"/>
                <w:sz w:val="24"/>
                <w:szCs w:val="24"/>
                <w:shd w:val="clear" w:color="auto" w:fill="FFFFFF"/>
              </w:rPr>
            </w:pPr>
            <w:r w:rsidRPr="00512388">
              <w:rPr>
                <w:rFonts w:ascii="Arial" w:hAnsi="Arial" w:cs="Arial"/>
                <w:color w:val="000000"/>
                <w:sz w:val="24"/>
                <w:szCs w:val="24"/>
              </w:rPr>
              <w:t xml:space="preserve">Commons </w:t>
            </w:r>
            <w:r w:rsidR="00FA1F67" w:rsidRPr="00512388">
              <w:rPr>
                <w:rFonts w:ascii="Arial" w:hAnsi="Arial" w:cs="Arial"/>
                <w:color w:val="000000"/>
                <w:sz w:val="24"/>
                <w:szCs w:val="24"/>
              </w:rPr>
              <w:t>Registration Authority:</w:t>
            </w:r>
            <w:r w:rsidR="00217D72" w:rsidRPr="00512388">
              <w:rPr>
                <w:rFonts w:ascii="Arial" w:hAnsi="Arial" w:cs="Arial"/>
                <w:color w:val="000000"/>
                <w:sz w:val="24"/>
                <w:szCs w:val="24"/>
              </w:rPr>
              <w:t xml:space="preserve"> </w:t>
            </w:r>
            <w:r w:rsidR="00015845" w:rsidRPr="00512388">
              <w:rPr>
                <w:rFonts w:ascii="Arial" w:hAnsi="Arial" w:cs="Arial"/>
                <w:color w:val="000000"/>
                <w:sz w:val="24"/>
                <w:szCs w:val="24"/>
              </w:rPr>
              <w:t>London Borough of Hackney</w:t>
            </w:r>
          </w:p>
          <w:p w14:paraId="465096D0" w14:textId="77777777" w:rsidR="00C2335C" w:rsidRPr="00512388" w:rsidRDefault="00C2335C" w:rsidP="009613A4">
            <w:pPr>
              <w:rPr>
                <w:rFonts w:ascii="Arial" w:hAnsi="Arial" w:cs="Arial"/>
                <w:b/>
                <w:color w:val="000000"/>
                <w:sz w:val="24"/>
                <w:szCs w:val="24"/>
              </w:rPr>
            </w:pPr>
          </w:p>
        </w:tc>
      </w:tr>
      <w:tr w:rsidR="00FA1F67" w:rsidRPr="00512388" w14:paraId="79B1331B" w14:textId="77777777" w:rsidTr="00CE2ECF">
        <w:tc>
          <w:tcPr>
            <w:tcW w:w="9592" w:type="dxa"/>
            <w:tcBorders>
              <w:bottom w:val="single" w:sz="4" w:space="0" w:color="auto"/>
            </w:tcBorders>
            <w:shd w:val="clear" w:color="auto" w:fill="auto"/>
          </w:tcPr>
          <w:p w14:paraId="39D9B8C4" w14:textId="489AAA56" w:rsidR="00DC2600" w:rsidRDefault="00FA1F67" w:rsidP="00EB2228">
            <w:pPr>
              <w:pStyle w:val="TBullet"/>
              <w:numPr>
                <w:ilvl w:val="0"/>
                <w:numId w:val="9"/>
              </w:numPr>
              <w:rPr>
                <w:rFonts w:ascii="Arial" w:hAnsi="Arial" w:cs="Arial"/>
                <w:sz w:val="24"/>
                <w:szCs w:val="24"/>
              </w:rPr>
            </w:pPr>
            <w:r w:rsidRPr="00512388">
              <w:rPr>
                <w:rFonts w:ascii="Arial" w:hAnsi="Arial" w:cs="Arial"/>
                <w:sz w:val="24"/>
                <w:szCs w:val="24"/>
              </w:rPr>
              <w:t xml:space="preserve">The application, dated </w:t>
            </w:r>
            <w:r w:rsidR="00FC163C">
              <w:rPr>
                <w:rFonts w:ascii="Arial" w:hAnsi="Arial" w:cs="Arial"/>
                <w:sz w:val="24"/>
                <w:szCs w:val="24"/>
              </w:rPr>
              <w:t>1</w:t>
            </w:r>
            <w:r w:rsidR="008D2B4E" w:rsidRPr="00512388">
              <w:rPr>
                <w:rFonts w:ascii="Arial" w:hAnsi="Arial" w:cs="Arial"/>
                <w:sz w:val="24"/>
                <w:szCs w:val="24"/>
              </w:rPr>
              <w:t xml:space="preserve"> </w:t>
            </w:r>
            <w:r w:rsidR="00FC163C">
              <w:rPr>
                <w:rFonts w:ascii="Arial" w:hAnsi="Arial" w:cs="Arial"/>
                <w:sz w:val="24"/>
                <w:szCs w:val="24"/>
              </w:rPr>
              <w:t>December</w:t>
            </w:r>
            <w:r w:rsidR="008D2B4E" w:rsidRPr="00512388">
              <w:rPr>
                <w:rFonts w:ascii="Arial" w:hAnsi="Arial" w:cs="Arial"/>
                <w:sz w:val="24"/>
                <w:szCs w:val="24"/>
              </w:rPr>
              <w:t xml:space="preserve"> 2023</w:t>
            </w:r>
            <w:r w:rsidRPr="00512388">
              <w:rPr>
                <w:rFonts w:ascii="Arial" w:hAnsi="Arial" w:cs="Arial"/>
                <w:sz w:val="24"/>
                <w:szCs w:val="24"/>
              </w:rPr>
              <w:t>,</w:t>
            </w:r>
            <w:r w:rsidR="00DC2600">
              <w:rPr>
                <w:rFonts w:ascii="Arial" w:hAnsi="Arial" w:cs="Arial"/>
                <w:sz w:val="24"/>
                <w:szCs w:val="24"/>
              </w:rPr>
              <w:t xml:space="preserve"> is made</w:t>
            </w:r>
            <w:r w:rsidRPr="00512388">
              <w:rPr>
                <w:rFonts w:ascii="Arial" w:hAnsi="Arial" w:cs="Arial"/>
                <w:sz w:val="24"/>
                <w:szCs w:val="24"/>
              </w:rPr>
              <w:t xml:space="preserve"> </w:t>
            </w:r>
            <w:r w:rsidR="00EB2228" w:rsidRPr="00EB2228">
              <w:rPr>
                <w:rFonts w:ascii="Arial" w:hAnsi="Arial" w:cs="Arial"/>
                <w:sz w:val="24"/>
                <w:szCs w:val="24"/>
              </w:rPr>
              <w:t>under Article 12 of the Ministry of Housing and Local</w:t>
            </w:r>
            <w:r w:rsidR="00EB2228">
              <w:rPr>
                <w:rFonts w:ascii="Arial" w:hAnsi="Arial" w:cs="Arial"/>
                <w:sz w:val="24"/>
                <w:szCs w:val="24"/>
              </w:rPr>
              <w:t xml:space="preserve"> </w:t>
            </w:r>
            <w:r w:rsidR="00EB2228" w:rsidRPr="00EB2228">
              <w:rPr>
                <w:rFonts w:ascii="Arial" w:hAnsi="Arial" w:cs="Arial"/>
                <w:sz w:val="24"/>
                <w:szCs w:val="24"/>
              </w:rPr>
              <w:t xml:space="preserve">Government Provisional Order Confirmation (Greater London Parks and Open Spaces) Act 1967 for consent to </w:t>
            </w:r>
            <w:r w:rsidR="00EB2228">
              <w:rPr>
                <w:rFonts w:ascii="Arial" w:hAnsi="Arial" w:cs="Arial"/>
                <w:sz w:val="24"/>
                <w:szCs w:val="24"/>
              </w:rPr>
              <w:t>carry out</w:t>
            </w:r>
            <w:r w:rsidR="00EB2228" w:rsidRPr="00EB2228">
              <w:rPr>
                <w:rFonts w:ascii="Arial" w:hAnsi="Arial" w:cs="Arial"/>
                <w:sz w:val="24"/>
                <w:szCs w:val="24"/>
              </w:rPr>
              <w:t xml:space="preserve"> works on common land.</w:t>
            </w:r>
          </w:p>
          <w:p w14:paraId="2C814F52" w14:textId="09486866" w:rsidR="00FA1F67" w:rsidRPr="00EB2228" w:rsidRDefault="00FA1F67" w:rsidP="00EB2228">
            <w:pPr>
              <w:pStyle w:val="TBullet"/>
              <w:numPr>
                <w:ilvl w:val="0"/>
                <w:numId w:val="9"/>
              </w:numPr>
              <w:rPr>
                <w:rFonts w:ascii="Arial" w:hAnsi="Arial" w:cs="Arial"/>
                <w:sz w:val="24"/>
                <w:szCs w:val="24"/>
              </w:rPr>
            </w:pPr>
            <w:r w:rsidRPr="00EB2228">
              <w:rPr>
                <w:rFonts w:ascii="Arial" w:hAnsi="Arial" w:cs="Arial"/>
                <w:sz w:val="24"/>
                <w:szCs w:val="24"/>
              </w:rPr>
              <w:t xml:space="preserve">The application is made by </w:t>
            </w:r>
            <w:r w:rsidR="00EC1940" w:rsidRPr="00EB2228">
              <w:rPr>
                <w:rFonts w:ascii="Arial" w:hAnsi="Arial" w:cs="Arial"/>
                <w:sz w:val="24"/>
                <w:szCs w:val="24"/>
              </w:rPr>
              <w:t>the London Borough of Hackney Council</w:t>
            </w:r>
            <w:r w:rsidR="00BA0A02" w:rsidRPr="00EB2228">
              <w:rPr>
                <w:rFonts w:ascii="Arial" w:hAnsi="Arial" w:cs="Arial"/>
                <w:sz w:val="24"/>
                <w:szCs w:val="24"/>
              </w:rPr>
              <w:t>.</w:t>
            </w:r>
          </w:p>
          <w:p w14:paraId="5238076A" w14:textId="77777777" w:rsidR="00F131B2" w:rsidRPr="00512388" w:rsidRDefault="00676F00" w:rsidP="00F131B2">
            <w:pPr>
              <w:pStyle w:val="TBullet"/>
              <w:numPr>
                <w:ilvl w:val="0"/>
                <w:numId w:val="9"/>
              </w:numPr>
              <w:rPr>
                <w:rFonts w:ascii="Arial" w:hAnsi="Arial" w:cs="Arial"/>
                <w:sz w:val="24"/>
                <w:szCs w:val="24"/>
              </w:rPr>
            </w:pPr>
            <w:r w:rsidRPr="00512388">
              <w:rPr>
                <w:rFonts w:ascii="Arial" w:hAnsi="Arial" w:cs="Arial"/>
                <w:sz w:val="24"/>
                <w:szCs w:val="24"/>
              </w:rPr>
              <w:t>The works comprise:</w:t>
            </w:r>
            <w:r w:rsidR="00C41969" w:rsidRPr="00512388">
              <w:rPr>
                <w:rFonts w:ascii="Arial" w:hAnsi="Arial" w:cs="Arial"/>
                <w:sz w:val="24"/>
                <w:szCs w:val="24"/>
              </w:rPr>
              <w:t xml:space="preserve"> </w:t>
            </w:r>
          </w:p>
          <w:p w14:paraId="39D8113D" w14:textId="74EE8005" w:rsidR="00F131B2" w:rsidRPr="00CE2ECF" w:rsidRDefault="00707B52" w:rsidP="00FB6781">
            <w:pPr>
              <w:pStyle w:val="TBullet"/>
              <w:numPr>
                <w:ilvl w:val="0"/>
                <w:numId w:val="0"/>
              </w:numPr>
              <w:ind w:left="1080"/>
              <w:rPr>
                <w:rFonts w:ascii="Arial" w:hAnsi="Arial" w:cs="Arial"/>
                <w:sz w:val="24"/>
                <w:szCs w:val="24"/>
              </w:rPr>
            </w:pPr>
            <w:r>
              <w:rPr>
                <w:rFonts w:ascii="Arial" w:hAnsi="Arial" w:cs="Arial"/>
                <w:sz w:val="24"/>
                <w:szCs w:val="24"/>
              </w:rPr>
              <w:t xml:space="preserve">The remodelling and expansion of an existing depot storage building </w:t>
            </w:r>
            <w:r w:rsidR="008138FE">
              <w:rPr>
                <w:rFonts w:ascii="Arial" w:hAnsi="Arial" w:cs="Arial"/>
                <w:sz w:val="24"/>
                <w:szCs w:val="24"/>
              </w:rPr>
              <w:t>into a functioning parks depot for storage, office space and welfare facilities</w:t>
            </w:r>
            <w:r w:rsidR="003424B7">
              <w:rPr>
                <w:rFonts w:ascii="Arial" w:hAnsi="Arial" w:cs="Arial"/>
                <w:sz w:val="24"/>
                <w:szCs w:val="24"/>
              </w:rPr>
              <w:t xml:space="preserve">. The proposed expansion </w:t>
            </w:r>
            <w:r w:rsidR="00A3362B">
              <w:rPr>
                <w:rFonts w:ascii="Arial" w:hAnsi="Arial" w:cs="Arial"/>
                <w:sz w:val="24"/>
                <w:szCs w:val="24"/>
              </w:rPr>
              <w:t>measures approximately 10m length by 10m wide</w:t>
            </w:r>
            <w:r w:rsidR="00AF2F1D">
              <w:rPr>
                <w:rFonts w:ascii="Arial" w:hAnsi="Arial" w:cs="Arial"/>
                <w:sz w:val="24"/>
                <w:szCs w:val="24"/>
              </w:rPr>
              <w:t xml:space="preserve">. In total the depot will cover approximately </w:t>
            </w:r>
            <w:r w:rsidR="00605E03">
              <w:rPr>
                <w:rFonts w:ascii="Arial" w:hAnsi="Arial" w:cs="Arial"/>
                <w:sz w:val="24"/>
                <w:szCs w:val="24"/>
              </w:rPr>
              <w:t>67m</w:t>
            </w:r>
            <w:r w:rsidR="007E48F0" w:rsidRPr="007E48F0">
              <w:rPr>
                <w:rFonts w:ascii="Arial" w:hAnsi="Arial" w:cs="Arial"/>
                <w:sz w:val="24"/>
                <w:szCs w:val="24"/>
              </w:rPr>
              <w:t>²</w:t>
            </w:r>
          </w:p>
          <w:p w14:paraId="03EEC2BB" w14:textId="77777777" w:rsidR="00FA1F67" w:rsidRPr="00512388" w:rsidRDefault="00FA1F67" w:rsidP="009613A4">
            <w:pPr>
              <w:pStyle w:val="TBullet"/>
              <w:numPr>
                <w:ilvl w:val="0"/>
                <w:numId w:val="0"/>
              </w:numPr>
              <w:rPr>
                <w:rFonts w:ascii="Arial" w:hAnsi="Arial" w:cs="Arial"/>
                <w:sz w:val="24"/>
                <w:szCs w:val="24"/>
              </w:rPr>
            </w:pPr>
          </w:p>
        </w:tc>
      </w:tr>
      <w:tr w:rsidR="00CE2ECF" w:rsidRPr="00512388" w14:paraId="6E546846" w14:textId="77777777" w:rsidTr="00CE2ECF">
        <w:tc>
          <w:tcPr>
            <w:tcW w:w="9592" w:type="dxa"/>
            <w:tcBorders>
              <w:top w:val="single" w:sz="4" w:space="0" w:color="auto"/>
            </w:tcBorders>
            <w:shd w:val="clear" w:color="auto" w:fill="auto"/>
          </w:tcPr>
          <w:p w14:paraId="5841C5F7" w14:textId="77777777" w:rsidR="00CE2ECF" w:rsidRPr="00512388" w:rsidRDefault="00CE2ECF" w:rsidP="00CE2ECF">
            <w:pPr>
              <w:pStyle w:val="TBullet"/>
              <w:numPr>
                <w:ilvl w:val="0"/>
                <w:numId w:val="0"/>
              </w:numPr>
              <w:rPr>
                <w:rFonts w:ascii="Arial" w:hAnsi="Arial" w:cs="Arial"/>
                <w:sz w:val="24"/>
                <w:szCs w:val="24"/>
              </w:rPr>
            </w:pPr>
          </w:p>
        </w:tc>
      </w:tr>
      <w:tr w:rsidR="004B7ED9" w:rsidRPr="00512388" w14:paraId="5BC39FF7" w14:textId="77777777" w:rsidTr="00FA1F67">
        <w:tc>
          <w:tcPr>
            <w:tcW w:w="9592" w:type="dxa"/>
            <w:shd w:val="clear" w:color="auto" w:fill="auto"/>
          </w:tcPr>
          <w:p w14:paraId="5022A292" w14:textId="77777777" w:rsidR="004B7ED9" w:rsidRPr="00512388" w:rsidRDefault="004B7ED9" w:rsidP="004B7ED9">
            <w:pPr>
              <w:pStyle w:val="TBullet"/>
              <w:numPr>
                <w:ilvl w:val="0"/>
                <w:numId w:val="0"/>
              </w:numPr>
              <w:ind w:left="360"/>
              <w:rPr>
                <w:rFonts w:ascii="Arial" w:hAnsi="Arial" w:cs="Arial"/>
                <w:sz w:val="24"/>
                <w:szCs w:val="24"/>
              </w:rPr>
            </w:pPr>
          </w:p>
        </w:tc>
      </w:tr>
    </w:tbl>
    <w:p w14:paraId="1E029556" w14:textId="77777777" w:rsidR="00896CF0" w:rsidRPr="002778E0" w:rsidRDefault="00896CF0" w:rsidP="00896CF0">
      <w:pPr>
        <w:spacing w:after="160" w:line="259" w:lineRule="auto"/>
        <w:rPr>
          <w:rFonts w:ascii="Arial" w:eastAsia="Calibri" w:hAnsi="Arial" w:cs="Arial"/>
          <w:b/>
          <w:color w:val="000000" w:themeColor="text1"/>
          <w:sz w:val="24"/>
          <w:szCs w:val="24"/>
          <w:lang w:eastAsia="en-US"/>
        </w:rPr>
      </w:pPr>
      <w:r w:rsidRPr="002778E0">
        <w:rPr>
          <w:rFonts w:ascii="Arial" w:eastAsia="Calibri" w:hAnsi="Arial" w:cs="Arial"/>
          <w:b/>
          <w:color w:val="000000" w:themeColor="text1"/>
          <w:sz w:val="24"/>
          <w:szCs w:val="24"/>
          <w:lang w:eastAsia="en-US"/>
        </w:rPr>
        <w:t>Decision</w:t>
      </w:r>
    </w:p>
    <w:p w14:paraId="652CC394" w14:textId="073106D1" w:rsidR="004F6322" w:rsidRPr="002778E0" w:rsidRDefault="00896CF0" w:rsidP="00C80A71">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Consent is granted for the works in accordance with the application dated </w:t>
      </w:r>
      <w:r w:rsidR="00561AF4" w:rsidRPr="002778E0">
        <w:rPr>
          <w:rFonts w:ascii="Arial" w:hAnsi="Arial" w:cs="Arial"/>
          <w:color w:val="000000" w:themeColor="text1"/>
          <w:sz w:val="24"/>
          <w:szCs w:val="24"/>
        </w:rPr>
        <w:t>1 December 202</w:t>
      </w:r>
      <w:r w:rsidR="00FB6781" w:rsidRPr="002778E0">
        <w:rPr>
          <w:rFonts w:ascii="Arial" w:hAnsi="Arial" w:cs="Arial"/>
          <w:color w:val="000000" w:themeColor="text1"/>
          <w:sz w:val="24"/>
          <w:szCs w:val="24"/>
        </w:rPr>
        <w:t>3</w:t>
      </w:r>
      <w:r w:rsidRPr="002778E0">
        <w:rPr>
          <w:rFonts w:ascii="Arial" w:eastAsia="Calibri" w:hAnsi="Arial" w:cs="Arial"/>
          <w:color w:val="000000" w:themeColor="text1"/>
          <w:sz w:val="24"/>
          <w:szCs w:val="24"/>
          <w:lang w:eastAsia="en-US"/>
        </w:rPr>
        <w:t xml:space="preserve"> and the plans submitted with it subject to the following conditions:</w:t>
      </w:r>
    </w:p>
    <w:p w14:paraId="688BD0B9" w14:textId="77777777" w:rsidR="00C80A71" w:rsidRPr="002778E0" w:rsidRDefault="00C80A71" w:rsidP="00C80A71">
      <w:pPr>
        <w:spacing w:after="160" w:line="259" w:lineRule="auto"/>
        <w:ind w:left="720"/>
        <w:contextualSpacing/>
        <w:rPr>
          <w:rFonts w:ascii="Arial" w:eastAsia="Calibri" w:hAnsi="Arial" w:cs="Arial"/>
          <w:color w:val="000000" w:themeColor="text1"/>
          <w:sz w:val="24"/>
          <w:szCs w:val="24"/>
          <w:lang w:eastAsia="en-US"/>
        </w:rPr>
      </w:pPr>
    </w:p>
    <w:p w14:paraId="0157FCBB" w14:textId="77777777" w:rsidR="00896CF0" w:rsidRPr="002778E0" w:rsidRDefault="00896CF0" w:rsidP="00896CF0">
      <w:pPr>
        <w:numPr>
          <w:ilvl w:val="0"/>
          <w:numId w:val="41"/>
        </w:numPr>
        <w:spacing w:after="160" w:line="259" w:lineRule="auto"/>
        <w:ind w:left="1080"/>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the works shall begin no later than three years from the date of this </w:t>
      </w:r>
      <w:proofErr w:type="gramStart"/>
      <w:r w:rsidRPr="002778E0">
        <w:rPr>
          <w:rFonts w:ascii="Arial" w:eastAsia="Calibri" w:hAnsi="Arial" w:cs="Arial"/>
          <w:color w:val="000000" w:themeColor="text1"/>
          <w:sz w:val="24"/>
          <w:szCs w:val="24"/>
          <w:lang w:eastAsia="en-US"/>
        </w:rPr>
        <w:t>decision;</w:t>
      </w:r>
      <w:proofErr w:type="gramEnd"/>
    </w:p>
    <w:p w14:paraId="01E7FC01" w14:textId="06C3989F" w:rsidR="00C80A71" w:rsidRPr="002778E0" w:rsidRDefault="00D90F16" w:rsidP="009B2284">
      <w:pPr>
        <w:spacing w:after="160" w:line="259" w:lineRule="auto"/>
        <w:ind w:left="720"/>
        <w:rPr>
          <w:rFonts w:ascii="Arial" w:hAnsi="Arial" w:cs="Arial"/>
          <w:color w:val="000000" w:themeColor="text1"/>
          <w:sz w:val="24"/>
          <w:szCs w:val="24"/>
        </w:rPr>
      </w:pPr>
      <w:r w:rsidRPr="002778E0">
        <w:rPr>
          <w:rFonts w:ascii="Arial" w:hAnsi="Arial" w:cs="Arial"/>
          <w:color w:val="000000" w:themeColor="text1"/>
          <w:sz w:val="24"/>
          <w:szCs w:val="24"/>
        </w:rPr>
        <w:t xml:space="preserve">REASON: To provide certainty to users of Hackney </w:t>
      </w:r>
      <w:proofErr w:type="gramStart"/>
      <w:r w:rsidRPr="002778E0">
        <w:rPr>
          <w:rFonts w:ascii="Arial" w:hAnsi="Arial" w:cs="Arial"/>
          <w:color w:val="000000" w:themeColor="text1"/>
          <w:sz w:val="24"/>
          <w:szCs w:val="24"/>
        </w:rPr>
        <w:t>Downs</w:t>
      </w:r>
      <w:r w:rsidR="0082481C" w:rsidRPr="002778E0">
        <w:rPr>
          <w:rFonts w:ascii="Arial" w:hAnsi="Arial" w:cs="Arial"/>
          <w:color w:val="000000" w:themeColor="text1"/>
          <w:sz w:val="24"/>
          <w:szCs w:val="24"/>
        </w:rPr>
        <w:t>;</w:t>
      </w:r>
      <w:proofErr w:type="gramEnd"/>
    </w:p>
    <w:p w14:paraId="78A8B35B" w14:textId="497E20F8" w:rsidR="009F3CB9" w:rsidRPr="002778E0" w:rsidRDefault="009F3CB9" w:rsidP="009F3CB9">
      <w:pPr>
        <w:numPr>
          <w:ilvl w:val="0"/>
          <w:numId w:val="41"/>
        </w:numPr>
        <w:spacing w:after="160" w:line="259" w:lineRule="auto"/>
        <w:ind w:left="1080"/>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the land shall be fully reinstated within one month from the completion of the </w:t>
      </w:r>
      <w:proofErr w:type="gramStart"/>
      <w:r w:rsidRPr="002778E0">
        <w:rPr>
          <w:rFonts w:ascii="Arial" w:eastAsia="Calibri" w:hAnsi="Arial" w:cs="Arial"/>
          <w:color w:val="000000" w:themeColor="text1"/>
          <w:sz w:val="24"/>
          <w:szCs w:val="24"/>
          <w:lang w:eastAsia="en-US"/>
        </w:rPr>
        <w:t>works</w:t>
      </w:r>
      <w:r w:rsidR="002C344B" w:rsidRPr="002778E0">
        <w:rPr>
          <w:rFonts w:ascii="Arial" w:eastAsia="Calibri" w:hAnsi="Arial" w:cs="Arial"/>
          <w:color w:val="000000" w:themeColor="text1"/>
          <w:sz w:val="24"/>
          <w:szCs w:val="24"/>
          <w:lang w:eastAsia="en-US"/>
        </w:rPr>
        <w:t>;</w:t>
      </w:r>
      <w:proofErr w:type="gramEnd"/>
    </w:p>
    <w:p w14:paraId="52D3C069" w14:textId="7CCF1EB7" w:rsidR="00F81A8D" w:rsidRPr="002778E0" w:rsidRDefault="009F3CB9" w:rsidP="00F81A8D">
      <w:pPr>
        <w:spacing w:after="160" w:line="259" w:lineRule="auto"/>
        <w:ind w:left="720"/>
        <w:rPr>
          <w:rFonts w:ascii="Arial" w:eastAsia="Calibri" w:hAnsi="Arial" w:cs="Arial"/>
          <w:color w:val="000000" w:themeColor="text1"/>
          <w:sz w:val="24"/>
          <w:szCs w:val="24"/>
          <w:lang w:eastAsia="en-US"/>
        </w:rPr>
      </w:pPr>
      <w:r w:rsidRPr="002778E0">
        <w:rPr>
          <w:rFonts w:ascii="Arial" w:hAnsi="Arial" w:cs="Arial"/>
          <w:color w:val="000000" w:themeColor="text1"/>
          <w:sz w:val="24"/>
          <w:szCs w:val="24"/>
        </w:rPr>
        <w:t xml:space="preserve">REASON: To retain access for commoners, public and livestock across </w:t>
      </w:r>
      <w:r w:rsidR="00F81A8D" w:rsidRPr="002778E0">
        <w:rPr>
          <w:rFonts w:ascii="Arial" w:hAnsi="Arial" w:cs="Arial"/>
          <w:color w:val="000000" w:themeColor="text1"/>
          <w:sz w:val="24"/>
          <w:szCs w:val="24"/>
        </w:rPr>
        <w:t>Hackney Downs</w:t>
      </w:r>
      <w:r w:rsidRPr="002778E0">
        <w:rPr>
          <w:rFonts w:ascii="Arial" w:hAnsi="Arial" w:cs="Arial"/>
          <w:color w:val="000000" w:themeColor="text1"/>
          <w:sz w:val="24"/>
          <w:szCs w:val="24"/>
        </w:rPr>
        <w:t>.</w:t>
      </w:r>
    </w:p>
    <w:p w14:paraId="0A620BA0" w14:textId="025458D5" w:rsidR="00896CF0" w:rsidRPr="002778E0" w:rsidRDefault="00896CF0" w:rsidP="00C80A71">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For the</w:t>
      </w:r>
      <w:r w:rsidR="00C80A71" w:rsidRPr="002778E0">
        <w:rPr>
          <w:rFonts w:ascii="Arial" w:eastAsia="Calibri" w:hAnsi="Arial" w:cs="Arial"/>
          <w:color w:val="000000" w:themeColor="text1"/>
          <w:sz w:val="24"/>
          <w:szCs w:val="24"/>
          <w:lang w:eastAsia="en-US"/>
        </w:rPr>
        <w:t xml:space="preserve"> </w:t>
      </w:r>
      <w:r w:rsidR="004A61DE" w:rsidRPr="002778E0">
        <w:rPr>
          <w:rFonts w:ascii="Arial" w:eastAsia="Calibri" w:hAnsi="Arial" w:cs="Arial"/>
          <w:color w:val="000000" w:themeColor="text1"/>
          <w:sz w:val="24"/>
          <w:szCs w:val="24"/>
          <w:lang w:eastAsia="en-US"/>
        </w:rPr>
        <w:t xml:space="preserve">purposes of identification only the location of the works is shown outlined in </w:t>
      </w:r>
      <w:r w:rsidR="00316EDD" w:rsidRPr="002778E0">
        <w:rPr>
          <w:rFonts w:ascii="Arial" w:eastAsia="Calibri" w:hAnsi="Arial" w:cs="Arial"/>
          <w:color w:val="000000" w:themeColor="text1"/>
          <w:sz w:val="24"/>
          <w:szCs w:val="24"/>
          <w:lang w:eastAsia="en-US"/>
        </w:rPr>
        <w:t xml:space="preserve">the </w:t>
      </w:r>
      <w:r w:rsidR="004A61DE" w:rsidRPr="002778E0">
        <w:rPr>
          <w:rFonts w:ascii="Arial" w:eastAsia="Calibri" w:hAnsi="Arial" w:cs="Arial"/>
          <w:color w:val="000000" w:themeColor="text1"/>
          <w:sz w:val="24"/>
          <w:szCs w:val="24"/>
          <w:lang w:eastAsia="en-US"/>
        </w:rPr>
        <w:t xml:space="preserve">red </w:t>
      </w:r>
      <w:r w:rsidR="00316EDD" w:rsidRPr="002778E0">
        <w:rPr>
          <w:rFonts w:ascii="Arial" w:eastAsia="Calibri" w:hAnsi="Arial" w:cs="Arial"/>
          <w:color w:val="000000" w:themeColor="text1"/>
          <w:sz w:val="24"/>
          <w:szCs w:val="24"/>
          <w:lang w:eastAsia="en-US"/>
        </w:rPr>
        <w:t xml:space="preserve">area </w:t>
      </w:r>
      <w:r w:rsidR="004A61DE" w:rsidRPr="002778E0">
        <w:rPr>
          <w:rFonts w:ascii="Arial" w:eastAsia="Calibri" w:hAnsi="Arial" w:cs="Arial"/>
          <w:color w:val="000000" w:themeColor="text1"/>
          <w:sz w:val="24"/>
          <w:szCs w:val="24"/>
          <w:lang w:eastAsia="en-US"/>
        </w:rPr>
        <w:t>on the attached plan.</w:t>
      </w:r>
      <w:r w:rsidR="004A61DE" w:rsidRPr="002778E0">
        <w:rPr>
          <w:rFonts w:ascii="Arial" w:eastAsia="Calibri" w:hAnsi="Arial" w:cs="Arial"/>
          <w:color w:val="000000" w:themeColor="text1"/>
          <w:sz w:val="24"/>
          <w:szCs w:val="24"/>
          <w:lang w:eastAsia="en-US"/>
        </w:rPr>
        <w:cr/>
      </w:r>
    </w:p>
    <w:p w14:paraId="5EE164E2" w14:textId="77777777" w:rsidR="009B2284" w:rsidRPr="002778E0" w:rsidRDefault="009B2284" w:rsidP="00896CF0">
      <w:pPr>
        <w:spacing w:after="160" w:line="259" w:lineRule="auto"/>
        <w:rPr>
          <w:rFonts w:ascii="Arial" w:eastAsia="Calibri" w:hAnsi="Arial" w:cs="Arial"/>
          <w:b/>
          <w:color w:val="000000" w:themeColor="text1"/>
          <w:sz w:val="24"/>
          <w:szCs w:val="24"/>
          <w:lang w:eastAsia="en-US"/>
        </w:rPr>
      </w:pPr>
    </w:p>
    <w:p w14:paraId="26CCD6BA" w14:textId="4EBA5F28" w:rsidR="00896CF0" w:rsidRPr="002778E0" w:rsidRDefault="00896CF0" w:rsidP="00896CF0">
      <w:pPr>
        <w:spacing w:after="160" w:line="259" w:lineRule="auto"/>
        <w:rPr>
          <w:rFonts w:ascii="Arial" w:eastAsia="Calibri" w:hAnsi="Arial" w:cs="Arial"/>
          <w:b/>
          <w:color w:val="000000" w:themeColor="text1"/>
          <w:sz w:val="24"/>
          <w:szCs w:val="24"/>
          <w:lang w:eastAsia="en-US"/>
        </w:rPr>
      </w:pPr>
      <w:r w:rsidRPr="002778E0">
        <w:rPr>
          <w:rFonts w:ascii="Arial" w:eastAsia="Calibri" w:hAnsi="Arial" w:cs="Arial"/>
          <w:b/>
          <w:color w:val="000000" w:themeColor="text1"/>
          <w:sz w:val="24"/>
          <w:szCs w:val="24"/>
          <w:lang w:eastAsia="en-US"/>
        </w:rPr>
        <w:lastRenderedPageBreak/>
        <w:t>Preliminary Matters</w:t>
      </w:r>
    </w:p>
    <w:p w14:paraId="5DA8DA67" w14:textId="539796F7" w:rsidR="00896CF0" w:rsidRPr="002778E0" w:rsidRDefault="000A305A" w:rsidP="000A305A">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Article</w:t>
      </w:r>
      <w:r w:rsidR="00896CF0" w:rsidRPr="002778E0">
        <w:rPr>
          <w:rFonts w:ascii="Arial" w:eastAsia="Calibri" w:hAnsi="Arial" w:cs="Arial"/>
          <w:color w:val="000000" w:themeColor="text1"/>
          <w:sz w:val="24"/>
          <w:szCs w:val="24"/>
          <w:lang w:eastAsia="en-US"/>
        </w:rPr>
        <w:t xml:space="preserve"> </w:t>
      </w:r>
      <w:r w:rsidRPr="002778E0">
        <w:rPr>
          <w:rFonts w:ascii="Arial" w:eastAsia="Calibri" w:hAnsi="Arial" w:cs="Arial"/>
          <w:color w:val="000000" w:themeColor="text1"/>
          <w:sz w:val="24"/>
          <w:szCs w:val="24"/>
          <w:lang w:eastAsia="en-US"/>
        </w:rPr>
        <w:t xml:space="preserve">7 of Ministry of Housing and Local Government Provisional Order Confirmation (Greater London Parks and Open Spaces) Act 1967 (the 1967 Act) </w:t>
      </w:r>
      <w:r w:rsidR="00FB6781" w:rsidRPr="002778E0">
        <w:rPr>
          <w:rFonts w:ascii="Arial" w:eastAsia="Calibri" w:hAnsi="Arial" w:cs="Arial"/>
          <w:color w:val="000000" w:themeColor="text1"/>
          <w:sz w:val="24"/>
          <w:szCs w:val="24"/>
          <w:lang w:eastAsia="en-US"/>
        </w:rPr>
        <w:t xml:space="preserve">states </w:t>
      </w:r>
      <w:r w:rsidRPr="002778E0">
        <w:rPr>
          <w:rFonts w:ascii="Arial" w:eastAsia="Calibri" w:hAnsi="Arial" w:cs="Arial"/>
          <w:color w:val="000000" w:themeColor="text1"/>
          <w:sz w:val="24"/>
          <w:szCs w:val="24"/>
          <w:lang w:eastAsia="en-US"/>
        </w:rPr>
        <w:t>that a local authority may in any open space provide and maintain a variety of facilities for public recreation subject to conditions. Article 12 of the 1967 Act provides that in the exercise of powers under Article 7 the local authority shall not, without the consent of the Minister, erect, or permit to be erected, any building or other structure on any part of a common.</w:t>
      </w:r>
    </w:p>
    <w:p w14:paraId="0B97B0B6" w14:textId="77777777" w:rsidR="00E400B6" w:rsidRPr="002778E0" w:rsidRDefault="00E400B6" w:rsidP="00E400B6">
      <w:pPr>
        <w:spacing w:after="160" w:line="259" w:lineRule="auto"/>
        <w:ind w:left="720"/>
        <w:contextualSpacing/>
        <w:rPr>
          <w:rFonts w:ascii="Arial" w:eastAsia="Calibri" w:hAnsi="Arial" w:cs="Arial"/>
          <w:color w:val="000000" w:themeColor="text1"/>
          <w:sz w:val="24"/>
          <w:szCs w:val="24"/>
          <w:lang w:eastAsia="en-US"/>
        </w:rPr>
      </w:pPr>
    </w:p>
    <w:p w14:paraId="6D327A9B" w14:textId="6372B0BA" w:rsidR="00E400B6" w:rsidRPr="002778E0" w:rsidRDefault="00E400B6" w:rsidP="00E400B6">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I have had regard to Defra’s Common Land Consents Policy Guidance (Defra November 2015) in determining this application, which has been published for the guidance of both the Planning Inspectorate and applicants. However, every application will be considered on its merits and a determination will depart from the guidance if it appears appropriate to do so. In such cases, the decision will explain why it has departed from the guidance</w:t>
      </w:r>
      <w:r w:rsidR="0099070B" w:rsidRPr="002778E0">
        <w:rPr>
          <w:rFonts w:ascii="Arial" w:eastAsia="Calibri" w:hAnsi="Arial" w:cs="Arial"/>
          <w:color w:val="000000" w:themeColor="text1"/>
          <w:sz w:val="24"/>
          <w:szCs w:val="24"/>
          <w:lang w:eastAsia="en-US"/>
        </w:rPr>
        <w:t>.</w:t>
      </w:r>
    </w:p>
    <w:p w14:paraId="7A9D9C59" w14:textId="77777777" w:rsidR="000A305A" w:rsidRPr="002778E0" w:rsidRDefault="000A305A" w:rsidP="000A305A">
      <w:pPr>
        <w:spacing w:after="160" w:line="259" w:lineRule="auto"/>
        <w:ind w:left="720"/>
        <w:contextualSpacing/>
        <w:rPr>
          <w:rFonts w:ascii="Arial" w:eastAsia="Calibri" w:hAnsi="Arial" w:cs="Arial"/>
          <w:b/>
          <w:color w:val="000000" w:themeColor="text1"/>
          <w:sz w:val="24"/>
          <w:szCs w:val="24"/>
          <w:lang w:eastAsia="en-US"/>
        </w:rPr>
      </w:pPr>
    </w:p>
    <w:p w14:paraId="31CF9230" w14:textId="3B8BCA74" w:rsidR="00896CF0" w:rsidRPr="002778E0" w:rsidRDefault="00896CF0" w:rsidP="000C03C2">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This application has been determined solely </w:t>
      </w:r>
      <w:proofErr w:type="gramStart"/>
      <w:r w:rsidRPr="002778E0">
        <w:rPr>
          <w:rFonts w:ascii="Arial" w:eastAsia="Calibri" w:hAnsi="Arial" w:cs="Arial"/>
          <w:color w:val="000000" w:themeColor="text1"/>
          <w:sz w:val="24"/>
          <w:szCs w:val="24"/>
          <w:lang w:eastAsia="en-US"/>
        </w:rPr>
        <w:t>on the basis of</w:t>
      </w:r>
      <w:proofErr w:type="gramEnd"/>
      <w:r w:rsidRPr="002778E0">
        <w:rPr>
          <w:rFonts w:ascii="Arial" w:eastAsia="Calibri" w:hAnsi="Arial" w:cs="Arial"/>
          <w:color w:val="000000" w:themeColor="text1"/>
          <w:sz w:val="24"/>
          <w:szCs w:val="24"/>
          <w:lang w:eastAsia="en-US"/>
        </w:rPr>
        <w:t xml:space="preserve"> written evidence.</w:t>
      </w:r>
      <w:r w:rsidR="004C7A76" w:rsidRPr="002778E0">
        <w:rPr>
          <w:rFonts w:ascii="Arial" w:eastAsia="Calibri" w:hAnsi="Arial" w:cs="Arial"/>
          <w:color w:val="000000" w:themeColor="text1"/>
          <w:sz w:val="24"/>
          <w:szCs w:val="24"/>
          <w:lang w:eastAsia="en-US"/>
        </w:rPr>
        <w:t xml:space="preserve"> </w:t>
      </w:r>
      <w:r w:rsidRPr="002778E0">
        <w:rPr>
          <w:rFonts w:ascii="Arial" w:eastAsia="Calibri" w:hAnsi="Arial" w:cs="Arial"/>
          <w:color w:val="000000" w:themeColor="text1"/>
          <w:sz w:val="24"/>
          <w:szCs w:val="24"/>
          <w:lang w:eastAsia="en-US"/>
        </w:rPr>
        <w:t>I have taken account of the representations made by the Open Spaces Society (OSS)</w:t>
      </w:r>
      <w:r w:rsidR="00A650F9" w:rsidRPr="002778E0">
        <w:rPr>
          <w:rFonts w:ascii="Arial" w:eastAsia="Calibri" w:hAnsi="Arial" w:cs="Arial"/>
          <w:color w:val="000000" w:themeColor="text1"/>
          <w:sz w:val="24"/>
          <w:szCs w:val="24"/>
          <w:lang w:eastAsia="en-US"/>
        </w:rPr>
        <w:t xml:space="preserve">, </w:t>
      </w:r>
      <w:r w:rsidRPr="002778E0">
        <w:rPr>
          <w:rFonts w:ascii="Arial" w:eastAsia="Calibri" w:hAnsi="Arial" w:cs="Arial"/>
          <w:color w:val="000000" w:themeColor="text1"/>
          <w:sz w:val="24"/>
          <w:szCs w:val="24"/>
          <w:lang w:eastAsia="en-US"/>
        </w:rPr>
        <w:t>Natural England (NE)</w:t>
      </w:r>
      <w:r w:rsidR="00B95955" w:rsidRPr="002778E0">
        <w:rPr>
          <w:rFonts w:ascii="Arial" w:eastAsia="Calibri" w:hAnsi="Arial" w:cs="Arial"/>
          <w:color w:val="000000" w:themeColor="text1"/>
          <w:sz w:val="24"/>
          <w:szCs w:val="24"/>
          <w:lang w:eastAsia="en-US"/>
        </w:rPr>
        <w:t xml:space="preserve">, Alex Goodman, Alice </w:t>
      </w:r>
      <w:proofErr w:type="gramStart"/>
      <w:r w:rsidR="00B95955" w:rsidRPr="002778E0">
        <w:rPr>
          <w:rFonts w:ascii="Arial" w:eastAsia="Calibri" w:hAnsi="Arial" w:cs="Arial"/>
          <w:color w:val="000000" w:themeColor="text1"/>
          <w:sz w:val="24"/>
          <w:szCs w:val="24"/>
          <w:lang w:eastAsia="en-US"/>
        </w:rPr>
        <w:t>Roberts</w:t>
      </w:r>
      <w:proofErr w:type="gramEnd"/>
      <w:r w:rsidR="00B95955" w:rsidRPr="002778E0">
        <w:rPr>
          <w:rFonts w:ascii="Arial" w:eastAsia="Calibri" w:hAnsi="Arial" w:cs="Arial"/>
          <w:color w:val="000000" w:themeColor="text1"/>
          <w:sz w:val="24"/>
          <w:szCs w:val="24"/>
          <w:lang w:eastAsia="en-US"/>
        </w:rPr>
        <w:t xml:space="preserve"> and Lucy </w:t>
      </w:r>
      <w:proofErr w:type="spellStart"/>
      <w:r w:rsidR="00B95955" w:rsidRPr="002778E0">
        <w:rPr>
          <w:rFonts w:ascii="Arial" w:eastAsia="Calibri" w:hAnsi="Arial" w:cs="Arial"/>
          <w:color w:val="000000" w:themeColor="text1"/>
          <w:sz w:val="24"/>
          <w:szCs w:val="24"/>
          <w:lang w:eastAsia="en-US"/>
        </w:rPr>
        <w:t>Teather</w:t>
      </w:r>
      <w:proofErr w:type="spellEnd"/>
      <w:r w:rsidR="00B95955" w:rsidRPr="002778E0">
        <w:rPr>
          <w:rFonts w:ascii="Arial" w:eastAsia="Calibri" w:hAnsi="Arial" w:cs="Arial"/>
          <w:color w:val="000000" w:themeColor="text1"/>
          <w:sz w:val="24"/>
          <w:szCs w:val="24"/>
          <w:lang w:eastAsia="en-US"/>
        </w:rPr>
        <w:t>.</w:t>
      </w:r>
    </w:p>
    <w:p w14:paraId="172FDA3A" w14:textId="77777777" w:rsidR="00AE5A3F" w:rsidRPr="002778E0" w:rsidRDefault="00AE5A3F" w:rsidP="00AE5A3F">
      <w:pPr>
        <w:spacing w:after="160" w:line="259" w:lineRule="auto"/>
        <w:ind w:left="720"/>
        <w:contextualSpacing/>
        <w:rPr>
          <w:rFonts w:ascii="Arial" w:eastAsia="Calibri" w:hAnsi="Arial" w:cs="Arial"/>
          <w:color w:val="000000" w:themeColor="text1"/>
          <w:sz w:val="24"/>
          <w:szCs w:val="24"/>
          <w:lang w:eastAsia="en-US"/>
        </w:rPr>
      </w:pPr>
    </w:p>
    <w:p w14:paraId="07B66768" w14:textId="7DE3571C" w:rsidR="00AE5A3F" w:rsidRPr="002778E0" w:rsidRDefault="00AE5A3F" w:rsidP="00AE5A3F">
      <w:pPr>
        <w:spacing w:after="160" w:line="259" w:lineRule="auto"/>
        <w:contextualSpacing/>
        <w:rPr>
          <w:rFonts w:ascii="Arial" w:eastAsia="Calibri" w:hAnsi="Arial" w:cs="Arial"/>
          <w:b/>
          <w:bCs/>
          <w:color w:val="000000" w:themeColor="text1"/>
          <w:sz w:val="24"/>
          <w:szCs w:val="24"/>
          <w:lang w:eastAsia="en-US"/>
        </w:rPr>
      </w:pPr>
      <w:r w:rsidRPr="002778E0">
        <w:rPr>
          <w:rFonts w:ascii="Arial" w:eastAsia="Calibri" w:hAnsi="Arial" w:cs="Arial"/>
          <w:b/>
          <w:bCs/>
          <w:color w:val="000000" w:themeColor="text1"/>
          <w:sz w:val="24"/>
          <w:szCs w:val="24"/>
          <w:lang w:eastAsia="en-US"/>
        </w:rPr>
        <w:t>Main Issues</w:t>
      </w:r>
    </w:p>
    <w:p w14:paraId="0327FD14" w14:textId="77777777" w:rsidR="00896CF0" w:rsidRPr="002778E0" w:rsidRDefault="00896CF0" w:rsidP="00896CF0">
      <w:pPr>
        <w:spacing w:after="160" w:line="259" w:lineRule="auto"/>
        <w:ind w:left="720"/>
        <w:contextualSpacing/>
        <w:rPr>
          <w:rFonts w:ascii="Arial" w:eastAsia="Calibri" w:hAnsi="Arial" w:cs="Arial"/>
          <w:color w:val="000000" w:themeColor="text1"/>
          <w:sz w:val="24"/>
          <w:szCs w:val="24"/>
          <w:lang w:eastAsia="en-US"/>
        </w:rPr>
      </w:pPr>
    </w:p>
    <w:p w14:paraId="3024A03D" w14:textId="48331E3D" w:rsidR="00896CF0" w:rsidRPr="002778E0" w:rsidRDefault="00B36CD1" w:rsidP="00D6190E">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I am required by section 39 of the Commons Act 2006 (the 2006 Act) to have regard to the</w:t>
      </w:r>
      <w:r w:rsidR="00D6190E" w:rsidRPr="002778E0">
        <w:rPr>
          <w:rFonts w:ascii="Arial" w:eastAsia="Calibri" w:hAnsi="Arial" w:cs="Arial"/>
          <w:color w:val="000000" w:themeColor="text1"/>
          <w:sz w:val="24"/>
          <w:szCs w:val="24"/>
          <w:lang w:eastAsia="en-US"/>
        </w:rPr>
        <w:t xml:space="preserve"> </w:t>
      </w:r>
      <w:r w:rsidRPr="002778E0">
        <w:rPr>
          <w:rFonts w:ascii="Arial" w:eastAsia="Calibri" w:hAnsi="Arial" w:cs="Arial"/>
          <w:color w:val="000000" w:themeColor="text1"/>
          <w:sz w:val="24"/>
          <w:szCs w:val="24"/>
          <w:lang w:eastAsia="en-US"/>
        </w:rPr>
        <w:t>following in determining applications under Article 12 of the 1967 Act:</w:t>
      </w:r>
    </w:p>
    <w:p w14:paraId="082411F1" w14:textId="77777777" w:rsidR="00896CF0" w:rsidRPr="002778E0" w:rsidRDefault="00896CF0" w:rsidP="00896CF0">
      <w:pPr>
        <w:numPr>
          <w:ilvl w:val="0"/>
          <w:numId w:val="46"/>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the interests of persons having rights in relation to, or occupying, the land (and in particular persons exercising rights of common over it</w:t>
      </w:r>
      <w:proofErr w:type="gramStart"/>
      <w:r w:rsidRPr="002778E0">
        <w:rPr>
          <w:rFonts w:ascii="Arial" w:eastAsia="Calibri" w:hAnsi="Arial" w:cs="Arial"/>
          <w:color w:val="000000" w:themeColor="text1"/>
          <w:sz w:val="24"/>
          <w:szCs w:val="24"/>
          <w:lang w:eastAsia="en-US"/>
        </w:rPr>
        <w:t>);</w:t>
      </w:r>
      <w:proofErr w:type="gramEnd"/>
    </w:p>
    <w:p w14:paraId="6AD1037E" w14:textId="77777777" w:rsidR="00896CF0" w:rsidRPr="002778E0" w:rsidRDefault="00896CF0" w:rsidP="00896CF0">
      <w:pPr>
        <w:numPr>
          <w:ilvl w:val="0"/>
          <w:numId w:val="46"/>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the interests of the </w:t>
      </w:r>
      <w:proofErr w:type="gramStart"/>
      <w:r w:rsidRPr="002778E0">
        <w:rPr>
          <w:rFonts w:ascii="Arial" w:eastAsia="Calibri" w:hAnsi="Arial" w:cs="Arial"/>
          <w:color w:val="000000" w:themeColor="text1"/>
          <w:sz w:val="24"/>
          <w:szCs w:val="24"/>
          <w:lang w:eastAsia="en-US"/>
        </w:rPr>
        <w:t>neighbourhood;</w:t>
      </w:r>
      <w:proofErr w:type="gramEnd"/>
    </w:p>
    <w:p w14:paraId="6F7FFAC5" w14:textId="1AA9638E" w:rsidR="00896CF0" w:rsidRPr="002778E0" w:rsidRDefault="00896CF0" w:rsidP="00896CF0">
      <w:pPr>
        <w:numPr>
          <w:ilvl w:val="0"/>
          <w:numId w:val="46"/>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the public interest</w:t>
      </w:r>
      <w:r w:rsidR="005C24D1" w:rsidRPr="002778E0">
        <w:rPr>
          <w:rFonts w:ascii="Arial" w:eastAsia="Calibri" w:hAnsi="Arial" w:cs="Arial"/>
          <w:color w:val="000000" w:themeColor="text1"/>
          <w:sz w:val="24"/>
          <w:szCs w:val="24"/>
          <w:lang w:eastAsia="en-US"/>
        </w:rPr>
        <w:t>:</w:t>
      </w:r>
      <w:r w:rsidRPr="002778E0">
        <w:rPr>
          <w:rFonts w:ascii="Arial" w:eastAsia="Calibri" w:hAnsi="Arial" w:cs="Arial"/>
          <w:color w:val="000000" w:themeColor="text1"/>
          <w:sz w:val="24"/>
          <w:szCs w:val="24"/>
          <w:lang w:eastAsia="en-US"/>
        </w:rPr>
        <w:t xml:space="preserve"> Section 39(2) of the 2006 Act provides that the public interest includes the public interest in</w:t>
      </w:r>
      <w:r w:rsidR="002778E0" w:rsidRPr="002778E0">
        <w:rPr>
          <w:rFonts w:ascii="Arial" w:eastAsia="Calibri" w:hAnsi="Arial" w:cs="Arial"/>
          <w:color w:val="000000" w:themeColor="text1"/>
          <w:sz w:val="24"/>
          <w:szCs w:val="24"/>
          <w:lang w:eastAsia="en-US"/>
        </w:rPr>
        <w:t xml:space="preserve"> </w:t>
      </w:r>
      <w:r w:rsidRPr="002778E0">
        <w:rPr>
          <w:rFonts w:ascii="Arial" w:eastAsia="Calibri" w:hAnsi="Arial" w:cs="Arial"/>
          <w:color w:val="000000" w:themeColor="text1"/>
          <w:sz w:val="24"/>
          <w:szCs w:val="24"/>
          <w:lang w:eastAsia="en-US"/>
        </w:rPr>
        <w:t>nature conservation</w:t>
      </w:r>
      <w:r w:rsidR="005C24D1" w:rsidRPr="002778E0">
        <w:rPr>
          <w:rFonts w:ascii="Arial" w:eastAsia="Calibri" w:hAnsi="Arial" w:cs="Arial"/>
          <w:color w:val="000000" w:themeColor="text1"/>
          <w:sz w:val="24"/>
          <w:szCs w:val="24"/>
          <w:lang w:eastAsia="en-US"/>
        </w:rPr>
        <w:t>,</w:t>
      </w:r>
      <w:r w:rsidR="002778E0" w:rsidRPr="002778E0">
        <w:rPr>
          <w:rFonts w:ascii="Arial" w:eastAsia="Calibri" w:hAnsi="Arial" w:cs="Arial"/>
          <w:color w:val="000000" w:themeColor="text1"/>
          <w:sz w:val="24"/>
          <w:szCs w:val="24"/>
          <w:lang w:eastAsia="en-US"/>
        </w:rPr>
        <w:t xml:space="preserve"> </w:t>
      </w:r>
      <w:r w:rsidRPr="002778E0">
        <w:rPr>
          <w:rFonts w:ascii="Arial" w:eastAsia="Calibri" w:hAnsi="Arial" w:cs="Arial"/>
          <w:color w:val="000000" w:themeColor="text1"/>
          <w:sz w:val="24"/>
          <w:szCs w:val="24"/>
          <w:lang w:eastAsia="en-US"/>
        </w:rPr>
        <w:t>the conservation of the landscape</w:t>
      </w:r>
      <w:r w:rsidR="005C24D1" w:rsidRPr="002778E0">
        <w:rPr>
          <w:rFonts w:ascii="Arial" w:eastAsia="Calibri" w:hAnsi="Arial" w:cs="Arial"/>
          <w:color w:val="000000" w:themeColor="text1"/>
          <w:sz w:val="24"/>
          <w:szCs w:val="24"/>
          <w:lang w:eastAsia="en-US"/>
        </w:rPr>
        <w:t>,</w:t>
      </w:r>
      <w:r w:rsidRPr="002778E0">
        <w:rPr>
          <w:rFonts w:ascii="Arial" w:eastAsia="Calibri" w:hAnsi="Arial" w:cs="Arial"/>
          <w:color w:val="000000" w:themeColor="text1"/>
          <w:sz w:val="24"/>
          <w:szCs w:val="24"/>
          <w:lang w:eastAsia="en-US"/>
        </w:rPr>
        <w:t xml:space="preserve"> the protection of public rights of access to any area of land</w:t>
      </w:r>
      <w:r w:rsidR="005C24D1" w:rsidRPr="002778E0">
        <w:rPr>
          <w:rFonts w:ascii="Arial" w:eastAsia="Calibri" w:hAnsi="Arial" w:cs="Arial"/>
          <w:color w:val="000000" w:themeColor="text1"/>
          <w:sz w:val="24"/>
          <w:szCs w:val="24"/>
          <w:lang w:eastAsia="en-US"/>
        </w:rPr>
        <w:t>,</w:t>
      </w:r>
      <w:r w:rsidRPr="002778E0">
        <w:rPr>
          <w:rFonts w:ascii="Arial" w:eastAsia="Calibri" w:hAnsi="Arial" w:cs="Arial"/>
          <w:color w:val="000000" w:themeColor="text1"/>
          <w:sz w:val="24"/>
          <w:szCs w:val="24"/>
          <w:lang w:eastAsia="en-US"/>
        </w:rPr>
        <w:t xml:space="preserve"> and the protection of archaeological remains and features of historic </w:t>
      </w:r>
      <w:proofErr w:type="gramStart"/>
      <w:r w:rsidRPr="002778E0">
        <w:rPr>
          <w:rFonts w:ascii="Arial" w:eastAsia="Calibri" w:hAnsi="Arial" w:cs="Arial"/>
          <w:color w:val="000000" w:themeColor="text1"/>
          <w:sz w:val="24"/>
          <w:szCs w:val="24"/>
          <w:lang w:eastAsia="en-US"/>
        </w:rPr>
        <w:t>interest</w:t>
      </w:r>
      <w:r w:rsidR="00A3474A">
        <w:rPr>
          <w:rFonts w:ascii="Arial" w:eastAsia="Calibri" w:hAnsi="Arial" w:cs="Arial"/>
          <w:color w:val="000000" w:themeColor="text1"/>
          <w:sz w:val="24"/>
          <w:szCs w:val="24"/>
          <w:lang w:eastAsia="en-US"/>
        </w:rPr>
        <w:t>;</w:t>
      </w:r>
      <w:proofErr w:type="gramEnd"/>
      <w:r w:rsidRPr="002778E0">
        <w:rPr>
          <w:rFonts w:ascii="Arial" w:eastAsia="Calibri" w:hAnsi="Arial" w:cs="Arial"/>
          <w:color w:val="000000" w:themeColor="text1"/>
          <w:sz w:val="24"/>
          <w:szCs w:val="24"/>
          <w:lang w:eastAsia="en-US"/>
        </w:rPr>
        <w:t xml:space="preserve"> </w:t>
      </w:r>
    </w:p>
    <w:p w14:paraId="1BC45D77" w14:textId="77777777" w:rsidR="00896CF0" w:rsidRPr="002778E0" w:rsidRDefault="00896CF0" w:rsidP="00896CF0">
      <w:pPr>
        <w:numPr>
          <w:ilvl w:val="0"/>
          <w:numId w:val="46"/>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any other matter considered to be relevant.</w:t>
      </w:r>
    </w:p>
    <w:p w14:paraId="1636CFDF" w14:textId="77777777" w:rsidR="004F4167" w:rsidRPr="002778E0" w:rsidRDefault="004F4167" w:rsidP="004F4167">
      <w:pPr>
        <w:spacing w:after="160" w:line="259" w:lineRule="auto"/>
        <w:ind w:left="1080"/>
        <w:contextualSpacing/>
        <w:rPr>
          <w:rFonts w:ascii="Arial" w:eastAsia="Calibri" w:hAnsi="Arial" w:cs="Arial"/>
          <w:color w:val="000000" w:themeColor="text1"/>
          <w:sz w:val="24"/>
          <w:szCs w:val="24"/>
          <w:lang w:eastAsia="en-US"/>
        </w:rPr>
      </w:pPr>
    </w:p>
    <w:p w14:paraId="7A0BCB32" w14:textId="5FCB93B0" w:rsidR="00492696" w:rsidRPr="002778E0" w:rsidRDefault="00492696" w:rsidP="00896CF0">
      <w:pPr>
        <w:spacing w:after="160" w:line="259" w:lineRule="auto"/>
        <w:rPr>
          <w:rFonts w:ascii="Arial" w:eastAsia="Calibri" w:hAnsi="Arial" w:cs="Arial"/>
          <w:b/>
          <w:color w:val="000000" w:themeColor="text1"/>
          <w:sz w:val="24"/>
          <w:szCs w:val="24"/>
          <w:lang w:eastAsia="en-US"/>
        </w:rPr>
      </w:pPr>
      <w:r w:rsidRPr="002778E0">
        <w:rPr>
          <w:rFonts w:ascii="Arial" w:eastAsia="Calibri" w:hAnsi="Arial" w:cs="Arial"/>
          <w:b/>
          <w:color w:val="000000" w:themeColor="text1"/>
          <w:sz w:val="24"/>
          <w:szCs w:val="24"/>
          <w:lang w:eastAsia="en-US"/>
        </w:rPr>
        <w:t>Reasons</w:t>
      </w:r>
    </w:p>
    <w:p w14:paraId="209AA992" w14:textId="7CF3803B" w:rsidR="00A47CF5" w:rsidRPr="002778E0" w:rsidRDefault="004D4E3B" w:rsidP="00E32544">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 xml:space="preserve">The applicant explains that consent </w:t>
      </w:r>
      <w:r w:rsidR="00E32544" w:rsidRPr="002778E0">
        <w:rPr>
          <w:rFonts w:ascii="Arial" w:eastAsia="Calibri" w:hAnsi="Arial" w:cs="Arial"/>
          <w:iCs/>
          <w:color w:val="000000" w:themeColor="text1"/>
          <w:sz w:val="24"/>
          <w:szCs w:val="24"/>
          <w:lang w:eastAsia="en-US"/>
        </w:rPr>
        <w:t xml:space="preserve">has been requested to bring the existing depot </w:t>
      </w:r>
      <w:r w:rsidR="008F0499" w:rsidRPr="002778E0">
        <w:rPr>
          <w:rFonts w:ascii="Arial" w:eastAsia="Calibri" w:hAnsi="Arial" w:cs="Arial"/>
          <w:iCs/>
          <w:color w:val="000000" w:themeColor="text1"/>
          <w:sz w:val="24"/>
          <w:szCs w:val="24"/>
          <w:lang w:eastAsia="en-US"/>
        </w:rPr>
        <w:t>(</w:t>
      </w:r>
      <w:r w:rsidR="00673AF6" w:rsidRPr="002778E0">
        <w:rPr>
          <w:rFonts w:ascii="Arial" w:eastAsia="Calibri" w:hAnsi="Arial" w:cs="Arial"/>
          <w:iCs/>
          <w:color w:val="000000" w:themeColor="text1"/>
          <w:sz w:val="24"/>
          <w:szCs w:val="24"/>
          <w:lang w:eastAsia="en-US"/>
        </w:rPr>
        <w:t>currently</w:t>
      </w:r>
      <w:r w:rsidR="002778E0" w:rsidRPr="002778E0">
        <w:rPr>
          <w:rFonts w:ascii="Arial" w:eastAsia="Calibri" w:hAnsi="Arial" w:cs="Arial"/>
          <w:iCs/>
          <w:color w:val="000000" w:themeColor="text1"/>
          <w:sz w:val="24"/>
          <w:szCs w:val="24"/>
          <w:lang w:eastAsia="en-US"/>
        </w:rPr>
        <w:t xml:space="preserve"> </w:t>
      </w:r>
      <w:r w:rsidR="002328EF" w:rsidRPr="002778E0">
        <w:rPr>
          <w:rFonts w:ascii="Arial" w:eastAsia="Calibri" w:hAnsi="Arial" w:cs="Arial"/>
          <w:iCs/>
          <w:color w:val="000000" w:themeColor="text1"/>
          <w:sz w:val="24"/>
          <w:szCs w:val="24"/>
          <w:lang w:eastAsia="en-US"/>
        </w:rPr>
        <w:t>in a state of ill repair</w:t>
      </w:r>
      <w:r w:rsidR="00673AF6" w:rsidRPr="002778E0">
        <w:rPr>
          <w:rFonts w:ascii="Arial" w:eastAsia="Calibri" w:hAnsi="Arial" w:cs="Arial"/>
          <w:iCs/>
          <w:color w:val="000000" w:themeColor="text1"/>
          <w:sz w:val="24"/>
          <w:szCs w:val="24"/>
          <w:lang w:eastAsia="en-US"/>
        </w:rPr>
        <w:t>)</w:t>
      </w:r>
      <w:r w:rsidR="002328EF" w:rsidRPr="002778E0">
        <w:rPr>
          <w:rFonts w:ascii="Arial" w:eastAsia="Calibri" w:hAnsi="Arial" w:cs="Arial"/>
          <w:iCs/>
          <w:color w:val="000000" w:themeColor="text1"/>
          <w:sz w:val="24"/>
          <w:szCs w:val="24"/>
          <w:lang w:eastAsia="en-US"/>
        </w:rPr>
        <w:t xml:space="preserve"> into use and to expand it to increase the facilities available at the site.</w:t>
      </w:r>
    </w:p>
    <w:p w14:paraId="79D5F7DC" w14:textId="77777777" w:rsidR="00A47CF5" w:rsidRPr="002778E0" w:rsidRDefault="00A47CF5" w:rsidP="00A47CF5">
      <w:pPr>
        <w:spacing w:after="160" w:line="259" w:lineRule="auto"/>
        <w:ind w:left="720"/>
        <w:contextualSpacing/>
        <w:rPr>
          <w:rFonts w:ascii="Arial" w:eastAsia="Calibri" w:hAnsi="Arial" w:cs="Arial"/>
          <w:iCs/>
          <w:color w:val="000000" w:themeColor="text1"/>
          <w:sz w:val="24"/>
          <w:szCs w:val="24"/>
          <w:lang w:eastAsia="en-US"/>
        </w:rPr>
      </w:pPr>
    </w:p>
    <w:p w14:paraId="23DDFD99" w14:textId="248B5D8F" w:rsidR="000B4E9D" w:rsidRPr="002778E0" w:rsidRDefault="009C66C1" w:rsidP="00E32544">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 xml:space="preserve">They outline that Hackney Downs is an urban park </w:t>
      </w:r>
      <w:r w:rsidR="00841A47" w:rsidRPr="002778E0">
        <w:rPr>
          <w:rFonts w:ascii="Arial" w:eastAsia="Calibri" w:hAnsi="Arial" w:cs="Arial"/>
          <w:iCs/>
          <w:color w:val="000000" w:themeColor="text1"/>
          <w:sz w:val="24"/>
          <w:szCs w:val="24"/>
          <w:lang w:eastAsia="en-US"/>
        </w:rPr>
        <w:t>in a densely populated area</w:t>
      </w:r>
      <w:r w:rsidR="00EB20E8" w:rsidRPr="002778E0">
        <w:rPr>
          <w:rFonts w:ascii="Arial" w:eastAsia="Calibri" w:hAnsi="Arial" w:cs="Arial"/>
          <w:iCs/>
          <w:color w:val="000000" w:themeColor="text1"/>
          <w:sz w:val="24"/>
          <w:szCs w:val="24"/>
          <w:lang w:eastAsia="en-US"/>
        </w:rPr>
        <w:t xml:space="preserve"> and those living there </w:t>
      </w:r>
      <w:r w:rsidR="00841A47" w:rsidRPr="002778E0">
        <w:rPr>
          <w:rFonts w:ascii="Arial" w:eastAsia="Calibri" w:hAnsi="Arial" w:cs="Arial"/>
          <w:iCs/>
          <w:color w:val="000000" w:themeColor="text1"/>
          <w:sz w:val="24"/>
          <w:szCs w:val="24"/>
          <w:lang w:eastAsia="en-US"/>
        </w:rPr>
        <w:t>have limited access to green space</w:t>
      </w:r>
      <w:r w:rsidR="00671E68" w:rsidRPr="002778E0">
        <w:rPr>
          <w:rFonts w:ascii="Arial" w:eastAsia="Calibri" w:hAnsi="Arial" w:cs="Arial"/>
          <w:iCs/>
          <w:color w:val="000000" w:themeColor="text1"/>
          <w:sz w:val="24"/>
          <w:szCs w:val="24"/>
          <w:lang w:eastAsia="en-US"/>
        </w:rPr>
        <w:t xml:space="preserve">. The new facility will </w:t>
      </w:r>
      <w:r w:rsidR="00EB20E8" w:rsidRPr="002778E0">
        <w:rPr>
          <w:rFonts w:ascii="Arial" w:eastAsia="Calibri" w:hAnsi="Arial" w:cs="Arial"/>
          <w:iCs/>
          <w:color w:val="000000" w:themeColor="text1"/>
          <w:sz w:val="24"/>
          <w:szCs w:val="24"/>
          <w:lang w:eastAsia="en-US"/>
        </w:rPr>
        <w:t>allow</w:t>
      </w:r>
      <w:r w:rsidR="00671E68" w:rsidRPr="002778E0">
        <w:rPr>
          <w:rFonts w:ascii="Arial" w:eastAsia="Calibri" w:hAnsi="Arial" w:cs="Arial"/>
          <w:iCs/>
          <w:color w:val="000000" w:themeColor="text1"/>
          <w:sz w:val="24"/>
          <w:szCs w:val="24"/>
          <w:lang w:eastAsia="en-US"/>
        </w:rPr>
        <w:t xml:space="preserve"> staff to better maintain the site and its surroundings </w:t>
      </w:r>
      <w:r w:rsidR="00C5754C" w:rsidRPr="002778E0">
        <w:rPr>
          <w:rFonts w:ascii="Arial" w:eastAsia="Calibri" w:hAnsi="Arial" w:cs="Arial"/>
          <w:iCs/>
          <w:color w:val="000000" w:themeColor="text1"/>
          <w:sz w:val="24"/>
          <w:szCs w:val="24"/>
          <w:lang w:eastAsia="en-US"/>
        </w:rPr>
        <w:t xml:space="preserve">and </w:t>
      </w:r>
      <w:r w:rsidR="00801524" w:rsidRPr="002778E0">
        <w:rPr>
          <w:rFonts w:ascii="Arial" w:eastAsia="Calibri" w:hAnsi="Arial" w:cs="Arial"/>
          <w:iCs/>
          <w:color w:val="000000" w:themeColor="text1"/>
          <w:sz w:val="24"/>
          <w:szCs w:val="24"/>
          <w:lang w:eastAsia="en-US"/>
        </w:rPr>
        <w:t>aid the</w:t>
      </w:r>
      <w:r w:rsidR="000B0DE2" w:rsidRPr="002778E0">
        <w:rPr>
          <w:rFonts w:ascii="Arial" w:eastAsia="Calibri" w:hAnsi="Arial" w:cs="Arial"/>
          <w:iCs/>
          <w:color w:val="000000" w:themeColor="text1"/>
          <w:sz w:val="24"/>
          <w:szCs w:val="24"/>
          <w:lang w:eastAsia="en-US"/>
        </w:rPr>
        <w:t xml:space="preserve"> provision of recreational facilities for the</w:t>
      </w:r>
      <w:r w:rsidR="002778E0" w:rsidRPr="002778E0">
        <w:rPr>
          <w:rFonts w:ascii="Arial" w:eastAsia="Calibri" w:hAnsi="Arial" w:cs="Arial"/>
          <w:iCs/>
          <w:color w:val="000000" w:themeColor="text1"/>
          <w:sz w:val="24"/>
          <w:szCs w:val="24"/>
          <w:lang w:eastAsia="en-US"/>
        </w:rPr>
        <w:t xml:space="preserve"> </w:t>
      </w:r>
      <w:r w:rsidR="00FA3584" w:rsidRPr="002778E0">
        <w:rPr>
          <w:rFonts w:ascii="Arial" w:eastAsia="Calibri" w:hAnsi="Arial" w:cs="Arial"/>
          <w:iCs/>
          <w:color w:val="000000" w:themeColor="text1"/>
          <w:sz w:val="24"/>
          <w:szCs w:val="24"/>
          <w:lang w:eastAsia="en-US"/>
        </w:rPr>
        <w:t>local community</w:t>
      </w:r>
      <w:r w:rsidR="00C5754C" w:rsidRPr="002778E0">
        <w:rPr>
          <w:rFonts w:ascii="Arial" w:eastAsia="Calibri" w:hAnsi="Arial" w:cs="Arial"/>
          <w:iCs/>
          <w:color w:val="000000" w:themeColor="text1"/>
          <w:sz w:val="24"/>
          <w:szCs w:val="24"/>
          <w:lang w:eastAsia="en-US"/>
        </w:rPr>
        <w:t xml:space="preserve">. </w:t>
      </w:r>
    </w:p>
    <w:p w14:paraId="4DE2D426" w14:textId="77777777" w:rsidR="00492696" w:rsidRPr="002778E0" w:rsidRDefault="00492696" w:rsidP="00492696">
      <w:pPr>
        <w:spacing w:after="160" w:line="259" w:lineRule="auto"/>
        <w:ind w:left="720"/>
        <w:contextualSpacing/>
        <w:rPr>
          <w:rFonts w:ascii="Arial" w:eastAsia="Calibri" w:hAnsi="Arial" w:cs="Arial"/>
          <w:iCs/>
          <w:color w:val="000000" w:themeColor="text1"/>
          <w:sz w:val="24"/>
          <w:szCs w:val="24"/>
          <w:lang w:eastAsia="en-US"/>
        </w:rPr>
      </w:pPr>
    </w:p>
    <w:p w14:paraId="5DDB97BF" w14:textId="77777777" w:rsidR="00B24A45" w:rsidRPr="002778E0" w:rsidRDefault="00B24A45" w:rsidP="006519E2">
      <w:pPr>
        <w:spacing w:after="160" w:line="259" w:lineRule="auto"/>
        <w:rPr>
          <w:rFonts w:ascii="Arial" w:eastAsia="Calibri" w:hAnsi="Arial" w:cs="Arial"/>
          <w:b/>
          <w:i/>
          <w:color w:val="000000" w:themeColor="text1"/>
          <w:sz w:val="24"/>
          <w:szCs w:val="24"/>
          <w:lang w:eastAsia="en-US"/>
        </w:rPr>
      </w:pPr>
    </w:p>
    <w:p w14:paraId="19CD4913" w14:textId="77777777" w:rsidR="00B24A45" w:rsidRPr="002778E0" w:rsidRDefault="00B24A45" w:rsidP="006519E2">
      <w:pPr>
        <w:spacing w:after="160" w:line="259" w:lineRule="auto"/>
        <w:rPr>
          <w:rFonts w:ascii="Arial" w:eastAsia="Calibri" w:hAnsi="Arial" w:cs="Arial"/>
          <w:b/>
          <w:i/>
          <w:color w:val="000000" w:themeColor="text1"/>
          <w:sz w:val="24"/>
          <w:szCs w:val="24"/>
          <w:lang w:eastAsia="en-US"/>
        </w:rPr>
      </w:pPr>
    </w:p>
    <w:p w14:paraId="06298D16" w14:textId="70ECC91E" w:rsidR="00B24A45" w:rsidRPr="002778E0" w:rsidRDefault="006519E2" w:rsidP="006519E2">
      <w:pPr>
        <w:spacing w:after="160" w:line="259" w:lineRule="auto"/>
        <w:rPr>
          <w:rFonts w:ascii="Arial" w:eastAsia="Calibri" w:hAnsi="Arial" w:cs="Arial"/>
          <w:b/>
          <w:i/>
          <w:color w:val="000000" w:themeColor="text1"/>
          <w:sz w:val="24"/>
          <w:szCs w:val="24"/>
          <w:lang w:eastAsia="en-US"/>
        </w:rPr>
      </w:pPr>
      <w:r w:rsidRPr="002778E0">
        <w:rPr>
          <w:rFonts w:ascii="Arial" w:eastAsia="Calibri" w:hAnsi="Arial" w:cs="Arial"/>
          <w:b/>
          <w:i/>
          <w:color w:val="000000" w:themeColor="text1"/>
          <w:sz w:val="24"/>
          <w:szCs w:val="24"/>
          <w:lang w:eastAsia="en-US"/>
        </w:rPr>
        <w:lastRenderedPageBreak/>
        <w:t>The interests of those occupying or having rights over the land</w:t>
      </w:r>
    </w:p>
    <w:p w14:paraId="5205F316" w14:textId="77777777" w:rsidR="00DE07E5" w:rsidRPr="002778E0" w:rsidRDefault="00EC054C" w:rsidP="00DE07E5">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T</w:t>
      </w:r>
      <w:r w:rsidR="00DE07E5" w:rsidRPr="002778E0">
        <w:rPr>
          <w:rFonts w:ascii="Arial" w:eastAsia="Calibri" w:hAnsi="Arial" w:cs="Arial"/>
          <w:iCs/>
          <w:color w:val="000000" w:themeColor="text1"/>
          <w:sz w:val="24"/>
          <w:szCs w:val="24"/>
          <w:lang w:eastAsia="en-US"/>
        </w:rPr>
        <w:t xml:space="preserve">he Council is the owner of the </w:t>
      </w:r>
      <w:proofErr w:type="gramStart"/>
      <w:r w:rsidR="00DE07E5" w:rsidRPr="002778E0">
        <w:rPr>
          <w:rFonts w:ascii="Arial" w:eastAsia="Calibri" w:hAnsi="Arial" w:cs="Arial"/>
          <w:iCs/>
          <w:color w:val="000000" w:themeColor="text1"/>
          <w:sz w:val="24"/>
          <w:szCs w:val="24"/>
          <w:lang w:eastAsia="en-US"/>
        </w:rPr>
        <w:t>land</w:t>
      </w:r>
      <w:proofErr w:type="gramEnd"/>
      <w:r w:rsidR="00DE07E5" w:rsidRPr="002778E0">
        <w:rPr>
          <w:rFonts w:ascii="Arial" w:eastAsia="Calibri" w:hAnsi="Arial" w:cs="Arial"/>
          <w:iCs/>
          <w:color w:val="000000" w:themeColor="text1"/>
          <w:sz w:val="24"/>
          <w:szCs w:val="24"/>
          <w:lang w:eastAsia="en-US"/>
        </w:rPr>
        <w:t xml:space="preserve"> and the common land register records no rights of common. </w:t>
      </w:r>
    </w:p>
    <w:p w14:paraId="30A63683" w14:textId="77777777" w:rsidR="006A5016" w:rsidRPr="002778E0" w:rsidRDefault="006A5016" w:rsidP="006A5016">
      <w:pPr>
        <w:spacing w:after="160" w:line="259" w:lineRule="auto"/>
        <w:ind w:left="720"/>
        <w:contextualSpacing/>
        <w:rPr>
          <w:rFonts w:ascii="Arial" w:eastAsia="Calibri" w:hAnsi="Arial" w:cs="Arial"/>
          <w:iCs/>
          <w:color w:val="000000" w:themeColor="text1"/>
          <w:sz w:val="24"/>
          <w:szCs w:val="24"/>
          <w:lang w:eastAsia="en-US"/>
        </w:rPr>
      </w:pPr>
    </w:p>
    <w:p w14:paraId="5137F921" w14:textId="0350601C" w:rsidR="00896CF0" w:rsidRPr="002778E0" w:rsidRDefault="00DE07E5" w:rsidP="00DE07E5">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 xml:space="preserve">I am satisfied that the works will not harm the interests of those occupying the land and the interests of those having rights </w:t>
      </w:r>
      <w:r w:rsidR="00EB328E" w:rsidRPr="002778E0">
        <w:rPr>
          <w:rFonts w:ascii="Arial" w:eastAsia="Calibri" w:hAnsi="Arial" w:cs="Arial"/>
          <w:iCs/>
          <w:color w:val="000000" w:themeColor="text1"/>
          <w:sz w:val="24"/>
          <w:szCs w:val="24"/>
          <w:lang w:eastAsia="en-US"/>
        </w:rPr>
        <w:t>over the land</w:t>
      </w:r>
      <w:r w:rsidRPr="002778E0">
        <w:rPr>
          <w:rFonts w:ascii="Arial" w:eastAsia="Calibri" w:hAnsi="Arial" w:cs="Arial"/>
          <w:iCs/>
          <w:color w:val="000000" w:themeColor="text1"/>
          <w:sz w:val="24"/>
          <w:szCs w:val="24"/>
          <w:lang w:eastAsia="en-US"/>
        </w:rPr>
        <w:t>.</w:t>
      </w:r>
      <w:r w:rsidRPr="002778E0">
        <w:rPr>
          <w:rFonts w:ascii="Arial" w:eastAsia="Calibri" w:hAnsi="Arial" w:cs="Arial"/>
          <w:iCs/>
          <w:color w:val="000000" w:themeColor="text1"/>
          <w:sz w:val="24"/>
          <w:szCs w:val="24"/>
          <w:lang w:eastAsia="en-US"/>
        </w:rPr>
        <w:cr/>
      </w:r>
    </w:p>
    <w:p w14:paraId="6B5D4206" w14:textId="77777777" w:rsidR="0093761D" w:rsidRPr="002778E0" w:rsidRDefault="0093761D" w:rsidP="0093761D">
      <w:pPr>
        <w:spacing w:after="160" w:line="259" w:lineRule="auto"/>
        <w:ind w:left="720"/>
        <w:contextualSpacing/>
        <w:rPr>
          <w:rFonts w:ascii="Arial" w:eastAsia="Calibri" w:hAnsi="Arial" w:cs="Arial"/>
          <w:b/>
          <w:i/>
          <w:color w:val="000000" w:themeColor="text1"/>
          <w:sz w:val="24"/>
          <w:szCs w:val="24"/>
          <w:lang w:eastAsia="en-US"/>
        </w:rPr>
      </w:pPr>
    </w:p>
    <w:p w14:paraId="5D2BE2CD" w14:textId="3BB2A2B1" w:rsidR="00E95012" w:rsidRPr="002778E0" w:rsidRDefault="00896CF0" w:rsidP="00A54AF3">
      <w:pPr>
        <w:spacing w:after="160" w:line="259" w:lineRule="auto"/>
        <w:rPr>
          <w:rFonts w:ascii="Arial" w:eastAsia="Calibri" w:hAnsi="Arial" w:cs="Arial"/>
          <w:b/>
          <w:i/>
          <w:color w:val="000000" w:themeColor="text1"/>
          <w:sz w:val="24"/>
          <w:szCs w:val="24"/>
          <w:lang w:eastAsia="en-US"/>
        </w:rPr>
      </w:pPr>
      <w:r w:rsidRPr="002778E0">
        <w:rPr>
          <w:rFonts w:ascii="Arial" w:eastAsia="Calibri" w:hAnsi="Arial" w:cs="Arial"/>
          <w:b/>
          <w:i/>
          <w:color w:val="000000" w:themeColor="text1"/>
          <w:sz w:val="24"/>
          <w:szCs w:val="24"/>
          <w:lang w:eastAsia="en-US"/>
        </w:rPr>
        <w:t>The interests of the neighbourhood</w:t>
      </w:r>
      <w:r w:rsidR="0093761D" w:rsidRPr="002778E0">
        <w:rPr>
          <w:rFonts w:ascii="Arial" w:eastAsia="Calibri" w:hAnsi="Arial" w:cs="Arial"/>
          <w:b/>
          <w:i/>
          <w:color w:val="000000" w:themeColor="text1"/>
          <w:sz w:val="24"/>
          <w:szCs w:val="24"/>
          <w:lang w:eastAsia="en-US"/>
        </w:rPr>
        <w:t xml:space="preserve"> and public access</w:t>
      </w:r>
    </w:p>
    <w:p w14:paraId="5D98D722" w14:textId="77777777" w:rsidR="007A0FAD" w:rsidRPr="002778E0" w:rsidRDefault="004C7A76" w:rsidP="00F07A7F">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bCs/>
          <w:iCs/>
          <w:color w:val="000000" w:themeColor="text1"/>
          <w:sz w:val="24"/>
          <w:szCs w:val="24"/>
          <w:lang w:eastAsia="en-US"/>
        </w:rPr>
        <w:t xml:space="preserve">The interests of the neighbourhood </w:t>
      </w:r>
      <w:r w:rsidR="00913CCE" w:rsidRPr="002778E0">
        <w:rPr>
          <w:rFonts w:ascii="Arial" w:eastAsia="Calibri" w:hAnsi="Arial" w:cs="Arial"/>
          <w:bCs/>
          <w:iCs/>
          <w:color w:val="000000" w:themeColor="text1"/>
          <w:sz w:val="24"/>
          <w:szCs w:val="24"/>
          <w:lang w:eastAsia="en-US"/>
        </w:rPr>
        <w:t>relate</w:t>
      </w:r>
      <w:r w:rsidRPr="002778E0">
        <w:rPr>
          <w:rFonts w:ascii="Arial" w:eastAsia="Calibri" w:hAnsi="Arial" w:cs="Arial"/>
          <w:bCs/>
          <w:iCs/>
          <w:color w:val="000000" w:themeColor="text1"/>
          <w:sz w:val="24"/>
          <w:szCs w:val="24"/>
          <w:lang w:eastAsia="en-US"/>
        </w:rPr>
        <w:t xml:space="preserve"> to whether the works will unacceptably interfere with the way the common land is used by local people and is closely linked with interests of public access.</w:t>
      </w:r>
    </w:p>
    <w:p w14:paraId="0E57A700" w14:textId="77777777" w:rsidR="00C5451B" w:rsidRPr="002778E0" w:rsidRDefault="00C5451B" w:rsidP="00C5451B">
      <w:pPr>
        <w:spacing w:after="160" w:line="259" w:lineRule="auto"/>
        <w:ind w:left="720"/>
        <w:contextualSpacing/>
        <w:rPr>
          <w:rFonts w:ascii="Arial" w:eastAsia="Calibri" w:hAnsi="Arial" w:cs="Arial"/>
          <w:color w:val="000000" w:themeColor="text1"/>
          <w:sz w:val="24"/>
          <w:szCs w:val="24"/>
          <w:lang w:eastAsia="en-US"/>
        </w:rPr>
      </w:pPr>
    </w:p>
    <w:p w14:paraId="54866270" w14:textId="106C8AC8" w:rsidR="00C5451B" w:rsidRPr="002778E0" w:rsidRDefault="001E7C57" w:rsidP="00F07A7F">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Hackney </w:t>
      </w:r>
      <w:r w:rsidR="00801524" w:rsidRPr="002778E0">
        <w:rPr>
          <w:rFonts w:ascii="Arial" w:eastAsia="Calibri" w:hAnsi="Arial" w:cs="Arial"/>
          <w:color w:val="000000" w:themeColor="text1"/>
          <w:sz w:val="24"/>
          <w:szCs w:val="24"/>
          <w:lang w:eastAsia="en-US"/>
        </w:rPr>
        <w:t>D</w:t>
      </w:r>
      <w:r w:rsidRPr="002778E0">
        <w:rPr>
          <w:rFonts w:ascii="Arial" w:eastAsia="Calibri" w:hAnsi="Arial" w:cs="Arial"/>
          <w:color w:val="000000" w:themeColor="text1"/>
          <w:sz w:val="24"/>
          <w:szCs w:val="24"/>
          <w:lang w:eastAsia="en-US"/>
        </w:rPr>
        <w:t>owns is</w:t>
      </w:r>
      <w:r w:rsidR="00BE4E46" w:rsidRPr="002778E0">
        <w:rPr>
          <w:rFonts w:ascii="Arial" w:eastAsia="Calibri" w:hAnsi="Arial" w:cs="Arial"/>
          <w:color w:val="000000" w:themeColor="text1"/>
          <w:sz w:val="24"/>
          <w:szCs w:val="24"/>
          <w:lang w:eastAsia="en-US"/>
        </w:rPr>
        <w:t xml:space="preserve"> mainly an open green space</w:t>
      </w:r>
      <w:r w:rsidR="00D63962" w:rsidRPr="002778E0">
        <w:rPr>
          <w:rFonts w:ascii="Arial" w:eastAsia="Calibri" w:hAnsi="Arial" w:cs="Arial"/>
          <w:color w:val="000000" w:themeColor="text1"/>
          <w:sz w:val="24"/>
          <w:szCs w:val="24"/>
          <w:lang w:eastAsia="en-US"/>
        </w:rPr>
        <w:t xml:space="preserve"> which is divided by multiple footways </w:t>
      </w:r>
      <w:r w:rsidR="005B353A" w:rsidRPr="002778E0">
        <w:rPr>
          <w:rFonts w:ascii="Arial" w:eastAsia="Calibri" w:hAnsi="Arial" w:cs="Arial"/>
          <w:color w:val="000000" w:themeColor="text1"/>
          <w:sz w:val="24"/>
          <w:szCs w:val="24"/>
          <w:lang w:eastAsia="en-US"/>
        </w:rPr>
        <w:t xml:space="preserve">leading to the centre of the park. The </w:t>
      </w:r>
      <w:r w:rsidR="00801524" w:rsidRPr="002778E0">
        <w:rPr>
          <w:rFonts w:ascii="Arial" w:eastAsia="Calibri" w:hAnsi="Arial" w:cs="Arial"/>
          <w:color w:val="000000" w:themeColor="text1"/>
          <w:sz w:val="24"/>
          <w:szCs w:val="24"/>
          <w:lang w:eastAsia="en-US"/>
        </w:rPr>
        <w:t>D</w:t>
      </w:r>
      <w:r w:rsidR="005B353A" w:rsidRPr="002778E0">
        <w:rPr>
          <w:rFonts w:ascii="Arial" w:eastAsia="Calibri" w:hAnsi="Arial" w:cs="Arial"/>
          <w:color w:val="000000" w:themeColor="text1"/>
          <w:sz w:val="24"/>
          <w:szCs w:val="24"/>
          <w:lang w:eastAsia="en-US"/>
        </w:rPr>
        <w:t>owns</w:t>
      </w:r>
      <w:r w:rsidR="00BE4E46" w:rsidRPr="002778E0">
        <w:rPr>
          <w:rFonts w:ascii="Arial" w:eastAsia="Calibri" w:hAnsi="Arial" w:cs="Arial"/>
          <w:color w:val="000000" w:themeColor="text1"/>
          <w:sz w:val="24"/>
          <w:szCs w:val="24"/>
          <w:lang w:eastAsia="en-US"/>
        </w:rPr>
        <w:t xml:space="preserve"> </w:t>
      </w:r>
      <w:r w:rsidR="00FB6781" w:rsidRPr="002778E0">
        <w:rPr>
          <w:rFonts w:ascii="Arial" w:eastAsia="Calibri" w:hAnsi="Arial" w:cs="Arial"/>
          <w:color w:val="000000" w:themeColor="text1"/>
          <w:sz w:val="24"/>
          <w:szCs w:val="24"/>
          <w:lang w:eastAsia="en-US"/>
        </w:rPr>
        <w:t>contain tennis</w:t>
      </w:r>
      <w:r w:rsidR="002171A4" w:rsidRPr="002778E0">
        <w:rPr>
          <w:rFonts w:ascii="Arial" w:eastAsia="Calibri" w:hAnsi="Arial" w:cs="Arial"/>
          <w:color w:val="000000" w:themeColor="text1"/>
          <w:sz w:val="24"/>
          <w:szCs w:val="24"/>
          <w:lang w:eastAsia="en-US"/>
        </w:rPr>
        <w:t xml:space="preserve"> </w:t>
      </w:r>
      <w:r w:rsidR="00D63962" w:rsidRPr="002778E0">
        <w:rPr>
          <w:rFonts w:ascii="Arial" w:eastAsia="Calibri" w:hAnsi="Arial" w:cs="Arial"/>
          <w:color w:val="000000" w:themeColor="text1"/>
          <w:sz w:val="24"/>
          <w:szCs w:val="24"/>
          <w:lang w:eastAsia="en-US"/>
        </w:rPr>
        <w:t>and basketball court</w:t>
      </w:r>
      <w:r w:rsidR="002D7CD6" w:rsidRPr="002778E0">
        <w:rPr>
          <w:rFonts w:ascii="Arial" w:eastAsia="Calibri" w:hAnsi="Arial" w:cs="Arial"/>
          <w:color w:val="000000" w:themeColor="text1"/>
          <w:sz w:val="24"/>
          <w:szCs w:val="24"/>
          <w:lang w:eastAsia="en-US"/>
        </w:rPr>
        <w:t>s</w:t>
      </w:r>
      <w:r w:rsidR="005B353A" w:rsidRPr="002778E0">
        <w:rPr>
          <w:rFonts w:ascii="Arial" w:eastAsia="Calibri" w:hAnsi="Arial" w:cs="Arial"/>
          <w:color w:val="000000" w:themeColor="text1"/>
          <w:sz w:val="24"/>
          <w:szCs w:val="24"/>
          <w:lang w:eastAsia="en-US"/>
        </w:rPr>
        <w:t xml:space="preserve">, </w:t>
      </w:r>
      <w:r w:rsidR="008656C5" w:rsidRPr="002778E0">
        <w:rPr>
          <w:rFonts w:ascii="Arial" w:eastAsia="Calibri" w:hAnsi="Arial" w:cs="Arial"/>
          <w:color w:val="000000" w:themeColor="text1"/>
          <w:sz w:val="24"/>
          <w:szCs w:val="24"/>
          <w:lang w:eastAsia="en-US"/>
        </w:rPr>
        <w:t xml:space="preserve">a community orchard and toilet facilities. </w:t>
      </w:r>
    </w:p>
    <w:p w14:paraId="00F36149" w14:textId="77777777" w:rsidR="0016369A" w:rsidRPr="002778E0" w:rsidRDefault="0016369A" w:rsidP="0016369A">
      <w:pPr>
        <w:spacing w:after="160" w:line="259" w:lineRule="auto"/>
        <w:ind w:left="720"/>
        <w:contextualSpacing/>
        <w:rPr>
          <w:rFonts w:ascii="Arial" w:eastAsia="Calibri" w:hAnsi="Arial" w:cs="Arial"/>
          <w:color w:val="000000" w:themeColor="text1"/>
          <w:sz w:val="24"/>
          <w:szCs w:val="24"/>
          <w:lang w:eastAsia="en-US"/>
        </w:rPr>
      </w:pPr>
    </w:p>
    <w:p w14:paraId="647FC914" w14:textId="422BD1D0" w:rsidR="0016369A" w:rsidRPr="002778E0" w:rsidRDefault="0016369A" w:rsidP="00F07A7F">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The proposed works sit within a </w:t>
      </w:r>
      <w:r w:rsidR="007E48BC" w:rsidRPr="002778E0">
        <w:rPr>
          <w:rFonts w:ascii="Arial" w:eastAsia="Calibri" w:hAnsi="Arial" w:cs="Arial"/>
          <w:color w:val="000000" w:themeColor="text1"/>
          <w:sz w:val="24"/>
          <w:szCs w:val="24"/>
          <w:lang w:eastAsia="en-US"/>
        </w:rPr>
        <w:t>fenced</w:t>
      </w:r>
      <w:r w:rsidRPr="002778E0">
        <w:rPr>
          <w:rFonts w:ascii="Arial" w:eastAsia="Calibri" w:hAnsi="Arial" w:cs="Arial"/>
          <w:color w:val="000000" w:themeColor="text1"/>
          <w:sz w:val="24"/>
          <w:szCs w:val="24"/>
          <w:lang w:eastAsia="en-US"/>
        </w:rPr>
        <w:t xml:space="preserve"> off </w:t>
      </w:r>
      <w:r w:rsidR="002D7CD6" w:rsidRPr="002778E0">
        <w:rPr>
          <w:rFonts w:ascii="Arial" w:eastAsia="Calibri" w:hAnsi="Arial" w:cs="Arial"/>
          <w:color w:val="000000" w:themeColor="text1"/>
          <w:sz w:val="24"/>
          <w:szCs w:val="24"/>
          <w:lang w:eastAsia="en-US"/>
        </w:rPr>
        <w:t xml:space="preserve">area just off the southern boundary of the </w:t>
      </w:r>
      <w:r w:rsidR="00EF5581" w:rsidRPr="002778E0">
        <w:rPr>
          <w:rFonts w:ascii="Arial" w:eastAsia="Calibri" w:hAnsi="Arial" w:cs="Arial"/>
          <w:color w:val="000000" w:themeColor="text1"/>
          <w:sz w:val="24"/>
          <w:szCs w:val="24"/>
          <w:lang w:eastAsia="en-US"/>
        </w:rPr>
        <w:t>park</w:t>
      </w:r>
      <w:r w:rsidR="002D7CD6" w:rsidRPr="002778E0">
        <w:rPr>
          <w:rFonts w:ascii="Arial" w:eastAsia="Calibri" w:hAnsi="Arial" w:cs="Arial"/>
          <w:color w:val="000000" w:themeColor="text1"/>
          <w:sz w:val="24"/>
          <w:szCs w:val="24"/>
          <w:lang w:eastAsia="en-US"/>
        </w:rPr>
        <w:t xml:space="preserve"> </w:t>
      </w:r>
      <w:r w:rsidR="00F92CB6">
        <w:rPr>
          <w:rFonts w:ascii="Arial" w:eastAsia="Calibri" w:hAnsi="Arial" w:cs="Arial"/>
          <w:color w:val="000000" w:themeColor="text1"/>
          <w:sz w:val="24"/>
          <w:szCs w:val="24"/>
          <w:lang w:eastAsia="en-US"/>
        </w:rPr>
        <w:t>close to</w:t>
      </w:r>
      <w:r w:rsidR="002D7CD6" w:rsidRPr="002778E0">
        <w:rPr>
          <w:rFonts w:ascii="Arial" w:eastAsia="Calibri" w:hAnsi="Arial" w:cs="Arial"/>
          <w:color w:val="000000" w:themeColor="text1"/>
          <w:sz w:val="24"/>
          <w:szCs w:val="24"/>
          <w:lang w:eastAsia="en-US"/>
        </w:rPr>
        <w:t xml:space="preserve"> the tennis courts and Stormont </w:t>
      </w:r>
      <w:r w:rsidR="00EF5581" w:rsidRPr="002778E0">
        <w:rPr>
          <w:rFonts w:ascii="Arial" w:eastAsia="Calibri" w:hAnsi="Arial" w:cs="Arial"/>
          <w:color w:val="000000" w:themeColor="text1"/>
          <w:sz w:val="24"/>
          <w:szCs w:val="24"/>
          <w:lang w:eastAsia="en-US"/>
        </w:rPr>
        <w:t>House School</w:t>
      </w:r>
      <w:r w:rsidR="00A24877" w:rsidRPr="002778E0">
        <w:rPr>
          <w:rFonts w:ascii="Arial" w:eastAsia="Calibri" w:hAnsi="Arial" w:cs="Arial"/>
          <w:color w:val="000000" w:themeColor="text1"/>
          <w:sz w:val="24"/>
          <w:szCs w:val="24"/>
          <w:lang w:eastAsia="en-US"/>
        </w:rPr>
        <w:t xml:space="preserve"> </w:t>
      </w:r>
      <w:r w:rsidR="00C01734" w:rsidRPr="002778E0">
        <w:rPr>
          <w:rFonts w:ascii="Arial" w:eastAsia="Calibri" w:hAnsi="Arial" w:cs="Arial"/>
          <w:color w:val="000000" w:themeColor="text1"/>
          <w:sz w:val="24"/>
          <w:szCs w:val="24"/>
          <w:lang w:eastAsia="en-US"/>
        </w:rPr>
        <w:t xml:space="preserve">adjacent to </w:t>
      </w:r>
      <w:r w:rsidR="00FB6781" w:rsidRPr="002778E0">
        <w:rPr>
          <w:rFonts w:ascii="Arial" w:eastAsia="Calibri" w:hAnsi="Arial" w:cs="Arial"/>
          <w:color w:val="000000" w:themeColor="text1"/>
          <w:sz w:val="24"/>
          <w:szCs w:val="24"/>
          <w:lang w:eastAsia="en-US"/>
        </w:rPr>
        <w:t>Downs Park Road</w:t>
      </w:r>
      <w:r w:rsidR="00EF5581" w:rsidRPr="002778E0">
        <w:rPr>
          <w:rFonts w:ascii="Arial" w:eastAsia="Calibri" w:hAnsi="Arial" w:cs="Arial"/>
          <w:color w:val="000000" w:themeColor="text1"/>
          <w:sz w:val="24"/>
          <w:szCs w:val="24"/>
          <w:lang w:eastAsia="en-US"/>
        </w:rPr>
        <w:t>.</w:t>
      </w:r>
    </w:p>
    <w:p w14:paraId="576920A9" w14:textId="77777777" w:rsidR="007A0FAD" w:rsidRPr="002778E0" w:rsidRDefault="007A0FAD" w:rsidP="007A0FAD">
      <w:pPr>
        <w:spacing w:after="160" w:line="259" w:lineRule="auto"/>
        <w:ind w:left="720"/>
        <w:contextualSpacing/>
        <w:rPr>
          <w:rFonts w:ascii="Arial" w:eastAsia="Calibri" w:hAnsi="Arial" w:cs="Arial"/>
          <w:color w:val="000000" w:themeColor="text1"/>
          <w:sz w:val="24"/>
          <w:szCs w:val="24"/>
          <w:lang w:eastAsia="en-US"/>
        </w:rPr>
      </w:pPr>
    </w:p>
    <w:p w14:paraId="1DA7E212" w14:textId="177C5026" w:rsidR="0093761D" w:rsidRPr="002778E0" w:rsidRDefault="007A0FAD" w:rsidP="00F07A7F">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bCs/>
          <w:iCs/>
          <w:color w:val="000000" w:themeColor="text1"/>
          <w:sz w:val="24"/>
          <w:szCs w:val="24"/>
          <w:lang w:eastAsia="en-US"/>
        </w:rPr>
        <w:t xml:space="preserve">The applicant has explained that </w:t>
      </w:r>
      <w:r w:rsidR="00EC02F0" w:rsidRPr="002778E0">
        <w:rPr>
          <w:rFonts w:ascii="Arial" w:eastAsia="Calibri" w:hAnsi="Arial" w:cs="Arial"/>
          <w:bCs/>
          <w:iCs/>
          <w:color w:val="000000" w:themeColor="text1"/>
          <w:sz w:val="24"/>
          <w:szCs w:val="24"/>
          <w:lang w:eastAsia="en-US"/>
        </w:rPr>
        <w:t xml:space="preserve">the extension </w:t>
      </w:r>
      <w:r w:rsidR="00033577" w:rsidRPr="002778E0">
        <w:rPr>
          <w:rFonts w:ascii="Arial" w:eastAsia="Calibri" w:hAnsi="Arial" w:cs="Arial"/>
          <w:bCs/>
          <w:iCs/>
          <w:color w:val="000000" w:themeColor="text1"/>
          <w:sz w:val="24"/>
          <w:szCs w:val="24"/>
          <w:lang w:eastAsia="en-US"/>
        </w:rPr>
        <w:t xml:space="preserve">to </w:t>
      </w:r>
      <w:r w:rsidR="00141EDC" w:rsidRPr="002778E0">
        <w:rPr>
          <w:rFonts w:ascii="Arial" w:eastAsia="Calibri" w:hAnsi="Arial" w:cs="Arial"/>
          <w:bCs/>
          <w:iCs/>
          <w:color w:val="000000" w:themeColor="text1"/>
          <w:sz w:val="24"/>
          <w:szCs w:val="24"/>
          <w:lang w:eastAsia="en-US"/>
        </w:rPr>
        <w:t>the park depot</w:t>
      </w:r>
      <w:r w:rsidR="00DB7382" w:rsidRPr="002778E0">
        <w:rPr>
          <w:rFonts w:ascii="Arial" w:eastAsia="Calibri" w:hAnsi="Arial" w:cs="Arial"/>
          <w:bCs/>
          <w:iCs/>
          <w:color w:val="000000" w:themeColor="text1"/>
          <w:sz w:val="24"/>
          <w:szCs w:val="24"/>
          <w:lang w:eastAsia="en-US"/>
        </w:rPr>
        <w:t xml:space="preserve"> building</w:t>
      </w:r>
      <w:r w:rsidR="00141EDC" w:rsidRPr="002778E0">
        <w:rPr>
          <w:rFonts w:ascii="Arial" w:eastAsia="Calibri" w:hAnsi="Arial" w:cs="Arial"/>
          <w:bCs/>
          <w:iCs/>
          <w:color w:val="000000" w:themeColor="text1"/>
          <w:sz w:val="24"/>
          <w:szCs w:val="24"/>
          <w:lang w:eastAsia="en-US"/>
        </w:rPr>
        <w:t xml:space="preserve"> will sit</w:t>
      </w:r>
      <w:r w:rsidR="005E29D4" w:rsidRPr="002778E0">
        <w:rPr>
          <w:rFonts w:ascii="Arial" w:eastAsia="Calibri" w:hAnsi="Arial" w:cs="Arial"/>
          <w:bCs/>
          <w:iCs/>
          <w:color w:val="000000" w:themeColor="text1"/>
          <w:sz w:val="24"/>
          <w:szCs w:val="24"/>
          <w:lang w:eastAsia="en-US"/>
        </w:rPr>
        <w:t xml:space="preserve"> within </w:t>
      </w:r>
      <w:r w:rsidR="00D60974" w:rsidRPr="002778E0">
        <w:rPr>
          <w:rFonts w:ascii="Arial" w:eastAsia="Calibri" w:hAnsi="Arial" w:cs="Arial"/>
          <w:bCs/>
          <w:iCs/>
          <w:color w:val="000000" w:themeColor="text1"/>
          <w:sz w:val="24"/>
          <w:szCs w:val="24"/>
          <w:lang w:eastAsia="en-US"/>
        </w:rPr>
        <w:t>the existing depot facility</w:t>
      </w:r>
      <w:r w:rsidR="00697735" w:rsidRPr="002778E0">
        <w:rPr>
          <w:rFonts w:ascii="Arial" w:eastAsia="Calibri" w:hAnsi="Arial" w:cs="Arial"/>
          <w:bCs/>
          <w:iCs/>
          <w:color w:val="000000" w:themeColor="text1"/>
          <w:sz w:val="24"/>
          <w:szCs w:val="24"/>
          <w:lang w:eastAsia="en-US"/>
        </w:rPr>
        <w:t>, in an area enclosed by metal fencing that is currently inaccessible to the public</w:t>
      </w:r>
      <w:r w:rsidR="00FB6781" w:rsidRPr="002778E0">
        <w:rPr>
          <w:rFonts w:ascii="Arial" w:eastAsia="Calibri" w:hAnsi="Arial" w:cs="Arial"/>
          <w:bCs/>
          <w:iCs/>
          <w:color w:val="000000" w:themeColor="text1"/>
          <w:sz w:val="24"/>
          <w:szCs w:val="24"/>
          <w:lang w:eastAsia="en-US"/>
        </w:rPr>
        <w:t>.</w:t>
      </w:r>
    </w:p>
    <w:p w14:paraId="7E0403C9" w14:textId="77777777" w:rsidR="005A2BC1" w:rsidRPr="002778E0" w:rsidRDefault="005A2BC1" w:rsidP="005A2BC1">
      <w:pPr>
        <w:spacing w:after="160" w:line="259" w:lineRule="auto"/>
        <w:ind w:left="720"/>
        <w:contextualSpacing/>
        <w:rPr>
          <w:rFonts w:ascii="Arial" w:eastAsia="Calibri" w:hAnsi="Arial" w:cs="Arial"/>
          <w:color w:val="000000" w:themeColor="text1"/>
          <w:sz w:val="24"/>
          <w:szCs w:val="24"/>
          <w:lang w:eastAsia="en-US"/>
        </w:rPr>
      </w:pPr>
    </w:p>
    <w:p w14:paraId="3F0C23CC" w14:textId="2C774865" w:rsidR="005A2BC1" w:rsidRPr="002778E0" w:rsidRDefault="008D7D1C" w:rsidP="00F07A7F">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The </w:t>
      </w:r>
      <w:r w:rsidR="00F91046" w:rsidRPr="002778E0">
        <w:rPr>
          <w:rFonts w:ascii="Arial" w:eastAsia="Calibri" w:hAnsi="Arial" w:cs="Arial"/>
          <w:color w:val="000000" w:themeColor="text1"/>
          <w:sz w:val="24"/>
          <w:szCs w:val="24"/>
          <w:lang w:eastAsia="en-US"/>
        </w:rPr>
        <w:t xml:space="preserve">entrance to the facility grounds is </w:t>
      </w:r>
      <w:r w:rsidR="00E432D3" w:rsidRPr="002778E0">
        <w:rPr>
          <w:rFonts w:ascii="Arial" w:eastAsia="Calibri" w:hAnsi="Arial" w:cs="Arial"/>
          <w:color w:val="000000" w:themeColor="text1"/>
          <w:sz w:val="24"/>
          <w:szCs w:val="24"/>
          <w:lang w:eastAsia="en-US"/>
        </w:rPr>
        <w:t xml:space="preserve">located at one of the footways </w:t>
      </w:r>
      <w:r w:rsidR="00E32F9D" w:rsidRPr="002778E0">
        <w:rPr>
          <w:rFonts w:ascii="Arial" w:eastAsia="Calibri" w:hAnsi="Arial" w:cs="Arial"/>
          <w:color w:val="000000" w:themeColor="text1"/>
          <w:sz w:val="24"/>
          <w:szCs w:val="24"/>
          <w:lang w:eastAsia="en-US"/>
        </w:rPr>
        <w:t xml:space="preserve">leading onto the </w:t>
      </w:r>
      <w:r w:rsidR="00697735" w:rsidRPr="002778E0">
        <w:rPr>
          <w:rFonts w:ascii="Arial" w:eastAsia="Calibri" w:hAnsi="Arial" w:cs="Arial"/>
          <w:color w:val="000000" w:themeColor="text1"/>
          <w:sz w:val="24"/>
          <w:szCs w:val="24"/>
          <w:lang w:eastAsia="en-US"/>
        </w:rPr>
        <w:t>D</w:t>
      </w:r>
      <w:r w:rsidR="00E32F9D" w:rsidRPr="002778E0">
        <w:rPr>
          <w:rFonts w:ascii="Arial" w:eastAsia="Calibri" w:hAnsi="Arial" w:cs="Arial"/>
          <w:color w:val="000000" w:themeColor="text1"/>
          <w:sz w:val="24"/>
          <w:szCs w:val="24"/>
          <w:lang w:eastAsia="en-US"/>
        </w:rPr>
        <w:t>ow</w:t>
      </w:r>
      <w:r w:rsidR="00612A0F" w:rsidRPr="002778E0">
        <w:rPr>
          <w:rFonts w:ascii="Arial" w:eastAsia="Calibri" w:hAnsi="Arial" w:cs="Arial"/>
          <w:color w:val="000000" w:themeColor="text1"/>
          <w:sz w:val="24"/>
          <w:szCs w:val="24"/>
          <w:lang w:eastAsia="en-US"/>
        </w:rPr>
        <w:t>ns serving as both a pedestrian and vehicular access</w:t>
      </w:r>
      <w:r w:rsidR="00BB0389">
        <w:rPr>
          <w:rFonts w:ascii="Arial" w:eastAsia="Calibri" w:hAnsi="Arial" w:cs="Arial"/>
          <w:color w:val="000000" w:themeColor="text1"/>
          <w:sz w:val="24"/>
          <w:szCs w:val="24"/>
          <w:lang w:eastAsia="en-US"/>
        </w:rPr>
        <w:t xml:space="preserve"> point</w:t>
      </w:r>
      <w:r w:rsidR="00612A0F" w:rsidRPr="002778E0">
        <w:rPr>
          <w:rFonts w:ascii="Arial" w:eastAsia="Calibri" w:hAnsi="Arial" w:cs="Arial"/>
          <w:color w:val="000000" w:themeColor="text1"/>
          <w:sz w:val="24"/>
          <w:szCs w:val="24"/>
          <w:lang w:eastAsia="en-US"/>
        </w:rPr>
        <w:t xml:space="preserve"> to the site.</w:t>
      </w:r>
      <w:r w:rsidR="00E1283E" w:rsidRPr="002778E0">
        <w:rPr>
          <w:rFonts w:ascii="Arial" w:eastAsia="Calibri" w:hAnsi="Arial" w:cs="Arial"/>
          <w:color w:val="000000" w:themeColor="text1"/>
          <w:sz w:val="24"/>
          <w:szCs w:val="24"/>
          <w:lang w:eastAsia="en-US"/>
        </w:rPr>
        <w:t xml:space="preserve"> </w:t>
      </w:r>
    </w:p>
    <w:p w14:paraId="1E7F25DD" w14:textId="77777777" w:rsidR="00CC4C30" w:rsidRPr="002778E0" w:rsidRDefault="00CC4C30" w:rsidP="00BB0389">
      <w:pPr>
        <w:spacing w:after="160" w:line="259" w:lineRule="auto"/>
        <w:contextualSpacing/>
        <w:rPr>
          <w:rFonts w:ascii="Arial" w:eastAsia="Calibri" w:hAnsi="Arial" w:cs="Arial"/>
          <w:color w:val="000000" w:themeColor="text1"/>
          <w:sz w:val="24"/>
          <w:szCs w:val="24"/>
          <w:lang w:eastAsia="en-US"/>
        </w:rPr>
      </w:pPr>
    </w:p>
    <w:p w14:paraId="6BC1F98D" w14:textId="2A8D19EB" w:rsidR="00CC4C30" w:rsidRPr="002778E0" w:rsidRDefault="006B7EE2" w:rsidP="00F07A7F">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The </w:t>
      </w:r>
      <w:r w:rsidR="00EC6258" w:rsidRPr="002778E0">
        <w:rPr>
          <w:rFonts w:ascii="Arial" w:eastAsia="Calibri" w:hAnsi="Arial" w:cs="Arial"/>
          <w:color w:val="000000" w:themeColor="text1"/>
          <w:sz w:val="24"/>
          <w:szCs w:val="24"/>
          <w:lang w:eastAsia="en-US"/>
        </w:rPr>
        <w:t>expansion of the</w:t>
      </w:r>
      <w:r w:rsidR="00544405" w:rsidRPr="002778E0">
        <w:rPr>
          <w:rFonts w:ascii="Arial" w:eastAsia="Calibri" w:hAnsi="Arial" w:cs="Arial"/>
          <w:color w:val="000000" w:themeColor="text1"/>
          <w:sz w:val="24"/>
          <w:szCs w:val="24"/>
          <w:lang w:eastAsia="en-US"/>
        </w:rPr>
        <w:t xml:space="preserve"> </w:t>
      </w:r>
      <w:r w:rsidR="00EC6258" w:rsidRPr="002778E0">
        <w:rPr>
          <w:rFonts w:ascii="Arial" w:eastAsia="Calibri" w:hAnsi="Arial" w:cs="Arial"/>
          <w:color w:val="000000" w:themeColor="text1"/>
          <w:sz w:val="24"/>
          <w:szCs w:val="24"/>
          <w:lang w:eastAsia="en-US"/>
        </w:rPr>
        <w:t xml:space="preserve">existing structure </w:t>
      </w:r>
      <w:r w:rsidR="001C7C08" w:rsidRPr="002778E0">
        <w:rPr>
          <w:rFonts w:ascii="Arial" w:eastAsia="Calibri" w:hAnsi="Arial" w:cs="Arial"/>
          <w:color w:val="000000" w:themeColor="text1"/>
          <w:sz w:val="24"/>
          <w:szCs w:val="24"/>
          <w:lang w:eastAsia="en-US"/>
        </w:rPr>
        <w:t xml:space="preserve">will introduce </w:t>
      </w:r>
      <w:r w:rsidR="00D3352A" w:rsidRPr="002778E0">
        <w:rPr>
          <w:rFonts w:ascii="Arial" w:eastAsia="Calibri" w:hAnsi="Arial" w:cs="Arial"/>
          <w:color w:val="000000" w:themeColor="text1"/>
          <w:sz w:val="24"/>
          <w:szCs w:val="24"/>
          <w:lang w:eastAsia="en-US"/>
        </w:rPr>
        <w:t xml:space="preserve">a </w:t>
      </w:r>
      <w:r w:rsidR="001C7C08" w:rsidRPr="002778E0">
        <w:rPr>
          <w:rFonts w:ascii="Arial" w:eastAsia="Calibri" w:hAnsi="Arial" w:cs="Arial"/>
          <w:color w:val="000000" w:themeColor="text1"/>
          <w:sz w:val="24"/>
          <w:szCs w:val="24"/>
          <w:lang w:eastAsia="en-US"/>
        </w:rPr>
        <w:t>new artificial</w:t>
      </w:r>
      <w:r w:rsidR="00D3352A" w:rsidRPr="002778E0">
        <w:rPr>
          <w:rFonts w:ascii="Arial" w:eastAsia="Calibri" w:hAnsi="Arial" w:cs="Arial"/>
          <w:color w:val="000000" w:themeColor="text1"/>
          <w:sz w:val="24"/>
          <w:szCs w:val="24"/>
          <w:lang w:eastAsia="en-US"/>
        </w:rPr>
        <w:t xml:space="preserve"> feature </w:t>
      </w:r>
      <w:r w:rsidR="00337EE6" w:rsidRPr="002778E0">
        <w:rPr>
          <w:rFonts w:ascii="Arial" w:eastAsia="Calibri" w:hAnsi="Arial" w:cs="Arial"/>
          <w:color w:val="000000" w:themeColor="text1"/>
          <w:sz w:val="24"/>
          <w:szCs w:val="24"/>
          <w:lang w:eastAsia="en-US"/>
        </w:rPr>
        <w:t>on</w:t>
      </w:r>
      <w:r w:rsidR="00D3352A" w:rsidRPr="002778E0">
        <w:rPr>
          <w:rFonts w:ascii="Arial" w:eastAsia="Calibri" w:hAnsi="Arial" w:cs="Arial"/>
          <w:color w:val="000000" w:themeColor="text1"/>
          <w:sz w:val="24"/>
          <w:szCs w:val="24"/>
          <w:lang w:eastAsia="en-US"/>
        </w:rPr>
        <w:t xml:space="preserve">to the common and </w:t>
      </w:r>
      <w:r w:rsidR="00337EE6" w:rsidRPr="002778E0">
        <w:rPr>
          <w:rFonts w:ascii="Arial" w:eastAsia="Calibri" w:hAnsi="Arial" w:cs="Arial"/>
          <w:color w:val="000000" w:themeColor="text1"/>
          <w:sz w:val="24"/>
          <w:szCs w:val="24"/>
          <w:lang w:eastAsia="en-US"/>
        </w:rPr>
        <w:t xml:space="preserve">will </w:t>
      </w:r>
      <w:r w:rsidR="00D3352A" w:rsidRPr="002778E0">
        <w:rPr>
          <w:rFonts w:ascii="Arial" w:eastAsia="Calibri" w:hAnsi="Arial" w:cs="Arial"/>
          <w:color w:val="000000" w:themeColor="text1"/>
          <w:sz w:val="24"/>
          <w:szCs w:val="24"/>
          <w:lang w:eastAsia="en-US"/>
        </w:rPr>
        <w:t xml:space="preserve">prevent access to the area </w:t>
      </w:r>
      <w:r w:rsidR="00697735" w:rsidRPr="002778E0">
        <w:rPr>
          <w:rFonts w:ascii="Arial" w:eastAsia="Calibri" w:hAnsi="Arial" w:cs="Arial"/>
          <w:color w:val="000000" w:themeColor="text1"/>
          <w:sz w:val="24"/>
          <w:szCs w:val="24"/>
          <w:lang w:eastAsia="en-US"/>
        </w:rPr>
        <w:t xml:space="preserve">where </w:t>
      </w:r>
      <w:r w:rsidR="00D3352A" w:rsidRPr="002778E0">
        <w:rPr>
          <w:rFonts w:ascii="Arial" w:eastAsia="Calibri" w:hAnsi="Arial" w:cs="Arial"/>
          <w:color w:val="000000" w:themeColor="text1"/>
          <w:sz w:val="24"/>
          <w:szCs w:val="24"/>
          <w:lang w:eastAsia="en-US"/>
        </w:rPr>
        <w:t>it is located</w:t>
      </w:r>
      <w:r w:rsidR="00337EE6" w:rsidRPr="002778E0">
        <w:rPr>
          <w:rFonts w:ascii="Arial" w:eastAsia="Calibri" w:hAnsi="Arial" w:cs="Arial"/>
          <w:color w:val="000000" w:themeColor="text1"/>
          <w:sz w:val="24"/>
          <w:szCs w:val="24"/>
          <w:lang w:eastAsia="en-US"/>
        </w:rPr>
        <w:t>.</w:t>
      </w:r>
      <w:r w:rsidR="00D3352A" w:rsidRPr="002778E0">
        <w:rPr>
          <w:rFonts w:ascii="Arial" w:eastAsia="Calibri" w:hAnsi="Arial" w:cs="Arial"/>
          <w:color w:val="000000" w:themeColor="text1"/>
          <w:sz w:val="24"/>
          <w:szCs w:val="24"/>
          <w:lang w:eastAsia="en-US"/>
        </w:rPr>
        <w:t xml:space="preserve"> </w:t>
      </w:r>
      <w:r w:rsidR="00337EE6" w:rsidRPr="002778E0">
        <w:rPr>
          <w:rFonts w:ascii="Arial" w:eastAsia="Calibri" w:hAnsi="Arial" w:cs="Arial"/>
          <w:color w:val="000000" w:themeColor="text1"/>
          <w:sz w:val="24"/>
          <w:szCs w:val="24"/>
          <w:lang w:eastAsia="en-US"/>
        </w:rPr>
        <w:t>H</w:t>
      </w:r>
      <w:r w:rsidR="00D3352A" w:rsidRPr="002778E0">
        <w:rPr>
          <w:rFonts w:ascii="Arial" w:eastAsia="Calibri" w:hAnsi="Arial" w:cs="Arial"/>
          <w:color w:val="000000" w:themeColor="text1"/>
          <w:sz w:val="24"/>
          <w:szCs w:val="24"/>
          <w:lang w:eastAsia="en-US"/>
        </w:rPr>
        <w:t>owever</w:t>
      </w:r>
      <w:r w:rsidR="00337EE6" w:rsidRPr="002778E0">
        <w:rPr>
          <w:rFonts w:ascii="Arial" w:eastAsia="Calibri" w:hAnsi="Arial" w:cs="Arial"/>
          <w:color w:val="000000" w:themeColor="text1"/>
          <w:sz w:val="24"/>
          <w:szCs w:val="24"/>
          <w:lang w:eastAsia="en-US"/>
        </w:rPr>
        <w:t>,</w:t>
      </w:r>
      <w:r w:rsidR="00D3352A" w:rsidRPr="002778E0">
        <w:rPr>
          <w:rFonts w:ascii="Arial" w:eastAsia="Calibri" w:hAnsi="Arial" w:cs="Arial"/>
          <w:color w:val="000000" w:themeColor="text1"/>
          <w:sz w:val="24"/>
          <w:szCs w:val="24"/>
          <w:lang w:eastAsia="en-US"/>
        </w:rPr>
        <w:t xml:space="preserve"> </w:t>
      </w:r>
      <w:r w:rsidR="000128F2" w:rsidRPr="002778E0">
        <w:rPr>
          <w:rFonts w:ascii="Arial" w:eastAsia="Calibri" w:hAnsi="Arial" w:cs="Arial"/>
          <w:color w:val="000000" w:themeColor="text1"/>
          <w:sz w:val="24"/>
          <w:szCs w:val="24"/>
          <w:lang w:eastAsia="en-US"/>
        </w:rPr>
        <w:t xml:space="preserve">the expansion will sit within </w:t>
      </w:r>
      <w:r w:rsidR="004273C2" w:rsidRPr="002778E0">
        <w:rPr>
          <w:rFonts w:ascii="Arial" w:eastAsia="Calibri" w:hAnsi="Arial" w:cs="Arial"/>
          <w:color w:val="000000" w:themeColor="text1"/>
          <w:sz w:val="24"/>
          <w:szCs w:val="24"/>
          <w:lang w:eastAsia="en-US"/>
        </w:rPr>
        <w:t>the existing</w:t>
      </w:r>
      <w:r w:rsidR="000128F2" w:rsidRPr="002778E0">
        <w:rPr>
          <w:rFonts w:ascii="Arial" w:eastAsia="Calibri" w:hAnsi="Arial" w:cs="Arial"/>
          <w:color w:val="000000" w:themeColor="text1"/>
          <w:sz w:val="24"/>
          <w:szCs w:val="24"/>
          <w:lang w:eastAsia="en-US"/>
        </w:rPr>
        <w:t xml:space="preserve"> fenced facility and is linked to the restoration of the current depot</w:t>
      </w:r>
      <w:r w:rsidR="00B54F17" w:rsidRPr="002778E0">
        <w:rPr>
          <w:rFonts w:ascii="Arial" w:eastAsia="Calibri" w:hAnsi="Arial" w:cs="Arial"/>
          <w:color w:val="000000" w:themeColor="text1"/>
          <w:sz w:val="24"/>
          <w:szCs w:val="24"/>
          <w:lang w:eastAsia="en-US"/>
        </w:rPr>
        <w:t>.</w:t>
      </w:r>
      <w:r w:rsidR="00244202" w:rsidRPr="002778E0">
        <w:rPr>
          <w:rFonts w:ascii="Arial" w:eastAsia="Calibri" w:hAnsi="Arial" w:cs="Arial"/>
          <w:color w:val="000000" w:themeColor="text1"/>
          <w:sz w:val="24"/>
          <w:szCs w:val="24"/>
          <w:lang w:eastAsia="en-US"/>
        </w:rPr>
        <w:t xml:space="preserve"> I </w:t>
      </w:r>
      <w:r w:rsidR="004273C2" w:rsidRPr="002778E0">
        <w:rPr>
          <w:rFonts w:ascii="Arial" w:eastAsia="Calibri" w:hAnsi="Arial" w:cs="Arial"/>
          <w:color w:val="000000" w:themeColor="text1"/>
          <w:sz w:val="24"/>
          <w:szCs w:val="24"/>
          <w:lang w:eastAsia="en-US"/>
        </w:rPr>
        <w:t>believe</w:t>
      </w:r>
      <w:r w:rsidR="00244202" w:rsidRPr="002778E0">
        <w:rPr>
          <w:rFonts w:ascii="Arial" w:eastAsia="Calibri" w:hAnsi="Arial" w:cs="Arial"/>
          <w:color w:val="000000" w:themeColor="text1"/>
          <w:sz w:val="24"/>
          <w:szCs w:val="24"/>
          <w:lang w:eastAsia="en-US"/>
        </w:rPr>
        <w:t xml:space="preserve"> the expansion will not adversely affect public access to the common and will encourage </w:t>
      </w:r>
      <w:r w:rsidR="006F5431" w:rsidRPr="002778E0">
        <w:rPr>
          <w:rFonts w:ascii="Arial" w:eastAsia="Calibri" w:hAnsi="Arial" w:cs="Arial"/>
          <w:color w:val="000000" w:themeColor="text1"/>
          <w:sz w:val="24"/>
          <w:szCs w:val="24"/>
          <w:lang w:eastAsia="en-US"/>
        </w:rPr>
        <w:t xml:space="preserve">recreational </w:t>
      </w:r>
      <w:r w:rsidR="00244202" w:rsidRPr="002778E0">
        <w:rPr>
          <w:rFonts w:ascii="Arial" w:eastAsia="Calibri" w:hAnsi="Arial" w:cs="Arial"/>
          <w:color w:val="000000" w:themeColor="text1"/>
          <w:sz w:val="24"/>
          <w:szCs w:val="24"/>
          <w:lang w:eastAsia="en-US"/>
        </w:rPr>
        <w:t>use of the</w:t>
      </w:r>
      <w:r w:rsidR="006F5431" w:rsidRPr="002778E0">
        <w:rPr>
          <w:rFonts w:ascii="Arial" w:eastAsia="Calibri" w:hAnsi="Arial" w:cs="Arial"/>
          <w:color w:val="000000" w:themeColor="text1"/>
          <w:sz w:val="24"/>
          <w:szCs w:val="24"/>
          <w:lang w:eastAsia="en-US"/>
        </w:rPr>
        <w:t xml:space="preserve"> area surrounding the</w:t>
      </w:r>
      <w:r w:rsidR="00244202" w:rsidRPr="002778E0">
        <w:rPr>
          <w:rFonts w:ascii="Arial" w:eastAsia="Calibri" w:hAnsi="Arial" w:cs="Arial"/>
          <w:color w:val="000000" w:themeColor="text1"/>
          <w:sz w:val="24"/>
          <w:szCs w:val="24"/>
          <w:lang w:eastAsia="en-US"/>
        </w:rPr>
        <w:t xml:space="preserve"> site. </w:t>
      </w:r>
      <w:r w:rsidR="00B54F17" w:rsidRPr="002778E0">
        <w:rPr>
          <w:rFonts w:ascii="Arial" w:eastAsia="Calibri" w:hAnsi="Arial" w:cs="Arial"/>
          <w:color w:val="000000" w:themeColor="text1"/>
          <w:sz w:val="24"/>
          <w:szCs w:val="24"/>
          <w:lang w:eastAsia="en-US"/>
        </w:rPr>
        <w:t xml:space="preserve"> </w:t>
      </w:r>
    </w:p>
    <w:p w14:paraId="2B048A20" w14:textId="77777777" w:rsidR="00F856A1" w:rsidRPr="002778E0" w:rsidRDefault="00F856A1" w:rsidP="00F856A1">
      <w:pPr>
        <w:spacing w:after="160" w:line="259" w:lineRule="auto"/>
        <w:ind w:left="720"/>
        <w:contextualSpacing/>
        <w:rPr>
          <w:rFonts w:ascii="Arial" w:eastAsia="Calibri" w:hAnsi="Arial" w:cs="Arial"/>
          <w:color w:val="000000" w:themeColor="text1"/>
          <w:sz w:val="24"/>
          <w:szCs w:val="24"/>
          <w:lang w:eastAsia="en-US"/>
        </w:rPr>
      </w:pPr>
    </w:p>
    <w:p w14:paraId="12DE4636" w14:textId="3898C6D7" w:rsidR="00F856A1" w:rsidRPr="002778E0" w:rsidRDefault="00A11F6B" w:rsidP="00A11F6B">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NE have stated that the area where works are proposed is within the existing depot yard area and </w:t>
      </w:r>
      <w:r w:rsidR="00FB72A1" w:rsidRPr="002778E0">
        <w:rPr>
          <w:rFonts w:ascii="Arial" w:eastAsia="Calibri" w:hAnsi="Arial" w:cs="Arial"/>
          <w:color w:val="000000" w:themeColor="text1"/>
          <w:sz w:val="24"/>
          <w:szCs w:val="24"/>
          <w:lang w:eastAsia="en-US"/>
        </w:rPr>
        <w:t>they</w:t>
      </w:r>
      <w:r w:rsidRPr="002778E0">
        <w:rPr>
          <w:rFonts w:ascii="Arial" w:eastAsia="Calibri" w:hAnsi="Arial" w:cs="Arial"/>
          <w:color w:val="000000" w:themeColor="text1"/>
          <w:sz w:val="24"/>
          <w:szCs w:val="24"/>
          <w:lang w:eastAsia="en-US"/>
        </w:rPr>
        <w:t xml:space="preserve"> do not anticipate that</w:t>
      </w:r>
      <w:r w:rsidR="00B04889" w:rsidRPr="002778E0">
        <w:rPr>
          <w:rFonts w:ascii="Arial" w:eastAsia="Calibri" w:hAnsi="Arial" w:cs="Arial"/>
          <w:color w:val="000000" w:themeColor="text1"/>
          <w:sz w:val="24"/>
          <w:szCs w:val="24"/>
          <w:lang w:eastAsia="en-US"/>
        </w:rPr>
        <w:t>,</w:t>
      </w:r>
      <w:r w:rsidRPr="002778E0">
        <w:rPr>
          <w:rFonts w:ascii="Arial" w:eastAsia="Calibri" w:hAnsi="Arial" w:cs="Arial"/>
          <w:color w:val="000000" w:themeColor="text1"/>
          <w:sz w:val="24"/>
          <w:szCs w:val="24"/>
          <w:lang w:eastAsia="en-US"/>
        </w:rPr>
        <w:t xml:space="preserve"> following completion of the works</w:t>
      </w:r>
      <w:r w:rsidR="00B04889" w:rsidRPr="002778E0">
        <w:rPr>
          <w:rFonts w:ascii="Arial" w:eastAsia="Calibri" w:hAnsi="Arial" w:cs="Arial"/>
          <w:color w:val="000000" w:themeColor="text1"/>
          <w:sz w:val="24"/>
          <w:szCs w:val="24"/>
          <w:lang w:eastAsia="en-US"/>
        </w:rPr>
        <w:t>,</w:t>
      </w:r>
      <w:r w:rsidRPr="002778E0">
        <w:rPr>
          <w:rFonts w:ascii="Arial" w:eastAsia="Calibri" w:hAnsi="Arial" w:cs="Arial"/>
          <w:color w:val="000000" w:themeColor="text1"/>
          <w:sz w:val="24"/>
          <w:szCs w:val="24"/>
          <w:lang w:eastAsia="en-US"/>
        </w:rPr>
        <w:t xml:space="preserve"> there will be any impact on the way that people currently access the park and enjoy its recreational facilities</w:t>
      </w:r>
      <w:r w:rsidR="008C5D47" w:rsidRPr="002778E0">
        <w:rPr>
          <w:rFonts w:ascii="Arial" w:eastAsia="Calibri" w:hAnsi="Arial" w:cs="Arial"/>
          <w:color w:val="000000" w:themeColor="text1"/>
          <w:sz w:val="24"/>
          <w:szCs w:val="24"/>
          <w:lang w:eastAsia="en-US"/>
        </w:rPr>
        <w:t>.</w:t>
      </w:r>
    </w:p>
    <w:p w14:paraId="41375395" w14:textId="77777777" w:rsidR="008C5D47" w:rsidRPr="002778E0" w:rsidRDefault="008C5D47" w:rsidP="008C5D47">
      <w:pPr>
        <w:spacing w:after="160" w:line="259" w:lineRule="auto"/>
        <w:ind w:left="720"/>
        <w:contextualSpacing/>
        <w:rPr>
          <w:rFonts w:ascii="Arial" w:eastAsia="Calibri" w:hAnsi="Arial" w:cs="Arial"/>
          <w:color w:val="000000" w:themeColor="text1"/>
          <w:sz w:val="24"/>
          <w:szCs w:val="24"/>
          <w:lang w:eastAsia="en-US"/>
        </w:rPr>
      </w:pPr>
    </w:p>
    <w:p w14:paraId="1A9ACD66" w14:textId="4A2A6F00" w:rsidR="00170913" w:rsidRPr="002778E0" w:rsidRDefault="008C5D47" w:rsidP="00170913">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OSS have stated that they have no objection to the works</w:t>
      </w:r>
      <w:r w:rsidR="00144291" w:rsidRPr="002778E0">
        <w:rPr>
          <w:rFonts w:ascii="Arial" w:eastAsia="Calibri" w:hAnsi="Arial" w:cs="Arial"/>
          <w:color w:val="000000" w:themeColor="text1"/>
          <w:sz w:val="24"/>
          <w:szCs w:val="24"/>
          <w:lang w:eastAsia="en-US"/>
        </w:rPr>
        <w:t>, but</w:t>
      </w:r>
      <w:r w:rsidRPr="002778E0">
        <w:rPr>
          <w:rFonts w:ascii="Arial" w:eastAsia="Calibri" w:hAnsi="Arial" w:cs="Arial"/>
          <w:color w:val="000000" w:themeColor="text1"/>
          <w:sz w:val="24"/>
          <w:szCs w:val="24"/>
          <w:lang w:eastAsia="en-US"/>
        </w:rPr>
        <w:t xml:space="preserve"> ask</w:t>
      </w:r>
      <w:r w:rsidR="00144291" w:rsidRPr="002778E0">
        <w:rPr>
          <w:rFonts w:ascii="Arial" w:eastAsia="Calibri" w:hAnsi="Arial" w:cs="Arial"/>
          <w:color w:val="000000" w:themeColor="text1"/>
          <w:sz w:val="24"/>
          <w:szCs w:val="24"/>
          <w:lang w:eastAsia="en-US"/>
        </w:rPr>
        <w:t>ed</w:t>
      </w:r>
      <w:r w:rsidRPr="002778E0">
        <w:rPr>
          <w:rFonts w:ascii="Arial" w:eastAsia="Calibri" w:hAnsi="Arial" w:cs="Arial"/>
          <w:color w:val="000000" w:themeColor="text1"/>
          <w:sz w:val="24"/>
          <w:szCs w:val="24"/>
          <w:lang w:eastAsia="en-US"/>
        </w:rPr>
        <w:t xml:space="preserve"> the applicant to </w:t>
      </w:r>
      <w:r w:rsidR="007B11BC" w:rsidRPr="002778E0">
        <w:rPr>
          <w:rFonts w:ascii="Arial" w:eastAsia="Calibri" w:hAnsi="Arial" w:cs="Arial"/>
          <w:color w:val="000000" w:themeColor="text1"/>
          <w:sz w:val="24"/>
          <w:szCs w:val="24"/>
          <w:lang w:eastAsia="en-US"/>
        </w:rPr>
        <w:t xml:space="preserve">clarify if it </w:t>
      </w:r>
      <w:r w:rsidR="00F309DA" w:rsidRPr="002778E0">
        <w:rPr>
          <w:rFonts w:ascii="Arial" w:eastAsia="Calibri" w:hAnsi="Arial" w:cs="Arial"/>
          <w:color w:val="000000" w:themeColor="text1"/>
          <w:sz w:val="24"/>
          <w:szCs w:val="24"/>
          <w:lang w:eastAsia="en-US"/>
        </w:rPr>
        <w:t>was</w:t>
      </w:r>
      <w:r w:rsidR="007B11BC" w:rsidRPr="002778E0">
        <w:rPr>
          <w:rFonts w:ascii="Arial" w:eastAsia="Calibri" w:hAnsi="Arial" w:cs="Arial"/>
          <w:color w:val="000000" w:themeColor="text1"/>
          <w:sz w:val="24"/>
          <w:szCs w:val="24"/>
          <w:lang w:eastAsia="en-US"/>
        </w:rPr>
        <w:t xml:space="preserve"> </w:t>
      </w:r>
      <w:r w:rsidR="00170913" w:rsidRPr="002778E0">
        <w:rPr>
          <w:rFonts w:ascii="Arial" w:eastAsia="Calibri" w:hAnsi="Arial" w:cs="Arial"/>
          <w:color w:val="000000" w:themeColor="text1"/>
          <w:sz w:val="24"/>
          <w:szCs w:val="24"/>
          <w:lang w:eastAsia="en-US"/>
        </w:rPr>
        <w:t>the</w:t>
      </w:r>
      <w:r w:rsidR="00F309DA" w:rsidRPr="002778E0">
        <w:rPr>
          <w:rFonts w:ascii="Arial" w:eastAsia="Calibri" w:hAnsi="Arial" w:cs="Arial"/>
          <w:color w:val="000000" w:themeColor="text1"/>
          <w:sz w:val="24"/>
          <w:szCs w:val="24"/>
          <w:lang w:eastAsia="en-US"/>
        </w:rPr>
        <w:t>ir</w:t>
      </w:r>
      <w:r w:rsidR="00170913" w:rsidRPr="002778E0">
        <w:rPr>
          <w:rFonts w:ascii="Arial" w:eastAsia="Calibri" w:hAnsi="Arial" w:cs="Arial"/>
          <w:color w:val="000000" w:themeColor="text1"/>
          <w:sz w:val="24"/>
          <w:szCs w:val="24"/>
          <w:lang w:eastAsia="en-US"/>
        </w:rPr>
        <w:t xml:space="preserve"> intention</w:t>
      </w:r>
      <w:r w:rsidR="00515E92" w:rsidRPr="002778E0">
        <w:rPr>
          <w:rFonts w:ascii="Arial" w:eastAsia="Calibri" w:hAnsi="Arial" w:cs="Arial"/>
          <w:color w:val="000000" w:themeColor="text1"/>
          <w:sz w:val="24"/>
          <w:szCs w:val="24"/>
          <w:lang w:eastAsia="en-US"/>
        </w:rPr>
        <w:t xml:space="preserve"> </w:t>
      </w:r>
      <w:r w:rsidR="00FB6781" w:rsidRPr="002778E0">
        <w:rPr>
          <w:rFonts w:ascii="Arial" w:eastAsia="Calibri" w:hAnsi="Arial" w:cs="Arial"/>
          <w:color w:val="000000" w:themeColor="text1"/>
          <w:sz w:val="24"/>
          <w:szCs w:val="24"/>
          <w:lang w:eastAsia="en-US"/>
        </w:rPr>
        <w:t>“…</w:t>
      </w:r>
      <w:r w:rsidR="00170913" w:rsidRPr="002778E0">
        <w:rPr>
          <w:rFonts w:ascii="Arial" w:eastAsia="Calibri" w:hAnsi="Arial" w:cs="Arial"/>
          <w:color w:val="000000" w:themeColor="text1"/>
          <w:sz w:val="24"/>
          <w:szCs w:val="24"/>
          <w:lang w:eastAsia="en-US"/>
        </w:rPr>
        <w:t>to exclude the public from the enclosed works area, under the power conferred by art.7(1)</w:t>
      </w:r>
      <w:r w:rsidR="004C3272" w:rsidRPr="002778E0">
        <w:rPr>
          <w:rFonts w:ascii="Arial" w:eastAsia="Calibri" w:hAnsi="Arial" w:cs="Arial"/>
          <w:color w:val="000000" w:themeColor="text1"/>
          <w:sz w:val="24"/>
          <w:szCs w:val="24"/>
          <w:lang w:eastAsia="en-US"/>
        </w:rPr>
        <w:t>.</w:t>
      </w:r>
      <w:r w:rsidR="00FB6781" w:rsidRPr="002778E0">
        <w:rPr>
          <w:rFonts w:ascii="Arial" w:eastAsia="Calibri" w:hAnsi="Arial" w:cs="Arial"/>
          <w:color w:val="000000" w:themeColor="text1"/>
          <w:sz w:val="24"/>
          <w:szCs w:val="24"/>
          <w:lang w:eastAsia="en-US"/>
        </w:rPr>
        <w:t>”</w:t>
      </w:r>
    </w:p>
    <w:p w14:paraId="675C9383" w14:textId="77777777" w:rsidR="004C3272" w:rsidRPr="002778E0" w:rsidRDefault="004C3272" w:rsidP="004C3272">
      <w:pPr>
        <w:spacing w:after="160" w:line="259" w:lineRule="auto"/>
        <w:ind w:left="720"/>
        <w:contextualSpacing/>
        <w:rPr>
          <w:rFonts w:ascii="Arial" w:eastAsia="Calibri" w:hAnsi="Arial" w:cs="Arial"/>
          <w:color w:val="000000" w:themeColor="text1"/>
          <w:sz w:val="24"/>
          <w:szCs w:val="24"/>
          <w:lang w:eastAsia="en-US"/>
        </w:rPr>
      </w:pPr>
    </w:p>
    <w:p w14:paraId="4F5A6BA3" w14:textId="48B3266A" w:rsidR="004C3272" w:rsidRPr="002778E0" w:rsidRDefault="004C3272" w:rsidP="004C3272">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lastRenderedPageBreak/>
        <w:t>In response the applicant has highlighted that the existing depot yard area is fully secure with no public access. It is the Council’s intention to continue to restrict public access to the enclosed park's depot.</w:t>
      </w:r>
    </w:p>
    <w:p w14:paraId="39CD0405" w14:textId="77777777" w:rsidR="00DC2F89" w:rsidRPr="002778E0" w:rsidRDefault="00DC2F89" w:rsidP="00112998">
      <w:pPr>
        <w:spacing w:after="160" w:line="259" w:lineRule="auto"/>
        <w:contextualSpacing/>
        <w:rPr>
          <w:rFonts w:ascii="Arial" w:eastAsia="Calibri" w:hAnsi="Arial" w:cs="Arial"/>
          <w:color w:val="000000" w:themeColor="text1"/>
          <w:sz w:val="24"/>
          <w:szCs w:val="24"/>
          <w:lang w:eastAsia="en-US"/>
        </w:rPr>
      </w:pPr>
    </w:p>
    <w:p w14:paraId="73F649CA" w14:textId="6415817F" w:rsidR="00AC7DBE" w:rsidRPr="002778E0" w:rsidRDefault="00DC2F89" w:rsidP="00AC7DBE">
      <w:pPr>
        <w:numPr>
          <w:ilvl w:val="0"/>
          <w:numId w:val="49"/>
        </w:num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 xml:space="preserve">In conclusion I </w:t>
      </w:r>
      <w:r w:rsidR="00867F8E" w:rsidRPr="002778E0">
        <w:rPr>
          <w:rFonts w:ascii="Arial" w:eastAsia="Calibri" w:hAnsi="Arial" w:cs="Arial"/>
          <w:color w:val="000000" w:themeColor="text1"/>
          <w:sz w:val="24"/>
          <w:szCs w:val="24"/>
          <w:lang w:eastAsia="en-US"/>
        </w:rPr>
        <w:t>am satisfied that the proposed works will not harm the interests of public access</w:t>
      </w:r>
      <w:r w:rsidR="00091F09" w:rsidRPr="002778E0">
        <w:rPr>
          <w:rFonts w:ascii="Arial" w:eastAsia="Calibri" w:hAnsi="Arial" w:cs="Arial"/>
          <w:color w:val="000000" w:themeColor="text1"/>
          <w:sz w:val="24"/>
          <w:szCs w:val="24"/>
          <w:lang w:eastAsia="en-US"/>
        </w:rPr>
        <w:t xml:space="preserve"> and the way the common is currently used</w:t>
      </w:r>
      <w:r w:rsidR="00170913" w:rsidRPr="002778E0">
        <w:rPr>
          <w:rFonts w:ascii="Arial" w:eastAsia="Calibri" w:hAnsi="Arial" w:cs="Arial"/>
          <w:color w:val="000000" w:themeColor="text1"/>
          <w:sz w:val="24"/>
          <w:szCs w:val="24"/>
          <w:lang w:eastAsia="en-US"/>
        </w:rPr>
        <w:t>.</w:t>
      </w:r>
    </w:p>
    <w:p w14:paraId="3E91407A" w14:textId="77777777" w:rsidR="00AC7DBE" w:rsidRPr="002778E0" w:rsidRDefault="00AC7DBE" w:rsidP="00AC7DBE">
      <w:pPr>
        <w:spacing w:after="160" w:line="259" w:lineRule="auto"/>
        <w:contextualSpacing/>
        <w:rPr>
          <w:rFonts w:ascii="Arial" w:eastAsia="Calibri" w:hAnsi="Arial" w:cs="Arial"/>
          <w:b/>
          <w:bCs/>
          <w:i/>
          <w:iCs/>
          <w:color w:val="000000" w:themeColor="text1"/>
          <w:sz w:val="24"/>
          <w:szCs w:val="24"/>
          <w:lang w:eastAsia="en-US"/>
        </w:rPr>
      </w:pPr>
    </w:p>
    <w:p w14:paraId="2FE7BA02" w14:textId="01D93689" w:rsidR="00AC7DBE" w:rsidRPr="002778E0" w:rsidRDefault="00896CF0" w:rsidP="00AC7DBE">
      <w:pPr>
        <w:spacing w:after="160" w:line="259" w:lineRule="auto"/>
        <w:contextualSpacing/>
        <w:rPr>
          <w:rFonts w:ascii="Arial" w:eastAsia="Calibri" w:hAnsi="Arial" w:cs="Arial"/>
          <w:color w:val="000000" w:themeColor="text1"/>
          <w:sz w:val="24"/>
          <w:szCs w:val="24"/>
          <w:lang w:eastAsia="en-US"/>
        </w:rPr>
      </w:pPr>
      <w:r w:rsidRPr="002778E0">
        <w:rPr>
          <w:rFonts w:ascii="Arial" w:eastAsia="Calibri" w:hAnsi="Arial" w:cs="Arial"/>
          <w:b/>
          <w:bCs/>
          <w:i/>
          <w:iCs/>
          <w:color w:val="000000" w:themeColor="text1"/>
          <w:sz w:val="24"/>
          <w:szCs w:val="24"/>
          <w:lang w:eastAsia="en-US"/>
        </w:rPr>
        <w:t>Nature conservation</w:t>
      </w:r>
      <w:r w:rsidR="00715440" w:rsidRPr="002778E0">
        <w:rPr>
          <w:rFonts w:ascii="Arial" w:eastAsia="Calibri" w:hAnsi="Arial" w:cs="Arial"/>
          <w:b/>
          <w:bCs/>
          <w:i/>
          <w:iCs/>
          <w:color w:val="000000" w:themeColor="text1"/>
          <w:sz w:val="24"/>
          <w:szCs w:val="24"/>
          <w:lang w:eastAsia="en-US"/>
        </w:rPr>
        <w:t xml:space="preserve"> and </w:t>
      </w:r>
      <w:r w:rsidR="003B54DD">
        <w:rPr>
          <w:rFonts w:ascii="Arial" w:eastAsia="Calibri" w:hAnsi="Arial" w:cs="Arial"/>
          <w:b/>
          <w:bCs/>
          <w:i/>
          <w:iCs/>
          <w:color w:val="000000" w:themeColor="text1"/>
          <w:sz w:val="24"/>
          <w:szCs w:val="24"/>
          <w:lang w:eastAsia="en-US"/>
        </w:rPr>
        <w:t>C</w:t>
      </w:r>
      <w:r w:rsidR="00715440" w:rsidRPr="002778E0">
        <w:rPr>
          <w:rFonts w:ascii="Arial" w:eastAsia="Calibri" w:hAnsi="Arial" w:cs="Arial"/>
          <w:b/>
          <w:bCs/>
          <w:i/>
          <w:iCs/>
          <w:color w:val="000000" w:themeColor="text1"/>
          <w:sz w:val="24"/>
          <w:szCs w:val="24"/>
          <w:lang w:eastAsia="en-US"/>
        </w:rPr>
        <w:t>onservation of the landscape</w:t>
      </w:r>
      <w:r w:rsidR="00220CB4" w:rsidRPr="002778E0">
        <w:rPr>
          <w:rFonts w:ascii="Arial" w:eastAsia="Calibri" w:hAnsi="Arial" w:cs="Arial"/>
          <w:color w:val="000000" w:themeColor="text1"/>
          <w:sz w:val="24"/>
          <w:szCs w:val="24"/>
          <w:lang w:eastAsia="en-US"/>
        </w:rPr>
        <w:t xml:space="preserve"> </w:t>
      </w:r>
    </w:p>
    <w:p w14:paraId="5E5CD1D3" w14:textId="70356E80" w:rsidR="00317C6A" w:rsidRPr="002778E0" w:rsidRDefault="00AC7DBE" w:rsidP="00BC7A34">
      <w:pPr>
        <w:pStyle w:val="ListParagraph"/>
        <w:numPr>
          <w:ilvl w:val="0"/>
          <w:numId w:val="49"/>
        </w:numPr>
        <w:rPr>
          <w:rStyle w:val="normaltextrun"/>
          <w:rFonts w:ascii="Arial" w:hAnsi="Arial" w:cs="Arial"/>
          <w:color w:val="000000" w:themeColor="text1"/>
          <w:sz w:val="24"/>
          <w:szCs w:val="24"/>
          <w:shd w:val="clear" w:color="auto" w:fill="FFFFFF"/>
        </w:rPr>
      </w:pPr>
      <w:r w:rsidRPr="002778E0">
        <w:rPr>
          <w:rStyle w:val="normaltextrun"/>
          <w:rFonts w:ascii="Arial" w:hAnsi="Arial" w:cs="Arial"/>
          <w:color w:val="000000" w:themeColor="text1"/>
          <w:sz w:val="24"/>
          <w:szCs w:val="24"/>
          <w:shd w:val="clear" w:color="auto" w:fill="FFFFFF"/>
        </w:rPr>
        <w:t>As well as the public interest in the protection of public rights of access, I must also have regard to the public interest in nature conservation, the conservation of the landscape and the protection of archaeological remains and features of historic interest.</w:t>
      </w:r>
    </w:p>
    <w:p w14:paraId="78C203CA" w14:textId="77777777" w:rsidR="00BC7A34" w:rsidRPr="002778E0" w:rsidRDefault="00BC7A34" w:rsidP="00BC7A34">
      <w:pPr>
        <w:pStyle w:val="ListParagraph"/>
        <w:rPr>
          <w:rFonts w:ascii="Arial" w:hAnsi="Arial" w:cs="Arial"/>
          <w:color w:val="000000" w:themeColor="text1"/>
          <w:sz w:val="24"/>
          <w:szCs w:val="24"/>
          <w:shd w:val="clear" w:color="auto" w:fill="FFFFFF"/>
        </w:rPr>
      </w:pPr>
    </w:p>
    <w:p w14:paraId="0D380610" w14:textId="713217C6" w:rsidR="00C97AC4" w:rsidRPr="002778E0" w:rsidRDefault="00343334" w:rsidP="002222FD">
      <w:pPr>
        <w:numPr>
          <w:ilvl w:val="0"/>
          <w:numId w:val="49"/>
        </w:numPr>
        <w:spacing w:after="160" w:line="259" w:lineRule="auto"/>
        <w:contextualSpacing/>
        <w:rPr>
          <w:rFonts w:ascii="Arial" w:hAnsi="Arial" w:cs="Arial"/>
          <w:color w:val="000000" w:themeColor="text1"/>
          <w:sz w:val="24"/>
          <w:szCs w:val="24"/>
        </w:rPr>
      </w:pPr>
      <w:r w:rsidRPr="002778E0">
        <w:rPr>
          <w:rFonts w:ascii="Arial" w:hAnsi="Arial" w:cs="Arial"/>
          <w:color w:val="000000" w:themeColor="text1"/>
          <w:sz w:val="24"/>
          <w:szCs w:val="24"/>
        </w:rPr>
        <w:t xml:space="preserve">NE </w:t>
      </w:r>
      <w:r w:rsidR="00A66CC5" w:rsidRPr="002778E0">
        <w:rPr>
          <w:rFonts w:ascii="Arial" w:hAnsi="Arial" w:cs="Arial"/>
          <w:color w:val="000000" w:themeColor="text1"/>
          <w:sz w:val="24"/>
          <w:szCs w:val="24"/>
        </w:rPr>
        <w:t xml:space="preserve">advises </w:t>
      </w:r>
      <w:r w:rsidR="00FB057C" w:rsidRPr="002778E0">
        <w:rPr>
          <w:rFonts w:ascii="Arial" w:hAnsi="Arial" w:cs="Arial"/>
          <w:color w:val="000000" w:themeColor="text1"/>
          <w:sz w:val="24"/>
          <w:szCs w:val="24"/>
        </w:rPr>
        <w:t xml:space="preserve">that </w:t>
      </w:r>
      <w:r w:rsidR="00A66CC5" w:rsidRPr="002778E0">
        <w:rPr>
          <w:rFonts w:ascii="Arial" w:hAnsi="Arial" w:cs="Arial"/>
          <w:color w:val="000000" w:themeColor="text1"/>
          <w:sz w:val="24"/>
          <w:szCs w:val="24"/>
        </w:rPr>
        <w:t>Hackney Downs is not subject to any statutory designations for nature conservation</w:t>
      </w:r>
      <w:r w:rsidR="00C77B5A" w:rsidRPr="002778E0">
        <w:rPr>
          <w:rFonts w:ascii="Arial" w:hAnsi="Arial" w:cs="Arial"/>
          <w:color w:val="000000" w:themeColor="text1"/>
          <w:sz w:val="24"/>
          <w:szCs w:val="24"/>
        </w:rPr>
        <w:t>,</w:t>
      </w:r>
      <w:r w:rsidR="00A66CC5" w:rsidRPr="002778E0">
        <w:rPr>
          <w:rFonts w:ascii="Arial" w:hAnsi="Arial" w:cs="Arial"/>
          <w:color w:val="000000" w:themeColor="text1"/>
          <w:sz w:val="24"/>
          <w:szCs w:val="24"/>
        </w:rPr>
        <w:t xml:space="preserve"> although it is an important area of publicly accessible greenspace in a densely populated urban </w:t>
      </w:r>
      <w:r w:rsidR="00C77B5A" w:rsidRPr="002778E0">
        <w:rPr>
          <w:rFonts w:ascii="Arial" w:hAnsi="Arial" w:cs="Arial"/>
          <w:color w:val="000000" w:themeColor="text1"/>
          <w:sz w:val="24"/>
          <w:szCs w:val="24"/>
        </w:rPr>
        <w:t>environment</w:t>
      </w:r>
      <w:r w:rsidR="00A66CC5" w:rsidRPr="002778E0">
        <w:rPr>
          <w:rFonts w:ascii="Arial" w:hAnsi="Arial" w:cs="Arial"/>
          <w:color w:val="000000" w:themeColor="text1"/>
          <w:sz w:val="24"/>
          <w:szCs w:val="24"/>
        </w:rPr>
        <w:t>.</w:t>
      </w:r>
      <w:r w:rsidR="008D5E33" w:rsidRPr="002778E0">
        <w:rPr>
          <w:rFonts w:ascii="Arial" w:hAnsi="Arial" w:cs="Arial"/>
          <w:color w:val="000000" w:themeColor="text1"/>
          <w:sz w:val="24"/>
          <w:szCs w:val="24"/>
        </w:rPr>
        <w:t xml:space="preserve"> </w:t>
      </w:r>
    </w:p>
    <w:p w14:paraId="1E97BFAA" w14:textId="77777777" w:rsidR="00FB6781" w:rsidRPr="002778E0" w:rsidRDefault="00FB6781" w:rsidP="00FB6781">
      <w:pPr>
        <w:spacing w:after="160" w:line="259" w:lineRule="auto"/>
        <w:ind w:left="720"/>
        <w:contextualSpacing/>
        <w:rPr>
          <w:rFonts w:ascii="Arial" w:hAnsi="Arial" w:cs="Arial"/>
          <w:color w:val="000000" w:themeColor="text1"/>
          <w:sz w:val="24"/>
          <w:szCs w:val="24"/>
        </w:rPr>
      </w:pPr>
    </w:p>
    <w:p w14:paraId="558E740E" w14:textId="42B8364C" w:rsidR="00C97AC4" w:rsidRPr="002778E0" w:rsidRDefault="00AA48E2" w:rsidP="001E6D64">
      <w:pPr>
        <w:numPr>
          <w:ilvl w:val="0"/>
          <w:numId w:val="49"/>
        </w:numPr>
        <w:spacing w:after="160" w:line="259" w:lineRule="auto"/>
        <w:contextualSpacing/>
        <w:rPr>
          <w:rFonts w:ascii="Arial" w:hAnsi="Arial" w:cs="Arial"/>
          <w:color w:val="000000" w:themeColor="text1"/>
          <w:sz w:val="24"/>
          <w:szCs w:val="24"/>
        </w:rPr>
      </w:pPr>
      <w:r w:rsidRPr="002778E0">
        <w:rPr>
          <w:rFonts w:ascii="Arial" w:hAnsi="Arial" w:cs="Arial"/>
          <w:color w:val="000000" w:themeColor="text1"/>
          <w:sz w:val="24"/>
          <w:szCs w:val="24"/>
        </w:rPr>
        <w:t>NE further outline that they do not anticipate any direct benefits to nature conservation from the works and are not aware of any that have been cited by the applicant</w:t>
      </w:r>
      <w:r w:rsidR="007F7E4C" w:rsidRPr="002778E0">
        <w:rPr>
          <w:rFonts w:ascii="Arial" w:hAnsi="Arial" w:cs="Arial"/>
          <w:color w:val="000000" w:themeColor="text1"/>
          <w:sz w:val="24"/>
          <w:szCs w:val="24"/>
        </w:rPr>
        <w:t>.</w:t>
      </w:r>
      <w:r w:rsidR="001E6D64" w:rsidRPr="002778E0">
        <w:rPr>
          <w:rFonts w:ascii="Arial" w:hAnsi="Arial" w:cs="Arial"/>
          <w:color w:val="000000" w:themeColor="text1"/>
          <w:sz w:val="24"/>
          <w:szCs w:val="24"/>
        </w:rPr>
        <w:t xml:space="preserve"> </w:t>
      </w:r>
      <w:r w:rsidR="007F7E4C" w:rsidRPr="002778E0">
        <w:rPr>
          <w:rFonts w:ascii="Arial" w:hAnsi="Arial" w:cs="Arial"/>
          <w:color w:val="000000" w:themeColor="text1"/>
          <w:sz w:val="24"/>
          <w:szCs w:val="24"/>
        </w:rPr>
        <w:t>H</w:t>
      </w:r>
      <w:r w:rsidR="001E6D64" w:rsidRPr="002778E0">
        <w:rPr>
          <w:rFonts w:ascii="Arial" w:hAnsi="Arial" w:cs="Arial"/>
          <w:color w:val="000000" w:themeColor="text1"/>
          <w:sz w:val="24"/>
          <w:szCs w:val="24"/>
        </w:rPr>
        <w:t>owever</w:t>
      </w:r>
      <w:r w:rsidR="007F7E4C" w:rsidRPr="002778E0">
        <w:rPr>
          <w:rFonts w:ascii="Arial" w:hAnsi="Arial" w:cs="Arial"/>
          <w:color w:val="000000" w:themeColor="text1"/>
          <w:sz w:val="24"/>
          <w:szCs w:val="24"/>
        </w:rPr>
        <w:t>, the</w:t>
      </w:r>
      <w:r w:rsidR="001E6D64" w:rsidRPr="002778E0">
        <w:rPr>
          <w:rFonts w:ascii="Arial" w:hAnsi="Arial" w:cs="Arial"/>
          <w:color w:val="000000" w:themeColor="text1"/>
          <w:sz w:val="24"/>
          <w:szCs w:val="24"/>
        </w:rPr>
        <w:t xml:space="preserve"> building has a relatively low profile being only </w:t>
      </w:r>
      <w:r w:rsidR="007F7E4C" w:rsidRPr="002778E0">
        <w:rPr>
          <w:rFonts w:ascii="Arial" w:hAnsi="Arial" w:cs="Arial"/>
          <w:color w:val="000000" w:themeColor="text1"/>
          <w:sz w:val="24"/>
          <w:szCs w:val="24"/>
        </w:rPr>
        <w:t xml:space="preserve">a </w:t>
      </w:r>
      <w:r w:rsidR="001E6D64" w:rsidRPr="002778E0">
        <w:rPr>
          <w:rFonts w:ascii="Arial" w:hAnsi="Arial" w:cs="Arial"/>
          <w:color w:val="000000" w:themeColor="text1"/>
          <w:sz w:val="24"/>
          <w:szCs w:val="24"/>
        </w:rPr>
        <w:t>single storey high</w:t>
      </w:r>
      <w:r w:rsidR="00FB6781" w:rsidRPr="002778E0">
        <w:rPr>
          <w:rFonts w:ascii="Arial" w:hAnsi="Arial" w:cs="Arial"/>
          <w:color w:val="000000" w:themeColor="text1"/>
          <w:sz w:val="24"/>
          <w:szCs w:val="24"/>
        </w:rPr>
        <w:t>. T</w:t>
      </w:r>
      <w:r w:rsidR="001E6D64" w:rsidRPr="002778E0">
        <w:rPr>
          <w:rFonts w:ascii="Arial" w:hAnsi="Arial" w:cs="Arial"/>
          <w:color w:val="000000" w:themeColor="text1"/>
          <w:sz w:val="24"/>
          <w:szCs w:val="24"/>
        </w:rPr>
        <w:t>he works</w:t>
      </w:r>
      <w:r w:rsidR="001B7D6B" w:rsidRPr="002778E0">
        <w:rPr>
          <w:rFonts w:ascii="Arial" w:hAnsi="Arial" w:cs="Arial"/>
          <w:color w:val="000000" w:themeColor="text1"/>
          <w:sz w:val="24"/>
          <w:szCs w:val="24"/>
        </w:rPr>
        <w:t xml:space="preserve"> aim</w:t>
      </w:r>
      <w:r w:rsidR="001E6D64" w:rsidRPr="002778E0">
        <w:rPr>
          <w:rFonts w:ascii="Arial" w:hAnsi="Arial" w:cs="Arial"/>
          <w:color w:val="000000" w:themeColor="text1"/>
          <w:sz w:val="24"/>
          <w:szCs w:val="24"/>
        </w:rPr>
        <w:t xml:space="preserve"> to bring a derelict building</w:t>
      </w:r>
      <w:r w:rsidR="00FB6781" w:rsidRPr="002778E0">
        <w:rPr>
          <w:rFonts w:ascii="Arial" w:hAnsi="Arial" w:cs="Arial"/>
          <w:color w:val="000000" w:themeColor="text1"/>
          <w:sz w:val="24"/>
          <w:szCs w:val="24"/>
        </w:rPr>
        <w:t xml:space="preserve"> back</w:t>
      </w:r>
      <w:r w:rsidR="001E6D64" w:rsidRPr="002778E0">
        <w:rPr>
          <w:rFonts w:ascii="Arial" w:hAnsi="Arial" w:cs="Arial"/>
          <w:color w:val="000000" w:themeColor="text1"/>
          <w:sz w:val="24"/>
          <w:szCs w:val="24"/>
        </w:rPr>
        <w:t xml:space="preserve"> into a state of repair</w:t>
      </w:r>
      <w:r w:rsidR="003E5C6B" w:rsidRPr="002778E0">
        <w:rPr>
          <w:rFonts w:ascii="Arial" w:hAnsi="Arial" w:cs="Arial"/>
          <w:color w:val="000000" w:themeColor="text1"/>
          <w:sz w:val="24"/>
          <w:szCs w:val="24"/>
        </w:rPr>
        <w:t xml:space="preserve"> and</w:t>
      </w:r>
      <w:r w:rsidR="001E6D64" w:rsidRPr="002778E0">
        <w:rPr>
          <w:rFonts w:ascii="Arial" w:hAnsi="Arial" w:cs="Arial"/>
          <w:color w:val="000000" w:themeColor="text1"/>
          <w:sz w:val="24"/>
          <w:szCs w:val="24"/>
        </w:rPr>
        <w:t xml:space="preserve"> are likely to result in visual improvements to the immediate area where the works are planned.</w:t>
      </w:r>
    </w:p>
    <w:p w14:paraId="4B1DF9AA" w14:textId="77777777" w:rsidR="00EB452D" w:rsidRPr="002778E0" w:rsidRDefault="00EB452D" w:rsidP="00EB452D">
      <w:pPr>
        <w:spacing w:after="160" w:line="259" w:lineRule="auto"/>
        <w:ind w:left="720"/>
        <w:contextualSpacing/>
        <w:rPr>
          <w:rFonts w:ascii="Arial" w:hAnsi="Arial" w:cs="Arial"/>
          <w:color w:val="000000" w:themeColor="text1"/>
          <w:sz w:val="24"/>
          <w:szCs w:val="24"/>
        </w:rPr>
      </w:pPr>
    </w:p>
    <w:p w14:paraId="3ABABB41" w14:textId="3C663175" w:rsidR="00EB452D" w:rsidRPr="002778E0" w:rsidRDefault="00EB452D" w:rsidP="00EB452D">
      <w:pPr>
        <w:numPr>
          <w:ilvl w:val="0"/>
          <w:numId w:val="49"/>
        </w:numPr>
        <w:spacing w:after="160" w:line="259" w:lineRule="auto"/>
        <w:contextualSpacing/>
        <w:rPr>
          <w:rFonts w:ascii="Arial" w:hAnsi="Arial" w:cs="Arial"/>
          <w:color w:val="000000" w:themeColor="text1"/>
          <w:sz w:val="24"/>
          <w:szCs w:val="24"/>
        </w:rPr>
      </w:pPr>
      <w:r w:rsidRPr="002778E0">
        <w:rPr>
          <w:rFonts w:ascii="Arial" w:hAnsi="Arial" w:cs="Arial"/>
          <w:color w:val="000000" w:themeColor="text1"/>
          <w:sz w:val="24"/>
          <w:szCs w:val="24"/>
        </w:rPr>
        <w:t xml:space="preserve">They conclude that due to the location of the works they have no concerns regarding </w:t>
      </w:r>
      <w:r w:rsidR="00474240" w:rsidRPr="002778E0">
        <w:rPr>
          <w:rFonts w:ascii="Arial" w:hAnsi="Arial" w:cs="Arial"/>
          <w:color w:val="000000" w:themeColor="text1"/>
          <w:sz w:val="24"/>
          <w:szCs w:val="24"/>
        </w:rPr>
        <w:t xml:space="preserve">any </w:t>
      </w:r>
      <w:r w:rsidRPr="002778E0">
        <w:rPr>
          <w:rFonts w:ascii="Arial" w:hAnsi="Arial" w:cs="Arial"/>
          <w:color w:val="000000" w:themeColor="text1"/>
          <w:sz w:val="24"/>
          <w:szCs w:val="24"/>
        </w:rPr>
        <w:t>adverse impacts on the recreational or nature conservation value of the common</w:t>
      </w:r>
    </w:p>
    <w:p w14:paraId="5A96CF2E" w14:textId="77777777" w:rsidR="00AA31F6" w:rsidRPr="002778E0" w:rsidRDefault="00AA31F6" w:rsidP="00474240">
      <w:pPr>
        <w:spacing w:after="160" w:line="259" w:lineRule="auto"/>
        <w:contextualSpacing/>
        <w:rPr>
          <w:rFonts w:ascii="Arial" w:hAnsi="Arial" w:cs="Arial"/>
          <w:color w:val="000000" w:themeColor="text1"/>
          <w:sz w:val="24"/>
          <w:szCs w:val="24"/>
        </w:rPr>
      </w:pPr>
    </w:p>
    <w:p w14:paraId="0AB4BB5F" w14:textId="51B72288" w:rsidR="00B1168F" w:rsidRPr="002778E0" w:rsidRDefault="00AA31F6" w:rsidP="007966FC">
      <w:pPr>
        <w:numPr>
          <w:ilvl w:val="0"/>
          <w:numId w:val="49"/>
        </w:numPr>
        <w:spacing w:after="160" w:line="259" w:lineRule="auto"/>
        <w:contextualSpacing/>
        <w:rPr>
          <w:rFonts w:ascii="Arial" w:hAnsi="Arial" w:cs="Arial"/>
          <w:color w:val="000000" w:themeColor="text1"/>
          <w:sz w:val="24"/>
          <w:szCs w:val="24"/>
        </w:rPr>
      </w:pPr>
      <w:r w:rsidRPr="002778E0">
        <w:rPr>
          <w:rFonts w:ascii="Arial" w:hAnsi="Arial" w:cs="Arial"/>
          <w:color w:val="000000" w:themeColor="text1"/>
          <w:sz w:val="24"/>
          <w:szCs w:val="24"/>
        </w:rPr>
        <w:t xml:space="preserve">The </w:t>
      </w:r>
      <w:r w:rsidR="006947DB" w:rsidRPr="002778E0">
        <w:rPr>
          <w:rFonts w:ascii="Arial" w:hAnsi="Arial" w:cs="Arial"/>
          <w:color w:val="000000" w:themeColor="text1"/>
          <w:sz w:val="24"/>
          <w:szCs w:val="24"/>
        </w:rPr>
        <w:t xml:space="preserve">expansion will be </w:t>
      </w:r>
      <w:r w:rsidR="00F3160E" w:rsidRPr="002778E0">
        <w:rPr>
          <w:rFonts w:ascii="Arial" w:hAnsi="Arial" w:cs="Arial"/>
          <w:color w:val="000000" w:themeColor="text1"/>
          <w:sz w:val="24"/>
          <w:szCs w:val="24"/>
        </w:rPr>
        <w:t>largely built</w:t>
      </w:r>
      <w:r w:rsidR="00F820EB" w:rsidRPr="002778E0">
        <w:rPr>
          <w:rFonts w:ascii="Arial" w:hAnsi="Arial" w:cs="Arial"/>
          <w:color w:val="000000" w:themeColor="text1"/>
          <w:sz w:val="24"/>
          <w:szCs w:val="24"/>
        </w:rPr>
        <w:t xml:space="preserve"> with a combination of </w:t>
      </w:r>
      <w:r w:rsidR="0029302B" w:rsidRPr="002778E0">
        <w:rPr>
          <w:rFonts w:ascii="Arial" w:hAnsi="Arial" w:cs="Arial"/>
          <w:color w:val="000000" w:themeColor="text1"/>
          <w:sz w:val="24"/>
          <w:szCs w:val="24"/>
        </w:rPr>
        <w:t>‘buff facing brick’ and ‘</w:t>
      </w:r>
      <w:proofErr w:type="spellStart"/>
      <w:r w:rsidR="0029302B" w:rsidRPr="002778E0">
        <w:rPr>
          <w:rFonts w:ascii="Arial" w:hAnsi="Arial" w:cs="Arial"/>
          <w:color w:val="000000" w:themeColor="text1"/>
          <w:sz w:val="24"/>
          <w:szCs w:val="24"/>
        </w:rPr>
        <w:t>hardieplank</w:t>
      </w:r>
      <w:proofErr w:type="spellEnd"/>
      <w:r w:rsidR="0029302B" w:rsidRPr="002778E0">
        <w:rPr>
          <w:rFonts w:ascii="Arial" w:hAnsi="Arial" w:cs="Arial"/>
          <w:color w:val="000000" w:themeColor="text1"/>
          <w:sz w:val="24"/>
          <w:szCs w:val="24"/>
        </w:rPr>
        <w:t xml:space="preserve"> cladding’</w:t>
      </w:r>
      <w:r w:rsidR="001953B9" w:rsidRPr="002778E0">
        <w:rPr>
          <w:rFonts w:ascii="Arial" w:hAnsi="Arial" w:cs="Arial"/>
          <w:color w:val="000000" w:themeColor="text1"/>
          <w:sz w:val="24"/>
          <w:szCs w:val="24"/>
        </w:rPr>
        <w:t xml:space="preserve">. The materials </w:t>
      </w:r>
      <w:r w:rsidR="00F11D9E" w:rsidRPr="002778E0">
        <w:rPr>
          <w:rFonts w:ascii="Arial" w:hAnsi="Arial" w:cs="Arial"/>
          <w:color w:val="000000" w:themeColor="text1"/>
          <w:sz w:val="24"/>
          <w:szCs w:val="24"/>
        </w:rPr>
        <w:t>used for the expansion will be in keeping with the wider features of this part of the common</w:t>
      </w:r>
      <w:r w:rsidR="004B524E" w:rsidRPr="002778E0">
        <w:rPr>
          <w:rFonts w:ascii="Arial" w:hAnsi="Arial" w:cs="Arial"/>
          <w:color w:val="000000" w:themeColor="text1"/>
          <w:sz w:val="24"/>
          <w:szCs w:val="24"/>
        </w:rPr>
        <w:t xml:space="preserve"> and the restoration of </w:t>
      </w:r>
      <w:r w:rsidR="00D74A9C" w:rsidRPr="002778E0">
        <w:rPr>
          <w:rFonts w:ascii="Arial" w:hAnsi="Arial" w:cs="Arial"/>
          <w:color w:val="000000" w:themeColor="text1"/>
          <w:sz w:val="24"/>
          <w:szCs w:val="24"/>
        </w:rPr>
        <w:t xml:space="preserve">the </w:t>
      </w:r>
      <w:r w:rsidR="003F726A" w:rsidRPr="002778E0">
        <w:rPr>
          <w:rFonts w:ascii="Arial" w:hAnsi="Arial" w:cs="Arial"/>
          <w:color w:val="000000" w:themeColor="text1"/>
          <w:sz w:val="24"/>
          <w:szCs w:val="24"/>
        </w:rPr>
        <w:t>existing depot building will improve the visuals of the common.</w:t>
      </w:r>
    </w:p>
    <w:p w14:paraId="4B6129EC" w14:textId="3C9E7741" w:rsidR="00111DC9" w:rsidRPr="002778E0" w:rsidRDefault="00111DC9" w:rsidP="00FF068B">
      <w:pPr>
        <w:spacing w:after="160" w:line="259" w:lineRule="auto"/>
        <w:ind w:left="720"/>
        <w:contextualSpacing/>
        <w:rPr>
          <w:rFonts w:ascii="Arial" w:hAnsi="Arial" w:cs="Arial"/>
          <w:color w:val="000000" w:themeColor="text1"/>
          <w:sz w:val="24"/>
          <w:szCs w:val="24"/>
        </w:rPr>
      </w:pPr>
      <w:r w:rsidRPr="002778E0">
        <w:rPr>
          <w:rFonts w:ascii="Arial" w:eastAsia="Calibri" w:hAnsi="Arial" w:cs="Arial"/>
          <w:color w:val="000000" w:themeColor="text1"/>
          <w:sz w:val="24"/>
          <w:szCs w:val="24"/>
          <w:lang w:eastAsia="en-US"/>
        </w:rPr>
        <w:t xml:space="preserve"> </w:t>
      </w:r>
    </w:p>
    <w:p w14:paraId="491C5A4E" w14:textId="72D5A6D6" w:rsidR="003F72FB" w:rsidRPr="002778E0" w:rsidRDefault="004A4A11" w:rsidP="00980938">
      <w:pPr>
        <w:numPr>
          <w:ilvl w:val="0"/>
          <w:numId w:val="49"/>
        </w:numPr>
        <w:rPr>
          <w:rFonts w:ascii="Arial" w:hAnsi="Arial" w:cs="Arial"/>
          <w:color w:val="000000" w:themeColor="text1"/>
          <w:sz w:val="24"/>
          <w:szCs w:val="24"/>
          <w:shd w:val="clear" w:color="auto" w:fill="FFFFFF"/>
        </w:rPr>
      </w:pPr>
      <w:r w:rsidRPr="002778E0">
        <w:rPr>
          <w:rFonts w:ascii="Arial" w:eastAsia="Calibri" w:hAnsi="Arial" w:cs="Arial"/>
          <w:color w:val="000000" w:themeColor="text1"/>
          <w:sz w:val="24"/>
          <w:szCs w:val="24"/>
          <w:lang w:eastAsia="en-US"/>
        </w:rPr>
        <w:t xml:space="preserve">I am satisfied that nature conservation interests will not be harmed by the </w:t>
      </w:r>
      <w:proofErr w:type="gramStart"/>
      <w:r w:rsidRPr="002778E0">
        <w:rPr>
          <w:rFonts w:ascii="Arial" w:eastAsia="Calibri" w:hAnsi="Arial" w:cs="Arial"/>
          <w:color w:val="000000" w:themeColor="text1"/>
          <w:sz w:val="24"/>
          <w:szCs w:val="24"/>
          <w:lang w:eastAsia="en-US"/>
        </w:rPr>
        <w:t>works</w:t>
      </w:r>
      <w:proofErr w:type="gramEnd"/>
      <w:r w:rsidRPr="002778E0">
        <w:rPr>
          <w:rFonts w:ascii="Arial" w:eastAsia="Calibri" w:hAnsi="Arial" w:cs="Arial"/>
          <w:color w:val="000000" w:themeColor="text1"/>
          <w:sz w:val="24"/>
          <w:szCs w:val="24"/>
          <w:lang w:eastAsia="en-US"/>
        </w:rPr>
        <w:t xml:space="preserve"> and I </w:t>
      </w:r>
      <w:r w:rsidR="003F72FB" w:rsidRPr="002778E0">
        <w:rPr>
          <w:rFonts w:ascii="Arial" w:eastAsia="Calibri" w:hAnsi="Arial" w:cs="Arial"/>
          <w:color w:val="000000" w:themeColor="text1"/>
          <w:sz w:val="24"/>
          <w:szCs w:val="24"/>
          <w:lang w:eastAsia="en-US"/>
        </w:rPr>
        <w:t xml:space="preserve">consider that </w:t>
      </w:r>
      <w:r w:rsidR="002C4F06" w:rsidRPr="002778E0">
        <w:rPr>
          <w:rFonts w:ascii="Arial" w:eastAsia="Calibri" w:hAnsi="Arial" w:cs="Arial"/>
          <w:color w:val="000000" w:themeColor="text1"/>
          <w:sz w:val="24"/>
          <w:szCs w:val="24"/>
          <w:lang w:eastAsia="en-US"/>
        </w:rPr>
        <w:t>overall,</w:t>
      </w:r>
      <w:r w:rsidR="003F72FB" w:rsidRPr="002778E0">
        <w:rPr>
          <w:rFonts w:ascii="Arial" w:eastAsia="Calibri" w:hAnsi="Arial" w:cs="Arial"/>
          <w:color w:val="000000" w:themeColor="text1"/>
          <w:sz w:val="24"/>
          <w:szCs w:val="24"/>
          <w:lang w:eastAsia="en-US"/>
        </w:rPr>
        <w:t xml:space="preserve"> the works will have </w:t>
      </w:r>
      <w:r w:rsidR="005E64E0" w:rsidRPr="002778E0">
        <w:rPr>
          <w:rFonts w:ascii="Arial" w:eastAsia="Calibri" w:hAnsi="Arial" w:cs="Arial"/>
          <w:color w:val="000000" w:themeColor="text1"/>
          <w:sz w:val="24"/>
          <w:szCs w:val="24"/>
          <w:lang w:eastAsia="en-US"/>
        </w:rPr>
        <w:t>little to</w:t>
      </w:r>
      <w:r w:rsidR="005E64E0" w:rsidRPr="002778E0">
        <w:rPr>
          <w:rFonts w:ascii="Arial" w:hAnsi="Arial" w:cs="Arial"/>
          <w:noProof/>
          <w:color w:val="000000" w:themeColor="text1"/>
          <w:sz w:val="24"/>
          <w:szCs w:val="24"/>
        </w:rPr>
        <w:t xml:space="preserve"> </w:t>
      </w:r>
      <w:r w:rsidR="00045059" w:rsidRPr="002778E0">
        <w:rPr>
          <w:rFonts w:ascii="Arial" w:eastAsia="Calibri" w:hAnsi="Arial" w:cs="Arial"/>
          <w:color w:val="000000" w:themeColor="text1"/>
          <w:sz w:val="24"/>
          <w:szCs w:val="24"/>
          <w:lang w:eastAsia="en-US"/>
        </w:rPr>
        <w:t>no</w:t>
      </w:r>
      <w:r w:rsidR="003F72FB" w:rsidRPr="002778E0">
        <w:rPr>
          <w:rFonts w:ascii="Arial" w:eastAsia="Calibri" w:hAnsi="Arial" w:cs="Arial"/>
          <w:color w:val="000000" w:themeColor="text1"/>
          <w:sz w:val="24"/>
          <w:szCs w:val="24"/>
          <w:lang w:eastAsia="en-US"/>
        </w:rPr>
        <w:t xml:space="preserve"> impact on landscape interests.</w:t>
      </w:r>
    </w:p>
    <w:p w14:paraId="098D08D1" w14:textId="77777777" w:rsidR="00294023" w:rsidRPr="002778E0" w:rsidRDefault="00294023" w:rsidP="00896CF0">
      <w:pPr>
        <w:spacing w:after="160" w:line="259" w:lineRule="auto"/>
        <w:rPr>
          <w:rFonts w:ascii="Arial" w:eastAsia="Calibri" w:hAnsi="Arial" w:cs="Arial"/>
          <w:b/>
          <w:bCs/>
          <w:i/>
          <w:iCs/>
          <w:color w:val="000000" w:themeColor="text1"/>
          <w:sz w:val="24"/>
          <w:szCs w:val="24"/>
          <w:lang w:eastAsia="en-US"/>
        </w:rPr>
      </w:pPr>
    </w:p>
    <w:p w14:paraId="139017A0" w14:textId="5535BC7E" w:rsidR="00896CF0" w:rsidRPr="002778E0" w:rsidRDefault="00896CF0" w:rsidP="00896CF0">
      <w:pPr>
        <w:spacing w:after="160" w:line="259" w:lineRule="auto"/>
        <w:rPr>
          <w:rFonts w:ascii="Arial" w:eastAsia="Calibri" w:hAnsi="Arial" w:cs="Arial"/>
          <w:b/>
          <w:bCs/>
          <w:i/>
          <w:iCs/>
          <w:color w:val="000000" w:themeColor="text1"/>
          <w:sz w:val="24"/>
          <w:szCs w:val="24"/>
          <w:lang w:eastAsia="en-US"/>
        </w:rPr>
      </w:pPr>
      <w:r w:rsidRPr="002778E0">
        <w:rPr>
          <w:rFonts w:ascii="Arial" w:eastAsia="Calibri" w:hAnsi="Arial" w:cs="Arial"/>
          <w:b/>
          <w:bCs/>
          <w:i/>
          <w:iCs/>
          <w:color w:val="000000" w:themeColor="text1"/>
          <w:sz w:val="24"/>
          <w:szCs w:val="24"/>
          <w:lang w:eastAsia="en-US"/>
        </w:rPr>
        <w:t xml:space="preserve">Protection of archaeological remains and features of historic interest. </w:t>
      </w:r>
    </w:p>
    <w:p w14:paraId="19E7157E" w14:textId="7226673A" w:rsidR="00896CF0" w:rsidRPr="002778E0" w:rsidRDefault="00924FD8" w:rsidP="00CF5250">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The applicant has stated that t</w:t>
      </w:r>
      <w:r w:rsidR="00896CF0" w:rsidRPr="002778E0">
        <w:rPr>
          <w:rFonts w:ascii="Arial" w:eastAsia="Calibri" w:hAnsi="Arial" w:cs="Arial"/>
          <w:iCs/>
          <w:color w:val="000000" w:themeColor="text1"/>
          <w:sz w:val="24"/>
          <w:szCs w:val="24"/>
          <w:lang w:eastAsia="en-US"/>
        </w:rPr>
        <w:t>here are no archaeological features within the proposed works</w:t>
      </w:r>
      <w:r w:rsidR="006214E7" w:rsidRPr="002778E0">
        <w:rPr>
          <w:rFonts w:ascii="Arial" w:eastAsia="Calibri" w:hAnsi="Arial" w:cs="Arial"/>
          <w:iCs/>
          <w:color w:val="000000" w:themeColor="text1"/>
          <w:sz w:val="24"/>
          <w:szCs w:val="24"/>
          <w:lang w:eastAsia="en-US"/>
        </w:rPr>
        <w:t xml:space="preserve"> area</w:t>
      </w:r>
      <w:r w:rsidR="00913CCE" w:rsidRPr="002778E0">
        <w:rPr>
          <w:rFonts w:ascii="Arial" w:eastAsia="Calibri" w:hAnsi="Arial" w:cs="Arial"/>
          <w:iCs/>
          <w:color w:val="000000" w:themeColor="text1"/>
          <w:sz w:val="24"/>
          <w:szCs w:val="24"/>
          <w:lang w:eastAsia="en-US"/>
        </w:rPr>
        <w:t>.</w:t>
      </w:r>
      <w:r w:rsidR="0011658D" w:rsidRPr="002778E0">
        <w:rPr>
          <w:rFonts w:ascii="Arial" w:eastAsia="Calibri" w:hAnsi="Arial" w:cs="Arial"/>
          <w:iCs/>
          <w:color w:val="000000" w:themeColor="text1"/>
          <w:sz w:val="24"/>
          <w:szCs w:val="24"/>
          <w:lang w:eastAsia="en-US"/>
        </w:rPr>
        <w:t xml:space="preserve"> Historic England and the </w:t>
      </w:r>
      <w:r w:rsidR="00A806E0" w:rsidRPr="002778E0">
        <w:rPr>
          <w:rFonts w:ascii="Arial" w:eastAsia="Calibri" w:hAnsi="Arial" w:cs="Arial"/>
          <w:iCs/>
          <w:color w:val="000000" w:themeColor="text1"/>
          <w:sz w:val="24"/>
          <w:szCs w:val="24"/>
          <w:lang w:eastAsia="en-US"/>
        </w:rPr>
        <w:t xml:space="preserve">local authority </w:t>
      </w:r>
      <w:r w:rsidR="006214E7" w:rsidRPr="002778E0">
        <w:rPr>
          <w:rFonts w:ascii="Arial" w:eastAsia="Calibri" w:hAnsi="Arial" w:cs="Arial"/>
          <w:iCs/>
          <w:color w:val="000000" w:themeColor="text1"/>
          <w:sz w:val="24"/>
          <w:szCs w:val="24"/>
          <w:lang w:eastAsia="en-US"/>
        </w:rPr>
        <w:t>archaeological</w:t>
      </w:r>
      <w:r w:rsidR="00A806E0" w:rsidRPr="002778E0">
        <w:rPr>
          <w:rFonts w:ascii="Arial" w:eastAsia="Calibri" w:hAnsi="Arial" w:cs="Arial"/>
          <w:iCs/>
          <w:color w:val="000000" w:themeColor="text1"/>
          <w:sz w:val="24"/>
          <w:szCs w:val="24"/>
          <w:lang w:eastAsia="en-US"/>
        </w:rPr>
        <w:t xml:space="preserve"> service have been </w:t>
      </w:r>
      <w:r w:rsidR="006214E7" w:rsidRPr="002778E0">
        <w:rPr>
          <w:rFonts w:ascii="Arial" w:eastAsia="Calibri" w:hAnsi="Arial" w:cs="Arial"/>
          <w:iCs/>
          <w:color w:val="000000" w:themeColor="text1"/>
          <w:sz w:val="24"/>
          <w:szCs w:val="24"/>
          <w:lang w:eastAsia="en-US"/>
        </w:rPr>
        <w:t>consulted</w:t>
      </w:r>
      <w:r w:rsidR="00A806E0" w:rsidRPr="002778E0">
        <w:rPr>
          <w:rFonts w:ascii="Arial" w:eastAsia="Calibri" w:hAnsi="Arial" w:cs="Arial"/>
          <w:iCs/>
          <w:color w:val="000000" w:themeColor="text1"/>
          <w:sz w:val="24"/>
          <w:szCs w:val="24"/>
          <w:lang w:eastAsia="en-US"/>
        </w:rPr>
        <w:t xml:space="preserve"> and </w:t>
      </w:r>
      <w:r w:rsidR="006214E7" w:rsidRPr="002778E0">
        <w:rPr>
          <w:rFonts w:ascii="Arial" w:eastAsia="Calibri" w:hAnsi="Arial" w:cs="Arial"/>
          <w:iCs/>
          <w:color w:val="000000" w:themeColor="text1"/>
          <w:sz w:val="24"/>
          <w:szCs w:val="24"/>
          <w:lang w:eastAsia="en-US"/>
        </w:rPr>
        <w:t xml:space="preserve">not commented. </w:t>
      </w:r>
    </w:p>
    <w:p w14:paraId="5130375F" w14:textId="77777777" w:rsidR="00903056" w:rsidRPr="002778E0" w:rsidRDefault="00903056" w:rsidP="000C03C2">
      <w:pPr>
        <w:spacing w:after="160" w:line="259" w:lineRule="auto"/>
        <w:contextualSpacing/>
        <w:rPr>
          <w:rFonts w:ascii="Arial" w:eastAsia="Calibri" w:hAnsi="Arial" w:cs="Arial"/>
          <w:iCs/>
          <w:color w:val="000000" w:themeColor="text1"/>
          <w:sz w:val="24"/>
          <w:szCs w:val="24"/>
          <w:lang w:eastAsia="en-US"/>
        </w:rPr>
      </w:pPr>
    </w:p>
    <w:p w14:paraId="365E8AE7" w14:textId="43E70FB1" w:rsidR="00823C43" w:rsidRPr="002778E0" w:rsidRDefault="00903056" w:rsidP="00823C43">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There is no evidence before me to suggest that these interests will be harmed by the proposed works.</w:t>
      </w:r>
    </w:p>
    <w:p w14:paraId="2D7832DF" w14:textId="77777777" w:rsidR="00D210BD" w:rsidRDefault="00D210BD" w:rsidP="00823C43">
      <w:pPr>
        <w:spacing w:after="160" w:line="259" w:lineRule="auto"/>
        <w:contextualSpacing/>
        <w:rPr>
          <w:rFonts w:ascii="Arial" w:eastAsia="Calibri" w:hAnsi="Arial" w:cs="Arial"/>
          <w:b/>
          <w:bCs/>
          <w:i/>
          <w:color w:val="000000" w:themeColor="text1"/>
          <w:sz w:val="24"/>
          <w:szCs w:val="24"/>
          <w:lang w:eastAsia="en-US"/>
        </w:rPr>
      </w:pPr>
    </w:p>
    <w:p w14:paraId="1A566841" w14:textId="77777777" w:rsidR="001B6306" w:rsidRDefault="001B6306" w:rsidP="00823C43">
      <w:pPr>
        <w:spacing w:after="160" w:line="259" w:lineRule="auto"/>
        <w:contextualSpacing/>
        <w:rPr>
          <w:rFonts w:ascii="Arial" w:eastAsia="Calibri" w:hAnsi="Arial" w:cs="Arial"/>
          <w:b/>
          <w:bCs/>
          <w:i/>
          <w:color w:val="000000" w:themeColor="text1"/>
          <w:sz w:val="24"/>
          <w:szCs w:val="24"/>
          <w:lang w:eastAsia="en-US"/>
        </w:rPr>
      </w:pPr>
    </w:p>
    <w:p w14:paraId="5A93D6E2" w14:textId="77777777" w:rsidR="001B6306" w:rsidRPr="002778E0" w:rsidRDefault="001B6306" w:rsidP="00823C43">
      <w:pPr>
        <w:spacing w:after="160" w:line="259" w:lineRule="auto"/>
        <w:contextualSpacing/>
        <w:rPr>
          <w:rFonts w:ascii="Arial" w:eastAsia="Calibri" w:hAnsi="Arial" w:cs="Arial"/>
          <w:b/>
          <w:bCs/>
          <w:i/>
          <w:color w:val="000000" w:themeColor="text1"/>
          <w:sz w:val="24"/>
          <w:szCs w:val="24"/>
          <w:lang w:eastAsia="en-US"/>
        </w:rPr>
      </w:pPr>
    </w:p>
    <w:p w14:paraId="4B88D7E9" w14:textId="70775802" w:rsidR="00823C43" w:rsidRPr="002778E0" w:rsidRDefault="00823C43" w:rsidP="00823C43">
      <w:pPr>
        <w:spacing w:after="160" w:line="259" w:lineRule="auto"/>
        <w:contextualSpacing/>
        <w:rPr>
          <w:rFonts w:ascii="Arial" w:eastAsia="Calibri" w:hAnsi="Arial" w:cs="Arial"/>
          <w:b/>
          <w:bCs/>
          <w:i/>
          <w:color w:val="000000" w:themeColor="text1"/>
          <w:sz w:val="24"/>
          <w:szCs w:val="24"/>
          <w:lang w:eastAsia="en-US"/>
        </w:rPr>
      </w:pPr>
      <w:r w:rsidRPr="002778E0">
        <w:rPr>
          <w:rFonts w:ascii="Arial" w:eastAsia="Calibri" w:hAnsi="Arial" w:cs="Arial"/>
          <w:b/>
          <w:bCs/>
          <w:i/>
          <w:color w:val="000000" w:themeColor="text1"/>
          <w:sz w:val="24"/>
          <w:szCs w:val="24"/>
          <w:lang w:eastAsia="en-US"/>
        </w:rPr>
        <w:lastRenderedPageBreak/>
        <w:t>Other Matters</w:t>
      </w:r>
    </w:p>
    <w:p w14:paraId="293E5976" w14:textId="77777777" w:rsidR="00823C43" w:rsidRPr="002778E0" w:rsidRDefault="00823C43" w:rsidP="00823C43">
      <w:pPr>
        <w:spacing w:after="160" w:line="259" w:lineRule="auto"/>
        <w:ind w:left="720"/>
        <w:contextualSpacing/>
        <w:rPr>
          <w:rFonts w:ascii="Arial" w:eastAsia="Calibri" w:hAnsi="Arial" w:cs="Arial"/>
          <w:iCs/>
          <w:color w:val="000000" w:themeColor="text1"/>
          <w:sz w:val="24"/>
          <w:szCs w:val="24"/>
          <w:lang w:eastAsia="en-US"/>
        </w:rPr>
      </w:pPr>
    </w:p>
    <w:p w14:paraId="42766B41" w14:textId="3D0334B2" w:rsidR="003F42F2" w:rsidRPr="002778E0" w:rsidRDefault="00D210BD" w:rsidP="00237181">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 xml:space="preserve">Alex Goodman </w:t>
      </w:r>
      <w:r w:rsidR="00B71FF3" w:rsidRPr="002778E0">
        <w:rPr>
          <w:rFonts w:ascii="Arial" w:eastAsia="Calibri" w:hAnsi="Arial" w:cs="Arial"/>
          <w:iCs/>
          <w:color w:val="000000" w:themeColor="text1"/>
          <w:sz w:val="24"/>
          <w:szCs w:val="24"/>
          <w:lang w:eastAsia="en-US"/>
        </w:rPr>
        <w:t xml:space="preserve">and Alice Roberts </w:t>
      </w:r>
      <w:r w:rsidR="00D50A30" w:rsidRPr="002778E0">
        <w:rPr>
          <w:rFonts w:ascii="Arial" w:eastAsia="Calibri" w:hAnsi="Arial" w:cs="Arial"/>
          <w:iCs/>
          <w:color w:val="000000" w:themeColor="text1"/>
          <w:sz w:val="24"/>
          <w:szCs w:val="24"/>
          <w:lang w:eastAsia="en-US"/>
        </w:rPr>
        <w:t xml:space="preserve">have offered suggestion </w:t>
      </w:r>
      <w:r w:rsidRPr="002778E0">
        <w:rPr>
          <w:rFonts w:ascii="Arial" w:eastAsia="Calibri" w:hAnsi="Arial" w:cs="Arial"/>
          <w:iCs/>
          <w:color w:val="000000" w:themeColor="text1"/>
          <w:sz w:val="24"/>
          <w:szCs w:val="24"/>
          <w:lang w:eastAsia="en-US"/>
        </w:rPr>
        <w:t xml:space="preserve">that </w:t>
      </w:r>
      <w:r w:rsidR="00E80CA0" w:rsidRPr="002778E0">
        <w:rPr>
          <w:rFonts w:ascii="Arial" w:eastAsia="Calibri" w:hAnsi="Arial" w:cs="Arial"/>
          <w:iCs/>
          <w:color w:val="000000" w:themeColor="text1"/>
          <w:sz w:val="24"/>
          <w:szCs w:val="24"/>
          <w:lang w:eastAsia="en-US"/>
        </w:rPr>
        <w:t xml:space="preserve">there should be a condition requiring the repurposing </w:t>
      </w:r>
      <w:r w:rsidRPr="002778E0">
        <w:rPr>
          <w:rFonts w:ascii="Arial" w:eastAsia="Calibri" w:hAnsi="Arial" w:cs="Arial"/>
          <w:iCs/>
          <w:color w:val="000000" w:themeColor="text1"/>
          <w:sz w:val="24"/>
          <w:szCs w:val="24"/>
          <w:lang w:eastAsia="en-US"/>
        </w:rPr>
        <w:t>of the</w:t>
      </w:r>
      <w:r w:rsidR="00E80CA0" w:rsidRPr="002778E0">
        <w:rPr>
          <w:rFonts w:ascii="Arial" w:eastAsia="Calibri" w:hAnsi="Arial" w:cs="Arial"/>
          <w:iCs/>
          <w:color w:val="000000" w:themeColor="text1"/>
          <w:sz w:val="24"/>
          <w:szCs w:val="24"/>
          <w:lang w:eastAsia="en-US"/>
        </w:rPr>
        <w:t xml:space="preserve"> bowls area for </w:t>
      </w:r>
      <w:r w:rsidR="00627D54" w:rsidRPr="002778E0">
        <w:rPr>
          <w:rFonts w:ascii="Arial" w:eastAsia="Calibri" w:hAnsi="Arial" w:cs="Arial"/>
          <w:iCs/>
          <w:color w:val="000000" w:themeColor="text1"/>
          <w:sz w:val="24"/>
          <w:szCs w:val="24"/>
          <w:lang w:eastAsia="en-US"/>
        </w:rPr>
        <w:t xml:space="preserve">wider </w:t>
      </w:r>
      <w:r w:rsidR="00E80CA0" w:rsidRPr="002778E0">
        <w:rPr>
          <w:rFonts w:ascii="Arial" w:eastAsia="Calibri" w:hAnsi="Arial" w:cs="Arial"/>
          <w:iCs/>
          <w:color w:val="000000" w:themeColor="text1"/>
          <w:sz w:val="24"/>
          <w:szCs w:val="24"/>
          <w:lang w:eastAsia="en-US"/>
        </w:rPr>
        <w:t xml:space="preserve">public recreational use. </w:t>
      </w:r>
      <w:r w:rsidR="00237181" w:rsidRPr="002778E0">
        <w:rPr>
          <w:rFonts w:ascii="Arial" w:eastAsia="Calibri" w:hAnsi="Arial" w:cs="Arial"/>
          <w:iCs/>
          <w:color w:val="000000" w:themeColor="text1"/>
          <w:sz w:val="24"/>
          <w:szCs w:val="24"/>
          <w:lang w:eastAsia="en-US"/>
        </w:rPr>
        <w:t xml:space="preserve">They outline that </w:t>
      </w:r>
      <w:proofErr w:type="gramStart"/>
      <w:r w:rsidR="00237181" w:rsidRPr="002778E0">
        <w:rPr>
          <w:rFonts w:ascii="Arial" w:eastAsia="Calibri" w:hAnsi="Arial" w:cs="Arial"/>
          <w:iCs/>
          <w:color w:val="000000" w:themeColor="text1"/>
          <w:sz w:val="24"/>
          <w:szCs w:val="24"/>
          <w:lang w:eastAsia="en-US"/>
        </w:rPr>
        <w:t>at</w:t>
      </w:r>
      <w:r w:rsidR="00E80CA0" w:rsidRPr="002778E0">
        <w:rPr>
          <w:rFonts w:ascii="Arial" w:eastAsia="Calibri" w:hAnsi="Arial" w:cs="Arial"/>
          <w:iCs/>
          <w:color w:val="000000" w:themeColor="text1"/>
          <w:sz w:val="24"/>
          <w:szCs w:val="24"/>
          <w:lang w:eastAsia="en-US"/>
        </w:rPr>
        <w:t xml:space="preserve"> the moment</w:t>
      </w:r>
      <w:proofErr w:type="gramEnd"/>
      <w:r w:rsidR="00E80CA0" w:rsidRPr="002778E0">
        <w:rPr>
          <w:rFonts w:ascii="Arial" w:eastAsia="Calibri" w:hAnsi="Arial" w:cs="Arial"/>
          <w:iCs/>
          <w:color w:val="000000" w:themeColor="text1"/>
          <w:sz w:val="24"/>
          <w:szCs w:val="24"/>
          <w:lang w:eastAsia="en-US"/>
        </w:rPr>
        <w:t xml:space="preserve"> </w:t>
      </w:r>
      <w:r w:rsidR="00237181" w:rsidRPr="002778E0">
        <w:rPr>
          <w:rFonts w:ascii="Arial" w:eastAsia="Calibri" w:hAnsi="Arial" w:cs="Arial"/>
          <w:iCs/>
          <w:color w:val="000000" w:themeColor="text1"/>
          <w:sz w:val="24"/>
          <w:szCs w:val="24"/>
          <w:lang w:eastAsia="en-US"/>
        </w:rPr>
        <w:t xml:space="preserve">the bowls areas </w:t>
      </w:r>
      <w:r w:rsidR="00D7490B" w:rsidRPr="002778E0">
        <w:rPr>
          <w:rFonts w:ascii="Arial" w:eastAsia="Calibri" w:hAnsi="Arial" w:cs="Arial"/>
          <w:iCs/>
          <w:color w:val="000000" w:themeColor="text1"/>
          <w:sz w:val="24"/>
          <w:szCs w:val="24"/>
          <w:lang w:eastAsia="en-US"/>
        </w:rPr>
        <w:t>are</w:t>
      </w:r>
      <w:r w:rsidR="00E80CA0" w:rsidRPr="002778E0">
        <w:rPr>
          <w:rFonts w:ascii="Arial" w:eastAsia="Calibri" w:hAnsi="Arial" w:cs="Arial"/>
          <w:iCs/>
          <w:color w:val="000000" w:themeColor="text1"/>
          <w:sz w:val="24"/>
          <w:szCs w:val="24"/>
          <w:lang w:eastAsia="en-US"/>
        </w:rPr>
        <w:t xml:space="preserve"> largely out of bounds and neglected which is</w:t>
      </w:r>
      <w:r w:rsidRPr="002778E0">
        <w:rPr>
          <w:rFonts w:ascii="Arial" w:eastAsia="Calibri" w:hAnsi="Arial" w:cs="Arial"/>
          <w:iCs/>
          <w:color w:val="000000" w:themeColor="text1"/>
          <w:sz w:val="24"/>
          <w:szCs w:val="24"/>
          <w:lang w:eastAsia="en-US"/>
        </w:rPr>
        <w:t xml:space="preserve"> </w:t>
      </w:r>
      <w:r w:rsidR="00E80CA0" w:rsidRPr="002778E0">
        <w:rPr>
          <w:rFonts w:ascii="Arial" w:eastAsia="Calibri" w:hAnsi="Arial" w:cs="Arial"/>
          <w:iCs/>
          <w:color w:val="000000" w:themeColor="text1"/>
          <w:sz w:val="24"/>
          <w:szCs w:val="24"/>
          <w:lang w:eastAsia="en-US"/>
        </w:rPr>
        <w:t>inconsistent with the purposes for which the park is held.</w:t>
      </w:r>
    </w:p>
    <w:p w14:paraId="312F50E7" w14:textId="2F07EF0F" w:rsidR="0023227D" w:rsidRPr="002778E0" w:rsidRDefault="00E80CA0" w:rsidP="00D10C4C">
      <w:pPr>
        <w:spacing w:after="160" w:line="259" w:lineRule="auto"/>
        <w:ind w:left="720"/>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 xml:space="preserve"> </w:t>
      </w:r>
    </w:p>
    <w:p w14:paraId="512F15DF" w14:textId="6535BB3B" w:rsidR="00C625DE" w:rsidRPr="002778E0" w:rsidRDefault="00BD19FB" w:rsidP="0023227D">
      <w:pPr>
        <w:numPr>
          <w:ilvl w:val="0"/>
          <w:numId w:val="49"/>
        </w:numPr>
        <w:spacing w:after="160" w:line="259" w:lineRule="auto"/>
        <w:contextualSpacing/>
        <w:rPr>
          <w:rFonts w:ascii="Arial" w:eastAsia="Calibri" w:hAnsi="Arial" w:cs="Arial"/>
          <w:iCs/>
          <w:color w:val="000000" w:themeColor="text1"/>
          <w:sz w:val="24"/>
          <w:szCs w:val="24"/>
          <w:lang w:eastAsia="en-US"/>
        </w:rPr>
      </w:pPr>
      <w:r w:rsidRPr="002778E0">
        <w:rPr>
          <w:rFonts w:ascii="Arial" w:eastAsia="Calibri" w:hAnsi="Arial" w:cs="Arial"/>
          <w:iCs/>
          <w:color w:val="000000" w:themeColor="text1"/>
          <w:sz w:val="24"/>
          <w:szCs w:val="24"/>
          <w:lang w:eastAsia="en-US"/>
        </w:rPr>
        <w:t xml:space="preserve">In this case the application </w:t>
      </w:r>
      <w:r w:rsidR="00D81709" w:rsidRPr="002778E0">
        <w:rPr>
          <w:rFonts w:ascii="Arial" w:eastAsia="Calibri" w:hAnsi="Arial" w:cs="Arial"/>
          <w:iCs/>
          <w:color w:val="000000" w:themeColor="text1"/>
          <w:sz w:val="24"/>
          <w:szCs w:val="24"/>
          <w:lang w:eastAsia="en-US"/>
        </w:rPr>
        <w:t xml:space="preserve">land is adjacent to </w:t>
      </w:r>
      <w:r w:rsidR="0014243F" w:rsidRPr="002778E0">
        <w:rPr>
          <w:rFonts w:ascii="Arial" w:eastAsia="Calibri" w:hAnsi="Arial" w:cs="Arial"/>
          <w:iCs/>
          <w:color w:val="000000" w:themeColor="text1"/>
          <w:sz w:val="24"/>
          <w:szCs w:val="24"/>
          <w:lang w:eastAsia="en-US"/>
        </w:rPr>
        <w:t xml:space="preserve">but does not appear to include </w:t>
      </w:r>
      <w:r w:rsidR="00BD1B06" w:rsidRPr="002778E0">
        <w:rPr>
          <w:rFonts w:ascii="Arial" w:eastAsia="Calibri" w:hAnsi="Arial" w:cs="Arial"/>
          <w:iCs/>
          <w:color w:val="000000" w:themeColor="text1"/>
          <w:sz w:val="24"/>
          <w:szCs w:val="24"/>
          <w:lang w:eastAsia="en-US"/>
        </w:rPr>
        <w:t>the bowls court.</w:t>
      </w:r>
      <w:r w:rsidR="00D10C4C" w:rsidRPr="002778E0">
        <w:rPr>
          <w:rFonts w:ascii="Arial" w:eastAsia="Calibri" w:hAnsi="Arial" w:cs="Arial"/>
          <w:iCs/>
          <w:color w:val="000000" w:themeColor="text1"/>
          <w:sz w:val="24"/>
          <w:szCs w:val="24"/>
          <w:lang w:eastAsia="en-US"/>
        </w:rPr>
        <w:t xml:space="preserve"> The expansion of the depot is within </w:t>
      </w:r>
      <w:r w:rsidR="00D94377" w:rsidRPr="002778E0">
        <w:rPr>
          <w:rFonts w:ascii="Arial" w:eastAsia="Calibri" w:hAnsi="Arial" w:cs="Arial"/>
          <w:iCs/>
          <w:color w:val="000000" w:themeColor="text1"/>
          <w:sz w:val="24"/>
          <w:szCs w:val="24"/>
          <w:lang w:eastAsia="en-US"/>
        </w:rPr>
        <w:t xml:space="preserve">the depot facility boundaries and the application is not related to the </w:t>
      </w:r>
      <w:r w:rsidR="00071464" w:rsidRPr="002778E0">
        <w:rPr>
          <w:rFonts w:ascii="Arial" w:eastAsia="Calibri" w:hAnsi="Arial" w:cs="Arial"/>
          <w:iCs/>
          <w:color w:val="000000" w:themeColor="text1"/>
          <w:sz w:val="24"/>
          <w:szCs w:val="24"/>
          <w:lang w:eastAsia="en-US"/>
        </w:rPr>
        <w:t>specific</w:t>
      </w:r>
      <w:r w:rsidR="00D94377" w:rsidRPr="002778E0">
        <w:rPr>
          <w:rFonts w:ascii="Arial" w:eastAsia="Calibri" w:hAnsi="Arial" w:cs="Arial"/>
          <w:iCs/>
          <w:color w:val="000000" w:themeColor="text1"/>
          <w:sz w:val="24"/>
          <w:szCs w:val="24"/>
          <w:lang w:eastAsia="en-US"/>
        </w:rPr>
        <w:t xml:space="preserve"> </w:t>
      </w:r>
      <w:r w:rsidR="0000714D" w:rsidRPr="002778E0">
        <w:rPr>
          <w:rFonts w:ascii="Arial" w:eastAsia="Calibri" w:hAnsi="Arial" w:cs="Arial"/>
          <w:iCs/>
          <w:color w:val="000000" w:themeColor="text1"/>
          <w:sz w:val="24"/>
          <w:szCs w:val="24"/>
          <w:lang w:eastAsia="en-US"/>
        </w:rPr>
        <w:t>recreation activities that take place on the common.</w:t>
      </w:r>
      <w:r w:rsidR="00BD1B06" w:rsidRPr="002778E0">
        <w:rPr>
          <w:rFonts w:ascii="Arial" w:eastAsia="Calibri" w:hAnsi="Arial" w:cs="Arial"/>
          <w:iCs/>
          <w:color w:val="000000" w:themeColor="text1"/>
          <w:sz w:val="24"/>
          <w:szCs w:val="24"/>
          <w:lang w:eastAsia="en-US"/>
        </w:rPr>
        <w:t xml:space="preserve"> </w:t>
      </w:r>
      <w:r w:rsidR="00FB6781" w:rsidRPr="002778E0">
        <w:rPr>
          <w:rFonts w:ascii="Arial" w:eastAsia="Calibri" w:hAnsi="Arial" w:cs="Arial"/>
          <w:iCs/>
          <w:color w:val="000000" w:themeColor="text1"/>
          <w:sz w:val="24"/>
          <w:szCs w:val="24"/>
          <w:lang w:eastAsia="en-US"/>
        </w:rPr>
        <w:t xml:space="preserve">It would therefore be inappropriate to include a condition </w:t>
      </w:r>
      <w:r w:rsidR="00BD1B06" w:rsidRPr="002778E0">
        <w:rPr>
          <w:rFonts w:ascii="Arial" w:eastAsia="Calibri" w:hAnsi="Arial" w:cs="Arial"/>
          <w:iCs/>
          <w:color w:val="000000" w:themeColor="text1"/>
          <w:sz w:val="24"/>
          <w:szCs w:val="24"/>
          <w:lang w:eastAsia="en-US"/>
        </w:rPr>
        <w:t xml:space="preserve">to restrict the recreation </w:t>
      </w:r>
      <w:r w:rsidR="00906986" w:rsidRPr="002778E0">
        <w:rPr>
          <w:rFonts w:ascii="Arial" w:eastAsia="Calibri" w:hAnsi="Arial" w:cs="Arial"/>
          <w:iCs/>
          <w:color w:val="000000" w:themeColor="text1"/>
          <w:sz w:val="24"/>
          <w:szCs w:val="24"/>
          <w:lang w:eastAsia="en-US"/>
        </w:rPr>
        <w:t>activities</w:t>
      </w:r>
      <w:r w:rsidR="00BD1B06" w:rsidRPr="002778E0">
        <w:rPr>
          <w:rFonts w:ascii="Arial" w:eastAsia="Calibri" w:hAnsi="Arial" w:cs="Arial"/>
          <w:iCs/>
          <w:color w:val="000000" w:themeColor="text1"/>
          <w:sz w:val="24"/>
          <w:szCs w:val="24"/>
          <w:lang w:eastAsia="en-US"/>
        </w:rPr>
        <w:t xml:space="preserve"> taking place on this part of the common to the playing of bowls. </w:t>
      </w:r>
    </w:p>
    <w:p w14:paraId="2B19568E" w14:textId="77777777" w:rsidR="00041193" w:rsidRPr="002778E0" w:rsidRDefault="00041193" w:rsidP="00041193">
      <w:pPr>
        <w:spacing w:after="160" w:line="259" w:lineRule="auto"/>
        <w:contextualSpacing/>
        <w:rPr>
          <w:rFonts w:ascii="Arial" w:eastAsia="Calibri" w:hAnsi="Arial" w:cs="Arial"/>
          <w:iCs/>
          <w:color w:val="000000" w:themeColor="text1"/>
          <w:sz w:val="24"/>
          <w:szCs w:val="24"/>
          <w:lang w:eastAsia="en-US"/>
        </w:rPr>
      </w:pPr>
    </w:p>
    <w:p w14:paraId="061A564A" w14:textId="77777777" w:rsidR="00896CF0" w:rsidRPr="002778E0" w:rsidRDefault="00896CF0" w:rsidP="00896CF0">
      <w:pPr>
        <w:spacing w:after="160" w:line="259" w:lineRule="auto"/>
        <w:rPr>
          <w:rFonts w:ascii="Arial" w:eastAsia="Calibri" w:hAnsi="Arial" w:cs="Arial"/>
          <w:b/>
          <w:i/>
          <w:iCs/>
          <w:color w:val="000000" w:themeColor="text1"/>
          <w:sz w:val="24"/>
          <w:szCs w:val="24"/>
          <w:lang w:eastAsia="en-US"/>
        </w:rPr>
      </w:pPr>
      <w:r w:rsidRPr="002778E0">
        <w:rPr>
          <w:rFonts w:ascii="Arial" w:eastAsia="Calibri" w:hAnsi="Arial" w:cs="Arial"/>
          <w:b/>
          <w:i/>
          <w:iCs/>
          <w:color w:val="000000" w:themeColor="text1"/>
          <w:sz w:val="24"/>
          <w:szCs w:val="24"/>
          <w:lang w:eastAsia="en-US"/>
        </w:rPr>
        <w:t>Conclusion</w:t>
      </w:r>
    </w:p>
    <w:p w14:paraId="3B6CFA0C" w14:textId="05703A09" w:rsidR="00896CF0" w:rsidRPr="002778E0" w:rsidRDefault="007E1456" w:rsidP="00BC7A34">
      <w:pPr>
        <w:numPr>
          <w:ilvl w:val="0"/>
          <w:numId w:val="49"/>
        </w:numPr>
        <w:spacing w:after="160"/>
        <w:contextualSpacing/>
        <w:rPr>
          <w:rFonts w:ascii="Arial" w:eastAsia="Calibri" w:hAnsi="Arial" w:cs="Arial"/>
          <w:color w:val="000000" w:themeColor="text1"/>
          <w:sz w:val="24"/>
          <w:szCs w:val="24"/>
          <w:lang w:eastAsia="en-US"/>
        </w:rPr>
      </w:pPr>
      <w:r w:rsidRPr="002778E0">
        <w:rPr>
          <w:rFonts w:ascii="Arial" w:eastAsia="Calibri" w:hAnsi="Arial" w:cs="Arial"/>
          <w:color w:val="000000" w:themeColor="text1"/>
          <w:sz w:val="24"/>
          <w:szCs w:val="24"/>
          <w:lang w:eastAsia="en-US"/>
        </w:rPr>
        <w:t>I conclude that the works will benefit the neighbourhood by providing improved</w:t>
      </w:r>
      <w:r w:rsidR="00EF5321" w:rsidRPr="002778E0">
        <w:rPr>
          <w:rFonts w:ascii="Arial" w:eastAsia="Calibri" w:hAnsi="Arial" w:cs="Arial"/>
          <w:color w:val="000000" w:themeColor="text1"/>
          <w:sz w:val="24"/>
          <w:szCs w:val="24"/>
          <w:lang w:eastAsia="en-US"/>
        </w:rPr>
        <w:t xml:space="preserve"> recreation </w:t>
      </w:r>
      <w:r w:rsidRPr="002778E0">
        <w:rPr>
          <w:rFonts w:ascii="Arial" w:eastAsia="Calibri" w:hAnsi="Arial" w:cs="Arial"/>
          <w:color w:val="000000" w:themeColor="text1"/>
          <w:sz w:val="24"/>
          <w:szCs w:val="24"/>
          <w:lang w:eastAsia="en-US"/>
        </w:rPr>
        <w:t xml:space="preserve">facilities for </w:t>
      </w:r>
      <w:r w:rsidR="00F1628F" w:rsidRPr="002778E0">
        <w:rPr>
          <w:rFonts w:ascii="Arial" w:eastAsia="Calibri" w:hAnsi="Arial" w:cs="Arial"/>
          <w:color w:val="000000" w:themeColor="text1"/>
          <w:sz w:val="24"/>
          <w:szCs w:val="24"/>
          <w:lang w:eastAsia="en-US"/>
        </w:rPr>
        <w:t>the wider community</w:t>
      </w:r>
      <w:r w:rsidRPr="002778E0">
        <w:rPr>
          <w:rFonts w:ascii="Arial" w:eastAsia="Calibri" w:hAnsi="Arial" w:cs="Arial"/>
          <w:color w:val="000000" w:themeColor="text1"/>
          <w:sz w:val="24"/>
          <w:szCs w:val="24"/>
          <w:lang w:eastAsia="en-US"/>
        </w:rPr>
        <w:t xml:space="preserve"> without seriously harming the other interests set out in paragraph </w:t>
      </w:r>
      <w:r w:rsidR="00252E0D" w:rsidRPr="002778E0">
        <w:rPr>
          <w:rFonts w:ascii="Arial" w:eastAsia="Calibri" w:hAnsi="Arial" w:cs="Arial"/>
          <w:color w:val="000000" w:themeColor="text1"/>
          <w:sz w:val="24"/>
          <w:szCs w:val="24"/>
          <w:lang w:eastAsia="en-US"/>
        </w:rPr>
        <w:t>6</w:t>
      </w:r>
      <w:r w:rsidRPr="002778E0">
        <w:rPr>
          <w:rFonts w:ascii="Arial" w:eastAsia="Calibri" w:hAnsi="Arial" w:cs="Arial"/>
          <w:color w:val="000000" w:themeColor="text1"/>
          <w:sz w:val="24"/>
          <w:szCs w:val="24"/>
          <w:lang w:eastAsia="en-US"/>
        </w:rPr>
        <w:t xml:space="preserve"> above. The works are those that a local authority may, under Article 7 of the 1967 Act, provide and maintain for persons resorting to the open space and consent for the works is granted subject to the condition set out at paragraph 1.</w:t>
      </w:r>
    </w:p>
    <w:p w14:paraId="258FCE7A" w14:textId="77777777" w:rsidR="00FA5DBC" w:rsidRPr="00512388" w:rsidRDefault="00FA5DBC" w:rsidP="00BC7A34">
      <w:pPr>
        <w:spacing w:after="160"/>
        <w:ind w:left="720"/>
        <w:contextualSpacing/>
        <w:rPr>
          <w:rFonts w:ascii="Arial" w:eastAsia="Calibri" w:hAnsi="Arial" w:cs="Arial"/>
          <w:color w:val="000000"/>
          <w:sz w:val="24"/>
          <w:szCs w:val="24"/>
          <w:lang w:eastAsia="en-US"/>
        </w:rPr>
      </w:pPr>
    </w:p>
    <w:p w14:paraId="301B2A0C" w14:textId="77777777" w:rsidR="00D258D9" w:rsidRDefault="00D258D9" w:rsidP="00BC7A34">
      <w:pPr>
        <w:spacing w:after="160"/>
        <w:ind w:left="720"/>
        <w:contextualSpacing/>
        <w:rPr>
          <w:rFonts w:ascii="Monotype Corsiva" w:eastAsia="Calibri" w:hAnsi="Monotype Corsiva" w:cs="Arial"/>
          <w:color w:val="000000"/>
          <w:sz w:val="36"/>
          <w:szCs w:val="36"/>
          <w:lang w:eastAsia="en-US"/>
        </w:rPr>
      </w:pPr>
    </w:p>
    <w:p w14:paraId="2393B2EA" w14:textId="2CCF8482" w:rsidR="00BC7A34" w:rsidRPr="00D258D9" w:rsidRDefault="004E6ECC" w:rsidP="00BC7A34">
      <w:pPr>
        <w:spacing w:after="160"/>
        <w:ind w:left="720"/>
        <w:contextualSpacing/>
        <w:rPr>
          <w:rFonts w:ascii="Monotype Corsiva" w:eastAsia="Calibri" w:hAnsi="Monotype Corsiva" w:cs="Arial"/>
          <w:color w:val="000000"/>
          <w:sz w:val="40"/>
          <w:szCs w:val="40"/>
          <w:lang w:eastAsia="en-US"/>
        </w:rPr>
      </w:pPr>
      <w:r w:rsidRPr="00D258D9">
        <w:rPr>
          <w:rFonts w:ascii="Monotype Corsiva" w:eastAsia="Calibri" w:hAnsi="Monotype Corsiva" w:cs="Arial"/>
          <w:color w:val="000000"/>
          <w:sz w:val="40"/>
          <w:szCs w:val="40"/>
          <w:lang w:eastAsia="en-US"/>
        </w:rPr>
        <w:t>Harry Wood</w:t>
      </w:r>
    </w:p>
    <w:p w14:paraId="0FCE6CB7" w14:textId="77777777" w:rsidR="00D258D9" w:rsidRDefault="00D258D9" w:rsidP="00BC7A34">
      <w:pPr>
        <w:spacing w:after="160"/>
        <w:contextualSpacing/>
        <w:rPr>
          <w:rFonts w:ascii="Arial" w:hAnsi="Arial" w:cs="Arial"/>
          <w:sz w:val="18"/>
          <w:szCs w:val="18"/>
        </w:rPr>
      </w:pPr>
    </w:p>
    <w:p w14:paraId="18F5E7EF" w14:textId="77777777" w:rsidR="00D258D9" w:rsidRDefault="00D258D9" w:rsidP="00BC7A34">
      <w:pPr>
        <w:spacing w:after="160"/>
        <w:contextualSpacing/>
        <w:rPr>
          <w:rFonts w:ascii="Arial" w:hAnsi="Arial" w:cs="Arial"/>
          <w:sz w:val="18"/>
          <w:szCs w:val="18"/>
        </w:rPr>
      </w:pPr>
    </w:p>
    <w:p w14:paraId="1A0FF654" w14:textId="77777777" w:rsidR="001057A2" w:rsidRDefault="001057A2" w:rsidP="00BC7A34">
      <w:pPr>
        <w:spacing w:after="160"/>
        <w:contextualSpacing/>
        <w:rPr>
          <w:rFonts w:ascii="Arial" w:hAnsi="Arial" w:cs="Arial"/>
          <w:sz w:val="18"/>
          <w:szCs w:val="18"/>
        </w:rPr>
      </w:pPr>
    </w:p>
    <w:p w14:paraId="7CC633CC" w14:textId="77777777" w:rsidR="001057A2" w:rsidRDefault="001057A2" w:rsidP="00BC7A34">
      <w:pPr>
        <w:spacing w:after="160"/>
        <w:contextualSpacing/>
        <w:rPr>
          <w:rFonts w:ascii="Arial" w:hAnsi="Arial" w:cs="Arial"/>
          <w:sz w:val="18"/>
          <w:szCs w:val="18"/>
        </w:rPr>
      </w:pPr>
    </w:p>
    <w:p w14:paraId="480C38C3" w14:textId="77777777" w:rsidR="001057A2" w:rsidRDefault="001057A2" w:rsidP="00BC7A34">
      <w:pPr>
        <w:spacing w:after="160"/>
        <w:contextualSpacing/>
        <w:rPr>
          <w:rFonts w:ascii="Arial" w:hAnsi="Arial" w:cs="Arial"/>
          <w:sz w:val="18"/>
          <w:szCs w:val="18"/>
        </w:rPr>
      </w:pPr>
    </w:p>
    <w:p w14:paraId="1495E335" w14:textId="77777777" w:rsidR="001057A2" w:rsidRDefault="001057A2" w:rsidP="00BC7A34">
      <w:pPr>
        <w:spacing w:after="160"/>
        <w:contextualSpacing/>
        <w:rPr>
          <w:rFonts w:ascii="Arial" w:hAnsi="Arial" w:cs="Arial"/>
          <w:sz w:val="18"/>
          <w:szCs w:val="18"/>
        </w:rPr>
      </w:pPr>
    </w:p>
    <w:p w14:paraId="343AA498" w14:textId="77777777" w:rsidR="001057A2" w:rsidRDefault="001057A2" w:rsidP="00BC7A34">
      <w:pPr>
        <w:spacing w:after="160"/>
        <w:contextualSpacing/>
        <w:rPr>
          <w:rFonts w:ascii="Arial" w:hAnsi="Arial" w:cs="Arial"/>
          <w:sz w:val="18"/>
          <w:szCs w:val="18"/>
        </w:rPr>
      </w:pPr>
    </w:p>
    <w:p w14:paraId="68814394" w14:textId="77777777" w:rsidR="001057A2" w:rsidRDefault="001057A2" w:rsidP="00BC7A34">
      <w:pPr>
        <w:spacing w:after="160"/>
        <w:contextualSpacing/>
        <w:rPr>
          <w:rFonts w:ascii="Arial" w:hAnsi="Arial" w:cs="Arial"/>
          <w:sz w:val="18"/>
          <w:szCs w:val="18"/>
        </w:rPr>
      </w:pPr>
    </w:p>
    <w:p w14:paraId="25ADB186" w14:textId="77777777" w:rsidR="001057A2" w:rsidRDefault="001057A2" w:rsidP="00BC7A34">
      <w:pPr>
        <w:spacing w:after="160"/>
        <w:contextualSpacing/>
        <w:rPr>
          <w:rFonts w:ascii="Arial" w:hAnsi="Arial" w:cs="Arial"/>
          <w:sz w:val="18"/>
          <w:szCs w:val="18"/>
        </w:rPr>
      </w:pPr>
    </w:p>
    <w:p w14:paraId="33DDCF86" w14:textId="77777777" w:rsidR="001057A2" w:rsidRDefault="001057A2" w:rsidP="00BC7A34">
      <w:pPr>
        <w:spacing w:after="160"/>
        <w:contextualSpacing/>
        <w:rPr>
          <w:rFonts w:ascii="Arial" w:hAnsi="Arial" w:cs="Arial"/>
          <w:sz w:val="18"/>
          <w:szCs w:val="18"/>
        </w:rPr>
      </w:pPr>
    </w:p>
    <w:p w14:paraId="430CF804" w14:textId="77777777" w:rsidR="001057A2" w:rsidRDefault="001057A2" w:rsidP="00BC7A34">
      <w:pPr>
        <w:spacing w:after="160"/>
        <w:contextualSpacing/>
        <w:rPr>
          <w:rFonts w:ascii="Arial" w:hAnsi="Arial" w:cs="Arial"/>
          <w:sz w:val="18"/>
          <w:szCs w:val="18"/>
        </w:rPr>
      </w:pPr>
    </w:p>
    <w:p w14:paraId="30DA50D2" w14:textId="77777777" w:rsidR="001057A2" w:rsidRDefault="001057A2" w:rsidP="00BC7A34">
      <w:pPr>
        <w:spacing w:after="160"/>
        <w:contextualSpacing/>
        <w:rPr>
          <w:rFonts w:ascii="Arial" w:hAnsi="Arial" w:cs="Arial"/>
          <w:sz w:val="18"/>
          <w:szCs w:val="18"/>
        </w:rPr>
      </w:pPr>
    </w:p>
    <w:p w14:paraId="45C509B0" w14:textId="77777777" w:rsidR="001057A2" w:rsidRDefault="001057A2" w:rsidP="00BC7A34">
      <w:pPr>
        <w:spacing w:after="160"/>
        <w:contextualSpacing/>
        <w:rPr>
          <w:rFonts w:ascii="Arial" w:hAnsi="Arial" w:cs="Arial"/>
          <w:sz w:val="18"/>
          <w:szCs w:val="18"/>
        </w:rPr>
      </w:pPr>
    </w:p>
    <w:p w14:paraId="4119CB63" w14:textId="77777777" w:rsidR="001057A2" w:rsidRDefault="001057A2" w:rsidP="00BC7A34">
      <w:pPr>
        <w:spacing w:after="160"/>
        <w:contextualSpacing/>
        <w:rPr>
          <w:rFonts w:ascii="Arial" w:hAnsi="Arial" w:cs="Arial"/>
          <w:sz w:val="18"/>
          <w:szCs w:val="18"/>
        </w:rPr>
      </w:pPr>
    </w:p>
    <w:p w14:paraId="2E4DBB42" w14:textId="77777777" w:rsidR="001057A2" w:rsidRDefault="001057A2" w:rsidP="00BC7A34">
      <w:pPr>
        <w:spacing w:after="160"/>
        <w:contextualSpacing/>
        <w:rPr>
          <w:rFonts w:ascii="Arial" w:hAnsi="Arial" w:cs="Arial"/>
          <w:sz w:val="18"/>
          <w:szCs w:val="18"/>
        </w:rPr>
      </w:pPr>
    </w:p>
    <w:p w14:paraId="13859744" w14:textId="77777777" w:rsidR="001057A2" w:rsidRDefault="001057A2" w:rsidP="00BC7A34">
      <w:pPr>
        <w:spacing w:after="160"/>
        <w:contextualSpacing/>
        <w:rPr>
          <w:rFonts w:ascii="Arial" w:hAnsi="Arial" w:cs="Arial"/>
          <w:sz w:val="18"/>
          <w:szCs w:val="18"/>
        </w:rPr>
      </w:pPr>
    </w:p>
    <w:p w14:paraId="79556E72" w14:textId="77777777" w:rsidR="001057A2" w:rsidRDefault="001057A2" w:rsidP="00BC7A34">
      <w:pPr>
        <w:spacing w:after="160"/>
        <w:contextualSpacing/>
        <w:rPr>
          <w:rFonts w:ascii="Arial" w:hAnsi="Arial" w:cs="Arial"/>
          <w:sz w:val="18"/>
          <w:szCs w:val="18"/>
        </w:rPr>
      </w:pPr>
    </w:p>
    <w:p w14:paraId="5096EAE4" w14:textId="77777777" w:rsidR="001057A2" w:rsidRDefault="001057A2" w:rsidP="00BC7A34">
      <w:pPr>
        <w:spacing w:after="160"/>
        <w:contextualSpacing/>
        <w:rPr>
          <w:rFonts w:ascii="Arial" w:hAnsi="Arial" w:cs="Arial"/>
          <w:sz w:val="18"/>
          <w:szCs w:val="18"/>
        </w:rPr>
      </w:pPr>
    </w:p>
    <w:p w14:paraId="3F03E96C" w14:textId="77777777" w:rsidR="001057A2" w:rsidRDefault="001057A2" w:rsidP="00BC7A34">
      <w:pPr>
        <w:spacing w:after="160"/>
        <w:contextualSpacing/>
        <w:rPr>
          <w:rFonts w:ascii="Arial" w:hAnsi="Arial" w:cs="Arial"/>
          <w:sz w:val="18"/>
          <w:szCs w:val="18"/>
        </w:rPr>
      </w:pPr>
    </w:p>
    <w:p w14:paraId="749C2804" w14:textId="77777777" w:rsidR="001057A2" w:rsidRDefault="001057A2" w:rsidP="00BC7A34">
      <w:pPr>
        <w:spacing w:after="160"/>
        <w:contextualSpacing/>
        <w:rPr>
          <w:rFonts w:ascii="Arial" w:hAnsi="Arial" w:cs="Arial"/>
          <w:sz w:val="18"/>
          <w:szCs w:val="18"/>
        </w:rPr>
      </w:pPr>
    </w:p>
    <w:p w14:paraId="2282EC21" w14:textId="77777777" w:rsidR="001057A2" w:rsidRDefault="001057A2" w:rsidP="00BC7A34">
      <w:pPr>
        <w:spacing w:after="160"/>
        <w:contextualSpacing/>
        <w:rPr>
          <w:rFonts w:ascii="Arial" w:hAnsi="Arial" w:cs="Arial"/>
          <w:sz w:val="18"/>
          <w:szCs w:val="18"/>
        </w:rPr>
      </w:pPr>
    </w:p>
    <w:p w14:paraId="64F017E5" w14:textId="77777777" w:rsidR="001057A2" w:rsidRDefault="001057A2" w:rsidP="00BC7A34">
      <w:pPr>
        <w:spacing w:after="160"/>
        <w:contextualSpacing/>
        <w:rPr>
          <w:rFonts w:ascii="Arial" w:hAnsi="Arial" w:cs="Arial"/>
          <w:sz w:val="18"/>
          <w:szCs w:val="18"/>
        </w:rPr>
      </w:pPr>
    </w:p>
    <w:p w14:paraId="2A56E14E" w14:textId="77777777" w:rsidR="001057A2" w:rsidRDefault="001057A2" w:rsidP="00BC7A34">
      <w:pPr>
        <w:spacing w:after="160"/>
        <w:contextualSpacing/>
        <w:rPr>
          <w:rFonts w:ascii="Arial" w:hAnsi="Arial" w:cs="Arial"/>
          <w:sz w:val="18"/>
          <w:szCs w:val="18"/>
        </w:rPr>
      </w:pPr>
    </w:p>
    <w:p w14:paraId="59267702" w14:textId="77777777" w:rsidR="001057A2" w:rsidRDefault="001057A2" w:rsidP="00BC7A34">
      <w:pPr>
        <w:spacing w:after="160"/>
        <w:contextualSpacing/>
        <w:rPr>
          <w:rFonts w:ascii="Arial" w:hAnsi="Arial" w:cs="Arial"/>
          <w:sz w:val="18"/>
          <w:szCs w:val="18"/>
        </w:rPr>
      </w:pPr>
    </w:p>
    <w:p w14:paraId="14647DC5" w14:textId="77777777" w:rsidR="001057A2" w:rsidRDefault="001057A2" w:rsidP="00BC7A34">
      <w:pPr>
        <w:spacing w:after="160"/>
        <w:contextualSpacing/>
        <w:rPr>
          <w:rFonts w:ascii="Arial" w:hAnsi="Arial" w:cs="Arial"/>
          <w:sz w:val="18"/>
          <w:szCs w:val="18"/>
        </w:rPr>
      </w:pPr>
    </w:p>
    <w:p w14:paraId="32D0FFC4" w14:textId="77777777" w:rsidR="001057A2" w:rsidRDefault="001057A2" w:rsidP="00BC7A34">
      <w:pPr>
        <w:spacing w:after="160"/>
        <w:contextualSpacing/>
        <w:rPr>
          <w:rFonts w:ascii="Arial" w:hAnsi="Arial" w:cs="Arial"/>
          <w:sz w:val="18"/>
          <w:szCs w:val="18"/>
        </w:rPr>
      </w:pPr>
    </w:p>
    <w:p w14:paraId="2F7BB796" w14:textId="77777777" w:rsidR="001057A2" w:rsidRDefault="001057A2" w:rsidP="00BC7A34">
      <w:pPr>
        <w:spacing w:after="160"/>
        <w:contextualSpacing/>
        <w:rPr>
          <w:rFonts w:ascii="Arial" w:hAnsi="Arial" w:cs="Arial"/>
          <w:sz w:val="18"/>
          <w:szCs w:val="18"/>
        </w:rPr>
      </w:pPr>
    </w:p>
    <w:p w14:paraId="59F2E096" w14:textId="77777777" w:rsidR="001057A2" w:rsidRDefault="001057A2" w:rsidP="00BC7A34">
      <w:pPr>
        <w:spacing w:after="160"/>
        <w:contextualSpacing/>
        <w:rPr>
          <w:rFonts w:ascii="Arial" w:hAnsi="Arial" w:cs="Arial"/>
          <w:sz w:val="18"/>
          <w:szCs w:val="18"/>
        </w:rPr>
      </w:pPr>
    </w:p>
    <w:p w14:paraId="69A389A3" w14:textId="77777777" w:rsidR="001057A2" w:rsidRDefault="001057A2" w:rsidP="00BC7A34">
      <w:pPr>
        <w:spacing w:after="160"/>
        <w:contextualSpacing/>
        <w:rPr>
          <w:rFonts w:ascii="Arial" w:hAnsi="Arial" w:cs="Arial"/>
          <w:sz w:val="18"/>
          <w:szCs w:val="18"/>
        </w:rPr>
      </w:pPr>
    </w:p>
    <w:p w14:paraId="1EA0A930" w14:textId="77777777" w:rsidR="002778E0" w:rsidRDefault="002778E0" w:rsidP="00BC7A34">
      <w:pPr>
        <w:spacing w:after="160"/>
        <w:contextualSpacing/>
        <w:rPr>
          <w:rFonts w:ascii="Arial" w:hAnsi="Arial" w:cs="Arial"/>
          <w:sz w:val="18"/>
          <w:szCs w:val="18"/>
        </w:rPr>
      </w:pPr>
    </w:p>
    <w:p w14:paraId="2A10AF4C" w14:textId="77777777" w:rsidR="002778E0" w:rsidRDefault="002778E0" w:rsidP="00BC7A34">
      <w:pPr>
        <w:spacing w:after="160"/>
        <w:contextualSpacing/>
        <w:rPr>
          <w:rFonts w:ascii="Arial" w:hAnsi="Arial" w:cs="Arial"/>
          <w:sz w:val="18"/>
          <w:szCs w:val="18"/>
        </w:rPr>
      </w:pPr>
    </w:p>
    <w:p w14:paraId="5B07C652" w14:textId="77777777" w:rsidR="001B6306" w:rsidRDefault="001B6306" w:rsidP="00BC7A34">
      <w:pPr>
        <w:spacing w:after="160"/>
        <w:contextualSpacing/>
        <w:rPr>
          <w:rFonts w:ascii="Arial" w:hAnsi="Arial" w:cs="Arial"/>
          <w:sz w:val="18"/>
          <w:szCs w:val="18"/>
        </w:rPr>
      </w:pPr>
    </w:p>
    <w:p w14:paraId="4BCE5CA5" w14:textId="74A78E37" w:rsidR="000C03C2" w:rsidRPr="00BC7A34" w:rsidRDefault="003918EE" w:rsidP="00BC7A34">
      <w:pPr>
        <w:spacing w:after="160"/>
        <w:contextualSpacing/>
        <w:rPr>
          <w:rFonts w:ascii="Monotype Corsiva" w:eastAsia="Calibri" w:hAnsi="Monotype Corsiva" w:cs="Arial"/>
          <w:color w:val="000000"/>
          <w:sz w:val="36"/>
          <w:szCs w:val="36"/>
          <w:lang w:eastAsia="en-US"/>
        </w:rPr>
      </w:pPr>
      <w:r w:rsidRPr="00C17E02">
        <w:rPr>
          <w:rFonts w:ascii="Arial" w:hAnsi="Arial" w:cs="Arial"/>
          <w:sz w:val="18"/>
          <w:szCs w:val="18"/>
        </w:rPr>
        <w:lastRenderedPageBreak/>
        <w:t>Figure</w:t>
      </w:r>
      <w:r w:rsidR="00D62C9A">
        <w:rPr>
          <w:rFonts w:ascii="Arial" w:hAnsi="Arial" w:cs="Arial"/>
          <w:sz w:val="18"/>
          <w:szCs w:val="18"/>
        </w:rPr>
        <w:t xml:space="preserve"> 1 </w:t>
      </w:r>
      <w:r w:rsidR="00EE548D">
        <w:rPr>
          <w:rFonts w:ascii="Arial" w:hAnsi="Arial" w:cs="Arial"/>
          <w:sz w:val="18"/>
          <w:szCs w:val="18"/>
        </w:rPr>
        <w:t>–</w:t>
      </w:r>
      <w:r w:rsidRPr="00C17E02">
        <w:rPr>
          <w:rFonts w:ascii="Arial" w:hAnsi="Arial" w:cs="Arial"/>
          <w:sz w:val="18"/>
          <w:szCs w:val="18"/>
        </w:rPr>
        <w:t xml:space="preserve"> </w:t>
      </w:r>
      <w:r w:rsidR="00EE548D">
        <w:rPr>
          <w:rFonts w:ascii="Arial" w:hAnsi="Arial" w:cs="Arial"/>
          <w:sz w:val="18"/>
          <w:szCs w:val="18"/>
        </w:rPr>
        <w:t>Outline of area for works</w:t>
      </w:r>
      <w:r w:rsidR="00D62C9A">
        <w:rPr>
          <w:rFonts w:ascii="Arial" w:hAnsi="Arial" w:cs="Arial"/>
          <w:sz w:val="18"/>
          <w:szCs w:val="18"/>
        </w:rPr>
        <w:t>:</w:t>
      </w:r>
    </w:p>
    <w:p w14:paraId="3CF01A5C" w14:textId="2318A9B2" w:rsidR="000C03C2" w:rsidRPr="00C17E02" w:rsidRDefault="002778E0">
      <w:pPr>
        <w:rPr>
          <w:rFonts w:ascii="Arial" w:hAnsi="Arial" w:cs="Arial"/>
          <w:sz w:val="18"/>
          <w:szCs w:val="18"/>
        </w:rPr>
      </w:pPr>
      <w:r>
        <w:rPr>
          <w:noProof/>
        </w:rPr>
        <w:drawing>
          <wp:anchor distT="0" distB="0" distL="114300" distR="114300" simplePos="0" relativeHeight="251658240" behindDoc="0" locked="0" layoutInCell="1" allowOverlap="1" wp14:anchorId="49F18EE0" wp14:editId="7010A75E">
            <wp:simplePos x="0" y="0"/>
            <wp:positionH relativeFrom="page">
              <wp:align>center</wp:align>
            </wp:positionH>
            <wp:positionV relativeFrom="paragraph">
              <wp:posOffset>357324</wp:posOffset>
            </wp:positionV>
            <wp:extent cx="5908040" cy="849249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08040" cy="8492490"/>
                    </a:xfrm>
                    <a:prstGeom prst="rect">
                      <a:avLst/>
                    </a:prstGeom>
                  </pic:spPr>
                </pic:pic>
              </a:graphicData>
            </a:graphic>
          </wp:anchor>
        </w:drawing>
      </w:r>
    </w:p>
    <w:sectPr w:rsidR="000C03C2" w:rsidRPr="00C17E02" w:rsidSect="0004625F">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D43F5" w14:textId="77777777" w:rsidR="00AB03CA" w:rsidRDefault="00AB03CA" w:rsidP="00F62916">
      <w:r>
        <w:separator/>
      </w:r>
    </w:p>
  </w:endnote>
  <w:endnote w:type="continuationSeparator" w:id="0">
    <w:p w14:paraId="593AEFE4" w14:textId="77777777" w:rsidR="00AB03CA" w:rsidRDefault="00AB03C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679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9A2DED"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0E3C" w14:textId="6D128C88" w:rsidR="003E54CC" w:rsidRDefault="009842A7">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40E237B9" wp14:editId="608518BA">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3EAF1"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AB5CB9D"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F440" w14:textId="4425D2A8" w:rsidR="003E54CC" w:rsidRDefault="009842A7" w:rsidP="00FA1F67">
    <w:pPr>
      <w:pStyle w:val="Footer"/>
      <w:pBdr>
        <w:bottom w:val="none" w:sz="0" w:space="0" w:color="000000"/>
      </w:pBdr>
      <w:ind w:right="-52"/>
    </w:pPr>
    <w:r>
      <w:rPr>
        <w:noProof/>
      </w:rPr>
      <mc:AlternateContent>
        <mc:Choice Requires="wps">
          <w:drawing>
            <wp:anchor distT="0" distB="0" distL="114300" distR="114300" simplePos="0" relativeHeight="251657216" behindDoc="0" locked="0" layoutInCell="1" allowOverlap="1" wp14:anchorId="4180856E" wp14:editId="59023130">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ACAEA"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4BC0163"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BCD6C" w14:textId="77777777" w:rsidR="00AB03CA" w:rsidRDefault="00AB03CA" w:rsidP="00F62916">
      <w:r>
        <w:separator/>
      </w:r>
    </w:p>
  </w:footnote>
  <w:footnote w:type="continuationSeparator" w:id="0">
    <w:p w14:paraId="1CF5B3C8" w14:textId="77777777" w:rsidR="00AB03CA" w:rsidRDefault="00AB03C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6C52" w14:textId="77777777" w:rsidR="003E54CC" w:rsidRDefault="003E54CC"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AE7E"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3A4413"/>
    <w:multiLevelType w:val="multilevel"/>
    <w:tmpl w:val="CF40869A"/>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0"/>
        </w:tabs>
        <w:ind w:left="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1440"/>
        </w:tabs>
        <w:ind w:left="1440" w:hanging="360"/>
      </w:pPr>
    </w:lvl>
    <w:lvl w:ilvl="5">
      <w:start w:val="1"/>
      <w:numFmt w:val="lowerRoman"/>
      <w:lvlText w:val="%6."/>
      <w:lvlJc w:val="right"/>
      <w:pPr>
        <w:tabs>
          <w:tab w:val="num" w:pos="2160"/>
        </w:tabs>
        <w:ind w:left="2160" w:hanging="180"/>
      </w:pPr>
    </w:lvl>
    <w:lvl w:ilvl="6">
      <w:start w:val="1"/>
      <w:numFmt w:val="decimal"/>
      <w:lvlText w:val="%7."/>
      <w:lvlJc w:val="left"/>
      <w:pPr>
        <w:tabs>
          <w:tab w:val="num" w:pos="2880"/>
        </w:tabs>
        <w:ind w:left="2880" w:hanging="360"/>
      </w:pPr>
    </w:lvl>
    <w:lvl w:ilvl="7">
      <w:start w:val="1"/>
      <w:numFmt w:val="lowerLetter"/>
      <w:lvlText w:val="%8."/>
      <w:lvlJc w:val="left"/>
      <w:pPr>
        <w:tabs>
          <w:tab w:val="num" w:pos="3600"/>
        </w:tabs>
        <w:ind w:left="3600" w:hanging="360"/>
      </w:pPr>
    </w:lvl>
    <w:lvl w:ilvl="8">
      <w:start w:val="1"/>
      <w:numFmt w:val="lowerRoman"/>
      <w:lvlText w:val="%9."/>
      <w:lvlJc w:val="right"/>
      <w:pPr>
        <w:tabs>
          <w:tab w:val="num" w:pos="4320"/>
        </w:tabs>
        <w:ind w:left="4320" w:hanging="180"/>
      </w:pPr>
    </w:lvl>
  </w:abstractNum>
  <w:abstractNum w:abstractNumId="2" w15:restartNumberingAfterBreak="0">
    <w:nsid w:val="052D37FD"/>
    <w:multiLevelType w:val="hybridMultilevel"/>
    <w:tmpl w:val="6AC20CA6"/>
    <w:lvl w:ilvl="0" w:tplc="BDE81070">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4C3420"/>
    <w:multiLevelType w:val="hybridMultilevel"/>
    <w:tmpl w:val="107497DE"/>
    <w:lvl w:ilvl="0" w:tplc="6F00D612">
      <w:start w:val="1"/>
      <w:numFmt w:val="decimal"/>
      <w:lvlText w:val="%1."/>
      <w:lvlJc w:val="left"/>
      <w:pPr>
        <w:tabs>
          <w:tab w:val="num" w:pos="360"/>
        </w:tabs>
        <w:ind w:left="360" w:hanging="360"/>
      </w:pPr>
      <w:rPr>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7783D63"/>
    <w:multiLevelType w:val="hybridMultilevel"/>
    <w:tmpl w:val="8968CE2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1AF2022"/>
    <w:multiLevelType w:val="hybridMultilevel"/>
    <w:tmpl w:val="05C0D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03EFE"/>
    <w:multiLevelType w:val="hybridMultilevel"/>
    <w:tmpl w:val="68FAD678"/>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FB6748"/>
    <w:multiLevelType w:val="hybridMultilevel"/>
    <w:tmpl w:val="4E06907A"/>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64E42"/>
    <w:multiLevelType w:val="hybridMultilevel"/>
    <w:tmpl w:val="F66C2ACC"/>
    <w:lvl w:ilvl="0" w:tplc="1B68C4CE">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832096"/>
    <w:multiLevelType w:val="hybridMultilevel"/>
    <w:tmpl w:val="9D7E83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710781"/>
    <w:multiLevelType w:val="hybridMultilevel"/>
    <w:tmpl w:val="06343D80"/>
    <w:lvl w:ilvl="0" w:tplc="1B68C4CE">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DD42AF"/>
    <w:multiLevelType w:val="hybridMultilevel"/>
    <w:tmpl w:val="C8FE697C"/>
    <w:lvl w:ilvl="0" w:tplc="F772670E">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1795523"/>
    <w:multiLevelType w:val="hybridMultilevel"/>
    <w:tmpl w:val="ED2E8132"/>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D0B20"/>
    <w:multiLevelType w:val="multilevel"/>
    <w:tmpl w:val="D618CF8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260363"/>
    <w:multiLevelType w:val="hybridMultilevel"/>
    <w:tmpl w:val="EDDE0A46"/>
    <w:lvl w:ilvl="0" w:tplc="BD841D74">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9F8396D"/>
    <w:multiLevelType w:val="hybridMultilevel"/>
    <w:tmpl w:val="86CEF7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A02450E"/>
    <w:multiLevelType w:val="multilevel"/>
    <w:tmpl w:val="D960D694"/>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094019"/>
    <w:multiLevelType w:val="hybridMultilevel"/>
    <w:tmpl w:val="5D4E0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8866C8"/>
    <w:multiLevelType w:val="hybridMultilevel"/>
    <w:tmpl w:val="8C70356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F570E"/>
    <w:multiLevelType w:val="hybridMultilevel"/>
    <w:tmpl w:val="FCBA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041CF6"/>
    <w:multiLevelType w:val="hybridMultilevel"/>
    <w:tmpl w:val="626E74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432F150A"/>
    <w:multiLevelType w:val="hybridMultilevel"/>
    <w:tmpl w:val="AE6E28FE"/>
    <w:lvl w:ilvl="0" w:tplc="BDE81070">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FA2580"/>
    <w:multiLevelType w:val="hybridMultilevel"/>
    <w:tmpl w:val="D26AE914"/>
    <w:lvl w:ilvl="0" w:tplc="983809EA">
      <w:start w:val="1"/>
      <w:numFmt w:val="decimal"/>
      <w:lvlText w:val="%1."/>
      <w:lvlJc w:val="left"/>
      <w:pPr>
        <w:tabs>
          <w:tab w:val="num" w:pos="360"/>
        </w:tabs>
        <w:ind w:left="360" w:hanging="360"/>
      </w:pPr>
      <w:rPr>
        <w:i w:val="0"/>
      </w:rPr>
    </w:lvl>
    <w:lvl w:ilvl="1" w:tplc="A426E28E">
      <w:start w:val="1"/>
      <w:numFmt w:val="lowerLetter"/>
      <w:lvlText w:val="(%2)"/>
      <w:lvlJc w:val="left"/>
      <w:pPr>
        <w:tabs>
          <w:tab w:val="num" w:pos="1080"/>
        </w:tabs>
        <w:ind w:left="720" w:hanging="360"/>
      </w:pPr>
      <w:rPr>
        <w:rFonts w:hint="default"/>
        <w:i w:val="0"/>
      </w:rPr>
    </w:lvl>
    <w:lvl w:ilvl="2" w:tplc="0809001B">
      <w:start w:val="1"/>
      <w:numFmt w:val="lowerRoman"/>
      <w:lvlText w:val="%3."/>
      <w:lvlJc w:val="right"/>
      <w:pPr>
        <w:tabs>
          <w:tab w:val="num" w:pos="1800"/>
        </w:tabs>
        <w:ind w:left="1800" w:hanging="180"/>
      </w:pPr>
    </w:lvl>
    <w:lvl w:ilvl="3" w:tplc="0C627436">
      <w:start w:val="2"/>
      <w:numFmt w:val="decimal"/>
      <w:lvlText w:val="%4."/>
      <w:lvlJc w:val="left"/>
      <w:pPr>
        <w:tabs>
          <w:tab w:val="num" w:pos="2520"/>
        </w:tabs>
        <w:ind w:left="2520" w:hanging="360"/>
      </w:pPr>
      <w:rPr>
        <w:rFonts w:hint="default"/>
        <w:i w:val="0"/>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5223447F"/>
    <w:multiLevelType w:val="hybridMultilevel"/>
    <w:tmpl w:val="CE46EC1A"/>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DA3B2E"/>
    <w:multiLevelType w:val="hybridMultilevel"/>
    <w:tmpl w:val="8A7EA258"/>
    <w:lvl w:ilvl="0" w:tplc="74961B54">
      <w:start w:val="1"/>
      <w:numFmt w:val="decimal"/>
      <w:lvlText w:val="%1."/>
      <w:lvlJc w:val="right"/>
      <w:pPr>
        <w:ind w:left="720" w:hanging="360"/>
      </w:pPr>
      <w:rPr>
        <w:rFonts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2262A2"/>
    <w:multiLevelType w:val="hybridMultilevel"/>
    <w:tmpl w:val="4B9E52CE"/>
    <w:lvl w:ilvl="0" w:tplc="AE10200C">
      <w:numFmt w:val="bullet"/>
      <w:lvlText w:val="-"/>
      <w:lvlJc w:val="left"/>
      <w:pPr>
        <w:tabs>
          <w:tab w:val="num" w:pos="1440"/>
        </w:tabs>
        <w:ind w:left="144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2"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5F342570"/>
    <w:multiLevelType w:val="hybridMultilevel"/>
    <w:tmpl w:val="D618CF88"/>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6" w15:restartNumberingAfterBreak="0">
    <w:nsid w:val="660A619A"/>
    <w:multiLevelType w:val="hybridMultilevel"/>
    <w:tmpl w:val="1ECCC4A2"/>
    <w:lvl w:ilvl="0" w:tplc="BD841D74">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8" w15:restartNumberingAfterBreak="0">
    <w:nsid w:val="6D547DBF"/>
    <w:multiLevelType w:val="hybridMultilevel"/>
    <w:tmpl w:val="C07E2582"/>
    <w:lvl w:ilvl="0" w:tplc="A426E28E">
      <w:start w:val="1"/>
      <w:numFmt w:val="lowerLetter"/>
      <w:lvlText w:val="(%1)"/>
      <w:lvlJc w:val="left"/>
      <w:pPr>
        <w:tabs>
          <w:tab w:val="num" w:pos="72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B8613F"/>
    <w:multiLevelType w:val="hybridMultilevel"/>
    <w:tmpl w:val="760665E4"/>
    <w:lvl w:ilvl="0" w:tplc="F772670E">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0"/>
        </w:tabs>
        <w:ind w:left="0" w:hanging="180"/>
      </w:pPr>
    </w:lvl>
    <w:lvl w:ilvl="3" w:tplc="0809000F" w:tentative="1">
      <w:start w:val="1"/>
      <w:numFmt w:val="decimal"/>
      <w:lvlText w:val="%4."/>
      <w:lvlJc w:val="left"/>
      <w:pPr>
        <w:tabs>
          <w:tab w:val="num" w:pos="720"/>
        </w:tabs>
        <w:ind w:left="720" w:hanging="360"/>
      </w:pPr>
    </w:lvl>
    <w:lvl w:ilvl="4" w:tplc="08090019" w:tentative="1">
      <w:start w:val="1"/>
      <w:numFmt w:val="lowerLetter"/>
      <w:lvlText w:val="%5."/>
      <w:lvlJc w:val="left"/>
      <w:pPr>
        <w:tabs>
          <w:tab w:val="num" w:pos="1440"/>
        </w:tabs>
        <w:ind w:left="1440" w:hanging="360"/>
      </w:pPr>
    </w:lvl>
    <w:lvl w:ilvl="5" w:tplc="0809001B" w:tentative="1">
      <w:start w:val="1"/>
      <w:numFmt w:val="lowerRoman"/>
      <w:lvlText w:val="%6."/>
      <w:lvlJc w:val="right"/>
      <w:pPr>
        <w:tabs>
          <w:tab w:val="num" w:pos="2160"/>
        </w:tabs>
        <w:ind w:left="2160" w:hanging="180"/>
      </w:pPr>
    </w:lvl>
    <w:lvl w:ilvl="6" w:tplc="0809000F" w:tentative="1">
      <w:start w:val="1"/>
      <w:numFmt w:val="decimal"/>
      <w:lvlText w:val="%7."/>
      <w:lvlJc w:val="left"/>
      <w:pPr>
        <w:tabs>
          <w:tab w:val="num" w:pos="2880"/>
        </w:tabs>
        <w:ind w:left="2880" w:hanging="360"/>
      </w:pPr>
    </w:lvl>
    <w:lvl w:ilvl="7" w:tplc="08090019" w:tentative="1">
      <w:start w:val="1"/>
      <w:numFmt w:val="lowerLetter"/>
      <w:lvlText w:val="%8."/>
      <w:lvlJc w:val="left"/>
      <w:pPr>
        <w:tabs>
          <w:tab w:val="num" w:pos="3600"/>
        </w:tabs>
        <w:ind w:left="3600" w:hanging="360"/>
      </w:pPr>
    </w:lvl>
    <w:lvl w:ilvl="8" w:tplc="0809001B" w:tentative="1">
      <w:start w:val="1"/>
      <w:numFmt w:val="lowerRoman"/>
      <w:lvlText w:val="%9."/>
      <w:lvlJc w:val="right"/>
      <w:pPr>
        <w:tabs>
          <w:tab w:val="num" w:pos="4320"/>
        </w:tabs>
        <w:ind w:left="4320" w:hanging="180"/>
      </w:pPr>
    </w:lvl>
  </w:abstractNum>
  <w:abstractNum w:abstractNumId="40" w15:restartNumberingAfterBreak="0">
    <w:nsid w:val="6FF83A6F"/>
    <w:multiLevelType w:val="hybridMultilevel"/>
    <w:tmpl w:val="E8C6AC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2993037"/>
    <w:multiLevelType w:val="hybridMultilevel"/>
    <w:tmpl w:val="EE944A50"/>
    <w:lvl w:ilvl="0" w:tplc="1B68C4CE">
      <w:start w:val="1"/>
      <w:numFmt w:val="bullet"/>
      <w:lvlText w:val=""/>
      <w:lvlJc w:val="left"/>
      <w:pPr>
        <w:tabs>
          <w:tab w:val="num" w:pos="360"/>
        </w:tabs>
        <w:ind w:left="360" w:hanging="360"/>
      </w:pPr>
      <w:rPr>
        <w:rFonts w:ascii="Symbol" w:hAnsi="Symbol" w:hint="default"/>
        <w:i w:val="0"/>
      </w:rPr>
    </w:lvl>
    <w:lvl w:ilvl="1" w:tplc="A426E28E">
      <w:start w:val="1"/>
      <w:numFmt w:val="lowerLetter"/>
      <w:lvlText w:val="(%2)"/>
      <w:lvlJc w:val="left"/>
      <w:pPr>
        <w:tabs>
          <w:tab w:val="num" w:pos="1440"/>
        </w:tabs>
        <w:ind w:left="1080" w:hanging="360"/>
      </w:pPr>
      <w:rPr>
        <w:rFonts w:hint="default"/>
        <w:i w:val="0"/>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15:restartNumberingAfterBreak="0">
    <w:nsid w:val="73FB2D2D"/>
    <w:multiLevelType w:val="hybridMultilevel"/>
    <w:tmpl w:val="955C9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41F072C"/>
    <w:multiLevelType w:val="hybridMultilevel"/>
    <w:tmpl w:val="CA9EB3DC"/>
    <w:lvl w:ilvl="0" w:tplc="BDE81070">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758E1A65"/>
    <w:multiLevelType w:val="hybridMultilevel"/>
    <w:tmpl w:val="4D040A72"/>
    <w:lvl w:ilvl="0" w:tplc="0930C52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B251B2"/>
    <w:multiLevelType w:val="hybridMultilevel"/>
    <w:tmpl w:val="D960D694"/>
    <w:lvl w:ilvl="0" w:tplc="BD841D74">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81C12A1"/>
    <w:multiLevelType w:val="hybridMultilevel"/>
    <w:tmpl w:val="9642EFB0"/>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C6145D"/>
    <w:multiLevelType w:val="hybridMultilevel"/>
    <w:tmpl w:val="489633D2"/>
    <w:lvl w:ilvl="0" w:tplc="0809000F">
      <w:start w:val="1"/>
      <w:numFmt w:val="decimal"/>
      <w:lvlText w:val="%1."/>
      <w:lvlJc w:val="left"/>
      <w:pPr>
        <w:tabs>
          <w:tab w:val="num" w:pos="360"/>
        </w:tabs>
        <w:ind w:left="360" w:hanging="360"/>
      </w:pPr>
      <w:rPr>
        <w:rFonts w:hint="default"/>
        <w:i w:val="0"/>
      </w:rPr>
    </w:lvl>
    <w:lvl w:ilvl="1" w:tplc="A426E28E">
      <w:start w:val="1"/>
      <w:numFmt w:val="lowerLetter"/>
      <w:lvlText w:val="(%2)"/>
      <w:lvlJc w:val="left"/>
      <w:pPr>
        <w:tabs>
          <w:tab w:val="num" w:pos="1080"/>
        </w:tabs>
        <w:ind w:left="720" w:hanging="360"/>
      </w:pPr>
      <w:rPr>
        <w:rFonts w:hint="default"/>
        <w:i w:val="0"/>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75827254">
    <w:abstractNumId w:val="35"/>
  </w:num>
  <w:num w:numId="2" w16cid:durableId="1890413480">
    <w:abstractNumId w:val="35"/>
  </w:num>
  <w:num w:numId="3" w16cid:durableId="1267470278">
    <w:abstractNumId w:val="37"/>
  </w:num>
  <w:num w:numId="4" w16cid:durableId="1164857655">
    <w:abstractNumId w:val="0"/>
  </w:num>
  <w:num w:numId="5" w16cid:durableId="2134866756">
    <w:abstractNumId w:val="22"/>
  </w:num>
  <w:num w:numId="6" w16cid:durableId="1134906866">
    <w:abstractNumId w:val="34"/>
  </w:num>
  <w:num w:numId="7" w16cid:durableId="2127649242">
    <w:abstractNumId w:val="48"/>
  </w:num>
  <w:num w:numId="8" w16cid:durableId="1254699983">
    <w:abstractNumId w:val="31"/>
  </w:num>
  <w:num w:numId="9" w16cid:durableId="1258102974">
    <w:abstractNumId w:val="19"/>
  </w:num>
  <w:num w:numId="10" w16cid:durableId="1119494389">
    <w:abstractNumId w:val="25"/>
  </w:num>
  <w:num w:numId="11" w16cid:durableId="190607123">
    <w:abstractNumId w:val="8"/>
  </w:num>
  <w:num w:numId="12" w16cid:durableId="1893881108">
    <w:abstractNumId w:val="10"/>
  </w:num>
  <w:num w:numId="13" w16cid:durableId="920875493">
    <w:abstractNumId w:val="41"/>
  </w:num>
  <w:num w:numId="14" w16cid:durableId="901873059">
    <w:abstractNumId w:val="12"/>
  </w:num>
  <w:num w:numId="15" w16cid:durableId="598299470">
    <w:abstractNumId w:val="33"/>
  </w:num>
  <w:num w:numId="16" w16cid:durableId="485634514">
    <w:abstractNumId w:val="13"/>
  </w:num>
  <w:num w:numId="17" w16cid:durableId="286618915">
    <w:abstractNumId w:val="38"/>
  </w:num>
  <w:num w:numId="18" w16cid:durableId="136459317">
    <w:abstractNumId w:val="47"/>
  </w:num>
  <w:num w:numId="19" w16cid:durableId="2362570">
    <w:abstractNumId w:val="32"/>
  </w:num>
  <w:num w:numId="20" w16cid:durableId="1646620443">
    <w:abstractNumId w:val="42"/>
  </w:num>
  <w:num w:numId="21" w16cid:durableId="983240495">
    <w:abstractNumId w:val="6"/>
  </w:num>
  <w:num w:numId="22" w16cid:durableId="791097445">
    <w:abstractNumId w:val="26"/>
  </w:num>
  <w:num w:numId="23" w16cid:durableId="1058746523">
    <w:abstractNumId w:val="7"/>
  </w:num>
  <w:num w:numId="24" w16cid:durableId="1932926024">
    <w:abstractNumId w:val="39"/>
  </w:num>
  <w:num w:numId="25" w16cid:durableId="576674226">
    <w:abstractNumId w:val="1"/>
  </w:num>
  <w:num w:numId="26" w16cid:durableId="1468744383">
    <w:abstractNumId w:val="11"/>
  </w:num>
  <w:num w:numId="27" w16cid:durableId="1584334837">
    <w:abstractNumId w:val="3"/>
  </w:num>
  <w:num w:numId="28" w16cid:durableId="83845696">
    <w:abstractNumId w:val="9"/>
  </w:num>
  <w:num w:numId="29" w16cid:durableId="1940134811">
    <w:abstractNumId w:val="2"/>
  </w:num>
  <w:num w:numId="30" w16cid:durableId="1353529644">
    <w:abstractNumId w:val="23"/>
  </w:num>
  <w:num w:numId="31" w16cid:durableId="369498062">
    <w:abstractNumId w:val="43"/>
  </w:num>
  <w:num w:numId="32" w16cid:durableId="1819492484">
    <w:abstractNumId w:val="40"/>
  </w:num>
  <w:num w:numId="33" w16cid:durableId="1458262055">
    <w:abstractNumId w:val="14"/>
  </w:num>
  <w:num w:numId="34" w16cid:durableId="548108756">
    <w:abstractNumId w:val="36"/>
  </w:num>
  <w:num w:numId="35" w16cid:durableId="55057098">
    <w:abstractNumId w:val="45"/>
  </w:num>
  <w:num w:numId="36" w16cid:durableId="2017881493">
    <w:abstractNumId w:val="16"/>
  </w:num>
  <w:num w:numId="37" w16cid:durableId="1013727537">
    <w:abstractNumId w:val="15"/>
  </w:num>
  <w:num w:numId="38" w16cid:durableId="1051921888">
    <w:abstractNumId w:val="28"/>
  </w:num>
  <w:num w:numId="39" w16cid:durableId="14575014">
    <w:abstractNumId w:val="21"/>
  </w:num>
  <w:num w:numId="40" w16cid:durableId="1454012895">
    <w:abstractNumId w:val="44"/>
  </w:num>
  <w:num w:numId="41" w16cid:durableId="734357901">
    <w:abstractNumId w:val="30"/>
  </w:num>
  <w:num w:numId="42" w16cid:durableId="154343429">
    <w:abstractNumId w:val="46"/>
  </w:num>
  <w:num w:numId="43" w16cid:durableId="454911879">
    <w:abstractNumId w:val="17"/>
  </w:num>
  <w:num w:numId="44" w16cid:durableId="1735422274">
    <w:abstractNumId w:val="20"/>
  </w:num>
  <w:num w:numId="45" w16cid:durableId="886987984">
    <w:abstractNumId w:val="27"/>
  </w:num>
  <w:num w:numId="46" w16cid:durableId="1703432167">
    <w:abstractNumId w:val="29"/>
  </w:num>
  <w:num w:numId="47" w16cid:durableId="525683181">
    <w:abstractNumId w:val="4"/>
  </w:num>
  <w:num w:numId="48" w16cid:durableId="1096175379">
    <w:abstractNumId w:val="5"/>
  </w:num>
  <w:num w:numId="49" w16cid:durableId="1149783237">
    <w:abstractNumId w:val="24"/>
  </w:num>
  <w:num w:numId="50" w16cid:durableId="21740429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D66"/>
    <w:rsid w:val="0000335F"/>
    <w:rsid w:val="00005110"/>
    <w:rsid w:val="0000714D"/>
    <w:rsid w:val="00011B49"/>
    <w:rsid w:val="000128F2"/>
    <w:rsid w:val="0001394F"/>
    <w:rsid w:val="00014851"/>
    <w:rsid w:val="00015845"/>
    <w:rsid w:val="00022F3C"/>
    <w:rsid w:val="00025826"/>
    <w:rsid w:val="00026903"/>
    <w:rsid w:val="00033577"/>
    <w:rsid w:val="00041193"/>
    <w:rsid w:val="0004464C"/>
    <w:rsid w:val="00045059"/>
    <w:rsid w:val="00046145"/>
    <w:rsid w:val="0004625F"/>
    <w:rsid w:val="00050931"/>
    <w:rsid w:val="00053135"/>
    <w:rsid w:val="00055220"/>
    <w:rsid w:val="00062824"/>
    <w:rsid w:val="00067E30"/>
    <w:rsid w:val="00071464"/>
    <w:rsid w:val="00073647"/>
    <w:rsid w:val="00077358"/>
    <w:rsid w:val="0007777A"/>
    <w:rsid w:val="00087477"/>
    <w:rsid w:val="00087DEC"/>
    <w:rsid w:val="000916B4"/>
    <w:rsid w:val="00091F09"/>
    <w:rsid w:val="000943CB"/>
    <w:rsid w:val="000A305A"/>
    <w:rsid w:val="000A4424"/>
    <w:rsid w:val="000A4AEB"/>
    <w:rsid w:val="000A64AE"/>
    <w:rsid w:val="000A67A5"/>
    <w:rsid w:val="000A6F6A"/>
    <w:rsid w:val="000B0854"/>
    <w:rsid w:val="000B0DE2"/>
    <w:rsid w:val="000B4590"/>
    <w:rsid w:val="000B4E9D"/>
    <w:rsid w:val="000C014D"/>
    <w:rsid w:val="000C03C2"/>
    <w:rsid w:val="000C34D4"/>
    <w:rsid w:val="000C3F13"/>
    <w:rsid w:val="000C698E"/>
    <w:rsid w:val="000D0673"/>
    <w:rsid w:val="000E26A7"/>
    <w:rsid w:val="000F16F4"/>
    <w:rsid w:val="000F2BFA"/>
    <w:rsid w:val="000F5904"/>
    <w:rsid w:val="000F6E2E"/>
    <w:rsid w:val="001000CB"/>
    <w:rsid w:val="00104D93"/>
    <w:rsid w:val="001057A2"/>
    <w:rsid w:val="00111DC9"/>
    <w:rsid w:val="00112998"/>
    <w:rsid w:val="0011658D"/>
    <w:rsid w:val="00121C8B"/>
    <w:rsid w:val="00123741"/>
    <w:rsid w:val="001270CB"/>
    <w:rsid w:val="00141EDC"/>
    <w:rsid w:val="0014243F"/>
    <w:rsid w:val="00144291"/>
    <w:rsid w:val="00152C92"/>
    <w:rsid w:val="00157057"/>
    <w:rsid w:val="00157E09"/>
    <w:rsid w:val="00160070"/>
    <w:rsid w:val="0016369A"/>
    <w:rsid w:val="00170913"/>
    <w:rsid w:val="00176F77"/>
    <w:rsid w:val="00181761"/>
    <w:rsid w:val="001953B9"/>
    <w:rsid w:val="00195403"/>
    <w:rsid w:val="00197505"/>
    <w:rsid w:val="00197B5B"/>
    <w:rsid w:val="001A2DF6"/>
    <w:rsid w:val="001A5C4B"/>
    <w:rsid w:val="001B3B7B"/>
    <w:rsid w:val="001B6306"/>
    <w:rsid w:val="001B7D6B"/>
    <w:rsid w:val="001C7C08"/>
    <w:rsid w:val="001D3860"/>
    <w:rsid w:val="001D5CF5"/>
    <w:rsid w:val="001E4BB2"/>
    <w:rsid w:val="001E6D64"/>
    <w:rsid w:val="001E7C57"/>
    <w:rsid w:val="001F0035"/>
    <w:rsid w:val="001F78FF"/>
    <w:rsid w:val="00202231"/>
    <w:rsid w:val="00207816"/>
    <w:rsid w:val="00212C8F"/>
    <w:rsid w:val="002137E1"/>
    <w:rsid w:val="002171A4"/>
    <w:rsid w:val="00217D72"/>
    <w:rsid w:val="00220CB4"/>
    <w:rsid w:val="00223E4B"/>
    <w:rsid w:val="0023227D"/>
    <w:rsid w:val="002328EF"/>
    <w:rsid w:val="00235CA2"/>
    <w:rsid w:val="00237181"/>
    <w:rsid w:val="00242A5E"/>
    <w:rsid w:val="00244202"/>
    <w:rsid w:val="002462B2"/>
    <w:rsid w:val="00252E0D"/>
    <w:rsid w:val="00253AB1"/>
    <w:rsid w:val="0025618D"/>
    <w:rsid w:val="0026238D"/>
    <w:rsid w:val="00262AE8"/>
    <w:rsid w:val="002778E0"/>
    <w:rsid w:val="002819AB"/>
    <w:rsid w:val="00283E9D"/>
    <w:rsid w:val="00284175"/>
    <w:rsid w:val="00285089"/>
    <w:rsid w:val="00292FA5"/>
    <w:rsid w:val="0029302B"/>
    <w:rsid w:val="00294023"/>
    <w:rsid w:val="00294669"/>
    <w:rsid w:val="002A1014"/>
    <w:rsid w:val="002B5123"/>
    <w:rsid w:val="002B5A3A"/>
    <w:rsid w:val="002B7E39"/>
    <w:rsid w:val="002C068A"/>
    <w:rsid w:val="002C344B"/>
    <w:rsid w:val="002C4F06"/>
    <w:rsid w:val="002C52C0"/>
    <w:rsid w:val="002D2854"/>
    <w:rsid w:val="002D35CC"/>
    <w:rsid w:val="002D5661"/>
    <w:rsid w:val="002D724B"/>
    <w:rsid w:val="002D7CD6"/>
    <w:rsid w:val="002E0849"/>
    <w:rsid w:val="002E58E5"/>
    <w:rsid w:val="002F0875"/>
    <w:rsid w:val="002F276D"/>
    <w:rsid w:val="0030500E"/>
    <w:rsid w:val="00306069"/>
    <w:rsid w:val="00315E9D"/>
    <w:rsid w:val="00316EDD"/>
    <w:rsid w:val="00317C6A"/>
    <w:rsid w:val="003206FD"/>
    <w:rsid w:val="00322336"/>
    <w:rsid w:val="0032420F"/>
    <w:rsid w:val="003244AE"/>
    <w:rsid w:val="00326FC1"/>
    <w:rsid w:val="0032771A"/>
    <w:rsid w:val="00330E63"/>
    <w:rsid w:val="00333C9D"/>
    <w:rsid w:val="00337EE6"/>
    <w:rsid w:val="0034012B"/>
    <w:rsid w:val="003403A2"/>
    <w:rsid w:val="00342337"/>
    <w:rsid w:val="003424B7"/>
    <w:rsid w:val="00342DF8"/>
    <w:rsid w:val="00343099"/>
    <w:rsid w:val="00343334"/>
    <w:rsid w:val="00343990"/>
    <w:rsid w:val="00343A1F"/>
    <w:rsid w:val="00344294"/>
    <w:rsid w:val="00344CD1"/>
    <w:rsid w:val="00360664"/>
    <w:rsid w:val="00361890"/>
    <w:rsid w:val="00364E17"/>
    <w:rsid w:val="00380867"/>
    <w:rsid w:val="00385FB0"/>
    <w:rsid w:val="003918EE"/>
    <w:rsid w:val="003941CF"/>
    <w:rsid w:val="003954A0"/>
    <w:rsid w:val="0039603F"/>
    <w:rsid w:val="00397322"/>
    <w:rsid w:val="003A0162"/>
    <w:rsid w:val="003A6103"/>
    <w:rsid w:val="003B1631"/>
    <w:rsid w:val="003B2FE6"/>
    <w:rsid w:val="003B51BF"/>
    <w:rsid w:val="003B54DD"/>
    <w:rsid w:val="003B5580"/>
    <w:rsid w:val="003B62BD"/>
    <w:rsid w:val="003B68EC"/>
    <w:rsid w:val="003B6E57"/>
    <w:rsid w:val="003C4442"/>
    <w:rsid w:val="003C5058"/>
    <w:rsid w:val="003C6E73"/>
    <w:rsid w:val="003D308D"/>
    <w:rsid w:val="003D476D"/>
    <w:rsid w:val="003E54CC"/>
    <w:rsid w:val="003E5C6B"/>
    <w:rsid w:val="003E69AE"/>
    <w:rsid w:val="003F3533"/>
    <w:rsid w:val="003F42F2"/>
    <w:rsid w:val="003F5C66"/>
    <w:rsid w:val="003F726A"/>
    <w:rsid w:val="003F72FB"/>
    <w:rsid w:val="003F7D69"/>
    <w:rsid w:val="0040585B"/>
    <w:rsid w:val="00406EFF"/>
    <w:rsid w:val="00407B3B"/>
    <w:rsid w:val="00411666"/>
    <w:rsid w:val="004126C6"/>
    <w:rsid w:val="004156F0"/>
    <w:rsid w:val="00417BDB"/>
    <w:rsid w:val="004273C2"/>
    <w:rsid w:val="00430A24"/>
    <w:rsid w:val="00437437"/>
    <w:rsid w:val="004379C3"/>
    <w:rsid w:val="004474DE"/>
    <w:rsid w:val="00447756"/>
    <w:rsid w:val="00451EE4"/>
    <w:rsid w:val="00453E15"/>
    <w:rsid w:val="00456009"/>
    <w:rsid w:val="004572EC"/>
    <w:rsid w:val="00464FEC"/>
    <w:rsid w:val="004704A5"/>
    <w:rsid w:val="00474240"/>
    <w:rsid w:val="00474DC6"/>
    <w:rsid w:val="00475035"/>
    <w:rsid w:val="0047718B"/>
    <w:rsid w:val="0048041A"/>
    <w:rsid w:val="00491926"/>
    <w:rsid w:val="00492696"/>
    <w:rsid w:val="004976CF"/>
    <w:rsid w:val="004A2EB8"/>
    <w:rsid w:val="004A4A11"/>
    <w:rsid w:val="004A61DE"/>
    <w:rsid w:val="004B4DE6"/>
    <w:rsid w:val="004B524E"/>
    <w:rsid w:val="004B7ED9"/>
    <w:rsid w:val="004C07CB"/>
    <w:rsid w:val="004C21A3"/>
    <w:rsid w:val="004C3272"/>
    <w:rsid w:val="004C7A76"/>
    <w:rsid w:val="004D4E3B"/>
    <w:rsid w:val="004D6066"/>
    <w:rsid w:val="004E6091"/>
    <w:rsid w:val="004E6DA7"/>
    <w:rsid w:val="004E6ECC"/>
    <w:rsid w:val="004F08A6"/>
    <w:rsid w:val="004F14F9"/>
    <w:rsid w:val="004F30A6"/>
    <w:rsid w:val="004F4167"/>
    <w:rsid w:val="004F6322"/>
    <w:rsid w:val="00501FDE"/>
    <w:rsid w:val="0050515E"/>
    <w:rsid w:val="00506851"/>
    <w:rsid w:val="0050725C"/>
    <w:rsid w:val="00512388"/>
    <w:rsid w:val="005127E5"/>
    <w:rsid w:val="00515E92"/>
    <w:rsid w:val="005161A5"/>
    <w:rsid w:val="0052347F"/>
    <w:rsid w:val="00524D70"/>
    <w:rsid w:val="005314EF"/>
    <w:rsid w:val="0054137B"/>
    <w:rsid w:val="00541467"/>
    <w:rsid w:val="00541734"/>
    <w:rsid w:val="00542B4C"/>
    <w:rsid w:val="00544405"/>
    <w:rsid w:val="0054628A"/>
    <w:rsid w:val="00554106"/>
    <w:rsid w:val="00561AF4"/>
    <w:rsid w:val="00561E69"/>
    <w:rsid w:val="0056634F"/>
    <w:rsid w:val="005718AF"/>
    <w:rsid w:val="00571FD4"/>
    <w:rsid w:val="00572879"/>
    <w:rsid w:val="00576804"/>
    <w:rsid w:val="005769E4"/>
    <w:rsid w:val="00581445"/>
    <w:rsid w:val="005A2BC1"/>
    <w:rsid w:val="005A3A64"/>
    <w:rsid w:val="005B353A"/>
    <w:rsid w:val="005B7AB0"/>
    <w:rsid w:val="005C0AC4"/>
    <w:rsid w:val="005C24D1"/>
    <w:rsid w:val="005C3F22"/>
    <w:rsid w:val="005D251F"/>
    <w:rsid w:val="005D739E"/>
    <w:rsid w:val="005E29D4"/>
    <w:rsid w:val="005E34E1"/>
    <w:rsid w:val="005E34FF"/>
    <w:rsid w:val="005E3542"/>
    <w:rsid w:val="005E52F9"/>
    <w:rsid w:val="005E64E0"/>
    <w:rsid w:val="005E6583"/>
    <w:rsid w:val="005E6FAB"/>
    <w:rsid w:val="005F1261"/>
    <w:rsid w:val="005F32F8"/>
    <w:rsid w:val="00602315"/>
    <w:rsid w:val="00605E03"/>
    <w:rsid w:val="00612A0F"/>
    <w:rsid w:val="00614E46"/>
    <w:rsid w:val="00615462"/>
    <w:rsid w:val="006214E7"/>
    <w:rsid w:val="00627D54"/>
    <w:rsid w:val="006319E6"/>
    <w:rsid w:val="0063373D"/>
    <w:rsid w:val="006519E2"/>
    <w:rsid w:val="006558E4"/>
    <w:rsid w:val="00656E4B"/>
    <w:rsid w:val="0065719B"/>
    <w:rsid w:val="00661ACD"/>
    <w:rsid w:val="0066322F"/>
    <w:rsid w:val="00671E68"/>
    <w:rsid w:val="00673AF6"/>
    <w:rsid w:val="00676F00"/>
    <w:rsid w:val="00681EA4"/>
    <w:rsid w:val="00682553"/>
    <w:rsid w:val="00683417"/>
    <w:rsid w:val="006947DB"/>
    <w:rsid w:val="0069559D"/>
    <w:rsid w:val="00696368"/>
    <w:rsid w:val="00697735"/>
    <w:rsid w:val="006A5016"/>
    <w:rsid w:val="006A7B8B"/>
    <w:rsid w:val="006B2699"/>
    <w:rsid w:val="006B3F72"/>
    <w:rsid w:val="006B7EE2"/>
    <w:rsid w:val="006C7953"/>
    <w:rsid w:val="006D1C8D"/>
    <w:rsid w:val="006D2842"/>
    <w:rsid w:val="006D5D03"/>
    <w:rsid w:val="006E0884"/>
    <w:rsid w:val="006E7450"/>
    <w:rsid w:val="006F5431"/>
    <w:rsid w:val="006F6496"/>
    <w:rsid w:val="00707B52"/>
    <w:rsid w:val="00711A0B"/>
    <w:rsid w:val="00715440"/>
    <w:rsid w:val="007258E8"/>
    <w:rsid w:val="007321A7"/>
    <w:rsid w:val="007377E2"/>
    <w:rsid w:val="00737AE2"/>
    <w:rsid w:val="007448C7"/>
    <w:rsid w:val="00745013"/>
    <w:rsid w:val="007458DF"/>
    <w:rsid w:val="00750220"/>
    <w:rsid w:val="007613E8"/>
    <w:rsid w:val="007638ED"/>
    <w:rsid w:val="00766E2E"/>
    <w:rsid w:val="00766F87"/>
    <w:rsid w:val="00777AFF"/>
    <w:rsid w:val="0078489C"/>
    <w:rsid w:val="00785862"/>
    <w:rsid w:val="007878A4"/>
    <w:rsid w:val="00787BA2"/>
    <w:rsid w:val="007966FC"/>
    <w:rsid w:val="007A0537"/>
    <w:rsid w:val="007A0FAD"/>
    <w:rsid w:val="007B11BC"/>
    <w:rsid w:val="007B2157"/>
    <w:rsid w:val="007C1DBC"/>
    <w:rsid w:val="007D62AF"/>
    <w:rsid w:val="007D65B4"/>
    <w:rsid w:val="007E1456"/>
    <w:rsid w:val="007E48BC"/>
    <w:rsid w:val="007E48F0"/>
    <w:rsid w:val="007E5585"/>
    <w:rsid w:val="007F1352"/>
    <w:rsid w:val="007F3510"/>
    <w:rsid w:val="007F3EDF"/>
    <w:rsid w:val="007F59EB"/>
    <w:rsid w:val="007F6D62"/>
    <w:rsid w:val="007F7006"/>
    <w:rsid w:val="007F7E4C"/>
    <w:rsid w:val="00800FB4"/>
    <w:rsid w:val="00801524"/>
    <w:rsid w:val="00812272"/>
    <w:rsid w:val="008138FE"/>
    <w:rsid w:val="00817486"/>
    <w:rsid w:val="00823C43"/>
    <w:rsid w:val="0082481C"/>
    <w:rsid w:val="00827937"/>
    <w:rsid w:val="00827FFC"/>
    <w:rsid w:val="0083060E"/>
    <w:rsid w:val="00834368"/>
    <w:rsid w:val="0083673A"/>
    <w:rsid w:val="008411A4"/>
    <w:rsid w:val="008416C5"/>
    <w:rsid w:val="00841A47"/>
    <w:rsid w:val="00854C11"/>
    <w:rsid w:val="008553B4"/>
    <w:rsid w:val="008656C5"/>
    <w:rsid w:val="00867F8E"/>
    <w:rsid w:val="00874BCB"/>
    <w:rsid w:val="00875718"/>
    <w:rsid w:val="008830F7"/>
    <w:rsid w:val="00894FEB"/>
    <w:rsid w:val="00896CF0"/>
    <w:rsid w:val="008A03E3"/>
    <w:rsid w:val="008A7407"/>
    <w:rsid w:val="008B0761"/>
    <w:rsid w:val="008B2317"/>
    <w:rsid w:val="008B5907"/>
    <w:rsid w:val="008B7320"/>
    <w:rsid w:val="008C5D47"/>
    <w:rsid w:val="008C6FA3"/>
    <w:rsid w:val="008D055D"/>
    <w:rsid w:val="008D2B4E"/>
    <w:rsid w:val="008D5E33"/>
    <w:rsid w:val="008D7D1C"/>
    <w:rsid w:val="008D7FBE"/>
    <w:rsid w:val="008E055E"/>
    <w:rsid w:val="008E359C"/>
    <w:rsid w:val="008F0499"/>
    <w:rsid w:val="00902B58"/>
    <w:rsid w:val="00903056"/>
    <w:rsid w:val="009050A4"/>
    <w:rsid w:val="00906986"/>
    <w:rsid w:val="00912954"/>
    <w:rsid w:val="00913CCE"/>
    <w:rsid w:val="0091485B"/>
    <w:rsid w:val="00921E0F"/>
    <w:rsid w:val="00921F34"/>
    <w:rsid w:val="0092304C"/>
    <w:rsid w:val="00923F06"/>
    <w:rsid w:val="00924FD8"/>
    <w:rsid w:val="0093761D"/>
    <w:rsid w:val="009474A5"/>
    <w:rsid w:val="00950573"/>
    <w:rsid w:val="00953B0C"/>
    <w:rsid w:val="009602E6"/>
    <w:rsid w:val="00960B10"/>
    <w:rsid w:val="009613A4"/>
    <w:rsid w:val="00967885"/>
    <w:rsid w:val="00971C4B"/>
    <w:rsid w:val="00977298"/>
    <w:rsid w:val="00980938"/>
    <w:rsid w:val="009841DA"/>
    <w:rsid w:val="009842A7"/>
    <w:rsid w:val="00987196"/>
    <w:rsid w:val="0099070B"/>
    <w:rsid w:val="009945D8"/>
    <w:rsid w:val="009B151F"/>
    <w:rsid w:val="009B2284"/>
    <w:rsid w:val="009B3075"/>
    <w:rsid w:val="009B72ED"/>
    <w:rsid w:val="009B7BD4"/>
    <w:rsid w:val="009C31B4"/>
    <w:rsid w:val="009C4D61"/>
    <w:rsid w:val="009C66C1"/>
    <w:rsid w:val="009E1447"/>
    <w:rsid w:val="009E1614"/>
    <w:rsid w:val="009E50DF"/>
    <w:rsid w:val="009E581F"/>
    <w:rsid w:val="009F0B37"/>
    <w:rsid w:val="009F262A"/>
    <w:rsid w:val="009F3CB9"/>
    <w:rsid w:val="00A00FCD"/>
    <w:rsid w:val="00A0556E"/>
    <w:rsid w:val="00A101CD"/>
    <w:rsid w:val="00A11F6B"/>
    <w:rsid w:val="00A20951"/>
    <w:rsid w:val="00A216FB"/>
    <w:rsid w:val="00A2283C"/>
    <w:rsid w:val="00A24877"/>
    <w:rsid w:val="00A2533B"/>
    <w:rsid w:val="00A3362B"/>
    <w:rsid w:val="00A3474A"/>
    <w:rsid w:val="00A35676"/>
    <w:rsid w:val="00A45A69"/>
    <w:rsid w:val="00A47CF5"/>
    <w:rsid w:val="00A50DA1"/>
    <w:rsid w:val="00A54AF3"/>
    <w:rsid w:val="00A55EA6"/>
    <w:rsid w:val="00A569A8"/>
    <w:rsid w:val="00A60DB3"/>
    <w:rsid w:val="00A639EA"/>
    <w:rsid w:val="00A650F9"/>
    <w:rsid w:val="00A66CC5"/>
    <w:rsid w:val="00A806E0"/>
    <w:rsid w:val="00A82CCE"/>
    <w:rsid w:val="00A93D42"/>
    <w:rsid w:val="00A976E9"/>
    <w:rsid w:val="00AA31F6"/>
    <w:rsid w:val="00AA48E2"/>
    <w:rsid w:val="00AA6D9A"/>
    <w:rsid w:val="00AB03CA"/>
    <w:rsid w:val="00AC7CCC"/>
    <w:rsid w:val="00AC7DBE"/>
    <w:rsid w:val="00AD0E39"/>
    <w:rsid w:val="00AD2F56"/>
    <w:rsid w:val="00AE2FAA"/>
    <w:rsid w:val="00AE5A3F"/>
    <w:rsid w:val="00AE6146"/>
    <w:rsid w:val="00AF2F1D"/>
    <w:rsid w:val="00AF402D"/>
    <w:rsid w:val="00AF6FD9"/>
    <w:rsid w:val="00B01A69"/>
    <w:rsid w:val="00B04889"/>
    <w:rsid w:val="00B049F2"/>
    <w:rsid w:val="00B1168F"/>
    <w:rsid w:val="00B23228"/>
    <w:rsid w:val="00B23B86"/>
    <w:rsid w:val="00B24A45"/>
    <w:rsid w:val="00B26521"/>
    <w:rsid w:val="00B27A02"/>
    <w:rsid w:val="00B331F2"/>
    <w:rsid w:val="00B345C9"/>
    <w:rsid w:val="00B352A2"/>
    <w:rsid w:val="00B36CD1"/>
    <w:rsid w:val="00B54F17"/>
    <w:rsid w:val="00B56990"/>
    <w:rsid w:val="00B61299"/>
    <w:rsid w:val="00B61A59"/>
    <w:rsid w:val="00B71FF3"/>
    <w:rsid w:val="00B72B79"/>
    <w:rsid w:val="00B75481"/>
    <w:rsid w:val="00B95955"/>
    <w:rsid w:val="00BA0A02"/>
    <w:rsid w:val="00BA4406"/>
    <w:rsid w:val="00BA4818"/>
    <w:rsid w:val="00BB0389"/>
    <w:rsid w:val="00BB54EA"/>
    <w:rsid w:val="00BB6366"/>
    <w:rsid w:val="00BC4B25"/>
    <w:rsid w:val="00BC4C84"/>
    <w:rsid w:val="00BC7A34"/>
    <w:rsid w:val="00BC7AAA"/>
    <w:rsid w:val="00BD0811"/>
    <w:rsid w:val="00BD09CD"/>
    <w:rsid w:val="00BD19FB"/>
    <w:rsid w:val="00BD1B06"/>
    <w:rsid w:val="00BD4F11"/>
    <w:rsid w:val="00BE1D1B"/>
    <w:rsid w:val="00BE4E46"/>
    <w:rsid w:val="00BF56FB"/>
    <w:rsid w:val="00BF70DA"/>
    <w:rsid w:val="00C0086C"/>
    <w:rsid w:val="00C00E8A"/>
    <w:rsid w:val="00C01734"/>
    <w:rsid w:val="00C04175"/>
    <w:rsid w:val="00C11BD0"/>
    <w:rsid w:val="00C120C7"/>
    <w:rsid w:val="00C125FD"/>
    <w:rsid w:val="00C17E02"/>
    <w:rsid w:val="00C2335C"/>
    <w:rsid w:val="00C274BD"/>
    <w:rsid w:val="00C276A6"/>
    <w:rsid w:val="00C27DD1"/>
    <w:rsid w:val="00C40EA6"/>
    <w:rsid w:val="00C414D1"/>
    <w:rsid w:val="00C41969"/>
    <w:rsid w:val="00C427BD"/>
    <w:rsid w:val="00C45070"/>
    <w:rsid w:val="00C459C3"/>
    <w:rsid w:val="00C5451B"/>
    <w:rsid w:val="00C5754C"/>
    <w:rsid w:val="00C57B84"/>
    <w:rsid w:val="00C625DE"/>
    <w:rsid w:val="00C65805"/>
    <w:rsid w:val="00C77B5A"/>
    <w:rsid w:val="00C80A71"/>
    <w:rsid w:val="00C80D8E"/>
    <w:rsid w:val="00C818AA"/>
    <w:rsid w:val="00C8343C"/>
    <w:rsid w:val="00C857CB"/>
    <w:rsid w:val="00C8740F"/>
    <w:rsid w:val="00C91B95"/>
    <w:rsid w:val="00C923E3"/>
    <w:rsid w:val="00C95891"/>
    <w:rsid w:val="00C958FE"/>
    <w:rsid w:val="00C97AC4"/>
    <w:rsid w:val="00CA21F8"/>
    <w:rsid w:val="00CA3A6F"/>
    <w:rsid w:val="00CB68BB"/>
    <w:rsid w:val="00CC2F87"/>
    <w:rsid w:val="00CC4C30"/>
    <w:rsid w:val="00CD1214"/>
    <w:rsid w:val="00CD6FD5"/>
    <w:rsid w:val="00CE21C0"/>
    <w:rsid w:val="00CE2ECF"/>
    <w:rsid w:val="00CF5250"/>
    <w:rsid w:val="00D07D00"/>
    <w:rsid w:val="00D10C4C"/>
    <w:rsid w:val="00D125BE"/>
    <w:rsid w:val="00D147EA"/>
    <w:rsid w:val="00D16E95"/>
    <w:rsid w:val="00D210BD"/>
    <w:rsid w:val="00D2163D"/>
    <w:rsid w:val="00D258D9"/>
    <w:rsid w:val="00D3352A"/>
    <w:rsid w:val="00D354A3"/>
    <w:rsid w:val="00D40BD6"/>
    <w:rsid w:val="00D423EB"/>
    <w:rsid w:val="00D50A30"/>
    <w:rsid w:val="00D555DA"/>
    <w:rsid w:val="00D60974"/>
    <w:rsid w:val="00D61392"/>
    <w:rsid w:val="00D6190E"/>
    <w:rsid w:val="00D62C9A"/>
    <w:rsid w:val="00D63962"/>
    <w:rsid w:val="00D7490B"/>
    <w:rsid w:val="00D74A9C"/>
    <w:rsid w:val="00D81709"/>
    <w:rsid w:val="00D90F16"/>
    <w:rsid w:val="00D94377"/>
    <w:rsid w:val="00D94B6E"/>
    <w:rsid w:val="00DA3866"/>
    <w:rsid w:val="00DA476D"/>
    <w:rsid w:val="00DB0CF0"/>
    <w:rsid w:val="00DB7382"/>
    <w:rsid w:val="00DB7937"/>
    <w:rsid w:val="00DC2600"/>
    <w:rsid w:val="00DC2F89"/>
    <w:rsid w:val="00DD62FC"/>
    <w:rsid w:val="00DE07E5"/>
    <w:rsid w:val="00DE6EE7"/>
    <w:rsid w:val="00DF2CB8"/>
    <w:rsid w:val="00DF42D3"/>
    <w:rsid w:val="00DF5605"/>
    <w:rsid w:val="00E03F8D"/>
    <w:rsid w:val="00E11244"/>
    <w:rsid w:val="00E1283E"/>
    <w:rsid w:val="00E12BF0"/>
    <w:rsid w:val="00E16CAE"/>
    <w:rsid w:val="00E20042"/>
    <w:rsid w:val="00E25060"/>
    <w:rsid w:val="00E31303"/>
    <w:rsid w:val="00E32544"/>
    <w:rsid w:val="00E32F9D"/>
    <w:rsid w:val="00E3440D"/>
    <w:rsid w:val="00E400B6"/>
    <w:rsid w:val="00E42422"/>
    <w:rsid w:val="00E432D3"/>
    <w:rsid w:val="00E515DB"/>
    <w:rsid w:val="00E52BE2"/>
    <w:rsid w:val="00E542FC"/>
    <w:rsid w:val="00E54F7C"/>
    <w:rsid w:val="00E643FA"/>
    <w:rsid w:val="00E64F35"/>
    <w:rsid w:val="00E67B22"/>
    <w:rsid w:val="00E7021B"/>
    <w:rsid w:val="00E722EB"/>
    <w:rsid w:val="00E749CE"/>
    <w:rsid w:val="00E74CA8"/>
    <w:rsid w:val="00E80CA0"/>
    <w:rsid w:val="00E81323"/>
    <w:rsid w:val="00E830A6"/>
    <w:rsid w:val="00E84126"/>
    <w:rsid w:val="00E8577C"/>
    <w:rsid w:val="00E94901"/>
    <w:rsid w:val="00E94B3B"/>
    <w:rsid w:val="00E95012"/>
    <w:rsid w:val="00E961FB"/>
    <w:rsid w:val="00EA406E"/>
    <w:rsid w:val="00EA43AC"/>
    <w:rsid w:val="00EA52D3"/>
    <w:rsid w:val="00EA6A06"/>
    <w:rsid w:val="00EB20E8"/>
    <w:rsid w:val="00EB2228"/>
    <w:rsid w:val="00EB2329"/>
    <w:rsid w:val="00EB328E"/>
    <w:rsid w:val="00EB452D"/>
    <w:rsid w:val="00EC02F0"/>
    <w:rsid w:val="00EC054C"/>
    <w:rsid w:val="00EC1940"/>
    <w:rsid w:val="00EC6258"/>
    <w:rsid w:val="00EC7DA1"/>
    <w:rsid w:val="00ED3727"/>
    <w:rsid w:val="00ED3FF4"/>
    <w:rsid w:val="00ED5400"/>
    <w:rsid w:val="00EE3DAB"/>
    <w:rsid w:val="00EE548D"/>
    <w:rsid w:val="00EE550A"/>
    <w:rsid w:val="00EE5639"/>
    <w:rsid w:val="00EF5321"/>
    <w:rsid w:val="00EF5581"/>
    <w:rsid w:val="00EF5820"/>
    <w:rsid w:val="00EF71BC"/>
    <w:rsid w:val="00F02AFE"/>
    <w:rsid w:val="00F0767C"/>
    <w:rsid w:val="00F07A7F"/>
    <w:rsid w:val="00F11D9E"/>
    <w:rsid w:val="00F131B2"/>
    <w:rsid w:val="00F1628F"/>
    <w:rsid w:val="00F22607"/>
    <w:rsid w:val="00F22B72"/>
    <w:rsid w:val="00F22C67"/>
    <w:rsid w:val="00F2339B"/>
    <w:rsid w:val="00F24E30"/>
    <w:rsid w:val="00F25E66"/>
    <w:rsid w:val="00F2690F"/>
    <w:rsid w:val="00F309DA"/>
    <w:rsid w:val="00F3160E"/>
    <w:rsid w:val="00F56033"/>
    <w:rsid w:val="00F61835"/>
    <w:rsid w:val="00F62916"/>
    <w:rsid w:val="00F63D9A"/>
    <w:rsid w:val="00F640D7"/>
    <w:rsid w:val="00F64972"/>
    <w:rsid w:val="00F67873"/>
    <w:rsid w:val="00F70D1D"/>
    <w:rsid w:val="00F723E2"/>
    <w:rsid w:val="00F81A8D"/>
    <w:rsid w:val="00F820EB"/>
    <w:rsid w:val="00F822E6"/>
    <w:rsid w:val="00F856A1"/>
    <w:rsid w:val="00F91046"/>
    <w:rsid w:val="00F92CB6"/>
    <w:rsid w:val="00F938E8"/>
    <w:rsid w:val="00FA02D2"/>
    <w:rsid w:val="00FA1F67"/>
    <w:rsid w:val="00FA3584"/>
    <w:rsid w:val="00FA5DBC"/>
    <w:rsid w:val="00FB057C"/>
    <w:rsid w:val="00FB41D0"/>
    <w:rsid w:val="00FB5681"/>
    <w:rsid w:val="00FB6781"/>
    <w:rsid w:val="00FB72A1"/>
    <w:rsid w:val="00FB743C"/>
    <w:rsid w:val="00FC163C"/>
    <w:rsid w:val="00FC2731"/>
    <w:rsid w:val="00FC5107"/>
    <w:rsid w:val="00FD307B"/>
    <w:rsid w:val="00FE05D4"/>
    <w:rsid w:val="00FE0627"/>
    <w:rsid w:val="00FE68E4"/>
    <w:rsid w:val="00FF068B"/>
    <w:rsid w:val="00FF34A3"/>
    <w:rsid w:val="00FF42AA"/>
    <w:rsid w:val="00FF5B44"/>
    <w:rsid w:val="00FF6E25"/>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55EDE"/>
  <w15:chartTrackingRefBased/>
  <w15:docId w15:val="{DD840D32-D182-4759-9694-99B7AD13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lang w:val="en-GB" w:eastAsia="en-GB" w:bidi="ar-SA"/>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6D5D03"/>
    <w:rPr>
      <w:rFonts w:ascii="Verdana" w:hAnsi="Verdana"/>
      <w:sz w:val="22"/>
    </w:rPr>
  </w:style>
  <w:style w:type="character" w:styleId="UnresolvedMention">
    <w:name w:val="Unresolved Mention"/>
    <w:basedOn w:val="DefaultParagraphFont"/>
    <w:uiPriority w:val="99"/>
    <w:semiHidden/>
    <w:unhideWhenUsed/>
    <w:rsid w:val="00F0767C"/>
    <w:rPr>
      <w:color w:val="605E5C"/>
      <w:shd w:val="clear" w:color="auto" w:fill="E1DFDD"/>
    </w:rPr>
  </w:style>
  <w:style w:type="paragraph" w:styleId="Caption">
    <w:name w:val="caption"/>
    <w:basedOn w:val="Normal"/>
    <w:next w:val="Normal"/>
    <w:unhideWhenUsed/>
    <w:qFormat/>
    <w:rsid w:val="00D62C9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42519">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53078999">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657733274">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64066846">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91743476">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041C0-E706-4E49-97DC-0D694A111ECC}">
  <ds:schemaRefs>
    <ds:schemaRef ds:uri="http://schemas.microsoft.com/office/2006/metadata/properties"/>
    <ds:schemaRef ds:uri="http://schemas.microsoft.com/office/infopath/2007/PartnerControls"/>
    <ds:schemaRef ds:uri="d070b4ce-04ec-4ba0-851c-97d2e695078d"/>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5B0396D-A92E-4C0B-8443-F955750A2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5B613F-1594-4D0E-BC60-9654A1EE8091}">
  <ds:schemaRefs>
    <ds:schemaRef ds:uri="http://schemas.openxmlformats.org/officeDocument/2006/bibliography"/>
  </ds:schemaRefs>
</ds:datastoreItem>
</file>

<file path=customXml/itemProps5.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6.xml><?xml version="1.0" encoding="utf-8"?>
<ds:datastoreItem xmlns:ds="http://schemas.openxmlformats.org/officeDocument/2006/customXml" ds:itemID="{148BA90F-F6D3-470D-A7EF-6120D440C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6</Pages>
  <Words>1639</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Gibbins, Matthew</cp:lastModifiedBy>
  <cp:revision>2</cp:revision>
  <cp:lastPrinted>2010-06-22T07:33:00Z</cp:lastPrinted>
  <dcterms:created xsi:type="dcterms:W3CDTF">2024-07-16T13:51:00Z</dcterms:created>
  <dcterms:modified xsi:type="dcterms:W3CDTF">2024-07-16T13:51:00Z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ies>
</file>