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2C39" w14:textId="5F21F1A9" w:rsidR="00FB38D5" w:rsidRPr="009176A3" w:rsidRDefault="00135684">
      <w:pPr>
        <w:rPr>
          <w:b/>
          <w:bCs/>
        </w:rPr>
      </w:pPr>
      <w:r w:rsidRPr="009176A3">
        <w:rPr>
          <w:b/>
          <w:bCs/>
        </w:rPr>
        <w:t>Additional services carried out by CNC under the Energy Act 2023</w:t>
      </w:r>
      <w:r w:rsidR="009176A3">
        <w:rPr>
          <w:b/>
          <w:bCs/>
        </w:rPr>
        <w:t xml:space="preserve"> – public notice</w:t>
      </w:r>
    </w:p>
    <w:p w14:paraId="228D032B" w14:textId="18F4E840" w:rsidR="00135684" w:rsidRDefault="00135684">
      <w:r w:rsidRPr="00135684">
        <w:t>Between 20 May and 20 November 2024, the Civil Nuclear Constabulary (CNC) is undertaking an additional police service activity on behalf of the Home Office.</w:t>
      </w:r>
    </w:p>
    <w:p w14:paraId="5C062E2D" w14:textId="77777777" w:rsidR="00135684" w:rsidRPr="00135684" w:rsidRDefault="00135684" w:rsidP="00135684">
      <w:r w:rsidRPr="00135684">
        <w:t>The CNC is supporting a Home Office initiative in the maritime environment to provide a contingency policing tactic which is designed to enhance public safety and security.</w:t>
      </w:r>
    </w:p>
    <w:p w14:paraId="0174C0DB" w14:textId="6A0A79CA" w:rsidR="00135684" w:rsidRPr="00135684" w:rsidRDefault="00135684" w:rsidP="00135684">
      <w:r w:rsidRPr="00135684">
        <w:t xml:space="preserve">This additional activity is being undertaken under the provisions of </w:t>
      </w:r>
      <w:hyperlink r:id="rId4" w:history="1">
        <w:r w:rsidRPr="00135684">
          <w:rPr>
            <w:rStyle w:val="Hyperlink"/>
          </w:rPr>
          <w:t>section 55A of the Energy Act 2004</w:t>
        </w:r>
      </w:hyperlink>
      <w:r w:rsidRPr="00135684">
        <w:t>.</w:t>
      </w:r>
    </w:p>
    <w:p w14:paraId="54416A9D" w14:textId="77777777" w:rsidR="00135684" w:rsidRPr="00135684" w:rsidRDefault="00135684" w:rsidP="00135684">
      <w:r w:rsidRPr="00135684">
        <w:t>The previous Secretary of State for Energy Security and Net Zero, The Rt Hon Claire Coutinho MP, authorised this activity in accordance with the powers granted to her under the Energy Act 2023.</w:t>
      </w:r>
    </w:p>
    <w:p w14:paraId="0F876C5F" w14:textId="633AAAC7" w:rsidR="00135684" w:rsidRPr="00135684" w:rsidRDefault="00135684" w:rsidP="00135684">
      <w:r w:rsidRPr="00135684">
        <w:t>For further information contact</w:t>
      </w:r>
      <w:r w:rsidR="009176A3">
        <w:t xml:space="preserve"> </w:t>
      </w:r>
      <w:hyperlink r:id="rId5" w:history="1">
        <w:r w:rsidRPr="00135684">
          <w:rPr>
            <w:rStyle w:val="Hyperlink"/>
          </w:rPr>
          <w:t>Nigel Calvin</w:t>
        </w:r>
      </w:hyperlink>
      <w:r w:rsidR="009176A3">
        <w:t xml:space="preserve">, </w:t>
      </w:r>
      <w:r w:rsidRPr="00135684">
        <w:t>Stakeholder Engagement Manager</w:t>
      </w:r>
      <w:r w:rsidR="009176A3">
        <w:t xml:space="preserve">, </w:t>
      </w:r>
      <w:r w:rsidRPr="00135684">
        <w:t>Civil Nuclear Constabulary</w:t>
      </w:r>
      <w:r w:rsidR="00621433">
        <w:t>.</w:t>
      </w:r>
    </w:p>
    <w:p w14:paraId="387B8404" w14:textId="2C0C1BF5" w:rsidR="00135684" w:rsidRDefault="00135684" w:rsidP="00135684"/>
    <w:sectPr w:rsidR="00135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84"/>
    <w:rsid w:val="00135684"/>
    <w:rsid w:val="002E7260"/>
    <w:rsid w:val="00621433"/>
    <w:rsid w:val="009176A3"/>
    <w:rsid w:val="009F680E"/>
    <w:rsid w:val="00AF083F"/>
    <w:rsid w:val="00BF559F"/>
    <w:rsid w:val="00C9721E"/>
    <w:rsid w:val="00F81F74"/>
    <w:rsid w:val="00FB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1218"/>
  <w15:chartTrackingRefBased/>
  <w15:docId w15:val="{F773FBEA-50DE-490E-8B81-B357E76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6A3"/>
    <w:rPr>
      <w:color w:val="0563C1" w:themeColor="hyperlink"/>
      <w:u w:val="single"/>
    </w:rPr>
  </w:style>
  <w:style w:type="character" w:styleId="UnresolvedMention">
    <w:name w:val="Unresolved Mention"/>
    <w:basedOn w:val="DefaultParagraphFont"/>
    <w:uiPriority w:val="99"/>
    <w:semiHidden/>
    <w:unhideWhenUsed/>
    <w:rsid w:val="00917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gel.calvin@cnc.police.uk" TargetMode="External"/><Relationship Id="rId4" Type="http://schemas.openxmlformats.org/officeDocument/2006/relationships/hyperlink" Target="https://www.legislation.gov.uk/ukpga/2004/20/section/5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1333</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Civil Nuclear Constabulary</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Webber</dc:creator>
  <cp:keywords/>
  <dc:description/>
  <cp:lastModifiedBy>Rebecca Webber</cp:lastModifiedBy>
  <cp:revision>2</cp:revision>
  <dcterms:created xsi:type="dcterms:W3CDTF">2024-07-09T13:03:00Z</dcterms:created>
  <dcterms:modified xsi:type="dcterms:W3CDTF">2024-07-10T11:27:00Z</dcterms:modified>
</cp:coreProperties>
</file>