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33" w:rsidRDefault="002C0333" w:rsidP="002C0333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“В</w:t>
      </w:r>
      <w:proofErr w:type="spellStart"/>
      <w:r>
        <w:rPr>
          <w:rFonts w:ascii="Times New Roman" w:hAnsi="Times New Roman" w:cs="Times New Roman"/>
          <w:b/>
          <w:sz w:val="24"/>
        </w:rPr>
        <w:t>елики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Преслав</w:t>
      </w:r>
      <w:r>
        <w:rPr>
          <w:rFonts w:ascii="Times New Roman" w:hAnsi="Times New Roman" w:cs="Times New Roman"/>
          <w:b/>
          <w:sz w:val="24"/>
          <w:lang w:val="en-GB"/>
        </w:rPr>
        <w:t>“,  "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Veliki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Peslav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2C0333" w:rsidRDefault="002C0333" w:rsidP="002C0333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2C0333" w:rsidRPr="002C0333" w:rsidRDefault="002C0333" w:rsidP="00322610">
      <w:pPr>
        <w:pStyle w:val="ListParagraph"/>
        <w:numPr>
          <w:ilvl w:val="0"/>
          <w:numId w:val="1"/>
        </w:numPr>
        <w:tabs>
          <w:tab w:val="left" w:pos="993"/>
        </w:tabs>
        <w:spacing w:line="257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Wine with PDO, </w:t>
      </w:r>
      <w:r w:rsidR="00322610">
        <w:rPr>
          <w:rFonts w:ascii="Times New Roman" w:hAnsi="Times New Roman" w:cs="Times New Roman"/>
          <w:sz w:val="24"/>
          <w:lang w:val="en-GB"/>
        </w:rPr>
        <w:t>T</w:t>
      </w:r>
      <w:r w:rsidRPr="002C0333">
        <w:rPr>
          <w:rFonts w:ascii="Times New Roman" w:hAnsi="Times New Roman" w:cs="Times New Roman"/>
          <w:sz w:val="24"/>
          <w:lang w:val="en-GB"/>
        </w:rPr>
        <w:t xml:space="preserve">raditional </w:t>
      </w:r>
      <w:r w:rsidR="00322610">
        <w:rPr>
          <w:rFonts w:ascii="Times New Roman" w:hAnsi="Times New Roman" w:cs="Times New Roman"/>
          <w:sz w:val="24"/>
          <w:lang w:val="en-GB"/>
        </w:rPr>
        <w:t>Denomination</w:t>
      </w:r>
      <w:r w:rsidRPr="002C0333">
        <w:rPr>
          <w:rFonts w:ascii="Times New Roman" w:hAnsi="Times New Roman" w:cs="Times New Roman"/>
          <w:sz w:val="24"/>
          <w:lang w:val="en-GB"/>
        </w:rPr>
        <w:t xml:space="preserve"> - </w:t>
      </w:r>
      <w:r w:rsidR="00322610" w:rsidRPr="00322610">
        <w:rPr>
          <w:rFonts w:ascii="Times New Roman" w:hAnsi="Times New Roman" w:cs="Times New Roman"/>
          <w:sz w:val="24"/>
          <w:lang w:val="en-GB"/>
        </w:rPr>
        <w:t xml:space="preserve">Guaranteed Designation of Origin (GDO) </w:t>
      </w:r>
      <w:r w:rsidRPr="002C0333">
        <w:rPr>
          <w:rFonts w:ascii="Times New Roman" w:hAnsi="Times New Roman" w:cs="Times New Roman"/>
          <w:sz w:val="24"/>
          <w:lang w:val="en-GB"/>
        </w:rPr>
        <w:t>"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". </w:t>
      </w:r>
    </w:p>
    <w:p w:rsidR="002C0333" w:rsidRPr="002C0333" w:rsidRDefault="002C0333" w:rsidP="002C0333">
      <w:pPr>
        <w:pStyle w:val="ListParagraph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white and red wines. Aging in oak barrels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for the varieties suitable for aging. Wine with PDO '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>' may bear the following traditional names, indicating the method of production, ageing and quality: 'Novo', 'Premium Oak' or 'First cask</w:t>
      </w:r>
      <w:r w:rsidR="00977340">
        <w:rPr>
          <w:rFonts w:ascii="Times New Roman" w:hAnsi="Times New Roman" w:cs="Times New Roman"/>
          <w:sz w:val="24"/>
          <w:lang w:val="en-GB"/>
        </w:rPr>
        <w:t xml:space="preserve"> fill</w:t>
      </w:r>
      <w:r w:rsidRPr="002C0333">
        <w:rPr>
          <w:rFonts w:ascii="Times New Roman" w:hAnsi="Times New Roman" w:cs="Times New Roman"/>
          <w:sz w:val="24"/>
          <w:lang w:val="en-GB"/>
        </w:rPr>
        <w:t>', 'Reserve', 'Special reserve', 'Special selection', 'Collection',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C0333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>
        <w:rPr>
          <w:rFonts w:ascii="Times New Roman" w:hAnsi="Times New Roman" w:cs="Times New Roman"/>
          <w:sz w:val="24"/>
          <w:lang w:val="en-GB"/>
        </w:rPr>
        <w:t>Rose</w:t>
      </w:r>
      <w:r w:rsidRPr="002C0333">
        <w:rPr>
          <w:rFonts w:ascii="Times New Roman" w:hAnsi="Times New Roman" w:cs="Times New Roman"/>
          <w:sz w:val="24"/>
          <w:lang w:val="en-GB"/>
        </w:rPr>
        <w:t>ntaler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>'.</w:t>
      </w:r>
    </w:p>
    <w:p w:rsidR="002C0333" w:rsidRPr="002C0333" w:rsidRDefault="002C0333" w:rsidP="002C033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(a) Wine with PDO '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>' shall have the following analytical characteristics:</w:t>
      </w:r>
    </w:p>
    <w:p w:rsidR="002C0333" w:rsidRPr="002C0333" w:rsidRDefault="002C0333" w:rsidP="002C03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alcohol content:</w:t>
      </w:r>
    </w:p>
    <w:p w:rsidR="002C0333" w:rsidRPr="002C0333" w:rsidRDefault="002C0333" w:rsidP="002C03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white wines - minimum 10,5 vol. %;</w:t>
      </w:r>
    </w:p>
    <w:p w:rsidR="002C0333" w:rsidRPr="002C0333" w:rsidRDefault="002C0333" w:rsidP="002C03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red wines - minimum 11,5 % vol. %;</w:t>
      </w:r>
    </w:p>
    <w:p w:rsidR="002C0333" w:rsidRPr="002C0333" w:rsidRDefault="002C0333" w:rsidP="002C0333">
      <w:pPr>
        <w:pStyle w:val="ListParagraph"/>
        <w:numPr>
          <w:ilvl w:val="0"/>
          <w:numId w:val="2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total acidity, as tartaric acid, of at least 4 g/l;</w:t>
      </w:r>
    </w:p>
    <w:p w:rsidR="002C0333" w:rsidRPr="002C0333" w:rsidRDefault="002C0333" w:rsidP="002C0333">
      <w:pPr>
        <w:pStyle w:val="ListParagraph"/>
        <w:numPr>
          <w:ilvl w:val="0"/>
          <w:numId w:val="2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2C0333" w:rsidRPr="002C0333" w:rsidRDefault="002C0333" w:rsidP="002C0333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white wines, not more than 13,3 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>;</w:t>
      </w:r>
    </w:p>
    <w:p w:rsidR="002C0333" w:rsidRPr="002C0333" w:rsidRDefault="002C0333" w:rsidP="002C0333">
      <w:pPr>
        <w:spacing w:line="257" w:lineRule="auto"/>
        <w:ind w:left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>;</w:t>
      </w:r>
    </w:p>
    <w:p w:rsidR="002C0333" w:rsidRPr="002C0333" w:rsidRDefault="002C0333" w:rsidP="002C03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sugar-free extract:</w:t>
      </w:r>
    </w:p>
    <w:p w:rsidR="002C0333" w:rsidRPr="002C0333" w:rsidRDefault="002C0333" w:rsidP="002C03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white wines, minimum 16 g/l;</w:t>
      </w:r>
    </w:p>
    <w:p w:rsidR="002C0333" w:rsidRPr="002C0333" w:rsidRDefault="002C0333" w:rsidP="002C0333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red wines, a minimum of 20 g/l.</w:t>
      </w:r>
    </w:p>
    <w:p w:rsidR="002C0333" w:rsidRPr="002C0333" w:rsidRDefault="002C0333" w:rsidP="002C033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(b) Organoleptic characteristics of '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>' PDO wine:</w:t>
      </w:r>
    </w:p>
    <w:p w:rsidR="002C0333" w:rsidRPr="00BE3349" w:rsidRDefault="002C0333" w:rsidP="002C0333">
      <w:pPr>
        <w:pStyle w:val="ListParagraph"/>
        <w:numPr>
          <w:ilvl w:val="0"/>
          <w:numId w:val="4"/>
        </w:numPr>
        <w:spacing w:line="259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Clarity - clear liquid with a sheen. A </w:t>
      </w:r>
      <w:r w:rsidRPr="00BE3349">
        <w:rPr>
          <w:rFonts w:ascii="Times New Roman" w:hAnsi="Times New Roman" w:cs="Times New Roman"/>
          <w:sz w:val="24"/>
          <w:lang w:val="en-GB"/>
        </w:rPr>
        <w:t>slight sediment of dye matter is allowed resulting from prolonged bottle ageing;</w:t>
      </w:r>
    </w:p>
    <w:p w:rsidR="002C0333" w:rsidRPr="002C0333" w:rsidRDefault="002C0333" w:rsidP="002C03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Colour:</w:t>
      </w:r>
    </w:p>
    <w:p w:rsidR="002C0333" w:rsidRPr="002C0333" w:rsidRDefault="002C0333" w:rsidP="002C0333">
      <w:pPr>
        <w:pStyle w:val="ListParagraph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white wines:</w:t>
      </w:r>
    </w:p>
    <w:p w:rsidR="002C0333" w:rsidRPr="002C0333" w:rsidRDefault="002C0333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Chardonnay - light straw with a greenish tinge to straw yellow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C0333" w:rsidRPr="002C0333" w:rsidRDefault="002C0333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</w:t>
      </w:r>
      <w:r w:rsidRPr="002C0333">
        <w:rPr>
          <w:rFonts w:ascii="Times New Roman" w:hAnsi="Times New Roman" w:cs="Times New Roman"/>
          <w:sz w:val="24"/>
          <w:lang w:val="en-GB"/>
        </w:rPr>
        <w:t>tonel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- light straw with greenish tints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C0333" w:rsidRPr="002C0333" w:rsidRDefault="002C0333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Sauvignon Blanc - sparkling, yellow green;</w:t>
      </w:r>
    </w:p>
    <w:p w:rsidR="002C0333" w:rsidRPr="002C0333" w:rsidRDefault="0022648E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Rheinriesling</w:t>
      </w:r>
      <w:proofErr w:type="spellEnd"/>
      <w:r w:rsidR="002C0333" w:rsidRPr="002C0333">
        <w:rPr>
          <w:rFonts w:ascii="Times New Roman" w:hAnsi="Times New Roman" w:cs="Times New Roman"/>
          <w:sz w:val="24"/>
          <w:lang w:val="en-GB"/>
        </w:rPr>
        <w:t xml:space="preserve"> - light, </w:t>
      </w:r>
      <w:proofErr w:type="gramStart"/>
      <w:r w:rsidR="002C0333" w:rsidRPr="002C0333">
        <w:rPr>
          <w:rFonts w:ascii="Times New Roman" w:hAnsi="Times New Roman" w:cs="Times New Roman"/>
          <w:sz w:val="24"/>
          <w:lang w:val="en-GB"/>
        </w:rPr>
        <w:t>straw-yellow</w:t>
      </w:r>
      <w:proofErr w:type="gramEnd"/>
      <w:r w:rsidR="002C0333" w:rsidRPr="002C0333">
        <w:rPr>
          <w:rFonts w:ascii="Times New Roman" w:hAnsi="Times New Roman" w:cs="Times New Roman"/>
          <w:sz w:val="24"/>
          <w:lang w:val="en-GB"/>
        </w:rPr>
        <w:t>;</w:t>
      </w:r>
    </w:p>
    <w:p w:rsidR="002C0333" w:rsidRPr="002C0333" w:rsidRDefault="007F32C7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 w:rsidR="002C0333" w:rsidRPr="002C0333">
        <w:rPr>
          <w:rFonts w:ascii="Times New Roman" w:hAnsi="Times New Roman" w:cs="Times New Roman"/>
          <w:sz w:val="24"/>
          <w:lang w:val="en-GB"/>
        </w:rPr>
        <w:t xml:space="preserve"> - sparkling, yellow with green tints;</w:t>
      </w:r>
    </w:p>
    <w:p w:rsidR="002C0333" w:rsidRPr="002C0333" w:rsidRDefault="007F32C7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Dimyat</w:t>
      </w:r>
      <w:proofErr w:type="spellEnd"/>
      <w:r w:rsidR="002C0333" w:rsidRPr="002C0333">
        <w:rPr>
          <w:rFonts w:ascii="Times New Roman" w:hAnsi="Times New Roman" w:cs="Times New Roman"/>
          <w:sz w:val="24"/>
          <w:lang w:val="en-GB"/>
        </w:rPr>
        <w:t xml:space="preserve"> - light yellow</w:t>
      </w:r>
      <w:proofErr w:type="gramStart"/>
      <w:r w:rsidR="002C0333"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C0333" w:rsidRPr="002C0333" w:rsidRDefault="002C0333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- light golden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C0333" w:rsidRPr="002C0333" w:rsidRDefault="002C0333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Rka</w:t>
      </w:r>
      <w:r w:rsidR="007F32C7">
        <w:rPr>
          <w:rFonts w:ascii="Times New Roman" w:hAnsi="Times New Roman" w:cs="Times New Roman"/>
          <w:sz w:val="24"/>
          <w:lang w:val="en-GB"/>
        </w:rPr>
        <w:t>tsite</w:t>
      </w:r>
      <w:r w:rsidRPr="002C0333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- light gold with green tints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C0333" w:rsidRPr="002C0333" w:rsidRDefault="002C0333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2C0333" w:rsidRPr="002C0333" w:rsidRDefault="002C0333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Merlot - deep ruby red colour;</w:t>
      </w:r>
    </w:p>
    <w:p w:rsidR="002C0333" w:rsidRPr="002C0333" w:rsidRDefault="002C0333" w:rsidP="007F32C7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lastRenderedPageBreak/>
        <w:t>Cabernet Sauvignon - sparkling ruby red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C0333" w:rsidRPr="002C0333" w:rsidRDefault="002C0333" w:rsidP="007F32C7">
      <w:pPr>
        <w:pStyle w:val="ListParagraph"/>
        <w:numPr>
          <w:ilvl w:val="0"/>
          <w:numId w:val="4"/>
        </w:numPr>
        <w:spacing w:line="257" w:lineRule="auto"/>
        <w:ind w:left="771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Aroma and taste:</w:t>
      </w:r>
    </w:p>
    <w:p w:rsidR="002C0333" w:rsidRPr="002C0333" w:rsidRDefault="002C0333" w:rsidP="007F32C7">
      <w:pPr>
        <w:pStyle w:val="ListParagraph"/>
        <w:spacing w:line="257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="007F32C7">
        <w:rPr>
          <w:rFonts w:ascii="Times New Roman" w:hAnsi="Times New Roman" w:cs="Times New Roman"/>
          <w:sz w:val="24"/>
          <w:lang w:val="en-GB"/>
        </w:rPr>
        <w:t>f</w:t>
      </w:r>
      <w:r w:rsidRPr="002C0333">
        <w:rPr>
          <w:rFonts w:ascii="Times New Roman" w:hAnsi="Times New Roman" w:cs="Times New Roman"/>
          <w:sz w:val="24"/>
          <w:lang w:val="en-GB"/>
        </w:rPr>
        <w:t>or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 xml:space="preserve"> white wines:</w:t>
      </w:r>
    </w:p>
    <w:p w:rsidR="002C0333" w:rsidRPr="002C0333" w:rsidRDefault="002C0333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Chardonnay - aromas of pear, vanilla and tropical citrus. The taste is citrus with</w:t>
      </w:r>
      <w:r w:rsidR="007F32C7">
        <w:rPr>
          <w:rFonts w:ascii="Times New Roman" w:hAnsi="Times New Roman" w:cs="Times New Roman"/>
          <w:sz w:val="24"/>
          <w:lang w:val="en-GB"/>
        </w:rPr>
        <w:t xml:space="preserve"> </w:t>
      </w:r>
      <w:r w:rsidRPr="002C0333">
        <w:rPr>
          <w:rFonts w:ascii="Times New Roman" w:hAnsi="Times New Roman" w:cs="Times New Roman"/>
          <w:sz w:val="24"/>
          <w:lang w:val="en-GB"/>
        </w:rPr>
        <w:t>soft tones of nuts, butter and toasted oak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7F32C7" w:rsidRDefault="007F32C7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</w:t>
      </w:r>
      <w:r w:rsidR="002C0333" w:rsidRPr="002C0333">
        <w:rPr>
          <w:rFonts w:ascii="Times New Roman" w:hAnsi="Times New Roman" w:cs="Times New Roman"/>
          <w:sz w:val="24"/>
          <w:lang w:val="en-GB"/>
        </w:rPr>
        <w:t>t</w:t>
      </w:r>
      <w:r>
        <w:rPr>
          <w:rFonts w:ascii="Times New Roman" w:hAnsi="Times New Roman" w:cs="Times New Roman"/>
          <w:sz w:val="24"/>
          <w:lang w:val="en-GB"/>
        </w:rPr>
        <w:t>t</w:t>
      </w:r>
      <w:r w:rsidR="002C0333" w:rsidRPr="002C0333">
        <w:rPr>
          <w:rFonts w:ascii="Times New Roman" w:hAnsi="Times New Roman" w:cs="Times New Roman"/>
          <w:sz w:val="24"/>
          <w:lang w:val="en-GB"/>
        </w:rPr>
        <w:t>onel</w:t>
      </w:r>
      <w:proofErr w:type="spellEnd"/>
      <w:r w:rsidR="002C0333" w:rsidRPr="002C0333">
        <w:rPr>
          <w:rFonts w:ascii="Times New Roman" w:hAnsi="Times New Roman" w:cs="Times New Roman"/>
          <w:sz w:val="24"/>
          <w:lang w:val="en-GB"/>
        </w:rPr>
        <w:t xml:space="preserve"> - floral and fruity aromas predominate, rich and harmonious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2C0333" w:rsidRPr="002C0333">
        <w:rPr>
          <w:rFonts w:ascii="Times New Roman" w:hAnsi="Times New Roman" w:cs="Times New Roman"/>
          <w:sz w:val="24"/>
          <w:lang w:val="en-GB"/>
        </w:rPr>
        <w:t>Muscat taste</w:t>
      </w:r>
      <w:proofErr w:type="gramStart"/>
      <w:r w:rsidR="002C0333"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C0333" w:rsidRPr="002C0333" w:rsidRDefault="002C0333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>Sauvignon Blanc - the aroma is delicate and pleasant, dominated by grapefruit and papaya,</w:t>
      </w:r>
      <w:r w:rsidR="007F32C7">
        <w:rPr>
          <w:rFonts w:ascii="Times New Roman" w:hAnsi="Times New Roman" w:cs="Times New Roman"/>
          <w:sz w:val="24"/>
          <w:lang w:val="en-GB"/>
        </w:rPr>
        <w:t xml:space="preserve"> </w:t>
      </w:r>
      <w:r w:rsidRPr="002C0333">
        <w:rPr>
          <w:rFonts w:ascii="Times New Roman" w:hAnsi="Times New Roman" w:cs="Times New Roman"/>
          <w:sz w:val="24"/>
          <w:lang w:val="en-GB"/>
        </w:rPr>
        <w:t>elegantly complemented by white flowers and melon, the taste is elegant with good harmony</w:t>
      </w:r>
      <w:r w:rsidR="007F32C7">
        <w:rPr>
          <w:rFonts w:ascii="Times New Roman" w:hAnsi="Times New Roman" w:cs="Times New Roman"/>
          <w:sz w:val="24"/>
          <w:lang w:val="en-GB"/>
        </w:rPr>
        <w:t xml:space="preserve"> </w:t>
      </w:r>
      <w:r w:rsidRPr="002C0333">
        <w:rPr>
          <w:rFonts w:ascii="Times New Roman" w:hAnsi="Times New Roman" w:cs="Times New Roman"/>
          <w:sz w:val="24"/>
          <w:lang w:val="en-GB"/>
        </w:rPr>
        <w:t>and a pleasant freshness on the finish</w:t>
      </w: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C0333" w:rsidRPr="002C0333" w:rsidRDefault="0022648E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Rheinriesling</w:t>
      </w:r>
      <w:proofErr w:type="spellEnd"/>
      <w:r w:rsidR="002C0333" w:rsidRPr="002C0333">
        <w:rPr>
          <w:rFonts w:ascii="Times New Roman" w:hAnsi="Times New Roman" w:cs="Times New Roman"/>
          <w:sz w:val="24"/>
          <w:lang w:val="en-GB"/>
        </w:rPr>
        <w:t xml:space="preserve"> - aromas of citrus, honey and peach, the taste is fresh with floral notes</w:t>
      </w:r>
    </w:p>
    <w:p w:rsidR="007F32C7" w:rsidRDefault="002C0333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notes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>, juicy and mineral with a balanced finish;</w:t>
      </w:r>
    </w:p>
    <w:p w:rsidR="002C0333" w:rsidRPr="002C0333" w:rsidRDefault="002C0333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C0333"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F32C7"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 w:rsidRPr="002C0333">
        <w:rPr>
          <w:rFonts w:ascii="Times New Roman" w:hAnsi="Times New Roman" w:cs="Times New Roman"/>
          <w:sz w:val="24"/>
          <w:lang w:val="en-GB"/>
        </w:rPr>
        <w:t xml:space="preserve"> - a musky aroma with floral herbal notes, the taste is fresh with a mild</w:t>
      </w:r>
    </w:p>
    <w:p w:rsidR="008E34B9" w:rsidRDefault="002C0333" w:rsidP="002C033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2C0333">
        <w:rPr>
          <w:rFonts w:ascii="Times New Roman" w:hAnsi="Times New Roman" w:cs="Times New Roman"/>
          <w:sz w:val="24"/>
          <w:lang w:val="en-GB"/>
        </w:rPr>
        <w:t>finish</w:t>
      </w:r>
      <w:proofErr w:type="gramEnd"/>
      <w:r w:rsidRPr="002C0333">
        <w:rPr>
          <w:rFonts w:ascii="Times New Roman" w:hAnsi="Times New Roman" w:cs="Times New Roman"/>
          <w:sz w:val="24"/>
          <w:lang w:val="en-GB"/>
        </w:rPr>
        <w:t>;</w:t>
      </w:r>
    </w:p>
    <w:p w:rsidR="007F32C7" w:rsidRPr="007F32C7" w:rsidRDefault="007F32C7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Dimyat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 - the aroma is complex, with predominant tones of fruit, honey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F32C7">
        <w:rPr>
          <w:rFonts w:ascii="Times New Roman" w:hAnsi="Times New Roman" w:cs="Times New Roman"/>
          <w:sz w:val="24"/>
          <w:lang w:val="en-GB"/>
        </w:rPr>
        <w:t>vanilla, the taste is full and fresh with delicate notes of toasted wood</w:t>
      </w:r>
      <w:proofErr w:type="gramStart"/>
      <w:r w:rsidRPr="007F32C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7F32C7" w:rsidRPr="007F32C7" w:rsidRDefault="007F32C7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 - the aroma is delicate, floral, with notes of rose, wild flowers and </w:t>
      </w:r>
      <w:proofErr w:type="gramStart"/>
      <w:r w:rsidRPr="007F32C7">
        <w:rPr>
          <w:rFonts w:ascii="Times New Roman" w:hAnsi="Times New Roman" w:cs="Times New Roman"/>
          <w:sz w:val="24"/>
          <w:lang w:val="en-GB"/>
        </w:rPr>
        <w:t>herbs,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F32C7">
        <w:rPr>
          <w:rFonts w:ascii="Times New Roman" w:hAnsi="Times New Roman" w:cs="Times New Roman"/>
          <w:sz w:val="24"/>
          <w:lang w:val="en-GB"/>
        </w:rPr>
        <w:t>the taste is harmonious, juicy and full-bodied with a pleasant freshness on the finish;</w:t>
      </w:r>
    </w:p>
    <w:p w:rsidR="007F32C7" w:rsidRPr="007F32C7" w:rsidRDefault="007F32C7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R</w:t>
      </w:r>
      <w:r>
        <w:rPr>
          <w:rFonts w:ascii="Times New Roman" w:hAnsi="Times New Roman" w:cs="Times New Roman"/>
          <w:sz w:val="24"/>
          <w:lang w:val="en-GB"/>
        </w:rPr>
        <w:t>katsite</w:t>
      </w:r>
      <w:r w:rsidRPr="007F32C7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 - aroma of ripe and dried fruit, fig jam, </w:t>
      </w:r>
      <w:proofErr w:type="gramStart"/>
      <w:r w:rsidRPr="007F32C7">
        <w:rPr>
          <w:rFonts w:ascii="Times New Roman" w:hAnsi="Times New Roman" w:cs="Times New Roman"/>
          <w:sz w:val="24"/>
          <w:lang w:val="en-GB"/>
        </w:rPr>
        <w:t>the</w:t>
      </w:r>
      <w:proofErr w:type="gramEnd"/>
      <w:r w:rsidRPr="007F32C7">
        <w:rPr>
          <w:rFonts w:ascii="Times New Roman" w:hAnsi="Times New Roman" w:cs="Times New Roman"/>
          <w:sz w:val="24"/>
          <w:lang w:val="en-GB"/>
        </w:rPr>
        <w:t xml:space="preserve"> taste is balanced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F32C7">
        <w:rPr>
          <w:rFonts w:ascii="Times New Roman" w:hAnsi="Times New Roman" w:cs="Times New Roman"/>
          <w:sz w:val="24"/>
          <w:lang w:val="en-GB"/>
        </w:rPr>
        <w:t>and harmonious;</w:t>
      </w:r>
    </w:p>
    <w:p w:rsidR="007F32C7" w:rsidRPr="007F32C7" w:rsidRDefault="007F32C7" w:rsidP="007F32C7">
      <w:pPr>
        <w:spacing w:line="257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7F32C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F32C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F32C7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7F32C7" w:rsidRPr="007F32C7" w:rsidRDefault="007F32C7" w:rsidP="007F32C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7F32C7">
        <w:rPr>
          <w:rFonts w:ascii="Times New Roman" w:hAnsi="Times New Roman" w:cs="Times New Roman"/>
          <w:sz w:val="24"/>
          <w:lang w:val="en-GB"/>
        </w:rPr>
        <w:t xml:space="preserve">Merlot - the aroma is fruity, with nuances of prune and </w:t>
      </w:r>
      <w:proofErr w:type="gramStart"/>
      <w:r w:rsidRPr="007F32C7">
        <w:rPr>
          <w:rFonts w:ascii="Times New Roman" w:hAnsi="Times New Roman" w:cs="Times New Roman"/>
          <w:sz w:val="24"/>
          <w:lang w:val="en-GB"/>
        </w:rPr>
        <w:t>berries,</w:t>
      </w:r>
      <w:proofErr w:type="gramEnd"/>
      <w:r w:rsidRPr="007F32C7">
        <w:rPr>
          <w:rFonts w:ascii="Times New Roman" w:hAnsi="Times New Roman" w:cs="Times New Roman"/>
          <w:sz w:val="24"/>
          <w:lang w:val="en-GB"/>
        </w:rPr>
        <w:t xml:space="preserve"> the taste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F32C7">
        <w:rPr>
          <w:rFonts w:ascii="Times New Roman" w:hAnsi="Times New Roman" w:cs="Times New Roman"/>
          <w:sz w:val="24"/>
          <w:lang w:val="en-GB"/>
        </w:rPr>
        <w:t>harmonious, full-bodied, with vanilla notes in the aftertaste.</w:t>
      </w:r>
    </w:p>
    <w:p w:rsidR="007F32C7" w:rsidRPr="007F32C7" w:rsidRDefault="007F32C7" w:rsidP="007F32C7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F32C7">
        <w:rPr>
          <w:rFonts w:ascii="Times New Roman" w:hAnsi="Times New Roman" w:cs="Times New Roman"/>
          <w:sz w:val="24"/>
          <w:lang w:val="en-GB"/>
        </w:rPr>
        <w:t>Cabernet Sauvignon - the aroma is a well-developed bouquet of fruit, with tones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F32C7">
        <w:rPr>
          <w:rFonts w:ascii="Times New Roman" w:hAnsi="Times New Roman" w:cs="Times New Roman"/>
          <w:sz w:val="24"/>
          <w:lang w:val="en-GB"/>
        </w:rPr>
        <w:t>blueberry and blackberry, the taste is balanced, full-bodied, with oak and vanilla notes.</w:t>
      </w:r>
    </w:p>
    <w:p w:rsidR="007F32C7" w:rsidRDefault="007F32C7" w:rsidP="007F32C7">
      <w:pPr>
        <w:pStyle w:val="ListParagraph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F32C7">
        <w:rPr>
          <w:rFonts w:ascii="Times New Roman" w:hAnsi="Times New Roman" w:cs="Times New Roman"/>
          <w:sz w:val="24"/>
          <w:lang w:val="en-GB"/>
        </w:rPr>
        <w:t>The area for the production of wine with PDO '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' is delimited as follows the boundaries of the land of the settlements - the town of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villages: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Imrenchevo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Stan,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Osmar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Troitsa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Marash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Voyvoda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Kochovo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quarter of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Divdyadovo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 – city of Shumen,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F32C7">
        <w:rPr>
          <w:rFonts w:ascii="Times New Roman" w:hAnsi="Times New Roman" w:cs="Times New Roman"/>
          <w:sz w:val="24"/>
          <w:lang w:val="en-GB"/>
        </w:rPr>
        <w:t>l</w:t>
      </w:r>
      <w:r>
        <w:rPr>
          <w:rFonts w:ascii="Times New Roman" w:hAnsi="Times New Roman" w:cs="Times New Roman"/>
          <w:sz w:val="24"/>
          <w:lang w:val="en-GB"/>
        </w:rPr>
        <w:t xml:space="preserve">ocated in Shumen region. </w:t>
      </w:r>
    </w:p>
    <w:p w:rsidR="007F32C7" w:rsidRDefault="007F32C7" w:rsidP="007F32C7">
      <w:pPr>
        <w:pStyle w:val="ListParagraph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F32C7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'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>' shall be 9000 kg/ha.</w:t>
      </w:r>
    </w:p>
    <w:p w:rsidR="007F32C7" w:rsidRPr="007F32C7" w:rsidRDefault="007F32C7" w:rsidP="00A06E44">
      <w:pPr>
        <w:pStyle w:val="ListParagraph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F32C7">
        <w:rPr>
          <w:rFonts w:ascii="Times New Roman" w:hAnsi="Times New Roman" w:cs="Times New Roman"/>
          <w:sz w:val="24"/>
          <w:lang w:val="en-GB"/>
        </w:rPr>
        <w:t>Wine grape varieties authorised for the production of wine with PDO "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>" are:</w:t>
      </w:r>
    </w:p>
    <w:p w:rsidR="007F32C7" w:rsidRPr="007F32C7" w:rsidRDefault="007F32C7" w:rsidP="007F32C7">
      <w:pPr>
        <w:pStyle w:val="ListParagraph"/>
        <w:tabs>
          <w:tab w:val="left" w:pos="709"/>
        </w:tabs>
        <w:spacing w:line="257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7F32C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F32C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F32C7">
        <w:rPr>
          <w:rFonts w:ascii="Times New Roman" w:hAnsi="Times New Roman" w:cs="Times New Roman"/>
          <w:sz w:val="24"/>
          <w:lang w:val="en-GB"/>
        </w:rPr>
        <w:t xml:space="preserve"> white wines: Chardonnay, Muscat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Ottonel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Sauvignon Blanc, </w:t>
      </w:r>
      <w:proofErr w:type="spellStart"/>
      <w:r w:rsidR="0022648E">
        <w:rPr>
          <w:rFonts w:ascii="Times New Roman" w:hAnsi="Times New Roman" w:cs="Times New Roman"/>
          <w:sz w:val="24"/>
          <w:lang w:val="en-GB"/>
        </w:rPr>
        <w:t>Rheinriesling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M</w:t>
      </w:r>
      <w:r>
        <w:rPr>
          <w:rFonts w:ascii="Times New Roman" w:hAnsi="Times New Roman" w:cs="Times New Roman"/>
          <w:sz w:val="24"/>
          <w:lang w:val="en-GB"/>
        </w:rPr>
        <w:t>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Dimyat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Rkatsite</w:t>
      </w:r>
      <w:r w:rsidRPr="007F32C7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>;</w:t>
      </w:r>
    </w:p>
    <w:p w:rsidR="009147CE" w:rsidRDefault="007F32C7" w:rsidP="009147CE">
      <w:pPr>
        <w:pStyle w:val="ListParagraph"/>
        <w:tabs>
          <w:tab w:val="left" w:pos="709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7F32C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F32C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F32C7">
        <w:rPr>
          <w:rFonts w:ascii="Times New Roman" w:hAnsi="Times New Roman" w:cs="Times New Roman"/>
          <w:sz w:val="24"/>
          <w:lang w:val="en-GB"/>
        </w:rPr>
        <w:t xml:space="preserve"> red wines: Cabernet Sauvignon and Merlot.</w:t>
      </w:r>
    </w:p>
    <w:p w:rsidR="007F32C7" w:rsidRPr="009147CE" w:rsidRDefault="007F32C7" w:rsidP="009147C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57" w:lineRule="auto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147CE">
        <w:rPr>
          <w:rFonts w:ascii="Times New Roman" w:hAnsi="Times New Roman" w:cs="Times New Roman"/>
          <w:sz w:val="24"/>
          <w:lang w:val="en-GB"/>
        </w:rPr>
        <w:t>Link to the geographical area.</w:t>
      </w:r>
    </w:p>
    <w:p w:rsidR="007F32C7" w:rsidRPr="007F32C7" w:rsidRDefault="009147CE" w:rsidP="009147CE">
      <w:pPr>
        <w:pStyle w:val="ListParagraph"/>
        <w:tabs>
          <w:tab w:val="left" w:pos="993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7F32C7" w:rsidRPr="007F32C7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7F32C7" w:rsidRPr="007F32C7" w:rsidRDefault="009147CE" w:rsidP="007F32C7">
      <w:pPr>
        <w:pStyle w:val="ListParagraph"/>
        <w:tabs>
          <w:tab w:val="left" w:pos="993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The vineyards in the area of the town of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villages: 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Imrenchevo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Dragoevo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Stan,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Osmar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Troitsa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Marash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Voyvoda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Kochovo</w:t>
      </w:r>
      <w:proofErr w:type="spellEnd"/>
      <w:r>
        <w:rPr>
          <w:rFonts w:ascii="Times New Roman" w:hAnsi="Times New Roman" w:cs="Times New Roman"/>
          <w:sz w:val="24"/>
          <w:lang w:val="en-GB"/>
        </w:rPr>
        <w:t>, quarter of</w:t>
      </w:r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F32C7" w:rsidRPr="007F32C7">
        <w:rPr>
          <w:rFonts w:ascii="Times New Roman" w:hAnsi="Times New Roman" w:cs="Times New Roman"/>
          <w:sz w:val="24"/>
          <w:lang w:val="en-GB"/>
        </w:rPr>
        <w:t>Divdyadovo</w:t>
      </w:r>
      <w:proofErr w:type="spellEnd"/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–</w:t>
      </w:r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city of</w:t>
      </w:r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 Shumen fall in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7F32C7" w:rsidRPr="007F32C7">
        <w:rPr>
          <w:rFonts w:ascii="Times New Roman" w:hAnsi="Times New Roman" w:cs="Times New Roman"/>
          <w:sz w:val="24"/>
          <w:lang w:val="en-GB"/>
        </w:rPr>
        <w:t>south-eastern part of the Danube hilly plain, with a characteristic temperate-</w:t>
      </w:r>
      <w:r w:rsidR="007F32C7" w:rsidRPr="007F32C7">
        <w:rPr>
          <w:rFonts w:ascii="Times New Roman" w:hAnsi="Times New Roman" w:cs="Times New Roman"/>
          <w:sz w:val="24"/>
          <w:lang w:val="en-GB"/>
        </w:rPr>
        <w:lastRenderedPageBreak/>
        <w:t>continental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7F32C7" w:rsidRPr="007F32C7">
        <w:rPr>
          <w:rFonts w:ascii="Times New Roman" w:hAnsi="Times New Roman" w:cs="Times New Roman"/>
          <w:sz w:val="24"/>
          <w:lang w:val="en-GB"/>
        </w:rPr>
        <w:t>climate. The annual rainfall averages 600-650 mm. The total temperature sum for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7F32C7" w:rsidRPr="007F32C7">
        <w:rPr>
          <w:rFonts w:ascii="Times New Roman" w:hAnsi="Times New Roman" w:cs="Times New Roman"/>
          <w:sz w:val="24"/>
          <w:lang w:val="en-GB"/>
        </w:rPr>
        <w:t>period with average daily temperat</w:t>
      </w:r>
      <w:r>
        <w:rPr>
          <w:rFonts w:ascii="Times New Roman" w:hAnsi="Times New Roman" w:cs="Times New Roman"/>
          <w:sz w:val="24"/>
          <w:lang w:val="en-GB"/>
        </w:rPr>
        <w:t>ures above 10 ºC (April-October</w:t>
      </w:r>
      <w:r w:rsidR="007F32C7" w:rsidRPr="007F32C7">
        <w:rPr>
          <w:rFonts w:ascii="Times New Roman" w:hAnsi="Times New Roman" w:cs="Times New Roman"/>
          <w:sz w:val="24"/>
          <w:lang w:val="en-GB"/>
        </w:rPr>
        <w:t>) is 3500 ºC. Average daily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7F32C7" w:rsidRPr="007F32C7">
        <w:rPr>
          <w:rFonts w:ascii="Times New Roman" w:hAnsi="Times New Roman" w:cs="Times New Roman"/>
          <w:sz w:val="24"/>
          <w:lang w:val="en-GB"/>
        </w:rPr>
        <w:t>temperature of the warmest month is about 21 ºC. The soils in the area are mainly grey forest,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7F32C7" w:rsidRPr="007F32C7">
        <w:rPr>
          <w:rFonts w:ascii="Times New Roman" w:hAnsi="Times New Roman" w:cs="Times New Roman"/>
          <w:sz w:val="24"/>
          <w:lang w:val="en-GB"/>
        </w:rPr>
        <w:t>sandy loams, and carbonate black soils of low and medium strength.</w:t>
      </w:r>
    </w:p>
    <w:p w:rsidR="007F32C7" w:rsidRPr="007F32C7" w:rsidRDefault="009147CE" w:rsidP="009147CE">
      <w:pPr>
        <w:pStyle w:val="ListParagraph"/>
        <w:tabs>
          <w:tab w:val="left" w:pos="993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7F32C7" w:rsidRPr="007F32C7">
        <w:rPr>
          <w:rFonts w:ascii="Times New Roman" w:hAnsi="Times New Roman" w:cs="Times New Roman"/>
          <w:sz w:val="24"/>
          <w:lang w:val="en-GB"/>
        </w:rPr>
        <w:t>(b) Human factors:</w:t>
      </w:r>
    </w:p>
    <w:p w:rsidR="007F32C7" w:rsidRPr="007F32C7" w:rsidRDefault="007F32C7" w:rsidP="007F32C7">
      <w:pPr>
        <w:pStyle w:val="ListParagraph"/>
        <w:tabs>
          <w:tab w:val="left" w:pos="993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F32C7">
        <w:rPr>
          <w:rFonts w:ascii="Times New Roman" w:hAnsi="Times New Roman" w:cs="Times New Roman"/>
          <w:sz w:val="24"/>
          <w:lang w:val="en-GB"/>
        </w:rPr>
        <w:t xml:space="preserve"> </w:t>
      </w:r>
      <w:r w:rsidR="009147CE">
        <w:rPr>
          <w:rFonts w:ascii="Times New Roman" w:hAnsi="Times New Roman" w:cs="Times New Roman"/>
          <w:sz w:val="24"/>
          <w:lang w:val="en-GB"/>
        </w:rPr>
        <w:tab/>
      </w:r>
      <w:r w:rsidRPr="007F32C7">
        <w:rPr>
          <w:rFonts w:ascii="Times New Roman" w:hAnsi="Times New Roman" w:cs="Times New Roman"/>
          <w:sz w:val="24"/>
          <w:lang w:val="en-GB"/>
        </w:rPr>
        <w:t>The maximum yield of grapes permissible for the production of '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="009147C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F32C7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7F32C7">
        <w:rPr>
          <w:rFonts w:ascii="Times New Roman" w:hAnsi="Times New Roman" w:cs="Times New Roman"/>
          <w:sz w:val="24"/>
          <w:lang w:val="en-GB"/>
        </w:rPr>
        <w:t>' is 9000 kg/ha.</w:t>
      </w:r>
    </w:p>
    <w:p w:rsidR="007F32C7" w:rsidRPr="007F32C7" w:rsidRDefault="009147CE" w:rsidP="009147CE">
      <w:pPr>
        <w:pStyle w:val="ListParagraph"/>
        <w:tabs>
          <w:tab w:val="left" w:pos="993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7F32C7" w:rsidRPr="007F32C7">
        <w:rPr>
          <w:rFonts w:ascii="Times New Roman" w:hAnsi="Times New Roman" w:cs="Times New Roman"/>
          <w:sz w:val="24"/>
          <w:lang w:val="en-GB"/>
        </w:rPr>
        <w:t>The grape varieties authorised for the production of wine with the PDO '</w:t>
      </w:r>
      <w:proofErr w:type="spellStart"/>
      <w:r w:rsidR="007F32C7" w:rsidRPr="007F32C7">
        <w:rPr>
          <w:rFonts w:ascii="Times New Roman" w:hAnsi="Times New Roman" w:cs="Times New Roman"/>
          <w:sz w:val="24"/>
          <w:lang w:val="en-GB"/>
        </w:rPr>
        <w:t>Veliki</w:t>
      </w:r>
      <w:proofErr w:type="spellEnd"/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F32C7" w:rsidRPr="007F32C7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="007F32C7" w:rsidRPr="007F32C7">
        <w:rPr>
          <w:rFonts w:ascii="Times New Roman" w:hAnsi="Times New Roman" w:cs="Times New Roman"/>
          <w:sz w:val="24"/>
          <w:lang w:val="en-GB"/>
        </w:rPr>
        <w:t>' are:</w:t>
      </w:r>
    </w:p>
    <w:p w:rsidR="007F32C7" w:rsidRPr="007F32C7" w:rsidRDefault="009147CE" w:rsidP="009147CE">
      <w:pPr>
        <w:pStyle w:val="ListParagraph"/>
        <w:tabs>
          <w:tab w:val="left" w:pos="993"/>
        </w:tabs>
        <w:spacing w:line="257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="007F32C7" w:rsidRPr="007F32C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 white wines: Chardonnay, Muscat </w:t>
      </w:r>
      <w:proofErr w:type="spellStart"/>
      <w:r w:rsidR="007F32C7" w:rsidRPr="007F32C7">
        <w:rPr>
          <w:rFonts w:ascii="Times New Roman" w:hAnsi="Times New Roman" w:cs="Times New Roman"/>
          <w:sz w:val="24"/>
          <w:lang w:val="en-GB"/>
        </w:rPr>
        <w:t>Ottonel</w:t>
      </w:r>
      <w:proofErr w:type="spellEnd"/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, Sauvignon Blanc, </w:t>
      </w:r>
      <w:proofErr w:type="spellStart"/>
      <w:r w:rsidR="0022648E">
        <w:rPr>
          <w:rFonts w:ascii="Times New Roman" w:hAnsi="Times New Roman" w:cs="Times New Roman"/>
          <w:sz w:val="24"/>
          <w:lang w:val="en-GB"/>
        </w:rPr>
        <w:t>Rheinriesling</w:t>
      </w:r>
      <w:proofErr w:type="spellEnd"/>
      <w:r w:rsidR="007F32C7" w:rsidRPr="007F32C7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Dimyat</w:t>
      </w:r>
      <w:proofErr w:type="spellEnd"/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7F32C7" w:rsidRPr="007F32C7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7F32C7" w:rsidRPr="007F32C7">
        <w:rPr>
          <w:rFonts w:ascii="Times New Roman" w:hAnsi="Times New Roman" w:cs="Times New Roman"/>
          <w:sz w:val="24"/>
          <w:lang w:val="en-GB"/>
        </w:rPr>
        <w:t>R</w:t>
      </w:r>
      <w:r>
        <w:rPr>
          <w:rFonts w:ascii="Times New Roman" w:hAnsi="Times New Roman" w:cs="Times New Roman"/>
          <w:sz w:val="24"/>
          <w:lang w:val="en-GB"/>
        </w:rPr>
        <w:t>katsite</w:t>
      </w:r>
      <w:r w:rsidR="007F32C7" w:rsidRPr="007F32C7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="007F32C7" w:rsidRPr="007F32C7">
        <w:rPr>
          <w:rFonts w:ascii="Times New Roman" w:hAnsi="Times New Roman" w:cs="Times New Roman"/>
          <w:sz w:val="24"/>
          <w:lang w:val="en-GB"/>
        </w:rPr>
        <w:t>;</w:t>
      </w:r>
    </w:p>
    <w:p w:rsidR="007F32C7" w:rsidRDefault="009147CE" w:rsidP="009147CE">
      <w:pPr>
        <w:pStyle w:val="ListParagraph"/>
        <w:tabs>
          <w:tab w:val="left" w:pos="993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="007F32C7" w:rsidRPr="007F32C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="007F32C7" w:rsidRPr="007F32C7">
        <w:rPr>
          <w:rFonts w:ascii="Times New Roman" w:hAnsi="Times New Roman" w:cs="Times New Roman"/>
          <w:sz w:val="24"/>
          <w:lang w:val="en-GB"/>
        </w:rPr>
        <w:t xml:space="preserve"> red wines</w:t>
      </w:r>
      <w:r>
        <w:rPr>
          <w:rFonts w:ascii="Times New Roman" w:hAnsi="Times New Roman" w:cs="Times New Roman"/>
          <w:sz w:val="24"/>
          <w:lang w:val="en-GB"/>
        </w:rPr>
        <w:t>: Cabernet Sauvignon and Merlot.</w:t>
      </w:r>
    </w:p>
    <w:p w:rsidR="009147CE" w:rsidRPr="009147CE" w:rsidRDefault="009147CE" w:rsidP="009147CE">
      <w:pPr>
        <w:pStyle w:val="ListParagraph"/>
        <w:numPr>
          <w:ilvl w:val="0"/>
          <w:numId w:val="4"/>
        </w:numPr>
        <w:tabs>
          <w:tab w:val="left" w:pos="993"/>
        </w:tabs>
        <w:spacing w:line="257" w:lineRule="auto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147CE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9147CE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9147CE">
        <w:rPr>
          <w:rFonts w:ascii="Times New Roman" w:hAnsi="Times New Roman" w:cs="Times New Roman"/>
          <w:sz w:val="24"/>
          <w:lang w:val="en-GB"/>
        </w:rPr>
        <w:t xml:space="preserve"> measures in the cultivation of vines are:</w:t>
      </w:r>
    </w:p>
    <w:p w:rsidR="009147CE" w:rsidRPr="009147CE" w:rsidRDefault="009147CE" w:rsidP="009147CE">
      <w:pPr>
        <w:pStyle w:val="ListParagraph"/>
        <w:tabs>
          <w:tab w:val="left" w:pos="993"/>
        </w:tabs>
        <w:spacing w:line="257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9147CE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 xml:space="preserve">Training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syste</w:t>
      </w:r>
      <w:proofErr w:type="spellEnd"/>
      <w:r>
        <w:rPr>
          <w:rFonts w:ascii="Times New Roman" w:hAnsi="Times New Roman" w:cs="Times New Roman"/>
          <w:sz w:val="24"/>
          <w:lang w:val="en-GB"/>
        </w:rPr>
        <w:t>,</w:t>
      </w:r>
      <w:r w:rsidRPr="009147CE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9147CE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9147CE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Moser, medium-stemmed two-arm C</w:t>
      </w:r>
      <w:r w:rsidRPr="009147CE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9147CE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9147CE" w:rsidRPr="009147CE" w:rsidRDefault="009147CE" w:rsidP="009147CE">
      <w:pPr>
        <w:pStyle w:val="ListParagraph"/>
        <w:tabs>
          <w:tab w:val="left" w:pos="993"/>
        </w:tabs>
        <w:spacing w:line="257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  <w:t>- P</w:t>
      </w:r>
      <w:r w:rsidRPr="009147CE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9147CE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9147CE" w:rsidRPr="009147CE" w:rsidRDefault="009147CE" w:rsidP="009147CE">
      <w:pPr>
        <w:pStyle w:val="ListParagraph"/>
        <w:tabs>
          <w:tab w:val="left" w:pos="993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  <w:t>- P</w:t>
      </w:r>
      <w:r w:rsidRPr="009147CE">
        <w:rPr>
          <w:rFonts w:ascii="Times New Roman" w:hAnsi="Times New Roman" w:cs="Times New Roman"/>
          <w:sz w:val="24"/>
          <w:lang w:val="en-GB"/>
        </w:rPr>
        <w:t>lanting distance - from 2.0 m to 3.4 m row spacing and from 1.0 to</w:t>
      </w:r>
      <w:r>
        <w:rPr>
          <w:rFonts w:ascii="Times New Roman" w:hAnsi="Times New Roman" w:cs="Times New Roman"/>
          <w:sz w:val="24"/>
          <w:lang w:val="en-GB"/>
        </w:rPr>
        <w:t xml:space="preserve"> 1.</w:t>
      </w:r>
      <w:r w:rsidRPr="009147CE">
        <w:rPr>
          <w:rFonts w:ascii="Times New Roman" w:hAnsi="Times New Roman" w:cs="Times New Roman"/>
          <w:sz w:val="24"/>
          <w:lang w:val="en-GB"/>
        </w:rPr>
        <w:t xml:space="preserve">5 m </w:t>
      </w:r>
      <w:r>
        <w:rPr>
          <w:rFonts w:ascii="Times New Roman" w:hAnsi="Times New Roman" w:cs="Times New Roman"/>
          <w:sz w:val="24"/>
          <w:lang w:val="en-GB"/>
        </w:rPr>
        <w:t>plant</w:t>
      </w:r>
      <w:r w:rsidRPr="009147CE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9147CE">
        <w:rPr>
          <w:rFonts w:ascii="Times New Roman" w:hAnsi="Times New Roman" w:cs="Times New Roman"/>
          <w:sz w:val="24"/>
          <w:lang w:val="en-GB"/>
        </w:rPr>
        <w:t>pacing - maximum 450 vines per acre.</w:t>
      </w:r>
    </w:p>
    <w:p w:rsidR="009147CE" w:rsidRPr="009147CE" w:rsidRDefault="009147CE" w:rsidP="009147CE">
      <w:pPr>
        <w:pStyle w:val="ListParagraph"/>
        <w:numPr>
          <w:ilvl w:val="0"/>
          <w:numId w:val="4"/>
        </w:numPr>
        <w:tabs>
          <w:tab w:val="left" w:pos="993"/>
        </w:tabs>
        <w:spacing w:line="257" w:lineRule="auto"/>
        <w:ind w:left="771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9147CE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9147CE" w:rsidRPr="009147CE" w:rsidRDefault="009147CE" w:rsidP="009147CE">
      <w:pPr>
        <w:pStyle w:val="ListParagraph"/>
        <w:tabs>
          <w:tab w:val="left" w:pos="993"/>
        </w:tabs>
        <w:spacing w:line="257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9147CE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147CE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147CE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9147CE" w:rsidRPr="009147CE" w:rsidRDefault="009147CE" w:rsidP="009147CE">
      <w:pPr>
        <w:pStyle w:val="ListParagraph"/>
        <w:tabs>
          <w:tab w:val="left" w:pos="993"/>
        </w:tabs>
        <w:spacing w:line="257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9147CE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9147CE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9147CE">
        <w:rPr>
          <w:rFonts w:ascii="Times New Roman" w:hAnsi="Times New Roman" w:cs="Times New Roman"/>
          <w:sz w:val="24"/>
          <w:lang w:val="en-GB"/>
        </w:rPr>
        <w:t xml:space="preserve"> white wines, 60 l.</w:t>
      </w:r>
    </w:p>
    <w:p w:rsidR="009147CE" w:rsidRPr="009147CE" w:rsidRDefault="009147CE" w:rsidP="009147CE">
      <w:pPr>
        <w:pStyle w:val="ListParagraph"/>
        <w:numPr>
          <w:ilvl w:val="0"/>
          <w:numId w:val="4"/>
        </w:numPr>
        <w:tabs>
          <w:tab w:val="left" w:pos="993"/>
        </w:tabs>
        <w:spacing w:line="257" w:lineRule="auto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9147CE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9147CE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9147CE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9147CE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9147CE" w:rsidRDefault="009147CE" w:rsidP="009147CE">
      <w:pPr>
        <w:pStyle w:val="ListParagraph"/>
        <w:tabs>
          <w:tab w:val="left" w:pos="993"/>
        </w:tabs>
        <w:spacing w:line="257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 w:rsidRPr="009147CE">
        <w:rPr>
          <w:rFonts w:ascii="Times New Roman" w:hAnsi="Times New Roman" w:cs="Times New Roman"/>
          <w:sz w:val="24"/>
          <w:lang w:val="en-GB"/>
        </w:rPr>
        <w:t xml:space="preserve">The hills of the Shumen plateau and the slopes of the </w:t>
      </w:r>
      <w:proofErr w:type="spellStart"/>
      <w:r w:rsidRPr="009147CE">
        <w:rPr>
          <w:rFonts w:ascii="Times New Roman" w:hAnsi="Times New Roman" w:cs="Times New Roman"/>
          <w:sz w:val="24"/>
          <w:lang w:val="en-GB"/>
        </w:rPr>
        <w:t>Preslav</w:t>
      </w:r>
      <w:proofErr w:type="spellEnd"/>
      <w:r w:rsidRPr="009147CE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9147CE">
        <w:rPr>
          <w:rFonts w:ascii="Times New Roman" w:hAnsi="Times New Roman" w:cs="Times New Roman"/>
          <w:sz w:val="24"/>
          <w:lang w:val="en-GB"/>
        </w:rPr>
        <w:t>Dragoev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147CE">
        <w:rPr>
          <w:rFonts w:ascii="Times New Roman" w:hAnsi="Times New Roman" w:cs="Times New Roman"/>
          <w:sz w:val="24"/>
          <w:lang w:val="en-GB"/>
        </w:rPr>
        <w:t xml:space="preserve">mountains, cut by the </w:t>
      </w:r>
      <w:proofErr w:type="spellStart"/>
      <w:r w:rsidRPr="009147CE">
        <w:rPr>
          <w:rFonts w:ascii="Times New Roman" w:hAnsi="Times New Roman" w:cs="Times New Roman"/>
          <w:sz w:val="24"/>
          <w:lang w:val="en-GB"/>
        </w:rPr>
        <w:t>Kamchia</w:t>
      </w:r>
      <w:proofErr w:type="spellEnd"/>
      <w:r w:rsidRPr="009147CE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9147CE">
        <w:rPr>
          <w:rFonts w:ascii="Times New Roman" w:hAnsi="Times New Roman" w:cs="Times New Roman"/>
          <w:sz w:val="24"/>
          <w:lang w:val="en-GB"/>
        </w:rPr>
        <w:t>Vrana</w:t>
      </w:r>
      <w:proofErr w:type="spellEnd"/>
      <w:r w:rsidRPr="009147CE">
        <w:rPr>
          <w:rFonts w:ascii="Times New Roman" w:hAnsi="Times New Roman" w:cs="Times New Roman"/>
          <w:sz w:val="24"/>
          <w:lang w:val="en-GB"/>
        </w:rPr>
        <w:t xml:space="preserve"> rivers, form a valley with a specific climate,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147CE">
        <w:rPr>
          <w:rFonts w:ascii="Times New Roman" w:hAnsi="Times New Roman" w:cs="Times New Roman"/>
          <w:sz w:val="24"/>
          <w:lang w:val="en-GB"/>
        </w:rPr>
        <w:t>conducive to the production of voluminous white wines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9147CE">
        <w:rPr>
          <w:rFonts w:ascii="Times New Roman" w:hAnsi="Times New Roman" w:cs="Times New Roman"/>
          <w:sz w:val="24"/>
          <w:lang w:val="en-GB"/>
        </w:rPr>
        <w:t xml:space="preserve"> </w:t>
      </w:r>
      <w:r w:rsidR="0022648E">
        <w:rPr>
          <w:rFonts w:ascii="Times New Roman" w:hAnsi="Times New Roman" w:cs="Times New Roman"/>
          <w:sz w:val="24"/>
          <w:lang w:val="en-GB"/>
        </w:rPr>
        <w:t>They are characterized as</w:t>
      </w:r>
      <w:r w:rsidRPr="009147CE">
        <w:rPr>
          <w:rFonts w:ascii="Times New Roman" w:hAnsi="Times New Roman" w:cs="Times New Roman"/>
          <w:sz w:val="24"/>
          <w:lang w:val="en-GB"/>
        </w:rPr>
        <w:t xml:space="preserve"> fresh and flexible,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147CE">
        <w:rPr>
          <w:rFonts w:ascii="Times New Roman" w:hAnsi="Times New Roman" w:cs="Times New Roman"/>
          <w:sz w:val="24"/>
          <w:lang w:val="en-GB"/>
        </w:rPr>
        <w:t>developed bouquet of aromas of ripe tropical f</w:t>
      </w:r>
      <w:r w:rsidR="0022648E">
        <w:rPr>
          <w:rFonts w:ascii="Times New Roman" w:hAnsi="Times New Roman" w:cs="Times New Roman"/>
          <w:sz w:val="24"/>
          <w:lang w:val="en-GB"/>
        </w:rPr>
        <w:t>ruits with floral nuances and</w:t>
      </w:r>
      <w:r w:rsidRPr="009147CE">
        <w:rPr>
          <w:rFonts w:ascii="Times New Roman" w:hAnsi="Times New Roman" w:cs="Times New Roman"/>
          <w:sz w:val="24"/>
          <w:lang w:val="en-GB"/>
        </w:rPr>
        <w:t xml:space="preserve"> red wines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147CE">
        <w:rPr>
          <w:rFonts w:ascii="Times New Roman" w:hAnsi="Times New Roman" w:cs="Times New Roman"/>
          <w:sz w:val="24"/>
          <w:lang w:val="en-GB"/>
        </w:rPr>
        <w:t>vibrant colours, a pronounced aroma of red berries,</w:t>
      </w:r>
      <w:r w:rsidR="0022648E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="0022648E">
        <w:rPr>
          <w:rFonts w:ascii="Times New Roman" w:hAnsi="Times New Roman" w:cs="Times New Roman"/>
          <w:sz w:val="24"/>
          <w:lang w:val="en-GB"/>
        </w:rPr>
        <w:t>a</w:t>
      </w:r>
      <w:proofErr w:type="gramEnd"/>
      <w:r w:rsidR="0022648E">
        <w:rPr>
          <w:rFonts w:ascii="Times New Roman" w:hAnsi="Times New Roman" w:cs="Times New Roman"/>
          <w:sz w:val="24"/>
          <w:lang w:val="en-GB"/>
        </w:rPr>
        <w:t xml:space="preserve"> light and elegant body, 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9147CE">
        <w:rPr>
          <w:rFonts w:ascii="Times New Roman" w:hAnsi="Times New Roman" w:cs="Times New Roman"/>
          <w:sz w:val="24"/>
          <w:lang w:val="en-GB"/>
        </w:rPr>
        <w:t>fruity acidity on the palate, full-bodied and balanced with ageing potential.</w:t>
      </w:r>
    </w:p>
    <w:p w:rsidR="0022648E" w:rsidRPr="0022648E" w:rsidRDefault="0022648E" w:rsidP="0022648E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b/>
          <w:sz w:val="24"/>
          <w:lang w:val="en-GB"/>
        </w:rPr>
        <w:t>7.</w:t>
      </w:r>
      <w:r w:rsidRPr="0022648E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22648E" w:rsidRPr="0022648E" w:rsidRDefault="0022648E" w:rsidP="0022648E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22648E" w:rsidRPr="0022648E" w:rsidRDefault="0022648E" w:rsidP="0022648E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22648E" w:rsidRPr="0022648E" w:rsidRDefault="0022648E" w:rsidP="0022648E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22648E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2648E" w:rsidRPr="0022648E" w:rsidRDefault="0022648E" w:rsidP="0022648E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22648E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22648E" w:rsidRPr="0022648E" w:rsidRDefault="0022648E" w:rsidP="0022648E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22648E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22648E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22648E" w:rsidRPr="0022648E" w:rsidRDefault="0022648E" w:rsidP="0022648E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22648E" w:rsidRPr="0022648E" w:rsidRDefault="0022648E" w:rsidP="0022648E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22648E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22648E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22648E" w:rsidRPr="0022648E" w:rsidRDefault="0022648E" w:rsidP="0022648E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lastRenderedPageBreak/>
        <w:t xml:space="preserve">- 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22648E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22648E" w:rsidRPr="0022648E" w:rsidRDefault="0022648E" w:rsidP="0022648E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b/>
          <w:sz w:val="24"/>
          <w:lang w:val="en-GB"/>
        </w:rPr>
        <w:t>8.</w:t>
      </w:r>
      <w:r w:rsidRPr="0022648E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22648E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22648E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22648E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22648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22648E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22648E">
        <w:rPr>
          <w:rFonts w:ascii="Times New Roman" w:hAnsi="Times New Roman" w:cs="Times New Roman"/>
          <w:sz w:val="24"/>
          <w:lang w:val="en-GB"/>
        </w:rPr>
        <w:t>, bl. 1, floor 3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1113 Sofia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22648E" w:rsidRPr="0022648E" w:rsidRDefault="00DD3F1F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22648E" w:rsidRPr="0022648E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22648E" w:rsidRPr="0022648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22648E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22648E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22648E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22648E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22648E">
        <w:rPr>
          <w:rFonts w:ascii="Times New Roman" w:hAnsi="Times New Roman" w:cs="Times New Roman"/>
          <w:sz w:val="24"/>
          <w:lang w:val="en-GB"/>
        </w:rPr>
        <w:t>, bl. 1, floor 3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1113 Sofia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22648E" w:rsidRPr="0022648E" w:rsidRDefault="00DD3F1F" w:rsidP="0022648E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22648E" w:rsidRPr="0022648E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22648E" w:rsidRPr="0022648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22648E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22648E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22648E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4000 Plovdiv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22648E" w:rsidRPr="0022648E" w:rsidRDefault="0022648E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+359 32 6 33 148</w:t>
      </w:r>
    </w:p>
    <w:p w:rsidR="0022648E" w:rsidRPr="0022648E" w:rsidRDefault="00DD3F1F" w:rsidP="0022648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22648E" w:rsidRPr="0022648E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22648E" w:rsidRPr="0022648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2648E" w:rsidRPr="0022648E" w:rsidRDefault="0022648E" w:rsidP="0022648E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22648E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22648E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22648E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22648E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lastRenderedPageBreak/>
        <w:t>(</w:t>
      </w:r>
      <w:proofErr w:type="gramStart"/>
      <w:r w:rsidRPr="0022648E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22648E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22648E" w:rsidRPr="0022648E" w:rsidRDefault="0022648E" w:rsidP="0022648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22648E">
        <w:rPr>
          <w:rFonts w:ascii="Times New Roman" w:hAnsi="Times New Roman" w:cs="Times New Roman"/>
          <w:sz w:val="24"/>
          <w:lang w:val="en-GB"/>
        </w:rPr>
        <w:t>(</w:t>
      </w:r>
      <w:r w:rsidR="00DD3F1F">
        <w:rPr>
          <w:rFonts w:ascii="Times New Roman" w:hAnsi="Times New Roman" w:cs="Times New Roman"/>
          <w:sz w:val="24"/>
          <w:lang w:val="en-GB"/>
        </w:rPr>
        <w:t>f</w:t>
      </w:r>
      <w:bookmarkStart w:id="0" w:name="_GoBack"/>
      <w:bookmarkEnd w:id="0"/>
      <w:r w:rsidRPr="0022648E">
        <w:rPr>
          <w:rFonts w:ascii="Times New Roman" w:hAnsi="Times New Roman" w:cs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</w:p>
    <w:p w:rsidR="009147CE" w:rsidRPr="007F32C7" w:rsidRDefault="009147CE" w:rsidP="009147CE">
      <w:pPr>
        <w:pStyle w:val="ListParagraph"/>
        <w:tabs>
          <w:tab w:val="left" w:pos="993"/>
        </w:tabs>
        <w:spacing w:line="257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sectPr w:rsidR="009147CE" w:rsidRPr="007F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BEE"/>
    <w:multiLevelType w:val="hybridMultilevel"/>
    <w:tmpl w:val="F7A0631C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A2E3156"/>
    <w:multiLevelType w:val="hybridMultilevel"/>
    <w:tmpl w:val="CCD245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7B42"/>
    <w:multiLevelType w:val="hybridMultilevel"/>
    <w:tmpl w:val="E1B8F4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3CB3"/>
    <w:multiLevelType w:val="hybridMultilevel"/>
    <w:tmpl w:val="C7A24A44"/>
    <w:lvl w:ilvl="0" w:tplc="06EE14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F835A9"/>
    <w:multiLevelType w:val="hybridMultilevel"/>
    <w:tmpl w:val="92FC6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33"/>
    <w:rsid w:val="0022648E"/>
    <w:rsid w:val="002C0333"/>
    <w:rsid w:val="00322610"/>
    <w:rsid w:val="007F32C7"/>
    <w:rsid w:val="008E34B9"/>
    <w:rsid w:val="009147CE"/>
    <w:rsid w:val="00977340"/>
    <w:rsid w:val="00D004EA"/>
    <w:rsid w:val="00D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D40A"/>
  <w15:chartTrackingRefBased/>
  <w15:docId w15:val="{4A7EB35D-4100-4350-9153-CE6FB617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956029B1-D974-4311-80CA-AA92CFEAEB27}"/>
</file>

<file path=customXml/itemProps2.xml><?xml version="1.0" encoding="utf-8"?>
<ds:datastoreItem xmlns:ds="http://schemas.openxmlformats.org/officeDocument/2006/customXml" ds:itemID="{F0BFECC0-BEBC-439B-88E6-69AFB7A304F9}"/>
</file>

<file path=customXml/itemProps3.xml><?xml version="1.0" encoding="utf-8"?>
<ds:datastoreItem xmlns:ds="http://schemas.openxmlformats.org/officeDocument/2006/customXml" ds:itemID="{5C1B9D1C-8AFD-46AB-9C3A-91D107A8CFCB}"/>
</file>

<file path=customXml/itemProps4.xml><?xml version="1.0" encoding="utf-8"?>
<ds:datastoreItem xmlns:ds="http://schemas.openxmlformats.org/officeDocument/2006/customXml" ds:itemID="{01035FDD-E7A2-45CD-AE00-3A8289ADD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6</cp:revision>
  <dcterms:created xsi:type="dcterms:W3CDTF">2024-06-14T10:09:00Z</dcterms:created>
  <dcterms:modified xsi:type="dcterms:W3CDTF">2024-07-02T12:20:00Z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