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9A" w:rsidRPr="00DB339A" w:rsidRDefault="00DB339A" w:rsidP="00DB33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B339A"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proofErr w:type="spellStart"/>
      <w:r w:rsidRPr="00DB339A">
        <w:rPr>
          <w:rFonts w:ascii="Times New Roman" w:hAnsi="Times New Roman" w:cs="Times New Roman"/>
          <w:b/>
          <w:sz w:val="24"/>
          <w:lang w:val="en-GB"/>
        </w:rPr>
        <w:t>Варна</w:t>
      </w:r>
      <w:proofErr w:type="spellEnd"/>
      <w:r w:rsidRPr="00DB339A">
        <w:rPr>
          <w:rFonts w:ascii="Times New Roman" w:hAnsi="Times New Roman" w:cs="Times New Roman"/>
          <w:b/>
          <w:sz w:val="24"/>
          <w:lang w:val="en-GB"/>
        </w:rPr>
        <w:t xml:space="preserve">“, </w:t>
      </w:r>
      <w:r w:rsidRPr="00DB339A">
        <w:rPr>
          <w:rFonts w:ascii="Times New Roman" w:hAnsi="Times New Roman" w:cs="Times New Roman"/>
          <w:b/>
          <w:sz w:val="24"/>
          <w:lang w:val="en-GB"/>
        </w:rPr>
        <w:br/>
        <w:t xml:space="preserve">"Varna" - Traditional Denomination - </w:t>
      </w:r>
      <w:proofErr w:type="spellStart"/>
      <w:r w:rsidRPr="00DB339A"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 w:rsidRPr="00DB339A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DB339A"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 w:rsidRPr="00DB339A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DB339A"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 w:rsidRPr="00DB339A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DB339A"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 w:rsidRPr="00DB339A"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DB339A" w:rsidRPr="00DB339A" w:rsidRDefault="00DB339A" w:rsidP="00DB339A">
      <w:pPr>
        <w:jc w:val="center"/>
        <w:rPr>
          <w:rFonts w:ascii="Times New Roman" w:hAnsi="Times New Roman" w:cs="Times New Roman"/>
          <w:sz w:val="24"/>
          <w:lang w:val="en-GB"/>
        </w:rPr>
      </w:pPr>
    </w:p>
    <w:p w:rsidR="00DB339A" w:rsidRDefault="00DB339A" w:rsidP="00B36E5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1A31AD">
        <w:rPr>
          <w:rFonts w:ascii="Times New Roman" w:hAnsi="Times New Roman" w:cs="Times New Roman"/>
          <w:b/>
          <w:sz w:val="24"/>
          <w:lang w:val="en-GB"/>
        </w:rPr>
        <w:t>1.</w:t>
      </w:r>
      <w:r w:rsidRPr="00DB339A">
        <w:rPr>
          <w:rFonts w:ascii="Times New Roman" w:hAnsi="Times New Roman" w:cs="Times New Roman"/>
          <w:sz w:val="24"/>
          <w:lang w:val="en-GB"/>
        </w:rPr>
        <w:t xml:space="preserve"> Wine with PDO, Traditional Designation - Guaranteed Designation of Origin</w:t>
      </w:r>
      <w:r w:rsidR="00B36E5A">
        <w:rPr>
          <w:rFonts w:ascii="Times New Roman" w:hAnsi="Times New Roman" w:cs="Times New Roman"/>
          <w:sz w:val="24"/>
          <w:lang w:val="en-GB"/>
        </w:rPr>
        <w:t xml:space="preserve"> (GDO) </w:t>
      </w:r>
      <w:r w:rsidRPr="00DB339A">
        <w:rPr>
          <w:rFonts w:ascii="Times New Roman" w:hAnsi="Times New Roman" w:cs="Times New Roman"/>
          <w:sz w:val="24"/>
          <w:lang w:val="en-GB"/>
        </w:rPr>
        <w:t>'Varna'.</w:t>
      </w:r>
    </w:p>
    <w:p w:rsidR="00DB339A" w:rsidRDefault="00DB339A" w:rsidP="00DB339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1A31AD">
        <w:rPr>
          <w:rFonts w:ascii="Times New Roman" w:hAnsi="Times New Roman" w:cs="Times New Roman"/>
          <w:b/>
          <w:sz w:val="24"/>
          <w:lang w:val="en-GB"/>
        </w:rPr>
        <w:t>2.</w:t>
      </w:r>
      <w:r w:rsidRPr="00DB339A">
        <w:rPr>
          <w:rFonts w:ascii="Times New Roman" w:hAnsi="Times New Roman" w:cs="Times New Roman"/>
          <w:sz w:val="24"/>
          <w:lang w:val="en-GB"/>
        </w:rPr>
        <w:t xml:space="preserve"> The wine is produced according to the traditional technology for the production of white and red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339A">
        <w:rPr>
          <w:rFonts w:ascii="Times New Roman" w:hAnsi="Times New Roman" w:cs="Times New Roman"/>
          <w:sz w:val="24"/>
          <w:lang w:val="en-GB"/>
        </w:rPr>
        <w:t>wines. Aging in oak barrels is allowed for the varieties suitable for aging. Wine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339A">
        <w:rPr>
          <w:rFonts w:ascii="Times New Roman" w:hAnsi="Times New Roman" w:cs="Times New Roman"/>
          <w:sz w:val="24"/>
          <w:lang w:val="en-GB"/>
        </w:rPr>
        <w:t>PDO 'Varna' may be designated by the following traditional names indicating the manner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339A">
        <w:rPr>
          <w:rFonts w:ascii="Times New Roman" w:hAnsi="Times New Roman" w:cs="Times New Roman"/>
          <w:sz w:val="24"/>
          <w:lang w:val="en-GB"/>
        </w:rPr>
        <w:t xml:space="preserve">'New', 'Premium Oak' or 'First </w:t>
      </w:r>
      <w:r w:rsidR="00B36E5A">
        <w:rPr>
          <w:rFonts w:ascii="Times New Roman" w:hAnsi="Times New Roman" w:cs="Times New Roman"/>
          <w:sz w:val="24"/>
          <w:lang w:val="en-GB"/>
        </w:rPr>
        <w:t>c</w:t>
      </w:r>
      <w:r>
        <w:rPr>
          <w:rFonts w:ascii="Times New Roman" w:hAnsi="Times New Roman" w:cs="Times New Roman"/>
          <w:sz w:val="24"/>
          <w:lang w:val="en-GB"/>
        </w:rPr>
        <w:t>ask</w:t>
      </w:r>
      <w:r w:rsidRPr="00DB339A">
        <w:rPr>
          <w:rFonts w:ascii="Times New Roman" w:hAnsi="Times New Roman" w:cs="Times New Roman"/>
          <w:sz w:val="24"/>
          <w:lang w:val="en-GB"/>
        </w:rPr>
        <w:t xml:space="preserve"> </w:t>
      </w:r>
      <w:r w:rsidR="00B36E5A">
        <w:rPr>
          <w:rFonts w:ascii="Times New Roman" w:hAnsi="Times New Roman" w:cs="Times New Roman"/>
          <w:sz w:val="24"/>
          <w:lang w:val="en-GB"/>
        </w:rPr>
        <w:t>fill</w:t>
      </w:r>
      <w:r w:rsidRPr="00DB339A">
        <w:rPr>
          <w:rFonts w:ascii="Times New Roman" w:hAnsi="Times New Roman" w:cs="Times New Roman"/>
          <w:sz w:val="24"/>
          <w:lang w:val="en-GB"/>
        </w:rPr>
        <w:t>', 'Reserve', 'Special reserve', '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Special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selection', 'Collection', '</w:t>
      </w:r>
      <w:proofErr w:type="spellStart"/>
      <w:r w:rsidRPr="00DB339A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DB339A">
        <w:rPr>
          <w:rFonts w:ascii="Times New Roman" w:hAnsi="Times New Roman" w:cs="Times New Roman"/>
          <w:sz w:val="24"/>
          <w:lang w:val="en-GB"/>
        </w:rPr>
        <w:t>'.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DB339A" w:rsidRPr="00DB339A" w:rsidRDefault="00DB339A" w:rsidP="00DB339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(a) Wine with PDO 'Varna' shall have the following analytical characteristics:</w:t>
      </w:r>
    </w:p>
    <w:p w:rsidR="00DB339A" w:rsidRPr="00DB339A" w:rsidRDefault="00DB339A" w:rsidP="00DB33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Actual alcoholic strength:</w:t>
      </w:r>
    </w:p>
    <w:p w:rsidR="00DB339A" w:rsidRPr="00DB339A" w:rsidRDefault="00DB339A" w:rsidP="00DB339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white wines and rosé - minimum 10,5 vol. %;</w:t>
      </w:r>
    </w:p>
    <w:p w:rsidR="00DB339A" w:rsidRPr="00DB339A" w:rsidRDefault="00DB339A" w:rsidP="00DB339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red wines - minimum 11,5 vol. %;</w:t>
      </w:r>
    </w:p>
    <w:p w:rsidR="00DB339A" w:rsidRPr="00DB339A" w:rsidRDefault="00DB339A" w:rsidP="00DB339A">
      <w:pPr>
        <w:pStyle w:val="ListParagraph"/>
        <w:numPr>
          <w:ilvl w:val="0"/>
          <w:numId w:val="1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total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amount of sugar - up to 4 g/l or up to 9 g/l, provided that the total acidity, expressed in grams of tartaric acid per litre, is not more than 2 grams below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B339A">
        <w:rPr>
          <w:rFonts w:ascii="Times New Roman" w:hAnsi="Times New Roman" w:cs="Times New Roman"/>
          <w:sz w:val="24"/>
          <w:lang w:val="en-GB"/>
        </w:rPr>
        <w:t>residual sugar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DB339A" w:rsidRPr="00DB339A" w:rsidRDefault="00DB339A" w:rsidP="00DB339A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DB339A" w:rsidRPr="00DB339A" w:rsidRDefault="00DB339A" w:rsidP="00DB339A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DB339A" w:rsidRPr="00DB339A" w:rsidRDefault="00DB339A" w:rsidP="00DB339A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white wines and rosé, not more than 13.3 </w:t>
      </w:r>
      <w:proofErr w:type="spellStart"/>
      <w:r w:rsidRPr="00DB339A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DB339A">
        <w:rPr>
          <w:rFonts w:ascii="Times New Roman" w:hAnsi="Times New Roman" w:cs="Times New Roman"/>
          <w:sz w:val="24"/>
          <w:lang w:val="en-GB"/>
        </w:rPr>
        <w:t>;</w:t>
      </w:r>
    </w:p>
    <w:p w:rsidR="00DB339A" w:rsidRPr="00DB339A" w:rsidRDefault="00DB339A" w:rsidP="00DB339A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DB339A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DB339A">
        <w:rPr>
          <w:rFonts w:ascii="Times New Roman" w:hAnsi="Times New Roman" w:cs="Times New Roman"/>
          <w:sz w:val="24"/>
          <w:lang w:val="en-GB"/>
        </w:rPr>
        <w:t>;</w:t>
      </w:r>
    </w:p>
    <w:p w:rsidR="00DB339A" w:rsidRPr="00DB339A" w:rsidRDefault="00DB339A" w:rsidP="00DB33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DB339A" w:rsidRPr="00DB339A" w:rsidRDefault="00DB339A" w:rsidP="00DB339A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white wines and rosé, not more than 200 mg/l;</w:t>
      </w:r>
    </w:p>
    <w:p w:rsidR="00DB339A" w:rsidRPr="00DB339A" w:rsidRDefault="00DB339A" w:rsidP="00DB339A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DB339A" w:rsidRPr="00DB339A" w:rsidRDefault="00DB339A" w:rsidP="00DB33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sugar-free extract:</w:t>
      </w:r>
    </w:p>
    <w:p w:rsidR="00DB339A" w:rsidRPr="00DB339A" w:rsidRDefault="00DB339A" w:rsidP="00DB339A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white wines and rosé: minimum 16 g/l;</w:t>
      </w:r>
    </w:p>
    <w:p w:rsidR="00DB339A" w:rsidRPr="00DB339A" w:rsidRDefault="00DB339A" w:rsidP="00DB339A">
      <w:pPr>
        <w:ind w:left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red wines, a minimum of 20 g/l.</w:t>
      </w:r>
    </w:p>
    <w:p w:rsidR="00692EDD" w:rsidRDefault="00DB339A" w:rsidP="00DB339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(b) Organoleptic characteristics</w:t>
      </w:r>
    </w:p>
    <w:p w:rsidR="00DB339A" w:rsidRPr="007E16FA" w:rsidRDefault="00DB339A" w:rsidP="00D438D8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E16FA">
        <w:rPr>
          <w:rFonts w:ascii="Times New Roman" w:hAnsi="Times New Roman" w:cs="Times New Roman"/>
          <w:sz w:val="24"/>
          <w:lang w:val="en-GB"/>
        </w:rPr>
        <w:t xml:space="preserve">Clarity - a clear liquid with shine. A slight </w:t>
      </w:r>
      <w:r w:rsidR="00D438D8" w:rsidRPr="00D438D8">
        <w:rPr>
          <w:rFonts w:ascii="Times New Roman" w:hAnsi="Times New Roman" w:cs="Times New Roman"/>
          <w:sz w:val="24"/>
          <w:lang w:val="en-GB"/>
        </w:rPr>
        <w:t xml:space="preserve">sediment of dye matter </w:t>
      </w:r>
      <w:r w:rsidRPr="007E16FA">
        <w:rPr>
          <w:rFonts w:ascii="Times New Roman" w:hAnsi="Times New Roman" w:cs="Times New Roman"/>
          <w:sz w:val="24"/>
          <w:lang w:val="en-GB"/>
        </w:rPr>
        <w:t>is allowed</w:t>
      </w:r>
      <w:r w:rsidR="007E16FA" w:rsidRPr="007E16FA">
        <w:rPr>
          <w:rFonts w:ascii="Times New Roman" w:hAnsi="Times New Roman" w:cs="Times New Roman"/>
          <w:sz w:val="24"/>
          <w:lang w:val="en-GB"/>
        </w:rPr>
        <w:t xml:space="preserve"> </w:t>
      </w:r>
      <w:r w:rsidRPr="007E16FA">
        <w:rPr>
          <w:rFonts w:ascii="Times New Roman" w:hAnsi="Times New Roman" w:cs="Times New Roman"/>
          <w:sz w:val="24"/>
          <w:lang w:val="en-GB"/>
        </w:rPr>
        <w:t>resulting from prolonged ageing in bottles;</w:t>
      </w:r>
    </w:p>
    <w:p w:rsidR="00DB339A" w:rsidRPr="007E16FA" w:rsidRDefault="00DB339A" w:rsidP="007E16FA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E16FA">
        <w:rPr>
          <w:rFonts w:ascii="Times New Roman" w:hAnsi="Times New Roman" w:cs="Times New Roman"/>
          <w:sz w:val="24"/>
          <w:lang w:val="en-GB"/>
        </w:rPr>
        <w:t>Colour:</w:t>
      </w:r>
    </w:p>
    <w:p w:rsidR="00DB339A" w:rsidRPr="00DB339A" w:rsidRDefault="00DB339A" w:rsidP="00DB339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- For white wines:</w:t>
      </w:r>
    </w:p>
    <w:p w:rsidR="00DB339A" w:rsidRPr="00DB339A" w:rsidRDefault="00DB339A" w:rsidP="007E16F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DB339A">
        <w:rPr>
          <w:rFonts w:ascii="Times New Roman" w:hAnsi="Times New Roman" w:cs="Times New Roman"/>
          <w:sz w:val="24"/>
          <w:lang w:val="en-GB"/>
        </w:rPr>
        <w:t>R</w:t>
      </w:r>
      <w:r w:rsidR="007E16FA">
        <w:rPr>
          <w:rFonts w:ascii="Times New Roman" w:hAnsi="Times New Roman" w:cs="Times New Roman"/>
          <w:sz w:val="24"/>
          <w:lang w:val="en-GB"/>
        </w:rPr>
        <w:t>kat</w:t>
      </w:r>
      <w:proofErr w:type="spellEnd"/>
      <w:r w:rsidR="007E16FA">
        <w:rPr>
          <w:rFonts w:ascii="Times New Roman" w:hAnsi="Times New Roman" w:cs="Times New Roman"/>
          <w:sz w:val="24"/>
          <w:lang w:val="en-US"/>
        </w:rPr>
        <w:t>s</w:t>
      </w:r>
      <w:proofErr w:type="spellStart"/>
      <w:r w:rsidR="007E16FA">
        <w:rPr>
          <w:rFonts w:ascii="Times New Roman" w:hAnsi="Times New Roman" w:cs="Times New Roman"/>
          <w:sz w:val="24"/>
          <w:lang w:val="en-GB"/>
        </w:rPr>
        <w:t>ite</w:t>
      </w:r>
      <w:r w:rsidRPr="00DB339A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Pr="00DB339A">
        <w:rPr>
          <w:rFonts w:ascii="Times New Roman" w:hAnsi="Times New Roman" w:cs="Times New Roman"/>
          <w:sz w:val="24"/>
          <w:lang w:val="en-GB"/>
        </w:rPr>
        <w:t xml:space="preserve"> - straw yellow;</w:t>
      </w:r>
    </w:p>
    <w:p w:rsidR="00DB339A" w:rsidRPr="00DB339A" w:rsidRDefault="007E16FA" w:rsidP="007E16F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E16FA"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 w:rsidRPr="007E16FA">
        <w:rPr>
          <w:rFonts w:ascii="Times New Roman" w:hAnsi="Times New Roman" w:cs="Times New Roman"/>
          <w:sz w:val="24"/>
          <w:lang w:val="en-GB"/>
        </w:rPr>
        <w:t xml:space="preserve"> Blanc</w:t>
      </w:r>
      <w:r w:rsidR="00DB339A" w:rsidRPr="00DB339A">
        <w:rPr>
          <w:rFonts w:ascii="Times New Roman" w:hAnsi="Times New Roman" w:cs="Times New Roman"/>
          <w:sz w:val="24"/>
          <w:lang w:val="en-GB"/>
        </w:rPr>
        <w:t>- straw gold;</w:t>
      </w:r>
    </w:p>
    <w:p w:rsidR="00DB339A" w:rsidRPr="00DB339A" w:rsidRDefault="007E16FA" w:rsidP="007E16F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lastRenderedPageBreak/>
        <w:t>Dimyat</w:t>
      </w:r>
      <w:proofErr w:type="spellEnd"/>
      <w:r w:rsidR="00DB339A" w:rsidRPr="00DB339A">
        <w:rPr>
          <w:rFonts w:ascii="Times New Roman" w:hAnsi="Times New Roman" w:cs="Times New Roman"/>
          <w:sz w:val="24"/>
          <w:lang w:val="en-GB"/>
        </w:rPr>
        <w:t xml:space="preserve"> - light yellow with greenish tints;</w:t>
      </w:r>
    </w:p>
    <w:p w:rsidR="00DB339A" w:rsidRPr="00DB339A" w:rsidRDefault="007E16FA" w:rsidP="007E16F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Muscat </w:t>
      </w:r>
      <w:r>
        <w:rPr>
          <w:rFonts w:ascii="Times New Roman" w:hAnsi="Times New Roman" w:cs="Times New Roman"/>
          <w:sz w:val="24"/>
        </w:rPr>
        <w:t>О</w:t>
      </w:r>
      <w:proofErr w:type="spellStart"/>
      <w:r w:rsidR="00DB339A" w:rsidRPr="00DB339A">
        <w:rPr>
          <w:rFonts w:ascii="Times New Roman" w:hAnsi="Times New Roman" w:cs="Times New Roman"/>
          <w:sz w:val="24"/>
          <w:lang w:val="en-GB"/>
        </w:rPr>
        <w:t>t</w:t>
      </w:r>
      <w:r w:rsidR="00B36E5A">
        <w:rPr>
          <w:rFonts w:ascii="Times New Roman" w:hAnsi="Times New Roman" w:cs="Times New Roman"/>
          <w:sz w:val="24"/>
          <w:lang w:val="en-GB"/>
        </w:rPr>
        <w:t>t</w:t>
      </w:r>
      <w:r w:rsidR="00DB339A" w:rsidRPr="00DB339A">
        <w:rPr>
          <w:rFonts w:ascii="Times New Roman" w:hAnsi="Times New Roman" w:cs="Times New Roman"/>
          <w:sz w:val="24"/>
          <w:lang w:val="en-GB"/>
        </w:rPr>
        <w:t>onel</w:t>
      </w:r>
      <w:proofErr w:type="spellEnd"/>
      <w:r w:rsidR="00DB339A" w:rsidRPr="00DB339A">
        <w:rPr>
          <w:rFonts w:ascii="Times New Roman" w:hAnsi="Times New Roman" w:cs="Times New Roman"/>
          <w:sz w:val="24"/>
          <w:lang w:val="en-GB"/>
        </w:rPr>
        <w:t xml:space="preserve"> - light straw with greenish tints;</w:t>
      </w:r>
    </w:p>
    <w:p w:rsidR="00DB339A" w:rsidRPr="00DB339A" w:rsidRDefault="00DB339A" w:rsidP="007E16FA">
      <w:pPr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Chardonnay - fresh yellow-green;</w:t>
      </w:r>
    </w:p>
    <w:p w:rsidR="00DB339A" w:rsidRPr="00DB339A" w:rsidRDefault="00DB339A" w:rsidP="007E16F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rosé - sparkling strawberry colour;</w:t>
      </w:r>
    </w:p>
    <w:p w:rsidR="00DB339A" w:rsidRPr="00DB339A" w:rsidRDefault="00DB339A" w:rsidP="00DB339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B339A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DB339A" w:rsidRPr="00DB339A" w:rsidRDefault="00DB339A" w:rsidP="007E16F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Merlot - intense ruby-red;</w:t>
      </w:r>
    </w:p>
    <w:p w:rsidR="00DB339A" w:rsidRPr="00DB339A" w:rsidRDefault="00DB339A" w:rsidP="007E16FA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Cabernet Sauvignon - intense red.</w:t>
      </w:r>
    </w:p>
    <w:p w:rsidR="00DB339A" w:rsidRPr="007E16FA" w:rsidRDefault="00DB339A" w:rsidP="007E16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16FA">
        <w:rPr>
          <w:rFonts w:ascii="Times New Roman" w:hAnsi="Times New Roman" w:cs="Times New Roman"/>
          <w:sz w:val="24"/>
          <w:lang w:val="en-GB"/>
        </w:rPr>
        <w:t>Aroma and taste:</w:t>
      </w:r>
    </w:p>
    <w:p w:rsidR="00DB339A" w:rsidRPr="00DB339A" w:rsidRDefault="00DB339A" w:rsidP="00DB339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- For white wines:</w:t>
      </w:r>
    </w:p>
    <w:p w:rsidR="00DB339A" w:rsidRPr="00DB339A" w:rsidRDefault="007E16FA" w:rsidP="007E16FA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DB339A">
        <w:rPr>
          <w:rFonts w:ascii="Times New Roman" w:hAnsi="Times New Roman" w:cs="Times New Roman"/>
          <w:sz w:val="24"/>
          <w:lang w:val="en-GB"/>
        </w:rPr>
        <w:t>R</w:t>
      </w:r>
      <w:r>
        <w:rPr>
          <w:rFonts w:ascii="Times New Roman" w:hAnsi="Times New Roman" w:cs="Times New Roman"/>
          <w:sz w:val="24"/>
          <w:lang w:val="en-GB"/>
        </w:rPr>
        <w:t>kat</w:t>
      </w:r>
      <w:proofErr w:type="spellEnd"/>
      <w:r>
        <w:rPr>
          <w:rFonts w:ascii="Times New Roman" w:hAnsi="Times New Roman" w:cs="Times New Roman"/>
          <w:sz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ite</w:t>
      </w:r>
      <w:r w:rsidRPr="00DB339A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="00DB339A" w:rsidRPr="00DB339A">
        <w:rPr>
          <w:rFonts w:ascii="Times New Roman" w:hAnsi="Times New Roman" w:cs="Times New Roman"/>
          <w:sz w:val="24"/>
          <w:lang w:val="en-GB"/>
        </w:rPr>
        <w:t xml:space="preserve"> - aroma of ripe and dried fruit, reminiscent of fig jam, taste is</w:t>
      </w:r>
      <w:r>
        <w:rPr>
          <w:rFonts w:ascii="Times New Roman" w:hAnsi="Times New Roman" w:cs="Times New Roman"/>
          <w:sz w:val="24"/>
        </w:rPr>
        <w:t xml:space="preserve"> </w:t>
      </w:r>
      <w:r w:rsidR="00DB339A" w:rsidRPr="00DB339A">
        <w:rPr>
          <w:rFonts w:ascii="Times New Roman" w:hAnsi="Times New Roman" w:cs="Times New Roman"/>
          <w:sz w:val="24"/>
          <w:lang w:val="en-GB"/>
        </w:rPr>
        <w:t>balanced and harmonious</w:t>
      </w:r>
      <w:proofErr w:type="gramStart"/>
      <w:r w:rsidR="00DB339A" w:rsidRPr="00DB339A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DB339A" w:rsidRPr="00DB339A" w:rsidRDefault="007E16FA" w:rsidP="007E16FA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E16FA"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 w:rsidRPr="007E16FA">
        <w:rPr>
          <w:rFonts w:ascii="Times New Roman" w:hAnsi="Times New Roman" w:cs="Times New Roman"/>
          <w:sz w:val="24"/>
          <w:lang w:val="en-GB"/>
        </w:rPr>
        <w:t xml:space="preserve"> Blanc</w:t>
      </w:r>
      <w:r w:rsidRPr="00DB339A">
        <w:rPr>
          <w:rFonts w:ascii="Times New Roman" w:hAnsi="Times New Roman" w:cs="Times New Roman"/>
          <w:sz w:val="24"/>
          <w:lang w:val="en-GB"/>
        </w:rPr>
        <w:t xml:space="preserve"> </w:t>
      </w:r>
      <w:r w:rsidR="00DB339A" w:rsidRPr="00DB339A">
        <w:rPr>
          <w:rFonts w:ascii="Times New Roman" w:hAnsi="Times New Roman" w:cs="Times New Roman"/>
          <w:sz w:val="24"/>
          <w:lang w:val="en-GB"/>
        </w:rPr>
        <w:t>- citrus aroma, the taste is delicate and balanced with the fruit</w:t>
      </w:r>
      <w:r>
        <w:rPr>
          <w:rFonts w:ascii="Times New Roman" w:hAnsi="Times New Roman" w:cs="Times New Roman"/>
          <w:sz w:val="24"/>
        </w:rPr>
        <w:t xml:space="preserve"> </w:t>
      </w:r>
      <w:r w:rsidR="00DB339A" w:rsidRPr="00DB339A">
        <w:rPr>
          <w:rFonts w:ascii="Times New Roman" w:hAnsi="Times New Roman" w:cs="Times New Roman"/>
          <w:sz w:val="24"/>
          <w:lang w:val="en-GB"/>
        </w:rPr>
        <w:t>ripeness of the aroma;</w:t>
      </w:r>
    </w:p>
    <w:p w:rsidR="00DB339A" w:rsidRPr="00DB339A" w:rsidRDefault="007E16FA" w:rsidP="007E16FA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Dimyat</w:t>
      </w:r>
      <w:proofErr w:type="spellEnd"/>
      <w:r w:rsidR="00DB339A" w:rsidRPr="00DB339A">
        <w:rPr>
          <w:rFonts w:ascii="Times New Roman" w:hAnsi="Times New Roman" w:cs="Times New Roman"/>
          <w:sz w:val="24"/>
          <w:lang w:val="en-GB"/>
        </w:rPr>
        <w:t xml:space="preserve"> - the aroma is complex with predominant tones of fruit, honey and vanilla,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DB339A" w:rsidRPr="00DB339A">
        <w:rPr>
          <w:rFonts w:ascii="Times New Roman" w:hAnsi="Times New Roman" w:cs="Times New Roman"/>
          <w:sz w:val="24"/>
          <w:lang w:val="en-GB"/>
        </w:rPr>
        <w:t>the taste is full and fresh, with delicate notes of toasted wood;</w:t>
      </w:r>
    </w:p>
    <w:p w:rsidR="00DB339A" w:rsidRPr="00DB339A" w:rsidRDefault="00DB339A" w:rsidP="007E16FA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 w:rsidR="007E16FA">
        <w:rPr>
          <w:rFonts w:ascii="Times New Roman" w:hAnsi="Times New Roman" w:cs="Times New Roman"/>
          <w:sz w:val="24"/>
          <w:lang w:val="en-GB"/>
        </w:rPr>
        <w:t>O</w:t>
      </w:r>
      <w:r w:rsidR="00B36E5A">
        <w:rPr>
          <w:rFonts w:ascii="Times New Roman" w:hAnsi="Times New Roman" w:cs="Times New Roman"/>
          <w:sz w:val="24"/>
          <w:lang w:val="en-GB"/>
        </w:rPr>
        <w:t>ttonel</w:t>
      </w:r>
      <w:proofErr w:type="spellEnd"/>
      <w:r w:rsidR="00B36E5A">
        <w:rPr>
          <w:rFonts w:ascii="Times New Roman" w:hAnsi="Times New Roman" w:cs="Times New Roman"/>
          <w:sz w:val="24"/>
          <w:lang w:val="en-GB"/>
        </w:rPr>
        <w:t xml:space="preserve"> - </w:t>
      </w:r>
      <w:r w:rsidR="00B36E5A" w:rsidRPr="00DB339A">
        <w:rPr>
          <w:rFonts w:ascii="Times New Roman" w:hAnsi="Times New Roman" w:cs="Times New Roman"/>
          <w:sz w:val="24"/>
          <w:lang w:val="en-GB"/>
        </w:rPr>
        <w:t xml:space="preserve">strong </w:t>
      </w:r>
      <w:proofErr w:type="spellStart"/>
      <w:r w:rsidR="00B36E5A" w:rsidRPr="00DB339A">
        <w:rPr>
          <w:rFonts w:ascii="Times New Roman" w:hAnsi="Times New Roman" w:cs="Times New Roman"/>
          <w:sz w:val="24"/>
          <w:lang w:val="en-GB"/>
        </w:rPr>
        <w:t>muscat</w:t>
      </w:r>
      <w:proofErr w:type="spellEnd"/>
      <w:r w:rsidR="00B36E5A" w:rsidRPr="00DB339A">
        <w:rPr>
          <w:rFonts w:ascii="Times New Roman" w:hAnsi="Times New Roman" w:cs="Times New Roman"/>
          <w:sz w:val="24"/>
          <w:lang w:val="en-GB"/>
        </w:rPr>
        <w:t xml:space="preserve"> </w:t>
      </w:r>
      <w:r w:rsidR="00B36E5A">
        <w:rPr>
          <w:rFonts w:ascii="Times New Roman" w:hAnsi="Times New Roman" w:cs="Times New Roman"/>
          <w:sz w:val="24"/>
          <w:lang w:val="en-GB"/>
        </w:rPr>
        <w:t>aroma</w:t>
      </w:r>
      <w:r w:rsidRPr="00DB339A">
        <w:rPr>
          <w:rFonts w:ascii="Times New Roman" w:hAnsi="Times New Roman" w:cs="Times New Roman"/>
          <w:sz w:val="24"/>
          <w:lang w:val="en-GB"/>
        </w:rPr>
        <w:t xml:space="preserve"> with nuances of forest grasses, ripe fruit and</w:t>
      </w:r>
      <w:r w:rsidR="007E16FA">
        <w:rPr>
          <w:rFonts w:ascii="Times New Roman" w:hAnsi="Times New Roman" w:cs="Times New Roman"/>
          <w:sz w:val="24"/>
          <w:lang w:val="en-GB"/>
        </w:rPr>
        <w:t xml:space="preserve"> </w:t>
      </w:r>
      <w:r w:rsidRPr="00DB339A">
        <w:rPr>
          <w:rFonts w:ascii="Times New Roman" w:hAnsi="Times New Roman" w:cs="Times New Roman"/>
          <w:sz w:val="24"/>
          <w:lang w:val="en-GB"/>
        </w:rPr>
        <w:t>the flavour is balanced and distinctly mild</w:t>
      </w:r>
      <w:proofErr w:type="gramStart"/>
      <w:r w:rsidRPr="00DB339A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DB339A" w:rsidRDefault="00DB339A" w:rsidP="00227671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B339A">
        <w:rPr>
          <w:rFonts w:ascii="Times New Roman" w:hAnsi="Times New Roman" w:cs="Times New Roman"/>
          <w:sz w:val="24"/>
          <w:lang w:val="en-GB"/>
        </w:rPr>
        <w:t>Chardonnay - subtle fruity aroma with accents of pineapple, kiwi, peach and fresh butter and</w:t>
      </w:r>
      <w:r w:rsidR="007E16FA">
        <w:rPr>
          <w:rFonts w:ascii="Times New Roman" w:hAnsi="Times New Roman" w:cs="Times New Roman"/>
          <w:sz w:val="24"/>
          <w:lang w:val="en-GB"/>
        </w:rPr>
        <w:t xml:space="preserve"> </w:t>
      </w:r>
      <w:r w:rsidRPr="00DB339A">
        <w:rPr>
          <w:rFonts w:ascii="Times New Roman" w:hAnsi="Times New Roman" w:cs="Times New Roman"/>
          <w:sz w:val="24"/>
          <w:lang w:val="en-GB"/>
        </w:rPr>
        <w:t>delicate nutty flavour.</w:t>
      </w:r>
    </w:p>
    <w:p w:rsidR="00227671" w:rsidRPr="00227671" w:rsidRDefault="00227671" w:rsidP="00227671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7671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27671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27671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227671" w:rsidRPr="00227671" w:rsidRDefault="00227671" w:rsidP="00227671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7671">
        <w:rPr>
          <w:rFonts w:ascii="Times New Roman" w:hAnsi="Times New Roman" w:cs="Times New Roman"/>
          <w:sz w:val="24"/>
          <w:lang w:val="en-GB"/>
        </w:rPr>
        <w:t>Merlot - the aroma is fruity, with hints of plum and berries. The taste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27671">
        <w:rPr>
          <w:rFonts w:ascii="Times New Roman" w:hAnsi="Times New Roman" w:cs="Times New Roman"/>
          <w:sz w:val="24"/>
          <w:lang w:val="en-GB"/>
        </w:rPr>
        <w:t>harmonious, full-bodied, with vanilla notes in the aftertaste;</w:t>
      </w:r>
    </w:p>
    <w:p w:rsidR="00227671" w:rsidRPr="00227671" w:rsidRDefault="00227671" w:rsidP="00227671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7671">
        <w:rPr>
          <w:rFonts w:ascii="Times New Roman" w:hAnsi="Times New Roman" w:cs="Times New Roman"/>
          <w:sz w:val="24"/>
          <w:lang w:val="en-GB"/>
        </w:rPr>
        <w:t>Cabernet Sauvignon - the aroma is a well-developed bouquet of fruit, with tones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27671">
        <w:rPr>
          <w:rFonts w:ascii="Times New Roman" w:hAnsi="Times New Roman" w:cs="Times New Roman"/>
          <w:sz w:val="24"/>
          <w:lang w:val="en-GB"/>
        </w:rPr>
        <w:t>blueberry and blackberry, the taste is balanced, full-bodied, with oak and vanilla notes.</w:t>
      </w:r>
    </w:p>
    <w:p w:rsidR="00227671" w:rsidRPr="00227671" w:rsidRDefault="00227671" w:rsidP="00227671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7671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27671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27671">
        <w:rPr>
          <w:rFonts w:ascii="Times New Roman" w:hAnsi="Times New Roman" w:cs="Times New Roman"/>
          <w:sz w:val="24"/>
          <w:lang w:val="en-GB"/>
        </w:rPr>
        <w:t xml:space="preserve"> rosé - intense aroma, with fresh nuances of ripe ras</w:t>
      </w:r>
      <w:r>
        <w:rPr>
          <w:rFonts w:ascii="Times New Roman" w:hAnsi="Times New Roman" w:cs="Times New Roman"/>
          <w:sz w:val="24"/>
          <w:lang w:val="en-GB"/>
        </w:rPr>
        <w:t xml:space="preserve">pberry and wild strawberry, </w:t>
      </w:r>
      <w:r w:rsidRPr="00227671">
        <w:rPr>
          <w:rFonts w:ascii="Times New Roman" w:hAnsi="Times New Roman" w:cs="Times New Roman"/>
          <w:sz w:val="24"/>
          <w:lang w:val="en-GB"/>
        </w:rPr>
        <w:t>well combined with pleasant smoky accents. Harmonious, playful and fresh taste, with a delicate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27671">
        <w:rPr>
          <w:rFonts w:ascii="Times New Roman" w:hAnsi="Times New Roman" w:cs="Times New Roman"/>
          <w:sz w:val="24"/>
          <w:lang w:val="en-GB"/>
        </w:rPr>
        <w:t>structure and a pleasant and soft fruity finish.</w:t>
      </w:r>
    </w:p>
    <w:p w:rsidR="00227671" w:rsidRPr="00227671" w:rsidRDefault="00227671" w:rsidP="00227671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A31AD">
        <w:rPr>
          <w:rFonts w:ascii="Times New Roman" w:hAnsi="Times New Roman" w:cs="Times New Roman"/>
          <w:b/>
          <w:sz w:val="24"/>
          <w:lang w:val="en-GB"/>
        </w:rPr>
        <w:t>3.</w:t>
      </w:r>
      <w:r w:rsidRPr="00227671">
        <w:rPr>
          <w:rFonts w:ascii="Times New Roman" w:hAnsi="Times New Roman" w:cs="Times New Roman"/>
          <w:sz w:val="24"/>
          <w:lang w:val="en-GB"/>
        </w:rPr>
        <w:t xml:space="preserve"> The area for the production of 'Varna' PDO wine </w:t>
      </w:r>
      <w:proofErr w:type="gramStart"/>
      <w:r w:rsidRPr="00227671">
        <w:rPr>
          <w:rFonts w:ascii="Times New Roman" w:hAnsi="Times New Roman" w:cs="Times New Roman"/>
          <w:sz w:val="24"/>
          <w:lang w:val="en-GB"/>
        </w:rPr>
        <w:t>is del</w:t>
      </w:r>
      <w:r w:rsidR="004B3AD6">
        <w:rPr>
          <w:rFonts w:ascii="Times New Roman" w:hAnsi="Times New Roman" w:cs="Times New Roman"/>
          <w:sz w:val="24"/>
          <w:lang w:val="en-GB"/>
        </w:rPr>
        <w:t>imited</w:t>
      </w:r>
      <w:proofErr w:type="gramEnd"/>
      <w:r w:rsidR="004B3AD6">
        <w:rPr>
          <w:rFonts w:ascii="Times New Roman" w:hAnsi="Times New Roman" w:cs="Times New Roman"/>
          <w:sz w:val="24"/>
          <w:lang w:val="en-GB"/>
        </w:rPr>
        <w:t xml:space="preserve"> by the following borders </w:t>
      </w:r>
      <w:r w:rsidRPr="00227671">
        <w:rPr>
          <w:rFonts w:ascii="Times New Roman" w:hAnsi="Times New Roman" w:cs="Times New Roman"/>
          <w:sz w:val="24"/>
          <w:lang w:val="en-GB"/>
        </w:rPr>
        <w:t xml:space="preserve">the land of the settlements - the </w:t>
      </w:r>
      <w:r w:rsidR="001A31AD">
        <w:rPr>
          <w:rFonts w:ascii="Times New Roman" w:hAnsi="Times New Roman" w:cs="Times New Roman"/>
          <w:sz w:val="24"/>
          <w:lang w:val="en-GB"/>
        </w:rPr>
        <w:t>town</w:t>
      </w:r>
      <w:r w:rsidRPr="00227671">
        <w:rPr>
          <w:rFonts w:ascii="Times New Roman" w:hAnsi="Times New Roman" w:cs="Times New Roman"/>
          <w:sz w:val="24"/>
          <w:lang w:val="en-GB"/>
        </w:rPr>
        <w:t xml:space="preserve"> of </w:t>
      </w:r>
      <w:proofErr w:type="spellStart"/>
      <w:r w:rsidRPr="00227671">
        <w:rPr>
          <w:rFonts w:ascii="Times New Roman" w:hAnsi="Times New Roman" w:cs="Times New Roman"/>
          <w:sz w:val="24"/>
          <w:lang w:val="en-GB"/>
        </w:rPr>
        <w:t>Byala</w:t>
      </w:r>
      <w:proofErr w:type="spellEnd"/>
      <w:r w:rsidRPr="00227671">
        <w:rPr>
          <w:rFonts w:ascii="Times New Roman" w:hAnsi="Times New Roman" w:cs="Times New Roman"/>
          <w:sz w:val="24"/>
          <w:lang w:val="en-GB"/>
        </w:rPr>
        <w:t>, village</w:t>
      </w:r>
      <w:r w:rsidR="004B3AD6">
        <w:rPr>
          <w:rFonts w:ascii="Times New Roman" w:hAnsi="Times New Roman" w:cs="Times New Roman"/>
          <w:sz w:val="24"/>
          <w:lang w:val="en-GB"/>
        </w:rPr>
        <w:t xml:space="preserve">s: </w:t>
      </w:r>
      <w:proofErr w:type="spellStart"/>
      <w:r w:rsidR="004B3AD6">
        <w:rPr>
          <w:rFonts w:ascii="Times New Roman" w:hAnsi="Times New Roman" w:cs="Times New Roman"/>
          <w:sz w:val="24"/>
          <w:lang w:val="en-GB"/>
        </w:rPr>
        <w:t>Pripek</w:t>
      </w:r>
      <w:proofErr w:type="spellEnd"/>
      <w:r w:rsidR="004B3AD6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27671">
        <w:rPr>
          <w:rFonts w:ascii="Times New Roman" w:hAnsi="Times New Roman" w:cs="Times New Roman"/>
          <w:sz w:val="24"/>
          <w:lang w:val="en-GB"/>
        </w:rPr>
        <w:t>Ignatievo</w:t>
      </w:r>
      <w:proofErr w:type="spellEnd"/>
      <w:r w:rsidRPr="0022767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27671">
        <w:rPr>
          <w:rFonts w:ascii="Times New Roman" w:hAnsi="Times New Roman" w:cs="Times New Roman"/>
          <w:sz w:val="24"/>
          <w:lang w:val="en-GB"/>
        </w:rPr>
        <w:t>Slančevo</w:t>
      </w:r>
      <w:proofErr w:type="spellEnd"/>
      <w:r w:rsidRPr="0022767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27671">
        <w:rPr>
          <w:rFonts w:ascii="Times New Roman" w:hAnsi="Times New Roman" w:cs="Times New Roman"/>
          <w:sz w:val="24"/>
          <w:lang w:val="en-GB"/>
        </w:rPr>
        <w:t>Konstantinovo</w:t>
      </w:r>
      <w:proofErr w:type="spellEnd"/>
      <w:r w:rsidR="004B3AD6">
        <w:rPr>
          <w:rFonts w:ascii="Times New Roman" w:hAnsi="Times New Roman" w:cs="Times New Roman"/>
          <w:sz w:val="24"/>
          <w:lang w:val="en-GB"/>
        </w:rPr>
        <w:t xml:space="preserve"> </w:t>
      </w:r>
      <w:r w:rsidRPr="00227671">
        <w:rPr>
          <w:rFonts w:ascii="Times New Roman" w:hAnsi="Times New Roman" w:cs="Times New Roman"/>
          <w:sz w:val="24"/>
          <w:lang w:val="en-GB"/>
        </w:rPr>
        <w:t xml:space="preserve">and </w:t>
      </w:r>
      <w:r w:rsidR="004B3AD6" w:rsidRPr="004B3AD6">
        <w:rPr>
          <w:rFonts w:ascii="Times New Roman" w:hAnsi="Times New Roman" w:cs="Times New Roman"/>
          <w:sz w:val="24"/>
          <w:lang w:val="en-GB"/>
        </w:rPr>
        <w:t>quarter</w:t>
      </w:r>
      <w:r w:rsidR="00D438D8">
        <w:rPr>
          <w:rFonts w:ascii="Times New Roman" w:hAnsi="Times New Roman" w:cs="Times New Roman"/>
          <w:sz w:val="24"/>
          <w:lang w:val="en-GB"/>
        </w:rPr>
        <w:t xml:space="preserve"> </w:t>
      </w:r>
      <w:r w:rsidR="004B3AD6">
        <w:rPr>
          <w:rFonts w:ascii="Times New Roman" w:hAnsi="Times New Roman" w:cs="Times New Roman"/>
          <w:sz w:val="24"/>
          <w:lang w:val="en-GB"/>
        </w:rPr>
        <w:t>of</w:t>
      </w:r>
      <w:r w:rsidR="001A31AD">
        <w:rPr>
          <w:rFonts w:ascii="Times New Roman" w:hAnsi="Times New Roman" w:cs="Times New Roman"/>
          <w:sz w:val="24"/>
          <w:lang w:val="en-GB"/>
        </w:rPr>
        <w:t xml:space="preserve"> Galata,</w:t>
      </w:r>
      <w:r w:rsidRPr="00227671">
        <w:rPr>
          <w:rFonts w:ascii="Times New Roman" w:hAnsi="Times New Roman" w:cs="Times New Roman"/>
          <w:sz w:val="24"/>
          <w:lang w:val="en-GB"/>
        </w:rPr>
        <w:t xml:space="preserve"> located in Varna region.</w:t>
      </w:r>
    </w:p>
    <w:p w:rsidR="00227671" w:rsidRDefault="00227671" w:rsidP="00227671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A31AD">
        <w:rPr>
          <w:rFonts w:ascii="Times New Roman" w:hAnsi="Times New Roman" w:cs="Times New Roman"/>
          <w:b/>
          <w:sz w:val="24"/>
          <w:lang w:val="en-GB"/>
        </w:rPr>
        <w:t>4.</w:t>
      </w:r>
      <w:r w:rsidRPr="00227671">
        <w:rPr>
          <w:rFonts w:ascii="Times New Roman" w:hAnsi="Times New Roman" w:cs="Times New Roman"/>
          <w:sz w:val="24"/>
          <w:lang w:val="en-GB"/>
        </w:rPr>
        <w:t xml:space="preserve"> The maximum yield of grapes permissible for the production of wine with PDO 'Varna' is</w:t>
      </w:r>
      <w:r w:rsidR="001A31AD">
        <w:rPr>
          <w:rFonts w:ascii="Times New Roman" w:hAnsi="Times New Roman" w:cs="Times New Roman"/>
          <w:sz w:val="24"/>
          <w:lang w:val="en-GB"/>
        </w:rPr>
        <w:t xml:space="preserve"> </w:t>
      </w:r>
      <w:r w:rsidRPr="00227671">
        <w:rPr>
          <w:rFonts w:ascii="Times New Roman" w:hAnsi="Times New Roman" w:cs="Times New Roman"/>
          <w:sz w:val="24"/>
          <w:lang w:val="en-GB"/>
        </w:rPr>
        <w:t>9000 kg/ha.</w:t>
      </w:r>
    </w:p>
    <w:p w:rsidR="001A31AD" w:rsidRPr="001A31AD" w:rsidRDefault="001A31AD" w:rsidP="001A31AD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A31AD">
        <w:rPr>
          <w:rFonts w:ascii="Times New Roman" w:hAnsi="Times New Roman" w:cs="Times New Roman"/>
          <w:b/>
          <w:sz w:val="24"/>
          <w:lang w:val="en-GB"/>
        </w:rPr>
        <w:t>5.</w:t>
      </w:r>
      <w:r w:rsidRPr="001A31AD">
        <w:rPr>
          <w:rFonts w:ascii="Times New Roman" w:hAnsi="Times New Roman" w:cs="Times New Roman"/>
          <w:sz w:val="24"/>
          <w:lang w:val="en-GB"/>
        </w:rPr>
        <w:t xml:space="preserve"> The grape varieties allowed for the production of wine with PDO "Varna" are:</w:t>
      </w:r>
    </w:p>
    <w:p w:rsidR="001A31AD" w:rsidRPr="001A31AD" w:rsidRDefault="001A31AD" w:rsidP="001A31AD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white wines: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Rkatsite</w:t>
      </w:r>
      <w:r w:rsidRPr="001A31AD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Pr="001A31AD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 w:rsidRPr="001A31AD">
        <w:rPr>
          <w:rFonts w:ascii="Times New Roman" w:hAnsi="Times New Roman" w:cs="Times New Roman"/>
          <w:sz w:val="24"/>
          <w:lang w:val="en-GB"/>
        </w:rPr>
        <w:t xml:space="preserve"> blanc, </w:t>
      </w:r>
      <w:proofErr w:type="spellStart"/>
      <w:r w:rsidRPr="001A31AD">
        <w:rPr>
          <w:rFonts w:ascii="Times New Roman" w:hAnsi="Times New Roman" w:cs="Times New Roman"/>
          <w:sz w:val="24"/>
          <w:lang w:val="en-GB"/>
        </w:rPr>
        <w:t>Dim</w:t>
      </w:r>
      <w:r>
        <w:rPr>
          <w:rFonts w:ascii="Times New Roman" w:hAnsi="Times New Roman" w:cs="Times New Roman"/>
          <w:sz w:val="24"/>
          <w:lang w:val="en-GB"/>
        </w:rPr>
        <w:t>yat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</w:t>
      </w:r>
      <w:r w:rsidR="00B36E5A">
        <w:rPr>
          <w:rFonts w:ascii="Times New Roman" w:hAnsi="Times New Roman" w:cs="Times New Roman"/>
          <w:sz w:val="24"/>
          <w:lang w:val="en-GB"/>
        </w:rPr>
        <w:t>t</w:t>
      </w:r>
      <w:r w:rsidRPr="001A31AD">
        <w:rPr>
          <w:rFonts w:ascii="Times New Roman" w:hAnsi="Times New Roman" w:cs="Times New Roman"/>
          <w:sz w:val="24"/>
          <w:lang w:val="en-GB"/>
        </w:rPr>
        <w:t>tonel</w:t>
      </w:r>
      <w:proofErr w:type="spellEnd"/>
      <w:r w:rsidRPr="001A31AD">
        <w:rPr>
          <w:rFonts w:ascii="Times New Roman" w:hAnsi="Times New Roman" w:cs="Times New Roman"/>
          <w:sz w:val="24"/>
          <w:lang w:val="en-GB"/>
        </w:rPr>
        <w:t>, Chardonnay;</w:t>
      </w:r>
    </w:p>
    <w:p w:rsidR="001A31AD" w:rsidRPr="001A31AD" w:rsidRDefault="001A31AD" w:rsidP="001A31AD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A31AD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A31AD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A31AD">
        <w:rPr>
          <w:rFonts w:ascii="Times New Roman" w:hAnsi="Times New Roman" w:cs="Times New Roman"/>
          <w:sz w:val="24"/>
          <w:lang w:val="en-GB"/>
        </w:rPr>
        <w:t xml:space="preserve"> red wines and rosé: Merlot and Cabernet Sauvignon.</w:t>
      </w:r>
    </w:p>
    <w:p w:rsidR="001A31AD" w:rsidRDefault="001A31AD" w:rsidP="001A31AD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316CB">
        <w:rPr>
          <w:rFonts w:ascii="Times New Roman" w:hAnsi="Times New Roman" w:cs="Times New Roman"/>
          <w:b/>
          <w:sz w:val="24"/>
          <w:lang w:val="en-GB"/>
        </w:rPr>
        <w:t>6.</w:t>
      </w:r>
      <w:r w:rsidRPr="001A31A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Link</w:t>
      </w:r>
      <w:r w:rsidRPr="001A31AD">
        <w:rPr>
          <w:rFonts w:ascii="Times New Roman" w:hAnsi="Times New Roman" w:cs="Times New Roman"/>
          <w:sz w:val="24"/>
          <w:lang w:val="en-GB"/>
        </w:rPr>
        <w:t xml:space="preserve"> to the geographical area.</w:t>
      </w:r>
    </w:p>
    <w:p w:rsidR="001A31AD" w:rsidRPr="001A31AD" w:rsidRDefault="001A31AD" w:rsidP="001A31AD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A31AD">
        <w:rPr>
          <w:rFonts w:ascii="Times New Roman" w:hAnsi="Times New Roman" w:cs="Times New Roman"/>
          <w:sz w:val="24"/>
          <w:lang w:val="en-GB"/>
        </w:rPr>
        <w:t>a) Natural factors:</w:t>
      </w:r>
    </w:p>
    <w:p w:rsidR="001A31AD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lastRenderedPageBreak/>
        <w:t>The vineya</w:t>
      </w:r>
      <w:r>
        <w:rPr>
          <w:rFonts w:ascii="Times New Roman" w:hAnsi="Times New Roman" w:cs="Times New Roman"/>
          <w:sz w:val="24"/>
          <w:lang w:val="en-GB"/>
        </w:rPr>
        <w:t>rds in the lands of the town of</w:t>
      </w:r>
      <w:r w:rsidRPr="00D438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Byala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villages:</w:t>
      </w:r>
      <w:r w:rsidR="00B36E5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36E5A">
        <w:rPr>
          <w:rFonts w:ascii="Times New Roman" w:hAnsi="Times New Roman" w:cs="Times New Roman"/>
          <w:sz w:val="24"/>
          <w:lang w:val="en-GB"/>
        </w:rPr>
        <w:t>Pripek</w:t>
      </w:r>
      <w:proofErr w:type="spellEnd"/>
      <w:r w:rsidR="00B36E5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36E5A">
        <w:rPr>
          <w:rFonts w:ascii="Times New Roman" w:hAnsi="Times New Roman" w:cs="Times New Roman"/>
          <w:sz w:val="24"/>
          <w:lang w:val="en-GB"/>
        </w:rPr>
        <w:t>Ignatievo</w:t>
      </w:r>
      <w:proofErr w:type="spellEnd"/>
      <w:r w:rsidR="00B36E5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36E5A">
        <w:rPr>
          <w:rFonts w:ascii="Times New Roman" w:hAnsi="Times New Roman" w:cs="Times New Roman"/>
          <w:sz w:val="24"/>
          <w:lang w:val="en-GB"/>
        </w:rPr>
        <w:t>Slanchevo</w:t>
      </w:r>
      <w:proofErr w:type="spellEnd"/>
      <w:r w:rsidR="00B36E5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Konstantinovo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and quarter of Galata, </w:t>
      </w:r>
      <w:r w:rsidRPr="00D438D8">
        <w:rPr>
          <w:rFonts w:ascii="Times New Roman" w:hAnsi="Times New Roman" w:cs="Times New Roman"/>
          <w:sz w:val="24"/>
          <w:lang w:val="en-GB"/>
        </w:rPr>
        <w:t>Varna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D438D8">
        <w:rPr>
          <w:rFonts w:ascii="Times New Roman" w:hAnsi="Times New Roman" w:cs="Times New Roman"/>
          <w:sz w:val="24"/>
          <w:lang w:val="en-GB"/>
        </w:rPr>
        <w:t xml:space="preserve"> fall in the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southeastern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 part of the Danube Hills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plain. Climatically, the area falls in the zone of temperate continental climate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Black Sea climatic sub-region. The proximity o</w:t>
      </w:r>
      <w:r>
        <w:rPr>
          <w:rFonts w:ascii="Times New Roman" w:hAnsi="Times New Roman" w:cs="Times New Roman"/>
          <w:sz w:val="24"/>
          <w:lang w:val="en-GB"/>
        </w:rPr>
        <w:t xml:space="preserve">f the Black Sea influences the weather </w:t>
      </w:r>
      <w:r w:rsidRPr="00D438D8">
        <w:rPr>
          <w:rFonts w:ascii="Times New Roman" w:hAnsi="Times New Roman" w:cs="Times New Roman"/>
          <w:sz w:val="24"/>
          <w:lang w:val="en-GB"/>
        </w:rPr>
        <w:t xml:space="preserve">conditions, which are milder than those in the interior of the Danube 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Plain</w:t>
      </w:r>
      <w:proofErr w:type="gramEnd"/>
      <w:r w:rsidRPr="00D438D8">
        <w:rPr>
          <w:rFonts w:ascii="Times New Roman" w:hAnsi="Times New Roman" w:cs="Times New Roman"/>
          <w:sz w:val="24"/>
          <w:lang w:val="en-GB"/>
        </w:rPr>
        <w:t>. The overall temperature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for the period with average daily temperatures above 10 °C (April-October) is about 3750 °C.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The average daily temperature of the warmest month is 22.6 ºC. Average annual rainfall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 xml:space="preserve">is 540 mm. Soil types 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are represented</w:t>
      </w:r>
      <w:proofErr w:type="gramEnd"/>
      <w:r w:rsidRPr="00D438D8">
        <w:rPr>
          <w:rFonts w:ascii="Times New Roman" w:hAnsi="Times New Roman" w:cs="Times New Roman"/>
          <w:sz w:val="24"/>
          <w:lang w:val="en-GB"/>
        </w:rPr>
        <w:t xml:space="preserve"> by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, leached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 of medium and high eroded, medium sandy loam, carbonate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 non-eroded, and slightly eroded,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sandy loam.</w:t>
      </w:r>
    </w:p>
    <w:p w:rsidR="00D438D8" w:rsidRPr="00D438D8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>b) Human factors:</w:t>
      </w:r>
    </w:p>
    <w:p w:rsidR="00D438D8" w:rsidRDefault="00D438D8" w:rsidP="00D438D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"Varna" is 9000 kg/ha.</w:t>
      </w:r>
    </w:p>
    <w:p w:rsidR="00D438D8" w:rsidRPr="00D438D8" w:rsidRDefault="00D438D8" w:rsidP="00D438D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>The grape varieties authorised for the production of wine with PDO 'Varna' are:</w:t>
      </w:r>
    </w:p>
    <w:p w:rsidR="00D438D8" w:rsidRPr="00D438D8" w:rsidRDefault="00D438D8" w:rsidP="00D438D8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438D8">
        <w:rPr>
          <w:rFonts w:ascii="Times New Roman" w:hAnsi="Times New Roman" w:cs="Times New Roman"/>
          <w:sz w:val="24"/>
          <w:lang w:val="en-GB"/>
        </w:rPr>
        <w:t xml:space="preserve"> white wines: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R</w:t>
      </w:r>
      <w:r>
        <w:rPr>
          <w:rFonts w:ascii="Times New Roman" w:hAnsi="Times New Roman" w:cs="Times New Roman"/>
          <w:sz w:val="24"/>
          <w:lang w:val="en-GB"/>
        </w:rPr>
        <w:t>kats</w:t>
      </w:r>
      <w:r w:rsidRPr="00D438D8">
        <w:rPr>
          <w:rFonts w:ascii="Times New Roman" w:hAnsi="Times New Roman" w:cs="Times New Roman"/>
          <w:sz w:val="24"/>
          <w:lang w:val="en-GB"/>
        </w:rPr>
        <w:t>iteli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Blanc,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Dimya</w:t>
      </w:r>
      <w:r w:rsidRPr="00D438D8">
        <w:rPr>
          <w:rFonts w:ascii="Times New Roman" w:hAnsi="Times New Roman" w:cs="Times New Roman"/>
          <w:sz w:val="24"/>
          <w:lang w:val="en-GB"/>
        </w:rPr>
        <w:t>t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, Muscat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Ottonel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>, Chardonnay;</w:t>
      </w:r>
    </w:p>
    <w:p w:rsidR="00D438D8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438D8">
        <w:rPr>
          <w:rFonts w:ascii="Times New Roman" w:hAnsi="Times New Roman" w:cs="Times New Roman"/>
          <w:sz w:val="24"/>
          <w:lang w:val="en-GB"/>
        </w:rPr>
        <w:t xml:space="preserve"> red wines and rosé:</w:t>
      </w:r>
      <w:r>
        <w:rPr>
          <w:rFonts w:ascii="Times New Roman" w:hAnsi="Times New Roman" w:cs="Times New Roman"/>
          <w:sz w:val="24"/>
          <w:lang w:val="en-GB"/>
        </w:rPr>
        <w:t xml:space="preserve"> Merlot and Cabernet Sauvignon.</w:t>
      </w:r>
    </w:p>
    <w:p w:rsidR="00D438D8" w:rsidRPr="00D438D8" w:rsidRDefault="00D438D8" w:rsidP="00D43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 measures for the cultivation of the vineyards are:</w:t>
      </w:r>
    </w:p>
    <w:p w:rsidR="00D438D8" w:rsidRPr="00D438D8" w:rsidRDefault="00D438D8" w:rsidP="00D438D8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Training system</w:t>
      </w:r>
      <w:r w:rsidRPr="00D438D8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, Moser, medium-stemmed two-arm </w:t>
      </w:r>
      <w:r w:rsidR="00B36E5A">
        <w:rPr>
          <w:rFonts w:ascii="Times New Roman" w:hAnsi="Times New Roman" w:cs="Times New Roman"/>
          <w:sz w:val="24"/>
          <w:lang w:val="en-GB"/>
        </w:rPr>
        <w:t>C</w:t>
      </w:r>
      <w:r w:rsidRPr="00D438D8">
        <w:rPr>
          <w:rFonts w:ascii="Times New Roman" w:hAnsi="Times New Roman" w:cs="Times New Roman"/>
          <w:sz w:val="24"/>
          <w:lang w:val="en-GB"/>
        </w:rPr>
        <w:t>ordon;</w:t>
      </w:r>
    </w:p>
    <w:p w:rsidR="00D438D8" w:rsidRPr="00D438D8" w:rsidRDefault="00D438D8" w:rsidP="00D438D8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</w:t>
      </w:r>
      <w:r w:rsidRPr="00D438D8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D438D8" w:rsidRPr="00D438D8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D438D8">
        <w:rPr>
          <w:rFonts w:ascii="Times New Roman" w:hAnsi="Times New Roman" w:cs="Times New Roman"/>
          <w:sz w:val="24"/>
          <w:lang w:val="en-GB"/>
        </w:rPr>
        <w:t>lanting distance - from 2.0 m to 3.4 m row spacing and from 1.0 to 1.5</w:t>
      </w:r>
      <w:r>
        <w:rPr>
          <w:rFonts w:ascii="Times New Roman" w:hAnsi="Times New Roman" w:cs="Times New Roman"/>
          <w:sz w:val="24"/>
          <w:lang w:val="en-GB"/>
        </w:rPr>
        <w:t xml:space="preserve"> m plant</w:t>
      </w:r>
      <w:r w:rsidRPr="00D438D8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D438D8" w:rsidRPr="00D438D8" w:rsidRDefault="00D438D8" w:rsidP="00D43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D438D8" w:rsidRPr="00D438D8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438D8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D438D8" w:rsidRPr="00D438D8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438D8">
        <w:rPr>
          <w:rFonts w:ascii="Times New Roman" w:hAnsi="Times New Roman" w:cs="Times New Roman"/>
          <w:sz w:val="24"/>
          <w:lang w:val="en-GB"/>
        </w:rPr>
        <w:t xml:space="preserve"> white wines and rosé - 60 l.</w:t>
      </w:r>
    </w:p>
    <w:p w:rsidR="00D438D8" w:rsidRPr="00D438D8" w:rsidRDefault="00D438D8" w:rsidP="00D43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D438D8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D438D8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D438D8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D438D8" w:rsidRPr="00D438D8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 xml:space="preserve">The moderate-continental climate of the Varna area </w:t>
      </w:r>
      <w:proofErr w:type="gramStart"/>
      <w:r w:rsidRPr="00D438D8">
        <w:rPr>
          <w:rFonts w:ascii="Times New Roman" w:hAnsi="Times New Roman" w:cs="Times New Roman"/>
          <w:sz w:val="24"/>
          <w:lang w:val="en-GB"/>
        </w:rPr>
        <w:t>is influenced</w:t>
      </w:r>
      <w:proofErr w:type="gramEnd"/>
      <w:r w:rsidRPr="00D438D8">
        <w:rPr>
          <w:rFonts w:ascii="Times New Roman" w:hAnsi="Times New Roman" w:cs="Times New Roman"/>
          <w:sz w:val="24"/>
          <w:lang w:val="en-GB"/>
        </w:rPr>
        <w:t xml:space="preserve"> by the proximity of the Black Sea. A characteristic feature is the long and cool spring. Summers are very dry and moderately warm,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pronounced breeze circulation and autumn warm and long. These features of the climate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combined with favourable soil conditions and the limi</w:t>
      </w:r>
      <w:r>
        <w:rPr>
          <w:rFonts w:ascii="Times New Roman" w:hAnsi="Times New Roman" w:cs="Times New Roman"/>
          <w:sz w:val="24"/>
          <w:lang w:val="en-GB"/>
        </w:rPr>
        <w:t xml:space="preserve">tations of the human factor, </w:t>
      </w:r>
      <w:r w:rsidRPr="00D438D8">
        <w:rPr>
          <w:rFonts w:ascii="Times New Roman" w:hAnsi="Times New Roman" w:cs="Times New Roman"/>
          <w:sz w:val="24"/>
          <w:lang w:val="en-GB"/>
        </w:rPr>
        <w:t>are a prerequisite for the production of white and red wines typical of the region.</w:t>
      </w:r>
    </w:p>
    <w:p w:rsidR="00D438D8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>The long and warm autumn is conducive to the accumulation of sufficient sugars.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The white wines produced are fine, combining a pleasant fruity aroma, full-bodied flavour and elegant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freshness.</w:t>
      </w:r>
    </w:p>
    <w:p w:rsidR="00D438D8" w:rsidRPr="00D438D8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438D8">
        <w:rPr>
          <w:rFonts w:ascii="Times New Roman" w:hAnsi="Times New Roman" w:cs="Times New Roman"/>
          <w:sz w:val="24"/>
          <w:lang w:val="en-GB"/>
        </w:rPr>
        <w:t>The red wines have a pronounced fruity aroma, in which nuances of plum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438D8">
        <w:rPr>
          <w:rFonts w:ascii="Times New Roman" w:hAnsi="Times New Roman" w:cs="Times New Roman"/>
          <w:sz w:val="24"/>
          <w:lang w:val="en-GB"/>
        </w:rPr>
        <w:t>berries. A sense of fullness and softness in the taste, with a well-balanced and long aftertaste.</w:t>
      </w:r>
    </w:p>
    <w:p w:rsidR="00C316CB" w:rsidRPr="00B83B22" w:rsidRDefault="00C316CB" w:rsidP="00C316CB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5618E0">
        <w:rPr>
          <w:rFonts w:ascii="Times New Roman" w:hAnsi="Times New Roman" w:cs="Times New Roman"/>
          <w:b/>
          <w:sz w:val="24"/>
          <w:lang w:val="en-GB"/>
        </w:rPr>
        <w:t>7.</w:t>
      </w:r>
      <w:r w:rsidRPr="00B83B22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C316CB" w:rsidRPr="00B83B22" w:rsidRDefault="00C316CB" w:rsidP="00C316CB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83B22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C316CB" w:rsidRPr="00B83B22" w:rsidRDefault="00C316CB" w:rsidP="00C316CB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B83B22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C316CB" w:rsidRPr="00B83B22" w:rsidRDefault="00C316CB" w:rsidP="00C316CB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B83B22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B83B22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C316CB" w:rsidRPr="00B83B22" w:rsidRDefault="00C316CB" w:rsidP="00C316CB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B83B22">
        <w:rPr>
          <w:rFonts w:ascii="Times New Roman" w:hAnsi="Times New Roman" w:cs="Times New Roman"/>
          <w:sz w:val="24"/>
          <w:lang w:val="en-GB"/>
        </w:rPr>
        <w:lastRenderedPageBreak/>
        <w:t>- Law on wine and spirits</w:t>
      </w:r>
      <w:proofErr w:type="gramStart"/>
      <w:r w:rsidRPr="00B83B22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C316CB" w:rsidRPr="00B83B22" w:rsidRDefault="00C316CB" w:rsidP="00C316CB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83B22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B83B22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B83B22">
        <w:rPr>
          <w:rFonts w:ascii="Times New Roman" w:hAnsi="Times New Roman" w:cs="Times New Roman"/>
          <w:sz w:val="24"/>
          <w:lang w:val="en-GB"/>
        </w:rPr>
        <w:t xml:space="preserve"> by quality wines,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83B22">
        <w:rPr>
          <w:rFonts w:ascii="Times New Roman" w:hAnsi="Times New Roman" w:cs="Times New Roman"/>
          <w:sz w:val="24"/>
          <w:lang w:val="en-GB"/>
        </w:rPr>
        <w:t>produced in a specified region and the procedure for their approval.</w:t>
      </w:r>
    </w:p>
    <w:p w:rsidR="00C316CB" w:rsidRPr="00B83B22" w:rsidRDefault="00C316CB" w:rsidP="00C316CB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(b) R</w:t>
      </w:r>
      <w:r w:rsidRPr="00B83B22">
        <w:rPr>
          <w:rFonts w:ascii="Times New Roman" w:hAnsi="Times New Roman" w:cs="Times New Roman"/>
          <w:sz w:val="24"/>
          <w:lang w:val="en-GB"/>
        </w:rPr>
        <w:t>equirements of Bulgarian legislation:</w:t>
      </w:r>
    </w:p>
    <w:p w:rsidR="00C316CB" w:rsidRDefault="00C316CB" w:rsidP="00C316CB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83B22">
        <w:rPr>
          <w:rFonts w:ascii="Times New Roman" w:hAnsi="Times New Roman" w:cs="Times New Roman"/>
          <w:sz w:val="24"/>
          <w:lang w:val="en-GB"/>
        </w:rPr>
        <w:t xml:space="preserve">- Producers of quality wine </w:t>
      </w:r>
      <w:r>
        <w:rPr>
          <w:rFonts w:ascii="Times New Roman" w:hAnsi="Times New Roman" w:cs="Times New Roman"/>
          <w:sz w:val="24"/>
          <w:lang w:val="en-GB"/>
        </w:rPr>
        <w:t>produced in a specific</w:t>
      </w:r>
      <w:r w:rsidRPr="00B83B22">
        <w:rPr>
          <w:rFonts w:ascii="Times New Roman" w:hAnsi="Times New Roman" w:cs="Times New Roman"/>
          <w:sz w:val="24"/>
          <w:lang w:val="en-GB"/>
        </w:rPr>
        <w:t xml:space="preserve"> region,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83B22">
        <w:rPr>
          <w:rFonts w:ascii="Times New Roman" w:hAnsi="Times New Roman" w:cs="Times New Roman"/>
          <w:sz w:val="24"/>
          <w:lang w:val="en-GB"/>
        </w:rPr>
        <w:t>shall submit samples of the wine produced in the last harvest to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83B22">
        <w:rPr>
          <w:rFonts w:ascii="Times New Roman" w:hAnsi="Times New Roman" w:cs="Times New Roman"/>
          <w:sz w:val="24"/>
          <w:lang w:val="en-GB"/>
        </w:rPr>
        <w:t xml:space="preserve">tasting commissions of the </w:t>
      </w:r>
      <w:r>
        <w:rPr>
          <w:rFonts w:ascii="Times New Roman" w:hAnsi="Times New Roman" w:cs="Times New Roman"/>
          <w:sz w:val="24"/>
          <w:lang w:val="en-GB"/>
        </w:rPr>
        <w:t>R</w:t>
      </w:r>
      <w:r w:rsidRPr="00B83B22">
        <w:rPr>
          <w:rFonts w:ascii="Times New Roman" w:hAnsi="Times New Roman" w:cs="Times New Roman"/>
          <w:sz w:val="24"/>
          <w:lang w:val="en-GB"/>
        </w:rPr>
        <w:t xml:space="preserve">egional </w:t>
      </w:r>
      <w:r>
        <w:rPr>
          <w:rFonts w:ascii="Times New Roman" w:hAnsi="Times New Roman" w:cs="Times New Roman"/>
          <w:sz w:val="24"/>
          <w:lang w:val="en-GB"/>
        </w:rPr>
        <w:t>Vine and Wine</w:t>
      </w:r>
      <w:r w:rsidRPr="00B83B22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Ch</w:t>
      </w:r>
      <w:r w:rsidRPr="00B83B22">
        <w:rPr>
          <w:rFonts w:ascii="Times New Roman" w:hAnsi="Times New Roman" w:cs="Times New Roman"/>
          <w:sz w:val="24"/>
          <w:lang w:val="en-GB"/>
        </w:rPr>
        <w:t>amber to carry out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83B22">
        <w:rPr>
          <w:rFonts w:ascii="Times New Roman" w:hAnsi="Times New Roman" w:cs="Times New Roman"/>
          <w:sz w:val="24"/>
          <w:lang w:val="en-GB"/>
        </w:rPr>
        <w:t>organoleptic evaluation.</w:t>
      </w:r>
    </w:p>
    <w:p w:rsidR="00C316CB" w:rsidRPr="00AF5E2E" w:rsidRDefault="00C316CB" w:rsidP="00C316CB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F5E2E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AF5E2E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F5E2E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F5E2E">
        <w:rPr>
          <w:rFonts w:ascii="Times New Roman" w:hAnsi="Times New Roman" w:cs="Times New Roman"/>
          <w:sz w:val="24"/>
          <w:lang w:val="en-GB"/>
        </w:rPr>
        <w:t>shall be carried out on each batch of quality wine produced in a specified region.</w:t>
      </w:r>
    </w:p>
    <w:p w:rsidR="00C316CB" w:rsidRPr="00AF5E2E" w:rsidRDefault="00C316CB" w:rsidP="00C316CB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F5E2E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F5E2E">
        <w:rPr>
          <w:rFonts w:ascii="Times New Roman" w:hAnsi="Times New Roman" w:cs="Times New Roman"/>
          <w:sz w:val="24"/>
          <w:lang w:val="en-GB"/>
        </w:rPr>
        <w:t>guaranteed designation of origin and 60 000 l for wines with a guaranteed and controlled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F5E2E">
        <w:rPr>
          <w:rFonts w:ascii="Times New Roman" w:hAnsi="Times New Roman" w:cs="Times New Roman"/>
          <w:sz w:val="24"/>
          <w:lang w:val="en-GB"/>
        </w:rPr>
        <w:t>designation of origin.</w:t>
      </w:r>
    </w:p>
    <w:p w:rsidR="00C316CB" w:rsidRPr="00DA43BE" w:rsidRDefault="00C316CB" w:rsidP="00C316CB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0D05B7">
        <w:rPr>
          <w:rFonts w:ascii="Times New Roman" w:hAnsi="Times New Roman" w:cs="Times New Roman"/>
          <w:b/>
          <w:sz w:val="24"/>
          <w:lang w:val="en-GB"/>
        </w:rPr>
        <w:t>8.</w:t>
      </w:r>
      <w:r>
        <w:rPr>
          <w:rFonts w:ascii="Times New Roman" w:hAnsi="Times New Roman" w:cs="Times New Roman"/>
          <w:sz w:val="24"/>
          <w:lang w:val="en-GB"/>
        </w:rPr>
        <w:t xml:space="preserve"> The </w:t>
      </w:r>
      <w:r w:rsidRPr="00DA43BE">
        <w:rPr>
          <w:rFonts w:ascii="Times New Roman" w:hAnsi="Times New Roman" w:cs="Times New Roman"/>
          <w:sz w:val="24"/>
          <w:lang w:val="en-GB"/>
        </w:rPr>
        <w:t>control body that verifies compliance with the provisions for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A43BE">
        <w:rPr>
          <w:rFonts w:ascii="Times New Roman" w:hAnsi="Times New Roman" w:cs="Times New Roman"/>
          <w:sz w:val="24"/>
          <w:lang w:val="en-GB"/>
        </w:rPr>
        <w:t>product specification:</w:t>
      </w:r>
    </w:p>
    <w:p w:rsidR="00C316CB" w:rsidRPr="00DA43BE" w:rsidRDefault="00C316CB" w:rsidP="00C316CB">
      <w:pPr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Executive Agency on</w:t>
      </w:r>
      <w:r w:rsidRPr="00DA43BE">
        <w:rPr>
          <w:rFonts w:ascii="Times New Roman" w:hAnsi="Times New Roman" w:cs="Times New Roman"/>
          <w:b/>
          <w:sz w:val="24"/>
          <w:lang w:val="en-GB"/>
        </w:rPr>
        <w:t xml:space="preserve"> Vine and Wine</w:t>
      </w:r>
      <w:r>
        <w:rPr>
          <w:rFonts w:ascii="Times New Roman" w:hAnsi="Times New Roman" w:cs="Times New Roman"/>
          <w:b/>
          <w:sz w:val="24"/>
          <w:lang w:val="en-GB"/>
        </w:rPr>
        <w:t xml:space="preserve"> (EAVW)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125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blv</w:t>
      </w:r>
      <w:proofErr w:type="spellEnd"/>
      <w:r>
        <w:rPr>
          <w:rFonts w:ascii="Times New Roman" w:hAnsi="Times New Roman" w:cs="Times New Roman"/>
          <w:sz w:val="24"/>
          <w:lang w:val="en-GB"/>
        </w:rPr>
        <w:t>, b</w:t>
      </w:r>
      <w:r w:rsidRPr="00DA43BE">
        <w:rPr>
          <w:rFonts w:ascii="Times New Roman" w:hAnsi="Times New Roman" w:cs="Times New Roman"/>
          <w:sz w:val="24"/>
          <w:lang w:val="en-GB"/>
        </w:rPr>
        <w:t>l. 1, floor 3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11</w:t>
      </w:r>
      <w:r w:rsidRPr="00DA43BE">
        <w:rPr>
          <w:rFonts w:ascii="Times New Roman" w:hAnsi="Times New Roman" w:cs="Times New Roman"/>
          <w:sz w:val="24"/>
          <w:lang w:val="en-GB"/>
        </w:rPr>
        <w:t>13 Sofia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A43BE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A43BE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C316CB" w:rsidRDefault="00E128A9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C316CB" w:rsidRPr="00DC35A0">
          <w:rPr>
            <w:rStyle w:val="Hyperlink"/>
            <w:rFonts w:ascii="Times New Roman" w:hAnsi="Times New Roman" w:cs="Times New Roman"/>
            <w:sz w:val="24"/>
            <w:lang w:val="en-GB"/>
          </w:rPr>
          <w:t>sofia@eavw.com</w:t>
        </w:r>
      </w:hyperlink>
      <w:r w:rsidR="00C316CB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C316CB" w:rsidRPr="00DA43BE" w:rsidRDefault="00C316CB" w:rsidP="00C316CB">
      <w:pPr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DA43BE">
        <w:rPr>
          <w:rFonts w:ascii="Times New Roman" w:hAnsi="Times New Roman" w:cs="Times New Roman"/>
          <w:b/>
          <w:sz w:val="24"/>
          <w:lang w:val="en-GB"/>
        </w:rPr>
        <w:t>Testing Labora</w:t>
      </w:r>
      <w:r>
        <w:rPr>
          <w:rFonts w:ascii="Times New Roman" w:hAnsi="Times New Roman" w:cs="Times New Roman"/>
          <w:b/>
          <w:sz w:val="24"/>
          <w:lang w:val="en-GB"/>
        </w:rPr>
        <w:t>tory of the Executive Agency on</w:t>
      </w:r>
      <w:r w:rsidRPr="00DA43BE">
        <w:rPr>
          <w:rFonts w:ascii="Times New Roman" w:hAnsi="Times New Roman" w:cs="Times New Roman"/>
          <w:b/>
          <w:sz w:val="24"/>
          <w:lang w:val="en-GB"/>
        </w:rPr>
        <w:t xml:space="preserve"> Vine and Wine - Sofia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125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DA43BE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DA43BE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shoes”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blv</w:t>
      </w:r>
      <w:proofErr w:type="spellEnd"/>
      <w:r>
        <w:rPr>
          <w:rFonts w:ascii="Times New Roman" w:hAnsi="Times New Roman" w:cs="Times New Roman"/>
          <w:sz w:val="24"/>
          <w:lang w:val="en-GB"/>
        </w:rPr>
        <w:t>, bl</w:t>
      </w:r>
      <w:r w:rsidRPr="00DA43BE">
        <w:rPr>
          <w:rFonts w:ascii="Times New Roman" w:hAnsi="Times New Roman" w:cs="Times New Roman"/>
          <w:sz w:val="24"/>
          <w:lang w:val="en-GB"/>
        </w:rPr>
        <w:t>. 1, floor 3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11</w:t>
      </w:r>
      <w:r w:rsidRPr="00DA43BE">
        <w:rPr>
          <w:rFonts w:ascii="Times New Roman" w:hAnsi="Times New Roman" w:cs="Times New Roman"/>
          <w:sz w:val="24"/>
          <w:lang w:val="en-GB"/>
        </w:rPr>
        <w:t>13 Sofia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A43BE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A43BE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C316CB" w:rsidRDefault="00E128A9" w:rsidP="00C316CB">
      <w:pPr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C316CB" w:rsidRPr="00DC35A0">
          <w:rPr>
            <w:rStyle w:val="Hyperlink"/>
            <w:rFonts w:ascii="Times New Roman" w:hAnsi="Times New Roman" w:cs="Times New Roman"/>
            <w:sz w:val="24"/>
            <w:lang w:val="en-GB"/>
          </w:rPr>
          <w:t>sofia@eavw.com</w:t>
        </w:r>
      </w:hyperlink>
      <w:r w:rsidR="00C316CB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316CB" w:rsidRPr="00DA43BE" w:rsidRDefault="00C316CB" w:rsidP="00C316CB">
      <w:pPr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DA43BE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63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A43BE">
        <w:rPr>
          <w:rFonts w:ascii="Times New Roman" w:hAnsi="Times New Roman" w:cs="Times New Roman"/>
          <w:sz w:val="24"/>
          <w:lang w:val="en-GB"/>
        </w:rPr>
        <w:t>4000 Plovdiv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A43BE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C316CB" w:rsidRPr="00DA43BE" w:rsidRDefault="00C316CB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A43BE">
        <w:rPr>
          <w:rFonts w:ascii="Times New Roman" w:hAnsi="Times New Roman" w:cs="Times New Roman"/>
          <w:sz w:val="24"/>
          <w:lang w:val="en-GB"/>
        </w:rPr>
        <w:t>+359 32 6 33 148</w:t>
      </w:r>
    </w:p>
    <w:p w:rsidR="00C316CB" w:rsidRDefault="00E128A9" w:rsidP="00C316CB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C316CB" w:rsidRPr="00DC35A0">
          <w:rPr>
            <w:rStyle w:val="Hyperlink"/>
            <w:rFonts w:ascii="Times New Roman" w:hAnsi="Times New Roman" w:cs="Times New Roman"/>
            <w:sz w:val="24"/>
            <w:lang w:val="en-GB"/>
          </w:rPr>
          <w:t>laboratory_plovdiv@eavw.com</w:t>
        </w:r>
      </w:hyperlink>
      <w:r w:rsidR="00C316CB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316CB" w:rsidRDefault="00C316CB" w:rsidP="00C316CB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C316CB" w:rsidRPr="000D05B7" w:rsidRDefault="00C316CB" w:rsidP="00C316CB">
      <w:pPr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0D05B7">
        <w:rPr>
          <w:rFonts w:ascii="Times New Roman" w:hAnsi="Times New Roman" w:cs="Times New Roman"/>
          <w:b/>
          <w:sz w:val="24"/>
          <w:lang w:val="en-GB"/>
        </w:rPr>
        <w:t xml:space="preserve">Functions of the Control </w:t>
      </w:r>
      <w:r>
        <w:rPr>
          <w:rFonts w:ascii="Times New Roman" w:hAnsi="Times New Roman" w:cs="Times New Roman"/>
          <w:b/>
          <w:sz w:val="24"/>
          <w:lang w:val="en-GB"/>
        </w:rPr>
        <w:t>body</w:t>
      </w:r>
      <w:r w:rsidRPr="000D05B7">
        <w:rPr>
          <w:rFonts w:ascii="Times New Roman" w:hAnsi="Times New Roman" w:cs="Times New Roman"/>
          <w:b/>
          <w:sz w:val="24"/>
          <w:lang w:val="en-GB"/>
        </w:rPr>
        <w:t>.</w:t>
      </w:r>
    </w:p>
    <w:p w:rsidR="00C316CB" w:rsidRPr="000D05B7" w:rsidRDefault="00C316CB" w:rsidP="00C316CB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0D05B7">
        <w:rPr>
          <w:rFonts w:ascii="Times New Roman" w:hAnsi="Times New Roman" w:cs="Times New Roman"/>
          <w:sz w:val="24"/>
          <w:lang w:val="en-GB"/>
        </w:rPr>
        <w:t>(a) Annually inspect the condition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0D05B7">
        <w:rPr>
          <w:rFonts w:ascii="Times New Roman" w:hAnsi="Times New Roman" w:cs="Times New Roman"/>
          <w:sz w:val="24"/>
          <w:lang w:val="en-GB"/>
        </w:rPr>
        <w:t xml:space="preserve"> of the vineyards and grapes before the harvest,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>intended for the production of wines with PDO and make a proposal to the competent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>mayor to announce the start of the grape harvest.</w:t>
      </w:r>
    </w:p>
    <w:p w:rsidR="00C316CB" w:rsidRPr="000D05B7" w:rsidRDefault="00C316CB" w:rsidP="00C316CB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(b) W</w:t>
      </w:r>
      <w:r w:rsidRPr="000D05B7">
        <w:rPr>
          <w:rFonts w:ascii="Times New Roman" w:hAnsi="Times New Roman" w:cs="Times New Roman"/>
          <w:sz w:val="24"/>
          <w:lang w:val="en-GB"/>
        </w:rPr>
        <w:t>ith the assistance of represent</w:t>
      </w:r>
      <w:r>
        <w:rPr>
          <w:rFonts w:ascii="Times New Roman" w:hAnsi="Times New Roman" w:cs="Times New Roman"/>
          <w:sz w:val="24"/>
          <w:lang w:val="en-GB"/>
        </w:rPr>
        <w:t>atives of the relevant Regional Vine and Wine C</w:t>
      </w:r>
      <w:r w:rsidRPr="000D05B7">
        <w:rPr>
          <w:rFonts w:ascii="Times New Roman" w:hAnsi="Times New Roman" w:cs="Times New Roman"/>
          <w:sz w:val="24"/>
          <w:lang w:val="en-GB"/>
        </w:rPr>
        <w:t>hamber, exercise control over the state of the vineyards in the area, the conduct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 xml:space="preserve">the </w:t>
      </w:r>
      <w:r w:rsidRPr="000D05B7">
        <w:rPr>
          <w:rFonts w:ascii="Times New Roman" w:hAnsi="Times New Roman" w:cs="Times New Roman"/>
          <w:sz w:val="24"/>
          <w:lang w:val="en-GB"/>
        </w:rPr>
        <w:lastRenderedPageBreak/>
        <w:t xml:space="preserve">mandatory </w:t>
      </w:r>
      <w:proofErr w:type="spellStart"/>
      <w:r w:rsidRPr="000D05B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0D05B7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>production of wines with PDO.</w:t>
      </w:r>
    </w:p>
    <w:p w:rsidR="00C316CB" w:rsidRPr="000D05B7" w:rsidRDefault="00C316CB" w:rsidP="00C316CB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0D05B7">
        <w:rPr>
          <w:rFonts w:ascii="Times New Roman" w:hAnsi="Times New Roman" w:cs="Times New Roman"/>
          <w:sz w:val="24"/>
          <w:lang w:val="en-GB"/>
        </w:rPr>
        <w:t>(c) Annually, on the basis of a pre-established schedule, monitor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>on the spot on the processing of the grapes and the oenological practices and treatments carried out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>in the production of PDO wines.</w:t>
      </w:r>
    </w:p>
    <w:p w:rsidR="00C316CB" w:rsidRPr="000D05B7" w:rsidRDefault="00C316CB" w:rsidP="00C316CB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0D05B7">
        <w:rPr>
          <w:rFonts w:ascii="Times New Roman" w:hAnsi="Times New Roman" w:cs="Times New Roman"/>
          <w:sz w:val="24"/>
          <w:lang w:val="en-GB"/>
        </w:rPr>
        <w:t xml:space="preserve">(d) </w:t>
      </w:r>
      <w:r>
        <w:rPr>
          <w:rFonts w:ascii="Times New Roman" w:hAnsi="Times New Roman" w:cs="Times New Roman"/>
          <w:sz w:val="24"/>
          <w:lang w:val="en-GB"/>
        </w:rPr>
        <w:t>EAVW</w:t>
      </w:r>
      <w:r w:rsidRPr="000D05B7">
        <w:rPr>
          <w:rFonts w:ascii="Times New Roman" w:hAnsi="Times New Roman" w:cs="Times New Roman"/>
          <w:sz w:val="24"/>
          <w:lang w:val="en-GB"/>
        </w:rPr>
        <w:t xml:space="preserve"> testing laboratories shall carry out </w:t>
      </w:r>
      <w:proofErr w:type="spellStart"/>
      <w:r w:rsidRPr="000D05B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0D05B7">
        <w:rPr>
          <w:rFonts w:ascii="Times New Roman" w:hAnsi="Times New Roman" w:cs="Times New Roman"/>
          <w:sz w:val="24"/>
          <w:lang w:val="en-GB"/>
        </w:rPr>
        <w:t>-chemical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>microbiological analysis of each batch of PDO wine.</w:t>
      </w:r>
    </w:p>
    <w:p w:rsidR="00C316CB" w:rsidRPr="000D05B7" w:rsidRDefault="00C316CB" w:rsidP="00C316CB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0D05B7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="00E128A9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0D05B7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>quality wines from a specified region.</w:t>
      </w:r>
    </w:p>
    <w:p w:rsidR="00C316CB" w:rsidRPr="003938B4" w:rsidRDefault="00C316CB" w:rsidP="00C316CB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0D05B7">
        <w:rPr>
          <w:rFonts w:ascii="Times New Roman" w:hAnsi="Times New Roman" w:cs="Times New Roman"/>
          <w:sz w:val="24"/>
          <w:lang w:val="en-GB"/>
        </w:rPr>
        <w:t>(</w:t>
      </w:r>
      <w:r w:rsidR="00E128A9">
        <w:rPr>
          <w:rFonts w:ascii="Times New Roman" w:hAnsi="Times New Roman" w:cs="Times New Roman"/>
          <w:sz w:val="24"/>
          <w:lang w:val="en-GB"/>
        </w:rPr>
        <w:t>f</w:t>
      </w:r>
      <w:r w:rsidRPr="000D05B7">
        <w:rPr>
          <w:rFonts w:ascii="Times New Roman" w:hAnsi="Times New Roman" w:cs="Times New Roman"/>
          <w:sz w:val="24"/>
          <w:lang w:val="en-GB"/>
        </w:rPr>
        <w:t xml:space="preserve">) Officials of the </w:t>
      </w:r>
      <w:r>
        <w:rPr>
          <w:rFonts w:ascii="Times New Roman" w:hAnsi="Times New Roman" w:cs="Times New Roman"/>
          <w:sz w:val="24"/>
          <w:lang w:val="en-GB"/>
        </w:rPr>
        <w:t>EAVW</w:t>
      </w:r>
      <w:r w:rsidRPr="000D05B7">
        <w:rPr>
          <w:rFonts w:ascii="Times New Roman" w:hAnsi="Times New Roman" w:cs="Times New Roman"/>
          <w:sz w:val="24"/>
          <w:lang w:val="en-GB"/>
        </w:rPr>
        <w:t xml:space="preserve"> shall participate in the quality wine panel to which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D05B7">
        <w:rPr>
          <w:rFonts w:ascii="Times New Roman" w:hAnsi="Times New Roman" w:cs="Times New Roman"/>
          <w:sz w:val="24"/>
          <w:lang w:val="en-GB"/>
        </w:rPr>
        <w:t xml:space="preserve">applications for the approval of wines with PDO </w:t>
      </w:r>
      <w:proofErr w:type="gramStart"/>
      <w:r w:rsidRPr="000D05B7">
        <w:rPr>
          <w:rFonts w:ascii="Times New Roman" w:hAnsi="Times New Roman" w:cs="Times New Roman"/>
          <w:sz w:val="24"/>
          <w:lang w:val="en-GB"/>
        </w:rPr>
        <w:t>are submitted</w:t>
      </w:r>
      <w:proofErr w:type="gramEnd"/>
      <w:r w:rsidRPr="000D05B7">
        <w:rPr>
          <w:rFonts w:ascii="Times New Roman" w:hAnsi="Times New Roman" w:cs="Times New Roman"/>
          <w:sz w:val="24"/>
          <w:lang w:val="en-GB"/>
        </w:rPr>
        <w:t>.</w:t>
      </w:r>
    </w:p>
    <w:p w:rsidR="00C316CB" w:rsidRPr="00BE3349" w:rsidRDefault="00C316CB" w:rsidP="00C316CB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p w:rsidR="00D438D8" w:rsidRPr="001A31AD" w:rsidRDefault="00D438D8" w:rsidP="00D438D8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</w:p>
    <w:sectPr w:rsidR="00D438D8" w:rsidRPr="001A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13C"/>
    <w:multiLevelType w:val="hybridMultilevel"/>
    <w:tmpl w:val="C39A65FC"/>
    <w:lvl w:ilvl="0" w:tplc="D7DCC4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8D5"/>
    <w:multiLevelType w:val="hybridMultilevel"/>
    <w:tmpl w:val="52782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5D6"/>
    <w:multiLevelType w:val="hybridMultilevel"/>
    <w:tmpl w:val="C792DCE0"/>
    <w:lvl w:ilvl="0" w:tplc="D7DCC4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904EF"/>
    <w:multiLevelType w:val="hybridMultilevel"/>
    <w:tmpl w:val="F15ABD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D81235"/>
    <w:multiLevelType w:val="hybridMultilevel"/>
    <w:tmpl w:val="38C43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9A"/>
    <w:rsid w:val="001A31AD"/>
    <w:rsid w:val="00227671"/>
    <w:rsid w:val="004B3AD6"/>
    <w:rsid w:val="00692EDD"/>
    <w:rsid w:val="007E16FA"/>
    <w:rsid w:val="00B36E5A"/>
    <w:rsid w:val="00C316CB"/>
    <w:rsid w:val="00D438D8"/>
    <w:rsid w:val="00DB339A"/>
    <w:rsid w:val="00E128A9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3F00"/>
  <w15:chartTrackingRefBased/>
  <w15:docId w15:val="{149C21E2-4D7A-494A-AB21-D0087CB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8E9645B4-DB30-4352-BF7B-37809E649F1F}"/>
</file>

<file path=customXml/itemProps2.xml><?xml version="1.0" encoding="utf-8"?>
<ds:datastoreItem xmlns:ds="http://schemas.openxmlformats.org/officeDocument/2006/customXml" ds:itemID="{BFA3023B-F20E-428C-BC64-E92CB6CE8B73}"/>
</file>

<file path=customXml/itemProps3.xml><?xml version="1.0" encoding="utf-8"?>
<ds:datastoreItem xmlns:ds="http://schemas.openxmlformats.org/officeDocument/2006/customXml" ds:itemID="{27E74BA9-F0D7-4B17-BEED-F2B02A5E88E2}"/>
</file>

<file path=customXml/itemProps4.xml><?xml version="1.0" encoding="utf-8"?>
<ds:datastoreItem xmlns:ds="http://schemas.openxmlformats.org/officeDocument/2006/customXml" ds:itemID="{71C55E74-B942-4C49-8C5C-42C6E027D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4</cp:revision>
  <dcterms:created xsi:type="dcterms:W3CDTF">2024-06-13T11:59:00Z</dcterms:created>
  <dcterms:modified xsi:type="dcterms:W3CDTF">2024-07-02T12:02:00Z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