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71" w:rsidRDefault="009E1171" w:rsidP="009E1171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Specification of a wine with a Protected Designation of Origin (PDO) “</w:t>
      </w:r>
      <w:r>
        <w:rPr>
          <w:rFonts w:ascii="Times New Roman" w:hAnsi="Times New Roman" w:cs="Times New Roman"/>
          <w:b/>
          <w:sz w:val="24"/>
        </w:rPr>
        <w:t>Ново Село</w:t>
      </w:r>
      <w:r>
        <w:rPr>
          <w:rFonts w:ascii="Times New Roman" w:hAnsi="Times New Roman" w:cs="Times New Roman"/>
          <w:b/>
          <w:sz w:val="24"/>
          <w:lang w:val="en-GB"/>
        </w:rPr>
        <w:t xml:space="preserve">“,  "Novo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Selo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" - Traditional Denomination -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Гарантирано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наименование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произход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(ГНП), Guaranteed Designation of Origin (GDO)</w:t>
      </w:r>
    </w:p>
    <w:p w:rsidR="00A216F7" w:rsidRDefault="00A216F7">
      <w:pPr>
        <w:rPr>
          <w:rFonts w:ascii="Times New Roman" w:hAnsi="Times New Roman" w:cs="Times New Roman"/>
          <w:sz w:val="24"/>
          <w:lang w:val="en-GB"/>
        </w:rPr>
      </w:pPr>
    </w:p>
    <w:p w:rsidR="009E1171" w:rsidRDefault="009E1171" w:rsidP="009E1171">
      <w:pPr>
        <w:pStyle w:val="ListParagraph"/>
        <w:numPr>
          <w:ilvl w:val="0"/>
          <w:numId w:val="3"/>
        </w:numPr>
        <w:ind w:left="0" w:firstLine="357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Wine with PDO, Traditional Denomination - Guaranteed Designation of Origin (GDO) 'Novo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>'.</w:t>
      </w:r>
    </w:p>
    <w:p w:rsidR="009E1171" w:rsidRPr="009E1171" w:rsidRDefault="009E1171" w:rsidP="009E1171">
      <w:pPr>
        <w:pStyle w:val="ListParagraph"/>
        <w:numPr>
          <w:ilvl w:val="0"/>
          <w:numId w:val="3"/>
        </w:numPr>
        <w:ind w:left="0" w:firstLine="357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The wine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is produced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according to the traditional technology for the production of red wines. Aging in oak barrels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is allowed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for the varieties suitable for aging. Wine with the PDO 'Novo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>' may bear the following traditional names, indicating its method of production, ageing and quality: 'Novo', 'Premium Oak' or 'First cask fill', 'Reserve', 'Special reserve', 'Special selection',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'Collection'.</w:t>
      </w:r>
    </w:p>
    <w:p w:rsidR="009E1171" w:rsidRPr="009E1171" w:rsidRDefault="009E1171" w:rsidP="009E1171">
      <w:pPr>
        <w:ind w:firstLine="360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а). W</w:t>
      </w:r>
      <w:r w:rsidRPr="009E1171">
        <w:rPr>
          <w:rFonts w:ascii="Times New Roman" w:hAnsi="Times New Roman" w:cs="Times New Roman"/>
          <w:sz w:val="24"/>
          <w:lang w:val="en-GB"/>
        </w:rPr>
        <w:t xml:space="preserve">ine with PDO 'Novo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>' shall have the following analytical characteristics:</w:t>
      </w:r>
    </w:p>
    <w:p w:rsidR="009E1171" w:rsidRPr="009E1171" w:rsidRDefault="009E1171" w:rsidP="009E117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actual alcoholic strength:</w:t>
      </w:r>
    </w:p>
    <w:p w:rsidR="009E1171" w:rsidRPr="009E1171" w:rsidRDefault="009E1171" w:rsidP="005C6AFA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rosé - minimum 10,5 vol. %;</w:t>
      </w:r>
    </w:p>
    <w:p w:rsidR="009E1171" w:rsidRPr="009E1171" w:rsidRDefault="009E1171" w:rsidP="005C6AFA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red wines, a minimum of 11,5 % vol. %;</w:t>
      </w:r>
    </w:p>
    <w:p w:rsidR="009E1171" w:rsidRPr="009E1171" w:rsidRDefault="009E1171" w:rsidP="009E1171">
      <w:pPr>
        <w:pStyle w:val="ListParagraph"/>
        <w:numPr>
          <w:ilvl w:val="0"/>
          <w:numId w:val="4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total sugar content of up to 4 g/l or up to 9 g/l, provided that the total acidity, expressed in grams of tartaric acid per litre, is not more than 2 grams below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residual sugar content;</w:t>
      </w:r>
    </w:p>
    <w:p w:rsidR="009E1171" w:rsidRPr="009E1171" w:rsidRDefault="009E1171" w:rsidP="009E1171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total acidity, in terms of tartaric acid, of at least 4 g/l;</w:t>
      </w:r>
    </w:p>
    <w:p w:rsidR="009E1171" w:rsidRPr="009E1171" w:rsidRDefault="009E1171" w:rsidP="009E1171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volatile acidity, as acetic acid:</w:t>
      </w:r>
    </w:p>
    <w:p w:rsidR="009E1171" w:rsidRPr="009E1171" w:rsidRDefault="009E1171" w:rsidP="005C6AFA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rosé, not more than 13,3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meq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>;</w:t>
      </w:r>
    </w:p>
    <w:p w:rsidR="009E1171" w:rsidRPr="009E1171" w:rsidRDefault="009E1171" w:rsidP="005C6AFA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red wines, not more than 15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meq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>;</w:t>
      </w:r>
    </w:p>
    <w:p w:rsidR="009E1171" w:rsidRPr="009E1171" w:rsidRDefault="009E1171" w:rsidP="009E117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total sulphur dioxide:</w:t>
      </w:r>
    </w:p>
    <w:p w:rsidR="009E1171" w:rsidRPr="009E1171" w:rsidRDefault="009E1171" w:rsidP="005C6AFA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rosé, not more than 200 mg/l;</w:t>
      </w:r>
    </w:p>
    <w:p w:rsidR="009E1171" w:rsidRPr="009E1171" w:rsidRDefault="009E1171" w:rsidP="005C6AFA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red wines, not more than 150 mg/l;</w:t>
      </w:r>
    </w:p>
    <w:p w:rsidR="009E1171" w:rsidRPr="009E1171" w:rsidRDefault="009E1171" w:rsidP="009E117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sugar-free extract:</w:t>
      </w:r>
    </w:p>
    <w:p w:rsidR="009E1171" w:rsidRPr="009E1171" w:rsidRDefault="009E1171" w:rsidP="005C6AFA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rosé: minimum 16 g/l;</w:t>
      </w:r>
    </w:p>
    <w:p w:rsidR="009E1171" w:rsidRDefault="009E1171" w:rsidP="005C6AFA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red wines, a minimum of 20 g/l.</w:t>
      </w:r>
    </w:p>
    <w:p w:rsidR="009E1171" w:rsidRPr="009E1171" w:rsidRDefault="009E1171" w:rsidP="009E1171">
      <w:pPr>
        <w:ind w:firstLine="426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b</w:t>
      </w:r>
      <w:r w:rsidRPr="009E1171">
        <w:rPr>
          <w:rFonts w:ascii="Times New Roman" w:hAnsi="Times New Roman" w:cs="Times New Roman"/>
          <w:sz w:val="24"/>
          <w:lang w:val="en-GB"/>
        </w:rPr>
        <w:t xml:space="preserve">). Organoleptic characteristics of wine with PDO "Novo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>":</w:t>
      </w:r>
    </w:p>
    <w:p w:rsidR="009E1171" w:rsidRPr="009E1171" w:rsidRDefault="009E1171" w:rsidP="009E1171">
      <w:pPr>
        <w:pStyle w:val="ListParagraph"/>
        <w:numPr>
          <w:ilvl w:val="0"/>
          <w:numId w:val="5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Clarity - clear liquid, slight sediment of dye matter is allowed, resulting from prolonged bottle ageing;</w:t>
      </w:r>
    </w:p>
    <w:p w:rsidR="009E1171" w:rsidRPr="009E1171" w:rsidRDefault="009E1171" w:rsidP="009E1171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Colour;</w:t>
      </w:r>
    </w:p>
    <w:p w:rsidR="009E1171" w:rsidRPr="009E1171" w:rsidRDefault="009E1171" w:rsidP="009E1171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rosé - pale pink colour with strawberry tints;</w:t>
      </w:r>
    </w:p>
    <w:p w:rsidR="009E1171" w:rsidRPr="009E1171" w:rsidRDefault="009E1171" w:rsidP="009E1171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red wines:</w:t>
      </w:r>
    </w:p>
    <w:p w:rsidR="009E1171" w:rsidRPr="009E1171" w:rsidRDefault="009E1171" w:rsidP="009E1171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Cabernet Sauvignon -ruby red;</w:t>
      </w:r>
    </w:p>
    <w:p w:rsidR="009E1171" w:rsidRPr="009E1171" w:rsidRDefault="009E1171" w:rsidP="009E1171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Merlot - deep red;</w:t>
      </w:r>
    </w:p>
    <w:p w:rsidR="009E1171" w:rsidRPr="009E1171" w:rsidRDefault="009E1171" w:rsidP="009E1171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Gamza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 xml:space="preserve"> - ruby colour with tile red tint.</w:t>
      </w:r>
    </w:p>
    <w:p w:rsidR="009E1171" w:rsidRPr="009E1171" w:rsidRDefault="009E1171" w:rsidP="009E117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lastRenderedPageBreak/>
        <w:t>Aroma and taste:</w:t>
      </w:r>
    </w:p>
    <w:p w:rsidR="009E1171" w:rsidRPr="009E1171" w:rsidRDefault="009E1171" w:rsidP="009E1171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rosé - the aroma is intense, distinctly fruity, tones of</w:t>
      </w:r>
      <w:r>
        <w:rPr>
          <w:rFonts w:ascii="Times New Roman" w:hAnsi="Times New Roman" w:cs="Times New Roman"/>
          <w:sz w:val="24"/>
          <w:lang w:val="en-GB"/>
        </w:rPr>
        <w:t xml:space="preserve"> s</w:t>
      </w:r>
      <w:r w:rsidRPr="009E1171">
        <w:rPr>
          <w:rFonts w:ascii="Times New Roman" w:hAnsi="Times New Roman" w:cs="Times New Roman"/>
          <w:sz w:val="24"/>
          <w:lang w:val="en-GB"/>
        </w:rPr>
        <w:t>trawberry, raspberry, cherry and pomegranate, the taste is juicy, fresh and fruity;</w:t>
      </w:r>
    </w:p>
    <w:p w:rsidR="009E1171" w:rsidRPr="009E1171" w:rsidRDefault="009E1171" w:rsidP="009E1171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red wines:</w:t>
      </w:r>
    </w:p>
    <w:p w:rsidR="009E1171" w:rsidRPr="009E1171" w:rsidRDefault="009E1171" w:rsidP="009E1171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Cabernet Sauvignon - fine aroma of berries and blackcurrant, pleasantly tart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flavours of dried berries, smoke and spices;</w:t>
      </w:r>
    </w:p>
    <w:p w:rsidR="009E1171" w:rsidRPr="009E1171" w:rsidRDefault="009E1171" w:rsidP="009E1171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Merlot - aromas of blueberry, cherry and vanilla, full-bodied and balanced flavour,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with accents of overripe fruit and oak for the aged wines;</w:t>
      </w:r>
    </w:p>
    <w:p w:rsidR="009E1171" w:rsidRDefault="009E1171" w:rsidP="009E1171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Gamz</w:t>
      </w:r>
      <w:r w:rsidRPr="009E1171">
        <w:rPr>
          <w:rFonts w:ascii="Times New Roman" w:hAnsi="Times New Roman" w:cs="Times New Roman"/>
          <w:sz w:val="24"/>
          <w:lang w:val="en-GB"/>
        </w:rPr>
        <w:t>a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 xml:space="preserve"> - aromas of ripe fruit - plums, raspberries and cherries, the taste is juicy, with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pleasant freshness and soft tannins.</w:t>
      </w:r>
    </w:p>
    <w:p w:rsidR="009E1171" w:rsidRPr="009E1171" w:rsidRDefault="009E1171" w:rsidP="009E1171">
      <w:pPr>
        <w:pStyle w:val="ListParagraph"/>
        <w:numPr>
          <w:ilvl w:val="0"/>
          <w:numId w:val="3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The area for the production of wine with PDO "Novo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 xml:space="preserve">" is delimited as follows the boundaries of the lands of the settlements – villages: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Negovanovtsi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 xml:space="preserve">, Novo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Florentin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>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located in the mun</w:t>
      </w:r>
      <w:r>
        <w:rPr>
          <w:rFonts w:ascii="Times New Roman" w:hAnsi="Times New Roman" w:cs="Times New Roman"/>
          <w:sz w:val="24"/>
          <w:lang w:val="en-GB"/>
        </w:rPr>
        <w:t xml:space="preserve">icipality of Novo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region </w:t>
      </w:r>
      <w:r w:rsidRPr="009E1171">
        <w:rPr>
          <w:rFonts w:ascii="Times New Roman" w:hAnsi="Times New Roman" w:cs="Times New Roman"/>
          <w:sz w:val="24"/>
          <w:lang w:val="en-GB"/>
        </w:rPr>
        <w:t>Vidin.</w:t>
      </w:r>
    </w:p>
    <w:p w:rsidR="009E1171" w:rsidRPr="009E1171" w:rsidRDefault="009E1171" w:rsidP="009E1171">
      <w:pPr>
        <w:pStyle w:val="ListParagraph"/>
        <w:numPr>
          <w:ilvl w:val="0"/>
          <w:numId w:val="3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The maximum yield of grapes allowed for the production of wine PDO 'Novo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>' - 9000 kg/ha.</w:t>
      </w:r>
    </w:p>
    <w:p w:rsidR="009E1171" w:rsidRPr="009E1171" w:rsidRDefault="009E1171" w:rsidP="009E1171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Grape varieties authorised for the production of wine with PDO 'Novo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>' shall be:</w:t>
      </w:r>
    </w:p>
    <w:p w:rsidR="009E1171" w:rsidRPr="009E1171" w:rsidRDefault="009E1171" w:rsidP="009E1171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red wines and rosé: Cabernet Sauvignon, Merlot and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Gamza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>.</w:t>
      </w:r>
    </w:p>
    <w:p w:rsidR="009E1171" w:rsidRPr="009E1171" w:rsidRDefault="009E1171" w:rsidP="009E11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Link to the geographical area.</w:t>
      </w:r>
    </w:p>
    <w:p w:rsidR="009E1171" w:rsidRPr="009E1171" w:rsidRDefault="009E1171" w:rsidP="009E1171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(a) Natural factors:</w:t>
      </w:r>
    </w:p>
    <w:p w:rsidR="009E1171" w:rsidRDefault="009E1171" w:rsidP="00160568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9E1171">
        <w:rPr>
          <w:rFonts w:ascii="Times New Roman" w:hAnsi="Times New Roman" w:cs="Times New Roman"/>
          <w:sz w:val="24"/>
          <w:lang w:val="en-GB"/>
        </w:rPr>
        <w:t>The viney</w:t>
      </w:r>
      <w:r>
        <w:rPr>
          <w:rFonts w:ascii="Times New Roman" w:hAnsi="Times New Roman" w:cs="Times New Roman"/>
          <w:sz w:val="24"/>
          <w:lang w:val="en-GB"/>
        </w:rPr>
        <w:t xml:space="preserve">ards in the area of the villages: Novo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Florentin</w:t>
      </w:r>
      <w:proofErr w:type="spellEnd"/>
      <w:r w:rsidRPr="009E1171">
        <w:rPr>
          <w:rFonts w:ascii="Times New Roman" w:hAnsi="Times New Roman" w:cs="Times New Roman"/>
          <w:sz w:val="24"/>
          <w:lang w:val="en-GB"/>
        </w:rPr>
        <w:t xml:space="preserve"> and </w:t>
      </w:r>
      <w:proofErr w:type="spellStart"/>
      <w:r w:rsidRPr="009E1171">
        <w:rPr>
          <w:rFonts w:ascii="Times New Roman" w:hAnsi="Times New Roman" w:cs="Times New Roman"/>
          <w:sz w:val="24"/>
          <w:lang w:val="en-GB"/>
        </w:rPr>
        <w:t>Negovanovtsi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 xml:space="preserve">are situated in the extreme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north-western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part of the Danube hilly plain, in the immediate vicinity of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Danube. The average altitude is 210 m. Characteristic of this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continental climate - hot summers and cold winters. The sum of the annual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rainfall is about 580 mm. The total temperature for the period with average daily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temperatures above 10 ºC (April-October) is 3800 ºC. The average daily tempera</w:t>
      </w:r>
      <w:r>
        <w:rPr>
          <w:rFonts w:ascii="Times New Roman" w:hAnsi="Times New Roman" w:cs="Times New Roman"/>
          <w:sz w:val="24"/>
          <w:lang w:val="en-GB"/>
        </w:rPr>
        <w:t>ture of the warmest month is 22.</w:t>
      </w:r>
      <w:r w:rsidRPr="009E1171">
        <w:rPr>
          <w:rFonts w:ascii="Times New Roman" w:hAnsi="Times New Roman" w:cs="Times New Roman"/>
          <w:sz w:val="24"/>
          <w:lang w:val="en-GB"/>
        </w:rPr>
        <w:t xml:space="preserve">5 ºC. The soil types </w:t>
      </w:r>
      <w:proofErr w:type="gramStart"/>
      <w:r w:rsidRPr="009E1171">
        <w:rPr>
          <w:rFonts w:ascii="Times New Roman" w:hAnsi="Times New Roman" w:cs="Times New Roman"/>
          <w:sz w:val="24"/>
          <w:lang w:val="en-GB"/>
        </w:rPr>
        <w:t>are:</w:t>
      </w:r>
      <w:proofErr w:type="gramEnd"/>
      <w:r w:rsidRPr="009E1171">
        <w:rPr>
          <w:rFonts w:ascii="Times New Roman" w:hAnsi="Times New Roman" w:cs="Times New Roman"/>
          <w:sz w:val="24"/>
          <w:lang w:val="en-GB"/>
        </w:rPr>
        <w:t xml:space="preserve"> leached black soils - moderately eroded, with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poorly developed humus character. The mechanical composition of the soils is loamy-sandy with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calcareous subsoil. The soil and climatic characteristics are favourable for the production of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grapes with a sugar content of 21%</w:t>
      </w:r>
      <w:r>
        <w:rPr>
          <w:rFonts w:ascii="Times New Roman" w:hAnsi="Times New Roman" w:cs="Times New Roman"/>
          <w:sz w:val="24"/>
          <w:lang w:val="en-GB"/>
        </w:rPr>
        <w:br/>
      </w:r>
      <w:r w:rsidR="00160568">
        <w:rPr>
          <w:rFonts w:ascii="Times New Roman" w:hAnsi="Times New Roman" w:cs="Times New Roman"/>
          <w:sz w:val="24"/>
          <w:lang w:val="en-GB"/>
        </w:rPr>
        <w:t>and acids of 7.</w:t>
      </w:r>
      <w:r w:rsidRPr="009E1171">
        <w:rPr>
          <w:rFonts w:ascii="Times New Roman" w:hAnsi="Times New Roman" w:cs="Times New Roman"/>
          <w:sz w:val="24"/>
          <w:lang w:val="en-GB"/>
        </w:rPr>
        <w:t>5 g/l. The characteristics of the grapes</w:t>
      </w:r>
      <w:r w:rsidR="00160568">
        <w:rPr>
          <w:rFonts w:ascii="Times New Roman" w:hAnsi="Times New Roman" w:cs="Times New Roman"/>
          <w:sz w:val="24"/>
          <w:lang w:val="en-GB"/>
        </w:rPr>
        <w:t xml:space="preserve"> </w:t>
      </w:r>
      <w:r w:rsidRPr="009E1171">
        <w:rPr>
          <w:rFonts w:ascii="Times New Roman" w:hAnsi="Times New Roman" w:cs="Times New Roman"/>
          <w:sz w:val="24"/>
          <w:lang w:val="en-GB"/>
        </w:rPr>
        <w:t>allow the wine to reach a natural alcoholic stre</w:t>
      </w:r>
      <w:r w:rsidR="00160568">
        <w:rPr>
          <w:rFonts w:ascii="Times New Roman" w:hAnsi="Times New Roman" w:cs="Times New Roman"/>
          <w:sz w:val="24"/>
          <w:lang w:val="en-GB"/>
        </w:rPr>
        <w:t>ngth of around 12-12.</w:t>
      </w:r>
      <w:r w:rsidRPr="009E1171">
        <w:rPr>
          <w:rFonts w:ascii="Times New Roman" w:hAnsi="Times New Roman" w:cs="Times New Roman"/>
          <w:sz w:val="24"/>
          <w:lang w:val="en-GB"/>
        </w:rPr>
        <w:t>5 % vol.</w:t>
      </w:r>
    </w:p>
    <w:p w:rsidR="00160568" w:rsidRPr="00160568" w:rsidRDefault="00160568" w:rsidP="00160568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160568">
        <w:rPr>
          <w:rFonts w:ascii="Times New Roman" w:hAnsi="Times New Roman" w:cs="Times New Roman"/>
          <w:sz w:val="24"/>
          <w:lang w:val="en-GB"/>
        </w:rPr>
        <w:t>b) Human factors:</w:t>
      </w:r>
    </w:p>
    <w:p w:rsidR="00160568" w:rsidRPr="00160568" w:rsidRDefault="00160568" w:rsidP="00160568">
      <w:pPr>
        <w:pStyle w:val="ListParagraph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lang w:val="en-GB"/>
        </w:rPr>
      </w:pPr>
      <w:r w:rsidRPr="00160568">
        <w:rPr>
          <w:rFonts w:ascii="Times New Roman" w:hAnsi="Times New Roman" w:cs="Times New Roman"/>
          <w:sz w:val="24"/>
          <w:lang w:val="en-GB"/>
        </w:rPr>
        <w:t>The maximum yield of grapes allowed for the production of wine with the PDO 'Novo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60568"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 w:rsidRPr="00160568">
        <w:rPr>
          <w:rFonts w:ascii="Times New Roman" w:hAnsi="Times New Roman" w:cs="Times New Roman"/>
          <w:sz w:val="24"/>
          <w:lang w:val="en-GB"/>
        </w:rPr>
        <w:t>' is 9 000 kg/ha.</w:t>
      </w:r>
    </w:p>
    <w:p w:rsidR="00160568" w:rsidRPr="00160568" w:rsidRDefault="00160568" w:rsidP="0016056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160568">
        <w:rPr>
          <w:rFonts w:ascii="Times New Roman" w:hAnsi="Times New Roman" w:cs="Times New Roman"/>
          <w:sz w:val="24"/>
          <w:lang w:val="en-GB"/>
        </w:rPr>
        <w:t xml:space="preserve">The grape varieties authorised for the production of wine with the PDO 'Novo </w:t>
      </w:r>
      <w:proofErr w:type="spellStart"/>
      <w:r w:rsidRPr="00160568"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 w:rsidRPr="00160568">
        <w:rPr>
          <w:rFonts w:ascii="Times New Roman" w:hAnsi="Times New Roman" w:cs="Times New Roman"/>
          <w:sz w:val="24"/>
          <w:lang w:val="en-GB"/>
        </w:rPr>
        <w:t>' are</w:t>
      </w:r>
      <w:r>
        <w:rPr>
          <w:rFonts w:ascii="Times New Roman" w:hAnsi="Times New Roman" w:cs="Times New Roman"/>
          <w:sz w:val="24"/>
          <w:lang w:val="en-GB"/>
        </w:rPr>
        <w:t>:</w:t>
      </w:r>
    </w:p>
    <w:p w:rsidR="00160568" w:rsidRPr="00160568" w:rsidRDefault="00160568" w:rsidP="005C6AFA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160568">
        <w:rPr>
          <w:rFonts w:ascii="Times New Roman" w:hAnsi="Times New Roman" w:cs="Times New Roman"/>
          <w:sz w:val="24"/>
          <w:lang w:val="en-GB"/>
        </w:rPr>
        <w:t xml:space="preserve">- for red wines and rosé: Cabernet Sauvignon, Merlot and </w:t>
      </w:r>
      <w:proofErr w:type="spellStart"/>
      <w:r w:rsidRPr="00160568">
        <w:rPr>
          <w:rFonts w:ascii="Times New Roman" w:hAnsi="Times New Roman" w:cs="Times New Roman"/>
          <w:sz w:val="24"/>
          <w:lang w:val="en-GB"/>
        </w:rPr>
        <w:t>Gam</w:t>
      </w:r>
      <w:r>
        <w:rPr>
          <w:rFonts w:ascii="Times New Roman" w:hAnsi="Times New Roman" w:cs="Times New Roman"/>
          <w:sz w:val="24"/>
          <w:lang w:val="en-GB"/>
        </w:rPr>
        <w:t>z</w:t>
      </w:r>
      <w:r w:rsidRPr="00160568">
        <w:rPr>
          <w:rFonts w:ascii="Times New Roman" w:hAnsi="Times New Roman" w:cs="Times New Roman"/>
          <w:sz w:val="24"/>
          <w:lang w:val="en-GB"/>
        </w:rPr>
        <w:t>a</w:t>
      </w:r>
      <w:proofErr w:type="spellEnd"/>
      <w:r w:rsidRPr="00160568">
        <w:rPr>
          <w:rFonts w:ascii="Times New Roman" w:hAnsi="Times New Roman" w:cs="Times New Roman"/>
          <w:sz w:val="24"/>
          <w:lang w:val="en-GB"/>
        </w:rPr>
        <w:t>.</w:t>
      </w:r>
    </w:p>
    <w:p w:rsidR="00160568" w:rsidRPr="00160568" w:rsidRDefault="00160568" w:rsidP="0016056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160568">
        <w:rPr>
          <w:rFonts w:ascii="Times New Roman" w:hAnsi="Times New Roman" w:cs="Times New Roman"/>
          <w:sz w:val="24"/>
          <w:lang w:val="en-GB"/>
        </w:rPr>
        <w:t xml:space="preserve">The </w:t>
      </w:r>
      <w:proofErr w:type="spellStart"/>
      <w:r w:rsidRPr="00160568">
        <w:rPr>
          <w:rFonts w:ascii="Times New Roman" w:hAnsi="Times New Roman" w:cs="Times New Roman"/>
          <w:sz w:val="24"/>
          <w:lang w:val="en-GB"/>
        </w:rPr>
        <w:t>agrotechnical</w:t>
      </w:r>
      <w:proofErr w:type="spellEnd"/>
      <w:r w:rsidRPr="00160568">
        <w:rPr>
          <w:rFonts w:ascii="Times New Roman" w:hAnsi="Times New Roman" w:cs="Times New Roman"/>
          <w:sz w:val="24"/>
          <w:lang w:val="en-GB"/>
        </w:rPr>
        <w:t xml:space="preserve"> measures for the cultivation of the vineyards are:</w:t>
      </w:r>
    </w:p>
    <w:p w:rsidR="00160568" w:rsidRPr="00160568" w:rsidRDefault="00160568" w:rsidP="00160568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160568">
        <w:rPr>
          <w:rFonts w:ascii="Times New Roman" w:hAnsi="Times New Roman" w:cs="Times New Roman"/>
          <w:sz w:val="24"/>
          <w:lang w:val="en-GB"/>
        </w:rPr>
        <w:t xml:space="preserve">- </w:t>
      </w:r>
      <w:r>
        <w:rPr>
          <w:rFonts w:ascii="Times New Roman" w:hAnsi="Times New Roman" w:cs="Times New Roman"/>
          <w:sz w:val="24"/>
          <w:lang w:val="en-GB"/>
        </w:rPr>
        <w:t>Training System</w:t>
      </w:r>
      <w:r w:rsidRPr="00160568">
        <w:rPr>
          <w:rFonts w:ascii="Times New Roman" w:hAnsi="Times New Roman" w:cs="Times New Roman"/>
          <w:sz w:val="24"/>
          <w:lang w:val="en-GB"/>
        </w:rPr>
        <w:t xml:space="preserve"> - </w:t>
      </w:r>
      <w:proofErr w:type="spellStart"/>
      <w:r w:rsidRPr="00160568">
        <w:rPr>
          <w:rFonts w:ascii="Times New Roman" w:hAnsi="Times New Roman" w:cs="Times New Roman"/>
          <w:sz w:val="24"/>
          <w:lang w:val="en-GB"/>
        </w:rPr>
        <w:t>Ombrella</w:t>
      </w:r>
      <w:proofErr w:type="spellEnd"/>
      <w:r w:rsidRPr="00160568">
        <w:rPr>
          <w:rFonts w:ascii="Times New Roman" w:hAnsi="Times New Roman" w:cs="Times New Roman"/>
          <w:sz w:val="24"/>
          <w:lang w:val="en-GB"/>
        </w:rPr>
        <w:t xml:space="preserve">, Moser, medium-stemmed two-arm </w:t>
      </w:r>
      <w:r>
        <w:rPr>
          <w:rFonts w:ascii="Times New Roman" w:hAnsi="Times New Roman" w:cs="Times New Roman"/>
          <w:sz w:val="24"/>
          <w:lang w:val="en-GB"/>
        </w:rPr>
        <w:t>C</w:t>
      </w:r>
      <w:r w:rsidRPr="00160568">
        <w:rPr>
          <w:rFonts w:ascii="Times New Roman" w:hAnsi="Times New Roman" w:cs="Times New Roman"/>
          <w:sz w:val="24"/>
          <w:lang w:val="en-GB"/>
        </w:rPr>
        <w:t>ordon</w:t>
      </w:r>
      <w:proofErr w:type="gramStart"/>
      <w:r w:rsidRPr="00160568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160568" w:rsidRPr="00160568" w:rsidRDefault="00160568" w:rsidP="00160568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160568">
        <w:rPr>
          <w:rFonts w:ascii="Times New Roman" w:hAnsi="Times New Roman" w:cs="Times New Roman"/>
          <w:sz w:val="24"/>
          <w:lang w:val="en-GB"/>
        </w:rPr>
        <w:t xml:space="preserve">- </w:t>
      </w:r>
      <w:r>
        <w:rPr>
          <w:rFonts w:ascii="Times New Roman" w:hAnsi="Times New Roman" w:cs="Times New Roman"/>
          <w:sz w:val="24"/>
          <w:lang w:val="en-GB"/>
        </w:rPr>
        <w:t>P</w:t>
      </w:r>
      <w:r w:rsidRPr="00160568">
        <w:rPr>
          <w:rFonts w:ascii="Times New Roman" w:hAnsi="Times New Roman" w:cs="Times New Roman"/>
          <w:sz w:val="24"/>
          <w:lang w:val="en-GB"/>
        </w:rPr>
        <w:t>runing - mixed and short pruning with a load of up to 54 eyes per vine</w:t>
      </w:r>
      <w:proofErr w:type="gramStart"/>
      <w:r w:rsidRPr="00160568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160568" w:rsidRPr="00160568" w:rsidRDefault="00160568" w:rsidP="00160568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160568">
        <w:rPr>
          <w:rFonts w:ascii="Times New Roman" w:hAnsi="Times New Roman" w:cs="Times New Roman"/>
          <w:sz w:val="24"/>
          <w:lang w:val="en-GB"/>
        </w:rPr>
        <w:t xml:space="preserve">- </w:t>
      </w:r>
      <w:r>
        <w:rPr>
          <w:rFonts w:ascii="Times New Roman" w:hAnsi="Times New Roman" w:cs="Times New Roman"/>
          <w:sz w:val="24"/>
          <w:lang w:val="en-GB"/>
        </w:rPr>
        <w:t>P</w:t>
      </w:r>
      <w:r w:rsidRPr="00160568">
        <w:rPr>
          <w:rFonts w:ascii="Times New Roman" w:hAnsi="Times New Roman" w:cs="Times New Roman"/>
          <w:sz w:val="24"/>
          <w:lang w:val="en-GB"/>
        </w:rPr>
        <w:t>lanting distance - from 2.0 m to 3.4 m row spacing and from 1.0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160568">
        <w:rPr>
          <w:rFonts w:ascii="Times New Roman" w:hAnsi="Times New Roman" w:cs="Times New Roman"/>
          <w:sz w:val="24"/>
          <w:lang w:val="en-GB"/>
        </w:rPr>
        <w:t>to 1</w:t>
      </w:r>
      <w:r>
        <w:rPr>
          <w:rFonts w:ascii="Times New Roman" w:hAnsi="Times New Roman" w:cs="Times New Roman"/>
          <w:sz w:val="24"/>
          <w:lang w:val="en-GB"/>
        </w:rPr>
        <w:t>.5 m plant</w:t>
      </w:r>
      <w:r w:rsidRPr="00160568">
        <w:rPr>
          <w:rFonts w:ascii="Times New Roman" w:hAnsi="Times New Roman" w:cs="Times New Roman"/>
          <w:sz w:val="24"/>
          <w:lang w:val="en-GB"/>
        </w:rPr>
        <w:t xml:space="preserve"> spacing - maximum 450 vines per acre.</w:t>
      </w:r>
    </w:p>
    <w:p w:rsidR="00160568" w:rsidRPr="00160568" w:rsidRDefault="00160568" w:rsidP="0016056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160568">
        <w:rPr>
          <w:rFonts w:ascii="Times New Roman" w:hAnsi="Times New Roman" w:cs="Times New Roman"/>
          <w:sz w:val="24"/>
          <w:lang w:val="en-GB"/>
        </w:rPr>
        <w:lastRenderedPageBreak/>
        <w:t>The maximum yield of wine per 100 kg of grapes is:</w:t>
      </w:r>
    </w:p>
    <w:p w:rsidR="00160568" w:rsidRPr="00160568" w:rsidRDefault="00160568" w:rsidP="00160568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16056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16056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160568">
        <w:rPr>
          <w:rFonts w:ascii="Times New Roman" w:hAnsi="Times New Roman" w:cs="Times New Roman"/>
          <w:sz w:val="24"/>
          <w:lang w:val="en-GB"/>
        </w:rPr>
        <w:t xml:space="preserve"> red wines, 65 l;</w:t>
      </w:r>
    </w:p>
    <w:p w:rsidR="00160568" w:rsidRPr="00160568" w:rsidRDefault="00160568" w:rsidP="00160568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16056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16056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160568">
        <w:rPr>
          <w:rFonts w:ascii="Times New Roman" w:hAnsi="Times New Roman" w:cs="Times New Roman"/>
          <w:sz w:val="24"/>
          <w:lang w:val="en-GB"/>
        </w:rPr>
        <w:t xml:space="preserve"> rosé: 60 l.</w:t>
      </w:r>
    </w:p>
    <w:p w:rsidR="00160568" w:rsidRPr="00160568" w:rsidRDefault="00160568" w:rsidP="0016056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160568">
        <w:rPr>
          <w:rFonts w:ascii="Times New Roman" w:hAnsi="Times New Roman" w:cs="Times New Roman"/>
          <w:sz w:val="24"/>
          <w:lang w:val="en-GB"/>
        </w:rPr>
        <w:t>Vinification</w:t>
      </w:r>
      <w:proofErr w:type="spellEnd"/>
      <w:r w:rsidRPr="00160568">
        <w:rPr>
          <w:rFonts w:ascii="Times New Roman" w:hAnsi="Times New Roman" w:cs="Times New Roman"/>
          <w:sz w:val="24"/>
          <w:lang w:val="en-GB"/>
        </w:rPr>
        <w:t xml:space="preserve"> and processing </w:t>
      </w:r>
      <w:proofErr w:type="gramStart"/>
      <w:r w:rsidRPr="00160568">
        <w:rPr>
          <w:rFonts w:ascii="Times New Roman" w:hAnsi="Times New Roman" w:cs="Times New Roman"/>
          <w:sz w:val="24"/>
          <w:lang w:val="en-GB"/>
        </w:rPr>
        <w:t>are carried out</w:t>
      </w:r>
      <w:proofErr w:type="gramEnd"/>
      <w:r w:rsidRPr="00160568">
        <w:rPr>
          <w:rFonts w:ascii="Times New Roman" w:hAnsi="Times New Roman" w:cs="Times New Roman"/>
          <w:sz w:val="24"/>
          <w:lang w:val="en-GB"/>
        </w:rPr>
        <w:t xml:space="preserve"> in the defined production area.</w:t>
      </w:r>
    </w:p>
    <w:p w:rsidR="00160568" w:rsidRDefault="00160568" w:rsidP="00160568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160568">
        <w:rPr>
          <w:rFonts w:ascii="Times New Roman" w:hAnsi="Times New Roman" w:cs="Times New Roman"/>
          <w:sz w:val="24"/>
          <w:lang w:val="en-GB"/>
        </w:rPr>
        <w:t>The close proximity of the Danube and the hilly topography predetermine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160568">
        <w:rPr>
          <w:rFonts w:ascii="Times New Roman" w:hAnsi="Times New Roman" w:cs="Times New Roman"/>
          <w:sz w:val="24"/>
          <w:lang w:val="en-GB"/>
        </w:rPr>
        <w:t xml:space="preserve">the characteristic microclimate of the Novo </w:t>
      </w:r>
      <w:proofErr w:type="spellStart"/>
      <w:r w:rsidRPr="00160568"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 w:rsidRPr="00160568">
        <w:rPr>
          <w:rFonts w:ascii="Times New Roman" w:hAnsi="Times New Roman" w:cs="Times New Roman"/>
          <w:sz w:val="24"/>
          <w:lang w:val="en-GB"/>
        </w:rPr>
        <w:t xml:space="preserve"> area, which combined with the light mechanical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160568">
        <w:rPr>
          <w:rFonts w:ascii="Times New Roman" w:hAnsi="Times New Roman" w:cs="Times New Roman"/>
          <w:sz w:val="24"/>
          <w:lang w:val="en-GB"/>
        </w:rPr>
        <w:t>soils with a chalky subsoil, and the restrictive conditions imposed by the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160568">
        <w:rPr>
          <w:rFonts w:ascii="Times New Roman" w:hAnsi="Times New Roman" w:cs="Times New Roman"/>
          <w:sz w:val="24"/>
          <w:lang w:val="en-GB"/>
        </w:rPr>
        <w:t>human factor predetermine the production of extractive, darkly coloured and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160568">
        <w:rPr>
          <w:rFonts w:ascii="Times New Roman" w:hAnsi="Times New Roman" w:cs="Times New Roman"/>
          <w:sz w:val="24"/>
          <w:lang w:val="en-GB"/>
        </w:rPr>
        <w:t>rich in alcohol. The red wines are deep ruby red in colour, with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160568">
        <w:rPr>
          <w:rFonts w:ascii="Times New Roman" w:hAnsi="Times New Roman" w:cs="Times New Roman"/>
          <w:sz w:val="24"/>
          <w:lang w:val="en-GB"/>
        </w:rPr>
        <w:t>predominant hints of ripe black fruit in the aroma.</w:t>
      </w:r>
    </w:p>
    <w:p w:rsidR="00160568" w:rsidRPr="00A76237" w:rsidRDefault="00160568" w:rsidP="00160568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7.</w:t>
      </w:r>
      <w:r w:rsidRPr="00A76237">
        <w:rPr>
          <w:rFonts w:ascii="Times New Roman" w:hAnsi="Times New Roman" w:cs="Times New Roman"/>
          <w:sz w:val="24"/>
          <w:lang w:val="en-GB"/>
        </w:rPr>
        <w:t xml:space="preserve"> Applicable requirements</w:t>
      </w:r>
    </w:p>
    <w:p w:rsidR="00160568" w:rsidRPr="00A76237" w:rsidRDefault="00160568" w:rsidP="00160568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(a) Legal framework:</w:t>
      </w:r>
    </w:p>
    <w:p w:rsidR="00160568" w:rsidRPr="00A76237" w:rsidRDefault="00160568" w:rsidP="00160568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- Council Regulation (EC) No 1234/2007;</w:t>
      </w:r>
    </w:p>
    <w:p w:rsidR="00160568" w:rsidRPr="00A76237" w:rsidRDefault="00160568" w:rsidP="00160568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- Commission Regulation (EC) No 607/2009</w:t>
      </w: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160568" w:rsidRPr="00A76237" w:rsidRDefault="00160568" w:rsidP="00160568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- Law on wine and spirits</w:t>
      </w: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160568" w:rsidRPr="00A76237" w:rsidRDefault="00160568" w:rsidP="00160568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 xml:space="preserve">- Ordinance on the conditions to </w:t>
      </w: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be met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by quality wines, produced in a specified region and the procedure for their approval.</w:t>
      </w:r>
    </w:p>
    <w:p w:rsidR="00160568" w:rsidRPr="00A76237" w:rsidRDefault="00160568" w:rsidP="00160568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(b) Requirements of Bulgarian legislation:</w:t>
      </w:r>
    </w:p>
    <w:p w:rsidR="00160568" w:rsidRPr="00A76237" w:rsidRDefault="00160568" w:rsidP="00160568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 xml:space="preserve">- Producers of quality wine produced in a specific </w:t>
      </w: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region,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shall submit samples of the wine produced in the last harvest to the tasting commissions of the Regional Vine and Wine Chamber to carry out organoleptic evaluation.</w:t>
      </w:r>
    </w:p>
    <w:p w:rsidR="00160568" w:rsidRPr="00A76237" w:rsidRDefault="00160568" w:rsidP="00160568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Physico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>-chemical, microbiological analysis and organoleptic evaluation shall be shall be carried out on each batch of quality wine produced in a specified region.</w:t>
      </w:r>
    </w:p>
    <w:p w:rsidR="00160568" w:rsidRPr="00A76237" w:rsidRDefault="00160568" w:rsidP="00160568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- The volume of the lot may not be greater than 150 000 l for wines with guaranteed designation of origin and 60 000 l for wines with a guaranteed and controlled designation of origin.</w:t>
      </w:r>
    </w:p>
    <w:p w:rsidR="00160568" w:rsidRPr="00A76237" w:rsidRDefault="00160568" w:rsidP="00160568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8.</w:t>
      </w:r>
      <w:r w:rsidRPr="00A76237">
        <w:rPr>
          <w:rFonts w:ascii="Times New Roman" w:hAnsi="Times New Roman" w:cs="Times New Roman"/>
          <w:sz w:val="24"/>
          <w:lang w:val="en-GB"/>
        </w:rPr>
        <w:t xml:space="preserve"> The control body that verifies compliance with the provisions for product specification:</w:t>
      </w:r>
    </w:p>
    <w:p w:rsidR="00160568" w:rsidRPr="00A76237" w:rsidRDefault="00160568" w:rsidP="00160568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Executive Agency on Vine and Wine (EAVW)</w:t>
      </w:r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125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“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Trasrigradsko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shose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 xml:space="preserve">”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blv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>, bl. 1, floor 3</w:t>
      </w:r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1113 Sofia</w:t>
      </w:r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Tel +359 2 97 08 111</w:t>
      </w:r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Fax +359 2 97 08 122</w:t>
      </w:r>
    </w:p>
    <w:p w:rsidR="00160568" w:rsidRPr="00A76237" w:rsidRDefault="001D0215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hyperlink r:id="rId5" w:history="1">
        <w:r w:rsidR="00160568" w:rsidRPr="00A76237">
          <w:rPr>
            <w:rFonts w:ascii="Times New Roman" w:hAnsi="Times New Roman" w:cs="Times New Roman"/>
            <w:color w:val="0563C1" w:themeColor="hyperlink"/>
            <w:sz w:val="24"/>
            <w:u w:val="single"/>
            <w:lang w:val="en-GB"/>
          </w:rPr>
          <w:t>sofia@eavw.com</w:t>
        </w:r>
      </w:hyperlink>
      <w:r w:rsidR="00160568" w:rsidRPr="00A76237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</w:p>
    <w:p w:rsidR="00160568" w:rsidRPr="00A76237" w:rsidRDefault="00160568" w:rsidP="00160568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Testing Laboratory of the Executive Agency on Vine and Wine - Sofia</w:t>
      </w:r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125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“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Tsarigradsko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 xml:space="preserve"> shoes”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blv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>, bl. 1, floor 3</w:t>
      </w:r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1113 Sofia</w:t>
      </w:r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Tel +359 2 97 08 111</w:t>
      </w:r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Fax +359 2 97 08 122</w:t>
      </w:r>
    </w:p>
    <w:p w:rsidR="00160568" w:rsidRPr="00A76237" w:rsidRDefault="001D0215" w:rsidP="00160568">
      <w:pPr>
        <w:spacing w:line="259" w:lineRule="auto"/>
        <w:jc w:val="both"/>
        <w:rPr>
          <w:rFonts w:ascii="Times New Roman" w:hAnsi="Times New Roman" w:cs="Times New Roman"/>
          <w:sz w:val="24"/>
          <w:lang w:val="en-GB"/>
        </w:rPr>
      </w:pPr>
      <w:hyperlink r:id="rId6" w:history="1">
        <w:r w:rsidR="00160568" w:rsidRPr="00A76237">
          <w:rPr>
            <w:rFonts w:ascii="Times New Roman" w:hAnsi="Times New Roman" w:cs="Times New Roman"/>
            <w:color w:val="0563C1" w:themeColor="hyperlink"/>
            <w:sz w:val="24"/>
            <w:u w:val="single"/>
            <w:lang w:val="en-GB"/>
          </w:rPr>
          <w:t>sofia@eavw.com</w:t>
        </w:r>
      </w:hyperlink>
      <w:r w:rsidR="00160568" w:rsidRPr="00A76237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160568" w:rsidRPr="00A76237" w:rsidRDefault="00160568" w:rsidP="00160568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Testing Laboratory of the Executive Agency for Vine and Wine - Plovdiv</w:t>
      </w:r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63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“St. Petersburg”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blv</w:t>
      </w:r>
      <w:proofErr w:type="spellEnd"/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4000 Plovdiv</w:t>
      </w:r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Tel/Fax +359 32 6 33 148</w:t>
      </w:r>
    </w:p>
    <w:p w:rsidR="00160568" w:rsidRPr="00A76237" w:rsidRDefault="00160568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+359 32 6 33 148</w:t>
      </w:r>
    </w:p>
    <w:p w:rsidR="00160568" w:rsidRPr="00A76237" w:rsidRDefault="001D0215" w:rsidP="00160568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hyperlink r:id="rId7" w:history="1">
        <w:r w:rsidR="00160568" w:rsidRPr="00A76237">
          <w:rPr>
            <w:rFonts w:ascii="Times New Roman" w:hAnsi="Times New Roman" w:cs="Times New Roman"/>
            <w:color w:val="0563C1" w:themeColor="hyperlink"/>
            <w:sz w:val="24"/>
            <w:u w:val="single"/>
            <w:lang w:val="en-GB"/>
          </w:rPr>
          <w:t>laboratory_plovdiv@eavw.com</w:t>
        </w:r>
      </w:hyperlink>
      <w:r w:rsidR="00160568" w:rsidRPr="00A76237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160568" w:rsidRPr="00A76237" w:rsidRDefault="00160568" w:rsidP="00160568">
      <w:pPr>
        <w:spacing w:line="259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0568" w:rsidRPr="00A76237" w:rsidRDefault="00160568" w:rsidP="00160568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Functions of the Control body.</w:t>
      </w:r>
    </w:p>
    <w:p w:rsidR="00160568" w:rsidRPr="00A76237" w:rsidRDefault="00160568" w:rsidP="00160568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(a) Annually inspect the conditions of the vineyards and grapes before the harvest, intended for the production of wines with PDO and make a proposal to the competent mayor to announce the start of the grape harvest.</w:t>
      </w:r>
    </w:p>
    <w:p w:rsidR="00160568" w:rsidRPr="00A76237" w:rsidRDefault="00160568" w:rsidP="00160568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 xml:space="preserve">(b) With the assistance of representatives of the relevant Regional Vine and Wine Chamber, exercise control over the state of the vineyards in the area, the conduct of the mandatory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agrotechnical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 xml:space="preserve"> measures and the correct application of the technology for production of wines with PDO.</w:t>
      </w:r>
    </w:p>
    <w:p w:rsidR="00160568" w:rsidRPr="00A76237" w:rsidRDefault="00160568" w:rsidP="00160568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(c) Annually, on the basis of a pre-established schedule, monitor on the spot on the processing of the grapes and the oenological practices and treatments carried out in the production of PDO wines.</w:t>
      </w:r>
    </w:p>
    <w:p w:rsidR="00160568" w:rsidRPr="00A76237" w:rsidRDefault="00160568" w:rsidP="00160568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 xml:space="preserve">(d) EAVW testing laboratories shall carry out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physico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>-chemical and microbiological analysis of each batch of PDO wine.</w:t>
      </w:r>
    </w:p>
    <w:p w:rsidR="00160568" w:rsidRPr="00A76237" w:rsidRDefault="00160568" w:rsidP="00160568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(</w:t>
      </w: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e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>) Collect, verify and store the applications and the validation certificates quality wines from a specified region.</w:t>
      </w:r>
    </w:p>
    <w:p w:rsidR="00160568" w:rsidRPr="00A76237" w:rsidRDefault="00160568" w:rsidP="00160568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(</w:t>
      </w:r>
      <w:r w:rsidR="001D0215">
        <w:rPr>
          <w:rFonts w:ascii="Times New Roman" w:hAnsi="Times New Roman" w:cs="Times New Roman"/>
          <w:sz w:val="24"/>
          <w:lang w:val="en-GB"/>
        </w:rPr>
        <w:t>f</w:t>
      </w:r>
      <w:bookmarkStart w:id="0" w:name="_GoBack"/>
      <w:bookmarkEnd w:id="0"/>
      <w:r w:rsidRPr="00A76237">
        <w:rPr>
          <w:rFonts w:ascii="Times New Roman" w:hAnsi="Times New Roman" w:cs="Times New Roman"/>
          <w:sz w:val="24"/>
          <w:lang w:val="en-GB"/>
        </w:rPr>
        <w:t>) Officials of the EAVW shall participate in the quality wine panel to which the applications for the approval of wines with PDO are submitted.</w:t>
      </w:r>
    </w:p>
    <w:p w:rsidR="00160568" w:rsidRPr="00A76237" w:rsidRDefault="00160568" w:rsidP="00160568">
      <w:pPr>
        <w:tabs>
          <w:tab w:val="left" w:pos="993"/>
        </w:tabs>
        <w:spacing w:line="257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</w:p>
    <w:p w:rsidR="00160568" w:rsidRPr="00A76237" w:rsidRDefault="00160568" w:rsidP="00160568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</w:p>
    <w:p w:rsidR="00160568" w:rsidRPr="000732BC" w:rsidRDefault="00160568" w:rsidP="00160568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</w:p>
    <w:p w:rsidR="00160568" w:rsidRPr="009E1171" w:rsidRDefault="00160568" w:rsidP="00160568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</w:p>
    <w:sectPr w:rsidR="00160568" w:rsidRPr="009E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F98"/>
    <w:multiLevelType w:val="hybridMultilevel"/>
    <w:tmpl w:val="D17281A6"/>
    <w:lvl w:ilvl="0" w:tplc="AA40E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38F6"/>
    <w:multiLevelType w:val="hybridMultilevel"/>
    <w:tmpl w:val="7054B8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86535"/>
    <w:multiLevelType w:val="hybridMultilevel"/>
    <w:tmpl w:val="6928B9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21F4"/>
    <w:multiLevelType w:val="hybridMultilevel"/>
    <w:tmpl w:val="6D76B9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A25B3"/>
    <w:multiLevelType w:val="hybridMultilevel"/>
    <w:tmpl w:val="DBA4B7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C4865"/>
    <w:multiLevelType w:val="hybridMultilevel"/>
    <w:tmpl w:val="E91A0A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7F5B"/>
    <w:multiLevelType w:val="hybridMultilevel"/>
    <w:tmpl w:val="1B947E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14FA"/>
    <w:multiLevelType w:val="hybridMultilevel"/>
    <w:tmpl w:val="E116976C"/>
    <w:lvl w:ilvl="0" w:tplc="AA40E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F02B8"/>
    <w:multiLevelType w:val="hybridMultilevel"/>
    <w:tmpl w:val="6478ECA8"/>
    <w:lvl w:ilvl="0" w:tplc="AA40E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C2828"/>
    <w:multiLevelType w:val="hybridMultilevel"/>
    <w:tmpl w:val="ECC4B3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71"/>
    <w:rsid w:val="00160568"/>
    <w:rsid w:val="001D0215"/>
    <w:rsid w:val="005C6AFA"/>
    <w:rsid w:val="009E1171"/>
    <w:rsid w:val="00A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435B"/>
  <w15:chartTrackingRefBased/>
  <w15:docId w15:val="{48F98096-9641-40B5-937D-E4D4FEF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71"/>
    <w:pPr>
      <w:spacing w:line="252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laboratory_plovdiv@eavw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@eavw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ofia@eavw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381BDBAB9F26949B75A83FE74C9647B" ma:contentTypeVersion="27" ma:contentTypeDescription="Create a new document." ma:contentTypeScope="" ma:versionID="4f03520909429d798386c78c8ffb7fc3">
  <xsd:schema xmlns:xsd="http://www.w3.org/2001/XMLSchema" xmlns:xs="http://www.w3.org/2001/XMLSchema" xmlns:p="http://schemas.microsoft.com/office/2006/metadata/properties" xmlns:ns2="662745e8-e224-48e8-a2e3-254862b8c2f5" xmlns:ns3="85c05363-3663-49d0-a161-41b11a327ab2" xmlns:ns4="b317536c-f83b-4428-b3fd-498db2be7c1c" targetNamespace="http://schemas.microsoft.com/office/2006/metadata/properties" ma:root="true" ma:fieldsID="c100a675cff24110d6a284e4df3f32d3" ns2:_="" ns3:_="" ns4:_="">
    <xsd:import namespace="662745e8-e224-48e8-a2e3-254862b8c2f5"/>
    <xsd:import namespace="85c05363-3663-49d0-a161-41b11a327ab2"/>
    <xsd:import namespace="b317536c-f83b-4428-b3fd-498db2be7c1c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104b23a-867b-4677-b130-4800419aabb8}" ma:internalName="TaxCatchAll" ma:showField="CatchAllData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104b23a-867b-4677-b130-4800419aabb8}" ma:internalName="TaxCatchAllLabel" ma:readOnly="true" ma:showField="CatchAllDataLabel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GI Operations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5363-3663-49d0-a161-41b11a327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536c-f83b-4428-b3fd-498db2b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GI Operations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5621606A-C7A0-4E1F-9754-09053CB21CE8}"/>
</file>

<file path=customXml/itemProps2.xml><?xml version="1.0" encoding="utf-8"?>
<ds:datastoreItem xmlns:ds="http://schemas.openxmlformats.org/officeDocument/2006/customXml" ds:itemID="{11F4241B-8E58-440E-B74F-F28884C3FBC5}"/>
</file>

<file path=customXml/itemProps3.xml><?xml version="1.0" encoding="utf-8"?>
<ds:datastoreItem xmlns:ds="http://schemas.openxmlformats.org/officeDocument/2006/customXml" ds:itemID="{BDFC9609-7317-409F-8782-633ACE15D330}"/>
</file>

<file path=customXml/itemProps4.xml><?xml version="1.0" encoding="utf-8"?>
<ds:datastoreItem xmlns:ds="http://schemas.openxmlformats.org/officeDocument/2006/customXml" ds:itemID="{47C3CC27-1641-4FCC-B2A3-E3E22C98A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Kostova</dc:creator>
  <cp:keywords/>
  <dc:description/>
  <cp:lastModifiedBy>Krasimira Kostova</cp:lastModifiedBy>
  <cp:revision>3</cp:revision>
  <dcterms:created xsi:type="dcterms:W3CDTF">2024-06-19T10:24:00Z</dcterms:created>
  <dcterms:modified xsi:type="dcterms:W3CDTF">2024-07-02T12:34:00Z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0x010100A5BF1C78D9F64B679A5EBDE1C6598EBC01009381BDBAB9F26949B75A83FE74C9647B</vt:lpwstr>
  </property>
</Properties>
</file>