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4B7" w:rsidRPr="00E34653" w:rsidRDefault="00F664B7">
      <w:pPr>
        <w:pStyle w:val="Textoindependiente"/>
        <w:rPr>
          <w:rFonts w:ascii="Times New Roman"/>
          <w:sz w:val="20"/>
          <w:lang w:val="en-GB"/>
        </w:rPr>
      </w:pPr>
      <w:bookmarkStart w:id="0" w:name="_GoBack"/>
      <w:bookmarkEnd w:id="0"/>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rPr>
          <w:rFonts w:ascii="Times New Roman"/>
          <w:sz w:val="20"/>
          <w:lang w:val="en-GB"/>
        </w:rPr>
      </w:pPr>
    </w:p>
    <w:p w:rsidR="00F664B7" w:rsidRPr="00E34653" w:rsidRDefault="00F664B7">
      <w:pPr>
        <w:pStyle w:val="Textoindependiente"/>
        <w:spacing w:before="3"/>
        <w:rPr>
          <w:rFonts w:ascii="Times New Roman"/>
          <w:sz w:val="25"/>
          <w:lang w:val="en-GB"/>
        </w:rPr>
      </w:pPr>
    </w:p>
    <w:p w:rsidR="00F664B7" w:rsidRPr="00E34653" w:rsidRDefault="00F416A1" w:rsidP="00F416A1">
      <w:pPr>
        <w:pStyle w:val="Puesto"/>
        <w:jc w:val="center"/>
        <w:rPr>
          <w:lang w:val="en-GB"/>
        </w:rPr>
      </w:pPr>
      <w:r w:rsidRPr="00E34653">
        <w:rPr>
          <w:lang w:val="en-GB"/>
        </w:rPr>
        <w:t xml:space="preserve">SPECIFICATIONS DOCUMENT FOR THE </w:t>
      </w:r>
      <w:r w:rsidR="00946926" w:rsidRPr="00E34653">
        <w:rPr>
          <w:lang w:val="en-GB"/>
        </w:rPr>
        <w:t>«LENTEJA DE LA ARMUÑA»</w:t>
      </w:r>
      <w:r w:rsidRPr="00E34653">
        <w:rPr>
          <w:lang w:val="en-GB"/>
        </w:rPr>
        <w:t xml:space="preserve"> PGI</w:t>
      </w: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rPr>
          <w:b/>
          <w:sz w:val="20"/>
          <w:lang w:val="en-GB"/>
        </w:rPr>
      </w:pPr>
    </w:p>
    <w:p w:rsidR="00F664B7" w:rsidRPr="00E34653" w:rsidRDefault="00F664B7">
      <w:pPr>
        <w:pStyle w:val="Textoindependiente"/>
        <w:spacing w:after="1"/>
        <w:rPr>
          <w:b/>
          <w:sz w:val="20"/>
          <w:lang w:val="en-GB"/>
        </w:rPr>
      </w:pPr>
    </w:p>
    <w:tbl>
      <w:tblPr>
        <w:tblStyle w:val="TableNormal"/>
        <w:tblW w:w="0" w:type="auto"/>
        <w:tblInd w:w="196"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883"/>
        <w:gridCol w:w="1059"/>
        <w:gridCol w:w="3588"/>
        <w:gridCol w:w="1419"/>
        <w:gridCol w:w="1558"/>
        <w:gridCol w:w="1138"/>
      </w:tblGrid>
      <w:tr w:rsidR="00F664B7" w:rsidRPr="00DD2DA1">
        <w:trPr>
          <w:trHeight w:val="873"/>
        </w:trPr>
        <w:tc>
          <w:tcPr>
            <w:tcW w:w="883" w:type="dxa"/>
          </w:tcPr>
          <w:p w:rsidR="00F664B7" w:rsidRPr="00E34653" w:rsidRDefault="00F664B7">
            <w:pPr>
              <w:pStyle w:val="TableParagraph"/>
              <w:rPr>
                <w:b/>
                <w:sz w:val="18"/>
                <w:lang w:val="en-GB"/>
              </w:rPr>
            </w:pPr>
          </w:p>
          <w:p w:rsidR="00F664B7" w:rsidRPr="00E34653" w:rsidRDefault="00DD2DA1">
            <w:pPr>
              <w:pStyle w:val="TableParagraph"/>
              <w:spacing w:before="139"/>
              <w:ind w:left="88" w:right="77"/>
              <w:jc w:val="center"/>
              <w:rPr>
                <w:b/>
                <w:sz w:val="16"/>
                <w:lang w:val="en-GB"/>
              </w:rPr>
            </w:pPr>
            <w:r>
              <w:rPr>
                <w:b/>
                <w:sz w:val="16"/>
                <w:lang w:val="en-GB"/>
              </w:rPr>
              <w:t>Revisio</w:t>
            </w:r>
            <w:r w:rsidR="00946926" w:rsidRPr="00E34653">
              <w:rPr>
                <w:b/>
                <w:sz w:val="16"/>
                <w:lang w:val="en-GB"/>
              </w:rPr>
              <w:t>n</w:t>
            </w:r>
          </w:p>
        </w:tc>
        <w:tc>
          <w:tcPr>
            <w:tcW w:w="1059" w:type="dxa"/>
          </w:tcPr>
          <w:p w:rsidR="00F664B7" w:rsidRPr="00E34653" w:rsidRDefault="00F664B7">
            <w:pPr>
              <w:pStyle w:val="TableParagraph"/>
              <w:rPr>
                <w:b/>
                <w:sz w:val="18"/>
                <w:lang w:val="en-GB"/>
              </w:rPr>
            </w:pPr>
          </w:p>
          <w:p w:rsidR="00F664B7" w:rsidRPr="00E34653" w:rsidRDefault="00F416A1" w:rsidP="00F416A1">
            <w:pPr>
              <w:pStyle w:val="TableParagraph"/>
              <w:spacing w:before="139"/>
              <w:ind w:left="277" w:right="268"/>
              <w:jc w:val="center"/>
              <w:rPr>
                <w:b/>
                <w:sz w:val="16"/>
                <w:lang w:val="en-GB"/>
              </w:rPr>
            </w:pPr>
            <w:r w:rsidRPr="00E34653">
              <w:rPr>
                <w:b/>
                <w:sz w:val="16"/>
                <w:lang w:val="en-GB"/>
              </w:rPr>
              <w:t>Date</w:t>
            </w:r>
          </w:p>
        </w:tc>
        <w:tc>
          <w:tcPr>
            <w:tcW w:w="3588" w:type="dxa"/>
          </w:tcPr>
          <w:p w:rsidR="00F664B7" w:rsidRPr="00E34653" w:rsidRDefault="00F664B7">
            <w:pPr>
              <w:pStyle w:val="TableParagraph"/>
              <w:rPr>
                <w:b/>
                <w:sz w:val="18"/>
                <w:lang w:val="en-GB"/>
              </w:rPr>
            </w:pPr>
          </w:p>
          <w:p w:rsidR="00F664B7" w:rsidRPr="00E34653" w:rsidRDefault="00F416A1" w:rsidP="00F416A1">
            <w:pPr>
              <w:pStyle w:val="TableParagraph"/>
              <w:spacing w:before="139"/>
              <w:ind w:left="1516" w:right="1505"/>
              <w:jc w:val="center"/>
              <w:rPr>
                <w:b/>
                <w:sz w:val="16"/>
                <w:lang w:val="en-GB"/>
              </w:rPr>
            </w:pPr>
            <w:r w:rsidRPr="00E34653">
              <w:rPr>
                <w:b/>
                <w:sz w:val="16"/>
                <w:lang w:val="en-GB"/>
              </w:rPr>
              <w:t>Reason</w:t>
            </w:r>
          </w:p>
        </w:tc>
        <w:tc>
          <w:tcPr>
            <w:tcW w:w="1419" w:type="dxa"/>
          </w:tcPr>
          <w:p w:rsidR="00F664B7" w:rsidRPr="00E34653" w:rsidRDefault="00946926" w:rsidP="00F416A1">
            <w:pPr>
              <w:pStyle w:val="TableParagraph"/>
              <w:spacing w:before="70"/>
              <w:ind w:left="259" w:right="248"/>
              <w:jc w:val="center"/>
              <w:rPr>
                <w:b/>
                <w:sz w:val="16"/>
                <w:lang w:val="en-GB"/>
              </w:rPr>
            </w:pPr>
            <w:r w:rsidRPr="00E34653">
              <w:rPr>
                <w:b/>
                <w:sz w:val="16"/>
                <w:lang w:val="en-GB"/>
              </w:rPr>
              <w:t>Publica</w:t>
            </w:r>
            <w:r w:rsidR="00F416A1" w:rsidRPr="00E34653">
              <w:rPr>
                <w:b/>
                <w:sz w:val="16"/>
                <w:lang w:val="en-GB"/>
              </w:rPr>
              <w:t>tion Favourable Decision Member States</w:t>
            </w:r>
          </w:p>
        </w:tc>
        <w:tc>
          <w:tcPr>
            <w:tcW w:w="1558" w:type="dxa"/>
          </w:tcPr>
          <w:p w:rsidR="00F664B7" w:rsidRPr="00E34653" w:rsidRDefault="00F416A1">
            <w:pPr>
              <w:pStyle w:val="TableParagraph"/>
              <w:spacing w:before="70"/>
              <w:ind w:left="314" w:right="305"/>
              <w:jc w:val="center"/>
              <w:rPr>
                <w:b/>
                <w:sz w:val="16"/>
                <w:lang w:val="en-GB"/>
              </w:rPr>
            </w:pPr>
            <w:r w:rsidRPr="00E34653">
              <w:rPr>
                <w:b/>
                <w:sz w:val="16"/>
                <w:lang w:val="en-GB"/>
              </w:rPr>
              <w:t>Date sent</w:t>
            </w:r>
            <w:r w:rsidR="00946926" w:rsidRPr="00E34653">
              <w:rPr>
                <w:b/>
                <w:sz w:val="16"/>
                <w:lang w:val="en-GB"/>
              </w:rPr>
              <w:t xml:space="preserve"> (COM)</w:t>
            </w:r>
          </w:p>
          <w:p w:rsidR="00F664B7" w:rsidRPr="00E34653" w:rsidRDefault="00946926">
            <w:pPr>
              <w:pStyle w:val="TableParagraph"/>
              <w:ind w:left="314" w:right="304"/>
              <w:jc w:val="center"/>
              <w:rPr>
                <w:b/>
                <w:sz w:val="16"/>
                <w:lang w:val="en-GB"/>
              </w:rPr>
            </w:pPr>
            <w:r w:rsidRPr="00E34653">
              <w:rPr>
                <w:b/>
                <w:sz w:val="16"/>
                <w:lang w:val="en-GB"/>
              </w:rPr>
              <w:t xml:space="preserve"> </w:t>
            </w:r>
            <w:proofErr w:type="spellStart"/>
            <w:r w:rsidRPr="00E34653">
              <w:rPr>
                <w:b/>
                <w:sz w:val="16"/>
                <w:lang w:val="en-GB"/>
              </w:rPr>
              <w:t>eAmbrosia</w:t>
            </w:r>
            <w:proofErr w:type="spellEnd"/>
            <w:r w:rsidR="00F416A1" w:rsidRPr="00E34653">
              <w:rPr>
                <w:b/>
                <w:sz w:val="16"/>
                <w:lang w:val="en-GB"/>
              </w:rPr>
              <w:t xml:space="preserve"> Dossier</w:t>
            </w:r>
          </w:p>
        </w:tc>
        <w:tc>
          <w:tcPr>
            <w:tcW w:w="1138" w:type="dxa"/>
          </w:tcPr>
          <w:p w:rsidR="00F664B7" w:rsidRPr="00E34653" w:rsidRDefault="00F664B7">
            <w:pPr>
              <w:pStyle w:val="TableParagraph"/>
              <w:spacing w:before="1"/>
              <w:rPr>
                <w:b/>
                <w:sz w:val="16"/>
                <w:lang w:val="en-GB"/>
              </w:rPr>
            </w:pPr>
          </w:p>
          <w:p w:rsidR="00F664B7" w:rsidRPr="00E34653" w:rsidRDefault="00F416A1" w:rsidP="00F416A1">
            <w:pPr>
              <w:pStyle w:val="TableParagraph"/>
              <w:ind w:left="283" w:right="220" w:hanging="36"/>
              <w:rPr>
                <w:b/>
                <w:sz w:val="16"/>
                <w:lang w:val="en-GB"/>
              </w:rPr>
            </w:pPr>
            <w:r w:rsidRPr="00E34653">
              <w:rPr>
                <w:b/>
                <w:sz w:val="16"/>
                <w:lang w:val="en-GB"/>
              </w:rPr>
              <w:t>In force</w:t>
            </w:r>
            <w:r w:rsidR="00946926" w:rsidRPr="00E34653">
              <w:rPr>
                <w:b/>
                <w:sz w:val="16"/>
                <w:lang w:val="en-GB"/>
              </w:rPr>
              <w:t xml:space="preserve"> (</w:t>
            </w:r>
            <w:r w:rsidRPr="00E34653">
              <w:rPr>
                <w:b/>
                <w:sz w:val="16"/>
                <w:lang w:val="en-GB"/>
              </w:rPr>
              <w:t>EU Official Gazette</w:t>
            </w:r>
          </w:p>
        </w:tc>
      </w:tr>
      <w:tr w:rsidR="00F664B7" w:rsidRPr="00E34653">
        <w:trPr>
          <w:trHeight w:val="870"/>
        </w:trPr>
        <w:tc>
          <w:tcPr>
            <w:tcW w:w="883" w:type="dxa"/>
          </w:tcPr>
          <w:p w:rsidR="00F664B7" w:rsidRPr="00E34653" w:rsidRDefault="00F664B7">
            <w:pPr>
              <w:pStyle w:val="TableParagraph"/>
              <w:rPr>
                <w:b/>
                <w:sz w:val="18"/>
                <w:lang w:val="en-GB"/>
              </w:rPr>
            </w:pPr>
          </w:p>
          <w:p w:rsidR="00F664B7" w:rsidRPr="00E34653" w:rsidRDefault="00946926">
            <w:pPr>
              <w:pStyle w:val="TableParagraph"/>
              <w:spacing w:before="137"/>
              <w:ind w:left="8"/>
              <w:jc w:val="center"/>
              <w:rPr>
                <w:sz w:val="16"/>
                <w:lang w:val="en-GB"/>
              </w:rPr>
            </w:pPr>
            <w:r w:rsidRPr="00E34653">
              <w:rPr>
                <w:sz w:val="16"/>
                <w:lang w:val="en-GB"/>
              </w:rPr>
              <w:t>0</w:t>
            </w:r>
          </w:p>
        </w:tc>
        <w:tc>
          <w:tcPr>
            <w:tcW w:w="1059" w:type="dxa"/>
          </w:tcPr>
          <w:p w:rsidR="00F664B7" w:rsidRPr="00E34653" w:rsidRDefault="00F664B7">
            <w:pPr>
              <w:pStyle w:val="TableParagraph"/>
              <w:rPr>
                <w:b/>
                <w:sz w:val="18"/>
                <w:lang w:val="en-GB"/>
              </w:rPr>
            </w:pPr>
          </w:p>
          <w:p w:rsidR="00F664B7" w:rsidRPr="00E34653" w:rsidRDefault="00946926">
            <w:pPr>
              <w:pStyle w:val="TableParagraph"/>
              <w:spacing w:before="137"/>
              <w:ind w:left="7"/>
              <w:jc w:val="center"/>
              <w:rPr>
                <w:sz w:val="16"/>
                <w:lang w:val="en-GB"/>
              </w:rPr>
            </w:pPr>
            <w:r w:rsidRPr="00E34653">
              <w:rPr>
                <w:sz w:val="16"/>
                <w:lang w:val="en-GB"/>
              </w:rPr>
              <w:t>-</w:t>
            </w:r>
          </w:p>
        </w:tc>
        <w:tc>
          <w:tcPr>
            <w:tcW w:w="3588" w:type="dxa"/>
          </w:tcPr>
          <w:p w:rsidR="00F664B7" w:rsidRPr="00E34653" w:rsidRDefault="00946926">
            <w:pPr>
              <w:pStyle w:val="TableParagraph"/>
              <w:spacing w:before="161" w:line="183" w:lineRule="exact"/>
              <w:ind w:left="107"/>
              <w:rPr>
                <w:sz w:val="16"/>
                <w:lang w:val="en-GB"/>
              </w:rPr>
            </w:pPr>
            <w:r w:rsidRPr="00E34653">
              <w:rPr>
                <w:sz w:val="16"/>
                <w:lang w:val="en-GB"/>
              </w:rPr>
              <w:t>Inscrip</w:t>
            </w:r>
            <w:r w:rsidR="00F416A1" w:rsidRPr="00E34653">
              <w:rPr>
                <w:sz w:val="16"/>
                <w:lang w:val="en-GB"/>
              </w:rPr>
              <w:t>tion on the Community register of the</w:t>
            </w:r>
          </w:p>
          <w:p w:rsidR="00F664B7" w:rsidRPr="00E34653" w:rsidRDefault="00946926" w:rsidP="00F416A1">
            <w:pPr>
              <w:pStyle w:val="TableParagraph"/>
              <w:ind w:left="107" w:right="194"/>
              <w:rPr>
                <w:sz w:val="16"/>
                <w:lang w:val="en-GB"/>
              </w:rPr>
            </w:pPr>
            <w:r w:rsidRPr="00E34653">
              <w:rPr>
                <w:sz w:val="16"/>
                <w:lang w:val="en-GB"/>
              </w:rPr>
              <w:t>«LENTEJA DE LA ARMUÑA»</w:t>
            </w:r>
            <w:r w:rsidR="00F416A1" w:rsidRPr="00E34653">
              <w:rPr>
                <w:sz w:val="16"/>
                <w:lang w:val="en-GB"/>
              </w:rPr>
              <w:t xml:space="preserve"> PGI by virtue of Article 17 of (ECC) Regulation </w:t>
            </w:r>
            <w:r w:rsidRPr="00E34653">
              <w:rPr>
                <w:sz w:val="16"/>
                <w:lang w:val="en-GB"/>
              </w:rPr>
              <w:t>n° 2081/92.</w:t>
            </w:r>
          </w:p>
        </w:tc>
        <w:tc>
          <w:tcPr>
            <w:tcW w:w="1419" w:type="dxa"/>
          </w:tcPr>
          <w:p w:rsidR="00F664B7" w:rsidRPr="00E34653" w:rsidRDefault="00F664B7">
            <w:pPr>
              <w:pStyle w:val="TableParagraph"/>
              <w:rPr>
                <w:b/>
                <w:sz w:val="18"/>
                <w:lang w:val="en-GB"/>
              </w:rPr>
            </w:pPr>
          </w:p>
          <w:p w:rsidR="00F664B7" w:rsidRPr="00E34653" w:rsidRDefault="00946926">
            <w:pPr>
              <w:pStyle w:val="TableParagraph"/>
              <w:spacing w:before="137"/>
              <w:ind w:left="9"/>
              <w:jc w:val="center"/>
              <w:rPr>
                <w:sz w:val="16"/>
                <w:lang w:val="en-GB"/>
              </w:rPr>
            </w:pPr>
            <w:r w:rsidRPr="00E34653">
              <w:rPr>
                <w:sz w:val="16"/>
                <w:lang w:val="en-GB"/>
              </w:rPr>
              <w:t>-</w:t>
            </w:r>
          </w:p>
        </w:tc>
        <w:tc>
          <w:tcPr>
            <w:tcW w:w="1558" w:type="dxa"/>
          </w:tcPr>
          <w:p w:rsidR="00F664B7" w:rsidRPr="00E34653" w:rsidRDefault="00F664B7">
            <w:pPr>
              <w:pStyle w:val="TableParagraph"/>
              <w:rPr>
                <w:b/>
                <w:sz w:val="18"/>
                <w:lang w:val="en-GB"/>
              </w:rPr>
            </w:pPr>
          </w:p>
          <w:p w:rsidR="00F664B7" w:rsidRPr="00E34653" w:rsidRDefault="00946926">
            <w:pPr>
              <w:pStyle w:val="TableParagraph"/>
              <w:spacing w:before="137"/>
              <w:ind w:left="302"/>
              <w:rPr>
                <w:sz w:val="16"/>
                <w:lang w:val="en-GB"/>
              </w:rPr>
            </w:pPr>
            <w:r w:rsidRPr="00E34653">
              <w:rPr>
                <w:sz w:val="16"/>
                <w:lang w:val="en-GB"/>
              </w:rPr>
              <w:t>PGI-ES-0102</w:t>
            </w:r>
          </w:p>
        </w:tc>
        <w:tc>
          <w:tcPr>
            <w:tcW w:w="1138" w:type="dxa"/>
          </w:tcPr>
          <w:p w:rsidR="00F664B7" w:rsidRPr="00E34653" w:rsidRDefault="00F664B7">
            <w:pPr>
              <w:pStyle w:val="TableParagraph"/>
              <w:rPr>
                <w:b/>
                <w:sz w:val="18"/>
                <w:lang w:val="en-GB"/>
              </w:rPr>
            </w:pPr>
          </w:p>
          <w:p w:rsidR="00F664B7" w:rsidRPr="00E34653" w:rsidRDefault="00946926">
            <w:pPr>
              <w:pStyle w:val="TableParagraph"/>
              <w:spacing w:before="137"/>
              <w:ind w:left="168"/>
              <w:rPr>
                <w:sz w:val="16"/>
                <w:lang w:val="en-GB"/>
              </w:rPr>
            </w:pPr>
            <w:r w:rsidRPr="00E34653">
              <w:rPr>
                <w:sz w:val="16"/>
                <w:lang w:val="en-GB"/>
              </w:rPr>
              <w:t>21/06/1996</w:t>
            </w:r>
          </w:p>
        </w:tc>
      </w:tr>
    </w:tbl>
    <w:p w:rsidR="00F664B7" w:rsidRPr="00E34653" w:rsidRDefault="00F664B7">
      <w:pPr>
        <w:rPr>
          <w:sz w:val="16"/>
          <w:lang w:val="en-GB"/>
        </w:rPr>
        <w:sectPr w:rsidR="00F664B7" w:rsidRPr="00E34653">
          <w:headerReference w:type="default" r:id="rId7"/>
          <w:type w:val="continuous"/>
          <w:pgSz w:w="11910" w:h="16840"/>
          <w:pgMar w:top="1660" w:right="600" w:bottom="280" w:left="1280" w:header="576" w:footer="720" w:gutter="0"/>
          <w:pgNumType w:start="1"/>
          <w:cols w:space="720"/>
        </w:sectPr>
      </w:pPr>
    </w:p>
    <w:p w:rsidR="00F664B7" w:rsidRPr="00E34653" w:rsidRDefault="00F664B7">
      <w:pPr>
        <w:pStyle w:val="Textoindependiente"/>
        <w:rPr>
          <w:b/>
          <w:sz w:val="20"/>
          <w:lang w:val="en-GB"/>
        </w:rPr>
      </w:pPr>
    </w:p>
    <w:p w:rsidR="00F664B7" w:rsidRPr="00E34653" w:rsidRDefault="00F664B7">
      <w:pPr>
        <w:pStyle w:val="Textoindependiente"/>
        <w:spacing w:before="6"/>
        <w:rPr>
          <w:b/>
          <w:sz w:val="24"/>
          <w:lang w:val="en-GB"/>
        </w:rPr>
      </w:pPr>
    </w:p>
    <w:p w:rsidR="00F664B7" w:rsidRPr="00E34653" w:rsidRDefault="00F416A1" w:rsidP="00F416A1">
      <w:pPr>
        <w:spacing w:before="92" w:line="357" w:lineRule="auto"/>
        <w:ind w:left="2767" w:right="2747"/>
        <w:jc w:val="center"/>
        <w:rPr>
          <w:b/>
          <w:sz w:val="28"/>
          <w:lang w:val="en-GB"/>
        </w:rPr>
      </w:pPr>
      <w:r w:rsidRPr="00E34653">
        <w:rPr>
          <w:b/>
          <w:sz w:val="28"/>
          <w:lang w:val="en-GB"/>
        </w:rPr>
        <w:t>SPECIFICATIONS DOCUMENT FOR THE</w:t>
      </w:r>
      <w:r w:rsidR="00946926" w:rsidRPr="00E34653">
        <w:rPr>
          <w:b/>
          <w:sz w:val="28"/>
          <w:lang w:val="en-GB"/>
        </w:rPr>
        <w:t xml:space="preserve"> «LENTEJA DE LA ARMUÑA»</w:t>
      </w:r>
      <w:r w:rsidRPr="00E34653">
        <w:rPr>
          <w:b/>
          <w:sz w:val="28"/>
          <w:lang w:val="en-GB"/>
        </w:rPr>
        <w:t xml:space="preserve"> PGI</w:t>
      </w:r>
    </w:p>
    <w:p w:rsidR="00F664B7" w:rsidRPr="00E34653" w:rsidRDefault="00185BA6">
      <w:pPr>
        <w:pStyle w:val="Textoindependiente"/>
        <w:spacing w:before="124" w:line="288" w:lineRule="auto"/>
        <w:ind w:left="422" w:right="418"/>
        <w:jc w:val="both"/>
        <w:rPr>
          <w:lang w:val="en-GB"/>
        </w:rPr>
      </w:pPr>
      <w:r>
        <w:rPr>
          <w:lang w:val="en-GB"/>
        </w:rPr>
        <w:t xml:space="preserve">(EC) </w:t>
      </w:r>
      <w:r w:rsidR="00946926" w:rsidRPr="00E34653">
        <w:rPr>
          <w:lang w:val="en-GB"/>
        </w:rPr>
        <w:t>REG</w:t>
      </w:r>
      <w:r w:rsidR="00F416A1" w:rsidRPr="00E34653">
        <w:rPr>
          <w:lang w:val="en-GB"/>
        </w:rPr>
        <w:t>ULATION</w:t>
      </w:r>
      <w:r w:rsidR="00946926" w:rsidRPr="00E34653">
        <w:rPr>
          <w:lang w:val="en-GB"/>
        </w:rPr>
        <w:t xml:space="preserve"> N</w:t>
      </w:r>
      <w:r w:rsidR="00F416A1" w:rsidRPr="00E34653">
        <w:rPr>
          <w:lang w:val="en-GB"/>
        </w:rPr>
        <w:t>º 390/2008 of the Commission of</w:t>
      </w:r>
      <w:r w:rsidR="00946926" w:rsidRPr="00E34653">
        <w:rPr>
          <w:lang w:val="en-GB"/>
        </w:rPr>
        <w:t xml:space="preserve"> 30</w:t>
      </w:r>
      <w:r w:rsidR="00F416A1" w:rsidRPr="00E34653">
        <w:rPr>
          <w:lang w:val="en-GB"/>
        </w:rPr>
        <w:t>th April</w:t>
      </w:r>
      <w:r w:rsidR="00946926" w:rsidRPr="00E34653">
        <w:rPr>
          <w:lang w:val="en-GB"/>
        </w:rPr>
        <w:t xml:space="preserve"> 2008 </w:t>
      </w:r>
      <w:r w:rsidR="00F416A1" w:rsidRPr="00E34653">
        <w:rPr>
          <w:lang w:val="en-GB"/>
        </w:rPr>
        <w:t xml:space="preserve">which approves major changes to the specifications document of a </w:t>
      </w:r>
      <w:r w:rsidR="00946926" w:rsidRPr="00E34653">
        <w:rPr>
          <w:lang w:val="en-GB"/>
        </w:rPr>
        <w:t>de</w:t>
      </w:r>
      <w:r w:rsidR="00DD2DA1">
        <w:rPr>
          <w:lang w:val="en-GB"/>
        </w:rPr>
        <w:t>signation</w:t>
      </w:r>
      <w:r w:rsidR="00F416A1" w:rsidRPr="00E34653">
        <w:rPr>
          <w:lang w:val="en-GB"/>
        </w:rPr>
        <w:t xml:space="preserve"> inscribed on the register of protected denominations and protected geographical indications</w:t>
      </w:r>
    </w:p>
    <w:p w:rsidR="00F664B7" w:rsidRPr="00E34653" w:rsidRDefault="00F664B7">
      <w:pPr>
        <w:pStyle w:val="Textoindependiente"/>
        <w:rPr>
          <w:sz w:val="20"/>
          <w:lang w:val="en-GB"/>
        </w:rPr>
      </w:pPr>
    </w:p>
    <w:p w:rsidR="00F664B7" w:rsidRPr="00E34653" w:rsidRDefault="00F664B7">
      <w:pPr>
        <w:pStyle w:val="Textoindependiente"/>
        <w:spacing w:before="1"/>
        <w:rPr>
          <w:sz w:val="19"/>
          <w:lang w:val="en-GB"/>
        </w:rPr>
      </w:pPr>
    </w:p>
    <w:p w:rsidR="00F664B7" w:rsidRPr="00E34653" w:rsidRDefault="00F416A1">
      <w:pPr>
        <w:pStyle w:val="Ttulo1"/>
        <w:numPr>
          <w:ilvl w:val="0"/>
          <w:numId w:val="4"/>
        </w:numPr>
        <w:tabs>
          <w:tab w:val="left" w:pos="713"/>
        </w:tabs>
        <w:rPr>
          <w:lang w:val="en-GB"/>
        </w:rPr>
      </w:pPr>
      <w:r w:rsidRPr="00E34653">
        <w:rPr>
          <w:shd w:val="clear" w:color="auto" w:fill="D2D2D2"/>
          <w:lang w:val="en-GB"/>
        </w:rPr>
        <w:t>P</w:t>
      </w:r>
      <w:r w:rsidR="00946926" w:rsidRPr="00E34653">
        <w:rPr>
          <w:shd w:val="clear" w:color="auto" w:fill="D2D2D2"/>
          <w:lang w:val="en-GB"/>
        </w:rPr>
        <w:t>RODUCT</w:t>
      </w:r>
      <w:r w:rsidRPr="00E34653">
        <w:rPr>
          <w:shd w:val="clear" w:color="auto" w:fill="D2D2D2"/>
          <w:lang w:val="en-GB"/>
        </w:rPr>
        <w:t xml:space="preserve"> NAME</w:t>
      </w:r>
    </w:p>
    <w:p w:rsidR="00F664B7" w:rsidRPr="00E34653" w:rsidRDefault="00F664B7">
      <w:pPr>
        <w:pStyle w:val="Textoindependiente"/>
        <w:spacing w:before="10"/>
        <w:rPr>
          <w:b/>
          <w:sz w:val="30"/>
          <w:lang w:val="en-GB"/>
        </w:rPr>
      </w:pPr>
    </w:p>
    <w:p w:rsidR="00F664B7" w:rsidRPr="00E34653" w:rsidRDefault="00946926">
      <w:pPr>
        <w:pStyle w:val="Textoindependiente"/>
        <w:ind w:left="422"/>
        <w:rPr>
          <w:lang w:val="en-GB"/>
        </w:rPr>
      </w:pPr>
      <w:r w:rsidRPr="00E34653">
        <w:rPr>
          <w:lang w:val="en-GB"/>
        </w:rPr>
        <w:t>LENTEJA DE LA ARMUÑA</w:t>
      </w:r>
    </w:p>
    <w:p w:rsidR="00F664B7" w:rsidRPr="00E34653" w:rsidRDefault="00F664B7">
      <w:pPr>
        <w:pStyle w:val="Textoindependiente"/>
        <w:spacing w:before="7"/>
        <w:rPr>
          <w:lang w:val="en-GB"/>
        </w:rPr>
      </w:pPr>
    </w:p>
    <w:p w:rsidR="00F664B7" w:rsidRPr="00E34653" w:rsidRDefault="00F416A1">
      <w:pPr>
        <w:pStyle w:val="Ttulo1"/>
        <w:numPr>
          <w:ilvl w:val="0"/>
          <w:numId w:val="4"/>
        </w:numPr>
        <w:tabs>
          <w:tab w:val="left" w:pos="717"/>
        </w:tabs>
        <w:ind w:left="716" w:hanging="295"/>
        <w:jc w:val="both"/>
        <w:rPr>
          <w:b w:val="0"/>
          <w:lang w:val="en-GB"/>
        </w:rPr>
      </w:pPr>
      <w:r w:rsidRPr="00E34653">
        <w:rPr>
          <w:shd w:val="clear" w:color="auto" w:fill="D2D2D2"/>
          <w:lang w:val="en-GB"/>
        </w:rPr>
        <w:t>PRODUCT D</w:t>
      </w:r>
      <w:r w:rsidR="00946926" w:rsidRPr="00E34653">
        <w:rPr>
          <w:shd w:val="clear" w:color="auto" w:fill="D2D2D2"/>
          <w:lang w:val="en-GB"/>
        </w:rPr>
        <w:t>ESCRIP</w:t>
      </w:r>
      <w:r w:rsidRPr="00E34653">
        <w:rPr>
          <w:shd w:val="clear" w:color="auto" w:fill="D2D2D2"/>
          <w:lang w:val="en-GB"/>
        </w:rPr>
        <w:t>TION</w:t>
      </w:r>
    </w:p>
    <w:p w:rsidR="00F664B7" w:rsidRPr="00E34653" w:rsidRDefault="00F664B7">
      <w:pPr>
        <w:pStyle w:val="Textoindependiente"/>
        <w:spacing w:before="9"/>
        <w:rPr>
          <w:sz w:val="30"/>
          <w:lang w:val="en-GB"/>
        </w:rPr>
      </w:pPr>
    </w:p>
    <w:p w:rsidR="00F664B7" w:rsidRPr="00E34653" w:rsidRDefault="00F416A1">
      <w:pPr>
        <w:pStyle w:val="Textoindependiente"/>
        <w:spacing w:line="288" w:lineRule="auto"/>
        <w:ind w:left="422" w:right="416"/>
        <w:jc w:val="both"/>
        <w:rPr>
          <w:lang w:val="en-GB"/>
        </w:rPr>
      </w:pPr>
      <w:r w:rsidRPr="00E34653">
        <w:rPr>
          <w:lang w:val="en-GB"/>
        </w:rPr>
        <w:t>Dried lentils separated from</w:t>
      </w:r>
      <w:r w:rsidR="00DD2DA1">
        <w:rPr>
          <w:lang w:val="en-GB"/>
        </w:rPr>
        <w:t xml:space="preserve"> their pods from the family of pulses</w:t>
      </w:r>
      <w:r w:rsidRPr="00E34653">
        <w:rPr>
          <w:lang w:val="en-GB"/>
        </w:rPr>
        <w:t xml:space="preserve"> of the </w:t>
      </w:r>
      <w:r w:rsidRPr="00DD2DA1">
        <w:rPr>
          <w:lang w:val="en-GB"/>
        </w:rPr>
        <w:t>species</w:t>
      </w:r>
      <w:r w:rsidR="00E0159C" w:rsidRPr="00E34653">
        <w:rPr>
          <w:lang w:val="en-GB"/>
        </w:rPr>
        <w:t xml:space="preserve"> </w:t>
      </w:r>
      <w:r w:rsidR="00946926" w:rsidRPr="00E34653">
        <w:rPr>
          <w:i/>
          <w:lang w:val="en-GB"/>
        </w:rPr>
        <w:t xml:space="preserve">Lens </w:t>
      </w:r>
      <w:proofErr w:type="spellStart"/>
      <w:r w:rsidR="00DD2DA1">
        <w:rPr>
          <w:i/>
          <w:lang w:val="en-GB"/>
        </w:rPr>
        <w:t>culinaris</w:t>
      </w:r>
      <w:proofErr w:type="spellEnd"/>
      <w:r w:rsidR="00DD2DA1">
        <w:rPr>
          <w:i/>
          <w:lang w:val="en-GB"/>
        </w:rPr>
        <w:t xml:space="preserve"> </w:t>
      </w:r>
      <w:proofErr w:type="spellStart"/>
      <w:r w:rsidR="00DD2DA1" w:rsidRPr="00DD2DA1">
        <w:rPr>
          <w:lang w:val="en-GB"/>
        </w:rPr>
        <w:t>Medicus</w:t>
      </w:r>
      <w:proofErr w:type="spellEnd"/>
      <w:r w:rsidR="00E0159C" w:rsidRPr="00E34653">
        <w:rPr>
          <w:lang w:val="en-GB"/>
        </w:rPr>
        <w:t xml:space="preserve"> of the variety known as</w:t>
      </w:r>
      <w:r w:rsidR="00946926" w:rsidRPr="00E34653">
        <w:rPr>
          <w:lang w:val="en-GB"/>
        </w:rPr>
        <w:t xml:space="preserve"> “</w:t>
      </w:r>
      <w:proofErr w:type="spellStart"/>
      <w:r w:rsidR="00946926" w:rsidRPr="00E34653">
        <w:rPr>
          <w:lang w:val="en-GB"/>
        </w:rPr>
        <w:t>Rubia</w:t>
      </w:r>
      <w:proofErr w:type="spellEnd"/>
      <w:r w:rsidR="00946926" w:rsidRPr="00E34653">
        <w:rPr>
          <w:lang w:val="en-GB"/>
        </w:rPr>
        <w:t xml:space="preserve"> de La </w:t>
      </w:r>
      <w:proofErr w:type="spellStart"/>
      <w:r w:rsidR="00946926" w:rsidRPr="00E34653">
        <w:rPr>
          <w:lang w:val="en-GB"/>
        </w:rPr>
        <w:t>Armuña</w:t>
      </w:r>
      <w:proofErr w:type="spellEnd"/>
      <w:r w:rsidR="00946926" w:rsidRPr="00E34653">
        <w:rPr>
          <w:lang w:val="en-GB"/>
        </w:rPr>
        <w:t>”</w:t>
      </w:r>
      <w:r w:rsidR="00E0159C" w:rsidRPr="00E34653">
        <w:rPr>
          <w:lang w:val="en-GB"/>
        </w:rPr>
        <w:t xml:space="preserve"> intended for human consumption</w:t>
      </w:r>
      <w:r w:rsidR="00946926" w:rsidRPr="00E34653">
        <w:rPr>
          <w:lang w:val="en-GB"/>
        </w:rPr>
        <w:t>.</w:t>
      </w:r>
    </w:p>
    <w:p w:rsidR="00F664B7" w:rsidRPr="00E34653" w:rsidRDefault="00F664B7">
      <w:pPr>
        <w:pStyle w:val="Textoindependiente"/>
        <w:spacing w:before="9"/>
        <w:rPr>
          <w:sz w:val="20"/>
          <w:lang w:val="en-GB"/>
        </w:rPr>
      </w:pPr>
    </w:p>
    <w:p w:rsidR="00F664B7" w:rsidRPr="00E34653" w:rsidRDefault="00E0159C">
      <w:pPr>
        <w:pStyle w:val="Prrafodelista"/>
        <w:numPr>
          <w:ilvl w:val="0"/>
          <w:numId w:val="3"/>
        </w:numPr>
        <w:tabs>
          <w:tab w:val="left" w:pos="779"/>
          <w:tab w:val="left" w:pos="780"/>
        </w:tabs>
        <w:spacing w:before="0"/>
        <w:ind w:left="781" w:hanging="360"/>
        <w:rPr>
          <w:lang w:val="en-GB"/>
        </w:rPr>
      </w:pPr>
      <w:r w:rsidRPr="00E34653">
        <w:rPr>
          <w:lang w:val="en-GB"/>
        </w:rPr>
        <w:t>The morphological characteri</w:t>
      </w:r>
      <w:r w:rsidR="00946926" w:rsidRPr="00E34653">
        <w:rPr>
          <w:lang w:val="en-GB"/>
        </w:rPr>
        <w:t>stic</w:t>
      </w:r>
      <w:r w:rsidRPr="00E34653">
        <w:rPr>
          <w:lang w:val="en-GB"/>
        </w:rPr>
        <w:t>s of this variety are as follows</w:t>
      </w:r>
      <w:r w:rsidR="00946926" w:rsidRPr="00E34653">
        <w:rPr>
          <w:lang w:val="en-GB"/>
        </w:rPr>
        <w:t>:</w:t>
      </w:r>
    </w:p>
    <w:p w:rsidR="00E0159C" w:rsidRPr="00E34653" w:rsidRDefault="00946926">
      <w:pPr>
        <w:pStyle w:val="Textoindependiente"/>
        <w:tabs>
          <w:tab w:val="left" w:pos="2546"/>
        </w:tabs>
        <w:spacing w:before="172" w:line="288" w:lineRule="auto"/>
        <w:ind w:left="779" w:right="3882" w:firstLine="2"/>
        <w:rPr>
          <w:lang w:val="en-GB"/>
        </w:rPr>
      </w:pPr>
      <w:r w:rsidRPr="00E34653">
        <w:rPr>
          <w:lang w:val="en-GB"/>
        </w:rPr>
        <w:t>Colo</w:t>
      </w:r>
      <w:r w:rsidR="00E0159C" w:rsidRPr="00E34653">
        <w:rPr>
          <w:lang w:val="en-GB"/>
        </w:rPr>
        <w:t>ur:</w:t>
      </w:r>
      <w:r w:rsidR="00E0159C" w:rsidRPr="00E34653">
        <w:rPr>
          <w:lang w:val="en-GB"/>
        </w:rPr>
        <w:tab/>
        <w:t xml:space="preserve">light green </w:t>
      </w:r>
      <w:r w:rsidR="00E0159C" w:rsidRPr="00185BA6">
        <w:rPr>
          <w:lang w:val="en-GB"/>
        </w:rPr>
        <w:t>or</w:t>
      </w:r>
      <w:r w:rsidR="00E0159C" w:rsidRPr="00E34653">
        <w:rPr>
          <w:lang w:val="en-GB"/>
        </w:rPr>
        <w:t xml:space="preserve"> mottled green</w:t>
      </w:r>
    </w:p>
    <w:p w:rsidR="00F664B7" w:rsidRPr="00E34653" w:rsidRDefault="00E0159C">
      <w:pPr>
        <w:pStyle w:val="Textoindependiente"/>
        <w:tabs>
          <w:tab w:val="left" w:pos="2546"/>
        </w:tabs>
        <w:spacing w:before="172" w:line="288" w:lineRule="auto"/>
        <w:ind w:left="779" w:right="3882" w:firstLine="2"/>
        <w:rPr>
          <w:lang w:val="en-GB"/>
        </w:rPr>
      </w:pPr>
      <w:r w:rsidRPr="00E34653">
        <w:rPr>
          <w:lang w:val="en-GB"/>
        </w:rPr>
        <w:t>Size:</w:t>
      </w:r>
      <w:r w:rsidRPr="00E34653">
        <w:rPr>
          <w:lang w:val="en-GB"/>
        </w:rPr>
        <w:tab/>
        <w:t>up to nine millimetres in diameter</w:t>
      </w:r>
    </w:p>
    <w:p w:rsidR="00F664B7" w:rsidRPr="00E34653" w:rsidRDefault="00F664B7">
      <w:pPr>
        <w:pStyle w:val="Textoindependiente"/>
        <w:spacing w:before="10"/>
        <w:rPr>
          <w:sz w:val="20"/>
          <w:lang w:val="en-GB"/>
        </w:rPr>
      </w:pPr>
    </w:p>
    <w:p w:rsidR="00F664B7" w:rsidRPr="00E34653" w:rsidRDefault="00E0159C">
      <w:pPr>
        <w:pStyle w:val="Prrafodelista"/>
        <w:numPr>
          <w:ilvl w:val="0"/>
          <w:numId w:val="3"/>
        </w:numPr>
        <w:tabs>
          <w:tab w:val="left" w:pos="779"/>
          <w:tab w:val="left" w:pos="780"/>
        </w:tabs>
        <w:spacing w:before="0"/>
        <w:rPr>
          <w:lang w:val="en-GB"/>
        </w:rPr>
      </w:pPr>
      <w:r w:rsidRPr="00E34653">
        <w:rPr>
          <w:lang w:val="en-GB"/>
        </w:rPr>
        <w:t>They will show the following minimum characteristics of quality</w:t>
      </w:r>
      <w:r w:rsidR="00946926" w:rsidRPr="00E34653">
        <w:rPr>
          <w:lang w:val="en-GB"/>
        </w:rPr>
        <w:t>:</w:t>
      </w:r>
    </w:p>
    <w:p w:rsidR="00F664B7" w:rsidRPr="00E34653" w:rsidRDefault="00E0159C">
      <w:pPr>
        <w:pStyle w:val="Prrafodelista"/>
        <w:numPr>
          <w:ilvl w:val="1"/>
          <w:numId w:val="3"/>
        </w:numPr>
        <w:tabs>
          <w:tab w:val="left" w:pos="1267"/>
        </w:tabs>
        <w:spacing w:before="170"/>
        <w:rPr>
          <w:lang w:val="en-GB"/>
        </w:rPr>
      </w:pPr>
      <w:r w:rsidRPr="00E34653">
        <w:rPr>
          <w:lang w:val="en-GB"/>
        </w:rPr>
        <w:t>Whole</w:t>
      </w:r>
      <w:r w:rsidR="00946926" w:rsidRPr="00E34653">
        <w:rPr>
          <w:lang w:val="en-GB"/>
        </w:rPr>
        <w:t>.</w:t>
      </w:r>
    </w:p>
    <w:p w:rsidR="00F664B7" w:rsidRPr="00E34653" w:rsidRDefault="00E0159C">
      <w:pPr>
        <w:pStyle w:val="Prrafodelista"/>
        <w:numPr>
          <w:ilvl w:val="1"/>
          <w:numId w:val="3"/>
        </w:numPr>
        <w:tabs>
          <w:tab w:val="left" w:pos="1267"/>
        </w:tabs>
        <w:spacing w:before="52"/>
        <w:rPr>
          <w:lang w:val="en-GB"/>
        </w:rPr>
      </w:pPr>
      <w:r w:rsidRPr="00E34653">
        <w:rPr>
          <w:lang w:val="en-GB"/>
        </w:rPr>
        <w:t xml:space="preserve">Healthy, free from mould, rot, and </w:t>
      </w:r>
      <w:r w:rsidR="00946926" w:rsidRPr="00E34653">
        <w:rPr>
          <w:lang w:val="en-GB"/>
        </w:rPr>
        <w:t>insect</w:t>
      </w:r>
      <w:r w:rsidRPr="00E34653">
        <w:rPr>
          <w:lang w:val="en-GB"/>
        </w:rPr>
        <w:t>s</w:t>
      </w:r>
    </w:p>
    <w:p w:rsidR="00F664B7" w:rsidRPr="00E34653" w:rsidRDefault="00E0159C">
      <w:pPr>
        <w:pStyle w:val="Prrafodelista"/>
        <w:numPr>
          <w:ilvl w:val="1"/>
          <w:numId w:val="3"/>
        </w:numPr>
        <w:tabs>
          <w:tab w:val="left" w:pos="1267"/>
        </w:tabs>
        <w:spacing w:before="49"/>
        <w:rPr>
          <w:lang w:val="en-GB"/>
        </w:rPr>
      </w:pPr>
      <w:r w:rsidRPr="00E34653">
        <w:rPr>
          <w:lang w:val="en-GB"/>
        </w:rPr>
        <w:t>The humidity content will be no more than</w:t>
      </w:r>
      <w:r w:rsidR="00946926" w:rsidRPr="00E34653">
        <w:rPr>
          <w:spacing w:val="-9"/>
          <w:lang w:val="en-GB"/>
        </w:rPr>
        <w:t xml:space="preserve"> </w:t>
      </w:r>
      <w:r w:rsidR="00946926" w:rsidRPr="00E34653">
        <w:rPr>
          <w:lang w:val="en-GB"/>
        </w:rPr>
        <w:t>15%.</w:t>
      </w:r>
    </w:p>
    <w:p w:rsidR="00F664B7" w:rsidRPr="00E34653" w:rsidRDefault="00E0159C">
      <w:pPr>
        <w:pStyle w:val="Prrafodelista"/>
        <w:numPr>
          <w:ilvl w:val="1"/>
          <w:numId w:val="3"/>
        </w:numPr>
        <w:tabs>
          <w:tab w:val="left" w:pos="1267"/>
        </w:tabs>
        <w:spacing w:before="52"/>
        <w:rPr>
          <w:lang w:val="en-GB"/>
        </w:rPr>
      </w:pPr>
      <w:r w:rsidRPr="00E34653">
        <w:rPr>
          <w:lang w:val="en-GB"/>
        </w:rPr>
        <w:t>They must withstand handling and transport</w:t>
      </w:r>
    </w:p>
    <w:p w:rsidR="00F664B7" w:rsidRPr="00E34653" w:rsidRDefault="00E0159C">
      <w:pPr>
        <w:pStyle w:val="Prrafodelista"/>
        <w:numPr>
          <w:ilvl w:val="1"/>
          <w:numId w:val="3"/>
        </w:numPr>
        <w:tabs>
          <w:tab w:val="left" w:pos="1267"/>
        </w:tabs>
        <w:spacing w:before="49"/>
        <w:rPr>
          <w:lang w:val="en-GB"/>
        </w:rPr>
      </w:pPr>
      <w:r w:rsidRPr="00E34653">
        <w:rPr>
          <w:lang w:val="en-GB"/>
        </w:rPr>
        <w:t>They will comply with the commercial requirements of the destination</w:t>
      </w:r>
    </w:p>
    <w:p w:rsidR="00F664B7" w:rsidRPr="00E34653" w:rsidRDefault="00F664B7">
      <w:pPr>
        <w:pStyle w:val="Textoindependiente"/>
        <w:spacing w:before="2"/>
        <w:rPr>
          <w:sz w:val="25"/>
          <w:lang w:val="en-GB"/>
        </w:rPr>
      </w:pPr>
    </w:p>
    <w:p w:rsidR="00F664B7" w:rsidRPr="00E34653" w:rsidRDefault="00E0159C">
      <w:pPr>
        <w:pStyle w:val="Prrafodelista"/>
        <w:numPr>
          <w:ilvl w:val="0"/>
          <w:numId w:val="3"/>
        </w:numPr>
        <w:tabs>
          <w:tab w:val="left" w:pos="779"/>
          <w:tab w:val="left" w:pos="780"/>
        </w:tabs>
        <w:spacing w:before="0"/>
        <w:rPr>
          <w:lang w:val="en-GB"/>
        </w:rPr>
      </w:pPr>
      <w:r w:rsidRPr="00E34653">
        <w:rPr>
          <w:lang w:val="en-GB"/>
        </w:rPr>
        <w:t>The analytical cha</w:t>
      </w:r>
      <w:r w:rsidR="00946926" w:rsidRPr="00E34653">
        <w:rPr>
          <w:lang w:val="en-GB"/>
        </w:rPr>
        <w:t>racter</w:t>
      </w:r>
      <w:r w:rsidRPr="00E34653">
        <w:rPr>
          <w:lang w:val="en-GB"/>
        </w:rPr>
        <w:t>istics for this variety are as follows</w:t>
      </w:r>
      <w:r w:rsidR="00946926" w:rsidRPr="00E34653">
        <w:rPr>
          <w:lang w:val="en-GB"/>
        </w:rPr>
        <w:t>:</w:t>
      </w:r>
    </w:p>
    <w:p w:rsidR="00F664B7" w:rsidRPr="00E34653" w:rsidRDefault="00F664B7">
      <w:pPr>
        <w:pStyle w:val="Textoindependiente"/>
        <w:spacing w:before="6"/>
        <w:rPr>
          <w:sz w:val="15"/>
          <w:lang w:val="en-GB"/>
        </w:rPr>
      </w:pPr>
    </w:p>
    <w:tbl>
      <w:tblPr>
        <w:tblStyle w:val="TableNormal"/>
        <w:tblW w:w="0" w:type="auto"/>
        <w:tblInd w:w="1087" w:type="dxa"/>
        <w:tblLayout w:type="fixed"/>
        <w:tblLook w:val="01E0" w:firstRow="1" w:lastRow="1" w:firstColumn="1" w:lastColumn="1" w:noHBand="0" w:noVBand="0"/>
      </w:tblPr>
      <w:tblGrid>
        <w:gridCol w:w="3257"/>
        <w:gridCol w:w="1689"/>
      </w:tblGrid>
      <w:tr w:rsidR="00F664B7" w:rsidRPr="00E34653">
        <w:trPr>
          <w:trHeight w:val="578"/>
        </w:trPr>
        <w:tc>
          <w:tcPr>
            <w:tcW w:w="3257" w:type="dxa"/>
          </w:tcPr>
          <w:p w:rsidR="00F664B7" w:rsidRPr="00E34653" w:rsidRDefault="00946926">
            <w:pPr>
              <w:pStyle w:val="TableParagraph"/>
              <w:spacing w:line="247" w:lineRule="exact"/>
              <w:ind w:left="50"/>
              <w:rPr>
                <w:lang w:val="en-GB"/>
              </w:rPr>
            </w:pPr>
            <w:r w:rsidRPr="00E34653">
              <w:rPr>
                <w:u w:val="single"/>
                <w:lang w:val="en-GB"/>
              </w:rPr>
              <w:t>Conten</w:t>
            </w:r>
            <w:r w:rsidR="00E0159C" w:rsidRPr="00E34653">
              <w:rPr>
                <w:u w:val="single"/>
                <w:lang w:val="en-GB"/>
              </w:rPr>
              <w:t>t in 100 g</w:t>
            </w:r>
            <w:r w:rsidRPr="00E34653">
              <w:rPr>
                <w:u w:val="single"/>
                <w:lang w:val="en-GB"/>
              </w:rPr>
              <w:t>.</w:t>
            </w:r>
          </w:p>
          <w:p w:rsidR="00F664B7" w:rsidRPr="00E34653" w:rsidRDefault="00E0159C" w:rsidP="00E0159C">
            <w:pPr>
              <w:pStyle w:val="TableParagraph"/>
              <w:spacing w:before="49"/>
              <w:ind w:left="50"/>
              <w:rPr>
                <w:lang w:val="en-GB"/>
              </w:rPr>
            </w:pPr>
            <w:r w:rsidRPr="00E34653">
              <w:rPr>
                <w:lang w:val="en-GB"/>
              </w:rPr>
              <w:t>Nº of seeds</w:t>
            </w:r>
          </w:p>
        </w:tc>
        <w:tc>
          <w:tcPr>
            <w:tcW w:w="1689" w:type="dxa"/>
          </w:tcPr>
          <w:p w:rsidR="00F664B7" w:rsidRPr="00E34653" w:rsidRDefault="00185BA6">
            <w:pPr>
              <w:pStyle w:val="TableParagraph"/>
              <w:spacing w:line="247" w:lineRule="exact"/>
              <w:ind w:left="1041"/>
              <w:rPr>
                <w:lang w:val="en-GB"/>
              </w:rPr>
            </w:pPr>
            <w:r>
              <w:rPr>
                <w:u w:val="single"/>
                <w:lang w:val="en-GB"/>
              </w:rPr>
              <w:t>Aver.</w:t>
            </w:r>
          </w:p>
          <w:p w:rsidR="00F664B7" w:rsidRPr="00E34653" w:rsidRDefault="00E0159C">
            <w:pPr>
              <w:pStyle w:val="TableParagraph"/>
              <w:spacing w:before="49"/>
              <w:ind w:left="1041"/>
              <w:rPr>
                <w:lang w:val="en-GB"/>
              </w:rPr>
            </w:pPr>
            <w:r w:rsidRPr="00E34653">
              <w:rPr>
                <w:lang w:val="en-GB"/>
              </w:rPr>
              <w:t>1,</w:t>
            </w:r>
            <w:r w:rsidR="00946926" w:rsidRPr="00E34653">
              <w:rPr>
                <w:lang w:val="en-GB"/>
              </w:rPr>
              <w:t>547</w:t>
            </w:r>
          </w:p>
        </w:tc>
      </w:tr>
      <w:tr w:rsidR="00F664B7" w:rsidRPr="00E34653">
        <w:trPr>
          <w:trHeight w:val="303"/>
        </w:trPr>
        <w:tc>
          <w:tcPr>
            <w:tcW w:w="3257" w:type="dxa"/>
          </w:tcPr>
          <w:p w:rsidR="00F664B7" w:rsidRPr="00E34653" w:rsidRDefault="00946926" w:rsidP="00E0159C">
            <w:pPr>
              <w:pStyle w:val="TableParagraph"/>
              <w:spacing w:before="23"/>
              <w:ind w:left="50"/>
              <w:rPr>
                <w:lang w:val="en-GB"/>
              </w:rPr>
            </w:pPr>
            <w:r w:rsidRPr="00E34653">
              <w:rPr>
                <w:lang w:val="en-GB"/>
              </w:rPr>
              <w:t>Hum</w:t>
            </w:r>
            <w:r w:rsidR="00E0159C" w:rsidRPr="00E34653">
              <w:rPr>
                <w:lang w:val="en-GB"/>
              </w:rPr>
              <w:t>idity</w:t>
            </w:r>
            <w:r w:rsidRPr="00E34653">
              <w:rPr>
                <w:lang w:val="en-GB"/>
              </w:rPr>
              <w:t>.</w:t>
            </w:r>
          </w:p>
        </w:tc>
        <w:tc>
          <w:tcPr>
            <w:tcW w:w="1689" w:type="dxa"/>
          </w:tcPr>
          <w:p w:rsidR="00F664B7" w:rsidRPr="00E34653" w:rsidRDefault="00E0159C">
            <w:pPr>
              <w:pStyle w:val="TableParagraph"/>
              <w:spacing w:before="23"/>
              <w:ind w:right="92"/>
              <w:jc w:val="right"/>
              <w:rPr>
                <w:lang w:val="en-GB"/>
              </w:rPr>
            </w:pPr>
            <w:r w:rsidRPr="00E34653">
              <w:rPr>
                <w:lang w:val="en-GB"/>
              </w:rPr>
              <w:t>10.</w:t>
            </w:r>
            <w:r w:rsidR="00946926" w:rsidRPr="00E34653">
              <w:rPr>
                <w:lang w:val="en-GB"/>
              </w:rPr>
              <w:t>64</w:t>
            </w:r>
          </w:p>
        </w:tc>
      </w:tr>
      <w:tr w:rsidR="00F664B7" w:rsidRPr="00E34653">
        <w:trPr>
          <w:trHeight w:val="303"/>
        </w:trPr>
        <w:tc>
          <w:tcPr>
            <w:tcW w:w="3257" w:type="dxa"/>
          </w:tcPr>
          <w:p w:rsidR="00F664B7" w:rsidRPr="00E34653" w:rsidRDefault="00E0159C" w:rsidP="00E0159C">
            <w:pPr>
              <w:pStyle w:val="TableParagraph"/>
              <w:spacing w:before="21"/>
              <w:ind w:left="50"/>
              <w:rPr>
                <w:lang w:val="en-GB"/>
              </w:rPr>
            </w:pPr>
            <w:r w:rsidRPr="00E34653">
              <w:rPr>
                <w:lang w:val="en-GB"/>
              </w:rPr>
              <w:t>Carbohydrates</w:t>
            </w:r>
            <w:r w:rsidR="00946926" w:rsidRPr="00E34653">
              <w:rPr>
                <w:lang w:val="en-GB"/>
              </w:rPr>
              <w:t>.</w:t>
            </w:r>
          </w:p>
        </w:tc>
        <w:tc>
          <w:tcPr>
            <w:tcW w:w="1689" w:type="dxa"/>
          </w:tcPr>
          <w:p w:rsidR="00F664B7" w:rsidRPr="00E34653" w:rsidRDefault="00E0159C">
            <w:pPr>
              <w:pStyle w:val="TableParagraph"/>
              <w:spacing w:before="21"/>
              <w:ind w:right="92"/>
              <w:jc w:val="right"/>
              <w:rPr>
                <w:lang w:val="en-GB"/>
              </w:rPr>
            </w:pPr>
            <w:r w:rsidRPr="00E34653">
              <w:rPr>
                <w:lang w:val="en-GB"/>
              </w:rPr>
              <w:t>55.</w:t>
            </w:r>
            <w:r w:rsidR="00946926" w:rsidRPr="00E34653">
              <w:rPr>
                <w:lang w:val="en-GB"/>
              </w:rPr>
              <w:t>00</w:t>
            </w:r>
          </w:p>
        </w:tc>
      </w:tr>
      <w:tr w:rsidR="00F664B7" w:rsidRPr="00E34653">
        <w:trPr>
          <w:trHeight w:val="303"/>
        </w:trPr>
        <w:tc>
          <w:tcPr>
            <w:tcW w:w="3257" w:type="dxa"/>
          </w:tcPr>
          <w:p w:rsidR="00F664B7" w:rsidRPr="00E34653" w:rsidRDefault="00946926" w:rsidP="00E0159C">
            <w:pPr>
              <w:pStyle w:val="TableParagraph"/>
              <w:spacing w:before="22"/>
              <w:ind w:left="50"/>
              <w:rPr>
                <w:lang w:val="en-GB"/>
              </w:rPr>
            </w:pPr>
            <w:r w:rsidRPr="00E34653">
              <w:rPr>
                <w:lang w:val="en-GB"/>
              </w:rPr>
              <w:t>Prot</w:t>
            </w:r>
            <w:r w:rsidR="00E0159C" w:rsidRPr="00E34653">
              <w:rPr>
                <w:lang w:val="en-GB"/>
              </w:rPr>
              <w:t>eins</w:t>
            </w:r>
            <w:r w:rsidRPr="00E34653">
              <w:rPr>
                <w:lang w:val="en-GB"/>
              </w:rPr>
              <w:t>.</w:t>
            </w:r>
          </w:p>
        </w:tc>
        <w:tc>
          <w:tcPr>
            <w:tcW w:w="1689" w:type="dxa"/>
          </w:tcPr>
          <w:p w:rsidR="00F664B7" w:rsidRPr="00E34653" w:rsidRDefault="00E0159C">
            <w:pPr>
              <w:pStyle w:val="TableParagraph"/>
              <w:spacing w:before="22"/>
              <w:ind w:right="92"/>
              <w:jc w:val="right"/>
              <w:rPr>
                <w:lang w:val="en-GB"/>
              </w:rPr>
            </w:pPr>
            <w:r w:rsidRPr="00E34653">
              <w:rPr>
                <w:lang w:val="en-GB"/>
              </w:rPr>
              <w:t>26.</w:t>
            </w:r>
            <w:r w:rsidR="00946926" w:rsidRPr="00E34653">
              <w:rPr>
                <w:lang w:val="en-GB"/>
              </w:rPr>
              <w:t>28</w:t>
            </w:r>
          </w:p>
        </w:tc>
      </w:tr>
      <w:tr w:rsidR="00F664B7" w:rsidRPr="00E34653">
        <w:trPr>
          <w:trHeight w:val="303"/>
        </w:trPr>
        <w:tc>
          <w:tcPr>
            <w:tcW w:w="3257" w:type="dxa"/>
          </w:tcPr>
          <w:p w:rsidR="00F664B7" w:rsidRPr="00E34653" w:rsidRDefault="00E0159C" w:rsidP="00E0159C">
            <w:pPr>
              <w:pStyle w:val="TableParagraph"/>
              <w:spacing w:before="21"/>
              <w:ind w:left="50"/>
              <w:rPr>
                <w:lang w:val="en-GB"/>
              </w:rPr>
            </w:pPr>
            <w:r w:rsidRPr="00E34653">
              <w:rPr>
                <w:lang w:val="en-GB"/>
              </w:rPr>
              <w:t>Fat</w:t>
            </w:r>
            <w:r w:rsidR="00946926" w:rsidRPr="00E34653">
              <w:rPr>
                <w:lang w:val="en-GB"/>
              </w:rPr>
              <w:t>.</w:t>
            </w:r>
          </w:p>
        </w:tc>
        <w:tc>
          <w:tcPr>
            <w:tcW w:w="1689" w:type="dxa"/>
          </w:tcPr>
          <w:p w:rsidR="00F664B7" w:rsidRPr="00E34653" w:rsidRDefault="00E0159C">
            <w:pPr>
              <w:pStyle w:val="TableParagraph"/>
              <w:spacing w:before="21"/>
              <w:ind w:right="92"/>
              <w:jc w:val="right"/>
              <w:rPr>
                <w:lang w:val="en-GB"/>
              </w:rPr>
            </w:pPr>
            <w:r w:rsidRPr="00E34653">
              <w:rPr>
                <w:lang w:val="en-GB"/>
              </w:rPr>
              <w:t>0.</w:t>
            </w:r>
            <w:r w:rsidR="00946926" w:rsidRPr="00E34653">
              <w:rPr>
                <w:lang w:val="en-GB"/>
              </w:rPr>
              <w:t>87</w:t>
            </w:r>
          </w:p>
        </w:tc>
      </w:tr>
      <w:tr w:rsidR="00F664B7" w:rsidRPr="00E34653">
        <w:trPr>
          <w:trHeight w:val="303"/>
        </w:trPr>
        <w:tc>
          <w:tcPr>
            <w:tcW w:w="3257" w:type="dxa"/>
          </w:tcPr>
          <w:p w:rsidR="00F664B7" w:rsidRPr="00E34653" w:rsidRDefault="004421A6" w:rsidP="004421A6">
            <w:pPr>
              <w:pStyle w:val="TableParagraph"/>
              <w:spacing w:before="22"/>
              <w:ind w:left="50"/>
              <w:rPr>
                <w:lang w:val="en-GB"/>
              </w:rPr>
            </w:pPr>
            <w:r>
              <w:rPr>
                <w:lang w:val="en-GB"/>
              </w:rPr>
              <w:t>Crude</w:t>
            </w:r>
            <w:r w:rsidR="00E0159C" w:rsidRPr="00E34653">
              <w:rPr>
                <w:lang w:val="en-GB"/>
              </w:rPr>
              <w:t xml:space="preserve"> fibre</w:t>
            </w:r>
            <w:r w:rsidR="00946926" w:rsidRPr="00E34653">
              <w:rPr>
                <w:lang w:val="en-GB"/>
              </w:rPr>
              <w:t>.</w:t>
            </w:r>
          </w:p>
        </w:tc>
        <w:tc>
          <w:tcPr>
            <w:tcW w:w="1689" w:type="dxa"/>
          </w:tcPr>
          <w:p w:rsidR="00F664B7" w:rsidRPr="00E34653" w:rsidRDefault="00E0159C">
            <w:pPr>
              <w:pStyle w:val="TableParagraph"/>
              <w:spacing w:before="22"/>
              <w:ind w:right="92"/>
              <w:jc w:val="right"/>
              <w:rPr>
                <w:lang w:val="en-GB"/>
              </w:rPr>
            </w:pPr>
            <w:r w:rsidRPr="00E34653">
              <w:rPr>
                <w:lang w:val="en-GB"/>
              </w:rPr>
              <w:t>4.</w:t>
            </w:r>
            <w:r w:rsidR="00946926" w:rsidRPr="00E34653">
              <w:rPr>
                <w:lang w:val="en-GB"/>
              </w:rPr>
              <w:t>72</w:t>
            </w:r>
          </w:p>
        </w:tc>
      </w:tr>
      <w:tr w:rsidR="00F664B7" w:rsidRPr="00E34653">
        <w:trPr>
          <w:trHeight w:val="303"/>
        </w:trPr>
        <w:tc>
          <w:tcPr>
            <w:tcW w:w="3257" w:type="dxa"/>
          </w:tcPr>
          <w:p w:rsidR="00F664B7" w:rsidRPr="00E34653" w:rsidRDefault="00E0159C" w:rsidP="00E0159C">
            <w:pPr>
              <w:pStyle w:val="TableParagraph"/>
              <w:spacing w:before="21"/>
              <w:ind w:left="50"/>
              <w:rPr>
                <w:lang w:val="en-GB"/>
              </w:rPr>
            </w:pPr>
            <w:r w:rsidRPr="00E34653">
              <w:rPr>
                <w:lang w:val="en-GB"/>
              </w:rPr>
              <w:t>Ash</w:t>
            </w:r>
          </w:p>
        </w:tc>
        <w:tc>
          <w:tcPr>
            <w:tcW w:w="1689" w:type="dxa"/>
          </w:tcPr>
          <w:p w:rsidR="00F664B7" w:rsidRPr="00E34653" w:rsidRDefault="00E0159C">
            <w:pPr>
              <w:pStyle w:val="TableParagraph"/>
              <w:spacing w:before="21"/>
              <w:ind w:right="92"/>
              <w:jc w:val="right"/>
              <w:rPr>
                <w:lang w:val="en-GB"/>
              </w:rPr>
            </w:pPr>
            <w:r w:rsidRPr="00E34653">
              <w:rPr>
                <w:lang w:val="en-GB"/>
              </w:rPr>
              <w:t>2.</w:t>
            </w:r>
            <w:r w:rsidR="00946926" w:rsidRPr="00E34653">
              <w:rPr>
                <w:lang w:val="en-GB"/>
              </w:rPr>
              <w:t>49</w:t>
            </w:r>
          </w:p>
        </w:tc>
      </w:tr>
      <w:tr w:rsidR="00F664B7" w:rsidRPr="00E34653">
        <w:trPr>
          <w:trHeight w:val="303"/>
        </w:trPr>
        <w:tc>
          <w:tcPr>
            <w:tcW w:w="3257" w:type="dxa"/>
          </w:tcPr>
          <w:p w:rsidR="00F664B7" w:rsidRPr="00E34653" w:rsidRDefault="00946926" w:rsidP="00E0159C">
            <w:pPr>
              <w:pStyle w:val="TableParagraph"/>
              <w:spacing w:before="22"/>
              <w:ind w:left="50"/>
              <w:rPr>
                <w:lang w:val="en-GB"/>
              </w:rPr>
            </w:pPr>
            <w:r w:rsidRPr="00E34653">
              <w:rPr>
                <w:lang w:val="en-GB"/>
              </w:rPr>
              <w:t>Cal</w:t>
            </w:r>
            <w:r w:rsidR="00E0159C" w:rsidRPr="00E34653">
              <w:rPr>
                <w:lang w:val="en-GB"/>
              </w:rPr>
              <w:t>cium</w:t>
            </w:r>
          </w:p>
        </w:tc>
        <w:tc>
          <w:tcPr>
            <w:tcW w:w="1689" w:type="dxa"/>
          </w:tcPr>
          <w:p w:rsidR="00F664B7" w:rsidRPr="00E34653" w:rsidRDefault="00E0159C">
            <w:pPr>
              <w:pStyle w:val="TableParagraph"/>
              <w:spacing w:before="22"/>
              <w:ind w:right="92"/>
              <w:jc w:val="right"/>
              <w:rPr>
                <w:lang w:val="en-GB"/>
              </w:rPr>
            </w:pPr>
            <w:r w:rsidRPr="00E34653">
              <w:rPr>
                <w:lang w:val="en-GB"/>
              </w:rPr>
              <w:t>0.</w:t>
            </w:r>
            <w:r w:rsidR="00946926" w:rsidRPr="00E34653">
              <w:rPr>
                <w:lang w:val="en-GB"/>
              </w:rPr>
              <w:t>02</w:t>
            </w:r>
          </w:p>
        </w:tc>
      </w:tr>
      <w:tr w:rsidR="00F664B7" w:rsidRPr="00E34653">
        <w:trPr>
          <w:trHeight w:val="303"/>
        </w:trPr>
        <w:tc>
          <w:tcPr>
            <w:tcW w:w="3257" w:type="dxa"/>
          </w:tcPr>
          <w:p w:rsidR="00F664B7" w:rsidRPr="00E34653" w:rsidRDefault="00946926" w:rsidP="00E0159C">
            <w:pPr>
              <w:pStyle w:val="TableParagraph"/>
              <w:spacing w:before="21"/>
              <w:ind w:left="50"/>
              <w:rPr>
                <w:lang w:val="en-GB"/>
              </w:rPr>
            </w:pPr>
            <w:r w:rsidRPr="00E34653">
              <w:rPr>
                <w:lang w:val="en-GB"/>
              </w:rPr>
              <w:t>Magne</w:t>
            </w:r>
            <w:r w:rsidR="00E0159C" w:rsidRPr="00E34653">
              <w:rPr>
                <w:lang w:val="en-GB"/>
              </w:rPr>
              <w:t>sium</w:t>
            </w:r>
          </w:p>
        </w:tc>
        <w:tc>
          <w:tcPr>
            <w:tcW w:w="1689" w:type="dxa"/>
          </w:tcPr>
          <w:p w:rsidR="00F664B7" w:rsidRPr="00E34653" w:rsidRDefault="00E0159C">
            <w:pPr>
              <w:pStyle w:val="TableParagraph"/>
              <w:spacing w:before="21"/>
              <w:ind w:right="92"/>
              <w:jc w:val="right"/>
              <w:rPr>
                <w:lang w:val="en-GB"/>
              </w:rPr>
            </w:pPr>
            <w:r w:rsidRPr="00E34653">
              <w:rPr>
                <w:lang w:val="en-GB"/>
              </w:rPr>
              <w:t>0.</w:t>
            </w:r>
            <w:r w:rsidR="00946926" w:rsidRPr="00E34653">
              <w:rPr>
                <w:lang w:val="en-GB"/>
              </w:rPr>
              <w:t>08</w:t>
            </w:r>
          </w:p>
        </w:tc>
      </w:tr>
      <w:tr w:rsidR="00F664B7" w:rsidRPr="00E34653">
        <w:trPr>
          <w:trHeight w:val="275"/>
        </w:trPr>
        <w:tc>
          <w:tcPr>
            <w:tcW w:w="3257" w:type="dxa"/>
          </w:tcPr>
          <w:p w:rsidR="00F664B7" w:rsidRPr="00E34653" w:rsidRDefault="00E0159C" w:rsidP="00E0159C">
            <w:pPr>
              <w:pStyle w:val="TableParagraph"/>
              <w:spacing w:before="22" w:line="233" w:lineRule="exact"/>
              <w:ind w:left="50"/>
              <w:rPr>
                <w:lang w:val="en-GB"/>
              </w:rPr>
            </w:pPr>
            <w:r w:rsidRPr="00E34653">
              <w:rPr>
                <w:lang w:val="en-GB"/>
              </w:rPr>
              <w:t>Iron</w:t>
            </w:r>
            <w:r w:rsidR="00946926" w:rsidRPr="00E34653">
              <w:rPr>
                <w:lang w:val="en-GB"/>
              </w:rPr>
              <w:t xml:space="preserve"> (mg/Kg)</w:t>
            </w:r>
          </w:p>
        </w:tc>
        <w:tc>
          <w:tcPr>
            <w:tcW w:w="1689" w:type="dxa"/>
          </w:tcPr>
          <w:p w:rsidR="00F664B7" w:rsidRPr="00E34653" w:rsidRDefault="00E0159C">
            <w:pPr>
              <w:pStyle w:val="TableParagraph"/>
              <w:spacing w:before="22" w:line="233" w:lineRule="exact"/>
              <w:ind w:right="92"/>
              <w:jc w:val="right"/>
              <w:rPr>
                <w:lang w:val="en-GB"/>
              </w:rPr>
            </w:pPr>
            <w:r w:rsidRPr="00E34653">
              <w:rPr>
                <w:lang w:val="en-GB"/>
              </w:rPr>
              <w:t>57.</w:t>
            </w:r>
            <w:r w:rsidR="00946926" w:rsidRPr="00E34653">
              <w:rPr>
                <w:lang w:val="en-GB"/>
              </w:rPr>
              <w:t>67</w:t>
            </w:r>
          </w:p>
        </w:tc>
      </w:tr>
    </w:tbl>
    <w:p w:rsidR="00F664B7" w:rsidRPr="00E34653" w:rsidRDefault="00D9617E">
      <w:pPr>
        <w:pStyle w:val="Textoindependiente"/>
        <w:spacing w:before="169"/>
        <w:ind w:left="422"/>
        <w:rPr>
          <w:lang w:val="en-GB"/>
        </w:rPr>
      </w:pPr>
      <w:r w:rsidRPr="00E34653">
        <w:rPr>
          <w:lang w:val="en-GB"/>
        </w:rPr>
        <w:t xml:space="preserve">The protected lentils will be of the </w:t>
      </w:r>
      <w:r w:rsidR="00946926" w:rsidRPr="00E34653">
        <w:rPr>
          <w:lang w:val="en-GB"/>
        </w:rPr>
        <w:t>“Extra</w:t>
      </w:r>
      <w:r w:rsidR="00DD2DA1">
        <w:rPr>
          <w:lang w:val="en-GB"/>
        </w:rPr>
        <w:t xml:space="preserve"> Class</w:t>
      </w:r>
      <w:r w:rsidR="00946926" w:rsidRPr="00E34653">
        <w:rPr>
          <w:lang w:val="en-GB"/>
        </w:rPr>
        <w:t xml:space="preserve">” </w:t>
      </w:r>
      <w:r w:rsidRPr="00E34653">
        <w:rPr>
          <w:lang w:val="en-GB"/>
        </w:rPr>
        <w:t>and</w:t>
      </w:r>
      <w:r w:rsidR="00946926" w:rsidRPr="00E34653">
        <w:rPr>
          <w:lang w:val="en-GB"/>
        </w:rPr>
        <w:t xml:space="preserve"> “</w:t>
      </w:r>
      <w:r w:rsidR="00DD2DA1">
        <w:rPr>
          <w:lang w:val="en-GB"/>
        </w:rPr>
        <w:t xml:space="preserve">Class </w:t>
      </w:r>
      <w:proofErr w:type="gramStart"/>
      <w:r w:rsidR="00DD2DA1">
        <w:rPr>
          <w:lang w:val="en-GB"/>
        </w:rPr>
        <w:t>I</w:t>
      </w:r>
      <w:proofErr w:type="gramEnd"/>
      <w:r w:rsidR="00946926" w:rsidRPr="00E34653">
        <w:rPr>
          <w:lang w:val="en-GB"/>
        </w:rPr>
        <w:t>”</w:t>
      </w:r>
      <w:r w:rsidRPr="00E34653">
        <w:rPr>
          <w:lang w:val="en-GB"/>
        </w:rPr>
        <w:t xml:space="preserve"> commercial categories</w:t>
      </w:r>
      <w:r w:rsidR="00946926" w:rsidRPr="00E34653">
        <w:rPr>
          <w:lang w:val="en-GB"/>
        </w:rPr>
        <w:t>.</w:t>
      </w:r>
    </w:p>
    <w:p w:rsidR="00F664B7" w:rsidRPr="00E34653" w:rsidRDefault="00F664B7">
      <w:pPr>
        <w:rPr>
          <w:lang w:val="en-GB"/>
        </w:rPr>
        <w:sectPr w:rsidR="00F664B7" w:rsidRPr="00E34653">
          <w:pgSz w:w="11910" w:h="16840"/>
          <w:pgMar w:top="1660" w:right="600" w:bottom="280" w:left="1280" w:header="576" w:footer="0" w:gutter="0"/>
          <w:cols w:space="720"/>
        </w:sectPr>
      </w:pPr>
    </w:p>
    <w:p w:rsidR="00F664B7" w:rsidRPr="00E34653" w:rsidRDefault="00F664B7">
      <w:pPr>
        <w:pStyle w:val="Textoindependiente"/>
        <w:rPr>
          <w:sz w:val="20"/>
          <w:lang w:val="en-GB"/>
        </w:rPr>
      </w:pPr>
    </w:p>
    <w:p w:rsidR="00F664B7" w:rsidRPr="00E34653" w:rsidRDefault="00F664B7">
      <w:pPr>
        <w:pStyle w:val="Textoindependiente"/>
        <w:spacing w:before="5"/>
        <w:rPr>
          <w:sz w:val="24"/>
          <w:lang w:val="en-GB"/>
        </w:rPr>
      </w:pPr>
    </w:p>
    <w:p w:rsidR="00F664B7" w:rsidRPr="00E34653" w:rsidRDefault="00946926">
      <w:pPr>
        <w:pStyle w:val="Ttulo1"/>
        <w:numPr>
          <w:ilvl w:val="0"/>
          <w:numId w:val="4"/>
        </w:numPr>
        <w:tabs>
          <w:tab w:val="left" w:pos="717"/>
        </w:tabs>
        <w:ind w:left="716" w:hanging="295"/>
        <w:jc w:val="both"/>
        <w:rPr>
          <w:lang w:val="en-GB"/>
        </w:rPr>
      </w:pPr>
      <w:r w:rsidRPr="00E34653">
        <w:rPr>
          <w:shd w:val="clear" w:color="auto" w:fill="D2D2D2"/>
          <w:lang w:val="en-GB"/>
        </w:rPr>
        <w:t>DELIMITA</w:t>
      </w:r>
      <w:r w:rsidR="00D9617E" w:rsidRPr="00E34653">
        <w:rPr>
          <w:shd w:val="clear" w:color="auto" w:fill="D2D2D2"/>
          <w:lang w:val="en-GB"/>
        </w:rPr>
        <w:t>TION OF THE GEOGRAPHICAL AREA</w:t>
      </w:r>
    </w:p>
    <w:p w:rsidR="00F664B7" w:rsidRPr="00E34653" w:rsidRDefault="00F664B7">
      <w:pPr>
        <w:pStyle w:val="Textoindependiente"/>
        <w:spacing w:before="9"/>
        <w:rPr>
          <w:b/>
          <w:sz w:val="30"/>
          <w:lang w:val="en-GB"/>
        </w:rPr>
      </w:pPr>
    </w:p>
    <w:p w:rsidR="00F664B7" w:rsidRPr="00E34653" w:rsidRDefault="00D9617E">
      <w:pPr>
        <w:pStyle w:val="Textoindependiente"/>
        <w:spacing w:line="288" w:lineRule="auto"/>
        <w:ind w:left="422" w:right="412"/>
        <w:jc w:val="both"/>
        <w:rPr>
          <w:lang w:val="en-GB"/>
        </w:rPr>
      </w:pPr>
      <w:r w:rsidRPr="00E34653">
        <w:rPr>
          <w:lang w:val="en-GB"/>
        </w:rPr>
        <w:t xml:space="preserve">The surface </w:t>
      </w:r>
      <w:r w:rsidR="004421A6">
        <w:rPr>
          <w:lang w:val="en-GB"/>
        </w:rPr>
        <w:t xml:space="preserve">of the </w:t>
      </w:r>
      <w:r w:rsidRPr="00E34653">
        <w:rPr>
          <w:lang w:val="en-GB"/>
        </w:rPr>
        <w:t>area of the agricultural production and packaging of lentils is</w:t>
      </w:r>
      <w:r w:rsidR="00946926" w:rsidRPr="00E34653">
        <w:rPr>
          <w:lang w:val="en-GB"/>
        </w:rPr>
        <w:t xml:space="preserve"> 756 </w:t>
      </w:r>
      <w:r w:rsidRPr="00E34653">
        <w:rPr>
          <w:lang w:val="en-GB"/>
        </w:rPr>
        <w:t>square kilometres and lies in the district of</w:t>
      </w:r>
      <w:r w:rsidR="00946926" w:rsidRPr="00E34653">
        <w:rPr>
          <w:lang w:val="en-GB"/>
        </w:rPr>
        <w:t xml:space="preserve"> La </w:t>
      </w:r>
      <w:proofErr w:type="spellStart"/>
      <w:r w:rsidR="00946926" w:rsidRPr="00E34653">
        <w:rPr>
          <w:lang w:val="en-GB"/>
        </w:rPr>
        <w:t>Armuña</w:t>
      </w:r>
      <w:proofErr w:type="spellEnd"/>
      <w:r w:rsidRPr="00E34653">
        <w:rPr>
          <w:lang w:val="en-GB"/>
        </w:rPr>
        <w:t xml:space="preserve"> in the north of the</w:t>
      </w:r>
      <w:r w:rsidR="00946926" w:rsidRPr="00E34653">
        <w:rPr>
          <w:lang w:val="en-GB"/>
        </w:rPr>
        <w:t xml:space="preserve"> provinc</w:t>
      </w:r>
      <w:r w:rsidRPr="00E34653">
        <w:rPr>
          <w:lang w:val="en-GB"/>
        </w:rPr>
        <w:t>e of</w:t>
      </w:r>
      <w:r w:rsidR="00946926" w:rsidRPr="00E34653">
        <w:rPr>
          <w:lang w:val="en-GB"/>
        </w:rPr>
        <w:t xml:space="preserve"> Salamanca</w:t>
      </w:r>
      <w:r w:rsidR="004421A6">
        <w:rPr>
          <w:lang w:val="en-GB"/>
        </w:rPr>
        <w:t>,</w:t>
      </w:r>
      <w:r w:rsidRPr="00E34653">
        <w:rPr>
          <w:lang w:val="en-GB"/>
        </w:rPr>
        <w:t xml:space="preserve"> it includes the following municipalities</w:t>
      </w:r>
      <w:r w:rsidR="00946926" w:rsidRPr="00E34653">
        <w:rPr>
          <w:lang w:val="en-GB"/>
        </w:rPr>
        <w:t>:</w:t>
      </w:r>
    </w:p>
    <w:p w:rsidR="00F664B7" w:rsidRPr="00E34653" w:rsidRDefault="00F664B7">
      <w:pPr>
        <w:pStyle w:val="Textoindependiente"/>
        <w:spacing w:before="9"/>
        <w:rPr>
          <w:sz w:val="20"/>
          <w:lang w:val="en-GB"/>
        </w:rPr>
      </w:pPr>
    </w:p>
    <w:p w:rsidR="00F664B7" w:rsidRPr="00185BA6" w:rsidRDefault="00946926">
      <w:pPr>
        <w:pStyle w:val="Textoindependiente"/>
        <w:spacing w:line="288" w:lineRule="auto"/>
        <w:ind w:left="705" w:right="418"/>
        <w:jc w:val="both"/>
        <w:rPr>
          <w:i/>
        </w:rPr>
      </w:pPr>
      <w:proofErr w:type="spellStart"/>
      <w:r w:rsidRPr="00185BA6">
        <w:t>Aldealengua</w:t>
      </w:r>
      <w:proofErr w:type="spellEnd"/>
      <w:r w:rsidRPr="00185BA6">
        <w:t xml:space="preserve">, </w:t>
      </w:r>
      <w:proofErr w:type="spellStart"/>
      <w:r w:rsidRPr="00185BA6">
        <w:t>Aldeanueva</w:t>
      </w:r>
      <w:proofErr w:type="spellEnd"/>
      <w:r w:rsidRPr="00185BA6">
        <w:t xml:space="preserve"> de Figueroa, </w:t>
      </w:r>
      <w:proofErr w:type="spellStart"/>
      <w:r w:rsidRPr="00185BA6">
        <w:t>Aldearrubia</w:t>
      </w:r>
      <w:proofErr w:type="spellEnd"/>
      <w:r w:rsidRPr="00185BA6">
        <w:t xml:space="preserve">, Almenara de Tormes, Arcediano, </w:t>
      </w:r>
      <w:proofErr w:type="spellStart"/>
      <w:r w:rsidRPr="00185BA6">
        <w:t>Cabezabellosa</w:t>
      </w:r>
      <w:proofErr w:type="spellEnd"/>
      <w:r w:rsidRPr="00185BA6">
        <w:rPr>
          <w:spacing w:val="-7"/>
        </w:rPr>
        <w:t xml:space="preserve"> </w:t>
      </w:r>
      <w:r w:rsidRPr="00185BA6">
        <w:t>de</w:t>
      </w:r>
      <w:r w:rsidRPr="00185BA6">
        <w:rPr>
          <w:spacing w:val="-7"/>
        </w:rPr>
        <w:t xml:space="preserve"> </w:t>
      </w:r>
      <w:r w:rsidRPr="00185BA6">
        <w:t>la</w:t>
      </w:r>
      <w:r w:rsidRPr="00185BA6">
        <w:rPr>
          <w:spacing w:val="-6"/>
        </w:rPr>
        <w:t xml:space="preserve"> </w:t>
      </w:r>
      <w:r w:rsidRPr="00185BA6">
        <w:t>Calzada,</w:t>
      </w:r>
      <w:r w:rsidRPr="00185BA6">
        <w:rPr>
          <w:spacing w:val="-5"/>
        </w:rPr>
        <w:t xml:space="preserve"> </w:t>
      </w:r>
      <w:r w:rsidRPr="00185BA6">
        <w:t>Cabrerizos,</w:t>
      </w:r>
      <w:r w:rsidRPr="00185BA6">
        <w:rPr>
          <w:spacing w:val="-4"/>
        </w:rPr>
        <w:t xml:space="preserve"> </w:t>
      </w:r>
      <w:r w:rsidRPr="00185BA6">
        <w:t>Calzada</w:t>
      </w:r>
      <w:r w:rsidRPr="00185BA6">
        <w:rPr>
          <w:spacing w:val="-7"/>
        </w:rPr>
        <w:t xml:space="preserve"> </w:t>
      </w:r>
      <w:r w:rsidRPr="00185BA6">
        <w:t>de</w:t>
      </w:r>
      <w:r w:rsidRPr="00185BA6">
        <w:rPr>
          <w:spacing w:val="-7"/>
        </w:rPr>
        <w:t xml:space="preserve"> </w:t>
      </w:r>
      <w:proofErr w:type="spellStart"/>
      <w:r w:rsidRPr="00185BA6">
        <w:t>Valdunciel</w:t>
      </w:r>
      <w:proofErr w:type="spellEnd"/>
      <w:r w:rsidRPr="00185BA6">
        <w:t>,</w:t>
      </w:r>
      <w:r w:rsidRPr="00185BA6">
        <w:rPr>
          <w:spacing w:val="-5"/>
        </w:rPr>
        <w:t xml:space="preserve"> </w:t>
      </w:r>
      <w:r w:rsidRPr="00185BA6">
        <w:t>Castellanos</w:t>
      </w:r>
      <w:r w:rsidRPr="00185BA6">
        <w:rPr>
          <w:spacing w:val="-5"/>
        </w:rPr>
        <w:t xml:space="preserve"> </w:t>
      </w:r>
      <w:r w:rsidRPr="00185BA6">
        <w:t>de</w:t>
      </w:r>
      <w:r w:rsidRPr="00185BA6">
        <w:rPr>
          <w:spacing w:val="-7"/>
        </w:rPr>
        <w:t xml:space="preserve"> </w:t>
      </w:r>
      <w:r w:rsidRPr="00185BA6">
        <w:t xml:space="preserve">Moriscos, Castellanos de </w:t>
      </w:r>
      <w:proofErr w:type="spellStart"/>
      <w:r w:rsidRPr="00185BA6">
        <w:t>Villiquera</w:t>
      </w:r>
      <w:proofErr w:type="spellEnd"/>
      <w:r w:rsidRPr="00185BA6">
        <w:t xml:space="preserve">, Espino de la </w:t>
      </w:r>
      <w:proofErr w:type="spellStart"/>
      <w:r w:rsidRPr="00185BA6">
        <w:t>Orbada</w:t>
      </w:r>
      <w:proofErr w:type="spellEnd"/>
      <w:r w:rsidRPr="00185BA6">
        <w:t xml:space="preserve">, </w:t>
      </w:r>
      <w:proofErr w:type="spellStart"/>
      <w:r w:rsidRPr="00185BA6">
        <w:t>Forfoleda</w:t>
      </w:r>
      <w:proofErr w:type="spellEnd"/>
      <w:r w:rsidRPr="00185BA6">
        <w:t xml:space="preserve">, </w:t>
      </w:r>
      <w:proofErr w:type="spellStart"/>
      <w:r w:rsidRPr="00185BA6">
        <w:t>Gomecello</w:t>
      </w:r>
      <w:proofErr w:type="spellEnd"/>
      <w:r w:rsidRPr="00185BA6">
        <w:t xml:space="preserve">, </w:t>
      </w:r>
      <w:proofErr w:type="spellStart"/>
      <w:r w:rsidRPr="00185BA6">
        <w:t>Monterrubio</w:t>
      </w:r>
      <w:proofErr w:type="spellEnd"/>
      <w:r w:rsidRPr="00185BA6">
        <w:t xml:space="preserve"> de la </w:t>
      </w:r>
      <w:proofErr w:type="spellStart"/>
      <w:r w:rsidRPr="00185BA6">
        <w:t>Armuña</w:t>
      </w:r>
      <w:proofErr w:type="spellEnd"/>
      <w:r w:rsidRPr="00185BA6">
        <w:t xml:space="preserve">, Moriscos, Negrilla de Palencia, La </w:t>
      </w:r>
      <w:proofErr w:type="spellStart"/>
      <w:r w:rsidRPr="00185BA6">
        <w:t>Orbada</w:t>
      </w:r>
      <w:proofErr w:type="spellEnd"/>
      <w:r w:rsidRPr="00185BA6">
        <w:t xml:space="preserve">, Pajares de la Laguna, Palencia de Negrilla, Parada de Rubiales, </w:t>
      </w:r>
      <w:proofErr w:type="spellStart"/>
      <w:r w:rsidRPr="00185BA6">
        <w:t>Pedrosillo</w:t>
      </w:r>
      <w:proofErr w:type="spellEnd"/>
      <w:r w:rsidRPr="00185BA6">
        <w:t xml:space="preserve"> el Ralo, Pedroso de La </w:t>
      </w:r>
      <w:proofErr w:type="spellStart"/>
      <w:r w:rsidRPr="00185BA6">
        <w:t>Armuña</w:t>
      </w:r>
      <w:proofErr w:type="spellEnd"/>
      <w:r w:rsidRPr="00185BA6">
        <w:t xml:space="preserve">, </w:t>
      </w:r>
      <w:proofErr w:type="spellStart"/>
      <w:r w:rsidRPr="00185BA6">
        <w:t>Pitiegua</w:t>
      </w:r>
      <w:proofErr w:type="spellEnd"/>
      <w:r w:rsidRPr="00185BA6">
        <w:t>, Salamanca (</w:t>
      </w:r>
      <w:proofErr w:type="spellStart"/>
      <w:r w:rsidR="004421A6">
        <w:t>only</w:t>
      </w:r>
      <w:proofErr w:type="spellEnd"/>
      <w:r w:rsidR="004421A6">
        <w:t xml:space="preserve"> </w:t>
      </w:r>
      <w:proofErr w:type="spellStart"/>
      <w:r w:rsidR="004421A6">
        <w:t>the</w:t>
      </w:r>
      <w:proofErr w:type="spellEnd"/>
      <w:r w:rsidRPr="00185BA6">
        <w:t xml:space="preserve"> </w:t>
      </w:r>
      <w:proofErr w:type="spellStart"/>
      <w:r w:rsidRPr="00185BA6">
        <w:t>part</w:t>
      </w:r>
      <w:proofErr w:type="spellEnd"/>
      <w:r w:rsidR="004421A6">
        <w:t xml:space="preserve"> of </w:t>
      </w:r>
      <w:proofErr w:type="spellStart"/>
      <w:r w:rsidR="004421A6">
        <w:t>the</w:t>
      </w:r>
      <w:proofErr w:type="spellEnd"/>
      <w:r w:rsidR="004421A6">
        <w:t xml:space="preserve"> </w:t>
      </w:r>
      <w:proofErr w:type="spellStart"/>
      <w:r w:rsidR="004421A6">
        <w:t>municipality</w:t>
      </w:r>
      <w:proofErr w:type="spellEnd"/>
      <w:r w:rsidR="004421A6">
        <w:t xml:space="preserve"> </w:t>
      </w:r>
      <w:proofErr w:type="spellStart"/>
      <w:r w:rsidR="004421A6">
        <w:t>located</w:t>
      </w:r>
      <w:proofErr w:type="spellEnd"/>
      <w:r w:rsidR="004421A6">
        <w:t xml:space="preserve"> </w:t>
      </w:r>
      <w:proofErr w:type="spellStart"/>
      <w:r w:rsidR="004421A6">
        <w:t>on</w:t>
      </w:r>
      <w:proofErr w:type="spellEnd"/>
      <w:r w:rsidR="004421A6">
        <w:t xml:space="preserve"> </w:t>
      </w:r>
      <w:proofErr w:type="spellStart"/>
      <w:r w:rsidR="004421A6">
        <w:t>the</w:t>
      </w:r>
      <w:proofErr w:type="spellEnd"/>
      <w:r w:rsidR="004421A6">
        <w:t xml:space="preserve"> </w:t>
      </w:r>
      <w:proofErr w:type="spellStart"/>
      <w:r w:rsidR="004421A6">
        <w:t>right-hand</w:t>
      </w:r>
      <w:proofErr w:type="spellEnd"/>
      <w:r w:rsidR="004421A6">
        <w:t xml:space="preserve"> </w:t>
      </w:r>
      <w:proofErr w:type="spellStart"/>
      <w:r w:rsidR="004421A6">
        <w:t>bank</w:t>
      </w:r>
      <w:proofErr w:type="spellEnd"/>
      <w:r w:rsidR="004421A6">
        <w:t xml:space="preserve"> of </w:t>
      </w:r>
      <w:proofErr w:type="spellStart"/>
      <w:r w:rsidR="004421A6">
        <w:t>the</w:t>
      </w:r>
      <w:proofErr w:type="spellEnd"/>
      <w:r w:rsidR="004421A6">
        <w:t xml:space="preserve"> </w:t>
      </w:r>
      <w:proofErr w:type="spellStart"/>
      <w:r w:rsidR="004421A6">
        <w:t>River</w:t>
      </w:r>
      <w:proofErr w:type="spellEnd"/>
      <w:r w:rsidRPr="00185BA6">
        <w:t xml:space="preserve"> Tormes), San Cristóbal de la Cuesta, </w:t>
      </w:r>
      <w:proofErr w:type="spellStart"/>
      <w:r w:rsidRPr="00185BA6">
        <w:t>Tardáguila</w:t>
      </w:r>
      <w:proofErr w:type="spellEnd"/>
      <w:r w:rsidRPr="00185BA6">
        <w:t xml:space="preserve">, Topas, </w:t>
      </w:r>
      <w:proofErr w:type="spellStart"/>
      <w:r w:rsidRPr="00185BA6">
        <w:t>Torresmenudas</w:t>
      </w:r>
      <w:proofErr w:type="spellEnd"/>
      <w:r w:rsidRPr="00185BA6">
        <w:t xml:space="preserve">, </w:t>
      </w:r>
      <w:proofErr w:type="spellStart"/>
      <w:r w:rsidRPr="00185BA6">
        <w:t>Valdunciel</w:t>
      </w:r>
      <w:proofErr w:type="spellEnd"/>
      <w:r w:rsidRPr="00185BA6">
        <w:t xml:space="preserve">, </w:t>
      </w:r>
      <w:proofErr w:type="spellStart"/>
      <w:r w:rsidRPr="00185BA6">
        <w:t>Valverdón</w:t>
      </w:r>
      <w:proofErr w:type="spellEnd"/>
      <w:r w:rsidRPr="00185BA6">
        <w:t xml:space="preserve">, La </w:t>
      </w:r>
      <w:proofErr w:type="spellStart"/>
      <w:r w:rsidRPr="00185BA6">
        <w:t>Vellés</w:t>
      </w:r>
      <w:proofErr w:type="spellEnd"/>
      <w:r w:rsidRPr="00185BA6">
        <w:t>, Villamayor, Villares de la Reina</w:t>
      </w:r>
      <w:r w:rsidR="00D9617E" w:rsidRPr="00185BA6">
        <w:t>, and</w:t>
      </w:r>
      <w:r w:rsidRPr="00185BA6">
        <w:t xml:space="preserve"> Villaverde de</w:t>
      </w:r>
      <w:r w:rsidRPr="00185BA6">
        <w:rPr>
          <w:spacing w:val="-6"/>
        </w:rPr>
        <w:t xml:space="preserve"> </w:t>
      </w:r>
      <w:proofErr w:type="spellStart"/>
      <w:r w:rsidRPr="00185BA6">
        <w:t>Guareña</w:t>
      </w:r>
      <w:proofErr w:type="spellEnd"/>
      <w:r w:rsidRPr="00185BA6">
        <w:rPr>
          <w:i/>
        </w:rPr>
        <w:t>.</w:t>
      </w:r>
    </w:p>
    <w:p w:rsidR="00F664B7" w:rsidRPr="00185BA6" w:rsidRDefault="00F664B7">
      <w:pPr>
        <w:pStyle w:val="Textoindependiente"/>
        <w:rPr>
          <w:i/>
          <w:sz w:val="20"/>
        </w:rPr>
      </w:pPr>
    </w:p>
    <w:p w:rsidR="00F664B7" w:rsidRPr="00185BA6" w:rsidRDefault="00F664B7">
      <w:pPr>
        <w:pStyle w:val="Textoindependiente"/>
        <w:spacing w:before="3"/>
        <w:rPr>
          <w:i/>
          <w:sz w:val="19"/>
        </w:rPr>
      </w:pPr>
    </w:p>
    <w:p w:rsidR="00F664B7" w:rsidRPr="00E34653" w:rsidRDefault="00946926">
      <w:pPr>
        <w:pStyle w:val="Ttulo1"/>
        <w:numPr>
          <w:ilvl w:val="0"/>
          <w:numId w:val="4"/>
        </w:numPr>
        <w:tabs>
          <w:tab w:val="left" w:pos="717"/>
        </w:tabs>
        <w:ind w:left="716" w:hanging="295"/>
        <w:rPr>
          <w:lang w:val="en-GB"/>
        </w:rPr>
      </w:pPr>
      <w:r w:rsidRPr="00E34653">
        <w:rPr>
          <w:shd w:val="clear" w:color="auto" w:fill="D2D2D2"/>
          <w:lang w:val="en-GB"/>
        </w:rPr>
        <w:t>ELEMEN</w:t>
      </w:r>
      <w:r w:rsidR="00D9617E" w:rsidRPr="00E34653">
        <w:rPr>
          <w:shd w:val="clear" w:color="auto" w:fill="D2D2D2"/>
          <w:lang w:val="en-GB"/>
        </w:rPr>
        <w:t>TS WHICH PROVE THE ORIGIN OF THE</w:t>
      </w:r>
      <w:r w:rsidRPr="00E34653">
        <w:rPr>
          <w:spacing w:val="-7"/>
          <w:shd w:val="clear" w:color="auto" w:fill="D2D2D2"/>
          <w:lang w:val="en-GB"/>
        </w:rPr>
        <w:t xml:space="preserve"> </w:t>
      </w:r>
      <w:r w:rsidR="00D9617E" w:rsidRPr="00E34653">
        <w:rPr>
          <w:shd w:val="clear" w:color="auto" w:fill="D2D2D2"/>
          <w:lang w:val="en-GB"/>
        </w:rPr>
        <w:t>PRODUCT</w:t>
      </w:r>
    </w:p>
    <w:p w:rsidR="00F664B7" w:rsidRPr="00E34653" w:rsidRDefault="00D9617E">
      <w:pPr>
        <w:pStyle w:val="Textoindependiente"/>
        <w:spacing w:before="170"/>
        <w:ind w:left="422"/>
        <w:rPr>
          <w:lang w:val="en-GB"/>
        </w:rPr>
      </w:pPr>
      <w:r w:rsidRPr="00E34653">
        <w:rPr>
          <w:lang w:val="en-GB"/>
        </w:rPr>
        <w:t>The elements which prove that the lentils come from this area are as follows</w:t>
      </w:r>
      <w:r w:rsidR="00946926" w:rsidRPr="00E34653">
        <w:rPr>
          <w:lang w:val="en-GB"/>
        </w:rPr>
        <w:t>:</w:t>
      </w:r>
    </w:p>
    <w:p w:rsidR="00F664B7" w:rsidRPr="00E34653" w:rsidRDefault="00F664B7">
      <w:pPr>
        <w:pStyle w:val="Textoindependiente"/>
        <w:rPr>
          <w:sz w:val="24"/>
          <w:lang w:val="en-GB"/>
        </w:rPr>
      </w:pPr>
    </w:p>
    <w:p w:rsidR="00F664B7" w:rsidRPr="00E34653" w:rsidRDefault="00D9617E">
      <w:pPr>
        <w:pStyle w:val="Textoindependiente"/>
        <w:spacing w:before="198"/>
        <w:ind w:left="422"/>
        <w:rPr>
          <w:lang w:val="en-GB"/>
        </w:rPr>
      </w:pPr>
      <w:r w:rsidRPr="00E34653">
        <w:rPr>
          <w:u w:val="single"/>
          <w:lang w:val="en-GB"/>
        </w:rPr>
        <w:t>Product ch</w:t>
      </w:r>
      <w:r w:rsidR="00946926" w:rsidRPr="00E34653">
        <w:rPr>
          <w:u w:val="single"/>
          <w:lang w:val="en-GB"/>
        </w:rPr>
        <w:t>aracter</w:t>
      </w:r>
      <w:r w:rsidRPr="00E34653">
        <w:rPr>
          <w:u w:val="single"/>
          <w:lang w:val="en-GB"/>
        </w:rPr>
        <w:t>istics</w:t>
      </w:r>
      <w:r w:rsidR="00946926" w:rsidRPr="00E34653">
        <w:rPr>
          <w:lang w:val="en-GB"/>
        </w:rPr>
        <w:t>:</w:t>
      </w:r>
    </w:p>
    <w:p w:rsidR="007F48A6" w:rsidRPr="00E34653" w:rsidRDefault="007F48A6" w:rsidP="007F48A6">
      <w:pPr>
        <w:pStyle w:val="Textoindependiente"/>
        <w:spacing w:line="288" w:lineRule="auto"/>
        <w:ind w:left="422" w:right="413"/>
        <w:jc w:val="both"/>
        <w:rPr>
          <w:lang w:val="en-GB"/>
        </w:rPr>
      </w:pPr>
      <w:r w:rsidRPr="00E34653">
        <w:rPr>
          <w:lang w:val="en-GB"/>
        </w:rPr>
        <w:t>The lentils of this area have certain characteristics as mentioned in the section corresponding to the description of the product which link it to its natural environment, with the conditions of c</w:t>
      </w:r>
      <w:r w:rsidR="004421A6">
        <w:rPr>
          <w:lang w:val="en-GB"/>
        </w:rPr>
        <w:t>ultivation</w:t>
      </w:r>
      <w:r w:rsidRPr="00E34653">
        <w:rPr>
          <w:lang w:val="en-GB"/>
        </w:rPr>
        <w:t xml:space="preserve"> and procurement.</w:t>
      </w:r>
    </w:p>
    <w:p w:rsidR="007F48A6" w:rsidRPr="00E34653" w:rsidRDefault="007F48A6" w:rsidP="007F48A6">
      <w:pPr>
        <w:pStyle w:val="Textoindependiente"/>
        <w:spacing w:before="201" w:line="288" w:lineRule="auto"/>
        <w:ind w:left="422" w:right="413"/>
        <w:jc w:val="both"/>
        <w:rPr>
          <w:lang w:val="en-GB"/>
        </w:rPr>
      </w:pPr>
      <w:r w:rsidRPr="00E34653">
        <w:rPr>
          <w:lang w:val="en-GB"/>
        </w:rPr>
        <w:t>These characteristics are not sufficient to guarantee their origin as only local consumers or those most used to their consumption will identify the product and relate it to the same, owing to which said origin must be endorsed.</w:t>
      </w:r>
    </w:p>
    <w:p w:rsidR="00F664B7" w:rsidRPr="00E34653" w:rsidRDefault="00F664B7">
      <w:pPr>
        <w:pStyle w:val="Textoindependiente"/>
        <w:rPr>
          <w:sz w:val="24"/>
          <w:lang w:val="en-GB"/>
        </w:rPr>
      </w:pPr>
    </w:p>
    <w:p w:rsidR="00F664B7" w:rsidRPr="00E34653" w:rsidRDefault="00F664B7">
      <w:pPr>
        <w:pStyle w:val="Textoindependiente"/>
        <w:spacing w:before="3"/>
        <w:rPr>
          <w:sz w:val="23"/>
          <w:lang w:val="en-GB"/>
        </w:rPr>
      </w:pPr>
    </w:p>
    <w:p w:rsidR="00F664B7" w:rsidRPr="00E34653" w:rsidRDefault="00946926">
      <w:pPr>
        <w:pStyle w:val="Textoindependiente"/>
        <w:ind w:left="422"/>
        <w:rPr>
          <w:lang w:val="en-GB"/>
        </w:rPr>
      </w:pPr>
      <w:r w:rsidRPr="00E34653">
        <w:rPr>
          <w:u w:val="single"/>
          <w:lang w:val="en-GB"/>
        </w:rPr>
        <w:t>Control</w:t>
      </w:r>
      <w:r w:rsidR="00D9617E" w:rsidRPr="00E34653">
        <w:rPr>
          <w:u w:val="single"/>
          <w:lang w:val="en-GB"/>
        </w:rPr>
        <w:t>s and certification</w:t>
      </w:r>
      <w:r w:rsidRPr="00E34653">
        <w:rPr>
          <w:lang w:val="en-GB"/>
        </w:rPr>
        <w:t>:</w:t>
      </w:r>
    </w:p>
    <w:p w:rsidR="008141F7" w:rsidRPr="00E34653" w:rsidRDefault="008141F7" w:rsidP="008141F7">
      <w:pPr>
        <w:pStyle w:val="Textoindependiente"/>
        <w:spacing w:line="288" w:lineRule="auto"/>
        <w:ind w:left="422" w:right="414"/>
        <w:jc w:val="both"/>
        <w:rPr>
          <w:lang w:val="en-GB"/>
        </w:rPr>
      </w:pPr>
    </w:p>
    <w:p w:rsidR="008141F7" w:rsidRPr="00E34653" w:rsidRDefault="008141F7" w:rsidP="008141F7">
      <w:pPr>
        <w:pStyle w:val="Textoindependiente"/>
        <w:spacing w:line="288" w:lineRule="auto"/>
        <w:ind w:left="422" w:right="414"/>
        <w:jc w:val="both"/>
        <w:rPr>
          <w:lang w:val="en-GB"/>
        </w:rPr>
      </w:pPr>
      <w:r w:rsidRPr="00E34653">
        <w:rPr>
          <w:lang w:val="en-GB"/>
        </w:rPr>
        <w:t>These represent the essential element guaranteeing the origin of the product. They consist of the following processes:</w:t>
      </w:r>
    </w:p>
    <w:p w:rsidR="008141F7" w:rsidRPr="00E34653" w:rsidRDefault="008141F7" w:rsidP="008141F7">
      <w:pPr>
        <w:pStyle w:val="Prrafodelista"/>
        <w:numPr>
          <w:ilvl w:val="0"/>
          <w:numId w:val="5"/>
        </w:numPr>
        <w:tabs>
          <w:tab w:val="left" w:pos="1416"/>
        </w:tabs>
        <w:spacing w:before="200" w:line="288" w:lineRule="auto"/>
        <w:ind w:right="415"/>
        <w:jc w:val="both"/>
        <w:rPr>
          <w:lang w:val="en-GB"/>
        </w:rPr>
      </w:pPr>
      <w:r w:rsidRPr="00E34653">
        <w:rPr>
          <w:lang w:val="en-GB"/>
        </w:rPr>
        <w:t>The lentils will come from registered plantations located in the production areas and from the authorised varieties.</w:t>
      </w:r>
    </w:p>
    <w:p w:rsidR="008141F7" w:rsidRPr="00E34653" w:rsidRDefault="008141F7" w:rsidP="008141F7">
      <w:pPr>
        <w:pStyle w:val="Prrafodelista"/>
        <w:numPr>
          <w:ilvl w:val="0"/>
          <w:numId w:val="5"/>
        </w:numPr>
        <w:tabs>
          <w:tab w:val="left" w:pos="1416"/>
        </w:tabs>
        <w:spacing w:before="0" w:line="288" w:lineRule="auto"/>
        <w:ind w:right="413"/>
        <w:jc w:val="both"/>
        <w:rPr>
          <w:lang w:val="en-GB"/>
        </w:rPr>
      </w:pPr>
      <w:r w:rsidRPr="00E34653">
        <w:rPr>
          <w:lang w:val="en-GB"/>
        </w:rPr>
        <w:t>The c</w:t>
      </w:r>
      <w:r w:rsidR="004421A6">
        <w:rPr>
          <w:lang w:val="en-GB"/>
        </w:rPr>
        <w:t>ultivation</w:t>
      </w:r>
      <w:r w:rsidRPr="00E34653">
        <w:rPr>
          <w:lang w:val="en-GB"/>
        </w:rPr>
        <w:t xml:space="preserve"> practices on the registered plantations will be those authorised by the Regulatory Board.</w:t>
      </w:r>
    </w:p>
    <w:p w:rsidR="008141F7" w:rsidRPr="00E34653" w:rsidRDefault="008141F7" w:rsidP="008141F7">
      <w:pPr>
        <w:pStyle w:val="Prrafodelista"/>
        <w:numPr>
          <w:ilvl w:val="0"/>
          <w:numId w:val="5"/>
        </w:numPr>
        <w:tabs>
          <w:tab w:val="left" w:pos="1416"/>
        </w:tabs>
        <w:spacing w:before="0" w:line="288" w:lineRule="auto"/>
        <w:ind w:right="413"/>
        <w:jc w:val="both"/>
        <w:rPr>
          <w:lang w:val="en-GB"/>
        </w:rPr>
      </w:pPr>
      <w:r w:rsidRPr="00E34653">
        <w:rPr>
          <w:lang w:val="en-GB"/>
        </w:rPr>
        <w:t>The lentils will be handled by registered industries and under the control of the inspectors authorised by the Board.</w:t>
      </w:r>
    </w:p>
    <w:p w:rsidR="008141F7" w:rsidRPr="00E34653" w:rsidRDefault="008141F7" w:rsidP="008141F7">
      <w:pPr>
        <w:pStyle w:val="Prrafodelista"/>
        <w:numPr>
          <w:ilvl w:val="0"/>
          <w:numId w:val="5"/>
        </w:numPr>
        <w:tabs>
          <w:tab w:val="left" w:pos="1416"/>
        </w:tabs>
        <w:spacing w:before="0" w:line="288" w:lineRule="auto"/>
        <w:ind w:right="414"/>
        <w:jc w:val="both"/>
        <w:rPr>
          <w:lang w:val="en-GB"/>
        </w:rPr>
      </w:pPr>
      <w:r w:rsidRPr="00E34653">
        <w:rPr>
          <w:lang w:val="en-GB"/>
        </w:rPr>
        <w:t>The lentils will be packaged by industries located in the production area which comply with the conditions established and which have previously been registered.</w:t>
      </w:r>
    </w:p>
    <w:p w:rsidR="008141F7" w:rsidRPr="00E34653" w:rsidRDefault="008141F7" w:rsidP="008141F7">
      <w:pPr>
        <w:pStyle w:val="Prrafodelista"/>
        <w:numPr>
          <w:ilvl w:val="0"/>
          <w:numId w:val="5"/>
        </w:numPr>
        <w:tabs>
          <w:tab w:val="left" w:pos="1416"/>
        </w:tabs>
        <w:spacing w:before="0" w:line="288" w:lineRule="auto"/>
        <w:ind w:right="411"/>
        <w:jc w:val="both"/>
        <w:rPr>
          <w:lang w:val="en-GB"/>
        </w:rPr>
      </w:pPr>
      <w:r w:rsidRPr="00E34653">
        <w:rPr>
          <w:lang w:val="en-GB"/>
        </w:rPr>
        <w:t>The lentils will be subjected to those analyses which the Board considers appropriate in order to guarantee their quality.</w:t>
      </w:r>
    </w:p>
    <w:p w:rsidR="008141F7" w:rsidRPr="00E34653" w:rsidRDefault="008141F7" w:rsidP="008141F7">
      <w:pPr>
        <w:tabs>
          <w:tab w:val="left" w:pos="1416"/>
        </w:tabs>
        <w:spacing w:line="288" w:lineRule="auto"/>
        <w:ind w:right="411"/>
        <w:jc w:val="both"/>
        <w:rPr>
          <w:lang w:val="en-GB"/>
        </w:rPr>
      </w:pPr>
    </w:p>
    <w:p w:rsidR="008141F7" w:rsidRPr="00E34653" w:rsidRDefault="008141F7" w:rsidP="008141F7">
      <w:pPr>
        <w:tabs>
          <w:tab w:val="left" w:pos="1416"/>
        </w:tabs>
        <w:spacing w:line="288" w:lineRule="auto"/>
        <w:ind w:right="411"/>
        <w:jc w:val="both"/>
        <w:rPr>
          <w:lang w:val="en-GB"/>
        </w:rPr>
      </w:pPr>
    </w:p>
    <w:p w:rsidR="008141F7" w:rsidRPr="00E34653" w:rsidRDefault="008141F7" w:rsidP="008141F7">
      <w:pPr>
        <w:tabs>
          <w:tab w:val="left" w:pos="1416"/>
        </w:tabs>
        <w:spacing w:line="288" w:lineRule="auto"/>
        <w:ind w:right="411"/>
        <w:jc w:val="both"/>
        <w:rPr>
          <w:lang w:val="en-GB"/>
        </w:rPr>
      </w:pPr>
    </w:p>
    <w:p w:rsidR="008141F7" w:rsidRPr="00E34653" w:rsidRDefault="008141F7" w:rsidP="008141F7">
      <w:pPr>
        <w:tabs>
          <w:tab w:val="left" w:pos="1416"/>
        </w:tabs>
        <w:spacing w:line="288" w:lineRule="auto"/>
        <w:ind w:right="411"/>
        <w:jc w:val="both"/>
        <w:rPr>
          <w:lang w:val="en-GB"/>
        </w:rPr>
      </w:pPr>
    </w:p>
    <w:p w:rsidR="008141F7" w:rsidRPr="00E34653" w:rsidRDefault="008141F7" w:rsidP="008141F7">
      <w:pPr>
        <w:tabs>
          <w:tab w:val="left" w:pos="1416"/>
        </w:tabs>
        <w:spacing w:line="288" w:lineRule="auto"/>
        <w:ind w:right="411"/>
        <w:jc w:val="both"/>
        <w:rPr>
          <w:lang w:val="en-GB"/>
        </w:rPr>
      </w:pPr>
    </w:p>
    <w:p w:rsidR="008141F7" w:rsidRPr="00E34653" w:rsidRDefault="008141F7" w:rsidP="008141F7">
      <w:pPr>
        <w:pStyle w:val="Prrafodelista"/>
        <w:numPr>
          <w:ilvl w:val="0"/>
          <w:numId w:val="5"/>
        </w:numPr>
        <w:tabs>
          <w:tab w:val="left" w:pos="1416"/>
        </w:tabs>
        <w:spacing w:before="0" w:line="288" w:lineRule="auto"/>
        <w:ind w:right="413"/>
        <w:jc w:val="both"/>
        <w:rPr>
          <w:lang w:val="en-GB"/>
        </w:rPr>
      </w:pPr>
      <w:r w:rsidRPr="00E34653">
        <w:rPr>
          <w:lang w:val="en-GB"/>
        </w:rPr>
        <w:t>Only the lentils which pass all the controls throughout the process will be packaged and released onto the market with the guarantee of their origin, which is endorsed by the numbered back label of the Regulatory Council.</w:t>
      </w:r>
    </w:p>
    <w:p w:rsidR="008141F7" w:rsidRPr="00E34653" w:rsidRDefault="008141F7" w:rsidP="008141F7">
      <w:pPr>
        <w:pStyle w:val="Textoindependiente"/>
        <w:numPr>
          <w:ilvl w:val="0"/>
          <w:numId w:val="5"/>
        </w:numPr>
        <w:spacing w:before="201" w:line="288" w:lineRule="auto"/>
        <w:ind w:right="413"/>
        <w:jc w:val="both"/>
        <w:rPr>
          <w:lang w:val="en-GB"/>
        </w:rPr>
      </w:pPr>
      <w:r w:rsidRPr="00E34653">
        <w:rPr>
          <w:lang w:val="en-GB"/>
        </w:rPr>
        <w:t>The number of back labels submitted by the Regulatory Board to the packaging industry depends on the product delivered by the farmer to the industry and on the capacity of the containers in which the product will be marketed.</w:t>
      </w:r>
    </w:p>
    <w:p w:rsidR="008141F7" w:rsidRPr="00E34653" w:rsidRDefault="008141F7" w:rsidP="008141F7">
      <w:pPr>
        <w:pStyle w:val="Textoindependiente"/>
        <w:spacing w:before="201" w:line="288" w:lineRule="auto"/>
        <w:ind w:left="1415" w:right="413"/>
        <w:jc w:val="both"/>
        <w:rPr>
          <w:lang w:val="en-GB"/>
        </w:rPr>
      </w:pPr>
    </w:p>
    <w:p w:rsidR="00F664B7" w:rsidRPr="00E34653" w:rsidRDefault="008141F7">
      <w:pPr>
        <w:pStyle w:val="Ttulo1"/>
        <w:numPr>
          <w:ilvl w:val="0"/>
          <w:numId w:val="4"/>
        </w:numPr>
        <w:tabs>
          <w:tab w:val="left" w:pos="705"/>
        </w:tabs>
        <w:ind w:left="704" w:hanging="283"/>
        <w:jc w:val="both"/>
        <w:rPr>
          <w:lang w:val="en-GB"/>
        </w:rPr>
      </w:pPr>
      <w:r w:rsidRPr="00E34653">
        <w:rPr>
          <w:shd w:val="clear" w:color="auto" w:fill="D2D2D2"/>
          <w:lang w:val="en-GB"/>
        </w:rPr>
        <w:t>METHOD OF OBTAINING THE</w:t>
      </w:r>
      <w:r w:rsidR="00946926" w:rsidRPr="00E34653">
        <w:rPr>
          <w:spacing w:val="-19"/>
          <w:shd w:val="clear" w:color="auto" w:fill="D2D2D2"/>
          <w:lang w:val="en-GB"/>
        </w:rPr>
        <w:t xml:space="preserve"> </w:t>
      </w:r>
      <w:r w:rsidR="00946926" w:rsidRPr="00E34653">
        <w:rPr>
          <w:shd w:val="clear" w:color="auto" w:fill="D2D2D2"/>
          <w:lang w:val="en-GB"/>
        </w:rPr>
        <w:t>PRODUCT</w:t>
      </w:r>
    </w:p>
    <w:p w:rsidR="00F664B7" w:rsidRPr="00E34653" w:rsidRDefault="008141F7">
      <w:pPr>
        <w:pStyle w:val="Textoindependiente"/>
        <w:spacing w:before="172" w:line="288" w:lineRule="auto"/>
        <w:ind w:left="422" w:right="421"/>
        <w:jc w:val="both"/>
        <w:rPr>
          <w:lang w:val="en-GB"/>
        </w:rPr>
      </w:pPr>
      <w:r w:rsidRPr="00E34653">
        <w:rPr>
          <w:lang w:val="en-GB"/>
        </w:rPr>
        <w:t xml:space="preserve">The lentils only come from registered plantations of the authorised varieties which have been harvested mechanically </w:t>
      </w:r>
      <w:r w:rsidR="00936058" w:rsidRPr="00E34653">
        <w:rPr>
          <w:lang w:val="en-GB"/>
        </w:rPr>
        <w:t>with great care at an appropriate time of ripeness</w:t>
      </w:r>
      <w:r w:rsidR="00946926" w:rsidRPr="00E34653">
        <w:rPr>
          <w:lang w:val="en-GB"/>
        </w:rPr>
        <w:t>.</w:t>
      </w:r>
    </w:p>
    <w:p w:rsidR="00F664B7" w:rsidRPr="00E34653" w:rsidRDefault="00936058">
      <w:pPr>
        <w:pStyle w:val="Textoindependiente"/>
        <w:spacing w:before="120"/>
        <w:ind w:left="422"/>
        <w:jc w:val="both"/>
        <w:rPr>
          <w:lang w:val="en-GB"/>
        </w:rPr>
      </w:pPr>
      <w:r w:rsidRPr="00E34653">
        <w:rPr>
          <w:lang w:val="en-GB"/>
        </w:rPr>
        <w:t>They are stored in clean dry places where external contamination is avoided</w:t>
      </w:r>
      <w:r w:rsidR="00946926" w:rsidRPr="00E34653">
        <w:rPr>
          <w:lang w:val="en-GB"/>
        </w:rPr>
        <w:t>.</w:t>
      </w:r>
    </w:p>
    <w:p w:rsidR="00F664B7" w:rsidRPr="00E34653" w:rsidRDefault="00936058">
      <w:pPr>
        <w:pStyle w:val="Textoindependiente"/>
        <w:spacing w:before="170" w:line="288" w:lineRule="auto"/>
        <w:ind w:left="422" w:right="416"/>
        <w:jc w:val="both"/>
        <w:rPr>
          <w:lang w:val="en-GB"/>
        </w:rPr>
      </w:pPr>
      <w:r w:rsidRPr="00E34653">
        <w:rPr>
          <w:lang w:val="en-GB"/>
        </w:rPr>
        <w:t>They are subjected to quality controls which include a cooking analysis, processes of the</w:t>
      </w:r>
      <w:r w:rsidR="00946926" w:rsidRPr="00E34653">
        <w:rPr>
          <w:lang w:val="en-GB"/>
        </w:rPr>
        <w:t xml:space="preserve"> elimina</w:t>
      </w:r>
      <w:r w:rsidRPr="00E34653">
        <w:rPr>
          <w:lang w:val="en-GB"/>
        </w:rPr>
        <w:t>tion of foreign bodies and defective grains, and the subsequent classification by sizes with a view to their packaging and marketing as dried lentils</w:t>
      </w:r>
      <w:r w:rsidR="00946926" w:rsidRPr="00E34653">
        <w:rPr>
          <w:lang w:val="en-GB"/>
        </w:rPr>
        <w:t>.</w:t>
      </w:r>
    </w:p>
    <w:p w:rsidR="00F664B7" w:rsidRPr="00E34653" w:rsidRDefault="00936058">
      <w:pPr>
        <w:pStyle w:val="Textoindependiente"/>
        <w:spacing w:before="121" w:line="288" w:lineRule="auto"/>
        <w:ind w:left="422" w:right="419"/>
        <w:jc w:val="both"/>
        <w:rPr>
          <w:lang w:val="en-GB"/>
        </w:rPr>
      </w:pPr>
      <w:r w:rsidRPr="00E34653">
        <w:rPr>
          <w:lang w:val="en-GB"/>
        </w:rPr>
        <w:t>The Regulatory Board currently sends the packaging industries the rear labels identifying the Protected Geographical I</w:t>
      </w:r>
      <w:r w:rsidR="004C62B0" w:rsidRPr="00E34653">
        <w:rPr>
          <w:lang w:val="en-GB"/>
        </w:rPr>
        <w:t>ndic</w:t>
      </w:r>
      <w:r w:rsidRPr="00E34653">
        <w:rPr>
          <w:lang w:val="en-GB"/>
        </w:rPr>
        <w:t>ation</w:t>
      </w:r>
      <w:r w:rsidR="00946926" w:rsidRPr="00E34653">
        <w:rPr>
          <w:lang w:val="en-GB"/>
        </w:rPr>
        <w:t>.</w:t>
      </w:r>
    </w:p>
    <w:p w:rsidR="00F664B7" w:rsidRPr="00E34653" w:rsidRDefault="00F664B7">
      <w:pPr>
        <w:pStyle w:val="Textoindependiente"/>
        <w:rPr>
          <w:sz w:val="20"/>
          <w:lang w:val="en-GB"/>
        </w:rPr>
      </w:pPr>
    </w:p>
    <w:p w:rsidR="00F664B7" w:rsidRPr="00E34653" w:rsidRDefault="00F664B7">
      <w:pPr>
        <w:pStyle w:val="Textoindependiente"/>
        <w:rPr>
          <w:sz w:val="19"/>
          <w:lang w:val="en-GB"/>
        </w:rPr>
      </w:pPr>
    </w:p>
    <w:p w:rsidR="00F664B7" w:rsidRPr="00E34653" w:rsidRDefault="00936058">
      <w:pPr>
        <w:pStyle w:val="Ttulo1"/>
        <w:numPr>
          <w:ilvl w:val="0"/>
          <w:numId w:val="4"/>
        </w:numPr>
        <w:tabs>
          <w:tab w:val="left" w:pos="754"/>
        </w:tabs>
        <w:ind w:left="753" w:hanging="332"/>
        <w:rPr>
          <w:lang w:val="en-GB"/>
        </w:rPr>
      </w:pPr>
      <w:r w:rsidRPr="00E34653">
        <w:rPr>
          <w:shd w:val="clear" w:color="auto" w:fill="D2D2D2"/>
          <w:lang w:val="en-GB"/>
        </w:rPr>
        <w:t>LINK WITH THE</w:t>
      </w:r>
      <w:r w:rsidR="004C62B0" w:rsidRPr="00E34653">
        <w:rPr>
          <w:shd w:val="clear" w:color="auto" w:fill="D2D2D2"/>
          <w:lang w:val="en-GB"/>
        </w:rPr>
        <w:t xml:space="preserve"> GEOGRAPHICAL ENVIRONMENT</w:t>
      </w:r>
    </w:p>
    <w:p w:rsidR="00F664B7" w:rsidRPr="00E34653" w:rsidRDefault="00F664B7">
      <w:pPr>
        <w:pStyle w:val="Textoindependiente"/>
        <w:rPr>
          <w:b/>
          <w:sz w:val="24"/>
          <w:lang w:val="en-GB"/>
        </w:rPr>
      </w:pPr>
    </w:p>
    <w:p w:rsidR="00F664B7" w:rsidRPr="00E34653" w:rsidRDefault="00946926">
      <w:pPr>
        <w:pStyle w:val="Textoindependiente"/>
        <w:spacing w:before="199"/>
        <w:ind w:left="422"/>
        <w:rPr>
          <w:lang w:val="en-GB"/>
        </w:rPr>
      </w:pPr>
      <w:r w:rsidRPr="00E34653">
        <w:rPr>
          <w:u w:val="single"/>
          <w:lang w:val="en-GB"/>
        </w:rPr>
        <w:t>H</w:t>
      </w:r>
      <w:r w:rsidR="004C62B0" w:rsidRPr="00E34653">
        <w:rPr>
          <w:u w:val="single"/>
          <w:lang w:val="en-GB"/>
        </w:rPr>
        <w:t>istory</w:t>
      </w:r>
    </w:p>
    <w:p w:rsidR="00F664B7" w:rsidRPr="00E34653" w:rsidRDefault="00F664B7">
      <w:pPr>
        <w:pStyle w:val="Textoindependiente"/>
        <w:spacing w:before="2"/>
        <w:rPr>
          <w:sz w:val="17"/>
          <w:lang w:val="en-GB"/>
        </w:rPr>
      </w:pPr>
    </w:p>
    <w:p w:rsidR="00F664B7" w:rsidRPr="00E34653" w:rsidRDefault="00261F8D">
      <w:pPr>
        <w:pStyle w:val="Textoindependiente"/>
        <w:spacing w:before="94" w:line="288" w:lineRule="auto"/>
        <w:ind w:left="422" w:right="419"/>
        <w:jc w:val="both"/>
        <w:rPr>
          <w:lang w:val="en-GB"/>
        </w:rPr>
      </w:pPr>
      <w:r w:rsidRPr="00E34653">
        <w:rPr>
          <w:lang w:val="en-GB"/>
        </w:rPr>
        <w:t>The cultivation and consumption of lentils is mentioned in various</w:t>
      </w:r>
      <w:r w:rsidR="00946926" w:rsidRPr="00E34653">
        <w:rPr>
          <w:lang w:val="en-GB"/>
        </w:rPr>
        <w:t xml:space="preserve"> </w:t>
      </w:r>
      <w:r w:rsidRPr="00E34653">
        <w:rPr>
          <w:lang w:val="en-GB"/>
        </w:rPr>
        <w:t>treatises on agr</w:t>
      </w:r>
      <w:r w:rsidR="004421A6">
        <w:rPr>
          <w:lang w:val="en-GB"/>
        </w:rPr>
        <w:t>iculture and cuisine published at</w:t>
      </w:r>
      <w:r w:rsidRPr="00E34653">
        <w:rPr>
          <w:lang w:val="en-GB"/>
        </w:rPr>
        <w:t xml:space="preserve"> different periods</w:t>
      </w:r>
      <w:r w:rsidR="00946926" w:rsidRPr="00E34653">
        <w:rPr>
          <w:lang w:val="en-GB"/>
        </w:rPr>
        <w:t>.</w:t>
      </w:r>
    </w:p>
    <w:p w:rsidR="00F664B7" w:rsidRPr="00E34653" w:rsidRDefault="00261F8D">
      <w:pPr>
        <w:pStyle w:val="Textoindependiente"/>
        <w:spacing w:before="120" w:line="288" w:lineRule="auto"/>
        <w:ind w:left="422" w:right="411"/>
        <w:jc w:val="both"/>
        <w:rPr>
          <w:lang w:val="en-GB"/>
        </w:rPr>
      </w:pPr>
      <w:r w:rsidRPr="00E34653">
        <w:rPr>
          <w:lang w:val="en-GB"/>
        </w:rPr>
        <w:t>Specia</w:t>
      </w:r>
      <w:r w:rsidR="006426EF" w:rsidRPr="00E34653">
        <w:rPr>
          <w:lang w:val="en-GB"/>
        </w:rPr>
        <w:t>l</w:t>
      </w:r>
      <w:r w:rsidRPr="00E34653">
        <w:rPr>
          <w:lang w:val="en-GB"/>
        </w:rPr>
        <w:t xml:space="preserve"> mention of this type of pulse can be found in the works of</w:t>
      </w:r>
      <w:r w:rsidR="00946926" w:rsidRPr="00E34653">
        <w:rPr>
          <w:lang w:val="en-GB"/>
        </w:rPr>
        <w:t xml:space="preserve"> </w:t>
      </w:r>
      <w:proofErr w:type="spellStart"/>
      <w:r w:rsidR="00946926" w:rsidRPr="00E34653">
        <w:rPr>
          <w:lang w:val="en-GB"/>
        </w:rPr>
        <w:t>Columela</w:t>
      </w:r>
      <w:proofErr w:type="spellEnd"/>
      <w:r w:rsidRPr="00E34653">
        <w:rPr>
          <w:lang w:val="en-GB"/>
        </w:rPr>
        <w:t xml:space="preserve"> in his second book on</w:t>
      </w:r>
      <w:r w:rsidR="00946926" w:rsidRPr="00E34653">
        <w:rPr>
          <w:spacing w:val="-18"/>
          <w:lang w:val="en-GB"/>
        </w:rPr>
        <w:t xml:space="preserve"> </w:t>
      </w:r>
      <w:r w:rsidR="00946926" w:rsidRPr="00E34653">
        <w:rPr>
          <w:lang w:val="en-GB"/>
        </w:rPr>
        <w:t>Agricultur</w:t>
      </w:r>
      <w:r w:rsidRPr="00E34653">
        <w:rPr>
          <w:lang w:val="en-GB"/>
        </w:rPr>
        <w:t>e, Chapter</w:t>
      </w:r>
      <w:r w:rsidR="00946926" w:rsidRPr="00E34653">
        <w:rPr>
          <w:spacing w:val="-15"/>
          <w:lang w:val="en-GB"/>
        </w:rPr>
        <w:t xml:space="preserve"> </w:t>
      </w:r>
      <w:r w:rsidR="00946926" w:rsidRPr="00E34653">
        <w:rPr>
          <w:lang w:val="en-GB"/>
        </w:rPr>
        <w:t>VII</w:t>
      </w:r>
      <w:r w:rsidR="00946926" w:rsidRPr="00E34653">
        <w:rPr>
          <w:spacing w:val="-18"/>
          <w:lang w:val="en-GB"/>
        </w:rPr>
        <w:t xml:space="preserve"> </w:t>
      </w:r>
      <w:r w:rsidRPr="00E34653">
        <w:rPr>
          <w:lang w:val="en-GB"/>
        </w:rPr>
        <w:t>of which mentions rules on the cultivation of lentils</w:t>
      </w:r>
      <w:r w:rsidR="00946926" w:rsidRPr="00E34653">
        <w:rPr>
          <w:lang w:val="en-GB"/>
        </w:rPr>
        <w:t>: “…</w:t>
      </w:r>
      <w:r w:rsidR="00946926" w:rsidRPr="00E34653">
        <w:rPr>
          <w:spacing w:val="-12"/>
          <w:lang w:val="en-GB"/>
        </w:rPr>
        <w:t xml:space="preserve"> </w:t>
      </w:r>
      <w:r w:rsidR="00946926" w:rsidRPr="00E34653">
        <w:rPr>
          <w:lang w:val="en-GB"/>
        </w:rPr>
        <w:t>lent</w:t>
      </w:r>
      <w:r w:rsidRPr="00E34653">
        <w:rPr>
          <w:lang w:val="en-GB"/>
        </w:rPr>
        <w:t xml:space="preserve">ils should be sown in loose weak soils and above all in dry terrain, because when they are in flower they are easily lost </w:t>
      </w:r>
      <w:r w:rsidR="006426EF" w:rsidRPr="00E34653">
        <w:rPr>
          <w:lang w:val="en-GB"/>
        </w:rPr>
        <w:t>as a result of lushness and humidity</w:t>
      </w:r>
      <w:r w:rsidR="00946926" w:rsidRPr="00E34653">
        <w:rPr>
          <w:lang w:val="en-GB"/>
        </w:rPr>
        <w:t>”</w:t>
      </w:r>
      <w:r w:rsidR="006426EF" w:rsidRPr="00E34653">
        <w:rPr>
          <w:lang w:val="en-GB"/>
        </w:rPr>
        <w:t>. The</w:t>
      </w:r>
      <w:r w:rsidR="004421A6">
        <w:rPr>
          <w:lang w:val="en-GB"/>
        </w:rPr>
        <w:t>ir consumption is mentioned in</w:t>
      </w:r>
      <w:r w:rsidR="007377F7">
        <w:rPr>
          <w:lang w:val="en-GB"/>
        </w:rPr>
        <w:t xml:space="preserve"> the </w:t>
      </w:r>
      <w:proofErr w:type="spellStart"/>
      <w:r w:rsidR="007377F7">
        <w:rPr>
          <w:lang w:val="en-GB"/>
        </w:rPr>
        <w:t>Libro</w:t>
      </w:r>
      <w:proofErr w:type="spellEnd"/>
      <w:r w:rsidR="007377F7">
        <w:rPr>
          <w:lang w:val="en-GB"/>
        </w:rPr>
        <w:t xml:space="preserve"> de </w:t>
      </w:r>
      <w:proofErr w:type="spellStart"/>
      <w:r w:rsidR="007377F7">
        <w:rPr>
          <w:lang w:val="en-GB"/>
        </w:rPr>
        <w:t>Buen</w:t>
      </w:r>
      <w:proofErr w:type="spellEnd"/>
      <w:r w:rsidR="007377F7">
        <w:rPr>
          <w:lang w:val="en-GB"/>
        </w:rPr>
        <w:t xml:space="preserve"> Amor (</w:t>
      </w:r>
      <w:r w:rsidR="004421A6">
        <w:rPr>
          <w:lang w:val="en-GB"/>
        </w:rPr>
        <w:t>T</w:t>
      </w:r>
      <w:r w:rsidR="006426EF" w:rsidRPr="00E34653">
        <w:rPr>
          <w:lang w:val="en-GB"/>
        </w:rPr>
        <w:t>he Book of Good Love</w:t>
      </w:r>
      <w:r w:rsidR="007377F7">
        <w:rPr>
          <w:lang w:val="en-GB"/>
        </w:rPr>
        <w:t>)</w:t>
      </w:r>
      <w:r w:rsidR="006426EF" w:rsidRPr="00E34653">
        <w:rPr>
          <w:lang w:val="en-GB"/>
        </w:rPr>
        <w:t xml:space="preserve"> by</w:t>
      </w:r>
      <w:r w:rsidR="00946926" w:rsidRPr="00E34653">
        <w:rPr>
          <w:lang w:val="en-GB"/>
        </w:rPr>
        <w:t xml:space="preserve"> </w:t>
      </w:r>
      <w:r w:rsidR="006426EF" w:rsidRPr="00E34653">
        <w:rPr>
          <w:lang w:val="en-GB"/>
        </w:rPr>
        <w:t xml:space="preserve">the </w:t>
      </w:r>
      <w:r w:rsidR="00946926" w:rsidRPr="00E34653">
        <w:rPr>
          <w:lang w:val="en-GB"/>
        </w:rPr>
        <w:t>Arc</w:t>
      </w:r>
      <w:r w:rsidR="006426EF" w:rsidRPr="00E34653">
        <w:rPr>
          <w:lang w:val="en-GB"/>
        </w:rPr>
        <w:t>hpriest of</w:t>
      </w:r>
      <w:r w:rsidR="00946926" w:rsidRPr="00E34653">
        <w:rPr>
          <w:lang w:val="en-GB"/>
        </w:rPr>
        <w:t xml:space="preserve"> </w:t>
      </w:r>
      <w:proofErr w:type="spellStart"/>
      <w:r w:rsidR="00946926" w:rsidRPr="00E34653">
        <w:rPr>
          <w:lang w:val="en-GB"/>
        </w:rPr>
        <w:t>Hita</w:t>
      </w:r>
      <w:proofErr w:type="spellEnd"/>
      <w:r w:rsidR="00946926" w:rsidRPr="00E34653">
        <w:rPr>
          <w:lang w:val="en-GB"/>
        </w:rPr>
        <w:t>.</w:t>
      </w:r>
    </w:p>
    <w:p w:rsidR="00F664B7" w:rsidRPr="00E34653" w:rsidRDefault="006426EF">
      <w:pPr>
        <w:pStyle w:val="Textoindependiente"/>
        <w:spacing w:before="119" w:line="290" w:lineRule="auto"/>
        <w:ind w:left="422" w:right="422"/>
        <w:jc w:val="both"/>
        <w:rPr>
          <w:lang w:val="en-GB"/>
        </w:rPr>
      </w:pPr>
      <w:r w:rsidRPr="00E34653">
        <w:rPr>
          <w:lang w:val="en-GB"/>
        </w:rPr>
        <w:t>The</w:t>
      </w:r>
      <w:r w:rsidR="00946926" w:rsidRPr="00E34653">
        <w:rPr>
          <w:lang w:val="en-GB"/>
        </w:rPr>
        <w:t xml:space="preserve"> “</w:t>
      </w:r>
      <w:proofErr w:type="spellStart"/>
      <w:r w:rsidR="00946926" w:rsidRPr="00E34653">
        <w:rPr>
          <w:lang w:val="en-GB"/>
        </w:rPr>
        <w:t>Rubia</w:t>
      </w:r>
      <w:proofErr w:type="spellEnd"/>
      <w:r w:rsidR="00946926" w:rsidRPr="00E34653">
        <w:rPr>
          <w:lang w:val="en-GB"/>
        </w:rPr>
        <w:t xml:space="preserve"> de La </w:t>
      </w:r>
      <w:proofErr w:type="spellStart"/>
      <w:r w:rsidR="00946926" w:rsidRPr="00E34653">
        <w:rPr>
          <w:lang w:val="en-GB"/>
        </w:rPr>
        <w:t>Armuña</w:t>
      </w:r>
      <w:proofErr w:type="spellEnd"/>
      <w:r w:rsidR="00946926" w:rsidRPr="00E34653">
        <w:rPr>
          <w:lang w:val="en-GB"/>
        </w:rPr>
        <w:t xml:space="preserve">” </w:t>
      </w:r>
      <w:r w:rsidRPr="00E34653">
        <w:rPr>
          <w:lang w:val="en-GB"/>
        </w:rPr>
        <w:t>variety appears as such on page</w:t>
      </w:r>
      <w:r w:rsidR="00946926" w:rsidRPr="00E34653">
        <w:rPr>
          <w:lang w:val="en-GB"/>
        </w:rPr>
        <w:t xml:space="preserve"> 218 </w:t>
      </w:r>
      <w:r w:rsidRPr="00E34653">
        <w:rPr>
          <w:lang w:val="en-GB"/>
        </w:rPr>
        <w:t>of the book</w:t>
      </w:r>
      <w:r w:rsidR="00946926" w:rsidRPr="00E34653">
        <w:rPr>
          <w:lang w:val="en-GB"/>
        </w:rPr>
        <w:t xml:space="preserve"> “</w:t>
      </w:r>
      <w:r w:rsidRPr="00E34653">
        <w:rPr>
          <w:lang w:val="en-GB"/>
        </w:rPr>
        <w:t>A source of protein” published by the</w:t>
      </w:r>
      <w:r w:rsidR="00946926" w:rsidRPr="00E34653">
        <w:rPr>
          <w:lang w:val="en-GB"/>
        </w:rPr>
        <w:t xml:space="preserve"> Minist</w:t>
      </w:r>
      <w:r w:rsidRPr="00E34653">
        <w:rPr>
          <w:lang w:val="en-GB"/>
        </w:rPr>
        <w:t>ry of</w:t>
      </w:r>
      <w:r w:rsidR="00946926" w:rsidRPr="00E34653">
        <w:rPr>
          <w:lang w:val="en-GB"/>
        </w:rPr>
        <w:t xml:space="preserve"> Agricultur</w:t>
      </w:r>
      <w:r w:rsidRPr="00E34653">
        <w:rPr>
          <w:lang w:val="en-GB"/>
        </w:rPr>
        <w:t>e, Fisheries, and Food in</w:t>
      </w:r>
      <w:r w:rsidR="00946926" w:rsidRPr="00E34653">
        <w:rPr>
          <w:lang w:val="en-GB"/>
        </w:rPr>
        <w:t xml:space="preserve"> 1984.</w:t>
      </w:r>
    </w:p>
    <w:p w:rsidR="00F664B7" w:rsidRPr="00E34653" w:rsidRDefault="006426EF">
      <w:pPr>
        <w:pStyle w:val="Textoindependiente"/>
        <w:spacing w:before="116" w:line="288" w:lineRule="auto"/>
        <w:ind w:left="422" w:right="416"/>
        <w:jc w:val="both"/>
        <w:rPr>
          <w:lang w:val="en-GB"/>
        </w:rPr>
      </w:pPr>
      <w:r w:rsidRPr="00E34653">
        <w:rPr>
          <w:lang w:val="en-GB"/>
        </w:rPr>
        <w:t xml:space="preserve">The cultivation of lentils is traditional in the area and knowledge of them has spread owing to their </w:t>
      </w:r>
      <w:r w:rsidR="001C0081" w:rsidRPr="00E34653">
        <w:rPr>
          <w:lang w:val="en-GB"/>
        </w:rPr>
        <w:t xml:space="preserve">unusual characteristics which have led to their identification by consumers, who since their discovery have associated them with the region of La </w:t>
      </w:r>
      <w:proofErr w:type="spellStart"/>
      <w:r w:rsidR="001C0081" w:rsidRPr="00E34653">
        <w:rPr>
          <w:lang w:val="en-GB"/>
        </w:rPr>
        <w:t>Armuña</w:t>
      </w:r>
      <w:proofErr w:type="spellEnd"/>
      <w:r w:rsidR="00946926" w:rsidRPr="00E34653">
        <w:rPr>
          <w:lang w:val="en-GB"/>
        </w:rPr>
        <w:t>.</w:t>
      </w:r>
    </w:p>
    <w:p w:rsidR="00F664B7" w:rsidRPr="00E34653" w:rsidRDefault="00F664B7">
      <w:pPr>
        <w:spacing w:line="288" w:lineRule="auto"/>
        <w:jc w:val="both"/>
        <w:rPr>
          <w:lang w:val="en-GB"/>
        </w:rPr>
        <w:sectPr w:rsidR="00F664B7" w:rsidRPr="00E34653">
          <w:pgSz w:w="11910" w:h="16840"/>
          <w:pgMar w:top="1660" w:right="600" w:bottom="280" w:left="1280" w:header="576" w:footer="0" w:gutter="0"/>
          <w:cols w:space="720"/>
        </w:sectPr>
      </w:pPr>
    </w:p>
    <w:p w:rsidR="00F664B7" w:rsidRPr="00E34653" w:rsidRDefault="00F664B7">
      <w:pPr>
        <w:pStyle w:val="Textoindependiente"/>
        <w:rPr>
          <w:sz w:val="20"/>
          <w:lang w:val="en-GB"/>
        </w:rPr>
      </w:pPr>
    </w:p>
    <w:p w:rsidR="00F664B7" w:rsidRPr="00E34653" w:rsidRDefault="00F664B7">
      <w:pPr>
        <w:pStyle w:val="Textoindependiente"/>
        <w:spacing w:before="5"/>
        <w:rPr>
          <w:sz w:val="24"/>
          <w:lang w:val="en-GB"/>
        </w:rPr>
      </w:pPr>
    </w:p>
    <w:p w:rsidR="00F664B7" w:rsidRPr="00E34653" w:rsidRDefault="00946926">
      <w:pPr>
        <w:pStyle w:val="Textoindependiente"/>
        <w:spacing w:before="94" w:line="400" w:lineRule="auto"/>
        <w:ind w:left="422" w:right="8597"/>
        <w:rPr>
          <w:lang w:val="en-GB"/>
        </w:rPr>
      </w:pPr>
      <w:r w:rsidRPr="00E34653">
        <w:rPr>
          <w:u w:val="single"/>
          <w:lang w:val="en-GB"/>
        </w:rPr>
        <w:t>Natur</w:t>
      </w:r>
      <w:r w:rsidR="007377F7">
        <w:rPr>
          <w:u w:val="single"/>
          <w:lang w:val="en-GB"/>
        </w:rPr>
        <w:t>e</w:t>
      </w:r>
      <w:r w:rsidR="001C0081" w:rsidRPr="00E34653">
        <w:rPr>
          <w:lang w:val="en-GB"/>
        </w:rPr>
        <w:t xml:space="preserve"> orography</w:t>
      </w:r>
    </w:p>
    <w:p w:rsidR="00F664B7" w:rsidRPr="00E34653" w:rsidRDefault="001C0081">
      <w:pPr>
        <w:pStyle w:val="Textoindependiente"/>
        <w:spacing w:before="2" w:line="288" w:lineRule="auto"/>
        <w:ind w:left="422" w:right="412"/>
        <w:jc w:val="both"/>
        <w:rPr>
          <w:lang w:val="en-GB"/>
        </w:rPr>
      </w:pPr>
      <w:r w:rsidRPr="00E34653">
        <w:rPr>
          <w:lang w:val="en-GB"/>
        </w:rPr>
        <w:t>The district of</w:t>
      </w:r>
      <w:r w:rsidR="00946926" w:rsidRPr="00E34653">
        <w:rPr>
          <w:spacing w:val="-8"/>
          <w:lang w:val="en-GB"/>
        </w:rPr>
        <w:t xml:space="preserve"> </w:t>
      </w:r>
      <w:r w:rsidR="00946926" w:rsidRPr="00E34653">
        <w:rPr>
          <w:lang w:val="en-GB"/>
        </w:rPr>
        <w:t>La</w:t>
      </w:r>
      <w:r w:rsidR="00946926" w:rsidRPr="00E34653">
        <w:rPr>
          <w:spacing w:val="-10"/>
          <w:lang w:val="en-GB"/>
        </w:rPr>
        <w:t xml:space="preserve"> </w:t>
      </w:r>
      <w:proofErr w:type="spellStart"/>
      <w:r w:rsidR="00946926" w:rsidRPr="00E34653">
        <w:rPr>
          <w:lang w:val="en-GB"/>
        </w:rPr>
        <w:t>Armuña</w:t>
      </w:r>
      <w:proofErr w:type="spellEnd"/>
      <w:r w:rsidR="00946926" w:rsidRPr="00E34653">
        <w:rPr>
          <w:spacing w:val="-8"/>
          <w:lang w:val="en-GB"/>
        </w:rPr>
        <w:t xml:space="preserve"> </w:t>
      </w:r>
      <w:r w:rsidRPr="00E34653">
        <w:rPr>
          <w:lang w:val="en-GB"/>
        </w:rPr>
        <w:t xml:space="preserve">lies within the so-called Tertiary Basin of the </w:t>
      </w:r>
      <w:r w:rsidR="00ED11C9">
        <w:rPr>
          <w:lang w:val="en-GB"/>
        </w:rPr>
        <w:t xml:space="preserve">River </w:t>
      </w:r>
      <w:r w:rsidRPr="00E34653">
        <w:rPr>
          <w:lang w:val="en-GB"/>
        </w:rPr>
        <w:t>Duero</w:t>
      </w:r>
      <w:r w:rsidR="00ED11C9">
        <w:rPr>
          <w:lang w:val="en-GB"/>
        </w:rPr>
        <w:t>. T</w:t>
      </w:r>
      <w:r w:rsidRPr="00E34653">
        <w:rPr>
          <w:lang w:val="en-GB"/>
        </w:rPr>
        <w:t>he predominant materials in the area correspond to deposits of the Tertiary Era and to a lesser extent to materials from the Quaternary period</w:t>
      </w:r>
      <w:r w:rsidR="00E87AE1" w:rsidRPr="00E34653">
        <w:rPr>
          <w:lang w:val="en-GB"/>
        </w:rPr>
        <w:t>; a</w:t>
      </w:r>
      <w:r w:rsidRPr="00E34653">
        <w:rPr>
          <w:lang w:val="en-GB"/>
        </w:rPr>
        <w:t>ll these materials are deposited in horizontal strata</w:t>
      </w:r>
      <w:r w:rsidR="00946926" w:rsidRPr="00E34653">
        <w:rPr>
          <w:lang w:val="en-GB"/>
        </w:rPr>
        <w:t>.</w:t>
      </w:r>
      <w:r w:rsidR="00946926" w:rsidRPr="00E34653">
        <w:rPr>
          <w:spacing w:val="-1"/>
          <w:lang w:val="en-GB"/>
        </w:rPr>
        <w:t xml:space="preserve"> </w:t>
      </w:r>
      <w:r w:rsidRPr="00E34653">
        <w:rPr>
          <w:spacing w:val="-1"/>
          <w:lang w:val="en-GB"/>
        </w:rPr>
        <w:t>Clayey sands with quartzite pebbles</w:t>
      </w:r>
      <w:r w:rsidR="00E87AE1" w:rsidRPr="00E34653">
        <w:rPr>
          <w:spacing w:val="-1"/>
          <w:lang w:val="en-GB"/>
        </w:rPr>
        <w:t xml:space="preserve"> appear over the</w:t>
      </w:r>
      <w:r w:rsidRPr="00E34653">
        <w:rPr>
          <w:lang w:val="en-GB"/>
        </w:rPr>
        <w:t xml:space="preserve"> tertiary deposits of sandstones, clays or marls, and limestone</w:t>
      </w:r>
      <w:r w:rsidR="00E87AE1" w:rsidRPr="00E34653">
        <w:rPr>
          <w:lang w:val="en-GB"/>
        </w:rPr>
        <w:t xml:space="preserve"> in some </w:t>
      </w:r>
      <w:r w:rsidR="00ED11C9">
        <w:rPr>
          <w:lang w:val="en-GB"/>
        </w:rPr>
        <w:t>areas</w:t>
      </w:r>
      <w:r w:rsidR="00E87AE1" w:rsidRPr="00E34653">
        <w:rPr>
          <w:lang w:val="en-GB"/>
        </w:rPr>
        <w:t xml:space="preserve"> of the district</w:t>
      </w:r>
      <w:r w:rsidR="00946926" w:rsidRPr="00E34653">
        <w:rPr>
          <w:lang w:val="en-GB"/>
        </w:rPr>
        <w:t xml:space="preserve">. </w:t>
      </w:r>
      <w:r w:rsidR="00E87AE1" w:rsidRPr="00E34653">
        <w:rPr>
          <w:lang w:val="en-GB"/>
        </w:rPr>
        <w:t xml:space="preserve">In </w:t>
      </w:r>
      <w:proofErr w:type="spellStart"/>
      <w:r w:rsidR="00E87AE1" w:rsidRPr="00ED11C9">
        <w:rPr>
          <w:lang w:val="en-GB"/>
        </w:rPr>
        <w:t>interfluvial</w:t>
      </w:r>
      <w:proofErr w:type="spellEnd"/>
      <w:r w:rsidR="00E87AE1" w:rsidRPr="00E34653">
        <w:rPr>
          <w:lang w:val="en-GB"/>
        </w:rPr>
        <w:t xml:space="preserve"> </w:t>
      </w:r>
      <w:r w:rsidR="00ED11C9">
        <w:rPr>
          <w:lang w:val="en-GB"/>
        </w:rPr>
        <w:t xml:space="preserve">and higher </w:t>
      </w:r>
      <w:r w:rsidR="00E87AE1" w:rsidRPr="00E34653">
        <w:rPr>
          <w:lang w:val="en-GB"/>
        </w:rPr>
        <w:t>spaces siliceous clays and loams can be found</w:t>
      </w:r>
      <w:r w:rsidR="00946926" w:rsidRPr="00E34653">
        <w:rPr>
          <w:lang w:val="en-GB"/>
        </w:rPr>
        <w:t>.</w:t>
      </w:r>
      <w:r w:rsidR="00ED11C9">
        <w:rPr>
          <w:lang w:val="en-GB"/>
        </w:rPr>
        <w:t xml:space="preserve"> The average altitude of the area is between 800 and 900 metres.</w:t>
      </w:r>
    </w:p>
    <w:p w:rsidR="00F664B7" w:rsidRPr="00E34653" w:rsidRDefault="00F664B7">
      <w:pPr>
        <w:pStyle w:val="Textoindependiente"/>
        <w:rPr>
          <w:sz w:val="24"/>
          <w:lang w:val="en-GB"/>
        </w:rPr>
      </w:pPr>
    </w:p>
    <w:p w:rsidR="00F664B7" w:rsidRPr="00E34653" w:rsidRDefault="00E87AE1">
      <w:pPr>
        <w:pStyle w:val="Textoindependiente"/>
        <w:spacing w:before="147"/>
        <w:ind w:left="422"/>
        <w:rPr>
          <w:lang w:val="en-GB"/>
        </w:rPr>
      </w:pPr>
      <w:r w:rsidRPr="00E34653">
        <w:rPr>
          <w:lang w:val="en-GB"/>
        </w:rPr>
        <w:t>Soils</w:t>
      </w:r>
      <w:r w:rsidR="00946926" w:rsidRPr="00E34653">
        <w:rPr>
          <w:lang w:val="en-GB"/>
        </w:rPr>
        <w:t>:</w:t>
      </w:r>
    </w:p>
    <w:p w:rsidR="00F664B7" w:rsidRPr="00E34653" w:rsidRDefault="00E87AE1">
      <w:pPr>
        <w:pStyle w:val="Textoindependiente"/>
        <w:spacing w:before="172" w:line="288" w:lineRule="auto"/>
        <w:ind w:left="422" w:right="415"/>
        <w:jc w:val="both"/>
        <w:rPr>
          <w:lang w:val="en-GB"/>
        </w:rPr>
      </w:pPr>
      <w:r w:rsidRPr="00E34653">
        <w:rPr>
          <w:lang w:val="en-GB"/>
        </w:rPr>
        <w:t>The production area is one of</w:t>
      </w:r>
      <w:r w:rsidR="00946926" w:rsidRPr="00E34653">
        <w:rPr>
          <w:spacing w:val="-18"/>
          <w:lang w:val="en-GB"/>
        </w:rPr>
        <w:t xml:space="preserve"> </w:t>
      </w:r>
      <w:r w:rsidRPr="00E34653">
        <w:rPr>
          <w:lang w:val="en-GB"/>
        </w:rPr>
        <w:t xml:space="preserve">brown </w:t>
      </w:r>
      <w:r w:rsidR="007377F7">
        <w:rPr>
          <w:lang w:val="en-GB"/>
        </w:rPr>
        <w:t>and reddish brown</w:t>
      </w:r>
      <w:r w:rsidR="00ED11C9">
        <w:rPr>
          <w:lang w:val="en-GB"/>
        </w:rPr>
        <w:t xml:space="preserve"> </w:t>
      </w:r>
      <w:r w:rsidRPr="00E34653">
        <w:rPr>
          <w:lang w:val="en-GB"/>
        </w:rPr>
        <w:t>sandy soils</w:t>
      </w:r>
      <w:r w:rsidR="00AA5CEC">
        <w:rPr>
          <w:lang w:val="en-GB"/>
        </w:rPr>
        <w:t xml:space="preserve"> and brown land</w:t>
      </w:r>
      <w:r w:rsidRPr="00E34653">
        <w:rPr>
          <w:lang w:val="en-GB"/>
        </w:rPr>
        <w:t xml:space="preserve"> and dark soils</w:t>
      </w:r>
      <w:r w:rsidR="00946926" w:rsidRPr="00E34653">
        <w:rPr>
          <w:lang w:val="en-GB"/>
        </w:rPr>
        <w:t xml:space="preserve">. </w:t>
      </w:r>
      <w:r w:rsidRPr="00E34653">
        <w:rPr>
          <w:lang w:val="en-GB"/>
        </w:rPr>
        <w:t xml:space="preserve">The predominant type is a deep red </w:t>
      </w:r>
      <w:r w:rsidR="007377F7">
        <w:rPr>
          <w:lang w:val="en-GB"/>
        </w:rPr>
        <w:t xml:space="preserve">soil </w:t>
      </w:r>
      <w:r w:rsidRPr="00E34653">
        <w:rPr>
          <w:lang w:val="en-GB"/>
        </w:rPr>
        <w:t>which is neutral or slightly alkaline with sufficient calcium and potassium and a variable amount of phosphorus</w:t>
      </w:r>
      <w:r w:rsidR="000E6838" w:rsidRPr="00E34653">
        <w:rPr>
          <w:lang w:val="en-GB"/>
        </w:rPr>
        <w:t>, th</w:t>
      </w:r>
      <w:r w:rsidRPr="00E34653">
        <w:rPr>
          <w:lang w:val="en-GB"/>
        </w:rPr>
        <w:t>ese soils include little organic material</w:t>
      </w:r>
      <w:r w:rsidR="00946926" w:rsidRPr="00E34653">
        <w:rPr>
          <w:lang w:val="en-GB"/>
        </w:rPr>
        <w:t>.</w:t>
      </w:r>
    </w:p>
    <w:p w:rsidR="00F664B7" w:rsidRPr="00E34653" w:rsidRDefault="00F664B7">
      <w:pPr>
        <w:pStyle w:val="Textoindependiente"/>
        <w:rPr>
          <w:sz w:val="24"/>
          <w:lang w:val="en-GB"/>
        </w:rPr>
      </w:pPr>
    </w:p>
    <w:p w:rsidR="00F664B7" w:rsidRPr="00E34653" w:rsidRDefault="00946926">
      <w:pPr>
        <w:pStyle w:val="Textoindependiente"/>
        <w:spacing w:before="147"/>
        <w:ind w:left="422"/>
        <w:rPr>
          <w:lang w:val="en-GB"/>
        </w:rPr>
      </w:pPr>
      <w:r w:rsidRPr="00E34653">
        <w:rPr>
          <w:lang w:val="en-GB"/>
        </w:rPr>
        <w:t>Clima</w:t>
      </w:r>
      <w:r w:rsidR="008141F7" w:rsidRPr="00E34653">
        <w:rPr>
          <w:lang w:val="en-GB"/>
        </w:rPr>
        <w:t>te</w:t>
      </w:r>
      <w:r w:rsidRPr="00E34653">
        <w:rPr>
          <w:lang w:val="en-GB"/>
        </w:rPr>
        <w:t>:</w:t>
      </w:r>
    </w:p>
    <w:p w:rsidR="00F664B7" w:rsidRPr="00E34653" w:rsidRDefault="000E6838">
      <w:pPr>
        <w:pStyle w:val="Textoindependiente"/>
        <w:spacing w:before="171" w:line="288" w:lineRule="auto"/>
        <w:ind w:left="422" w:right="416"/>
        <w:jc w:val="both"/>
        <w:rPr>
          <w:lang w:val="en-GB"/>
        </w:rPr>
      </w:pPr>
      <w:r w:rsidRPr="00E34653">
        <w:rPr>
          <w:lang w:val="en-GB"/>
        </w:rPr>
        <w:t>The</w:t>
      </w:r>
      <w:r w:rsidR="00946926" w:rsidRPr="00E34653">
        <w:rPr>
          <w:spacing w:val="-4"/>
          <w:lang w:val="en-GB"/>
        </w:rPr>
        <w:t xml:space="preserve"> </w:t>
      </w:r>
      <w:r w:rsidR="00946926" w:rsidRPr="00E34653">
        <w:rPr>
          <w:lang w:val="en-GB"/>
        </w:rPr>
        <w:t>clima</w:t>
      </w:r>
      <w:r w:rsidRPr="00E34653">
        <w:rPr>
          <w:lang w:val="en-GB"/>
        </w:rPr>
        <w:t xml:space="preserve">te of the area is </w:t>
      </w:r>
      <w:r w:rsidR="00946926" w:rsidRPr="00E34653">
        <w:rPr>
          <w:lang w:val="en-GB"/>
        </w:rPr>
        <w:t>continenta</w:t>
      </w:r>
      <w:r w:rsidR="007377F7">
        <w:rPr>
          <w:lang w:val="en-GB"/>
        </w:rPr>
        <w:t>l</w:t>
      </w:r>
      <w:r w:rsidRPr="00E34653">
        <w:rPr>
          <w:lang w:val="en-GB"/>
        </w:rPr>
        <w:t xml:space="preserve"> with long cold winters and very short hot dry summers</w:t>
      </w:r>
      <w:r w:rsidR="00946926" w:rsidRPr="00E34653">
        <w:rPr>
          <w:lang w:val="en-GB"/>
        </w:rPr>
        <w:t xml:space="preserve">. </w:t>
      </w:r>
      <w:r w:rsidRPr="00E34653">
        <w:rPr>
          <w:lang w:val="en-GB"/>
        </w:rPr>
        <w:t xml:space="preserve">The temperature varies between </w:t>
      </w:r>
      <w:r w:rsidR="00946926" w:rsidRPr="00E34653">
        <w:rPr>
          <w:lang w:val="en-GB"/>
        </w:rPr>
        <w:t xml:space="preserve">-10º C </w:t>
      </w:r>
      <w:r w:rsidRPr="00E34653">
        <w:rPr>
          <w:lang w:val="en-GB"/>
        </w:rPr>
        <w:t xml:space="preserve">in December and January and </w:t>
      </w:r>
      <w:r w:rsidR="00946926" w:rsidRPr="00E34653">
        <w:rPr>
          <w:lang w:val="en-GB"/>
        </w:rPr>
        <w:t xml:space="preserve">35º C </w:t>
      </w:r>
      <w:r w:rsidRPr="00E34653">
        <w:rPr>
          <w:lang w:val="en-GB"/>
        </w:rPr>
        <w:t>in July and August</w:t>
      </w:r>
      <w:r w:rsidR="00946926" w:rsidRPr="00E34653">
        <w:rPr>
          <w:lang w:val="en-GB"/>
        </w:rPr>
        <w:t xml:space="preserve">. </w:t>
      </w:r>
      <w:r w:rsidR="007377F7">
        <w:rPr>
          <w:lang w:val="en-GB"/>
        </w:rPr>
        <w:t>Rainfall</w:t>
      </w:r>
      <w:r w:rsidRPr="00E34653">
        <w:rPr>
          <w:lang w:val="en-GB"/>
        </w:rPr>
        <w:t xml:space="preserve"> is light with an annual average of</w:t>
      </w:r>
      <w:r w:rsidR="00946926" w:rsidRPr="00E34653">
        <w:rPr>
          <w:lang w:val="en-GB"/>
        </w:rPr>
        <w:t xml:space="preserve"> 300</w:t>
      </w:r>
      <w:r w:rsidR="007377F7">
        <w:rPr>
          <w:lang w:val="en-GB"/>
        </w:rPr>
        <w:t xml:space="preserve"> to</w:t>
      </w:r>
      <w:r w:rsidR="00946926" w:rsidRPr="00E34653">
        <w:rPr>
          <w:lang w:val="en-GB"/>
        </w:rPr>
        <w:t xml:space="preserve"> 400</w:t>
      </w:r>
      <w:r w:rsidR="00946926" w:rsidRPr="00E34653">
        <w:rPr>
          <w:spacing w:val="-14"/>
          <w:lang w:val="en-GB"/>
        </w:rPr>
        <w:t xml:space="preserve"> </w:t>
      </w:r>
      <w:r w:rsidR="00946926" w:rsidRPr="00E34653">
        <w:rPr>
          <w:lang w:val="en-GB"/>
        </w:rPr>
        <w:t>mm.</w:t>
      </w:r>
    </w:p>
    <w:p w:rsidR="00F664B7" w:rsidRPr="00E34653" w:rsidRDefault="00F664B7">
      <w:pPr>
        <w:pStyle w:val="Textoindependiente"/>
        <w:rPr>
          <w:sz w:val="24"/>
          <w:lang w:val="en-GB"/>
        </w:rPr>
      </w:pPr>
    </w:p>
    <w:p w:rsidR="00F664B7" w:rsidRPr="00E34653" w:rsidRDefault="007377F7">
      <w:pPr>
        <w:pStyle w:val="Textoindependiente"/>
        <w:spacing w:before="149"/>
        <w:ind w:left="422"/>
        <w:rPr>
          <w:lang w:val="en-GB"/>
        </w:rPr>
      </w:pPr>
      <w:r>
        <w:rPr>
          <w:lang w:val="en-GB"/>
        </w:rPr>
        <w:t>Hy</w:t>
      </w:r>
      <w:r w:rsidR="00946926" w:rsidRPr="00E34653">
        <w:rPr>
          <w:lang w:val="en-GB"/>
        </w:rPr>
        <w:t>drogr</w:t>
      </w:r>
      <w:r w:rsidR="000E6838" w:rsidRPr="00E34653">
        <w:rPr>
          <w:lang w:val="en-GB"/>
        </w:rPr>
        <w:t>aphy</w:t>
      </w:r>
      <w:r w:rsidR="00946926" w:rsidRPr="00E34653">
        <w:rPr>
          <w:lang w:val="en-GB"/>
        </w:rPr>
        <w:t>:</w:t>
      </w:r>
    </w:p>
    <w:p w:rsidR="00F664B7" w:rsidRPr="00E34653" w:rsidRDefault="000E6838">
      <w:pPr>
        <w:pStyle w:val="Textoindependiente"/>
        <w:spacing w:before="169" w:line="288" w:lineRule="auto"/>
        <w:ind w:left="422" w:right="419"/>
        <w:jc w:val="both"/>
        <w:rPr>
          <w:lang w:val="en-GB"/>
        </w:rPr>
      </w:pPr>
      <w:r w:rsidRPr="00E34653">
        <w:rPr>
          <w:lang w:val="en-GB"/>
        </w:rPr>
        <w:t>This is limited to the</w:t>
      </w:r>
      <w:r w:rsidR="00946926" w:rsidRPr="00E34653">
        <w:rPr>
          <w:lang w:val="en-GB"/>
        </w:rPr>
        <w:t xml:space="preserve"> presenc</w:t>
      </w:r>
      <w:r w:rsidRPr="00E34653">
        <w:rPr>
          <w:lang w:val="en-GB"/>
        </w:rPr>
        <w:t xml:space="preserve">e of streams which </w:t>
      </w:r>
      <w:r w:rsidR="00FD7CA6">
        <w:rPr>
          <w:lang w:val="en-GB"/>
        </w:rPr>
        <w:t>flow</w:t>
      </w:r>
      <w:r w:rsidRPr="00E34653">
        <w:rPr>
          <w:lang w:val="en-GB"/>
        </w:rPr>
        <w:t xml:space="preserve"> into various tributaries of the River</w:t>
      </w:r>
      <w:r w:rsidR="00946926" w:rsidRPr="00E34653">
        <w:rPr>
          <w:lang w:val="en-GB"/>
        </w:rPr>
        <w:t xml:space="preserve"> </w:t>
      </w:r>
      <w:proofErr w:type="spellStart"/>
      <w:r w:rsidR="00946926" w:rsidRPr="00E34653">
        <w:rPr>
          <w:lang w:val="en-GB"/>
        </w:rPr>
        <w:t>Tormes</w:t>
      </w:r>
      <w:proofErr w:type="spellEnd"/>
      <w:r w:rsidR="00946926" w:rsidRPr="00E34653">
        <w:rPr>
          <w:lang w:val="en-GB"/>
        </w:rPr>
        <w:t>.</w:t>
      </w:r>
    </w:p>
    <w:p w:rsidR="00F664B7" w:rsidRPr="00E34653" w:rsidRDefault="00F664B7">
      <w:pPr>
        <w:pStyle w:val="Textoindependiente"/>
        <w:rPr>
          <w:sz w:val="20"/>
          <w:lang w:val="en-GB"/>
        </w:rPr>
      </w:pPr>
    </w:p>
    <w:p w:rsidR="00F664B7" w:rsidRPr="00E34653" w:rsidRDefault="00F664B7">
      <w:pPr>
        <w:pStyle w:val="Textoindependiente"/>
        <w:spacing w:before="3"/>
        <w:rPr>
          <w:sz w:val="19"/>
          <w:lang w:val="en-GB"/>
        </w:rPr>
      </w:pPr>
    </w:p>
    <w:p w:rsidR="00F664B7" w:rsidRPr="00E34653" w:rsidRDefault="000E6838">
      <w:pPr>
        <w:pStyle w:val="Ttulo1"/>
        <w:numPr>
          <w:ilvl w:val="0"/>
          <w:numId w:val="4"/>
        </w:numPr>
        <w:tabs>
          <w:tab w:val="left" w:pos="729"/>
        </w:tabs>
        <w:spacing w:before="93"/>
        <w:ind w:left="729" w:hanging="307"/>
        <w:rPr>
          <w:lang w:val="en-GB"/>
        </w:rPr>
      </w:pPr>
      <w:r w:rsidRPr="00E34653">
        <w:rPr>
          <w:shd w:val="clear" w:color="auto" w:fill="D2D2D2"/>
          <w:lang w:val="en-GB"/>
        </w:rPr>
        <w:t>CONTROL S</w:t>
      </w:r>
      <w:r w:rsidR="00946926" w:rsidRPr="00E34653">
        <w:rPr>
          <w:shd w:val="clear" w:color="auto" w:fill="D2D2D2"/>
          <w:lang w:val="en-GB"/>
        </w:rPr>
        <w:t>TRUCTUR</w:t>
      </w:r>
      <w:r w:rsidRPr="00E34653">
        <w:rPr>
          <w:shd w:val="clear" w:color="auto" w:fill="D2D2D2"/>
          <w:lang w:val="en-GB"/>
        </w:rPr>
        <w:t>E</w:t>
      </w:r>
    </w:p>
    <w:p w:rsidR="00F664B7" w:rsidRPr="00E34653" w:rsidRDefault="00F664B7">
      <w:pPr>
        <w:pStyle w:val="Textoindependiente"/>
        <w:spacing w:before="2"/>
        <w:rPr>
          <w:b/>
          <w:sz w:val="25"/>
          <w:lang w:val="en-GB"/>
        </w:rPr>
      </w:pPr>
    </w:p>
    <w:p w:rsidR="00F664B7" w:rsidRPr="00E34653" w:rsidRDefault="00946926" w:rsidP="000E6838">
      <w:pPr>
        <w:pStyle w:val="Textoindependiente"/>
        <w:tabs>
          <w:tab w:val="left" w:pos="2548"/>
        </w:tabs>
        <w:spacing w:line="290" w:lineRule="auto"/>
        <w:ind w:left="2548" w:right="1214" w:hanging="2127"/>
        <w:jc w:val="both"/>
        <w:rPr>
          <w:lang w:val="en-GB"/>
        </w:rPr>
      </w:pPr>
      <w:r w:rsidRPr="00E34653">
        <w:rPr>
          <w:b/>
          <w:i/>
          <w:lang w:val="en-GB"/>
        </w:rPr>
        <w:t>N</w:t>
      </w:r>
      <w:r w:rsidR="000E6838" w:rsidRPr="00E34653">
        <w:rPr>
          <w:b/>
          <w:i/>
          <w:lang w:val="en-GB"/>
        </w:rPr>
        <w:t>ame</w:t>
      </w:r>
      <w:r w:rsidRPr="00E34653">
        <w:rPr>
          <w:i/>
          <w:lang w:val="en-GB"/>
        </w:rPr>
        <w:t>:</w:t>
      </w:r>
      <w:r w:rsidRPr="00E34653">
        <w:rPr>
          <w:i/>
          <w:lang w:val="en-GB"/>
        </w:rPr>
        <w:tab/>
      </w:r>
      <w:r w:rsidRPr="00E34653">
        <w:rPr>
          <w:lang w:val="en-GB"/>
        </w:rPr>
        <w:t>Certifica</w:t>
      </w:r>
      <w:r w:rsidR="000E6838" w:rsidRPr="00E34653">
        <w:rPr>
          <w:lang w:val="en-GB"/>
        </w:rPr>
        <w:t xml:space="preserve">tion Committee attached to the Regulatory </w:t>
      </w:r>
      <w:r w:rsidR="00F47921" w:rsidRPr="00E34653">
        <w:rPr>
          <w:lang w:val="en-GB"/>
        </w:rPr>
        <w:t>Board</w:t>
      </w:r>
      <w:r w:rsidR="000E6838" w:rsidRPr="00E34653">
        <w:rPr>
          <w:lang w:val="en-GB"/>
        </w:rPr>
        <w:t xml:space="preserve"> of the</w:t>
      </w:r>
      <w:r w:rsidRPr="00E34653">
        <w:rPr>
          <w:lang w:val="en-GB"/>
        </w:rPr>
        <w:t xml:space="preserve"> "</w:t>
      </w:r>
      <w:proofErr w:type="spellStart"/>
      <w:r w:rsidRPr="00E34653">
        <w:rPr>
          <w:lang w:val="en-GB"/>
        </w:rPr>
        <w:t>Lenteja</w:t>
      </w:r>
      <w:proofErr w:type="spellEnd"/>
      <w:r w:rsidRPr="00E34653">
        <w:rPr>
          <w:lang w:val="en-GB"/>
        </w:rPr>
        <w:t xml:space="preserve"> de La</w:t>
      </w:r>
      <w:r w:rsidRPr="00E34653">
        <w:rPr>
          <w:spacing w:val="-3"/>
          <w:lang w:val="en-GB"/>
        </w:rPr>
        <w:t xml:space="preserve"> </w:t>
      </w:r>
      <w:proofErr w:type="spellStart"/>
      <w:r w:rsidRPr="00E34653">
        <w:rPr>
          <w:lang w:val="en-GB"/>
        </w:rPr>
        <w:t>Armuña</w:t>
      </w:r>
      <w:proofErr w:type="spellEnd"/>
      <w:r w:rsidRPr="00E34653">
        <w:rPr>
          <w:lang w:val="en-GB"/>
        </w:rPr>
        <w:t>"</w:t>
      </w:r>
      <w:r w:rsidR="000E6838" w:rsidRPr="00E34653">
        <w:rPr>
          <w:lang w:val="en-GB"/>
        </w:rPr>
        <w:t xml:space="preserve"> PGI</w:t>
      </w:r>
    </w:p>
    <w:p w:rsidR="00F664B7" w:rsidRPr="00185BA6" w:rsidRDefault="000E6838">
      <w:pPr>
        <w:tabs>
          <w:tab w:val="left" w:pos="2546"/>
        </w:tabs>
        <w:spacing w:line="249" w:lineRule="exact"/>
        <w:ind w:left="422"/>
      </w:pPr>
      <w:proofErr w:type="spellStart"/>
      <w:r w:rsidRPr="00185BA6">
        <w:rPr>
          <w:b/>
          <w:i/>
        </w:rPr>
        <w:t>Address</w:t>
      </w:r>
      <w:proofErr w:type="spellEnd"/>
      <w:r w:rsidR="00946926" w:rsidRPr="00185BA6">
        <w:t>:</w:t>
      </w:r>
      <w:r w:rsidR="00946926" w:rsidRPr="00185BA6">
        <w:tab/>
        <w:t>Avenida de Toro nº</w:t>
      </w:r>
      <w:r w:rsidR="00946926" w:rsidRPr="00185BA6">
        <w:rPr>
          <w:spacing w:val="-3"/>
        </w:rPr>
        <w:t xml:space="preserve"> </w:t>
      </w:r>
      <w:r w:rsidR="00946926" w:rsidRPr="00185BA6">
        <w:t>2</w:t>
      </w:r>
    </w:p>
    <w:p w:rsidR="00F664B7" w:rsidRPr="00185BA6" w:rsidRDefault="007377F7">
      <w:pPr>
        <w:pStyle w:val="Textoindependiente"/>
        <w:spacing w:before="52"/>
        <w:ind w:left="2546"/>
      </w:pPr>
      <w:r>
        <w:t xml:space="preserve">37184 </w:t>
      </w:r>
      <w:r w:rsidR="00946926" w:rsidRPr="00185BA6">
        <w:t>Villares de la Reina (Salamanca)</w:t>
      </w:r>
    </w:p>
    <w:p w:rsidR="00F664B7" w:rsidRPr="00E34653" w:rsidRDefault="000E6838">
      <w:pPr>
        <w:tabs>
          <w:tab w:val="right" w:pos="3833"/>
        </w:tabs>
        <w:spacing w:before="50"/>
        <w:ind w:left="422"/>
        <w:rPr>
          <w:lang w:val="en-GB"/>
        </w:rPr>
      </w:pPr>
      <w:r w:rsidRPr="00E34653">
        <w:rPr>
          <w:b/>
          <w:i/>
          <w:lang w:val="en-GB"/>
        </w:rPr>
        <w:t>Telephone</w:t>
      </w:r>
      <w:r w:rsidR="00946926" w:rsidRPr="00E34653">
        <w:rPr>
          <w:b/>
          <w:i/>
          <w:lang w:val="en-GB"/>
        </w:rPr>
        <w:t>/Fax:</w:t>
      </w:r>
      <w:r w:rsidR="00946926" w:rsidRPr="00E34653">
        <w:rPr>
          <w:b/>
          <w:i/>
          <w:lang w:val="en-GB"/>
        </w:rPr>
        <w:tab/>
      </w:r>
      <w:r w:rsidR="00946926" w:rsidRPr="00E34653">
        <w:rPr>
          <w:lang w:val="en-GB"/>
        </w:rPr>
        <w:t>923 22 83 45</w:t>
      </w:r>
    </w:p>
    <w:p w:rsidR="00F664B7" w:rsidRPr="00E34653" w:rsidRDefault="000E6838">
      <w:pPr>
        <w:pStyle w:val="Textoindependiente"/>
        <w:spacing w:before="291" w:line="288" w:lineRule="auto"/>
        <w:ind w:left="422" w:right="413"/>
        <w:jc w:val="both"/>
        <w:rPr>
          <w:lang w:val="en-GB"/>
        </w:rPr>
      </w:pPr>
      <w:r w:rsidRPr="00E34653">
        <w:rPr>
          <w:lang w:val="en-GB"/>
        </w:rPr>
        <w:t xml:space="preserve">The Certification Committee attached to the Regulatory Board of the </w:t>
      </w:r>
      <w:r w:rsidR="00946926" w:rsidRPr="00E34653">
        <w:rPr>
          <w:lang w:val="en-GB"/>
        </w:rPr>
        <w:t>“</w:t>
      </w:r>
      <w:proofErr w:type="spellStart"/>
      <w:r w:rsidR="00946926" w:rsidRPr="00E34653">
        <w:rPr>
          <w:lang w:val="en-GB"/>
        </w:rPr>
        <w:t>Lenteja</w:t>
      </w:r>
      <w:proofErr w:type="spellEnd"/>
      <w:r w:rsidR="00946926" w:rsidRPr="00E34653">
        <w:rPr>
          <w:lang w:val="en-GB"/>
        </w:rPr>
        <w:t xml:space="preserve"> de la </w:t>
      </w:r>
      <w:proofErr w:type="spellStart"/>
      <w:r w:rsidR="00946926" w:rsidRPr="00E34653">
        <w:rPr>
          <w:lang w:val="en-GB"/>
        </w:rPr>
        <w:t>Armuña</w:t>
      </w:r>
      <w:proofErr w:type="spellEnd"/>
      <w:r w:rsidR="00946926" w:rsidRPr="00E34653">
        <w:rPr>
          <w:lang w:val="en-GB"/>
        </w:rPr>
        <w:t>”</w:t>
      </w:r>
      <w:r w:rsidRPr="00E34653">
        <w:rPr>
          <w:lang w:val="en-GB"/>
        </w:rPr>
        <w:t xml:space="preserve"> Protected Geographical Indication, which complies with ruling</w:t>
      </w:r>
      <w:r w:rsidR="00946926" w:rsidRPr="00E34653">
        <w:rPr>
          <w:lang w:val="en-GB"/>
        </w:rPr>
        <w:t xml:space="preserve"> EN-45011, </w:t>
      </w:r>
      <w:r w:rsidRPr="00E34653">
        <w:rPr>
          <w:lang w:val="en-GB"/>
        </w:rPr>
        <w:t>is a public authority with competence for the carrying out of official controls</w:t>
      </w:r>
      <w:r w:rsidR="00946926" w:rsidRPr="00E34653">
        <w:rPr>
          <w:lang w:val="en-GB"/>
        </w:rPr>
        <w:t>.</w:t>
      </w:r>
    </w:p>
    <w:p w:rsidR="00F664B7" w:rsidRPr="00E34653" w:rsidRDefault="00F664B7">
      <w:pPr>
        <w:spacing w:line="288" w:lineRule="auto"/>
        <w:jc w:val="both"/>
        <w:rPr>
          <w:lang w:val="en-GB"/>
        </w:rPr>
        <w:sectPr w:rsidR="00F664B7" w:rsidRPr="00E34653">
          <w:pgSz w:w="11910" w:h="16840"/>
          <w:pgMar w:top="1660" w:right="600" w:bottom="280" w:left="1280" w:header="576" w:footer="0" w:gutter="0"/>
          <w:cols w:space="720"/>
        </w:sectPr>
      </w:pPr>
    </w:p>
    <w:p w:rsidR="00F664B7" w:rsidRPr="00E34653" w:rsidRDefault="00F664B7">
      <w:pPr>
        <w:pStyle w:val="Textoindependiente"/>
        <w:rPr>
          <w:sz w:val="24"/>
          <w:lang w:val="en-GB"/>
        </w:rPr>
      </w:pPr>
    </w:p>
    <w:p w:rsidR="00F664B7" w:rsidRPr="00E34653" w:rsidRDefault="00F664B7">
      <w:pPr>
        <w:pStyle w:val="Textoindependiente"/>
        <w:spacing w:before="7"/>
        <w:rPr>
          <w:sz w:val="28"/>
          <w:lang w:val="en-GB"/>
        </w:rPr>
      </w:pPr>
    </w:p>
    <w:p w:rsidR="00F664B7" w:rsidRPr="00E34653" w:rsidRDefault="000E6838">
      <w:pPr>
        <w:pStyle w:val="Ttulo1"/>
        <w:numPr>
          <w:ilvl w:val="0"/>
          <w:numId w:val="4"/>
        </w:numPr>
        <w:tabs>
          <w:tab w:val="left" w:pos="717"/>
        </w:tabs>
        <w:spacing w:before="0"/>
        <w:ind w:left="716" w:hanging="295"/>
        <w:jc w:val="both"/>
        <w:rPr>
          <w:lang w:val="en-GB"/>
        </w:rPr>
      </w:pPr>
      <w:r w:rsidRPr="00E34653">
        <w:rPr>
          <w:shd w:val="clear" w:color="auto" w:fill="D2D2D2"/>
          <w:lang w:val="en-GB"/>
        </w:rPr>
        <w:t>LABELLING AND</w:t>
      </w:r>
      <w:r w:rsidR="00946926" w:rsidRPr="00E34653">
        <w:rPr>
          <w:shd w:val="clear" w:color="auto" w:fill="D2D2D2"/>
          <w:lang w:val="en-GB"/>
        </w:rPr>
        <w:t xml:space="preserve"> MAR</w:t>
      </w:r>
      <w:r w:rsidRPr="00E34653">
        <w:rPr>
          <w:shd w:val="clear" w:color="auto" w:fill="D2D2D2"/>
          <w:lang w:val="en-GB"/>
        </w:rPr>
        <w:t>K OF CONFORMITY</w:t>
      </w:r>
    </w:p>
    <w:p w:rsidR="00F664B7" w:rsidRPr="00E34653" w:rsidRDefault="00F47921">
      <w:pPr>
        <w:pStyle w:val="Textoindependiente"/>
        <w:spacing w:before="169" w:line="288" w:lineRule="auto"/>
        <w:ind w:left="422" w:right="417"/>
        <w:jc w:val="both"/>
        <w:rPr>
          <w:lang w:val="en-GB"/>
        </w:rPr>
      </w:pPr>
      <w:r w:rsidRPr="00E34653">
        <w:rPr>
          <w:lang w:val="en-GB"/>
        </w:rPr>
        <w:t>The commercial labels of each registered company must be approved by the Regulatory Board</w:t>
      </w:r>
      <w:r w:rsidR="00946926" w:rsidRPr="00E34653">
        <w:rPr>
          <w:lang w:val="en-GB"/>
        </w:rPr>
        <w:t>.</w:t>
      </w:r>
    </w:p>
    <w:p w:rsidR="00F664B7" w:rsidRPr="00E34653" w:rsidRDefault="00F47921">
      <w:pPr>
        <w:pStyle w:val="Textoindependiente"/>
        <w:spacing w:before="120" w:line="288" w:lineRule="auto"/>
        <w:ind w:left="422" w:right="418"/>
        <w:jc w:val="both"/>
        <w:rPr>
          <w:lang w:val="en-GB"/>
        </w:rPr>
      </w:pPr>
      <w:r w:rsidRPr="00E34653">
        <w:rPr>
          <w:lang w:val="en-GB"/>
        </w:rPr>
        <w:t>The</w:t>
      </w:r>
      <w:r w:rsidR="00FD7CA6">
        <w:rPr>
          <w:lang w:val="en-GB"/>
        </w:rPr>
        <w:t>se</w:t>
      </w:r>
      <w:r w:rsidRPr="00E34653">
        <w:rPr>
          <w:lang w:val="en-GB"/>
        </w:rPr>
        <w:t xml:space="preserve"> must include the mention</w:t>
      </w:r>
      <w:r w:rsidR="00FD7CA6">
        <w:rPr>
          <w:lang w:val="en-GB"/>
        </w:rPr>
        <w:t xml:space="preserve"> of the</w:t>
      </w:r>
      <w:r w:rsidR="00946926" w:rsidRPr="00E34653">
        <w:rPr>
          <w:lang w:val="en-GB"/>
        </w:rPr>
        <w:t xml:space="preserve"> “</w:t>
      </w:r>
      <w:proofErr w:type="spellStart"/>
      <w:r w:rsidR="00946926" w:rsidRPr="00E34653">
        <w:rPr>
          <w:lang w:val="en-GB"/>
        </w:rPr>
        <w:t>Lenteja</w:t>
      </w:r>
      <w:proofErr w:type="spellEnd"/>
      <w:r w:rsidR="00946926" w:rsidRPr="00E34653">
        <w:rPr>
          <w:lang w:val="en-GB"/>
        </w:rPr>
        <w:t xml:space="preserve"> de La </w:t>
      </w:r>
      <w:proofErr w:type="spellStart"/>
      <w:r w:rsidR="00946926" w:rsidRPr="00E34653">
        <w:rPr>
          <w:lang w:val="en-GB"/>
        </w:rPr>
        <w:t>Armuña</w:t>
      </w:r>
      <w:proofErr w:type="spellEnd"/>
      <w:r w:rsidR="00946926" w:rsidRPr="00E34653">
        <w:rPr>
          <w:lang w:val="en-GB"/>
        </w:rPr>
        <w:t>”</w:t>
      </w:r>
      <w:r w:rsidRPr="00E34653">
        <w:rPr>
          <w:lang w:val="en-GB"/>
        </w:rPr>
        <w:t xml:space="preserve"> Protected Geographical indication</w:t>
      </w:r>
    </w:p>
    <w:p w:rsidR="00F664B7" w:rsidRPr="00E34653" w:rsidRDefault="00F47921">
      <w:pPr>
        <w:pStyle w:val="Textoindependiente"/>
        <w:spacing w:before="120" w:line="288" w:lineRule="auto"/>
        <w:ind w:left="422" w:right="417"/>
        <w:jc w:val="both"/>
        <w:rPr>
          <w:lang w:val="en-GB"/>
        </w:rPr>
      </w:pPr>
      <w:r w:rsidRPr="00E34653">
        <w:rPr>
          <w:lang w:val="en-GB"/>
        </w:rPr>
        <w:t>Any type of conta</w:t>
      </w:r>
      <w:r w:rsidR="007377F7">
        <w:rPr>
          <w:lang w:val="en-GB"/>
        </w:rPr>
        <w:t xml:space="preserve">iner in which lentils </w:t>
      </w:r>
      <w:r w:rsidRPr="00E34653">
        <w:rPr>
          <w:lang w:val="en-GB"/>
        </w:rPr>
        <w:t>protecte</w:t>
      </w:r>
      <w:r w:rsidR="00FD7CA6">
        <w:rPr>
          <w:lang w:val="en-GB"/>
        </w:rPr>
        <w:t xml:space="preserve">d for consumption are released </w:t>
      </w:r>
      <w:r w:rsidRPr="00E34653">
        <w:rPr>
          <w:lang w:val="en-GB"/>
        </w:rPr>
        <w:t>must have a guarantee seal and labels or back labels numbered and issued by the Regulatory Board</w:t>
      </w:r>
      <w:r w:rsidR="00FD7CA6">
        <w:rPr>
          <w:lang w:val="en-GB"/>
        </w:rPr>
        <w:t>. These</w:t>
      </w:r>
      <w:r w:rsidRPr="00E34653">
        <w:rPr>
          <w:lang w:val="en-GB"/>
        </w:rPr>
        <w:t xml:space="preserve"> will be affixed in the registered warehouse or packaging plant always in such a way that their reuse is not permitted</w:t>
      </w:r>
      <w:r w:rsidR="00946926" w:rsidRPr="00E34653">
        <w:rPr>
          <w:lang w:val="en-GB"/>
        </w:rPr>
        <w:t>.</w:t>
      </w:r>
    </w:p>
    <w:p w:rsidR="00F664B7" w:rsidRPr="00E34653" w:rsidRDefault="00E34653">
      <w:pPr>
        <w:pStyle w:val="Textoindependiente"/>
        <w:spacing w:before="121" w:line="288" w:lineRule="auto"/>
        <w:ind w:left="422" w:right="418"/>
        <w:jc w:val="both"/>
        <w:rPr>
          <w:lang w:val="en-GB"/>
        </w:rPr>
      </w:pPr>
      <w:r w:rsidRPr="00E34653">
        <w:rPr>
          <w:lang w:val="en-GB"/>
        </w:rPr>
        <w:t xml:space="preserve">Products in which the </w:t>
      </w:r>
      <w:r w:rsidR="00946926" w:rsidRPr="00E34653">
        <w:rPr>
          <w:lang w:val="en-GB"/>
        </w:rPr>
        <w:t>“</w:t>
      </w:r>
      <w:proofErr w:type="spellStart"/>
      <w:r w:rsidR="00946926" w:rsidRPr="00E34653">
        <w:rPr>
          <w:lang w:val="en-GB"/>
        </w:rPr>
        <w:t>Le</w:t>
      </w:r>
      <w:r w:rsidRPr="00E34653">
        <w:rPr>
          <w:lang w:val="en-GB"/>
        </w:rPr>
        <w:t>nteja</w:t>
      </w:r>
      <w:proofErr w:type="spellEnd"/>
      <w:r w:rsidRPr="00E34653">
        <w:rPr>
          <w:lang w:val="en-GB"/>
        </w:rPr>
        <w:t xml:space="preserve"> de La </w:t>
      </w:r>
      <w:proofErr w:type="spellStart"/>
      <w:r w:rsidRPr="00E34653">
        <w:rPr>
          <w:lang w:val="en-GB"/>
        </w:rPr>
        <w:t>Armuña</w:t>
      </w:r>
      <w:proofErr w:type="spellEnd"/>
      <w:r w:rsidRPr="00E34653">
        <w:rPr>
          <w:lang w:val="en-GB"/>
        </w:rPr>
        <w:t>” PGI is used as a raw material</w:t>
      </w:r>
      <w:r w:rsidR="00FD7CA6">
        <w:rPr>
          <w:lang w:val="en-GB"/>
        </w:rPr>
        <w:t>, even</w:t>
      </w:r>
      <w:r w:rsidRPr="00E34653">
        <w:rPr>
          <w:lang w:val="en-GB"/>
        </w:rPr>
        <w:t xml:space="preserve"> after having undergone a process of processing and </w:t>
      </w:r>
      <w:r w:rsidR="00946926" w:rsidRPr="00E34653">
        <w:rPr>
          <w:lang w:val="en-GB"/>
        </w:rPr>
        <w:t>transforma</w:t>
      </w:r>
      <w:r w:rsidRPr="00E34653">
        <w:rPr>
          <w:lang w:val="en-GB"/>
        </w:rPr>
        <w:t>tion</w:t>
      </w:r>
      <w:r w:rsidR="00FD7CA6">
        <w:rPr>
          <w:lang w:val="en-GB"/>
        </w:rPr>
        <w:t>,</w:t>
      </w:r>
      <w:r w:rsidRPr="00E34653">
        <w:rPr>
          <w:lang w:val="en-GB"/>
        </w:rPr>
        <w:t xml:space="preserve"> may be</w:t>
      </w:r>
      <w:r w:rsidR="00946926" w:rsidRPr="00E34653">
        <w:rPr>
          <w:lang w:val="en-GB"/>
        </w:rPr>
        <w:t xml:space="preserve"> </w:t>
      </w:r>
      <w:r w:rsidRPr="00E34653">
        <w:rPr>
          <w:lang w:val="en-GB"/>
        </w:rPr>
        <w:t>sold to customers in containers referring to said</w:t>
      </w:r>
      <w:r w:rsidR="00946926" w:rsidRPr="00E34653">
        <w:rPr>
          <w:spacing w:val="-11"/>
          <w:lang w:val="en-GB"/>
        </w:rPr>
        <w:t xml:space="preserve"> </w:t>
      </w:r>
      <w:r w:rsidR="00946926" w:rsidRPr="00E34653">
        <w:rPr>
          <w:lang w:val="en-GB"/>
        </w:rPr>
        <w:t>de</w:t>
      </w:r>
      <w:r w:rsidR="007377F7">
        <w:rPr>
          <w:lang w:val="en-GB"/>
        </w:rPr>
        <w:t>signation</w:t>
      </w:r>
      <w:r w:rsidRPr="00E34653">
        <w:rPr>
          <w:lang w:val="en-GB"/>
        </w:rPr>
        <w:t xml:space="preserve"> but without bearing the Community logo, provided that</w:t>
      </w:r>
      <w:r w:rsidR="00946926" w:rsidRPr="00E34653">
        <w:rPr>
          <w:lang w:val="en-GB"/>
        </w:rPr>
        <w:t>:</w:t>
      </w:r>
    </w:p>
    <w:p w:rsidR="00F664B7" w:rsidRPr="00E34653" w:rsidRDefault="00E34653">
      <w:pPr>
        <w:pStyle w:val="Prrafodelista"/>
        <w:numPr>
          <w:ilvl w:val="0"/>
          <w:numId w:val="1"/>
        </w:numPr>
        <w:tabs>
          <w:tab w:val="left" w:pos="1130"/>
        </w:tabs>
        <w:spacing w:before="120" w:line="288" w:lineRule="auto"/>
        <w:ind w:right="420"/>
        <w:jc w:val="both"/>
        <w:rPr>
          <w:lang w:val="en-GB"/>
        </w:rPr>
      </w:pPr>
      <w:r w:rsidRPr="00E34653">
        <w:rPr>
          <w:lang w:val="en-GB"/>
        </w:rPr>
        <w:t>The</w:t>
      </w:r>
      <w:r w:rsidR="00946926" w:rsidRPr="00E34653">
        <w:rPr>
          <w:spacing w:val="-18"/>
          <w:lang w:val="en-GB"/>
        </w:rPr>
        <w:t xml:space="preserve"> </w:t>
      </w:r>
      <w:r w:rsidR="00946926" w:rsidRPr="00E34653">
        <w:rPr>
          <w:lang w:val="en-GB"/>
        </w:rPr>
        <w:t>“</w:t>
      </w:r>
      <w:proofErr w:type="spellStart"/>
      <w:r w:rsidR="00946926" w:rsidRPr="00E34653">
        <w:rPr>
          <w:lang w:val="en-GB"/>
        </w:rPr>
        <w:t>Lenteja</w:t>
      </w:r>
      <w:proofErr w:type="spellEnd"/>
      <w:r w:rsidR="00946926" w:rsidRPr="00E34653">
        <w:rPr>
          <w:spacing w:val="-17"/>
          <w:lang w:val="en-GB"/>
        </w:rPr>
        <w:t xml:space="preserve"> </w:t>
      </w:r>
      <w:r w:rsidR="00946926" w:rsidRPr="00E34653">
        <w:rPr>
          <w:lang w:val="en-GB"/>
        </w:rPr>
        <w:t>de</w:t>
      </w:r>
      <w:r w:rsidR="00946926" w:rsidRPr="00E34653">
        <w:rPr>
          <w:spacing w:val="-19"/>
          <w:lang w:val="en-GB"/>
        </w:rPr>
        <w:t xml:space="preserve"> </w:t>
      </w:r>
      <w:r w:rsidR="00946926" w:rsidRPr="00E34653">
        <w:rPr>
          <w:lang w:val="en-GB"/>
        </w:rPr>
        <w:t>La</w:t>
      </w:r>
      <w:r w:rsidR="00946926" w:rsidRPr="00E34653">
        <w:rPr>
          <w:spacing w:val="-20"/>
          <w:lang w:val="en-GB"/>
        </w:rPr>
        <w:t xml:space="preserve"> </w:t>
      </w:r>
      <w:proofErr w:type="spellStart"/>
      <w:r w:rsidR="00946926" w:rsidRPr="00E34653">
        <w:rPr>
          <w:lang w:val="en-GB"/>
        </w:rPr>
        <w:t>Armuña</w:t>
      </w:r>
      <w:proofErr w:type="spellEnd"/>
      <w:r w:rsidR="00946926" w:rsidRPr="00E34653">
        <w:rPr>
          <w:lang w:val="en-GB"/>
        </w:rPr>
        <w:t>”</w:t>
      </w:r>
      <w:r w:rsidRPr="00E34653">
        <w:rPr>
          <w:lang w:val="en-GB"/>
        </w:rPr>
        <w:t xml:space="preserve"> PGI certified as such is the exclusive co</w:t>
      </w:r>
      <w:r w:rsidR="00946926" w:rsidRPr="00E34653">
        <w:rPr>
          <w:lang w:val="en-GB"/>
        </w:rPr>
        <w:t>mponent</w:t>
      </w:r>
      <w:r w:rsidRPr="00E34653">
        <w:rPr>
          <w:lang w:val="en-GB"/>
        </w:rPr>
        <w:t xml:space="preserve"> of the corresponding product category</w:t>
      </w:r>
      <w:r w:rsidR="00946926" w:rsidRPr="00E34653">
        <w:rPr>
          <w:lang w:val="en-GB"/>
        </w:rPr>
        <w:t>.</w:t>
      </w:r>
    </w:p>
    <w:p w:rsidR="00F664B7" w:rsidRPr="00E34653" w:rsidRDefault="00E34653">
      <w:pPr>
        <w:pStyle w:val="Prrafodelista"/>
        <w:numPr>
          <w:ilvl w:val="0"/>
          <w:numId w:val="1"/>
        </w:numPr>
        <w:tabs>
          <w:tab w:val="left" w:pos="1130"/>
        </w:tabs>
        <w:spacing w:before="120" w:line="288" w:lineRule="auto"/>
        <w:ind w:right="419"/>
        <w:jc w:val="both"/>
        <w:rPr>
          <w:lang w:val="en-GB"/>
        </w:rPr>
      </w:pPr>
      <w:r w:rsidRPr="00E34653">
        <w:rPr>
          <w:lang w:val="en-GB"/>
        </w:rPr>
        <w:t>The processers or</w:t>
      </w:r>
      <w:r w:rsidR="00946926" w:rsidRPr="00E34653">
        <w:rPr>
          <w:lang w:val="en-GB"/>
        </w:rPr>
        <w:t xml:space="preserve"> </w:t>
      </w:r>
      <w:r w:rsidR="00FD7CA6">
        <w:rPr>
          <w:lang w:val="en-GB"/>
        </w:rPr>
        <w:t>tra</w:t>
      </w:r>
      <w:r w:rsidRPr="00E34653">
        <w:rPr>
          <w:lang w:val="en-GB"/>
        </w:rPr>
        <w:t>nsformers affected are authorised by the Regulatory Board, which will inscribe them on the corresponding register for the purposes of their control and will supervise the correct use of the protected denomination</w:t>
      </w:r>
      <w:r w:rsidR="00946926" w:rsidRPr="00E34653">
        <w:rPr>
          <w:lang w:val="en-GB"/>
        </w:rPr>
        <w:t>.</w:t>
      </w:r>
    </w:p>
    <w:p w:rsidR="00F664B7" w:rsidRPr="00E34653" w:rsidRDefault="00E34653">
      <w:pPr>
        <w:pStyle w:val="Textoindependiente"/>
        <w:spacing w:before="121" w:line="288" w:lineRule="auto"/>
        <w:ind w:left="563" w:right="415"/>
        <w:jc w:val="both"/>
        <w:rPr>
          <w:lang w:val="en-GB"/>
        </w:rPr>
      </w:pPr>
      <w:r w:rsidRPr="00E34653">
        <w:rPr>
          <w:lang w:val="en-GB"/>
        </w:rPr>
        <w:t>When the</w:t>
      </w:r>
      <w:r w:rsidR="00946926" w:rsidRPr="00E34653">
        <w:rPr>
          <w:spacing w:val="-5"/>
          <w:lang w:val="en-GB"/>
        </w:rPr>
        <w:t xml:space="preserve"> </w:t>
      </w:r>
      <w:r w:rsidR="00946926" w:rsidRPr="00E34653">
        <w:rPr>
          <w:lang w:val="en-GB"/>
        </w:rPr>
        <w:t>“</w:t>
      </w:r>
      <w:proofErr w:type="spellStart"/>
      <w:r w:rsidR="00946926" w:rsidRPr="00E34653">
        <w:rPr>
          <w:lang w:val="en-GB"/>
        </w:rPr>
        <w:t>Lenteja</w:t>
      </w:r>
      <w:proofErr w:type="spellEnd"/>
      <w:r w:rsidR="00946926" w:rsidRPr="00E34653">
        <w:rPr>
          <w:spacing w:val="-4"/>
          <w:lang w:val="en-GB"/>
        </w:rPr>
        <w:t xml:space="preserve"> </w:t>
      </w:r>
      <w:r w:rsidR="00946926" w:rsidRPr="00E34653">
        <w:rPr>
          <w:lang w:val="en-GB"/>
        </w:rPr>
        <w:t>de</w:t>
      </w:r>
      <w:r w:rsidR="00946926" w:rsidRPr="00E34653">
        <w:rPr>
          <w:spacing w:val="-7"/>
          <w:lang w:val="en-GB"/>
        </w:rPr>
        <w:t xml:space="preserve"> </w:t>
      </w:r>
      <w:r w:rsidR="00946926" w:rsidRPr="00E34653">
        <w:rPr>
          <w:lang w:val="en-GB"/>
        </w:rPr>
        <w:t>La</w:t>
      </w:r>
      <w:r w:rsidR="00946926" w:rsidRPr="00E34653">
        <w:rPr>
          <w:spacing w:val="-4"/>
          <w:lang w:val="en-GB"/>
        </w:rPr>
        <w:t xml:space="preserve"> </w:t>
      </w:r>
      <w:proofErr w:type="spellStart"/>
      <w:r w:rsidR="00946926" w:rsidRPr="00E34653">
        <w:rPr>
          <w:lang w:val="en-GB"/>
        </w:rPr>
        <w:t>Armuña</w:t>
      </w:r>
      <w:proofErr w:type="spellEnd"/>
      <w:r w:rsidR="00946926" w:rsidRPr="00E34653">
        <w:rPr>
          <w:lang w:val="en-GB"/>
        </w:rPr>
        <w:t>”</w:t>
      </w:r>
      <w:r w:rsidR="00FD7CA6">
        <w:rPr>
          <w:lang w:val="en-GB"/>
        </w:rPr>
        <w:t xml:space="preserve"> PGI is</w:t>
      </w:r>
      <w:r w:rsidRPr="00E34653">
        <w:rPr>
          <w:lang w:val="en-GB"/>
        </w:rPr>
        <w:t xml:space="preserve"> not used exclusively, the use of the protected denomination may only be mentioned in the</w:t>
      </w:r>
      <w:r w:rsidR="00946926" w:rsidRPr="00E34653">
        <w:rPr>
          <w:lang w:val="en-GB"/>
        </w:rPr>
        <w:t xml:space="preserve"> list</w:t>
      </w:r>
      <w:r w:rsidRPr="00E34653">
        <w:rPr>
          <w:lang w:val="en-GB"/>
        </w:rPr>
        <w:t xml:space="preserve"> of the</w:t>
      </w:r>
      <w:r w:rsidR="00946926" w:rsidRPr="00E34653">
        <w:rPr>
          <w:lang w:val="en-GB"/>
        </w:rPr>
        <w:t xml:space="preserve"> ingredient</w:t>
      </w:r>
      <w:r>
        <w:rPr>
          <w:lang w:val="en-GB"/>
        </w:rPr>
        <w:t>s</w:t>
      </w:r>
      <w:r w:rsidR="00FD7CA6">
        <w:rPr>
          <w:lang w:val="en-GB"/>
        </w:rPr>
        <w:t xml:space="preserve"> of the product</w:t>
      </w:r>
      <w:r>
        <w:rPr>
          <w:lang w:val="en-GB"/>
        </w:rPr>
        <w:t xml:space="preserve"> containing it or which is a result of the </w:t>
      </w:r>
      <w:r w:rsidR="00946926" w:rsidRPr="00E34653">
        <w:rPr>
          <w:lang w:val="en-GB"/>
        </w:rPr>
        <w:t>transforma</w:t>
      </w:r>
      <w:r>
        <w:rPr>
          <w:lang w:val="en-GB"/>
        </w:rPr>
        <w:t xml:space="preserve">tion or </w:t>
      </w:r>
      <w:r w:rsidRPr="007377F7">
        <w:rPr>
          <w:lang w:val="en-GB"/>
        </w:rPr>
        <w:t>processing</w:t>
      </w:r>
      <w:r w:rsidR="00946926" w:rsidRPr="00E34653">
        <w:rPr>
          <w:lang w:val="en-GB"/>
        </w:rPr>
        <w:t>.</w:t>
      </w:r>
    </w:p>
    <w:sectPr w:rsidR="00F664B7" w:rsidRPr="00E34653">
      <w:pgSz w:w="11910" w:h="16840"/>
      <w:pgMar w:top="1660" w:right="600" w:bottom="280" w:left="1280" w:header="57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ED3" w:rsidRDefault="00946926">
      <w:r>
        <w:separator/>
      </w:r>
    </w:p>
  </w:endnote>
  <w:endnote w:type="continuationSeparator" w:id="0">
    <w:p w:rsidR="00F95ED3" w:rsidRDefault="0094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ED3" w:rsidRDefault="00946926">
      <w:r>
        <w:separator/>
      </w:r>
    </w:p>
  </w:footnote>
  <w:footnote w:type="continuationSeparator" w:id="0">
    <w:p w:rsidR="00F95ED3" w:rsidRDefault="00946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B7" w:rsidRDefault="007377F7">
    <w:pPr>
      <w:pStyle w:val="Textoindependiente"/>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69.85pt;margin-top:28.3pt;width:490.1pt;height:55.35pt;z-index:251658240;mso-position-horizontal-relative:page;mso-position-vertic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88"/>
                  <w:gridCol w:w="5853"/>
                  <w:gridCol w:w="2132"/>
                </w:tblGrid>
                <w:tr w:rsidR="00F664B7">
                  <w:trPr>
                    <w:trHeight w:val="1067"/>
                  </w:trPr>
                  <w:tc>
                    <w:tcPr>
                      <w:tcW w:w="1788" w:type="dxa"/>
                      <w:tcBorders>
                        <w:right w:val="single" w:sz="4" w:space="0" w:color="000000"/>
                      </w:tcBorders>
                    </w:tcPr>
                    <w:p w:rsidR="00F664B7" w:rsidRDefault="00F664B7">
                      <w:pPr>
                        <w:pStyle w:val="TableParagraph"/>
                        <w:rPr>
                          <w:rFonts w:ascii="Times New Roman"/>
                          <w:sz w:val="20"/>
                        </w:rPr>
                      </w:pPr>
                    </w:p>
                  </w:tc>
                  <w:tc>
                    <w:tcPr>
                      <w:tcW w:w="5853" w:type="dxa"/>
                      <w:tcBorders>
                        <w:left w:val="single" w:sz="4" w:space="0" w:color="000000"/>
                        <w:right w:val="single" w:sz="4" w:space="0" w:color="000000"/>
                      </w:tcBorders>
                    </w:tcPr>
                    <w:p w:rsidR="00F664B7" w:rsidRDefault="00F664B7">
                      <w:pPr>
                        <w:pStyle w:val="TableParagraph"/>
                        <w:rPr>
                          <w:rFonts w:ascii="Times New Roman"/>
                          <w:sz w:val="20"/>
                        </w:rPr>
                      </w:pPr>
                    </w:p>
                  </w:tc>
                  <w:tc>
                    <w:tcPr>
                      <w:tcW w:w="2132" w:type="dxa"/>
                      <w:tcBorders>
                        <w:left w:val="single" w:sz="4" w:space="0" w:color="000000"/>
                      </w:tcBorders>
                    </w:tcPr>
                    <w:p w:rsidR="00F664B7" w:rsidRDefault="00946926">
                      <w:pPr>
                        <w:pStyle w:val="TableParagraph"/>
                        <w:spacing w:before="176"/>
                        <w:ind w:left="496" w:right="466"/>
                        <w:jc w:val="center"/>
                        <w:rPr>
                          <w:sz w:val="18"/>
                        </w:rPr>
                      </w:pPr>
                      <w:r>
                        <w:rPr>
                          <w:sz w:val="18"/>
                        </w:rPr>
                        <w:t>PGI-ES-0102</w:t>
                      </w:r>
                    </w:p>
                    <w:p w:rsidR="00F664B7" w:rsidRDefault="00F416A1">
                      <w:pPr>
                        <w:pStyle w:val="TableParagraph"/>
                        <w:spacing w:before="52"/>
                        <w:ind w:left="496" w:right="468"/>
                        <w:jc w:val="center"/>
                        <w:rPr>
                          <w:sz w:val="18"/>
                        </w:rPr>
                      </w:pPr>
                      <w:proofErr w:type="spellStart"/>
                      <w:r>
                        <w:rPr>
                          <w:sz w:val="18"/>
                        </w:rPr>
                        <w:t>Revisio</w:t>
                      </w:r>
                      <w:r w:rsidR="00946926">
                        <w:rPr>
                          <w:sz w:val="18"/>
                        </w:rPr>
                        <w:t>n</w:t>
                      </w:r>
                      <w:proofErr w:type="spellEnd"/>
                      <w:r w:rsidR="00946926">
                        <w:rPr>
                          <w:sz w:val="18"/>
                        </w:rPr>
                        <w:t xml:space="preserve"> 0</w:t>
                      </w:r>
                    </w:p>
                    <w:p w:rsidR="00F664B7" w:rsidRDefault="00946926" w:rsidP="00F416A1">
                      <w:pPr>
                        <w:pStyle w:val="TableParagraph"/>
                        <w:spacing w:before="55"/>
                        <w:ind w:left="496" w:right="469"/>
                        <w:jc w:val="center"/>
                        <w:rPr>
                          <w:sz w:val="18"/>
                        </w:rPr>
                      </w:pPr>
                      <w:r>
                        <w:rPr>
                          <w:sz w:val="18"/>
                        </w:rPr>
                        <w:t>P</w:t>
                      </w:r>
                      <w:r w:rsidR="00F416A1">
                        <w:rPr>
                          <w:sz w:val="18"/>
                        </w:rPr>
                        <w:t>age</w:t>
                      </w:r>
                      <w:r>
                        <w:rPr>
                          <w:sz w:val="18"/>
                        </w:rPr>
                        <w:t xml:space="preserve"> </w:t>
                      </w:r>
                      <w:r>
                        <w:fldChar w:fldCharType="begin"/>
                      </w:r>
                      <w:r>
                        <w:rPr>
                          <w:sz w:val="18"/>
                        </w:rPr>
                        <w:instrText xml:space="preserve"> PAGE </w:instrText>
                      </w:r>
                      <w:r>
                        <w:fldChar w:fldCharType="separate"/>
                      </w:r>
                      <w:r w:rsidR="007377F7">
                        <w:rPr>
                          <w:noProof/>
                          <w:sz w:val="18"/>
                        </w:rPr>
                        <w:t>6</w:t>
                      </w:r>
                      <w:r>
                        <w:fldChar w:fldCharType="end"/>
                      </w:r>
                      <w:r w:rsidR="00F416A1">
                        <w:rPr>
                          <w:sz w:val="18"/>
                        </w:rPr>
                        <w:t xml:space="preserve"> of</w:t>
                      </w:r>
                      <w:r>
                        <w:rPr>
                          <w:sz w:val="18"/>
                        </w:rPr>
                        <w:t xml:space="preserve"> 6</w:t>
                      </w:r>
                    </w:p>
                  </w:tc>
                </w:tr>
              </w:tbl>
              <w:p w:rsidR="00F664B7" w:rsidRDefault="00F664B7">
                <w:pPr>
                  <w:pStyle w:val="Textoindependiente"/>
                </w:pPr>
              </w:p>
            </w:txbxContent>
          </v:textbox>
          <w10:wrap anchorx="page" anchory="page"/>
        </v:shape>
      </w:pict>
    </w:r>
    <w:r w:rsidR="00946926">
      <w:rPr>
        <w:noProof/>
        <w:lang w:bidi="ar-SA"/>
      </w:rPr>
      <w:drawing>
        <wp:anchor distT="0" distB="0" distL="0" distR="0" simplePos="0" relativeHeight="251657216" behindDoc="1" locked="0" layoutInCell="1" allowOverlap="1">
          <wp:simplePos x="0" y="0"/>
          <wp:positionH relativeFrom="page">
            <wp:posOffset>1013777</wp:posOffset>
          </wp:positionH>
          <wp:positionV relativeFrom="page">
            <wp:posOffset>487044</wp:posOffset>
          </wp:positionV>
          <wp:extent cx="895349" cy="5491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95349" cy="5491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E69"/>
    <w:multiLevelType w:val="hybridMultilevel"/>
    <w:tmpl w:val="6C4C4252"/>
    <w:lvl w:ilvl="0" w:tplc="B9626928">
      <w:numFmt w:val="bullet"/>
      <w:lvlText w:val="-"/>
      <w:lvlJc w:val="left"/>
      <w:pPr>
        <w:ind w:left="779" w:hanging="358"/>
      </w:pPr>
      <w:rPr>
        <w:rFonts w:ascii="Arial" w:eastAsia="Arial" w:hAnsi="Arial" w:cs="Arial" w:hint="default"/>
        <w:w w:val="100"/>
        <w:sz w:val="22"/>
        <w:szCs w:val="22"/>
        <w:lang w:val="es-ES" w:eastAsia="es-ES" w:bidi="es-ES"/>
      </w:rPr>
    </w:lvl>
    <w:lvl w:ilvl="1" w:tplc="7AEE6F76">
      <w:numFmt w:val="bullet"/>
      <w:lvlText w:val="-"/>
      <w:lvlJc w:val="left"/>
      <w:pPr>
        <w:ind w:left="1266" w:hanging="137"/>
      </w:pPr>
      <w:rPr>
        <w:rFonts w:ascii="Arial" w:eastAsia="Arial" w:hAnsi="Arial" w:cs="Arial" w:hint="default"/>
        <w:w w:val="100"/>
        <w:sz w:val="22"/>
        <w:szCs w:val="22"/>
        <w:lang w:val="es-ES" w:eastAsia="es-ES" w:bidi="es-ES"/>
      </w:rPr>
    </w:lvl>
    <w:lvl w:ilvl="2" w:tplc="623AB352">
      <w:numFmt w:val="bullet"/>
      <w:lvlText w:val="•"/>
      <w:lvlJc w:val="left"/>
      <w:pPr>
        <w:ind w:left="2234" w:hanging="137"/>
      </w:pPr>
      <w:rPr>
        <w:rFonts w:hint="default"/>
        <w:lang w:val="es-ES" w:eastAsia="es-ES" w:bidi="es-ES"/>
      </w:rPr>
    </w:lvl>
    <w:lvl w:ilvl="3" w:tplc="C6424D00">
      <w:numFmt w:val="bullet"/>
      <w:lvlText w:val="•"/>
      <w:lvlJc w:val="left"/>
      <w:pPr>
        <w:ind w:left="3208" w:hanging="137"/>
      </w:pPr>
      <w:rPr>
        <w:rFonts w:hint="default"/>
        <w:lang w:val="es-ES" w:eastAsia="es-ES" w:bidi="es-ES"/>
      </w:rPr>
    </w:lvl>
    <w:lvl w:ilvl="4" w:tplc="569037F0">
      <w:numFmt w:val="bullet"/>
      <w:lvlText w:val="•"/>
      <w:lvlJc w:val="left"/>
      <w:pPr>
        <w:ind w:left="4182" w:hanging="137"/>
      </w:pPr>
      <w:rPr>
        <w:rFonts w:hint="default"/>
        <w:lang w:val="es-ES" w:eastAsia="es-ES" w:bidi="es-ES"/>
      </w:rPr>
    </w:lvl>
    <w:lvl w:ilvl="5" w:tplc="3EA6AFFE">
      <w:numFmt w:val="bullet"/>
      <w:lvlText w:val="•"/>
      <w:lvlJc w:val="left"/>
      <w:pPr>
        <w:ind w:left="5156" w:hanging="137"/>
      </w:pPr>
      <w:rPr>
        <w:rFonts w:hint="default"/>
        <w:lang w:val="es-ES" w:eastAsia="es-ES" w:bidi="es-ES"/>
      </w:rPr>
    </w:lvl>
    <w:lvl w:ilvl="6" w:tplc="1C66B76A">
      <w:numFmt w:val="bullet"/>
      <w:lvlText w:val="•"/>
      <w:lvlJc w:val="left"/>
      <w:pPr>
        <w:ind w:left="6130" w:hanging="137"/>
      </w:pPr>
      <w:rPr>
        <w:rFonts w:hint="default"/>
        <w:lang w:val="es-ES" w:eastAsia="es-ES" w:bidi="es-ES"/>
      </w:rPr>
    </w:lvl>
    <w:lvl w:ilvl="7" w:tplc="F5485D9E">
      <w:numFmt w:val="bullet"/>
      <w:lvlText w:val="•"/>
      <w:lvlJc w:val="left"/>
      <w:pPr>
        <w:ind w:left="7104" w:hanging="137"/>
      </w:pPr>
      <w:rPr>
        <w:rFonts w:hint="default"/>
        <w:lang w:val="es-ES" w:eastAsia="es-ES" w:bidi="es-ES"/>
      </w:rPr>
    </w:lvl>
    <w:lvl w:ilvl="8" w:tplc="04162066">
      <w:numFmt w:val="bullet"/>
      <w:lvlText w:val="•"/>
      <w:lvlJc w:val="left"/>
      <w:pPr>
        <w:ind w:left="8078" w:hanging="137"/>
      </w:pPr>
      <w:rPr>
        <w:rFonts w:hint="default"/>
        <w:lang w:val="es-ES" w:eastAsia="es-ES" w:bidi="es-ES"/>
      </w:rPr>
    </w:lvl>
  </w:abstractNum>
  <w:abstractNum w:abstractNumId="1" w15:restartNumberingAfterBreak="0">
    <w:nsid w:val="0955229A"/>
    <w:multiLevelType w:val="hybridMultilevel"/>
    <w:tmpl w:val="2FF889B2"/>
    <w:lvl w:ilvl="0" w:tplc="D4D8E3EA">
      <w:start w:val="1"/>
      <w:numFmt w:val="decimal"/>
      <w:lvlText w:val="%1."/>
      <w:lvlJc w:val="left"/>
      <w:pPr>
        <w:ind w:left="1415" w:hanging="428"/>
        <w:jc w:val="left"/>
      </w:pPr>
      <w:rPr>
        <w:rFonts w:ascii="Arial" w:eastAsia="Arial" w:hAnsi="Arial" w:cs="Arial" w:hint="default"/>
        <w:spacing w:val="-1"/>
        <w:w w:val="100"/>
        <w:sz w:val="22"/>
        <w:szCs w:val="22"/>
        <w:lang w:val="es-ES" w:eastAsia="es-ES" w:bidi="es-ES"/>
      </w:rPr>
    </w:lvl>
    <w:lvl w:ilvl="1" w:tplc="4830DCDA">
      <w:numFmt w:val="bullet"/>
      <w:lvlText w:val="•"/>
      <w:lvlJc w:val="left"/>
      <w:pPr>
        <w:ind w:left="2280" w:hanging="428"/>
      </w:pPr>
      <w:rPr>
        <w:rFonts w:hint="default"/>
        <w:lang w:val="es-ES" w:eastAsia="es-ES" w:bidi="es-ES"/>
      </w:rPr>
    </w:lvl>
    <w:lvl w:ilvl="2" w:tplc="2DCE93B2">
      <w:numFmt w:val="bullet"/>
      <w:lvlText w:val="•"/>
      <w:lvlJc w:val="left"/>
      <w:pPr>
        <w:ind w:left="3141" w:hanging="428"/>
      </w:pPr>
      <w:rPr>
        <w:rFonts w:hint="default"/>
        <w:lang w:val="es-ES" w:eastAsia="es-ES" w:bidi="es-ES"/>
      </w:rPr>
    </w:lvl>
    <w:lvl w:ilvl="3" w:tplc="7D14D5D6">
      <w:numFmt w:val="bullet"/>
      <w:lvlText w:val="•"/>
      <w:lvlJc w:val="left"/>
      <w:pPr>
        <w:ind w:left="4001" w:hanging="428"/>
      </w:pPr>
      <w:rPr>
        <w:rFonts w:hint="default"/>
        <w:lang w:val="es-ES" w:eastAsia="es-ES" w:bidi="es-ES"/>
      </w:rPr>
    </w:lvl>
    <w:lvl w:ilvl="4" w:tplc="27A2F05C">
      <w:numFmt w:val="bullet"/>
      <w:lvlText w:val="•"/>
      <w:lvlJc w:val="left"/>
      <w:pPr>
        <w:ind w:left="4862" w:hanging="428"/>
      </w:pPr>
      <w:rPr>
        <w:rFonts w:hint="default"/>
        <w:lang w:val="es-ES" w:eastAsia="es-ES" w:bidi="es-ES"/>
      </w:rPr>
    </w:lvl>
    <w:lvl w:ilvl="5" w:tplc="8A204DEE">
      <w:numFmt w:val="bullet"/>
      <w:lvlText w:val="•"/>
      <w:lvlJc w:val="left"/>
      <w:pPr>
        <w:ind w:left="5723" w:hanging="428"/>
      </w:pPr>
      <w:rPr>
        <w:rFonts w:hint="default"/>
        <w:lang w:val="es-ES" w:eastAsia="es-ES" w:bidi="es-ES"/>
      </w:rPr>
    </w:lvl>
    <w:lvl w:ilvl="6" w:tplc="F9E2DA72">
      <w:numFmt w:val="bullet"/>
      <w:lvlText w:val="•"/>
      <w:lvlJc w:val="left"/>
      <w:pPr>
        <w:ind w:left="6583" w:hanging="428"/>
      </w:pPr>
      <w:rPr>
        <w:rFonts w:hint="default"/>
        <w:lang w:val="es-ES" w:eastAsia="es-ES" w:bidi="es-ES"/>
      </w:rPr>
    </w:lvl>
    <w:lvl w:ilvl="7" w:tplc="C7BE4C10">
      <w:numFmt w:val="bullet"/>
      <w:lvlText w:val="•"/>
      <w:lvlJc w:val="left"/>
      <w:pPr>
        <w:ind w:left="7444" w:hanging="428"/>
      </w:pPr>
      <w:rPr>
        <w:rFonts w:hint="default"/>
        <w:lang w:val="es-ES" w:eastAsia="es-ES" w:bidi="es-ES"/>
      </w:rPr>
    </w:lvl>
    <w:lvl w:ilvl="8" w:tplc="51E05DE6">
      <w:numFmt w:val="bullet"/>
      <w:lvlText w:val="•"/>
      <w:lvlJc w:val="left"/>
      <w:pPr>
        <w:ind w:left="8305" w:hanging="428"/>
      </w:pPr>
      <w:rPr>
        <w:rFonts w:hint="default"/>
        <w:lang w:val="es-ES" w:eastAsia="es-ES" w:bidi="es-ES"/>
      </w:rPr>
    </w:lvl>
  </w:abstractNum>
  <w:abstractNum w:abstractNumId="2" w15:restartNumberingAfterBreak="0">
    <w:nsid w:val="2CE16566"/>
    <w:multiLevelType w:val="hybridMultilevel"/>
    <w:tmpl w:val="B302D498"/>
    <w:lvl w:ilvl="0" w:tplc="44ACDC80">
      <w:start w:val="1"/>
      <w:numFmt w:val="decimal"/>
      <w:lvlText w:val="%1."/>
      <w:lvlJc w:val="left"/>
      <w:pPr>
        <w:ind w:left="422" w:hanging="240"/>
        <w:jc w:val="left"/>
      </w:pPr>
      <w:rPr>
        <w:rFonts w:ascii="Arial" w:eastAsia="Arial" w:hAnsi="Arial" w:cs="Arial" w:hint="default"/>
        <w:w w:val="100"/>
        <w:sz w:val="22"/>
        <w:szCs w:val="22"/>
        <w:lang w:val="es-ES" w:eastAsia="es-ES" w:bidi="es-ES"/>
      </w:rPr>
    </w:lvl>
    <w:lvl w:ilvl="1" w:tplc="D294F08C">
      <w:numFmt w:val="bullet"/>
      <w:lvlText w:val="•"/>
      <w:lvlJc w:val="left"/>
      <w:pPr>
        <w:ind w:left="1380" w:hanging="240"/>
      </w:pPr>
      <w:rPr>
        <w:rFonts w:hint="default"/>
        <w:lang w:val="es-ES" w:eastAsia="es-ES" w:bidi="es-ES"/>
      </w:rPr>
    </w:lvl>
    <w:lvl w:ilvl="2" w:tplc="C8DAF522">
      <w:numFmt w:val="bullet"/>
      <w:lvlText w:val="•"/>
      <w:lvlJc w:val="left"/>
      <w:pPr>
        <w:ind w:left="2341" w:hanging="240"/>
      </w:pPr>
      <w:rPr>
        <w:rFonts w:hint="default"/>
        <w:lang w:val="es-ES" w:eastAsia="es-ES" w:bidi="es-ES"/>
      </w:rPr>
    </w:lvl>
    <w:lvl w:ilvl="3" w:tplc="9E3A9450">
      <w:numFmt w:val="bullet"/>
      <w:lvlText w:val="•"/>
      <w:lvlJc w:val="left"/>
      <w:pPr>
        <w:ind w:left="3301" w:hanging="240"/>
      </w:pPr>
      <w:rPr>
        <w:rFonts w:hint="default"/>
        <w:lang w:val="es-ES" w:eastAsia="es-ES" w:bidi="es-ES"/>
      </w:rPr>
    </w:lvl>
    <w:lvl w:ilvl="4" w:tplc="64A8EF9E">
      <w:numFmt w:val="bullet"/>
      <w:lvlText w:val="•"/>
      <w:lvlJc w:val="left"/>
      <w:pPr>
        <w:ind w:left="4262" w:hanging="240"/>
      </w:pPr>
      <w:rPr>
        <w:rFonts w:hint="default"/>
        <w:lang w:val="es-ES" w:eastAsia="es-ES" w:bidi="es-ES"/>
      </w:rPr>
    </w:lvl>
    <w:lvl w:ilvl="5" w:tplc="348681C4">
      <w:numFmt w:val="bullet"/>
      <w:lvlText w:val="•"/>
      <w:lvlJc w:val="left"/>
      <w:pPr>
        <w:ind w:left="5223" w:hanging="240"/>
      </w:pPr>
      <w:rPr>
        <w:rFonts w:hint="default"/>
        <w:lang w:val="es-ES" w:eastAsia="es-ES" w:bidi="es-ES"/>
      </w:rPr>
    </w:lvl>
    <w:lvl w:ilvl="6" w:tplc="9F9CABF6">
      <w:numFmt w:val="bullet"/>
      <w:lvlText w:val="•"/>
      <w:lvlJc w:val="left"/>
      <w:pPr>
        <w:ind w:left="6183" w:hanging="240"/>
      </w:pPr>
      <w:rPr>
        <w:rFonts w:hint="default"/>
        <w:lang w:val="es-ES" w:eastAsia="es-ES" w:bidi="es-ES"/>
      </w:rPr>
    </w:lvl>
    <w:lvl w:ilvl="7" w:tplc="996C733E">
      <w:numFmt w:val="bullet"/>
      <w:lvlText w:val="•"/>
      <w:lvlJc w:val="left"/>
      <w:pPr>
        <w:ind w:left="7144" w:hanging="240"/>
      </w:pPr>
      <w:rPr>
        <w:rFonts w:hint="default"/>
        <w:lang w:val="es-ES" w:eastAsia="es-ES" w:bidi="es-ES"/>
      </w:rPr>
    </w:lvl>
    <w:lvl w:ilvl="8" w:tplc="9C247D80">
      <w:numFmt w:val="bullet"/>
      <w:lvlText w:val="•"/>
      <w:lvlJc w:val="left"/>
      <w:pPr>
        <w:ind w:left="8105" w:hanging="240"/>
      </w:pPr>
      <w:rPr>
        <w:rFonts w:hint="default"/>
        <w:lang w:val="es-ES" w:eastAsia="es-ES" w:bidi="es-ES"/>
      </w:rPr>
    </w:lvl>
  </w:abstractNum>
  <w:abstractNum w:abstractNumId="3" w15:restartNumberingAfterBreak="0">
    <w:nsid w:val="36FF0A87"/>
    <w:multiLevelType w:val="hybridMultilevel"/>
    <w:tmpl w:val="27EA9BF2"/>
    <w:lvl w:ilvl="0" w:tplc="2A9AD5E4">
      <w:start w:val="1"/>
      <w:numFmt w:val="upperLetter"/>
      <w:lvlText w:val="%1)"/>
      <w:lvlJc w:val="left"/>
      <w:pPr>
        <w:ind w:left="712" w:hanging="291"/>
        <w:jc w:val="left"/>
      </w:pPr>
      <w:rPr>
        <w:rFonts w:ascii="Arial" w:eastAsia="Arial" w:hAnsi="Arial" w:cs="Arial" w:hint="default"/>
        <w:b/>
        <w:bCs/>
        <w:spacing w:val="-6"/>
        <w:w w:val="100"/>
        <w:sz w:val="22"/>
        <w:szCs w:val="22"/>
        <w:highlight w:val="lightGray"/>
        <w:lang w:val="es-ES" w:eastAsia="es-ES" w:bidi="es-ES"/>
      </w:rPr>
    </w:lvl>
    <w:lvl w:ilvl="1" w:tplc="2ECCCF38">
      <w:numFmt w:val="bullet"/>
      <w:lvlText w:val="•"/>
      <w:lvlJc w:val="left"/>
      <w:pPr>
        <w:ind w:left="1650" w:hanging="291"/>
      </w:pPr>
      <w:rPr>
        <w:rFonts w:hint="default"/>
        <w:lang w:val="es-ES" w:eastAsia="es-ES" w:bidi="es-ES"/>
      </w:rPr>
    </w:lvl>
    <w:lvl w:ilvl="2" w:tplc="4DAAC63E">
      <w:numFmt w:val="bullet"/>
      <w:lvlText w:val="•"/>
      <w:lvlJc w:val="left"/>
      <w:pPr>
        <w:ind w:left="2581" w:hanging="291"/>
      </w:pPr>
      <w:rPr>
        <w:rFonts w:hint="default"/>
        <w:lang w:val="es-ES" w:eastAsia="es-ES" w:bidi="es-ES"/>
      </w:rPr>
    </w:lvl>
    <w:lvl w:ilvl="3" w:tplc="BE881804">
      <w:numFmt w:val="bullet"/>
      <w:lvlText w:val="•"/>
      <w:lvlJc w:val="left"/>
      <w:pPr>
        <w:ind w:left="3511" w:hanging="291"/>
      </w:pPr>
      <w:rPr>
        <w:rFonts w:hint="default"/>
        <w:lang w:val="es-ES" w:eastAsia="es-ES" w:bidi="es-ES"/>
      </w:rPr>
    </w:lvl>
    <w:lvl w:ilvl="4" w:tplc="9AE0FA58">
      <w:numFmt w:val="bullet"/>
      <w:lvlText w:val="•"/>
      <w:lvlJc w:val="left"/>
      <w:pPr>
        <w:ind w:left="4442" w:hanging="291"/>
      </w:pPr>
      <w:rPr>
        <w:rFonts w:hint="default"/>
        <w:lang w:val="es-ES" w:eastAsia="es-ES" w:bidi="es-ES"/>
      </w:rPr>
    </w:lvl>
    <w:lvl w:ilvl="5" w:tplc="A2DEA318">
      <w:numFmt w:val="bullet"/>
      <w:lvlText w:val="•"/>
      <w:lvlJc w:val="left"/>
      <w:pPr>
        <w:ind w:left="5373" w:hanging="291"/>
      </w:pPr>
      <w:rPr>
        <w:rFonts w:hint="default"/>
        <w:lang w:val="es-ES" w:eastAsia="es-ES" w:bidi="es-ES"/>
      </w:rPr>
    </w:lvl>
    <w:lvl w:ilvl="6" w:tplc="48868C32">
      <w:numFmt w:val="bullet"/>
      <w:lvlText w:val="•"/>
      <w:lvlJc w:val="left"/>
      <w:pPr>
        <w:ind w:left="6303" w:hanging="291"/>
      </w:pPr>
      <w:rPr>
        <w:rFonts w:hint="default"/>
        <w:lang w:val="es-ES" w:eastAsia="es-ES" w:bidi="es-ES"/>
      </w:rPr>
    </w:lvl>
    <w:lvl w:ilvl="7" w:tplc="BFAE0344">
      <w:numFmt w:val="bullet"/>
      <w:lvlText w:val="•"/>
      <w:lvlJc w:val="left"/>
      <w:pPr>
        <w:ind w:left="7234" w:hanging="291"/>
      </w:pPr>
      <w:rPr>
        <w:rFonts w:hint="default"/>
        <w:lang w:val="es-ES" w:eastAsia="es-ES" w:bidi="es-ES"/>
      </w:rPr>
    </w:lvl>
    <w:lvl w:ilvl="8" w:tplc="A190B8FE">
      <w:numFmt w:val="bullet"/>
      <w:lvlText w:val="•"/>
      <w:lvlJc w:val="left"/>
      <w:pPr>
        <w:ind w:left="8165" w:hanging="291"/>
      </w:pPr>
      <w:rPr>
        <w:rFonts w:hint="default"/>
        <w:lang w:val="es-ES" w:eastAsia="es-ES" w:bidi="es-ES"/>
      </w:rPr>
    </w:lvl>
  </w:abstractNum>
  <w:abstractNum w:abstractNumId="4" w15:restartNumberingAfterBreak="0">
    <w:nsid w:val="5ABF0DB6"/>
    <w:multiLevelType w:val="hybridMultilevel"/>
    <w:tmpl w:val="84E6104C"/>
    <w:lvl w:ilvl="0" w:tplc="7F96393E">
      <w:numFmt w:val="bullet"/>
      <w:lvlText w:val="-"/>
      <w:lvlJc w:val="left"/>
      <w:pPr>
        <w:ind w:left="1130" w:hanging="284"/>
      </w:pPr>
      <w:rPr>
        <w:rFonts w:ascii="Arial" w:eastAsia="Arial" w:hAnsi="Arial" w:cs="Arial" w:hint="default"/>
        <w:w w:val="100"/>
        <w:sz w:val="22"/>
        <w:szCs w:val="22"/>
        <w:lang w:val="es-ES" w:eastAsia="es-ES" w:bidi="es-ES"/>
      </w:rPr>
    </w:lvl>
    <w:lvl w:ilvl="1" w:tplc="7BC47318">
      <w:numFmt w:val="bullet"/>
      <w:lvlText w:val="•"/>
      <w:lvlJc w:val="left"/>
      <w:pPr>
        <w:ind w:left="2028" w:hanging="284"/>
      </w:pPr>
      <w:rPr>
        <w:rFonts w:hint="default"/>
        <w:lang w:val="es-ES" w:eastAsia="es-ES" w:bidi="es-ES"/>
      </w:rPr>
    </w:lvl>
    <w:lvl w:ilvl="2" w:tplc="CB762418">
      <w:numFmt w:val="bullet"/>
      <w:lvlText w:val="•"/>
      <w:lvlJc w:val="left"/>
      <w:pPr>
        <w:ind w:left="2917" w:hanging="284"/>
      </w:pPr>
      <w:rPr>
        <w:rFonts w:hint="default"/>
        <w:lang w:val="es-ES" w:eastAsia="es-ES" w:bidi="es-ES"/>
      </w:rPr>
    </w:lvl>
    <w:lvl w:ilvl="3" w:tplc="2988B220">
      <w:numFmt w:val="bullet"/>
      <w:lvlText w:val="•"/>
      <w:lvlJc w:val="left"/>
      <w:pPr>
        <w:ind w:left="3805" w:hanging="284"/>
      </w:pPr>
      <w:rPr>
        <w:rFonts w:hint="default"/>
        <w:lang w:val="es-ES" w:eastAsia="es-ES" w:bidi="es-ES"/>
      </w:rPr>
    </w:lvl>
    <w:lvl w:ilvl="4" w:tplc="FC20DE26">
      <w:numFmt w:val="bullet"/>
      <w:lvlText w:val="•"/>
      <w:lvlJc w:val="left"/>
      <w:pPr>
        <w:ind w:left="4694" w:hanging="284"/>
      </w:pPr>
      <w:rPr>
        <w:rFonts w:hint="default"/>
        <w:lang w:val="es-ES" w:eastAsia="es-ES" w:bidi="es-ES"/>
      </w:rPr>
    </w:lvl>
    <w:lvl w:ilvl="5" w:tplc="D79E4FC0">
      <w:numFmt w:val="bullet"/>
      <w:lvlText w:val="•"/>
      <w:lvlJc w:val="left"/>
      <w:pPr>
        <w:ind w:left="5583" w:hanging="284"/>
      </w:pPr>
      <w:rPr>
        <w:rFonts w:hint="default"/>
        <w:lang w:val="es-ES" w:eastAsia="es-ES" w:bidi="es-ES"/>
      </w:rPr>
    </w:lvl>
    <w:lvl w:ilvl="6" w:tplc="FD10D1D0">
      <w:numFmt w:val="bullet"/>
      <w:lvlText w:val="•"/>
      <w:lvlJc w:val="left"/>
      <w:pPr>
        <w:ind w:left="6471" w:hanging="284"/>
      </w:pPr>
      <w:rPr>
        <w:rFonts w:hint="default"/>
        <w:lang w:val="es-ES" w:eastAsia="es-ES" w:bidi="es-ES"/>
      </w:rPr>
    </w:lvl>
    <w:lvl w:ilvl="7" w:tplc="9712F48E">
      <w:numFmt w:val="bullet"/>
      <w:lvlText w:val="•"/>
      <w:lvlJc w:val="left"/>
      <w:pPr>
        <w:ind w:left="7360" w:hanging="284"/>
      </w:pPr>
      <w:rPr>
        <w:rFonts w:hint="default"/>
        <w:lang w:val="es-ES" w:eastAsia="es-ES" w:bidi="es-ES"/>
      </w:rPr>
    </w:lvl>
    <w:lvl w:ilvl="8" w:tplc="93D498DA">
      <w:numFmt w:val="bullet"/>
      <w:lvlText w:val="•"/>
      <w:lvlJc w:val="left"/>
      <w:pPr>
        <w:ind w:left="8249" w:hanging="284"/>
      </w:pPr>
      <w:rPr>
        <w:rFonts w:hint="default"/>
        <w:lang w:val="es-ES" w:eastAsia="es-ES" w:bidi="es-E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F664B7"/>
    <w:rsid w:val="000E6838"/>
    <w:rsid w:val="00185BA6"/>
    <w:rsid w:val="001C0081"/>
    <w:rsid w:val="00261F8D"/>
    <w:rsid w:val="004421A6"/>
    <w:rsid w:val="004C62B0"/>
    <w:rsid w:val="006426EF"/>
    <w:rsid w:val="007377F7"/>
    <w:rsid w:val="007F48A6"/>
    <w:rsid w:val="008141F7"/>
    <w:rsid w:val="008424F2"/>
    <w:rsid w:val="0088053D"/>
    <w:rsid w:val="0088317A"/>
    <w:rsid w:val="00936058"/>
    <w:rsid w:val="00946926"/>
    <w:rsid w:val="00AA5CEC"/>
    <w:rsid w:val="00D9617E"/>
    <w:rsid w:val="00DD2DA1"/>
    <w:rsid w:val="00E0159C"/>
    <w:rsid w:val="00E34653"/>
    <w:rsid w:val="00E87AE1"/>
    <w:rsid w:val="00ED11C9"/>
    <w:rsid w:val="00F416A1"/>
    <w:rsid w:val="00F47921"/>
    <w:rsid w:val="00F664B7"/>
    <w:rsid w:val="00F95ED3"/>
    <w:rsid w:val="00FD7C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629D10E-704B-4401-9491-47468BAA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4"/>
      <w:ind w:left="716" w:hanging="29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spacing w:before="85"/>
      <w:ind w:left="1564" w:right="1464" w:hanging="84"/>
    </w:pPr>
    <w:rPr>
      <w:b/>
      <w:bCs/>
      <w:sz w:val="44"/>
      <w:szCs w:val="44"/>
    </w:rPr>
  </w:style>
  <w:style w:type="paragraph" w:styleId="Prrafodelista">
    <w:name w:val="List Paragraph"/>
    <w:basedOn w:val="Normal"/>
    <w:uiPriority w:val="1"/>
    <w:qFormat/>
    <w:pPr>
      <w:spacing w:before="94"/>
      <w:ind w:left="422"/>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424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24F2"/>
    <w:rPr>
      <w:rFonts w:ascii="Segoe UI" w:eastAsia="Arial" w:hAnsi="Segoe UI" w:cs="Segoe UI"/>
      <w:sz w:val="18"/>
      <w:szCs w:val="18"/>
      <w:lang w:val="es-ES" w:eastAsia="es-ES" w:bidi="es-ES"/>
    </w:rPr>
  </w:style>
  <w:style w:type="paragraph" w:styleId="Encabezado">
    <w:name w:val="header"/>
    <w:basedOn w:val="Normal"/>
    <w:link w:val="EncabezadoCar"/>
    <w:uiPriority w:val="99"/>
    <w:unhideWhenUsed/>
    <w:rsid w:val="00F416A1"/>
    <w:pPr>
      <w:tabs>
        <w:tab w:val="center" w:pos="4252"/>
        <w:tab w:val="right" w:pos="8504"/>
      </w:tabs>
    </w:pPr>
  </w:style>
  <w:style w:type="character" w:customStyle="1" w:styleId="EncabezadoCar">
    <w:name w:val="Encabezado Car"/>
    <w:basedOn w:val="Fuentedeprrafopredeter"/>
    <w:link w:val="Encabezado"/>
    <w:uiPriority w:val="99"/>
    <w:rsid w:val="00F416A1"/>
    <w:rPr>
      <w:rFonts w:ascii="Arial" w:eastAsia="Arial" w:hAnsi="Arial" w:cs="Arial"/>
      <w:lang w:val="es-ES" w:eastAsia="es-ES" w:bidi="es-ES"/>
    </w:rPr>
  </w:style>
  <w:style w:type="paragraph" w:styleId="Piedepgina">
    <w:name w:val="footer"/>
    <w:basedOn w:val="Normal"/>
    <w:link w:val="PiedepginaCar"/>
    <w:uiPriority w:val="99"/>
    <w:unhideWhenUsed/>
    <w:rsid w:val="00F416A1"/>
    <w:pPr>
      <w:tabs>
        <w:tab w:val="center" w:pos="4252"/>
        <w:tab w:val="right" w:pos="8504"/>
      </w:tabs>
    </w:pPr>
  </w:style>
  <w:style w:type="character" w:customStyle="1" w:styleId="PiedepginaCar">
    <w:name w:val="Pie de página Car"/>
    <w:basedOn w:val="Fuentedeprrafopredeter"/>
    <w:link w:val="Piedepgina"/>
    <w:uiPriority w:val="99"/>
    <w:rsid w:val="00F416A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1433</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del Carmen Melendre Frías</dc:creator>
  <cp:lastModifiedBy>Steve</cp:lastModifiedBy>
  <cp:revision>9</cp:revision>
  <cp:lastPrinted>2024-06-11T07:29:00Z</cp:lastPrinted>
  <dcterms:created xsi:type="dcterms:W3CDTF">2024-06-10T10:43:00Z</dcterms:created>
  <dcterms:modified xsi:type="dcterms:W3CDTF">2024-06-16T08:55:00Z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2019</vt:lpwstr>
  </property>
  <property fmtid="{D5CDD505-2E9C-101B-9397-08002B2CF9AE}" pid="4" name="LastSaved">
    <vt:filetime>2024-06-10T00:00:00Z</vt:filetime>
  </property>
</Properties>
</file>