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945AD" w14:textId="77777777" w:rsidR="00CA178C" w:rsidRDefault="00CA178C" w:rsidP="00CA178C">
      <w:pPr>
        <w:pStyle w:val="Conditions1"/>
        <w:numPr>
          <w:ilvl w:val="0"/>
          <w:numId w:val="0"/>
        </w:numPr>
      </w:pPr>
      <w:bookmarkStart w:id="0" w:name="bmkPageBreak"/>
      <w:bookmarkEnd w:id="0"/>
      <w:r>
        <w:rPr>
          <w:noProof/>
        </w:rPr>
        <w:drawing>
          <wp:inline distT="0" distB="0" distL="0" distR="0" wp14:anchorId="2DCB95AA" wp14:editId="763962D6">
            <wp:extent cx="3419475" cy="361950"/>
            <wp:effectExtent l="0" t="0" r="9525" b="0"/>
            <wp:docPr id="4" name="Picture 4" descr="PINS logo (black) (A4 si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S logo (black) (A4 siz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9475" cy="361950"/>
                    </a:xfrm>
                    <a:prstGeom prst="rect">
                      <a:avLst/>
                    </a:prstGeom>
                    <a:noFill/>
                    <a:ln>
                      <a:noFill/>
                    </a:ln>
                  </pic:spPr>
                </pic:pic>
              </a:graphicData>
            </a:graphic>
          </wp:inline>
        </w:drawing>
      </w:r>
    </w:p>
    <w:p w14:paraId="4F12E001" w14:textId="77777777" w:rsidR="00CA178C" w:rsidRDefault="00CA178C" w:rsidP="00CA178C"/>
    <w:p w14:paraId="22285E68" w14:textId="77777777" w:rsidR="00CA178C" w:rsidRDefault="00CA178C" w:rsidP="00CA178C">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CA178C" w:rsidRPr="00914C46" w14:paraId="6AC08C53" w14:textId="77777777" w:rsidTr="004F53E0">
        <w:trPr>
          <w:cantSplit/>
          <w:trHeight w:val="23"/>
        </w:trPr>
        <w:tc>
          <w:tcPr>
            <w:tcW w:w="9356" w:type="dxa"/>
            <w:shd w:val="clear" w:color="auto" w:fill="auto"/>
          </w:tcPr>
          <w:p w14:paraId="01BA7FAC" w14:textId="77777777" w:rsidR="00CA178C" w:rsidRPr="00914C46" w:rsidRDefault="00CA178C" w:rsidP="004F53E0">
            <w:pPr>
              <w:spacing w:before="120"/>
              <w:ind w:left="-108" w:right="34"/>
              <w:rPr>
                <w:rFonts w:ascii="Arial" w:hAnsi="Arial" w:cs="Arial"/>
                <w:b/>
                <w:color w:val="000000"/>
                <w:sz w:val="40"/>
                <w:szCs w:val="40"/>
              </w:rPr>
            </w:pPr>
            <w:bookmarkStart w:id="1" w:name="bmkTable00"/>
            <w:bookmarkEnd w:id="1"/>
            <w:r w:rsidRPr="00914C46">
              <w:rPr>
                <w:rFonts w:ascii="Arial" w:hAnsi="Arial" w:cs="Arial"/>
                <w:b/>
                <w:color w:val="000000"/>
                <w:sz w:val="40"/>
                <w:szCs w:val="40"/>
              </w:rPr>
              <w:t>Order Decision</w:t>
            </w:r>
          </w:p>
        </w:tc>
      </w:tr>
      <w:tr w:rsidR="00CA178C" w:rsidRPr="00914C46" w14:paraId="236BAB4D" w14:textId="77777777" w:rsidTr="004F53E0">
        <w:trPr>
          <w:cantSplit/>
          <w:trHeight w:val="23"/>
        </w:trPr>
        <w:tc>
          <w:tcPr>
            <w:tcW w:w="9356" w:type="dxa"/>
            <w:shd w:val="clear" w:color="auto" w:fill="auto"/>
            <w:vAlign w:val="center"/>
          </w:tcPr>
          <w:p w14:paraId="77D437C0" w14:textId="77777777" w:rsidR="00CA178C" w:rsidRPr="00914C46" w:rsidRDefault="00CA178C" w:rsidP="004F53E0">
            <w:pPr>
              <w:spacing w:before="60"/>
              <w:ind w:left="-108" w:right="34"/>
              <w:rPr>
                <w:rFonts w:ascii="Arial" w:hAnsi="Arial" w:cs="Arial"/>
                <w:color w:val="000000"/>
                <w:szCs w:val="22"/>
              </w:rPr>
            </w:pPr>
            <w:r w:rsidRPr="00914C46">
              <w:rPr>
                <w:rFonts w:ascii="Arial" w:hAnsi="Arial" w:cs="Arial"/>
                <w:color w:val="000000"/>
                <w:szCs w:val="22"/>
              </w:rPr>
              <w:t xml:space="preserve">Site visit made on </w:t>
            </w:r>
            <w:r>
              <w:rPr>
                <w:rFonts w:ascii="Arial" w:hAnsi="Arial" w:cs="Arial"/>
                <w:color w:val="000000"/>
                <w:szCs w:val="22"/>
              </w:rPr>
              <w:t>14 May 2024</w:t>
            </w:r>
          </w:p>
        </w:tc>
      </w:tr>
      <w:tr w:rsidR="00CA178C" w:rsidRPr="00914C46" w14:paraId="6F7765CA" w14:textId="77777777" w:rsidTr="004F53E0">
        <w:trPr>
          <w:cantSplit/>
          <w:trHeight w:val="23"/>
        </w:trPr>
        <w:tc>
          <w:tcPr>
            <w:tcW w:w="9356" w:type="dxa"/>
            <w:shd w:val="clear" w:color="auto" w:fill="auto"/>
          </w:tcPr>
          <w:p w14:paraId="749767D6" w14:textId="77777777" w:rsidR="00CA178C" w:rsidRPr="000F0274" w:rsidRDefault="00CA178C" w:rsidP="004F53E0">
            <w:pPr>
              <w:spacing w:before="180"/>
              <w:ind w:left="-108" w:right="34"/>
              <w:rPr>
                <w:rFonts w:ascii="Arial" w:hAnsi="Arial" w:cs="Arial"/>
                <w:b/>
                <w:color w:val="000000"/>
                <w:sz w:val="20"/>
              </w:rPr>
            </w:pPr>
            <w:r w:rsidRPr="00914C46">
              <w:rPr>
                <w:rFonts w:ascii="Arial" w:hAnsi="Arial" w:cs="Arial"/>
                <w:b/>
                <w:color w:val="000000"/>
                <w:szCs w:val="22"/>
              </w:rPr>
              <w:t xml:space="preserve">by </w:t>
            </w:r>
            <w:r>
              <w:rPr>
                <w:rFonts w:ascii="Arial" w:hAnsi="Arial" w:cs="Arial"/>
                <w:b/>
                <w:color w:val="000000"/>
                <w:szCs w:val="22"/>
              </w:rPr>
              <w:t xml:space="preserve">Charlotte Ditchburn </w:t>
            </w:r>
            <w:r>
              <w:rPr>
                <w:rFonts w:ascii="Arial" w:hAnsi="Arial" w:cs="Arial"/>
                <w:b/>
                <w:color w:val="000000"/>
                <w:sz w:val="20"/>
              </w:rPr>
              <w:t>BSc (Honours) MIPROW</w:t>
            </w:r>
          </w:p>
        </w:tc>
      </w:tr>
      <w:tr w:rsidR="00CA178C" w:rsidRPr="00914C46" w14:paraId="697A407B" w14:textId="77777777" w:rsidTr="004F53E0">
        <w:trPr>
          <w:cantSplit/>
          <w:trHeight w:val="23"/>
        </w:trPr>
        <w:tc>
          <w:tcPr>
            <w:tcW w:w="9356" w:type="dxa"/>
            <w:shd w:val="clear" w:color="auto" w:fill="auto"/>
          </w:tcPr>
          <w:p w14:paraId="5288E9B2" w14:textId="77777777" w:rsidR="00CA178C" w:rsidRPr="00914C46" w:rsidRDefault="00CA178C" w:rsidP="004F53E0">
            <w:pPr>
              <w:spacing w:before="120"/>
              <w:ind w:left="-108" w:right="34"/>
              <w:rPr>
                <w:rFonts w:ascii="Arial" w:hAnsi="Arial" w:cs="Arial"/>
                <w:b/>
                <w:color w:val="000000"/>
                <w:sz w:val="16"/>
                <w:szCs w:val="16"/>
              </w:rPr>
            </w:pPr>
            <w:r w:rsidRPr="00914C46">
              <w:rPr>
                <w:rFonts w:ascii="Arial" w:hAnsi="Arial" w:cs="Arial"/>
                <w:b/>
                <w:color w:val="000000"/>
                <w:sz w:val="16"/>
                <w:szCs w:val="16"/>
              </w:rPr>
              <w:t xml:space="preserve"> </w:t>
            </w:r>
            <w:r>
              <w:rPr>
                <w:rFonts w:ascii="Arial" w:hAnsi="Arial" w:cs="Arial"/>
                <w:b/>
                <w:color w:val="000000"/>
                <w:sz w:val="16"/>
                <w:szCs w:val="16"/>
              </w:rPr>
              <w:t xml:space="preserve">An Inspector </w:t>
            </w:r>
            <w:r w:rsidRPr="00914C46">
              <w:rPr>
                <w:rFonts w:ascii="Arial" w:hAnsi="Arial" w:cs="Arial"/>
                <w:b/>
                <w:color w:val="000000"/>
                <w:sz w:val="16"/>
                <w:szCs w:val="16"/>
              </w:rPr>
              <w:t>appointed by the Secretary of State for Environment, Food and Rural Affairs</w:t>
            </w:r>
          </w:p>
        </w:tc>
      </w:tr>
      <w:tr w:rsidR="00CA178C" w:rsidRPr="00914C46" w14:paraId="7021C38B" w14:textId="77777777" w:rsidTr="004F53E0">
        <w:trPr>
          <w:cantSplit/>
          <w:trHeight w:val="23"/>
        </w:trPr>
        <w:tc>
          <w:tcPr>
            <w:tcW w:w="9356" w:type="dxa"/>
            <w:shd w:val="clear" w:color="auto" w:fill="auto"/>
          </w:tcPr>
          <w:p w14:paraId="1208A154" w14:textId="2B0D9F80" w:rsidR="00CA178C" w:rsidRPr="00914C46" w:rsidRDefault="00CA178C" w:rsidP="004F53E0">
            <w:pPr>
              <w:spacing w:before="120"/>
              <w:ind w:left="-108" w:right="176"/>
              <w:rPr>
                <w:rFonts w:ascii="Arial" w:hAnsi="Arial" w:cs="Arial"/>
                <w:b/>
                <w:color w:val="000000"/>
                <w:sz w:val="16"/>
                <w:szCs w:val="16"/>
              </w:rPr>
            </w:pPr>
            <w:r w:rsidRPr="00914C46">
              <w:rPr>
                <w:rFonts w:ascii="Arial" w:hAnsi="Arial" w:cs="Arial"/>
                <w:b/>
                <w:color w:val="000000"/>
                <w:sz w:val="16"/>
                <w:szCs w:val="16"/>
              </w:rPr>
              <w:t>Decision date:</w:t>
            </w:r>
            <w:r w:rsidR="00975398">
              <w:rPr>
                <w:rFonts w:ascii="Arial" w:hAnsi="Arial" w:cs="Arial"/>
                <w:b/>
                <w:color w:val="000000"/>
                <w:sz w:val="16"/>
                <w:szCs w:val="16"/>
              </w:rPr>
              <w:t xml:space="preserve"> 05 June 2024</w:t>
            </w:r>
          </w:p>
        </w:tc>
      </w:tr>
    </w:tbl>
    <w:p w14:paraId="5A5795E5" w14:textId="77777777" w:rsidR="00CA178C" w:rsidRPr="00914C46" w:rsidRDefault="00CA178C" w:rsidP="00CA178C">
      <w:pPr>
        <w:rPr>
          <w:rFonts w:ascii="Arial" w:hAnsi="Arial" w:cs="Arial"/>
        </w:rPr>
      </w:pPr>
    </w:p>
    <w:tbl>
      <w:tblPr>
        <w:tblW w:w="0" w:type="auto"/>
        <w:tblLayout w:type="fixed"/>
        <w:tblLook w:val="0000" w:firstRow="0" w:lastRow="0" w:firstColumn="0" w:lastColumn="0" w:noHBand="0" w:noVBand="0"/>
      </w:tblPr>
      <w:tblGrid>
        <w:gridCol w:w="9520"/>
      </w:tblGrid>
      <w:tr w:rsidR="00CA178C" w:rsidRPr="00914C46" w14:paraId="3DF0253C" w14:textId="77777777" w:rsidTr="004F53E0">
        <w:tc>
          <w:tcPr>
            <w:tcW w:w="9520" w:type="dxa"/>
            <w:shd w:val="clear" w:color="auto" w:fill="auto"/>
          </w:tcPr>
          <w:p w14:paraId="6D1E4955" w14:textId="77777777" w:rsidR="00CA178C" w:rsidRPr="009E0332" w:rsidRDefault="00CA178C" w:rsidP="004F53E0">
            <w:pPr>
              <w:spacing w:after="60"/>
              <w:rPr>
                <w:rFonts w:ascii="Arial" w:hAnsi="Arial" w:cs="Arial"/>
                <w:b/>
                <w:color w:val="000000"/>
                <w:sz w:val="24"/>
                <w:szCs w:val="24"/>
              </w:rPr>
            </w:pPr>
            <w:r w:rsidRPr="009E0332">
              <w:rPr>
                <w:rFonts w:ascii="Arial" w:hAnsi="Arial" w:cs="Arial"/>
                <w:b/>
                <w:color w:val="000000"/>
                <w:sz w:val="24"/>
                <w:szCs w:val="24"/>
              </w:rPr>
              <w:t>Order Ref: ROW/3317780</w:t>
            </w:r>
          </w:p>
        </w:tc>
      </w:tr>
      <w:tr w:rsidR="00CA178C" w:rsidRPr="00914C46" w14:paraId="370D7033" w14:textId="77777777" w:rsidTr="004F53E0">
        <w:tc>
          <w:tcPr>
            <w:tcW w:w="9520" w:type="dxa"/>
            <w:shd w:val="clear" w:color="auto" w:fill="auto"/>
          </w:tcPr>
          <w:p w14:paraId="40D1433E" w14:textId="77777777" w:rsidR="00CA178C" w:rsidRPr="009E0332" w:rsidRDefault="00CA178C" w:rsidP="004F53E0">
            <w:pPr>
              <w:pStyle w:val="TBullet"/>
              <w:rPr>
                <w:rFonts w:ascii="Arial" w:hAnsi="Arial" w:cs="Arial"/>
                <w:sz w:val="24"/>
                <w:szCs w:val="24"/>
              </w:rPr>
            </w:pPr>
            <w:r w:rsidRPr="009E0332">
              <w:rPr>
                <w:rFonts w:ascii="Arial" w:hAnsi="Arial" w:cs="Arial"/>
                <w:sz w:val="24"/>
                <w:szCs w:val="24"/>
              </w:rPr>
              <w:t>This Order is made under Section 119 of the Highways Act 1980 (the 1980 Act) and is known as The Shropshire Council (Footpath 14 (part) Parish of Pontesbury) Public Path Diversion Order 2022.</w:t>
            </w:r>
          </w:p>
        </w:tc>
      </w:tr>
      <w:tr w:rsidR="00CA178C" w:rsidRPr="00914C46" w14:paraId="2FE57030" w14:textId="77777777" w:rsidTr="004F53E0">
        <w:tc>
          <w:tcPr>
            <w:tcW w:w="9520" w:type="dxa"/>
            <w:shd w:val="clear" w:color="auto" w:fill="auto"/>
          </w:tcPr>
          <w:p w14:paraId="199623BB" w14:textId="77777777" w:rsidR="00CA178C" w:rsidRPr="009E0332" w:rsidRDefault="00CA178C" w:rsidP="004F53E0">
            <w:pPr>
              <w:pStyle w:val="TBullet"/>
              <w:rPr>
                <w:rFonts w:ascii="Arial" w:hAnsi="Arial" w:cs="Arial"/>
                <w:sz w:val="24"/>
                <w:szCs w:val="24"/>
              </w:rPr>
            </w:pPr>
            <w:r w:rsidRPr="009E0332">
              <w:rPr>
                <w:rFonts w:ascii="Arial" w:hAnsi="Arial" w:cs="Arial"/>
                <w:sz w:val="24"/>
                <w:szCs w:val="24"/>
              </w:rPr>
              <w:t>The Order is dated 4 March 2022 and proposes to divert the public right of way shown on the Order plan and described in the Order Schedule.</w:t>
            </w:r>
          </w:p>
        </w:tc>
      </w:tr>
      <w:tr w:rsidR="00CA178C" w:rsidRPr="00914C46" w14:paraId="757B16A4" w14:textId="77777777" w:rsidTr="004F53E0">
        <w:tc>
          <w:tcPr>
            <w:tcW w:w="9520" w:type="dxa"/>
            <w:shd w:val="clear" w:color="auto" w:fill="auto"/>
          </w:tcPr>
          <w:p w14:paraId="100D9E35" w14:textId="77777777" w:rsidR="00CA178C" w:rsidRPr="009E0332" w:rsidRDefault="00CA178C" w:rsidP="004F53E0">
            <w:pPr>
              <w:pStyle w:val="TBullet"/>
              <w:rPr>
                <w:rFonts w:ascii="Arial" w:hAnsi="Arial" w:cs="Arial"/>
                <w:sz w:val="24"/>
                <w:szCs w:val="24"/>
              </w:rPr>
            </w:pPr>
            <w:r w:rsidRPr="009E0332">
              <w:rPr>
                <w:rFonts w:ascii="Arial" w:hAnsi="Arial" w:cs="Arial"/>
                <w:sz w:val="24"/>
                <w:szCs w:val="24"/>
              </w:rPr>
              <w:t>There were 2 objections outstanding when Shropshire Council submitted the Order to the Secretary of State for Environment, Food and Rural Affairs for confirmation.</w:t>
            </w:r>
          </w:p>
        </w:tc>
      </w:tr>
      <w:tr w:rsidR="00CA178C" w:rsidRPr="00914C46" w14:paraId="109CCD64" w14:textId="77777777" w:rsidTr="004F53E0">
        <w:tc>
          <w:tcPr>
            <w:tcW w:w="9520" w:type="dxa"/>
            <w:shd w:val="clear" w:color="auto" w:fill="auto"/>
          </w:tcPr>
          <w:p w14:paraId="0E20850C" w14:textId="77777777" w:rsidR="00CA178C" w:rsidRPr="009E0332" w:rsidRDefault="00CA178C" w:rsidP="004F53E0">
            <w:pPr>
              <w:spacing w:before="60"/>
              <w:rPr>
                <w:rFonts w:ascii="Arial" w:hAnsi="Arial" w:cs="Arial"/>
                <w:b/>
                <w:color w:val="000000"/>
                <w:sz w:val="24"/>
                <w:szCs w:val="24"/>
              </w:rPr>
            </w:pPr>
            <w:r w:rsidRPr="009E0332">
              <w:rPr>
                <w:rFonts w:ascii="Arial" w:hAnsi="Arial" w:cs="Arial"/>
                <w:b/>
                <w:color w:val="000000"/>
                <w:sz w:val="24"/>
                <w:szCs w:val="24"/>
              </w:rPr>
              <w:t>Summary of Decision: The Order is confirmed</w:t>
            </w:r>
            <w:r>
              <w:rPr>
                <w:rFonts w:ascii="Arial" w:hAnsi="Arial" w:cs="Arial"/>
                <w:b/>
                <w:color w:val="000000"/>
                <w:sz w:val="24"/>
                <w:szCs w:val="24"/>
              </w:rPr>
              <w:t xml:space="preserve"> subject to modifications as set out below in the Formal Decision</w:t>
            </w:r>
            <w:r w:rsidRPr="009E0332">
              <w:rPr>
                <w:rFonts w:ascii="Arial" w:hAnsi="Arial" w:cs="Arial"/>
                <w:b/>
                <w:bCs/>
                <w:color w:val="000000"/>
                <w:kern w:val="28"/>
                <w:sz w:val="24"/>
                <w:szCs w:val="24"/>
              </w:rPr>
              <w:t>.</w:t>
            </w:r>
            <w:r w:rsidRPr="009E0332">
              <w:rPr>
                <w:rFonts w:ascii="Arial" w:hAnsi="Arial" w:cs="Arial"/>
                <w:b/>
                <w:color w:val="000000"/>
                <w:sz w:val="24"/>
                <w:szCs w:val="24"/>
              </w:rPr>
              <w:t xml:space="preserve"> </w:t>
            </w:r>
          </w:p>
        </w:tc>
      </w:tr>
      <w:tr w:rsidR="00CA178C" w:rsidRPr="00914C46" w14:paraId="54257BED" w14:textId="77777777" w:rsidTr="004F53E0">
        <w:tc>
          <w:tcPr>
            <w:tcW w:w="9520" w:type="dxa"/>
            <w:tcBorders>
              <w:bottom w:val="single" w:sz="6" w:space="0" w:color="000000"/>
            </w:tcBorders>
            <w:shd w:val="clear" w:color="auto" w:fill="auto"/>
          </w:tcPr>
          <w:p w14:paraId="6A80395C" w14:textId="77777777" w:rsidR="00CA178C" w:rsidRPr="00914C46" w:rsidRDefault="00CA178C" w:rsidP="004F53E0">
            <w:pPr>
              <w:spacing w:before="60"/>
              <w:rPr>
                <w:rFonts w:ascii="Arial" w:hAnsi="Arial" w:cs="Arial"/>
                <w:b/>
                <w:color w:val="000000"/>
                <w:sz w:val="2"/>
              </w:rPr>
            </w:pPr>
            <w:bookmarkStart w:id="2" w:name="bmkReturn"/>
            <w:bookmarkEnd w:id="2"/>
          </w:p>
        </w:tc>
      </w:tr>
    </w:tbl>
    <w:p w14:paraId="3D101674" w14:textId="77777777" w:rsidR="00CA178C" w:rsidRPr="00914C46" w:rsidRDefault="00CA178C" w:rsidP="00CA178C">
      <w:pPr>
        <w:tabs>
          <w:tab w:val="left" w:pos="432"/>
        </w:tabs>
        <w:spacing w:before="180"/>
        <w:outlineLvl w:val="0"/>
        <w:rPr>
          <w:rFonts w:ascii="Arial" w:hAnsi="Arial" w:cs="Arial"/>
          <w:b/>
          <w:color w:val="000000"/>
          <w:kern w:val="28"/>
          <w:sz w:val="24"/>
          <w:szCs w:val="22"/>
        </w:rPr>
      </w:pPr>
      <w:r w:rsidRPr="00914C46">
        <w:rPr>
          <w:rFonts w:ascii="Arial" w:hAnsi="Arial" w:cs="Arial"/>
          <w:b/>
          <w:color w:val="000000"/>
          <w:kern w:val="28"/>
          <w:sz w:val="24"/>
          <w:szCs w:val="22"/>
        </w:rPr>
        <w:t>Preliminary Matters</w:t>
      </w:r>
    </w:p>
    <w:p w14:paraId="2D3A3470" w14:textId="77777777" w:rsidR="00CA178C" w:rsidRDefault="00CA178C" w:rsidP="00CA178C">
      <w:pPr>
        <w:pStyle w:val="Style1"/>
        <w:tabs>
          <w:tab w:val="num" w:pos="360"/>
        </w:tabs>
        <w:ind w:left="360" w:hanging="360"/>
        <w:rPr>
          <w:rFonts w:ascii="Arial" w:hAnsi="Arial" w:cs="Arial"/>
          <w:sz w:val="24"/>
          <w:szCs w:val="22"/>
        </w:rPr>
      </w:pPr>
      <w:r>
        <w:rPr>
          <w:rFonts w:ascii="Arial" w:hAnsi="Arial" w:cs="Arial"/>
          <w:sz w:val="24"/>
          <w:szCs w:val="22"/>
        </w:rPr>
        <w:t>I undertook an unaccompanied site inspection during the morning of Tuesday 14 May 2024.</w:t>
      </w:r>
    </w:p>
    <w:p w14:paraId="2CFA6D6D" w14:textId="77777777" w:rsidR="00CA178C" w:rsidRDefault="00CA178C" w:rsidP="00CA178C">
      <w:pPr>
        <w:pStyle w:val="Style1"/>
        <w:tabs>
          <w:tab w:val="num" w:pos="360"/>
        </w:tabs>
        <w:ind w:left="360" w:hanging="360"/>
        <w:rPr>
          <w:rFonts w:ascii="Arial" w:hAnsi="Arial" w:cs="Arial"/>
          <w:sz w:val="24"/>
          <w:szCs w:val="22"/>
        </w:rPr>
      </w:pPr>
      <w:r>
        <w:rPr>
          <w:rFonts w:ascii="Arial" w:hAnsi="Arial" w:cs="Arial"/>
          <w:sz w:val="24"/>
          <w:szCs w:val="22"/>
        </w:rPr>
        <w:t>The Order Making Authority (OMA)</w:t>
      </w:r>
      <w:r w:rsidRPr="0057072D">
        <w:rPr>
          <w:rFonts w:ascii="Arial" w:hAnsi="Arial" w:cs="Arial"/>
          <w:sz w:val="24"/>
          <w:szCs w:val="22"/>
        </w:rPr>
        <w:t xml:space="preserve"> have requested two minor modifications to the wording of the Order to reflect the correct </w:t>
      </w:r>
      <w:r>
        <w:rPr>
          <w:rFonts w:ascii="Arial" w:hAnsi="Arial" w:cs="Arial"/>
          <w:sz w:val="24"/>
          <w:szCs w:val="22"/>
        </w:rPr>
        <w:t>grid reference</w:t>
      </w:r>
      <w:r w:rsidRPr="0057072D">
        <w:rPr>
          <w:rFonts w:ascii="Arial" w:hAnsi="Arial" w:cs="Arial"/>
          <w:sz w:val="24"/>
          <w:szCs w:val="22"/>
        </w:rPr>
        <w:t xml:space="preserve"> of the proposed </w:t>
      </w:r>
      <w:r>
        <w:rPr>
          <w:rFonts w:ascii="Arial" w:hAnsi="Arial" w:cs="Arial"/>
          <w:sz w:val="24"/>
          <w:szCs w:val="22"/>
        </w:rPr>
        <w:t>steps</w:t>
      </w:r>
      <w:r w:rsidRPr="0057072D">
        <w:rPr>
          <w:rFonts w:ascii="Arial" w:hAnsi="Arial" w:cs="Arial"/>
          <w:sz w:val="24"/>
          <w:szCs w:val="22"/>
        </w:rPr>
        <w:t xml:space="preserve"> and</w:t>
      </w:r>
      <w:r>
        <w:rPr>
          <w:rFonts w:ascii="Arial" w:hAnsi="Arial" w:cs="Arial"/>
          <w:sz w:val="24"/>
          <w:szCs w:val="22"/>
        </w:rPr>
        <w:t xml:space="preserve"> </w:t>
      </w:r>
      <w:r w:rsidRPr="0057072D">
        <w:rPr>
          <w:rFonts w:ascii="Arial" w:hAnsi="Arial" w:cs="Arial"/>
          <w:sz w:val="24"/>
          <w:szCs w:val="22"/>
        </w:rPr>
        <w:t>amend the limitations recorded on the route. There would be no need for these modifications to be advertised further.</w:t>
      </w:r>
    </w:p>
    <w:p w14:paraId="1E44C60B" w14:textId="77777777" w:rsidR="00CA178C" w:rsidRPr="00076FE9" w:rsidRDefault="00CA178C" w:rsidP="00CA178C">
      <w:pPr>
        <w:pStyle w:val="Style1"/>
        <w:tabs>
          <w:tab w:val="num" w:pos="360"/>
        </w:tabs>
        <w:ind w:left="360" w:hanging="360"/>
      </w:pPr>
      <w:r>
        <w:rPr>
          <w:rFonts w:ascii="Arial" w:hAnsi="Arial" w:cs="Arial"/>
          <w:bCs/>
          <w:sz w:val="24"/>
          <w:szCs w:val="22"/>
        </w:rPr>
        <w:t xml:space="preserve">There were two objections to the order, one of which was subsequently partly withdrawn. </w:t>
      </w:r>
      <w:r w:rsidRPr="00B25126">
        <w:rPr>
          <w:rFonts w:ascii="Arial" w:hAnsi="Arial" w:cs="Arial"/>
          <w:bCs/>
          <w:sz w:val="24"/>
          <w:szCs w:val="22"/>
        </w:rPr>
        <w:t>There were</w:t>
      </w:r>
      <w:r>
        <w:rPr>
          <w:rFonts w:ascii="Arial" w:hAnsi="Arial" w:cs="Arial"/>
          <w:bCs/>
          <w:sz w:val="24"/>
          <w:szCs w:val="22"/>
        </w:rPr>
        <w:t xml:space="preserve"> two</w:t>
      </w:r>
      <w:r w:rsidRPr="00B25126">
        <w:rPr>
          <w:rFonts w:ascii="Arial" w:hAnsi="Arial" w:cs="Arial"/>
          <w:bCs/>
          <w:sz w:val="24"/>
          <w:szCs w:val="22"/>
        </w:rPr>
        <w:t xml:space="preserve"> support</w:t>
      </w:r>
      <w:r>
        <w:rPr>
          <w:rFonts w:ascii="Arial" w:hAnsi="Arial" w:cs="Arial"/>
          <w:bCs/>
          <w:sz w:val="24"/>
          <w:szCs w:val="22"/>
        </w:rPr>
        <w:t>ers to</w:t>
      </w:r>
      <w:r w:rsidRPr="00B25126">
        <w:rPr>
          <w:rFonts w:ascii="Arial" w:hAnsi="Arial" w:cs="Arial"/>
          <w:bCs/>
          <w:sz w:val="24"/>
          <w:szCs w:val="22"/>
        </w:rPr>
        <w:t xml:space="preserve"> the </w:t>
      </w:r>
      <w:r>
        <w:rPr>
          <w:rFonts w:ascii="Arial" w:hAnsi="Arial" w:cs="Arial"/>
          <w:bCs/>
          <w:sz w:val="24"/>
          <w:szCs w:val="22"/>
        </w:rPr>
        <w:t>o</w:t>
      </w:r>
      <w:r w:rsidRPr="00B25126">
        <w:rPr>
          <w:rFonts w:ascii="Arial" w:hAnsi="Arial" w:cs="Arial"/>
          <w:bCs/>
          <w:sz w:val="24"/>
          <w:szCs w:val="22"/>
        </w:rPr>
        <w:t xml:space="preserve">rder along with support for the </w:t>
      </w:r>
      <w:r>
        <w:rPr>
          <w:rFonts w:ascii="Arial" w:hAnsi="Arial" w:cs="Arial"/>
          <w:bCs/>
          <w:sz w:val="24"/>
          <w:szCs w:val="22"/>
        </w:rPr>
        <w:t>o</w:t>
      </w:r>
      <w:r w:rsidRPr="00B25126">
        <w:rPr>
          <w:rFonts w:ascii="Arial" w:hAnsi="Arial" w:cs="Arial"/>
          <w:bCs/>
          <w:sz w:val="24"/>
          <w:szCs w:val="22"/>
        </w:rPr>
        <w:t>rder at the consultation stage including from Pontesbury Parish Council and</w:t>
      </w:r>
      <w:r>
        <w:rPr>
          <w:rFonts w:ascii="Arial" w:hAnsi="Arial" w:cs="Arial"/>
          <w:bCs/>
          <w:sz w:val="24"/>
          <w:szCs w:val="22"/>
        </w:rPr>
        <w:t xml:space="preserve"> a</w:t>
      </w:r>
      <w:r w:rsidRPr="00B25126">
        <w:rPr>
          <w:rFonts w:ascii="Arial" w:hAnsi="Arial" w:cs="Arial"/>
          <w:bCs/>
          <w:sz w:val="24"/>
          <w:szCs w:val="22"/>
        </w:rPr>
        <w:t xml:space="preserve"> Local Member Councillor.</w:t>
      </w:r>
      <w:r>
        <w:rPr>
          <w:rFonts w:ascii="Arial" w:hAnsi="Arial" w:cs="Arial"/>
          <w:bCs/>
          <w:sz w:val="24"/>
          <w:szCs w:val="22"/>
        </w:rPr>
        <w:t xml:space="preserve"> </w:t>
      </w:r>
    </w:p>
    <w:p w14:paraId="4F6E467F" w14:textId="77777777" w:rsidR="00CA178C" w:rsidRPr="00914C46" w:rsidRDefault="00CA178C" w:rsidP="00CA178C">
      <w:pPr>
        <w:pStyle w:val="Style1"/>
        <w:tabs>
          <w:tab w:val="num" w:pos="360"/>
        </w:tabs>
        <w:ind w:left="360" w:hanging="360"/>
        <w:rPr>
          <w:rFonts w:ascii="Arial" w:hAnsi="Arial" w:cs="Arial"/>
          <w:sz w:val="24"/>
          <w:szCs w:val="22"/>
        </w:rPr>
      </w:pPr>
      <w:r>
        <w:rPr>
          <w:rFonts w:ascii="Arial" w:hAnsi="Arial" w:cs="Arial"/>
          <w:sz w:val="24"/>
          <w:szCs w:val="22"/>
        </w:rPr>
        <w:t>In this decision I have found it useful to refer to the various points annotated on the Order map. For ease of reference a copy of the map is attached hereto.</w:t>
      </w:r>
    </w:p>
    <w:p w14:paraId="5493604F" w14:textId="77777777" w:rsidR="00CA178C" w:rsidRPr="00914C46" w:rsidRDefault="00CA178C" w:rsidP="00CA178C">
      <w:pPr>
        <w:pStyle w:val="Style1"/>
        <w:numPr>
          <w:ilvl w:val="0"/>
          <w:numId w:val="0"/>
        </w:numPr>
        <w:tabs>
          <w:tab w:val="clear" w:pos="432"/>
          <w:tab w:val="num" w:pos="4406"/>
        </w:tabs>
        <w:autoSpaceDE w:val="0"/>
        <w:autoSpaceDN w:val="0"/>
        <w:rPr>
          <w:rFonts w:ascii="Arial" w:hAnsi="Arial" w:cs="Arial"/>
          <w:b/>
          <w:sz w:val="24"/>
          <w:szCs w:val="22"/>
        </w:rPr>
      </w:pPr>
      <w:r w:rsidRPr="00914C46">
        <w:rPr>
          <w:rFonts w:ascii="Arial" w:hAnsi="Arial" w:cs="Arial"/>
          <w:b/>
          <w:sz w:val="24"/>
          <w:szCs w:val="22"/>
        </w:rPr>
        <w:t>Main Issues</w:t>
      </w:r>
    </w:p>
    <w:p w14:paraId="34E29F4D" w14:textId="77777777" w:rsidR="00CA178C" w:rsidRPr="00914C46" w:rsidRDefault="00CA178C" w:rsidP="00CA178C">
      <w:pPr>
        <w:pStyle w:val="Style1"/>
        <w:numPr>
          <w:ilvl w:val="0"/>
          <w:numId w:val="25"/>
        </w:numPr>
        <w:tabs>
          <w:tab w:val="clear" w:pos="432"/>
        </w:tabs>
        <w:autoSpaceDE w:val="0"/>
        <w:autoSpaceDN w:val="0"/>
        <w:ind w:left="432" w:hanging="432"/>
        <w:outlineLvl w:val="9"/>
        <w:rPr>
          <w:rFonts w:ascii="Arial" w:hAnsi="Arial" w:cs="Arial"/>
          <w:b/>
          <w:sz w:val="24"/>
          <w:szCs w:val="22"/>
        </w:rPr>
      </w:pPr>
      <w:r w:rsidRPr="00914C46">
        <w:rPr>
          <w:rFonts w:ascii="Arial" w:hAnsi="Arial" w:cs="Arial"/>
          <w:sz w:val="24"/>
          <w:szCs w:val="24"/>
        </w:rPr>
        <w:t>Section 119(6) of the 1980</w:t>
      </w:r>
      <w:r>
        <w:rPr>
          <w:rFonts w:ascii="Arial" w:hAnsi="Arial" w:cs="Arial"/>
          <w:sz w:val="24"/>
          <w:szCs w:val="24"/>
        </w:rPr>
        <w:t xml:space="preserve"> Act</w:t>
      </w:r>
      <w:r w:rsidRPr="00914C46">
        <w:rPr>
          <w:rFonts w:ascii="Arial" w:hAnsi="Arial" w:cs="Arial"/>
          <w:sz w:val="24"/>
          <w:szCs w:val="24"/>
        </w:rPr>
        <w:t xml:space="preserve"> involves three separate tests for an Order to be confirmed. These are:</w:t>
      </w:r>
    </w:p>
    <w:p w14:paraId="75061653" w14:textId="77777777" w:rsidR="00CA178C" w:rsidRPr="00914C46" w:rsidRDefault="00CA178C" w:rsidP="00CA178C">
      <w:pPr>
        <w:pStyle w:val="Style1"/>
        <w:numPr>
          <w:ilvl w:val="0"/>
          <w:numId w:val="0"/>
        </w:numPr>
        <w:tabs>
          <w:tab w:val="clear" w:pos="432"/>
        </w:tabs>
        <w:autoSpaceDE w:val="0"/>
        <w:autoSpaceDN w:val="0"/>
        <w:ind w:left="431"/>
        <w:outlineLvl w:val="9"/>
        <w:rPr>
          <w:rFonts w:ascii="Arial" w:hAnsi="Arial" w:cs="Arial"/>
          <w:sz w:val="24"/>
          <w:szCs w:val="22"/>
        </w:rPr>
      </w:pPr>
      <w:r w:rsidRPr="00914C46">
        <w:rPr>
          <w:rFonts w:ascii="Arial" w:hAnsi="Arial" w:cs="Arial"/>
          <w:sz w:val="24"/>
          <w:szCs w:val="24"/>
        </w:rPr>
        <w:t xml:space="preserve">TEST 1: whether it is expedient in the interests of the landowner, occupier or the public for the path to be diverted. This is subject to </w:t>
      </w:r>
      <w:r w:rsidRPr="00914C46">
        <w:rPr>
          <w:rFonts w:ascii="Arial" w:hAnsi="Arial" w:cs="Arial"/>
          <w:sz w:val="24"/>
          <w:szCs w:val="22"/>
        </w:rPr>
        <w:t>any altered point of termination of the path being substantially as convenient to the public.</w:t>
      </w:r>
    </w:p>
    <w:p w14:paraId="059367B1" w14:textId="77777777" w:rsidR="00CA178C" w:rsidRPr="00914C46" w:rsidRDefault="00CA178C" w:rsidP="00CA178C">
      <w:pPr>
        <w:pStyle w:val="Style1"/>
        <w:numPr>
          <w:ilvl w:val="0"/>
          <w:numId w:val="0"/>
        </w:numPr>
        <w:tabs>
          <w:tab w:val="clear" w:pos="432"/>
        </w:tabs>
        <w:autoSpaceDE w:val="0"/>
        <w:autoSpaceDN w:val="0"/>
        <w:ind w:left="431"/>
        <w:outlineLvl w:val="9"/>
        <w:rPr>
          <w:rFonts w:ascii="Arial" w:hAnsi="Arial" w:cs="Arial"/>
          <w:sz w:val="24"/>
          <w:szCs w:val="22"/>
        </w:rPr>
      </w:pPr>
      <w:r w:rsidRPr="00914C46">
        <w:rPr>
          <w:rFonts w:ascii="Arial" w:hAnsi="Arial" w:cs="Arial"/>
          <w:sz w:val="24"/>
          <w:szCs w:val="22"/>
        </w:rPr>
        <w:t>TEST 2: whether the proposed diversion is substantially less convenient to the public.</w:t>
      </w:r>
    </w:p>
    <w:p w14:paraId="02FD9665" w14:textId="77777777" w:rsidR="00CA178C" w:rsidRPr="00914C46" w:rsidRDefault="00CA178C" w:rsidP="00CA178C">
      <w:pPr>
        <w:pStyle w:val="Style1"/>
        <w:numPr>
          <w:ilvl w:val="0"/>
          <w:numId w:val="0"/>
        </w:numPr>
        <w:tabs>
          <w:tab w:val="clear" w:pos="432"/>
        </w:tabs>
        <w:autoSpaceDE w:val="0"/>
        <w:autoSpaceDN w:val="0"/>
        <w:ind w:left="431"/>
        <w:outlineLvl w:val="9"/>
        <w:rPr>
          <w:rFonts w:ascii="Arial" w:hAnsi="Arial" w:cs="Arial"/>
          <w:sz w:val="24"/>
          <w:szCs w:val="22"/>
        </w:rPr>
      </w:pPr>
      <w:r w:rsidRPr="00914C46">
        <w:rPr>
          <w:rFonts w:ascii="Arial" w:hAnsi="Arial" w:cs="Arial"/>
          <w:sz w:val="24"/>
          <w:szCs w:val="22"/>
        </w:rPr>
        <w:lastRenderedPageBreak/>
        <w:t>TEST 3: whether it is expedient to confirm the Order having regard to the effect which— (a) the diversion would have on public enjoyment of the path as a whole, (b) the coming into operation of the Order would have as respects other land served by the existing public right of way, and (c) any new public right of way created by the order would have as respects the land over which the right is so created and any land held with it.</w:t>
      </w:r>
    </w:p>
    <w:p w14:paraId="557F50CB" w14:textId="77777777" w:rsidR="00CA178C" w:rsidRPr="005C6D11" w:rsidRDefault="00CA178C" w:rsidP="00CA178C">
      <w:pPr>
        <w:pStyle w:val="Style1"/>
        <w:shd w:val="clear" w:color="auto" w:fill="FFFFFF"/>
        <w:tabs>
          <w:tab w:val="num" w:pos="360"/>
        </w:tabs>
        <w:spacing w:before="300" w:after="300"/>
        <w:ind w:left="360" w:hanging="360"/>
        <w:textAlignment w:val="baseline"/>
        <w:rPr>
          <w:rFonts w:ascii="Arial" w:hAnsi="Arial" w:cs="Arial"/>
          <w:color w:val="141414"/>
          <w:sz w:val="24"/>
          <w:szCs w:val="24"/>
        </w:rPr>
      </w:pPr>
      <w:r w:rsidRPr="00914C46">
        <w:rPr>
          <w:rFonts w:ascii="Arial" w:hAnsi="Arial" w:cs="Arial"/>
          <w:sz w:val="24"/>
          <w:szCs w:val="22"/>
        </w:rPr>
        <w:t xml:space="preserve">In determining whether to confirm the Order at Test 3 stage, (a)-(c) are mandatory factors. </w:t>
      </w:r>
      <w:r w:rsidRPr="00914C46">
        <w:rPr>
          <w:rFonts w:ascii="Arial" w:hAnsi="Arial" w:cs="Arial"/>
          <w:color w:val="141414"/>
          <w:sz w:val="24"/>
          <w:szCs w:val="24"/>
        </w:rPr>
        <w:t>On (b) and (c) of Test 3, the statutory provisions for compensation for diminution in value or disturbance to enjoyment of the land affected by the new path must be taken into account, where applicable.</w:t>
      </w:r>
      <w:r w:rsidRPr="00914C46">
        <w:rPr>
          <w:rFonts w:ascii="Arial" w:hAnsi="Arial" w:cs="Arial"/>
          <w:sz w:val="24"/>
          <w:szCs w:val="22"/>
        </w:rPr>
        <w:t xml:space="preserve"> Regard must also be had to any material provision contained in a rights of way improvement plan (ROWIP) for the area under section 119(6A). Other relevant factors are not excluded from consideration and could, for instance, include those pointing in favour of confirmation.</w:t>
      </w:r>
    </w:p>
    <w:p w14:paraId="104B6D1E" w14:textId="77777777" w:rsidR="00CA178C" w:rsidRPr="00914C46" w:rsidRDefault="00CA178C" w:rsidP="00CA178C">
      <w:pPr>
        <w:keepNext/>
        <w:widowControl w:val="0"/>
        <w:spacing w:before="180"/>
        <w:outlineLvl w:val="5"/>
        <w:rPr>
          <w:rFonts w:ascii="Arial" w:hAnsi="Arial" w:cs="Arial"/>
          <w:b/>
          <w:color w:val="000000"/>
          <w:sz w:val="24"/>
          <w:szCs w:val="24"/>
        </w:rPr>
      </w:pPr>
      <w:r w:rsidRPr="00914C46">
        <w:rPr>
          <w:rFonts w:ascii="Arial" w:hAnsi="Arial" w:cs="Arial"/>
          <w:b/>
          <w:color w:val="000000"/>
          <w:sz w:val="24"/>
          <w:szCs w:val="24"/>
        </w:rPr>
        <w:t>Reasons</w:t>
      </w:r>
    </w:p>
    <w:p w14:paraId="38A5DB8F" w14:textId="77777777" w:rsidR="00CA178C" w:rsidRPr="00914C46" w:rsidRDefault="00CA178C" w:rsidP="00CA178C">
      <w:pPr>
        <w:keepNext/>
        <w:widowControl w:val="0"/>
        <w:spacing w:before="180"/>
        <w:outlineLvl w:val="5"/>
        <w:rPr>
          <w:rFonts w:ascii="Arial" w:hAnsi="Arial" w:cs="Arial"/>
          <w:b/>
          <w:i/>
          <w:color w:val="000000"/>
          <w:sz w:val="24"/>
          <w:szCs w:val="24"/>
        </w:rPr>
      </w:pPr>
      <w:r w:rsidRPr="00914C46">
        <w:rPr>
          <w:rFonts w:ascii="Arial" w:hAnsi="Arial" w:cs="Arial"/>
          <w:b/>
          <w:i/>
          <w:color w:val="000000"/>
          <w:sz w:val="24"/>
          <w:szCs w:val="24"/>
        </w:rPr>
        <w:t>Whether it is expedient in the interests of the owner of the</w:t>
      </w:r>
      <w:r>
        <w:rPr>
          <w:rFonts w:ascii="Arial" w:hAnsi="Arial" w:cs="Arial"/>
          <w:b/>
          <w:i/>
          <w:color w:val="000000"/>
          <w:sz w:val="24"/>
          <w:szCs w:val="24"/>
        </w:rPr>
        <w:t xml:space="preserve"> land</w:t>
      </w:r>
      <w:r w:rsidRPr="00914C46">
        <w:rPr>
          <w:rFonts w:ascii="Arial" w:hAnsi="Arial" w:cs="Arial"/>
          <w:b/>
          <w:i/>
          <w:color w:val="000000"/>
          <w:sz w:val="24"/>
          <w:szCs w:val="24"/>
        </w:rPr>
        <w:t xml:space="preserve"> that the path in question should be diverted</w:t>
      </w:r>
    </w:p>
    <w:p w14:paraId="4DE4D79D" w14:textId="77777777" w:rsidR="00CA178C" w:rsidRPr="00CB7EC5" w:rsidRDefault="00CA178C" w:rsidP="00CA178C">
      <w:pPr>
        <w:numPr>
          <w:ilvl w:val="0"/>
          <w:numId w:val="22"/>
        </w:numPr>
        <w:tabs>
          <w:tab w:val="left" w:pos="432"/>
        </w:tabs>
        <w:spacing w:before="180"/>
        <w:ind w:left="432" w:hanging="432"/>
        <w:outlineLvl w:val="0"/>
        <w:rPr>
          <w:rFonts w:ascii="Arial" w:hAnsi="Arial" w:cs="Arial"/>
          <w:bCs/>
          <w:i/>
          <w:color w:val="000000"/>
          <w:kern w:val="28"/>
          <w:sz w:val="24"/>
          <w:szCs w:val="22"/>
        </w:rPr>
      </w:pPr>
      <w:r w:rsidRPr="006C66AB">
        <w:rPr>
          <w:rFonts w:ascii="Arial" w:hAnsi="Arial" w:cs="Arial"/>
          <w:bCs/>
          <w:iCs/>
          <w:color w:val="000000"/>
          <w:kern w:val="28"/>
          <w:sz w:val="24"/>
          <w:szCs w:val="22"/>
        </w:rPr>
        <w:t>The Order is made in the interests of the owner of the land crossed by the footpath that the path in question should be diverted.</w:t>
      </w:r>
    </w:p>
    <w:p w14:paraId="5F3073A1" w14:textId="77777777" w:rsidR="00CA178C" w:rsidRPr="00EC3EBC" w:rsidRDefault="00CA178C" w:rsidP="00CA178C">
      <w:pPr>
        <w:numPr>
          <w:ilvl w:val="0"/>
          <w:numId w:val="22"/>
        </w:numPr>
        <w:tabs>
          <w:tab w:val="left" w:pos="432"/>
        </w:tabs>
        <w:spacing w:before="180"/>
        <w:ind w:left="432" w:hanging="432"/>
        <w:outlineLvl w:val="0"/>
        <w:rPr>
          <w:rFonts w:ascii="Arial" w:hAnsi="Arial" w:cs="Arial"/>
          <w:bCs/>
          <w:i/>
          <w:color w:val="000000"/>
          <w:kern w:val="28"/>
          <w:sz w:val="24"/>
          <w:szCs w:val="22"/>
        </w:rPr>
      </w:pPr>
      <w:r>
        <w:rPr>
          <w:rFonts w:ascii="Arial" w:hAnsi="Arial" w:cs="Arial"/>
          <w:bCs/>
          <w:iCs/>
          <w:color w:val="000000"/>
          <w:kern w:val="28"/>
          <w:sz w:val="24"/>
          <w:szCs w:val="22"/>
        </w:rPr>
        <w:t>The existing route of Footpath 14 (FP14) runs southeast between Point A and Point B before meeting the continuation of the path.</w:t>
      </w:r>
    </w:p>
    <w:p w14:paraId="60D0E045" w14:textId="77777777" w:rsidR="00CA178C" w:rsidRPr="006C66AB" w:rsidRDefault="00CA178C" w:rsidP="00CA178C">
      <w:pPr>
        <w:numPr>
          <w:ilvl w:val="0"/>
          <w:numId w:val="22"/>
        </w:numPr>
        <w:tabs>
          <w:tab w:val="left" w:pos="432"/>
        </w:tabs>
        <w:spacing w:before="180"/>
        <w:ind w:left="432" w:hanging="432"/>
        <w:outlineLvl w:val="0"/>
        <w:rPr>
          <w:rFonts w:ascii="Arial" w:hAnsi="Arial" w:cs="Arial"/>
          <w:bCs/>
          <w:i/>
          <w:color w:val="000000"/>
          <w:kern w:val="28"/>
          <w:sz w:val="24"/>
          <w:szCs w:val="22"/>
        </w:rPr>
      </w:pPr>
      <w:r>
        <w:rPr>
          <w:rFonts w:ascii="Arial" w:hAnsi="Arial" w:cs="Arial"/>
          <w:bCs/>
          <w:iCs/>
          <w:color w:val="000000"/>
          <w:kern w:val="28"/>
          <w:sz w:val="24"/>
          <w:szCs w:val="22"/>
        </w:rPr>
        <w:t>The Order seeks to divert part of FP14 to run north through a woodland thicket before turning west on a field edge alignment through paddocks.</w:t>
      </w:r>
    </w:p>
    <w:p w14:paraId="4838AFC7" w14:textId="77777777" w:rsidR="00CA178C" w:rsidRPr="00714D3D" w:rsidRDefault="00CA178C" w:rsidP="00CA178C">
      <w:pPr>
        <w:pStyle w:val="Style1"/>
        <w:tabs>
          <w:tab w:val="num" w:pos="360"/>
        </w:tabs>
        <w:ind w:left="360" w:hanging="360"/>
        <w:rPr>
          <w:i/>
        </w:rPr>
      </w:pPr>
      <w:r w:rsidRPr="002C6DAA">
        <w:rPr>
          <w:rFonts w:ascii="Arial" w:hAnsi="Arial" w:cs="Arial"/>
          <w:bCs/>
          <w:iCs/>
          <w:sz w:val="24"/>
          <w:szCs w:val="22"/>
        </w:rPr>
        <w:t>If confirmed</w:t>
      </w:r>
      <w:r>
        <w:rPr>
          <w:rFonts w:ascii="Arial" w:hAnsi="Arial" w:cs="Arial"/>
          <w:bCs/>
          <w:iCs/>
          <w:sz w:val="24"/>
          <w:szCs w:val="22"/>
        </w:rPr>
        <w:t>,</w:t>
      </w:r>
      <w:r w:rsidRPr="002C6DAA">
        <w:rPr>
          <w:rFonts w:ascii="Arial" w:hAnsi="Arial" w:cs="Arial"/>
          <w:bCs/>
          <w:iCs/>
          <w:sz w:val="24"/>
          <w:szCs w:val="22"/>
        </w:rPr>
        <w:t xml:space="preserve"> the order would benefit the landowner by removing the public right of way from </w:t>
      </w:r>
      <w:r w:rsidRPr="006E1343">
        <w:rPr>
          <w:rFonts w:ascii="Arial" w:hAnsi="Arial" w:cs="Arial"/>
          <w:bCs/>
          <w:iCs/>
          <w:sz w:val="24"/>
          <w:szCs w:val="22"/>
        </w:rPr>
        <w:t>Lower Mill, and associated kennels business</w:t>
      </w:r>
      <w:r>
        <w:rPr>
          <w:rFonts w:ascii="Arial" w:hAnsi="Arial" w:cs="Arial"/>
          <w:bCs/>
          <w:iCs/>
          <w:sz w:val="24"/>
          <w:szCs w:val="22"/>
        </w:rPr>
        <w:t xml:space="preserve">. The current route runs </w:t>
      </w:r>
      <w:r w:rsidRPr="002C6DAA">
        <w:rPr>
          <w:rFonts w:ascii="Arial" w:hAnsi="Arial" w:cs="Arial"/>
          <w:bCs/>
          <w:iCs/>
          <w:sz w:val="24"/>
          <w:szCs w:val="22"/>
        </w:rPr>
        <w:t>across their access drive and</w:t>
      </w:r>
      <w:r>
        <w:rPr>
          <w:rFonts w:ascii="Arial" w:hAnsi="Arial" w:cs="Arial"/>
          <w:bCs/>
          <w:iCs/>
          <w:sz w:val="24"/>
          <w:szCs w:val="22"/>
        </w:rPr>
        <w:t xml:space="preserve"> through their</w:t>
      </w:r>
      <w:r w:rsidRPr="002C6DAA">
        <w:rPr>
          <w:rFonts w:ascii="Arial" w:hAnsi="Arial" w:cs="Arial"/>
          <w:bCs/>
          <w:iCs/>
          <w:sz w:val="24"/>
          <w:szCs w:val="22"/>
        </w:rPr>
        <w:t xml:space="preserve"> garden</w:t>
      </w:r>
      <w:r>
        <w:rPr>
          <w:rFonts w:ascii="Arial" w:hAnsi="Arial" w:cs="Arial"/>
          <w:bCs/>
          <w:iCs/>
          <w:sz w:val="24"/>
          <w:szCs w:val="22"/>
        </w:rPr>
        <w:t xml:space="preserve">. </w:t>
      </w:r>
      <w:r w:rsidRPr="002C6DAA">
        <w:rPr>
          <w:rFonts w:ascii="Arial" w:hAnsi="Arial" w:cs="Arial"/>
          <w:bCs/>
          <w:iCs/>
          <w:sz w:val="24"/>
          <w:szCs w:val="22"/>
        </w:rPr>
        <w:t>Clearly, having members of the public walking through the property and garden will have an adverse effect on the privacy of occupiers. Accordingly, it is not unreasonable for the landowners to want to divert the footpath to increase privacy, security, and general enjoyment of their</w:t>
      </w:r>
      <w:r>
        <w:rPr>
          <w:rFonts w:ascii="Arial" w:hAnsi="Arial" w:cs="Arial"/>
          <w:bCs/>
          <w:iCs/>
          <w:sz w:val="24"/>
          <w:szCs w:val="22"/>
        </w:rPr>
        <w:t xml:space="preserve"> </w:t>
      </w:r>
      <w:r w:rsidRPr="002C6DAA">
        <w:rPr>
          <w:rFonts w:ascii="Arial" w:hAnsi="Arial" w:cs="Arial"/>
          <w:bCs/>
          <w:iCs/>
          <w:sz w:val="24"/>
          <w:szCs w:val="22"/>
        </w:rPr>
        <w:t>property.</w:t>
      </w:r>
    </w:p>
    <w:p w14:paraId="41BC30AC" w14:textId="77777777" w:rsidR="00CA178C" w:rsidRPr="00714D3D" w:rsidRDefault="00CA178C" w:rsidP="00CA178C">
      <w:pPr>
        <w:pStyle w:val="Style1"/>
        <w:tabs>
          <w:tab w:val="num" w:pos="720"/>
        </w:tabs>
        <w:ind w:left="360" w:hanging="360"/>
        <w:rPr>
          <w:rFonts w:ascii="Arial" w:hAnsi="Arial" w:cs="Arial"/>
          <w:sz w:val="24"/>
          <w:szCs w:val="24"/>
        </w:rPr>
      </w:pPr>
      <w:r w:rsidRPr="00714D3D">
        <w:rPr>
          <w:rFonts w:ascii="Arial" w:hAnsi="Arial" w:cs="Arial"/>
          <w:sz w:val="24"/>
          <w:szCs w:val="24"/>
        </w:rPr>
        <w:t>One objection questions the reasons for the Order to be made. Under section 119 of the 1980 Act, a landowner can apply to divert a public right of way if it is in their interests to do so, this Order is in the interests of the landowner to increase privacy and security of their property.</w:t>
      </w:r>
    </w:p>
    <w:p w14:paraId="6BA405FB" w14:textId="77777777" w:rsidR="00CA178C" w:rsidRPr="00CD431E" w:rsidRDefault="00CA178C" w:rsidP="00CA178C">
      <w:pPr>
        <w:pStyle w:val="Style1"/>
        <w:tabs>
          <w:tab w:val="num" w:pos="360"/>
        </w:tabs>
        <w:ind w:left="360" w:hanging="360"/>
      </w:pPr>
      <w:r w:rsidRPr="001B1E32">
        <w:rPr>
          <w:rFonts w:ascii="Arial" w:hAnsi="Arial" w:cs="Arial"/>
          <w:bCs/>
          <w:sz w:val="24"/>
          <w:szCs w:val="22"/>
        </w:rPr>
        <w:t xml:space="preserve">The parties were given the opportunity to comment on the Government guidance on diversion or extinguishment of public rights of way that pass through private dwellings, their curtilages and gardens, farmyards and industrial or commercial premises, August 2023. The OMA wrote that in applying the presumption guidance, the OMA had weighed the interests of the owner against the overall impact of the proposal on the public as a whole and were satisfied that it meets the legislative tests set out in Section 119 of the </w:t>
      </w:r>
      <w:r>
        <w:rPr>
          <w:rFonts w:ascii="Arial" w:hAnsi="Arial" w:cs="Arial"/>
          <w:bCs/>
          <w:sz w:val="24"/>
          <w:szCs w:val="22"/>
        </w:rPr>
        <w:t>1980 Act</w:t>
      </w:r>
      <w:r w:rsidRPr="001B1E32">
        <w:rPr>
          <w:rFonts w:ascii="Arial" w:hAnsi="Arial" w:cs="Arial"/>
          <w:bCs/>
          <w:sz w:val="24"/>
          <w:szCs w:val="22"/>
        </w:rPr>
        <w:t>.</w:t>
      </w:r>
    </w:p>
    <w:p w14:paraId="0E8663AD" w14:textId="77777777" w:rsidR="00CA178C" w:rsidRPr="006C66AB" w:rsidRDefault="00CA178C" w:rsidP="00CA178C">
      <w:pPr>
        <w:numPr>
          <w:ilvl w:val="0"/>
          <w:numId w:val="22"/>
        </w:numPr>
        <w:tabs>
          <w:tab w:val="left" w:pos="432"/>
        </w:tabs>
        <w:spacing w:before="180"/>
        <w:ind w:left="432" w:hanging="432"/>
        <w:outlineLvl w:val="0"/>
        <w:rPr>
          <w:rFonts w:ascii="Arial" w:hAnsi="Arial" w:cs="Arial"/>
          <w:bCs/>
          <w:i/>
          <w:color w:val="000000"/>
          <w:kern w:val="28"/>
          <w:sz w:val="24"/>
          <w:szCs w:val="22"/>
        </w:rPr>
      </w:pPr>
      <w:r>
        <w:rPr>
          <w:rFonts w:ascii="Arial" w:hAnsi="Arial" w:cs="Arial"/>
          <w:bCs/>
          <w:iCs/>
          <w:color w:val="000000"/>
          <w:kern w:val="28"/>
          <w:sz w:val="24"/>
          <w:szCs w:val="22"/>
        </w:rPr>
        <w:lastRenderedPageBreak/>
        <w:t>Having regard to the above and given that there is no evidence to the contrary, I am satisfied that it is expedient in the interests of the landowner that the footpath should be diverted.</w:t>
      </w:r>
    </w:p>
    <w:p w14:paraId="54AA9021" w14:textId="77777777" w:rsidR="00CA178C" w:rsidRPr="007C0376" w:rsidRDefault="00CA178C" w:rsidP="00CA178C">
      <w:pPr>
        <w:pStyle w:val="Style1"/>
        <w:numPr>
          <w:ilvl w:val="0"/>
          <w:numId w:val="0"/>
        </w:numPr>
        <w:rPr>
          <w:rFonts w:ascii="Arial" w:hAnsi="Arial" w:cs="Arial"/>
          <w:b/>
          <w:i/>
          <w:sz w:val="24"/>
          <w:szCs w:val="24"/>
        </w:rPr>
      </w:pPr>
      <w:r w:rsidRPr="007C0376">
        <w:rPr>
          <w:rFonts w:ascii="Arial" w:hAnsi="Arial" w:cs="Arial"/>
          <w:b/>
          <w:i/>
          <w:sz w:val="24"/>
          <w:szCs w:val="24"/>
        </w:rPr>
        <w:t>Whether any new termination point is substantially as convenient to the public</w:t>
      </w:r>
    </w:p>
    <w:p w14:paraId="2E68293E" w14:textId="77777777" w:rsidR="00CA178C" w:rsidRPr="007C0376" w:rsidRDefault="00CA178C" w:rsidP="00CA178C">
      <w:pPr>
        <w:numPr>
          <w:ilvl w:val="0"/>
          <w:numId w:val="22"/>
        </w:numPr>
        <w:tabs>
          <w:tab w:val="left" w:pos="432"/>
        </w:tabs>
        <w:spacing w:before="180"/>
        <w:ind w:left="432" w:hanging="432"/>
        <w:outlineLvl w:val="0"/>
        <w:rPr>
          <w:rFonts w:ascii="Arial" w:hAnsi="Arial" w:cs="Arial"/>
          <w:color w:val="000000"/>
          <w:kern w:val="28"/>
          <w:sz w:val="24"/>
          <w:szCs w:val="24"/>
        </w:rPr>
      </w:pPr>
      <w:r w:rsidRPr="007C0376">
        <w:rPr>
          <w:rFonts w:ascii="Arial" w:hAnsi="Arial" w:cs="Arial"/>
          <w:sz w:val="24"/>
          <w:szCs w:val="24"/>
        </w:rPr>
        <w:t>Point A represents the western termination point of the proposed route and is located on FP14, which continues beyond this point. Accordingly, the connection to the highway is unaffected by the diversion.</w:t>
      </w:r>
    </w:p>
    <w:p w14:paraId="6D02EE89" w14:textId="77777777" w:rsidR="00CA178C" w:rsidRPr="007C0376" w:rsidRDefault="00CA178C" w:rsidP="00CA178C">
      <w:pPr>
        <w:numPr>
          <w:ilvl w:val="0"/>
          <w:numId w:val="22"/>
        </w:numPr>
        <w:tabs>
          <w:tab w:val="left" w:pos="432"/>
        </w:tabs>
        <w:spacing w:before="180"/>
        <w:ind w:left="432" w:hanging="432"/>
        <w:outlineLvl w:val="0"/>
        <w:rPr>
          <w:rFonts w:ascii="Arial" w:hAnsi="Arial" w:cs="Arial"/>
          <w:color w:val="000000"/>
          <w:kern w:val="28"/>
          <w:sz w:val="24"/>
          <w:szCs w:val="24"/>
        </w:rPr>
      </w:pPr>
      <w:r w:rsidRPr="007C0376">
        <w:rPr>
          <w:rFonts w:ascii="Arial" w:hAnsi="Arial" w:cs="Arial"/>
          <w:sz w:val="24"/>
          <w:szCs w:val="24"/>
        </w:rPr>
        <w:t>The eastern terminus of FP14 (Point B) is affected marginally in that the junction with the A488 w</w:t>
      </w:r>
      <w:r>
        <w:rPr>
          <w:rFonts w:ascii="Arial" w:hAnsi="Arial" w:cs="Arial"/>
          <w:sz w:val="24"/>
          <w:szCs w:val="24"/>
        </w:rPr>
        <w:t>ould</w:t>
      </w:r>
      <w:r w:rsidRPr="007C0376">
        <w:rPr>
          <w:rFonts w:ascii="Arial" w:hAnsi="Arial" w:cs="Arial"/>
          <w:sz w:val="24"/>
          <w:szCs w:val="24"/>
        </w:rPr>
        <w:t xml:space="preserve"> move approximately 25m to the northeast to Point C. The A488 continues beyond this point and the connection to the highway is thus unaffected.</w:t>
      </w:r>
    </w:p>
    <w:p w14:paraId="2485F4C2" w14:textId="77777777" w:rsidR="00CA178C" w:rsidRPr="00560E40" w:rsidRDefault="00CA178C" w:rsidP="00CA178C">
      <w:pPr>
        <w:pStyle w:val="Style1"/>
        <w:tabs>
          <w:tab w:val="num" w:pos="360"/>
        </w:tabs>
        <w:ind w:left="360" w:hanging="360"/>
      </w:pPr>
      <w:r w:rsidRPr="0061398E">
        <w:rPr>
          <w:rFonts w:ascii="Arial" w:hAnsi="Arial" w:cs="Arial"/>
          <w:color w:val="auto"/>
          <w:kern w:val="0"/>
          <w:sz w:val="24"/>
          <w:szCs w:val="24"/>
        </w:rPr>
        <w:t xml:space="preserve">One </w:t>
      </w:r>
      <w:r>
        <w:rPr>
          <w:rFonts w:ascii="Arial" w:hAnsi="Arial" w:cs="Arial"/>
          <w:color w:val="auto"/>
          <w:kern w:val="0"/>
          <w:sz w:val="24"/>
          <w:szCs w:val="24"/>
        </w:rPr>
        <w:t>o</w:t>
      </w:r>
      <w:r w:rsidRPr="0061398E">
        <w:rPr>
          <w:rFonts w:ascii="Arial" w:hAnsi="Arial" w:cs="Arial"/>
          <w:color w:val="auto"/>
          <w:kern w:val="0"/>
          <w:sz w:val="24"/>
          <w:szCs w:val="24"/>
        </w:rPr>
        <w:t>bjector raises concerns about speeding and accidents near the proposed diversion</w:t>
      </w:r>
      <w:r>
        <w:rPr>
          <w:rFonts w:ascii="Arial" w:hAnsi="Arial" w:cs="Arial"/>
          <w:color w:val="auto"/>
          <w:kern w:val="0"/>
          <w:sz w:val="24"/>
          <w:szCs w:val="24"/>
        </w:rPr>
        <w:t xml:space="preserve">. </w:t>
      </w:r>
      <w:r w:rsidRPr="0061398E">
        <w:rPr>
          <w:rFonts w:ascii="Arial" w:hAnsi="Arial" w:cs="Arial"/>
          <w:sz w:val="24"/>
          <w:szCs w:val="24"/>
        </w:rPr>
        <w:t xml:space="preserve">The OMA maintain that </w:t>
      </w:r>
      <w:r w:rsidRPr="0061398E">
        <w:rPr>
          <w:rFonts w:ascii="Arial" w:hAnsi="Arial" w:cs="Arial"/>
          <w:color w:val="auto"/>
          <w:kern w:val="0"/>
          <w:sz w:val="24"/>
          <w:szCs w:val="24"/>
        </w:rPr>
        <w:t xml:space="preserve">Point C was proposed following extensive consultation, to try and alleviate concerns about pedestrian safety, and this location has the support of both the local member and parish council. The OMA state that there are no known road traffic accidents recorded in the immediate vicinity of the order route in the last three years, this statement was supplemented by the A488 Pontesford Accident Data 2021 – 2023. </w:t>
      </w:r>
      <w:r>
        <w:rPr>
          <w:rFonts w:ascii="Arial" w:hAnsi="Arial" w:cs="Arial"/>
          <w:color w:val="auto"/>
          <w:kern w:val="0"/>
          <w:sz w:val="24"/>
          <w:szCs w:val="24"/>
        </w:rPr>
        <w:t>Whilst the objector raises safety concerns due to the new termination point of the proposed route, there is good forward visibility and therefore drivers would have ample time to see pedestrians and vice versa.</w:t>
      </w:r>
    </w:p>
    <w:p w14:paraId="420B7B09" w14:textId="77777777" w:rsidR="00CA178C" w:rsidRPr="007C0376" w:rsidRDefault="00CA178C" w:rsidP="00CA178C">
      <w:pPr>
        <w:pStyle w:val="Style1"/>
        <w:tabs>
          <w:tab w:val="num" w:pos="360"/>
        </w:tabs>
        <w:ind w:left="360" w:hanging="360"/>
      </w:pPr>
      <w:r w:rsidRPr="0061398E">
        <w:rPr>
          <w:rFonts w:ascii="Arial" w:hAnsi="Arial" w:cs="Arial"/>
          <w:color w:val="auto"/>
          <w:kern w:val="0"/>
          <w:sz w:val="24"/>
          <w:szCs w:val="24"/>
        </w:rPr>
        <w:t>At the time of my site visit I observed that there was a pinch point where the verge narrowed by the bus stop post before widening again as a tarmac footway</w:t>
      </w:r>
      <w:r>
        <w:rPr>
          <w:rFonts w:ascii="Arial" w:hAnsi="Arial" w:cs="Arial"/>
          <w:color w:val="auto"/>
          <w:kern w:val="0"/>
          <w:sz w:val="24"/>
          <w:szCs w:val="24"/>
        </w:rPr>
        <w:t>.</w:t>
      </w:r>
      <w:r w:rsidRPr="0061398E">
        <w:rPr>
          <w:rFonts w:ascii="Arial" w:hAnsi="Arial" w:cs="Arial"/>
          <w:color w:val="auto"/>
          <w:kern w:val="0"/>
          <w:sz w:val="24"/>
          <w:szCs w:val="24"/>
        </w:rPr>
        <w:t xml:space="preserve"> </w:t>
      </w:r>
      <w:r>
        <w:rPr>
          <w:rFonts w:ascii="Arial" w:hAnsi="Arial" w:cs="Arial"/>
          <w:color w:val="auto"/>
          <w:kern w:val="0"/>
          <w:sz w:val="24"/>
          <w:szCs w:val="24"/>
        </w:rPr>
        <w:t xml:space="preserve">Although no dedicated pedestrian provision exists once the footpath diverges with the grass verge, </w:t>
      </w:r>
      <w:r w:rsidRPr="0061398E">
        <w:rPr>
          <w:rFonts w:ascii="Arial" w:hAnsi="Arial" w:cs="Arial"/>
          <w:color w:val="auto"/>
          <w:kern w:val="0"/>
          <w:sz w:val="24"/>
          <w:szCs w:val="24"/>
        </w:rPr>
        <w:t xml:space="preserve">the verge was adequately wide for pedestrians with a footway on the opposite side of the road </w:t>
      </w:r>
      <w:r>
        <w:rPr>
          <w:rFonts w:ascii="Arial" w:hAnsi="Arial" w:cs="Arial"/>
          <w:color w:val="auto"/>
          <w:kern w:val="0"/>
          <w:sz w:val="24"/>
          <w:szCs w:val="24"/>
        </w:rPr>
        <w:t>which</w:t>
      </w:r>
      <w:r w:rsidRPr="0061398E">
        <w:rPr>
          <w:rFonts w:ascii="Arial" w:hAnsi="Arial" w:cs="Arial"/>
          <w:color w:val="auto"/>
          <w:kern w:val="0"/>
          <w:sz w:val="24"/>
          <w:szCs w:val="24"/>
        </w:rPr>
        <w:t xml:space="preserve"> users may wish to cross over to at that point</w:t>
      </w:r>
      <w:r>
        <w:rPr>
          <w:rFonts w:ascii="Arial" w:hAnsi="Arial" w:cs="Arial"/>
          <w:color w:val="auto"/>
          <w:kern w:val="0"/>
          <w:sz w:val="24"/>
          <w:szCs w:val="24"/>
        </w:rPr>
        <w:t>. The current termination point is at the centre of a tarmac driveway joining the A488, therefore the proposed termination point would reduce the conflict between users and vehicles, removing them from a T-junction onto the highway. Taking all of the above into account, I find the pedestrian safety arguments to be unconvincing. As the proposed and current terminations point are only 25m apart on the same highway I am satisfied that the proposed termination point is substantially as convenient to the public.</w:t>
      </w:r>
    </w:p>
    <w:p w14:paraId="4D7BE9D3" w14:textId="77777777" w:rsidR="00CA178C" w:rsidRPr="007C0376" w:rsidRDefault="00CA178C" w:rsidP="00CA178C">
      <w:pPr>
        <w:numPr>
          <w:ilvl w:val="0"/>
          <w:numId w:val="22"/>
        </w:numPr>
        <w:tabs>
          <w:tab w:val="left" w:pos="432"/>
        </w:tabs>
        <w:spacing w:before="180"/>
        <w:ind w:left="432" w:hanging="432"/>
        <w:outlineLvl w:val="0"/>
        <w:rPr>
          <w:rFonts w:ascii="Arial" w:hAnsi="Arial" w:cs="Arial"/>
          <w:color w:val="000000"/>
          <w:kern w:val="28"/>
          <w:sz w:val="24"/>
          <w:szCs w:val="24"/>
        </w:rPr>
      </w:pPr>
      <w:r w:rsidRPr="007C0376">
        <w:rPr>
          <w:rFonts w:ascii="Arial" w:hAnsi="Arial" w:cs="Arial"/>
          <w:sz w:val="24"/>
          <w:szCs w:val="24"/>
        </w:rPr>
        <w:t>I conclude that the terminal points of the proposed route will remain connected to the same highways as the existing route and will be substantially as convenient to the public.</w:t>
      </w:r>
    </w:p>
    <w:p w14:paraId="25C63086" w14:textId="77777777" w:rsidR="00CA178C" w:rsidRPr="007C0376" w:rsidRDefault="00CA178C" w:rsidP="00CA178C">
      <w:pPr>
        <w:tabs>
          <w:tab w:val="left" w:pos="432"/>
        </w:tabs>
        <w:spacing w:before="180"/>
        <w:outlineLvl w:val="0"/>
        <w:rPr>
          <w:rFonts w:ascii="Arial" w:hAnsi="Arial" w:cs="Arial"/>
          <w:b/>
          <w:i/>
          <w:color w:val="000000"/>
          <w:kern w:val="28"/>
          <w:sz w:val="24"/>
          <w:szCs w:val="24"/>
        </w:rPr>
      </w:pPr>
      <w:r w:rsidRPr="007C0376">
        <w:rPr>
          <w:rFonts w:ascii="Arial" w:hAnsi="Arial" w:cs="Arial"/>
          <w:b/>
          <w:i/>
          <w:color w:val="000000"/>
          <w:kern w:val="28"/>
          <w:sz w:val="24"/>
          <w:szCs w:val="24"/>
        </w:rPr>
        <w:t>Whether the new path will not be substantially less convenient to the public</w:t>
      </w:r>
    </w:p>
    <w:p w14:paraId="3F405B99" w14:textId="77777777" w:rsidR="00CA178C" w:rsidRPr="00631B66" w:rsidRDefault="00CA178C" w:rsidP="00CA178C">
      <w:pPr>
        <w:pStyle w:val="Style1"/>
        <w:tabs>
          <w:tab w:val="num" w:pos="360"/>
        </w:tabs>
        <w:ind w:left="360" w:hanging="360"/>
        <w:rPr>
          <w:rFonts w:ascii="Arial" w:hAnsi="Arial" w:cs="Arial"/>
          <w:sz w:val="24"/>
          <w:szCs w:val="22"/>
        </w:rPr>
      </w:pPr>
      <w:r>
        <w:rPr>
          <w:rFonts w:ascii="Arial" w:hAnsi="Arial" w:cs="Arial"/>
          <w:sz w:val="24"/>
          <w:szCs w:val="22"/>
        </w:rPr>
        <w:t>It is necessary to consider whether, in terms of convenience, matters such as the length of the proposed path, the difficulty of walking it and its purpose will render the path substantially less convenient to the public.</w:t>
      </w:r>
    </w:p>
    <w:p w14:paraId="2306CB09" w14:textId="77777777" w:rsidR="00CA178C" w:rsidRPr="00A74F42" w:rsidRDefault="00CA178C" w:rsidP="00CA178C">
      <w:pPr>
        <w:pStyle w:val="Style1"/>
        <w:tabs>
          <w:tab w:val="num" w:pos="360"/>
        </w:tabs>
        <w:ind w:left="360" w:hanging="360"/>
        <w:rPr>
          <w:szCs w:val="22"/>
        </w:rPr>
      </w:pPr>
      <w:r>
        <w:rPr>
          <w:rFonts w:ascii="Arial" w:hAnsi="Arial" w:cs="Arial"/>
          <w:sz w:val="24"/>
          <w:szCs w:val="24"/>
        </w:rPr>
        <w:t>T</w:t>
      </w:r>
      <w:r w:rsidRPr="00A74F42">
        <w:rPr>
          <w:rFonts w:ascii="Arial" w:hAnsi="Arial" w:cs="Arial"/>
          <w:sz w:val="24"/>
          <w:szCs w:val="24"/>
        </w:rPr>
        <w:t>he existing route is 257m in length, whereas the proposed route is 307m. In my view</w:t>
      </w:r>
      <w:r w:rsidRPr="00A74F42">
        <w:rPr>
          <w:rFonts w:ascii="Arial" w:hAnsi="Arial" w:cs="Arial"/>
          <w:sz w:val="24"/>
          <w:szCs w:val="22"/>
        </w:rPr>
        <w:t>, in this context, a 50m increase would not be substantially less convenient to the public. Whereas there is no recorded width for FP</w:t>
      </w:r>
      <w:r>
        <w:rPr>
          <w:rFonts w:ascii="Arial" w:hAnsi="Arial" w:cs="Arial"/>
          <w:sz w:val="24"/>
          <w:szCs w:val="22"/>
        </w:rPr>
        <w:t>14</w:t>
      </w:r>
      <w:r w:rsidRPr="00A74F42">
        <w:rPr>
          <w:rFonts w:ascii="Arial" w:hAnsi="Arial" w:cs="Arial"/>
          <w:sz w:val="24"/>
          <w:szCs w:val="22"/>
        </w:rPr>
        <w:t xml:space="preserve">, it is proposed that the </w:t>
      </w:r>
      <w:r w:rsidRPr="00A74F42">
        <w:rPr>
          <w:rFonts w:ascii="Arial" w:hAnsi="Arial" w:cs="Arial"/>
          <w:sz w:val="24"/>
          <w:szCs w:val="22"/>
        </w:rPr>
        <w:lastRenderedPageBreak/>
        <w:t>diverted footpath would have a recorded</w:t>
      </w:r>
      <w:r>
        <w:rPr>
          <w:rFonts w:ascii="Arial" w:hAnsi="Arial" w:cs="Arial"/>
          <w:sz w:val="24"/>
          <w:szCs w:val="22"/>
        </w:rPr>
        <w:t xml:space="preserve"> </w:t>
      </w:r>
      <w:r w:rsidRPr="00A74F42">
        <w:rPr>
          <w:rFonts w:ascii="Arial" w:hAnsi="Arial" w:cs="Arial"/>
          <w:sz w:val="24"/>
          <w:szCs w:val="22"/>
        </w:rPr>
        <w:t>definitive width of two metres along its entire length.</w:t>
      </w:r>
    </w:p>
    <w:p w14:paraId="56A7D290" w14:textId="77777777" w:rsidR="00CA178C" w:rsidRDefault="00CA178C" w:rsidP="00CA178C">
      <w:pPr>
        <w:numPr>
          <w:ilvl w:val="0"/>
          <w:numId w:val="22"/>
        </w:numPr>
        <w:tabs>
          <w:tab w:val="left" w:pos="432"/>
        </w:tabs>
        <w:spacing w:before="180"/>
        <w:ind w:left="432" w:hanging="432"/>
        <w:outlineLvl w:val="0"/>
        <w:rPr>
          <w:rFonts w:ascii="Arial" w:hAnsi="Arial" w:cs="Arial"/>
          <w:color w:val="000000"/>
          <w:kern w:val="28"/>
          <w:sz w:val="24"/>
          <w:szCs w:val="22"/>
        </w:rPr>
      </w:pPr>
      <w:r w:rsidRPr="0072449B">
        <w:rPr>
          <w:rFonts w:ascii="Arial" w:hAnsi="Arial" w:cs="Arial"/>
          <w:sz w:val="24"/>
          <w:szCs w:val="22"/>
        </w:rPr>
        <w:t>The topography</w:t>
      </w:r>
      <w:r>
        <w:rPr>
          <w:rFonts w:ascii="Arial" w:hAnsi="Arial" w:cs="Arial"/>
          <w:sz w:val="24"/>
          <w:szCs w:val="22"/>
        </w:rPr>
        <w:t xml:space="preserve"> and gradient</w:t>
      </w:r>
      <w:r w:rsidRPr="0072449B">
        <w:rPr>
          <w:rFonts w:ascii="Arial" w:hAnsi="Arial" w:cs="Arial"/>
          <w:sz w:val="24"/>
          <w:szCs w:val="22"/>
        </w:rPr>
        <w:t xml:space="preserve"> are similar</w:t>
      </w:r>
      <w:r>
        <w:rPr>
          <w:rFonts w:ascii="Arial" w:hAnsi="Arial" w:cs="Arial"/>
          <w:sz w:val="24"/>
          <w:szCs w:val="22"/>
        </w:rPr>
        <w:t>, so pose no greater challenge to users than that of the current alignment.</w:t>
      </w:r>
      <w:r w:rsidRPr="00701D31">
        <w:rPr>
          <w:rFonts w:ascii="Arial" w:hAnsi="Arial" w:cs="Arial"/>
          <w:color w:val="000000"/>
          <w:kern w:val="28"/>
          <w:sz w:val="24"/>
          <w:szCs w:val="22"/>
        </w:rPr>
        <w:t xml:space="preserve"> </w:t>
      </w:r>
      <w:r>
        <w:rPr>
          <w:rFonts w:ascii="Arial" w:hAnsi="Arial" w:cs="Arial"/>
          <w:color w:val="000000"/>
          <w:kern w:val="28"/>
          <w:sz w:val="24"/>
          <w:szCs w:val="22"/>
        </w:rPr>
        <w:t>Whilst the surface would change from a stretch of tarmac and natural surface to purely natural surface, the proposed route is level and I do not consider there to be any negative effect on the ease of walking.</w:t>
      </w:r>
    </w:p>
    <w:p w14:paraId="7F45C449" w14:textId="77777777" w:rsidR="00CA178C" w:rsidRDefault="00CA178C" w:rsidP="00CA178C">
      <w:pPr>
        <w:pStyle w:val="Style1"/>
        <w:tabs>
          <w:tab w:val="num" w:pos="360"/>
        </w:tabs>
        <w:ind w:left="360" w:hanging="360"/>
        <w:rPr>
          <w:rFonts w:ascii="Arial" w:hAnsi="Arial" w:cs="Arial"/>
          <w:sz w:val="24"/>
          <w:szCs w:val="22"/>
        </w:rPr>
      </w:pPr>
      <w:r>
        <w:rPr>
          <w:rFonts w:ascii="Arial" w:hAnsi="Arial" w:cs="Arial"/>
          <w:sz w:val="24"/>
          <w:szCs w:val="22"/>
        </w:rPr>
        <w:t xml:space="preserve">The current route has 3 sets of gates over the driveway between Points A and B, the proposed route would have </w:t>
      </w:r>
      <w:r w:rsidRPr="00B91738">
        <w:rPr>
          <w:rFonts w:ascii="Arial" w:hAnsi="Arial" w:cs="Arial"/>
          <w:sz w:val="24"/>
          <w:szCs w:val="22"/>
        </w:rPr>
        <w:t>no gates</w:t>
      </w:r>
      <w:r>
        <w:rPr>
          <w:rFonts w:ascii="Arial" w:hAnsi="Arial" w:cs="Arial"/>
          <w:sz w:val="24"/>
          <w:szCs w:val="22"/>
        </w:rPr>
        <w:t xml:space="preserve"> along it which would improve accessibility and a bridge would be installed over Pontesford Brook. There would be a small set of steps north of Point C to enhance accessibility up to the highway verge. </w:t>
      </w:r>
    </w:p>
    <w:p w14:paraId="32882CE4" w14:textId="77777777" w:rsidR="00CA178C" w:rsidRDefault="00CA178C" w:rsidP="00CA178C">
      <w:pPr>
        <w:pStyle w:val="Style1"/>
        <w:tabs>
          <w:tab w:val="num" w:pos="360"/>
        </w:tabs>
        <w:ind w:left="360" w:hanging="360"/>
        <w:rPr>
          <w:rFonts w:ascii="Arial" w:hAnsi="Arial" w:cs="Arial"/>
          <w:sz w:val="24"/>
          <w:szCs w:val="22"/>
        </w:rPr>
      </w:pPr>
      <w:r>
        <w:rPr>
          <w:rFonts w:ascii="Arial" w:hAnsi="Arial" w:cs="Arial"/>
          <w:sz w:val="24"/>
          <w:szCs w:val="22"/>
        </w:rPr>
        <w:t>One objector raises flooding as an issue affecting the footbridge. The diversion would only come into force once the specified works have been completed to the satisfaction of the OMA. Given that the OMA supports the order, it is reasonable to presume they are satisfied there would be no undue burden on the public purse arising from the diversion. Further, I must proceed on the basis that the right of way would be maintained to the appropriate standard in the future. At the time of my site visit the area was not flooded, it is important to note that due to the topography of both routes being similar, if a flooding event were to occur both routes would be affected.</w:t>
      </w:r>
    </w:p>
    <w:p w14:paraId="2D2EF0C9" w14:textId="77777777" w:rsidR="00CA178C" w:rsidRPr="00FF793B" w:rsidRDefault="00CA178C" w:rsidP="00CA178C">
      <w:pPr>
        <w:pStyle w:val="Style1"/>
        <w:tabs>
          <w:tab w:val="num" w:pos="360"/>
        </w:tabs>
        <w:ind w:left="360" w:hanging="360"/>
        <w:rPr>
          <w:rFonts w:ascii="Arial" w:hAnsi="Arial" w:cs="Arial"/>
          <w:sz w:val="24"/>
          <w:szCs w:val="22"/>
        </w:rPr>
      </w:pPr>
      <w:r w:rsidRPr="00FF793B">
        <w:rPr>
          <w:rFonts w:ascii="Arial" w:hAnsi="Arial" w:cs="Arial"/>
          <w:sz w:val="24"/>
          <w:szCs w:val="22"/>
        </w:rPr>
        <w:t>Accordingly, I am satisfied the proposed route would not be substantially less</w:t>
      </w:r>
      <w:r>
        <w:rPr>
          <w:rFonts w:ascii="Arial" w:hAnsi="Arial" w:cs="Arial"/>
          <w:sz w:val="24"/>
          <w:szCs w:val="22"/>
        </w:rPr>
        <w:t xml:space="preserve"> </w:t>
      </w:r>
      <w:r w:rsidRPr="00FF793B">
        <w:rPr>
          <w:rFonts w:ascii="Arial" w:hAnsi="Arial" w:cs="Arial"/>
          <w:sz w:val="24"/>
          <w:szCs w:val="22"/>
        </w:rPr>
        <w:t>convenient to the public, and in various respects will be more convenient.</w:t>
      </w:r>
    </w:p>
    <w:p w14:paraId="7CD80D35" w14:textId="77777777" w:rsidR="00CA178C" w:rsidRPr="00914C46" w:rsidRDefault="00CA178C" w:rsidP="00CA178C">
      <w:pPr>
        <w:tabs>
          <w:tab w:val="left" w:pos="432"/>
        </w:tabs>
        <w:spacing w:before="180"/>
        <w:outlineLvl w:val="0"/>
        <w:rPr>
          <w:rFonts w:ascii="Arial" w:hAnsi="Arial" w:cs="Arial"/>
          <w:color w:val="000000"/>
          <w:kern w:val="28"/>
          <w:sz w:val="24"/>
          <w:szCs w:val="22"/>
        </w:rPr>
      </w:pPr>
      <w:r w:rsidRPr="00914C46">
        <w:rPr>
          <w:rFonts w:ascii="Arial" w:hAnsi="Arial" w:cs="Arial"/>
          <w:b/>
          <w:i/>
          <w:sz w:val="24"/>
          <w:szCs w:val="22"/>
        </w:rPr>
        <w:t xml:space="preserve">The effect of the diversion on public enjoyment of the path as a whole </w:t>
      </w:r>
    </w:p>
    <w:p w14:paraId="077FA152" w14:textId="77777777" w:rsidR="00CA178C" w:rsidRDefault="00CA178C" w:rsidP="00CA178C">
      <w:pPr>
        <w:numPr>
          <w:ilvl w:val="0"/>
          <w:numId w:val="22"/>
        </w:numPr>
        <w:tabs>
          <w:tab w:val="left" w:pos="432"/>
        </w:tabs>
        <w:spacing w:before="180"/>
        <w:ind w:left="432" w:hanging="432"/>
        <w:outlineLvl w:val="0"/>
        <w:rPr>
          <w:rFonts w:ascii="Arial" w:hAnsi="Arial" w:cs="Arial"/>
          <w:color w:val="000000"/>
          <w:kern w:val="28"/>
          <w:sz w:val="24"/>
          <w:szCs w:val="22"/>
        </w:rPr>
      </w:pPr>
      <w:r>
        <w:rPr>
          <w:rFonts w:ascii="Arial" w:hAnsi="Arial" w:cs="Arial"/>
          <w:color w:val="000000"/>
          <w:kern w:val="28"/>
          <w:sz w:val="24"/>
          <w:szCs w:val="22"/>
        </w:rPr>
        <w:t>The existing route is part of a network of public rights of way extending across the countryside. They provide an opportunity for shorter and longer walks, taking in the rural landscape. The proposed route would still have a similar direction of travel, similar views of the rural landscape; and would still give walkers a sense of walking through a heritage landscape with views of the past mill and converted Engine House as well as the remains of the mill race. Overall, I accept that, in the absence of other factors, the retention of the view of the Mill would carry significant weight. However, in this case there are other factors of significance relating to public enjoyment which I must weigh against the limitation of the view.</w:t>
      </w:r>
    </w:p>
    <w:p w14:paraId="465C6C07" w14:textId="77777777" w:rsidR="00CA178C" w:rsidRDefault="00CA178C" w:rsidP="00CA178C">
      <w:pPr>
        <w:pStyle w:val="Style1"/>
        <w:tabs>
          <w:tab w:val="num" w:pos="360"/>
        </w:tabs>
        <w:ind w:left="360" w:hanging="360"/>
        <w:rPr>
          <w:rFonts w:ascii="Arial" w:hAnsi="Arial" w:cs="Arial"/>
          <w:sz w:val="24"/>
          <w:szCs w:val="24"/>
        </w:rPr>
      </w:pPr>
      <w:r w:rsidRPr="00AE7CEA">
        <w:rPr>
          <w:rFonts w:ascii="Arial" w:hAnsi="Arial" w:cs="Arial"/>
          <w:sz w:val="24"/>
          <w:szCs w:val="24"/>
        </w:rPr>
        <w:t>One objector states they have Equinophobia</w:t>
      </w:r>
      <w:r>
        <w:rPr>
          <w:rFonts w:ascii="Arial" w:hAnsi="Arial" w:cs="Arial"/>
          <w:sz w:val="24"/>
          <w:szCs w:val="24"/>
        </w:rPr>
        <w:t>,</w:t>
      </w:r>
      <w:r w:rsidRPr="00AE7CEA">
        <w:rPr>
          <w:rFonts w:ascii="Arial" w:hAnsi="Arial" w:cs="Arial"/>
          <w:sz w:val="24"/>
          <w:szCs w:val="24"/>
        </w:rPr>
        <w:t xml:space="preserve"> therefore they would not be able to use the diversion route. The proposed route would be fenced off from the field containing horses, with an adequate width to prevent contact with them.</w:t>
      </w:r>
      <w:r>
        <w:rPr>
          <w:rFonts w:ascii="Arial" w:hAnsi="Arial" w:cs="Arial"/>
          <w:sz w:val="24"/>
          <w:szCs w:val="24"/>
        </w:rPr>
        <w:t xml:space="preserve"> It is not uncommon for public rights of way to pass through or alongside horse paddocks. In my judgement the presence of horses adjacent to the path is not relevant to the enjoyment of the path as a whole. </w:t>
      </w:r>
    </w:p>
    <w:p w14:paraId="62A92CF2" w14:textId="77777777" w:rsidR="00CA178C" w:rsidRDefault="00CA178C" w:rsidP="00CA178C">
      <w:pPr>
        <w:pStyle w:val="Style1"/>
        <w:tabs>
          <w:tab w:val="num" w:pos="360"/>
        </w:tabs>
        <w:ind w:left="360" w:hanging="360"/>
        <w:rPr>
          <w:rFonts w:ascii="Arial" w:hAnsi="Arial" w:cs="Arial"/>
          <w:sz w:val="24"/>
          <w:szCs w:val="24"/>
        </w:rPr>
      </w:pPr>
      <w:r>
        <w:rPr>
          <w:rFonts w:ascii="Arial" w:hAnsi="Arial" w:cs="Arial"/>
          <w:sz w:val="24"/>
          <w:szCs w:val="24"/>
        </w:rPr>
        <w:t>I have referred previously to the respective difficulties and merits of the surface of the existing and proposed routes. In my judgement these issues are just as relevant to the enjoyment as they are to the convenience of the user.</w:t>
      </w:r>
    </w:p>
    <w:p w14:paraId="0F2E290B" w14:textId="77777777" w:rsidR="00CA178C" w:rsidRDefault="00CA178C" w:rsidP="00CA178C">
      <w:pPr>
        <w:pStyle w:val="Style1"/>
        <w:tabs>
          <w:tab w:val="num" w:pos="360"/>
        </w:tabs>
        <w:ind w:left="360" w:hanging="360"/>
        <w:rPr>
          <w:rFonts w:ascii="Arial" w:hAnsi="Arial" w:cs="Arial"/>
          <w:sz w:val="24"/>
          <w:szCs w:val="24"/>
        </w:rPr>
      </w:pPr>
      <w:r>
        <w:rPr>
          <w:rFonts w:ascii="Arial" w:hAnsi="Arial" w:cs="Arial"/>
          <w:sz w:val="24"/>
          <w:szCs w:val="24"/>
        </w:rPr>
        <w:t>I must assess what effect the diversion would have on public enjoyment of the route as a whole. This requires me to make a qualitative judgement as to the value to the public of the view available from the existing route set against the proposed diversion into the paddocks.</w:t>
      </w:r>
    </w:p>
    <w:p w14:paraId="78E93866" w14:textId="77777777" w:rsidR="00CA178C" w:rsidRDefault="00CA178C" w:rsidP="00CA178C">
      <w:pPr>
        <w:pStyle w:val="Style1"/>
        <w:tabs>
          <w:tab w:val="num" w:pos="360"/>
        </w:tabs>
        <w:ind w:left="360" w:hanging="360"/>
        <w:rPr>
          <w:rFonts w:ascii="Arial" w:hAnsi="Arial" w:cs="Arial"/>
          <w:sz w:val="24"/>
          <w:szCs w:val="24"/>
        </w:rPr>
      </w:pPr>
      <w:r>
        <w:rPr>
          <w:rFonts w:ascii="Arial" w:hAnsi="Arial" w:cs="Arial"/>
          <w:sz w:val="24"/>
          <w:szCs w:val="22"/>
        </w:rPr>
        <w:lastRenderedPageBreak/>
        <w:t xml:space="preserve">The overall effect of the Order is substantially to relocate the affected section of FP14 a short distance to the north, taking it from a driveway and through a garden, to a field edge alignment. </w:t>
      </w:r>
      <w:r w:rsidRPr="00B54710">
        <w:rPr>
          <w:rFonts w:ascii="Arial" w:hAnsi="Arial" w:cs="Arial"/>
          <w:sz w:val="24"/>
          <w:szCs w:val="22"/>
        </w:rPr>
        <w:t>The alignment of FP14 away from the owner</w:t>
      </w:r>
      <w:r>
        <w:rPr>
          <w:rFonts w:ascii="Arial" w:hAnsi="Arial" w:cs="Arial"/>
          <w:sz w:val="24"/>
          <w:szCs w:val="22"/>
        </w:rPr>
        <w:t xml:space="preserve">’s </w:t>
      </w:r>
      <w:r w:rsidRPr="00B54710">
        <w:rPr>
          <w:rFonts w:ascii="Arial" w:hAnsi="Arial" w:cs="Arial"/>
          <w:sz w:val="24"/>
          <w:szCs w:val="22"/>
        </w:rPr>
        <w:t>house and garden would remove any uneasiness users might have about intruding into what is clearly</w:t>
      </w:r>
      <w:r>
        <w:rPr>
          <w:rFonts w:ascii="Arial" w:hAnsi="Arial" w:cs="Arial"/>
          <w:sz w:val="24"/>
          <w:szCs w:val="22"/>
        </w:rPr>
        <w:t xml:space="preserve"> </w:t>
      </w:r>
      <w:r w:rsidRPr="00B54710">
        <w:rPr>
          <w:rFonts w:ascii="Arial" w:hAnsi="Arial" w:cs="Arial"/>
          <w:sz w:val="24"/>
          <w:szCs w:val="22"/>
        </w:rPr>
        <w:t>a private space, regardless of their legal rights.</w:t>
      </w:r>
    </w:p>
    <w:p w14:paraId="2625A41B" w14:textId="77777777" w:rsidR="00CA178C" w:rsidRPr="00AE7CEA" w:rsidRDefault="00CA178C" w:rsidP="00CA178C">
      <w:pPr>
        <w:pStyle w:val="Style1"/>
        <w:tabs>
          <w:tab w:val="num" w:pos="360"/>
        </w:tabs>
        <w:ind w:left="360" w:hanging="360"/>
        <w:rPr>
          <w:rFonts w:ascii="Arial" w:hAnsi="Arial" w:cs="Arial"/>
          <w:sz w:val="24"/>
          <w:szCs w:val="24"/>
        </w:rPr>
      </w:pPr>
      <w:r>
        <w:rPr>
          <w:rFonts w:ascii="Arial" w:hAnsi="Arial" w:cs="Arial"/>
          <w:sz w:val="24"/>
          <w:szCs w:val="24"/>
        </w:rPr>
        <w:t>Taking account of all factors, I conclude that whilst the enjoyment for some may be reduced, on balance, public enjoyment of the route will not be negatively affected by the proposed diversion.</w:t>
      </w:r>
    </w:p>
    <w:p w14:paraId="0D156DD0" w14:textId="77777777" w:rsidR="00CA178C" w:rsidRPr="00914C46" w:rsidRDefault="00CA178C" w:rsidP="00CA178C">
      <w:pPr>
        <w:tabs>
          <w:tab w:val="left" w:pos="432"/>
        </w:tabs>
        <w:spacing w:before="180"/>
        <w:outlineLvl w:val="0"/>
        <w:rPr>
          <w:rFonts w:ascii="Arial" w:hAnsi="Arial" w:cs="Arial"/>
          <w:b/>
          <w:i/>
          <w:iCs/>
          <w:sz w:val="24"/>
          <w:szCs w:val="22"/>
        </w:rPr>
      </w:pPr>
      <w:r w:rsidRPr="00914C46">
        <w:rPr>
          <w:rFonts w:ascii="Arial" w:hAnsi="Arial" w:cs="Arial"/>
          <w:b/>
          <w:i/>
          <w:iCs/>
          <w:sz w:val="24"/>
          <w:szCs w:val="22"/>
        </w:rPr>
        <w:t>The effect of the diversion on other land served by the existing path and the land over which the new path would be created</w:t>
      </w:r>
    </w:p>
    <w:p w14:paraId="0A227B6A" w14:textId="77777777" w:rsidR="00CA178C" w:rsidRPr="00914C46" w:rsidRDefault="00CA178C" w:rsidP="00CA178C">
      <w:pPr>
        <w:pStyle w:val="Style1"/>
        <w:tabs>
          <w:tab w:val="num" w:pos="360"/>
        </w:tabs>
        <w:ind w:left="360" w:hanging="360"/>
        <w:rPr>
          <w:rFonts w:ascii="Arial" w:hAnsi="Arial" w:cs="Arial"/>
          <w:sz w:val="24"/>
          <w:szCs w:val="22"/>
        </w:rPr>
      </w:pPr>
      <w:r>
        <w:rPr>
          <w:rFonts w:ascii="Arial" w:hAnsi="Arial" w:cs="Arial"/>
          <w:sz w:val="24"/>
          <w:szCs w:val="22"/>
        </w:rPr>
        <w:t>There is nothing to suggest that the proposed diversion will have any adverse effect on land served by the existing route, on third party land or on the land over which the diverted route would be created as they are both within the same ownership.</w:t>
      </w:r>
    </w:p>
    <w:p w14:paraId="67E5437C" w14:textId="77777777" w:rsidR="00CA178C" w:rsidRPr="00914C46" w:rsidRDefault="00CA178C" w:rsidP="00CA178C">
      <w:pPr>
        <w:tabs>
          <w:tab w:val="left" w:pos="432"/>
        </w:tabs>
        <w:spacing w:before="180"/>
        <w:outlineLvl w:val="0"/>
        <w:rPr>
          <w:rFonts w:ascii="Arial" w:hAnsi="Arial" w:cs="Arial"/>
          <w:b/>
          <w:i/>
          <w:color w:val="000000"/>
          <w:kern w:val="28"/>
          <w:sz w:val="24"/>
          <w:szCs w:val="22"/>
        </w:rPr>
      </w:pPr>
      <w:r w:rsidRPr="00914C46">
        <w:rPr>
          <w:rFonts w:ascii="Arial" w:hAnsi="Arial" w:cs="Arial"/>
          <w:b/>
          <w:i/>
          <w:color w:val="000000"/>
          <w:kern w:val="28"/>
          <w:sz w:val="24"/>
          <w:szCs w:val="22"/>
        </w:rPr>
        <w:t>Rights of Way Improvement Plan (ROWIP)</w:t>
      </w:r>
    </w:p>
    <w:p w14:paraId="615ACBCE" w14:textId="77777777" w:rsidR="00CA178C" w:rsidRPr="00914C46" w:rsidRDefault="00CA178C" w:rsidP="00CA178C">
      <w:pPr>
        <w:pStyle w:val="Style1"/>
        <w:tabs>
          <w:tab w:val="num" w:pos="360"/>
        </w:tabs>
        <w:ind w:left="360" w:hanging="360"/>
        <w:rPr>
          <w:rFonts w:ascii="Arial" w:hAnsi="Arial" w:cs="Arial"/>
          <w:sz w:val="24"/>
          <w:szCs w:val="22"/>
        </w:rPr>
      </w:pPr>
      <w:r>
        <w:rPr>
          <w:rFonts w:ascii="Arial" w:hAnsi="Arial" w:cs="Arial"/>
          <w:sz w:val="24"/>
          <w:szCs w:val="22"/>
        </w:rPr>
        <w:t>No contradictory view has been expressed to that of the OMA that the ROWIP has been taken into consideration when preparing the proposed diversion. There is also no evidence to suggest that the proposed diversion would conflict with the ROWIP.</w:t>
      </w:r>
    </w:p>
    <w:p w14:paraId="73497CEB" w14:textId="77777777" w:rsidR="00CA178C" w:rsidRPr="00914C46" w:rsidRDefault="00CA178C" w:rsidP="00CA178C">
      <w:pPr>
        <w:tabs>
          <w:tab w:val="left" w:pos="432"/>
        </w:tabs>
        <w:spacing w:before="180"/>
        <w:outlineLvl w:val="0"/>
        <w:rPr>
          <w:rFonts w:ascii="Arial" w:hAnsi="Arial" w:cs="Arial"/>
          <w:b/>
          <w:i/>
          <w:color w:val="000000"/>
          <w:kern w:val="28"/>
          <w:sz w:val="24"/>
          <w:szCs w:val="22"/>
        </w:rPr>
      </w:pPr>
      <w:r w:rsidRPr="00914C46">
        <w:rPr>
          <w:rFonts w:ascii="Arial" w:hAnsi="Arial" w:cs="Arial"/>
          <w:b/>
          <w:i/>
          <w:color w:val="000000"/>
          <w:kern w:val="28"/>
          <w:sz w:val="24"/>
          <w:szCs w:val="22"/>
        </w:rPr>
        <w:t>Conclusions on whether it is expedient to confirm the Order</w:t>
      </w:r>
    </w:p>
    <w:p w14:paraId="654A3077" w14:textId="77777777" w:rsidR="00CA178C" w:rsidRPr="00914C46" w:rsidRDefault="00CA178C" w:rsidP="00CA178C">
      <w:pPr>
        <w:pStyle w:val="Style1"/>
        <w:numPr>
          <w:ilvl w:val="0"/>
          <w:numId w:val="28"/>
        </w:numPr>
        <w:shd w:val="clear" w:color="auto" w:fill="FFFFFF"/>
        <w:tabs>
          <w:tab w:val="clear" w:pos="720"/>
          <w:tab w:val="num" w:pos="1080"/>
        </w:tabs>
        <w:spacing w:after="300"/>
        <w:ind w:left="360" w:hanging="360"/>
        <w:textAlignment w:val="baseline"/>
        <w:rPr>
          <w:rFonts w:ascii="Arial" w:hAnsi="Arial" w:cs="Arial"/>
          <w:i/>
          <w:iCs/>
          <w:sz w:val="24"/>
          <w:szCs w:val="22"/>
        </w:rPr>
      </w:pPr>
      <w:r>
        <w:rPr>
          <w:rFonts w:ascii="Arial" w:hAnsi="Arial" w:cs="Arial"/>
          <w:sz w:val="24"/>
          <w:szCs w:val="22"/>
        </w:rPr>
        <w:t>I have concluded that it is expedient in the interests of the landowner to divert the path, and that the resulting diversion will not be substantially less convenient to the public. The proposed route is likely to be as enjoyable to use for most people, and there would be no adverse impact upon the land currently served by the footpath or the land which the diverted path would cross. I am satisfied that it is expedient to confirm the Order.</w:t>
      </w:r>
    </w:p>
    <w:p w14:paraId="6A32310D" w14:textId="77777777" w:rsidR="00CA178C" w:rsidRDefault="00CA178C" w:rsidP="00CA178C">
      <w:pPr>
        <w:tabs>
          <w:tab w:val="left" w:pos="432"/>
        </w:tabs>
        <w:spacing w:before="180"/>
        <w:outlineLvl w:val="0"/>
        <w:rPr>
          <w:rFonts w:ascii="Arial" w:hAnsi="Arial" w:cs="Arial"/>
          <w:b/>
          <w:color w:val="000000"/>
          <w:kern w:val="28"/>
          <w:sz w:val="24"/>
          <w:szCs w:val="22"/>
        </w:rPr>
      </w:pPr>
      <w:r>
        <w:rPr>
          <w:rFonts w:ascii="Arial" w:hAnsi="Arial" w:cs="Arial"/>
          <w:b/>
          <w:color w:val="000000"/>
          <w:kern w:val="28"/>
          <w:sz w:val="24"/>
          <w:szCs w:val="22"/>
        </w:rPr>
        <w:t>Other Matters</w:t>
      </w:r>
    </w:p>
    <w:p w14:paraId="2290A82D" w14:textId="774E0A6F" w:rsidR="00CA178C" w:rsidRPr="00965C65" w:rsidRDefault="00CA178C" w:rsidP="00CA178C">
      <w:pPr>
        <w:pStyle w:val="Style1"/>
        <w:numPr>
          <w:ilvl w:val="0"/>
          <w:numId w:val="28"/>
        </w:numPr>
        <w:tabs>
          <w:tab w:val="clear" w:pos="720"/>
          <w:tab w:val="num" w:pos="1080"/>
        </w:tabs>
        <w:ind w:left="360" w:hanging="360"/>
        <w:rPr>
          <w:rFonts w:ascii="Arial" w:hAnsi="Arial" w:cs="Arial"/>
          <w:sz w:val="24"/>
          <w:szCs w:val="24"/>
        </w:rPr>
      </w:pPr>
      <w:r>
        <w:rPr>
          <w:rFonts w:ascii="Arial" w:hAnsi="Arial" w:cs="Arial"/>
          <w:bCs/>
          <w:sz w:val="24"/>
          <w:szCs w:val="22"/>
        </w:rPr>
        <w:t xml:space="preserve">One of the objectors raises issues including: the current alignment having had gates locked, Public Rights of Way signage removed, misleading signage on the route, and intimidating behaviour from the landowners. Whilst I recognise these as genuine concerns, I must consider the current situation. The legal basis on which I must determine this case does not encompass consideration of such matters. If the Order were to be confirmed and such issues </w:t>
      </w:r>
      <w:r w:rsidR="00BE3FD4">
        <w:rPr>
          <w:rFonts w:ascii="Arial" w:hAnsi="Arial" w:cs="Arial"/>
          <w:bCs/>
          <w:sz w:val="24"/>
          <w:szCs w:val="22"/>
        </w:rPr>
        <w:t>continued,</w:t>
      </w:r>
      <w:r>
        <w:rPr>
          <w:rFonts w:ascii="Arial" w:hAnsi="Arial" w:cs="Arial"/>
          <w:bCs/>
          <w:sz w:val="24"/>
          <w:szCs w:val="22"/>
        </w:rPr>
        <w:t xml:space="preserve"> then they should be referred to the Council to advise further upon. These are factors that I cannot take into account in reaching my decision.</w:t>
      </w:r>
    </w:p>
    <w:p w14:paraId="229081C5" w14:textId="77777777" w:rsidR="00CA178C" w:rsidRPr="00914C46" w:rsidRDefault="00CA178C" w:rsidP="00CA178C">
      <w:pPr>
        <w:tabs>
          <w:tab w:val="left" w:pos="432"/>
        </w:tabs>
        <w:spacing w:before="180"/>
        <w:outlineLvl w:val="0"/>
        <w:rPr>
          <w:rFonts w:ascii="Arial" w:hAnsi="Arial" w:cs="Arial"/>
          <w:b/>
          <w:color w:val="000000"/>
          <w:kern w:val="28"/>
          <w:sz w:val="24"/>
          <w:szCs w:val="22"/>
        </w:rPr>
      </w:pPr>
      <w:r w:rsidRPr="00914C46">
        <w:rPr>
          <w:rFonts w:ascii="Arial" w:hAnsi="Arial" w:cs="Arial"/>
          <w:b/>
          <w:color w:val="000000"/>
          <w:kern w:val="28"/>
          <w:sz w:val="24"/>
          <w:szCs w:val="22"/>
        </w:rPr>
        <w:t>Overall Conclusion</w:t>
      </w:r>
    </w:p>
    <w:p w14:paraId="1CCF179E" w14:textId="77777777" w:rsidR="00CA178C" w:rsidRDefault="00CA178C" w:rsidP="00CA178C">
      <w:pPr>
        <w:numPr>
          <w:ilvl w:val="0"/>
          <w:numId w:val="29"/>
        </w:numPr>
        <w:tabs>
          <w:tab w:val="left" w:pos="432"/>
        </w:tabs>
        <w:spacing w:before="180"/>
        <w:ind w:left="432" w:hanging="432"/>
        <w:outlineLvl w:val="0"/>
        <w:rPr>
          <w:rFonts w:ascii="Arial" w:hAnsi="Arial" w:cs="Arial"/>
          <w:color w:val="000000"/>
          <w:kern w:val="28"/>
          <w:sz w:val="24"/>
          <w:szCs w:val="22"/>
        </w:rPr>
      </w:pPr>
      <w:r>
        <w:rPr>
          <w:rFonts w:ascii="Arial" w:hAnsi="Arial" w:cs="Arial"/>
          <w:color w:val="000000"/>
          <w:kern w:val="28"/>
          <w:sz w:val="24"/>
          <w:szCs w:val="22"/>
        </w:rPr>
        <w:t xml:space="preserve">Having regard to the above, and all other matters raised in the written representations, I conclude that the Order should be confirmed </w:t>
      </w:r>
      <w:r>
        <w:rPr>
          <w:rFonts w:ascii="Arial" w:hAnsi="Arial" w:cs="Arial"/>
          <w:sz w:val="24"/>
          <w:szCs w:val="24"/>
        </w:rPr>
        <w:t>with modifications to the wording of the Order, as referred to in paragraph 2 above.</w:t>
      </w:r>
    </w:p>
    <w:p w14:paraId="4FC9D2F4" w14:textId="77777777" w:rsidR="00CA178C" w:rsidRDefault="00CA178C" w:rsidP="00CA178C">
      <w:pPr>
        <w:rPr>
          <w:rFonts w:ascii="Arial" w:hAnsi="Arial" w:cs="Arial"/>
          <w:b/>
          <w:color w:val="000000"/>
          <w:kern w:val="28"/>
          <w:sz w:val="24"/>
          <w:szCs w:val="22"/>
        </w:rPr>
      </w:pPr>
      <w:r>
        <w:rPr>
          <w:rFonts w:ascii="Arial" w:hAnsi="Arial" w:cs="Arial"/>
          <w:b/>
          <w:color w:val="000000"/>
          <w:kern w:val="28"/>
          <w:sz w:val="24"/>
          <w:szCs w:val="22"/>
        </w:rPr>
        <w:br w:type="page"/>
      </w:r>
    </w:p>
    <w:p w14:paraId="0CAEAA38" w14:textId="77777777" w:rsidR="00CA178C" w:rsidRPr="00914C46" w:rsidRDefault="00CA178C" w:rsidP="00CA178C">
      <w:pPr>
        <w:tabs>
          <w:tab w:val="left" w:pos="432"/>
        </w:tabs>
        <w:spacing w:before="180"/>
        <w:outlineLvl w:val="0"/>
        <w:rPr>
          <w:rFonts w:ascii="Arial" w:hAnsi="Arial" w:cs="Arial"/>
          <w:b/>
          <w:color w:val="000000"/>
          <w:kern w:val="28"/>
          <w:sz w:val="24"/>
          <w:szCs w:val="22"/>
        </w:rPr>
      </w:pPr>
      <w:r w:rsidRPr="00914C46">
        <w:rPr>
          <w:rFonts w:ascii="Arial" w:hAnsi="Arial" w:cs="Arial"/>
          <w:b/>
          <w:color w:val="000000"/>
          <w:kern w:val="28"/>
          <w:sz w:val="24"/>
          <w:szCs w:val="22"/>
        </w:rPr>
        <w:lastRenderedPageBreak/>
        <w:t>Formal Decision</w:t>
      </w:r>
    </w:p>
    <w:p w14:paraId="23C4D613" w14:textId="77777777" w:rsidR="00CA178C" w:rsidRDefault="00CA178C" w:rsidP="00CA178C">
      <w:pPr>
        <w:numPr>
          <w:ilvl w:val="0"/>
          <w:numId w:val="29"/>
        </w:numPr>
        <w:tabs>
          <w:tab w:val="left" w:pos="432"/>
        </w:tabs>
        <w:spacing w:before="180"/>
        <w:ind w:left="432" w:hanging="432"/>
        <w:outlineLvl w:val="0"/>
        <w:rPr>
          <w:rFonts w:ascii="Arial" w:hAnsi="Arial" w:cs="Arial"/>
          <w:color w:val="000000"/>
          <w:kern w:val="28"/>
          <w:sz w:val="24"/>
          <w:szCs w:val="22"/>
        </w:rPr>
      </w:pPr>
      <w:r>
        <w:rPr>
          <w:rFonts w:ascii="Arial" w:hAnsi="Arial" w:cs="Arial"/>
          <w:color w:val="000000"/>
          <w:kern w:val="28"/>
          <w:sz w:val="24"/>
          <w:szCs w:val="22"/>
        </w:rPr>
        <w:t>I confirm the Order subject to the following modifications:</w:t>
      </w:r>
    </w:p>
    <w:p w14:paraId="5155656D" w14:textId="77777777" w:rsidR="00CA178C" w:rsidRPr="00146B0F" w:rsidRDefault="00CA178C" w:rsidP="00CA178C">
      <w:pPr>
        <w:pStyle w:val="ListParagraph"/>
        <w:numPr>
          <w:ilvl w:val="0"/>
          <w:numId w:val="30"/>
        </w:numPr>
        <w:tabs>
          <w:tab w:val="left" w:pos="432"/>
        </w:tabs>
        <w:spacing w:before="180"/>
        <w:outlineLvl w:val="0"/>
        <w:rPr>
          <w:rFonts w:ascii="Arial" w:hAnsi="Arial" w:cs="Arial"/>
          <w:color w:val="000000"/>
          <w:kern w:val="28"/>
          <w:sz w:val="24"/>
          <w:szCs w:val="22"/>
        </w:rPr>
      </w:pPr>
      <w:r w:rsidRPr="00146B0F">
        <w:rPr>
          <w:rFonts w:ascii="Arial" w:hAnsi="Arial" w:cs="Arial"/>
          <w:color w:val="000000"/>
          <w:kern w:val="28"/>
          <w:sz w:val="24"/>
          <w:szCs w:val="22"/>
        </w:rPr>
        <w:t>Remove “through a pedestrian gate” from line four of Part 2 of the Schedule.</w:t>
      </w:r>
    </w:p>
    <w:p w14:paraId="5420EE39" w14:textId="77777777" w:rsidR="00CA178C" w:rsidRDefault="00CA178C" w:rsidP="00CA178C">
      <w:pPr>
        <w:pStyle w:val="ListParagraph"/>
        <w:numPr>
          <w:ilvl w:val="0"/>
          <w:numId w:val="30"/>
        </w:numPr>
        <w:tabs>
          <w:tab w:val="left" w:pos="432"/>
        </w:tabs>
        <w:spacing w:before="180"/>
        <w:outlineLvl w:val="0"/>
        <w:rPr>
          <w:rFonts w:ascii="Arial" w:hAnsi="Arial" w:cs="Arial"/>
          <w:color w:val="000000"/>
          <w:kern w:val="28"/>
          <w:sz w:val="24"/>
          <w:szCs w:val="22"/>
        </w:rPr>
      </w:pPr>
      <w:r w:rsidRPr="00225508">
        <w:rPr>
          <w:rFonts w:ascii="Arial" w:hAnsi="Arial" w:cs="Arial"/>
          <w:color w:val="000000"/>
          <w:kern w:val="28"/>
          <w:sz w:val="24"/>
          <w:szCs w:val="22"/>
        </w:rPr>
        <w:t>Remove line two of Part 3 of the Schedule: “Pedestrian gate at GR SO 4107 0659 to BS 5709.”</w:t>
      </w:r>
    </w:p>
    <w:p w14:paraId="0E5FE291" w14:textId="77777777" w:rsidR="00CA178C" w:rsidRDefault="00CA178C" w:rsidP="00CA178C">
      <w:pPr>
        <w:pStyle w:val="ListParagraph"/>
        <w:numPr>
          <w:ilvl w:val="0"/>
          <w:numId w:val="30"/>
        </w:numPr>
        <w:tabs>
          <w:tab w:val="left" w:pos="432"/>
        </w:tabs>
        <w:spacing w:before="180"/>
        <w:outlineLvl w:val="0"/>
        <w:rPr>
          <w:rFonts w:ascii="Arial" w:hAnsi="Arial" w:cs="Arial"/>
          <w:color w:val="000000"/>
          <w:kern w:val="28"/>
          <w:sz w:val="24"/>
          <w:szCs w:val="22"/>
        </w:rPr>
      </w:pPr>
      <w:r>
        <w:rPr>
          <w:rFonts w:ascii="Arial" w:hAnsi="Arial" w:cs="Arial"/>
          <w:color w:val="000000"/>
          <w:kern w:val="28"/>
          <w:sz w:val="24"/>
          <w:szCs w:val="22"/>
        </w:rPr>
        <w:t>Replace “SO” with “SJ” in line three of Part 3 of the Schedule.</w:t>
      </w:r>
    </w:p>
    <w:p w14:paraId="0F8390B2" w14:textId="77777777" w:rsidR="00CA178C" w:rsidRPr="00225508" w:rsidRDefault="00CA178C" w:rsidP="00CA178C">
      <w:pPr>
        <w:pStyle w:val="ListParagraph"/>
        <w:numPr>
          <w:ilvl w:val="0"/>
          <w:numId w:val="30"/>
        </w:numPr>
        <w:tabs>
          <w:tab w:val="left" w:pos="432"/>
        </w:tabs>
        <w:spacing w:before="180"/>
        <w:outlineLvl w:val="0"/>
        <w:rPr>
          <w:rFonts w:ascii="Arial" w:hAnsi="Arial" w:cs="Arial"/>
          <w:color w:val="000000"/>
          <w:kern w:val="28"/>
          <w:sz w:val="24"/>
          <w:szCs w:val="22"/>
        </w:rPr>
      </w:pPr>
      <w:r>
        <w:rPr>
          <w:rFonts w:ascii="Arial" w:hAnsi="Arial" w:cs="Arial"/>
          <w:color w:val="000000"/>
          <w:kern w:val="28"/>
          <w:sz w:val="24"/>
          <w:szCs w:val="22"/>
        </w:rPr>
        <w:t>Remove “</w:t>
      </w:r>
      <w:r w:rsidRPr="008B452D">
        <w:rPr>
          <w:rFonts w:ascii="Arial" w:hAnsi="Arial" w:cs="Arial"/>
          <w:color w:val="000000"/>
          <w:kern w:val="28"/>
          <w:sz w:val="24"/>
          <w:szCs w:val="22"/>
        </w:rPr>
        <w:t>through a pedestrian gate</w:t>
      </w:r>
      <w:r>
        <w:rPr>
          <w:rFonts w:ascii="Arial" w:hAnsi="Arial" w:cs="Arial"/>
          <w:color w:val="000000"/>
          <w:kern w:val="28"/>
          <w:sz w:val="24"/>
          <w:szCs w:val="22"/>
        </w:rPr>
        <w:t>” from line 4 of Part 4 of the Schedule.</w:t>
      </w:r>
    </w:p>
    <w:p w14:paraId="4552C319" w14:textId="77777777" w:rsidR="00CA178C" w:rsidRPr="001F1AD0" w:rsidRDefault="00CA178C" w:rsidP="00CA178C">
      <w:pPr>
        <w:pStyle w:val="ListParagraph"/>
        <w:numPr>
          <w:ilvl w:val="0"/>
          <w:numId w:val="30"/>
        </w:numPr>
        <w:tabs>
          <w:tab w:val="left" w:pos="432"/>
        </w:tabs>
        <w:spacing w:before="180"/>
        <w:outlineLvl w:val="0"/>
        <w:rPr>
          <w:rFonts w:ascii="Arial" w:hAnsi="Arial" w:cs="Arial"/>
          <w:color w:val="000000"/>
          <w:kern w:val="28"/>
          <w:sz w:val="24"/>
          <w:szCs w:val="22"/>
        </w:rPr>
      </w:pPr>
      <w:r w:rsidRPr="001F1AD0">
        <w:rPr>
          <w:rFonts w:ascii="Arial" w:hAnsi="Arial" w:cs="Arial"/>
          <w:color w:val="000000"/>
          <w:kern w:val="28"/>
          <w:sz w:val="24"/>
          <w:szCs w:val="22"/>
        </w:rPr>
        <w:t>Remove “Pedestrian Gate” label from the Order map.</w:t>
      </w:r>
    </w:p>
    <w:p w14:paraId="13136609" w14:textId="77777777" w:rsidR="00CA178C" w:rsidRPr="00951F8A" w:rsidRDefault="00CA178C" w:rsidP="00CA178C">
      <w:pPr>
        <w:tabs>
          <w:tab w:val="left" w:pos="432"/>
        </w:tabs>
        <w:spacing w:before="180"/>
        <w:ind w:left="432"/>
        <w:outlineLvl w:val="0"/>
        <w:rPr>
          <w:color w:val="000000"/>
          <w:kern w:val="28"/>
        </w:rPr>
      </w:pPr>
    </w:p>
    <w:p w14:paraId="6A3E137A" w14:textId="77777777" w:rsidR="00CA178C" w:rsidRPr="00EC587F" w:rsidRDefault="00CA178C" w:rsidP="00CA178C">
      <w:pPr>
        <w:tabs>
          <w:tab w:val="left" w:pos="432"/>
        </w:tabs>
        <w:spacing w:before="180"/>
        <w:ind w:left="432" w:hanging="432"/>
        <w:outlineLvl w:val="0"/>
        <w:rPr>
          <w:color w:val="000000"/>
          <w:kern w:val="28"/>
        </w:rPr>
      </w:pPr>
      <w:r>
        <w:rPr>
          <w:rFonts w:ascii="Monotype Corsiva" w:hAnsi="Monotype Corsiva"/>
          <w:i/>
          <w:color w:val="000000"/>
          <w:kern w:val="28"/>
          <w:sz w:val="36"/>
        </w:rPr>
        <w:t>Charlotte Ditchburn</w:t>
      </w:r>
    </w:p>
    <w:p w14:paraId="6A7E0F9A" w14:textId="77777777" w:rsidR="00CA178C" w:rsidRPr="00914C46" w:rsidRDefault="00CA178C" w:rsidP="00CA178C">
      <w:pPr>
        <w:tabs>
          <w:tab w:val="left" w:pos="432"/>
        </w:tabs>
        <w:spacing w:before="180"/>
        <w:outlineLvl w:val="0"/>
        <w:rPr>
          <w:rFonts w:ascii="Arial" w:hAnsi="Arial" w:cs="Arial"/>
          <w:sz w:val="24"/>
          <w:szCs w:val="22"/>
        </w:rPr>
      </w:pPr>
      <w:r w:rsidRPr="00914C46">
        <w:rPr>
          <w:rFonts w:ascii="Arial" w:hAnsi="Arial" w:cs="Arial"/>
          <w:color w:val="000000"/>
          <w:kern w:val="28"/>
          <w:sz w:val="24"/>
          <w:szCs w:val="22"/>
        </w:rPr>
        <w:t>INSPECTOR</w:t>
      </w:r>
    </w:p>
    <w:p w14:paraId="01297073" w14:textId="6DA15CE3" w:rsidR="00412029" w:rsidRDefault="00412029">
      <w:pPr>
        <w:rPr>
          <w:b/>
          <w:bCs/>
          <w:color w:val="000000"/>
          <w:sz w:val="40"/>
          <w:szCs w:val="40"/>
        </w:rPr>
      </w:pPr>
      <w:r>
        <w:br w:type="page"/>
      </w:r>
    </w:p>
    <w:p w14:paraId="69C6EEA6" w14:textId="22B4B75C" w:rsidR="00351C7E" w:rsidRDefault="00351C7E" w:rsidP="00351C7E">
      <w:pPr>
        <w:pStyle w:val="NormalWeb"/>
      </w:pPr>
      <w:r>
        <w:rPr>
          <w:noProof/>
        </w:rPr>
        <w:lastRenderedPageBreak/>
        <w:drawing>
          <wp:inline distT="0" distB="0" distL="0" distR="0" wp14:anchorId="29096DD3" wp14:editId="6B95C8D4">
            <wp:extent cx="8238360" cy="5821928"/>
            <wp:effectExtent l="7938" t="0" r="0" b="0"/>
            <wp:docPr id="6" name="Picture 6" descr="Order Map showing mod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rder Map showing modific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8266050" cy="5841496"/>
                    </a:xfrm>
                    <a:prstGeom prst="rect">
                      <a:avLst/>
                    </a:prstGeom>
                    <a:noFill/>
                    <a:ln>
                      <a:noFill/>
                    </a:ln>
                  </pic:spPr>
                </pic:pic>
              </a:graphicData>
            </a:graphic>
          </wp:inline>
        </w:drawing>
      </w:r>
    </w:p>
    <w:p w14:paraId="62755338" w14:textId="77777777" w:rsidR="00CA178C" w:rsidRDefault="00CA178C" w:rsidP="00CA178C">
      <w:pPr>
        <w:pStyle w:val="Style20ptBoldGreenRight031cmBefore12pt"/>
      </w:pPr>
    </w:p>
    <w:sectPr w:rsidR="00CA178C"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E35A2" w14:textId="77777777" w:rsidR="006065E4" w:rsidRDefault="006065E4" w:rsidP="00F62916">
      <w:r>
        <w:separator/>
      </w:r>
    </w:p>
  </w:endnote>
  <w:endnote w:type="continuationSeparator" w:id="0">
    <w:p w14:paraId="77CA8EA6" w14:textId="77777777" w:rsidR="006065E4" w:rsidRDefault="006065E4" w:rsidP="00F62916">
      <w:r>
        <w:continuationSeparator/>
      </w:r>
    </w:p>
  </w:endnote>
  <w:endnote w:type="continuationNotice" w:id="1">
    <w:p w14:paraId="216CB1B3" w14:textId="77777777" w:rsidR="006065E4" w:rsidRDefault="006065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2EAB"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2E2EAC"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2EAD" w14:textId="77777777" w:rsidR="00366F95" w:rsidRPr="00DD6E84" w:rsidRDefault="00366F95">
    <w:pPr>
      <w:pStyle w:val="Noindent"/>
      <w:spacing w:before="120"/>
      <w:jc w:val="center"/>
      <w:rPr>
        <w:rStyle w:val="PageNumber"/>
        <w:rFonts w:ascii="Arial" w:hAnsi="Arial" w:cs="Arial"/>
      </w:rPr>
    </w:pPr>
    <w:r w:rsidRPr="00DD6E84">
      <w:rPr>
        <w:rFonts w:ascii="Arial" w:hAnsi="Arial" w:cs="Arial"/>
        <w:noProof/>
        <w:sz w:val="18"/>
      </w:rPr>
      <mc:AlternateContent>
        <mc:Choice Requires="wps">
          <w:drawing>
            <wp:anchor distT="0" distB="0" distL="114300" distR="114300" simplePos="0" relativeHeight="251658242" behindDoc="0" locked="0" layoutInCell="1" allowOverlap="1" wp14:anchorId="042E2EB8" wp14:editId="3BD45775">
              <wp:simplePos x="0" y="0"/>
              <wp:positionH relativeFrom="column">
                <wp:posOffset>-2540</wp:posOffset>
              </wp:positionH>
              <wp:positionV relativeFrom="paragraph">
                <wp:posOffset>159385</wp:posOffset>
              </wp:positionV>
              <wp:extent cx="5943600" cy="0"/>
              <wp:effectExtent l="0" t="0" r="0" b="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E27F8" id="Straight Connector 2"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042E2EAE" w14:textId="77777777" w:rsidR="0093045D" w:rsidRPr="00DD6E84" w:rsidRDefault="0093045D" w:rsidP="0093045D">
    <w:pPr>
      <w:pStyle w:val="Noindent"/>
      <w:rPr>
        <w:rStyle w:val="PageNumber"/>
        <w:rFonts w:ascii="Arial" w:hAnsi="Arial" w:cs="Arial"/>
      </w:rPr>
    </w:pPr>
    <w:r w:rsidRPr="00DD6E84">
      <w:rPr>
        <w:rStyle w:val="PageNumber"/>
        <w:rFonts w:ascii="Arial" w:hAnsi="Arial" w:cs="Arial"/>
      </w:rPr>
      <w:t>https://www.gov.uk/guidance/rights-of-way-online-order-details</w:t>
    </w:r>
  </w:p>
  <w:p w14:paraId="042E2EAF" w14:textId="77777777" w:rsidR="0093045D" w:rsidRPr="00DD6E84" w:rsidRDefault="0093045D" w:rsidP="0093045D">
    <w:pPr>
      <w:pStyle w:val="Footer"/>
      <w:ind w:right="-52"/>
      <w:rPr>
        <w:rFonts w:ascii="Arial" w:hAnsi="Arial" w:cs="Arial"/>
        <w:sz w:val="16"/>
        <w:szCs w:val="16"/>
      </w:rPr>
    </w:pPr>
  </w:p>
  <w:p w14:paraId="042E2EB0" w14:textId="77777777" w:rsidR="00366F95" w:rsidRPr="00DD6E84" w:rsidRDefault="00366F95" w:rsidP="00D36EAA">
    <w:pPr>
      <w:pStyle w:val="Noindent"/>
      <w:jc w:val="center"/>
      <w:rPr>
        <w:rFonts w:ascii="Arial" w:hAnsi="Arial" w:cs="Arial"/>
      </w:rPr>
    </w:pPr>
    <w:r w:rsidRPr="00DD6E84">
      <w:rPr>
        <w:rStyle w:val="PageNumber"/>
        <w:rFonts w:ascii="Arial" w:hAnsi="Arial" w:cs="Arial"/>
      </w:rPr>
      <w:fldChar w:fldCharType="begin"/>
    </w:r>
    <w:r w:rsidRPr="00DD6E84">
      <w:rPr>
        <w:rStyle w:val="PageNumber"/>
        <w:rFonts w:ascii="Arial" w:hAnsi="Arial" w:cs="Arial"/>
      </w:rPr>
      <w:instrText xml:space="preserve"> PAGE </w:instrText>
    </w:r>
    <w:r w:rsidRPr="00DD6E84">
      <w:rPr>
        <w:rStyle w:val="PageNumber"/>
        <w:rFonts w:ascii="Arial" w:hAnsi="Arial" w:cs="Arial"/>
      </w:rPr>
      <w:fldChar w:fldCharType="separate"/>
    </w:r>
    <w:r w:rsidR="000D6E24" w:rsidRPr="00DD6E84">
      <w:rPr>
        <w:rStyle w:val="PageNumber"/>
        <w:rFonts w:ascii="Arial" w:hAnsi="Arial" w:cs="Arial"/>
        <w:noProof/>
      </w:rPr>
      <w:t>2</w:t>
    </w:r>
    <w:r w:rsidRPr="00DD6E84">
      <w:rPr>
        <w:rStyle w:val="PageNumbe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2EB2" w14:textId="77777777" w:rsidR="00366F95" w:rsidRDefault="00366F95" w:rsidP="003D12F9">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042E2EBA" wp14:editId="5C2BFF71">
              <wp:simplePos x="0" y="0"/>
              <wp:positionH relativeFrom="column">
                <wp:posOffset>-2540</wp:posOffset>
              </wp:positionH>
              <wp:positionV relativeFrom="paragraph">
                <wp:posOffset>121285</wp:posOffset>
              </wp:positionV>
              <wp:extent cx="5943600" cy="0"/>
              <wp:effectExtent l="0" t="0" r="0"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3FA9F" id="Straight Connector 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042E2EB3" w14:textId="77777777" w:rsidR="0093045D" w:rsidRDefault="0093045D" w:rsidP="0093045D">
    <w:pPr>
      <w:pStyle w:val="Noindent"/>
      <w:rPr>
        <w:rStyle w:val="PageNumber"/>
      </w:rPr>
    </w:pPr>
    <w:r>
      <w:rPr>
        <w:rStyle w:val="PageNumber"/>
      </w:rPr>
      <w:t>https://www.gov.uk/guidance/rights-of-way-online-order-details</w:t>
    </w:r>
  </w:p>
  <w:p w14:paraId="042E2EB4" w14:textId="77777777" w:rsidR="0093045D" w:rsidRPr="00451EE4" w:rsidRDefault="0093045D" w:rsidP="0093045D">
    <w:pPr>
      <w:pStyle w:val="Footer"/>
      <w:ind w:right="-52"/>
      <w:rPr>
        <w:sz w:val="16"/>
        <w:szCs w:val="16"/>
      </w:rPr>
    </w:pPr>
  </w:p>
  <w:p w14:paraId="042E2EB5" w14:textId="77777777" w:rsidR="00366F95" w:rsidRPr="00451EE4" w:rsidRDefault="00366F95">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9C28B" w14:textId="77777777" w:rsidR="006065E4" w:rsidRDefault="006065E4" w:rsidP="00F62916">
      <w:r>
        <w:separator/>
      </w:r>
    </w:p>
  </w:footnote>
  <w:footnote w:type="continuationSeparator" w:id="0">
    <w:p w14:paraId="5D2C1465" w14:textId="77777777" w:rsidR="006065E4" w:rsidRDefault="006065E4" w:rsidP="00F62916">
      <w:r>
        <w:continuationSeparator/>
      </w:r>
    </w:p>
  </w:footnote>
  <w:footnote w:type="continuationNotice" w:id="1">
    <w:p w14:paraId="3A7DCE4B" w14:textId="77777777" w:rsidR="006065E4" w:rsidRDefault="006065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042E2EA9" w14:textId="77777777">
      <w:tc>
        <w:tcPr>
          <w:tcW w:w="9520" w:type="dxa"/>
        </w:tcPr>
        <w:p w14:paraId="042E2EA8" w14:textId="4D3CDF0D" w:rsidR="00366F95" w:rsidRPr="002F5805" w:rsidRDefault="003D12F9" w:rsidP="00172E9F">
          <w:pPr>
            <w:pStyle w:val="Footer"/>
            <w:rPr>
              <w:rFonts w:ascii="Arial" w:hAnsi="Arial" w:cs="Arial"/>
            </w:rPr>
          </w:pPr>
          <w:r w:rsidRPr="002F5805">
            <w:rPr>
              <w:rFonts w:ascii="Arial" w:hAnsi="Arial" w:cs="Arial"/>
            </w:rPr>
            <w:t xml:space="preserve">Order Decision </w:t>
          </w:r>
          <w:r w:rsidR="00172E9F" w:rsidRPr="002F5805">
            <w:rPr>
              <w:rFonts w:ascii="Arial" w:hAnsi="Arial" w:cs="Arial"/>
            </w:rPr>
            <w:t>ROW</w:t>
          </w:r>
          <w:r w:rsidRPr="002F5805">
            <w:rPr>
              <w:rFonts w:ascii="Arial" w:hAnsi="Arial" w:cs="Arial"/>
            </w:rPr>
            <w:t>/</w:t>
          </w:r>
          <w:r w:rsidR="002F5805">
            <w:rPr>
              <w:rFonts w:ascii="Arial" w:hAnsi="Arial" w:cs="Arial"/>
            </w:rPr>
            <w:t>3317780</w:t>
          </w:r>
        </w:p>
      </w:tc>
    </w:tr>
  </w:tbl>
  <w:p w14:paraId="042E2EAA" w14:textId="77777777" w:rsidR="00366F95" w:rsidRDefault="00366F95" w:rsidP="00087477">
    <w:pPr>
      <w:pStyle w:val="Footer"/>
      <w:spacing w:after="180"/>
    </w:pPr>
    <w:r>
      <w:rPr>
        <w:noProof/>
      </w:rPr>
      <mc:AlternateContent>
        <mc:Choice Requires="wps">
          <w:drawing>
            <wp:anchor distT="0" distB="0" distL="114300" distR="114300" simplePos="0" relativeHeight="251658241" behindDoc="0" locked="0" layoutInCell="1" allowOverlap="1" wp14:anchorId="042E2EB6" wp14:editId="09AC8E1B">
              <wp:simplePos x="0" y="0"/>
              <wp:positionH relativeFrom="column">
                <wp:posOffset>0</wp:posOffset>
              </wp:positionH>
              <wp:positionV relativeFrom="paragraph">
                <wp:posOffset>114300</wp:posOffset>
              </wp:positionV>
              <wp:extent cx="5943600"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C80CE" id="Straight Connector 3"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2EB1"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29F3AAD"/>
    <w:multiLevelType w:val="multilevel"/>
    <w:tmpl w:val="1714D0F6"/>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720" w:hanging="360"/>
      </w:pPr>
    </w:lvl>
    <w:lvl w:ilvl="2">
      <w:start w:val="1"/>
      <w:numFmt w:val="lowerRoman"/>
      <w:lvlText w:val="(%3)"/>
      <w:lvlJc w:val="left"/>
      <w:pPr>
        <w:tabs>
          <w:tab w:val="num" w:pos="2177"/>
        </w:tabs>
        <w:ind w:left="1134" w:hanging="397"/>
      </w:p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6751F3A"/>
    <w:multiLevelType w:val="hybridMultilevel"/>
    <w:tmpl w:val="586817AA"/>
    <w:lvl w:ilvl="0" w:tplc="08090001">
      <w:start w:val="1"/>
      <w:numFmt w:val="bullet"/>
      <w:lvlText w:val=""/>
      <w:lvlJc w:val="left"/>
      <w:pPr>
        <w:ind w:left="1152" w:hanging="360"/>
      </w:pPr>
      <w:rPr>
        <w:rFonts w:ascii="Symbol" w:hAnsi="Symbol" w:hint="default"/>
      </w:rPr>
    </w:lvl>
    <w:lvl w:ilvl="1" w:tplc="08090003">
      <w:start w:val="1"/>
      <w:numFmt w:val="bullet"/>
      <w:lvlText w:val="o"/>
      <w:lvlJc w:val="left"/>
      <w:pPr>
        <w:ind w:left="1872" w:hanging="360"/>
      </w:pPr>
      <w:rPr>
        <w:rFonts w:ascii="Courier New" w:hAnsi="Courier New" w:cs="Courier New" w:hint="default"/>
      </w:rPr>
    </w:lvl>
    <w:lvl w:ilvl="2" w:tplc="08090005">
      <w:start w:val="1"/>
      <w:numFmt w:val="bullet"/>
      <w:lvlText w:val=""/>
      <w:lvlJc w:val="left"/>
      <w:pPr>
        <w:ind w:left="2592" w:hanging="360"/>
      </w:pPr>
      <w:rPr>
        <w:rFonts w:ascii="Wingdings" w:hAnsi="Wingdings" w:hint="default"/>
      </w:rPr>
    </w:lvl>
    <w:lvl w:ilvl="3" w:tplc="08090001">
      <w:start w:val="1"/>
      <w:numFmt w:val="bullet"/>
      <w:lvlText w:val=""/>
      <w:lvlJc w:val="left"/>
      <w:pPr>
        <w:ind w:left="3312" w:hanging="360"/>
      </w:pPr>
      <w:rPr>
        <w:rFonts w:ascii="Symbol" w:hAnsi="Symbol" w:hint="default"/>
      </w:rPr>
    </w:lvl>
    <w:lvl w:ilvl="4" w:tplc="08090003">
      <w:start w:val="1"/>
      <w:numFmt w:val="bullet"/>
      <w:lvlText w:val="o"/>
      <w:lvlJc w:val="left"/>
      <w:pPr>
        <w:ind w:left="4032" w:hanging="360"/>
      </w:pPr>
      <w:rPr>
        <w:rFonts w:ascii="Courier New" w:hAnsi="Courier New" w:cs="Courier New" w:hint="default"/>
      </w:rPr>
    </w:lvl>
    <w:lvl w:ilvl="5" w:tplc="08090005">
      <w:start w:val="1"/>
      <w:numFmt w:val="bullet"/>
      <w:lvlText w:val=""/>
      <w:lvlJc w:val="left"/>
      <w:pPr>
        <w:ind w:left="4752" w:hanging="360"/>
      </w:pPr>
      <w:rPr>
        <w:rFonts w:ascii="Wingdings" w:hAnsi="Wingdings" w:hint="default"/>
      </w:rPr>
    </w:lvl>
    <w:lvl w:ilvl="6" w:tplc="08090001">
      <w:start w:val="1"/>
      <w:numFmt w:val="bullet"/>
      <w:lvlText w:val=""/>
      <w:lvlJc w:val="left"/>
      <w:pPr>
        <w:ind w:left="5472" w:hanging="360"/>
      </w:pPr>
      <w:rPr>
        <w:rFonts w:ascii="Symbol" w:hAnsi="Symbol" w:hint="default"/>
      </w:rPr>
    </w:lvl>
    <w:lvl w:ilvl="7" w:tplc="08090003">
      <w:start w:val="1"/>
      <w:numFmt w:val="bullet"/>
      <w:lvlText w:val="o"/>
      <w:lvlJc w:val="left"/>
      <w:pPr>
        <w:ind w:left="6192" w:hanging="360"/>
      </w:pPr>
      <w:rPr>
        <w:rFonts w:ascii="Courier New" w:hAnsi="Courier New" w:cs="Courier New" w:hint="default"/>
      </w:rPr>
    </w:lvl>
    <w:lvl w:ilvl="8" w:tplc="08090005">
      <w:start w:val="1"/>
      <w:numFmt w:val="bullet"/>
      <w:lvlText w:val=""/>
      <w:lvlJc w:val="left"/>
      <w:pPr>
        <w:ind w:left="6912" w:hanging="360"/>
      </w:pPr>
      <w:rPr>
        <w:rFonts w:ascii="Wingdings" w:hAnsi="Wingdings" w:hint="default"/>
      </w:rPr>
    </w:lvl>
  </w:abstractNum>
  <w:abstractNum w:abstractNumId="7" w15:restartNumberingAfterBreak="0">
    <w:nsid w:val="284238AD"/>
    <w:multiLevelType w:val="multilevel"/>
    <w:tmpl w:val="A22611FC"/>
    <w:numStyleLink w:val="ConditionsList"/>
  </w:abstractNum>
  <w:abstractNum w:abstractNumId="8"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9" w15:restartNumberingAfterBreak="0">
    <w:nsid w:val="297D571E"/>
    <w:multiLevelType w:val="multilevel"/>
    <w:tmpl w:val="A22611FC"/>
    <w:numStyleLink w:val="ConditionsList"/>
  </w:abstractNum>
  <w:abstractNum w:abstractNumId="10" w15:restartNumberingAfterBreak="0">
    <w:nsid w:val="350B1B50"/>
    <w:multiLevelType w:val="hybridMultilevel"/>
    <w:tmpl w:val="291ED9B4"/>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1"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48DD7A15"/>
    <w:multiLevelType w:val="multilevel"/>
    <w:tmpl w:val="D71604C4"/>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3" w15:restartNumberingAfterBreak="0">
    <w:nsid w:val="4AB7177F"/>
    <w:multiLevelType w:val="multilevel"/>
    <w:tmpl w:val="A22611FC"/>
    <w:numStyleLink w:val="ConditionsList"/>
  </w:abstractNum>
  <w:abstractNum w:abstractNumId="14"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F2342F1"/>
    <w:multiLevelType w:val="multilevel"/>
    <w:tmpl w:val="A22611FC"/>
    <w:numStyleLink w:val="ConditionsList"/>
  </w:abstractNum>
  <w:abstractNum w:abstractNumId="16" w15:restartNumberingAfterBreak="0">
    <w:nsid w:val="5137716E"/>
    <w:multiLevelType w:val="multilevel"/>
    <w:tmpl w:val="A22611FC"/>
    <w:numStyleLink w:val="ConditionsList"/>
  </w:abstractNum>
  <w:abstractNum w:abstractNumId="17" w15:restartNumberingAfterBreak="0">
    <w:nsid w:val="53F51752"/>
    <w:multiLevelType w:val="multilevel"/>
    <w:tmpl w:val="A22611FC"/>
    <w:numStyleLink w:val="ConditionsList"/>
  </w:abstractNum>
  <w:abstractNum w:abstractNumId="18"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9"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1" w15:restartNumberingAfterBreak="0">
    <w:nsid w:val="65B7639F"/>
    <w:multiLevelType w:val="multilevel"/>
    <w:tmpl w:val="A22611FC"/>
    <w:numStyleLink w:val="ConditionsList"/>
  </w:abstractNum>
  <w:abstractNum w:abstractNumId="22"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3"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690767468">
    <w:abstractNumId w:val="20"/>
  </w:num>
  <w:num w:numId="2" w16cid:durableId="1976832027">
    <w:abstractNumId w:val="20"/>
  </w:num>
  <w:num w:numId="3" w16cid:durableId="525337415">
    <w:abstractNumId w:val="22"/>
  </w:num>
  <w:num w:numId="4" w16cid:durableId="994574802">
    <w:abstractNumId w:val="0"/>
  </w:num>
  <w:num w:numId="5" w16cid:durableId="341666371">
    <w:abstractNumId w:val="11"/>
  </w:num>
  <w:num w:numId="6" w16cid:durableId="1981421328">
    <w:abstractNumId w:val="19"/>
  </w:num>
  <w:num w:numId="7" w16cid:durableId="1675570871">
    <w:abstractNumId w:val="23"/>
  </w:num>
  <w:num w:numId="8" w16cid:durableId="1234781973">
    <w:abstractNumId w:val="18"/>
  </w:num>
  <w:num w:numId="9" w16cid:durableId="794447613">
    <w:abstractNumId w:val="4"/>
  </w:num>
  <w:num w:numId="10" w16cid:durableId="828599659">
    <w:abstractNumId w:val="5"/>
  </w:num>
  <w:num w:numId="11" w16cid:durableId="391806640">
    <w:abstractNumId w:val="14"/>
  </w:num>
  <w:num w:numId="12" w16cid:durableId="1375614074">
    <w:abstractNumId w:val="15"/>
  </w:num>
  <w:num w:numId="13" w16cid:durableId="1944800063">
    <w:abstractNumId w:val="9"/>
  </w:num>
  <w:num w:numId="14" w16cid:durableId="1653562607">
    <w:abstractNumId w:val="13"/>
  </w:num>
  <w:num w:numId="15" w16cid:durableId="1341926017">
    <w:abstractNumId w:val="16"/>
  </w:num>
  <w:num w:numId="16" w16cid:durableId="1713263575">
    <w:abstractNumId w:val="2"/>
  </w:num>
  <w:num w:numId="17" w16cid:durableId="1810319023">
    <w:abstractNumId w:val="17"/>
  </w:num>
  <w:num w:numId="18" w16cid:durableId="881403577">
    <w:abstractNumId w:val="7"/>
  </w:num>
  <w:num w:numId="19" w16cid:durableId="640690212">
    <w:abstractNumId w:val="3"/>
  </w:num>
  <w:num w:numId="20" w16cid:durableId="507521934">
    <w:abstractNumId w:val="8"/>
  </w:num>
  <w:num w:numId="21" w16cid:durableId="1984458422">
    <w:abstractNumId w:val="12"/>
  </w:num>
  <w:num w:numId="22" w16cid:durableId="1640262799">
    <w:abstractNumId w:val="12"/>
    <w:lvlOverride w:ilvl="0">
      <w:lvl w:ilvl="0">
        <w:start w:val="1"/>
        <w:numFmt w:val="decimal"/>
        <w:pStyle w:val="Style1"/>
        <w:lvlText w:val="%1."/>
        <w:lvlJc w:val="left"/>
        <w:pPr>
          <w:tabs>
            <w:tab w:val="num" w:pos="720"/>
          </w:tabs>
          <w:ind w:left="431" w:hanging="431"/>
        </w:pPr>
        <w:rPr>
          <w:rFonts w:ascii="Arial" w:hAnsi="Arial" w:cs="Arial" w:hint="default"/>
          <w:b w:val="0"/>
          <w:bCs/>
          <w:i w:val="0"/>
          <w:iCs/>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1384255530">
    <w:abstractNumId w:val="21"/>
  </w:num>
  <w:num w:numId="24" w16cid:durableId="940376436">
    <w:abstractNumId w:val="10"/>
  </w:num>
  <w:num w:numId="25" w16cid:durableId="1550066161">
    <w:abstractNumId w:val="12"/>
    <w:lvlOverride w:ilvl="0">
      <w:lvl w:ilvl="0">
        <w:start w:val="1"/>
        <w:numFmt w:val="decimal"/>
        <w:pStyle w:val="Style1"/>
        <w:lvlText w:val="%1."/>
        <w:lvlJc w:val="left"/>
        <w:pPr>
          <w:tabs>
            <w:tab w:val="num" w:pos="720"/>
          </w:tabs>
          <w:ind w:left="431" w:hanging="431"/>
        </w:pPr>
        <w:rPr>
          <w:rFonts w:hint="default"/>
          <w:b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6" w16cid:durableId="418601694">
    <w:abstractNumId w:val="12"/>
    <w:lvlOverride w:ilvl="0">
      <w:lvl w:ilvl="0">
        <w:start w:val="1"/>
        <w:numFmt w:val="decimal"/>
        <w:pStyle w:val="Style1"/>
        <w:lvlText w:val="%1."/>
        <w:lvlJc w:val="left"/>
        <w:pPr>
          <w:tabs>
            <w:tab w:val="num" w:pos="1004"/>
          </w:tabs>
          <w:ind w:left="715" w:hanging="431"/>
        </w:pPr>
        <w:rPr>
          <w:rFonts w:hint="default"/>
          <w:b w:val="0"/>
          <w:i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7" w16cid:durableId="1755783706">
    <w:abstractNumId w:val="1"/>
  </w:num>
  <w:num w:numId="28" w16cid:durableId="658388745">
    <w:abstractNumId w:val="12"/>
    <w:lvlOverride w:ilvl="0">
      <w:lvl w:ilvl="0">
        <w:start w:val="1"/>
        <w:numFmt w:val="decimal"/>
        <w:pStyle w:val="Style1"/>
        <w:lvlText w:val="%1."/>
        <w:lvlJc w:val="left"/>
        <w:pPr>
          <w:tabs>
            <w:tab w:val="num" w:pos="720"/>
          </w:tabs>
          <w:ind w:left="431" w:hanging="431"/>
        </w:pPr>
        <w:rPr>
          <w:rFonts w:ascii="Arial" w:hAnsi="Arial" w:cs="Arial" w:hint="default"/>
          <w:b w:val="0"/>
          <w:i w:val="0"/>
        </w:rPr>
      </w:lvl>
    </w:lvlOverride>
  </w:num>
  <w:num w:numId="29" w16cid:durableId="1939681096">
    <w:abstractNumId w:val="12"/>
    <w:lvlOverride w:ilvl="0">
      <w:lvl w:ilvl="0">
        <w:start w:val="1"/>
        <w:numFmt w:val="decimal"/>
        <w:pStyle w:val="Style1"/>
        <w:lvlText w:val="%1."/>
        <w:lvlJc w:val="left"/>
        <w:pPr>
          <w:tabs>
            <w:tab w:val="num" w:pos="720"/>
          </w:tabs>
          <w:ind w:left="431" w:hanging="431"/>
        </w:pPr>
        <w:rPr>
          <w:b w:val="0"/>
          <w:bCs/>
          <w:i w:val="0"/>
          <w:iCs/>
        </w:rPr>
      </w:lvl>
    </w:lvlOverride>
    <w:lvlOverride w:ilvl="1">
      <w:lvl w:ilvl="1">
        <w:start w:val="1"/>
        <w:numFmt w:val="decimal"/>
        <w:pStyle w:val="Heading2"/>
        <w:lvlText w:val="%1.%2"/>
        <w:lvlJc w:val="left"/>
        <w:pPr>
          <w:tabs>
            <w:tab w:val="num" w:pos="578"/>
          </w:tabs>
          <w:ind w:left="578" w:hanging="578"/>
        </w:pPr>
      </w:lvl>
    </w:lvlOverride>
    <w:lvlOverride w:ilvl="2">
      <w:lvl w:ilvl="2">
        <w:start w:val="1"/>
        <w:numFmt w:val="decimal"/>
        <w:pStyle w:val="Heading3"/>
        <w:lvlText w:val="%1.%2.%3"/>
        <w:lvlJc w:val="left"/>
        <w:pPr>
          <w:tabs>
            <w:tab w:val="num" w:pos="720"/>
          </w:tabs>
          <w:ind w:left="720" w:hanging="720"/>
        </w:pPr>
      </w:lvl>
    </w:lvlOverride>
    <w:lvlOverride w:ilvl="3">
      <w:lvl w:ilvl="3">
        <w:start w:val="1"/>
        <w:numFmt w:val="decimal"/>
        <w:pStyle w:val="Heading4"/>
        <w:lvlText w:val="%1.%2.%3.%4"/>
        <w:lvlJc w:val="left"/>
        <w:pPr>
          <w:tabs>
            <w:tab w:val="num" w:pos="862"/>
          </w:tabs>
          <w:ind w:left="862" w:hanging="862"/>
        </w:pPr>
      </w:lvl>
    </w:lvlOverride>
    <w:lvlOverride w:ilvl="4">
      <w:lvl w:ilvl="4">
        <w:start w:val="1"/>
        <w:numFmt w:val="decimal"/>
        <w:pStyle w:val="Heading5"/>
        <w:lvlText w:val="%1.%2.%3.%4.%5"/>
        <w:lvlJc w:val="left"/>
        <w:pPr>
          <w:tabs>
            <w:tab w:val="num" w:pos="1009"/>
          </w:tabs>
          <w:ind w:left="1009" w:hanging="1009"/>
        </w:pPr>
      </w:lvl>
    </w:lvlOverride>
    <w:lvlOverride w:ilvl="5">
      <w:lvl w:ilvl="5">
        <w:start w:val="1"/>
        <w:numFmt w:val="decimal"/>
        <w:lvlText w:val="%1.%2.%3.%4.%5.%6"/>
        <w:lvlJc w:val="left"/>
        <w:pPr>
          <w:tabs>
            <w:tab w:val="num" w:pos="1151"/>
          </w:tabs>
          <w:ind w:left="1151" w:hanging="1151"/>
        </w:pPr>
      </w:lvl>
    </w:lvlOverride>
    <w:lvlOverride w:ilvl="6">
      <w:lvl w:ilvl="6">
        <w:start w:val="1"/>
        <w:numFmt w:val="decimal"/>
        <w:pStyle w:val="Heading7"/>
        <w:lvlText w:val="%1.%2.%3.%4.%5.%6.%7"/>
        <w:lvlJc w:val="left"/>
        <w:pPr>
          <w:tabs>
            <w:tab w:val="num" w:pos="1298"/>
          </w:tabs>
          <w:ind w:left="1298" w:hanging="1298"/>
        </w:pPr>
      </w:lvl>
    </w:lvlOverride>
    <w:lvlOverride w:ilvl="7">
      <w:lvl w:ilvl="7">
        <w:start w:val="1"/>
        <w:numFmt w:val="decimal"/>
        <w:pStyle w:val="Heading8"/>
        <w:lvlText w:val="%1.%2.%3.%4.%5.%6.%7.%8"/>
        <w:lvlJc w:val="left"/>
        <w:pPr>
          <w:tabs>
            <w:tab w:val="num" w:pos="1440"/>
          </w:tabs>
          <w:ind w:left="1440" w:hanging="1440"/>
        </w:pPr>
      </w:lvl>
    </w:lvlOverride>
    <w:lvlOverride w:ilvl="8">
      <w:lvl w:ilvl="8">
        <w:start w:val="1"/>
        <w:numFmt w:val="decimal"/>
        <w:pStyle w:val="Heading9"/>
        <w:lvlText w:val="%1.%2.%3.%4.%5.%6.%7.%8.%9"/>
        <w:lvlJc w:val="left"/>
        <w:pPr>
          <w:tabs>
            <w:tab w:val="num" w:pos="1582"/>
          </w:tabs>
          <w:ind w:left="1582" w:hanging="1582"/>
        </w:pPr>
      </w:lvl>
    </w:lvlOverride>
  </w:num>
  <w:num w:numId="30" w16cid:durableId="139659325">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3D12F9"/>
    <w:rsid w:val="0000335F"/>
    <w:rsid w:val="0000430D"/>
    <w:rsid w:val="00010378"/>
    <w:rsid w:val="00014AEB"/>
    <w:rsid w:val="0001797B"/>
    <w:rsid w:val="0002330A"/>
    <w:rsid w:val="000247B2"/>
    <w:rsid w:val="00024C27"/>
    <w:rsid w:val="000274AF"/>
    <w:rsid w:val="0003117C"/>
    <w:rsid w:val="00031CCB"/>
    <w:rsid w:val="000357A8"/>
    <w:rsid w:val="0004363E"/>
    <w:rsid w:val="00046145"/>
    <w:rsid w:val="00046206"/>
    <w:rsid w:val="0004625F"/>
    <w:rsid w:val="00046799"/>
    <w:rsid w:val="00053135"/>
    <w:rsid w:val="00055BDB"/>
    <w:rsid w:val="00060FA7"/>
    <w:rsid w:val="00061760"/>
    <w:rsid w:val="0006187F"/>
    <w:rsid w:val="0006411C"/>
    <w:rsid w:val="00064883"/>
    <w:rsid w:val="00066E22"/>
    <w:rsid w:val="00066FF7"/>
    <w:rsid w:val="00074805"/>
    <w:rsid w:val="00076A40"/>
    <w:rsid w:val="00076FE9"/>
    <w:rsid w:val="00077358"/>
    <w:rsid w:val="00081725"/>
    <w:rsid w:val="0008382C"/>
    <w:rsid w:val="00087477"/>
    <w:rsid w:val="00087A2F"/>
    <w:rsid w:val="00087DEC"/>
    <w:rsid w:val="00090418"/>
    <w:rsid w:val="00092552"/>
    <w:rsid w:val="000938E8"/>
    <w:rsid w:val="00094935"/>
    <w:rsid w:val="00096933"/>
    <w:rsid w:val="000A03B1"/>
    <w:rsid w:val="000A2D44"/>
    <w:rsid w:val="000A3038"/>
    <w:rsid w:val="000A4AEB"/>
    <w:rsid w:val="000A64AE"/>
    <w:rsid w:val="000B02BC"/>
    <w:rsid w:val="000B0589"/>
    <w:rsid w:val="000B187A"/>
    <w:rsid w:val="000B216E"/>
    <w:rsid w:val="000B2778"/>
    <w:rsid w:val="000B7F08"/>
    <w:rsid w:val="000C3F13"/>
    <w:rsid w:val="000C5098"/>
    <w:rsid w:val="000C698E"/>
    <w:rsid w:val="000C708A"/>
    <w:rsid w:val="000D0673"/>
    <w:rsid w:val="000D6E24"/>
    <w:rsid w:val="000E2AB5"/>
    <w:rsid w:val="000E57C1"/>
    <w:rsid w:val="000F0274"/>
    <w:rsid w:val="000F16F4"/>
    <w:rsid w:val="000F1C2B"/>
    <w:rsid w:val="000F2734"/>
    <w:rsid w:val="000F6EC2"/>
    <w:rsid w:val="001000CB"/>
    <w:rsid w:val="001014C9"/>
    <w:rsid w:val="00104D93"/>
    <w:rsid w:val="00105260"/>
    <w:rsid w:val="001103DB"/>
    <w:rsid w:val="001107B8"/>
    <w:rsid w:val="0011282C"/>
    <w:rsid w:val="0011353E"/>
    <w:rsid w:val="00113558"/>
    <w:rsid w:val="0011461E"/>
    <w:rsid w:val="00114A5A"/>
    <w:rsid w:val="001153AC"/>
    <w:rsid w:val="00131832"/>
    <w:rsid w:val="001440C3"/>
    <w:rsid w:val="00146B0F"/>
    <w:rsid w:val="00152C92"/>
    <w:rsid w:val="00161862"/>
    <w:rsid w:val="00161B5C"/>
    <w:rsid w:val="0016315E"/>
    <w:rsid w:val="00164200"/>
    <w:rsid w:val="0016680C"/>
    <w:rsid w:val="001711B2"/>
    <w:rsid w:val="00172E9F"/>
    <w:rsid w:val="00173265"/>
    <w:rsid w:val="00176122"/>
    <w:rsid w:val="0017772D"/>
    <w:rsid w:val="00180A24"/>
    <w:rsid w:val="00184090"/>
    <w:rsid w:val="001848EE"/>
    <w:rsid w:val="001859D4"/>
    <w:rsid w:val="00187949"/>
    <w:rsid w:val="0019283D"/>
    <w:rsid w:val="00197770"/>
    <w:rsid w:val="00197B5B"/>
    <w:rsid w:val="001A1405"/>
    <w:rsid w:val="001A1BFD"/>
    <w:rsid w:val="001A2AC0"/>
    <w:rsid w:val="001A448F"/>
    <w:rsid w:val="001B3366"/>
    <w:rsid w:val="001B37BF"/>
    <w:rsid w:val="001B7E41"/>
    <w:rsid w:val="001C2310"/>
    <w:rsid w:val="001D23DF"/>
    <w:rsid w:val="001D7270"/>
    <w:rsid w:val="001D7B49"/>
    <w:rsid w:val="001E0713"/>
    <w:rsid w:val="001E400A"/>
    <w:rsid w:val="001E597E"/>
    <w:rsid w:val="001F1AD0"/>
    <w:rsid w:val="001F3898"/>
    <w:rsid w:val="001F5990"/>
    <w:rsid w:val="001F6A95"/>
    <w:rsid w:val="001F773C"/>
    <w:rsid w:val="0020178F"/>
    <w:rsid w:val="00202A9D"/>
    <w:rsid w:val="00205023"/>
    <w:rsid w:val="00206F44"/>
    <w:rsid w:val="00207816"/>
    <w:rsid w:val="00211326"/>
    <w:rsid w:val="00212C8F"/>
    <w:rsid w:val="00213E99"/>
    <w:rsid w:val="00214F76"/>
    <w:rsid w:val="00217780"/>
    <w:rsid w:val="0022114D"/>
    <w:rsid w:val="0022183C"/>
    <w:rsid w:val="00225508"/>
    <w:rsid w:val="00227C47"/>
    <w:rsid w:val="00231793"/>
    <w:rsid w:val="002330B1"/>
    <w:rsid w:val="002429CC"/>
    <w:rsid w:val="00242A5E"/>
    <w:rsid w:val="0024714E"/>
    <w:rsid w:val="00250B27"/>
    <w:rsid w:val="002537FF"/>
    <w:rsid w:val="00253E4C"/>
    <w:rsid w:val="0026026C"/>
    <w:rsid w:val="002639B7"/>
    <w:rsid w:val="002665D8"/>
    <w:rsid w:val="002768A1"/>
    <w:rsid w:val="00277C35"/>
    <w:rsid w:val="002819AB"/>
    <w:rsid w:val="0028382E"/>
    <w:rsid w:val="00292D69"/>
    <w:rsid w:val="00294E0E"/>
    <w:rsid w:val="002958D9"/>
    <w:rsid w:val="002958DA"/>
    <w:rsid w:val="002973DC"/>
    <w:rsid w:val="002B04CA"/>
    <w:rsid w:val="002B1265"/>
    <w:rsid w:val="002B1284"/>
    <w:rsid w:val="002B363A"/>
    <w:rsid w:val="002B5699"/>
    <w:rsid w:val="002B5A3A"/>
    <w:rsid w:val="002C068A"/>
    <w:rsid w:val="002C2524"/>
    <w:rsid w:val="002C36B2"/>
    <w:rsid w:val="002C6DAA"/>
    <w:rsid w:val="002D2056"/>
    <w:rsid w:val="002D210A"/>
    <w:rsid w:val="002D473D"/>
    <w:rsid w:val="002D5FE6"/>
    <w:rsid w:val="002E218D"/>
    <w:rsid w:val="002E33E2"/>
    <w:rsid w:val="002E5250"/>
    <w:rsid w:val="002E5DFC"/>
    <w:rsid w:val="002F25ED"/>
    <w:rsid w:val="002F4096"/>
    <w:rsid w:val="002F4C41"/>
    <w:rsid w:val="002F5805"/>
    <w:rsid w:val="002F7E08"/>
    <w:rsid w:val="00300AAB"/>
    <w:rsid w:val="00303CA5"/>
    <w:rsid w:val="0030500E"/>
    <w:rsid w:val="00305275"/>
    <w:rsid w:val="00306D22"/>
    <w:rsid w:val="00307221"/>
    <w:rsid w:val="003166A6"/>
    <w:rsid w:val="003206FD"/>
    <w:rsid w:val="00330EE6"/>
    <w:rsid w:val="003324C4"/>
    <w:rsid w:val="00332D4A"/>
    <w:rsid w:val="0033308D"/>
    <w:rsid w:val="00343A1F"/>
    <w:rsid w:val="00344294"/>
    <w:rsid w:val="00344CD1"/>
    <w:rsid w:val="00344CED"/>
    <w:rsid w:val="003458DD"/>
    <w:rsid w:val="003466A9"/>
    <w:rsid w:val="003507D8"/>
    <w:rsid w:val="00351C7E"/>
    <w:rsid w:val="003545D3"/>
    <w:rsid w:val="00355FCC"/>
    <w:rsid w:val="003568ED"/>
    <w:rsid w:val="00360664"/>
    <w:rsid w:val="00361890"/>
    <w:rsid w:val="00364E17"/>
    <w:rsid w:val="00365D3D"/>
    <w:rsid w:val="003666CA"/>
    <w:rsid w:val="00366F95"/>
    <w:rsid w:val="003753FE"/>
    <w:rsid w:val="00377BD7"/>
    <w:rsid w:val="00381164"/>
    <w:rsid w:val="0038505C"/>
    <w:rsid w:val="00390856"/>
    <w:rsid w:val="003926D6"/>
    <w:rsid w:val="00392D13"/>
    <w:rsid w:val="003941CF"/>
    <w:rsid w:val="003A0288"/>
    <w:rsid w:val="003B2FE6"/>
    <w:rsid w:val="003B43C2"/>
    <w:rsid w:val="003B69A3"/>
    <w:rsid w:val="003B6B12"/>
    <w:rsid w:val="003B7199"/>
    <w:rsid w:val="003C0D8C"/>
    <w:rsid w:val="003C439C"/>
    <w:rsid w:val="003C4A6C"/>
    <w:rsid w:val="003C4C19"/>
    <w:rsid w:val="003C6857"/>
    <w:rsid w:val="003D12F9"/>
    <w:rsid w:val="003D1D4A"/>
    <w:rsid w:val="003D3715"/>
    <w:rsid w:val="003D4879"/>
    <w:rsid w:val="003D5D48"/>
    <w:rsid w:val="003D60BF"/>
    <w:rsid w:val="003E0D20"/>
    <w:rsid w:val="003E1583"/>
    <w:rsid w:val="003E1BB8"/>
    <w:rsid w:val="003E54CC"/>
    <w:rsid w:val="003F3533"/>
    <w:rsid w:val="003F4CA6"/>
    <w:rsid w:val="003F7DFB"/>
    <w:rsid w:val="00400709"/>
    <w:rsid w:val="004029F3"/>
    <w:rsid w:val="00402A24"/>
    <w:rsid w:val="00405ECB"/>
    <w:rsid w:val="00412029"/>
    <w:rsid w:val="004156F0"/>
    <w:rsid w:val="004159E5"/>
    <w:rsid w:val="00421940"/>
    <w:rsid w:val="00423A91"/>
    <w:rsid w:val="00423F6B"/>
    <w:rsid w:val="00431002"/>
    <w:rsid w:val="00434739"/>
    <w:rsid w:val="00440F29"/>
    <w:rsid w:val="00443905"/>
    <w:rsid w:val="00443F0D"/>
    <w:rsid w:val="004455AE"/>
    <w:rsid w:val="004474DE"/>
    <w:rsid w:val="00451EE4"/>
    <w:rsid w:val="004522C1"/>
    <w:rsid w:val="00452721"/>
    <w:rsid w:val="00453522"/>
    <w:rsid w:val="00453E15"/>
    <w:rsid w:val="00460AB0"/>
    <w:rsid w:val="00460C1E"/>
    <w:rsid w:val="00466194"/>
    <w:rsid w:val="00466E55"/>
    <w:rsid w:val="00467375"/>
    <w:rsid w:val="00471418"/>
    <w:rsid w:val="004717E8"/>
    <w:rsid w:val="00473821"/>
    <w:rsid w:val="0047474D"/>
    <w:rsid w:val="004765EC"/>
    <w:rsid w:val="00476C95"/>
    <w:rsid w:val="0047718B"/>
    <w:rsid w:val="0047768B"/>
    <w:rsid w:val="0048041A"/>
    <w:rsid w:val="00481B75"/>
    <w:rsid w:val="0048213C"/>
    <w:rsid w:val="00483D15"/>
    <w:rsid w:val="00487402"/>
    <w:rsid w:val="00494CBE"/>
    <w:rsid w:val="004976CF"/>
    <w:rsid w:val="004A2EB8"/>
    <w:rsid w:val="004B4EEB"/>
    <w:rsid w:val="004B5E65"/>
    <w:rsid w:val="004B7240"/>
    <w:rsid w:val="004B7EE8"/>
    <w:rsid w:val="004C07CB"/>
    <w:rsid w:val="004C09A5"/>
    <w:rsid w:val="004C4564"/>
    <w:rsid w:val="004C77FB"/>
    <w:rsid w:val="004D1081"/>
    <w:rsid w:val="004D34A2"/>
    <w:rsid w:val="004D378B"/>
    <w:rsid w:val="004E04E0"/>
    <w:rsid w:val="004E0C93"/>
    <w:rsid w:val="004E17CB"/>
    <w:rsid w:val="004E3E32"/>
    <w:rsid w:val="004E3E9E"/>
    <w:rsid w:val="004E6091"/>
    <w:rsid w:val="004E772A"/>
    <w:rsid w:val="004F0FC9"/>
    <w:rsid w:val="004F2796"/>
    <w:rsid w:val="004F58EB"/>
    <w:rsid w:val="004F62B1"/>
    <w:rsid w:val="004F7B40"/>
    <w:rsid w:val="00506851"/>
    <w:rsid w:val="00510B82"/>
    <w:rsid w:val="00511732"/>
    <w:rsid w:val="00513B5D"/>
    <w:rsid w:val="00515E11"/>
    <w:rsid w:val="00517288"/>
    <w:rsid w:val="0052205C"/>
    <w:rsid w:val="005221BE"/>
    <w:rsid w:val="005222EB"/>
    <w:rsid w:val="0052347F"/>
    <w:rsid w:val="00523706"/>
    <w:rsid w:val="00530FE2"/>
    <w:rsid w:val="00537836"/>
    <w:rsid w:val="00541734"/>
    <w:rsid w:val="005417F0"/>
    <w:rsid w:val="00542B4C"/>
    <w:rsid w:val="005452C9"/>
    <w:rsid w:val="005455D2"/>
    <w:rsid w:val="00552629"/>
    <w:rsid w:val="0055475C"/>
    <w:rsid w:val="00554D79"/>
    <w:rsid w:val="00555BF0"/>
    <w:rsid w:val="00560E40"/>
    <w:rsid w:val="00561E69"/>
    <w:rsid w:val="0056395A"/>
    <w:rsid w:val="005650B9"/>
    <w:rsid w:val="0056634F"/>
    <w:rsid w:val="0057072D"/>
    <w:rsid w:val="0057098A"/>
    <w:rsid w:val="005718AF"/>
    <w:rsid w:val="00571FD4"/>
    <w:rsid w:val="00572879"/>
    <w:rsid w:val="0057471E"/>
    <w:rsid w:val="00574A06"/>
    <w:rsid w:val="0057782A"/>
    <w:rsid w:val="00582541"/>
    <w:rsid w:val="0059086E"/>
    <w:rsid w:val="00591235"/>
    <w:rsid w:val="005944BA"/>
    <w:rsid w:val="005A0799"/>
    <w:rsid w:val="005A0D3D"/>
    <w:rsid w:val="005A2AA1"/>
    <w:rsid w:val="005A3A64"/>
    <w:rsid w:val="005A4F12"/>
    <w:rsid w:val="005A4F5D"/>
    <w:rsid w:val="005A7C69"/>
    <w:rsid w:val="005B38DC"/>
    <w:rsid w:val="005B3B70"/>
    <w:rsid w:val="005B5CBA"/>
    <w:rsid w:val="005B7762"/>
    <w:rsid w:val="005C09EF"/>
    <w:rsid w:val="005C1D56"/>
    <w:rsid w:val="005C4407"/>
    <w:rsid w:val="005C6D11"/>
    <w:rsid w:val="005D05A8"/>
    <w:rsid w:val="005D37AD"/>
    <w:rsid w:val="005D513E"/>
    <w:rsid w:val="005D739E"/>
    <w:rsid w:val="005D7655"/>
    <w:rsid w:val="005E013E"/>
    <w:rsid w:val="005E1220"/>
    <w:rsid w:val="005E2E7B"/>
    <w:rsid w:val="005E34E1"/>
    <w:rsid w:val="005E34FF"/>
    <w:rsid w:val="005E3542"/>
    <w:rsid w:val="005E52F9"/>
    <w:rsid w:val="005F1261"/>
    <w:rsid w:val="005F21D4"/>
    <w:rsid w:val="005F2A9C"/>
    <w:rsid w:val="005F773A"/>
    <w:rsid w:val="00601FF1"/>
    <w:rsid w:val="00602315"/>
    <w:rsid w:val="0060353F"/>
    <w:rsid w:val="00604DB3"/>
    <w:rsid w:val="0060521C"/>
    <w:rsid w:val="006052EF"/>
    <w:rsid w:val="006065E4"/>
    <w:rsid w:val="00607093"/>
    <w:rsid w:val="00610A14"/>
    <w:rsid w:val="006127F0"/>
    <w:rsid w:val="0061398E"/>
    <w:rsid w:val="00614E46"/>
    <w:rsid w:val="00615462"/>
    <w:rsid w:val="00625EB3"/>
    <w:rsid w:val="006319E6"/>
    <w:rsid w:val="00631B66"/>
    <w:rsid w:val="00632A5A"/>
    <w:rsid w:val="00632A5F"/>
    <w:rsid w:val="0063373D"/>
    <w:rsid w:val="006414D7"/>
    <w:rsid w:val="0064232E"/>
    <w:rsid w:val="00646139"/>
    <w:rsid w:val="0064704A"/>
    <w:rsid w:val="00647FCA"/>
    <w:rsid w:val="00655C0C"/>
    <w:rsid w:val="0065719B"/>
    <w:rsid w:val="0066322F"/>
    <w:rsid w:val="006714A6"/>
    <w:rsid w:val="0067494D"/>
    <w:rsid w:val="00677454"/>
    <w:rsid w:val="0067795E"/>
    <w:rsid w:val="00681108"/>
    <w:rsid w:val="00681274"/>
    <w:rsid w:val="00683417"/>
    <w:rsid w:val="006854B9"/>
    <w:rsid w:val="00685A46"/>
    <w:rsid w:val="00686158"/>
    <w:rsid w:val="00691CA3"/>
    <w:rsid w:val="0069559D"/>
    <w:rsid w:val="00696368"/>
    <w:rsid w:val="00697434"/>
    <w:rsid w:val="00697BF7"/>
    <w:rsid w:val="00697FCD"/>
    <w:rsid w:val="006A07F2"/>
    <w:rsid w:val="006A1D55"/>
    <w:rsid w:val="006A2753"/>
    <w:rsid w:val="006A2A4B"/>
    <w:rsid w:val="006A4485"/>
    <w:rsid w:val="006A5BB3"/>
    <w:rsid w:val="006A5DED"/>
    <w:rsid w:val="006A75D9"/>
    <w:rsid w:val="006A7B8B"/>
    <w:rsid w:val="006B4BA3"/>
    <w:rsid w:val="006C0FD4"/>
    <w:rsid w:val="006C4C25"/>
    <w:rsid w:val="006C55D0"/>
    <w:rsid w:val="006C66AB"/>
    <w:rsid w:val="006C6D1A"/>
    <w:rsid w:val="006D2618"/>
    <w:rsid w:val="006D26E6"/>
    <w:rsid w:val="006D2842"/>
    <w:rsid w:val="006D5133"/>
    <w:rsid w:val="006D6E94"/>
    <w:rsid w:val="006E1343"/>
    <w:rsid w:val="006E179E"/>
    <w:rsid w:val="006E30F2"/>
    <w:rsid w:val="006E5D0E"/>
    <w:rsid w:val="006E690E"/>
    <w:rsid w:val="006E729C"/>
    <w:rsid w:val="006F16D9"/>
    <w:rsid w:val="006F1F93"/>
    <w:rsid w:val="006F6496"/>
    <w:rsid w:val="00701D31"/>
    <w:rsid w:val="00704126"/>
    <w:rsid w:val="0070574B"/>
    <w:rsid w:val="00705925"/>
    <w:rsid w:val="007071E1"/>
    <w:rsid w:val="00712578"/>
    <w:rsid w:val="0071297F"/>
    <w:rsid w:val="0071604A"/>
    <w:rsid w:val="00721390"/>
    <w:rsid w:val="0072335D"/>
    <w:rsid w:val="0072449B"/>
    <w:rsid w:val="00724B67"/>
    <w:rsid w:val="007304EB"/>
    <w:rsid w:val="00732C3A"/>
    <w:rsid w:val="00752638"/>
    <w:rsid w:val="0076205F"/>
    <w:rsid w:val="00764EC7"/>
    <w:rsid w:val="007661AA"/>
    <w:rsid w:val="00773057"/>
    <w:rsid w:val="00777CCE"/>
    <w:rsid w:val="00785862"/>
    <w:rsid w:val="0078761F"/>
    <w:rsid w:val="007976F6"/>
    <w:rsid w:val="007A0537"/>
    <w:rsid w:val="007A7EDC"/>
    <w:rsid w:val="007B16A1"/>
    <w:rsid w:val="007B2F1C"/>
    <w:rsid w:val="007B4AA6"/>
    <w:rsid w:val="007B4C9B"/>
    <w:rsid w:val="007C0376"/>
    <w:rsid w:val="007C1DBC"/>
    <w:rsid w:val="007C5A74"/>
    <w:rsid w:val="007C746E"/>
    <w:rsid w:val="007D0720"/>
    <w:rsid w:val="007D311E"/>
    <w:rsid w:val="007D65B4"/>
    <w:rsid w:val="007D66DA"/>
    <w:rsid w:val="007E225F"/>
    <w:rsid w:val="007F1352"/>
    <w:rsid w:val="007F14FA"/>
    <w:rsid w:val="007F18E1"/>
    <w:rsid w:val="007F3F10"/>
    <w:rsid w:val="007F59EB"/>
    <w:rsid w:val="007F60F7"/>
    <w:rsid w:val="00801104"/>
    <w:rsid w:val="00801325"/>
    <w:rsid w:val="008045A9"/>
    <w:rsid w:val="00810F44"/>
    <w:rsid w:val="008124CC"/>
    <w:rsid w:val="00813469"/>
    <w:rsid w:val="00813859"/>
    <w:rsid w:val="00816B78"/>
    <w:rsid w:val="00817EA8"/>
    <w:rsid w:val="00821A11"/>
    <w:rsid w:val="0082611E"/>
    <w:rsid w:val="00827937"/>
    <w:rsid w:val="008339F1"/>
    <w:rsid w:val="00834368"/>
    <w:rsid w:val="0083520B"/>
    <w:rsid w:val="008362FD"/>
    <w:rsid w:val="008411A4"/>
    <w:rsid w:val="0084260E"/>
    <w:rsid w:val="008445C7"/>
    <w:rsid w:val="00852917"/>
    <w:rsid w:val="008640DD"/>
    <w:rsid w:val="00866C58"/>
    <w:rsid w:val="00874588"/>
    <w:rsid w:val="0087482F"/>
    <w:rsid w:val="00874E94"/>
    <w:rsid w:val="008813F5"/>
    <w:rsid w:val="00881EAE"/>
    <w:rsid w:val="00882B66"/>
    <w:rsid w:val="00890CF8"/>
    <w:rsid w:val="0089308C"/>
    <w:rsid w:val="00896216"/>
    <w:rsid w:val="00896A7B"/>
    <w:rsid w:val="0089799F"/>
    <w:rsid w:val="008A03E3"/>
    <w:rsid w:val="008A25B8"/>
    <w:rsid w:val="008A3F35"/>
    <w:rsid w:val="008A4A34"/>
    <w:rsid w:val="008A5645"/>
    <w:rsid w:val="008A691B"/>
    <w:rsid w:val="008B19C8"/>
    <w:rsid w:val="008B3D95"/>
    <w:rsid w:val="008B452D"/>
    <w:rsid w:val="008C348C"/>
    <w:rsid w:val="008C4B97"/>
    <w:rsid w:val="008C6FA3"/>
    <w:rsid w:val="008D4E5B"/>
    <w:rsid w:val="008D5291"/>
    <w:rsid w:val="008D60B5"/>
    <w:rsid w:val="008D7ECA"/>
    <w:rsid w:val="008E359C"/>
    <w:rsid w:val="008F10BF"/>
    <w:rsid w:val="008F35DD"/>
    <w:rsid w:val="008F45DC"/>
    <w:rsid w:val="008F4A7A"/>
    <w:rsid w:val="008F6C41"/>
    <w:rsid w:val="009001B6"/>
    <w:rsid w:val="00901334"/>
    <w:rsid w:val="009032CD"/>
    <w:rsid w:val="009118C2"/>
    <w:rsid w:val="009124CE"/>
    <w:rsid w:val="00912954"/>
    <w:rsid w:val="00914C46"/>
    <w:rsid w:val="00915054"/>
    <w:rsid w:val="00920ED9"/>
    <w:rsid w:val="00921F0B"/>
    <w:rsid w:val="00921F34"/>
    <w:rsid w:val="0092304C"/>
    <w:rsid w:val="00923F06"/>
    <w:rsid w:val="0092562E"/>
    <w:rsid w:val="009260E5"/>
    <w:rsid w:val="00926DAF"/>
    <w:rsid w:val="0093045D"/>
    <w:rsid w:val="009338F8"/>
    <w:rsid w:val="00934AC6"/>
    <w:rsid w:val="00936DA6"/>
    <w:rsid w:val="00945C97"/>
    <w:rsid w:val="00951F8A"/>
    <w:rsid w:val="0095479F"/>
    <w:rsid w:val="00956517"/>
    <w:rsid w:val="00960B10"/>
    <w:rsid w:val="00963298"/>
    <w:rsid w:val="00963F45"/>
    <w:rsid w:val="00965C65"/>
    <w:rsid w:val="00973222"/>
    <w:rsid w:val="009746A7"/>
    <w:rsid w:val="00974A09"/>
    <w:rsid w:val="00975398"/>
    <w:rsid w:val="00977BA5"/>
    <w:rsid w:val="0098078A"/>
    <w:rsid w:val="0098086F"/>
    <w:rsid w:val="009841DA"/>
    <w:rsid w:val="009859C7"/>
    <w:rsid w:val="00986627"/>
    <w:rsid w:val="00990D50"/>
    <w:rsid w:val="00990EDC"/>
    <w:rsid w:val="00991FF9"/>
    <w:rsid w:val="00993BE1"/>
    <w:rsid w:val="00994A8E"/>
    <w:rsid w:val="0099683C"/>
    <w:rsid w:val="009978E0"/>
    <w:rsid w:val="009A1F19"/>
    <w:rsid w:val="009A3E1E"/>
    <w:rsid w:val="009B2287"/>
    <w:rsid w:val="009B3075"/>
    <w:rsid w:val="009B72ED"/>
    <w:rsid w:val="009B7BD4"/>
    <w:rsid w:val="009B7F3F"/>
    <w:rsid w:val="009C02D9"/>
    <w:rsid w:val="009C0C5D"/>
    <w:rsid w:val="009C1260"/>
    <w:rsid w:val="009C156A"/>
    <w:rsid w:val="009C1BA7"/>
    <w:rsid w:val="009C30E5"/>
    <w:rsid w:val="009C7F65"/>
    <w:rsid w:val="009D14B6"/>
    <w:rsid w:val="009D228B"/>
    <w:rsid w:val="009D5085"/>
    <w:rsid w:val="009D5986"/>
    <w:rsid w:val="009E0332"/>
    <w:rsid w:val="009E1447"/>
    <w:rsid w:val="009E179D"/>
    <w:rsid w:val="009E3C69"/>
    <w:rsid w:val="009E4076"/>
    <w:rsid w:val="009E6FB7"/>
    <w:rsid w:val="009F0F55"/>
    <w:rsid w:val="009F151E"/>
    <w:rsid w:val="009F4EA2"/>
    <w:rsid w:val="009F7C50"/>
    <w:rsid w:val="00A00FCD"/>
    <w:rsid w:val="00A04F03"/>
    <w:rsid w:val="00A06BFB"/>
    <w:rsid w:val="00A07EFB"/>
    <w:rsid w:val="00A101CD"/>
    <w:rsid w:val="00A10800"/>
    <w:rsid w:val="00A14965"/>
    <w:rsid w:val="00A15ABA"/>
    <w:rsid w:val="00A17F09"/>
    <w:rsid w:val="00A200C6"/>
    <w:rsid w:val="00A23FC7"/>
    <w:rsid w:val="00A25986"/>
    <w:rsid w:val="00A25D15"/>
    <w:rsid w:val="00A27237"/>
    <w:rsid w:val="00A3206D"/>
    <w:rsid w:val="00A3366B"/>
    <w:rsid w:val="00A35816"/>
    <w:rsid w:val="00A418A7"/>
    <w:rsid w:val="00A41F44"/>
    <w:rsid w:val="00A4225D"/>
    <w:rsid w:val="00A423A9"/>
    <w:rsid w:val="00A43A02"/>
    <w:rsid w:val="00A43AEF"/>
    <w:rsid w:val="00A546BB"/>
    <w:rsid w:val="00A559E6"/>
    <w:rsid w:val="00A5760C"/>
    <w:rsid w:val="00A60252"/>
    <w:rsid w:val="00A60DB3"/>
    <w:rsid w:val="00A70784"/>
    <w:rsid w:val="00A72565"/>
    <w:rsid w:val="00A74F42"/>
    <w:rsid w:val="00A77105"/>
    <w:rsid w:val="00A9439C"/>
    <w:rsid w:val="00AA0E9D"/>
    <w:rsid w:val="00AA16A4"/>
    <w:rsid w:val="00AA48A2"/>
    <w:rsid w:val="00AA5004"/>
    <w:rsid w:val="00AA59F3"/>
    <w:rsid w:val="00AA5E8D"/>
    <w:rsid w:val="00AA718E"/>
    <w:rsid w:val="00AA7848"/>
    <w:rsid w:val="00AB15BE"/>
    <w:rsid w:val="00AB3B24"/>
    <w:rsid w:val="00AB7B2E"/>
    <w:rsid w:val="00AC32EB"/>
    <w:rsid w:val="00AC46AB"/>
    <w:rsid w:val="00AC4D13"/>
    <w:rsid w:val="00AD0E39"/>
    <w:rsid w:val="00AD2F56"/>
    <w:rsid w:val="00AD4025"/>
    <w:rsid w:val="00AD4803"/>
    <w:rsid w:val="00AD5AA6"/>
    <w:rsid w:val="00AD6AEB"/>
    <w:rsid w:val="00AD6FD0"/>
    <w:rsid w:val="00AD7EE9"/>
    <w:rsid w:val="00AE1E36"/>
    <w:rsid w:val="00AE270D"/>
    <w:rsid w:val="00AE2FAA"/>
    <w:rsid w:val="00AE38DB"/>
    <w:rsid w:val="00AE4FA3"/>
    <w:rsid w:val="00AE7CEA"/>
    <w:rsid w:val="00AE7F34"/>
    <w:rsid w:val="00AF2E7F"/>
    <w:rsid w:val="00B00C40"/>
    <w:rsid w:val="00B03F9A"/>
    <w:rsid w:val="00B049F2"/>
    <w:rsid w:val="00B12074"/>
    <w:rsid w:val="00B1379C"/>
    <w:rsid w:val="00B13C15"/>
    <w:rsid w:val="00B21646"/>
    <w:rsid w:val="00B25126"/>
    <w:rsid w:val="00B267FE"/>
    <w:rsid w:val="00B32324"/>
    <w:rsid w:val="00B345C9"/>
    <w:rsid w:val="00B36D6A"/>
    <w:rsid w:val="00B416E8"/>
    <w:rsid w:val="00B41AC2"/>
    <w:rsid w:val="00B45A1A"/>
    <w:rsid w:val="00B4676E"/>
    <w:rsid w:val="00B473EA"/>
    <w:rsid w:val="00B51D9F"/>
    <w:rsid w:val="00B54710"/>
    <w:rsid w:val="00B54B0E"/>
    <w:rsid w:val="00B56990"/>
    <w:rsid w:val="00B61A59"/>
    <w:rsid w:val="00B62B70"/>
    <w:rsid w:val="00B640E1"/>
    <w:rsid w:val="00B70133"/>
    <w:rsid w:val="00B7142C"/>
    <w:rsid w:val="00B72226"/>
    <w:rsid w:val="00B72E5A"/>
    <w:rsid w:val="00B734D1"/>
    <w:rsid w:val="00B8133F"/>
    <w:rsid w:val="00B81D42"/>
    <w:rsid w:val="00B91738"/>
    <w:rsid w:val="00B95020"/>
    <w:rsid w:val="00B9770B"/>
    <w:rsid w:val="00BA342E"/>
    <w:rsid w:val="00BA3764"/>
    <w:rsid w:val="00BA440E"/>
    <w:rsid w:val="00BB2BF2"/>
    <w:rsid w:val="00BB3EB4"/>
    <w:rsid w:val="00BB5895"/>
    <w:rsid w:val="00BB68AF"/>
    <w:rsid w:val="00BB732E"/>
    <w:rsid w:val="00BC015A"/>
    <w:rsid w:val="00BC0524"/>
    <w:rsid w:val="00BC12DB"/>
    <w:rsid w:val="00BC2702"/>
    <w:rsid w:val="00BC32FC"/>
    <w:rsid w:val="00BC5D8A"/>
    <w:rsid w:val="00BC644A"/>
    <w:rsid w:val="00BD0924"/>
    <w:rsid w:val="00BD09CD"/>
    <w:rsid w:val="00BD754C"/>
    <w:rsid w:val="00BE0694"/>
    <w:rsid w:val="00BE28D1"/>
    <w:rsid w:val="00BE3657"/>
    <w:rsid w:val="00BE3C7A"/>
    <w:rsid w:val="00BE3FD4"/>
    <w:rsid w:val="00BE4F2D"/>
    <w:rsid w:val="00BE6377"/>
    <w:rsid w:val="00BE7935"/>
    <w:rsid w:val="00BF2130"/>
    <w:rsid w:val="00BF33CC"/>
    <w:rsid w:val="00BF34D7"/>
    <w:rsid w:val="00BF6F67"/>
    <w:rsid w:val="00BF7B45"/>
    <w:rsid w:val="00C009AE"/>
    <w:rsid w:val="00C00E8A"/>
    <w:rsid w:val="00C06BC6"/>
    <w:rsid w:val="00C074BE"/>
    <w:rsid w:val="00C11BD0"/>
    <w:rsid w:val="00C126B0"/>
    <w:rsid w:val="00C1316C"/>
    <w:rsid w:val="00C2568E"/>
    <w:rsid w:val="00C25B96"/>
    <w:rsid w:val="00C2691C"/>
    <w:rsid w:val="00C274BD"/>
    <w:rsid w:val="00C277E7"/>
    <w:rsid w:val="00C32393"/>
    <w:rsid w:val="00C359D1"/>
    <w:rsid w:val="00C36797"/>
    <w:rsid w:val="00C407A1"/>
    <w:rsid w:val="00C40EA6"/>
    <w:rsid w:val="00C42613"/>
    <w:rsid w:val="00C46C6C"/>
    <w:rsid w:val="00C46D5C"/>
    <w:rsid w:val="00C5471B"/>
    <w:rsid w:val="00C5693D"/>
    <w:rsid w:val="00C57B84"/>
    <w:rsid w:val="00C722A1"/>
    <w:rsid w:val="00C73B00"/>
    <w:rsid w:val="00C74873"/>
    <w:rsid w:val="00C7569A"/>
    <w:rsid w:val="00C8343C"/>
    <w:rsid w:val="00C838BF"/>
    <w:rsid w:val="00C84810"/>
    <w:rsid w:val="00C84C52"/>
    <w:rsid w:val="00C857CB"/>
    <w:rsid w:val="00C85BF3"/>
    <w:rsid w:val="00C8709C"/>
    <w:rsid w:val="00C8740F"/>
    <w:rsid w:val="00C93776"/>
    <w:rsid w:val="00C93CEB"/>
    <w:rsid w:val="00C962C4"/>
    <w:rsid w:val="00CA178C"/>
    <w:rsid w:val="00CA2A85"/>
    <w:rsid w:val="00CA54B8"/>
    <w:rsid w:val="00CB0660"/>
    <w:rsid w:val="00CB5401"/>
    <w:rsid w:val="00CB7EC5"/>
    <w:rsid w:val="00CC1404"/>
    <w:rsid w:val="00CC3708"/>
    <w:rsid w:val="00CC50AC"/>
    <w:rsid w:val="00CC7EC1"/>
    <w:rsid w:val="00CD431E"/>
    <w:rsid w:val="00CD507C"/>
    <w:rsid w:val="00CD5AD6"/>
    <w:rsid w:val="00CE20E8"/>
    <w:rsid w:val="00CE21C0"/>
    <w:rsid w:val="00CE3458"/>
    <w:rsid w:val="00CE4D18"/>
    <w:rsid w:val="00CE692E"/>
    <w:rsid w:val="00CE78A9"/>
    <w:rsid w:val="00CF4D75"/>
    <w:rsid w:val="00D02B48"/>
    <w:rsid w:val="00D1120A"/>
    <w:rsid w:val="00D125BE"/>
    <w:rsid w:val="00D13B12"/>
    <w:rsid w:val="00D202A4"/>
    <w:rsid w:val="00D2040D"/>
    <w:rsid w:val="00D24A6E"/>
    <w:rsid w:val="00D24E5A"/>
    <w:rsid w:val="00D26BEC"/>
    <w:rsid w:val="00D272C3"/>
    <w:rsid w:val="00D30292"/>
    <w:rsid w:val="00D30ACA"/>
    <w:rsid w:val="00D354A3"/>
    <w:rsid w:val="00D36EAA"/>
    <w:rsid w:val="00D379F4"/>
    <w:rsid w:val="00D40065"/>
    <w:rsid w:val="00D40368"/>
    <w:rsid w:val="00D41068"/>
    <w:rsid w:val="00D423EB"/>
    <w:rsid w:val="00D4532D"/>
    <w:rsid w:val="00D45F75"/>
    <w:rsid w:val="00D519BE"/>
    <w:rsid w:val="00D5377C"/>
    <w:rsid w:val="00D53FE7"/>
    <w:rsid w:val="00D555DA"/>
    <w:rsid w:val="00D570C0"/>
    <w:rsid w:val="00D62280"/>
    <w:rsid w:val="00D62BBC"/>
    <w:rsid w:val="00D62ED7"/>
    <w:rsid w:val="00D63003"/>
    <w:rsid w:val="00D64668"/>
    <w:rsid w:val="00D66087"/>
    <w:rsid w:val="00D67540"/>
    <w:rsid w:val="00D85591"/>
    <w:rsid w:val="00D902DA"/>
    <w:rsid w:val="00D96AB7"/>
    <w:rsid w:val="00DA0229"/>
    <w:rsid w:val="00DA4B9C"/>
    <w:rsid w:val="00DA68AE"/>
    <w:rsid w:val="00DB0005"/>
    <w:rsid w:val="00DB01E1"/>
    <w:rsid w:val="00DB1128"/>
    <w:rsid w:val="00DB147F"/>
    <w:rsid w:val="00DB1A35"/>
    <w:rsid w:val="00DB21EA"/>
    <w:rsid w:val="00DB4B60"/>
    <w:rsid w:val="00DB7937"/>
    <w:rsid w:val="00DB7A44"/>
    <w:rsid w:val="00DC006D"/>
    <w:rsid w:val="00DC1AF5"/>
    <w:rsid w:val="00DC37E9"/>
    <w:rsid w:val="00DC4469"/>
    <w:rsid w:val="00DC7C50"/>
    <w:rsid w:val="00DD0F21"/>
    <w:rsid w:val="00DD1781"/>
    <w:rsid w:val="00DD6E84"/>
    <w:rsid w:val="00DE265F"/>
    <w:rsid w:val="00DE26CD"/>
    <w:rsid w:val="00DF0BD9"/>
    <w:rsid w:val="00DF35DB"/>
    <w:rsid w:val="00E010A1"/>
    <w:rsid w:val="00E109E6"/>
    <w:rsid w:val="00E11244"/>
    <w:rsid w:val="00E152FF"/>
    <w:rsid w:val="00E15353"/>
    <w:rsid w:val="00E16CAE"/>
    <w:rsid w:val="00E172AD"/>
    <w:rsid w:val="00E20101"/>
    <w:rsid w:val="00E23C45"/>
    <w:rsid w:val="00E25DC7"/>
    <w:rsid w:val="00E269E2"/>
    <w:rsid w:val="00E31BA5"/>
    <w:rsid w:val="00E32D0F"/>
    <w:rsid w:val="00E33146"/>
    <w:rsid w:val="00E33DC2"/>
    <w:rsid w:val="00E42CE3"/>
    <w:rsid w:val="00E515DB"/>
    <w:rsid w:val="00E5199B"/>
    <w:rsid w:val="00E51B65"/>
    <w:rsid w:val="00E530F5"/>
    <w:rsid w:val="00E546BF"/>
    <w:rsid w:val="00E54F7C"/>
    <w:rsid w:val="00E61A29"/>
    <w:rsid w:val="00E62453"/>
    <w:rsid w:val="00E634BF"/>
    <w:rsid w:val="00E674DD"/>
    <w:rsid w:val="00E67B22"/>
    <w:rsid w:val="00E72EA3"/>
    <w:rsid w:val="00E81323"/>
    <w:rsid w:val="00E85E3D"/>
    <w:rsid w:val="00E86573"/>
    <w:rsid w:val="00E87300"/>
    <w:rsid w:val="00E916E3"/>
    <w:rsid w:val="00E929FB"/>
    <w:rsid w:val="00E95E48"/>
    <w:rsid w:val="00E974ED"/>
    <w:rsid w:val="00E97595"/>
    <w:rsid w:val="00EA1022"/>
    <w:rsid w:val="00EA1E28"/>
    <w:rsid w:val="00EA1FB3"/>
    <w:rsid w:val="00EA25D8"/>
    <w:rsid w:val="00EA3636"/>
    <w:rsid w:val="00EA406E"/>
    <w:rsid w:val="00EA43AC"/>
    <w:rsid w:val="00EA52D3"/>
    <w:rsid w:val="00EA5751"/>
    <w:rsid w:val="00EA668B"/>
    <w:rsid w:val="00EA73CE"/>
    <w:rsid w:val="00EB2329"/>
    <w:rsid w:val="00EB2B0A"/>
    <w:rsid w:val="00EB533D"/>
    <w:rsid w:val="00EB69BE"/>
    <w:rsid w:val="00EB7528"/>
    <w:rsid w:val="00EB782E"/>
    <w:rsid w:val="00EC28B6"/>
    <w:rsid w:val="00EC3EBC"/>
    <w:rsid w:val="00EC4AA5"/>
    <w:rsid w:val="00EC5154"/>
    <w:rsid w:val="00EC587F"/>
    <w:rsid w:val="00ED03B2"/>
    <w:rsid w:val="00ED043A"/>
    <w:rsid w:val="00ED3727"/>
    <w:rsid w:val="00ED3764"/>
    <w:rsid w:val="00ED3DDF"/>
    <w:rsid w:val="00ED3FF4"/>
    <w:rsid w:val="00ED50F4"/>
    <w:rsid w:val="00ED6337"/>
    <w:rsid w:val="00ED6885"/>
    <w:rsid w:val="00ED6BAD"/>
    <w:rsid w:val="00EE1C1A"/>
    <w:rsid w:val="00EE1ED0"/>
    <w:rsid w:val="00EE2613"/>
    <w:rsid w:val="00EE41F7"/>
    <w:rsid w:val="00EE550A"/>
    <w:rsid w:val="00EF0625"/>
    <w:rsid w:val="00EF0A7A"/>
    <w:rsid w:val="00EF1E98"/>
    <w:rsid w:val="00EF2438"/>
    <w:rsid w:val="00EF2A8C"/>
    <w:rsid w:val="00EF2AB0"/>
    <w:rsid w:val="00EF44D2"/>
    <w:rsid w:val="00EF5820"/>
    <w:rsid w:val="00F0114C"/>
    <w:rsid w:val="00F01D2B"/>
    <w:rsid w:val="00F0340D"/>
    <w:rsid w:val="00F1025A"/>
    <w:rsid w:val="00F12DF2"/>
    <w:rsid w:val="00F2297F"/>
    <w:rsid w:val="00F23D32"/>
    <w:rsid w:val="00F32D6D"/>
    <w:rsid w:val="00F33B8A"/>
    <w:rsid w:val="00F34D1D"/>
    <w:rsid w:val="00F35161"/>
    <w:rsid w:val="00F35EDC"/>
    <w:rsid w:val="00F363B8"/>
    <w:rsid w:val="00F37035"/>
    <w:rsid w:val="00F37F74"/>
    <w:rsid w:val="00F40C9D"/>
    <w:rsid w:val="00F40FD7"/>
    <w:rsid w:val="00F44230"/>
    <w:rsid w:val="00F570AB"/>
    <w:rsid w:val="00F573DB"/>
    <w:rsid w:val="00F61AAA"/>
    <w:rsid w:val="00F62822"/>
    <w:rsid w:val="00F62916"/>
    <w:rsid w:val="00F63D9A"/>
    <w:rsid w:val="00F659A3"/>
    <w:rsid w:val="00F7417F"/>
    <w:rsid w:val="00F76B23"/>
    <w:rsid w:val="00F779DA"/>
    <w:rsid w:val="00F91F25"/>
    <w:rsid w:val="00F94DF8"/>
    <w:rsid w:val="00F97182"/>
    <w:rsid w:val="00F979AB"/>
    <w:rsid w:val="00F97B94"/>
    <w:rsid w:val="00FA02D2"/>
    <w:rsid w:val="00FA0413"/>
    <w:rsid w:val="00FA05C2"/>
    <w:rsid w:val="00FA1068"/>
    <w:rsid w:val="00FA3549"/>
    <w:rsid w:val="00FB2C23"/>
    <w:rsid w:val="00FB3549"/>
    <w:rsid w:val="00FB3CD4"/>
    <w:rsid w:val="00FB6217"/>
    <w:rsid w:val="00FB743C"/>
    <w:rsid w:val="00FC432C"/>
    <w:rsid w:val="00FC6E8D"/>
    <w:rsid w:val="00FD0C93"/>
    <w:rsid w:val="00FD307B"/>
    <w:rsid w:val="00FE3A4F"/>
    <w:rsid w:val="00FE4A0D"/>
    <w:rsid w:val="00FE68E4"/>
    <w:rsid w:val="00FF2764"/>
    <w:rsid w:val="00FF34A3"/>
    <w:rsid w:val="00FF3ECF"/>
    <w:rsid w:val="00FF57B1"/>
    <w:rsid w:val="00FF6953"/>
    <w:rsid w:val="00FF7763"/>
    <w:rsid w:val="00FF79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2E2E52"/>
  <w15:docId w15:val="{BC302C62-46C5-4D5C-9FA0-9CC1E2781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paragraph" w:styleId="ListParagraph">
    <w:name w:val="List Paragraph"/>
    <w:basedOn w:val="Normal"/>
    <w:uiPriority w:val="34"/>
    <w:qFormat/>
    <w:rsid w:val="00EC587F"/>
    <w:pPr>
      <w:ind w:left="720"/>
      <w:contextualSpacing/>
    </w:pPr>
  </w:style>
  <w:style w:type="character" w:customStyle="1" w:styleId="Style1Char">
    <w:name w:val="Style1 Char"/>
    <w:basedOn w:val="DefaultParagraphFont"/>
    <w:link w:val="Style1"/>
    <w:locked/>
    <w:rsid w:val="004E3E9E"/>
    <w:rPr>
      <w:rFonts w:ascii="Verdana" w:hAnsi="Verdana"/>
      <w:color w:val="000000"/>
      <w:kern w:val="28"/>
      <w:sz w:val="22"/>
    </w:rPr>
  </w:style>
  <w:style w:type="paragraph" w:styleId="NormalWeb">
    <w:name w:val="Normal (Web)"/>
    <w:basedOn w:val="Normal"/>
    <w:uiPriority w:val="99"/>
    <w:semiHidden/>
    <w:unhideWhenUsed/>
    <w:rsid w:val="00C46C6C"/>
    <w:pPr>
      <w:spacing w:before="100" w:beforeAutospacing="1" w:after="100" w:afterAutospacing="1"/>
    </w:pPr>
    <w:rPr>
      <w:rFonts w:ascii="Times New Roman" w:hAnsi="Times New Roman"/>
      <w:sz w:val="24"/>
      <w:szCs w:val="24"/>
    </w:rPr>
  </w:style>
  <w:style w:type="character" w:styleId="FootnoteReference">
    <w:name w:val="footnote reference"/>
    <w:basedOn w:val="DefaultParagraphFont"/>
    <w:semiHidden/>
    <w:unhideWhenUsed/>
    <w:rsid w:val="00A07EFB"/>
    <w:rPr>
      <w:vertAlign w:val="superscript"/>
    </w:rPr>
  </w:style>
  <w:style w:type="numbering" w:customStyle="1" w:styleId="StylesList1">
    <w:name w:val="StylesList1"/>
    <w:uiPriority w:val="99"/>
    <w:rsid w:val="007E225F"/>
  </w:style>
  <w:style w:type="paragraph" w:styleId="Revision">
    <w:name w:val="Revision"/>
    <w:hidden/>
    <w:uiPriority w:val="99"/>
    <w:semiHidden/>
    <w:rsid w:val="00C7569A"/>
    <w:rPr>
      <w:rFonts w:ascii="Verdana" w:hAnsi="Verdan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824856">
      <w:bodyDiv w:val="1"/>
      <w:marLeft w:val="0"/>
      <w:marRight w:val="0"/>
      <w:marTop w:val="0"/>
      <w:marBottom w:val="0"/>
      <w:divBdr>
        <w:top w:val="none" w:sz="0" w:space="0" w:color="auto"/>
        <w:left w:val="none" w:sz="0" w:space="0" w:color="auto"/>
        <w:bottom w:val="none" w:sz="0" w:space="0" w:color="auto"/>
        <w:right w:val="none" w:sz="0" w:space="0" w:color="auto"/>
      </w:divBdr>
    </w:div>
    <w:div w:id="573852246">
      <w:bodyDiv w:val="1"/>
      <w:marLeft w:val="0"/>
      <w:marRight w:val="0"/>
      <w:marTop w:val="0"/>
      <w:marBottom w:val="0"/>
      <w:divBdr>
        <w:top w:val="none" w:sz="0" w:space="0" w:color="auto"/>
        <w:left w:val="none" w:sz="0" w:space="0" w:color="auto"/>
        <w:bottom w:val="none" w:sz="0" w:space="0" w:color="auto"/>
        <w:right w:val="none" w:sz="0" w:space="0" w:color="auto"/>
      </w:divBdr>
    </w:div>
    <w:div w:id="814371422">
      <w:bodyDiv w:val="1"/>
      <w:marLeft w:val="0"/>
      <w:marRight w:val="0"/>
      <w:marTop w:val="0"/>
      <w:marBottom w:val="0"/>
      <w:divBdr>
        <w:top w:val="none" w:sz="0" w:space="0" w:color="auto"/>
        <w:left w:val="none" w:sz="0" w:space="0" w:color="auto"/>
        <w:bottom w:val="none" w:sz="0" w:space="0" w:color="auto"/>
        <w:right w:val="none" w:sz="0" w:space="0" w:color="auto"/>
      </w:divBdr>
    </w:div>
    <w:div w:id="1017930679">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Ditchburn, Charlotte</DisplayName>
        <AccountId>1809</AccountId>
        <AccountType/>
      </UserInfo>
      <UserInfo>
        <DisplayName>Yates, Mark</DisplayName>
        <AccountId>1813</AccountId>
        <AccountType/>
      </UserInfo>
    </SharedWithUsers>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EBEB210A-D297-4027-A771-3EF24B66F7FF}">
  <ds:schemaRefs>
    <ds:schemaRef ds:uri="http://schemas.microsoft.com/office/2006/metadata/properties"/>
    <ds:schemaRef ds:uri="http://schemas.microsoft.com/office/infopath/2007/PartnerControls"/>
    <ds:schemaRef ds:uri="c9a31704-8876-44e3-a39c-721bd2a9d2da"/>
    <ds:schemaRef ds:uri="2c0906fd-6b37-47b4-88d3-437ffaecbb7d"/>
  </ds:schemaRefs>
</ds:datastoreItem>
</file>

<file path=customXml/itemProps2.xml><?xml version="1.0" encoding="utf-8"?>
<ds:datastoreItem xmlns:ds="http://schemas.openxmlformats.org/officeDocument/2006/customXml" ds:itemID="{856F72E8-1AFB-4B6C-AE35-B92EA8BE0ECF}"/>
</file>

<file path=customXml/itemProps3.xml><?xml version="1.0" encoding="utf-8"?>
<ds:datastoreItem xmlns:ds="http://schemas.openxmlformats.org/officeDocument/2006/customXml" ds:itemID="{71576F1F-A9F2-4556-A293-0AE569E91E79}">
  <ds:schemaRefs>
    <ds:schemaRef ds:uri="http://schemas.microsoft.com/sharepoint/v3/contenttype/forms"/>
  </ds:schemaRefs>
</ds:datastoreItem>
</file>

<file path=customXml/itemProps4.xml><?xml version="1.0" encoding="utf-8"?>
<ds:datastoreItem xmlns:ds="http://schemas.openxmlformats.org/officeDocument/2006/customXml" ds:itemID="{2232DE89-3356-41BD-85F7-3801E20C7E21}">
  <ds:schemaRefs>
    <ds:schemaRef ds:uri="http://schemas.openxmlformats.org/officeDocument/2006/bibliography"/>
  </ds:schemaRefs>
</ds:datastoreItem>
</file>

<file path=customXml/itemProps5.xml><?xml version="1.0" encoding="utf-8"?>
<ds:datastoreItem xmlns:ds="http://schemas.openxmlformats.org/officeDocument/2006/customXml" ds:itemID="{00133120-663B-4571-BAC6-F60AD9416878}">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Decisions</Template>
  <TotalTime>10</TotalTime>
  <Pages>7</Pages>
  <Words>2152</Words>
  <Characters>12273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Ditchburn, Charlotte</dc:creator>
  <cp:lastModifiedBy>Richards, Clive</cp:lastModifiedBy>
  <cp:revision>9</cp:revision>
  <cp:lastPrinted>2024-05-24T08:12:00Z</cp:lastPrinted>
  <dcterms:created xsi:type="dcterms:W3CDTF">2024-06-05T08:22:00Z</dcterms:created>
  <dcterms:modified xsi:type="dcterms:W3CDTF">2024-06-05T08:31:00Z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DRDSDocumentType">
    <vt:lpwstr>Order Decision</vt:lpwstr>
  </property>
  <property fmtid="{D5CDD505-2E9C-101B-9397-08002B2CF9AE}" pid="8" name="DRDSLanguage">
    <vt:lpwstr>English</vt:lpwstr>
  </property>
  <property fmtid="{D5CDD505-2E9C-101B-9397-08002B2CF9AE}" pid="9" name="DRDSShortForm">
    <vt:lpwstr>No</vt:lpwstr>
  </property>
  <property fmtid="{D5CDD505-2E9C-101B-9397-08002B2CF9AE}" pid="10" name="bjDocumentSecurityLabel">
    <vt:lpwstr>No Marking</vt:lpwstr>
  </property>
  <property fmtid="{D5CDD505-2E9C-101B-9397-08002B2CF9AE}" pid="11" name="ContentTypeId">
    <vt:lpwstr>0x0101002AA54CDEF871A647AC44520C841F1B03</vt:lpwstr>
  </property>
  <property fmtid="{D5CDD505-2E9C-101B-9397-08002B2CF9AE}" pid="12" name="MediaServiceImageTags">
    <vt:lpwstr/>
  </property>
</Properties>
</file>