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AD99" w14:textId="77777777" w:rsidR="000B0589" w:rsidRDefault="000B0589" w:rsidP="00BC2702">
      <w:pPr>
        <w:pStyle w:val="Conditions1"/>
        <w:numPr>
          <w:ilvl w:val="0"/>
          <w:numId w:val="0"/>
        </w:numPr>
      </w:pPr>
      <w:r>
        <w:rPr>
          <w:noProof/>
        </w:rPr>
        <w:drawing>
          <wp:inline distT="0" distB="0" distL="0" distR="0" wp14:anchorId="0D2F3A24" wp14:editId="67D636D7">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3036970" w14:textId="77777777" w:rsidR="000B0589" w:rsidRPr="008A6FEF" w:rsidRDefault="000B0589" w:rsidP="000B0589">
      <w:pPr>
        <w:spacing w:before="60" w:after="60"/>
        <w:rPr>
          <w:sz w:val="12"/>
          <w:szCs w:val="12"/>
        </w:rPr>
      </w:pPr>
    </w:p>
    <w:tbl>
      <w:tblPr>
        <w:tblW w:w="9356"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A561068" w14:textId="77777777" w:rsidTr="001D5102">
        <w:trPr>
          <w:cantSplit/>
          <w:trHeight w:val="23"/>
        </w:trPr>
        <w:tc>
          <w:tcPr>
            <w:tcW w:w="9356" w:type="dxa"/>
            <w:shd w:val="clear" w:color="auto" w:fill="auto"/>
          </w:tcPr>
          <w:p w14:paraId="64F0F0E3" w14:textId="76619892" w:rsidR="000B0589" w:rsidRPr="00166502" w:rsidRDefault="008254B7" w:rsidP="001D5102">
            <w:pPr>
              <w:spacing w:before="120"/>
              <w:ind w:left="-105" w:right="34"/>
              <w:rPr>
                <w:rFonts w:ascii="Arial" w:hAnsi="Arial" w:cs="Arial"/>
                <w:b/>
                <w:color w:val="000000"/>
                <w:sz w:val="40"/>
                <w:szCs w:val="40"/>
              </w:rPr>
            </w:pPr>
            <w:bookmarkStart w:id="0" w:name="bmkTable00"/>
            <w:bookmarkEnd w:id="0"/>
            <w:r>
              <w:rPr>
                <w:rFonts w:ascii="Arial" w:hAnsi="Arial" w:cs="Arial"/>
                <w:b/>
                <w:color w:val="000000"/>
                <w:sz w:val="40"/>
                <w:szCs w:val="40"/>
              </w:rPr>
              <w:t xml:space="preserve">Final </w:t>
            </w:r>
            <w:r w:rsidR="009C36BC" w:rsidRPr="00166502">
              <w:rPr>
                <w:rFonts w:ascii="Arial" w:hAnsi="Arial" w:cs="Arial"/>
                <w:b/>
                <w:color w:val="000000"/>
                <w:sz w:val="40"/>
                <w:szCs w:val="40"/>
              </w:rPr>
              <w:t>Order Decision</w:t>
            </w:r>
          </w:p>
        </w:tc>
      </w:tr>
      <w:tr w:rsidR="000B0589" w:rsidRPr="000C3F13" w14:paraId="3DDAF30E" w14:textId="77777777" w:rsidTr="001D5102">
        <w:trPr>
          <w:cantSplit/>
          <w:trHeight w:val="23"/>
        </w:trPr>
        <w:tc>
          <w:tcPr>
            <w:tcW w:w="9356" w:type="dxa"/>
            <w:shd w:val="clear" w:color="auto" w:fill="auto"/>
            <w:vAlign w:val="center"/>
          </w:tcPr>
          <w:p w14:paraId="22C01464" w14:textId="19D92BD4" w:rsidR="000B0589" w:rsidRPr="00166502" w:rsidRDefault="009C36BC" w:rsidP="001D5102">
            <w:pPr>
              <w:spacing w:before="60"/>
              <w:ind w:left="-105" w:right="34"/>
              <w:rPr>
                <w:rFonts w:ascii="Arial" w:hAnsi="Arial" w:cs="Arial"/>
                <w:color w:val="000000"/>
                <w:sz w:val="24"/>
                <w:szCs w:val="24"/>
              </w:rPr>
            </w:pPr>
            <w:r w:rsidRPr="00166502">
              <w:rPr>
                <w:rFonts w:ascii="Arial" w:hAnsi="Arial" w:cs="Arial"/>
                <w:color w:val="000000"/>
                <w:sz w:val="24"/>
                <w:szCs w:val="24"/>
              </w:rPr>
              <w:t>Inquiry opened on</w:t>
            </w:r>
            <w:r w:rsidR="002E5167">
              <w:rPr>
                <w:rFonts w:ascii="Arial" w:hAnsi="Arial" w:cs="Arial"/>
                <w:sz w:val="24"/>
                <w:szCs w:val="24"/>
              </w:rPr>
              <w:t xml:space="preserve"> 6 Dec</w:t>
            </w:r>
            <w:r w:rsidR="00A5182C">
              <w:rPr>
                <w:rFonts w:ascii="Arial" w:hAnsi="Arial" w:cs="Arial"/>
                <w:sz w:val="24"/>
                <w:szCs w:val="24"/>
              </w:rPr>
              <w:t>ember 2022</w:t>
            </w:r>
          </w:p>
        </w:tc>
      </w:tr>
      <w:tr w:rsidR="000B0589" w:rsidRPr="00361890" w14:paraId="2AAEECB6" w14:textId="77777777" w:rsidTr="001D5102">
        <w:trPr>
          <w:cantSplit/>
          <w:trHeight w:val="23"/>
        </w:trPr>
        <w:tc>
          <w:tcPr>
            <w:tcW w:w="9356" w:type="dxa"/>
            <w:shd w:val="clear" w:color="auto" w:fill="auto"/>
          </w:tcPr>
          <w:p w14:paraId="13AB38CE" w14:textId="4134180D" w:rsidR="000B0589" w:rsidRPr="00166502" w:rsidRDefault="009C36BC" w:rsidP="001D5102">
            <w:pPr>
              <w:spacing w:before="180"/>
              <w:ind w:left="-105" w:right="34"/>
              <w:rPr>
                <w:rFonts w:ascii="Arial" w:hAnsi="Arial" w:cs="Arial"/>
                <w:b/>
                <w:color w:val="000000"/>
                <w:sz w:val="24"/>
                <w:szCs w:val="24"/>
              </w:rPr>
            </w:pPr>
            <w:r w:rsidRPr="00166502">
              <w:rPr>
                <w:rFonts w:ascii="Arial" w:hAnsi="Arial" w:cs="Arial"/>
                <w:b/>
                <w:color w:val="000000"/>
                <w:sz w:val="24"/>
                <w:szCs w:val="24"/>
              </w:rPr>
              <w:t xml:space="preserve">by </w:t>
            </w:r>
            <w:r w:rsidR="00AD7092">
              <w:rPr>
                <w:rFonts w:ascii="Arial" w:hAnsi="Arial" w:cs="Arial"/>
                <w:b/>
                <w:color w:val="000000"/>
                <w:sz w:val="24"/>
                <w:szCs w:val="24"/>
              </w:rPr>
              <w:t>Claire Tregembo BA(Hons) MIPROW</w:t>
            </w:r>
          </w:p>
        </w:tc>
      </w:tr>
      <w:tr w:rsidR="000B0589" w:rsidRPr="00361890" w14:paraId="26A4D230" w14:textId="77777777" w:rsidTr="001D5102">
        <w:trPr>
          <w:cantSplit/>
          <w:trHeight w:val="23"/>
        </w:trPr>
        <w:tc>
          <w:tcPr>
            <w:tcW w:w="9356" w:type="dxa"/>
            <w:shd w:val="clear" w:color="auto" w:fill="auto"/>
          </w:tcPr>
          <w:p w14:paraId="13BBCC99" w14:textId="7E37286C" w:rsidR="000B0589" w:rsidRPr="00166502" w:rsidRDefault="009C36BC" w:rsidP="001D5102">
            <w:pPr>
              <w:spacing w:before="120"/>
              <w:ind w:left="-105" w:right="34"/>
              <w:rPr>
                <w:rFonts w:ascii="Arial" w:hAnsi="Arial" w:cs="Arial"/>
                <w:b/>
                <w:color w:val="000000"/>
                <w:sz w:val="18"/>
                <w:szCs w:val="18"/>
              </w:rPr>
            </w:pPr>
            <w:r w:rsidRPr="00166502">
              <w:rPr>
                <w:rFonts w:ascii="Arial" w:hAnsi="Arial" w:cs="Arial"/>
                <w:b/>
                <w:color w:val="000000"/>
                <w:sz w:val="18"/>
                <w:szCs w:val="18"/>
              </w:rPr>
              <w:t>An Inspector appointed by the Secretary of State for Environment, Food and Rural Affairs</w:t>
            </w:r>
          </w:p>
        </w:tc>
      </w:tr>
      <w:tr w:rsidR="000B0589" w:rsidRPr="00A101CD" w14:paraId="1F82B5D2" w14:textId="77777777" w:rsidTr="001D5102">
        <w:trPr>
          <w:cantSplit/>
          <w:trHeight w:val="23"/>
        </w:trPr>
        <w:tc>
          <w:tcPr>
            <w:tcW w:w="9356" w:type="dxa"/>
            <w:shd w:val="clear" w:color="auto" w:fill="auto"/>
          </w:tcPr>
          <w:p w14:paraId="1C2055A7" w14:textId="3775C31E" w:rsidR="000B0589" w:rsidRPr="00166502" w:rsidRDefault="000B0589" w:rsidP="001D5102">
            <w:pPr>
              <w:spacing w:before="120"/>
              <w:ind w:left="-105" w:right="176"/>
              <w:rPr>
                <w:rFonts w:ascii="Arial" w:hAnsi="Arial" w:cs="Arial"/>
                <w:b/>
                <w:color w:val="000000"/>
                <w:sz w:val="18"/>
                <w:szCs w:val="18"/>
              </w:rPr>
            </w:pPr>
            <w:r w:rsidRPr="00166502">
              <w:rPr>
                <w:rFonts w:ascii="Arial" w:hAnsi="Arial" w:cs="Arial"/>
                <w:b/>
                <w:color w:val="000000"/>
                <w:sz w:val="18"/>
                <w:szCs w:val="18"/>
              </w:rPr>
              <w:t>Decision date:</w:t>
            </w:r>
            <w:r w:rsidR="00880832">
              <w:rPr>
                <w:rFonts w:ascii="Arial" w:hAnsi="Arial" w:cs="Arial"/>
                <w:b/>
                <w:color w:val="000000"/>
                <w:sz w:val="18"/>
                <w:szCs w:val="18"/>
              </w:rPr>
              <w:t xml:space="preserve"> 30 April 2024</w:t>
            </w:r>
          </w:p>
        </w:tc>
      </w:tr>
    </w:tbl>
    <w:p w14:paraId="5F687658" w14:textId="77777777" w:rsidR="009C36BC" w:rsidRPr="00EA19F1" w:rsidRDefault="009C36BC" w:rsidP="000B0589">
      <w:pPr>
        <w:rPr>
          <w:sz w:val="8"/>
          <w:szCs w:val="8"/>
        </w:rPr>
      </w:pPr>
    </w:p>
    <w:tbl>
      <w:tblPr>
        <w:tblW w:w="0" w:type="auto"/>
        <w:tblLayout w:type="fixed"/>
        <w:tblLook w:val="0000" w:firstRow="0" w:lastRow="0" w:firstColumn="0" w:lastColumn="0" w:noHBand="0" w:noVBand="0"/>
      </w:tblPr>
      <w:tblGrid>
        <w:gridCol w:w="9520"/>
      </w:tblGrid>
      <w:tr w:rsidR="009C36BC" w14:paraId="0BAFA738" w14:textId="77777777" w:rsidTr="009C36BC">
        <w:tc>
          <w:tcPr>
            <w:tcW w:w="9520" w:type="dxa"/>
            <w:shd w:val="clear" w:color="auto" w:fill="auto"/>
          </w:tcPr>
          <w:p w14:paraId="63533F48" w14:textId="5080BBFE" w:rsidR="009C36BC" w:rsidRPr="00166502" w:rsidRDefault="009C36BC" w:rsidP="00517039">
            <w:pPr>
              <w:spacing w:after="60"/>
              <w:ind w:left="-105"/>
              <w:rPr>
                <w:rFonts w:ascii="Arial" w:hAnsi="Arial" w:cs="Arial"/>
                <w:b/>
                <w:color w:val="000000"/>
                <w:sz w:val="24"/>
                <w:szCs w:val="24"/>
              </w:rPr>
            </w:pPr>
            <w:r w:rsidRPr="00166502">
              <w:rPr>
                <w:rFonts w:ascii="Arial" w:hAnsi="Arial" w:cs="Arial"/>
                <w:b/>
                <w:color w:val="000000"/>
                <w:sz w:val="24"/>
                <w:szCs w:val="24"/>
              </w:rPr>
              <w:t>Order Ref: ROW/</w:t>
            </w:r>
            <w:r w:rsidR="00A5182C">
              <w:rPr>
                <w:rFonts w:ascii="Arial" w:hAnsi="Arial" w:cs="Arial"/>
                <w:b/>
                <w:color w:val="000000"/>
                <w:sz w:val="24"/>
                <w:szCs w:val="24"/>
              </w:rPr>
              <w:t>3259625</w:t>
            </w:r>
          </w:p>
        </w:tc>
      </w:tr>
      <w:tr w:rsidR="009C36BC" w14:paraId="0C8AC406" w14:textId="77777777" w:rsidTr="009C36BC">
        <w:tc>
          <w:tcPr>
            <w:tcW w:w="9520" w:type="dxa"/>
            <w:shd w:val="clear" w:color="auto" w:fill="auto"/>
          </w:tcPr>
          <w:p w14:paraId="7C86B52B" w14:textId="77777777" w:rsidR="009C36BC" w:rsidRDefault="009C36BC" w:rsidP="00834978">
            <w:pPr>
              <w:pStyle w:val="TBullet"/>
              <w:tabs>
                <w:tab w:val="clear" w:pos="360"/>
                <w:tab w:val="num" w:pos="596"/>
              </w:tabs>
              <w:ind w:left="313" w:hanging="426"/>
              <w:rPr>
                <w:rFonts w:ascii="Arial" w:hAnsi="Arial" w:cs="Arial"/>
                <w:sz w:val="22"/>
                <w:szCs w:val="22"/>
              </w:rPr>
            </w:pPr>
            <w:r w:rsidRPr="00166502">
              <w:rPr>
                <w:rFonts w:ascii="Arial" w:hAnsi="Arial" w:cs="Arial"/>
                <w:sz w:val="22"/>
                <w:szCs w:val="22"/>
              </w:rPr>
              <w:t xml:space="preserve">This Order is made under Section 53(2)(b) of the Wildlife and Countryside Act 1981 and is known as </w:t>
            </w:r>
            <w:r w:rsidR="007E2C03">
              <w:rPr>
                <w:rFonts w:ascii="Arial" w:hAnsi="Arial" w:cs="Arial"/>
                <w:sz w:val="22"/>
                <w:szCs w:val="22"/>
              </w:rPr>
              <w:t xml:space="preserve">The Staffordshire County Council (Public Footpath from </w:t>
            </w:r>
            <w:proofErr w:type="spellStart"/>
            <w:r w:rsidR="007E2C03">
              <w:rPr>
                <w:rFonts w:ascii="Arial" w:hAnsi="Arial" w:cs="Arial"/>
                <w:sz w:val="22"/>
                <w:szCs w:val="22"/>
              </w:rPr>
              <w:t>Gallowstree</w:t>
            </w:r>
            <w:proofErr w:type="spellEnd"/>
            <w:r w:rsidR="007E2C03">
              <w:rPr>
                <w:rFonts w:ascii="Arial" w:hAnsi="Arial" w:cs="Arial"/>
                <w:sz w:val="22"/>
                <w:szCs w:val="22"/>
              </w:rPr>
              <w:t xml:space="preserve"> Lane to Keele Road, Newcastle under Lyme Borough) Modification Order 2019</w:t>
            </w:r>
            <w:r w:rsidRPr="00166502">
              <w:rPr>
                <w:rFonts w:ascii="Arial" w:hAnsi="Arial" w:cs="Arial"/>
                <w:sz w:val="22"/>
                <w:szCs w:val="22"/>
              </w:rPr>
              <w:t>.</w:t>
            </w:r>
          </w:p>
          <w:p w14:paraId="302B69E8" w14:textId="235E85AC" w:rsidR="00016B92" w:rsidRPr="00166502" w:rsidRDefault="000324EC" w:rsidP="00834978">
            <w:pPr>
              <w:pStyle w:val="TBullet"/>
              <w:tabs>
                <w:tab w:val="clear" w:pos="360"/>
                <w:tab w:val="num" w:pos="596"/>
              </w:tabs>
              <w:ind w:left="313" w:hanging="426"/>
              <w:rPr>
                <w:rFonts w:ascii="Arial" w:hAnsi="Arial" w:cs="Arial"/>
                <w:sz w:val="22"/>
                <w:szCs w:val="22"/>
              </w:rPr>
            </w:pPr>
            <w:r>
              <w:rPr>
                <w:rFonts w:ascii="Arial" w:hAnsi="Arial" w:cs="Arial"/>
                <w:sz w:val="22"/>
                <w:szCs w:val="22"/>
              </w:rPr>
              <w:t xml:space="preserve">Staffordshire County Council </w:t>
            </w:r>
            <w:r w:rsidR="00D20154">
              <w:rPr>
                <w:rFonts w:ascii="Arial" w:hAnsi="Arial" w:cs="Arial"/>
                <w:sz w:val="22"/>
                <w:szCs w:val="22"/>
              </w:rPr>
              <w:t xml:space="preserve">submitted the Order for confirmation to the Secretary of State for Environment, Food and Rural Affairs. </w:t>
            </w:r>
          </w:p>
        </w:tc>
      </w:tr>
      <w:tr w:rsidR="009C36BC" w14:paraId="5D092C6F" w14:textId="77777777" w:rsidTr="009C36BC">
        <w:tc>
          <w:tcPr>
            <w:tcW w:w="9520" w:type="dxa"/>
            <w:shd w:val="clear" w:color="auto" w:fill="auto"/>
          </w:tcPr>
          <w:p w14:paraId="78F5F51A" w14:textId="6FED40F7" w:rsidR="00D20154" w:rsidRDefault="009C36BC" w:rsidP="00834978">
            <w:pPr>
              <w:pStyle w:val="TBullet"/>
              <w:ind w:left="313" w:hanging="426"/>
              <w:rPr>
                <w:rFonts w:ascii="Arial" w:hAnsi="Arial" w:cs="Arial"/>
                <w:sz w:val="22"/>
                <w:szCs w:val="22"/>
              </w:rPr>
            </w:pPr>
            <w:r w:rsidRPr="00166502">
              <w:rPr>
                <w:rFonts w:ascii="Arial" w:hAnsi="Arial" w:cs="Arial"/>
                <w:sz w:val="22"/>
                <w:szCs w:val="22"/>
              </w:rPr>
              <w:t xml:space="preserve">The Order is dated </w:t>
            </w:r>
            <w:r w:rsidR="007E2C03">
              <w:rPr>
                <w:rFonts w:ascii="Arial" w:hAnsi="Arial" w:cs="Arial"/>
                <w:sz w:val="22"/>
                <w:szCs w:val="22"/>
              </w:rPr>
              <w:t>19 November 2019</w:t>
            </w:r>
            <w:r w:rsidR="001470AA">
              <w:rPr>
                <w:rFonts w:ascii="Arial" w:hAnsi="Arial" w:cs="Arial"/>
                <w:sz w:val="22"/>
                <w:szCs w:val="22"/>
              </w:rPr>
              <w:t>.</w:t>
            </w:r>
            <w:r w:rsidRPr="00166502">
              <w:rPr>
                <w:rFonts w:ascii="Arial" w:hAnsi="Arial" w:cs="Arial"/>
                <w:sz w:val="22"/>
                <w:szCs w:val="22"/>
              </w:rPr>
              <w:t xml:space="preserve"> </w:t>
            </w:r>
          </w:p>
          <w:p w14:paraId="2E6AA1FF" w14:textId="32497A17" w:rsidR="009C36BC" w:rsidRDefault="006F359B" w:rsidP="00834978">
            <w:pPr>
              <w:pStyle w:val="TBullet"/>
              <w:ind w:left="313" w:hanging="426"/>
              <w:rPr>
                <w:rFonts w:ascii="Arial" w:hAnsi="Arial" w:cs="Arial"/>
                <w:sz w:val="22"/>
                <w:szCs w:val="22"/>
              </w:rPr>
            </w:pPr>
            <w:r>
              <w:rPr>
                <w:rFonts w:ascii="Arial" w:hAnsi="Arial" w:cs="Arial"/>
                <w:sz w:val="22"/>
                <w:szCs w:val="22"/>
              </w:rPr>
              <w:t>The Order</w:t>
            </w:r>
            <w:r w:rsidR="009C36BC" w:rsidRPr="00166502">
              <w:rPr>
                <w:rFonts w:ascii="Arial" w:hAnsi="Arial" w:cs="Arial"/>
                <w:sz w:val="22"/>
                <w:szCs w:val="22"/>
              </w:rPr>
              <w:t xml:space="preserve"> proposes to modify the Definitive Map and Statement for the area by </w:t>
            </w:r>
            <w:r w:rsidR="002D744B">
              <w:rPr>
                <w:rFonts w:ascii="Arial" w:hAnsi="Arial" w:cs="Arial"/>
                <w:sz w:val="22"/>
                <w:szCs w:val="22"/>
              </w:rPr>
              <w:t xml:space="preserve">adding two footpaths </w:t>
            </w:r>
            <w:r w:rsidR="009C36BC" w:rsidRPr="00166502">
              <w:rPr>
                <w:rFonts w:ascii="Arial" w:hAnsi="Arial" w:cs="Arial"/>
                <w:sz w:val="22"/>
                <w:szCs w:val="22"/>
              </w:rPr>
              <w:t xml:space="preserve">as shown </w:t>
            </w:r>
            <w:r w:rsidR="001470AA">
              <w:rPr>
                <w:rFonts w:ascii="Arial" w:hAnsi="Arial" w:cs="Arial"/>
                <w:sz w:val="22"/>
                <w:szCs w:val="22"/>
              </w:rPr>
              <w:t>o</w:t>
            </w:r>
            <w:r w:rsidR="009C36BC" w:rsidRPr="00166502">
              <w:rPr>
                <w:rFonts w:ascii="Arial" w:hAnsi="Arial" w:cs="Arial"/>
                <w:sz w:val="22"/>
                <w:szCs w:val="22"/>
              </w:rPr>
              <w:t xml:space="preserve">n the Order </w:t>
            </w:r>
            <w:r w:rsidR="009B3AAF">
              <w:rPr>
                <w:rFonts w:ascii="Arial" w:hAnsi="Arial" w:cs="Arial"/>
                <w:sz w:val="22"/>
                <w:szCs w:val="22"/>
              </w:rPr>
              <w:t xml:space="preserve">map </w:t>
            </w:r>
            <w:r w:rsidR="009C36BC" w:rsidRPr="00166502">
              <w:rPr>
                <w:rFonts w:ascii="Arial" w:hAnsi="Arial" w:cs="Arial"/>
                <w:sz w:val="22"/>
                <w:szCs w:val="22"/>
              </w:rPr>
              <w:t>and described in the Order Schedule.</w:t>
            </w:r>
          </w:p>
          <w:p w14:paraId="6B7405A3" w14:textId="00B73EFD" w:rsidR="001D6E9C" w:rsidRPr="00166502" w:rsidRDefault="001D6E9C" w:rsidP="00834978">
            <w:pPr>
              <w:pStyle w:val="TBullet"/>
              <w:ind w:left="313" w:hanging="426"/>
              <w:rPr>
                <w:rFonts w:ascii="Arial" w:hAnsi="Arial" w:cs="Arial"/>
                <w:sz w:val="22"/>
                <w:szCs w:val="22"/>
              </w:rPr>
            </w:pPr>
            <w:r>
              <w:rPr>
                <w:rFonts w:ascii="Arial" w:hAnsi="Arial" w:cs="Arial"/>
                <w:sz w:val="22"/>
                <w:szCs w:val="22"/>
              </w:rPr>
              <w:t xml:space="preserve">In accordance with </w:t>
            </w:r>
            <w:r w:rsidR="001A1B5A">
              <w:rPr>
                <w:rFonts w:ascii="Arial" w:hAnsi="Arial" w:cs="Arial"/>
                <w:sz w:val="22"/>
                <w:szCs w:val="22"/>
              </w:rPr>
              <w:t xml:space="preserve">paragraph 8(2) of Schedule 15 to the Wildlife and Countryside Act 1981, notice has been given of </w:t>
            </w:r>
            <w:r w:rsidR="00B03831">
              <w:rPr>
                <w:rFonts w:ascii="Arial" w:hAnsi="Arial" w:cs="Arial"/>
                <w:sz w:val="22"/>
                <w:szCs w:val="22"/>
              </w:rPr>
              <w:t xml:space="preserve">my proposal to confirm the Order with modifications. </w:t>
            </w:r>
          </w:p>
        </w:tc>
      </w:tr>
      <w:tr w:rsidR="009C36BC" w14:paraId="245FB8C6" w14:textId="77777777" w:rsidTr="009C36BC">
        <w:tc>
          <w:tcPr>
            <w:tcW w:w="9520" w:type="dxa"/>
            <w:shd w:val="clear" w:color="auto" w:fill="auto"/>
          </w:tcPr>
          <w:p w14:paraId="2D0B44EB" w14:textId="19B20ED7" w:rsidR="009C36BC" w:rsidRPr="00166502" w:rsidRDefault="009B374E" w:rsidP="00834978">
            <w:pPr>
              <w:pStyle w:val="TBullet"/>
              <w:ind w:left="313" w:hanging="426"/>
              <w:rPr>
                <w:rFonts w:ascii="Arial" w:hAnsi="Arial" w:cs="Arial"/>
                <w:sz w:val="22"/>
                <w:szCs w:val="22"/>
              </w:rPr>
            </w:pPr>
            <w:r>
              <w:rPr>
                <w:rFonts w:ascii="Arial" w:hAnsi="Arial" w:cs="Arial"/>
                <w:sz w:val="22"/>
                <w:szCs w:val="22"/>
              </w:rPr>
              <w:t>One</w:t>
            </w:r>
            <w:r w:rsidR="00B03831">
              <w:rPr>
                <w:rFonts w:ascii="Arial" w:hAnsi="Arial" w:cs="Arial"/>
                <w:sz w:val="22"/>
                <w:szCs w:val="22"/>
              </w:rPr>
              <w:t xml:space="preserve"> objection and </w:t>
            </w:r>
            <w:r>
              <w:rPr>
                <w:rFonts w:ascii="Arial" w:hAnsi="Arial" w:cs="Arial"/>
                <w:sz w:val="22"/>
                <w:szCs w:val="22"/>
              </w:rPr>
              <w:t>one representation</w:t>
            </w:r>
            <w:r w:rsidR="00B03831">
              <w:rPr>
                <w:rFonts w:ascii="Arial" w:hAnsi="Arial" w:cs="Arial"/>
                <w:sz w:val="22"/>
                <w:szCs w:val="22"/>
              </w:rPr>
              <w:t xml:space="preserve"> were received in response to the notice.</w:t>
            </w:r>
          </w:p>
        </w:tc>
      </w:tr>
      <w:tr w:rsidR="009C36BC" w14:paraId="60516287" w14:textId="77777777" w:rsidTr="009C36BC">
        <w:tc>
          <w:tcPr>
            <w:tcW w:w="9520" w:type="dxa"/>
            <w:shd w:val="clear" w:color="auto" w:fill="auto"/>
          </w:tcPr>
          <w:p w14:paraId="4E2443FF" w14:textId="213BB5B9" w:rsidR="009C36BC" w:rsidRPr="00166502" w:rsidRDefault="009C36BC" w:rsidP="00517039">
            <w:pPr>
              <w:spacing w:before="60"/>
              <w:ind w:left="-105"/>
              <w:rPr>
                <w:rFonts w:ascii="Arial" w:hAnsi="Arial" w:cs="Arial"/>
                <w:b/>
                <w:color w:val="000000"/>
                <w:sz w:val="24"/>
                <w:szCs w:val="24"/>
              </w:rPr>
            </w:pPr>
            <w:r w:rsidRPr="00166502">
              <w:rPr>
                <w:rFonts w:ascii="Arial" w:hAnsi="Arial" w:cs="Arial"/>
                <w:b/>
                <w:color w:val="000000"/>
                <w:sz w:val="24"/>
                <w:szCs w:val="24"/>
              </w:rPr>
              <w:t>Summary of Decision:</w:t>
            </w:r>
            <w:r w:rsidRPr="00166502">
              <w:rPr>
                <w:rFonts w:ascii="Arial" w:hAnsi="Arial" w:cs="Arial"/>
                <w:b/>
                <w:sz w:val="24"/>
                <w:szCs w:val="24"/>
              </w:rPr>
              <w:t xml:space="preserve"> The Order is confirmed subject to the modifications set out below in the Formal Decision.</w:t>
            </w:r>
          </w:p>
        </w:tc>
      </w:tr>
      <w:tr w:rsidR="009C36BC" w14:paraId="6A3458F2" w14:textId="77777777" w:rsidTr="009C36BC">
        <w:tc>
          <w:tcPr>
            <w:tcW w:w="9520" w:type="dxa"/>
            <w:tcBorders>
              <w:bottom w:val="single" w:sz="6" w:space="0" w:color="000000"/>
            </w:tcBorders>
            <w:shd w:val="clear" w:color="auto" w:fill="auto"/>
          </w:tcPr>
          <w:p w14:paraId="787CE399" w14:textId="77777777" w:rsidR="009C36BC" w:rsidRPr="009C36BC" w:rsidRDefault="009C36BC" w:rsidP="009C36BC">
            <w:pPr>
              <w:spacing w:before="60"/>
              <w:rPr>
                <w:b/>
                <w:color w:val="000000"/>
                <w:sz w:val="2"/>
              </w:rPr>
            </w:pPr>
            <w:bookmarkStart w:id="1" w:name="bmkReturn"/>
            <w:bookmarkEnd w:id="1"/>
          </w:p>
        </w:tc>
      </w:tr>
    </w:tbl>
    <w:p w14:paraId="4200E907" w14:textId="64D68077" w:rsidR="009C36BC" w:rsidRPr="0088527B" w:rsidRDefault="009C36BC" w:rsidP="009C36BC">
      <w:pPr>
        <w:pStyle w:val="Heading6blackfont"/>
        <w:rPr>
          <w:rFonts w:ascii="Arial" w:hAnsi="Arial" w:cs="Arial"/>
          <w:sz w:val="24"/>
          <w:szCs w:val="24"/>
        </w:rPr>
      </w:pPr>
      <w:r w:rsidRPr="0088527B">
        <w:rPr>
          <w:rFonts w:ascii="Arial" w:hAnsi="Arial" w:cs="Arial"/>
          <w:sz w:val="24"/>
          <w:szCs w:val="24"/>
        </w:rPr>
        <w:t>P</w:t>
      </w:r>
      <w:r w:rsidR="00B730BB">
        <w:rPr>
          <w:rFonts w:ascii="Arial" w:hAnsi="Arial" w:cs="Arial"/>
          <w:sz w:val="24"/>
          <w:szCs w:val="24"/>
        </w:rPr>
        <w:t>rocedural</w:t>
      </w:r>
      <w:r w:rsidRPr="0088527B">
        <w:rPr>
          <w:rFonts w:ascii="Arial" w:hAnsi="Arial" w:cs="Arial"/>
          <w:sz w:val="24"/>
          <w:szCs w:val="24"/>
        </w:rPr>
        <w:t xml:space="preserve"> Matters</w:t>
      </w:r>
    </w:p>
    <w:p w14:paraId="7A8532F2" w14:textId="33760858" w:rsidR="006E5318" w:rsidRDefault="002C62AD" w:rsidP="006E5318">
      <w:pPr>
        <w:pStyle w:val="Style1"/>
        <w:rPr>
          <w:rFonts w:ascii="Arial" w:hAnsi="Arial" w:cs="Arial"/>
          <w:color w:val="auto"/>
          <w:sz w:val="24"/>
          <w:szCs w:val="24"/>
        </w:rPr>
      </w:pPr>
      <w:r w:rsidRPr="002C62AD">
        <w:rPr>
          <w:rFonts w:ascii="Arial" w:hAnsi="Arial" w:cs="Arial"/>
          <w:color w:val="auto"/>
          <w:sz w:val="24"/>
          <w:szCs w:val="24"/>
        </w:rPr>
        <w:t>Th</w:t>
      </w:r>
      <w:r w:rsidR="00B730BB">
        <w:rPr>
          <w:rFonts w:ascii="Arial" w:hAnsi="Arial" w:cs="Arial"/>
          <w:color w:val="auto"/>
          <w:sz w:val="24"/>
          <w:szCs w:val="24"/>
        </w:rPr>
        <w:t>e effect of the Order, if confirmed with the modifications I previously prop</w:t>
      </w:r>
      <w:r w:rsidR="00A9156A">
        <w:rPr>
          <w:rFonts w:ascii="Arial" w:hAnsi="Arial" w:cs="Arial"/>
          <w:color w:val="auto"/>
          <w:sz w:val="24"/>
          <w:szCs w:val="24"/>
        </w:rPr>
        <w:t>osed</w:t>
      </w:r>
      <w:r w:rsidR="00F951B9">
        <w:rPr>
          <w:rFonts w:ascii="Arial" w:hAnsi="Arial" w:cs="Arial"/>
          <w:color w:val="auto"/>
          <w:sz w:val="24"/>
          <w:szCs w:val="24"/>
        </w:rPr>
        <w:t>,</w:t>
      </w:r>
      <w:r w:rsidR="00A9156A">
        <w:rPr>
          <w:rFonts w:ascii="Arial" w:hAnsi="Arial" w:cs="Arial"/>
          <w:color w:val="auto"/>
          <w:sz w:val="24"/>
          <w:szCs w:val="24"/>
        </w:rPr>
        <w:t xml:space="preserve"> would be to add two public footpaths</w:t>
      </w:r>
      <w:r w:rsidR="00B47526">
        <w:rPr>
          <w:rFonts w:ascii="Arial" w:hAnsi="Arial" w:cs="Arial"/>
          <w:color w:val="auto"/>
          <w:sz w:val="24"/>
          <w:szCs w:val="24"/>
        </w:rPr>
        <w:t xml:space="preserve">. I proposed to modify the width of </w:t>
      </w:r>
      <w:r w:rsidR="00D031AB">
        <w:rPr>
          <w:rFonts w:ascii="Arial" w:hAnsi="Arial" w:cs="Arial"/>
          <w:color w:val="auto"/>
          <w:sz w:val="24"/>
          <w:szCs w:val="24"/>
        </w:rPr>
        <w:t>P</w:t>
      </w:r>
      <w:r w:rsidR="00B912C7">
        <w:rPr>
          <w:rFonts w:ascii="Arial" w:hAnsi="Arial" w:cs="Arial"/>
          <w:color w:val="auto"/>
          <w:sz w:val="24"/>
          <w:szCs w:val="24"/>
        </w:rPr>
        <w:t>ath 1</w:t>
      </w:r>
      <w:r w:rsidR="006E5318">
        <w:rPr>
          <w:rFonts w:ascii="Arial" w:hAnsi="Arial" w:cs="Arial"/>
          <w:color w:val="auto"/>
          <w:sz w:val="24"/>
          <w:szCs w:val="24"/>
        </w:rPr>
        <w:t xml:space="preserve"> from 1.8 metres to 3 metres </w:t>
      </w:r>
      <w:r w:rsidR="000B34A0">
        <w:rPr>
          <w:rFonts w:ascii="Arial" w:hAnsi="Arial" w:cs="Arial"/>
          <w:color w:val="auto"/>
          <w:sz w:val="24"/>
          <w:szCs w:val="24"/>
        </w:rPr>
        <w:t xml:space="preserve">between Point A and </w:t>
      </w:r>
      <w:r w:rsidR="00486880">
        <w:rPr>
          <w:rFonts w:ascii="Arial" w:hAnsi="Arial" w:cs="Arial"/>
          <w:color w:val="auto"/>
          <w:sz w:val="24"/>
          <w:szCs w:val="24"/>
        </w:rPr>
        <w:t xml:space="preserve">SJ 383465 345413 and </w:t>
      </w:r>
      <w:r w:rsidR="006E5318">
        <w:rPr>
          <w:rFonts w:ascii="Arial" w:hAnsi="Arial" w:cs="Arial"/>
          <w:color w:val="auto"/>
          <w:sz w:val="24"/>
          <w:szCs w:val="24"/>
        </w:rPr>
        <w:t xml:space="preserve">to </w:t>
      </w:r>
      <w:r w:rsidR="00C37291">
        <w:rPr>
          <w:rFonts w:ascii="Arial" w:hAnsi="Arial" w:cs="Arial"/>
          <w:color w:val="auto"/>
          <w:sz w:val="24"/>
          <w:szCs w:val="24"/>
        </w:rPr>
        <w:t xml:space="preserve">the width of the track shown on historic Ordnance Survey </w:t>
      </w:r>
      <w:r w:rsidR="008E756F">
        <w:rPr>
          <w:rFonts w:ascii="Arial" w:hAnsi="Arial" w:cs="Arial"/>
          <w:color w:val="auto"/>
          <w:sz w:val="24"/>
          <w:szCs w:val="24"/>
        </w:rPr>
        <w:t xml:space="preserve">(OS) </w:t>
      </w:r>
      <w:r w:rsidR="00C37291">
        <w:rPr>
          <w:rFonts w:ascii="Arial" w:hAnsi="Arial" w:cs="Arial"/>
          <w:color w:val="auto"/>
          <w:sz w:val="24"/>
          <w:szCs w:val="24"/>
        </w:rPr>
        <w:t>maps</w:t>
      </w:r>
      <w:r w:rsidR="00365663">
        <w:rPr>
          <w:rFonts w:ascii="Arial" w:hAnsi="Arial" w:cs="Arial"/>
          <w:color w:val="auto"/>
          <w:sz w:val="24"/>
          <w:szCs w:val="24"/>
        </w:rPr>
        <w:t xml:space="preserve"> between SK 383465 345413 </w:t>
      </w:r>
      <w:r w:rsidR="008A6FEF">
        <w:rPr>
          <w:rFonts w:ascii="Arial" w:hAnsi="Arial" w:cs="Arial"/>
          <w:color w:val="auto"/>
          <w:sz w:val="24"/>
          <w:szCs w:val="24"/>
        </w:rPr>
        <w:t xml:space="preserve">and Point </w:t>
      </w:r>
      <w:r w:rsidR="00FB309B">
        <w:rPr>
          <w:rFonts w:ascii="Arial" w:hAnsi="Arial" w:cs="Arial"/>
          <w:color w:val="auto"/>
          <w:sz w:val="24"/>
          <w:szCs w:val="24"/>
        </w:rPr>
        <w:t>C</w:t>
      </w:r>
      <w:r w:rsidR="00C37291">
        <w:rPr>
          <w:rFonts w:ascii="Arial" w:hAnsi="Arial" w:cs="Arial"/>
          <w:color w:val="auto"/>
          <w:sz w:val="24"/>
          <w:szCs w:val="24"/>
        </w:rPr>
        <w:t xml:space="preserve">. </w:t>
      </w:r>
      <w:r w:rsidR="00B95631">
        <w:rPr>
          <w:rFonts w:ascii="Arial" w:hAnsi="Arial" w:cs="Arial"/>
          <w:color w:val="auto"/>
          <w:sz w:val="24"/>
          <w:szCs w:val="24"/>
        </w:rPr>
        <w:t>I also proposed to modify a spelling error in the Order title</w:t>
      </w:r>
      <w:r w:rsidR="00AF6DEC">
        <w:rPr>
          <w:rFonts w:ascii="Arial" w:hAnsi="Arial" w:cs="Arial"/>
          <w:color w:val="auto"/>
          <w:sz w:val="24"/>
          <w:szCs w:val="24"/>
        </w:rPr>
        <w:t xml:space="preserve">. </w:t>
      </w:r>
    </w:p>
    <w:p w14:paraId="06632A8E" w14:textId="3448B73E" w:rsidR="00C37291" w:rsidRPr="00FE35F0" w:rsidRDefault="00C37291" w:rsidP="006E5318">
      <w:pPr>
        <w:pStyle w:val="Style1"/>
        <w:rPr>
          <w:rFonts w:ascii="Arial" w:hAnsi="Arial" w:cs="Arial"/>
          <w:color w:val="auto"/>
          <w:sz w:val="24"/>
          <w:szCs w:val="24"/>
        </w:rPr>
      </w:pPr>
      <w:r>
        <w:rPr>
          <w:rFonts w:ascii="Arial" w:hAnsi="Arial" w:cs="Arial"/>
          <w:color w:val="auto"/>
          <w:sz w:val="24"/>
          <w:szCs w:val="24"/>
        </w:rPr>
        <w:t>In my inter</w:t>
      </w:r>
      <w:r w:rsidR="0004152B">
        <w:rPr>
          <w:rFonts w:ascii="Arial" w:hAnsi="Arial" w:cs="Arial"/>
          <w:color w:val="auto"/>
          <w:sz w:val="24"/>
          <w:szCs w:val="24"/>
        </w:rPr>
        <w:t xml:space="preserve">im decision dated </w:t>
      </w:r>
      <w:r w:rsidR="00EB4035">
        <w:rPr>
          <w:rFonts w:ascii="Arial" w:hAnsi="Arial" w:cs="Arial"/>
          <w:color w:val="auto"/>
          <w:sz w:val="24"/>
          <w:szCs w:val="24"/>
        </w:rPr>
        <w:t xml:space="preserve">30 June 2023, I proposed to modify the Order subject to the modifications described in paragraph 1. As the modification </w:t>
      </w:r>
      <w:r w:rsidR="00904DB4">
        <w:rPr>
          <w:rFonts w:ascii="Arial" w:hAnsi="Arial" w:cs="Arial"/>
          <w:color w:val="auto"/>
          <w:sz w:val="24"/>
          <w:szCs w:val="24"/>
        </w:rPr>
        <w:t>proposed would affect land not affected by the Order as submitted</w:t>
      </w:r>
      <w:r w:rsidR="00CB4CB6">
        <w:rPr>
          <w:rFonts w:ascii="Arial" w:hAnsi="Arial" w:cs="Arial"/>
          <w:color w:val="auto"/>
          <w:sz w:val="24"/>
          <w:szCs w:val="24"/>
        </w:rPr>
        <w:t xml:space="preserve">, I was required by virtue of paragraph 8(2) of Schedule </w:t>
      </w:r>
      <w:r w:rsidR="000D4E03">
        <w:rPr>
          <w:rFonts w:ascii="Arial" w:hAnsi="Arial" w:cs="Arial"/>
          <w:color w:val="auto"/>
          <w:sz w:val="24"/>
          <w:szCs w:val="24"/>
        </w:rPr>
        <w:t xml:space="preserve">15 to the </w:t>
      </w:r>
      <w:r w:rsidR="00E36C7F">
        <w:rPr>
          <w:rFonts w:ascii="Arial" w:hAnsi="Arial" w:cs="Arial"/>
          <w:color w:val="auto"/>
          <w:sz w:val="24"/>
          <w:szCs w:val="24"/>
        </w:rPr>
        <w:t xml:space="preserve">Wildlife and Countryside Act </w:t>
      </w:r>
      <w:r w:rsidR="00C70B89">
        <w:rPr>
          <w:rFonts w:ascii="Arial" w:hAnsi="Arial" w:cs="Arial"/>
          <w:color w:val="000000" w:themeColor="text1"/>
          <w:sz w:val="24"/>
          <w:szCs w:val="24"/>
        </w:rPr>
        <w:t>to give notice of my proposal to modify the Order and give an oppo</w:t>
      </w:r>
      <w:r w:rsidR="000D6F8F">
        <w:rPr>
          <w:rFonts w:ascii="Arial" w:hAnsi="Arial" w:cs="Arial"/>
          <w:color w:val="000000" w:themeColor="text1"/>
          <w:sz w:val="24"/>
          <w:szCs w:val="24"/>
        </w:rPr>
        <w:t>rtunity for o</w:t>
      </w:r>
      <w:r w:rsidR="00BE41A0">
        <w:rPr>
          <w:rFonts w:ascii="Arial" w:hAnsi="Arial" w:cs="Arial"/>
          <w:color w:val="000000" w:themeColor="text1"/>
          <w:sz w:val="24"/>
          <w:szCs w:val="24"/>
        </w:rPr>
        <w:t>b</w:t>
      </w:r>
      <w:r w:rsidR="000D6F8F">
        <w:rPr>
          <w:rFonts w:ascii="Arial" w:hAnsi="Arial" w:cs="Arial"/>
          <w:color w:val="000000" w:themeColor="text1"/>
          <w:sz w:val="24"/>
          <w:szCs w:val="24"/>
        </w:rPr>
        <w:t>jections and representations to be made to the proposed m</w:t>
      </w:r>
      <w:r w:rsidR="00BE41A0">
        <w:rPr>
          <w:rFonts w:ascii="Arial" w:hAnsi="Arial" w:cs="Arial"/>
          <w:color w:val="000000" w:themeColor="text1"/>
          <w:sz w:val="24"/>
          <w:szCs w:val="24"/>
        </w:rPr>
        <w:t>odifications.</w:t>
      </w:r>
    </w:p>
    <w:p w14:paraId="3D3ED673" w14:textId="5A2DFA6C" w:rsidR="00496567" w:rsidRPr="00E339AD" w:rsidRDefault="00866BAC" w:rsidP="00E339AD">
      <w:pPr>
        <w:pStyle w:val="Style1"/>
        <w:rPr>
          <w:rFonts w:ascii="Arial" w:hAnsi="Arial" w:cs="Arial"/>
          <w:color w:val="auto"/>
          <w:sz w:val="24"/>
          <w:szCs w:val="24"/>
        </w:rPr>
      </w:pPr>
      <w:r w:rsidRPr="00866BAC">
        <w:rPr>
          <w:rFonts w:ascii="Arial" w:hAnsi="Arial" w:cs="Arial"/>
          <w:sz w:val="24"/>
          <w:szCs w:val="24"/>
        </w:rPr>
        <w:t>Staffordshire County Council (</w:t>
      </w:r>
      <w:r w:rsidRPr="0083533D">
        <w:rPr>
          <w:rFonts w:ascii="Arial" w:hAnsi="Arial" w:cs="Arial"/>
          <w:color w:val="000000" w:themeColor="text1"/>
          <w:sz w:val="24"/>
          <w:szCs w:val="24"/>
        </w:rPr>
        <w:t>SCC</w:t>
      </w:r>
      <w:r w:rsidRPr="00866BAC">
        <w:rPr>
          <w:rFonts w:ascii="Arial" w:hAnsi="Arial" w:cs="Arial"/>
          <w:sz w:val="24"/>
          <w:szCs w:val="24"/>
        </w:rPr>
        <w:t>) used an external consultant to assess the available evidence</w:t>
      </w:r>
      <w:r w:rsidR="00E339AD">
        <w:rPr>
          <w:rFonts w:ascii="Arial" w:hAnsi="Arial" w:cs="Arial"/>
          <w:sz w:val="24"/>
          <w:szCs w:val="24"/>
        </w:rPr>
        <w:t>,</w:t>
      </w:r>
      <w:r w:rsidR="00E339AD">
        <w:rPr>
          <w:rFonts w:ascii="Arial" w:hAnsi="Arial" w:cs="Arial"/>
          <w:color w:val="auto"/>
          <w:sz w:val="24"/>
          <w:szCs w:val="24"/>
        </w:rPr>
        <w:t xml:space="preserve"> </w:t>
      </w:r>
      <w:r w:rsidRPr="00E339AD">
        <w:rPr>
          <w:rFonts w:ascii="Arial" w:hAnsi="Arial" w:cs="Arial"/>
          <w:sz w:val="24"/>
          <w:szCs w:val="24"/>
        </w:rPr>
        <w:t xml:space="preserve">produce a report and </w:t>
      </w:r>
      <w:r w:rsidR="00B378A8">
        <w:rPr>
          <w:rFonts w:ascii="Arial" w:hAnsi="Arial" w:cs="Arial"/>
          <w:sz w:val="24"/>
          <w:szCs w:val="24"/>
        </w:rPr>
        <w:t>recommend</w:t>
      </w:r>
      <w:r w:rsidRPr="00E339AD">
        <w:rPr>
          <w:rFonts w:ascii="Arial" w:hAnsi="Arial" w:cs="Arial"/>
          <w:sz w:val="24"/>
          <w:szCs w:val="24"/>
        </w:rPr>
        <w:t xml:space="preserve"> if an Order should be made.</w:t>
      </w:r>
      <w:r w:rsidR="00A43F58" w:rsidRPr="00E339AD">
        <w:rPr>
          <w:rFonts w:ascii="Arial" w:hAnsi="Arial" w:cs="Arial"/>
          <w:sz w:val="24"/>
          <w:szCs w:val="24"/>
        </w:rPr>
        <w:t xml:space="preserve"> Th</w:t>
      </w:r>
      <w:r w:rsidR="008065B2">
        <w:rPr>
          <w:rFonts w:ascii="Arial" w:hAnsi="Arial" w:cs="Arial"/>
          <w:sz w:val="24"/>
          <w:szCs w:val="24"/>
        </w:rPr>
        <w:t>e</w:t>
      </w:r>
      <w:r w:rsidR="00A43F58" w:rsidRPr="00E339AD">
        <w:rPr>
          <w:rFonts w:ascii="Arial" w:hAnsi="Arial" w:cs="Arial"/>
          <w:sz w:val="24"/>
          <w:szCs w:val="24"/>
        </w:rPr>
        <w:t xml:space="preserve"> consultant did not appear at the </w:t>
      </w:r>
      <w:r w:rsidR="00D54077" w:rsidRPr="00E339AD">
        <w:rPr>
          <w:rFonts w:ascii="Arial" w:hAnsi="Arial" w:cs="Arial"/>
          <w:sz w:val="24"/>
          <w:szCs w:val="24"/>
        </w:rPr>
        <w:t>Inquiry.</w:t>
      </w:r>
      <w:r w:rsidRPr="00E339AD">
        <w:rPr>
          <w:rFonts w:ascii="Arial" w:hAnsi="Arial" w:cs="Arial"/>
          <w:sz w:val="24"/>
          <w:szCs w:val="24"/>
        </w:rPr>
        <w:t xml:space="preserve"> It is suggested that I should </w:t>
      </w:r>
      <w:r w:rsidR="00D54077" w:rsidRPr="00E339AD">
        <w:rPr>
          <w:rFonts w:ascii="Arial" w:hAnsi="Arial" w:cs="Arial"/>
          <w:sz w:val="24"/>
          <w:szCs w:val="24"/>
        </w:rPr>
        <w:t>n</w:t>
      </w:r>
      <w:r w:rsidRPr="00E339AD">
        <w:rPr>
          <w:rFonts w:ascii="Arial" w:hAnsi="Arial" w:cs="Arial"/>
          <w:sz w:val="24"/>
          <w:szCs w:val="24"/>
        </w:rPr>
        <w:t xml:space="preserve">ot be relying on the </w:t>
      </w:r>
      <w:r w:rsidR="00015001" w:rsidRPr="00E339AD">
        <w:rPr>
          <w:rFonts w:ascii="Arial" w:hAnsi="Arial" w:cs="Arial"/>
          <w:sz w:val="24"/>
          <w:szCs w:val="24"/>
        </w:rPr>
        <w:t xml:space="preserve">report </w:t>
      </w:r>
      <w:r w:rsidR="00B47251" w:rsidRPr="00E339AD">
        <w:rPr>
          <w:rFonts w:ascii="Arial" w:hAnsi="Arial" w:cs="Arial"/>
          <w:sz w:val="24"/>
          <w:szCs w:val="24"/>
        </w:rPr>
        <w:t xml:space="preserve">or evidence </w:t>
      </w:r>
      <w:r w:rsidRPr="00E339AD">
        <w:rPr>
          <w:rFonts w:ascii="Arial" w:hAnsi="Arial" w:cs="Arial"/>
          <w:sz w:val="24"/>
          <w:szCs w:val="24"/>
        </w:rPr>
        <w:t>of a consultant without ensuring the consultant complied with their duties as an expert.</w:t>
      </w:r>
    </w:p>
    <w:p w14:paraId="2D6A0BAA" w14:textId="70CAFE84" w:rsidR="00866BAC" w:rsidRPr="0033482D" w:rsidRDefault="00496567" w:rsidP="001741C8">
      <w:pPr>
        <w:pStyle w:val="Style1"/>
        <w:rPr>
          <w:rFonts w:ascii="Arial" w:hAnsi="Arial" w:cs="Arial"/>
          <w:color w:val="auto"/>
          <w:sz w:val="24"/>
          <w:szCs w:val="24"/>
        </w:rPr>
      </w:pPr>
      <w:r>
        <w:rPr>
          <w:rFonts w:ascii="Arial" w:hAnsi="Arial" w:cs="Arial"/>
          <w:sz w:val="24"/>
          <w:szCs w:val="24"/>
        </w:rPr>
        <w:t>The</w:t>
      </w:r>
      <w:r w:rsidR="001A5798">
        <w:rPr>
          <w:rFonts w:ascii="Arial" w:hAnsi="Arial" w:cs="Arial"/>
          <w:sz w:val="24"/>
          <w:szCs w:val="24"/>
        </w:rPr>
        <w:t xml:space="preserve"> </w:t>
      </w:r>
      <w:r w:rsidR="005E04E4">
        <w:rPr>
          <w:rFonts w:ascii="Arial" w:hAnsi="Arial" w:cs="Arial"/>
          <w:sz w:val="24"/>
          <w:szCs w:val="24"/>
        </w:rPr>
        <w:t>consultant’s</w:t>
      </w:r>
      <w:r w:rsidR="001A5798">
        <w:rPr>
          <w:rFonts w:ascii="Arial" w:hAnsi="Arial" w:cs="Arial"/>
          <w:sz w:val="24"/>
          <w:szCs w:val="24"/>
        </w:rPr>
        <w:t xml:space="preserve"> report</w:t>
      </w:r>
      <w:r w:rsidR="00B201E3">
        <w:rPr>
          <w:rFonts w:ascii="Arial" w:hAnsi="Arial" w:cs="Arial"/>
          <w:sz w:val="24"/>
          <w:szCs w:val="24"/>
        </w:rPr>
        <w:t xml:space="preserve"> i</w:t>
      </w:r>
      <w:r w:rsidR="001A5798">
        <w:rPr>
          <w:rFonts w:ascii="Arial" w:hAnsi="Arial" w:cs="Arial"/>
          <w:sz w:val="24"/>
          <w:szCs w:val="24"/>
        </w:rPr>
        <w:t xml:space="preserve">s </w:t>
      </w:r>
      <w:r w:rsidR="00DD73DF">
        <w:rPr>
          <w:rFonts w:ascii="Arial" w:hAnsi="Arial" w:cs="Arial"/>
          <w:sz w:val="24"/>
          <w:szCs w:val="24"/>
        </w:rPr>
        <w:t>an assessment of</w:t>
      </w:r>
      <w:r w:rsidR="001A5798">
        <w:rPr>
          <w:rFonts w:ascii="Arial" w:hAnsi="Arial" w:cs="Arial"/>
          <w:sz w:val="24"/>
          <w:szCs w:val="24"/>
        </w:rPr>
        <w:t xml:space="preserve"> the user evidence</w:t>
      </w:r>
      <w:r w:rsidR="00B414CC">
        <w:rPr>
          <w:rFonts w:ascii="Arial" w:hAnsi="Arial" w:cs="Arial"/>
          <w:sz w:val="24"/>
          <w:szCs w:val="24"/>
        </w:rPr>
        <w:t xml:space="preserve"> submitted with the applica</w:t>
      </w:r>
      <w:r w:rsidR="00C56218">
        <w:rPr>
          <w:rFonts w:ascii="Arial" w:hAnsi="Arial" w:cs="Arial"/>
          <w:sz w:val="24"/>
          <w:szCs w:val="24"/>
        </w:rPr>
        <w:t xml:space="preserve">tion </w:t>
      </w:r>
      <w:r w:rsidR="00B414CC">
        <w:rPr>
          <w:rFonts w:ascii="Arial" w:hAnsi="Arial" w:cs="Arial"/>
          <w:sz w:val="24"/>
          <w:szCs w:val="24"/>
        </w:rPr>
        <w:t xml:space="preserve">for the Modification Order, </w:t>
      </w:r>
      <w:r w:rsidR="008E756F">
        <w:rPr>
          <w:rFonts w:ascii="Arial" w:hAnsi="Arial" w:cs="Arial"/>
          <w:sz w:val="24"/>
          <w:szCs w:val="24"/>
        </w:rPr>
        <w:t>OS</w:t>
      </w:r>
      <w:r w:rsidR="00B414CC">
        <w:rPr>
          <w:rFonts w:ascii="Arial" w:hAnsi="Arial" w:cs="Arial"/>
          <w:sz w:val="24"/>
          <w:szCs w:val="24"/>
        </w:rPr>
        <w:t xml:space="preserve"> maps </w:t>
      </w:r>
      <w:r w:rsidR="005518BF">
        <w:rPr>
          <w:rFonts w:ascii="Arial" w:hAnsi="Arial" w:cs="Arial"/>
          <w:sz w:val="24"/>
          <w:szCs w:val="24"/>
        </w:rPr>
        <w:t>and other historical documents.</w:t>
      </w:r>
      <w:r w:rsidR="00272EC1">
        <w:rPr>
          <w:rFonts w:ascii="Arial" w:hAnsi="Arial" w:cs="Arial"/>
          <w:sz w:val="24"/>
          <w:szCs w:val="24"/>
        </w:rPr>
        <w:t xml:space="preserve"> These document</w:t>
      </w:r>
      <w:r w:rsidR="00123928">
        <w:rPr>
          <w:rFonts w:ascii="Arial" w:hAnsi="Arial" w:cs="Arial"/>
          <w:sz w:val="24"/>
          <w:szCs w:val="24"/>
        </w:rPr>
        <w:t>s were produced as part of the document bundle available at the Inquiry</w:t>
      </w:r>
      <w:r w:rsidR="00F06A6C">
        <w:rPr>
          <w:rFonts w:ascii="Arial" w:hAnsi="Arial" w:cs="Arial"/>
          <w:sz w:val="24"/>
          <w:szCs w:val="24"/>
        </w:rPr>
        <w:t>,</w:t>
      </w:r>
      <w:r w:rsidR="00123928">
        <w:rPr>
          <w:rFonts w:ascii="Arial" w:hAnsi="Arial" w:cs="Arial"/>
          <w:sz w:val="24"/>
          <w:szCs w:val="24"/>
        </w:rPr>
        <w:t xml:space="preserve"> along with additional </w:t>
      </w:r>
      <w:r w:rsidR="005E04E4">
        <w:rPr>
          <w:rFonts w:ascii="Arial" w:hAnsi="Arial" w:cs="Arial"/>
          <w:sz w:val="24"/>
          <w:szCs w:val="24"/>
        </w:rPr>
        <w:t>evidence from the relevant parties.</w:t>
      </w:r>
      <w:r w:rsidR="002313AC">
        <w:rPr>
          <w:rFonts w:ascii="Arial" w:hAnsi="Arial" w:cs="Arial"/>
          <w:sz w:val="24"/>
          <w:szCs w:val="24"/>
        </w:rPr>
        <w:t xml:space="preserve"> My decision is based on </w:t>
      </w:r>
      <w:r w:rsidR="0069626F">
        <w:rPr>
          <w:rFonts w:ascii="Arial" w:hAnsi="Arial" w:cs="Arial"/>
          <w:sz w:val="24"/>
          <w:szCs w:val="24"/>
        </w:rPr>
        <w:t>the</w:t>
      </w:r>
      <w:r w:rsidR="00197ADD">
        <w:rPr>
          <w:rFonts w:ascii="Arial" w:hAnsi="Arial" w:cs="Arial"/>
          <w:sz w:val="24"/>
          <w:szCs w:val="24"/>
        </w:rPr>
        <w:t xml:space="preserve"> </w:t>
      </w:r>
      <w:r w:rsidR="002313AC">
        <w:rPr>
          <w:rFonts w:ascii="Arial" w:hAnsi="Arial" w:cs="Arial"/>
          <w:sz w:val="24"/>
          <w:szCs w:val="24"/>
        </w:rPr>
        <w:t xml:space="preserve">evidence </w:t>
      </w:r>
      <w:r w:rsidR="00F06A6C">
        <w:rPr>
          <w:rFonts w:ascii="Arial" w:hAnsi="Arial" w:cs="Arial"/>
          <w:sz w:val="24"/>
          <w:szCs w:val="24"/>
        </w:rPr>
        <w:t>before me</w:t>
      </w:r>
      <w:r w:rsidR="000B5042">
        <w:rPr>
          <w:rFonts w:ascii="Arial" w:hAnsi="Arial" w:cs="Arial"/>
          <w:sz w:val="24"/>
          <w:szCs w:val="24"/>
        </w:rPr>
        <w:t xml:space="preserve">. </w:t>
      </w:r>
      <w:r w:rsidR="002313AC">
        <w:rPr>
          <w:rFonts w:ascii="Arial" w:hAnsi="Arial" w:cs="Arial"/>
          <w:sz w:val="24"/>
          <w:szCs w:val="24"/>
        </w:rPr>
        <w:t>I am not relying on the consultant</w:t>
      </w:r>
      <w:r w:rsidR="00DD73DF">
        <w:rPr>
          <w:rFonts w:ascii="Arial" w:hAnsi="Arial" w:cs="Arial"/>
          <w:sz w:val="24"/>
          <w:szCs w:val="24"/>
        </w:rPr>
        <w:t>’</w:t>
      </w:r>
      <w:r w:rsidR="002313AC">
        <w:rPr>
          <w:rFonts w:ascii="Arial" w:hAnsi="Arial" w:cs="Arial"/>
          <w:sz w:val="24"/>
          <w:szCs w:val="24"/>
        </w:rPr>
        <w:t xml:space="preserve">s </w:t>
      </w:r>
      <w:r w:rsidR="00015001">
        <w:rPr>
          <w:rFonts w:ascii="Arial" w:hAnsi="Arial" w:cs="Arial"/>
          <w:sz w:val="24"/>
          <w:szCs w:val="24"/>
        </w:rPr>
        <w:t>report</w:t>
      </w:r>
      <w:r w:rsidR="000B5042">
        <w:rPr>
          <w:rFonts w:ascii="Arial" w:hAnsi="Arial" w:cs="Arial"/>
          <w:sz w:val="24"/>
          <w:szCs w:val="24"/>
        </w:rPr>
        <w:t xml:space="preserve"> o</w:t>
      </w:r>
      <w:r w:rsidR="00E578B1">
        <w:rPr>
          <w:rFonts w:ascii="Arial" w:hAnsi="Arial" w:cs="Arial"/>
          <w:sz w:val="24"/>
          <w:szCs w:val="24"/>
        </w:rPr>
        <w:t>r</w:t>
      </w:r>
      <w:r w:rsidR="000B5042">
        <w:rPr>
          <w:rFonts w:ascii="Arial" w:hAnsi="Arial" w:cs="Arial"/>
          <w:sz w:val="24"/>
          <w:szCs w:val="24"/>
        </w:rPr>
        <w:t xml:space="preserve"> their interpretation of the evidence before them</w:t>
      </w:r>
      <w:r w:rsidR="00F06A6C">
        <w:rPr>
          <w:rFonts w:ascii="Arial" w:hAnsi="Arial" w:cs="Arial"/>
          <w:sz w:val="24"/>
          <w:szCs w:val="24"/>
        </w:rPr>
        <w:t xml:space="preserve">. </w:t>
      </w:r>
      <w:r w:rsidR="00D25FD6">
        <w:rPr>
          <w:rFonts w:ascii="Arial" w:hAnsi="Arial" w:cs="Arial"/>
          <w:sz w:val="24"/>
          <w:szCs w:val="24"/>
        </w:rPr>
        <w:t xml:space="preserve">Any </w:t>
      </w:r>
      <w:r w:rsidR="00280E5C">
        <w:rPr>
          <w:rFonts w:ascii="Arial" w:hAnsi="Arial" w:cs="Arial"/>
          <w:sz w:val="24"/>
          <w:szCs w:val="24"/>
        </w:rPr>
        <w:t xml:space="preserve">conclusions I make are based on my </w:t>
      </w:r>
      <w:r w:rsidR="001470AA">
        <w:rPr>
          <w:rFonts w:ascii="Arial" w:hAnsi="Arial" w:cs="Arial"/>
          <w:sz w:val="24"/>
          <w:szCs w:val="24"/>
        </w:rPr>
        <w:t>own assessment</w:t>
      </w:r>
      <w:r w:rsidR="00280E5C">
        <w:rPr>
          <w:rFonts w:ascii="Arial" w:hAnsi="Arial" w:cs="Arial"/>
          <w:sz w:val="24"/>
          <w:szCs w:val="24"/>
        </w:rPr>
        <w:t xml:space="preserve"> of the evidence and not the consultants</w:t>
      </w:r>
      <w:r w:rsidR="008254B7">
        <w:rPr>
          <w:rFonts w:ascii="Arial" w:hAnsi="Arial" w:cs="Arial"/>
          <w:sz w:val="24"/>
          <w:szCs w:val="24"/>
        </w:rPr>
        <w:t>’</w:t>
      </w:r>
      <w:r w:rsidR="00280E5C">
        <w:rPr>
          <w:rFonts w:ascii="Arial" w:hAnsi="Arial" w:cs="Arial"/>
          <w:sz w:val="24"/>
          <w:szCs w:val="24"/>
        </w:rPr>
        <w:t xml:space="preserve"> views.</w:t>
      </w:r>
      <w:r w:rsidR="00C91574">
        <w:rPr>
          <w:rFonts w:ascii="Arial" w:hAnsi="Arial" w:cs="Arial"/>
          <w:sz w:val="24"/>
          <w:szCs w:val="24"/>
        </w:rPr>
        <w:t xml:space="preserve"> </w:t>
      </w:r>
    </w:p>
    <w:p w14:paraId="5A6CEEAF" w14:textId="3356D83A" w:rsidR="0033482D" w:rsidRPr="00EA19F1" w:rsidRDefault="00A934EE" w:rsidP="001741C8">
      <w:pPr>
        <w:pStyle w:val="Style1"/>
        <w:rPr>
          <w:rFonts w:ascii="Arial" w:hAnsi="Arial" w:cs="Arial"/>
          <w:color w:val="auto"/>
          <w:sz w:val="24"/>
          <w:szCs w:val="24"/>
        </w:rPr>
      </w:pPr>
      <w:r>
        <w:rPr>
          <w:rFonts w:ascii="Arial" w:hAnsi="Arial" w:cs="Arial"/>
          <w:color w:val="auto"/>
          <w:sz w:val="24"/>
          <w:szCs w:val="24"/>
        </w:rPr>
        <w:lastRenderedPageBreak/>
        <w:t>The</w:t>
      </w:r>
      <w:r w:rsidR="008A1C31">
        <w:rPr>
          <w:rFonts w:ascii="Arial" w:hAnsi="Arial" w:cs="Arial"/>
          <w:color w:val="auto"/>
          <w:sz w:val="24"/>
          <w:szCs w:val="24"/>
        </w:rPr>
        <w:t xml:space="preserve"> </w:t>
      </w:r>
      <w:r w:rsidR="00184FF8">
        <w:rPr>
          <w:rFonts w:ascii="Arial" w:hAnsi="Arial" w:cs="Arial"/>
          <w:color w:val="auto"/>
          <w:sz w:val="24"/>
          <w:szCs w:val="24"/>
        </w:rPr>
        <w:t xml:space="preserve">residents </w:t>
      </w:r>
      <w:r w:rsidR="004B09B4">
        <w:rPr>
          <w:rFonts w:ascii="Arial" w:hAnsi="Arial" w:cs="Arial"/>
          <w:color w:val="auto"/>
          <w:sz w:val="24"/>
          <w:szCs w:val="24"/>
        </w:rPr>
        <w:t xml:space="preserve">of the </w:t>
      </w:r>
      <w:r w:rsidR="008A1C31">
        <w:rPr>
          <w:rFonts w:ascii="Arial" w:hAnsi="Arial" w:cs="Arial"/>
          <w:color w:val="auto"/>
          <w:sz w:val="24"/>
          <w:szCs w:val="24"/>
        </w:rPr>
        <w:t xml:space="preserve">Hampton Court </w:t>
      </w:r>
      <w:r w:rsidR="004B09B4">
        <w:rPr>
          <w:rFonts w:ascii="Arial" w:hAnsi="Arial" w:cs="Arial"/>
          <w:color w:val="auto"/>
          <w:sz w:val="24"/>
          <w:szCs w:val="24"/>
        </w:rPr>
        <w:t xml:space="preserve">properties </w:t>
      </w:r>
      <w:r>
        <w:rPr>
          <w:rFonts w:ascii="Arial" w:hAnsi="Arial" w:cs="Arial"/>
          <w:color w:val="auto"/>
          <w:sz w:val="24"/>
          <w:szCs w:val="24"/>
        </w:rPr>
        <w:t xml:space="preserve">claim they </w:t>
      </w:r>
      <w:r w:rsidR="00622459">
        <w:rPr>
          <w:rFonts w:ascii="Arial" w:hAnsi="Arial" w:cs="Arial"/>
          <w:color w:val="auto"/>
          <w:sz w:val="24"/>
          <w:szCs w:val="24"/>
        </w:rPr>
        <w:t>did not receive</w:t>
      </w:r>
      <w:r w:rsidR="008A1C31">
        <w:rPr>
          <w:rFonts w:ascii="Arial" w:hAnsi="Arial" w:cs="Arial"/>
          <w:color w:val="auto"/>
          <w:sz w:val="24"/>
          <w:szCs w:val="24"/>
        </w:rPr>
        <w:t xml:space="preserve"> notice </w:t>
      </w:r>
      <w:r w:rsidR="000E225C">
        <w:rPr>
          <w:rFonts w:ascii="Arial" w:hAnsi="Arial" w:cs="Arial"/>
          <w:color w:val="auto"/>
          <w:sz w:val="24"/>
          <w:szCs w:val="24"/>
        </w:rPr>
        <w:t>of the Order.</w:t>
      </w:r>
      <w:r w:rsidR="002124A3">
        <w:rPr>
          <w:rFonts w:ascii="Arial" w:hAnsi="Arial" w:cs="Arial"/>
          <w:color w:val="auto"/>
          <w:sz w:val="24"/>
          <w:szCs w:val="24"/>
        </w:rPr>
        <w:t xml:space="preserve"> </w:t>
      </w:r>
      <w:r w:rsidR="003526D9">
        <w:rPr>
          <w:rFonts w:ascii="Arial" w:hAnsi="Arial" w:cs="Arial"/>
          <w:color w:val="auto"/>
          <w:sz w:val="24"/>
          <w:szCs w:val="24"/>
        </w:rPr>
        <w:t xml:space="preserve">SCC </w:t>
      </w:r>
      <w:r w:rsidR="00FF250A">
        <w:rPr>
          <w:rFonts w:ascii="Arial" w:hAnsi="Arial" w:cs="Arial"/>
          <w:sz w:val="24"/>
          <w:szCs w:val="24"/>
        </w:rPr>
        <w:t>ha</w:t>
      </w:r>
      <w:r w:rsidR="003526D9">
        <w:rPr>
          <w:rFonts w:ascii="Arial" w:hAnsi="Arial" w:cs="Arial"/>
          <w:sz w:val="24"/>
          <w:szCs w:val="24"/>
        </w:rPr>
        <w:t>s</w:t>
      </w:r>
      <w:r w:rsidR="00FF250A">
        <w:rPr>
          <w:rFonts w:ascii="Arial" w:hAnsi="Arial" w:cs="Arial"/>
          <w:sz w:val="24"/>
          <w:szCs w:val="24"/>
        </w:rPr>
        <w:t xml:space="preserve"> confirmed </w:t>
      </w:r>
      <w:r w:rsidR="004B09B4">
        <w:rPr>
          <w:rFonts w:ascii="Arial" w:hAnsi="Arial" w:cs="Arial"/>
          <w:sz w:val="24"/>
          <w:szCs w:val="24"/>
        </w:rPr>
        <w:t>the</w:t>
      </w:r>
      <w:r w:rsidR="009909CA">
        <w:rPr>
          <w:rFonts w:ascii="Arial" w:hAnsi="Arial" w:cs="Arial"/>
          <w:sz w:val="24"/>
          <w:szCs w:val="24"/>
        </w:rPr>
        <w:t>y were</w:t>
      </w:r>
      <w:r w:rsidR="00A53F83">
        <w:rPr>
          <w:rFonts w:ascii="Arial" w:hAnsi="Arial" w:cs="Arial"/>
          <w:sz w:val="24"/>
          <w:szCs w:val="24"/>
        </w:rPr>
        <w:t xml:space="preserve"> </w:t>
      </w:r>
      <w:r w:rsidR="00B63334">
        <w:rPr>
          <w:rFonts w:ascii="Arial" w:hAnsi="Arial" w:cs="Arial"/>
          <w:sz w:val="24"/>
          <w:szCs w:val="24"/>
        </w:rPr>
        <w:t>served notice of the</w:t>
      </w:r>
      <w:r w:rsidR="00DB5F71">
        <w:rPr>
          <w:rFonts w:ascii="Arial" w:hAnsi="Arial" w:cs="Arial"/>
          <w:sz w:val="24"/>
          <w:szCs w:val="24"/>
        </w:rPr>
        <w:t xml:space="preserve"> making of the</w:t>
      </w:r>
      <w:r w:rsidR="00B63334">
        <w:rPr>
          <w:rFonts w:ascii="Arial" w:hAnsi="Arial" w:cs="Arial"/>
          <w:sz w:val="24"/>
          <w:szCs w:val="24"/>
        </w:rPr>
        <w:t xml:space="preserve"> Order</w:t>
      </w:r>
      <w:r w:rsidR="009909CA">
        <w:rPr>
          <w:rFonts w:ascii="Arial" w:hAnsi="Arial" w:cs="Arial"/>
          <w:sz w:val="24"/>
          <w:szCs w:val="24"/>
        </w:rPr>
        <w:t>,</w:t>
      </w:r>
      <w:r w:rsidR="00A53F83">
        <w:rPr>
          <w:rFonts w:ascii="Arial" w:hAnsi="Arial" w:cs="Arial"/>
          <w:sz w:val="24"/>
          <w:szCs w:val="24"/>
        </w:rPr>
        <w:t xml:space="preserve"> </w:t>
      </w:r>
      <w:r w:rsidR="000068D4">
        <w:rPr>
          <w:rFonts w:ascii="Arial" w:hAnsi="Arial" w:cs="Arial"/>
          <w:sz w:val="24"/>
          <w:szCs w:val="24"/>
        </w:rPr>
        <w:t>along with</w:t>
      </w:r>
      <w:r w:rsidR="00A53F83">
        <w:rPr>
          <w:rFonts w:ascii="Arial" w:hAnsi="Arial" w:cs="Arial"/>
          <w:sz w:val="24"/>
          <w:szCs w:val="24"/>
        </w:rPr>
        <w:t xml:space="preserve"> Newcastle-under-Lyme Borough Council (NULBC) and the applicant. Objection letters were received from </w:t>
      </w:r>
      <w:r w:rsidR="007417DC">
        <w:rPr>
          <w:rFonts w:ascii="Arial" w:hAnsi="Arial" w:cs="Arial"/>
          <w:sz w:val="24"/>
          <w:szCs w:val="24"/>
        </w:rPr>
        <w:t xml:space="preserve">the </w:t>
      </w:r>
      <w:r w:rsidR="00A53F83">
        <w:rPr>
          <w:rFonts w:ascii="Arial" w:hAnsi="Arial" w:cs="Arial"/>
          <w:sz w:val="24"/>
          <w:szCs w:val="24"/>
        </w:rPr>
        <w:t xml:space="preserve">Hampton Court </w:t>
      </w:r>
      <w:r w:rsidR="00C62069">
        <w:rPr>
          <w:rFonts w:ascii="Arial" w:hAnsi="Arial" w:cs="Arial"/>
          <w:sz w:val="24"/>
          <w:szCs w:val="24"/>
        </w:rPr>
        <w:t xml:space="preserve">residents </w:t>
      </w:r>
      <w:r w:rsidR="00A53F83">
        <w:rPr>
          <w:rFonts w:ascii="Arial" w:hAnsi="Arial" w:cs="Arial"/>
          <w:sz w:val="24"/>
          <w:szCs w:val="24"/>
        </w:rPr>
        <w:t xml:space="preserve">and </w:t>
      </w:r>
      <w:r w:rsidR="0099278A">
        <w:rPr>
          <w:rFonts w:ascii="Arial" w:hAnsi="Arial" w:cs="Arial"/>
          <w:sz w:val="24"/>
          <w:szCs w:val="24"/>
        </w:rPr>
        <w:t xml:space="preserve">one of them </w:t>
      </w:r>
      <w:r w:rsidR="007417DC">
        <w:rPr>
          <w:rFonts w:ascii="Arial" w:hAnsi="Arial" w:cs="Arial"/>
          <w:sz w:val="24"/>
          <w:szCs w:val="24"/>
        </w:rPr>
        <w:t>presented the case for the objectors</w:t>
      </w:r>
      <w:r w:rsidR="0099278A">
        <w:rPr>
          <w:rFonts w:ascii="Arial" w:hAnsi="Arial" w:cs="Arial"/>
          <w:sz w:val="24"/>
          <w:szCs w:val="24"/>
        </w:rPr>
        <w:t xml:space="preserve"> at the Inquiry. </w:t>
      </w:r>
      <w:r w:rsidR="001470AA">
        <w:rPr>
          <w:rFonts w:ascii="Arial" w:hAnsi="Arial" w:cs="Arial"/>
          <w:sz w:val="24"/>
          <w:szCs w:val="24"/>
        </w:rPr>
        <w:t xml:space="preserve">A further objection was received in relation to my proposed modification. </w:t>
      </w:r>
      <w:r w:rsidR="0099278A">
        <w:rPr>
          <w:rFonts w:ascii="Arial" w:hAnsi="Arial" w:cs="Arial"/>
          <w:sz w:val="24"/>
          <w:szCs w:val="24"/>
        </w:rPr>
        <w:t xml:space="preserve">Therefore, </w:t>
      </w:r>
      <w:r w:rsidR="00FB3A59">
        <w:rPr>
          <w:rFonts w:ascii="Arial" w:hAnsi="Arial" w:cs="Arial"/>
          <w:sz w:val="24"/>
          <w:szCs w:val="24"/>
        </w:rPr>
        <w:t>I do not consider any party has been prejudiced</w:t>
      </w:r>
      <w:r w:rsidR="00622459">
        <w:rPr>
          <w:rFonts w:ascii="Arial" w:hAnsi="Arial" w:cs="Arial"/>
          <w:sz w:val="24"/>
          <w:szCs w:val="24"/>
        </w:rPr>
        <w:t xml:space="preserve"> if the notices were not </w:t>
      </w:r>
      <w:r w:rsidR="00B43842">
        <w:rPr>
          <w:rFonts w:ascii="Arial" w:hAnsi="Arial" w:cs="Arial"/>
          <w:sz w:val="24"/>
          <w:szCs w:val="24"/>
        </w:rPr>
        <w:t>received</w:t>
      </w:r>
      <w:r w:rsidR="009C2FF8">
        <w:rPr>
          <w:rFonts w:ascii="Arial" w:hAnsi="Arial" w:cs="Arial"/>
          <w:sz w:val="24"/>
          <w:szCs w:val="24"/>
        </w:rPr>
        <w:t xml:space="preserve">. </w:t>
      </w:r>
    </w:p>
    <w:p w14:paraId="182568E5" w14:textId="77777777" w:rsidR="00EA19F1" w:rsidRPr="00866BAC" w:rsidRDefault="00EA19F1" w:rsidP="00EA19F1">
      <w:pPr>
        <w:pStyle w:val="Style1"/>
        <w:rPr>
          <w:rFonts w:ascii="Arial" w:hAnsi="Arial" w:cs="Arial"/>
          <w:color w:val="auto"/>
          <w:sz w:val="24"/>
          <w:szCs w:val="24"/>
        </w:rPr>
      </w:pPr>
      <w:r>
        <w:rPr>
          <w:rFonts w:ascii="Arial" w:hAnsi="Arial" w:cs="Arial"/>
          <w:color w:val="000000" w:themeColor="text1"/>
          <w:sz w:val="24"/>
          <w:szCs w:val="24"/>
        </w:rPr>
        <w:t xml:space="preserve">This decision should be read with my interim decision dated 30 June 2023. </w:t>
      </w:r>
    </w:p>
    <w:p w14:paraId="64FF11F4" w14:textId="0C6A7A66" w:rsidR="009C36BC" w:rsidRPr="0088527B" w:rsidRDefault="009C36BC" w:rsidP="009C36BC">
      <w:pPr>
        <w:pStyle w:val="Heading6blackfont"/>
        <w:rPr>
          <w:rFonts w:ascii="Arial" w:hAnsi="Arial" w:cs="Arial"/>
          <w:sz w:val="24"/>
          <w:szCs w:val="24"/>
        </w:rPr>
      </w:pPr>
      <w:r w:rsidRPr="0088527B">
        <w:rPr>
          <w:rFonts w:ascii="Arial" w:hAnsi="Arial" w:cs="Arial"/>
          <w:sz w:val="24"/>
          <w:szCs w:val="24"/>
        </w:rPr>
        <w:t>The Main Issues</w:t>
      </w:r>
    </w:p>
    <w:p w14:paraId="610391B2" w14:textId="62592E8E" w:rsidR="000B3587" w:rsidRDefault="000B3587" w:rsidP="0091645A">
      <w:pPr>
        <w:pStyle w:val="Style1"/>
        <w:rPr>
          <w:rFonts w:ascii="Arial" w:hAnsi="Arial" w:cs="Arial"/>
          <w:sz w:val="24"/>
          <w:szCs w:val="24"/>
        </w:rPr>
      </w:pPr>
      <w:r>
        <w:rPr>
          <w:rFonts w:ascii="Arial" w:hAnsi="Arial" w:cs="Arial"/>
          <w:sz w:val="24"/>
          <w:szCs w:val="24"/>
        </w:rPr>
        <w:t xml:space="preserve">With regards to the </w:t>
      </w:r>
      <w:r w:rsidR="00AB71DD">
        <w:rPr>
          <w:rFonts w:ascii="Arial" w:hAnsi="Arial" w:cs="Arial"/>
          <w:sz w:val="24"/>
          <w:szCs w:val="24"/>
        </w:rPr>
        <w:t>modifications</w:t>
      </w:r>
      <w:r>
        <w:rPr>
          <w:rFonts w:ascii="Arial" w:hAnsi="Arial" w:cs="Arial"/>
          <w:sz w:val="24"/>
          <w:szCs w:val="24"/>
        </w:rPr>
        <w:t xml:space="preserve"> proposed in my interim decision dated 30 June 20</w:t>
      </w:r>
      <w:r w:rsidR="0013297A">
        <w:rPr>
          <w:rFonts w:ascii="Arial" w:hAnsi="Arial" w:cs="Arial"/>
          <w:sz w:val="24"/>
          <w:szCs w:val="24"/>
        </w:rPr>
        <w:t xml:space="preserve">23, the main issues now requiring </w:t>
      </w:r>
      <w:r w:rsidR="00AB71DD">
        <w:rPr>
          <w:rFonts w:ascii="Arial" w:hAnsi="Arial" w:cs="Arial"/>
          <w:sz w:val="24"/>
          <w:szCs w:val="24"/>
        </w:rPr>
        <w:t>consideration</w:t>
      </w:r>
      <w:r w:rsidR="0013297A">
        <w:rPr>
          <w:rFonts w:ascii="Arial" w:hAnsi="Arial" w:cs="Arial"/>
          <w:sz w:val="24"/>
          <w:szCs w:val="24"/>
        </w:rPr>
        <w:t xml:space="preserve"> are whether the modifications proposed are justified and </w:t>
      </w:r>
      <w:r w:rsidR="00053D0A">
        <w:rPr>
          <w:rFonts w:ascii="Arial" w:hAnsi="Arial" w:cs="Arial"/>
          <w:sz w:val="24"/>
          <w:szCs w:val="24"/>
        </w:rPr>
        <w:t>w</w:t>
      </w:r>
      <w:r w:rsidR="005B6C76">
        <w:rPr>
          <w:rFonts w:ascii="Arial" w:hAnsi="Arial" w:cs="Arial"/>
          <w:sz w:val="24"/>
          <w:szCs w:val="24"/>
        </w:rPr>
        <w:t>hether</w:t>
      </w:r>
      <w:r w:rsidR="0063591C">
        <w:rPr>
          <w:rFonts w:ascii="Arial" w:hAnsi="Arial" w:cs="Arial"/>
          <w:sz w:val="24"/>
          <w:szCs w:val="24"/>
        </w:rPr>
        <w:t xml:space="preserve"> there</w:t>
      </w:r>
      <w:r w:rsidR="0013297A">
        <w:rPr>
          <w:rFonts w:ascii="Arial" w:hAnsi="Arial" w:cs="Arial"/>
          <w:sz w:val="24"/>
          <w:szCs w:val="24"/>
        </w:rPr>
        <w:t xml:space="preserve"> </w:t>
      </w:r>
      <w:r w:rsidR="005B6C76">
        <w:rPr>
          <w:rFonts w:ascii="Arial" w:hAnsi="Arial" w:cs="Arial"/>
          <w:sz w:val="24"/>
          <w:szCs w:val="24"/>
        </w:rPr>
        <w:t xml:space="preserve">is </w:t>
      </w:r>
      <w:r w:rsidR="0013297A">
        <w:rPr>
          <w:rFonts w:ascii="Arial" w:hAnsi="Arial" w:cs="Arial"/>
          <w:sz w:val="24"/>
          <w:szCs w:val="24"/>
        </w:rPr>
        <w:t>any new e</w:t>
      </w:r>
      <w:r w:rsidR="00AB71DD">
        <w:rPr>
          <w:rFonts w:ascii="Arial" w:hAnsi="Arial" w:cs="Arial"/>
          <w:sz w:val="24"/>
          <w:szCs w:val="24"/>
        </w:rPr>
        <w:t>v</w:t>
      </w:r>
      <w:r w:rsidR="0013297A">
        <w:rPr>
          <w:rFonts w:ascii="Arial" w:hAnsi="Arial" w:cs="Arial"/>
          <w:sz w:val="24"/>
          <w:szCs w:val="24"/>
        </w:rPr>
        <w:t>ide</w:t>
      </w:r>
      <w:r w:rsidR="00AB71DD">
        <w:rPr>
          <w:rFonts w:ascii="Arial" w:hAnsi="Arial" w:cs="Arial"/>
          <w:sz w:val="24"/>
          <w:szCs w:val="24"/>
        </w:rPr>
        <w:t>n</w:t>
      </w:r>
      <w:r w:rsidR="0013297A">
        <w:rPr>
          <w:rFonts w:ascii="Arial" w:hAnsi="Arial" w:cs="Arial"/>
          <w:sz w:val="24"/>
          <w:szCs w:val="24"/>
        </w:rPr>
        <w:t>ce that has</w:t>
      </w:r>
      <w:r w:rsidR="00AB71DD">
        <w:rPr>
          <w:rFonts w:ascii="Arial" w:hAnsi="Arial" w:cs="Arial"/>
          <w:sz w:val="24"/>
          <w:szCs w:val="24"/>
        </w:rPr>
        <w:t xml:space="preserve"> </w:t>
      </w:r>
      <w:r w:rsidR="0013297A">
        <w:rPr>
          <w:rFonts w:ascii="Arial" w:hAnsi="Arial" w:cs="Arial"/>
          <w:sz w:val="24"/>
          <w:szCs w:val="24"/>
        </w:rPr>
        <w:t xml:space="preserve">a bearing on the proposed </w:t>
      </w:r>
      <w:r w:rsidR="00AB71DD">
        <w:rPr>
          <w:rFonts w:ascii="Arial" w:hAnsi="Arial" w:cs="Arial"/>
          <w:sz w:val="24"/>
          <w:szCs w:val="24"/>
        </w:rPr>
        <w:t xml:space="preserve">modifications as submitted. </w:t>
      </w:r>
    </w:p>
    <w:p w14:paraId="4501CF37" w14:textId="7D89DC6B" w:rsidR="007623B9" w:rsidRPr="00D047C3" w:rsidRDefault="009C36BC" w:rsidP="007623B9">
      <w:pPr>
        <w:pStyle w:val="Heading6blackfont"/>
        <w:rPr>
          <w:rFonts w:ascii="Arial" w:hAnsi="Arial" w:cs="Arial"/>
          <w:sz w:val="24"/>
          <w:szCs w:val="24"/>
        </w:rPr>
      </w:pPr>
      <w:r w:rsidRPr="00D047C3">
        <w:rPr>
          <w:rFonts w:ascii="Arial" w:hAnsi="Arial" w:cs="Arial"/>
          <w:sz w:val="24"/>
          <w:szCs w:val="24"/>
        </w:rPr>
        <w:t>Reasons</w:t>
      </w:r>
    </w:p>
    <w:p w14:paraId="05FD39F1" w14:textId="47A39E3C" w:rsidR="00FE7F78" w:rsidRPr="000A31B2" w:rsidRDefault="00977973" w:rsidP="00FE7F78">
      <w:pPr>
        <w:pStyle w:val="Style1"/>
        <w:rPr>
          <w:rFonts w:ascii="Arial" w:hAnsi="Arial" w:cs="Arial"/>
          <w:sz w:val="24"/>
          <w:szCs w:val="24"/>
        </w:rPr>
      </w:pPr>
      <w:r>
        <w:rPr>
          <w:rFonts w:ascii="Arial" w:hAnsi="Arial" w:cs="Arial"/>
          <w:sz w:val="24"/>
          <w:szCs w:val="24"/>
        </w:rPr>
        <w:t xml:space="preserve">There </w:t>
      </w:r>
      <w:r w:rsidR="009178F7">
        <w:rPr>
          <w:rFonts w:ascii="Arial" w:hAnsi="Arial" w:cs="Arial"/>
          <w:sz w:val="24"/>
          <w:szCs w:val="24"/>
        </w:rPr>
        <w:t>ar</w:t>
      </w:r>
      <w:r>
        <w:rPr>
          <w:rFonts w:ascii="Arial" w:hAnsi="Arial" w:cs="Arial"/>
          <w:sz w:val="24"/>
          <w:szCs w:val="24"/>
        </w:rPr>
        <w:t xml:space="preserve">e no objections to </w:t>
      </w:r>
      <w:r w:rsidR="007F1F00">
        <w:rPr>
          <w:rFonts w:ascii="Arial" w:hAnsi="Arial" w:cs="Arial"/>
          <w:sz w:val="24"/>
          <w:szCs w:val="24"/>
        </w:rPr>
        <w:t xml:space="preserve">the proposed modification </w:t>
      </w:r>
      <w:r>
        <w:rPr>
          <w:rFonts w:ascii="Arial" w:hAnsi="Arial" w:cs="Arial"/>
          <w:sz w:val="24"/>
          <w:szCs w:val="24"/>
        </w:rPr>
        <w:t xml:space="preserve">of the width </w:t>
      </w:r>
      <w:r w:rsidR="00B43842">
        <w:rPr>
          <w:rFonts w:ascii="Arial" w:hAnsi="Arial" w:cs="Arial"/>
          <w:sz w:val="24"/>
          <w:szCs w:val="24"/>
        </w:rPr>
        <w:t xml:space="preserve">between </w:t>
      </w:r>
      <w:r w:rsidR="00554180">
        <w:rPr>
          <w:rFonts w:ascii="Arial" w:hAnsi="Arial" w:cs="Arial"/>
          <w:sz w:val="24"/>
          <w:szCs w:val="24"/>
        </w:rPr>
        <w:t>Point A and SJ 383465 345413</w:t>
      </w:r>
      <w:r w:rsidR="00AF6DEC">
        <w:rPr>
          <w:rFonts w:ascii="Arial" w:hAnsi="Arial" w:cs="Arial"/>
          <w:sz w:val="24"/>
          <w:szCs w:val="24"/>
        </w:rPr>
        <w:t xml:space="preserve"> o</w:t>
      </w:r>
      <w:r w:rsidR="00D84045">
        <w:rPr>
          <w:rFonts w:ascii="Arial" w:hAnsi="Arial" w:cs="Arial"/>
          <w:sz w:val="24"/>
          <w:szCs w:val="24"/>
        </w:rPr>
        <w:t>r</w:t>
      </w:r>
      <w:r w:rsidR="00AF6DEC">
        <w:rPr>
          <w:rFonts w:ascii="Arial" w:hAnsi="Arial" w:cs="Arial"/>
          <w:sz w:val="24"/>
          <w:szCs w:val="24"/>
        </w:rPr>
        <w:t xml:space="preserve"> the correction of the spelling mistake</w:t>
      </w:r>
      <w:r w:rsidR="00D71CFB">
        <w:rPr>
          <w:rFonts w:ascii="Arial" w:hAnsi="Arial" w:cs="Arial"/>
          <w:sz w:val="24"/>
          <w:szCs w:val="24"/>
        </w:rPr>
        <w:t xml:space="preserve">. The objections and representations </w:t>
      </w:r>
      <w:r w:rsidR="007057D4">
        <w:rPr>
          <w:rFonts w:ascii="Arial" w:hAnsi="Arial" w:cs="Arial"/>
          <w:sz w:val="24"/>
          <w:szCs w:val="24"/>
        </w:rPr>
        <w:t>concern</w:t>
      </w:r>
      <w:r w:rsidR="00D71CFB">
        <w:rPr>
          <w:rFonts w:ascii="Arial" w:hAnsi="Arial" w:cs="Arial"/>
          <w:sz w:val="24"/>
          <w:szCs w:val="24"/>
        </w:rPr>
        <w:t xml:space="preserve"> the width </w:t>
      </w:r>
      <w:r w:rsidR="00FB309B">
        <w:rPr>
          <w:rFonts w:ascii="Arial" w:hAnsi="Arial" w:cs="Arial"/>
          <w:sz w:val="24"/>
          <w:szCs w:val="24"/>
        </w:rPr>
        <w:t>between SJ 383465 345413 and Point B</w:t>
      </w:r>
      <w:r w:rsidR="00D71CFB">
        <w:rPr>
          <w:rFonts w:ascii="Arial" w:hAnsi="Arial" w:cs="Arial"/>
          <w:sz w:val="24"/>
          <w:szCs w:val="24"/>
        </w:rPr>
        <w:t xml:space="preserve">. </w:t>
      </w:r>
      <w:r w:rsidR="00B912C7">
        <w:rPr>
          <w:rFonts w:ascii="Arial" w:hAnsi="Arial" w:cs="Arial"/>
          <w:sz w:val="24"/>
          <w:szCs w:val="24"/>
        </w:rPr>
        <w:t xml:space="preserve"> </w:t>
      </w:r>
    </w:p>
    <w:p w14:paraId="14C86DB2" w14:textId="1FD46F88" w:rsidR="001D655D" w:rsidRPr="000A31B2" w:rsidRDefault="00D84045" w:rsidP="001D655D">
      <w:pPr>
        <w:pStyle w:val="Style1"/>
        <w:numPr>
          <w:ilvl w:val="0"/>
          <w:numId w:val="0"/>
        </w:numPr>
        <w:rPr>
          <w:rFonts w:ascii="Arial" w:hAnsi="Arial" w:cs="Arial"/>
          <w:i/>
          <w:iCs/>
          <w:sz w:val="24"/>
          <w:szCs w:val="24"/>
        </w:rPr>
      </w:pPr>
      <w:r>
        <w:rPr>
          <w:rFonts w:ascii="Arial" w:hAnsi="Arial" w:cs="Arial"/>
          <w:i/>
          <w:iCs/>
          <w:sz w:val="24"/>
          <w:szCs w:val="24"/>
        </w:rPr>
        <w:t>Evidence of use</w:t>
      </w:r>
    </w:p>
    <w:p w14:paraId="6DD81A42" w14:textId="4CC991BA" w:rsidR="00F424FF" w:rsidRDefault="000B5A2D" w:rsidP="00FE7F78">
      <w:pPr>
        <w:pStyle w:val="Style1"/>
        <w:rPr>
          <w:rFonts w:ascii="Arial" w:hAnsi="Arial" w:cs="Arial"/>
          <w:sz w:val="24"/>
          <w:szCs w:val="24"/>
        </w:rPr>
      </w:pPr>
      <w:r>
        <w:rPr>
          <w:rFonts w:ascii="Arial" w:hAnsi="Arial" w:cs="Arial"/>
          <w:sz w:val="24"/>
          <w:szCs w:val="24"/>
        </w:rPr>
        <w:t>There is n</w:t>
      </w:r>
      <w:r w:rsidR="00134298">
        <w:rPr>
          <w:rFonts w:ascii="Arial" w:hAnsi="Arial" w:cs="Arial"/>
          <w:sz w:val="24"/>
          <w:szCs w:val="24"/>
        </w:rPr>
        <w:t xml:space="preserve">o evidence </w:t>
      </w:r>
      <w:r>
        <w:rPr>
          <w:rFonts w:ascii="Arial" w:hAnsi="Arial" w:cs="Arial"/>
          <w:sz w:val="24"/>
          <w:szCs w:val="24"/>
        </w:rPr>
        <w:t xml:space="preserve">of use </w:t>
      </w:r>
      <w:r w:rsidR="0085534A">
        <w:rPr>
          <w:rFonts w:ascii="Arial" w:hAnsi="Arial" w:cs="Arial"/>
          <w:sz w:val="24"/>
          <w:szCs w:val="24"/>
        </w:rPr>
        <w:t xml:space="preserve">by </w:t>
      </w:r>
      <w:r w:rsidR="00134298">
        <w:rPr>
          <w:rFonts w:ascii="Arial" w:hAnsi="Arial" w:cs="Arial"/>
          <w:sz w:val="24"/>
          <w:szCs w:val="24"/>
        </w:rPr>
        <w:t xml:space="preserve">the public </w:t>
      </w:r>
      <w:r w:rsidR="0085534A">
        <w:rPr>
          <w:rFonts w:ascii="Arial" w:hAnsi="Arial" w:cs="Arial"/>
          <w:sz w:val="24"/>
          <w:szCs w:val="24"/>
        </w:rPr>
        <w:t>along</w:t>
      </w:r>
      <w:r w:rsidR="00134298">
        <w:rPr>
          <w:rFonts w:ascii="Arial" w:hAnsi="Arial" w:cs="Arial"/>
          <w:sz w:val="24"/>
          <w:szCs w:val="24"/>
        </w:rPr>
        <w:t xml:space="preserve"> the historic </w:t>
      </w:r>
      <w:r w:rsidR="00DD51A4">
        <w:rPr>
          <w:rFonts w:ascii="Arial" w:hAnsi="Arial" w:cs="Arial"/>
          <w:sz w:val="24"/>
          <w:szCs w:val="24"/>
        </w:rPr>
        <w:t>track</w:t>
      </w:r>
      <w:r w:rsidR="00134298">
        <w:rPr>
          <w:rFonts w:ascii="Arial" w:hAnsi="Arial" w:cs="Arial"/>
          <w:sz w:val="24"/>
          <w:szCs w:val="24"/>
        </w:rPr>
        <w:t xml:space="preserve"> </w:t>
      </w:r>
      <w:r w:rsidR="004672FB">
        <w:rPr>
          <w:rFonts w:ascii="Arial" w:hAnsi="Arial" w:cs="Arial"/>
          <w:sz w:val="24"/>
          <w:szCs w:val="24"/>
        </w:rPr>
        <w:t xml:space="preserve">prior to the land being owned by </w:t>
      </w:r>
      <w:r w:rsidR="0090749B">
        <w:rPr>
          <w:rFonts w:ascii="Arial" w:hAnsi="Arial" w:cs="Arial"/>
          <w:sz w:val="24"/>
          <w:szCs w:val="24"/>
        </w:rPr>
        <w:t xml:space="preserve">NULBC </w:t>
      </w:r>
      <w:r w:rsidR="00AF3215">
        <w:rPr>
          <w:rFonts w:ascii="Arial" w:hAnsi="Arial" w:cs="Arial"/>
          <w:sz w:val="24"/>
          <w:szCs w:val="24"/>
        </w:rPr>
        <w:t>and used as a</w:t>
      </w:r>
      <w:r w:rsidR="00CC6048">
        <w:rPr>
          <w:rFonts w:ascii="Arial" w:hAnsi="Arial" w:cs="Arial"/>
          <w:sz w:val="24"/>
          <w:szCs w:val="24"/>
        </w:rPr>
        <w:t xml:space="preserve"> public park. </w:t>
      </w:r>
      <w:r w:rsidR="00792FF5">
        <w:rPr>
          <w:rFonts w:ascii="Arial" w:hAnsi="Arial" w:cs="Arial"/>
          <w:sz w:val="24"/>
          <w:szCs w:val="24"/>
        </w:rPr>
        <w:t>It</w:t>
      </w:r>
      <w:r w:rsidR="00CC6048">
        <w:rPr>
          <w:rFonts w:ascii="Arial" w:hAnsi="Arial" w:cs="Arial"/>
          <w:sz w:val="24"/>
          <w:szCs w:val="24"/>
        </w:rPr>
        <w:t xml:space="preserve"> </w:t>
      </w:r>
      <w:r w:rsidR="00792FF5">
        <w:rPr>
          <w:rFonts w:ascii="Arial" w:hAnsi="Arial" w:cs="Arial"/>
          <w:sz w:val="24"/>
          <w:szCs w:val="24"/>
        </w:rPr>
        <w:t xml:space="preserve">is suggested it </w:t>
      </w:r>
      <w:r w:rsidR="00CC6048">
        <w:rPr>
          <w:rFonts w:ascii="Arial" w:hAnsi="Arial" w:cs="Arial"/>
          <w:sz w:val="24"/>
          <w:szCs w:val="24"/>
        </w:rPr>
        <w:t xml:space="preserve">would be wrong to base the width of the footpath on something that no longer existed once the area became a public park. </w:t>
      </w:r>
    </w:p>
    <w:p w14:paraId="01DB70BC" w14:textId="5AB14B96" w:rsidR="00D32304" w:rsidRPr="00D32304" w:rsidRDefault="00E6571E" w:rsidP="00D32304">
      <w:pPr>
        <w:pStyle w:val="Style1"/>
        <w:rPr>
          <w:rFonts w:ascii="Arial" w:hAnsi="Arial" w:cs="Arial"/>
          <w:sz w:val="24"/>
          <w:szCs w:val="24"/>
        </w:rPr>
      </w:pPr>
      <w:r>
        <w:rPr>
          <w:rFonts w:ascii="Arial" w:hAnsi="Arial" w:cs="Arial"/>
          <w:sz w:val="24"/>
          <w:szCs w:val="24"/>
        </w:rPr>
        <w:t xml:space="preserve">Most of </w:t>
      </w:r>
      <w:proofErr w:type="spellStart"/>
      <w:r w:rsidR="00B9797D">
        <w:rPr>
          <w:rFonts w:ascii="Arial" w:hAnsi="Arial" w:cs="Arial"/>
          <w:sz w:val="24"/>
          <w:szCs w:val="24"/>
        </w:rPr>
        <w:t>Thistleberry</w:t>
      </w:r>
      <w:proofErr w:type="spellEnd"/>
      <w:r w:rsidR="00B9797D">
        <w:rPr>
          <w:rFonts w:ascii="Arial" w:hAnsi="Arial" w:cs="Arial"/>
          <w:sz w:val="24"/>
          <w:szCs w:val="24"/>
        </w:rPr>
        <w:t xml:space="preserve"> Park was purchased </w:t>
      </w:r>
      <w:r>
        <w:rPr>
          <w:rFonts w:ascii="Arial" w:hAnsi="Arial" w:cs="Arial"/>
          <w:sz w:val="24"/>
          <w:szCs w:val="24"/>
        </w:rPr>
        <w:t xml:space="preserve">by NULBC </w:t>
      </w:r>
      <w:r w:rsidR="00B9797D">
        <w:rPr>
          <w:rFonts w:ascii="Arial" w:hAnsi="Arial" w:cs="Arial"/>
          <w:sz w:val="24"/>
          <w:szCs w:val="24"/>
        </w:rPr>
        <w:t>in 1932</w:t>
      </w:r>
      <w:r w:rsidR="007057D4">
        <w:rPr>
          <w:rFonts w:ascii="Arial" w:hAnsi="Arial" w:cs="Arial"/>
          <w:sz w:val="24"/>
          <w:szCs w:val="24"/>
        </w:rPr>
        <w:t>,</w:t>
      </w:r>
      <w:r>
        <w:rPr>
          <w:rFonts w:ascii="Arial" w:hAnsi="Arial" w:cs="Arial"/>
          <w:sz w:val="24"/>
          <w:szCs w:val="24"/>
        </w:rPr>
        <w:t xml:space="preserve"> but they did not purchase </w:t>
      </w:r>
      <w:r w:rsidR="000068D4">
        <w:rPr>
          <w:rFonts w:ascii="Arial" w:hAnsi="Arial" w:cs="Arial"/>
          <w:sz w:val="24"/>
          <w:szCs w:val="24"/>
        </w:rPr>
        <w:t>the hist</w:t>
      </w:r>
      <w:r w:rsidR="00414933">
        <w:rPr>
          <w:rFonts w:ascii="Arial" w:hAnsi="Arial" w:cs="Arial"/>
          <w:sz w:val="24"/>
          <w:szCs w:val="24"/>
        </w:rPr>
        <w:t>oric track</w:t>
      </w:r>
      <w:r>
        <w:rPr>
          <w:rFonts w:ascii="Arial" w:hAnsi="Arial" w:cs="Arial"/>
          <w:sz w:val="24"/>
          <w:szCs w:val="24"/>
        </w:rPr>
        <w:t xml:space="preserve"> which Path 1 runs </w:t>
      </w:r>
      <w:r w:rsidR="00414933">
        <w:rPr>
          <w:rFonts w:ascii="Arial" w:hAnsi="Arial" w:cs="Arial"/>
          <w:sz w:val="24"/>
          <w:szCs w:val="24"/>
        </w:rPr>
        <w:t xml:space="preserve">along </w:t>
      </w:r>
      <w:r>
        <w:rPr>
          <w:rFonts w:ascii="Arial" w:hAnsi="Arial" w:cs="Arial"/>
          <w:sz w:val="24"/>
          <w:szCs w:val="24"/>
        </w:rPr>
        <w:t>until 1952</w:t>
      </w:r>
      <w:r w:rsidR="00B9797D">
        <w:rPr>
          <w:rFonts w:ascii="Arial" w:hAnsi="Arial" w:cs="Arial"/>
          <w:sz w:val="24"/>
          <w:szCs w:val="24"/>
        </w:rPr>
        <w:t>.</w:t>
      </w:r>
      <w:r w:rsidR="0090749B">
        <w:rPr>
          <w:rFonts w:ascii="Arial" w:hAnsi="Arial" w:cs="Arial"/>
          <w:sz w:val="24"/>
          <w:szCs w:val="24"/>
        </w:rPr>
        <w:t xml:space="preserve"> </w:t>
      </w:r>
      <w:r w:rsidR="00B736FD">
        <w:rPr>
          <w:rFonts w:ascii="Arial" w:hAnsi="Arial" w:cs="Arial"/>
          <w:sz w:val="24"/>
          <w:szCs w:val="24"/>
        </w:rPr>
        <w:t xml:space="preserve">The evidence does not </w:t>
      </w:r>
      <w:r w:rsidR="00EB056D">
        <w:rPr>
          <w:rFonts w:ascii="Arial" w:hAnsi="Arial" w:cs="Arial"/>
          <w:sz w:val="24"/>
          <w:szCs w:val="24"/>
        </w:rPr>
        <w:t xml:space="preserve">indicate when the park </w:t>
      </w:r>
      <w:r w:rsidR="00AF3215">
        <w:rPr>
          <w:rFonts w:ascii="Arial" w:hAnsi="Arial" w:cs="Arial"/>
          <w:sz w:val="24"/>
          <w:szCs w:val="24"/>
        </w:rPr>
        <w:t>was created</w:t>
      </w:r>
      <w:r w:rsidR="00BF7B78">
        <w:rPr>
          <w:rFonts w:ascii="Arial" w:hAnsi="Arial" w:cs="Arial"/>
          <w:sz w:val="24"/>
          <w:szCs w:val="24"/>
        </w:rPr>
        <w:t xml:space="preserve">. </w:t>
      </w:r>
      <w:r w:rsidR="00C174E3">
        <w:rPr>
          <w:rFonts w:ascii="Arial" w:hAnsi="Arial" w:cs="Arial"/>
          <w:sz w:val="24"/>
          <w:szCs w:val="24"/>
        </w:rPr>
        <w:t xml:space="preserve">However, the user evidence </w:t>
      </w:r>
      <w:r w:rsidR="00F44E31">
        <w:rPr>
          <w:rFonts w:ascii="Arial" w:hAnsi="Arial" w:cs="Arial"/>
          <w:sz w:val="24"/>
          <w:szCs w:val="24"/>
        </w:rPr>
        <w:t>forms,</w:t>
      </w:r>
      <w:r w:rsidR="00C174E3">
        <w:rPr>
          <w:rFonts w:ascii="Arial" w:hAnsi="Arial" w:cs="Arial"/>
          <w:sz w:val="24"/>
          <w:szCs w:val="24"/>
        </w:rPr>
        <w:t xml:space="preserve"> and </w:t>
      </w:r>
      <w:r w:rsidR="00D84045">
        <w:rPr>
          <w:rFonts w:ascii="Arial" w:hAnsi="Arial" w:cs="Arial"/>
          <w:sz w:val="24"/>
          <w:szCs w:val="24"/>
        </w:rPr>
        <w:t xml:space="preserve">witness </w:t>
      </w:r>
      <w:r w:rsidR="00C174E3">
        <w:rPr>
          <w:rFonts w:ascii="Arial" w:hAnsi="Arial" w:cs="Arial"/>
          <w:sz w:val="24"/>
          <w:szCs w:val="24"/>
        </w:rPr>
        <w:t xml:space="preserve">evidence at the Inquiry </w:t>
      </w:r>
      <w:r w:rsidR="00A84251">
        <w:rPr>
          <w:rFonts w:ascii="Arial" w:hAnsi="Arial" w:cs="Arial"/>
          <w:sz w:val="24"/>
          <w:szCs w:val="24"/>
        </w:rPr>
        <w:t xml:space="preserve">show </w:t>
      </w:r>
      <w:r w:rsidR="00C174E3">
        <w:rPr>
          <w:rFonts w:ascii="Arial" w:hAnsi="Arial" w:cs="Arial"/>
          <w:sz w:val="24"/>
          <w:szCs w:val="24"/>
        </w:rPr>
        <w:t>members of the public were using the historic track</w:t>
      </w:r>
      <w:r>
        <w:rPr>
          <w:rFonts w:ascii="Arial" w:hAnsi="Arial" w:cs="Arial"/>
          <w:sz w:val="24"/>
          <w:szCs w:val="24"/>
        </w:rPr>
        <w:t xml:space="preserve"> from</w:t>
      </w:r>
      <w:r w:rsidR="00CC2DD2">
        <w:rPr>
          <w:rFonts w:ascii="Arial" w:hAnsi="Arial" w:cs="Arial"/>
          <w:sz w:val="24"/>
          <w:szCs w:val="24"/>
        </w:rPr>
        <w:t xml:space="preserve"> 1952</w:t>
      </w:r>
      <w:r w:rsidR="00CE30F9">
        <w:rPr>
          <w:rFonts w:ascii="Arial" w:hAnsi="Arial" w:cs="Arial"/>
          <w:sz w:val="24"/>
          <w:szCs w:val="24"/>
        </w:rPr>
        <w:t xml:space="preserve"> </w:t>
      </w:r>
      <w:r w:rsidR="00A70041">
        <w:rPr>
          <w:rFonts w:ascii="Arial" w:hAnsi="Arial" w:cs="Arial"/>
          <w:sz w:val="24"/>
          <w:szCs w:val="24"/>
        </w:rPr>
        <w:t>until</w:t>
      </w:r>
      <w:r w:rsidR="00A30D6A">
        <w:rPr>
          <w:rFonts w:ascii="Arial" w:hAnsi="Arial" w:cs="Arial"/>
          <w:sz w:val="24"/>
          <w:szCs w:val="24"/>
        </w:rPr>
        <w:t xml:space="preserve"> at least</w:t>
      </w:r>
      <w:r w:rsidR="00A70041">
        <w:rPr>
          <w:rFonts w:ascii="Arial" w:hAnsi="Arial" w:cs="Arial"/>
          <w:sz w:val="24"/>
          <w:szCs w:val="24"/>
        </w:rPr>
        <w:t xml:space="preserve"> 2007 when </w:t>
      </w:r>
      <w:r w:rsidR="00280751">
        <w:rPr>
          <w:rFonts w:ascii="Arial" w:hAnsi="Arial" w:cs="Arial"/>
          <w:sz w:val="24"/>
          <w:szCs w:val="24"/>
        </w:rPr>
        <w:t xml:space="preserve">work began on the </w:t>
      </w:r>
      <w:r w:rsidR="006507D0">
        <w:rPr>
          <w:rFonts w:ascii="Arial" w:hAnsi="Arial" w:cs="Arial"/>
          <w:sz w:val="24"/>
          <w:szCs w:val="24"/>
        </w:rPr>
        <w:t xml:space="preserve">Hampton Court </w:t>
      </w:r>
      <w:r w:rsidR="00280751">
        <w:rPr>
          <w:rFonts w:ascii="Arial" w:hAnsi="Arial" w:cs="Arial"/>
          <w:sz w:val="24"/>
          <w:szCs w:val="24"/>
        </w:rPr>
        <w:t>development</w:t>
      </w:r>
      <w:r w:rsidR="006507D0">
        <w:rPr>
          <w:rFonts w:ascii="Arial" w:hAnsi="Arial" w:cs="Arial"/>
          <w:sz w:val="24"/>
          <w:szCs w:val="24"/>
        </w:rPr>
        <w:t>.</w:t>
      </w:r>
      <w:r w:rsidR="00A7293C">
        <w:rPr>
          <w:rFonts w:ascii="Arial" w:hAnsi="Arial" w:cs="Arial"/>
          <w:sz w:val="24"/>
          <w:szCs w:val="24"/>
        </w:rPr>
        <w:t xml:space="preserve"> </w:t>
      </w:r>
      <w:r w:rsidR="00D32304">
        <w:rPr>
          <w:rFonts w:ascii="Arial" w:hAnsi="Arial" w:cs="Arial"/>
          <w:sz w:val="24"/>
          <w:szCs w:val="24"/>
        </w:rPr>
        <w:t xml:space="preserve">Photographs taken around this time show the track enclosed on both sides by </w:t>
      </w:r>
      <w:r w:rsidR="00D32304" w:rsidRPr="00A32299">
        <w:rPr>
          <w:rFonts w:ascii="Arial" w:hAnsi="Arial" w:cs="Arial"/>
          <w:color w:val="auto"/>
          <w:sz w:val="24"/>
          <w:szCs w:val="24"/>
        </w:rPr>
        <w:t xml:space="preserve">hedges and trees. </w:t>
      </w:r>
    </w:p>
    <w:p w14:paraId="66120464" w14:textId="2E592457" w:rsidR="00E470BC" w:rsidRDefault="00E40B5E" w:rsidP="00FE7F78">
      <w:pPr>
        <w:pStyle w:val="Style1"/>
        <w:rPr>
          <w:rFonts w:ascii="Arial" w:hAnsi="Arial" w:cs="Arial"/>
          <w:sz w:val="24"/>
          <w:szCs w:val="24"/>
        </w:rPr>
      </w:pPr>
      <w:r>
        <w:rPr>
          <w:rFonts w:ascii="Arial" w:hAnsi="Arial" w:cs="Arial"/>
          <w:sz w:val="24"/>
          <w:szCs w:val="24"/>
        </w:rPr>
        <w:t xml:space="preserve">The historic track is shown on </w:t>
      </w:r>
      <w:r w:rsidR="00AE1435">
        <w:rPr>
          <w:rFonts w:ascii="Arial" w:hAnsi="Arial" w:cs="Arial"/>
          <w:sz w:val="24"/>
          <w:szCs w:val="24"/>
        </w:rPr>
        <w:t>various</w:t>
      </w:r>
      <w:r w:rsidR="004B2995">
        <w:rPr>
          <w:rFonts w:ascii="Arial" w:hAnsi="Arial" w:cs="Arial"/>
          <w:sz w:val="24"/>
          <w:szCs w:val="24"/>
        </w:rPr>
        <w:t xml:space="preserve"> </w:t>
      </w:r>
      <w:r w:rsidR="00DA40BF">
        <w:rPr>
          <w:rFonts w:ascii="Arial" w:hAnsi="Arial" w:cs="Arial"/>
          <w:sz w:val="24"/>
          <w:szCs w:val="24"/>
        </w:rPr>
        <w:t xml:space="preserve">maps and plans between 1842 and 1982. </w:t>
      </w:r>
      <w:r w:rsidR="00A32299">
        <w:rPr>
          <w:rFonts w:ascii="Arial" w:hAnsi="Arial" w:cs="Arial"/>
          <w:sz w:val="24"/>
          <w:szCs w:val="24"/>
        </w:rPr>
        <w:t>D</w:t>
      </w:r>
      <w:r w:rsidR="00AE1435">
        <w:rPr>
          <w:rFonts w:ascii="Arial" w:hAnsi="Arial" w:cs="Arial"/>
          <w:sz w:val="24"/>
          <w:szCs w:val="24"/>
        </w:rPr>
        <w:t xml:space="preserve">evelopment plans for Hampton Court </w:t>
      </w:r>
      <w:r w:rsidR="002232EB">
        <w:rPr>
          <w:rFonts w:ascii="Arial" w:hAnsi="Arial" w:cs="Arial"/>
          <w:sz w:val="24"/>
          <w:szCs w:val="24"/>
        </w:rPr>
        <w:t xml:space="preserve">also show </w:t>
      </w:r>
      <w:r w:rsidR="00A32299">
        <w:rPr>
          <w:rFonts w:ascii="Arial" w:hAnsi="Arial" w:cs="Arial"/>
          <w:sz w:val="24"/>
          <w:szCs w:val="24"/>
        </w:rPr>
        <w:t>an</w:t>
      </w:r>
      <w:r w:rsidR="002232EB">
        <w:rPr>
          <w:rFonts w:ascii="Arial" w:hAnsi="Arial" w:cs="Arial"/>
          <w:sz w:val="24"/>
          <w:szCs w:val="24"/>
        </w:rPr>
        <w:t xml:space="preserve"> enclosed track </w:t>
      </w:r>
      <w:r w:rsidR="00D92AE8">
        <w:rPr>
          <w:rFonts w:ascii="Arial" w:hAnsi="Arial" w:cs="Arial"/>
          <w:sz w:val="24"/>
          <w:szCs w:val="24"/>
        </w:rPr>
        <w:t xml:space="preserve">outside of the site. </w:t>
      </w:r>
      <w:r w:rsidR="006225AD">
        <w:rPr>
          <w:rFonts w:ascii="Arial" w:hAnsi="Arial" w:cs="Arial"/>
          <w:sz w:val="24"/>
          <w:szCs w:val="24"/>
        </w:rPr>
        <w:t>The site layout plan states th</w:t>
      </w:r>
      <w:r w:rsidR="00D757AA">
        <w:rPr>
          <w:rFonts w:ascii="Arial" w:hAnsi="Arial" w:cs="Arial"/>
          <w:sz w:val="24"/>
          <w:szCs w:val="24"/>
        </w:rPr>
        <w:t>e</w:t>
      </w:r>
      <w:r w:rsidR="006225AD">
        <w:rPr>
          <w:rFonts w:ascii="Arial" w:hAnsi="Arial" w:cs="Arial"/>
          <w:sz w:val="24"/>
          <w:szCs w:val="24"/>
        </w:rPr>
        <w:t xml:space="preserve"> boundary hedge and trees </w:t>
      </w:r>
      <w:r w:rsidR="001719D4">
        <w:rPr>
          <w:rFonts w:ascii="Arial" w:hAnsi="Arial" w:cs="Arial"/>
          <w:sz w:val="24"/>
          <w:szCs w:val="24"/>
        </w:rPr>
        <w:t>along the west</w:t>
      </w:r>
      <w:r w:rsidR="00811568">
        <w:rPr>
          <w:rFonts w:ascii="Arial" w:hAnsi="Arial" w:cs="Arial"/>
          <w:sz w:val="24"/>
          <w:szCs w:val="24"/>
        </w:rPr>
        <w:t xml:space="preserve">ern boundary of the track </w:t>
      </w:r>
      <w:r w:rsidR="00C55EC4">
        <w:rPr>
          <w:rFonts w:ascii="Arial" w:hAnsi="Arial" w:cs="Arial"/>
          <w:sz w:val="24"/>
          <w:szCs w:val="24"/>
        </w:rPr>
        <w:t>w</w:t>
      </w:r>
      <w:r w:rsidR="00B304B4">
        <w:rPr>
          <w:rFonts w:ascii="Arial" w:hAnsi="Arial" w:cs="Arial"/>
          <w:sz w:val="24"/>
          <w:szCs w:val="24"/>
        </w:rPr>
        <w:t>ere</w:t>
      </w:r>
      <w:r w:rsidR="00811568">
        <w:rPr>
          <w:rFonts w:ascii="Arial" w:hAnsi="Arial" w:cs="Arial"/>
          <w:sz w:val="24"/>
          <w:szCs w:val="24"/>
        </w:rPr>
        <w:t xml:space="preserve"> to be retained</w:t>
      </w:r>
      <w:r w:rsidR="00460B96">
        <w:rPr>
          <w:rFonts w:ascii="Arial" w:hAnsi="Arial" w:cs="Arial"/>
          <w:sz w:val="24"/>
          <w:szCs w:val="24"/>
        </w:rPr>
        <w:t xml:space="preserve">. </w:t>
      </w:r>
      <w:r w:rsidR="00A327BC">
        <w:rPr>
          <w:rFonts w:ascii="Arial" w:hAnsi="Arial" w:cs="Arial"/>
          <w:sz w:val="24"/>
          <w:szCs w:val="24"/>
        </w:rPr>
        <w:t xml:space="preserve">Land Registry Title Deeds for the Hampton Court properties show the track outside of the </w:t>
      </w:r>
      <w:r w:rsidR="00640DEA">
        <w:rPr>
          <w:rFonts w:ascii="Arial" w:hAnsi="Arial" w:cs="Arial"/>
          <w:sz w:val="24"/>
          <w:szCs w:val="24"/>
        </w:rPr>
        <w:t xml:space="preserve">red line boundary </w:t>
      </w:r>
      <w:r w:rsidR="00E12050">
        <w:rPr>
          <w:rFonts w:ascii="Arial" w:hAnsi="Arial" w:cs="Arial"/>
          <w:sz w:val="24"/>
          <w:szCs w:val="24"/>
        </w:rPr>
        <w:t>of each plot</w:t>
      </w:r>
      <w:r w:rsidR="00A327BC">
        <w:rPr>
          <w:rFonts w:ascii="Arial" w:hAnsi="Arial" w:cs="Arial"/>
          <w:sz w:val="24"/>
          <w:szCs w:val="24"/>
        </w:rPr>
        <w:t xml:space="preserve">. </w:t>
      </w:r>
    </w:p>
    <w:p w14:paraId="47556EE2" w14:textId="40836F77" w:rsidR="00D91764" w:rsidRDefault="00A327BC" w:rsidP="00E7451B">
      <w:pPr>
        <w:pStyle w:val="Style1"/>
        <w:rPr>
          <w:rFonts w:ascii="Arial" w:hAnsi="Arial" w:cs="Arial"/>
          <w:sz w:val="24"/>
          <w:szCs w:val="24"/>
        </w:rPr>
      </w:pPr>
      <w:r>
        <w:rPr>
          <w:rFonts w:ascii="Arial" w:hAnsi="Arial" w:cs="Arial"/>
          <w:sz w:val="24"/>
          <w:szCs w:val="24"/>
        </w:rPr>
        <w:t xml:space="preserve">Therefore, I consider the </w:t>
      </w:r>
      <w:r w:rsidR="008C2882">
        <w:rPr>
          <w:rFonts w:ascii="Arial" w:hAnsi="Arial" w:cs="Arial"/>
          <w:sz w:val="24"/>
          <w:szCs w:val="24"/>
        </w:rPr>
        <w:t xml:space="preserve">documentary and user </w:t>
      </w:r>
      <w:r w:rsidR="00C46DF7">
        <w:rPr>
          <w:rFonts w:ascii="Arial" w:hAnsi="Arial" w:cs="Arial"/>
          <w:sz w:val="24"/>
          <w:szCs w:val="24"/>
        </w:rPr>
        <w:t>evidence shows the historic track still existed in 2007 when use of the Order route was called into question</w:t>
      </w:r>
      <w:r w:rsidR="00B9301F">
        <w:rPr>
          <w:rFonts w:ascii="Arial" w:hAnsi="Arial" w:cs="Arial"/>
          <w:sz w:val="24"/>
          <w:szCs w:val="24"/>
        </w:rPr>
        <w:t xml:space="preserve"> and </w:t>
      </w:r>
      <w:r w:rsidR="00C202A6">
        <w:rPr>
          <w:rFonts w:ascii="Arial" w:hAnsi="Arial" w:cs="Arial"/>
          <w:sz w:val="24"/>
          <w:szCs w:val="24"/>
        </w:rPr>
        <w:t>the track i</w:t>
      </w:r>
      <w:r w:rsidR="00B9301F">
        <w:rPr>
          <w:rFonts w:ascii="Arial" w:hAnsi="Arial" w:cs="Arial"/>
          <w:sz w:val="24"/>
          <w:szCs w:val="24"/>
        </w:rPr>
        <w:t>s the route used by the public</w:t>
      </w:r>
      <w:r w:rsidR="00385BC1">
        <w:rPr>
          <w:rFonts w:ascii="Arial" w:hAnsi="Arial" w:cs="Arial"/>
          <w:sz w:val="24"/>
          <w:szCs w:val="24"/>
        </w:rPr>
        <w:t>.</w:t>
      </w:r>
    </w:p>
    <w:p w14:paraId="338BA8EC" w14:textId="77777777" w:rsidR="00D91764" w:rsidRPr="00D32304" w:rsidRDefault="00D91764" w:rsidP="00D91764">
      <w:pPr>
        <w:pStyle w:val="Style1"/>
        <w:rPr>
          <w:rFonts w:ascii="Arial" w:hAnsi="Arial" w:cs="Arial"/>
          <w:sz w:val="24"/>
          <w:szCs w:val="24"/>
        </w:rPr>
      </w:pPr>
      <w:r w:rsidRPr="00D32304">
        <w:rPr>
          <w:rFonts w:ascii="Arial" w:hAnsi="Arial" w:cs="Arial"/>
          <w:sz w:val="24"/>
          <w:szCs w:val="24"/>
        </w:rPr>
        <w:t xml:space="preserve">Evidence given at the Inquiry indicated the full width of the track was available to use, although there was a period when the public had to walk around a vehicle parked on the very northern end of it. Therefore, I consider the public rights need to be recorded over the full width of the historic track. </w:t>
      </w:r>
    </w:p>
    <w:p w14:paraId="428D12AB" w14:textId="1A1929E1" w:rsidR="00780F8E" w:rsidRPr="00780F8E" w:rsidRDefault="00780F8E" w:rsidP="00780F8E">
      <w:pPr>
        <w:pStyle w:val="Style1"/>
        <w:numPr>
          <w:ilvl w:val="0"/>
          <w:numId w:val="0"/>
        </w:numPr>
        <w:rPr>
          <w:rFonts w:ascii="Arial" w:hAnsi="Arial" w:cs="Arial"/>
          <w:i/>
          <w:iCs/>
          <w:sz w:val="24"/>
          <w:szCs w:val="24"/>
        </w:rPr>
      </w:pPr>
      <w:r>
        <w:rPr>
          <w:rFonts w:ascii="Arial" w:hAnsi="Arial" w:cs="Arial"/>
          <w:i/>
          <w:iCs/>
          <w:sz w:val="24"/>
          <w:szCs w:val="24"/>
        </w:rPr>
        <w:lastRenderedPageBreak/>
        <w:t>Width of the historic track</w:t>
      </w:r>
    </w:p>
    <w:p w14:paraId="2E3F9C76" w14:textId="6B724CCC" w:rsidR="004574D9" w:rsidRDefault="0097112D" w:rsidP="00FE7F78">
      <w:pPr>
        <w:pStyle w:val="Style1"/>
        <w:rPr>
          <w:rFonts w:ascii="Arial" w:hAnsi="Arial" w:cs="Arial"/>
          <w:sz w:val="24"/>
          <w:szCs w:val="24"/>
        </w:rPr>
      </w:pPr>
      <w:r>
        <w:rPr>
          <w:rFonts w:ascii="Arial" w:hAnsi="Arial" w:cs="Arial"/>
          <w:sz w:val="24"/>
          <w:szCs w:val="24"/>
        </w:rPr>
        <w:t>The consultant</w:t>
      </w:r>
      <w:r w:rsidR="00E51083">
        <w:rPr>
          <w:rFonts w:ascii="Arial" w:hAnsi="Arial" w:cs="Arial"/>
          <w:sz w:val="24"/>
          <w:szCs w:val="24"/>
        </w:rPr>
        <w:t>’s report</w:t>
      </w:r>
      <w:r>
        <w:rPr>
          <w:rFonts w:ascii="Arial" w:hAnsi="Arial" w:cs="Arial"/>
          <w:sz w:val="24"/>
          <w:szCs w:val="24"/>
        </w:rPr>
        <w:t xml:space="preserve"> recommended the </w:t>
      </w:r>
      <w:r w:rsidR="00F04802">
        <w:rPr>
          <w:rFonts w:ascii="Arial" w:hAnsi="Arial" w:cs="Arial"/>
          <w:sz w:val="24"/>
          <w:szCs w:val="24"/>
        </w:rPr>
        <w:t xml:space="preserve">width of </w:t>
      </w:r>
      <w:r w:rsidR="00DB7A22">
        <w:rPr>
          <w:rFonts w:ascii="Arial" w:hAnsi="Arial" w:cs="Arial"/>
          <w:sz w:val="24"/>
          <w:szCs w:val="24"/>
        </w:rPr>
        <w:t>Path 1</w:t>
      </w:r>
      <w:r w:rsidR="00F04802">
        <w:rPr>
          <w:rFonts w:ascii="Arial" w:hAnsi="Arial" w:cs="Arial"/>
          <w:sz w:val="24"/>
          <w:szCs w:val="24"/>
        </w:rPr>
        <w:t xml:space="preserve"> should be the full width of the historic </w:t>
      </w:r>
      <w:r w:rsidR="008C2882">
        <w:rPr>
          <w:rFonts w:ascii="Arial" w:hAnsi="Arial" w:cs="Arial"/>
          <w:sz w:val="24"/>
          <w:szCs w:val="24"/>
        </w:rPr>
        <w:t>track</w:t>
      </w:r>
      <w:r w:rsidR="0061398F">
        <w:rPr>
          <w:rFonts w:ascii="Arial" w:hAnsi="Arial" w:cs="Arial"/>
          <w:sz w:val="24"/>
          <w:szCs w:val="24"/>
        </w:rPr>
        <w:t>. I</w:t>
      </w:r>
      <w:r w:rsidR="00704885">
        <w:rPr>
          <w:rFonts w:ascii="Arial" w:hAnsi="Arial" w:cs="Arial"/>
          <w:sz w:val="24"/>
          <w:szCs w:val="24"/>
        </w:rPr>
        <w:t xml:space="preserve">n my interim decision I </w:t>
      </w:r>
      <w:r w:rsidR="00B22B31">
        <w:rPr>
          <w:rFonts w:ascii="Arial" w:hAnsi="Arial" w:cs="Arial"/>
          <w:sz w:val="24"/>
          <w:szCs w:val="24"/>
        </w:rPr>
        <w:t>co</w:t>
      </w:r>
      <w:r w:rsidR="006B0235">
        <w:rPr>
          <w:rFonts w:ascii="Arial" w:hAnsi="Arial" w:cs="Arial"/>
          <w:sz w:val="24"/>
          <w:szCs w:val="24"/>
        </w:rPr>
        <w:t>n</w:t>
      </w:r>
      <w:r w:rsidR="00B22B31">
        <w:rPr>
          <w:rFonts w:ascii="Arial" w:hAnsi="Arial" w:cs="Arial"/>
          <w:sz w:val="24"/>
          <w:szCs w:val="24"/>
        </w:rPr>
        <w:t>sider</w:t>
      </w:r>
      <w:r w:rsidR="00E470BC">
        <w:rPr>
          <w:rFonts w:ascii="Arial" w:hAnsi="Arial" w:cs="Arial"/>
          <w:sz w:val="24"/>
          <w:szCs w:val="24"/>
        </w:rPr>
        <w:t>ed</w:t>
      </w:r>
      <w:r w:rsidR="00F04802">
        <w:rPr>
          <w:rFonts w:ascii="Arial" w:hAnsi="Arial" w:cs="Arial"/>
          <w:sz w:val="24"/>
          <w:szCs w:val="24"/>
        </w:rPr>
        <w:t xml:space="preserve"> this </w:t>
      </w:r>
      <w:r w:rsidR="006B0235">
        <w:rPr>
          <w:rFonts w:ascii="Arial" w:hAnsi="Arial" w:cs="Arial"/>
          <w:sz w:val="24"/>
          <w:szCs w:val="24"/>
        </w:rPr>
        <w:t>to be</w:t>
      </w:r>
      <w:r w:rsidR="00FC4FBB">
        <w:rPr>
          <w:rFonts w:ascii="Arial" w:hAnsi="Arial" w:cs="Arial"/>
          <w:sz w:val="24"/>
          <w:szCs w:val="24"/>
        </w:rPr>
        <w:t xml:space="preserve"> a sensible approach</w:t>
      </w:r>
      <w:r w:rsidR="0061398F">
        <w:rPr>
          <w:rFonts w:ascii="Arial" w:hAnsi="Arial" w:cs="Arial"/>
          <w:sz w:val="24"/>
          <w:szCs w:val="24"/>
        </w:rPr>
        <w:t xml:space="preserve"> based on the evidence before me</w:t>
      </w:r>
      <w:r w:rsidR="00F04802">
        <w:rPr>
          <w:rFonts w:ascii="Arial" w:hAnsi="Arial" w:cs="Arial"/>
          <w:sz w:val="24"/>
          <w:szCs w:val="24"/>
        </w:rPr>
        <w:t>.</w:t>
      </w:r>
      <w:r w:rsidR="00FC4FBB">
        <w:rPr>
          <w:rFonts w:ascii="Arial" w:hAnsi="Arial" w:cs="Arial"/>
          <w:sz w:val="24"/>
          <w:szCs w:val="24"/>
        </w:rPr>
        <w:t xml:space="preserve"> </w:t>
      </w:r>
      <w:r w:rsidR="00AA4CB5">
        <w:rPr>
          <w:rFonts w:ascii="Arial" w:hAnsi="Arial" w:cs="Arial"/>
          <w:sz w:val="24"/>
          <w:szCs w:val="24"/>
        </w:rPr>
        <w:t xml:space="preserve">It is suggested this </w:t>
      </w:r>
      <w:r w:rsidR="0094311F">
        <w:rPr>
          <w:rFonts w:ascii="Arial" w:hAnsi="Arial" w:cs="Arial"/>
          <w:sz w:val="24"/>
          <w:szCs w:val="24"/>
        </w:rPr>
        <w:t>is the wrong approach</w:t>
      </w:r>
      <w:r w:rsidR="00866BAC">
        <w:rPr>
          <w:rFonts w:ascii="Arial" w:hAnsi="Arial" w:cs="Arial"/>
          <w:sz w:val="24"/>
          <w:szCs w:val="24"/>
        </w:rPr>
        <w:t>,</w:t>
      </w:r>
      <w:r w:rsidR="0094311F">
        <w:rPr>
          <w:rFonts w:ascii="Arial" w:hAnsi="Arial" w:cs="Arial"/>
          <w:sz w:val="24"/>
          <w:szCs w:val="24"/>
        </w:rPr>
        <w:t xml:space="preserve"> and I should be making my decision on the available eviden</w:t>
      </w:r>
      <w:r w:rsidR="001C4DF7">
        <w:rPr>
          <w:rFonts w:ascii="Arial" w:hAnsi="Arial" w:cs="Arial"/>
          <w:sz w:val="24"/>
          <w:szCs w:val="24"/>
        </w:rPr>
        <w:t xml:space="preserve">ce including my two site visits. </w:t>
      </w:r>
      <w:r w:rsidR="00FF1E3C">
        <w:rPr>
          <w:rFonts w:ascii="Arial" w:hAnsi="Arial" w:cs="Arial"/>
          <w:sz w:val="24"/>
          <w:szCs w:val="24"/>
        </w:rPr>
        <w:t xml:space="preserve">It is also suggested that </w:t>
      </w:r>
      <w:r w:rsidR="0062765A">
        <w:rPr>
          <w:rFonts w:ascii="Arial" w:hAnsi="Arial" w:cs="Arial"/>
          <w:sz w:val="24"/>
          <w:szCs w:val="24"/>
        </w:rPr>
        <w:t>using</w:t>
      </w:r>
      <w:r w:rsidR="00FF1E3C">
        <w:rPr>
          <w:rFonts w:ascii="Arial" w:hAnsi="Arial" w:cs="Arial"/>
          <w:sz w:val="24"/>
          <w:szCs w:val="24"/>
        </w:rPr>
        <w:t xml:space="preserve"> O</w:t>
      </w:r>
      <w:r w:rsidR="00437C55">
        <w:rPr>
          <w:rFonts w:ascii="Arial" w:hAnsi="Arial" w:cs="Arial"/>
          <w:sz w:val="24"/>
          <w:szCs w:val="24"/>
        </w:rPr>
        <w:t xml:space="preserve">rdnance Survey </w:t>
      </w:r>
      <w:r w:rsidR="00812B59">
        <w:rPr>
          <w:rFonts w:ascii="Arial" w:hAnsi="Arial" w:cs="Arial"/>
          <w:sz w:val="24"/>
          <w:szCs w:val="24"/>
        </w:rPr>
        <w:t xml:space="preserve">(OS) </w:t>
      </w:r>
      <w:r w:rsidR="00437C55">
        <w:rPr>
          <w:rFonts w:ascii="Arial" w:hAnsi="Arial" w:cs="Arial"/>
          <w:sz w:val="24"/>
          <w:szCs w:val="24"/>
        </w:rPr>
        <w:t xml:space="preserve">maps </w:t>
      </w:r>
      <w:r w:rsidR="0062765A">
        <w:rPr>
          <w:rFonts w:ascii="Arial" w:hAnsi="Arial" w:cs="Arial"/>
          <w:sz w:val="24"/>
          <w:szCs w:val="24"/>
        </w:rPr>
        <w:t xml:space="preserve">to establish the width </w:t>
      </w:r>
      <w:r w:rsidR="00D65689">
        <w:rPr>
          <w:rFonts w:ascii="Arial" w:hAnsi="Arial" w:cs="Arial"/>
          <w:sz w:val="24"/>
          <w:szCs w:val="24"/>
        </w:rPr>
        <w:t>would bring significant uncertainty due to varying scales and accuracy</w:t>
      </w:r>
      <w:r w:rsidR="00252D45">
        <w:rPr>
          <w:rFonts w:ascii="Arial" w:hAnsi="Arial" w:cs="Arial"/>
          <w:sz w:val="24"/>
          <w:szCs w:val="24"/>
        </w:rPr>
        <w:t xml:space="preserve">. </w:t>
      </w:r>
      <w:r w:rsidR="00F56B75">
        <w:rPr>
          <w:rFonts w:ascii="Arial" w:hAnsi="Arial" w:cs="Arial"/>
          <w:sz w:val="24"/>
          <w:szCs w:val="24"/>
        </w:rPr>
        <w:t>Furthermore, it is suggested that</w:t>
      </w:r>
      <w:r w:rsidR="00812B59">
        <w:rPr>
          <w:rFonts w:ascii="Arial" w:hAnsi="Arial" w:cs="Arial"/>
          <w:sz w:val="24"/>
          <w:szCs w:val="24"/>
        </w:rPr>
        <w:t xml:space="preserve"> a </w:t>
      </w:r>
      <w:proofErr w:type="gramStart"/>
      <w:r w:rsidR="00812B59">
        <w:rPr>
          <w:rFonts w:ascii="Arial" w:hAnsi="Arial" w:cs="Arial"/>
          <w:sz w:val="24"/>
          <w:szCs w:val="24"/>
        </w:rPr>
        <w:t>3 metre</w:t>
      </w:r>
      <w:proofErr w:type="gramEnd"/>
      <w:r w:rsidR="00812B59">
        <w:rPr>
          <w:rFonts w:ascii="Arial" w:hAnsi="Arial" w:cs="Arial"/>
          <w:sz w:val="24"/>
          <w:szCs w:val="24"/>
        </w:rPr>
        <w:t xml:space="preserve"> width would give certainty to all parties. </w:t>
      </w:r>
      <w:r w:rsidR="00FF1E3C">
        <w:rPr>
          <w:rFonts w:ascii="Arial" w:hAnsi="Arial" w:cs="Arial"/>
          <w:sz w:val="24"/>
          <w:szCs w:val="24"/>
        </w:rPr>
        <w:t xml:space="preserve"> </w:t>
      </w:r>
    </w:p>
    <w:p w14:paraId="36F63D6B" w14:textId="5655ACD2" w:rsidR="00F83DDC" w:rsidRDefault="00B7396C" w:rsidP="004958DB">
      <w:pPr>
        <w:pStyle w:val="Style1"/>
        <w:rPr>
          <w:rFonts w:ascii="Arial" w:hAnsi="Arial" w:cs="Arial"/>
          <w:sz w:val="24"/>
          <w:szCs w:val="24"/>
        </w:rPr>
      </w:pPr>
      <w:r w:rsidRPr="00615FFD">
        <w:rPr>
          <w:rFonts w:ascii="Arial" w:hAnsi="Arial" w:cs="Arial"/>
          <w:color w:val="000000" w:themeColor="text1"/>
          <w:sz w:val="24"/>
          <w:szCs w:val="24"/>
        </w:rPr>
        <w:t xml:space="preserve">My </w:t>
      </w:r>
      <w:r w:rsidR="00D37DD0">
        <w:rPr>
          <w:rFonts w:ascii="Arial" w:hAnsi="Arial" w:cs="Arial"/>
          <w:color w:val="000000" w:themeColor="text1"/>
          <w:sz w:val="24"/>
          <w:szCs w:val="24"/>
        </w:rPr>
        <w:t xml:space="preserve">conclusion </w:t>
      </w:r>
      <w:r w:rsidR="00D37DD0" w:rsidRPr="00ED1498">
        <w:rPr>
          <w:rFonts w:ascii="Arial" w:hAnsi="Arial" w:cs="Arial"/>
          <w:color w:val="000000" w:themeColor="text1"/>
          <w:sz w:val="24"/>
          <w:szCs w:val="24"/>
        </w:rPr>
        <w:t>on the width</w:t>
      </w:r>
      <w:r w:rsidRPr="00ED1498">
        <w:rPr>
          <w:rFonts w:ascii="Arial" w:hAnsi="Arial" w:cs="Arial"/>
          <w:color w:val="000000" w:themeColor="text1"/>
          <w:sz w:val="24"/>
          <w:szCs w:val="24"/>
        </w:rPr>
        <w:t xml:space="preserve"> is based on all the evidence before me which includes historic maps and plans, </w:t>
      </w:r>
      <w:r w:rsidR="00541756" w:rsidRPr="00ED1498">
        <w:rPr>
          <w:rFonts w:ascii="Arial" w:hAnsi="Arial" w:cs="Arial"/>
          <w:color w:val="000000" w:themeColor="text1"/>
          <w:sz w:val="24"/>
          <w:szCs w:val="24"/>
        </w:rPr>
        <w:t xml:space="preserve">sales plans, development plans, Land Registry </w:t>
      </w:r>
      <w:r w:rsidR="00B07A9D" w:rsidRPr="00ED1498">
        <w:rPr>
          <w:rFonts w:ascii="Arial" w:hAnsi="Arial" w:cs="Arial"/>
          <w:color w:val="000000" w:themeColor="text1"/>
          <w:sz w:val="24"/>
          <w:szCs w:val="24"/>
        </w:rPr>
        <w:t>d</w:t>
      </w:r>
      <w:r w:rsidR="00541756" w:rsidRPr="00ED1498">
        <w:rPr>
          <w:rFonts w:ascii="Arial" w:hAnsi="Arial" w:cs="Arial"/>
          <w:color w:val="000000" w:themeColor="text1"/>
          <w:sz w:val="24"/>
          <w:szCs w:val="24"/>
        </w:rPr>
        <w:t>ocuments</w:t>
      </w:r>
      <w:r w:rsidR="00B07A9D" w:rsidRPr="00ED1498">
        <w:rPr>
          <w:rFonts w:ascii="Arial" w:hAnsi="Arial" w:cs="Arial"/>
          <w:color w:val="000000" w:themeColor="text1"/>
          <w:sz w:val="24"/>
          <w:szCs w:val="24"/>
        </w:rPr>
        <w:t>, aerial photograph</w:t>
      </w:r>
      <w:r w:rsidR="002C6B69" w:rsidRPr="00ED1498">
        <w:rPr>
          <w:rFonts w:ascii="Arial" w:hAnsi="Arial" w:cs="Arial"/>
          <w:color w:val="000000" w:themeColor="text1"/>
          <w:sz w:val="24"/>
          <w:szCs w:val="24"/>
        </w:rPr>
        <w:t>s,</w:t>
      </w:r>
      <w:r w:rsidR="00541756" w:rsidRPr="00ED1498">
        <w:rPr>
          <w:rFonts w:ascii="Arial" w:hAnsi="Arial" w:cs="Arial"/>
          <w:color w:val="000000" w:themeColor="text1"/>
          <w:sz w:val="24"/>
          <w:szCs w:val="24"/>
        </w:rPr>
        <w:t xml:space="preserve"> and </w:t>
      </w:r>
      <w:r w:rsidRPr="00ED1498">
        <w:rPr>
          <w:rFonts w:ascii="Arial" w:hAnsi="Arial" w:cs="Arial"/>
          <w:color w:val="000000" w:themeColor="text1"/>
          <w:sz w:val="24"/>
          <w:szCs w:val="24"/>
        </w:rPr>
        <w:t>user evidence</w:t>
      </w:r>
      <w:r w:rsidR="00541756" w:rsidRPr="00ED1498">
        <w:rPr>
          <w:rFonts w:ascii="Arial" w:hAnsi="Arial" w:cs="Arial"/>
          <w:color w:val="000000" w:themeColor="text1"/>
          <w:sz w:val="24"/>
          <w:szCs w:val="24"/>
        </w:rPr>
        <w:t>.</w:t>
      </w:r>
      <w:r w:rsidR="002B7287" w:rsidRPr="00ED1498">
        <w:rPr>
          <w:rFonts w:ascii="Arial" w:hAnsi="Arial" w:cs="Arial"/>
          <w:color w:val="000000" w:themeColor="text1"/>
          <w:sz w:val="24"/>
          <w:szCs w:val="24"/>
        </w:rPr>
        <w:t xml:space="preserve"> I have concluded above </w:t>
      </w:r>
      <w:r w:rsidR="002B7287">
        <w:rPr>
          <w:rFonts w:ascii="Arial" w:hAnsi="Arial" w:cs="Arial"/>
          <w:sz w:val="24"/>
          <w:szCs w:val="24"/>
        </w:rPr>
        <w:t>and in my interim decision that the northern end of Path 1 runs along th</w:t>
      </w:r>
      <w:r w:rsidR="004A7B88">
        <w:rPr>
          <w:rFonts w:ascii="Arial" w:hAnsi="Arial" w:cs="Arial"/>
          <w:sz w:val="24"/>
          <w:szCs w:val="24"/>
        </w:rPr>
        <w:t>e</w:t>
      </w:r>
      <w:r w:rsidR="00FC7B4C">
        <w:rPr>
          <w:rFonts w:ascii="Arial" w:hAnsi="Arial" w:cs="Arial"/>
          <w:sz w:val="24"/>
          <w:szCs w:val="24"/>
        </w:rPr>
        <w:t xml:space="preserve"> historic track </w:t>
      </w:r>
      <w:r w:rsidR="004A7B88">
        <w:rPr>
          <w:rFonts w:ascii="Arial" w:hAnsi="Arial" w:cs="Arial"/>
          <w:sz w:val="24"/>
          <w:szCs w:val="24"/>
        </w:rPr>
        <w:t>shown on maps dating back to 1842</w:t>
      </w:r>
      <w:r w:rsidR="004958DB">
        <w:rPr>
          <w:rFonts w:ascii="Arial" w:hAnsi="Arial" w:cs="Arial"/>
          <w:sz w:val="24"/>
          <w:szCs w:val="24"/>
        </w:rPr>
        <w:t xml:space="preserve">. </w:t>
      </w:r>
      <w:r w:rsidR="00812B59">
        <w:rPr>
          <w:rFonts w:ascii="Arial" w:hAnsi="Arial" w:cs="Arial"/>
          <w:sz w:val="24"/>
          <w:szCs w:val="24"/>
        </w:rPr>
        <w:t xml:space="preserve">The historic OS maps and other plans consistently show </w:t>
      </w:r>
      <w:r w:rsidR="002C639C">
        <w:rPr>
          <w:rFonts w:ascii="Arial" w:hAnsi="Arial" w:cs="Arial"/>
          <w:sz w:val="24"/>
          <w:szCs w:val="24"/>
        </w:rPr>
        <w:t xml:space="preserve">the historic track with the same alignment and position. </w:t>
      </w:r>
      <w:r w:rsidR="00D21576">
        <w:rPr>
          <w:rFonts w:ascii="Arial" w:hAnsi="Arial" w:cs="Arial"/>
          <w:sz w:val="24"/>
          <w:szCs w:val="24"/>
        </w:rPr>
        <w:t xml:space="preserve">These maps can therefore be used to identify the </w:t>
      </w:r>
      <w:r w:rsidR="00BB0D2B">
        <w:rPr>
          <w:rFonts w:ascii="Arial" w:hAnsi="Arial" w:cs="Arial"/>
          <w:sz w:val="24"/>
          <w:szCs w:val="24"/>
        </w:rPr>
        <w:t>historic track boundaries on the ground.</w:t>
      </w:r>
    </w:p>
    <w:p w14:paraId="517AEFB6" w14:textId="1AF91B6F" w:rsidR="0036596E" w:rsidRPr="004958DB" w:rsidRDefault="00FF1E3C" w:rsidP="004958DB">
      <w:pPr>
        <w:pStyle w:val="Style1"/>
        <w:rPr>
          <w:rFonts w:ascii="Arial" w:hAnsi="Arial" w:cs="Arial"/>
          <w:sz w:val="24"/>
          <w:szCs w:val="24"/>
        </w:rPr>
      </w:pPr>
      <w:r>
        <w:rPr>
          <w:rFonts w:ascii="Arial" w:hAnsi="Arial" w:cs="Arial"/>
          <w:sz w:val="24"/>
          <w:szCs w:val="24"/>
        </w:rPr>
        <w:t xml:space="preserve">A </w:t>
      </w:r>
      <w:r w:rsidR="004A1AC2">
        <w:rPr>
          <w:rFonts w:ascii="Arial" w:hAnsi="Arial" w:cs="Arial"/>
          <w:sz w:val="24"/>
          <w:szCs w:val="24"/>
        </w:rPr>
        <w:t>development plan for Hampton Court indicate</w:t>
      </w:r>
      <w:r>
        <w:rPr>
          <w:rFonts w:ascii="Arial" w:hAnsi="Arial" w:cs="Arial"/>
          <w:sz w:val="24"/>
          <w:szCs w:val="24"/>
        </w:rPr>
        <w:t>s</w:t>
      </w:r>
      <w:r w:rsidR="004A1AC2">
        <w:rPr>
          <w:rFonts w:ascii="Arial" w:hAnsi="Arial" w:cs="Arial"/>
          <w:sz w:val="24"/>
          <w:szCs w:val="24"/>
        </w:rPr>
        <w:t xml:space="preserve"> the track was 6.49 metres wide at one point. Therefore, recording a </w:t>
      </w:r>
      <w:proofErr w:type="gramStart"/>
      <w:r w:rsidR="004A1AC2">
        <w:rPr>
          <w:rFonts w:ascii="Arial" w:hAnsi="Arial" w:cs="Arial"/>
          <w:sz w:val="24"/>
          <w:szCs w:val="24"/>
        </w:rPr>
        <w:t>3 metre</w:t>
      </w:r>
      <w:proofErr w:type="gramEnd"/>
      <w:r w:rsidR="004A1AC2">
        <w:rPr>
          <w:rFonts w:ascii="Arial" w:hAnsi="Arial" w:cs="Arial"/>
          <w:sz w:val="24"/>
          <w:szCs w:val="24"/>
        </w:rPr>
        <w:t xml:space="preserve"> width would</w:t>
      </w:r>
      <w:r w:rsidR="0033482D">
        <w:rPr>
          <w:rFonts w:ascii="Arial" w:hAnsi="Arial" w:cs="Arial"/>
          <w:sz w:val="24"/>
          <w:szCs w:val="24"/>
        </w:rPr>
        <w:t xml:space="preserve"> require me to ignore evidence </w:t>
      </w:r>
      <w:r w:rsidR="00F728A4">
        <w:rPr>
          <w:rFonts w:ascii="Arial" w:hAnsi="Arial" w:cs="Arial"/>
          <w:sz w:val="24"/>
          <w:szCs w:val="24"/>
        </w:rPr>
        <w:t xml:space="preserve">which </w:t>
      </w:r>
      <w:r w:rsidR="00DA0234">
        <w:rPr>
          <w:rFonts w:ascii="Arial" w:hAnsi="Arial" w:cs="Arial"/>
          <w:sz w:val="24"/>
          <w:szCs w:val="24"/>
        </w:rPr>
        <w:t xml:space="preserve">shows </w:t>
      </w:r>
      <w:r w:rsidR="00F949E7">
        <w:rPr>
          <w:rFonts w:ascii="Arial" w:hAnsi="Arial" w:cs="Arial"/>
          <w:sz w:val="24"/>
          <w:szCs w:val="24"/>
        </w:rPr>
        <w:t>the track</w:t>
      </w:r>
      <w:r w:rsidR="00DA0234">
        <w:rPr>
          <w:rFonts w:ascii="Arial" w:hAnsi="Arial" w:cs="Arial"/>
          <w:sz w:val="24"/>
          <w:szCs w:val="24"/>
        </w:rPr>
        <w:t xml:space="preserve"> was wider</w:t>
      </w:r>
      <w:r w:rsidR="0033482D">
        <w:rPr>
          <w:rFonts w:ascii="Arial" w:hAnsi="Arial" w:cs="Arial"/>
          <w:sz w:val="24"/>
          <w:szCs w:val="24"/>
        </w:rPr>
        <w:t>.</w:t>
      </w:r>
    </w:p>
    <w:p w14:paraId="343F3A49" w14:textId="60659003" w:rsidR="00DF0692" w:rsidRDefault="00133ACA" w:rsidP="00DF0692">
      <w:pPr>
        <w:pStyle w:val="Style1"/>
        <w:rPr>
          <w:rFonts w:ascii="Arial" w:hAnsi="Arial" w:cs="Arial"/>
          <w:sz w:val="24"/>
          <w:szCs w:val="24"/>
        </w:rPr>
      </w:pPr>
      <w:r>
        <w:rPr>
          <w:rFonts w:ascii="Arial" w:hAnsi="Arial" w:cs="Arial"/>
          <w:sz w:val="24"/>
          <w:szCs w:val="24"/>
        </w:rPr>
        <w:t>It is claimed</w:t>
      </w:r>
      <w:r w:rsidR="00D031AB">
        <w:rPr>
          <w:rFonts w:ascii="Arial" w:hAnsi="Arial" w:cs="Arial"/>
          <w:sz w:val="24"/>
          <w:szCs w:val="24"/>
        </w:rPr>
        <w:t xml:space="preserve"> the gardens of Hampton Court have encroached onto </w:t>
      </w:r>
      <w:r w:rsidR="00546589">
        <w:rPr>
          <w:rFonts w:ascii="Arial" w:hAnsi="Arial" w:cs="Arial"/>
          <w:sz w:val="24"/>
          <w:szCs w:val="24"/>
        </w:rPr>
        <w:t>the historic track</w:t>
      </w:r>
      <w:r w:rsidR="00D031AB">
        <w:rPr>
          <w:rFonts w:ascii="Arial" w:hAnsi="Arial" w:cs="Arial"/>
          <w:sz w:val="24"/>
          <w:szCs w:val="24"/>
        </w:rPr>
        <w:t xml:space="preserve">. </w:t>
      </w:r>
      <w:r w:rsidR="00B74621">
        <w:rPr>
          <w:rFonts w:ascii="Arial" w:hAnsi="Arial" w:cs="Arial"/>
          <w:sz w:val="24"/>
          <w:szCs w:val="24"/>
        </w:rPr>
        <w:t>The development plans state</w:t>
      </w:r>
      <w:r w:rsidR="00964BA4">
        <w:rPr>
          <w:rFonts w:ascii="Arial" w:hAnsi="Arial" w:cs="Arial"/>
          <w:sz w:val="24"/>
          <w:szCs w:val="24"/>
        </w:rPr>
        <w:t xml:space="preserve"> the</w:t>
      </w:r>
      <w:r w:rsidR="00B74621">
        <w:rPr>
          <w:rFonts w:ascii="Arial" w:hAnsi="Arial" w:cs="Arial"/>
          <w:sz w:val="24"/>
          <w:szCs w:val="24"/>
        </w:rPr>
        <w:t xml:space="preserve"> hedge along the eastern boundary of Hampton Court </w:t>
      </w:r>
      <w:r w:rsidR="00807FA0">
        <w:rPr>
          <w:rFonts w:ascii="Arial" w:hAnsi="Arial" w:cs="Arial"/>
          <w:sz w:val="24"/>
          <w:szCs w:val="24"/>
        </w:rPr>
        <w:t xml:space="preserve">(the western boundary of the historic track) </w:t>
      </w:r>
      <w:r w:rsidR="00B74621">
        <w:rPr>
          <w:rFonts w:ascii="Arial" w:hAnsi="Arial" w:cs="Arial"/>
          <w:sz w:val="24"/>
          <w:szCs w:val="24"/>
        </w:rPr>
        <w:t xml:space="preserve">was to be retained. However, the Hampton Court properties now have a close-board boundary fence. </w:t>
      </w:r>
      <w:r w:rsidR="00EE314C">
        <w:rPr>
          <w:rFonts w:ascii="Arial" w:hAnsi="Arial" w:cs="Arial"/>
          <w:sz w:val="24"/>
          <w:szCs w:val="24"/>
        </w:rPr>
        <w:t xml:space="preserve">As </w:t>
      </w:r>
      <w:r w:rsidR="00BE163E">
        <w:rPr>
          <w:rFonts w:ascii="Arial" w:hAnsi="Arial" w:cs="Arial"/>
          <w:sz w:val="24"/>
          <w:szCs w:val="24"/>
        </w:rPr>
        <w:t>outlin</w:t>
      </w:r>
      <w:r w:rsidR="008E179C">
        <w:rPr>
          <w:rFonts w:ascii="Arial" w:hAnsi="Arial" w:cs="Arial"/>
          <w:sz w:val="24"/>
          <w:szCs w:val="24"/>
        </w:rPr>
        <w:t xml:space="preserve">ed in paragraph 13 on my interim decision, the Land Registry documents for </w:t>
      </w:r>
      <w:r w:rsidR="007F764E">
        <w:rPr>
          <w:rFonts w:ascii="Arial" w:hAnsi="Arial" w:cs="Arial"/>
          <w:sz w:val="24"/>
          <w:szCs w:val="24"/>
        </w:rPr>
        <w:t xml:space="preserve">the Hampton Court properties show </w:t>
      </w:r>
      <w:r w:rsidR="009739C3">
        <w:rPr>
          <w:rFonts w:ascii="Arial" w:hAnsi="Arial" w:cs="Arial"/>
          <w:sz w:val="24"/>
          <w:szCs w:val="24"/>
        </w:rPr>
        <w:t>changes</w:t>
      </w:r>
      <w:r w:rsidR="00B74BD8">
        <w:rPr>
          <w:rFonts w:ascii="Arial" w:hAnsi="Arial" w:cs="Arial"/>
          <w:sz w:val="24"/>
          <w:szCs w:val="24"/>
        </w:rPr>
        <w:t xml:space="preserve"> in the rear boundaries</w:t>
      </w:r>
      <w:r w:rsidR="00A7452D">
        <w:rPr>
          <w:rFonts w:ascii="Arial" w:hAnsi="Arial" w:cs="Arial"/>
          <w:sz w:val="24"/>
          <w:szCs w:val="24"/>
        </w:rPr>
        <w:t>.</w:t>
      </w:r>
      <w:r w:rsidR="002A5DE8">
        <w:rPr>
          <w:rFonts w:ascii="Arial" w:hAnsi="Arial" w:cs="Arial"/>
          <w:sz w:val="24"/>
          <w:szCs w:val="24"/>
        </w:rPr>
        <w:t xml:space="preserve"> Furthermore, a</w:t>
      </w:r>
      <w:r w:rsidR="00657C61">
        <w:rPr>
          <w:rFonts w:ascii="Arial" w:hAnsi="Arial" w:cs="Arial"/>
          <w:sz w:val="24"/>
          <w:szCs w:val="24"/>
        </w:rPr>
        <w:t xml:space="preserve"> p</w:t>
      </w:r>
      <w:r w:rsidR="008636BA">
        <w:rPr>
          <w:rFonts w:ascii="Arial" w:hAnsi="Arial" w:cs="Arial"/>
          <w:sz w:val="24"/>
          <w:szCs w:val="24"/>
        </w:rPr>
        <w:t>lanning application made in 2018</w:t>
      </w:r>
      <w:r w:rsidR="00C13390">
        <w:rPr>
          <w:rFonts w:ascii="Arial" w:hAnsi="Arial" w:cs="Arial"/>
          <w:sz w:val="24"/>
          <w:szCs w:val="24"/>
        </w:rPr>
        <w:t xml:space="preserve"> effectively s</w:t>
      </w:r>
      <w:r w:rsidR="004E0665">
        <w:rPr>
          <w:rFonts w:ascii="Arial" w:hAnsi="Arial" w:cs="Arial"/>
          <w:sz w:val="24"/>
          <w:szCs w:val="24"/>
        </w:rPr>
        <w:t>ought</w:t>
      </w:r>
      <w:r w:rsidR="00C13390">
        <w:rPr>
          <w:rFonts w:ascii="Arial" w:hAnsi="Arial" w:cs="Arial"/>
          <w:sz w:val="24"/>
          <w:szCs w:val="24"/>
        </w:rPr>
        <w:t xml:space="preserve"> </w:t>
      </w:r>
      <w:r w:rsidR="000A7A8F">
        <w:rPr>
          <w:rFonts w:ascii="Arial" w:hAnsi="Arial" w:cs="Arial"/>
          <w:sz w:val="24"/>
          <w:szCs w:val="24"/>
        </w:rPr>
        <w:t>‘</w:t>
      </w:r>
      <w:r w:rsidR="00C13390">
        <w:rPr>
          <w:rFonts w:ascii="Arial" w:hAnsi="Arial" w:cs="Arial"/>
          <w:sz w:val="24"/>
          <w:szCs w:val="24"/>
        </w:rPr>
        <w:t>to regularise the unauthorised extension of the gardens of 1, 3</w:t>
      </w:r>
      <w:r w:rsidR="00E36354">
        <w:rPr>
          <w:rFonts w:ascii="Arial" w:hAnsi="Arial" w:cs="Arial"/>
          <w:sz w:val="24"/>
          <w:szCs w:val="24"/>
        </w:rPr>
        <w:t>,</w:t>
      </w:r>
      <w:r w:rsidR="00C13390">
        <w:rPr>
          <w:rFonts w:ascii="Arial" w:hAnsi="Arial" w:cs="Arial"/>
          <w:sz w:val="24"/>
          <w:szCs w:val="24"/>
        </w:rPr>
        <w:t xml:space="preserve"> and 5 Hampton Court</w:t>
      </w:r>
      <w:r w:rsidR="000A7A8F">
        <w:rPr>
          <w:rFonts w:ascii="Arial" w:hAnsi="Arial" w:cs="Arial"/>
          <w:sz w:val="24"/>
          <w:szCs w:val="24"/>
        </w:rPr>
        <w:t>’</w:t>
      </w:r>
      <w:r w:rsidR="0064402C">
        <w:rPr>
          <w:rFonts w:ascii="Arial" w:hAnsi="Arial" w:cs="Arial"/>
          <w:sz w:val="24"/>
          <w:szCs w:val="24"/>
        </w:rPr>
        <w:t>.</w:t>
      </w:r>
      <w:r w:rsidR="00FE26CC">
        <w:rPr>
          <w:rFonts w:ascii="Arial" w:hAnsi="Arial" w:cs="Arial"/>
          <w:sz w:val="24"/>
          <w:szCs w:val="24"/>
        </w:rPr>
        <w:t xml:space="preserve"> </w:t>
      </w:r>
      <w:r w:rsidR="00BE163E">
        <w:rPr>
          <w:rFonts w:ascii="Arial" w:hAnsi="Arial" w:cs="Arial"/>
          <w:sz w:val="24"/>
          <w:szCs w:val="24"/>
        </w:rPr>
        <w:t xml:space="preserve">Aerial photographs </w:t>
      </w:r>
      <w:r w:rsidR="009553E4">
        <w:rPr>
          <w:rFonts w:ascii="Arial" w:hAnsi="Arial" w:cs="Arial"/>
          <w:sz w:val="24"/>
          <w:szCs w:val="24"/>
        </w:rPr>
        <w:t xml:space="preserve">taken </w:t>
      </w:r>
      <w:r w:rsidR="00DA5CD6">
        <w:rPr>
          <w:rFonts w:ascii="Arial" w:hAnsi="Arial" w:cs="Arial"/>
          <w:sz w:val="24"/>
          <w:szCs w:val="24"/>
        </w:rPr>
        <w:t>between 2007</w:t>
      </w:r>
      <w:r w:rsidR="009553E4">
        <w:rPr>
          <w:rFonts w:ascii="Arial" w:hAnsi="Arial" w:cs="Arial"/>
          <w:sz w:val="24"/>
          <w:szCs w:val="24"/>
        </w:rPr>
        <w:t xml:space="preserve"> and 2018 also show </w:t>
      </w:r>
      <w:r w:rsidR="00C037C2">
        <w:rPr>
          <w:rFonts w:ascii="Arial" w:hAnsi="Arial" w:cs="Arial"/>
          <w:sz w:val="24"/>
          <w:szCs w:val="24"/>
        </w:rPr>
        <w:t xml:space="preserve">changes to </w:t>
      </w:r>
      <w:r w:rsidR="009553E4">
        <w:rPr>
          <w:rFonts w:ascii="Arial" w:hAnsi="Arial" w:cs="Arial"/>
          <w:sz w:val="24"/>
          <w:szCs w:val="24"/>
        </w:rPr>
        <w:t xml:space="preserve">the boundaries </w:t>
      </w:r>
      <w:r w:rsidR="003B5357">
        <w:rPr>
          <w:rFonts w:ascii="Arial" w:hAnsi="Arial" w:cs="Arial"/>
          <w:sz w:val="24"/>
          <w:szCs w:val="24"/>
        </w:rPr>
        <w:t>of the</w:t>
      </w:r>
      <w:r w:rsidR="00F56B75">
        <w:rPr>
          <w:rFonts w:ascii="Arial" w:hAnsi="Arial" w:cs="Arial"/>
          <w:sz w:val="24"/>
          <w:szCs w:val="24"/>
        </w:rPr>
        <w:t xml:space="preserve">se </w:t>
      </w:r>
      <w:r w:rsidR="003B5357">
        <w:rPr>
          <w:rFonts w:ascii="Arial" w:hAnsi="Arial" w:cs="Arial"/>
          <w:sz w:val="24"/>
          <w:szCs w:val="24"/>
        </w:rPr>
        <w:t>properties.</w:t>
      </w:r>
      <w:r w:rsidR="00DF0692">
        <w:rPr>
          <w:rFonts w:ascii="Arial" w:hAnsi="Arial" w:cs="Arial"/>
          <w:sz w:val="24"/>
          <w:szCs w:val="24"/>
        </w:rPr>
        <w:t xml:space="preserve"> </w:t>
      </w:r>
    </w:p>
    <w:p w14:paraId="1F56D098" w14:textId="4538E499" w:rsidR="00E960DA" w:rsidRPr="006012BC" w:rsidRDefault="00DA48CD" w:rsidP="00E6752D">
      <w:pPr>
        <w:pStyle w:val="Style1"/>
        <w:rPr>
          <w:rFonts w:ascii="Arial" w:hAnsi="Arial" w:cs="Arial"/>
          <w:color w:val="FF0000"/>
          <w:sz w:val="24"/>
          <w:szCs w:val="24"/>
        </w:rPr>
      </w:pPr>
      <w:r w:rsidRPr="00344164">
        <w:rPr>
          <w:rFonts w:ascii="Arial" w:hAnsi="Arial" w:cs="Arial"/>
          <w:sz w:val="24"/>
          <w:szCs w:val="24"/>
        </w:rPr>
        <w:t>I</w:t>
      </w:r>
      <w:r w:rsidR="00FD0EB1" w:rsidRPr="00344164">
        <w:rPr>
          <w:rFonts w:ascii="Arial" w:hAnsi="Arial" w:cs="Arial"/>
          <w:sz w:val="24"/>
          <w:szCs w:val="24"/>
        </w:rPr>
        <w:t xml:space="preserve"> have not undertaken a detailed </w:t>
      </w:r>
      <w:r w:rsidR="001326BA" w:rsidRPr="00344164">
        <w:rPr>
          <w:rFonts w:ascii="Arial" w:hAnsi="Arial" w:cs="Arial"/>
          <w:sz w:val="24"/>
          <w:szCs w:val="24"/>
        </w:rPr>
        <w:t xml:space="preserve">site </w:t>
      </w:r>
      <w:r w:rsidR="00FD0EB1" w:rsidRPr="00344164">
        <w:rPr>
          <w:rFonts w:ascii="Arial" w:hAnsi="Arial" w:cs="Arial"/>
          <w:sz w:val="24"/>
          <w:szCs w:val="24"/>
        </w:rPr>
        <w:t xml:space="preserve">survey </w:t>
      </w:r>
      <w:r w:rsidR="00104978" w:rsidRPr="00344164">
        <w:rPr>
          <w:rFonts w:ascii="Arial" w:hAnsi="Arial" w:cs="Arial"/>
          <w:sz w:val="24"/>
          <w:szCs w:val="24"/>
        </w:rPr>
        <w:t>sufficient to establish the exact location or width of the historic trac</w:t>
      </w:r>
      <w:r w:rsidR="00C1119E" w:rsidRPr="00344164">
        <w:rPr>
          <w:rFonts w:ascii="Arial" w:hAnsi="Arial" w:cs="Arial"/>
          <w:sz w:val="24"/>
          <w:szCs w:val="24"/>
        </w:rPr>
        <w:t xml:space="preserve">k and it is not my </w:t>
      </w:r>
      <w:r w:rsidR="007C3972">
        <w:rPr>
          <w:rFonts w:ascii="Arial" w:hAnsi="Arial" w:cs="Arial"/>
          <w:sz w:val="24"/>
          <w:szCs w:val="24"/>
        </w:rPr>
        <w:t>role</w:t>
      </w:r>
      <w:r w:rsidR="00C1119E" w:rsidRPr="00344164">
        <w:rPr>
          <w:rFonts w:ascii="Arial" w:hAnsi="Arial" w:cs="Arial"/>
          <w:sz w:val="24"/>
          <w:szCs w:val="24"/>
        </w:rPr>
        <w:t xml:space="preserve"> to do this</w:t>
      </w:r>
      <w:r w:rsidR="001F7DA3" w:rsidRPr="00344164">
        <w:rPr>
          <w:rFonts w:ascii="Arial" w:hAnsi="Arial" w:cs="Arial"/>
          <w:sz w:val="24"/>
          <w:szCs w:val="24"/>
        </w:rPr>
        <w:t xml:space="preserve">. </w:t>
      </w:r>
      <w:r w:rsidR="00BD044E" w:rsidRPr="00344164">
        <w:rPr>
          <w:rFonts w:ascii="Arial" w:hAnsi="Arial" w:cs="Arial"/>
          <w:sz w:val="24"/>
          <w:szCs w:val="24"/>
        </w:rPr>
        <w:t xml:space="preserve">It is </w:t>
      </w:r>
      <w:r w:rsidR="004A3ED7" w:rsidRPr="00344164">
        <w:rPr>
          <w:rFonts w:ascii="Arial" w:hAnsi="Arial" w:cs="Arial"/>
          <w:sz w:val="24"/>
          <w:szCs w:val="24"/>
        </w:rPr>
        <w:t xml:space="preserve">also </w:t>
      </w:r>
      <w:r w:rsidR="00BD044E" w:rsidRPr="00344164">
        <w:rPr>
          <w:rFonts w:ascii="Arial" w:hAnsi="Arial" w:cs="Arial"/>
          <w:sz w:val="24"/>
          <w:szCs w:val="24"/>
        </w:rPr>
        <w:t xml:space="preserve">not for me to determine if the Hampton Court properties </w:t>
      </w:r>
      <w:r w:rsidR="0016008C" w:rsidRPr="00344164">
        <w:rPr>
          <w:rFonts w:ascii="Arial" w:hAnsi="Arial" w:cs="Arial"/>
          <w:sz w:val="24"/>
          <w:szCs w:val="24"/>
        </w:rPr>
        <w:t xml:space="preserve">have encroached on the historic track. </w:t>
      </w:r>
      <w:r w:rsidR="00C254B3" w:rsidRPr="00344164">
        <w:rPr>
          <w:rFonts w:ascii="Arial" w:hAnsi="Arial" w:cs="Arial"/>
          <w:sz w:val="24"/>
          <w:szCs w:val="24"/>
        </w:rPr>
        <w:t xml:space="preserve">It is </w:t>
      </w:r>
      <w:r w:rsidR="008A6D4E" w:rsidRPr="00344164">
        <w:rPr>
          <w:rFonts w:ascii="Arial" w:hAnsi="Arial" w:cs="Arial"/>
          <w:color w:val="000000" w:themeColor="text1"/>
          <w:sz w:val="24"/>
          <w:szCs w:val="24"/>
        </w:rPr>
        <w:t xml:space="preserve">clear </w:t>
      </w:r>
      <w:r w:rsidR="00C254B3" w:rsidRPr="00344164">
        <w:rPr>
          <w:rFonts w:ascii="Arial" w:hAnsi="Arial" w:cs="Arial"/>
          <w:color w:val="000000" w:themeColor="text1"/>
          <w:sz w:val="24"/>
          <w:szCs w:val="24"/>
        </w:rPr>
        <w:t xml:space="preserve">from the evidence </w:t>
      </w:r>
      <w:r w:rsidR="008A6D4E" w:rsidRPr="00344164">
        <w:rPr>
          <w:rFonts w:ascii="Arial" w:hAnsi="Arial" w:cs="Arial"/>
          <w:color w:val="000000" w:themeColor="text1"/>
          <w:sz w:val="24"/>
          <w:szCs w:val="24"/>
        </w:rPr>
        <w:t xml:space="preserve">the area has changed since </w:t>
      </w:r>
      <w:r w:rsidR="00B55081" w:rsidRPr="00344164">
        <w:rPr>
          <w:rFonts w:ascii="Arial" w:hAnsi="Arial" w:cs="Arial"/>
          <w:color w:val="000000" w:themeColor="text1"/>
          <w:sz w:val="24"/>
          <w:szCs w:val="24"/>
        </w:rPr>
        <w:t>2007</w:t>
      </w:r>
      <w:r w:rsidR="0002215E">
        <w:rPr>
          <w:rFonts w:ascii="Arial" w:hAnsi="Arial" w:cs="Arial"/>
          <w:color w:val="000000" w:themeColor="text1"/>
          <w:sz w:val="24"/>
          <w:szCs w:val="24"/>
        </w:rPr>
        <w:t xml:space="preserve"> and the original t</w:t>
      </w:r>
      <w:r w:rsidR="002E15D9">
        <w:rPr>
          <w:rFonts w:ascii="Arial" w:hAnsi="Arial" w:cs="Arial"/>
          <w:color w:val="000000" w:themeColor="text1"/>
          <w:sz w:val="24"/>
          <w:szCs w:val="24"/>
        </w:rPr>
        <w:t>r</w:t>
      </w:r>
      <w:r w:rsidR="0002215E">
        <w:rPr>
          <w:rFonts w:ascii="Arial" w:hAnsi="Arial" w:cs="Arial"/>
          <w:color w:val="000000" w:themeColor="text1"/>
          <w:sz w:val="24"/>
          <w:szCs w:val="24"/>
        </w:rPr>
        <w:t>ack boundary has been removed</w:t>
      </w:r>
      <w:r w:rsidR="002F7AEC">
        <w:rPr>
          <w:rFonts w:ascii="Arial" w:hAnsi="Arial" w:cs="Arial"/>
          <w:color w:val="000000" w:themeColor="text1"/>
          <w:sz w:val="24"/>
          <w:szCs w:val="24"/>
        </w:rPr>
        <w:t>. This mean</w:t>
      </w:r>
      <w:r w:rsidR="002E15D9">
        <w:rPr>
          <w:rFonts w:ascii="Arial" w:hAnsi="Arial" w:cs="Arial"/>
          <w:color w:val="000000" w:themeColor="text1"/>
          <w:sz w:val="24"/>
          <w:szCs w:val="24"/>
        </w:rPr>
        <w:t>s</w:t>
      </w:r>
      <w:r w:rsidR="002F7AEC">
        <w:rPr>
          <w:rFonts w:ascii="Arial" w:hAnsi="Arial" w:cs="Arial"/>
          <w:color w:val="000000" w:themeColor="text1"/>
          <w:sz w:val="24"/>
          <w:szCs w:val="24"/>
        </w:rPr>
        <w:t xml:space="preserve"> </w:t>
      </w:r>
      <w:r w:rsidR="00441608">
        <w:rPr>
          <w:rFonts w:ascii="Arial" w:hAnsi="Arial" w:cs="Arial"/>
          <w:color w:val="000000" w:themeColor="text1"/>
          <w:sz w:val="24"/>
          <w:szCs w:val="24"/>
        </w:rPr>
        <w:t xml:space="preserve">it </w:t>
      </w:r>
      <w:r w:rsidR="00F23848">
        <w:rPr>
          <w:rFonts w:ascii="Arial" w:hAnsi="Arial" w:cs="Arial"/>
          <w:color w:val="000000" w:themeColor="text1"/>
          <w:sz w:val="24"/>
          <w:szCs w:val="24"/>
        </w:rPr>
        <w:t>was not</w:t>
      </w:r>
      <w:r w:rsidR="00441608">
        <w:rPr>
          <w:rFonts w:ascii="Arial" w:hAnsi="Arial" w:cs="Arial"/>
          <w:color w:val="000000" w:themeColor="text1"/>
          <w:sz w:val="24"/>
          <w:szCs w:val="24"/>
        </w:rPr>
        <w:t xml:space="preserve"> possible to</w:t>
      </w:r>
      <w:r w:rsidR="00F23848">
        <w:rPr>
          <w:rFonts w:ascii="Arial" w:hAnsi="Arial" w:cs="Arial"/>
          <w:color w:val="000000" w:themeColor="text1"/>
          <w:sz w:val="24"/>
          <w:szCs w:val="24"/>
        </w:rPr>
        <w:t xml:space="preserve"> easily </w:t>
      </w:r>
      <w:r w:rsidR="00F94EF1">
        <w:rPr>
          <w:rFonts w:ascii="Arial" w:hAnsi="Arial" w:cs="Arial"/>
          <w:color w:val="000000" w:themeColor="text1"/>
          <w:sz w:val="24"/>
          <w:szCs w:val="24"/>
        </w:rPr>
        <w:t>identify</w:t>
      </w:r>
      <w:r w:rsidR="00F23848">
        <w:rPr>
          <w:rFonts w:ascii="Arial" w:hAnsi="Arial" w:cs="Arial"/>
          <w:color w:val="000000" w:themeColor="text1"/>
          <w:sz w:val="24"/>
          <w:szCs w:val="24"/>
        </w:rPr>
        <w:t xml:space="preserve"> </w:t>
      </w:r>
      <w:r w:rsidR="00D63DB0">
        <w:rPr>
          <w:rFonts w:ascii="Arial" w:hAnsi="Arial" w:cs="Arial"/>
          <w:color w:val="000000" w:themeColor="text1"/>
          <w:sz w:val="24"/>
          <w:szCs w:val="24"/>
        </w:rPr>
        <w:t>the</w:t>
      </w:r>
      <w:r w:rsidR="00F23848">
        <w:rPr>
          <w:rFonts w:ascii="Arial" w:hAnsi="Arial" w:cs="Arial"/>
          <w:color w:val="000000" w:themeColor="text1"/>
          <w:sz w:val="24"/>
          <w:szCs w:val="24"/>
        </w:rPr>
        <w:t xml:space="preserve"> location </w:t>
      </w:r>
      <w:r w:rsidR="00D63DB0">
        <w:rPr>
          <w:rFonts w:ascii="Arial" w:hAnsi="Arial" w:cs="Arial"/>
          <w:color w:val="000000" w:themeColor="text1"/>
          <w:sz w:val="24"/>
          <w:szCs w:val="24"/>
        </w:rPr>
        <w:t>of the hedge</w:t>
      </w:r>
      <w:r w:rsidR="003C5B96">
        <w:rPr>
          <w:rFonts w:ascii="Arial" w:hAnsi="Arial" w:cs="Arial"/>
          <w:color w:val="000000" w:themeColor="text1"/>
          <w:sz w:val="24"/>
          <w:szCs w:val="24"/>
        </w:rPr>
        <w:t xml:space="preserve"> </w:t>
      </w:r>
      <w:r w:rsidR="0002215E">
        <w:rPr>
          <w:rFonts w:ascii="Arial" w:hAnsi="Arial" w:cs="Arial"/>
          <w:color w:val="000000" w:themeColor="text1"/>
          <w:sz w:val="24"/>
          <w:szCs w:val="24"/>
        </w:rPr>
        <w:t xml:space="preserve">or </w:t>
      </w:r>
      <w:r w:rsidR="002C27DD">
        <w:rPr>
          <w:rFonts w:ascii="Arial" w:hAnsi="Arial" w:cs="Arial"/>
          <w:color w:val="000000" w:themeColor="text1"/>
          <w:sz w:val="24"/>
          <w:szCs w:val="24"/>
        </w:rPr>
        <w:t>measure the width of the historic track</w:t>
      </w:r>
      <w:r w:rsidR="0002215E">
        <w:rPr>
          <w:rFonts w:ascii="Arial" w:hAnsi="Arial" w:cs="Arial"/>
          <w:color w:val="000000" w:themeColor="text1"/>
          <w:sz w:val="24"/>
          <w:szCs w:val="24"/>
        </w:rPr>
        <w:t xml:space="preserve"> during my site visit</w:t>
      </w:r>
      <w:r w:rsidR="002E15D9">
        <w:rPr>
          <w:rFonts w:ascii="Arial" w:hAnsi="Arial" w:cs="Arial"/>
          <w:color w:val="000000" w:themeColor="text1"/>
          <w:sz w:val="24"/>
          <w:szCs w:val="24"/>
        </w:rPr>
        <w:t>s</w:t>
      </w:r>
      <w:r w:rsidR="005E5EF6" w:rsidRPr="00344164">
        <w:rPr>
          <w:rFonts w:ascii="Arial" w:hAnsi="Arial" w:cs="Arial"/>
          <w:color w:val="000000" w:themeColor="text1"/>
          <w:sz w:val="24"/>
          <w:szCs w:val="24"/>
        </w:rPr>
        <w:t>.</w:t>
      </w:r>
      <w:r w:rsidR="00CB458E">
        <w:rPr>
          <w:rFonts w:ascii="Arial" w:hAnsi="Arial" w:cs="Arial"/>
          <w:color w:val="000000" w:themeColor="text1"/>
          <w:sz w:val="24"/>
          <w:szCs w:val="24"/>
        </w:rPr>
        <w:t xml:space="preserve"> </w:t>
      </w:r>
    </w:p>
    <w:p w14:paraId="2026B2FE" w14:textId="5F1E1959" w:rsidR="006012BC" w:rsidRPr="006012BC" w:rsidRDefault="006012BC" w:rsidP="006012BC">
      <w:pPr>
        <w:pStyle w:val="Style1"/>
        <w:numPr>
          <w:ilvl w:val="0"/>
          <w:numId w:val="0"/>
        </w:numPr>
        <w:rPr>
          <w:rFonts w:ascii="Arial" w:hAnsi="Arial" w:cs="Arial"/>
          <w:i/>
          <w:iCs/>
          <w:color w:val="FF0000"/>
          <w:sz w:val="24"/>
          <w:szCs w:val="24"/>
        </w:rPr>
      </w:pPr>
      <w:r>
        <w:rPr>
          <w:rFonts w:ascii="Arial" w:hAnsi="Arial" w:cs="Arial"/>
          <w:i/>
          <w:iCs/>
          <w:color w:val="000000" w:themeColor="text1"/>
          <w:sz w:val="24"/>
          <w:szCs w:val="24"/>
        </w:rPr>
        <w:t>Grid references</w:t>
      </w:r>
    </w:p>
    <w:p w14:paraId="2D82EA00" w14:textId="73D32D38" w:rsidR="00DB2410" w:rsidRPr="00717259" w:rsidRDefault="00AD632F" w:rsidP="00717259">
      <w:pPr>
        <w:pStyle w:val="Style1"/>
        <w:rPr>
          <w:rFonts w:ascii="Arial" w:hAnsi="Arial" w:cs="Arial"/>
          <w:color w:val="000000" w:themeColor="text1"/>
          <w:sz w:val="24"/>
          <w:szCs w:val="24"/>
        </w:rPr>
      </w:pPr>
      <w:r>
        <w:rPr>
          <w:rFonts w:ascii="Arial" w:hAnsi="Arial" w:cs="Arial"/>
          <w:color w:val="000000" w:themeColor="text1"/>
          <w:sz w:val="24"/>
          <w:szCs w:val="24"/>
        </w:rPr>
        <w:t xml:space="preserve">It is questioned if the </w:t>
      </w:r>
      <w:r w:rsidR="00702FCA">
        <w:rPr>
          <w:rFonts w:ascii="Arial" w:hAnsi="Arial" w:cs="Arial"/>
          <w:color w:val="000000" w:themeColor="text1"/>
          <w:sz w:val="24"/>
          <w:szCs w:val="24"/>
        </w:rPr>
        <w:t xml:space="preserve">grid reference for </w:t>
      </w:r>
      <w:r w:rsidR="00562507">
        <w:rPr>
          <w:rFonts w:ascii="Arial" w:hAnsi="Arial" w:cs="Arial"/>
          <w:color w:val="000000" w:themeColor="text1"/>
          <w:sz w:val="24"/>
          <w:szCs w:val="24"/>
        </w:rPr>
        <w:t>P</w:t>
      </w:r>
      <w:r w:rsidR="00702FCA">
        <w:rPr>
          <w:rFonts w:ascii="Arial" w:hAnsi="Arial" w:cs="Arial"/>
          <w:color w:val="000000" w:themeColor="text1"/>
          <w:sz w:val="24"/>
          <w:szCs w:val="24"/>
        </w:rPr>
        <w:t>oint C</w:t>
      </w:r>
      <w:r w:rsidR="003D3D8B">
        <w:rPr>
          <w:rFonts w:ascii="Arial" w:hAnsi="Arial" w:cs="Arial"/>
          <w:color w:val="000000" w:themeColor="text1"/>
          <w:sz w:val="24"/>
          <w:szCs w:val="24"/>
        </w:rPr>
        <w:t xml:space="preserve"> where Paths 1 and 2 meet </w:t>
      </w:r>
      <w:r w:rsidR="00717259">
        <w:rPr>
          <w:rFonts w:ascii="Arial" w:hAnsi="Arial" w:cs="Arial"/>
          <w:color w:val="000000" w:themeColor="text1"/>
          <w:sz w:val="24"/>
          <w:szCs w:val="24"/>
        </w:rPr>
        <w:t xml:space="preserve">is </w:t>
      </w:r>
      <w:r w:rsidR="003D3D8B">
        <w:rPr>
          <w:rFonts w:ascii="Arial" w:hAnsi="Arial" w:cs="Arial"/>
          <w:color w:val="000000" w:themeColor="text1"/>
          <w:sz w:val="24"/>
          <w:szCs w:val="24"/>
        </w:rPr>
        <w:t>correct</w:t>
      </w:r>
      <w:r w:rsidR="00717259">
        <w:rPr>
          <w:rFonts w:ascii="Arial" w:hAnsi="Arial" w:cs="Arial"/>
          <w:color w:val="000000" w:themeColor="text1"/>
          <w:sz w:val="24"/>
          <w:szCs w:val="24"/>
        </w:rPr>
        <w:t xml:space="preserve">. It is suggested </w:t>
      </w:r>
      <w:r w:rsidR="007339E1">
        <w:rPr>
          <w:rFonts w:ascii="Arial" w:hAnsi="Arial" w:cs="Arial"/>
          <w:color w:val="000000" w:themeColor="text1"/>
          <w:sz w:val="24"/>
          <w:szCs w:val="24"/>
        </w:rPr>
        <w:t>that Point C</w:t>
      </w:r>
      <w:r w:rsidR="00717259">
        <w:rPr>
          <w:rFonts w:ascii="Arial" w:hAnsi="Arial" w:cs="Arial"/>
          <w:color w:val="000000" w:themeColor="text1"/>
          <w:sz w:val="24"/>
          <w:szCs w:val="24"/>
        </w:rPr>
        <w:t xml:space="preserve"> was</w:t>
      </w:r>
      <w:r w:rsidR="00D75D39" w:rsidRPr="00717259">
        <w:rPr>
          <w:rFonts w:ascii="Arial" w:hAnsi="Arial" w:cs="Arial"/>
          <w:color w:val="000000" w:themeColor="text1"/>
          <w:sz w:val="24"/>
          <w:szCs w:val="24"/>
        </w:rPr>
        <w:t xml:space="preserve"> introduced when my modifications were </w:t>
      </w:r>
      <w:r w:rsidR="00C17ED9" w:rsidRPr="00717259">
        <w:rPr>
          <w:rFonts w:ascii="Arial" w:hAnsi="Arial" w:cs="Arial"/>
          <w:color w:val="000000" w:themeColor="text1"/>
          <w:sz w:val="24"/>
          <w:szCs w:val="24"/>
        </w:rPr>
        <w:t>advertised</w:t>
      </w:r>
      <w:r w:rsidR="002E15D9">
        <w:rPr>
          <w:rFonts w:ascii="Arial" w:hAnsi="Arial" w:cs="Arial"/>
          <w:color w:val="000000" w:themeColor="text1"/>
          <w:sz w:val="24"/>
          <w:szCs w:val="24"/>
        </w:rPr>
        <w:t>,</w:t>
      </w:r>
      <w:r w:rsidR="002E4A51">
        <w:rPr>
          <w:rFonts w:ascii="Arial" w:hAnsi="Arial" w:cs="Arial"/>
          <w:color w:val="000000" w:themeColor="text1"/>
          <w:sz w:val="24"/>
          <w:szCs w:val="24"/>
        </w:rPr>
        <w:t xml:space="preserve"> and </w:t>
      </w:r>
      <w:r w:rsidR="007339E1">
        <w:rPr>
          <w:rFonts w:ascii="Arial" w:hAnsi="Arial" w:cs="Arial"/>
          <w:color w:val="000000" w:themeColor="text1"/>
          <w:sz w:val="24"/>
          <w:szCs w:val="24"/>
        </w:rPr>
        <w:t xml:space="preserve">the </w:t>
      </w:r>
      <w:r w:rsidR="0022204B">
        <w:rPr>
          <w:rFonts w:ascii="Arial" w:hAnsi="Arial" w:cs="Arial"/>
          <w:color w:val="000000" w:themeColor="text1"/>
          <w:sz w:val="24"/>
          <w:szCs w:val="24"/>
        </w:rPr>
        <w:t xml:space="preserve">Order </w:t>
      </w:r>
      <w:r w:rsidR="007339E1">
        <w:rPr>
          <w:rFonts w:ascii="Arial" w:hAnsi="Arial" w:cs="Arial"/>
          <w:color w:val="000000" w:themeColor="text1"/>
          <w:sz w:val="24"/>
          <w:szCs w:val="24"/>
        </w:rPr>
        <w:t xml:space="preserve">map should have been </w:t>
      </w:r>
      <w:r w:rsidR="0022204B">
        <w:rPr>
          <w:rFonts w:ascii="Arial" w:hAnsi="Arial" w:cs="Arial"/>
          <w:color w:val="000000" w:themeColor="text1"/>
          <w:sz w:val="24"/>
          <w:szCs w:val="24"/>
        </w:rPr>
        <w:t>replaced</w:t>
      </w:r>
      <w:r w:rsidR="00F8372F" w:rsidRPr="00717259">
        <w:rPr>
          <w:rFonts w:ascii="Arial" w:hAnsi="Arial" w:cs="Arial"/>
          <w:color w:val="000000" w:themeColor="text1"/>
          <w:sz w:val="24"/>
          <w:szCs w:val="24"/>
        </w:rPr>
        <w:t>.</w:t>
      </w:r>
      <w:r w:rsidR="00023EFC" w:rsidRPr="00717259">
        <w:rPr>
          <w:rFonts w:ascii="Arial" w:hAnsi="Arial" w:cs="Arial"/>
          <w:color w:val="000000" w:themeColor="text1"/>
          <w:sz w:val="24"/>
          <w:szCs w:val="24"/>
        </w:rPr>
        <w:t xml:space="preserve"> </w:t>
      </w:r>
      <w:r w:rsidR="00003452" w:rsidRPr="00717259">
        <w:rPr>
          <w:rFonts w:ascii="Arial" w:hAnsi="Arial" w:cs="Arial"/>
          <w:color w:val="000000" w:themeColor="text1"/>
          <w:sz w:val="24"/>
          <w:szCs w:val="24"/>
        </w:rPr>
        <w:t xml:space="preserve">Reference is </w:t>
      </w:r>
      <w:r w:rsidR="00C87ABE" w:rsidRPr="00717259">
        <w:rPr>
          <w:rFonts w:ascii="Arial" w:hAnsi="Arial" w:cs="Arial"/>
          <w:color w:val="000000" w:themeColor="text1"/>
          <w:sz w:val="24"/>
          <w:szCs w:val="24"/>
        </w:rPr>
        <w:t xml:space="preserve">also </w:t>
      </w:r>
      <w:r w:rsidR="00003452" w:rsidRPr="00717259">
        <w:rPr>
          <w:rFonts w:ascii="Arial" w:hAnsi="Arial" w:cs="Arial"/>
          <w:color w:val="000000" w:themeColor="text1"/>
          <w:sz w:val="24"/>
          <w:szCs w:val="24"/>
        </w:rPr>
        <w:t xml:space="preserve">made to the grid references being different </w:t>
      </w:r>
      <w:r w:rsidR="00C87ABE" w:rsidRPr="00717259">
        <w:rPr>
          <w:rFonts w:ascii="Arial" w:hAnsi="Arial" w:cs="Arial"/>
          <w:color w:val="000000" w:themeColor="text1"/>
          <w:sz w:val="24"/>
          <w:szCs w:val="24"/>
        </w:rPr>
        <w:t xml:space="preserve">to the track boundary. </w:t>
      </w:r>
    </w:p>
    <w:p w14:paraId="5F6D9B4B" w14:textId="1A003280" w:rsidR="00557153" w:rsidRDefault="00121FDB" w:rsidP="00C76D3C">
      <w:pPr>
        <w:pStyle w:val="Style1"/>
        <w:rPr>
          <w:rFonts w:ascii="Arial" w:hAnsi="Arial" w:cs="Arial"/>
          <w:color w:val="000000" w:themeColor="text1"/>
          <w:sz w:val="24"/>
          <w:szCs w:val="24"/>
        </w:rPr>
      </w:pPr>
      <w:r>
        <w:rPr>
          <w:rFonts w:ascii="Arial" w:hAnsi="Arial" w:cs="Arial"/>
          <w:color w:val="000000" w:themeColor="text1"/>
          <w:sz w:val="24"/>
          <w:szCs w:val="24"/>
        </w:rPr>
        <w:t>I have n</w:t>
      </w:r>
      <w:r w:rsidR="00DB2410">
        <w:rPr>
          <w:rFonts w:ascii="Arial" w:hAnsi="Arial" w:cs="Arial"/>
          <w:color w:val="000000" w:themeColor="text1"/>
          <w:sz w:val="24"/>
          <w:szCs w:val="24"/>
        </w:rPr>
        <w:t>ot</w:t>
      </w:r>
      <w:r>
        <w:rPr>
          <w:rFonts w:ascii="Arial" w:hAnsi="Arial" w:cs="Arial"/>
          <w:color w:val="000000" w:themeColor="text1"/>
          <w:sz w:val="24"/>
          <w:szCs w:val="24"/>
        </w:rPr>
        <w:t xml:space="preserve"> made any modifications to the Order map</w:t>
      </w:r>
      <w:r w:rsidR="006C20EB">
        <w:rPr>
          <w:rFonts w:ascii="Arial" w:hAnsi="Arial" w:cs="Arial"/>
          <w:color w:val="000000" w:themeColor="text1"/>
          <w:sz w:val="24"/>
          <w:szCs w:val="24"/>
        </w:rPr>
        <w:t>,</w:t>
      </w:r>
      <w:r>
        <w:rPr>
          <w:rFonts w:ascii="Arial" w:hAnsi="Arial" w:cs="Arial"/>
          <w:color w:val="000000" w:themeColor="text1"/>
          <w:sz w:val="24"/>
          <w:szCs w:val="24"/>
        </w:rPr>
        <w:t xml:space="preserve"> and </w:t>
      </w:r>
      <w:r w:rsidR="003068CB">
        <w:rPr>
          <w:rFonts w:ascii="Arial" w:hAnsi="Arial" w:cs="Arial"/>
          <w:color w:val="000000" w:themeColor="text1"/>
          <w:sz w:val="24"/>
          <w:szCs w:val="24"/>
        </w:rPr>
        <w:t xml:space="preserve">the legislation does not allow me to </w:t>
      </w:r>
      <w:r>
        <w:rPr>
          <w:rFonts w:ascii="Arial" w:hAnsi="Arial" w:cs="Arial"/>
          <w:color w:val="000000" w:themeColor="text1"/>
          <w:sz w:val="24"/>
          <w:szCs w:val="24"/>
        </w:rPr>
        <w:t xml:space="preserve">replace </w:t>
      </w:r>
      <w:r w:rsidR="003068CB">
        <w:rPr>
          <w:rFonts w:ascii="Arial" w:hAnsi="Arial" w:cs="Arial"/>
          <w:color w:val="000000" w:themeColor="text1"/>
          <w:sz w:val="24"/>
          <w:szCs w:val="24"/>
        </w:rPr>
        <w:t>it</w:t>
      </w:r>
      <w:r>
        <w:rPr>
          <w:rFonts w:ascii="Arial" w:hAnsi="Arial" w:cs="Arial"/>
          <w:color w:val="000000" w:themeColor="text1"/>
          <w:sz w:val="24"/>
          <w:szCs w:val="24"/>
        </w:rPr>
        <w:t xml:space="preserve">. </w:t>
      </w:r>
      <w:r w:rsidR="00562507">
        <w:rPr>
          <w:rFonts w:ascii="Arial" w:hAnsi="Arial" w:cs="Arial"/>
          <w:color w:val="000000" w:themeColor="text1"/>
          <w:sz w:val="24"/>
          <w:szCs w:val="24"/>
        </w:rPr>
        <w:t xml:space="preserve">Point C </w:t>
      </w:r>
      <w:r w:rsidR="00587361">
        <w:rPr>
          <w:rFonts w:ascii="Arial" w:hAnsi="Arial" w:cs="Arial"/>
          <w:color w:val="000000" w:themeColor="text1"/>
          <w:sz w:val="24"/>
          <w:szCs w:val="24"/>
        </w:rPr>
        <w:t>has always been in the</w:t>
      </w:r>
      <w:r w:rsidR="00562507">
        <w:rPr>
          <w:rFonts w:ascii="Arial" w:hAnsi="Arial" w:cs="Arial"/>
          <w:color w:val="000000" w:themeColor="text1"/>
          <w:sz w:val="24"/>
          <w:szCs w:val="24"/>
        </w:rPr>
        <w:t xml:space="preserve"> Order</w:t>
      </w:r>
      <w:r w:rsidR="00587361">
        <w:rPr>
          <w:rFonts w:ascii="Arial" w:hAnsi="Arial" w:cs="Arial"/>
          <w:color w:val="000000" w:themeColor="text1"/>
          <w:sz w:val="24"/>
          <w:szCs w:val="24"/>
        </w:rPr>
        <w:t xml:space="preserve"> and marked on the Order </w:t>
      </w:r>
      <w:r w:rsidR="00E339AD">
        <w:rPr>
          <w:rFonts w:ascii="Arial" w:hAnsi="Arial" w:cs="Arial"/>
          <w:color w:val="000000" w:themeColor="text1"/>
          <w:sz w:val="24"/>
          <w:szCs w:val="24"/>
        </w:rPr>
        <w:t>map</w:t>
      </w:r>
      <w:r w:rsidR="00587361">
        <w:rPr>
          <w:rFonts w:ascii="Arial" w:hAnsi="Arial" w:cs="Arial"/>
          <w:color w:val="000000" w:themeColor="text1"/>
          <w:sz w:val="24"/>
          <w:szCs w:val="24"/>
        </w:rPr>
        <w:t xml:space="preserve">. </w:t>
      </w:r>
      <w:r w:rsidR="00C33151">
        <w:rPr>
          <w:rFonts w:ascii="Arial" w:hAnsi="Arial" w:cs="Arial"/>
          <w:color w:val="000000" w:themeColor="text1"/>
          <w:sz w:val="24"/>
          <w:szCs w:val="24"/>
        </w:rPr>
        <w:t xml:space="preserve">Although the Order </w:t>
      </w:r>
      <w:r w:rsidR="00E339AD">
        <w:rPr>
          <w:rFonts w:ascii="Arial" w:hAnsi="Arial" w:cs="Arial"/>
          <w:color w:val="000000" w:themeColor="text1"/>
          <w:sz w:val="24"/>
          <w:szCs w:val="24"/>
        </w:rPr>
        <w:t>map</w:t>
      </w:r>
      <w:r w:rsidR="00C33151">
        <w:rPr>
          <w:rFonts w:ascii="Arial" w:hAnsi="Arial" w:cs="Arial"/>
          <w:color w:val="000000" w:themeColor="text1"/>
          <w:sz w:val="24"/>
          <w:szCs w:val="24"/>
        </w:rPr>
        <w:t xml:space="preserve"> </w:t>
      </w:r>
      <w:r w:rsidR="00E20EF7">
        <w:rPr>
          <w:rFonts w:ascii="Arial" w:hAnsi="Arial" w:cs="Arial"/>
          <w:color w:val="000000" w:themeColor="text1"/>
          <w:sz w:val="24"/>
          <w:szCs w:val="24"/>
        </w:rPr>
        <w:t xml:space="preserve">uses </w:t>
      </w:r>
      <w:r w:rsidR="00C33151">
        <w:rPr>
          <w:rFonts w:ascii="Arial" w:hAnsi="Arial" w:cs="Arial"/>
          <w:color w:val="000000" w:themeColor="text1"/>
          <w:sz w:val="24"/>
          <w:szCs w:val="24"/>
        </w:rPr>
        <w:t>a modern OS</w:t>
      </w:r>
      <w:r w:rsidR="00EE485E">
        <w:rPr>
          <w:rFonts w:ascii="Arial" w:hAnsi="Arial" w:cs="Arial"/>
          <w:color w:val="000000" w:themeColor="text1"/>
          <w:sz w:val="24"/>
          <w:szCs w:val="24"/>
        </w:rPr>
        <w:t xml:space="preserve"> base</w:t>
      </w:r>
      <w:r w:rsidR="008E756F">
        <w:rPr>
          <w:rFonts w:ascii="Arial" w:hAnsi="Arial" w:cs="Arial"/>
          <w:color w:val="000000" w:themeColor="text1"/>
          <w:sz w:val="24"/>
          <w:szCs w:val="24"/>
        </w:rPr>
        <w:t xml:space="preserve"> map,</w:t>
      </w:r>
      <w:r w:rsidR="0016583B">
        <w:rPr>
          <w:rFonts w:ascii="Arial" w:hAnsi="Arial" w:cs="Arial"/>
          <w:color w:val="000000" w:themeColor="text1"/>
          <w:sz w:val="24"/>
          <w:szCs w:val="24"/>
        </w:rPr>
        <w:t xml:space="preserve"> </w:t>
      </w:r>
      <w:r w:rsidR="00E20EF7">
        <w:rPr>
          <w:rFonts w:ascii="Arial" w:hAnsi="Arial" w:cs="Arial"/>
          <w:color w:val="000000" w:themeColor="text1"/>
          <w:sz w:val="24"/>
          <w:szCs w:val="24"/>
        </w:rPr>
        <w:t xml:space="preserve">I consider </w:t>
      </w:r>
      <w:r w:rsidR="001304F1">
        <w:rPr>
          <w:rFonts w:ascii="Arial" w:hAnsi="Arial" w:cs="Arial"/>
          <w:color w:val="000000" w:themeColor="text1"/>
          <w:sz w:val="24"/>
          <w:szCs w:val="24"/>
        </w:rPr>
        <w:t xml:space="preserve">Path 1 </w:t>
      </w:r>
      <w:r w:rsidR="00E20EF7">
        <w:rPr>
          <w:rFonts w:ascii="Arial" w:hAnsi="Arial" w:cs="Arial"/>
          <w:color w:val="000000" w:themeColor="text1"/>
          <w:sz w:val="24"/>
          <w:szCs w:val="24"/>
        </w:rPr>
        <w:t xml:space="preserve">to be </w:t>
      </w:r>
      <w:r w:rsidR="001304F1">
        <w:rPr>
          <w:rFonts w:ascii="Arial" w:hAnsi="Arial" w:cs="Arial"/>
          <w:color w:val="000000" w:themeColor="text1"/>
          <w:sz w:val="24"/>
          <w:szCs w:val="24"/>
        </w:rPr>
        <w:t xml:space="preserve">correctly shown as running along the centre of the </w:t>
      </w:r>
      <w:r w:rsidR="00003425">
        <w:rPr>
          <w:rFonts w:ascii="Arial" w:hAnsi="Arial" w:cs="Arial"/>
          <w:color w:val="000000" w:themeColor="text1"/>
          <w:sz w:val="24"/>
          <w:szCs w:val="24"/>
        </w:rPr>
        <w:t>historic track</w:t>
      </w:r>
      <w:r w:rsidR="007D1415">
        <w:rPr>
          <w:rFonts w:ascii="Arial" w:hAnsi="Arial" w:cs="Arial"/>
          <w:color w:val="000000" w:themeColor="text1"/>
          <w:sz w:val="24"/>
          <w:szCs w:val="24"/>
        </w:rPr>
        <w:t xml:space="preserve">, the boundaries of which </w:t>
      </w:r>
      <w:r w:rsidR="00582662">
        <w:rPr>
          <w:rFonts w:ascii="Arial" w:hAnsi="Arial" w:cs="Arial"/>
          <w:color w:val="000000" w:themeColor="text1"/>
          <w:sz w:val="24"/>
          <w:szCs w:val="24"/>
        </w:rPr>
        <w:t xml:space="preserve">appear to be </w:t>
      </w:r>
      <w:r w:rsidR="007D1415">
        <w:rPr>
          <w:rFonts w:ascii="Arial" w:hAnsi="Arial" w:cs="Arial"/>
          <w:color w:val="000000" w:themeColor="text1"/>
          <w:sz w:val="24"/>
          <w:szCs w:val="24"/>
        </w:rPr>
        <w:t xml:space="preserve">shown on the </w:t>
      </w:r>
      <w:r w:rsidR="00E20EF7">
        <w:rPr>
          <w:rFonts w:ascii="Arial" w:hAnsi="Arial" w:cs="Arial"/>
          <w:color w:val="000000" w:themeColor="text1"/>
          <w:sz w:val="24"/>
          <w:szCs w:val="24"/>
        </w:rPr>
        <w:t>OS</w:t>
      </w:r>
      <w:r w:rsidR="007D1415">
        <w:rPr>
          <w:rFonts w:ascii="Arial" w:hAnsi="Arial" w:cs="Arial"/>
          <w:color w:val="000000" w:themeColor="text1"/>
          <w:sz w:val="24"/>
          <w:szCs w:val="24"/>
        </w:rPr>
        <w:t xml:space="preserve"> </w:t>
      </w:r>
      <w:r w:rsidR="00EE485E">
        <w:rPr>
          <w:rFonts w:ascii="Arial" w:hAnsi="Arial" w:cs="Arial"/>
          <w:color w:val="000000" w:themeColor="text1"/>
          <w:sz w:val="24"/>
          <w:szCs w:val="24"/>
        </w:rPr>
        <w:t xml:space="preserve">base </w:t>
      </w:r>
      <w:r w:rsidR="007D1415">
        <w:rPr>
          <w:rFonts w:ascii="Arial" w:hAnsi="Arial" w:cs="Arial"/>
          <w:color w:val="000000" w:themeColor="text1"/>
          <w:sz w:val="24"/>
          <w:szCs w:val="24"/>
        </w:rPr>
        <w:t>map</w:t>
      </w:r>
      <w:r w:rsidR="00003425">
        <w:rPr>
          <w:rFonts w:ascii="Arial" w:hAnsi="Arial" w:cs="Arial"/>
          <w:color w:val="000000" w:themeColor="text1"/>
          <w:sz w:val="24"/>
          <w:szCs w:val="24"/>
        </w:rPr>
        <w:t>.</w:t>
      </w:r>
      <w:r w:rsidR="007D1415">
        <w:rPr>
          <w:rFonts w:ascii="Arial" w:hAnsi="Arial" w:cs="Arial"/>
          <w:color w:val="000000" w:themeColor="text1"/>
          <w:sz w:val="24"/>
          <w:szCs w:val="24"/>
        </w:rPr>
        <w:t xml:space="preserve"> </w:t>
      </w:r>
      <w:r w:rsidR="00703858">
        <w:rPr>
          <w:rFonts w:ascii="Arial" w:hAnsi="Arial" w:cs="Arial"/>
          <w:color w:val="000000" w:themeColor="text1"/>
          <w:sz w:val="24"/>
          <w:szCs w:val="24"/>
        </w:rPr>
        <w:t xml:space="preserve">The grid references </w:t>
      </w:r>
      <w:r w:rsidR="001A3A46">
        <w:rPr>
          <w:rFonts w:ascii="Arial" w:hAnsi="Arial" w:cs="Arial"/>
          <w:color w:val="000000" w:themeColor="text1"/>
          <w:sz w:val="24"/>
          <w:szCs w:val="24"/>
        </w:rPr>
        <w:t xml:space="preserve">for points A, B and C </w:t>
      </w:r>
      <w:r w:rsidR="00703858">
        <w:rPr>
          <w:rFonts w:ascii="Arial" w:hAnsi="Arial" w:cs="Arial"/>
          <w:color w:val="000000" w:themeColor="text1"/>
          <w:sz w:val="24"/>
          <w:szCs w:val="24"/>
        </w:rPr>
        <w:t xml:space="preserve">are taken from the centre line of Path 1 </w:t>
      </w:r>
      <w:r w:rsidR="0076704A">
        <w:rPr>
          <w:rFonts w:ascii="Arial" w:hAnsi="Arial" w:cs="Arial"/>
          <w:color w:val="000000" w:themeColor="text1"/>
          <w:sz w:val="24"/>
          <w:szCs w:val="24"/>
        </w:rPr>
        <w:t xml:space="preserve">and </w:t>
      </w:r>
      <w:r w:rsidR="001A3A46">
        <w:rPr>
          <w:rFonts w:ascii="Arial" w:hAnsi="Arial" w:cs="Arial"/>
          <w:color w:val="000000" w:themeColor="text1"/>
          <w:sz w:val="24"/>
          <w:szCs w:val="24"/>
        </w:rPr>
        <w:t xml:space="preserve">I consider this to </w:t>
      </w:r>
      <w:r w:rsidR="001A3A46">
        <w:rPr>
          <w:rFonts w:ascii="Arial" w:hAnsi="Arial" w:cs="Arial"/>
          <w:color w:val="000000" w:themeColor="text1"/>
          <w:sz w:val="24"/>
          <w:szCs w:val="24"/>
        </w:rPr>
        <w:lastRenderedPageBreak/>
        <w:t>be the correct approach.</w:t>
      </w:r>
      <w:r w:rsidR="00CE1FFB">
        <w:rPr>
          <w:rFonts w:ascii="Arial" w:hAnsi="Arial" w:cs="Arial"/>
          <w:color w:val="000000" w:themeColor="text1"/>
          <w:sz w:val="24"/>
          <w:szCs w:val="24"/>
        </w:rPr>
        <w:t xml:space="preserve"> Using grid </w:t>
      </w:r>
      <w:r w:rsidR="004F72ED">
        <w:rPr>
          <w:rFonts w:ascii="Arial" w:hAnsi="Arial" w:cs="Arial"/>
          <w:color w:val="000000" w:themeColor="text1"/>
          <w:sz w:val="24"/>
          <w:szCs w:val="24"/>
        </w:rPr>
        <w:t xml:space="preserve">references </w:t>
      </w:r>
      <w:r w:rsidR="003B6CFD">
        <w:rPr>
          <w:rFonts w:ascii="Arial" w:hAnsi="Arial" w:cs="Arial"/>
          <w:color w:val="000000" w:themeColor="text1"/>
          <w:sz w:val="24"/>
          <w:szCs w:val="24"/>
        </w:rPr>
        <w:t>for</w:t>
      </w:r>
      <w:r w:rsidR="00B33E97">
        <w:rPr>
          <w:rFonts w:ascii="Arial" w:hAnsi="Arial" w:cs="Arial"/>
          <w:color w:val="000000" w:themeColor="text1"/>
          <w:sz w:val="24"/>
          <w:szCs w:val="24"/>
        </w:rPr>
        <w:t xml:space="preserve"> the</w:t>
      </w:r>
      <w:r w:rsidR="004F72ED">
        <w:rPr>
          <w:rFonts w:ascii="Arial" w:hAnsi="Arial" w:cs="Arial"/>
          <w:color w:val="000000" w:themeColor="text1"/>
          <w:sz w:val="24"/>
          <w:szCs w:val="24"/>
        </w:rPr>
        <w:t xml:space="preserve"> track boundary could lead to a misunderstanding of the footpath location and make it unclear as to which side of the </w:t>
      </w:r>
      <w:r w:rsidR="0054055F">
        <w:rPr>
          <w:rFonts w:ascii="Arial" w:hAnsi="Arial" w:cs="Arial"/>
          <w:color w:val="000000" w:themeColor="text1"/>
          <w:sz w:val="24"/>
          <w:szCs w:val="24"/>
        </w:rPr>
        <w:t>hedge</w:t>
      </w:r>
      <w:r w:rsidR="004F72ED">
        <w:rPr>
          <w:rFonts w:ascii="Arial" w:hAnsi="Arial" w:cs="Arial"/>
          <w:color w:val="000000" w:themeColor="text1"/>
          <w:sz w:val="24"/>
          <w:szCs w:val="24"/>
        </w:rPr>
        <w:t xml:space="preserve"> the footpath runs. </w:t>
      </w:r>
      <w:r w:rsidR="00DB2410">
        <w:rPr>
          <w:rFonts w:ascii="Arial" w:hAnsi="Arial" w:cs="Arial"/>
          <w:color w:val="000000" w:themeColor="text1"/>
          <w:sz w:val="24"/>
          <w:szCs w:val="24"/>
        </w:rPr>
        <w:t xml:space="preserve">I have added an additional grid reference to the Order to indicate where the change in width occurs and this is taken from the centre of the historic track. </w:t>
      </w:r>
      <w:r w:rsidR="00587361">
        <w:rPr>
          <w:rFonts w:ascii="Arial" w:hAnsi="Arial" w:cs="Arial"/>
          <w:color w:val="000000" w:themeColor="text1"/>
          <w:sz w:val="24"/>
          <w:szCs w:val="24"/>
        </w:rPr>
        <w:t xml:space="preserve">All the grid references in the Order are correct. </w:t>
      </w:r>
    </w:p>
    <w:p w14:paraId="43F0B617" w14:textId="33F91017" w:rsidR="004C19A0" w:rsidRPr="004C19A0" w:rsidRDefault="004C19A0" w:rsidP="004C19A0">
      <w:pPr>
        <w:pStyle w:val="Style1"/>
        <w:numPr>
          <w:ilvl w:val="0"/>
          <w:numId w:val="0"/>
        </w:numPr>
        <w:rPr>
          <w:rFonts w:ascii="Arial" w:hAnsi="Arial" w:cs="Arial"/>
          <w:i/>
          <w:iCs/>
          <w:color w:val="000000" w:themeColor="text1"/>
          <w:sz w:val="24"/>
          <w:szCs w:val="24"/>
        </w:rPr>
      </w:pPr>
      <w:r>
        <w:rPr>
          <w:rFonts w:ascii="Arial" w:hAnsi="Arial" w:cs="Arial"/>
          <w:i/>
          <w:iCs/>
          <w:color w:val="000000" w:themeColor="text1"/>
          <w:sz w:val="24"/>
          <w:szCs w:val="24"/>
        </w:rPr>
        <w:t xml:space="preserve">Conclusions </w:t>
      </w:r>
    </w:p>
    <w:p w14:paraId="2FD623AD" w14:textId="1DE8A453" w:rsidR="0073107A" w:rsidRDefault="004C19A0" w:rsidP="00310552">
      <w:pPr>
        <w:pStyle w:val="Style1"/>
        <w:rPr>
          <w:rFonts w:ascii="Arial" w:hAnsi="Arial" w:cs="Arial"/>
          <w:color w:val="000000" w:themeColor="text1"/>
          <w:sz w:val="24"/>
          <w:szCs w:val="24"/>
        </w:rPr>
      </w:pPr>
      <w:r>
        <w:rPr>
          <w:rFonts w:ascii="Arial" w:hAnsi="Arial" w:cs="Arial"/>
          <w:color w:val="000000" w:themeColor="text1"/>
          <w:sz w:val="24"/>
          <w:szCs w:val="24"/>
        </w:rPr>
        <w:t xml:space="preserve">Having </w:t>
      </w:r>
      <w:r w:rsidR="003B6CFD">
        <w:rPr>
          <w:rFonts w:ascii="Arial" w:hAnsi="Arial" w:cs="Arial"/>
          <w:color w:val="000000" w:themeColor="text1"/>
          <w:sz w:val="24"/>
          <w:szCs w:val="24"/>
        </w:rPr>
        <w:t>assessed</w:t>
      </w:r>
      <w:r>
        <w:rPr>
          <w:rFonts w:ascii="Arial" w:hAnsi="Arial" w:cs="Arial"/>
          <w:color w:val="000000" w:themeColor="text1"/>
          <w:sz w:val="24"/>
          <w:szCs w:val="24"/>
        </w:rPr>
        <w:t xml:space="preserve"> the evidence before me, I consider </w:t>
      </w:r>
      <w:r w:rsidR="00CE6371">
        <w:rPr>
          <w:rFonts w:ascii="Arial" w:hAnsi="Arial" w:cs="Arial"/>
          <w:color w:val="000000" w:themeColor="text1"/>
          <w:sz w:val="24"/>
          <w:szCs w:val="24"/>
        </w:rPr>
        <w:t>Path 1 runs along the centre of the historic track</w:t>
      </w:r>
      <w:r w:rsidR="00B93DA1">
        <w:rPr>
          <w:rFonts w:ascii="Arial" w:hAnsi="Arial" w:cs="Arial"/>
          <w:color w:val="000000" w:themeColor="text1"/>
          <w:sz w:val="24"/>
          <w:szCs w:val="24"/>
        </w:rPr>
        <w:t xml:space="preserve"> and </w:t>
      </w:r>
      <w:r w:rsidR="006A17B6">
        <w:rPr>
          <w:rFonts w:ascii="Arial" w:hAnsi="Arial" w:cs="Arial"/>
          <w:color w:val="000000" w:themeColor="text1"/>
          <w:sz w:val="24"/>
          <w:szCs w:val="24"/>
        </w:rPr>
        <w:t xml:space="preserve">the full width </w:t>
      </w:r>
      <w:r w:rsidR="00B93DA1">
        <w:rPr>
          <w:rFonts w:ascii="Arial" w:hAnsi="Arial" w:cs="Arial"/>
          <w:color w:val="000000" w:themeColor="text1"/>
          <w:sz w:val="24"/>
          <w:szCs w:val="24"/>
        </w:rPr>
        <w:t>has been used by the public on foot, as of right and without interruption or challenge between 1987 and 2007.</w:t>
      </w:r>
      <w:r w:rsidR="00310552">
        <w:rPr>
          <w:rFonts w:ascii="Arial" w:hAnsi="Arial" w:cs="Arial"/>
          <w:color w:val="000000" w:themeColor="text1"/>
          <w:sz w:val="24"/>
          <w:szCs w:val="24"/>
        </w:rPr>
        <w:t xml:space="preserve"> </w:t>
      </w:r>
      <w:r w:rsidR="0073107A" w:rsidRPr="00310552">
        <w:rPr>
          <w:rFonts w:ascii="Arial" w:hAnsi="Arial" w:cs="Arial"/>
          <w:color w:val="000000" w:themeColor="text1"/>
          <w:sz w:val="24"/>
          <w:szCs w:val="24"/>
        </w:rPr>
        <w:t xml:space="preserve">It is </w:t>
      </w:r>
      <w:r w:rsidR="00310552">
        <w:rPr>
          <w:rFonts w:ascii="Arial" w:hAnsi="Arial" w:cs="Arial"/>
          <w:color w:val="000000" w:themeColor="text1"/>
          <w:sz w:val="24"/>
          <w:szCs w:val="24"/>
        </w:rPr>
        <w:t>no longer</w:t>
      </w:r>
      <w:r w:rsidR="0073107A" w:rsidRPr="00310552">
        <w:rPr>
          <w:rFonts w:ascii="Arial" w:hAnsi="Arial" w:cs="Arial"/>
          <w:color w:val="000000" w:themeColor="text1"/>
          <w:sz w:val="24"/>
          <w:szCs w:val="24"/>
        </w:rPr>
        <w:t xml:space="preserve"> possible to measure the historic track alongside Hampton Court. Therefore, the </w:t>
      </w:r>
      <w:r w:rsidR="0091162F" w:rsidRPr="00310552">
        <w:rPr>
          <w:rFonts w:ascii="Arial" w:hAnsi="Arial" w:cs="Arial"/>
          <w:color w:val="000000" w:themeColor="text1"/>
          <w:sz w:val="24"/>
          <w:szCs w:val="24"/>
        </w:rPr>
        <w:t xml:space="preserve">recorded </w:t>
      </w:r>
      <w:r w:rsidR="004661D7" w:rsidRPr="00310552">
        <w:rPr>
          <w:rFonts w:ascii="Arial" w:hAnsi="Arial" w:cs="Arial"/>
          <w:color w:val="000000" w:themeColor="text1"/>
          <w:sz w:val="24"/>
          <w:szCs w:val="24"/>
        </w:rPr>
        <w:t>width</w:t>
      </w:r>
      <w:r w:rsidR="0091162F" w:rsidRPr="00310552">
        <w:rPr>
          <w:rFonts w:ascii="Arial" w:hAnsi="Arial" w:cs="Arial"/>
          <w:color w:val="000000" w:themeColor="text1"/>
          <w:sz w:val="24"/>
          <w:szCs w:val="24"/>
        </w:rPr>
        <w:t xml:space="preserve"> should be </w:t>
      </w:r>
      <w:r w:rsidR="00310552" w:rsidRPr="00310552">
        <w:rPr>
          <w:rFonts w:ascii="Arial" w:hAnsi="Arial" w:cs="Arial"/>
          <w:color w:val="000000" w:themeColor="text1"/>
          <w:sz w:val="24"/>
          <w:szCs w:val="24"/>
        </w:rPr>
        <w:t>as shown on historic OS maps</w:t>
      </w:r>
      <w:r w:rsidR="004661D7" w:rsidRPr="00310552">
        <w:rPr>
          <w:rFonts w:ascii="Arial" w:hAnsi="Arial" w:cs="Arial"/>
          <w:color w:val="000000" w:themeColor="text1"/>
          <w:sz w:val="24"/>
          <w:szCs w:val="24"/>
        </w:rPr>
        <w:t xml:space="preserve">. </w:t>
      </w:r>
      <w:r w:rsidR="00B214F8">
        <w:rPr>
          <w:rFonts w:ascii="Arial" w:hAnsi="Arial" w:cs="Arial"/>
          <w:color w:val="000000" w:themeColor="text1"/>
          <w:sz w:val="24"/>
          <w:szCs w:val="24"/>
        </w:rPr>
        <w:t xml:space="preserve">I am satisfied </w:t>
      </w:r>
      <w:r w:rsidR="0054055F">
        <w:rPr>
          <w:rFonts w:ascii="Arial" w:hAnsi="Arial" w:cs="Arial"/>
          <w:color w:val="000000" w:themeColor="text1"/>
          <w:sz w:val="24"/>
          <w:szCs w:val="24"/>
        </w:rPr>
        <w:t>t</w:t>
      </w:r>
      <w:r w:rsidR="00B214F8">
        <w:rPr>
          <w:rFonts w:ascii="Arial" w:hAnsi="Arial" w:cs="Arial"/>
          <w:color w:val="000000" w:themeColor="text1"/>
          <w:sz w:val="24"/>
          <w:szCs w:val="24"/>
        </w:rPr>
        <w:t xml:space="preserve">he evidence before me is sufficient to show, on the balance of probabilities, that public footpaths </w:t>
      </w:r>
      <w:r w:rsidR="00552274">
        <w:rPr>
          <w:rFonts w:ascii="Arial" w:hAnsi="Arial" w:cs="Arial"/>
          <w:color w:val="000000" w:themeColor="text1"/>
          <w:sz w:val="24"/>
          <w:szCs w:val="24"/>
        </w:rPr>
        <w:t xml:space="preserve">subsist over the Order routes. </w:t>
      </w:r>
    </w:p>
    <w:p w14:paraId="5D58F8BB" w14:textId="00F4BB14" w:rsidR="00F171C6" w:rsidRPr="00D047C3" w:rsidRDefault="00F171C6" w:rsidP="00F171C6">
      <w:pPr>
        <w:pStyle w:val="Style1"/>
        <w:rPr>
          <w:rFonts w:ascii="Arial" w:hAnsi="Arial" w:cs="Arial"/>
          <w:sz w:val="24"/>
          <w:szCs w:val="24"/>
        </w:rPr>
      </w:pPr>
      <w:r>
        <w:rPr>
          <w:rFonts w:ascii="Arial" w:hAnsi="Arial" w:cs="Arial"/>
          <w:sz w:val="24"/>
          <w:szCs w:val="24"/>
        </w:rPr>
        <w:t xml:space="preserve">I understand the concerns from </w:t>
      </w:r>
      <w:r w:rsidR="00131C26">
        <w:rPr>
          <w:rFonts w:ascii="Arial" w:hAnsi="Arial" w:cs="Arial"/>
          <w:sz w:val="24"/>
          <w:szCs w:val="24"/>
        </w:rPr>
        <w:t xml:space="preserve">the parties </w:t>
      </w:r>
      <w:r>
        <w:rPr>
          <w:rFonts w:ascii="Arial" w:hAnsi="Arial" w:cs="Arial"/>
          <w:sz w:val="24"/>
          <w:szCs w:val="24"/>
        </w:rPr>
        <w:t xml:space="preserve">about </w:t>
      </w:r>
      <w:r w:rsidR="00EA3F8F">
        <w:rPr>
          <w:rFonts w:ascii="Arial" w:hAnsi="Arial" w:cs="Arial"/>
          <w:sz w:val="24"/>
          <w:szCs w:val="24"/>
        </w:rPr>
        <w:t>establishing the location and width of the historic track along which Path 1 runs</w:t>
      </w:r>
      <w:r w:rsidR="00AE7909">
        <w:rPr>
          <w:rFonts w:ascii="Arial" w:hAnsi="Arial" w:cs="Arial"/>
          <w:sz w:val="24"/>
          <w:szCs w:val="24"/>
        </w:rPr>
        <w:t xml:space="preserve"> on site</w:t>
      </w:r>
      <w:r>
        <w:rPr>
          <w:rFonts w:ascii="Arial" w:hAnsi="Arial" w:cs="Arial"/>
          <w:sz w:val="24"/>
          <w:szCs w:val="24"/>
        </w:rPr>
        <w:t>.</w:t>
      </w:r>
      <w:r w:rsidR="00EA3F8F">
        <w:rPr>
          <w:rFonts w:ascii="Arial" w:hAnsi="Arial" w:cs="Arial"/>
          <w:sz w:val="24"/>
          <w:szCs w:val="24"/>
        </w:rPr>
        <w:t xml:space="preserve"> </w:t>
      </w:r>
      <w:r w:rsidR="00131C26">
        <w:rPr>
          <w:rFonts w:ascii="Arial" w:hAnsi="Arial" w:cs="Arial"/>
          <w:sz w:val="24"/>
          <w:szCs w:val="24"/>
        </w:rPr>
        <w:t xml:space="preserve">However, </w:t>
      </w:r>
      <w:r w:rsidR="00AA5966">
        <w:rPr>
          <w:rFonts w:ascii="Arial" w:hAnsi="Arial" w:cs="Arial"/>
          <w:sz w:val="24"/>
          <w:szCs w:val="24"/>
        </w:rPr>
        <w:t xml:space="preserve">I have not undertaken a detailed survey and it is not a matter for me to determine. </w:t>
      </w:r>
      <w:r w:rsidR="0034405A">
        <w:rPr>
          <w:rFonts w:ascii="Arial" w:hAnsi="Arial" w:cs="Arial"/>
          <w:sz w:val="24"/>
          <w:szCs w:val="24"/>
        </w:rPr>
        <w:t>If I confirm the Order</w:t>
      </w:r>
      <w:r w:rsidR="003B6CFD">
        <w:rPr>
          <w:rFonts w:ascii="Arial" w:hAnsi="Arial" w:cs="Arial"/>
          <w:sz w:val="24"/>
          <w:szCs w:val="24"/>
        </w:rPr>
        <w:t>,</w:t>
      </w:r>
      <w:r w:rsidR="0034405A">
        <w:rPr>
          <w:rFonts w:ascii="Arial" w:hAnsi="Arial" w:cs="Arial"/>
          <w:sz w:val="24"/>
          <w:szCs w:val="24"/>
        </w:rPr>
        <w:t xml:space="preserve"> SCC will need to ensure the full width of the footpath is available on </w:t>
      </w:r>
      <w:r w:rsidR="008E49AF">
        <w:rPr>
          <w:rFonts w:ascii="Arial" w:hAnsi="Arial" w:cs="Arial"/>
          <w:sz w:val="24"/>
          <w:szCs w:val="24"/>
        </w:rPr>
        <w:t>the line of the historic track. They will need t</w:t>
      </w:r>
      <w:r w:rsidR="00ED1498">
        <w:rPr>
          <w:rFonts w:ascii="Arial" w:hAnsi="Arial" w:cs="Arial"/>
          <w:sz w:val="24"/>
          <w:szCs w:val="24"/>
        </w:rPr>
        <w:t>o determine what surveys, works, or other action are necessary to achieve this.</w:t>
      </w:r>
    </w:p>
    <w:p w14:paraId="56DD51F2" w14:textId="42235011" w:rsidR="009C36BC" w:rsidRPr="00D047C3" w:rsidRDefault="004C19A0" w:rsidP="009C36BC">
      <w:pPr>
        <w:pStyle w:val="Heading6blackfont"/>
        <w:rPr>
          <w:rFonts w:ascii="Arial" w:hAnsi="Arial" w:cs="Arial"/>
          <w:sz w:val="24"/>
          <w:szCs w:val="24"/>
        </w:rPr>
      </w:pPr>
      <w:r>
        <w:rPr>
          <w:rFonts w:ascii="Arial" w:hAnsi="Arial" w:cs="Arial"/>
          <w:sz w:val="24"/>
          <w:szCs w:val="24"/>
        </w:rPr>
        <w:t>Ove</w:t>
      </w:r>
      <w:r w:rsidR="00ED1498">
        <w:rPr>
          <w:rFonts w:ascii="Arial" w:hAnsi="Arial" w:cs="Arial"/>
          <w:sz w:val="24"/>
          <w:szCs w:val="24"/>
        </w:rPr>
        <w:t>r</w:t>
      </w:r>
      <w:r>
        <w:rPr>
          <w:rFonts w:ascii="Arial" w:hAnsi="Arial" w:cs="Arial"/>
          <w:sz w:val="24"/>
          <w:szCs w:val="24"/>
        </w:rPr>
        <w:t xml:space="preserve">all </w:t>
      </w:r>
      <w:r w:rsidR="009C36BC" w:rsidRPr="00D047C3">
        <w:rPr>
          <w:rFonts w:ascii="Arial" w:hAnsi="Arial" w:cs="Arial"/>
          <w:sz w:val="24"/>
          <w:szCs w:val="24"/>
        </w:rPr>
        <w:t>Conclusions</w:t>
      </w:r>
    </w:p>
    <w:p w14:paraId="7CE52BBF" w14:textId="1A8E871B" w:rsidR="00646B29" w:rsidRPr="00D047C3" w:rsidRDefault="00646B29" w:rsidP="00646B29">
      <w:pPr>
        <w:pStyle w:val="Style1"/>
        <w:rPr>
          <w:rFonts w:ascii="Arial" w:hAnsi="Arial" w:cs="Arial"/>
          <w:sz w:val="24"/>
          <w:szCs w:val="24"/>
        </w:rPr>
      </w:pPr>
      <w:r w:rsidRPr="00D047C3">
        <w:rPr>
          <w:rFonts w:ascii="Arial" w:hAnsi="Arial" w:cs="Arial"/>
          <w:sz w:val="24"/>
          <w:szCs w:val="24"/>
        </w:rPr>
        <w:t>Having regard to these and all other matters in the written representations</w:t>
      </w:r>
      <w:r w:rsidR="003648A0">
        <w:rPr>
          <w:rFonts w:ascii="Arial" w:hAnsi="Arial" w:cs="Arial"/>
          <w:sz w:val="24"/>
          <w:szCs w:val="24"/>
        </w:rPr>
        <w:t>,</w:t>
      </w:r>
      <w:r w:rsidRPr="00D047C3">
        <w:rPr>
          <w:rFonts w:ascii="Arial" w:hAnsi="Arial" w:cs="Arial"/>
          <w:sz w:val="24"/>
          <w:szCs w:val="24"/>
        </w:rPr>
        <w:t xml:space="preserve"> I conclude that the Order should be confirmed</w:t>
      </w:r>
      <w:r w:rsidR="005E2142">
        <w:rPr>
          <w:rFonts w:ascii="Arial" w:hAnsi="Arial" w:cs="Arial"/>
          <w:sz w:val="24"/>
          <w:szCs w:val="24"/>
        </w:rPr>
        <w:t xml:space="preserve"> subject to the modifications I previously proposed</w:t>
      </w:r>
      <w:r w:rsidR="00AE65A0">
        <w:rPr>
          <w:rFonts w:ascii="Arial" w:hAnsi="Arial" w:cs="Arial"/>
          <w:sz w:val="24"/>
          <w:szCs w:val="24"/>
        </w:rPr>
        <w:t xml:space="preserve"> in my interim decision dated </w:t>
      </w:r>
      <w:r w:rsidR="003F77D8">
        <w:rPr>
          <w:rFonts w:ascii="Arial" w:hAnsi="Arial" w:cs="Arial"/>
          <w:sz w:val="24"/>
          <w:szCs w:val="24"/>
        </w:rPr>
        <w:t>30 June 2023</w:t>
      </w:r>
      <w:r w:rsidRPr="00D047C3">
        <w:rPr>
          <w:rFonts w:ascii="Arial" w:hAnsi="Arial" w:cs="Arial"/>
          <w:sz w:val="24"/>
          <w:szCs w:val="24"/>
        </w:rPr>
        <w:t>.</w:t>
      </w:r>
    </w:p>
    <w:p w14:paraId="524036AF" w14:textId="77777777" w:rsidR="009C36BC" w:rsidRPr="00D047C3" w:rsidRDefault="009C36BC" w:rsidP="009C36BC">
      <w:pPr>
        <w:pStyle w:val="Heading6blackfont"/>
        <w:rPr>
          <w:rFonts w:ascii="Arial" w:hAnsi="Arial" w:cs="Arial"/>
          <w:sz w:val="24"/>
          <w:szCs w:val="24"/>
        </w:rPr>
      </w:pPr>
      <w:bookmarkStart w:id="2" w:name="bmkScheduleStart"/>
      <w:bookmarkEnd w:id="2"/>
      <w:r w:rsidRPr="00D047C3">
        <w:rPr>
          <w:rFonts w:ascii="Arial" w:hAnsi="Arial" w:cs="Arial"/>
          <w:sz w:val="24"/>
          <w:szCs w:val="24"/>
        </w:rPr>
        <w:t>Formal Decision</w:t>
      </w:r>
    </w:p>
    <w:p w14:paraId="24760E16" w14:textId="382C8AB0" w:rsidR="008D4CBC" w:rsidRDefault="009C36BC" w:rsidP="009C36BC">
      <w:pPr>
        <w:pStyle w:val="Style1"/>
        <w:rPr>
          <w:rFonts w:ascii="Arial" w:hAnsi="Arial" w:cs="Arial"/>
          <w:sz w:val="24"/>
          <w:szCs w:val="24"/>
        </w:rPr>
      </w:pPr>
      <w:r w:rsidRPr="00D047C3">
        <w:rPr>
          <w:rFonts w:ascii="Arial" w:hAnsi="Arial" w:cs="Arial"/>
          <w:sz w:val="24"/>
          <w:szCs w:val="24"/>
        </w:rPr>
        <w:t>I confirm the Order</w:t>
      </w:r>
      <w:r w:rsidR="008D4CBC">
        <w:rPr>
          <w:rFonts w:ascii="Arial" w:hAnsi="Arial" w:cs="Arial"/>
          <w:sz w:val="24"/>
          <w:szCs w:val="24"/>
        </w:rPr>
        <w:t xml:space="preserve"> subject to the following modifications.</w:t>
      </w:r>
    </w:p>
    <w:p w14:paraId="47D35019" w14:textId="77777777" w:rsidR="00716747" w:rsidRDefault="00716747" w:rsidP="00716747">
      <w:pPr>
        <w:pStyle w:val="Style1"/>
        <w:numPr>
          <w:ilvl w:val="0"/>
          <w:numId w:val="0"/>
        </w:numPr>
        <w:ind w:left="431"/>
        <w:rPr>
          <w:rFonts w:ascii="Arial" w:hAnsi="Arial" w:cs="Arial"/>
          <w:sz w:val="24"/>
          <w:szCs w:val="24"/>
        </w:rPr>
      </w:pPr>
      <w:r>
        <w:rPr>
          <w:rFonts w:ascii="Arial" w:hAnsi="Arial" w:cs="Arial"/>
          <w:sz w:val="24"/>
          <w:szCs w:val="24"/>
        </w:rPr>
        <w:t>In the Order Title</w:t>
      </w:r>
    </w:p>
    <w:p w14:paraId="10B4A2EE" w14:textId="77777777" w:rsidR="00716747" w:rsidRDefault="00716747" w:rsidP="00716747">
      <w:pPr>
        <w:pStyle w:val="Style1"/>
        <w:numPr>
          <w:ilvl w:val="0"/>
          <w:numId w:val="27"/>
        </w:numPr>
        <w:tabs>
          <w:tab w:val="num" w:pos="360"/>
        </w:tabs>
        <w:ind w:left="709" w:hanging="283"/>
        <w:rPr>
          <w:rFonts w:ascii="Arial" w:hAnsi="Arial" w:cs="Arial"/>
          <w:sz w:val="24"/>
          <w:szCs w:val="24"/>
        </w:rPr>
      </w:pPr>
      <w:r>
        <w:rPr>
          <w:rFonts w:ascii="Arial" w:hAnsi="Arial" w:cs="Arial"/>
          <w:sz w:val="24"/>
          <w:szCs w:val="24"/>
        </w:rPr>
        <w:t>Replace ‘</w:t>
      </w:r>
      <w:proofErr w:type="spellStart"/>
      <w:r>
        <w:rPr>
          <w:rFonts w:ascii="Arial" w:hAnsi="Arial" w:cs="Arial"/>
          <w:sz w:val="24"/>
          <w:szCs w:val="24"/>
        </w:rPr>
        <w:t>Gallowtree</w:t>
      </w:r>
      <w:proofErr w:type="spellEnd"/>
      <w:r>
        <w:rPr>
          <w:rFonts w:ascii="Arial" w:hAnsi="Arial" w:cs="Arial"/>
          <w:sz w:val="24"/>
          <w:szCs w:val="24"/>
        </w:rPr>
        <w:t>’ with ‘</w:t>
      </w:r>
      <w:proofErr w:type="spellStart"/>
      <w:r>
        <w:rPr>
          <w:rFonts w:ascii="Arial" w:hAnsi="Arial" w:cs="Arial"/>
          <w:sz w:val="24"/>
          <w:szCs w:val="24"/>
        </w:rPr>
        <w:t>Gallowstree</w:t>
      </w:r>
      <w:proofErr w:type="spellEnd"/>
      <w:r>
        <w:rPr>
          <w:rFonts w:ascii="Arial" w:hAnsi="Arial" w:cs="Arial"/>
          <w:sz w:val="24"/>
          <w:szCs w:val="24"/>
        </w:rPr>
        <w:t>’</w:t>
      </w:r>
    </w:p>
    <w:p w14:paraId="7CDB41C0" w14:textId="77777777" w:rsidR="00716747" w:rsidRDefault="00716747" w:rsidP="00716747">
      <w:pPr>
        <w:pStyle w:val="Style1"/>
        <w:numPr>
          <w:ilvl w:val="0"/>
          <w:numId w:val="0"/>
        </w:numPr>
        <w:ind w:left="431"/>
        <w:rPr>
          <w:rFonts w:ascii="Arial" w:hAnsi="Arial" w:cs="Arial"/>
          <w:sz w:val="24"/>
          <w:szCs w:val="24"/>
        </w:rPr>
      </w:pPr>
      <w:r>
        <w:rPr>
          <w:rFonts w:ascii="Arial" w:hAnsi="Arial" w:cs="Arial"/>
          <w:sz w:val="24"/>
          <w:szCs w:val="24"/>
        </w:rPr>
        <w:t>In Part II of the Schedule to the Order</w:t>
      </w:r>
    </w:p>
    <w:p w14:paraId="027652EC" w14:textId="77777777" w:rsidR="00716747" w:rsidRDefault="00716747" w:rsidP="00716747">
      <w:pPr>
        <w:pStyle w:val="Style1"/>
        <w:numPr>
          <w:ilvl w:val="0"/>
          <w:numId w:val="26"/>
        </w:numPr>
        <w:ind w:left="709" w:hanging="283"/>
        <w:rPr>
          <w:rFonts w:ascii="Arial" w:hAnsi="Arial" w:cs="Arial"/>
          <w:color w:val="auto"/>
          <w:sz w:val="24"/>
          <w:szCs w:val="24"/>
        </w:rPr>
      </w:pPr>
      <w:r>
        <w:rPr>
          <w:rFonts w:ascii="Arial" w:hAnsi="Arial" w:cs="Arial"/>
          <w:color w:val="auto"/>
          <w:sz w:val="24"/>
          <w:szCs w:val="24"/>
        </w:rPr>
        <w:t>Under Path 1 delete ‘1.8 metres’ and add ‘3 metres between SJ 383437 345221 and SJ 383465 345413 and the full width of the track as shown on historic Ordnance Survey maps between SJ 383465 345413 and SJ 383482 345613.’</w:t>
      </w:r>
    </w:p>
    <w:p w14:paraId="741AD326" w14:textId="77777777" w:rsidR="008A6FEF" w:rsidRDefault="00716747" w:rsidP="008A6FEF">
      <w:pPr>
        <w:pStyle w:val="Style1"/>
        <w:numPr>
          <w:ilvl w:val="0"/>
          <w:numId w:val="0"/>
        </w:numPr>
        <w:rPr>
          <w:rFonts w:ascii="Monotype Corsiva" w:hAnsi="Monotype Corsiva"/>
          <w:sz w:val="36"/>
          <w:szCs w:val="36"/>
        </w:rPr>
      </w:pPr>
      <w:r>
        <w:rPr>
          <w:rFonts w:ascii="Monotype Corsiva" w:hAnsi="Monotype Corsiva"/>
          <w:sz w:val="36"/>
          <w:szCs w:val="36"/>
        </w:rPr>
        <w:t>C</w:t>
      </w:r>
      <w:r w:rsidR="00AC2D78">
        <w:rPr>
          <w:rFonts w:ascii="Monotype Corsiva" w:hAnsi="Monotype Corsiva"/>
          <w:sz w:val="36"/>
          <w:szCs w:val="36"/>
        </w:rPr>
        <w:t xml:space="preserve">laire Tregembo </w:t>
      </w:r>
    </w:p>
    <w:p w14:paraId="58480120" w14:textId="22FE2269" w:rsidR="003B285E" w:rsidRDefault="009C36BC" w:rsidP="00664081">
      <w:pPr>
        <w:pStyle w:val="Style1"/>
        <w:numPr>
          <w:ilvl w:val="0"/>
          <w:numId w:val="0"/>
        </w:numPr>
        <w:rPr>
          <w:rFonts w:ascii="Arial" w:hAnsi="Arial" w:cs="Arial"/>
          <w:sz w:val="24"/>
          <w:szCs w:val="24"/>
        </w:rPr>
      </w:pPr>
      <w:r w:rsidRPr="009C36BC">
        <w:rPr>
          <w:rFonts w:ascii="Arial" w:hAnsi="Arial" w:cs="Arial"/>
          <w:sz w:val="24"/>
          <w:szCs w:val="24"/>
        </w:rPr>
        <w:t>INSPECTOR</w:t>
      </w:r>
    </w:p>
    <w:p w14:paraId="65E4112A" w14:textId="77777777" w:rsidR="00880832" w:rsidRDefault="00880832" w:rsidP="00664081">
      <w:pPr>
        <w:pStyle w:val="Style1"/>
        <w:numPr>
          <w:ilvl w:val="0"/>
          <w:numId w:val="0"/>
        </w:numPr>
        <w:rPr>
          <w:rFonts w:ascii="Arial" w:hAnsi="Arial" w:cs="Arial"/>
          <w:sz w:val="24"/>
          <w:szCs w:val="24"/>
        </w:rPr>
      </w:pPr>
    </w:p>
    <w:p w14:paraId="323BDCB2" w14:textId="3D8E5A27" w:rsidR="00880832" w:rsidRDefault="00880832">
      <w:pPr>
        <w:rPr>
          <w:rFonts w:ascii="Arial" w:hAnsi="Arial" w:cs="Arial"/>
          <w:color w:val="000000"/>
          <w:kern w:val="28"/>
          <w:sz w:val="24"/>
          <w:szCs w:val="24"/>
        </w:rPr>
      </w:pPr>
      <w:r>
        <w:rPr>
          <w:rFonts w:ascii="Arial" w:hAnsi="Arial" w:cs="Arial"/>
          <w:sz w:val="24"/>
          <w:szCs w:val="24"/>
        </w:rPr>
        <w:br w:type="page"/>
      </w:r>
    </w:p>
    <w:p w14:paraId="408D4DB8" w14:textId="5C6B380B" w:rsidR="00880832" w:rsidRPr="00880832" w:rsidRDefault="00880832" w:rsidP="00880832">
      <w:pPr>
        <w:pStyle w:val="Style1"/>
        <w:numPr>
          <w:ilvl w:val="0"/>
          <w:numId w:val="0"/>
        </w:numPr>
      </w:pPr>
      <w:r w:rsidRPr="00880832">
        <w:lastRenderedPageBreak/>
        <w:drawing>
          <wp:inline distT="0" distB="0" distL="0" distR="0" wp14:anchorId="57284FE1" wp14:editId="58310B9B">
            <wp:extent cx="5566691" cy="7870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5691" cy="7882915"/>
                    </a:xfrm>
                    <a:prstGeom prst="rect">
                      <a:avLst/>
                    </a:prstGeom>
                    <a:noFill/>
                    <a:ln>
                      <a:noFill/>
                    </a:ln>
                  </pic:spPr>
                </pic:pic>
              </a:graphicData>
            </a:graphic>
          </wp:inline>
        </w:drawing>
      </w:r>
    </w:p>
    <w:p w14:paraId="19255A92" w14:textId="77777777" w:rsidR="00880832" w:rsidRDefault="00880832" w:rsidP="00664081">
      <w:pPr>
        <w:pStyle w:val="Style1"/>
        <w:numPr>
          <w:ilvl w:val="0"/>
          <w:numId w:val="0"/>
        </w:numPr>
      </w:pPr>
    </w:p>
    <w:sectPr w:rsidR="00880832" w:rsidSect="00E674DD">
      <w:headerReference w:type="even" r:id="rId13"/>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6067" w14:textId="77777777" w:rsidR="00BA56AF" w:rsidRDefault="00BA56AF" w:rsidP="00F62916">
      <w:r>
        <w:separator/>
      </w:r>
    </w:p>
  </w:endnote>
  <w:endnote w:type="continuationSeparator" w:id="0">
    <w:p w14:paraId="5E319CA9" w14:textId="77777777" w:rsidR="00BA56AF" w:rsidRDefault="00BA56AF"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B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25BE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C8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46A679A" wp14:editId="61157B06">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029F8"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15429D" w14:textId="77777777" w:rsidR="00773079" w:rsidRPr="00773079" w:rsidRDefault="005D40C0" w:rsidP="00E45340">
    <w:pPr>
      <w:pStyle w:val="Footer"/>
      <w:ind w:right="-52"/>
      <w:rPr>
        <w:rFonts w:ascii="Arial" w:hAnsi="Arial" w:cs="Arial"/>
        <w:sz w:val="20"/>
      </w:rPr>
    </w:pPr>
    <w:hyperlink r:id="rId1" w:history="1">
      <w:r w:rsidR="004F274A" w:rsidRPr="00773079">
        <w:rPr>
          <w:rStyle w:val="Hyperlink"/>
          <w:rFonts w:ascii="Arial" w:hAnsi="Arial" w:cs="Arial"/>
          <w:sz w:val="20"/>
        </w:rPr>
        <w:t>https://www.gov.uk/planning-inspectorate</w:t>
      </w:r>
    </w:hyperlink>
    <w:r w:rsidR="00E45340" w:rsidRPr="00773079">
      <w:rPr>
        <w:rFonts w:ascii="Arial" w:hAnsi="Arial" w:cs="Arial"/>
        <w:sz w:val="20"/>
      </w:rPr>
      <w:t xml:space="preserve">                         </w:t>
    </w:r>
  </w:p>
  <w:p w14:paraId="23AE08FE" w14:textId="3B55511B" w:rsidR="00366F95" w:rsidRPr="00773079" w:rsidRDefault="00366F95" w:rsidP="00773079">
    <w:pPr>
      <w:pStyle w:val="Footer"/>
      <w:ind w:right="-52"/>
      <w:jc w:val="center"/>
      <w:rPr>
        <w:rFonts w:ascii="Arial" w:hAnsi="Arial" w:cs="Arial"/>
        <w:sz w:val="20"/>
      </w:rPr>
    </w:pPr>
    <w:r w:rsidRPr="00773079">
      <w:rPr>
        <w:rStyle w:val="PageNumber"/>
        <w:rFonts w:ascii="Arial" w:hAnsi="Arial" w:cs="Arial"/>
        <w:sz w:val="20"/>
      </w:rPr>
      <w:fldChar w:fldCharType="begin"/>
    </w:r>
    <w:r w:rsidRPr="00773079">
      <w:rPr>
        <w:rStyle w:val="PageNumber"/>
        <w:rFonts w:ascii="Arial" w:hAnsi="Arial" w:cs="Arial"/>
        <w:sz w:val="20"/>
      </w:rPr>
      <w:instrText xml:space="preserve"> PAGE </w:instrText>
    </w:r>
    <w:r w:rsidRPr="00773079">
      <w:rPr>
        <w:rStyle w:val="PageNumber"/>
        <w:rFonts w:ascii="Arial" w:hAnsi="Arial" w:cs="Arial"/>
        <w:sz w:val="20"/>
      </w:rPr>
      <w:fldChar w:fldCharType="separate"/>
    </w:r>
    <w:r w:rsidR="007A06BE" w:rsidRPr="00773079">
      <w:rPr>
        <w:rStyle w:val="PageNumber"/>
        <w:rFonts w:ascii="Arial" w:hAnsi="Arial" w:cs="Arial"/>
        <w:noProof/>
        <w:sz w:val="20"/>
      </w:rPr>
      <w:t>2</w:t>
    </w:r>
    <w:r w:rsidRPr="00773079">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BA1D" w14:textId="77777777" w:rsidR="00366F95" w:rsidRDefault="00366F95" w:rsidP="009C36B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01D8D98" wp14:editId="58CDAFB9">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AEFE3"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CA3C700" w14:textId="77777777" w:rsidR="00366F95" w:rsidRPr="00773079" w:rsidRDefault="005D40C0">
    <w:pPr>
      <w:pStyle w:val="Footer"/>
      <w:ind w:right="-52"/>
      <w:rPr>
        <w:rFonts w:ascii="Arial" w:hAnsi="Arial" w:cs="Arial"/>
        <w:sz w:val="20"/>
      </w:rPr>
    </w:pPr>
    <w:hyperlink r:id="rId1" w:history="1">
      <w:r w:rsidR="004F274A" w:rsidRPr="00773079">
        <w:rPr>
          <w:rStyle w:val="Hyperlink"/>
          <w:rFonts w:ascii="Arial" w:hAnsi="Arial" w:cs="Arial"/>
          <w:sz w:val="20"/>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D616" w14:textId="77777777" w:rsidR="00BA56AF" w:rsidRDefault="00BA56AF" w:rsidP="00F62916">
      <w:r>
        <w:separator/>
      </w:r>
    </w:p>
  </w:footnote>
  <w:footnote w:type="continuationSeparator" w:id="0">
    <w:p w14:paraId="4784C0ED" w14:textId="77777777" w:rsidR="00BA56AF" w:rsidRDefault="00BA56AF"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F313" w14:textId="77777777" w:rsidR="00773079" w:rsidRDefault="00773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D848BEB" w14:textId="77777777">
      <w:tc>
        <w:tcPr>
          <w:tcW w:w="9520" w:type="dxa"/>
        </w:tcPr>
        <w:p w14:paraId="2C9BBBE8" w14:textId="4D4BB4BF" w:rsidR="00366F95" w:rsidRPr="00166502" w:rsidRDefault="009C36BC">
          <w:pPr>
            <w:pStyle w:val="Footer"/>
            <w:rPr>
              <w:rFonts w:ascii="Arial" w:hAnsi="Arial" w:cs="Arial"/>
              <w:sz w:val="20"/>
            </w:rPr>
          </w:pPr>
          <w:r w:rsidRPr="00166502">
            <w:rPr>
              <w:rFonts w:ascii="Arial" w:hAnsi="Arial" w:cs="Arial"/>
              <w:sz w:val="20"/>
            </w:rPr>
            <w:t xml:space="preserve">Order Decision </w:t>
          </w:r>
          <w:r w:rsidR="00166502" w:rsidRPr="00166502">
            <w:rPr>
              <w:rFonts w:ascii="Arial" w:hAnsi="Arial" w:cs="Arial"/>
              <w:sz w:val="20"/>
            </w:rPr>
            <w:t>ROW</w:t>
          </w:r>
          <w:r w:rsidRPr="00166502">
            <w:rPr>
              <w:rFonts w:ascii="Arial" w:hAnsi="Arial" w:cs="Arial"/>
              <w:sz w:val="20"/>
            </w:rPr>
            <w:t>/</w:t>
          </w:r>
          <w:r w:rsidR="00C24171">
            <w:rPr>
              <w:rFonts w:ascii="Arial" w:hAnsi="Arial" w:cs="Arial"/>
              <w:sz w:val="20"/>
            </w:rPr>
            <w:t>3259625</w:t>
          </w:r>
        </w:p>
      </w:tc>
    </w:tr>
  </w:tbl>
  <w:p w14:paraId="10F8B202" w14:textId="77777777" w:rsidR="00366F95" w:rsidRDefault="00366F95" w:rsidP="00087477">
    <w:pPr>
      <w:pStyle w:val="Footer"/>
      <w:spacing w:after="180"/>
    </w:pPr>
    <w:r>
      <w:rPr>
        <w:noProof/>
      </w:rPr>
      <mc:AlternateContent>
        <mc:Choice Requires="wps">
          <w:drawing>
            <wp:anchor distT="0" distB="0" distL="114300" distR="114300" simplePos="0" relativeHeight="251663360" behindDoc="0" locked="0" layoutInCell="1" allowOverlap="1" wp14:anchorId="255A0893" wp14:editId="0A07B2FE">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5CF38"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6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D220C68A"/>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3533AD9"/>
    <w:multiLevelType w:val="hybridMultilevel"/>
    <w:tmpl w:val="91CCB22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4E07DDD"/>
    <w:multiLevelType w:val="hybridMultilevel"/>
    <w:tmpl w:val="A0B493D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0584281">
    <w:abstractNumId w:val="17"/>
  </w:num>
  <w:num w:numId="2" w16cid:durableId="1661302213">
    <w:abstractNumId w:val="17"/>
  </w:num>
  <w:num w:numId="3" w16cid:durableId="2095322342">
    <w:abstractNumId w:val="20"/>
  </w:num>
  <w:num w:numId="4" w16cid:durableId="892545275">
    <w:abstractNumId w:val="0"/>
  </w:num>
  <w:num w:numId="5" w16cid:durableId="1506632353">
    <w:abstractNumId w:val="8"/>
  </w:num>
  <w:num w:numId="6" w16cid:durableId="750128033">
    <w:abstractNumId w:val="16"/>
  </w:num>
  <w:num w:numId="7" w16cid:durableId="1692493854">
    <w:abstractNumId w:val="22"/>
  </w:num>
  <w:num w:numId="8" w16cid:durableId="1811483577">
    <w:abstractNumId w:val="15"/>
  </w:num>
  <w:num w:numId="9" w16cid:durableId="611324961">
    <w:abstractNumId w:val="3"/>
  </w:num>
  <w:num w:numId="10" w16cid:durableId="1596282864">
    <w:abstractNumId w:val="4"/>
  </w:num>
  <w:num w:numId="11" w16cid:durableId="2115126651">
    <w:abstractNumId w:val="11"/>
  </w:num>
  <w:num w:numId="12" w16cid:durableId="661618278">
    <w:abstractNumId w:val="12"/>
  </w:num>
  <w:num w:numId="13" w16cid:durableId="5907536">
    <w:abstractNumId w:val="7"/>
  </w:num>
  <w:num w:numId="14" w16cid:durableId="1355689492">
    <w:abstractNumId w:val="10"/>
  </w:num>
  <w:num w:numId="15" w16cid:durableId="1183011096">
    <w:abstractNumId w:val="13"/>
  </w:num>
  <w:num w:numId="16" w16cid:durableId="923026066">
    <w:abstractNumId w:val="1"/>
  </w:num>
  <w:num w:numId="17" w16cid:durableId="2115123669">
    <w:abstractNumId w:val="14"/>
  </w:num>
  <w:num w:numId="18" w16cid:durableId="240797470">
    <w:abstractNumId w:val="5"/>
  </w:num>
  <w:num w:numId="19" w16cid:durableId="563610647">
    <w:abstractNumId w:val="2"/>
  </w:num>
  <w:num w:numId="20" w16cid:durableId="11301922">
    <w:abstractNumId w:val="6"/>
  </w:num>
  <w:num w:numId="21" w16cid:durableId="670763015">
    <w:abstractNumId w:val="9"/>
  </w:num>
  <w:num w:numId="22" w16cid:durableId="810555231">
    <w:abstractNumId w:val="9"/>
    <w:lvlOverride w:ilvl="0">
      <w:lvl w:ilvl="0">
        <w:start w:val="1"/>
        <w:numFmt w:val="decimal"/>
        <w:pStyle w:val="Style1"/>
        <w:lvlText w:val="%1."/>
        <w:lvlJc w:val="left"/>
        <w:pPr>
          <w:tabs>
            <w:tab w:val="num" w:pos="720"/>
          </w:tabs>
          <w:ind w:left="431" w:hanging="431"/>
        </w:pPr>
        <w:rPr>
          <w:rFonts w:hint="default"/>
          <w:color w:val="000000" w:themeColor="text1"/>
        </w:rPr>
      </w:lvl>
    </w:lvlOverride>
  </w:num>
  <w:num w:numId="23" w16cid:durableId="586420661">
    <w:abstractNumId w:val="19"/>
  </w:num>
  <w:num w:numId="24" w16cid:durableId="1565221589">
    <w:abstractNumId w:val="9"/>
    <w:lvlOverride w:ilvl="0">
      <w:lvl w:ilvl="0">
        <w:start w:val="1"/>
        <w:numFmt w:val="decimal"/>
        <w:pStyle w:val="Style1"/>
        <w:lvlText w:val="%1."/>
        <w:lvlJc w:val="left"/>
        <w:pPr>
          <w:tabs>
            <w:tab w:val="num" w:pos="2138"/>
          </w:tabs>
          <w:ind w:left="1849" w:hanging="431"/>
        </w:pPr>
        <w:rPr>
          <w:rFonts w:hint="default"/>
          <w:color w:val="000000" w:themeColor="text1"/>
        </w:rPr>
      </w:lvl>
    </w:lvlOverride>
  </w:num>
  <w:num w:numId="25" w16cid:durableId="920602465">
    <w:abstractNumId w:val="9"/>
    <w:lvlOverride w:ilvl="0">
      <w:lvl w:ilvl="0">
        <w:start w:val="1"/>
        <w:numFmt w:val="decimal"/>
        <w:pStyle w:val="Style1"/>
        <w:lvlText w:val="%1."/>
        <w:lvlJc w:val="left"/>
        <w:pPr>
          <w:tabs>
            <w:tab w:val="num" w:pos="1146"/>
          </w:tabs>
          <w:ind w:left="857" w:hanging="431"/>
        </w:pPr>
        <w:rPr>
          <w:rFonts w:hint="default"/>
          <w:b w:val="0"/>
          <w:bCs w:val="0"/>
          <w:i w:val="0"/>
          <w:iCs w:val="0"/>
          <w:color w:val="000000" w:themeColor="text1"/>
        </w:rPr>
      </w:lvl>
    </w:lvlOverride>
  </w:num>
  <w:num w:numId="26" w16cid:durableId="252594273">
    <w:abstractNumId w:val="18"/>
  </w:num>
  <w:num w:numId="27" w16cid:durableId="205928325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36BC"/>
    <w:rsid w:val="00000ABD"/>
    <w:rsid w:val="0000335F"/>
    <w:rsid w:val="00003425"/>
    <w:rsid w:val="00003452"/>
    <w:rsid w:val="000068D4"/>
    <w:rsid w:val="00015001"/>
    <w:rsid w:val="00016B92"/>
    <w:rsid w:val="00016D74"/>
    <w:rsid w:val="0002215E"/>
    <w:rsid w:val="00023EFC"/>
    <w:rsid w:val="0002404E"/>
    <w:rsid w:val="00024086"/>
    <w:rsid w:val="00024500"/>
    <w:rsid w:val="000247B2"/>
    <w:rsid w:val="00027FD4"/>
    <w:rsid w:val="000324EC"/>
    <w:rsid w:val="00032CD1"/>
    <w:rsid w:val="00037ED5"/>
    <w:rsid w:val="0004152B"/>
    <w:rsid w:val="00042D98"/>
    <w:rsid w:val="00046145"/>
    <w:rsid w:val="0004625F"/>
    <w:rsid w:val="00053135"/>
    <w:rsid w:val="00053D0A"/>
    <w:rsid w:val="00054793"/>
    <w:rsid w:val="00056E00"/>
    <w:rsid w:val="000579E5"/>
    <w:rsid w:val="00071AA1"/>
    <w:rsid w:val="000760AC"/>
    <w:rsid w:val="00077358"/>
    <w:rsid w:val="00087477"/>
    <w:rsid w:val="000879AF"/>
    <w:rsid w:val="00087DEC"/>
    <w:rsid w:val="00094A44"/>
    <w:rsid w:val="000A31B2"/>
    <w:rsid w:val="000A4AEB"/>
    <w:rsid w:val="000A64AE"/>
    <w:rsid w:val="000A7A8F"/>
    <w:rsid w:val="000B02BC"/>
    <w:rsid w:val="000B0589"/>
    <w:rsid w:val="000B24FD"/>
    <w:rsid w:val="000B34A0"/>
    <w:rsid w:val="000B3587"/>
    <w:rsid w:val="000B5042"/>
    <w:rsid w:val="000B52B7"/>
    <w:rsid w:val="000B5A2D"/>
    <w:rsid w:val="000C3F13"/>
    <w:rsid w:val="000C5098"/>
    <w:rsid w:val="000C698E"/>
    <w:rsid w:val="000D05F8"/>
    <w:rsid w:val="000D0673"/>
    <w:rsid w:val="000D1221"/>
    <w:rsid w:val="000D1B3B"/>
    <w:rsid w:val="000D4452"/>
    <w:rsid w:val="000D4E03"/>
    <w:rsid w:val="000D6F8F"/>
    <w:rsid w:val="000E225C"/>
    <w:rsid w:val="000E57C1"/>
    <w:rsid w:val="000F1605"/>
    <w:rsid w:val="000F16F4"/>
    <w:rsid w:val="000F6EC2"/>
    <w:rsid w:val="001000CB"/>
    <w:rsid w:val="001008F7"/>
    <w:rsid w:val="00102617"/>
    <w:rsid w:val="00104978"/>
    <w:rsid w:val="00104D93"/>
    <w:rsid w:val="0010575F"/>
    <w:rsid w:val="0011740E"/>
    <w:rsid w:val="00121FDB"/>
    <w:rsid w:val="00123928"/>
    <w:rsid w:val="001304F1"/>
    <w:rsid w:val="00131C26"/>
    <w:rsid w:val="001326BA"/>
    <w:rsid w:val="0013297A"/>
    <w:rsid w:val="00132B31"/>
    <w:rsid w:val="00133ACA"/>
    <w:rsid w:val="00134298"/>
    <w:rsid w:val="00140489"/>
    <w:rsid w:val="001440C3"/>
    <w:rsid w:val="001470AA"/>
    <w:rsid w:val="00152A5B"/>
    <w:rsid w:val="00152C92"/>
    <w:rsid w:val="001553A7"/>
    <w:rsid w:val="0016008C"/>
    <w:rsid w:val="00161B5C"/>
    <w:rsid w:val="001621D1"/>
    <w:rsid w:val="0016583B"/>
    <w:rsid w:val="00166502"/>
    <w:rsid w:val="001719D4"/>
    <w:rsid w:val="00172277"/>
    <w:rsid w:val="00184FF8"/>
    <w:rsid w:val="00193D5B"/>
    <w:rsid w:val="00195090"/>
    <w:rsid w:val="001977A8"/>
    <w:rsid w:val="00197ADD"/>
    <w:rsid w:val="00197B5B"/>
    <w:rsid w:val="001A0B3B"/>
    <w:rsid w:val="001A1B5A"/>
    <w:rsid w:val="001A3A46"/>
    <w:rsid w:val="001A5798"/>
    <w:rsid w:val="001B0EA6"/>
    <w:rsid w:val="001B1930"/>
    <w:rsid w:val="001B37BF"/>
    <w:rsid w:val="001B3A43"/>
    <w:rsid w:val="001B5F17"/>
    <w:rsid w:val="001C4DF7"/>
    <w:rsid w:val="001D17FC"/>
    <w:rsid w:val="001D5102"/>
    <w:rsid w:val="001D655D"/>
    <w:rsid w:val="001D6E9C"/>
    <w:rsid w:val="001E0D6C"/>
    <w:rsid w:val="001E4146"/>
    <w:rsid w:val="001F5990"/>
    <w:rsid w:val="001F7DA3"/>
    <w:rsid w:val="00205219"/>
    <w:rsid w:val="00207816"/>
    <w:rsid w:val="002124A3"/>
    <w:rsid w:val="00212C8F"/>
    <w:rsid w:val="0022204B"/>
    <w:rsid w:val="002232EB"/>
    <w:rsid w:val="002313AC"/>
    <w:rsid w:val="0023736F"/>
    <w:rsid w:val="00242A5E"/>
    <w:rsid w:val="002456E9"/>
    <w:rsid w:val="00246E75"/>
    <w:rsid w:val="00252424"/>
    <w:rsid w:val="00252D45"/>
    <w:rsid w:val="002539AE"/>
    <w:rsid w:val="002569A0"/>
    <w:rsid w:val="00272EC1"/>
    <w:rsid w:val="002741EA"/>
    <w:rsid w:val="00280751"/>
    <w:rsid w:val="00280E5C"/>
    <w:rsid w:val="002812DF"/>
    <w:rsid w:val="002819AB"/>
    <w:rsid w:val="002848C5"/>
    <w:rsid w:val="002958D9"/>
    <w:rsid w:val="002A1586"/>
    <w:rsid w:val="002A1F0E"/>
    <w:rsid w:val="002A5DE8"/>
    <w:rsid w:val="002B5A3A"/>
    <w:rsid w:val="002B7287"/>
    <w:rsid w:val="002C068A"/>
    <w:rsid w:val="002C2524"/>
    <w:rsid w:val="002C27DD"/>
    <w:rsid w:val="002C62AD"/>
    <w:rsid w:val="002C639C"/>
    <w:rsid w:val="002C6B69"/>
    <w:rsid w:val="002D5A7C"/>
    <w:rsid w:val="002D744B"/>
    <w:rsid w:val="002E15D9"/>
    <w:rsid w:val="002E4A51"/>
    <w:rsid w:val="002E5167"/>
    <w:rsid w:val="002F0B93"/>
    <w:rsid w:val="002F7AEC"/>
    <w:rsid w:val="00303CA5"/>
    <w:rsid w:val="0030500E"/>
    <w:rsid w:val="003068CB"/>
    <w:rsid w:val="00306963"/>
    <w:rsid w:val="00310552"/>
    <w:rsid w:val="003206FD"/>
    <w:rsid w:val="0033482D"/>
    <w:rsid w:val="00336EBD"/>
    <w:rsid w:val="003429E1"/>
    <w:rsid w:val="00343A1F"/>
    <w:rsid w:val="0034405A"/>
    <w:rsid w:val="00344164"/>
    <w:rsid w:val="00344294"/>
    <w:rsid w:val="00344CD1"/>
    <w:rsid w:val="003526D9"/>
    <w:rsid w:val="00355FCC"/>
    <w:rsid w:val="00356ABE"/>
    <w:rsid w:val="00360664"/>
    <w:rsid w:val="00361890"/>
    <w:rsid w:val="003648A0"/>
    <w:rsid w:val="00364E17"/>
    <w:rsid w:val="00365663"/>
    <w:rsid w:val="0036596E"/>
    <w:rsid w:val="00366F95"/>
    <w:rsid w:val="00371C12"/>
    <w:rsid w:val="0037262F"/>
    <w:rsid w:val="003753FE"/>
    <w:rsid w:val="003759ED"/>
    <w:rsid w:val="00385BC1"/>
    <w:rsid w:val="0039347C"/>
    <w:rsid w:val="003941CF"/>
    <w:rsid w:val="003A357A"/>
    <w:rsid w:val="003B285E"/>
    <w:rsid w:val="003B2FE6"/>
    <w:rsid w:val="003B3A08"/>
    <w:rsid w:val="003B5357"/>
    <w:rsid w:val="003B6CFD"/>
    <w:rsid w:val="003C18FA"/>
    <w:rsid w:val="003C3675"/>
    <w:rsid w:val="003C5B96"/>
    <w:rsid w:val="003D1D4A"/>
    <w:rsid w:val="003D3715"/>
    <w:rsid w:val="003D3ACB"/>
    <w:rsid w:val="003D3D8B"/>
    <w:rsid w:val="003D44BE"/>
    <w:rsid w:val="003E54CC"/>
    <w:rsid w:val="003F3533"/>
    <w:rsid w:val="003F4246"/>
    <w:rsid w:val="003F77D8"/>
    <w:rsid w:val="003F7DFB"/>
    <w:rsid w:val="004029F3"/>
    <w:rsid w:val="00404AAB"/>
    <w:rsid w:val="00414933"/>
    <w:rsid w:val="0041503B"/>
    <w:rsid w:val="004156F0"/>
    <w:rsid w:val="004167E8"/>
    <w:rsid w:val="00422034"/>
    <w:rsid w:val="00431B61"/>
    <w:rsid w:val="00434739"/>
    <w:rsid w:val="00434A02"/>
    <w:rsid w:val="00435A2D"/>
    <w:rsid w:val="00435EBA"/>
    <w:rsid w:val="00436B4B"/>
    <w:rsid w:val="00437C55"/>
    <w:rsid w:val="00441608"/>
    <w:rsid w:val="004428B2"/>
    <w:rsid w:val="004474DE"/>
    <w:rsid w:val="00451EE4"/>
    <w:rsid w:val="004522C1"/>
    <w:rsid w:val="00453E15"/>
    <w:rsid w:val="004574D9"/>
    <w:rsid w:val="0046004A"/>
    <w:rsid w:val="00460B96"/>
    <w:rsid w:val="004661D7"/>
    <w:rsid w:val="004672FB"/>
    <w:rsid w:val="00467F2B"/>
    <w:rsid w:val="00475CEF"/>
    <w:rsid w:val="0047718B"/>
    <w:rsid w:val="0048041A"/>
    <w:rsid w:val="00483D15"/>
    <w:rsid w:val="00486880"/>
    <w:rsid w:val="004958DB"/>
    <w:rsid w:val="00496567"/>
    <w:rsid w:val="00497086"/>
    <w:rsid w:val="004976CF"/>
    <w:rsid w:val="004A1AC2"/>
    <w:rsid w:val="004A2EB8"/>
    <w:rsid w:val="004A3ED7"/>
    <w:rsid w:val="004A7004"/>
    <w:rsid w:val="004A7B88"/>
    <w:rsid w:val="004B09B4"/>
    <w:rsid w:val="004B2995"/>
    <w:rsid w:val="004B78D9"/>
    <w:rsid w:val="004C07CB"/>
    <w:rsid w:val="004C0B6A"/>
    <w:rsid w:val="004C19A0"/>
    <w:rsid w:val="004E04E0"/>
    <w:rsid w:val="004E0665"/>
    <w:rsid w:val="004E17CB"/>
    <w:rsid w:val="004E22DF"/>
    <w:rsid w:val="004E4B7E"/>
    <w:rsid w:val="004E6091"/>
    <w:rsid w:val="004F274A"/>
    <w:rsid w:val="004F72ED"/>
    <w:rsid w:val="00502617"/>
    <w:rsid w:val="0050270B"/>
    <w:rsid w:val="00506851"/>
    <w:rsid w:val="00517039"/>
    <w:rsid w:val="0052347F"/>
    <w:rsid w:val="00523706"/>
    <w:rsid w:val="0054055F"/>
    <w:rsid w:val="0054141F"/>
    <w:rsid w:val="00541734"/>
    <w:rsid w:val="00541756"/>
    <w:rsid w:val="00542B4C"/>
    <w:rsid w:val="00543AB8"/>
    <w:rsid w:val="00546589"/>
    <w:rsid w:val="00550E62"/>
    <w:rsid w:val="005518BF"/>
    <w:rsid w:val="00552274"/>
    <w:rsid w:val="00554180"/>
    <w:rsid w:val="00557153"/>
    <w:rsid w:val="00561E69"/>
    <w:rsid w:val="00562507"/>
    <w:rsid w:val="0056634F"/>
    <w:rsid w:val="0057098A"/>
    <w:rsid w:val="005718AF"/>
    <w:rsid w:val="00571FD4"/>
    <w:rsid w:val="00572879"/>
    <w:rsid w:val="0057471E"/>
    <w:rsid w:val="0057782A"/>
    <w:rsid w:val="00582662"/>
    <w:rsid w:val="00584670"/>
    <w:rsid w:val="00587361"/>
    <w:rsid w:val="00591235"/>
    <w:rsid w:val="00591312"/>
    <w:rsid w:val="005A0799"/>
    <w:rsid w:val="005A3A64"/>
    <w:rsid w:val="005A41AD"/>
    <w:rsid w:val="005A72A4"/>
    <w:rsid w:val="005B6C76"/>
    <w:rsid w:val="005B764A"/>
    <w:rsid w:val="005C5B92"/>
    <w:rsid w:val="005D5C3A"/>
    <w:rsid w:val="005D739E"/>
    <w:rsid w:val="005E04E4"/>
    <w:rsid w:val="005E2142"/>
    <w:rsid w:val="005E34E1"/>
    <w:rsid w:val="005E34FF"/>
    <w:rsid w:val="005E3542"/>
    <w:rsid w:val="005E52F9"/>
    <w:rsid w:val="005E5EF6"/>
    <w:rsid w:val="005F00A4"/>
    <w:rsid w:val="005F0673"/>
    <w:rsid w:val="005F1261"/>
    <w:rsid w:val="005F4D3F"/>
    <w:rsid w:val="006012BC"/>
    <w:rsid w:val="00602315"/>
    <w:rsid w:val="006023A8"/>
    <w:rsid w:val="006052EF"/>
    <w:rsid w:val="00610680"/>
    <w:rsid w:val="006127F0"/>
    <w:rsid w:val="0061398F"/>
    <w:rsid w:val="00614E46"/>
    <w:rsid w:val="00615462"/>
    <w:rsid w:val="00615FFD"/>
    <w:rsid w:val="00620DFF"/>
    <w:rsid w:val="00622459"/>
    <w:rsid w:val="006225AD"/>
    <w:rsid w:val="00624606"/>
    <w:rsid w:val="0062765A"/>
    <w:rsid w:val="006319E6"/>
    <w:rsid w:val="0063373D"/>
    <w:rsid w:val="0063591C"/>
    <w:rsid w:val="00640DEA"/>
    <w:rsid w:val="0064238C"/>
    <w:rsid w:val="0064402C"/>
    <w:rsid w:val="006457D0"/>
    <w:rsid w:val="00646B29"/>
    <w:rsid w:val="006507D0"/>
    <w:rsid w:val="00652F53"/>
    <w:rsid w:val="00654CB2"/>
    <w:rsid w:val="00656316"/>
    <w:rsid w:val="0065719B"/>
    <w:rsid w:val="006579E8"/>
    <w:rsid w:val="00657C61"/>
    <w:rsid w:val="0066322F"/>
    <w:rsid w:val="00664081"/>
    <w:rsid w:val="00664E56"/>
    <w:rsid w:val="006701A5"/>
    <w:rsid w:val="00672B8D"/>
    <w:rsid w:val="00674F30"/>
    <w:rsid w:val="00681108"/>
    <w:rsid w:val="00683417"/>
    <w:rsid w:val="00685A46"/>
    <w:rsid w:val="0069543D"/>
    <w:rsid w:val="0069559D"/>
    <w:rsid w:val="0069626F"/>
    <w:rsid w:val="00696368"/>
    <w:rsid w:val="006A17B6"/>
    <w:rsid w:val="006A3FC7"/>
    <w:rsid w:val="006A50DE"/>
    <w:rsid w:val="006A5BB3"/>
    <w:rsid w:val="006A786A"/>
    <w:rsid w:val="006A7B8B"/>
    <w:rsid w:val="006B0235"/>
    <w:rsid w:val="006C0FD4"/>
    <w:rsid w:val="006C19D2"/>
    <w:rsid w:val="006C20EB"/>
    <w:rsid w:val="006C306E"/>
    <w:rsid w:val="006C4C25"/>
    <w:rsid w:val="006C6D1A"/>
    <w:rsid w:val="006D2842"/>
    <w:rsid w:val="006D5133"/>
    <w:rsid w:val="006E5318"/>
    <w:rsid w:val="006F16D9"/>
    <w:rsid w:val="006F2043"/>
    <w:rsid w:val="006F32E9"/>
    <w:rsid w:val="006F359B"/>
    <w:rsid w:val="006F6496"/>
    <w:rsid w:val="006F7D18"/>
    <w:rsid w:val="006F7F58"/>
    <w:rsid w:val="00702FCA"/>
    <w:rsid w:val="0070354D"/>
    <w:rsid w:val="00703858"/>
    <w:rsid w:val="00704126"/>
    <w:rsid w:val="00704885"/>
    <w:rsid w:val="007057D4"/>
    <w:rsid w:val="007107BB"/>
    <w:rsid w:val="0071604A"/>
    <w:rsid w:val="00716274"/>
    <w:rsid w:val="00716747"/>
    <w:rsid w:val="007171ED"/>
    <w:rsid w:val="00717259"/>
    <w:rsid w:val="00730103"/>
    <w:rsid w:val="0073107A"/>
    <w:rsid w:val="007310A5"/>
    <w:rsid w:val="007339E1"/>
    <w:rsid w:val="007417DC"/>
    <w:rsid w:val="00747D3A"/>
    <w:rsid w:val="007623B9"/>
    <w:rsid w:val="00762DFD"/>
    <w:rsid w:val="0076704A"/>
    <w:rsid w:val="00773079"/>
    <w:rsid w:val="00776E4B"/>
    <w:rsid w:val="00780F8E"/>
    <w:rsid w:val="00781C4B"/>
    <w:rsid w:val="0078468E"/>
    <w:rsid w:val="00785862"/>
    <w:rsid w:val="00787EA3"/>
    <w:rsid w:val="00792FF5"/>
    <w:rsid w:val="007A0537"/>
    <w:rsid w:val="007A06BE"/>
    <w:rsid w:val="007A36F3"/>
    <w:rsid w:val="007B039D"/>
    <w:rsid w:val="007B4C9B"/>
    <w:rsid w:val="007C0421"/>
    <w:rsid w:val="007C1DBC"/>
    <w:rsid w:val="007C3972"/>
    <w:rsid w:val="007D05DC"/>
    <w:rsid w:val="007D1415"/>
    <w:rsid w:val="007D34EE"/>
    <w:rsid w:val="007D34F7"/>
    <w:rsid w:val="007D65B4"/>
    <w:rsid w:val="007D6B64"/>
    <w:rsid w:val="007E2C03"/>
    <w:rsid w:val="007E5FE1"/>
    <w:rsid w:val="007E6E19"/>
    <w:rsid w:val="007F1352"/>
    <w:rsid w:val="007F1538"/>
    <w:rsid w:val="007F1F00"/>
    <w:rsid w:val="007F3F10"/>
    <w:rsid w:val="007F59EB"/>
    <w:rsid w:val="007F764E"/>
    <w:rsid w:val="0080499B"/>
    <w:rsid w:val="008049C7"/>
    <w:rsid w:val="008065B2"/>
    <w:rsid w:val="00806F2A"/>
    <w:rsid w:val="00807FA0"/>
    <w:rsid w:val="00811568"/>
    <w:rsid w:val="008129D8"/>
    <w:rsid w:val="00812B59"/>
    <w:rsid w:val="00816D09"/>
    <w:rsid w:val="008216C3"/>
    <w:rsid w:val="008254B7"/>
    <w:rsid w:val="00826A1C"/>
    <w:rsid w:val="00827937"/>
    <w:rsid w:val="00830DB2"/>
    <w:rsid w:val="00834368"/>
    <w:rsid w:val="00834978"/>
    <w:rsid w:val="0083533D"/>
    <w:rsid w:val="008359AE"/>
    <w:rsid w:val="008411A4"/>
    <w:rsid w:val="00850A2E"/>
    <w:rsid w:val="00854C0C"/>
    <w:rsid w:val="0085534A"/>
    <w:rsid w:val="0085689C"/>
    <w:rsid w:val="0086334B"/>
    <w:rsid w:val="008636BA"/>
    <w:rsid w:val="00866BAC"/>
    <w:rsid w:val="0087423C"/>
    <w:rsid w:val="00876AF5"/>
    <w:rsid w:val="00880832"/>
    <w:rsid w:val="00882B66"/>
    <w:rsid w:val="0088527B"/>
    <w:rsid w:val="008974F2"/>
    <w:rsid w:val="008A03E3"/>
    <w:rsid w:val="008A1C31"/>
    <w:rsid w:val="008A6D4E"/>
    <w:rsid w:val="008A6FEF"/>
    <w:rsid w:val="008C2882"/>
    <w:rsid w:val="008C4698"/>
    <w:rsid w:val="008C6FA3"/>
    <w:rsid w:val="008D4CBC"/>
    <w:rsid w:val="008E179C"/>
    <w:rsid w:val="008E359C"/>
    <w:rsid w:val="008E4570"/>
    <w:rsid w:val="008E49AF"/>
    <w:rsid w:val="008E756F"/>
    <w:rsid w:val="00901334"/>
    <w:rsid w:val="00902E76"/>
    <w:rsid w:val="00904DB4"/>
    <w:rsid w:val="0090749B"/>
    <w:rsid w:val="00907FD4"/>
    <w:rsid w:val="0091162F"/>
    <w:rsid w:val="009124CE"/>
    <w:rsid w:val="00912954"/>
    <w:rsid w:val="009178F7"/>
    <w:rsid w:val="00921F34"/>
    <w:rsid w:val="00922771"/>
    <w:rsid w:val="0092304C"/>
    <w:rsid w:val="00923F06"/>
    <w:rsid w:val="0092562E"/>
    <w:rsid w:val="009257F0"/>
    <w:rsid w:val="0092606D"/>
    <w:rsid w:val="009402E1"/>
    <w:rsid w:val="009426D7"/>
    <w:rsid w:val="0094311F"/>
    <w:rsid w:val="00954BF3"/>
    <w:rsid w:val="0095528E"/>
    <w:rsid w:val="009553E4"/>
    <w:rsid w:val="009608F4"/>
    <w:rsid w:val="00960B10"/>
    <w:rsid w:val="009624F8"/>
    <w:rsid w:val="00964BA4"/>
    <w:rsid w:val="00966282"/>
    <w:rsid w:val="0097112D"/>
    <w:rsid w:val="00971830"/>
    <w:rsid w:val="009739C3"/>
    <w:rsid w:val="00973C25"/>
    <w:rsid w:val="00977973"/>
    <w:rsid w:val="009841DA"/>
    <w:rsid w:val="00986627"/>
    <w:rsid w:val="009909CA"/>
    <w:rsid w:val="00990CE5"/>
    <w:rsid w:val="0099278A"/>
    <w:rsid w:val="00994A8E"/>
    <w:rsid w:val="00995D11"/>
    <w:rsid w:val="009B0910"/>
    <w:rsid w:val="009B3075"/>
    <w:rsid w:val="009B374E"/>
    <w:rsid w:val="009B3AAF"/>
    <w:rsid w:val="009B5464"/>
    <w:rsid w:val="009B72ED"/>
    <w:rsid w:val="009B7BD4"/>
    <w:rsid w:val="009B7F3F"/>
    <w:rsid w:val="009C137C"/>
    <w:rsid w:val="009C1BA7"/>
    <w:rsid w:val="009C2FF8"/>
    <w:rsid w:val="009C36BC"/>
    <w:rsid w:val="009D071D"/>
    <w:rsid w:val="009D1F84"/>
    <w:rsid w:val="009E1447"/>
    <w:rsid w:val="009E179D"/>
    <w:rsid w:val="009E3C69"/>
    <w:rsid w:val="009E4076"/>
    <w:rsid w:val="009E4BCD"/>
    <w:rsid w:val="009E4E91"/>
    <w:rsid w:val="009E6FB7"/>
    <w:rsid w:val="009E7643"/>
    <w:rsid w:val="00A00FCD"/>
    <w:rsid w:val="00A101CD"/>
    <w:rsid w:val="00A202BD"/>
    <w:rsid w:val="00A20DA4"/>
    <w:rsid w:val="00A23FC7"/>
    <w:rsid w:val="00A30D6A"/>
    <w:rsid w:val="00A32299"/>
    <w:rsid w:val="00A327BC"/>
    <w:rsid w:val="00A36E76"/>
    <w:rsid w:val="00A418A7"/>
    <w:rsid w:val="00A43F58"/>
    <w:rsid w:val="00A4558B"/>
    <w:rsid w:val="00A5182C"/>
    <w:rsid w:val="00A53F83"/>
    <w:rsid w:val="00A54939"/>
    <w:rsid w:val="00A5760C"/>
    <w:rsid w:val="00A60DB3"/>
    <w:rsid w:val="00A70041"/>
    <w:rsid w:val="00A718E7"/>
    <w:rsid w:val="00A7293C"/>
    <w:rsid w:val="00A7452D"/>
    <w:rsid w:val="00A778A3"/>
    <w:rsid w:val="00A83795"/>
    <w:rsid w:val="00A84251"/>
    <w:rsid w:val="00A9156A"/>
    <w:rsid w:val="00A934EE"/>
    <w:rsid w:val="00A937AE"/>
    <w:rsid w:val="00A93811"/>
    <w:rsid w:val="00AA4CB5"/>
    <w:rsid w:val="00AA5966"/>
    <w:rsid w:val="00AA7C41"/>
    <w:rsid w:val="00AB0B6D"/>
    <w:rsid w:val="00AB20F1"/>
    <w:rsid w:val="00AB71DD"/>
    <w:rsid w:val="00AC239C"/>
    <w:rsid w:val="00AC2D78"/>
    <w:rsid w:val="00AC4847"/>
    <w:rsid w:val="00AD0E39"/>
    <w:rsid w:val="00AD2F56"/>
    <w:rsid w:val="00AD57CA"/>
    <w:rsid w:val="00AD632F"/>
    <w:rsid w:val="00AD7092"/>
    <w:rsid w:val="00AE1435"/>
    <w:rsid w:val="00AE2FAA"/>
    <w:rsid w:val="00AE4A2D"/>
    <w:rsid w:val="00AE65A0"/>
    <w:rsid w:val="00AE7909"/>
    <w:rsid w:val="00AF0999"/>
    <w:rsid w:val="00AF3215"/>
    <w:rsid w:val="00AF6A97"/>
    <w:rsid w:val="00AF6DEC"/>
    <w:rsid w:val="00B03831"/>
    <w:rsid w:val="00B049F2"/>
    <w:rsid w:val="00B07A9D"/>
    <w:rsid w:val="00B11139"/>
    <w:rsid w:val="00B201E3"/>
    <w:rsid w:val="00B214F8"/>
    <w:rsid w:val="00B22B31"/>
    <w:rsid w:val="00B304B4"/>
    <w:rsid w:val="00B3123A"/>
    <w:rsid w:val="00B32324"/>
    <w:rsid w:val="00B3289D"/>
    <w:rsid w:val="00B33E97"/>
    <w:rsid w:val="00B345C9"/>
    <w:rsid w:val="00B378A8"/>
    <w:rsid w:val="00B37A61"/>
    <w:rsid w:val="00B414CC"/>
    <w:rsid w:val="00B43842"/>
    <w:rsid w:val="00B44B5D"/>
    <w:rsid w:val="00B47251"/>
    <w:rsid w:val="00B47526"/>
    <w:rsid w:val="00B51D9F"/>
    <w:rsid w:val="00B53A5E"/>
    <w:rsid w:val="00B549A9"/>
    <w:rsid w:val="00B55081"/>
    <w:rsid w:val="00B56990"/>
    <w:rsid w:val="00B61A59"/>
    <w:rsid w:val="00B6226F"/>
    <w:rsid w:val="00B63334"/>
    <w:rsid w:val="00B7142C"/>
    <w:rsid w:val="00B722FB"/>
    <w:rsid w:val="00B730BB"/>
    <w:rsid w:val="00B736FD"/>
    <w:rsid w:val="00B7396C"/>
    <w:rsid w:val="00B74621"/>
    <w:rsid w:val="00B74BD8"/>
    <w:rsid w:val="00B7632E"/>
    <w:rsid w:val="00B775DF"/>
    <w:rsid w:val="00B912C7"/>
    <w:rsid w:val="00B9301F"/>
    <w:rsid w:val="00B93DA1"/>
    <w:rsid w:val="00B94546"/>
    <w:rsid w:val="00B95631"/>
    <w:rsid w:val="00B9797D"/>
    <w:rsid w:val="00BA0A1B"/>
    <w:rsid w:val="00BA55F0"/>
    <w:rsid w:val="00BA56AF"/>
    <w:rsid w:val="00BB0D2B"/>
    <w:rsid w:val="00BB43BB"/>
    <w:rsid w:val="00BB70EB"/>
    <w:rsid w:val="00BC0524"/>
    <w:rsid w:val="00BC2702"/>
    <w:rsid w:val="00BD044E"/>
    <w:rsid w:val="00BD09CD"/>
    <w:rsid w:val="00BE163E"/>
    <w:rsid w:val="00BE3A44"/>
    <w:rsid w:val="00BE41A0"/>
    <w:rsid w:val="00BE6377"/>
    <w:rsid w:val="00BF34D7"/>
    <w:rsid w:val="00BF3F8D"/>
    <w:rsid w:val="00BF45A9"/>
    <w:rsid w:val="00BF7B78"/>
    <w:rsid w:val="00BF7E38"/>
    <w:rsid w:val="00C00E8A"/>
    <w:rsid w:val="00C037C2"/>
    <w:rsid w:val="00C1119E"/>
    <w:rsid w:val="00C11BD0"/>
    <w:rsid w:val="00C13390"/>
    <w:rsid w:val="00C174E3"/>
    <w:rsid w:val="00C17ED9"/>
    <w:rsid w:val="00C202A6"/>
    <w:rsid w:val="00C211D5"/>
    <w:rsid w:val="00C24171"/>
    <w:rsid w:val="00C254B3"/>
    <w:rsid w:val="00C274BD"/>
    <w:rsid w:val="00C33151"/>
    <w:rsid w:val="00C36797"/>
    <w:rsid w:val="00C36D69"/>
    <w:rsid w:val="00C37291"/>
    <w:rsid w:val="00C40EA6"/>
    <w:rsid w:val="00C43D9A"/>
    <w:rsid w:val="00C46DF7"/>
    <w:rsid w:val="00C53E6D"/>
    <w:rsid w:val="00C55EC4"/>
    <w:rsid w:val="00C56218"/>
    <w:rsid w:val="00C57B84"/>
    <w:rsid w:val="00C62069"/>
    <w:rsid w:val="00C65F61"/>
    <w:rsid w:val="00C70B89"/>
    <w:rsid w:val="00C74873"/>
    <w:rsid w:val="00C77FE8"/>
    <w:rsid w:val="00C82B2B"/>
    <w:rsid w:val="00C8343C"/>
    <w:rsid w:val="00C857CB"/>
    <w:rsid w:val="00C8740F"/>
    <w:rsid w:val="00C87ABE"/>
    <w:rsid w:val="00C91574"/>
    <w:rsid w:val="00C915A8"/>
    <w:rsid w:val="00C96D2D"/>
    <w:rsid w:val="00CA6A96"/>
    <w:rsid w:val="00CB36A6"/>
    <w:rsid w:val="00CB458E"/>
    <w:rsid w:val="00CB4CB6"/>
    <w:rsid w:val="00CC2DD2"/>
    <w:rsid w:val="00CC50AC"/>
    <w:rsid w:val="00CC6048"/>
    <w:rsid w:val="00CC701C"/>
    <w:rsid w:val="00CE1FFB"/>
    <w:rsid w:val="00CE21C0"/>
    <w:rsid w:val="00CE30F9"/>
    <w:rsid w:val="00CE6371"/>
    <w:rsid w:val="00D00390"/>
    <w:rsid w:val="00D02B48"/>
    <w:rsid w:val="00D031AB"/>
    <w:rsid w:val="00D047C3"/>
    <w:rsid w:val="00D06E8C"/>
    <w:rsid w:val="00D1120A"/>
    <w:rsid w:val="00D11F6E"/>
    <w:rsid w:val="00D125BE"/>
    <w:rsid w:val="00D1410D"/>
    <w:rsid w:val="00D15689"/>
    <w:rsid w:val="00D20154"/>
    <w:rsid w:val="00D21576"/>
    <w:rsid w:val="00D25FD6"/>
    <w:rsid w:val="00D2718D"/>
    <w:rsid w:val="00D32304"/>
    <w:rsid w:val="00D334B1"/>
    <w:rsid w:val="00D354A3"/>
    <w:rsid w:val="00D37DD0"/>
    <w:rsid w:val="00D41B9F"/>
    <w:rsid w:val="00D41D25"/>
    <w:rsid w:val="00D423EB"/>
    <w:rsid w:val="00D51990"/>
    <w:rsid w:val="00D54077"/>
    <w:rsid w:val="00D555DA"/>
    <w:rsid w:val="00D63492"/>
    <w:rsid w:val="00D63DB0"/>
    <w:rsid w:val="00D6408D"/>
    <w:rsid w:val="00D65689"/>
    <w:rsid w:val="00D67AB7"/>
    <w:rsid w:val="00D71CFB"/>
    <w:rsid w:val="00D757AA"/>
    <w:rsid w:val="00D75D39"/>
    <w:rsid w:val="00D8373F"/>
    <w:rsid w:val="00D84045"/>
    <w:rsid w:val="00D91764"/>
    <w:rsid w:val="00D92AE8"/>
    <w:rsid w:val="00DA0234"/>
    <w:rsid w:val="00DA0C00"/>
    <w:rsid w:val="00DA156D"/>
    <w:rsid w:val="00DA40BF"/>
    <w:rsid w:val="00DA48CD"/>
    <w:rsid w:val="00DA5CD6"/>
    <w:rsid w:val="00DB1128"/>
    <w:rsid w:val="00DB2410"/>
    <w:rsid w:val="00DB5F71"/>
    <w:rsid w:val="00DB63D3"/>
    <w:rsid w:val="00DB7937"/>
    <w:rsid w:val="00DB7A22"/>
    <w:rsid w:val="00DD0F21"/>
    <w:rsid w:val="00DD262D"/>
    <w:rsid w:val="00DD51A4"/>
    <w:rsid w:val="00DD73DF"/>
    <w:rsid w:val="00DD7CFE"/>
    <w:rsid w:val="00DE265F"/>
    <w:rsid w:val="00DE5CA1"/>
    <w:rsid w:val="00DE7202"/>
    <w:rsid w:val="00DF0692"/>
    <w:rsid w:val="00DF2673"/>
    <w:rsid w:val="00E07CAD"/>
    <w:rsid w:val="00E11244"/>
    <w:rsid w:val="00E12050"/>
    <w:rsid w:val="00E15353"/>
    <w:rsid w:val="00E16CAE"/>
    <w:rsid w:val="00E20EF7"/>
    <w:rsid w:val="00E249A2"/>
    <w:rsid w:val="00E339AD"/>
    <w:rsid w:val="00E36354"/>
    <w:rsid w:val="00E36C7F"/>
    <w:rsid w:val="00E40B5E"/>
    <w:rsid w:val="00E45340"/>
    <w:rsid w:val="00E4624E"/>
    <w:rsid w:val="00E470BC"/>
    <w:rsid w:val="00E51083"/>
    <w:rsid w:val="00E515DB"/>
    <w:rsid w:val="00E54F7C"/>
    <w:rsid w:val="00E55F3C"/>
    <w:rsid w:val="00E578B1"/>
    <w:rsid w:val="00E60BF5"/>
    <w:rsid w:val="00E65430"/>
    <w:rsid w:val="00E6571E"/>
    <w:rsid w:val="00E674DD"/>
    <w:rsid w:val="00E67B22"/>
    <w:rsid w:val="00E71498"/>
    <w:rsid w:val="00E7451B"/>
    <w:rsid w:val="00E81323"/>
    <w:rsid w:val="00E8338F"/>
    <w:rsid w:val="00E85B5F"/>
    <w:rsid w:val="00E85E3D"/>
    <w:rsid w:val="00E9209F"/>
    <w:rsid w:val="00E950E7"/>
    <w:rsid w:val="00E960DA"/>
    <w:rsid w:val="00E967E5"/>
    <w:rsid w:val="00E974ED"/>
    <w:rsid w:val="00EA01BC"/>
    <w:rsid w:val="00EA09B6"/>
    <w:rsid w:val="00EA19F1"/>
    <w:rsid w:val="00EA3F8F"/>
    <w:rsid w:val="00EA406E"/>
    <w:rsid w:val="00EA410E"/>
    <w:rsid w:val="00EA43AC"/>
    <w:rsid w:val="00EA52D3"/>
    <w:rsid w:val="00EA73CE"/>
    <w:rsid w:val="00EB056D"/>
    <w:rsid w:val="00EB2329"/>
    <w:rsid w:val="00EB4035"/>
    <w:rsid w:val="00ED03F6"/>
    <w:rsid w:val="00ED043A"/>
    <w:rsid w:val="00ED1498"/>
    <w:rsid w:val="00ED2F03"/>
    <w:rsid w:val="00ED3727"/>
    <w:rsid w:val="00ED3DDF"/>
    <w:rsid w:val="00ED3FF4"/>
    <w:rsid w:val="00ED41A4"/>
    <w:rsid w:val="00ED50F4"/>
    <w:rsid w:val="00EE1C1A"/>
    <w:rsid w:val="00EE2613"/>
    <w:rsid w:val="00EE314C"/>
    <w:rsid w:val="00EE485E"/>
    <w:rsid w:val="00EE550A"/>
    <w:rsid w:val="00EF1E98"/>
    <w:rsid w:val="00EF5820"/>
    <w:rsid w:val="00F0308D"/>
    <w:rsid w:val="00F04802"/>
    <w:rsid w:val="00F06A6C"/>
    <w:rsid w:val="00F1025A"/>
    <w:rsid w:val="00F114DC"/>
    <w:rsid w:val="00F11CDF"/>
    <w:rsid w:val="00F171C6"/>
    <w:rsid w:val="00F2087E"/>
    <w:rsid w:val="00F2297F"/>
    <w:rsid w:val="00F23848"/>
    <w:rsid w:val="00F35EDC"/>
    <w:rsid w:val="00F424FF"/>
    <w:rsid w:val="00F44E31"/>
    <w:rsid w:val="00F556E5"/>
    <w:rsid w:val="00F56B75"/>
    <w:rsid w:val="00F62916"/>
    <w:rsid w:val="00F63D9A"/>
    <w:rsid w:val="00F659A3"/>
    <w:rsid w:val="00F65A02"/>
    <w:rsid w:val="00F66620"/>
    <w:rsid w:val="00F67C2E"/>
    <w:rsid w:val="00F728A4"/>
    <w:rsid w:val="00F7417F"/>
    <w:rsid w:val="00F75DE1"/>
    <w:rsid w:val="00F7624A"/>
    <w:rsid w:val="00F8372F"/>
    <w:rsid w:val="00F83DDC"/>
    <w:rsid w:val="00F85AC1"/>
    <w:rsid w:val="00F949E7"/>
    <w:rsid w:val="00F94EF1"/>
    <w:rsid w:val="00F951B9"/>
    <w:rsid w:val="00FA02D2"/>
    <w:rsid w:val="00FB309B"/>
    <w:rsid w:val="00FB3A59"/>
    <w:rsid w:val="00FB743C"/>
    <w:rsid w:val="00FB7ED2"/>
    <w:rsid w:val="00FC4FBB"/>
    <w:rsid w:val="00FC65E9"/>
    <w:rsid w:val="00FC6E8D"/>
    <w:rsid w:val="00FC7B4C"/>
    <w:rsid w:val="00FD0EB1"/>
    <w:rsid w:val="00FD307B"/>
    <w:rsid w:val="00FE26CC"/>
    <w:rsid w:val="00FE35F0"/>
    <w:rsid w:val="00FE68E4"/>
    <w:rsid w:val="00FE77AD"/>
    <w:rsid w:val="00FE7E35"/>
    <w:rsid w:val="00FE7F78"/>
    <w:rsid w:val="00FF04A4"/>
    <w:rsid w:val="00FF1E3C"/>
    <w:rsid w:val="00FF250A"/>
    <w:rsid w:val="00FF34A3"/>
    <w:rsid w:val="00FF4052"/>
    <w:rsid w:val="00FF7763"/>
    <w:rsid w:val="343DA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B216E"/>
  <w15:docId w15:val="{6D16D0AC-BD29-47A3-B834-64EA846E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2C62AD"/>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7775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Tregembo, Claire</DisplayName>
        <AccountId>1806</AccountId>
        <AccountType/>
      </UserInfo>
      <UserInfo>
        <DisplayName>Doran, Sue</DisplayName>
        <AccountId>1810</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20" ma:contentTypeDescription="Create a new document." ma:contentTypeScope="" ma:versionID="6af1e11678603c4587cd9c3955e49d05">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26128-0A32-4901-B4BA-471E73ADE367}">
  <ds:schemaRefs>
    <ds:schemaRef ds:uri="http://purl.org/dc/terms/"/>
    <ds:schemaRef ds:uri="171a6d4e-846b-4045-8024-24f3590889e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a4cad7d-cde0-4c4b-9900-a6ca365b2969"/>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BCBAE78-EC2C-4E59-937A-CCEF5D8E5A1D}">
  <ds:schemaRefs>
    <ds:schemaRef ds:uri="http://schemas.microsoft.com/sharepoint/v3/contenttype/forms"/>
  </ds:schemaRefs>
</ds:datastoreItem>
</file>

<file path=customXml/itemProps4.xml><?xml version="1.0" encoding="utf-8"?>
<ds:datastoreItem xmlns:ds="http://schemas.openxmlformats.org/officeDocument/2006/customXml" ds:itemID="{8C30E347-4F88-4D0B-BB1D-6D884B0D0D2D}"/>
</file>

<file path=docProps/app.xml><?xml version="1.0" encoding="utf-8"?>
<Properties xmlns="http://schemas.openxmlformats.org/officeDocument/2006/extended-properties" xmlns:vt="http://schemas.openxmlformats.org/officeDocument/2006/docPropsVTypes">
  <Template>Decisions.dotm</Template>
  <TotalTime>1</TotalTime>
  <Pages>5</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Claire Tregembo</dc:creator>
  <cp:lastModifiedBy>Baylis, Caroline</cp:lastModifiedBy>
  <cp:revision>2</cp:revision>
  <cp:lastPrinted>2013-05-29T14:27:00Z</cp:lastPrinted>
  <dcterms:created xsi:type="dcterms:W3CDTF">2024-04-30T08:30:00Z</dcterms:created>
  <dcterms:modified xsi:type="dcterms:W3CDTF">2024-04-30T08:30:00Z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y fmtid="{D5CDD505-2E9C-101B-9397-08002B2CF9AE}" pid="13" name="GrammarlyDocumentId">
    <vt:lpwstr>9609099683fc17df0238c9c6deb82b2a7e37d6f0997fffb2a567a259a06ee8d1</vt:lpwstr>
  </property>
</Properties>
</file>