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5A16216" w14:textId="77777777" w:rsidR="00F46A76" w:rsidRPr="00347793" w:rsidRDefault="00F46A76" w:rsidP="00A5760C">
      <w:pPr>
        <w:rPr>
          <w:rFonts w:ascii="Arial" w:hAnsi="Arial" w:cs="Arial"/>
          <w:sz w:val="12"/>
          <w:szCs w:val="12"/>
        </w:rPr>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06CD745F" w:rsidR="000B0589" w:rsidRPr="00166502" w:rsidRDefault="009C36BC" w:rsidP="00E6675A">
            <w:pPr>
              <w:spacing w:before="100"/>
              <w:ind w:left="-108"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w:t>
            </w:r>
            <w:r w:rsidR="003F02DD">
              <w:rPr>
                <w:rFonts w:ascii="Arial" w:hAnsi="Arial" w:cs="Arial"/>
                <w:b/>
                <w:color w:val="000000"/>
                <w:sz w:val="40"/>
                <w:szCs w:val="40"/>
              </w:rPr>
              <w:t>n</w:t>
            </w:r>
          </w:p>
        </w:tc>
      </w:tr>
      <w:tr w:rsidR="000B0589" w:rsidRPr="000C3F13" w14:paraId="3DDAF30E" w14:textId="77777777" w:rsidTr="001D5102">
        <w:trPr>
          <w:cantSplit/>
          <w:trHeight w:val="23"/>
        </w:trPr>
        <w:tc>
          <w:tcPr>
            <w:tcW w:w="9356" w:type="dxa"/>
            <w:shd w:val="clear" w:color="auto" w:fill="auto"/>
            <w:vAlign w:val="center"/>
          </w:tcPr>
          <w:p w14:paraId="22C01464" w14:textId="6C6BBBCC" w:rsidR="000B0589" w:rsidRPr="00166502" w:rsidRDefault="009C36BC" w:rsidP="00E6675A">
            <w:pPr>
              <w:spacing w:before="60"/>
              <w:ind w:left="-108" w:right="34"/>
              <w:rPr>
                <w:rFonts w:ascii="Arial" w:hAnsi="Arial" w:cs="Arial"/>
                <w:color w:val="000000"/>
                <w:sz w:val="24"/>
                <w:szCs w:val="24"/>
              </w:rPr>
            </w:pPr>
            <w:r w:rsidRPr="00166502">
              <w:rPr>
                <w:rFonts w:ascii="Arial" w:hAnsi="Arial" w:cs="Arial"/>
                <w:color w:val="000000"/>
                <w:sz w:val="24"/>
                <w:szCs w:val="24"/>
              </w:rPr>
              <w:t xml:space="preserve">Site visit made on </w:t>
            </w:r>
            <w:r w:rsidR="002B7C85">
              <w:rPr>
                <w:rFonts w:ascii="Arial" w:hAnsi="Arial" w:cs="Arial"/>
                <w:color w:val="000000"/>
                <w:sz w:val="24"/>
                <w:szCs w:val="24"/>
              </w:rPr>
              <w:t>9 April 2024</w:t>
            </w:r>
          </w:p>
        </w:tc>
      </w:tr>
      <w:tr w:rsidR="000B0589" w:rsidRPr="00361890" w14:paraId="2AAEECB6" w14:textId="77777777" w:rsidTr="001D5102">
        <w:trPr>
          <w:cantSplit/>
          <w:trHeight w:val="23"/>
        </w:trPr>
        <w:tc>
          <w:tcPr>
            <w:tcW w:w="9356" w:type="dxa"/>
            <w:shd w:val="clear" w:color="auto" w:fill="auto"/>
          </w:tcPr>
          <w:p w14:paraId="13AB38CE" w14:textId="1CF3B0AD" w:rsidR="000B0589" w:rsidRPr="00166502" w:rsidRDefault="009C36BC" w:rsidP="00E6675A">
            <w:pPr>
              <w:spacing w:before="140"/>
              <w:ind w:left="-108" w:right="34"/>
              <w:rPr>
                <w:rFonts w:ascii="Arial" w:hAnsi="Arial" w:cs="Arial"/>
                <w:b/>
                <w:color w:val="000000"/>
                <w:sz w:val="24"/>
                <w:szCs w:val="24"/>
              </w:rPr>
            </w:pPr>
            <w:r w:rsidRPr="00166502">
              <w:rPr>
                <w:rFonts w:ascii="Arial" w:hAnsi="Arial" w:cs="Arial"/>
                <w:b/>
                <w:color w:val="000000"/>
                <w:sz w:val="24"/>
                <w:szCs w:val="24"/>
              </w:rPr>
              <w:t xml:space="preserve">by </w:t>
            </w:r>
            <w:r w:rsidR="00D06B74">
              <w:rPr>
                <w:rFonts w:ascii="Arial" w:hAnsi="Arial" w:cs="Arial"/>
                <w:b/>
                <w:color w:val="000000"/>
                <w:sz w:val="24"/>
                <w:szCs w:val="24"/>
              </w:rPr>
              <w:t>Claire Tregembo BA</w:t>
            </w:r>
            <w:r w:rsidR="000A62B6">
              <w:rPr>
                <w:rFonts w:ascii="Arial" w:hAnsi="Arial" w:cs="Arial"/>
                <w:b/>
                <w:color w:val="000000"/>
                <w:sz w:val="24"/>
                <w:szCs w:val="24"/>
              </w:rPr>
              <w:t xml:space="preserve"> </w:t>
            </w:r>
            <w:r w:rsidR="00D06B74">
              <w:rPr>
                <w:rFonts w:ascii="Arial" w:hAnsi="Arial" w:cs="Arial"/>
                <w:b/>
                <w:color w:val="000000"/>
                <w:sz w:val="24"/>
                <w:szCs w:val="24"/>
              </w:rPr>
              <w:t>(Hons)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E6675A">
            <w:pPr>
              <w:spacing w:before="100"/>
              <w:ind w:left="-108"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660CACE3" w:rsidR="000B0589" w:rsidRPr="00166502" w:rsidRDefault="000B0589" w:rsidP="00E6675A">
            <w:pPr>
              <w:spacing w:before="100"/>
              <w:ind w:left="-108" w:right="176"/>
              <w:rPr>
                <w:rFonts w:ascii="Arial" w:hAnsi="Arial" w:cs="Arial"/>
                <w:b/>
                <w:color w:val="000000"/>
                <w:sz w:val="18"/>
                <w:szCs w:val="18"/>
              </w:rPr>
            </w:pPr>
            <w:r w:rsidRPr="00166502">
              <w:rPr>
                <w:rFonts w:ascii="Arial" w:hAnsi="Arial" w:cs="Arial"/>
                <w:b/>
                <w:color w:val="000000"/>
                <w:sz w:val="18"/>
                <w:szCs w:val="18"/>
              </w:rPr>
              <w:t>Decision date:</w:t>
            </w:r>
            <w:r w:rsidR="008556E1">
              <w:rPr>
                <w:rFonts w:ascii="Arial" w:hAnsi="Arial" w:cs="Arial"/>
                <w:b/>
                <w:color w:val="000000"/>
                <w:sz w:val="18"/>
                <w:szCs w:val="18"/>
              </w:rPr>
              <w:t xml:space="preserve"> 8 May 2024</w:t>
            </w:r>
          </w:p>
        </w:tc>
      </w:tr>
    </w:tbl>
    <w:p w14:paraId="5F687658" w14:textId="77777777" w:rsidR="009C36BC" w:rsidRPr="00347793" w:rsidRDefault="009C36BC"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2E3658EF" w:rsidR="009C36BC" w:rsidRPr="00166502" w:rsidRDefault="009C36BC" w:rsidP="00E6675A">
            <w:pPr>
              <w:spacing w:after="60"/>
              <w:ind w:left="-108"/>
              <w:rPr>
                <w:rFonts w:ascii="Arial" w:hAnsi="Arial" w:cs="Arial"/>
                <w:b/>
                <w:color w:val="000000"/>
                <w:sz w:val="24"/>
                <w:szCs w:val="24"/>
              </w:rPr>
            </w:pPr>
            <w:r w:rsidRPr="00166502">
              <w:rPr>
                <w:rFonts w:ascii="Arial" w:hAnsi="Arial" w:cs="Arial"/>
                <w:b/>
                <w:color w:val="000000"/>
                <w:sz w:val="24"/>
                <w:szCs w:val="24"/>
              </w:rPr>
              <w:t>Order Ref: ROW/</w:t>
            </w:r>
            <w:r w:rsidR="00710D6F">
              <w:rPr>
                <w:rFonts w:ascii="Arial" w:hAnsi="Arial" w:cs="Arial"/>
                <w:b/>
                <w:color w:val="000000"/>
                <w:sz w:val="24"/>
                <w:szCs w:val="24"/>
              </w:rPr>
              <w:t>3315799</w:t>
            </w:r>
          </w:p>
        </w:tc>
      </w:tr>
      <w:tr w:rsidR="009C36BC" w14:paraId="0C8AC406" w14:textId="77777777" w:rsidTr="009C36BC">
        <w:tc>
          <w:tcPr>
            <w:tcW w:w="9520" w:type="dxa"/>
            <w:shd w:val="clear" w:color="auto" w:fill="auto"/>
          </w:tcPr>
          <w:p w14:paraId="302B69E8" w14:textId="47A0D7AF"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8309D2">
              <w:rPr>
                <w:rFonts w:ascii="Arial" w:hAnsi="Arial" w:cs="Arial"/>
                <w:sz w:val="22"/>
                <w:szCs w:val="22"/>
              </w:rPr>
              <w:t>t</w:t>
            </w:r>
            <w:r w:rsidR="003F02DD">
              <w:rPr>
                <w:rFonts w:ascii="Arial" w:hAnsi="Arial" w:cs="Arial"/>
                <w:sz w:val="22"/>
                <w:szCs w:val="22"/>
              </w:rPr>
              <w:t xml:space="preserve">he Derbyshire County Council (Restricted Byway </w:t>
            </w:r>
            <w:r w:rsidR="008709FE">
              <w:rPr>
                <w:rFonts w:ascii="Arial" w:hAnsi="Arial" w:cs="Arial"/>
                <w:sz w:val="22"/>
                <w:szCs w:val="22"/>
              </w:rPr>
              <w:t>f</w:t>
            </w:r>
            <w:r w:rsidR="003F02DD">
              <w:rPr>
                <w:rFonts w:ascii="Arial" w:hAnsi="Arial" w:cs="Arial"/>
                <w:sz w:val="22"/>
                <w:szCs w:val="22"/>
              </w:rPr>
              <w:t>rom St Helens Lan</w:t>
            </w:r>
            <w:r w:rsidR="005B792E">
              <w:rPr>
                <w:rFonts w:ascii="Arial" w:hAnsi="Arial" w:cs="Arial"/>
                <w:sz w:val="22"/>
                <w:szCs w:val="22"/>
              </w:rPr>
              <w:t xml:space="preserve">e to Breamfield Lane </w:t>
            </w:r>
            <w:r w:rsidR="008709FE">
              <w:rPr>
                <w:rFonts w:ascii="Arial" w:hAnsi="Arial" w:cs="Arial"/>
                <w:sz w:val="22"/>
                <w:szCs w:val="22"/>
              </w:rPr>
              <w:t>-</w:t>
            </w:r>
            <w:r w:rsidR="005B792E">
              <w:rPr>
                <w:rFonts w:ascii="Arial" w:hAnsi="Arial" w:cs="Arial"/>
                <w:sz w:val="22"/>
                <w:szCs w:val="22"/>
              </w:rPr>
              <w:t xml:space="preserve"> Wirksworth) Modification Order 2021</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4A761C7F"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The Order is dated </w:t>
            </w:r>
            <w:r w:rsidR="00111741">
              <w:rPr>
                <w:rFonts w:ascii="Arial" w:hAnsi="Arial" w:cs="Arial"/>
                <w:sz w:val="22"/>
                <w:szCs w:val="22"/>
              </w:rPr>
              <w:t>27 May 2021</w:t>
            </w:r>
            <w:r w:rsidRPr="00166502">
              <w:rPr>
                <w:rFonts w:ascii="Arial" w:hAnsi="Arial" w:cs="Arial"/>
                <w:sz w:val="22"/>
                <w:szCs w:val="22"/>
              </w:rPr>
              <w:t xml:space="preserve"> and proposes to modify the Definitive Map and Statement for the area by </w:t>
            </w:r>
            <w:r w:rsidR="00DE6742">
              <w:rPr>
                <w:rFonts w:ascii="Arial" w:hAnsi="Arial" w:cs="Arial"/>
                <w:sz w:val="22"/>
                <w:szCs w:val="22"/>
              </w:rPr>
              <w:t>adding a restricted bywa</w:t>
            </w:r>
            <w:r w:rsidR="00341276">
              <w:rPr>
                <w:rFonts w:ascii="Arial" w:hAnsi="Arial" w:cs="Arial"/>
                <w:sz w:val="22"/>
                <w:szCs w:val="22"/>
              </w:rPr>
              <w:t>y</w:t>
            </w:r>
            <w:r w:rsidRPr="00166502">
              <w:rPr>
                <w:rFonts w:ascii="Arial" w:hAnsi="Arial" w:cs="Arial"/>
                <w:sz w:val="22"/>
                <w:szCs w:val="22"/>
              </w:rPr>
              <w:t xml:space="preserve"> as shown in the Order plan and described in the Order Schedule.</w:t>
            </w:r>
          </w:p>
        </w:tc>
      </w:tr>
      <w:tr w:rsidR="009C36BC" w14:paraId="245FB8C6" w14:textId="77777777" w:rsidTr="009C36BC">
        <w:tc>
          <w:tcPr>
            <w:tcW w:w="9520" w:type="dxa"/>
            <w:shd w:val="clear" w:color="auto" w:fill="auto"/>
          </w:tcPr>
          <w:p w14:paraId="2D0B44EB" w14:textId="65F1E6FF" w:rsidR="009C36BC" w:rsidRPr="00166502" w:rsidRDefault="009C36BC" w:rsidP="00E6675A">
            <w:pPr>
              <w:pStyle w:val="TBullet"/>
              <w:ind w:left="312" w:hanging="357"/>
              <w:rPr>
                <w:rFonts w:ascii="Arial" w:hAnsi="Arial" w:cs="Arial"/>
                <w:sz w:val="22"/>
                <w:szCs w:val="22"/>
              </w:rPr>
            </w:pPr>
            <w:r w:rsidRPr="00166502">
              <w:rPr>
                <w:rFonts w:ascii="Arial" w:hAnsi="Arial" w:cs="Arial"/>
                <w:sz w:val="22"/>
                <w:szCs w:val="22"/>
              </w:rPr>
              <w:t>There were</w:t>
            </w:r>
            <w:r w:rsidR="0035703C">
              <w:rPr>
                <w:rFonts w:ascii="Arial" w:hAnsi="Arial" w:cs="Arial"/>
                <w:sz w:val="22"/>
                <w:szCs w:val="22"/>
              </w:rPr>
              <w:t xml:space="preserve"> four</w:t>
            </w:r>
            <w:r w:rsidRPr="00166502">
              <w:rPr>
                <w:rFonts w:ascii="Arial" w:hAnsi="Arial" w:cs="Arial"/>
                <w:sz w:val="22"/>
                <w:szCs w:val="22"/>
              </w:rPr>
              <w:t xml:space="preserve"> objections outstanding when </w:t>
            </w:r>
            <w:r w:rsidR="0035703C">
              <w:rPr>
                <w:rFonts w:ascii="Arial" w:hAnsi="Arial" w:cs="Arial"/>
                <w:sz w:val="22"/>
                <w:szCs w:val="22"/>
              </w:rPr>
              <w:t>Derbyshire County Council</w:t>
            </w:r>
            <w:r w:rsidRPr="00166502">
              <w:rPr>
                <w:rFonts w:ascii="Arial" w:hAnsi="Arial" w:cs="Arial"/>
                <w:sz w:val="22"/>
                <w:szCs w:val="22"/>
              </w:rPr>
              <w:t xml:space="preserve"> submitted the Order to the Secretary of State for Environment, Food and Rural Affairs for confirmation.</w:t>
            </w:r>
          </w:p>
        </w:tc>
      </w:tr>
      <w:tr w:rsidR="009C36BC" w14:paraId="60516287" w14:textId="77777777" w:rsidTr="009C36BC">
        <w:tc>
          <w:tcPr>
            <w:tcW w:w="9520" w:type="dxa"/>
            <w:shd w:val="clear" w:color="auto" w:fill="auto"/>
          </w:tcPr>
          <w:p w14:paraId="4E2443FF" w14:textId="5E321AA4" w:rsidR="009C36BC" w:rsidRPr="00166502" w:rsidRDefault="009C36BC" w:rsidP="00E6675A">
            <w:pPr>
              <w:spacing w:before="60"/>
              <w:ind w:left="-108"/>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confirmed.</w:t>
            </w:r>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1" w:name="bmkReturn"/>
            <w:bookmarkEnd w:id="1"/>
          </w:p>
        </w:tc>
      </w:tr>
    </w:tbl>
    <w:p w14:paraId="64FF11F4" w14:textId="642BE055" w:rsidR="009C36BC" w:rsidRPr="00D047C3" w:rsidRDefault="00092043" w:rsidP="00094759">
      <w:pPr>
        <w:pStyle w:val="Heading6blackfont"/>
        <w:rPr>
          <w:rFonts w:ascii="Arial" w:hAnsi="Arial" w:cs="Arial"/>
          <w:sz w:val="24"/>
          <w:szCs w:val="24"/>
        </w:rPr>
      </w:pPr>
      <w:r>
        <w:rPr>
          <w:rFonts w:ascii="Arial" w:hAnsi="Arial" w:cs="Arial"/>
          <w:sz w:val="24"/>
          <w:szCs w:val="24"/>
        </w:rPr>
        <w:t>Preliminary Matters</w:t>
      </w:r>
    </w:p>
    <w:p w14:paraId="465791DB" w14:textId="4F6A860E" w:rsidR="009C322C" w:rsidRDefault="00222316" w:rsidP="00094759">
      <w:pPr>
        <w:pStyle w:val="Style1"/>
        <w:numPr>
          <w:ilvl w:val="0"/>
          <w:numId w:val="21"/>
        </w:numPr>
        <w:tabs>
          <w:tab w:val="clear" w:pos="720"/>
        </w:tabs>
        <w:rPr>
          <w:rFonts w:ascii="Arial" w:hAnsi="Arial" w:cs="Arial"/>
          <w:sz w:val="24"/>
          <w:szCs w:val="24"/>
        </w:rPr>
      </w:pPr>
      <w:r>
        <w:rPr>
          <w:rFonts w:ascii="Arial" w:hAnsi="Arial" w:cs="Arial"/>
          <w:sz w:val="24"/>
          <w:szCs w:val="24"/>
        </w:rPr>
        <w:t xml:space="preserve">On 10 of April 2024 a letter withdrawing one of the objections was received. The withdrawal letter was circulated to the other parties for information. </w:t>
      </w:r>
      <w:r w:rsidR="00360EC0">
        <w:rPr>
          <w:rFonts w:ascii="Arial" w:hAnsi="Arial" w:cs="Arial"/>
          <w:sz w:val="24"/>
          <w:szCs w:val="24"/>
        </w:rPr>
        <w:t>It</w:t>
      </w:r>
      <w:r w:rsidR="0077690D">
        <w:rPr>
          <w:rFonts w:ascii="Arial" w:hAnsi="Arial" w:cs="Arial"/>
          <w:sz w:val="24"/>
          <w:szCs w:val="24"/>
        </w:rPr>
        <w:t xml:space="preserve"> did not contain any new </w:t>
      </w:r>
      <w:r w:rsidR="003E75F7">
        <w:rPr>
          <w:rFonts w:ascii="Arial" w:hAnsi="Arial" w:cs="Arial"/>
          <w:sz w:val="24"/>
          <w:szCs w:val="24"/>
        </w:rPr>
        <w:t>evidence</w:t>
      </w:r>
      <w:r w:rsidR="0077690D">
        <w:rPr>
          <w:rFonts w:ascii="Arial" w:hAnsi="Arial" w:cs="Arial"/>
          <w:sz w:val="24"/>
          <w:szCs w:val="24"/>
        </w:rPr>
        <w:t xml:space="preserve"> regarding public rights over the Order route</w:t>
      </w:r>
      <w:r w:rsidR="00220530">
        <w:rPr>
          <w:rFonts w:ascii="Arial" w:hAnsi="Arial" w:cs="Arial"/>
          <w:sz w:val="24"/>
          <w:szCs w:val="24"/>
        </w:rPr>
        <w:t>,</w:t>
      </w:r>
      <w:r w:rsidR="0077690D">
        <w:rPr>
          <w:rFonts w:ascii="Arial" w:hAnsi="Arial" w:cs="Arial"/>
          <w:sz w:val="24"/>
          <w:szCs w:val="24"/>
        </w:rPr>
        <w:t xml:space="preserve"> </w:t>
      </w:r>
      <w:r w:rsidR="00360EC0">
        <w:rPr>
          <w:rFonts w:ascii="Arial" w:hAnsi="Arial" w:cs="Arial"/>
          <w:sz w:val="24"/>
          <w:szCs w:val="24"/>
        </w:rPr>
        <w:t>so</w:t>
      </w:r>
      <w:r w:rsidR="0077690D">
        <w:rPr>
          <w:rFonts w:ascii="Arial" w:hAnsi="Arial" w:cs="Arial"/>
          <w:sz w:val="24"/>
          <w:szCs w:val="24"/>
        </w:rPr>
        <w:t xml:space="preserve"> </w:t>
      </w:r>
      <w:r w:rsidR="00360EC0">
        <w:rPr>
          <w:rFonts w:ascii="Arial" w:hAnsi="Arial" w:cs="Arial"/>
          <w:sz w:val="24"/>
          <w:szCs w:val="24"/>
        </w:rPr>
        <w:t>the</w:t>
      </w:r>
      <w:r w:rsidR="0077690D">
        <w:rPr>
          <w:rFonts w:ascii="Arial" w:hAnsi="Arial" w:cs="Arial"/>
          <w:sz w:val="24"/>
          <w:szCs w:val="24"/>
        </w:rPr>
        <w:t xml:space="preserve"> </w:t>
      </w:r>
      <w:r w:rsidR="00185579">
        <w:rPr>
          <w:rFonts w:ascii="Arial" w:hAnsi="Arial" w:cs="Arial"/>
          <w:sz w:val="24"/>
          <w:szCs w:val="24"/>
        </w:rPr>
        <w:t xml:space="preserve">other </w:t>
      </w:r>
      <w:r w:rsidR="0077690D">
        <w:rPr>
          <w:rFonts w:ascii="Arial" w:hAnsi="Arial" w:cs="Arial"/>
          <w:sz w:val="24"/>
          <w:szCs w:val="24"/>
        </w:rPr>
        <w:t>parties were not invited to make any comments.</w:t>
      </w:r>
    </w:p>
    <w:p w14:paraId="1D531017" w14:textId="032CD98D" w:rsidR="002549A6" w:rsidRPr="002549A6" w:rsidRDefault="002549A6" w:rsidP="00094759">
      <w:pPr>
        <w:pStyle w:val="Style1"/>
        <w:rPr>
          <w:rFonts w:ascii="Arial" w:hAnsi="Arial" w:cs="Arial"/>
          <w:sz w:val="24"/>
          <w:szCs w:val="24"/>
        </w:rPr>
      </w:pPr>
      <w:r w:rsidRPr="002549A6">
        <w:rPr>
          <w:rFonts w:ascii="Arial" w:hAnsi="Arial" w:cs="Arial"/>
          <w:sz w:val="24"/>
          <w:szCs w:val="24"/>
        </w:rPr>
        <w:t xml:space="preserve">I have appended a copy of the Order map to the end of my decision. </w:t>
      </w:r>
    </w:p>
    <w:p w14:paraId="79B69606" w14:textId="77777777" w:rsidR="009C322C" w:rsidRPr="00092481" w:rsidRDefault="009C322C" w:rsidP="00094759">
      <w:pPr>
        <w:pStyle w:val="Heading6blackfont"/>
        <w:rPr>
          <w:rFonts w:ascii="Arial" w:hAnsi="Arial" w:cs="Arial"/>
          <w:sz w:val="24"/>
          <w:szCs w:val="24"/>
        </w:rPr>
      </w:pPr>
      <w:r w:rsidRPr="00092481">
        <w:rPr>
          <w:rFonts w:ascii="Arial" w:hAnsi="Arial" w:cs="Arial"/>
          <w:sz w:val="24"/>
          <w:szCs w:val="24"/>
        </w:rPr>
        <w:t>The Main Issues</w:t>
      </w:r>
    </w:p>
    <w:p w14:paraId="31B94515" w14:textId="149B5F25" w:rsidR="00BC3396" w:rsidRDefault="00AE4A2D" w:rsidP="00094759">
      <w:pPr>
        <w:pStyle w:val="Style1"/>
        <w:numPr>
          <w:ilvl w:val="0"/>
          <w:numId w:val="21"/>
        </w:numPr>
        <w:tabs>
          <w:tab w:val="clear" w:pos="720"/>
        </w:tabs>
        <w:rPr>
          <w:rFonts w:ascii="Arial" w:hAnsi="Arial" w:cs="Arial"/>
          <w:sz w:val="24"/>
          <w:szCs w:val="24"/>
        </w:rPr>
      </w:pPr>
      <w:r w:rsidRPr="00D047C3">
        <w:rPr>
          <w:rFonts w:ascii="Arial" w:hAnsi="Arial" w:cs="Arial"/>
          <w:sz w:val="24"/>
          <w:szCs w:val="24"/>
        </w:rPr>
        <w:t xml:space="preserve">The Order </w:t>
      </w:r>
      <w:r w:rsidR="00071AA1" w:rsidRPr="00D047C3">
        <w:rPr>
          <w:rFonts w:ascii="Arial" w:hAnsi="Arial" w:cs="Arial"/>
          <w:sz w:val="24"/>
          <w:szCs w:val="24"/>
        </w:rPr>
        <w:t xml:space="preserve">has been made under </w:t>
      </w:r>
      <w:r w:rsidR="002549A6">
        <w:rPr>
          <w:rFonts w:ascii="Arial" w:hAnsi="Arial" w:cs="Arial"/>
          <w:sz w:val="24"/>
          <w:szCs w:val="24"/>
        </w:rPr>
        <w:t>s</w:t>
      </w:r>
      <w:r w:rsidR="00071AA1" w:rsidRPr="00D047C3">
        <w:rPr>
          <w:rFonts w:ascii="Arial" w:hAnsi="Arial" w:cs="Arial"/>
          <w:sz w:val="24"/>
          <w:szCs w:val="24"/>
        </w:rPr>
        <w:t>ection</w:t>
      </w:r>
      <w:r w:rsidR="007953D9">
        <w:rPr>
          <w:rFonts w:ascii="Arial" w:hAnsi="Arial" w:cs="Arial"/>
          <w:sz w:val="24"/>
          <w:szCs w:val="24"/>
        </w:rPr>
        <w:t xml:space="preserve"> 53(2)(b) </w:t>
      </w:r>
      <w:r w:rsidR="00071AA1" w:rsidRPr="00D047C3">
        <w:rPr>
          <w:rFonts w:ascii="Arial" w:hAnsi="Arial" w:cs="Arial"/>
          <w:sz w:val="24"/>
          <w:szCs w:val="24"/>
        </w:rPr>
        <w:t>of the Wildlife and Countryside Act 1981</w:t>
      </w:r>
      <w:r w:rsidR="00306963" w:rsidRPr="00D047C3">
        <w:rPr>
          <w:rFonts w:ascii="Arial" w:hAnsi="Arial" w:cs="Arial"/>
          <w:sz w:val="24"/>
          <w:szCs w:val="24"/>
        </w:rPr>
        <w:t xml:space="preserve"> </w:t>
      </w:r>
      <w:r w:rsidR="007953D9">
        <w:rPr>
          <w:rFonts w:ascii="Arial" w:hAnsi="Arial" w:cs="Arial"/>
          <w:sz w:val="24"/>
          <w:szCs w:val="24"/>
        </w:rPr>
        <w:t>in consequence of an event under</w:t>
      </w:r>
      <w:r w:rsidR="006E06B7">
        <w:rPr>
          <w:rFonts w:ascii="Arial" w:hAnsi="Arial" w:cs="Arial"/>
          <w:sz w:val="24"/>
          <w:szCs w:val="24"/>
        </w:rPr>
        <w:t xml:space="preserve"> </w:t>
      </w:r>
      <w:r w:rsidR="002549A6">
        <w:rPr>
          <w:rFonts w:ascii="Arial" w:hAnsi="Arial" w:cs="Arial"/>
          <w:sz w:val="24"/>
          <w:szCs w:val="24"/>
        </w:rPr>
        <w:t>s</w:t>
      </w:r>
      <w:r w:rsidR="006E06B7">
        <w:rPr>
          <w:rFonts w:ascii="Arial" w:hAnsi="Arial" w:cs="Arial"/>
          <w:sz w:val="24"/>
          <w:szCs w:val="24"/>
        </w:rPr>
        <w:t>ection</w:t>
      </w:r>
      <w:r w:rsidR="007953D9">
        <w:rPr>
          <w:rFonts w:ascii="Arial" w:hAnsi="Arial" w:cs="Arial"/>
          <w:sz w:val="24"/>
          <w:szCs w:val="24"/>
        </w:rPr>
        <w:t xml:space="preserve"> </w:t>
      </w:r>
      <w:r w:rsidR="007953D9" w:rsidRPr="00D047C3">
        <w:rPr>
          <w:rFonts w:ascii="Arial" w:hAnsi="Arial" w:cs="Arial"/>
          <w:sz w:val="24"/>
          <w:szCs w:val="24"/>
        </w:rPr>
        <w:t xml:space="preserve">53(3)(c)(i) </w:t>
      </w:r>
      <w:r w:rsidR="00071AA1" w:rsidRPr="00D047C3">
        <w:rPr>
          <w:rFonts w:ascii="Arial" w:hAnsi="Arial" w:cs="Arial"/>
          <w:sz w:val="24"/>
          <w:szCs w:val="24"/>
        </w:rPr>
        <w:t>which requires me to consider if</w:t>
      </w:r>
      <w:r w:rsidR="00854C0C" w:rsidRPr="00D047C3">
        <w:rPr>
          <w:rFonts w:ascii="Arial" w:hAnsi="Arial" w:cs="Arial"/>
          <w:sz w:val="24"/>
          <w:szCs w:val="24"/>
        </w:rPr>
        <w:t xml:space="preserve"> on the balance of probabilities, the evidence shows that a public </w:t>
      </w:r>
      <w:r w:rsidR="00170FA6">
        <w:rPr>
          <w:rFonts w:ascii="Arial" w:hAnsi="Arial" w:cs="Arial"/>
          <w:sz w:val="24"/>
          <w:szCs w:val="24"/>
        </w:rPr>
        <w:t>restricted byway</w:t>
      </w:r>
      <w:r w:rsidR="00854C0C" w:rsidRPr="00D047C3">
        <w:rPr>
          <w:rFonts w:ascii="Arial" w:hAnsi="Arial" w:cs="Arial"/>
          <w:sz w:val="24"/>
          <w:szCs w:val="24"/>
        </w:rPr>
        <w:t xml:space="preserve"> subsists along the Order route.</w:t>
      </w:r>
      <w:r w:rsidR="00306963" w:rsidRPr="00B7337C">
        <w:rPr>
          <w:rFonts w:ascii="Arial" w:hAnsi="Arial" w:cs="Arial"/>
          <w:sz w:val="24"/>
          <w:szCs w:val="24"/>
        </w:rPr>
        <w:t xml:space="preserve"> </w:t>
      </w:r>
      <w:r w:rsidR="00BC3396" w:rsidRPr="009E4E91">
        <w:rPr>
          <w:rFonts w:ascii="Arial" w:hAnsi="Arial" w:cs="Arial"/>
          <w:sz w:val="24"/>
          <w:szCs w:val="24"/>
        </w:rPr>
        <w:t>This is a higher standard of proof than the reasonably alleged to subsist test to determine if an Order should be made</w:t>
      </w:r>
      <w:r w:rsidR="00107BE7" w:rsidRPr="009E4E91">
        <w:rPr>
          <w:rFonts w:ascii="Arial" w:hAnsi="Arial" w:cs="Arial"/>
          <w:sz w:val="24"/>
          <w:szCs w:val="24"/>
        </w:rPr>
        <w:t xml:space="preserve">. </w:t>
      </w:r>
    </w:p>
    <w:p w14:paraId="2B790CA5" w14:textId="69F7281C" w:rsidR="00854C0C" w:rsidRDefault="00DC3346" w:rsidP="00094759">
      <w:pPr>
        <w:pStyle w:val="Style1"/>
        <w:rPr>
          <w:rFonts w:ascii="Arial" w:hAnsi="Arial" w:cs="Arial"/>
          <w:sz w:val="24"/>
          <w:szCs w:val="24"/>
        </w:rPr>
      </w:pPr>
      <w:r w:rsidRPr="00DC3346">
        <w:rPr>
          <w:rFonts w:ascii="Arial" w:hAnsi="Arial" w:cs="Arial"/>
          <w:sz w:val="24"/>
          <w:szCs w:val="24"/>
        </w:rPr>
        <w:t xml:space="preserve">The Order has been made </w:t>
      </w:r>
      <w:proofErr w:type="gramStart"/>
      <w:r w:rsidRPr="00DC3346">
        <w:rPr>
          <w:rFonts w:ascii="Arial" w:hAnsi="Arial" w:cs="Arial"/>
          <w:sz w:val="24"/>
          <w:szCs w:val="24"/>
        </w:rPr>
        <w:t>on the basis of</w:t>
      </w:r>
      <w:proofErr w:type="gramEnd"/>
      <w:r w:rsidRPr="00DC3346">
        <w:rPr>
          <w:rFonts w:ascii="Arial" w:hAnsi="Arial" w:cs="Arial"/>
          <w:sz w:val="24"/>
          <w:szCs w:val="24"/>
        </w:rPr>
        <w:t xml:space="preserve"> documentary evidence. Section</w:t>
      </w:r>
      <w:r>
        <w:rPr>
          <w:rFonts w:ascii="Arial" w:hAnsi="Arial" w:cs="Arial"/>
          <w:sz w:val="24"/>
          <w:szCs w:val="24"/>
        </w:rPr>
        <w:t xml:space="preserve"> </w:t>
      </w:r>
      <w:r w:rsidRPr="00DC3346">
        <w:rPr>
          <w:rFonts w:ascii="Arial" w:hAnsi="Arial" w:cs="Arial"/>
          <w:sz w:val="24"/>
          <w:szCs w:val="24"/>
        </w:rPr>
        <w:t>32 of the Highways Act 1980</w:t>
      </w:r>
      <w:r>
        <w:rPr>
          <w:rFonts w:ascii="Arial" w:hAnsi="Arial" w:cs="Arial"/>
          <w:sz w:val="24"/>
          <w:szCs w:val="24"/>
        </w:rPr>
        <w:t xml:space="preserve"> </w:t>
      </w:r>
      <w:r w:rsidRPr="000E7D89">
        <w:rPr>
          <w:rFonts w:ascii="Arial" w:hAnsi="Arial" w:cs="Arial"/>
          <w:color w:val="auto"/>
          <w:sz w:val="24"/>
          <w:szCs w:val="24"/>
        </w:rPr>
        <w:t xml:space="preserve">(the 1980 Act) </w:t>
      </w:r>
      <w:r w:rsidRPr="00DC3346">
        <w:rPr>
          <w:rFonts w:ascii="Arial" w:hAnsi="Arial" w:cs="Arial"/>
          <w:sz w:val="24"/>
          <w:szCs w:val="24"/>
        </w:rPr>
        <w:t xml:space="preserve">requires me to take into consideration any map, plan or history of the locality, or other relevant document provided, giving it such weight as is appropriate, before determining </w:t>
      </w:r>
      <w:proofErr w:type="gramStart"/>
      <w:r w:rsidRPr="00DC3346">
        <w:rPr>
          <w:rFonts w:ascii="Arial" w:hAnsi="Arial" w:cs="Arial"/>
          <w:sz w:val="24"/>
          <w:szCs w:val="24"/>
        </w:rPr>
        <w:t>whether or not</w:t>
      </w:r>
      <w:proofErr w:type="gramEnd"/>
      <w:r w:rsidRPr="00DC3346">
        <w:rPr>
          <w:rFonts w:ascii="Arial" w:hAnsi="Arial" w:cs="Arial"/>
          <w:sz w:val="24"/>
          <w:szCs w:val="24"/>
        </w:rPr>
        <w:t xml:space="preserve"> a way has been dedicated as a highway</w:t>
      </w:r>
      <w:r w:rsidR="00107BE7" w:rsidRPr="00DC3346">
        <w:rPr>
          <w:rFonts w:ascii="Arial" w:hAnsi="Arial" w:cs="Arial"/>
          <w:sz w:val="24"/>
          <w:szCs w:val="24"/>
        </w:rPr>
        <w:t xml:space="preserve">. </w:t>
      </w:r>
    </w:p>
    <w:p w14:paraId="3E788A0A" w14:textId="65311020" w:rsidR="0006589B" w:rsidRPr="0006589B" w:rsidRDefault="0006589B" w:rsidP="00094759">
      <w:pPr>
        <w:pStyle w:val="Style1"/>
        <w:rPr>
          <w:rFonts w:ascii="Arial" w:hAnsi="Arial" w:cs="Arial"/>
          <w:sz w:val="24"/>
          <w:szCs w:val="24"/>
        </w:rPr>
      </w:pPr>
      <w:r>
        <w:rPr>
          <w:rFonts w:ascii="Arial" w:hAnsi="Arial" w:cs="Arial"/>
          <w:sz w:val="24"/>
          <w:szCs w:val="24"/>
        </w:rPr>
        <w:t xml:space="preserve">User </w:t>
      </w:r>
      <w:r w:rsidRPr="0006589B">
        <w:rPr>
          <w:rFonts w:ascii="Arial" w:hAnsi="Arial" w:cs="Arial"/>
          <w:sz w:val="24"/>
          <w:szCs w:val="24"/>
        </w:rPr>
        <w:t xml:space="preserve">evidence </w:t>
      </w:r>
      <w:r>
        <w:rPr>
          <w:rFonts w:ascii="Arial" w:hAnsi="Arial" w:cs="Arial"/>
          <w:sz w:val="24"/>
          <w:szCs w:val="24"/>
        </w:rPr>
        <w:t xml:space="preserve">was </w:t>
      </w:r>
      <w:r w:rsidRPr="0006589B">
        <w:rPr>
          <w:rFonts w:ascii="Arial" w:hAnsi="Arial" w:cs="Arial"/>
          <w:sz w:val="24"/>
          <w:szCs w:val="24"/>
        </w:rPr>
        <w:t xml:space="preserve">submitted </w:t>
      </w:r>
      <w:r w:rsidR="00C307EA">
        <w:rPr>
          <w:rFonts w:ascii="Arial" w:hAnsi="Arial" w:cs="Arial"/>
          <w:sz w:val="24"/>
          <w:szCs w:val="24"/>
        </w:rPr>
        <w:t xml:space="preserve">in support of </w:t>
      </w:r>
      <w:r w:rsidRPr="0006589B">
        <w:rPr>
          <w:rFonts w:ascii="Arial" w:hAnsi="Arial" w:cs="Arial"/>
          <w:sz w:val="24"/>
          <w:szCs w:val="24"/>
        </w:rPr>
        <w:t>the Order</w:t>
      </w:r>
      <w:r>
        <w:rPr>
          <w:rFonts w:ascii="Arial" w:hAnsi="Arial" w:cs="Arial"/>
          <w:sz w:val="24"/>
          <w:szCs w:val="24"/>
        </w:rPr>
        <w:t>. This evidence</w:t>
      </w:r>
      <w:r w:rsidRPr="0006589B">
        <w:rPr>
          <w:rFonts w:ascii="Arial" w:hAnsi="Arial" w:cs="Arial"/>
          <w:sz w:val="24"/>
          <w:szCs w:val="24"/>
        </w:rPr>
        <w:t xml:space="preserve"> relies on the presumption of dedication arising from tests laid out in </w:t>
      </w:r>
      <w:r w:rsidR="002549A6">
        <w:rPr>
          <w:rFonts w:ascii="Arial" w:hAnsi="Arial" w:cs="Arial"/>
          <w:sz w:val="24"/>
          <w:szCs w:val="24"/>
        </w:rPr>
        <w:t>s</w:t>
      </w:r>
      <w:r w:rsidRPr="0006589B">
        <w:rPr>
          <w:rFonts w:ascii="Arial" w:hAnsi="Arial" w:cs="Arial"/>
          <w:sz w:val="24"/>
          <w:szCs w:val="24"/>
        </w:rPr>
        <w:t xml:space="preserve">ection 31 of the 1980 Act. This requires me to consider if the public have used the route as of right and without interruption, for a period of twenty years immediately prior to its status being brought into question. I must establish the date when the public’s right to use the Order route was brought into question and determine if use by the public occurred for a twenty year period prior to this that is sufficient to raise a presumption of dedication. If this is the case, I must then consider if there is sufficient evidence that there was no intention on the part of the landowner to dedicate a public </w:t>
      </w:r>
      <w:r w:rsidR="00C578EE">
        <w:rPr>
          <w:rFonts w:ascii="Arial" w:hAnsi="Arial" w:cs="Arial"/>
          <w:sz w:val="24"/>
          <w:szCs w:val="24"/>
        </w:rPr>
        <w:t xml:space="preserve">right of </w:t>
      </w:r>
      <w:r w:rsidR="00C578EE" w:rsidRPr="00543F14">
        <w:rPr>
          <w:rFonts w:ascii="Arial" w:hAnsi="Arial" w:cs="Arial"/>
          <w:color w:val="auto"/>
          <w:sz w:val="24"/>
          <w:szCs w:val="24"/>
        </w:rPr>
        <w:t>way (PROW)</w:t>
      </w:r>
      <w:r w:rsidRPr="00543F14">
        <w:rPr>
          <w:rFonts w:ascii="Arial" w:hAnsi="Arial" w:cs="Arial"/>
          <w:color w:val="auto"/>
          <w:sz w:val="24"/>
          <w:szCs w:val="24"/>
        </w:rPr>
        <w:t xml:space="preserve"> </w:t>
      </w:r>
      <w:r w:rsidRPr="0006589B">
        <w:rPr>
          <w:rFonts w:ascii="Arial" w:hAnsi="Arial" w:cs="Arial"/>
          <w:sz w:val="24"/>
          <w:szCs w:val="24"/>
        </w:rPr>
        <w:t>during this period</w:t>
      </w:r>
      <w:r w:rsidR="00107BE7" w:rsidRPr="0006589B">
        <w:rPr>
          <w:rFonts w:ascii="Arial" w:hAnsi="Arial" w:cs="Arial"/>
          <w:sz w:val="24"/>
          <w:szCs w:val="24"/>
        </w:rPr>
        <w:t xml:space="preserve">. </w:t>
      </w:r>
    </w:p>
    <w:p w14:paraId="180483DE" w14:textId="63097E0B" w:rsidR="009041B8" w:rsidRPr="00B70A77" w:rsidRDefault="009041B8" w:rsidP="00094759">
      <w:pPr>
        <w:pStyle w:val="Style1"/>
        <w:rPr>
          <w:rFonts w:ascii="Arial" w:hAnsi="Arial" w:cs="Arial"/>
          <w:sz w:val="24"/>
          <w:szCs w:val="24"/>
        </w:rPr>
      </w:pPr>
      <w:r>
        <w:rPr>
          <w:rFonts w:ascii="Arial" w:hAnsi="Arial" w:cs="Arial"/>
          <w:sz w:val="24"/>
          <w:szCs w:val="24"/>
        </w:rPr>
        <w:lastRenderedPageBreak/>
        <w:t>I s</w:t>
      </w:r>
      <w:r w:rsidRPr="009041B8">
        <w:rPr>
          <w:rFonts w:ascii="Arial" w:hAnsi="Arial" w:cs="Arial"/>
          <w:sz w:val="24"/>
          <w:szCs w:val="24"/>
        </w:rPr>
        <w:t>hall</w:t>
      </w:r>
      <w:r>
        <w:rPr>
          <w:rFonts w:ascii="Arial" w:hAnsi="Arial" w:cs="Arial"/>
          <w:sz w:val="24"/>
          <w:szCs w:val="24"/>
        </w:rPr>
        <w:t xml:space="preserve"> </w:t>
      </w:r>
      <w:r w:rsidRPr="009041B8">
        <w:rPr>
          <w:rFonts w:ascii="Arial" w:hAnsi="Arial" w:cs="Arial"/>
          <w:sz w:val="24"/>
          <w:szCs w:val="24"/>
        </w:rPr>
        <w:t xml:space="preserve">examine the evidence </w:t>
      </w:r>
      <w:proofErr w:type="gramStart"/>
      <w:r w:rsidRPr="009041B8">
        <w:rPr>
          <w:rFonts w:ascii="Arial" w:hAnsi="Arial" w:cs="Arial"/>
          <w:sz w:val="24"/>
          <w:szCs w:val="24"/>
        </w:rPr>
        <w:t>as a whole to</w:t>
      </w:r>
      <w:proofErr w:type="gramEnd"/>
      <w:r w:rsidRPr="009041B8">
        <w:rPr>
          <w:rFonts w:ascii="Arial" w:hAnsi="Arial" w:cs="Arial"/>
          <w:sz w:val="24"/>
          <w:szCs w:val="24"/>
        </w:rPr>
        <w:t xml:space="preserve"> establish whether a </w:t>
      </w:r>
      <w:r w:rsidR="00362967">
        <w:rPr>
          <w:rFonts w:ascii="Arial" w:hAnsi="Arial" w:cs="Arial"/>
          <w:sz w:val="24"/>
          <w:szCs w:val="24"/>
        </w:rPr>
        <w:t>PROW</w:t>
      </w:r>
      <w:r w:rsidRPr="009041B8">
        <w:rPr>
          <w:rFonts w:ascii="Arial" w:hAnsi="Arial" w:cs="Arial"/>
          <w:sz w:val="24"/>
          <w:szCs w:val="24"/>
        </w:rPr>
        <w:t xml:space="preserve"> for vehicles exists along the Order route. However, the Natural Environment and Rural Communities Act 2006 </w:t>
      </w:r>
      <w:r w:rsidRPr="000E1824">
        <w:rPr>
          <w:rFonts w:ascii="Arial" w:hAnsi="Arial" w:cs="Arial"/>
          <w:color w:val="auto"/>
          <w:sz w:val="24"/>
          <w:szCs w:val="24"/>
        </w:rPr>
        <w:t xml:space="preserve">(the 2006 Act) </w:t>
      </w:r>
      <w:r w:rsidRPr="009041B8">
        <w:rPr>
          <w:rFonts w:ascii="Arial" w:hAnsi="Arial" w:cs="Arial"/>
          <w:sz w:val="24"/>
          <w:szCs w:val="24"/>
        </w:rPr>
        <w:t xml:space="preserve">extinguished rights for mechanically propelled vehicles </w:t>
      </w:r>
      <w:r w:rsidR="00897592">
        <w:rPr>
          <w:rFonts w:ascii="Arial" w:hAnsi="Arial" w:cs="Arial"/>
          <w:sz w:val="24"/>
          <w:szCs w:val="24"/>
        </w:rPr>
        <w:t xml:space="preserve">(MPVs) </w:t>
      </w:r>
      <w:r w:rsidR="00B644D8">
        <w:rPr>
          <w:rFonts w:ascii="Arial" w:hAnsi="Arial" w:cs="Arial"/>
          <w:sz w:val="24"/>
          <w:szCs w:val="24"/>
        </w:rPr>
        <w:t xml:space="preserve">subject to </w:t>
      </w:r>
      <w:r w:rsidR="00FA07A4">
        <w:rPr>
          <w:rFonts w:ascii="Arial" w:hAnsi="Arial" w:cs="Arial"/>
          <w:sz w:val="24"/>
          <w:szCs w:val="24"/>
        </w:rPr>
        <w:t>certain</w:t>
      </w:r>
      <w:r w:rsidRPr="009041B8">
        <w:rPr>
          <w:rFonts w:ascii="Arial" w:hAnsi="Arial" w:cs="Arial"/>
          <w:sz w:val="24"/>
          <w:szCs w:val="24"/>
        </w:rPr>
        <w:t xml:space="preserve"> exceptions set out </w:t>
      </w:r>
      <w:r w:rsidR="00394CEE">
        <w:rPr>
          <w:rFonts w:ascii="Arial" w:hAnsi="Arial" w:cs="Arial"/>
          <w:sz w:val="24"/>
          <w:szCs w:val="24"/>
        </w:rPr>
        <w:t>under</w:t>
      </w:r>
      <w:r w:rsidRPr="009041B8">
        <w:rPr>
          <w:rFonts w:ascii="Arial" w:hAnsi="Arial" w:cs="Arial"/>
          <w:sz w:val="24"/>
          <w:szCs w:val="24"/>
        </w:rPr>
        <w:t xml:space="preserve"> </w:t>
      </w:r>
      <w:r w:rsidR="002549A6">
        <w:rPr>
          <w:rFonts w:ascii="Arial" w:hAnsi="Arial" w:cs="Arial"/>
          <w:sz w:val="24"/>
          <w:szCs w:val="24"/>
        </w:rPr>
        <w:t>s</w:t>
      </w:r>
      <w:r w:rsidRPr="009041B8">
        <w:rPr>
          <w:rFonts w:ascii="Arial" w:hAnsi="Arial" w:cs="Arial"/>
          <w:sz w:val="24"/>
          <w:szCs w:val="24"/>
        </w:rPr>
        <w:t xml:space="preserve">ection 67. </w:t>
      </w:r>
      <w:r w:rsidR="00DF20FA">
        <w:rPr>
          <w:rFonts w:ascii="Arial" w:hAnsi="Arial" w:cs="Arial"/>
          <w:sz w:val="24"/>
          <w:szCs w:val="24"/>
        </w:rPr>
        <w:t>I</w:t>
      </w:r>
      <w:r w:rsidR="00DF20FA" w:rsidRPr="009041B8">
        <w:rPr>
          <w:rFonts w:ascii="Arial" w:hAnsi="Arial" w:cs="Arial"/>
          <w:sz w:val="24"/>
          <w:szCs w:val="24"/>
        </w:rPr>
        <w:t>n this case,</w:t>
      </w:r>
      <w:r w:rsidR="00DF20FA">
        <w:rPr>
          <w:rFonts w:ascii="Arial" w:hAnsi="Arial" w:cs="Arial"/>
          <w:sz w:val="24"/>
          <w:szCs w:val="24"/>
        </w:rPr>
        <w:t xml:space="preserve"> </w:t>
      </w:r>
      <w:r w:rsidR="00DF20FA" w:rsidRPr="009041B8">
        <w:rPr>
          <w:rFonts w:ascii="Arial" w:hAnsi="Arial" w:cs="Arial"/>
          <w:sz w:val="24"/>
          <w:szCs w:val="24"/>
        </w:rPr>
        <w:t>it is not argued</w:t>
      </w:r>
      <w:r w:rsidR="00DF20FA">
        <w:rPr>
          <w:rFonts w:ascii="Arial" w:hAnsi="Arial" w:cs="Arial"/>
          <w:sz w:val="24"/>
          <w:szCs w:val="24"/>
        </w:rPr>
        <w:t xml:space="preserve"> </w:t>
      </w:r>
      <w:r w:rsidR="00DF20FA" w:rsidRPr="009041B8">
        <w:rPr>
          <w:rFonts w:ascii="Arial" w:hAnsi="Arial" w:cs="Arial"/>
          <w:sz w:val="24"/>
          <w:szCs w:val="24"/>
        </w:rPr>
        <w:t>they</w:t>
      </w:r>
      <w:r w:rsidR="00DF20FA">
        <w:rPr>
          <w:rFonts w:ascii="Arial" w:hAnsi="Arial" w:cs="Arial"/>
          <w:sz w:val="24"/>
          <w:szCs w:val="24"/>
        </w:rPr>
        <w:t xml:space="preserve"> </w:t>
      </w:r>
      <w:r w:rsidR="00DF20FA" w:rsidRPr="009041B8">
        <w:rPr>
          <w:rFonts w:ascii="Arial" w:hAnsi="Arial" w:cs="Arial"/>
          <w:sz w:val="24"/>
          <w:szCs w:val="24"/>
        </w:rPr>
        <w:t xml:space="preserve">have been saved by any of the exceptions set out </w:t>
      </w:r>
      <w:r w:rsidR="00394CEE">
        <w:rPr>
          <w:rFonts w:ascii="Arial" w:hAnsi="Arial" w:cs="Arial"/>
          <w:sz w:val="24"/>
          <w:szCs w:val="24"/>
        </w:rPr>
        <w:t xml:space="preserve">under </w:t>
      </w:r>
      <w:r w:rsidR="002549A6">
        <w:rPr>
          <w:rFonts w:ascii="Arial" w:hAnsi="Arial" w:cs="Arial"/>
          <w:sz w:val="24"/>
          <w:szCs w:val="24"/>
        </w:rPr>
        <w:t>s</w:t>
      </w:r>
      <w:r w:rsidR="00DF20FA" w:rsidRPr="009041B8">
        <w:rPr>
          <w:rFonts w:ascii="Arial" w:hAnsi="Arial" w:cs="Arial"/>
          <w:sz w:val="24"/>
          <w:szCs w:val="24"/>
        </w:rPr>
        <w:t>ection 67</w:t>
      </w:r>
      <w:r w:rsidR="002549A6">
        <w:rPr>
          <w:rFonts w:ascii="Arial" w:hAnsi="Arial" w:cs="Arial"/>
          <w:sz w:val="24"/>
          <w:szCs w:val="24"/>
        </w:rPr>
        <w:t xml:space="preserve"> of the 2006 Act</w:t>
      </w:r>
      <w:r w:rsidR="00DF20FA">
        <w:rPr>
          <w:rFonts w:ascii="Arial" w:hAnsi="Arial" w:cs="Arial"/>
          <w:sz w:val="24"/>
          <w:szCs w:val="24"/>
        </w:rPr>
        <w:t>.</w:t>
      </w:r>
      <w:r w:rsidR="00DF20FA" w:rsidRPr="009041B8">
        <w:rPr>
          <w:rFonts w:ascii="Arial" w:hAnsi="Arial" w:cs="Arial"/>
          <w:sz w:val="24"/>
          <w:szCs w:val="24"/>
        </w:rPr>
        <w:t xml:space="preserve"> </w:t>
      </w:r>
      <w:r w:rsidRPr="009041B8">
        <w:rPr>
          <w:rFonts w:ascii="Arial" w:hAnsi="Arial" w:cs="Arial"/>
          <w:sz w:val="24"/>
          <w:szCs w:val="24"/>
        </w:rPr>
        <w:t>Accordingly,</w:t>
      </w:r>
      <w:r>
        <w:rPr>
          <w:rFonts w:ascii="Arial" w:hAnsi="Arial" w:cs="Arial"/>
          <w:sz w:val="24"/>
          <w:szCs w:val="24"/>
        </w:rPr>
        <w:t xml:space="preserve"> </w:t>
      </w:r>
      <w:r w:rsidRPr="009041B8">
        <w:rPr>
          <w:rFonts w:ascii="Arial" w:hAnsi="Arial" w:cs="Arial"/>
          <w:sz w:val="24"/>
          <w:szCs w:val="24"/>
        </w:rPr>
        <w:t>should I find in favour of public vehicular rights existing, the way should</w:t>
      </w:r>
      <w:r>
        <w:rPr>
          <w:rFonts w:ascii="Arial" w:hAnsi="Arial" w:cs="Arial"/>
          <w:sz w:val="24"/>
          <w:szCs w:val="24"/>
        </w:rPr>
        <w:t xml:space="preserve"> </w:t>
      </w:r>
      <w:r w:rsidRPr="009041B8">
        <w:rPr>
          <w:rFonts w:ascii="Arial" w:hAnsi="Arial" w:cs="Arial"/>
          <w:sz w:val="24"/>
          <w:szCs w:val="24"/>
        </w:rPr>
        <w:t xml:space="preserve">be recorded as a </w:t>
      </w:r>
      <w:r w:rsidR="00394CEE">
        <w:rPr>
          <w:rFonts w:ascii="Arial" w:hAnsi="Arial" w:cs="Arial"/>
          <w:sz w:val="24"/>
          <w:szCs w:val="24"/>
        </w:rPr>
        <w:t>r</w:t>
      </w:r>
      <w:r w:rsidRPr="009041B8">
        <w:rPr>
          <w:rFonts w:ascii="Arial" w:hAnsi="Arial" w:cs="Arial"/>
          <w:sz w:val="24"/>
          <w:szCs w:val="24"/>
        </w:rPr>
        <w:t xml:space="preserve">estricted </w:t>
      </w:r>
      <w:r w:rsidR="00394CEE">
        <w:rPr>
          <w:rFonts w:ascii="Arial" w:hAnsi="Arial" w:cs="Arial"/>
          <w:sz w:val="24"/>
          <w:szCs w:val="24"/>
        </w:rPr>
        <w:t>b</w:t>
      </w:r>
      <w:r w:rsidRPr="009041B8">
        <w:rPr>
          <w:rFonts w:ascii="Arial" w:hAnsi="Arial" w:cs="Arial"/>
          <w:sz w:val="24"/>
          <w:szCs w:val="24"/>
        </w:rPr>
        <w:t>yway.</w:t>
      </w:r>
      <w:r w:rsidR="002F1768">
        <w:rPr>
          <w:rFonts w:ascii="Arial" w:hAnsi="Arial" w:cs="Arial"/>
          <w:sz w:val="24"/>
          <w:szCs w:val="24"/>
        </w:rPr>
        <w:t xml:space="preserve"> </w:t>
      </w:r>
    </w:p>
    <w:p w14:paraId="4501CF37" w14:textId="7D89DC6B" w:rsidR="007623B9" w:rsidRDefault="009C36BC" w:rsidP="00094759">
      <w:pPr>
        <w:pStyle w:val="Heading6blackfont"/>
        <w:rPr>
          <w:rFonts w:ascii="Arial" w:hAnsi="Arial" w:cs="Arial"/>
          <w:sz w:val="24"/>
          <w:szCs w:val="24"/>
        </w:rPr>
      </w:pPr>
      <w:r w:rsidRPr="00D047C3">
        <w:rPr>
          <w:rFonts w:ascii="Arial" w:hAnsi="Arial" w:cs="Arial"/>
          <w:sz w:val="24"/>
          <w:szCs w:val="24"/>
        </w:rPr>
        <w:t>Reasons</w:t>
      </w:r>
    </w:p>
    <w:p w14:paraId="0CAABA19" w14:textId="354284CC" w:rsidR="007102FE" w:rsidRPr="007102FE" w:rsidRDefault="007102FE" w:rsidP="00094759">
      <w:pPr>
        <w:pStyle w:val="Style1"/>
        <w:numPr>
          <w:ilvl w:val="0"/>
          <w:numId w:val="0"/>
        </w:numPr>
        <w:ind w:left="431" w:hanging="431"/>
        <w:rPr>
          <w:rFonts w:ascii="Arial" w:hAnsi="Arial" w:cs="Arial"/>
          <w:b/>
          <w:bCs/>
          <w:i/>
          <w:iCs/>
          <w:sz w:val="24"/>
          <w:szCs w:val="24"/>
        </w:rPr>
      </w:pPr>
      <w:r w:rsidRPr="007102FE">
        <w:rPr>
          <w:rFonts w:ascii="Arial" w:hAnsi="Arial" w:cs="Arial"/>
          <w:b/>
          <w:bCs/>
          <w:i/>
          <w:iCs/>
          <w:sz w:val="24"/>
          <w:szCs w:val="24"/>
        </w:rPr>
        <w:t>Documentary Evidence</w:t>
      </w:r>
    </w:p>
    <w:p w14:paraId="3F6F4AAE" w14:textId="77777777" w:rsidR="00A82793" w:rsidRPr="00A82793" w:rsidRDefault="00A82793" w:rsidP="00094759">
      <w:pPr>
        <w:pStyle w:val="Style1"/>
        <w:numPr>
          <w:ilvl w:val="0"/>
          <w:numId w:val="0"/>
        </w:numPr>
        <w:rPr>
          <w:rFonts w:ascii="Arial" w:hAnsi="Arial" w:cs="Arial"/>
          <w:i/>
          <w:iCs/>
          <w:sz w:val="24"/>
          <w:szCs w:val="24"/>
        </w:rPr>
      </w:pPr>
      <w:r w:rsidRPr="00A82793">
        <w:rPr>
          <w:rFonts w:ascii="Arial" w:hAnsi="Arial" w:cs="Arial"/>
          <w:i/>
          <w:iCs/>
          <w:sz w:val="24"/>
          <w:szCs w:val="24"/>
        </w:rPr>
        <w:t>Wirksworth Inclosure Award 1806</w:t>
      </w:r>
    </w:p>
    <w:p w14:paraId="6CA4D72D" w14:textId="77777777" w:rsidR="0076322F" w:rsidRDefault="0076322F" w:rsidP="00094759">
      <w:pPr>
        <w:pStyle w:val="Style1"/>
        <w:rPr>
          <w:rFonts w:ascii="Arial" w:hAnsi="Arial" w:cs="Arial"/>
          <w:sz w:val="24"/>
          <w:szCs w:val="24"/>
        </w:rPr>
      </w:pPr>
      <w:r>
        <w:rPr>
          <w:rFonts w:ascii="Arial" w:hAnsi="Arial" w:cs="Arial"/>
          <w:sz w:val="24"/>
          <w:szCs w:val="24"/>
        </w:rPr>
        <w:t xml:space="preserve">The Inclosure Award served to divide, allot, and enclose commons and waste land, protect springs and to secure a water supply for Wirksworth. It was made pursuant to the powers of the Local Inclosure Act of 1802 and incorporated the provisions of the Inclosure Consolidation Act of 1801 (the 1801 Act). This gave commissioners powers to award public carriage roads with a minimum width of 30ft (9.1m). </w:t>
      </w:r>
    </w:p>
    <w:p w14:paraId="7D97BD63" w14:textId="55969583" w:rsidR="0064238C" w:rsidRDefault="00832C31" w:rsidP="00094759">
      <w:pPr>
        <w:pStyle w:val="Style1"/>
        <w:rPr>
          <w:rFonts w:ascii="Arial" w:hAnsi="Arial" w:cs="Arial"/>
          <w:sz w:val="24"/>
          <w:szCs w:val="24"/>
        </w:rPr>
      </w:pPr>
      <w:r>
        <w:rPr>
          <w:rFonts w:ascii="Arial" w:hAnsi="Arial" w:cs="Arial"/>
          <w:sz w:val="24"/>
          <w:szCs w:val="24"/>
        </w:rPr>
        <w:t>The Order route is s</w:t>
      </w:r>
      <w:r w:rsidR="002B7B5F">
        <w:rPr>
          <w:rFonts w:ascii="Arial" w:hAnsi="Arial" w:cs="Arial"/>
          <w:sz w:val="24"/>
          <w:szCs w:val="24"/>
        </w:rPr>
        <w:t>hown on the</w:t>
      </w:r>
      <w:r w:rsidR="00DF5010">
        <w:rPr>
          <w:rFonts w:ascii="Arial" w:hAnsi="Arial" w:cs="Arial"/>
          <w:sz w:val="24"/>
          <w:szCs w:val="24"/>
        </w:rPr>
        <w:t xml:space="preserve"> </w:t>
      </w:r>
      <w:r w:rsidR="00125C13">
        <w:rPr>
          <w:rFonts w:ascii="Arial" w:hAnsi="Arial" w:cs="Arial"/>
          <w:sz w:val="24"/>
          <w:szCs w:val="24"/>
        </w:rPr>
        <w:t xml:space="preserve">Wirksworth </w:t>
      </w:r>
      <w:r w:rsidR="00DF5010">
        <w:rPr>
          <w:rFonts w:ascii="Arial" w:hAnsi="Arial" w:cs="Arial"/>
          <w:sz w:val="24"/>
          <w:szCs w:val="24"/>
        </w:rPr>
        <w:t>Inclosure</w:t>
      </w:r>
      <w:r w:rsidR="002B7B5F">
        <w:rPr>
          <w:rFonts w:ascii="Arial" w:hAnsi="Arial" w:cs="Arial"/>
          <w:sz w:val="24"/>
          <w:szCs w:val="24"/>
        </w:rPr>
        <w:t xml:space="preserve"> </w:t>
      </w:r>
      <w:r w:rsidR="00DF5010">
        <w:rPr>
          <w:rFonts w:ascii="Arial" w:hAnsi="Arial" w:cs="Arial"/>
          <w:sz w:val="24"/>
          <w:szCs w:val="24"/>
        </w:rPr>
        <w:t>map</w:t>
      </w:r>
      <w:r w:rsidR="002B7B5F">
        <w:rPr>
          <w:rFonts w:ascii="Arial" w:hAnsi="Arial" w:cs="Arial"/>
          <w:sz w:val="24"/>
          <w:szCs w:val="24"/>
        </w:rPr>
        <w:t xml:space="preserve"> between St Helens Road (now Lane) and </w:t>
      </w:r>
      <w:proofErr w:type="spellStart"/>
      <w:r w:rsidR="00EA6DEE">
        <w:rPr>
          <w:rFonts w:ascii="Arial" w:hAnsi="Arial" w:cs="Arial"/>
          <w:sz w:val="24"/>
          <w:szCs w:val="24"/>
        </w:rPr>
        <w:t>Shootle</w:t>
      </w:r>
      <w:proofErr w:type="spellEnd"/>
      <w:r w:rsidR="00EA6DEE">
        <w:rPr>
          <w:rFonts w:ascii="Arial" w:hAnsi="Arial" w:cs="Arial"/>
          <w:sz w:val="24"/>
          <w:szCs w:val="24"/>
        </w:rPr>
        <w:t xml:space="preserve"> Road</w:t>
      </w:r>
      <w:r w:rsidR="003266A7">
        <w:rPr>
          <w:rFonts w:ascii="Arial" w:hAnsi="Arial" w:cs="Arial"/>
          <w:sz w:val="24"/>
          <w:szCs w:val="24"/>
        </w:rPr>
        <w:t xml:space="preserve"> </w:t>
      </w:r>
      <w:r w:rsidR="00EA6DEE">
        <w:rPr>
          <w:rFonts w:ascii="Arial" w:hAnsi="Arial" w:cs="Arial"/>
          <w:sz w:val="24"/>
          <w:szCs w:val="24"/>
        </w:rPr>
        <w:t xml:space="preserve">(now </w:t>
      </w:r>
      <w:proofErr w:type="spellStart"/>
      <w:r w:rsidR="00EA6DEE">
        <w:rPr>
          <w:rFonts w:ascii="Arial" w:hAnsi="Arial" w:cs="Arial"/>
          <w:sz w:val="24"/>
          <w:szCs w:val="24"/>
        </w:rPr>
        <w:t>Breamfield</w:t>
      </w:r>
      <w:proofErr w:type="spellEnd"/>
      <w:r w:rsidR="00EA6DEE">
        <w:rPr>
          <w:rFonts w:ascii="Arial" w:hAnsi="Arial" w:cs="Arial"/>
          <w:sz w:val="24"/>
          <w:szCs w:val="24"/>
        </w:rPr>
        <w:t xml:space="preserve"> Lane) with double solid </w:t>
      </w:r>
      <w:r w:rsidR="00106E5B">
        <w:rPr>
          <w:rFonts w:ascii="Arial" w:hAnsi="Arial" w:cs="Arial"/>
          <w:sz w:val="24"/>
          <w:szCs w:val="24"/>
        </w:rPr>
        <w:t>lines</w:t>
      </w:r>
      <w:r w:rsidR="004E204E">
        <w:rPr>
          <w:rFonts w:ascii="Arial" w:hAnsi="Arial" w:cs="Arial"/>
          <w:sz w:val="24"/>
          <w:szCs w:val="24"/>
        </w:rPr>
        <w:t>. It is set ou</w:t>
      </w:r>
      <w:r w:rsidR="00EA6DEE">
        <w:rPr>
          <w:rFonts w:ascii="Arial" w:hAnsi="Arial" w:cs="Arial"/>
          <w:sz w:val="24"/>
          <w:szCs w:val="24"/>
        </w:rPr>
        <w:t xml:space="preserve">t in the </w:t>
      </w:r>
      <w:r w:rsidR="00DF5010">
        <w:rPr>
          <w:rFonts w:ascii="Arial" w:hAnsi="Arial" w:cs="Arial"/>
          <w:sz w:val="24"/>
          <w:szCs w:val="24"/>
        </w:rPr>
        <w:t xml:space="preserve">Award as Breamfield Road, a </w:t>
      </w:r>
      <w:r w:rsidR="002754D1">
        <w:rPr>
          <w:rFonts w:ascii="Arial" w:hAnsi="Arial" w:cs="Arial"/>
          <w:sz w:val="24"/>
          <w:szCs w:val="24"/>
        </w:rPr>
        <w:t>‘</w:t>
      </w:r>
      <w:r w:rsidR="00DF5010">
        <w:rPr>
          <w:rFonts w:ascii="Arial" w:hAnsi="Arial" w:cs="Arial"/>
          <w:sz w:val="24"/>
          <w:szCs w:val="24"/>
        </w:rPr>
        <w:t xml:space="preserve">public carriage, </w:t>
      </w:r>
      <w:proofErr w:type="gramStart"/>
      <w:r w:rsidR="00107BE7">
        <w:rPr>
          <w:rFonts w:ascii="Arial" w:hAnsi="Arial" w:cs="Arial"/>
          <w:sz w:val="24"/>
          <w:szCs w:val="24"/>
        </w:rPr>
        <w:t>horse</w:t>
      </w:r>
      <w:proofErr w:type="gramEnd"/>
      <w:r w:rsidR="00DF5010">
        <w:rPr>
          <w:rFonts w:ascii="Arial" w:hAnsi="Arial" w:cs="Arial"/>
          <w:sz w:val="24"/>
          <w:szCs w:val="24"/>
        </w:rPr>
        <w:t xml:space="preserve"> and drift road</w:t>
      </w:r>
      <w:r w:rsidR="00CC3123">
        <w:rPr>
          <w:rFonts w:ascii="Arial" w:hAnsi="Arial" w:cs="Arial"/>
          <w:sz w:val="24"/>
          <w:szCs w:val="24"/>
        </w:rPr>
        <w:t xml:space="preserve"> from St Helens Road on</w:t>
      </w:r>
      <w:r w:rsidR="0011211C">
        <w:rPr>
          <w:rFonts w:ascii="Arial" w:hAnsi="Arial" w:cs="Arial"/>
          <w:sz w:val="24"/>
          <w:szCs w:val="24"/>
        </w:rPr>
        <w:t xml:space="preserve"> the </w:t>
      </w:r>
      <w:r w:rsidR="00CC3123">
        <w:rPr>
          <w:rFonts w:ascii="Arial" w:hAnsi="Arial" w:cs="Arial"/>
          <w:sz w:val="24"/>
          <w:szCs w:val="24"/>
        </w:rPr>
        <w:t xml:space="preserve">said </w:t>
      </w:r>
      <w:r w:rsidR="0011211C">
        <w:rPr>
          <w:rFonts w:ascii="Arial" w:hAnsi="Arial" w:cs="Arial"/>
          <w:sz w:val="24"/>
          <w:szCs w:val="24"/>
        </w:rPr>
        <w:t>common</w:t>
      </w:r>
      <w:r w:rsidR="00CC3123">
        <w:rPr>
          <w:rFonts w:ascii="Arial" w:hAnsi="Arial" w:cs="Arial"/>
          <w:sz w:val="24"/>
          <w:szCs w:val="24"/>
        </w:rPr>
        <w:t xml:space="preserve"> to </w:t>
      </w:r>
      <w:proofErr w:type="spellStart"/>
      <w:r w:rsidR="00CC3123">
        <w:rPr>
          <w:rFonts w:ascii="Arial" w:hAnsi="Arial" w:cs="Arial"/>
          <w:sz w:val="24"/>
          <w:szCs w:val="24"/>
        </w:rPr>
        <w:t>Shootle</w:t>
      </w:r>
      <w:proofErr w:type="spellEnd"/>
      <w:r w:rsidR="00CC3123">
        <w:rPr>
          <w:rFonts w:ascii="Arial" w:hAnsi="Arial" w:cs="Arial"/>
          <w:sz w:val="24"/>
          <w:szCs w:val="24"/>
        </w:rPr>
        <w:t xml:space="preserve"> Road near </w:t>
      </w:r>
      <w:proofErr w:type="spellStart"/>
      <w:r w:rsidR="00A4149B">
        <w:rPr>
          <w:rFonts w:ascii="Arial" w:hAnsi="Arial" w:cs="Arial"/>
          <w:sz w:val="24"/>
          <w:szCs w:val="24"/>
        </w:rPr>
        <w:t>Breamfield</w:t>
      </w:r>
      <w:proofErr w:type="spellEnd"/>
      <w:r w:rsidR="00A4149B">
        <w:rPr>
          <w:rFonts w:ascii="Arial" w:hAnsi="Arial" w:cs="Arial"/>
          <w:sz w:val="24"/>
          <w:szCs w:val="24"/>
        </w:rPr>
        <w:t xml:space="preserve"> Houses</w:t>
      </w:r>
      <w:r w:rsidR="006D298E">
        <w:rPr>
          <w:rFonts w:ascii="Arial" w:hAnsi="Arial" w:cs="Arial"/>
          <w:sz w:val="24"/>
          <w:szCs w:val="24"/>
        </w:rPr>
        <w:t>’</w:t>
      </w:r>
      <w:r w:rsidR="0011211C">
        <w:rPr>
          <w:rFonts w:ascii="Arial" w:hAnsi="Arial" w:cs="Arial"/>
          <w:sz w:val="24"/>
          <w:szCs w:val="24"/>
        </w:rPr>
        <w:t xml:space="preserve">. </w:t>
      </w:r>
      <w:r w:rsidR="00240FA5">
        <w:rPr>
          <w:rFonts w:ascii="Arial" w:hAnsi="Arial" w:cs="Arial"/>
          <w:sz w:val="24"/>
          <w:szCs w:val="24"/>
        </w:rPr>
        <w:t xml:space="preserve">The adjoining parcels state they are ‘bounded by </w:t>
      </w:r>
      <w:r w:rsidR="00A4149B">
        <w:rPr>
          <w:rFonts w:ascii="Arial" w:hAnsi="Arial" w:cs="Arial"/>
          <w:sz w:val="24"/>
          <w:szCs w:val="24"/>
        </w:rPr>
        <w:t xml:space="preserve">the </w:t>
      </w:r>
      <w:r w:rsidR="00240FA5">
        <w:rPr>
          <w:rFonts w:ascii="Arial" w:hAnsi="Arial" w:cs="Arial"/>
          <w:sz w:val="24"/>
          <w:szCs w:val="24"/>
        </w:rPr>
        <w:t xml:space="preserve">Breamfield Road’. </w:t>
      </w:r>
      <w:r w:rsidR="0011211C">
        <w:rPr>
          <w:rFonts w:ascii="Arial" w:hAnsi="Arial" w:cs="Arial"/>
          <w:sz w:val="24"/>
          <w:szCs w:val="24"/>
        </w:rPr>
        <w:t>A width is not specified</w:t>
      </w:r>
      <w:r w:rsidR="0057225C">
        <w:rPr>
          <w:rFonts w:ascii="Arial" w:hAnsi="Arial" w:cs="Arial"/>
          <w:sz w:val="24"/>
          <w:szCs w:val="24"/>
        </w:rPr>
        <w:t>,</w:t>
      </w:r>
      <w:r w:rsidR="0011211C">
        <w:rPr>
          <w:rFonts w:ascii="Arial" w:hAnsi="Arial" w:cs="Arial"/>
          <w:sz w:val="24"/>
          <w:szCs w:val="24"/>
        </w:rPr>
        <w:t xml:space="preserve"> but </w:t>
      </w:r>
      <w:r w:rsidR="00F51F8D">
        <w:rPr>
          <w:rFonts w:ascii="Arial" w:hAnsi="Arial" w:cs="Arial"/>
          <w:sz w:val="24"/>
          <w:szCs w:val="24"/>
        </w:rPr>
        <w:t>the map show</w:t>
      </w:r>
      <w:r w:rsidR="004D41F9">
        <w:rPr>
          <w:rFonts w:ascii="Arial" w:hAnsi="Arial" w:cs="Arial"/>
          <w:sz w:val="24"/>
          <w:szCs w:val="24"/>
        </w:rPr>
        <w:t>s</w:t>
      </w:r>
      <w:r w:rsidR="00F51F8D">
        <w:rPr>
          <w:rFonts w:ascii="Arial" w:hAnsi="Arial" w:cs="Arial"/>
          <w:sz w:val="24"/>
          <w:szCs w:val="24"/>
        </w:rPr>
        <w:t xml:space="preserve"> it </w:t>
      </w:r>
      <w:r w:rsidR="00AE1E86">
        <w:rPr>
          <w:rFonts w:ascii="Arial" w:hAnsi="Arial" w:cs="Arial"/>
          <w:sz w:val="24"/>
          <w:szCs w:val="24"/>
        </w:rPr>
        <w:t>narrower than the</w:t>
      </w:r>
      <w:r w:rsidR="004D41F9">
        <w:rPr>
          <w:rFonts w:ascii="Arial" w:hAnsi="Arial" w:cs="Arial"/>
          <w:sz w:val="24"/>
          <w:szCs w:val="24"/>
        </w:rPr>
        <w:t xml:space="preserve"> connecting</w:t>
      </w:r>
      <w:r w:rsidR="00AE1E86">
        <w:rPr>
          <w:rFonts w:ascii="Arial" w:hAnsi="Arial" w:cs="Arial"/>
          <w:sz w:val="24"/>
          <w:szCs w:val="24"/>
        </w:rPr>
        <w:t xml:space="preserve"> roads</w:t>
      </w:r>
      <w:r w:rsidR="00B41D03">
        <w:rPr>
          <w:rFonts w:ascii="Arial" w:hAnsi="Arial" w:cs="Arial"/>
          <w:sz w:val="24"/>
          <w:szCs w:val="24"/>
        </w:rPr>
        <w:t>.</w:t>
      </w:r>
      <w:r w:rsidR="00192E18">
        <w:rPr>
          <w:rFonts w:ascii="Arial" w:hAnsi="Arial" w:cs="Arial"/>
          <w:sz w:val="24"/>
          <w:szCs w:val="24"/>
        </w:rPr>
        <w:t xml:space="preserve"> There are solid lines at either end </w:t>
      </w:r>
      <w:r w:rsidR="00AE2CA2">
        <w:rPr>
          <w:rFonts w:ascii="Arial" w:hAnsi="Arial" w:cs="Arial"/>
          <w:sz w:val="24"/>
          <w:szCs w:val="24"/>
        </w:rPr>
        <w:t xml:space="preserve">of the Order route </w:t>
      </w:r>
      <w:r w:rsidR="00192E18">
        <w:rPr>
          <w:rFonts w:ascii="Arial" w:hAnsi="Arial" w:cs="Arial"/>
          <w:sz w:val="24"/>
          <w:szCs w:val="24"/>
        </w:rPr>
        <w:t xml:space="preserve">which could indicate gates. </w:t>
      </w:r>
      <w:r w:rsidR="00CA61D0">
        <w:rPr>
          <w:rFonts w:ascii="Arial" w:hAnsi="Arial" w:cs="Arial"/>
          <w:sz w:val="24"/>
          <w:szCs w:val="24"/>
        </w:rPr>
        <w:t xml:space="preserve">Restricted Byway 98 (RB98) is also set out as a </w:t>
      </w:r>
      <w:r w:rsidR="004D41F9">
        <w:rPr>
          <w:rFonts w:ascii="Arial" w:hAnsi="Arial" w:cs="Arial"/>
          <w:sz w:val="24"/>
          <w:szCs w:val="24"/>
        </w:rPr>
        <w:t>‘</w:t>
      </w:r>
      <w:r w:rsidR="00CA61D0">
        <w:rPr>
          <w:rFonts w:ascii="Arial" w:hAnsi="Arial" w:cs="Arial"/>
          <w:sz w:val="24"/>
          <w:szCs w:val="24"/>
        </w:rPr>
        <w:t>public carriage, horse and drift road</w:t>
      </w:r>
      <w:r w:rsidR="004D41F9">
        <w:rPr>
          <w:rFonts w:ascii="Arial" w:hAnsi="Arial" w:cs="Arial"/>
          <w:sz w:val="24"/>
          <w:szCs w:val="24"/>
        </w:rPr>
        <w:t>’</w:t>
      </w:r>
      <w:r w:rsidR="00CA61D0">
        <w:rPr>
          <w:rFonts w:ascii="Arial" w:hAnsi="Arial" w:cs="Arial"/>
          <w:sz w:val="24"/>
          <w:szCs w:val="24"/>
        </w:rPr>
        <w:t xml:space="preserve"> called </w:t>
      </w:r>
      <w:proofErr w:type="spellStart"/>
      <w:r w:rsidR="00CA61D0">
        <w:rPr>
          <w:rFonts w:ascii="Arial" w:hAnsi="Arial" w:cs="Arial"/>
          <w:sz w:val="24"/>
          <w:szCs w:val="24"/>
        </w:rPr>
        <w:t>Gorsey</w:t>
      </w:r>
      <w:proofErr w:type="spellEnd"/>
      <w:r w:rsidR="00CA61D0">
        <w:rPr>
          <w:rFonts w:ascii="Arial" w:hAnsi="Arial" w:cs="Arial"/>
          <w:sz w:val="24"/>
          <w:szCs w:val="24"/>
        </w:rPr>
        <w:t xml:space="preserve"> Bank </w:t>
      </w:r>
      <w:r w:rsidR="00836B3C">
        <w:rPr>
          <w:rFonts w:ascii="Arial" w:hAnsi="Arial" w:cs="Arial"/>
          <w:sz w:val="24"/>
          <w:szCs w:val="24"/>
        </w:rPr>
        <w:t>Road.</w:t>
      </w:r>
    </w:p>
    <w:p w14:paraId="72CC6811" w14:textId="313B6F61" w:rsidR="0076322F" w:rsidRDefault="0076322F" w:rsidP="00094759">
      <w:pPr>
        <w:pStyle w:val="Style1"/>
        <w:rPr>
          <w:rFonts w:ascii="Arial" w:hAnsi="Arial" w:cs="Arial"/>
          <w:sz w:val="24"/>
          <w:szCs w:val="24"/>
        </w:rPr>
      </w:pPr>
      <w:r>
        <w:rPr>
          <w:rFonts w:ascii="Arial" w:hAnsi="Arial" w:cs="Arial"/>
          <w:sz w:val="24"/>
          <w:szCs w:val="24"/>
        </w:rPr>
        <w:t xml:space="preserve">The </w:t>
      </w:r>
      <w:r w:rsidR="008359D4">
        <w:rPr>
          <w:rFonts w:ascii="Arial" w:hAnsi="Arial" w:cs="Arial"/>
          <w:sz w:val="24"/>
          <w:szCs w:val="24"/>
        </w:rPr>
        <w:t xml:space="preserve">numbered parcels on the </w:t>
      </w:r>
      <w:r>
        <w:rPr>
          <w:rFonts w:ascii="Arial" w:hAnsi="Arial" w:cs="Arial"/>
          <w:sz w:val="24"/>
          <w:szCs w:val="24"/>
        </w:rPr>
        <w:t>Inclosure map h</w:t>
      </w:r>
      <w:r w:rsidR="008359D4">
        <w:rPr>
          <w:rFonts w:ascii="Arial" w:hAnsi="Arial" w:cs="Arial"/>
          <w:sz w:val="24"/>
          <w:szCs w:val="24"/>
        </w:rPr>
        <w:t xml:space="preserve">ave </w:t>
      </w:r>
      <w:r>
        <w:rPr>
          <w:rFonts w:ascii="Arial" w:hAnsi="Arial" w:cs="Arial"/>
          <w:sz w:val="24"/>
          <w:szCs w:val="24"/>
        </w:rPr>
        <w:t>T symbols marked a</w:t>
      </w:r>
      <w:r w:rsidR="006A6FC8">
        <w:rPr>
          <w:rFonts w:ascii="Arial" w:hAnsi="Arial" w:cs="Arial"/>
          <w:sz w:val="24"/>
          <w:szCs w:val="24"/>
        </w:rPr>
        <w:t>round</w:t>
      </w:r>
      <w:r>
        <w:rPr>
          <w:rFonts w:ascii="Arial" w:hAnsi="Arial" w:cs="Arial"/>
          <w:sz w:val="24"/>
          <w:szCs w:val="24"/>
        </w:rPr>
        <w:t xml:space="preserve"> the</w:t>
      </w:r>
      <w:r w:rsidR="008359D4">
        <w:rPr>
          <w:rFonts w:ascii="Arial" w:hAnsi="Arial" w:cs="Arial"/>
          <w:sz w:val="24"/>
          <w:szCs w:val="24"/>
        </w:rPr>
        <w:t>ir</w:t>
      </w:r>
      <w:r>
        <w:rPr>
          <w:rFonts w:ascii="Arial" w:hAnsi="Arial" w:cs="Arial"/>
          <w:sz w:val="24"/>
          <w:szCs w:val="24"/>
        </w:rPr>
        <w:t xml:space="preserve"> edges. These indicate </w:t>
      </w:r>
      <w:r w:rsidR="00CC4958">
        <w:rPr>
          <w:rFonts w:ascii="Arial" w:hAnsi="Arial" w:cs="Arial"/>
          <w:sz w:val="24"/>
          <w:szCs w:val="24"/>
        </w:rPr>
        <w:t>who</w:t>
      </w:r>
      <w:r>
        <w:rPr>
          <w:rFonts w:ascii="Arial" w:hAnsi="Arial" w:cs="Arial"/>
          <w:sz w:val="24"/>
          <w:szCs w:val="24"/>
        </w:rPr>
        <w:t xml:space="preserve"> is responsible for maintaining the boundaries</w:t>
      </w:r>
      <w:r w:rsidR="00071F4F">
        <w:rPr>
          <w:rFonts w:ascii="Arial" w:hAnsi="Arial" w:cs="Arial"/>
          <w:sz w:val="24"/>
          <w:szCs w:val="24"/>
        </w:rPr>
        <w:t xml:space="preserve"> of the new parcels</w:t>
      </w:r>
      <w:r>
        <w:rPr>
          <w:rFonts w:ascii="Arial" w:hAnsi="Arial" w:cs="Arial"/>
          <w:sz w:val="24"/>
          <w:szCs w:val="24"/>
        </w:rPr>
        <w:t>. The houses at Breamfield are referred to in the Award and shown on the map. The houses and some abutting parcels are not numbered indicating they were not awarded and existed before the Inclosure.</w:t>
      </w:r>
    </w:p>
    <w:p w14:paraId="4099ABE0" w14:textId="41CBBDE6" w:rsidR="00233E03" w:rsidRPr="00233E03" w:rsidRDefault="00B41D03" w:rsidP="00094759">
      <w:pPr>
        <w:pStyle w:val="Style1"/>
        <w:numPr>
          <w:ilvl w:val="0"/>
          <w:numId w:val="0"/>
        </w:numPr>
        <w:rPr>
          <w:rFonts w:ascii="Arial" w:hAnsi="Arial" w:cs="Arial"/>
          <w:i/>
          <w:iCs/>
          <w:sz w:val="24"/>
          <w:szCs w:val="24"/>
        </w:rPr>
      </w:pPr>
      <w:r>
        <w:rPr>
          <w:rFonts w:ascii="Arial" w:hAnsi="Arial" w:cs="Arial"/>
          <w:i/>
          <w:iCs/>
          <w:sz w:val="24"/>
          <w:szCs w:val="24"/>
        </w:rPr>
        <w:t xml:space="preserve">Wirksworth </w:t>
      </w:r>
      <w:r w:rsidR="00233E03">
        <w:rPr>
          <w:rFonts w:ascii="Arial" w:hAnsi="Arial" w:cs="Arial"/>
          <w:i/>
          <w:iCs/>
          <w:sz w:val="24"/>
          <w:szCs w:val="24"/>
        </w:rPr>
        <w:t>Tithe Map</w:t>
      </w:r>
      <w:r>
        <w:rPr>
          <w:rFonts w:ascii="Arial" w:hAnsi="Arial" w:cs="Arial"/>
          <w:i/>
          <w:iCs/>
          <w:sz w:val="24"/>
          <w:szCs w:val="24"/>
        </w:rPr>
        <w:t xml:space="preserve"> </w:t>
      </w:r>
      <w:r w:rsidRPr="00F87BB4">
        <w:rPr>
          <w:rFonts w:ascii="Arial" w:hAnsi="Arial" w:cs="Arial"/>
          <w:i/>
          <w:iCs/>
          <w:color w:val="000000" w:themeColor="text1"/>
          <w:sz w:val="24"/>
          <w:szCs w:val="24"/>
        </w:rPr>
        <w:t>1849</w:t>
      </w:r>
    </w:p>
    <w:p w14:paraId="262B5343" w14:textId="77777777" w:rsidR="006F72A7" w:rsidRDefault="006F72A7" w:rsidP="00094759">
      <w:pPr>
        <w:pStyle w:val="Style1"/>
        <w:widowControl w:val="0"/>
        <w:rPr>
          <w:rFonts w:ascii="Arial" w:hAnsi="Arial" w:cs="Arial"/>
          <w:sz w:val="24"/>
          <w:szCs w:val="24"/>
        </w:rPr>
      </w:pPr>
      <w:r w:rsidRPr="00410421">
        <w:rPr>
          <w:rFonts w:ascii="Arial" w:hAnsi="Arial" w:cs="Arial"/>
          <w:color w:val="000000" w:themeColor="text1"/>
          <w:sz w:val="24"/>
          <w:szCs w:val="24"/>
        </w:rPr>
        <w:t xml:space="preserve">The purpose of tithe records was to identify titheable land that was capable of producing crops. They were not produced to record public rights of way, </w:t>
      </w:r>
      <w:r>
        <w:rPr>
          <w:rFonts w:ascii="Arial" w:hAnsi="Arial" w:cs="Arial"/>
          <w:color w:val="000000" w:themeColor="text1"/>
          <w:sz w:val="24"/>
          <w:szCs w:val="24"/>
        </w:rPr>
        <w:t>but</w:t>
      </w:r>
      <w:r w:rsidRPr="00410421">
        <w:rPr>
          <w:rFonts w:ascii="Arial" w:hAnsi="Arial" w:cs="Arial"/>
          <w:color w:val="000000" w:themeColor="text1"/>
          <w:sz w:val="24"/>
          <w:szCs w:val="24"/>
        </w:rPr>
        <w:t xml:space="preserve"> they can </w:t>
      </w:r>
      <w:r>
        <w:rPr>
          <w:rFonts w:ascii="Arial" w:hAnsi="Arial" w:cs="Arial"/>
          <w:color w:val="000000" w:themeColor="text1"/>
          <w:sz w:val="24"/>
          <w:szCs w:val="24"/>
        </w:rPr>
        <w:t>assist</w:t>
      </w:r>
      <w:r w:rsidRPr="00410421">
        <w:rPr>
          <w:rFonts w:ascii="Arial" w:hAnsi="Arial" w:cs="Arial"/>
          <w:color w:val="000000" w:themeColor="text1"/>
          <w:sz w:val="24"/>
          <w:szCs w:val="24"/>
        </w:rPr>
        <w:t xml:space="preserve"> in determining the existence and status of such routes.</w:t>
      </w:r>
      <w:r>
        <w:rPr>
          <w:rFonts w:ascii="Arial" w:hAnsi="Arial" w:cs="Arial"/>
          <w:color w:val="000000" w:themeColor="text1"/>
          <w:sz w:val="24"/>
          <w:szCs w:val="24"/>
        </w:rPr>
        <w:t xml:space="preserve"> Public and private roads were not capable of producing crops so were not subject to tithes.</w:t>
      </w:r>
    </w:p>
    <w:p w14:paraId="08C916AA" w14:textId="27842A7F" w:rsidR="009C243B" w:rsidRDefault="00496299" w:rsidP="00094759">
      <w:pPr>
        <w:pStyle w:val="Style1"/>
        <w:rPr>
          <w:rFonts w:ascii="Arial" w:hAnsi="Arial" w:cs="Arial"/>
          <w:sz w:val="24"/>
          <w:szCs w:val="24"/>
        </w:rPr>
      </w:pPr>
      <w:r>
        <w:rPr>
          <w:rFonts w:ascii="Arial" w:hAnsi="Arial" w:cs="Arial"/>
          <w:sz w:val="24"/>
          <w:szCs w:val="24"/>
        </w:rPr>
        <w:t xml:space="preserve">The Wirksworth Tithe map shows the </w:t>
      </w:r>
      <w:r w:rsidR="007604CE">
        <w:rPr>
          <w:rFonts w:ascii="Arial" w:hAnsi="Arial" w:cs="Arial"/>
          <w:sz w:val="24"/>
          <w:szCs w:val="24"/>
        </w:rPr>
        <w:t>Order route coloured</w:t>
      </w:r>
      <w:r w:rsidR="00106E5B">
        <w:rPr>
          <w:rFonts w:ascii="Arial" w:hAnsi="Arial" w:cs="Arial"/>
          <w:sz w:val="24"/>
          <w:szCs w:val="24"/>
        </w:rPr>
        <w:t xml:space="preserve"> brown </w:t>
      </w:r>
      <w:r w:rsidR="007604CE">
        <w:rPr>
          <w:rFonts w:ascii="Arial" w:hAnsi="Arial" w:cs="Arial"/>
          <w:sz w:val="24"/>
          <w:szCs w:val="24"/>
        </w:rPr>
        <w:t xml:space="preserve">between </w:t>
      </w:r>
      <w:r w:rsidR="00106E5B">
        <w:rPr>
          <w:rFonts w:ascii="Arial" w:hAnsi="Arial" w:cs="Arial"/>
          <w:sz w:val="24"/>
          <w:szCs w:val="24"/>
        </w:rPr>
        <w:t xml:space="preserve">double </w:t>
      </w:r>
      <w:r w:rsidR="007604CE">
        <w:rPr>
          <w:rFonts w:ascii="Arial" w:hAnsi="Arial" w:cs="Arial"/>
          <w:sz w:val="24"/>
          <w:szCs w:val="24"/>
        </w:rPr>
        <w:t xml:space="preserve">solid lines, in the same manner as other public roads. </w:t>
      </w:r>
      <w:r w:rsidR="00E21F3A">
        <w:rPr>
          <w:rFonts w:ascii="Arial" w:hAnsi="Arial" w:cs="Arial"/>
          <w:sz w:val="24"/>
          <w:szCs w:val="24"/>
        </w:rPr>
        <w:t xml:space="preserve">However, some private access roads are also shown in the same way. </w:t>
      </w:r>
      <w:r w:rsidR="00235AD8">
        <w:rPr>
          <w:rFonts w:ascii="Arial" w:hAnsi="Arial" w:cs="Arial"/>
          <w:sz w:val="24"/>
          <w:szCs w:val="24"/>
        </w:rPr>
        <w:t>There are solid lines at either end of t</w:t>
      </w:r>
      <w:r w:rsidR="00FF18B0">
        <w:rPr>
          <w:rFonts w:ascii="Arial" w:hAnsi="Arial" w:cs="Arial"/>
          <w:sz w:val="24"/>
          <w:szCs w:val="24"/>
        </w:rPr>
        <w:t xml:space="preserve">he Order route which could indicate gates. </w:t>
      </w:r>
      <w:r w:rsidR="009028B4">
        <w:rPr>
          <w:rFonts w:ascii="Arial" w:hAnsi="Arial" w:cs="Arial"/>
          <w:sz w:val="24"/>
          <w:szCs w:val="24"/>
        </w:rPr>
        <w:t>It</w:t>
      </w:r>
      <w:r w:rsidR="00E21F3A">
        <w:rPr>
          <w:rFonts w:ascii="Arial" w:hAnsi="Arial" w:cs="Arial"/>
          <w:sz w:val="24"/>
          <w:szCs w:val="24"/>
        </w:rPr>
        <w:t xml:space="preserve"> is </w:t>
      </w:r>
      <w:r w:rsidR="00B373B7">
        <w:rPr>
          <w:rFonts w:ascii="Arial" w:hAnsi="Arial" w:cs="Arial"/>
          <w:sz w:val="24"/>
          <w:szCs w:val="24"/>
        </w:rPr>
        <w:t xml:space="preserve">not </w:t>
      </w:r>
      <w:r w:rsidR="00E21F3A">
        <w:rPr>
          <w:rFonts w:ascii="Arial" w:hAnsi="Arial" w:cs="Arial"/>
          <w:sz w:val="24"/>
          <w:szCs w:val="24"/>
        </w:rPr>
        <w:t>numbered</w:t>
      </w:r>
      <w:r w:rsidR="00235AD8">
        <w:rPr>
          <w:rFonts w:ascii="Arial" w:hAnsi="Arial" w:cs="Arial"/>
          <w:sz w:val="24"/>
          <w:szCs w:val="24"/>
        </w:rPr>
        <w:t xml:space="preserve"> and there is no reference to it in the apportionment schedule. </w:t>
      </w:r>
    </w:p>
    <w:p w14:paraId="06696BF2" w14:textId="74A957AD" w:rsidR="0027751D" w:rsidRPr="0027751D" w:rsidRDefault="0027751D" w:rsidP="00094759">
      <w:pPr>
        <w:pStyle w:val="Style1"/>
        <w:keepNext/>
        <w:widowControl w:val="0"/>
        <w:numPr>
          <w:ilvl w:val="0"/>
          <w:numId w:val="0"/>
        </w:numPr>
        <w:rPr>
          <w:rFonts w:ascii="Arial" w:hAnsi="Arial" w:cs="Arial"/>
          <w:i/>
          <w:iCs/>
          <w:sz w:val="24"/>
          <w:szCs w:val="24"/>
        </w:rPr>
      </w:pPr>
      <w:r>
        <w:rPr>
          <w:rFonts w:ascii="Arial" w:hAnsi="Arial" w:cs="Arial"/>
          <w:i/>
          <w:iCs/>
          <w:sz w:val="24"/>
          <w:szCs w:val="24"/>
        </w:rPr>
        <w:t>Finance Act Maps</w:t>
      </w:r>
    </w:p>
    <w:p w14:paraId="0F80EDEC" w14:textId="77777777" w:rsidR="006F72A7" w:rsidRDefault="006F72A7" w:rsidP="00094759">
      <w:pPr>
        <w:pStyle w:val="Style1"/>
        <w:rPr>
          <w:rFonts w:ascii="Arial" w:hAnsi="Arial" w:cs="Arial"/>
          <w:sz w:val="24"/>
          <w:szCs w:val="24"/>
        </w:rPr>
      </w:pPr>
      <w:r w:rsidRPr="00FC1056">
        <w:rPr>
          <w:rFonts w:ascii="Arial" w:hAnsi="Arial" w:cs="Arial"/>
          <w:sz w:val="24"/>
          <w:szCs w:val="24"/>
        </w:rPr>
        <w:t xml:space="preserve">The Finance Act 1910 imposed a tax on the increase in land value, which was payable when the land changed hands. Maps were produced to show taxable land following a survey by the Board of Inland Revenue. The existence of </w:t>
      </w:r>
      <w:r>
        <w:rPr>
          <w:rFonts w:ascii="Arial" w:hAnsi="Arial" w:cs="Arial"/>
          <w:sz w:val="24"/>
          <w:szCs w:val="24"/>
        </w:rPr>
        <w:t>PROWs</w:t>
      </w:r>
      <w:r w:rsidRPr="00FC1056">
        <w:rPr>
          <w:rFonts w:ascii="Arial" w:hAnsi="Arial" w:cs="Arial"/>
          <w:sz w:val="24"/>
          <w:szCs w:val="24"/>
        </w:rPr>
        <w:t xml:space="preserve"> over </w:t>
      </w:r>
      <w:r w:rsidRPr="00FC1056">
        <w:rPr>
          <w:rFonts w:ascii="Arial" w:hAnsi="Arial" w:cs="Arial"/>
          <w:sz w:val="24"/>
          <w:szCs w:val="24"/>
        </w:rPr>
        <w:lastRenderedPageBreak/>
        <w:t xml:space="preserve">land reduced its value and the liability for tax, so were recorded in the survey. The exclusion of part of the appeal route from the adjoining hereditaments usually indicates public highways which are more likely to be vehicular. </w:t>
      </w:r>
      <w:r>
        <w:rPr>
          <w:rFonts w:ascii="Arial" w:hAnsi="Arial" w:cs="Arial"/>
          <w:sz w:val="24"/>
          <w:szCs w:val="24"/>
        </w:rPr>
        <w:t>Footpaths and bridleways are usually included within hereditaments.</w:t>
      </w:r>
    </w:p>
    <w:p w14:paraId="6528BE66" w14:textId="5AB25729" w:rsidR="00FC1056" w:rsidRDefault="00FF18B0" w:rsidP="00094759">
      <w:pPr>
        <w:pStyle w:val="Style1"/>
        <w:keepNext/>
        <w:widowControl w:val="0"/>
        <w:rPr>
          <w:rFonts w:ascii="Arial" w:hAnsi="Arial" w:cs="Arial"/>
          <w:sz w:val="24"/>
          <w:szCs w:val="24"/>
        </w:rPr>
      </w:pPr>
      <w:r>
        <w:rPr>
          <w:rFonts w:ascii="Arial" w:hAnsi="Arial" w:cs="Arial"/>
          <w:sz w:val="24"/>
          <w:szCs w:val="24"/>
        </w:rPr>
        <w:t xml:space="preserve">The Order route is excluded from the surrounding </w:t>
      </w:r>
      <w:r w:rsidR="00F13AE8">
        <w:rPr>
          <w:rFonts w:ascii="Arial" w:hAnsi="Arial" w:cs="Arial"/>
          <w:sz w:val="24"/>
          <w:szCs w:val="24"/>
        </w:rPr>
        <w:t>hereditaments</w:t>
      </w:r>
      <w:r>
        <w:rPr>
          <w:rFonts w:ascii="Arial" w:hAnsi="Arial" w:cs="Arial"/>
          <w:sz w:val="24"/>
          <w:szCs w:val="24"/>
        </w:rPr>
        <w:t xml:space="preserve"> of </w:t>
      </w:r>
      <w:r w:rsidR="00C9697F">
        <w:rPr>
          <w:rFonts w:ascii="Arial" w:hAnsi="Arial" w:cs="Arial"/>
          <w:sz w:val="24"/>
          <w:szCs w:val="24"/>
        </w:rPr>
        <w:t>land</w:t>
      </w:r>
      <w:r w:rsidR="00C92B6C">
        <w:rPr>
          <w:rFonts w:ascii="Arial" w:hAnsi="Arial" w:cs="Arial"/>
          <w:sz w:val="24"/>
          <w:szCs w:val="24"/>
        </w:rPr>
        <w:t xml:space="preserve"> in the same way as </w:t>
      </w:r>
      <w:r w:rsidR="00795B32">
        <w:rPr>
          <w:rFonts w:ascii="Arial" w:hAnsi="Arial" w:cs="Arial"/>
          <w:sz w:val="24"/>
          <w:szCs w:val="24"/>
        </w:rPr>
        <w:t>Breamfield Lane, St Helens Lan</w:t>
      </w:r>
      <w:r w:rsidR="007606EC">
        <w:rPr>
          <w:rFonts w:ascii="Arial" w:hAnsi="Arial" w:cs="Arial"/>
          <w:sz w:val="24"/>
          <w:szCs w:val="24"/>
        </w:rPr>
        <w:t>e</w:t>
      </w:r>
      <w:r w:rsidR="00795B32">
        <w:rPr>
          <w:rFonts w:ascii="Arial" w:hAnsi="Arial" w:cs="Arial"/>
          <w:sz w:val="24"/>
          <w:szCs w:val="24"/>
        </w:rPr>
        <w:t xml:space="preserve"> and</w:t>
      </w:r>
      <w:r w:rsidR="00CA61D0" w:rsidRPr="00CA61D0">
        <w:rPr>
          <w:rFonts w:ascii="Arial" w:hAnsi="Arial" w:cs="Arial"/>
          <w:sz w:val="24"/>
          <w:szCs w:val="24"/>
        </w:rPr>
        <w:t xml:space="preserve"> </w:t>
      </w:r>
      <w:r w:rsidR="00CA61D0">
        <w:rPr>
          <w:rFonts w:ascii="Arial" w:hAnsi="Arial" w:cs="Arial"/>
          <w:sz w:val="24"/>
          <w:szCs w:val="24"/>
        </w:rPr>
        <w:t>RB98</w:t>
      </w:r>
      <w:r w:rsidR="00795B32">
        <w:rPr>
          <w:rFonts w:ascii="Arial" w:hAnsi="Arial" w:cs="Arial"/>
          <w:sz w:val="24"/>
          <w:szCs w:val="24"/>
        </w:rPr>
        <w:t>.</w:t>
      </w:r>
      <w:r w:rsidR="00C9697F">
        <w:rPr>
          <w:rFonts w:ascii="Arial" w:hAnsi="Arial" w:cs="Arial"/>
          <w:sz w:val="24"/>
          <w:szCs w:val="24"/>
        </w:rPr>
        <w:t xml:space="preserve"> </w:t>
      </w:r>
      <w:r w:rsidR="009D156F">
        <w:rPr>
          <w:rFonts w:ascii="Arial" w:hAnsi="Arial" w:cs="Arial"/>
          <w:sz w:val="24"/>
          <w:szCs w:val="24"/>
        </w:rPr>
        <w:t>Footpath 36</w:t>
      </w:r>
      <w:r w:rsidR="000A08CB">
        <w:rPr>
          <w:rFonts w:ascii="Arial" w:hAnsi="Arial" w:cs="Arial"/>
          <w:sz w:val="24"/>
          <w:szCs w:val="24"/>
        </w:rPr>
        <w:t xml:space="preserve"> is </w:t>
      </w:r>
      <w:r w:rsidR="00F23D58">
        <w:rPr>
          <w:rFonts w:ascii="Arial" w:hAnsi="Arial" w:cs="Arial"/>
          <w:sz w:val="24"/>
          <w:szCs w:val="24"/>
        </w:rPr>
        <w:t xml:space="preserve">shown within a </w:t>
      </w:r>
      <w:r w:rsidR="00F13AE8">
        <w:rPr>
          <w:rFonts w:ascii="Arial" w:hAnsi="Arial" w:cs="Arial"/>
          <w:sz w:val="24"/>
          <w:szCs w:val="24"/>
        </w:rPr>
        <w:t>here</w:t>
      </w:r>
      <w:r w:rsidR="000A4C00">
        <w:rPr>
          <w:rFonts w:ascii="Arial" w:hAnsi="Arial" w:cs="Arial"/>
          <w:sz w:val="24"/>
          <w:szCs w:val="24"/>
        </w:rPr>
        <w:t>ditament</w:t>
      </w:r>
      <w:r w:rsidR="009D156F">
        <w:rPr>
          <w:rFonts w:ascii="Arial" w:hAnsi="Arial" w:cs="Arial"/>
          <w:sz w:val="24"/>
          <w:szCs w:val="24"/>
        </w:rPr>
        <w:t>.</w:t>
      </w:r>
      <w:r w:rsidR="00D12F52">
        <w:rPr>
          <w:rFonts w:ascii="Arial" w:hAnsi="Arial" w:cs="Arial"/>
          <w:sz w:val="24"/>
          <w:szCs w:val="24"/>
        </w:rPr>
        <w:t xml:space="preserve"> </w:t>
      </w:r>
    </w:p>
    <w:p w14:paraId="53E9AC1C" w14:textId="28D23ED7" w:rsidR="00C33D1A" w:rsidRPr="00C33D1A" w:rsidRDefault="00C33D1A" w:rsidP="00094759">
      <w:pPr>
        <w:pStyle w:val="Style1"/>
        <w:numPr>
          <w:ilvl w:val="0"/>
          <w:numId w:val="0"/>
        </w:numPr>
        <w:rPr>
          <w:rFonts w:ascii="Arial" w:hAnsi="Arial" w:cs="Arial"/>
          <w:i/>
          <w:iCs/>
          <w:sz w:val="24"/>
          <w:szCs w:val="24"/>
        </w:rPr>
      </w:pPr>
      <w:r>
        <w:rPr>
          <w:rFonts w:ascii="Arial" w:hAnsi="Arial" w:cs="Arial"/>
          <w:i/>
          <w:iCs/>
          <w:sz w:val="24"/>
          <w:szCs w:val="24"/>
        </w:rPr>
        <w:t xml:space="preserve">Ordnance Survey </w:t>
      </w:r>
      <w:r w:rsidR="00855593">
        <w:rPr>
          <w:rFonts w:ascii="Arial" w:hAnsi="Arial" w:cs="Arial"/>
          <w:i/>
          <w:iCs/>
          <w:sz w:val="24"/>
          <w:szCs w:val="24"/>
        </w:rPr>
        <w:t xml:space="preserve">and Commercial </w:t>
      </w:r>
      <w:r>
        <w:rPr>
          <w:rFonts w:ascii="Arial" w:hAnsi="Arial" w:cs="Arial"/>
          <w:i/>
          <w:iCs/>
          <w:sz w:val="24"/>
          <w:szCs w:val="24"/>
        </w:rPr>
        <w:t>Maps</w:t>
      </w:r>
    </w:p>
    <w:p w14:paraId="48296A2F" w14:textId="168381CA" w:rsidR="00855593" w:rsidRPr="009A6112" w:rsidRDefault="00855593" w:rsidP="00094759">
      <w:pPr>
        <w:pStyle w:val="Style1"/>
        <w:rPr>
          <w:rFonts w:ascii="Arial" w:hAnsi="Arial" w:cs="Arial"/>
          <w:color w:val="FF0000"/>
          <w:sz w:val="24"/>
          <w:szCs w:val="24"/>
        </w:rPr>
      </w:pPr>
      <w:r>
        <w:rPr>
          <w:rFonts w:ascii="Arial" w:hAnsi="Arial" w:cs="Arial"/>
          <w:sz w:val="24"/>
          <w:szCs w:val="24"/>
        </w:rPr>
        <w:t xml:space="preserve">Sanderson’s 1835 map of 20 miles around Mansfield shows the Order route with solid bold lines which the key indicates to be a </w:t>
      </w:r>
      <w:proofErr w:type="gramStart"/>
      <w:r>
        <w:rPr>
          <w:rFonts w:ascii="Arial" w:hAnsi="Arial" w:cs="Arial"/>
          <w:sz w:val="24"/>
          <w:szCs w:val="24"/>
        </w:rPr>
        <w:t>cross road</w:t>
      </w:r>
      <w:proofErr w:type="gramEnd"/>
      <w:r>
        <w:rPr>
          <w:rFonts w:ascii="Arial" w:hAnsi="Arial" w:cs="Arial"/>
          <w:sz w:val="24"/>
          <w:szCs w:val="24"/>
        </w:rPr>
        <w:t>. Breamfield Lane, St Helens Lan</w:t>
      </w:r>
      <w:r w:rsidR="00BF4C87">
        <w:rPr>
          <w:rFonts w:ascii="Arial" w:hAnsi="Arial" w:cs="Arial"/>
          <w:sz w:val="24"/>
          <w:szCs w:val="24"/>
        </w:rPr>
        <w:t>e</w:t>
      </w:r>
      <w:r>
        <w:rPr>
          <w:rFonts w:ascii="Arial" w:hAnsi="Arial" w:cs="Arial"/>
          <w:sz w:val="24"/>
          <w:szCs w:val="24"/>
        </w:rPr>
        <w:t xml:space="preserve"> and RB98 are shown in the same way.</w:t>
      </w:r>
      <w:r w:rsidR="00AD7470">
        <w:rPr>
          <w:rFonts w:ascii="Arial" w:hAnsi="Arial" w:cs="Arial"/>
          <w:sz w:val="24"/>
          <w:szCs w:val="24"/>
        </w:rPr>
        <w:t xml:space="preserve"> </w:t>
      </w:r>
      <w:r w:rsidR="00793F60">
        <w:rPr>
          <w:rFonts w:ascii="Arial" w:hAnsi="Arial" w:cs="Arial"/>
          <w:sz w:val="24"/>
          <w:szCs w:val="24"/>
        </w:rPr>
        <w:t>There is a line across the Order route where i</w:t>
      </w:r>
      <w:r w:rsidR="002B3ACB">
        <w:rPr>
          <w:rFonts w:ascii="Arial" w:hAnsi="Arial" w:cs="Arial"/>
          <w:sz w:val="24"/>
          <w:szCs w:val="24"/>
        </w:rPr>
        <w:t>t</w:t>
      </w:r>
      <w:r w:rsidR="00793F60">
        <w:rPr>
          <w:rFonts w:ascii="Arial" w:hAnsi="Arial" w:cs="Arial"/>
          <w:sz w:val="24"/>
          <w:szCs w:val="24"/>
        </w:rPr>
        <w:t xml:space="preserve"> joins St Helens Lane, which could indicate a gate. </w:t>
      </w:r>
      <w:r w:rsidR="00AD7470">
        <w:rPr>
          <w:rFonts w:ascii="Arial" w:hAnsi="Arial" w:cs="Arial"/>
          <w:sz w:val="24"/>
          <w:szCs w:val="24"/>
        </w:rPr>
        <w:t>Brook Wall is shown on Sanderson’s map</w:t>
      </w:r>
      <w:r w:rsidR="008D56D8">
        <w:rPr>
          <w:rFonts w:ascii="Arial" w:hAnsi="Arial" w:cs="Arial"/>
          <w:sz w:val="24"/>
          <w:szCs w:val="24"/>
        </w:rPr>
        <w:t>,</w:t>
      </w:r>
      <w:r w:rsidR="00AD7470">
        <w:rPr>
          <w:rFonts w:ascii="Arial" w:hAnsi="Arial" w:cs="Arial"/>
          <w:sz w:val="24"/>
          <w:szCs w:val="24"/>
        </w:rPr>
        <w:t xml:space="preserve"> but </w:t>
      </w:r>
      <w:r w:rsidR="003F093E">
        <w:rPr>
          <w:rFonts w:ascii="Arial" w:hAnsi="Arial" w:cs="Arial"/>
          <w:sz w:val="24"/>
          <w:szCs w:val="24"/>
        </w:rPr>
        <w:t xml:space="preserve">its </w:t>
      </w:r>
      <w:r w:rsidR="00AD7470">
        <w:rPr>
          <w:rFonts w:ascii="Arial" w:hAnsi="Arial" w:cs="Arial"/>
          <w:sz w:val="24"/>
          <w:szCs w:val="24"/>
        </w:rPr>
        <w:t>access is not shown</w:t>
      </w:r>
      <w:r w:rsidR="008D56D8">
        <w:rPr>
          <w:rFonts w:ascii="Arial" w:hAnsi="Arial" w:cs="Arial"/>
          <w:sz w:val="24"/>
          <w:szCs w:val="24"/>
        </w:rPr>
        <w:t>;</w:t>
      </w:r>
      <w:r w:rsidR="000C2FA5">
        <w:rPr>
          <w:rFonts w:ascii="Arial" w:hAnsi="Arial" w:cs="Arial"/>
          <w:sz w:val="24"/>
          <w:szCs w:val="24"/>
        </w:rPr>
        <w:t xml:space="preserve"> the nearby public footpaths are also not shown. This would suggest that Sanderson only </w:t>
      </w:r>
      <w:r w:rsidR="00DF07EA">
        <w:rPr>
          <w:rFonts w:ascii="Arial" w:hAnsi="Arial" w:cs="Arial"/>
          <w:sz w:val="24"/>
          <w:szCs w:val="24"/>
        </w:rPr>
        <w:t xml:space="preserve">showed routes </w:t>
      </w:r>
      <w:r w:rsidR="00B653F8">
        <w:rPr>
          <w:rFonts w:ascii="Arial" w:hAnsi="Arial" w:cs="Arial"/>
          <w:sz w:val="24"/>
          <w:szCs w:val="24"/>
        </w:rPr>
        <w:t xml:space="preserve">that were </w:t>
      </w:r>
      <w:r w:rsidR="00DF07EA">
        <w:rPr>
          <w:rFonts w:ascii="Arial" w:hAnsi="Arial" w:cs="Arial"/>
          <w:sz w:val="24"/>
          <w:szCs w:val="24"/>
        </w:rPr>
        <w:t>consider</w:t>
      </w:r>
      <w:r w:rsidR="00C716D6">
        <w:rPr>
          <w:rFonts w:ascii="Arial" w:hAnsi="Arial" w:cs="Arial"/>
          <w:sz w:val="24"/>
          <w:szCs w:val="24"/>
        </w:rPr>
        <w:t>ed</w:t>
      </w:r>
      <w:r w:rsidR="00DF07EA">
        <w:rPr>
          <w:rFonts w:ascii="Arial" w:hAnsi="Arial" w:cs="Arial"/>
          <w:sz w:val="24"/>
          <w:szCs w:val="24"/>
        </w:rPr>
        <w:t xml:space="preserve"> </w:t>
      </w:r>
      <w:r w:rsidR="00B653F8">
        <w:rPr>
          <w:rFonts w:ascii="Arial" w:hAnsi="Arial" w:cs="Arial"/>
          <w:sz w:val="24"/>
          <w:szCs w:val="24"/>
        </w:rPr>
        <w:t xml:space="preserve">to carry </w:t>
      </w:r>
      <w:r w:rsidR="00DF07EA">
        <w:rPr>
          <w:rFonts w:ascii="Arial" w:hAnsi="Arial" w:cs="Arial"/>
          <w:sz w:val="24"/>
          <w:szCs w:val="24"/>
        </w:rPr>
        <w:t>public vehicular rights</w:t>
      </w:r>
      <w:r w:rsidR="00AD7470">
        <w:rPr>
          <w:rFonts w:ascii="Arial" w:hAnsi="Arial" w:cs="Arial"/>
          <w:sz w:val="24"/>
          <w:szCs w:val="24"/>
        </w:rPr>
        <w:t xml:space="preserve">. </w:t>
      </w:r>
      <w:r>
        <w:rPr>
          <w:rFonts w:ascii="Arial" w:hAnsi="Arial" w:cs="Arial"/>
          <w:sz w:val="24"/>
          <w:szCs w:val="24"/>
        </w:rPr>
        <w:t xml:space="preserve"> </w:t>
      </w:r>
    </w:p>
    <w:p w14:paraId="5667484A" w14:textId="1A399F1D" w:rsidR="009C243B" w:rsidRDefault="007454C8" w:rsidP="00094759">
      <w:pPr>
        <w:pStyle w:val="Style1"/>
        <w:rPr>
          <w:rFonts w:ascii="Arial" w:hAnsi="Arial" w:cs="Arial"/>
          <w:sz w:val="24"/>
          <w:szCs w:val="24"/>
        </w:rPr>
      </w:pPr>
      <w:r>
        <w:rPr>
          <w:rFonts w:ascii="Arial" w:hAnsi="Arial" w:cs="Arial"/>
          <w:sz w:val="24"/>
          <w:szCs w:val="24"/>
        </w:rPr>
        <w:t xml:space="preserve">The Order route is shown on the </w:t>
      </w:r>
      <w:r w:rsidR="00B66E92">
        <w:rPr>
          <w:rFonts w:ascii="Arial" w:hAnsi="Arial" w:cs="Arial"/>
          <w:sz w:val="24"/>
          <w:szCs w:val="24"/>
        </w:rPr>
        <w:t xml:space="preserve">1884 </w:t>
      </w:r>
      <w:r w:rsidR="008155C8">
        <w:rPr>
          <w:rFonts w:ascii="Arial" w:hAnsi="Arial" w:cs="Arial"/>
          <w:sz w:val="24"/>
          <w:szCs w:val="24"/>
        </w:rPr>
        <w:t>six</w:t>
      </w:r>
      <w:r w:rsidR="00B66E92">
        <w:rPr>
          <w:rFonts w:ascii="Arial" w:hAnsi="Arial" w:cs="Arial"/>
          <w:sz w:val="24"/>
          <w:szCs w:val="24"/>
        </w:rPr>
        <w:t xml:space="preserve"> inch to the mile</w:t>
      </w:r>
      <w:r w:rsidR="006E2AC3">
        <w:rPr>
          <w:rFonts w:ascii="Arial" w:hAnsi="Arial" w:cs="Arial"/>
          <w:sz w:val="24"/>
          <w:szCs w:val="24"/>
        </w:rPr>
        <w:t xml:space="preserve"> and</w:t>
      </w:r>
      <w:r w:rsidR="00B66E92">
        <w:rPr>
          <w:rFonts w:ascii="Arial" w:hAnsi="Arial" w:cs="Arial"/>
          <w:sz w:val="24"/>
          <w:szCs w:val="24"/>
        </w:rPr>
        <w:t xml:space="preserve"> </w:t>
      </w:r>
      <w:r w:rsidR="008B21F5">
        <w:rPr>
          <w:rFonts w:ascii="Arial" w:hAnsi="Arial" w:cs="Arial"/>
          <w:sz w:val="24"/>
          <w:szCs w:val="24"/>
        </w:rPr>
        <w:t xml:space="preserve">the revised </w:t>
      </w:r>
      <w:r w:rsidR="008710C8" w:rsidRPr="00AE49ED">
        <w:rPr>
          <w:rFonts w:ascii="Arial" w:hAnsi="Arial" w:cs="Arial"/>
          <w:color w:val="000000" w:themeColor="text1"/>
          <w:sz w:val="24"/>
          <w:szCs w:val="24"/>
        </w:rPr>
        <w:t>1</w:t>
      </w:r>
      <w:r w:rsidR="00922F99">
        <w:rPr>
          <w:rFonts w:ascii="Arial" w:hAnsi="Arial" w:cs="Arial"/>
          <w:color w:val="000000" w:themeColor="text1"/>
          <w:sz w:val="24"/>
          <w:szCs w:val="24"/>
        </w:rPr>
        <w:t>898</w:t>
      </w:r>
      <w:r w:rsidR="008710C8" w:rsidRPr="00AE49ED">
        <w:rPr>
          <w:rFonts w:ascii="Arial" w:hAnsi="Arial" w:cs="Arial"/>
          <w:color w:val="000000" w:themeColor="text1"/>
          <w:sz w:val="24"/>
          <w:szCs w:val="24"/>
        </w:rPr>
        <w:t xml:space="preserve"> 25 inch </w:t>
      </w:r>
      <w:r w:rsidR="008710C8">
        <w:rPr>
          <w:rFonts w:ascii="Arial" w:hAnsi="Arial" w:cs="Arial"/>
          <w:sz w:val="24"/>
          <w:szCs w:val="24"/>
        </w:rPr>
        <w:t xml:space="preserve">to the mile </w:t>
      </w:r>
      <w:r w:rsidR="00A42391">
        <w:rPr>
          <w:rFonts w:ascii="Arial" w:hAnsi="Arial" w:cs="Arial"/>
          <w:sz w:val="24"/>
          <w:szCs w:val="24"/>
        </w:rPr>
        <w:t>Ordnance Survey (OS) map</w:t>
      </w:r>
      <w:r w:rsidR="00B66E92">
        <w:rPr>
          <w:rFonts w:ascii="Arial" w:hAnsi="Arial" w:cs="Arial"/>
          <w:sz w:val="24"/>
          <w:szCs w:val="24"/>
        </w:rPr>
        <w:t>s</w:t>
      </w:r>
      <w:r w:rsidR="00A42391">
        <w:rPr>
          <w:rFonts w:ascii="Arial" w:hAnsi="Arial" w:cs="Arial"/>
          <w:sz w:val="24"/>
          <w:szCs w:val="24"/>
        </w:rPr>
        <w:t xml:space="preserve"> </w:t>
      </w:r>
      <w:r w:rsidR="00270014">
        <w:rPr>
          <w:rFonts w:ascii="Arial" w:hAnsi="Arial" w:cs="Arial"/>
          <w:sz w:val="24"/>
          <w:szCs w:val="24"/>
        </w:rPr>
        <w:t xml:space="preserve">with </w:t>
      </w:r>
      <w:r w:rsidR="0098482B">
        <w:rPr>
          <w:rFonts w:ascii="Arial" w:hAnsi="Arial" w:cs="Arial"/>
          <w:sz w:val="24"/>
          <w:szCs w:val="24"/>
        </w:rPr>
        <w:t xml:space="preserve">double </w:t>
      </w:r>
      <w:r w:rsidR="00270014">
        <w:rPr>
          <w:rFonts w:ascii="Arial" w:hAnsi="Arial" w:cs="Arial"/>
          <w:sz w:val="24"/>
          <w:szCs w:val="24"/>
        </w:rPr>
        <w:t xml:space="preserve">solid </w:t>
      </w:r>
      <w:r w:rsidR="00580FA0">
        <w:rPr>
          <w:rFonts w:ascii="Arial" w:hAnsi="Arial" w:cs="Arial"/>
          <w:sz w:val="24"/>
          <w:szCs w:val="24"/>
        </w:rPr>
        <w:t>edges</w:t>
      </w:r>
      <w:r w:rsidR="00270014">
        <w:rPr>
          <w:rFonts w:ascii="Arial" w:hAnsi="Arial" w:cs="Arial"/>
          <w:sz w:val="24"/>
          <w:szCs w:val="24"/>
        </w:rPr>
        <w:t xml:space="preserve">. </w:t>
      </w:r>
      <w:r w:rsidR="00FC719A">
        <w:rPr>
          <w:rFonts w:ascii="Arial" w:hAnsi="Arial" w:cs="Arial"/>
          <w:sz w:val="24"/>
          <w:szCs w:val="24"/>
        </w:rPr>
        <w:t>Breamfield Lane, St Helens Lan</w:t>
      </w:r>
      <w:r w:rsidR="003D189B">
        <w:rPr>
          <w:rFonts w:ascii="Arial" w:hAnsi="Arial" w:cs="Arial"/>
          <w:sz w:val="24"/>
          <w:szCs w:val="24"/>
        </w:rPr>
        <w:t>e</w:t>
      </w:r>
      <w:r w:rsidR="00FC719A">
        <w:rPr>
          <w:rFonts w:ascii="Arial" w:hAnsi="Arial" w:cs="Arial"/>
          <w:sz w:val="24"/>
          <w:szCs w:val="24"/>
        </w:rPr>
        <w:t xml:space="preserve"> and </w:t>
      </w:r>
      <w:r w:rsidR="00867B17">
        <w:rPr>
          <w:rFonts w:ascii="Arial" w:hAnsi="Arial" w:cs="Arial"/>
          <w:sz w:val="24"/>
          <w:szCs w:val="24"/>
        </w:rPr>
        <w:t>RB</w:t>
      </w:r>
      <w:r w:rsidR="00FC719A">
        <w:rPr>
          <w:rFonts w:ascii="Arial" w:hAnsi="Arial" w:cs="Arial"/>
          <w:sz w:val="24"/>
          <w:szCs w:val="24"/>
        </w:rPr>
        <w:t>98 are shown in the same way.</w:t>
      </w:r>
    </w:p>
    <w:p w14:paraId="1C74DC2B" w14:textId="3EC09162" w:rsidR="0098482B" w:rsidRPr="00410421" w:rsidRDefault="002B3ACB" w:rsidP="00094759">
      <w:pPr>
        <w:pStyle w:val="Style1"/>
        <w:rPr>
          <w:rFonts w:ascii="Arial" w:hAnsi="Arial" w:cs="Arial"/>
          <w:color w:val="FF0000"/>
          <w:sz w:val="24"/>
          <w:szCs w:val="24"/>
        </w:rPr>
      </w:pPr>
      <w:r>
        <w:rPr>
          <w:rFonts w:ascii="Arial" w:hAnsi="Arial" w:cs="Arial"/>
          <w:sz w:val="24"/>
          <w:szCs w:val="24"/>
        </w:rPr>
        <w:t>T</w:t>
      </w:r>
      <w:r w:rsidR="003770E8">
        <w:rPr>
          <w:rFonts w:ascii="Arial" w:hAnsi="Arial" w:cs="Arial"/>
          <w:color w:val="000000" w:themeColor="text1"/>
          <w:sz w:val="24"/>
          <w:szCs w:val="24"/>
        </w:rPr>
        <w:t xml:space="preserve">he </w:t>
      </w:r>
      <w:r w:rsidR="0098482B">
        <w:rPr>
          <w:rFonts w:ascii="Arial" w:hAnsi="Arial" w:cs="Arial"/>
          <w:sz w:val="24"/>
          <w:szCs w:val="24"/>
        </w:rPr>
        <w:t xml:space="preserve">1947 </w:t>
      </w:r>
      <w:r w:rsidR="00337CBA">
        <w:rPr>
          <w:rFonts w:ascii="Arial" w:hAnsi="Arial" w:cs="Arial"/>
          <w:sz w:val="24"/>
          <w:szCs w:val="24"/>
        </w:rPr>
        <w:t>one inch to the mil</w:t>
      </w:r>
      <w:r w:rsidR="00AE022B">
        <w:rPr>
          <w:rFonts w:ascii="Arial" w:hAnsi="Arial" w:cs="Arial"/>
          <w:sz w:val="24"/>
          <w:szCs w:val="24"/>
        </w:rPr>
        <w:t>e</w:t>
      </w:r>
      <w:r w:rsidR="00337CBA">
        <w:rPr>
          <w:rFonts w:ascii="Arial" w:hAnsi="Arial" w:cs="Arial"/>
          <w:sz w:val="24"/>
          <w:szCs w:val="24"/>
        </w:rPr>
        <w:t xml:space="preserve"> OS map</w:t>
      </w:r>
      <w:r>
        <w:rPr>
          <w:rFonts w:ascii="Arial" w:hAnsi="Arial" w:cs="Arial"/>
          <w:sz w:val="24"/>
          <w:szCs w:val="24"/>
        </w:rPr>
        <w:t xml:space="preserve"> shows the Order route</w:t>
      </w:r>
      <w:r w:rsidR="00EC4DB9">
        <w:rPr>
          <w:rFonts w:ascii="Arial" w:hAnsi="Arial" w:cs="Arial"/>
          <w:sz w:val="24"/>
          <w:szCs w:val="24"/>
        </w:rPr>
        <w:t xml:space="preserve"> </w:t>
      </w:r>
      <w:r w:rsidR="00B93349">
        <w:rPr>
          <w:rFonts w:ascii="Arial" w:hAnsi="Arial" w:cs="Arial"/>
          <w:sz w:val="24"/>
          <w:szCs w:val="24"/>
        </w:rPr>
        <w:t>c</w:t>
      </w:r>
      <w:r w:rsidR="00EC4DB9">
        <w:rPr>
          <w:rFonts w:ascii="Arial" w:hAnsi="Arial" w:cs="Arial"/>
          <w:sz w:val="24"/>
          <w:szCs w:val="24"/>
        </w:rPr>
        <w:t>oloured brown with double solid edges</w:t>
      </w:r>
      <w:r>
        <w:rPr>
          <w:rFonts w:ascii="Arial" w:hAnsi="Arial" w:cs="Arial"/>
          <w:sz w:val="24"/>
          <w:szCs w:val="24"/>
        </w:rPr>
        <w:t>. T</w:t>
      </w:r>
      <w:r w:rsidR="00EC4DB9">
        <w:rPr>
          <w:rFonts w:ascii="Arial" w:hAnsi="Arial" w:cs="Arial"/>
          <w:sz w:val="24"/>
          <w:szCs w:val="24"/>
        </w:rPr>
        <w:t>he key indicates</w:t>
      </w:r>
      <w:r w:rsidR="00337CBA">
        <w:rPr>
          <w:rFonts w:ascii="Arial" w:hAnsi="Arial" w:cs="Arial"/>
          <w:sz w:val="24"/>
          <w:szCs w:val="24"/>
        </w:rPr>
        <w:t xml:space="preserve"> </w:t>
      </w:r>
      <w:r w:rsidR="00AE022B">
        <w:rPr>
          <w:rFonts w:ascii="Arial" w:hAnsi="Arial" w:cs="Arial"/>
          <w:sz w:val="24"/>
          <w:szCs w:val="24"/>
        </w:rPr>
        <w:t>it</w:t>
      </w:r>
      <w:r w:rsidR="00337CBA">
        <w:rPr>
          <w:rFonts w:ascii="Arial" w:hAnsi="Arial" w:cs="Arial"/>
          <w:sz w:val="24"/>
          <w:szCs w:val="24"/>
        </w:rPr>
        <w:t xml:space="preserve"> is </w:t>
      </w:r>
      <w:r w:rsidR="00AE022B">
        <w:rPr>
          <w:rFonts w:ascii="Arial" w:hAnsi="Arial" w:cs="Arial"/>
          <w:sz w:val="24"/>
          <w:szCs w:val="24"/>
        </w:rPr>
        <w:t>an ‘other motor road’</w:t>
      </w:r>
      <w:r w:rsidR="004316DC">
        <w:rPr>
          <w:rFonts w:ascii="Arial" w:hAnsi="Arial" w:cs="Arial"/>
          <w:sz w:val="24"/>
          <w:szCs w:val="24"/>
        </w:rPr>
        <w:t xml:space="preserve"> which is possibly narrow but good.</w:t>
      </w:r>
      <w:r w:rsidR="00E22DAD">
        <w:rPr>
          <w:rFonts w:ascii="Arial" w:hAnsi="Arial" w:cs="Arial"/>
          <w:sz w:val="24"/>
          <w:szCs w:val="24"/>
        </w:rPr>
        <w:t xml:space="preserve"> It is shown in the same way on the 1960 </w:t>
      </w:r>
      <w:r w:rsidR="00F747B3" w:rsidRPr="00F747B3">
        <w:rPr>
          <w:rFonts w:ascii="Arial" w:hAnsi="Arial" w:cs="Arial"/>
          <w:color w:val="000000" w:themeColor="text1"/>
          <w:sz w:val="24"/>
          <w:szCs w:val="24"/>
        </w:rPr>
        <w:t>map</w:t>
      </w:r>
      <w:r w:rsidR="002864BD" w:rsidRPr="00F747B3">
        <w:rPr>
          <w:rFonts w:ascii="Arial" w:hAnsi="Arial" w:cs="Arial"/>
          <w:color w:val="000000" w:themeColor="text1"/>
          <w:sz w:val="24"/>
          <w:szCs w:val="24"/>
        </w:rPr>
        <w:t xml:space="preserve"> but the</w:t>
      </w:r>
      <w:r w:rsidR="00F747B3" w:rsidRPr="00F747B3">
        <w:rPr>
          <w:rFonts w:ascii="Arial" w:hAnsi="Arial" w:cs="Arial"/>
          <w:color w:val="000000" w:themeColor="text1"/>
          <w:sz w:val="24"/>
          <w:szCs w:val="24"/>
        </w:rPr>
        <w:t xml:space="preserve"> key</w:t>
      </w:r>
      <w:r w:rsidR="002864BD" w:rsidRPr="00F747B3">
        <w:rPr>
          <w:rFonts w:ascii="Arial" w:hAnsi="Arial" w:cs="Arial"/>
          <w:color w:val="000000" w:themeColor="text1"/>
          <w:sz w:val="24"/>
          <w:szCs w:val="24"/>
        </w:rPr>
        <w:t xml:space="preserve"> for this edition </w:t>
      </w:r>
      <w:r w:rsidR="00AE022B" w:rsidRPr="00F747B3">
        <w:rPr>
          <w:rFonts w:ascii="Arial" w:hAnsi="Arial" w:cs="Arial"/>
          <w:color w:val="000000" w:themeColor="text1"/>
          <w:sz w:val="24"/>
          <w:szCs w:val="24"/>
        </w:rPr>
        <w:t xml:space="preserve">indicates a </w:t>
      </w:r>
      <w:r w:rsidR="0026029A" w:rsidRPr="00F747B3">
        <w:rPr>
          <w:rFonts w:ascii="Arial" w:hAnsi="Arial" w:cs="Arial"/>
          <w:color w:val="000000" w:themeColor="text1"/>
          <w:sz w:val="24"/>
          <w:szCs w:val="24"/>
        </w:rPr>
        <w:t>‘road under 14ft of metalling untarred’.</w:t>
      </w:r>
      <w:r w:rsidR="00AE022B" w:rsidRPr="00F747B3">
        <w:rPr>
          <w:rFonts w:ascii="Arial" w:hAnsi="Arial" w:cs="Arial"/>
          <w:color w:val="000000" w:themeColor="text1"/>
          <w:sz w:val="24"/>
          <w:szCs w:val="24"/>
        </w:rPr>
        <w:t xml:space="preserve"> </w:t>
      </w:r>
    </w:p>
    <w:p w14:paraId="19A6354E" w14:textId="60A186CA" w:rsidR="00795197" w:rsidRDefault="0050507D" w:rsidP="00094759">
      <w:pPr>
        <w:pStyle w:val="Style1"/>
        <w:rPr>
          <w:rFonts w:ascii="Arial" w:hAnsi="Arial" w:cs="Arial"/>
          <w:sz w:val="24"/>
          <w:szCs w:val="24"/>
        </w:rPr>
      </w:pPr>
      <w:r>
        <w:rPr>
          <w:rFonts w:ascii="Arial" w:hAnsi="Arial" w:cs="Arial"/>
          <w:sz w:val="24"/>
          <w:szCs w:val="24"/>
        </w:rPr>
        <w:t>The</w:t>
      </w:r>
      <w:r w:rsidR="00410421" w:rsidRPr="004F0826">
        <w:rPr>
          <w:rFonts w:ascii="Arial" w:hAnsi="Arial" w:cs="Arial"/>
          <w:sz w:val="24"/>
          <w:szCs w:val="24"/>
        </w:rPr>
        <w:t xml:space="preserve"> OS </w:t>
      </w:r>
      <w:r>
        <w:rPr>
          <w:rFonts w:ascii="Arial" w:hAnsi="Arial" w:cs="Arial"/>
          <w:sz w:val="24"/>
          <w:szCs w:val="24"/>
        </w:rPr>
        <w:t xml:space="preserve">and commercial </w:t>
      </w:r>
      <w:r w:rsidR="00410421" w:rsidRPr="004F0826">
        <w:rPr>
          <w:rFonts w:ascii="Arial" w:hAnsi="Arial" w:cs="Arial"/>
          <w:sz w:val="24"/>
          <w:szCs w:val="24"/>
        </w:rPr>
        <w:t xml:space="preserve">maps provide evidence of the physical existence of </w:t>
      </w:r>
      <w:r w:rsidR="002B3ACB">
        <w:rPr>
          <w:rFonts w:ascii="Arial" w:hAnsi="Arial" w:cs="Arial"/>
          <w:sz w:val="24"/>
          <w:szCs w:val="24"/>
        </w:rPr>
        <w:t xml:space="preserve">the </w:t>
      </w:r>
      <w:r w:rsidR="005136C0" w:rsidRPr="004F0826">
        <w:rPr>
          <w:rFonts w:ascii="Arial" w:hAnsi="Arial" w:cs="Arial"/>
          <w:sz w:val="24"/>
          <w:szCs w:val="24"/>
        </w:rPr>
        <w:t>Order route since 1835</w:t>
      </w:r>
      <w:r w:rsidR="00410421" w:rsidRPr="004F0826">
        <w:rPr>
          <w:rFonts w:ascii="Arial" w:hAnsi="Arial" w:cs="Arial"/>
          <w:sz w:val="24"/>
          <w:szCs w:val="24"/>
        </w:rPr>
        <w:t>. However, since the late 19</w:t>
      </w:r>
      <w:r w:rsidR="00410421" w:rsidRPr="004F0826">
        <w:rPr>
          <w:rFonts w:ascii="Arial" w:hAnsi="Arial" w:cs="Arial"/>
          <w:sz w:val="24"/>
          <w:szCs w:val="24"/>
          <w:vertAlign w:val="superscript"/>
        </w:rPr>
        <w:t>th</w:t>
      </w:r>
      <w:r w:rsidR="00410421" w:rsidRPr="004F0826">
        <w:rPr>
          <w:rFonts w:ascii="Arial" w:hAnsi="Arial" w:cs="Arial"/>
          <w:sz w:val="24"/>
          <w:szCs w:val="24"/>
        </w:rPr>
        <w:t xml:space="preserve"> Century, OS maps have carried a disclaimer that tracks and paths shown provide no evidence of the existence of public rights.</w:t>
      </w:r>
      <w:r w:rsidR="00DE4E18" w:rsidRPr="004F0826">
        <w:rPr>
          <w:rFonts w:ascii="Arial" w:hAnsi="Arial" w:cs="Arial"/>
          <w:sz w:val="24"/>
          <w:szCs w:val="24"/>
        </w:rPr>
        <w:t xml:space="preserve"> Sanderson’s map was produced for travellers and there would have been little point in showing a road if the public did not have a right to use it.</w:t>
      </w:r>
    </w:p>
    <w:p w14:paraId="11EFBF29" w14:textId="77777777" w:rsidR="004E6E58" w:rsidRPr="00FC1056" w:rsidRDefault="004E6E58" w:rsidP="00094759">
      <w:pPr>
        <w:pStyle w:val="Style1"/>
        <w:keepNext/>
        <w:numPr>
          <w:ilvl w:val="0"/>
          <w:numId w:val="0"/>
        </w:numPr>
        <w:rPr>
          <w:rFonts w:ascii="Arial" w:hAnsi="Arial" w:cs="Arial"/>
          <w:sz w:val="24"/>
          <w:szCs w:val="24"/>
        </w:rPr>
      </w:pPr>
      <w:r w:rsidRPr="00FC1056">
        <w:rPr>
          <w:rFonts w:ascii="Arial" w:hAnsi="Arial" w:cs="Arial"/>
          <w:i/>
          <w:iCs/>
          <w:sz w:val="24"/>
          <w:szCs w:val="24"/>
        </w:rPr>
        <w:t>Land Registry</w:t>
      </w:r>
      <w:r>
        <w:rPr>
          <w:rFonts w:ascii="Arial" w:hAnsi="Arial" w:cs="Arial"/>
          <w:i/>
          <w:iCs/>
          <w:sz w:val="24"/>
          <w:szCs w:val="24"/>
        </w:rPr>
        <w:t xml:space="preserve"> and Conveyancing</w:t>
      </w:r>
      <w:r w:rsidRPr="00FC1056">
        <w:rPr>
          <w:rFonts w:ascii="Arial" w:hAnsi="Arial" w:cs="Arial"/>
          <w:i/>
          <w:iCs/>
          <w:sz w:val="24"/>
          <w:szCs w:val="24"/>
        </w:rPr>
        <w:t xml:space="preserve"> Documents </w:t>
      </w:r>
    </w:p>
    <w:p w14:paraId="35854988" w14:textId="768582B7" w:rsidR="004E6E58" w:rsidRPr="00155374" w:rsidRDefault="00224C97" w:rsidP="00094759">
      <w:pPr>
        <w:pStyle w:val="Style1"/>
        <w:keepNext/>
        <w:rPr>
          <w:rFonts w:ascii="Arial" w:hAnsi="Arial" w:cs="Arial"/>
          <w:sz w:val="24"/>
          <w:szCs w:val="24"/>
        </w:rPr>
      </w:pPr>
      <w:r>
        <w:rPr>
          <w:rFonts w:ascii="Arial" w:hAnsi="Arial" w:cs="Arial"/>
          <w:color w:val="000000" w:themeColor="text1"/>
          <w:sz w:val="24"/>
          <w:szCs w:val="24"/>
        </w:rPr>
        <w:t>The Order r</w:t>
      </w:r>
      <w:r w:rsidR="004E6E58" w:rsidRPr="00F050A4">
        <w:rPr>
          <w:rFonts w:ascii="Arial" w:hAnsi="Arial" w:cs="Arial"/>
          <w:color w:val="000000" w:themeColor="text1"/>
          <w:sz w:val="24"/>
          <w:szCs w:val="24"/>
        </w:rPr>
        <w:t>oute is not registered with Land Registry</w:t>
      </w:r>
      <w:r w:rsidR="00FE3358">
        <w:rPr>
          <w:rFonts w:ascii="Arial" w:hAnsi="Arial" w:cs="Arial"/>
          <w:color w:val="000000" w:themeColor="text1"/>
          <w:sz w:val="24"/>
          <w:szCs w:val="24"/>
        </w:rPr>
        <w:t>,</w:t>
      </w:r>
      <w:r w:rsidR="004E6E58" w:rsidRPr="00F050A4">
        <w:rPr>
          <w:rFonts w:ascii="Arial" w:hAnsi="Arial" w:cs="Arial"/>
          <w:color w:val="000000" w:themeColor="text1"/>
          <w:sz w:val="24"/>
          <w:szCs w:val="24"/>
        </w:rPr>
        <w:t xml:space="preserve"> and</w:t>
      </w:r>
      <w:r w:rsidR="002C2BA8">
        <w:rPr>
          <w:rFonts w:ascii="Arial" w:hAnsi="Arial" w:cs="Arial"/>
          <w:color w:val="000000" w:themeColor="text1"/>
          <w:sz w:val="24"/>
          <w:szCs w:val="24"/>
        </w:rPr>
        <w:t xml:space="preserve"> I </w:t>
      </w:r>
      <w:r w:rsidR="00C22B03">
        <w:rPr>
          <w:rFonts w:ascii="Arial" w:hAnsi="Arial" w:cs="Arial"/>
          <w:color w:val="000000" w:themeColor="text1"/>
          <w:sz w:val="24"/>
          <w:szCs w:val="24"/>
        </w:rPr>
        <w:t>have been informed that the</w:t>
      </w:r>
      <w:r w:rsidR="004E6E58" w:rsidRPr="00F050A4">
        <w:rPr>
          <w:rFonts w:ascii="Arial" w:hAnsi="Arial" w:cs="Arial"/>
          <w:color w:val="000000" w:themeColor="text1"/>
          <w:sz w:val="24"/>
          <w:szCs w:val="24"/>
        </w:rPr>
        <w:t xml:space="preserve"> title deeds </w:t>
      </w:r>
      <w:r w:rsidR="00C22B03">
        <w:rPr>
          <w:rFonts w:ascii="Arial" w:hAnsi="Arial" w:cs="Arial"/>
          <w:color w:val="000000" w:themeColor="text1"/>
          <w:sz w:val="24"/>
          <w:szCs w:val="24"/>
        </w:rPr>
        <w:t xml:space="preserve">for the properties off it </w:t>
      </w:r>
      <w:r w:rsidR="004E6E58" w:rsidRPr="00F050A4">
        <w:rPr>
          <w:rFonts w:ascii="Arial" w:hAnsi="Arial" w:cs="Arial"/>
          <w:color w:val="000000" w:themeColor="text1"/>
          <w:sz w:val="24"/>
          <w:szCs w:val="24"/>
        </w:rPr>
        <w:t>do not include any rights of access</w:t>
      </w:r>
      <w:r w:rsidR="004E6E58" w:rsidRPr="00AC7A7C">
        <w:rPr>
          <w:rFonts w:ascii="Arial" w:hAnsi="Arial" w:cs="Arial"/>
          <w:color w:val="000000" w:themeColor="text1"/>
          <w:sz w:val="24"/>
          <w:szCs w:val="24"/>
        </w:rPr>
        <w:t xml:space="preserve">. Vehicular highways of ancient origin are often excluded from </w:t>
      </w:r>
      <w:r w:rsidR="00FE3358">
        <w:rPr>
          <w:rFonts w:ascii="Arial" w:hAnsi="Arial" w:cs="Arial"/>
          <w:color w:val="000000" w:themeColor="text1"/>
          <w:sz w:val="24"/>
          <w:szCs w:val="24"/>
        </w:rPr>
        <w:t xml:space="preserve">the </w:t>
      </w:r>
      <w:r w:rsidR="00741A95">
        <w:rPr>
          <w:rFonts w:ascii="Arial" w:hAnsi="Arial" w:cs="Arial"/>
          <w:color w:val="000000" w:themeColor="text1"/>
          <w:sz w:val="24"/>
          <w:szCs w:val="24"/>
        </w:rPr>
        <w:t>title deeds of the adjoining land and properties</w:t>
      </w:r>
      <w:r w:rsidR="004E6E58" w:rsidRPr="00AC7A7C">
        <w:rPr>
          <w:rFonts w:ascii="Arial" w:hAnsi="Arial" w:cs="Arial"/>
          <w:color w:val="000000" w:themeColor="text1"/>
          <w:sz w:val="24"/>
          <w:szCs w:val="24"/>
        </w:rPr>
        <w:t>. Breamfield Lan</w:t>
      </w:r>
      <w:r w:rsidR="004E6E58">
        <w:rPr>
          <w:rFonts w:ascii="Arial" w:hAnsi="Arial" w:cs="Arial"/>
          <w:color w:val="000000" w:themeColor="text1"/>
          <w:sz w:val="24"/>
          <w:szCs w:val="24"/>
        </w:rPr>
        <w:t>e</w:t>
      </w:r>
      <w:r w:rsidR="004E6E58" w:rsidRPr="00AC7A7C">
        <w:rPr>
          <w:rFonts w:ascii="Arial" w:hAnsi="Arial" w:cs="Arial"/>
          <w:color w:val="000000" w:themeColor="text1"/>
          <w:sz w:val="24"/>
          <w:szCs w:val="24"/>
        </w:rPr>
        <w:t>, St Helens Lane and RB98 are also excluded from the surrounding</w:t>
      </w:r>
      <w:r w:rsidR="00F7173F">
        <w:rPr>
          <w:rFonts w:ascii="Arial" w:hAnsi="Arial" w:cs="Arial"/>
          <w:color w:val="000000" w:themeColor="text1"/>
          <w:sz w:val="24"/>
          <w:szCs w:val="24"/>
        </w:rPr>
        <w:t xml:space="preserve"> land parcels</w:t>
      </w:r>
      <w:r w:rsidR="004E6E58" w:rsidRPr="00AC7A7C">
        <w:rPr>
          <w:rFonts w:ascii="Arial" w:hAnsi="Arial" w:cs="Arial"/>
          <w:color w:val="000000" w:themeColor="text1"/>
          <w:sz w:val="24"/>
          <w:szCs w:val="24"/>
        </w:rPr>
        <w:t>.</w:t>
      </w:r>
    </w:p>
    <w:p w14:paraId="5562C4BD" w14:textId="177A5003" w:rsidR="004E6E58" w:rsidRPr="00AE7021" w:rsidRDefault="00801958" w:rsidP="00094759">
      <w:pPr>
        <w:pStyle w:val="Style1"/>
        <w:rPr>
          <w:rFonts w:ascii="Arial" w:hAnsi="Arial" w:cs="Arial"/>
          <w:color w:val="auto"/>
          <w:sz w:val="24"/>
          <w:szCs w:val="24"/>
        </w:rPr>
      </w:pPr>
      <w:r>
        <w:rPr>
          <w:rFonts w:ascii="Arial" w:hAnsi="Arial" w:cs="Arial"/>
          <w:color w:val="auto"/>
          <w:sz w:val="24"/>
          <w:szCs w:val="24"/>
        </w:rPr>
        <w:t xml:space="preserve">I am advised </w:t>
      </w:r>
      <w:r w:rsidR="002161AE">
        <w:rPr>
          <w:rFonts w:ascii="Arial" w:hAnsi="Arial" w:cs="Arial"/>
          <w:color w:val="auto"/>
          <w:sz w:val="24"/>
          <w:szCs w:val="24"/>
        </w:rPr>
        <w:t xml:space="preserve">that </w:t>
      </w:r>
      <w:r>
        <w:rPr>
          <w:rFonts w:ascii="Arial" w:hAnsi="Arial" w:cs="Arial"/>
          <w:color w:val="auto"/>
          <w:sz w:val="24"/>
          <w:szCs w:val="24"/>
        </w:rPr>
        <w:t>the s</w:t>
      </w:r>
      <w:r w:rsidR="004E6E58" w:rsidRPr="00AE7021">
        <w:rPr>
          <w:rFonts w:ascii="Arial" w:hAnsi="Arial" w:cs="Arial"/>
          <w:color w:val="auto"/>
          <w:sz w:val="24"/>
          <w:szCs w:val="24"/>
        </w:rPr>
        <w:t>earch responses from Wirksworth Urban District Council and Derbyshire County Council</w:t>
      </w:r>
      <w:r w:rsidR="002161AE">
        <w:rPr>
          <w:rFonts w:ascii="Arial" w:hAnsi="Arial" w:cs="Arial"/>
          <w:color w:val="auto"/>
          <w:sz w:val="24"/>
          <w:szCs w:val="24"/>
        </w:rPr>
        <w:t>,</w:t>
      </w:r>
      <w:r w:rsidR="004E6E58" w:rsidRPr="00AE7021">
        <w:rPr>
          <w:rFonts w:ascii="Arial" w:hAnsi="Arial" w:cs="Arial"/>
          <w:color w:val="auto"/>
          <w:sz w:val="24"/>
          <w:szCs w:val="24"/>
        </w:rPr>
        <w:t xml:space="preserve"> pr</w:t>
      </w:r>
      <w:r w:rsidR="00EF1A91">
        <w:rPr>
          <w:rFonts w:ascii="Arial" w:hAnsi="Arial" w:cs="Arial"/>
          <w:color w:val="auto"/>
          <w:sz w:val="24"/>
          <w:szCs w:val="24"/>
        </w:rPr>
        <w:t>oduced</w:t>
      </w:r>
      <w:r w:rsidR="004E6E58" w:rsidRPr="00AE7021">
        <w:rPr>
          <w:rFonts w:ascii="Arial" w:hAnsi="Arial" w:cs="Arial"/>
          <w:color w:val="auto"/>
          <w:sz w:val="24"/>
          <w:szCs w:val="24"/>
        </w:rPr>
        <w:t xml:space="preserve"> when </w:t>
      </w:r>
      <w:r w:rsidR="00861A4D">
        <w:rPr>
          <w:rFonts w:ascii="Arial" w:hAnsi="Arial" w:cs="Arial"/>
          <w:color w:val="auto"/>
          <w:sz w:val="24"/>
          <w:szCs w:val="24"/>
        </w:rPr>
        <w:t>the abutting</w:t>
      </w:r>
      <w:r w:rsidR="006A7B19">
        <w:rPr>
          <w:rFonts w:ascii="Arial" w:hAnsi="Arial" w:cs="Arial"/>
          <w:color w:val="auto"/>
          <w:sz w:val="24"/>
          <w:szCs w:val="24"/>
        </w:rPr>
        <w:t xml:space="preserve"> </w:t>
      </w:r>
      <w:r w:rsidR="004E6E58" w:rsidRPr="00AE7021">
        <w:rPr>
          <w:rFonts w:ascii="Arial" w:hAnsi="Arial" w:cs="Arial"/>
          <w:color w:val="auto"/>
          <w:sz w:val="24"/>
          <w:szCs w:val="24"/>
        </w:rPr>
        <w:t>properties were purchased</w:t>
      </w:r>
      <w:r w:rsidR="002161AE">
        <w:rPr>
          <w:rFonts w:ascii="Arial" w:hAnsi="Arial" w:cs="Arial"/>
          <w:color w:val="auto"/>
          <w:sz w:val="24"/>
          <w:szCs w:val="24"/>
        </w:rPr>
        <w:t>,</w:t>
      </w:r>
      <w:r w:rsidR="004E6E58" w:rsidRPr="00AE7021">
        <w:rPr>
          <w:rFonts w:ascii="Arial" w:hAnsi="Arial" w:cs="Arial"/>
          <w:color w:val="auto"/>
          <w:sz w:val="24"/>
          <w:szCs w:val="24"/>
        </w:rPr>
        <w:t xml:space="preserve"> </w:t>
      </w:r>
      <w:r w:rsidR="001E1DE5">
        <w:rPr>
          <w:rFonts w:ascii="Arial" w:hAnsi="Arial" w:cs="Arial"/>
          <w:color w:val="auto"/>
          <w:sz w:val="24"/>
          <w:szCs w:val="24"/>
        </w:rPr>
        <w:t>do not indicate any</w:t>
      </w:r>
      <w:r w:rsidR="004E6E58" w:rsidRPr="00AE7021">
        <w:rPr>
          <w:rFonts w:ascii="Arial" w:hAnsi="Arial" w:cs="Arial"/>
          <w:color w:val="auto"/>
          <w:sz w:val="24"/>
          <w:szCs w:val="24"/>
        </w:rPr>
        <w:t xml:space="preserve"> </w:t>
      </w:r>
      <w:r w:rsidR="00FB48BB">
        <w:rPr>
          <w:rFonts w:ascii="Arial" w:hAnsi="Arial" w:cs="Arial"/>
          <w:color w:val="auto"/>
          <w:sz w:val="24"/>
          <w:szCs w:val="24"/>
        </w:rPr>
        <w:t>highways</w:t>
      </w:r>
      <w:r w:rsidR="003B5AFC">
        <w:rPr>
          <w:rFonts w:ascii="Arial" w:hAnsi="Arial" w:cs="Arial"/>
          <w:color w:val="auto"/>
          <w:sz w:val="24"/>
          <w:szCs w:val="24"/>
        </w:rPr>
        <w:t>,</w:t>
      </w:r>
      <w:r w:rsidR="00FB48BB">
        <w:rPr>
          <w:rFonts w:ascii="Arial" w:hAnsi="Arial" w:cs="Arial"/>
          <w:color w:val="auto"/>
          <w:sz w:val="24"/>
          <w:szCs w:val="24"/>
        </w:rPr>
        <w:t xml:space="preserve"> </w:t>
      </w:r>
      <w:r w:rsidR="004E6E58">
        <w:rPr>
          <w:rFonts w:ascii="Arial" w:hAnsi="Arial" w:cs="Arial"/>
          <w:color w:val="auto"/>
          <w:sz w:val="24"/>
          <w:szCs w:val="24"/>
        </w:rPr>
        <w:t>PROWs</w:t>
      </w:r>
      <w:r w:rsidR="003B5AFC">
        <w:rPr>
          <w:rFonts w:ascii="Arial" w:hAnsi="Arial" w:cs="Arial"/>
          <w:color w:val="auto"/>
          <w:sz w:val="24"/>
          <w:szCs w:val="24"/>
        </w:rPr>
        <w:t>, or maintenance responsibilities</w:t>
      </w:r>
      <w:r w:rsidR="004E6E58">
        <w:rPr>
          <w:rFonts w:ascii="Arial" w:hAnsi="Arial" w:cs="Arial"/>
          <w:color w:val="auto"/>
          <w:sz w:val="24"/>
          <w:szCs w:val="24"/>
        </w:rPr>
        <w:t xml:space="preserve"> </w:t>
      </w:r>
      <w:r w:rsidR="004E6E58" w:rsidRPr="00AE7021">
        <w:rPr>
          <w:rFonts w:ascii="Arial" w:hAnsi="Arial" w:cs="Arial"/>
          <w:color w:val="auto"/>
          <w:sz w:val="24"/>
          <w:szCs w:val="24"/>
        </w:rPr>
        <w:t>along the Order route.</w:t>
      </w:r>
      <w:r w:rsidR="00737697">
        <w:rPr>
          <w:rFonts w:ascii="Arial" w:hAnsi="Arial" w:cs="Arial"/>
          <w:color w:val="auto"/>
          <w:sz w:val="24"/>
          <w:szCs w:val="24"/>
        </w:rPr>
        <w:t xml:space="preserve"> </w:t>
      </w:r>
      <w:r w:rsidR="004E6E58">
        <w:rPr>
          <w:rFonts w:ascii="Arial" w:hAnsi="Arial" w:cs="Arial"/>
          <w:color w:val="auto"/>
          <w:sz w:val="24"/>
          <w:szCs w:val="24"/>
        </w:rPr>
        <w:t xml:space="preserve">The Definitive Map and Statement (DMS) </w:t>
      </w:r>
      <w:r w:rsidR="00A835CF">
        <w:rPr>
          <w:rFonts w:ascii="Arial" w:hAnsi="Arial" w:cs="Arial"/>
          <w:color w:val="auto"/>
          <w:sz w:val="24"/>
          <w:szCs w:val="24"/>
        </w:rPr>
        <w:t xml:space="preserve">and List of Streets </w:t>
      </w:r>
      <w:r w:rsidR="004E6E58">
        <w:rPr>
          <w:rFonts w:ascii="Arial" w:hAnsi="Arial" w:cs="Arial"/>
          <w:color w:val="auto"/>
          <w:sz w:val="24"/>
          <w:szCs w:val="24"/>
        </w:rPr>
        <w:t>would have been consulted as part of the search</w:t>
      </w:r>
      <w:r w:rsidR="006809AB">
        <w:rPr>
          <w:rFonts w:ascii="Arial" w:hAnsi="Arial" w:cs="Arial"/>
          <w:color w:val="auto"/>
          <w:sz w:val="24"/>
          <w:szCs w:val="24"/>
        </w:rPr>
        <w:t>. However, because</w:t>
      </w:r>
      <w:r w:rsidR="004E6E58">
        <w:rPr>
          <w:rFonts w:ascii="Arial" w:hAnsi="Arial" w:cs="Arial"/>
          <w:color w:val="auto"/>
          <w:sz w:val="24"/>
          <w:szCs w:val="24"/>
        </w:rPr>
        <w:t xml:space="preserve"> the Order route is not currently recorded</w:t>
      </w:r>
      <w:r w:rsidR="006809AB">
        <w:rPr>
          <w:rFonts w:ascii="Arial" w:hAnsi="Arial" w:cs="Arial"/>
          <w:color w:val="auto"/>
          <w:sz w:val="24"/>
          <w:szCs w:val="24"/>
        </w:rPr>
        <w:t>,</w:t>
      </w:r>
      <w:r w:rsidR="00A835CF">
        <w:rPr>
          <w:rFonts w:ascii="Arial" w:hAnsi="Arial" w:cs="Arial"/>
          <w:color w:val="auto"/>
          <w:sz w:val="24"/>
          <w:szCs w:val="24"/>
        </w:rPr>
        <w:t xml:space="preserve"> </w:t>
      </w:r>
      <w:r w:rsidR="006809AB">
        <w:rPr>
          <w:rFonts w:ascii="Arial" w:hAnsi="Arial" w:cs="Arial"/>
          <w:color w:val="auto"/>
          <w:sz w:val="24"/>
          <w:szCs w:val="24"/>
        </w:rPr>
        <w:t xml:space="preserve">no </w:t>
      </w:r>
      <w:r w:rsidR="00A835CF">
        <w:rPr>
          <w:rFonts w:ascii="Arial" w:hAnsi="Arial" w:cs="Arial"/>
          <w:color w:val="auto"/>
          <w:sz w:val="24"/>
          <w:szCs w:val="24"/>
        </w:rPr>
        <w:t>highway</w:t>
      </w:r>
      <w:r w:rsidR="006809AB">
        <w:rPr>
          <w:rFonts w:ascii="Arial" w:hAnsi="Arial" w:cs="Arial"/>
          <w:color w:val="auto"/>
          <w:sz w:val="24"/>
          <w:szCs w:val="24"/>
        </w:rPr>
        <w:t xml:space="preserve"> rights or</w:t>
      </w:r>
      <w:r w:rsidR="00A835CF">
        <w:rPr>
          <w:rFonts w:ascii="Arial" w:hAnsi="Arial" w:cs="Arial"/>
          <w:color w:val="auto"/>
          <w:sz w:val="24"/>
          <w:szCs w:val="24"/>
        </w:rPr>
        <w:t xml:space="preserve"> maintenance responsibilities would</w:t>
      </w:r>
      <w:r w:rsidR="004E6E58">
        <w:rPr>
          <w:rFonts w:ascii="Arial" w:hAnsi="Arial" w:cs="Arial"/>
          <w:color w:val="auto"/>
          <w:sz w:val="24"/>
          <w:szCs w:val="24"/>
        </w:rPr>
        <w:t xml:space="preserve"> have been identified. Furthermore, the DMS is a minimum record of PROWs and does not preclude the existence of unrecorded rights</w:t>
      </w:r>
      <w:r w:rsidR="007D71AB">
        <w:rPr>
          <w:rFonts w:ascii="Arial" w:hAnsi="Arial" w:cs="Arial"/>
          <w:color w:val="auto"/>
          <w:sz w:val="24"/>
          <w:szCs w:val="24"/>
        </w:rPr>
        <w:t xml:space="preserve">. </w:t>
      </w:r>
    </w:p>
    <w:p w14:paraId="651FD9B4" w14:textId="512A0D61" w:rsidR="004E6E58" w:rsidRPr="00224C97" w:rsidRDefault="004E6E58" w:rsidP="00094759">
      <w:pPr>
        <w:pStyle w:val="Style1"/>
        <w:rPr>
          <w:rFonts w:ascii="Arial" w:hAnsi="Arial" w:cs="Arial"/>
          <w:sz w:val="24"/>
          <w:szCs w:val="24"/>
        </w:rPr>
      </w:pPr>
      <w:r w:rsidRPr="003A30AB">
        <w:rPr>
          <w:rFonts w:ascii="Arial" w:hAnsi="Arial" w:cs="Arial"/>
          <w:color w:val="auto"/>
          <w:sz w:val="24"/>
          <w:szCs w:val="24"/>
        </w:rPr>
        <w:t xml:space="preserve">Previous owners </w:t>
      </w:r>
      <w:r w:rsidR="00226B0D">
        <w:rPr>
          <w:rFonts w:ascii="Arial" w:hAnsi="Arial" w:cs="Arial"/>
          <w:color w:val="auto"/>
          <w:sz w:val="24"/>
          <w:szCs w:val="24"/>
        </w:rPr>
        <w:t xml:space="preserve">provided </w:t>
      </w:r>
      <w:r w:rsidRPr="003A30AB">
        <w:rPr>
          <w:rFonts w:ascii="Arial" w:hAnsi="Arial" w:cs="Arial"/>
          <w:color w:val="auto"/>
          <w:sz w:val="24"/>
          <w:szCs w:val="24"/>
        </w:rPr>
        <w:t xml:space="preserve">statutory declarations to </w:t>
      </w:r>
      <w:r w:rsidR="00226B0D">
        <w:rPr>
          <w:rFonts w:ascii="Arial" w:hAnsi="Arial" w:cs="Arial"/>
          <w:color w:val="auto"/>
          <w:sz w:val="24"/>
          <w:szCs w:val="24"/>
        </w:rPr>
        <w:t xml:space="preserve">confirm </w:t>
      </w:r>
      <w:r w:rsidRPr="003A30AB">
        <w:rPr>
          <w:rFonts w:ascii="Arial" w:hAnsi="Arial" w:cs="Arial"/>
          <w:color w:val="auto"/>
          <w:sz w:val="24"/>
          <w:szCs w:val="24"/>
        </w:rPr>
        <w:t>the track had always been used to access the</w:t>
      </w:r>
      <w:r w:rsidR="006E09A6">
        <w:rPr>
          <w:rFonts w:ascii="Arial" w:hAnsi="Arial" w:cs="Arial"/>
          <w:color w:val="auto"/>
          <w:sz w:val="24"/>
          <w:szCs w:val="24"/>
        </w:rPr>
        <w:t>ir</w:t>
      </w:r>
      <w:r w:rsidRPr="003A30AB">
        <w:rPr>
          <w:rFonts w:ascii="Arial" w:hAnsi="Arial" w:cs="Arial"/>
          <w:color w:val="auto"/>
          <w:sz w:val="24"/>
          <w:szCs w:val="24"/>
        </w:rPr>
        <w:t xml:space="preserve"> propert</w:t>
      </w:r>
      <w:r w:rsidR="006E09A6">
        <w:rPr>
          <w:rFonts w:ascii="Arial" w:hAnsi="Arial" w:cs="Arial"/>
          <w:color w:val="auto"/>
          <w:sz w:val="24"/>
          <w:szCs w:val="24"/>
        </w:rPr>
        <w:t>ies</w:t>
      </w:r>
      <w:r w:rsidRPr="003A30AB">
        <w:rPr>
          <w:rFonts w:ascii="Arial" w:hAnsi="Arial" w:cs="Arial"/>
          <w:color w:val="auto"/>
          <w:sz w:val="24"/>
          <w:szCs w:val="24"/>
        </w:rPr>
        <w:t xml:space="preserve"> </w:t>
      </w:r>
      <w:r w:rsidR="006E09A6">
        <w:rPr>
          <w:rFonts w:ascii="Arial" w:hAnsi="Arial" w:cs="Arial"/>
          <w:color w:val="auto"/>
          <w:sz w:val="24"/>
          <w:szCs w:val="24"/>
        </w:rPr>
        <w:t>when selling them</w:t>
      </w:r>
      <w:r w:rsidRPr="003A30AB">
        <w:rPr>
          <w:rFonts w:ascii="Arial" w:hAnsi="Arial" w:cs="Arial"/>
          <w:color w:val="auto"/>
          <w:sz w:val="24"/>
          <w:szCs w:val="24"/>
        </w:rPr>
        <w:t xml:space="preserve">. If the Order route had </w:t>
      </w:r>
      <w:r w:rsidRPr="003A30AB">
        <w:rPr>
          <w:rFonts w:ascii="Arial" w:hAnsi="Arial" w:cs="Arial"/>
          <w:color w:val="auto"/>
          <w:sz w:val="24"/>
          <w:szCs w:val="24"/>
        </w:rPr>
        <w:lastRenderedPageBreak/>
        <w:t xml:space="preserve">been a public road or </w:t>
      </w:r>
      <w:r w:rsidR="002900A4" w:rsidRPr="003A30AB">
        <w:rPr>
          <w:rFonts w:ascii="Arial" w:hAnsi="Arial" w:cs="Arial"/>
          <w:color w:val="auto"/>
          <w:sz w:val="24"/>
          <w:szCs w:val="24"/>
        </w:rPr>
        <w:t>PROW,</w:t>
      </w:r>
      <w:r w:rsidRPr="003A30AB">
        <w:rPr>
          <w:rFonts w:ascii="Arial" w:hAnsi="Arial" w:cs="Arial"/>
          <w:color w:val="auto"/>
          <w:sz w:val="24"/>
          <w:szCs w:val="24"/>
        </w:rPr>
        <w:t xml:space="preserve"> the </w:t>
      </w:r>
      <w:r w:rsidR="001A5D6C">
        <w:rPr>
          <w:rFonts w:ascii="Arial" w:hAnsi="Arial" w:cs="Arial"/>
          <w:color w:val="auto"/>
          <w:sz w:val="24"/>
          <w:szCs w:val="24"/>
        </w:rPr>
        <w:t>current owners</w:t>
      </w:r>
      <w:r w:rsidRPr="003A30AB">
        <w:rPr>
          <w:rFonts w:ascii="Arial" w:hAnsi="Arial" w:cs="Arial"/>
          <w:color w:val="auto"/>
          <w:sz w:val="24"/>
          <w:szCs w:val="24"/>
        </w:rPr>
        <w:t xml:space="preserve"> consider these would not have been necessary. </w:t>
      </w:r>
      <w:r w:rsidR="001A5D6C">
        <w:rPr>
          <w:rFonts w:ascii="Arial" w:hAnsi="Arial" w:cs="Arial"/>
          <w:color w:val="auto"/>
          <w:sz w:val="24"/>
          <w:szCs w:val="24"/>
        </w:rPr>
        <w:t>However, t</w:t>
      </w:r>
      <w:r w:rsidRPr="003A30AB">
        <w:rPr>
          <w:rFonts w:ascii="Arial" w:hAnsi="Arial" w:cs="Arial"/>
          <w:color w:val="auto"/>
          <w:sz w:val="24"/>
          <w:szCs w:val="24"/>
        </w:rPr>
        <w:t>he statutory declarations relate to private not public rights. Reference to private rights is not evidence that public rights do not exist and does not preclude the existence of unrecorded rights</w:t>
      </w:r>
      <w:r w:rsidR="007D71AB" w:rsidRPr="003A30AB">
        <w:rPr>
          <w:rFonts w:ascii="Arial" w:hAnsi="Arial" w:cs="Arial"/>
          <w:color w:val="auto"/>
          <w:sz w:val="24"/>
          <w:szCs w:val="24"/>
        </w:rPr>
        <w:t xml:space="preserve">. </w:t>
      </w:r>
    </w:p>
    <w:p w14:paraId="251EB8A2" w14:textId="54BEF9DE" w:rsidR="001E5F5B" w:rsidRPr="001E5F5B" w:rsidRDefault="001E5F5B" w:rsidP="00094759">
      <w:pPr>
        <w:pStyle w:val="Style1"/>
        <w:keepNext/>
        <w:numPr>
          <w:ilvl w:val="0"/>
          <w:numId w:val="0"/>
        </w:numPr>
        <w:rPr>
          <w:rFonts w:ascii="Arial" w:hAnsi="Arial" w:cs="Arial"/>
          <w:i/>
          <w:iCs/>
          <w:sz w:val="24"/>
          <w:szCs w:val="24"/>
        </w:rPr>
      </w:pPr>
      <w:r>
        <w:rPr>
          <w:rFonts w:ascii="Arial" w:hAnsi="Arial" w:cs="Arial"/>
          <w:i/>
          <w:iCs/>
          <w:sz w:val="24"/>
          <w:szCs w:val="24"/>
        </w:rPr>
        <w:t>Width</w:t>
      </w:r>
    </w:p>
    <w:p w14:paraId="13524AAD" w14:textId="2ACEFC85" w:rsidR="00096AF3" w:rsidRDefault="00FA4748" w:rsidP="00094759">
      <w:pPr>
        <w:pStyle w:val="Style1"/>
        <w:keepNext/>
        <w:rPr>
          <w:rFonts w:ascii="Arial" w:hAnsi="Arial" w:cs="Arial"/>
          <w:sz w:val="24"/>
          <w:szCs w:val="24"/>
        </w:rPr>
      </w:pPr>
      <w:r>
        <w:rPr>
          <w:rFonts w:ascii="Arial" w:hAnsi="Arial" w:cs="Arial"/>
          <w:sz w:val="24"/>
          <w:szCs w:val="24"/>
        </w:rPr>
        <w:t xml:space="preserve">The Order </w:t>
      </w:r>
      <w:r w:rsidR="00A25967">
        <w:rPr>
          <w:rFonts w:ascii="Arial" w:hAnsi="Arial" w:cs="Arial"/>
          <w:sz w:val="24"/>
          <w:szCs w:val="24"/>
        </w:rPr>
        <w:t xml:space="preserve">describes the width as </w:t>
      </w:r>
      <w:r w:rsidR="000E24C9">
        <w:rPr>
          <w:rFonts w:ascii="Arial" w:hAnsi="Arial" w:cs="Arial"/>
          <w:sz w:val="24"/>
          <w:szCs w:val="24"/>
        </w:rPr>
        <w:t>v</w:t>
      </w:r>
      <w:r w:rsidR="007814EA">
        <w:rPr>
          <w:rFonts w:ascii="Arial" w:hAnsi="Arial" w:cs="Arial"/>
          <w:sz w:val="24"/>
          <w:szCs w:val="24"/>
        </w:rPr>
        <w:t>arying</w:t>
      </w:r>
      <w:r w:rsidR="00F61F83">
        <w:rPr>
          <w:rFonts w:ascii="Arial" w:hAnsi="Arial" w:cs="Arial"/>
          <w:sz w:val="24"/>
          <w:szCs w:val="24"/>
        </w:rPr>
        <w:t xml:space="preserve"> between 3.1</w:t>
      </w:r>
      <w:r w:rsidR="006D0486">
        <w:rPr>
          <w:rFonts w:ascii="Arial" w:hAnsi="Arial" w:cs="Arial"/>
          <w:sz w:val="24"/>
          <w:szCs w:val="24"/>
        </w:rPr>
        <w:t>m</w:t>
      </w:r>
      <w:r w:rsidR="00F61F83">
        <w:rPr>
          <w:rFonts w:ascii="Arial" w:hAnsi="Arial" w:cs="Arial"/>
          <w:sz w:val="24"/>
          <w:szCs w:val="24"/>
        </w:rPr>
        <w:t xml:space="preserve"> and 10</w:t>
      </w:r>
      <w:r w:rsidR="006D0486">
        <w:rPr>
          <w:rFonts w:ascii="Arial" w:hAnsi="Arial" w:cs="Arial"/>
          <w:sz w:val="24"/>
          <w:szCs w:val="24"/>
        </w:rPr>
        <w:t>.</w:t>
      </w:r>
      <w:r w:rsidR="00F61F83">
        <w:rPr>
          <w:rFonts w:ascii="Arial" w:hAnsi="Arial" w:cs="Arial"/>
          <w:sz w:val="24"/>
          <w:szCs w:val="24"/>
        </w:rPr>
        <w:t xml:space="preserve">6m as shown </w:t>
      </w:r>
      <w:r w:rsidR="007814EA">
        <w:rPr>
          <w:rFonts w:ascii="Arial" w:hAnsi="Arial" w:cs="Arial"/>
          <w:sz w:val="24"/>
          <w:szCs w:val="24"/>
        </w:rPr>
        <w:t>by</w:t>
      </w:r>
      <w:r w:rsidR="00ED6FC4">
        <w:rPr>
          <w:rFonts w:ascii="Arial" w:hAnsi="Arial" w:cs="Arial"/>
          <w:sz w:val="24"/>
          <w:szCs w:val="24"/>
        </w:rPr>
        <w:t xml:space="preserve"> continuou</w:t>
      </w:r>
      <w:r w:rsidR="00E37293">
        <w:rPr>
          <w:rFonts w:ascii="Arial" w:hAnsi="Arial" w:cs="Arial"/>
          <w:sz w:val="24"/>
          <w:szCs w:val="24"/>
        </w:rPr>
        <w:t>s</w:t>
      </w:r>
      <w:r w:rsidR="0088779B">
        <w:rPr>
          <w:rFonts w:ascii="Arial" w:hAnsi="Arial" w:cs="Arial"/>
          <w:sz w:val="24"/>
          <w:szCs w:val="24"/>
        </w:rPr>
        <w:t xml:space="preserve"> bold lines on </w:t>
      </w:r>
      <w:r w:rsidR="00F61F83">
        <w:rPr>
          <w:rFonts w:ascii="Arial" w:hAnsi="Arial" w:cs="Arial"/>
          <w:sz w:val="24"/>
          <w:szCs w:val="24"/>
        </w:rPr>
        <w:t xml:space="preserve">the </w:t>
      </w:r>
      <w:r w:rsidR="00E37293">
        <w:rPr>
          <w:rFonts w:ascii="Arial" w:hAnsi="Arial" w:cs="Arial"/>
          <w:sz w:val="24"/>
          <w:szCs w:val="24"/>
        </w:rPr>
        <w:t xml:space="preserve">Second Edition </w:t>
      </w:r>
      <w:r w:rsidR="00A56CA4">
        <w:rPr>
          <w:rFonts w:ascii="Arial" w:hAnsi="Arial" w:cs="Arial"/>
          <w:sz w:val="24"/>
          <w:szCs w:val="24"/>
        </w:rPr>
        <w:t>1:2500 OS map</w:t>
      </w:r>
      <w:r w:rsidR="00E37293">
        <w:rPr>
          <w:rFonts w:ascii="Arial" w:hAnsi="Arial" w:cs="Arial"/>
          <w:sz w:val="24"/>
          <w:szCs w:val="24"/>
        </w:rPr>
        <w:t xml:space="preserve"> 1898</w:t>
      </w:r>
      <w:r w:rsidR="00A56CA4">
        <w:rPr>
          <w:rFonts w:ascii="Arial" w:hAnsi="Arial" w:cs="Arial"/>
          <w:sz w:val="24"/>
          <w:szCs w:val="24"/>
        </w:rPr>
        <w:t xml:space="preserve">. </w:t>
      </w:r>
      <w:r w:rsidR="008458ED">
        <w:rPr>
          <w:rFonts w:ascii="Arial" w:hAnsi="Arial" w:cs="Arial"/>
          <w:sz w:val="24"/>
          <w:szCs w:val="24"/>
        </w:rPr>
        <w:t xml:space="preserve">Section 8 of the </w:t>
      </w:r>
      <w:r w:rsidR="006B050E">
        <w:rPr>
          <w:rFonts w:ascii="Arial" w:hAnsi="Arial" w:cs="Arial"/>
          <w:sz w:val="24"/>
          <w:szCs w:val="24"/>
        </w:rPr>
        <w:t>1</w:t>
      </w:r>
      <w:r w:rsidR="008458ED">
        <w:rPr>
          <w:rFonts w:ascii="Arial" w:hAnsi="Arial" w:cs="Arial"/>
          <w:sz w:val="24"/>
          <w:szCs w:val="24"/>
        </w:rPr>
        <w:t>801</w:t>
      </w:r>
      <w:r w:rsidR="006B050E">
        <w:rPr>
          <w:rFonts w:ascii="Arial" w:hAnsi="Arial" w:cs="Arial"/>
          <w:sz w:val="24"/>
          <w:szCs w:val="24"/>
        </w:rPr>
        <w:t xml:space="preserve"> Act</w:t>
      </w:r>
      <w:r w:rsidR="00346E06">
        <w:rPr>
          <w:rFonts w:ascii="Arial" w:hAnsi="Arial" w:cs="Arial"/>
          <w:sz w:val="24"/>
          <w:szCs w:val="24"/>
        </w:rPr>
        <w:t xml:space="preserve"> specified that public carriage roads must have a minimum width </w:t>
      </w:r>
      <w:r w:rsidR="00346E06" w:rsidRPr="006471C0">
        <w:rPr>
          <w:rFonts w:ascii="Arial" w:hAnsi="Arial" w:cs="Arial"/>
          <w:color w:val="auto"/>
          <w:sz w:val="24"/>
          <w:szCs w:val="24"/>
        </w:rPr>
        <w:t>of 30</w:t>
      </w:r>
      <w:r w:rsidR="00515B4E">
        <w:rPr>
          <w:rFonts w:ascii="Arial" w:hAnsi="Arial" w:cs="Arial"/>
          <w:color w:val="auto"/>
          <w:sz w:val="24"/>
          <w:szCs w:val="24"/>
        </w:rPr>
        <w:t xml:space="preserve">ft </w:t>
      </w:r>
      <w:r w:rsidR="00346E06">
        <w:rPr>
          <w:rFonts w:ascii="Arial" w:hAnsi="Arial" w:cs="Arial"/>
          <w:sz w:val="24"/>
          <w:szCs w:val="24"/>
        </w:rPr>
        <w:t>(9.1</w:t>
      </w:r>
      <w:r w:rsidR="00515B4E">
        <w:rPr>
          <w:rFonts w:ascii="Arial" w:hAnsi="Arial" w:cs="Arial"/>
          <w:sz w:val="24"/>
          <w:szCs w:val="24"/>
        </w:rPr>
        <w:t>m</w:t>
      </w:r>
      <w:r w:rsidR="00346E06">
        <w:rPr>
          <w:rFonts w:ascii="Arial" w:hAnsi="Arial" w:cs="Arial"/>
          <w:sz w:val="24"/>
          <w:szCs w:val="24"/>
        </w:rPr>
        <w:t>)</w:t>
      </w:r>
      <w:r w:rsidR="004F6B49">
        <w:rPr>
          <w:rFonts w:ascii="Arial" w:hAnsi="Arial" w:cs="Arial"/>
          <w:sz w:val="24"/>
          <w:szCs w:val="24"/>
        </w:rPr>
        <w:t xml:space="preserve"> </w:t>
      </w:r>
      <w:r w:rsidR="00A25967">
        <w:rPr>
          <w:rFonts w:ascii="Arial" w:hAnsi="Arial" w:cs="Arial"/>
          <w:sz w:val="24"/>
          <w:szCs w:val="24"/>
        </w:rPr>
        <w:t xml:space="preserve">which </w:t>
      </w:r>
      <w:r w:rsidR="004F6B49">
        <w:rPr>
          <w:rFonts w:ascii="Arial" w:hAnsi="Arial" w:cs="Arial"/>
          <w:sz w:val="24"/>
          <w:szCs w:val="24"/>
        </w:rPr>
        <w:t>is wider than most of the</w:t>
      </w:r>
      <w:r w:rsidR="00096CA7">
        <w:rPr>
          <w:rFonts w:ascii="Arial" w:hAnsi="Arial" w:cs="Arial"/>
          <w:sz w:val="24"/>
          <w:szCs w:val="24"/>
        </w:rPr>
        <w:t xml:space="preserve"> width of the</w:t>
      </w:r>
      <w:r w:rsidR="004F6B49">
        <w:rPr>
          <w:rFonts w:ascii="Arial" w:hAnsi="Arial" w:cs="Arial"/>
          <w:sz w:val="24"/>
          <w:szCs w:val="24"/>
        </w:rPr>
        <w:t xml:space="preserve"> Order</w:t>
      </w:r>
      <w:r w:rsidR="00096CA7">
        <w:rPr>
          <w:rFonts w:ascii="Arial" w:hAnsi="Arial" w:cs="Arial"/>
          <w:sz w:val="24"/>
          <w:szCs w:val="24"/>
        </w:rPr>
        <w:t xml:space="preserve"> route</w:t>
      </w:r>
      <w:r w:rsidR="00346E06">
        <w:rPr>
          <w:rFonts w:ascii="Arial" w:hAnsi="Arial" w:cs="Arial"/>
          <w:sz w:val="24"/>
          <w:szCs w:val="24"/>
        </w:rPr>
        <w:t xml:space="preserve">. </w:t>
      </w:r>
    </w:p>
    <w:p w14:paraId="5063F27E" w14:textId="1384D593" w:rsidR="001E5F5B" w:rsidRDefault="0093307B" w:rsidP="00094759">
      <w:pPr>
        <w:pStyle w:val="Style1"/>
        <w:rPr>
          <w:rFonts w:ascii="Arial" w:hAnsi="Arial" w:cs="Arial"/>
          <w:sz w:val="24"/>
          <w:szCs w:val="24"/>
        </w:rPr>
      </w:pPr>
      <w:r>
        <w:rPr>
          <w:rFonts w:ascii="Arial" w:hAnsi="Arial" w:cs="Arial"/>
          <w:sz w:val="24"/>
          <w:szCs w:val="24"/>
        </w:rPr>
        <w:t xml:space="preserve">None of the documents before me </w:t>
      </w:r>
      <w:r w:rsidR="00DE1DCF">
        <w:rPr>
          <w:rFonts w:ascii="Arial" w:hAnsi="Arial" w:cs="Arial"/>
          <w:sz w:val="24"/>
          <w:szCs w:val="24"/>
        </w:rPr>
        <w:t xml:space="preserve">specify </w:t>
      </w:r>
      <w:r w:rsidR="00BD267A">
        <w:rPr>
          <w:rFonts w:ascii="Arial" w:hAnsi="Arial" w:cs="Arial"/>
          <w:sz w:val="24"/>
          <w:szCs w:val="24"/>
        </w:rPr>
        <w:t>the</w:t>
      </w:r>
      <w:r w:rsidR="00DE1DCF">
        <w:rPr>
          <w:rFonts w:ascii="Arial" w:hAnsi="Arial" w:cs="Arial"/>
          <w:sz w:val="24"/>
          <w:szCs w:val="24"/>
        </w:rPr>
        <w:t xml:space="preserve"> width </w:t>
      </w:r>
      <w:r w:rsidR="00BD267A">
        <w:rPr>
          <w:rFonts w:ascii="Arial" w:hAnsi="Arial" w:cs="Arial"/>
          <w:sz w:val="24"/>
          <w:szCs w:val="24"/>
        </w:rPr>
        <w:t xml:space="preserve">of </w:t>
      </w:r>
      <w:r w:rsidR="00DE1DCF">
        <w:rPr>
          <w:rFonts w:ascii="Arial" w:hAnsi="Arial" w:cs="Arial"/>
          <w:sz w:val="24"/>
          <w:szCs w:val="24"/>
        </w:rPr>
        <w:t>the</w:t>
      </w:r>
      <w:r w:rsidR="00A71210">
        <w:rPr>
          <w:rFonts w:ascii="Arial" w:hAnsi="Arial" w:cs="Arial"/>
          <w:sz w:val="24"/>
          <w:szCs w:val="24"/>
        </w:rPr>
        <w:t xml:space="preserve"> Order route</w:t>
      </w:r>
      <w:r w:rsidR="0086215F">
        <w:rPr>
          <w:rFonts w:ascii="Arial" w:hAnsi="Arial" w:cs="Arial"/>
          <w:sz w:val="24"/>
          <w:szCs w:val="24"/>
        </w:rPr>
        <w:t>,</w:t>
      </w:r>
      <w:r w:rsidR="00D1705E">
        <w:rPr>
          <w:rFonts w:ascii="Arial" w:hAnsi="Arial" w:cs="Arial"/>
          <w:sz w:val="24"/>
          <w:szCs w:val="24"/>
        </w:rPr>
        <w:t xml:space="preserve"> </w:t>
      </w:r>
      <w:r w:rsidR="00DE1DCF">
        <w:rPr>
          <w:rFonts w:ascii="Arial" w:hAnsi="Arial" w:cs="Arial"/>
          <w:sz w:val="24"/>
          <w:szCs w:val="24"/>
        </w:rPr>
        <w:t xml:space="preserve">but the maps </w:t>
      </w:r>
      <w:r w:rsidR="00022FB4">
        <w:rPr>
          <w:rFonts w:ascii="Arial" w:hAnsi="Arial" w:cs="Arial"/>
          <w:sz w:val="24"/>
          <w:szCs w:val="24"/>
        </w:rPr>
        <w:t xml:space="preserve">all </w:t>
      </w:r>
      <w:r w:rsidR="00DE1DCF">
        <w:rPr>
          <w:rFonts w:ascii="Arial" w:hAnsi="Arial" w:cs="Arial"/>
          <w:sz w:val="24"/>
          <w:szCs w:val="24"/>
        </w:rPr>
        <w:t>show it as narrower than the roads at either end</w:t>
      </w:r>
      <w:r w:rsidR="0028370F">
        <w:rPr>
          <w:rFonts w:ascii="Arial" w:hAnsi="Arial" w:cs="Arial"/>
          <w:sz w:val="24"/>
          <w:szCs w:val="24"/>
        </w:rPr>
        <w:t xml:space="preserve">. </w:t>
      </w:r>
      <w:r w:rsidR="003324CD">
        <w:rPr>
          <w:rFonts w:ascii="Arial" w:hAnsi="Arial" w:cs="Arial"/>
          <w:sz w:val="24"/>
          <w:szCs w:val="24"/>
        </w:rPr>
        <w:t>The 1960 OS map indicate</w:t>
      </w:r>
      <w:r w:rsidR="0026496B">
        <w:rPr>
          <w:rFonts w:ascii="Arial" w:hAnsi="Arial" w:cs="Arial"/>
          <w:sz w:val="24"/>
          <w:szCs w:val="24"/>
        </w:rPr>
        <w:t>s</w:t>
      </w:r>
      <w:r w:rsidR="001F7356">
        <w:rPr>
          <w:rFonts w:ascii="Arial" w:hAnsi="Arial" w:cs="Arial"/>
          <w:sz w:val="24"/>
          <w:szCs w:val="24"/>
        </w:rPr>
        <w:t xml:space="preserve"> </w:t>
      </w:r>
      <w:r w:rsidR="003324CD">
        <w:rPr>
          <w:rFonts w:ascii="Arial" w:hAnsi="Arial" w:cs="Arial"/>
          <w:sz w:val="24"/>
          <w:szCs w:val="24"/>
        </w:rPr>
        <w:t>the Order route has a width of less than 14ft.</w:t>
      </w:r>
    </w:p>
    <w:p w14:paraId="51928561" w14:textId="4FC3CF28" w:rsidR="003324CD" w:rsidRDefault="00080790" w:rsidP="00094759">
      <w:pPr>
        <w:pStyle w:val="Style1"/>
        <w:rPr>
          <w:rFonts w:ascii="Arial" w:hAnsi="Arial" w:cs="Arial"/>
          <w:sz w:val="24"/>
          <w:szCs w:val="24"/>
        </w:rPr>
      </w:pPr>
      <w:r>
        <w:rPr>
          <w:rFonts w:ascii="Arial" w:hAnsi="Arial" w:cs="Arial"/>
          <w:sz w:val="24"/>
          <w:szCs w:val="24"/>
        </w:rPr>
        <w:t xml:space="preserve">The </w:t>
      </w:r>
      <w:r w:rsidR="000430A4">
        <w:rPr>
          <w:rFonts w:ascii="Arial" w:hAnsi="Arial" w:cs="Arial"/>
          <w:sz w:val="24"/>
          <w:szCs w:val="24"/>
        </w:rPr>
        <w:t>omission of numbers and T symbols f</w:t>
      </w:r>
      <w:r w:rsidR="00DA1480">
        <w:rPr>
          <w:rFonts w:ascii="Arial" w:hAnsi="Arial" w:cs="Arial"/>
          <w:sz w:val="24"/>
          <w:szCs w:val="24"/>
        </w:rPr>
        <w:t>rom some</w:t>
      </w:r>
      <w:r w:rsidR="00024EBD">
        <w:rPr>
          <w:rFonts w:ascii="Arial" w:hAnsi="Arial" w:cs="Arial"/>
          <w:sz w:val="24"/>
          <w:szCs w:val="24"/>
        </w:rPr>
        <w:t xml:space="preserve"> parcels and properties </w:t>
      </w:r>
      <w:r>
        <w:rPr>
          <w:rFonts w:ascii="Arial" w:hAnsi="Arial" w:cs="Arial"/>
          <w:sz w:val="24"/>
          <w:szCs w:val="24"/>
        </w:rPr>
        <w:t>at Breamfield</w:t>
      </w:r>
      <w:r w:rsidR="000430A4">
        <w:rPr>
          <w:rFonts w:ascii="Arial" w:hAnsi="Arial" w:cs="Arial"/>
          <w:sz w:val="24"/>
          <w:szCs w:val="24"/>
        </w:rPr>
        <w:t xml:space="preserve"> </w:t>
      </w:r>
      <w:r w:rsidR="00761B9E">
        <w:rPr>
          <w:rFonts w:ascii="Arial" w:hAnsi="Arial" w:cs="Arial"/>
          <w:sz w:val="24"/>
          <w:szCs w:val="24"/>
        </w:rPr>
        <w:t>suggests that the</w:t>
      </w:r>
      <w:r w:rsidR="00823F8C">
        <w:rPr>
          <w:rFonts w:ascii="Arial" w:hAnsi="Arial" w:cs="Arial"/>
          <w:sz w:val="24"/>
          <w:szCs w:val="24"/>
        </w:rPr>
        <w:t xml:space="preserve"> </w:t>
      </w:r>
      <w:r w:rsidR="001F37AC">
        <w:rPr>
          <w:rFonts w:ascii="Arial" w:hAnsi="Arial" w:cs="Arial"/>
          <w:sz w:val="24"/>
          <w:szCs w:val="24"/>
        </w:rPr>
        <w:t xml:space="preserve">Order route </w:t>
      </w:r>
      <w:r w:rsidR="00090FE0">
        <w:rPr>
          <w:rFonts w:ascii="Arial" w:hAnsi="Arial" w:cs="Arial"/>
          <w:sz w:val="24"/>
          <w:szCs w:val="24"/>
        </w:rPr>
        <w:t xml:space="preserve">may have </w:t>
      </w:r>
      <w:r w:rsidR="001F37AC">
        <w:rPr>
          <w:rFonts w:ascii="Arial" w:hAnsi="Arial" w:cs="Arial"/>
          <w:sz w:val="24"/>
          <w:szCs w:val="24"/>
        </w:rPr>
        <w:t>existe</w:t>
      </w:r>
      <w:r w:rsidR="000430A4">
        <w:rPr>
          <w:rFonts w:ascii="Arial" w:hAnsi="Arial" w:cs="Arial"/>
          <w:sz w:val="24"/>
          <w:szCs w:val="24"/>
        </w:rPr>
        <w:t>d</w:t>
      </w:r>
      <w:r w:rsidR="001F37AC">
        <w:rPr>
          <w:rFonts w:ascii="Arial" w:hAnsi="Arial" w:cs="Arial"/>
          <w:sz w:val="24"/>
          <w:szCs w:val="24"/>
        </w:rPr>
        <w:t xml:space="preserve"> before 1806</w:t>
      </w:r>
      <w:r w:rsidR="000E222D">
        <w:rPr>
          <w:rFonts w:ascii="Arial" w:hAnsi="Arial" w:cs="Arial"/>
          <w:sz w:val="24"/>
          <w:szCs w:val="24"/>
        </w:rPr>
        <w:t xml:space="preserve">. </w:t>
      </w:r>
      <w:r w:rsidR="00DA1480">
        <w:rPr>
          <w:rFonts w:ascii="Arial" w:hAnsi="Arial" w:cs="Arial"/>
          <w:sz w:val="24"/>
          <w:szCs w:val="24"/>
        </w:rPr>
        <w:t xml:space="preserve">One of the property owners has also stated the </w:t>
      </w:r>
      <w:r w:rsidR="008A7A49">
        <w:rPr>
          <w:rFonts w:ascii="Arial" w:hAnsi="Arial" w:cs="Arial"/>
          <w:sz w:val="24"/>
          <w:szCs w:val="24"/>
        </w:rPr>
        <w:t>houses</w:t>
      </w:r>
      <w:r w:rsidR="00DA1480">
        <w:rPr>
          <w:rFonts w:ascii="Arial" w:hAnsi="Arial" w:cs="Arial"/>
          <w:sz w:val="24"/>
          <w:szCs w:val="24"/>
        </w:rPr>
        <w:t xml:space="preserve"> and </w:t>
      </w:r>
      <w:r w:rsidR="008A7A49">
        <w:rPr>
          <w:rFonts w:ascii="Arial" w:hAnsi="Arial" w:cs="Arial"/>
          <w:sz w:val="24"/>
          <w:szCs w:val="24"/>
        </w:rPr>
        <w:t>access track</w:t>
      </w:r>
      <w:r w:rsidR="00DA1480">
        <w:rPr>
          <w:rFonts w:ascii="Arial" w:hAnsi="Arial" w:cs="Arial"/>
          <w:sz w:val="24"/>
          <w:szCs w:val="24"/>
        </w:rPr>
        <w:t xml:space="preserve"> </w:t>
      </w:r>
      <w:r w:rsidR="00FF63AF">
        <w:rPr>
          <w:rFonts w:ascii="Arial" w:hAnsi="Arial" w:cs="Arial"/>
          <w:sz w:val="24"/>
          <w:szCs w:val="24"/>
        </w:rPr>
        <w:t>existed before</w:t>
      </w:r>
      <w:r w:rsidR="00CB5B69">
        <w:rPr>
          <w:rFonts w:ascii="Arial" w:hAnsi="Arial" w:cs="Arial"/>
          <w:sz w:val="24"/>
          <w:szCs w:val="24"/>
        </w:rPr>
        <w:t xml:space="preserve"> it was set out in the</w:t>
      </w:r>
      <w:r w:rsidR="00DA1480">
        <w:rPr>
          <w:rFonts w:ascii="Arial" w:hAnsi="Arial" w:cs="Arial"/>
          <w:sz w:val="24"/>
          <w:szCs w:val="24"/>
        </w:rPr>
        <w:t xml:space="preserve"> Inclosure Award. </w:t>
      </w:r>
      <w:r w:rsidR="001E7D19">
        <w:rPr>
          <w:rFonts w:ascii="Arial" w:hAnsi="Arial" w:cs="Arial"/>
          <w:sz w:val="24"/>
          <w:szCs w:val="24"/>
        </w:rPr>
        <w:t>If this is the case, it suggests</w:t>
      </w:r>
      <w:r w:rsidR="000E222D">
        <w:rPr>
          <w:rFonts w:ascii="Arial" w:hAnsi="Arial" w:cs="Arial"/>
          <w:sz w:val="24"/>
          <w:szCs w:val="24"/>
        </w:rPr>
        <w:t xml:space="preserve"> the </w:t>
      </w:r>
      <w:r w:rsidR="008B64AF">
        <w:rPr>
          <w:rFonts w:ascii="Arial" w:hAnsi="Arial" w:cs="Arial"/>
          <w:sz w:val="24"/>
          <w:szCs w:val="24"/>
        </w:rPr>
        <w:t xml:space="preserve">Commissioners </w:t>
      </w:r>
      <w:r w:rsidR="00261ABB">
        <w:rPr>
          <w:rFonts w:ascii="Arial" w:hAnsi="Arial" w:cs="Arial"/>
          <w:sz w:val="24"/>
          <w:szCs w:val="24"/>
        </w:rPr>
        <w:t xml:space="preserve">may have </w:t>
      </w:r>
      <w:r w:rsidR="005A6030">
        <w:rPr>
          <w:rFonts w:ascii="Arial" w:hAnsi="Arial" w:cs="Arial"/>
          <w:sz w:val="24"/>
          <w:szCs w:val="24"/>
        </w:rPr>
        <w:t xml:space="preserve">awarded </w:t>
      </w:r>
      <w:r w:rsidR="00845B11">
        <w:rPr>
          <w:rFonts w:ascii="Arial" w:hAnsi="Arial" w:cs="Arial"/>
          <w:sz w:val="24"/>
          <w:szCs w:val="24"/>
        </w:rPr>
        <w:t xml:space="preserve">it </w:t>
      </w:r>
      <w:r w:rsidR="009B47B8">
        <w:rPr>
          <w:rFonts w:ascii="Arial" w:hAnsi="Arial" w:cs="Arial"/>
          <w:sz w:val="24"/>
          <w:szCs w:val="24"/>
        </w:rPr>
        <w:t xml:space="preserve">with the intention of it remaining </w:t>
      </w:r>
      <w:r w:rsidR="00E21D77">
        <w:rPr>
          <w:rFonts w:ascii="Arial" w:hAnsi="Arial" w:cs="Arial"/>
          <w:sz w:val="24"/>
          <w:szCs w:val="24"/>
        </w:rPr>
        <w:t>at</w:t>
      </w:r>
      <w:r w:rsidR="009B47B8">
        <w:rPr>
          <w:rFonts w:ascii="Arial" w:hAnsi="Arial" w:cs="Arial"/>
          <w:sz w:val="24"/>
          <w:szCs w:val="24"/>
        </w:rPr>
        <w:t xml:space="preserve"> its existing width</w:t>
      </w:r>
      <w:r w:rsidR="007D71AB">
        <w:rPr>
          <w:rFonts w:ascii="Arial" w:hAnsi="Arial" w:cs="Arial"/>
          <w:sz w:val="24"/>
          <w:szCs w:val="24"/>
        </w:rPr>
        <w:t>.</w:t>
      </w:r>
    </w:p>
    <w:p w14:paraId="4401E318" w14:textId="783BA189" w:rsidR="008A7C28" w:rsidRPr="008A7C28" w:rsidRDefault="00205FF7" w:rsidP="00094759">
      <w:pPr>
        <w:pStyle w:val="Style1"/>
        <w:rPr>
          <w:rFonts w:ascii="Arial" w:hAnsi="Arial" w:cs="Arial"/>
          <w:sz w:val="24"/>
          <w:szCs w:val="24"/>
        </w:rPr>
      </w:pPr>
      <w:r>
        <w:rPr>
          <w:rFonts w:ascii="Arial" w:hAnsi="Arial" w:cs="Arial"/>
          <w:sz w:val="24"/>
          <w:szCs w:val="24"/>
        </w:rPr>
        <w:t xml:space="preserve">The Order route is consistently shown on the </w:t>
      </w:r>
      <w:r w:rsidR="00143515">
        <w:rPr>
          <w:rFonts w:ascii="Arial" w:hAnsi="Arial" w:cs="Arial"/>
          <w:sz w:val="24"/>
          <w:szCs w:val="24"/>
        </w:rPr>
        <w:t xml:space="preserve">historical mapping as running between boundaries with some </w:t>
      </w:r>
      <w:r w:rsidR="009C7872">
        <w:rPr>
          <w:rFonts w:ascii="Arial" w:hAnsi="Arial" w:cs="Arial"/>
          <w:sz w:val="24"/>
          <w:szCs w:val="24"/>
        </w:rPr>
        <w:t>building</w:t>
      </w:r>
      <w:r w:rsidR="00143515">
        <w:rPr>
          <w:rFonts w:ascii="Arial" w:hAnsi="Arial" w:cs="Arial"/>
          <w:sz w:val="24"/>
          <w:szCs w:val="24"/>
        </w:rPr>
        <w:t>s directly abutting it</w:t>
      </w:r>
      <w:r w:rsidR="00FA301A">
        <w:rPr>
          <w:rFonts w:ascii="Arial" w:hAnsi="Arial" w:cs="Arial"/>
          <w:sz w:val="24"/>
          <w:szCs w:val="24"/>
        </w:rPr>
        <w:t>. T</w:t>
      </w:r>
      <w:r w:rsidR="00D35B13">
        <w:rPr>
          <w:rFonts w:ascii="Arial" w:hAnsi="Arial" w:cs="Arial"/>
          <w:sz w:val="24"/>
          <w:szCs w:val="24"/>
        </w:rPr>
        <w:t xml:space="preserve">hese boundaries </w:t>
      </w:r>
      <w:r w:rsidR="00825BD1">
        <w:rPr>
          <w:rFonts w:ascii="Arial" w:hAnsi="Arial" w:cs="Arial"/>
          <w:sz w:val="24"/>
          <w:szCs w:val="24"/>
        </w:rPr>
        <w:t>align with those shown on</w:t>
      </w:r>
      <w:r w:rsidR="00497FE4">
        <w:rPr>
          <w:rFonts w:ascii="Arial" w:hAnsi="Arial" w:cs="Arial"/>
          <w:sz w:val="24"/>
          <w:szCs w:val="24"/>
        </w:rPr>
        <w:t xml:space="preserve"> </w:t>
      </w:r>
      <w:r w:rsidR="000430A4">
        <w:rPr>
          <w:rFonts w:ascii="Arial" w:hAnsi="Arial" w:cs="Arial"/>
          <w:sz w:val="24"/>
          <w:szCs w:val="24"/>
        </w:rPr>
        <w:t xml:space="preserve">the </w:t>
      </w:r>
      <w:r w:rsidR="00497FE4">
        <w:rPr>
          <w:rFonts w:ascii="Arial" w:hAnsi="Arial" w:cs="Arial"/>
          <w:sz w:val="24"/>
          <w:szCs w:val="24"/>
        </w:rPr>
        <w:t>modern</w:t>
      </w:r>
      <w:r w:rsidR="00A10625">
        <w:rPr>
          <w:rFonts w:ascii="Arial" w:hAnsi="Arial" w:cs="Arial"/>
          <w:sz w:val="24"/>
          <w:szCs w:val="24"/>
        </w:rPr>
        <w:t xml:space="preserve"> OS </w:t>
      </w:r>
      <w:r w:rsidR="006112A8">
        <w:rPr>
          <w:rFonts w:ascii="Arial" w:hAnsi="Arial" w:cs="Arial"/>
          <w:sz w:val="24"/>
          <w:szCs w:val="24"/>
        </w:rPr>
        <w:t xml:space="preserve">base </w:t>
      </w:r>
      <w:r w:rsidR="00A10625">
        <w:rPr>
          <w:rFonts w:ascii="Arial" w:hAnsi="Arial" w:cs="Arial"/>
          <w:sz w:val="24"/>
          <w:szCs w:val="24"/>
        </w:rPr>
        <w:t>map</w:t>
      </w:r>
      <w:r w:rsidR="006112A8">
        <w:rPr>
          <w:rFonts w:ascii="Arial" w:hAnsi="Arial" w:cs="Arial"/>
          <w:sz w:val="24"/>
          <w:szCs w:val="24"/>
        </w:rPr>
        <w:t xml:space="preserve"> used in the Order</w:t>
      </w:r>
      <w:r w:rsidR="006B54CA">
        <w:rPr>
          <w:rFonts w:ascii="Arial" w:hAnsi="Arial" w:cs="Arial"/>
          <w:sz w:val="24"/>
          <w:szCs w:val="24"/>
        </w:rPr>
        <w:t>. T</w:t>
      </w:r>
      <w:r w:rsidR="00825BD1">
        <w:rPr>
          <w:rFonts w:ascii="Arial" w:hAnsi="Arial" w:cs="Arial"/>
          <w:sz w:val="24"/>
          <w:szCs w:val="24"/>
        </w:rPr>
        <w:t xml:space="preserve">here is no evidence to show </w:t>
      </w:r>
      <w:r w:rsidR="004E1C9E">
        <w:rPr>
          <w:rFonts w:ascii="Arial" w:hAnsi="Arial" w:cs="Arial"/>
          <w:sz w:val="24"/>
          <w:szCs w:val="24"/>
        </w:rPr>
        <w:t>a 30</w:t>
      </w:r>
      <w:r w:rsidR="00FA301A">
        <w:rPr>
          <w:rFonts w:ascii="Arial" w:hAnsi="Arial" w:cs="Arial"/>
          <w:sz w:val="24"/>
          <w:szCs w:val="24"/>
        </w:rPr>
        <w:t>f</w:t>
      </w:r>
      <w:r w:rsidR="004E1C9E">
        <w:rPr>
          <w:rFonts w:ascii="Arial" w:hAnsi="Arial" w:cs="Arial"/>
          <w:sz w:val="24"/>
          <w:szCs w:val="24"/>
        </w:rPr>
        <w:t xml:space="preserve">t width </w:t>
      </w:r>
      <w:r w:rsidR="00A10625">
        <w:rPr>
          <w:rFonts w:ascii="Arial" w:hAnsi="Arial" w:cs="Arial"/>
          <w:sz w:val="24"/>
          <w:szCs w:val="24"/>
        </w:rPr>
        <w:t>ha</w:t>
      </w:r>
      <w:r w:rsidR="004E1C9E">
        <w:rPr>
          <w:rFonts w:ascii="Arial" w:hAnsi="Arial" w:cs="Arial"/>
          <w:sz w:val="24"/>
          <w:szCs w:val="24"/>
        </w:rPr>
        <w:t xml:space="preserve">s ever </w:t>
      </w:r>
      <w:r w:rsidR="00A10625">
        <w:rPr>
          <w:rFonts w:ascii="Arial" w:hAnsi="Arial" w:cs="Arial"/>
          <w:sz w:val="24"/>
          <w:szCs w:val="24"/>
        </w:rPr>
        <w:t xml:space="preserve">been </w:t>
      </w:r>
      <w:r w:rsidR="00927ED4">
        <w:rPr>
          <w:rFonts w:ascii="Arial" w:hAnsi="Arial" w:cs="Arial"/>
          <w:sz w:val="24"/>
          <w:szCs w:val="24"/>
        </w:rPr>
        <w:t>available,</w:t>
      </w:r>
      <w:r w:rsidR="004E1C9E">
        <w:rPr>
          <w:rFonts w:ascii="Arial" w:hAnsi="Arial" w:cs="Arial"/>
          <w:sz w:val="24"/>
          <w:szCs w:val="24"/>
        </w:rPr>
        <w:t xml:space="preserve"> and the boundaries do not appear to have changed </w:t>
      </w:r>
      <w:r w:rsidR="00514571">
        <w:rPr>
          <w:rFonts w:ascii="Arial" w:hAnsi="Arial" w:cs="Arial"/>
          <w:sz w:val="24"/>
          <w:szCs w:val="24"/>
        </w:rPr>
        <w:t xml:space="preserve">between 1806 and the </w:t>
      </w:r>
      <w:r w:rsidR="00C52790">
        <w:rPr>
          <w:rFonts w:ascii="Arial" w:hAnsi="Arial" w:cs="Arial"/>
          <w:sz w:val="24"/>
          <w:szCs w:val="24"/>
        </w:rPr>
        <w:t>modern OS map</w:t>
      </w:r>
      <w:r w:rsidR="00514571">
        <w:rPr>
          <w:rFonts w:ascii="Arial" w:hAnsi="Arial" w:cs="Arial"/>
          <w:sz w:val="24"/>
          <w:szCs w:val="24"/>
        </w:rPr>
        <w:t>.</w:t>
      </w:r>
      <w:r w:rsidR="00DB3718">
        <w:rPr>
          <w:rFonts w:ascii="Arial" w:hAnsi="Arial" w:cs="Arial"/>
          <w:sz w:val="24"/>
          <w:szCs w:val="24"/>
        </w:rPr>
        <w:t xml:space="preserve"> </w:t>
      </w:r>
      <w:r w:rsidR="008A7C28">
        <w:rPr>
          <w:rFonts w:ascii="Arial" w:hAnsi="Arial" w:cs="Arial"/>
          <w:sz w:val="24"/>
          <w:szCs w:val="24"/>
        </w:rPr>
        <w:t>Therefore, I am satisfied the</w:t>
      </w:r>
      <w:r w:rsidR="00927ED4">
        <w:rPr>
          <w:rFonts w:ascii="Arial" w:hAnsi="Arial" w:cs="Arial"/>
          <w:sz w:val="24"/>
          <w:szCs w:val="24"/>
        </w:rPr>
        <w:t xml:space="preserve"> width in the Order </w:t>
      </w:r>
      <w:r w:rsidR="00F44231">
        <w:rPr>
          <w:rFonts w:ascii="Arial" w:hAnsi="Arial" w:cs="Arial"/>
          <w:sz w:val="24"/>
          <w:szCs w:val="24"/>
        </w:rPr>
        <w:t>accurately reflects the width of the Order route.</w:t>
      </w:r>
    </w:p>
    <w:p w14:paraId="56DB3A9F" w14:textId="0A584D5F" w:rsidR="007102FE" w:rsidRPr="007102FE" w:rsidRDefault="007102FE" w:rsidP="00094759">
      <w:pPr>
        <w:pStyle w:val="Style1"/>
        <w:numPr>
          <w:ilvl w:val="0"/>
          <w:numId w:val="0"/>
        </w:numPr>
        <w:rPr>
          <w:rFonts w:ascii="Arial" w:hAnsi="Arial" w:cs="Arial"/>
          <w:i/>
          <w:iCs/>
          <w:sz w:val="24"/>
          <w:szCs w:val="24"/>
        </w:rPr>
      </w:pPr>
      <w:r>
        <w:rPr>
          <w:rFonts w:ascii="Arial" w:hAnsi="Arial" w:cs="Arial"/>
          <w:i/>
          <w:iCs/>
          <w:sz w:val="24"/>
          <w:szCs w:val="24"/>
        </w:rPr>
        <w:t>Conclusions on the Documentary Evidence</w:t>
      </w:r>
    </w:p>
    <w:p w14:paraId="6FF8F183" w14:textId="5F756F04" w:rsidR="00891AE9" w:rsidRDefault="00891AE9" w:rsidP="00094759">
      <w:pPr>
        <w:pStyle w:val="Style1"/>
        <w:rPr>
          <w:rFonts w:ascii="Arial" w:hAnsi="Arial" w:cs="Arial"/>
          <w:sz w:val="24"/>
          <w:szCs w:val="24"/>
        </w:rPr>
      </w:pPr>
      <w:r w:rsidRPr="0027352E">
        <w:rPr>
          <w:rFonts w:ascii="Arial" w:hAnsi="Arial" w:cs="Arial"/>
          <w:sz w:val="24"/>
          <w:szCs w:val="24"/>
        </w:rPr>
        <w:t xml:space="preserve">I must consider the evidence before </w:t>
      </w:r>
      <w:proofErr w:type="gramStart"/>
      <w:r w:rsidRPr="0027352E">
        <w:rPr>
          <w:rFonts w:ascii="Arial" w:hAnsi="Arial" w:cs="Arial"/>
          <w:sz w:val="24"/>
          <w:szCs w:val="24"/>
        </w:rPr>
        <w:t>me as a whole, weighing</w:t>
      </w:r>
      <w:proofErr w:type="gramEnd"/>
      <w:r w:rsidRPr="0027352E">
        <w:rPr>
          <w:rFonts w:ascii="Arial" w:hAnsi="Arial" w:cs="Arial"/>
          <w:sz w:val="24"/>
          <w:szCs w:val="24"/>
        </w:rPr>
        <w:t xml:space="preserve"> up the evidential value of each document accordingly. A consistent depiction of the appeal route over many years can be a positive indication of status. I need to consider if there is synergy in the documents that point, on the balance of probabilities, to the </w:t>
      </w:r>
      <w:r w:rsidR="00C52790">
        <w:rPr>
          <w:rFonts w:ascii="Arial" w:hAnsi="Arial" w:cs="Arial"/>
          <w:sz w:val="24"/>
          <w:szCs w:val="24"/>
        </w:rPr>
        <w:t xml:space="preserve">Order </w:t>
      </w:r>
      <w:r w:rsidRPr="0027352E">
        <w:rPr>
          <w:rFonts w:ascii="Arial" w:hAnsi="Arial" w:cs="Arial"/>
          <w:sz w:val="24"/>
          <w:szCs w:val="24"/>
        </w:rPr>
        <w:t>route having public vehicular rights.</w:t>
      </w:r>
    </w:p>
    <w:p w14:paraId="3D5DA677" w14:textId="480BDFBA" w:rsidR="004F0826" w:rsidRDefault="005F1504" w:rsidP="00094759">
      <w:pPr>
        <w:pStyle w:val="Style1"/>
        <w:rPr>
          <w:rFonts w:ascii="Arial" w:hAnsi="Arial" w:cs="Arial"/>
          <w:sz w:val="24"/>
          <w:szCs w:val="24"/>
        </w:rPr>
      </w:pPr>
      <w:r>
        <w:rPr>
          <w:rFonts w:ascii="Arial" w:hAnsi="Arial" w:cs="Arial"/>
          <w:sz w:val="24"/>
          <w:szCs w:val="24"/>
        </w:rPr>
        <w:t>The</w:t>
      </w:r>
      <w:r w:rsidR="00C85510">
        <w:rPr>
          <w:rFonts w:ascii="Arial" w:hAnsi="Arial" w:cs="Arial"/>
          <w:sz w:val="24"/>
          <w:szCs w:val="24"/>
        </w:rPr>
        <w:t xml:space="preserve"> setting out of the Order route in the</w:t>
      </w:r>
      <w:r>
        <w:rPr>
          <w:rFonts w:ascii="Arial" w:hAnsi="Arial" w:cs="Arial"/>
          <w:sz w:val="24"/>
          <w:szCs w:val="24"/>
        </w:rPr>
        <w:t xml:space="preserve"> Inclosure Award </w:t>
      </w:r>
      <w:r w:rsidR="00C85510">
        <w:rPr>
          <w:rFonts w:ascii="Arial" w:hAnsi="Arial" w:cs="Arial"/>
          <w:sz w:val="24"/>
          <w:szCs w:val="24"/>
        </w:rPr>
        <w:t xml:space="preserve">as a public carriage, horse and drift road is </w:t>
      </w:r>
      <w:r w:rsidR="008458E4">
        <w:rPr>
          <w:rFonts w:ascii="Arial" w:hAnsi="Arial" w:cs="Arial"/>
          <w:sz w:val="24"/>
          <w:szCs w:val="24"/>
        </w:rPr>
        <w:t>good e</w:t>
      </w:r>
      <w:r>
        <w:rPr>
          <w:rFonts w:ascii="Arial" w:hAnsi="Arial" w:cs="Arial"/>
          <w:sz w:val="24"/>
          <w:szCs w:val="24"/>
        </w:rPr>
        <w:t xml:space="preserve">vidence </w:t>
      </w:r>
      <w:r w:rsidR="008458E4">
        <w:rPr>
          <w:rFonts w:ascii="Arial" w:hAnsi="Arial" w:cs="Arial"/>
          <w:sz w:val="24"/>
          <w:szCs w:val="24"/>
        </w:rPr>
        <w:t>of public vehicular rights</w:t>
      </w:r>
      <w:r w:rsidR="00B34CC1">
        <w:rPr>
          <w:rFonts w:ascii="Arial" w:hAnsi="Arial" w:cs="Arial"/>
          <w:sz w:val="24"/>
          <w:szCs w:val="24"/>
        </w:rPr>
        <w:t xml:space="preserve"> over </w:t>
      </w:r>
      <w:r w:rsidR="009C7872">
        <w:rPr>
          <w:rFonts w:ascii="Arial" w:hAnsi="Arial" w:cs="Arial"/>
          <w:sz w:val="24"/>
          <w:szCs w:val="24"/>
        </w:rPr>
        <w:t>it</w:t>
      </w:r>
      <w:r w:rsidR="00F5541B">
        <w:rPr>
          <w:rFonts w:ascii="Arial" w:hAnsi="Arial" w:cs="Arial"/>
          <w:sz w:val="24"/>
          <w:szCs w:val="24"/>
        </w:rPr>
        <w:t>.</w:t>
      </w:r>
      <w:r w:rsidR="00C85510">
        <w:rPr>
          <w:rFonts w:ascii="Arial" w:hAnsi="Arial" w:cs="Arial"/>
          <w:sz w:val="24"/>
          <w:szCs w:val="24"/>
        </w:rPr>
        <w:t xml:space="preserve"> </w:t>
      </w:r>
      <w:r w:rsidR="00846A00">
        <w:rPr>
          <w:rFonts w:ascii="Arial" w:hAnsi="Arial" w:cs="Arial"/>
          <w:sz w:val="24"/>
          <w:szCs w:val="24"/>
        </w:rPr>
        <w:t>I</w:t>
      </w:r>
      <w:r w:rsidR="00CF7159">
        <w:rPr>
          <w:rFonts w:ascii="Arial" w:hAnsi="Arial" w:cs="Arial"/>
          <w:sz w:val="24"/>
          <w:szCs w:val="24"/>
        </w:rPr>
        <w:t>n Inclosure Awards</w:t>
      </w:r>
      <w:r w:rsidR="002F6E07">
        <w:rPr>
          <w:rFonts w:ascii="Arial" w:hAnsi="Arial" w:cs="Arial"/>
          <w:sz w:val="24"/>
          <w:szCs w:val="24"/>
        </w:rPr>
        <w:t>,</w:t>
      </w:r>
      <w:r w:rsidR="00846A00">
        <w:rPr>
          <w:rFonts w:ascii="Arial" w:hAnsi="Arial" w:cs="Arial"/>
          <w:sz w:val="24"/>
          <w:szCs w:val="24"/>
        </w:rPr>
        <w:t xml:space="preserve"> the term ‘one other’ normally means ‘another</w:t>
      </w:r>
      <w:r w:rsidR="002F6E07">
        <w:rPr>
          <w:rFonts w:ascii="Arial" w:hAnsi="Arial" w:cs="Arial"/>
          <w:sz w:val="24"/>
          <w:szCs w:val="24"/>
        </w:rPr>
        <w:t>’. It</w:t>
      </w:r>
      <w:r w:rsidR="00D70F63">
        <w:rPr>
          <w:rFonts w:ascii="Arial" w:hAnsi="Arial" w:cs="Arial"/>
          <w:sz w:val="24"/>
          <w:szCs w:val="24"/>
        </w:rPr>
        <w:t xml:space="preserve"> is common practice</w:t>
      </w:r>
      <w:r w:rsidR="00CF7159">
        <w:rPr>
          <w:rFonts w:ascii="Arial" w:hAnsi="Arial" w:cs="Arial"/>
          <w:sz w:val="24"/>
          <w:szCs w:val="24"/>
        </w:rPr>
        <w:t xml:space="preserve"> to </w:t>
      </w:r>
      <w:r w:rsidR="00812307">
        <w:rPr>
          <w:rFonts w:ascii="Arial" w:hAnsi="Arial" w:cs="Arial"/>
          <w:sz w:val="24"/>
          <w:szCs w:val="24"/>
        </w:rPr>
        <w:t xml:space="preserve">set out </w:t>
      </w:r>
      <w:r w:rsidR="002F6E07">
        <w:rPr>
          <w:rFonts w:ascii="Arial" w:hAnsi="Arial" w:cs="Arial"/>
          <w:sz w:val="24"/>
          <w:szCs w:val="24"/>
        </w:rPr>
        <w:t>several</w:t>
      </w:r>
      <w:r w:rsidR="00DE734F">
        <w:rPr>
          <w:rFonts w:ascii="Arial" w:hAnsi="Arial" w:cs="Arial"/>
          <w:sz w:val="24"/>
          <w:szCs w:val="24"/>
        </w:rPr>
        <w:t xml:space="preserve"> </w:t>
      </w:r>
      <w:r w:rsidR="00645CB8">
        <w:rPr>
          <w:rFonts w:ascii="Arial" w:hAnsi="Arial" w:cs="Arial"/>
          <w:sz w:val="24"/>
          <w:szCs w:val="24"/>
        </w:rPr>
        <w:t>rights over</w:t>
      </w:r>
      <w:r w:rsidR="00812307">
        <w:rPr>
          <w:rFonts w:ascii="Arial" w:hAnsi="Arial" w:cs="Arial"/>
          <w:sz w:val="24"/>
          <w:szCs w:val="24"/>
        </w:rPr>
        <w:t xml:space="preserve"> awarded routes</w:t>
      </w:r>
      <w:r w:rsidR="002F6E07">
        <w:rPr>
          <w:rFonts w:ascii="Arial" w:hAnsi="Arial" w:cs="Arial"/>
          <w:sz w:val="24"/>
          <w:szCs w:val="24"/>
        </w:rPr>
        <w:t xml:space="preserve"> and s</w:t>
      </w:r>
      <w:r w:rsidR="003914C3">
        <w:rPr>
          <w:rFonts w:ascii="Arial" w:hAnsi="Arial" w:cs="Arial"/>
          <w:sz w:val="24"/>
          <w:szCs w:val="24"/>
        </w:rPr>
        <w:t xml:space="preserve">pecifying several rights does not mean </w:t>
      </w:r>
      <w:r w:rsidR="004C0E18">
        <w:rPr>
          <w:rFonts w:ascii="Arial" w:hAnsi="Arial" w:cs="Arial"/>
          <w:sz w:val="24"/>
          <w:szCs w:val="24"/>
        </w:rPr>
        <w:t xml:space="preserve">only one of the rights </w:t>
      </w:r>
      <w:r w:rsidR="002F6E07">
        <w:rPr>
          <w:rFonts w:ascii="Arial" w:hAnsi="Arial" w:cs="Arial"/>
          <w:sz w:val="24"/>
          <w:szCs w:val="24"/>
        </w:rPr>
        <w:t>applies</w:t>
      </w:r>
      <w:r w:rsidR="004C0E18">
        <w:rPr>
          <w:rFonts w:ascii="Arial" w:hAnsi="Arial" w:cs="Arial"/>
          <w:sz w:val="24"/>
          <w:szCs w:val="24"/>
        </w:rPr>
        <w:t xml:space="preserve">. </w:t>
      </w:r>
      <w:r w:rsidR="00336948">
        <w:rPr>
          <w:rFonts w:ascii="Arial" w:hAnsi="Arial" w:cs="Arial"/>
          <w:sz w:val="24"/>
          <w:szCs w:val="24"/>
        </w:rPr>
        <w:t xml:space="preserve">The springs may no longer be needed to supply water to Wirksworth, but </w:t>
      </w:r>
      <w:r w:rsidR="000B3073">
        <w:rPr>
          <w:rFonts w:ascii="Arial" w:hAnsi="Arial" w:cs="Arial"/>
          <w:sz w:val="24"/>
          <w:szCs w:val="24"/>
        </w:rPr>
        <w:t xml:space="preserve">there is no evidence </w:t>
      </w:r>
      <w:r w:rsidR="002F6E07">
        <w:rPr>
          <w:rFonts w:ascii="Arial" w:hAnsi="Arial" w:cs="Arial"/>
          <w:sz w:val="24"/>
          <w:szCs w:val="24"/>
        </w:rPr>
        <w:t xml:space="preserve">the </w:t>
      </w:r>
      <w:r w:rsidR="001239CA">
        <w:rPr>
          <w:rFonts w:ascii="Arial" w:hAnsi="Arial" w:cs="Arial"/>
          <w:sz w:val="24"/>
          <w:szCs w:val="24"/>
        </w:rPr>
        <w:t>Inclosure Act or Award have been repealed</w:t>
      </w:r>
      <w:r w:rsidR="00C52790">
        <w:rPr>
          <w:rFonts w:ascii="Arial" w:hAnsi="Arial" w:cs="Arial"/>
          <w:sz w:val="24"/>
          <w:szCs w:val="24"/>
        </w:rPr>
        <w:t>;</w:t>
      </w:r>
      <w:r w:rsidR="00664A16">
        <w:rPr>
          <w:rFonts w:ascii="Arial" w:hAnsi="Arial" w:cs="Arial"/>
          <w:sz w:val="24"/>
          <w:szCs w:val="24"/>
        </w:rPr>
        <w:t xml:space="preserve"> therefore</w:t>
      </w:r>
      <w:r w:rsidR="00C52790">
        <w:rPr>
          <w:rFonts w:ascii="Arial" w:hAnsi="Arial" w:cs="Arial"/>
          <w:sz w:val="24"/>
          <w:szCs w:val="24"/>
        </w:rPr>
        <w:t>,</w:t>
      </w:r>
      <w:r w:rsidR="00664A16">
        <w:rPr>
          <w:rFonts w:ascii="Arial" w:hAnsi="Arial" w:cs="Arial"/>
          <w:sz w:val="24"/>
          <w:szCs w:val="24"/>
        </w:rPr>
        <w:t xml:space="preserve"> </w:t>
      </w:r>
      <w:r w:rsidR="00800ACC">
        <w:rPr>
          <w:rFonts w:ascii="Arial" w:hAnsi="Arial" w:cs="Arial"/>
          <w:sz w:val="24"/>
          <w:szCs w:val="24"/>
        </w:rPr>
        <w:t xml:space="preserve">they </w:t>
      </w:r>
      <w:r w:rsidR="00664A16">
        <w:rPr>
          <w:rFonts w:ascii="Arial" w:hAnsi="Arial" w:cs="Arial"/>
          <w:sz w:val="24"/>
          <w:szCs w:val="24"/>
        </w:rPr>
        <w:t>remai</w:t>
      </w:r>
      <w:r w:rsidR="00800ACC">
        <w:rPr>
          <w:rFonts w:ascii="Arial" w:hAnsi="Arial" w:cs="Arial"/>
          <w:sz w:val="24"/>
          <w:szCs w:val="24"/>
        </w:rPr>
        <w:t xml:space="preserve">n </w:t>
      </w:r>
      <w:r w:rsidR="00D0790A">
        <w:rPr>
          <w:rFonts w:ascii="Arial" w:hAnsi="Arial" w:cs="Arial"/>
          <w:sz w:val="24"/>
          <w:szCs w:val="24"/>
        </w:rPr>
        <w:t>in effect</w:t>
      </w:r>
      <w:r w:rsidR="00107BE7">
        <w:rPr>
          <w:rFonts w:ascii="Arial" w:hAnsi="Arial" w:cs="Arial"/>
          <w:sz w:val="24"/>
          <w:szCs w:val="24"/>
        </w:rPr>
        <w:t xml:space="preserve">. </w:t>
      </w:r>
    </w:p>
    <w:p w14:paraId="744D3316" w14:textId="776A6EF3" w:rsidR="00FB1A4F" w:rsidRDefault="00FB1A4F" w:rsidP="00094759">
      <w:pPr>
        <w:pStyle w:val="Style1"/>
        <w:rPr>
          <w:rFonts w:ascii="Arial" w:hAnsi="Arial" w:cs="Arial"/>
          <w:sz w:val="24"/>
          <w:szCs w:val="24"/>
        </w:rPr>
      </w:pPr>
      <w:r>
        <w:rPr>
          <w:rFonts w:ascii="Arial" w:hAnsi="Arial" w:cs="Arial"/>
          <w:sz w:val="24"/>
          <w:szCs w:val="24"/>
        </w:rPr>
        <w:t xml:space="preserve">The exclusion of the Order route from surrounding parcels in the Finance Act map is consistent with the Order route being a public vehicular highway. The exclusion </w:t>
      </w:r>
      <w:r w:rsidR="00876492">
        <w:rPr>
          <w:rFonts w:ascii="Arial" w:hAnsi="Arial" w:cs="Arial"/>
          <w:sz w:val="24"/>
          <w:szCs w:val="24"/>
        </w:rPr>
        <w:t xml:space="preserve">of the Order route </w:t>
      </w:r>
      <w:r>
        <w:rPr>
          <w:rFonts w:ascii="Arial" w:hAnsi="Arial" w:cs="Arial"/>
          <w:sz w:val="24"/>
          <w:szCs w:val="24"/>
        </w:rPr>
        <w:t xml:space="preserve">from </w:t>
      </w:r>
      <w:r w:rsidR="00876492">
        <w:rPr>
          <w:rFonts w:ascii="Arial" w:hAnsi="Arial" w:cs="Arial"/>
          <w:sz w:val="24"/>
          <w:szCs w:val="24"/>
        </w:rPr>
        <w:t xml:space="preserve">the </w:t>
      </w:r>
      <w:r>
        <w:rPr>
          <w:rFonts w:ascii="Arial" w:hAnsi="Arial" w:cs="Arial"/>
          <w:sz w:val="24"/>
          <w:szCs w:val="24"/>
        </w:rPr>
        <w:t xml:space="preserve">surrounding property titles also suggests an ancient vehicular highway. </w:t>
      </w:r>
    </w:p>
    <w:p w14:paraId="53FB3778" w14:textId="481319A0" w:rsidR="00FB1A4F" w:rsidRPr="00140721" w:rsidRDefault="009E1744" w:rsidP="00094759">
      <w:pPr>
        <w:pStyle w:val="Style1"/>
        <w:rPr>
          <w:rFonts w:ascii="Arial" w:hAnsi="Arial" w:cs="Arial"/>
          <w:sz w:val="24"/>
          <w:szCs w:val="24"/>
        </w:rPr>
      </w:pPr>
      <w:r>
        <w:rPr>
          <w:rFonts w:ascii="Arial" w:hAnsi="Arial" w:cs="Arial"/>
          <w:sz w:val="24"/>
          <w:szCs w:val="24"/>
        </w:rPr>
        <w:t>C</w:t>
      </w:r>
      <w:r w:rsidR="00FB1A4F" w:rsidRPr="006A455C">
        <w:rPr>
          <w:rFonts w:ascii="Arial" w:hAnsi="Arial" w:cs="Arial"/>
          <w:sz w:val="24"/>
          <w:szCs w:val="24"/>
        </w:rPr>
        <w:t>ommercial and OS maps provide evidence of the physical existence of the Order</w:t>
      </w:r>
      <w:r w:rsidR="00CA5D45">
        <w:rPr>
          <w:rFonts w:ascii="Arial" w:hAnsi="Arial" w:cs="Arial"/>
          <w:sz w:val="24"/>
          <w:szCs w:val="24"/>
        </w:rPr>
        <w:t xml:space="preserve"> route</w:t>
      </w:r>
      <w:r w:rsidR="00594E80">
        <w:rPr>
          <w:rFonts w:ascii="Arial" w:hAnsi="Arial" w:cs="Arial"/>
          <w:sz w:val="24"/>
          <w:szCs w:val="24"/>
        </w:rPr>
        <w:t>,</w:t>
      </w:r>
      <w:r w:rsidR="00FB1A4F">
        <w:rPr>
          <w:rFonts w:ascii="Arial" w:hAnsi="Arial" w:cs="Arial"/>
          <w:sz w:val="24"/>
          <w:szCs w:val="24"/>
        </w:rPr>
        <w:t xml:space="preserve"> and </w:t>
      </w:r>
      <w:r>
        <w:rPr>
          <w:rFonts w:ascii="Arial" w:hAnsi="Arial" w:cs="Arial"/>
          <w:sz w:val="24"/>
          <w:szCs w:val="24"/>
        </w:rPr>
        <w:t>i</w:t>
      </w:r>
      <w:r w:rsidR="00FB1A4F" w:rsidRPr="00140721">
        <w:rPr>
          <w:rFonts w:ascii="Arial" w:hAnsi="Arial" w:cs="Arial"/>
          <w:sz w:val="24"/>
          <w:szCs w:val="24"/>
        </w:rPr>
        <w:t xml:space="preserve">t is </w:t>
      </w:r>
      <w:r w:rsidR="00BB0A26">
        <w:rPr>
          <w:rFonts w:ascii="Arial" w:hAnsi="Arial" w:cs="Arial"/>
          <w:sz w:val="24"/>
          <w:szCs w:val="24"/>
        </w:rPr>
        <w:t xml:space="preserve">consistently </w:t>
      </w:r>
      <w:r w:rsidR="00FB1A4F" w:rsidRPr="00140721">
        <w:rPr>
          <w:rFonts w:ascii="Arial" w:hAnsi="Arial" w:cs="Arial"/>
          <w:sz w:val="24"/>
          <w:szCs w:val="24"/>
        </w:rPr>
        <w:t xml:space="preserve">shown in the same manner as other minor public roads. </w:t>
      </w:r>
      <w:r w:rsidR="00FB1A4F">
        <w:rPr>
          <w:rFonts w:ascii="Arial" w:hAnsi="Arial" w:cs="Arial"/>
          <w:sz w:val="24"/>
          <w:szCs w:val="24"/>
        </w:rPr>
        <w:t>I consider t</w:t>
      </w:r>
      <w:r w:rsidR="00BB0A26">
        <w:rPr>
          <w:rFonts w:ascii="Arial" w:hAnsi="Arial" w:cs="Arial"/>
          <w:sz w:val="24"/>
          <w:szCs w:val="24"/>
        </w:rPr>
        <w:t xml:space="preserve">hese maps </w:t>
      </w:r>
      <w:r w:rsidR="00FB1A4F">
        <w:rPr>
          <w:rFonts w:ascii="Arial" w:hAnsi="Arial" w:cs="Arial"/>
          <w:sz w:val="24"/>
          <w:szCs w:val="24"/>
        </w:rPr>
        <w:t xml:space="preserve">to be suggestive of public vehicular rights. </w:t>
      </w:r>
    </w:p>
    <w:p w14:paraId="1D3D1EB8" w14:textId="25289416" w:rsidR="00F05ABB" w:rsidRPr="00410421" w:rsidRDefault="000465FD" w:rsidP="00094759">
      <w:pPr>
        <w:pStyle w:val="Style1"/>
        <w:rPr>
          <w:rFonts w:ascii="Arial" w:hAnsi="Arial" w:cs="Arial"/>
          <w:color w:val="000000" w:themeColor="text1"/>
          <w:sz w:val="24"/>
          <w:szCs w:val="24"/>
        </w:rPr>
      </w:pPr>
      <w:r>
        <w:rPr>
          <w:rFonts w:ascii="Arial" w:hAnsi="Arial" w:cs="Arial"/>
          <w:color w:val="000000" w:themeColor="text1"/>
          <w:sz w:val="24"/>
          <w:szCs w:val="24"/>
        </w:rPr>
        <w:lastRenderedPageBreak/>
        <w:t>The Tithe map shows public and private roads in the same way</w:t>
      </w:r>
      <w:r w:rsidR="001E6F4C">
        <w:rPr>
          <w:rFonts w:ascii="Arial" w:hAnsi="Arial" w:cs="Arial"/>
          <w:color w:val="000000" w:themeColor="text1"/>
          <w:sz w:val="24"/>
          <w:szCs w:val="24"/>
        </w:rPr>
        <w:t xml:space="preserve">. Therefore, </w:t>
      </w:r>
      <w:r w:rsidR="00FB1A4F">
        <w:rPr>
          <w:rFonts w:ascii="Arial" w:hAnsi="Arial" w:cs="Arial"/>
          <w:color w:val="000000" w:themeColor="text1"/>
          <w:sz w:val="24"/>
          <w:szCs w:val="24"/>
        </w:rPr>
        <w:t xml:space="preserve">it </w:t>
      </w:r>
      <w:r w:rsidR="00D76E49">
        <w:rPr>
          <w:rFonts w:ascii="Arial" w:hAnsi="Arial" w:cs="Arial"/>
          <w:color w:val="000000" w:themeColor="text1"/>
          <w:sz w:val="24"/>
          <w:szCs w:val="24"/>
        </w:rPr>
        <w:t xml:space="preserve">does not provide evidence </w:t>
      </w:r>
      <w:r w:rsidR="00136EE5">
        <w:rPr>
          <w:rFonts w:ascii="Arial" w:hAnsi="Arial" w:cs="Arial"/>
          <w:color w:val="000000" w:themeColor="text1"/>
          <w:sz w:val="24"/>
          <w:szCs w:val="24"/>
        </w:rPr>
        <w:t>of the rights over the Order route</w:t>
      </w:r>
      <w:r w:rsidR="00FB1A4F">
        <w:rPr>
          <w:rFonts w:ascii="Arial" w:hAnsi="Arial" w:cs="Arial"/>
          <w:color w:val="000000" w:themeColor="text1"/>
          <w:sz w:val="24"/>
          <w:szCs w:val="24"/>
        </w:rPr>
        <w:t>.</w:t>
      </w:r>
    </w:p>
    <w:p w14:paraId="41239FD2" w14:textId="761E3CCB" w:rsidR="00002738" w:rsidRPr="0027352E" w:rsidRDefault="005D6F27" w:rsidP="00094759">
      <w:pPr>
        <w:pStyle w:val="Style1"/>
        <w:rPr>
          <w:rFonts w:ascii="Arial" w:hAnsi="Arial" w:cs="Arial"/>
          <w:sz w:val="24"/>
          <w:szCs w:val="24"/>
        </w:rPr>
      </w:pPr>
      <w:r>
        <w:rPr>
          <w:rFonts w:ascii="Arial" w:hAnsi="Arial" w:cs="Arial"/>
          <w:sz w:val="24"/>
          <w:szCs w:val="24"/>
        </w:rPr>
        <w:t>The</w:t>
      </w:r>
      <w:r w:rsidR="00002738">
        <w:rPr>
          <w:rFonts w:ascii="Arial" w:hAnsi="Arial" w:cs="Arial"/>
          <w:sz w:val="24"/>
          <w:szCs w:val="24"/>
        </w:rPr>
        <w:t xml:space="preserve"> </w:t>
      </w:r>
      <w:r w:rsidR="00033925">
        <w:rPr>
          <w:rFonts w:ascii="Arial" w:hAnsi="Arial" w:cs="Arial"/>
          <w:sz w:val="24"/>
          <w:szCs w:val="24"/>
        </w:rPr>
        <w:t xml:space="preserve">Inclosure Award shows public vehicular rights </w:t>
      </w:r>
      <w:r w:rsidR="00C93AF4">
        <w:rPr>
          <w:rFonts w:ascii="Arial" w:hAnsi="Arial" w:cs="Arial"/>
          <w:sz w:val="24"/>
          <w:szCs w:val="24"/>
        </w:rPr>
        <w:t>over the Order route</w:t>
      </w:r>
      <w:r w:rsidR="00136EE5">
        <w:rPr>
          <w:rFonts w:ascii="Arial" w:hAnsi="Arial" w:cs="Arial"/>
          <w:sz w:val="24"/>
          <w:szCs w:val="24"/>
        </w:rPr>
        <w:t xml:space="preserve"> and m</w:t>
      </w:r>
      <w:r w:rsidR="00143CAD">
        <w:rPr>
          <w:rFonts w:ascii="Arial" w:hAnsi="Arial" w:cs="Arial"/>
          <w:sz w:val="24"/>
          <w:szCs w:val="24"/>
        </w:rPr>
        <w:t xml:space="preserve">ost of the documents </w:t>
      </w:r>
      <w:r w:rsidR="006921A6">
        <w:rPr>
          <w:rFonts w:ascii="Arial" w:hAnsi="Arial" w:cs="Arial"/>
          <w:sz w:val="24"/>
          <w:szCs w:val="24"/>
        </w:rPr>
        <w:t>support their continued existence</w:t>
      </w:r>
      <w:r w:rsidR="00553521">
        <w:rPr>
          <w:rFonts w:ascii="Arial" w:hAnsi="Arial" w:cs="Arial"/>
          <w:sz w:val="24"/>
          <w:szCs w:val="24"/>
        </w:rPr>
        <w:t xml:space="preserve">. </w:t>
      </w:r>
      <w:r w:rsidR="003B1565">
        <w:rPr>
          <w:rFonts w:ascii="Arial" w:hAnsi="Arial" w:cs="Arial"/>
          <w:sz w:val="24"/>
          <w:szCs w:val="24"/>
        </w:rPr>
        <w:t>T</w:t>
      </w:r>
      <w:r w:rsidR="00C00228">
        <w:rPr>
          <w:rFonts w:ascii="Arial" w:hAnsi="Arial" w:cs="Arial"/>
          <w:sz w:val="24"/>
          <w:szCs w:val="24"/>
        </w:rPr>
        <w:t xml:space="preserve">here is </w:t>
      </w:r>
      <w:r w:rsidR="003B1565">
        <w:rPr>
          <w:rFonts w:ascii="Arial" w:hAnsi="Arial" w:cs="Arial"/>
          <w:sz w:val="24"/>
          <w:szCs w:val="24"/>
        </w:rPr>
        <w:t>no evidence to show</w:t>
      </w:r>
      <w:r w:rsidR="00C00228">
        <w:rPr>
          <w:rFonts w:ascii="Arial" w:hAnsi="Arial" w:cs="Arial"/>
          <w:sz w:val="24"/>
          <w:szCs w:val="24"/>
        </w:rPr>
        <w:t xml:space="preserve"> vehicular </w:t>
      </w:r>
      <w:r w:rsidR="00D27CEC">
        <w:rPr>
          <w:rFonts w:ascii="Arial" w:hAnsi="Arial" w:cs="Arial"/>
          <w:sz w:val="24"/>
          <w:szCs w:val="24"/>
        </w:rPr>
        <w:t xml:space="preserve">rights </w:t>
      </w:r>
      <w:r w:rsidR="00136EE5">
        <w:rPr>
          <w:rFonts w:ascii="Arial" w:hAnsi="Arial" w:cs="Arial"/>
          <w:sz w:val="24"/>
          <w:szCs w:val="24"/>
        </w:rPr>
        <w:t xml:space="preserve">have been </w:t>
      </w:r>
      <w:r w:rsidR="00D27CEC">
        <w:rPr>
          <w:rFonts w:ascii="Arial" w:hAnsi="Arial" w:cs="Arial"/>
          <w:sz w:val="24"/>
          <w:szCs w:val="24"/>
        </w:rPr>
        <w:t>extinguished</w:t>
      </w:r>
      <w:r w:rsidR="00313A15">
        <w:rPr>
          <w:rFonts w:ascii="Arial" w:hAnsi="Arial" w:cs="Arial"/>
          <w:sz w:val="24"/>
          <w:szCs w:val="24"/>
        </w:rPr>
        <w:t xml:space="preserve"> </w:t>
      </w:r>
      <w:r w:rsidR="00B3430D">
        <w:rPr>
          <w:rFonts w:ascii="Arial" w:hAnsi="Arial" w:cs="Arial"/>
          <w:sz w:val="24"/>
          <w:szCs w:val="24"/>
        </w:rPr>
        <w:t>by due legal proce</w:t>
      </w:r>
      <w:r w:rsidR="007D7AF2">
        <w:rPr>
          <w:rFonts w:ascii="Arial" w:hAnsi="Arial" w:cs="Arial"/>
          <w:sz w:val="24"/>
          <w:szCs w:val="24"/>
        </w:rPr>
        <w:t xml:space="preserve">dure </w:t>
      </w:r>
      <w:r w:rsidR="00313A15">
        <w:rPr>
          <w:rFonts w:ascii="Arial" w:hAnsi="Arial" w:cs="Arial"/>
          <w:sz w:val="24"/>
          <w:szCs w:val="24"/>
        </w:rPr>
        <w:t>prior to the 2006 Act</w:t>
      </w:r>
      <w:r w:rsidR="007D7AF2">
        <w:rPr>
          <w:rFonts w:ascii="Arial" w:hAnsi="Arial" w:cs="Arial"/>
          <w:sz w:val="24"/>
          <w:szCs w:val="24"/>
        </w:rPr>
        <w:t>,</w:t>
      </w:r>
      <w:r w:rsidR="00313A15">
        <w:rPr>
          <w:rFonts w:ascii="Arial" w:hAnsi="Arial" w:cs="Arial"/>
          <w:sz w:val="24"/>
          <w:szCs w:val="24"/>
        </w:rPr>
        <w:t xml:space="preserve"> which only extinguished </w:t>
      </w:r>
      <w:r w:rsidR="00897592">
        <w:rPr>
          <w:rFonts w:ascii="Arial" w:hAnsi="Arial" w:cs="Arial"/>
          <w:sz w:val="24"/>
          <w:szCs w:val="24"/>
        </w:rPr>
        <w:t>rights for MPVs.</w:t>
      </w:r>
      <w:r w:rsidR="00143CAD">
        <w:rPr>
          <w:rFonts w:ascii="Arial" w:hAnsi="Arial" w:cs="Arial"/>
          <w:sz w:val="24"/>
          <w:szCs w:val="24"/>
        </w:rPr>
        <w:t xml:space="preserve"> </w:t>
      </w:r>
      <w:r w:rsidR="000C6FBB">
        <w:rPr>
          <w:rFonts w:ascii="Arial" w:hAnsi="Arial" w:cs="Arial"/>
          <w:sz w:val="24"/>
          <w:szCs w:val="24"/>
        </w:rPr>
        <w:t>Therefore</w:t>
      </w:r>
      <w:r>
        <w:rPr>
          <w:rFonts w:ascii="Arial" w:hAnsi="Arial" w:cs="Arial"/>
          <w:sz w:val="24"/>
          <w:szCs w:val="24"/>
        </w:rPr>
        <w:t xml:space="preserve">, </w:t>
      </w:r>
      <w:r w:rsidR="00C93AF4">
        <w:rPr>
          <w:rFonts w:ascii="Arial" w:hAnsi="Arial" w:cs="Arial"/>
          <w:sz w:val="24"/>
          <w:szCs w:val="24"/>
        </w:rPr>
        <w:t xml:space="preserve">I consider, on the balance of probabilities, </w:t>
      </w:r>
      <w:r w:rsidR="0039738E">
        <w:rPr>
          <w:rFonts w:ascii="Arial" w:hAnsi="Arial" w:cs="Arial"/>
          <w:sz w:val="24"/>
          <w:szCs w:val="24"/>
        </w:rPr>
        <w:t xml:space="preserve">that </w:t>
      </w:r>
      <w:r w:rsidR="000C6FBB">
        <w:rPr>
          <w:rFonts w:ascii="Arial" w:hAnsi="Arial" w:cs="Arial"/>
          <w:sz w:val="24"/>
          <w:szCs w:val="24"/>
        </w:rPr>
        <w:t>vehicular rights exist over the Order route</w:t>
      </w:r>
      <w:r w:rsidR="0039738E">
        <w:rPr>
          <w:rFonts w:ascii="Arial" w:hAnsi="Arial" w:cs="Arial"/>
          <w:sz w:val="24"/>
          <w:szCs w:val="24"/>
        </w:rPr>
        <w:t xml:space="preserve">. </w:t>
      </w:r>
    </w:p>
    <w:p w14:paraId="1998CFD6" w14:textId="1D394DC3" w:rsidR="007102FE" w:rsidRPr="007102FE" w:rsidRDefault="007102FE" w:rsidP="00094759">
      <w:pPr>
        <w:pStyle w:val="Style1"/>
        <w:keepNext/>
        <w:numPr>
          <w:ilvl w:val="0"/>
          <w:numId w:val="0"/>
        </w:numPr>
        <w:rPr>
          <w:rFonts w:ascii="Arial" w:hAnsi="Arial" w:cs="Arial"/>
          <w:b/>
          <w:bCs/>
          <w:i/>
          <w:iCs/>
          <w:sz w:val="24"/>
          <w:szCs w:val="24"/>
        </w:rPr>
      </w:pPr>
      <w:r>
        <w:rPr>
          <w:rFonts w:ascii="Arial" w:hAnsi="Arial" w:cs="Arial"/>
          <w:b/>
          <w:bCs/>
          <w:i/>
          <w:iCs/>
          <w:sz w:val="24"/>
          <w:szCs w:val="24"/>
        </w:rPr>
        <w:t>User</w:t>
      </w:r>
      <w:r w:rsidRPr="007102FE">
        <w:rPr>
          <w:rFonts w:ascii="Arial" w:hAnsi="Arial" w:cs="Arial"/>
          <w:b/>
          <w:bCs/>
          <w:i/>
          <w:iCs/>
          <w:sz w:val="24"/>
          <w:szCs w:val="24"/>
        </w:rPr>
        <w:t xml:space="preserve"> Evidence</w:t>
      </w:r>
    </w:p>
    <w:p w14:paraId="6DDB30CD" w14:textId="7A7B70DF" w:rsidR="00B967DF" w:rsidRDefault="00121F42" w:rsidP="00094759">
      <w:pPr>
        <w:pStyle w:val="Style1"/>
        <w:keepNext/>
        <w:rPr>
          <w:rFonts w:ascii="Arial" w:hAnsi="Arial" w:cs="Arial"/>
          <w:sz w:val="24"/>
          <w:szCs w:val="24"/>
        </w:rPr>
      </w:pPr>
      <w:r w:rsidRPr="00121F42">
        <w:rPr>
          <w:rFonts w:ascii="Arial" w:hAnsi="Arial" w:cs="Arial"/>
          <w:sz w:val="24"/>
          <w:szCs w:val="24"/>
        </w:rPr>
        <w:t xml:space="preserve">As I consider the documentary evidence </w:t>
      </w:r>
      <w:r w:rsidR="00201135">
        <w:rPr>
          <w:rFonts w:ascii="Arial" w:hAnsi="Arial" w:cs="Arial"/>
          <w:sz w:val="24"/>
          <w:szCs w:val="24"/>
        </w:rPr>
        <w:t xml:space="preserve">is sufficient to show </w:t>
      </w:r>
      <w:r w:rsidRPr="00121F42">
        <w:rPr>
          <w:rFonts w:ascii="Arial" w:hAnsi="Arial" w:cs="Arial"/>
          <w:sz w:val="24"/>
          <w:szCs w:val="24"/>
        </w:rPr>
        <w:t>vehicular rights exist over the Order route, I do not have to consider the user evidence</w:t>
      </w:r>
      <w:r w:rsidRPr="00B967DF">
        <w:rPr>
          <w:rFonts w:ascii="Arial" w:hAnsi="Arial" w:cs="Arial"/>
          <w:color w:val="auto"/>
          <w:sz w:val="24"/>
          <w:szCs w:val="24"/>
        </w:rPr>
        <w:t>.</w:t>
      </w:r>
      <w:r w:rsidR="00B967DF">
        <w:rPr>
          <w:rFonts w:ascii="Arial" w:hAnsi="Arial" w:cs="Arial"/>
          <w:color w:val="FF0000"/>
          <w:sz w:val="24"/>
          <w:szCs w:val="24"/>
        </w:rPr>
        <w:t xml:space="preserve"> </w:t>
      </w:r>
      <w:r w:rsidR="00B967DF" w:rsidRPr="00121F42">
        <w:rPr>
          <w:rFonts w:ascii="Arial" w:hAnsi="Arial" w:cs="Arial"/>
          <w:sz w:val="24"/>
          <w:szCs w:val="24"/>
        </w:rPr>
        <w:t>However, in the interests of completeness, I will briefly comment on it.</w:t>
      </w:r>
    </w:p>
    <w:p w14:paraId="39C41F99" w14:textId="3BD6330B" w:rsidR="009A079A" w:rsidRDefault="009A079A" w:rsidP="00094759">
      <w:pPr>
        <w:pStyle w:val="Style1"/>
        <w:rPr>
          <w:rFonts w:ascii="Arial" w:hAnsi="Arial" w:cs="Arial"/>
          <w:sz w:val="24"/>
          <w:szCs w:val="24"/>
        </w:rPr>
      </w:pPr>
      <w:r>
        <w:rPr>
          <w:rFonts w:ascii="Arial" w:hAnsi="Arial" w:cs="Arial"/>
          <w:sz w:val="24"/>
          <w:szCs w:val="24"/>
        </w:rPr>
        <w:t>Fifty-seven user evidence forms show use of the Order route between 1934 and 2018. All path users used it on foot</w:t>
      </w:r>
      <w:r w:rsidR="00BE7426">
        <w:rPr>
          <w:rFonts w:ascii="Arial" w:hAnsi="Arial" w:cs="Arial"/>
          <w:sz w:val="24"/>
          <w:szCs w:val="24"/>
        </w:rPr>
        <w:t xml:space="preserve"> and</w:t>
      </w:r>
      <w:r>
        <w:rPr>
          <w:rFonts w:ascii="Arial" w:hAnsi="Arial" w:cs="Arial"/>
          <w:sz w:val="24"/>
          <w:szCs w:val="24"/>
        </w:rPr>
        <w:t xml:space="preserve"> a few people</w:t>
      </w:r>
      <w:r w:rsidR="00DE3387">
        <w:rPr>
          <w:rFonts w:ascii="Arial" w:hAnsi="Arial" w:cs="Arial"/>
          <w:sz w:val="24"/>
          <w:szCs w:val="24"/>
        </w:rPr>
        <w:t xml:space="preserve"> also</w:t>
      </w:r>
      <w:r>
        <w:rPr>
          <w:rFonts w:ascii="Arial" w:hAnsi="Arial" w:cs="Arial"/>
          <w:sz w:val="24"/>
          <w:szCs w:val="24"/>
        </w:rPr>
        <w:t xml:space="preserve"> us</w:t>
      </w:r>
      <w:r w:rsidR="00BE7426">
        <w:rPr>
          <w:rFonts w:ascii="Arial" w:hAnsi="Arial" w:cs="Arial"/>
          <w:sz w:val="24"/>
          <w:szCs w:val="24"/>
        </w:rPr>
        <w:t>ed</w:t>
      </w:r>
      <w:r>
        <w:rPr>
          <w:rFonts w:ascii="Arial" w:hAnsi="Arial" w:cs="Arial"/>
          <w:sz w:val="24"/>
          <w:szCs w:val="24"/>
        </w:rPr>
        <w:t xml:space="preserve"> it with a horse, bicycle</w:t>
      </w:r>
      <w:r w:rsidR="00DE3387">
        <w:rPr>
          <w:rFonts w:ascii="Arial" w:hAnsi="Arial" w:cs="Arial"/>
          <w:sz w:val="24"/>
          <w:szCs w:val="24"/>
        </w:rPr>
        <w:t>,</w:t>
      </w:r>
      <w:r>
        <w:rPr>
          <w:rFonts w:ascii="Arial" w:hAnsi="Arial" w:cs="Arial"/>
          <w:sz w:val="24"/>
          <w:szCs w:val="24"/>
        </w:rPr>
        <w:t xml:space="preserve"> or motor vehicle. Frequency of use was low with most </w:t>
      </w:r>
      <w:r w:rsidR="002F6E07">
        <w:rPr>
          <w:rFonts w:ascii="Arial" w:hAnsi="Arial" w:cs="Arial"/>
          <w:sz w:val="24"/>
          <w:szCs w:val="24"/>
        </w:rPr>
        <w:t xml:space="preserve">people </w:t>
      </w:r>
      <w:r>
        <w:rPr>
          <w:rFonts w:ascii="Arial" w:hAnsi="Arial" w:cs="Arial"/>
          <w:sz w:val="24"/>
          <w:szCs w:val="24"/>
        </w:rPr>
        <w:t>using it less than once a month</w:t>
      </w:r>
      <w:r w:rsidR="00BB4429">
        <w:rPr>
          <w:rFonts w:ascii="Arial" w:hAnsi="Arial" w:cs="Arial"/>
          <w:sz w:val="24"/>
          <w:szCs w:val="24"/>
        </w:rPr>
        <w:t>;</w:t>
      </w:r>
      <w:r>
        <w:rPr>
          <w:rFonts w:ascii="Arial" w:hAnsi="Arial" w:cs="Arial"/>
          <w:sz w:val="24"/>
          <w:szCs w:val="24"/>
        </w:rPr>
        <w:t xml:space="preserve"> a couple of people used it daily</w:t>
      </w:r>
      <w:r w:rsidR="00BB4429">
        <w:rPr>
          <w:rFonts w:ascii="Arial" w:hAnsi="Arial" w:cs="Arial"/>
          <w:sz w:val="24"/>
          <w:szCs w:val="24"/>
        </w:rPr>
        <w:t>,</w:t>
      </w:r>
      <w:r>
        <w:rPr>
          <w:rFonts w:ascii="Arial" w:hAnsi="Arial" w:cs="Arial"/>
          <w:sz w:val="24"/>
          <w:szCs w:val="24"/>
        </w:rPr>
        <w:t xml:space="preserve"> and ten people</w:t>
      </w:r>
      <w:r w:rsidR="00BB4429">
        <w:rPr>
          <w:rFonts w:ascii="Arial" w:hAnsi="Arial" w:cs="Arial"/>
          <w:sz w:val="24"/>
          <w:szCs w:val="24"/>
        </w:rPr>
        <w:t xml:space="preserve"> used it</w:t>
      </w:r>
      <w:r>
        <w:rPr>
          <w:rFonts w:ascii="Arial" w:hAnsi="Arial" w:cs="Arial"/>
          <w:sz w:val="24"/>
          <w:szCs w:val="24"/>
        </w:rPr>
        <w:t xml:space="preserve"> weekly. Some path users recall gates on the Order route but there is no suggestion they were ever locked and some recall stiles. </w:t>
      </w:r>
      <w:r w:rsidR="00510648">
        <w:rPr>
          <w:rFonts w:ascii="Arial" w:hAnsi="Arial" w:cs="Arial"/>
          <w:sz w:val="24"/>
          <w:szCs w:val="24"/>
        </w:rPr>
        <w:t xml:space="preserve">None of the </w:t>
      </w:r>
      <w:r w:rsidR="00BB4429">
        <w:rPr>
          <w:rFonts w:ascii="Arial" w:hAnsi="Arial" w:cs="Arial"/>
          <w:sz w:val="24"/>
          <w:szCs w:val="24"/>
        </w:rPr>
        <w:t xml:space="preserve">path </w:t>
      </w:r>
      <w:r w:rsidR="00510648">
        <w:rPr>
          <w:rFonts w:ascii="Arial" w:hAnsi="Arial" w:cs="Arial"/>
          <w:sz w:val="24"/>
          <w:szCs w:val="24"/>
        </w:rPr>
        <w:t xml:space="preserve">users </w:t>
      </w:r>
      <w:r w:rsidR="002A40C7">
        <w:rPr>
          <w:rFonts w:ascii="Arial" w:hAnsi="Arial" w:cs="Arial"/>
          <w:sz w:val="24"/>
          <w:szCs w:val="24"/>
        </w:rPr>
        <w:t>recall being</w:t>
      </w:r>
      <w:r w:rsidR="00510648">
        <w:rPr>
          <w:rFonts w:ascii="Arial" w:hAnsi="Arial" w:cs="Arial"/>
          <w:sz w:val="24"/>
          <w:szCs w:val="24"/>
        </w:rPr>
        <w:t xml:space="preserve"> granted permission</w:t>
      </w:r>
      <w:r w:rsidR="002A40C7">
        <w:rPr>
          <w:rFonts w:ascii="Arial" w:hAnsi="Arial" w:cs="Arial"/>
          <w:sz w:val="24"/>
          <w:szCs w:val="24"/>
        </w:rPr>
        <w:t xml:space="preserve"> to use the Order route</w:t>
      </w:r>
      <w:r w:rsidR="00795D89">
        <w:rPr>
          <w:rFonts w:ascii="Arial" w:hAnsi="Arial" w:cs="Arial"/>
          <w:sz w:val="24"/>
          <w:szCs w:val="24"/>
        </w:rPr>
        <w:t>. They also</w:t>
      </w:r>
      <w:r w:rsidR="00154050">
        <w:rPr>
          <w:rFonts w:ascii="Arial" w:hAnsi="Arial" w:cs="Arial"/>
          <w:sz w:val="24"/>
          <w:szCs w:val="24"/>
        </w:rPr>
        <w:t xml:space="preserve"> do not recall </w:t>
      </w:r>
      <w:r w:rsidR="007829E1">
        <w:rPr>
          <w:rFonts w:ascii="Arial" w:hAnsi="Arial" w:cs="Arial"/>
          <w:sz w:val="24"/>
          <w:szCs w:val="24"/>
        </w:rPr>
        <w:t xml:space="preserve">any </w:t>
      </w:r>
      <w:r w:rsidR="00410876">
        <w:rPr>
          <w:rFonts w:ascii="Arial" w:hAnsi="Arial" w:cs="Arial"/>
          <w:sz w:val="24"/>
          <w:szCs w:val="24"/>
        </w:rPr>
        <w:t xml:space="preserve">notices denying public rights, </w:t>
      </w:r>
      <w:r w:rsidR="00D106DE">
        <w:rPr>
          <w:rFonts w:ascii="Arial" w:hAnsi="Arial" w:cs="Arial"/>
          <w:sz w:val="24"/>
          <w:szCs w:val="24"/>
        </w:rPr>
        <w:t>obstructions</w:t>
      </w:r>
      <w:r w:rsidR="007829E1">
        <w:rPr>
          <w:rFonts w:ascii="Arial" w:hAnsi="Arial" w:cs="Arial"/>
          <w:sz w:val="24"/>
          <w:szCs w:val="24"/>
        </w:rPr>
        <w:t xml:space="preserve">, or </w:t>
      </w:r>
      <w:r w:rsidR="006809D7">
        <w:rPr>
          <w:rFonts w:ascii="Arial" w:hAnsi="Arial" w:cs="Arial"/>
          <w:sz w:val="24"/>
          <w:szCs w:val="24"/>
        </w:rPr>
        <w:t>challenges</w:t>
      </w:r>
      <w:r w:rsidR="00154050">
        <w:rPr>
          <w:rFonts w:ascii="Arial" w:hAnsi="Arial" w:cs="Arial"/>
          <w:sz w:val="24"/>
          <w:szCs w:val="24"/>
        </w:rPr>
        <w:t xml:space="preserve"> </w:t>
      </w:r>
      <w:r w:rsidR="00D106DE">
        <w:rPr>
          <w:rFonts w:ascii="Arial" w:hAnsi="Arial" w:cs="Arial"/>
          <w:sz w:val="24"/>
          <w:szCs w:val="24"/>
        </w:rPr>
        <w:t>until 2018, although</w:t>
      </w:r>
      <w:r w:rsidR="00C73DF4">
        <w:rPr>
          <w:rFonts w:ascii="Arial" w:hAnsi="Arial" w:cs="Arial"/>
          <w:sz w:val="24"/>
          <w:szCs w:val="24"/>
        </w:rPr>
        <w:t xml:space="preserve"> </w:t>
      </w:r>
      <w:r w:rsidR="00510648">
        <w:rPr>
          <w:rFonts w:ascii="Arial" w:hAnsi="Arial" w:cs="Arial"/>
          <w:sz w:val="24"/>
          <w:szCs w:val="24"/>
        </w:rPr>
        <w:t>residents</w:t>
      </w:r>
      <w:r w:rsidR="00D106DE">
        <w:rPr>
          <w:rFonts w:ascii="Arial" w:hAnsi="Arial" w:cs="Arial"/>
          <w:sz w:val="24"/>
          <w:szCs w:val="24"/>
        </w:rPr>
        <w:t xml:space="preserve"> dispute this</w:t>
      </w:r>
      <w:r w:rsidR="00107BE7">
        <w:rPr>
          <w:rFonts w:ascii="Arial" w:hAnsi="Arial" w:cs="Arial"/>
          <w:sz w:val="24"/>
          <w:szCs w:val="24"/>
        </w:rPr>
        <w:t xml:space="preserve">. </w:t>
      </w:r>
    </w:p>
    <w:p w14:paraId="57B839E9" w14:textId="44E32FEC" w:rsidR="003B0DD0" w:rsidRPr="00C22DC1" w:rsidRDefault="008D53F8" w:rsidP="00094759">
      <w:pPr>
        <w:pStyle w:val="Style1"/>
        <w:rPr>
          <w:rFonts w:ascii="Arial" w:hAnsi="Arial" w:cs="Arial"/>
          <w:color w:val="auto"/>
          <w:sz w:val="24"/>
          <w:szCs w:val="24"/>
        </w:rPr>
      </w:pPr>
      <w:r>
        <w:rPr>
          <w:rFonts w:ascii="Arial" w:hAnsi="Arial" w:cs="Arial"/>
          <w:color w:val="auto"/>
          <w:sz w:val="24"/>
          <w:szCs w:val="24"/>
        </w:rPr>
        <w:t xml:space="preserve">As the user evidence is predominantly of use on foot, it is not sufficient to support the existence of public rights </w:t>
      </w:r>
      <w:r w:rsidR="006809D7">
        <w:rPr>
          <w:rFonts w:ascii="Arial" w:hAnsi="Arial" w:cs="Arial"/>
          <w:color w:val="auto"/>
          <w:sz w:val="24"/>
          <w:szCs w:val="24"/>
        </w:rPr>
        <w:t>at</w:t>
      </w:r>
      <w:r w:rsidR="00582A74">
        <w:rPr>
          <w:rFonts w:ascii="Arial" w:hAnsi="Arial" w:cs="Arial"/>
          <w:color w:val="auto"/>
          <w:sz w:val="24"/>
          <w:szCs w:val="24"/>
        </w:rPr>
        <w:t xml:space="preserve"> a higher status than footpath. However, t</w:t>
      </w:r>
      <w:r w:rsidR="003B0DD0" w:rsidRPr="00C22DC1">
        <w:rPr>
          <w:rFonts w:ascii="Arial" w:hAnsi="Arial" w:cs="Arial"/>
          <w:color w:val="auto"/>
          <w:sz w:val="24"/>
          <w:szCs w:val="24"/>
        </w:rPr>
        <w:t xml:space="preserve">he user evidence </w:t>
      </w:r>
      <w:r w:rsidR="002864D8">
        <w:rPr>
          <w:rFonts w:ascii="Arial" w:hAnsi="Arial" w:cs="Arial"/>
          <w:color w:val="auto"/>
          <w:sz w:val="24"/>
          <w:szCs w:val="24"/>
        </w:rPr>
        <w:t xml:space="preserve">shows </w:t>
      </w:r>
      <w:r w:rsidR="0013642B" w:rsidRPr="00C22DC1">
        <w:rPr>
          <w:rFonts w:ascii="Arial" w:hAnsi="Arial" w:cs="Arial"/>
          <w:color w:val="auto"/>
          <w:sz w:val="24"/>
          <w:szCs w:val="24"/>
        </w:rPr>
        <w:t>the Order route was available for use and had a</w:t>
      </w:r>
      <w:r w:rsidR="003B0DD0" w:rsidRPr="00C22DC1">
        <w:rPr>
          <w:rFonts w:ascii="Arial" w:hAnsi="Arial" w:cs="Arial"/>
          <w:color w:val="auto"/>
          <w:sz w:val="24"/>
          <w:szCs w:val="24"/>
        </w:rPr>
        <w:t xml:space="preserve"> reputation as a </w:t>
      </w:r>
      <w:r w:rsidR="00C92728">
        <w:rPr>
          <w:rFonts w:ascii="Arial" w:hAnsi="Arial" w:cs="Arial"/>
          <w:color w:val="auto"/>
          <w:sz w:val="24"/>
          <w:szCs w:val="24"/>
        </w:rPr>
        <w:t>PROW</w:t>
      </w:r>
      <w:r w:rsidR="00F12BCB">
        <w:rPr>
          <w:rFonts w:ascii="Arial" w:hAnsi="Arial" w:cs="Arial"/>
          <w:color w:val="auto"/>
          <w:sz w:val="24"/>
          <w:szCs w:val="24"/>
        </w:rPr>
        <w:t xml:space="preserve"> which</w:t>
      </w:r>
      <w:r w:rsidR="002864D8">
        <w:rPr>
          <w:rFonts w:ascii="Arial" w:hAnsi="Arial" w:cs="Arial"/>
          <w:color w:val="auto"/>
          <w:sz w:val="24"/>
          <w:szCs w:val="24"/>
        </w:rPr>
        <w:t xml:space="preserve"> </w:t>
      </w:r>
      <w:r w:rsidR="00C804B9">
        <w:rPr>
          <w:rFonts w:ascii="Arial" w:hAnsi="Arial" w:cs="Arial"/>
          <w:color w:val="auto"/>
          <w:sz w:val="24"/>
          <w:szCs w:val="24"/>
        </w:rPr>
        <w:t>support</w:t>
      </w:r>
      <w:r w:rsidR="00F12BCB">
        <w:rPr>
          <w:rFonts w:ascii="Arial" w:hAnsi="Arial" w:cs="Arial"/>
          <w:color w:val="auto"/>
          <w:sz w:val="24"/>
          <w:szCs w:val="24"/>
        </w:rPr>
        <w:t>s</w:t>
      </w:r>
      <w:r w:rsidR="002864D8">
        <w:rPr>
          <w:rFonts w:ascii="Arial" w:hAnsi="Arial" w:cs="Arial"/>
          <w:color w:val="auto"/>
          <w:sz w:val="24"/>
          <w:szCs w:val="24"/>
        </w:rPr>
        <w:t xml:space="preserve"> the documentary evidence</w:t>
      </w:r>
      <w:r w:rsidR="003B0DD0" w:rsidRPr="00C22DC1">
        <w:rPr>
          <w:rFonts w:ascii="Arial" w:hAnsi="Arial" w:cs="Arial"/>
          <w:color w:val="auto"/>
          <w:sz w:val="24"/>
          <w:szCs w:val="24"/>
        </w:rPr>
        <w:t>.</w:t>
      </w:r>
    </w:p>
    <w:p w14:paraId="1170DE88" w14:textId="1BA329BE" w:rsidR="00BA54C6" w:rsidRPr="00BA54C6" w:rsidRDefault="00BA54C6" w:rsidP="00094759">
      <w:pPr>
        <w:pStyle w:val="Style1"/>
        <w:numPr>
          <w:ilvl w:val="0"/>
          <w:numId w:val="0"/>
        </w:numPr>
        <w:rPr>
          <w:rFonts w:ascii="Arial" w:hAnsi="Arial" w:cs="Arial"/>
          <w:b/>
          <w:bCs/>
          <w:sz w:val="24"/>
          <w:szCs w:val="24"/>
        </w:rPr>
      </w:pPr>
      <w:r>
        <w:rPr>
          <w:rFonts w:ascii="Arial" w:hAnsi="Arial" w:cs="Arial"/>
          <w:b/>
          <w:bCs/>
          <w:sz w:val="24"/>
          <w:szCs w:val="24"/>
        </w:rPr>
        <w:t>Other Matters</w:t>
      </w:r>
    </w:p>
    <w:p w14:paraId="6398C4C0" w14:textId="2293B1A3" w:rsidR="007873B8" w:rsidRDefault="001A55BF" w:rsidP="00094759">
      <w:pPr>
        <w:pStyle w:val="Style1"/>
        <w:rPr>
          <w:rFonts w:ascii="Arial" w:hAnsi="Arial" w:cs="Arial"/>
          <w:sz w:val="24"/>
          <w:szCs w:val="24"/>
        </w:rPr>
      </w:pPr>
      <w:r>
        <w:rPr>
          <w:rFonts w:ascii="Arial" w:hAnsi="Arial" w:cs="Arial"/>
          <w:sz w:val="24"/>
          <w:szCs w:val="24"/>
        </w:rPr>
        <w:t xml:space="preserve">The Order route </w:t>
      </w:r>
      <w:r w:rsidR="007B4647">
        <w:rPr>
          <w:rFonts w:ascii="Arial" w:hAnsi="Arial" w:cs="Arial"/>
          <w:sz w:val="24"/>
          <w:szCs w:val="24"/>
        </w:rPr>
        <w:t>provides access to several residential properties and issues were raised about p</w:t>
      </w:r>
      <w:r w:rsidR="00017CC5">
        <w:rPr>
          <w:rFonts w:ascii="Arial" w:hAnsi="Arial" w:cs="Arial"/>
          <w:sz w:val="24"/>
          <w:szCs w:val="24"/>
        </w:rPr>
        <w:t xml:space="preserve">rivacy, </w:t>
      </w:r>
      <w:r w:rsidR="000912C0">
        <w:rPr>
          <w:rFonts w:ascii="Arial" w:hAnsi="Arial" w:cs="Arial"/>
          <w:sz w:val="24"/>
          <w:szCs w:val="24"/>
        </w:rPr>
        <w:t>security,</w:t>
      </w:r>
      <w:r w:rsidR="007E4AE4">
        <w:rPr>
          <w:rFonts w:ascii="Arial" w:hAnsi="Arial" w:cs="Arial"/>
          <w:sz w:val="24"/>
          <w:szCs w:val="24"/>
        </w:rPr>
        <w:t xml:space="preserve"> </w:t>
      </w:r>
      <w:r w:rsidR="00017CC5">
        <w:rPr>
          <w:rFonts w:ascii="Arial" w:hAnsi="Arial" w:cs="Arial"/>
          <w:sz w:val="24"/>
          <w:szCs w:val="24"/>
        </w:rPr>
        <w:t xml:space="preserve">dog fouling, </w:t>
      </w:r>
      <w:r w:rsidR="000912C0">
        <w:rPr>
          <w:rFonts w:ascii="Arial" w:hAnsi="Arial" w:cs="Arial"/>
          <w:sz w:val="24"/>
          <w:szCs w:val="24"/>
        </w:rPr>
        <w:t xml:space="preserve">wear and tear, devaluation of </w:t>
      </w:r>
      <w:r w:rsidR="002B018F">
        <w:rPr>
          <w:rFonts w:ascii="Arial" w:hAnsi="Arial" w:cs="Arial"/>
          <w:sz w:val="24"/>
          <w:szCs w:val="24"/>
        </w:rPr>
        <w:t xml:space="preserve">property, </w:t>
      </w:r>
      <w:r w:rsidR="007E4AE4">
        <w:rPr>
          <w:rFonts w:ascii="Arial" w:hAnsi="Arial" w:cs="Arial"/>
          <w:sz w:val="24"/>
          <w:szCs w:val="24"/>
        </w:rPr>
        <w:t xml:space="preserve">increased maintenance costs, </w:t>
      </w:r>
      <w:r w:rsidR="00B34DB2">
        <w:rPr>
          <w:rFonts w:ascii="Arial" w:hAnsi="Arial" w:cs="Arial"/>
          <w:sz w:val="24"/>
          <w:szCs w:val="24"/>
        </w:rPr>
        <w:t xml:space="preserve">increased public use, </w:t>
      </w:r>
      <w:r w:rsidR="007E4AE4">
        <w:rPr>
          <w:rFonts w:ascii="Arial" w:hAnsi="Arial" w:cs="Arial"/>
          <w:sz w:val="24"/>
          <w:szCs w:val="24"/>
        </w:rPr>
        <w:t xml:space="preserve">use by </w:t>
      </w:r>
      <w:r w:rsidR="002B018F">
        <w:rPr>
          <w:rFonts w:ascii="Arial" w:hAnsi="Arial" w:cs="Arial"/>
          <w:sz w:val="24"/>
          <w:szCs w:val="24"/>
        </w:rPr>
        <w:t xml:space="preserve">motorbikes, </w:t>
      </w:r>
      <w:r w:rsidR="004C1EF3">
        <w:rPr>
          <w:rFonts w:ascii="Arial" w:hAnsi="Arial" w:cs="Arial"/>
          <w:sz w:val="24"/>
          <w:szCs w:val="24"/>
        </w:rPr>
        <w:t xml:space="preserve">noise, </w:t>
      </w:r>
      <w:r w:rsidR="007B4647">
        <w:rPr>
          <w:rFonts w:ascii="Arial" w:hAnsi="Arial" w:cs="Arial"/>
          <w:sz w:val="24"/>
          <w:szCs w:val="24"/>
        </w:rPr>
        <w:t xml:space="preserve">safety issues </w:t>
      </w:r>
      <w:r w:rsidR="007873B8">
        <w:rPr>
          <w:rFonts w:ascii="Arial" w:hAnsi="Arial" w:cs="Arial"/>
          <w:sz w:val="24"/>
          <w:szCs w:val="24"/>
        </w:rPr>
        <w:t xml:space="preserve">and animal safety. </w:t>
      </w:r>
      <w:r w:rsidR="00B22E4E">
        <w:rPr>
          <w:rFonts w:ascii="Arial" w:hAnsi="Arial" w:cs="Arial"/>
          <w:sz w:val="24"/>
          <w:szCs w:val="24"/>
        </w:rPr>
        <w:t>Whilst I understand the</w:t>
      </w:r>
      <w:r w:rsidR="002F6E07">
        <w:rPr>
          <w:rFonts w:ascii="Arial" w:hAnsi="Arial" w:cs="Arial"/>
          <w:sz w:val="24"/>
          <w:szCs w:val="24"/>
        </w:rPr>
        <w:t>se</w:t>
      </w:r>
      <w:r w:rsidR="00B22E4E">
        <w:rPr>
          <w:rFonts w:ascii="Arial" w:hAnsi="Arial" w:cs="Arial"/>
          <w:sz w:val="24"/>
          <w:szCs w:val="24"/>
        </w:rPr>
        <w:t xml:space="preserve"> </w:t>
      </w:r>
      <w:r w:rsidR="00654B21">
        <w:rPr>
          <w:rFonts w:ascii="Arial" w:hAnsi="Arial" w:cs="Arial"/>
          <w:sz w:val="24"/>
          <w:szCs w:val="24"/>
        </w:rPr>
        <w:t xml:space="preserve">concerns, </w:t>
      </w:r>
      <w:r w:rsidR="005F6CED">
        <w:rPr>
          <w:rFonts w:ascii="Arial" w:hAnsi="Arial" w:cs="Arial"/>
          <w:sz w:val="24"/>
          <w:szCs w:val="24"/>
        </w:rPr>
        <w:t>the legislation does not allow me to take</w:t>
      </w:r>
      <w:r w:rsidR="00B3068B">
        <w:rPr>
          <w:rFonts w:ascii="Arial" w:hAnsi="Arial" w:cs="Arial"/>
          <w:sz w:val="24"/>
          <w:szCs w:val="24"/>
        </w:rPr>
        <w:t xml:space="preserve"> these issues</w:t>
      </w:r>
      <w:r w:rsidR="002F6E07">
        <w:rPr>
          <w:rFonts w:ascii="Arial" w:hAnsi="Arial" w:cs="Arial"/>
          <w:sz w:val="24"/>
          <w:szCs w:val="24"/>
        </w:rPr>
        <w:t xml:space="preserve"> </w:t>
      </w:r>
      <w:r w:rsidR="005F6CED">
        <w:rPr>
          <w:rFonts w:ascii="Arial" w:hAnsi="Arial" w:cs="Arial"/>
          <w:sz w:val="24"/>
          <w:szCs w:val="24"/>
        </w:rPr>
        <w:t>into consideration.</w:t>
      </w:r>
      <w:r w:rsidR="0039128E">
        <w:rPr>
          <w:rFonts w:ascii="Arial" w:hAnsi="Arial" w:cs="Arial"/>
          <w:sz w:val="24"/>
          <w:szCs w:val="24"/>
        </w:rPr>
        <w:t xml:space="preserve"> The legislation</w:t>
      </w:r>
      <w:r w:rsidR="00B3068B">
        <w:rPr>
          <w:rFonts w:ascii="Arial" w:hAnsi="Arial" w:cs="Arial"/>
          <w:sz w:val="24"/>
          <w:szCs w:val="24"/>
        </w:rPr>
        <w:t xml:space="preserve"> also</w:t>
      </w:r>
      <w:r w:rsidR="0039128E">
        <w:rPr>
          <w:rFonts w:ascii="Arial" w:hAnsi="Arial" w:cs="Arial"/>
          <w:sz w:val="24"/>
          <w:szCs w:val="24"/>
        </w:rPr>
        <w:t xml:space="preserve"> does not allow me </w:t>
      </w:r>
      <w:r w:rsidR="00847409">
        <w:rPr>
          <w:rFonts w:ascii="Arial" w:hAnsi="Arial" w:cs="Arial"/>
          <w:sz w:val="24"/>
          <w:szCs w:val="24"/>
        </w:rPr>
        <w:t>to consider</w:t>
      </w:r>
      <w:r w:rsidR="0039128E">
        <w:rPr>
          <w:rFonts w:ascii="Arial" w:hAnsi="Arial" w:cs="Arial"/>
          <w:sz w:val="24"/>
          <w:szCs w:val="24"/>
        </w:rPr>
        <w:t xml:space="preserve"> the availability of alternative routes</w:t>
      </w:r>
      <w:r w:rsidR="00A65B15">
        <w:rPr>
          <w:rFonts w:ascii="Arial" w:hAnsi="Arial" w:cs="Arial"/>
          <w:sz w:val="24"/>
          <w:szCs w:val="24"/>
        </w:rPr>
        <w:t xml:space="preserve">, any benefits to the public or the safety of path users once they reach </w:t>
      </w:r>
      <w:r w:rsidR="00B34DB2">
        <w:rPr>
          <w:rFonts w:ascii="Arial" w:hAnsi="Arial" w:cs="Arial"/>
          <w:sz w:val="24"/>
          <w:szCs w:val="24"/>
        </w:rPr>
        <w:t>the roads at either end of the Order route.</w:t>
      </w:r>
    </w:p>
    <w:p w14:paraId="56DD51F2" w14:textId="07519533" w:rsidR="009C36BC" w:rsidRPr="00D047C3" w:rsidRDefault="009C36BC" w:rsidP="00094759">
      <w:pPr>
        <w:pStyle w:val="Heading6blackfont"/>
        <w:rPr>
          <w:rFonts w:ascii="Arial" w:hAnsi="Arial" w:cs="Arial"/>
          <w:sz w:val="24"/>
          <w:szCs w:val="24"/>
        </w:rPr>
      </w:pPr>
      <w:r w:rsidRPr="00D047C3">
        <w:rPr>
          <w:rFonts w:ascii="Arial" w:hAnsi="Arial" w:cs="Arial"/>
          <w:sz w:val="24"/>
          <w:szCs w:val="24"/>
        </w:rPr>
        <w:t>Conclusions</w:t>
      </w:r>
    </w:p>
    <w:p w14:paraId="7CE52BBF" w14:textId="53D90347" w:rsidR="00646B29" w:rsidRPr="00D047C3" w:rsidRDefault="00646B29" w:rsidP="0009475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 I conclude that the Order should be confirmed.</w:t>
      </w:r>
    </w:p>
    <w:p w14:paraId="524036AF" w14:textId="77777777" w:rsidR="009C36BC" w:rsidRPr="00D047C3" w:rsidRDefault="009C36BC" w:rsidP="00094759">
      <w:pPr>
        <w:pStyle w:val="Heading6blackfont"/>
        <w:rPr>
          <w:rFonts w:ascii="Arial" w:hAnsi="Arial" w:cs="Arial"/>
          <w:sz w:val="24"/>
          <w:szCs w:val="24"/>
        </w:rPr>
      </w:pPr>
      <w:bookmarkStart w:id="2" w:name="bmkScheduleStart"/>
      <w:bookmarkEnd w:id="2"/>
      <w:r w:rsidRPr="00D047C3">
        <w:rPr>
          <w:rFonts w:ascii="Arial" w:hAnsi="Arial" w:cs="Arial"/>
          <w:sz w:val="24"/>
          <w:szCs w:val="24"/>
        </w:rPr>
        <w:t>Formal Decision</w:t>
      </w:r>
    </w:p>
    <w:p w14:paraId="30889664" w14:textId="2C442D5E" w:rsidR="009C36BC" w:rsidRPr="00D047C3" w:rsidRDefault="009C36BC" w:rsidP="00094759">
      <w:pPr>
        <w:pStyle w:val="Style1"/>
        <w:rPr>
          <w:rFonts w:ascii="Arial" w:hAnsi="Arial" w:cs="Arial"/>
          <w:sz w:val="24"/>
          <w:szCs w:val="24"/>
        </w:rPr>
      </w:pPr>
      <w:r w:rsidRPr="00D047C3">
        <w:rPr>
          <w:rFonts w:ascii="Arial" w:hAnsi="Arial" w:cs="Arial"/>
          <w:sz w:val="24"/>
          <w:szCs w:val="24"/>
        </w:rPr>
        <w:t>I confirm the Order.</w:t>
      </w:r>
    </w:p>
    <w:p w14:paraId="2C0D8EE7" w14:textId="48A53A70" w:rsidR="009C36BC" w:rsidRDefault="00AC2D78" w:rsidP="00094759">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51B4D99" w14:textId="2CA38683" w:rsidR="0057777E" w:rsidRDefault="009C36BC" w:rsidP="00094759">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1F6A8E4A" w14:textId="77777777" w:rsidR="00876716" w:rsidRDefault="00876716" w:rsidP="00224E91">
      <w:pPr>
        <w:pStyle w:val="Style1"/>
        <w:numPr>
          <w:ilvl w:val="0"/>
          <w:numId w:val="0"/>
        </w:numPr>
        <w:ind w:left="431" w:hanging="431"/>
        <w:rPr>
          <w:rFonts w:ascii="Arial" w:hAnsi="Arial" w:cs="Arial"/>
          <w:sz w:val="24"/>
          <w:szCs w:val="24"/>
        </w:rPr>
      </w:pPr>
    </w:p>
    <w:p w14:paraId="45D251B6" w14:textId="6DC18F8D" w:rsidR="00876716" w:rsidRDefault="00876716" w:rsidP="00876716">
      <w:pPr>
        <w:pStyle w:val="Style1"/>
        <w:numPr>
          <w:ilvl w:val="0"/>
          <w:numId w:val="0"/>
        </w:numPr>
        <w:ind w:left="431" w:hanging="431"/>
        <w:jc w:val="center"/>
        <w:rPr>
          <w:rFonts w:ascii="Arial" w:hAnsi="Arial" w:cs="Arial"/>
          <w:b/>
          <w:bCs/>
          <w:sz w:val="24"/>
          <w:szCs w:val="24"/>
        </w:rPr>
      </w:pPr>
      <w:r>
        <w:rPr>
          <w:rFonts w:ascii="Arial" w:hAnsi="Arial" w:cs="Arial"/>
          <w:b/>
          <w:bCs/>
          <w:sz w:val="24"/>
          <w:szCs w:val="24"/>
        </w:rPr>
        <w:lastRenderedPageBreak/>
        <w:t>Order Map</w:t>
      </w:r>
    </w:p>
    <w:p w14:paraId="0526E4B5" w14:textId="20D68E4B" w:rsidR="00876716" w:rsidRPr="00876716" w:rsidRDefault="00876716" w:rsidP="00876716">
      <w:pPr>
        <w:pStyle w:val="Style1"/>
        <w:numPr>
          <w:ilvl w:val="0"/>
          <w:numId w:val="0"/>
        </w:numPr>
        <w:ind w:left="431" w:hanging="431"/>
        <w:jc w:val="center"/>
        <w:rPr>
          <w:b/>
          <w:bCs/>
        </w:rPr>
      </w:pPr>
      <w:r w:rsidRPr="00876716">
        <w:rPr>
          <w:b/>
          <w:bCs/>
          <w:noProof/>
        </w:rPr>
        <w:drawing>
          <wp:inline distT="0" distB="0" distL="0" distR="0" wp14:anchorId="621DA3F1" wp14:editId="5B495089">
            <wp:extent cx="5803140" cy="8526483"/>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4935" cy="8543813"/>
                    </a:xfrm>
                    <a:prstGeom prst="rect">
                      <a:avLst/>
                    </a:prstGeom>
                  </pic:spPr>
                </pic:pic>
              </a:graphicData>
            </a:graphic>
          </wp:inline>
        </w:drawing>
      </w:r>
    </w:p>
    <w:sectPr w:rsidR="00876716" w:rsidRPr="00876716" w:rsidSect="00E674DD">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B412" w14:textId="77777777" w:rsidR="00D07335" w:rsidRDefault="00D07335" w:rsidP="00F62916">
      <w:r>
        <w:separator/>
      </w:r>
    </w:p>
  </w:endnote>
  <w:endnote w:type="continuationSeparator" w:id="0">
    <w:p w14:paraId="36DAD567" w14:textId="77777777" w:rsidR="00D07335" w:rsidRDefault="00D0733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E1CA"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7B075" w14:textId="77777777" w:rsidR="004D1AF6" w:rsidRDefault="001D31A4" w:rsidP="00E45340">
    <w:pPr>
      <w:pStyle w:val="Footer"/>
      <w:ind w:right="-52"/>
      <w:rPr>
        <w:rFonts w:ascii="Arial" w:hAnsi="Arial" w:cs="Arial"/>
        <w:sz w:val="20"/>
      </w:rPr>
    </w:pPr>
    <w:hyperlink r:id="rId1" w:history="1">
      <w:r w:rsidR="004F274A" w:rsidRPr="00AF4078">
        <w:rPr>
          <w:rStyle w:val="Hyperlink"/>
          <w:rFonts w:ascii="Arial" w:hAnsi="Arial" w:cs="Arial"/>
          <w:sz w:val="20"/>
        </w:rPr>
        <w:t>https://www.gov.uk/planning-inspectorate</w:t>
      </w:r>
    </w:hyperlink>
  </w:p>
  <w:p w14:paraId="23AE08FE" w14:textId="729D183C" w:rsidR="00366F95" w:rsidRPr="00AF4078" w:rsidRDefault="00366F95" w:rsidP="004D1AF6">
    <w:pPr>
      <w:pStyle w:val="Footer"/>
      <w:ind w:right="-52"/>
      <w:jc w:val="center"/>
      <w:rPr>
        <w:rFonts w:ascii="Arial" w:hAnsi="Arial" w:cs="Arial"/>
        <w:sz w:val="20"/>
      </w:rPr>
    </w:pPr>
    <w:r w:rsidRPr="00AF4078">
      <w:rPr>
        <w:rStyle w:val="PageNumber"/>
        <w:rFonts w:ascii="Arial" w:hAnsi="Arial" w:cs="Arial"/>
        <w:sz w:val="20"/>
      </w:rPr>
      <w:fldChar w:fldCharType="begin"/>
    </w:r>
    <w:r w:rsidRPr="00AF4078">
      <w:rPr>
        <w:rStyle w:val="PageNumber"/>
        <w:rFonts w:ascii="Arial" w:hAnsi="Arial" w:cs="Arial"/>
        <w:sz w:val="20"/>
      </w:rPr>
      <w:instrText xml:space="preserve"> PAGE </w:instrText>
    </w:r>
    <w:r w:rsidRPr="00AF4078">
      <w:rPr>
        <w:rStyle w:val="PageNumber"/>
        <w:rFonts w:ascii="Arial" w:hAnsi="Arial" w:cs="Arial"/>
        <w:sz w:val="20"/>
      </w:rPr>
      <w:fldChar w:fldCharType="separate"/>
    </w:r>
    <w:r w:rsidR="007A06BE" w:rsidRPr="00AF4078">
      <w:rPr>
        <w:rStyle w:val="PageNumber"/>
        <w:rFonts w:ascii="Arial" w:hAnsi="Arial" w:cs="Arial"/>
        <w:noProof/>
        <w:sz w:val="20"/>
      </w:rPr>
      <w:t>2</w:t>
    </w:r>
    <w:r w:rsidRPr="00AF4078">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383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CF54E5" w:rsidRDefault="001D31A4">
    <w:pPr>
      <w:pStyle w:val="Footer"/>
      <w:ind w:right="-52"/>
      <w:rPr>
        <w:rFonts w:ascii="Arial" w:hAnsi="Arial" w:cs="Arial"/>
        <w:sz w:val="20"/>
      </w:rPr>
    </w:pPr>
    <w:hyperlink r:id="rId1" w:history="1">
      <w:r w:rsidR="004F274A" w:rsidRPr="00CF54E5">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6DAF" w14:textId="77777777" w:rsidR="00D07335" w:rsidRDefault="00D07335" w:rsidP="00F62916">
      <w:r>
        <w:separator/>
      </w:r>
    </w:p>
  </w:footnote>
  <w:footnote w:type="continuationSeparator" w:id="0">
    <w:p w14:paraId="6634FB30" w14:textId="77777777" w:rsidR="00D07335" w:rsidRDefault="00D0733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954B" w14:textId="77777777" w:rsidR="00CF54E5" w:rsidRDefault="00CF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493F89FE"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710D6F">
            <w:rPr>
              <w:rFonts w:ascii="Arial" w:hAnsi="Arial" w:cs="Arial"/>
              <w:sz w:val="20"/>
            </w:rPr>
            <w:t>3315799</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3C1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2AEC12F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1660579">
    <w:abstractNumId w:val="17"/>
  </w:num>
  <w:num w:numId="2" w16cid:durableId="1343970180">
    <w:abstractNumId w:val="17"/>
  </w:num>
  <w:num w:numId="3" w16cid:durableId="1395083890">
    <w:abstractNumId w:val="19"/>
  </w:num>
  <w:num w:numId="4" w16cid:durableId="128868169">
    <w:abstractNumId w:val="0"/>
  </w:num>
  <w:num w:numId="5" w16cid:durableId="1899705936">
    <w:abstractNumId w:val="8"/>
  </w:num>
  <w:num w:numId="6" w16cid:durableId="1791706153">
    <w:abstractNumId w:val="16"/>
  </w:num>
  <w:num w:numId="7" w16cid:durableId="756171295">
    <w:abstractNumId w:val="20"/>
  </w:num>
  <w:num w:numId="8" w16cid:durableId="270819038">
    <w:abstractNumId w:val="15"/>
  </w:num>
  <w:num w:numId="9" w16cid:durableId="888150431">
    <w:abstractNumId w:val="3"/>
  </w:num>
  <w:num w:numId="10" w16cid:durableId="850686192">
    <w:abstractNumId w:val="4"/>
  </w:num>
  <w:num w:numId="11" w16cid:durableId="1021279413">
    <w:abstractNumId w:val="11"/>
  </w:num>
  <w:num w:numId="12" w16cid:durableId="1075712749">
    <w:abstractNumId w:val="12"/>
  </w:num>
  <w:num w:numId="13" w16cid:durableId="179588144">
    <w:abstractNumId w:val="7"/>
  </w:num>
  <w:num w:numId="14" w16cid:durableId="681591477">
    <w:abstractNumId w:val="10"/>
  </w:num>
  <w:num w:numId="15" w16cid:durableId="257252150">
    <w:abstractNumId w:val="13"/>
  </w:num>
  <w:num w:numId="16" w16cid:durableId="1873685259">
    <w:abstractNumId w:val="1"/>
  </w:num>
  <w:num w:numId="17" w16cid:durableId="901214486">
    <w:abstractNumId w:val="14"/>
  </w:num>
  <w:num w:numId="18" w16cid:durableId="84570813">
    <w:abstractNumId w:val="5"/>
  </w:num>
  <w:num w:numId="19" w16cid:durableId="529806953">
    <w:abstractNumId w:val="2"/>
  </w:num>
  <w:num w:numId="20" w16cid:durableId="372727369">
    <w:abstractNumId w:val="6"/>
  </w:num>
  <w:num w:numId="21" w16cid:durableId="1677343902">
    <w:abstractNumId w:val="9"/>
  </w:num>
  <w:num w:numId="22" w16cid:durableId="1565221589">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3" w16cid:durableId="873999108">
    <w:abstractNumId w:val="18"/>
  </w:num>
  <w:num w:numId="24" w16cid:durableId="1332760893">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2738"/>
    <w:rsid w:val="0000335F"/>
    <w:rsid w:val="00011803"/>
    <w:rsid w:val="00015BAB"/>
    <w:rsid w:val="00016C58"/>
    <w:rsid w:val="00016D74"/>
    <w:rsid w:val="00017CC5"/>
    <w:rsid w:val="000226C2"/>
    <w:rsid w:val="00022FB4"/>
    <w:rsid w:val="00024500"/>
    <w:rsid w:val="000247B2"/>
    <w:rsid w:val="00024EBD"/>
    <w:rsid w:val="000261FC"/>
    <w:rsid w:val="000263AE"/>
    <w:rsid w:val="000268B5"/>
    <w:rsid w:val="00032CD1"/>
    <w:rsid w:val="00032F7D"/>
    <w:rsid w:val="00033925"/>
    <w:rsid w:val="000345C5"/>
    <w:rsid w:val="0004190B"/>
    <w:rsid w:val="00042843"/>
    <w:rsid w:val="000430A4"/>
    <w:rsid w:val="00046145"/>
    <w:rsid w:val="0004625F"/>
    <w:rsid w:val="000465FD"/>
    <w:rsid w:val="00052573"/>
    <w:rsid w:val="00053135"/>
    <w:rsid w:val="00055A0B"/>
    <w:rsid w:val="00055D95"/>
    <w:rsid w:val="0005645F"/>
    <w:rsid w:val="00062F14"/>
    <w:rsid w:val="00062F48"/>
    <w:rsid w:val="0006589B"/>
    <w:rsid w:val="00067857"/>
    <w:rsid w:val="00071AA1"/>
    <w:rsid w:val="00071F4F"/>
    <w:rsid w:val="00077358"/>
    <w:rsid w:val="00080790"/>
    <w:rsid w:val="00087477"/>
    <w:rsid w:val="00087DEC"/>
    <w:rsid w:val="00090FE0"/>
    <w:rsid w:val="000912C0"/>
    <w:rsid w:val="00092043"/>
    <w:rsid w:val="00092481"/>
    <w:rsid w:val="00094759"/>
    <w:rsid w:val="00094A44"/>
    <w:rsid w:val="00096AF3"/>
    <w:rsid w:val="00096CA7"/>
    <w:rsid w:val="000A08CB"/>
    <w:rsid w:val="000A401C"/>
    <w:rsid w:val="000A4AEB"/>
    <w:rsid w:val="000A4C00"/>
    <w:rsid w:val="000A62B6"/>
    <w:rsid w:val="000A64AE"/>
    <w:rsid w:val="000B02BC"/>
    <w:rsid w:val="000B0589"/>
    <w:rsid w:val="000B3073"/>
    <w:rsid w:val="000C2FA5"/>
    <w:rsid w:val="000C3F13"/>
    <w:rsid w:val="000C40E0"/>
    <w:rsid w:val="000C5098"/>
    <w:rsid w:val="000C698E"/>
    <w:rsid w:val="000C6FBB"/>
    <w:rsid w:val="000D0673"/>
    <w:rsid w:val="000D1B3B"/>
    <w:rsid w:val="000D3288"/>
    <w:rsid w:val="000D52AD"/>
    <w:rsid w:val="000D6810"/>
    <w:rsid w:val="000E13BE"/>
    <w:rsid w:val="000E1824"/>
    <w:rsid w:val="000E222D"/>
    <w:rsid w:val="000E24C9"/>
    <w:rsid w:val="000E57C1"/>
    <w:rsid w:val="000E7D89"/>
    <w:rsid w:val="000F16F4"/>
    <w:rsid w:val="000F2086"/>
    <w:rsid w:val="000F6E29"/>
    <w:rsid w:val="000F6EC2"/>
    <w:rsid w:val="001000CB"/>
    <w:rsid w:val="00104D93"/>
    <w:rsid w:val="00106E5B"/>
    <w:rsid w:val="00107BE7"/>
    <w:rsid w:val="00111741"/>
    <w:rsid w:val="00111F0B"/>
    <w:rsid w:val="0011211C"/>
    <w:rsid w:val="00121F42"/>
    <w:rsid w:val="001235F8"/>
    <w:rsid w:val="001239CA"/>
    <w:rsid w:val="00125C13"/>
    <w:rsid w:val="0013642B"/>
    <w:rsid w:val="00136EE5"/>
    <w:rsid w:val="00140721"/>
    <w:rsid w:val="001411C0"/>
    <w:rsid w:val="0014194E"/>
    <w:rsid w:val="00142DDD"/>
    <w:rsid w:val="00143515"/>
    <w:rsid w:val="00143CAD"/>
    <w:rsid w:val="001440C3"/>
    <w:rsid w:val="00144AFC"/>
    <w:rsid w:val="00151FFA"/>
    <w:rsid w:val="001525F8"/>
    <w:rsid w:val="00152C92"/>
    <w:rsid w:val="00154050"/>
    <w:rsid w:val="00155374"/>
    <w:rsid w:val="00156402"/>
    <w:rsid w:val="00161274"/>
    <w:rsid w:val="00161B5C"/>
    <w:rsid w:val="00165150"/>
    <w:rsid w:val="00165B09"/>
    <w:rsid w:val="00166502"/>
    <w:rsid w:val="00170FA6"/>
    <w:rsid w:val="001752A8"/>
    <w:rsid w:val="00185579"/>
    <w:rsid w:val="00190C1C"/>
    <w:rsid w:val="00192E18"/>
    <w:rsid w:val="00195BBA"/>
    <w:rsid w:val="00197B5B"/>
    <w:rsid w:val="001A55BF"/>
    <w:rsid w:val="001A5D6C"/>
    <w:rsid w:val="001B37BF"/>
    <w:rsid w:val="001B3A43"/>
    <w:rsid w:val="001C2DD2"/>
    <w:rsid w:val="001D0B00"/>
    <w:rsid w:val="001D17FC"/>
    <w:rsid w:val="001D5102"/>
    <w:rsid w:val="001D5C4B"/>
    <w:rsid w:val="001D655D"/>
    <w:rsid w:val="001E1DE5"/>
    <w:rsid w:val="001E1DE8"/>
    <w:rsid w:val="001E5F5B"/>
    <w:rsid w:val="001E6F4C"/>
    <w:rsid w:val="001E7D19"/>
    <w:rsid w:val="001F37AC"/>
    <w:rsid w:val="001F5990"/>
    <w:rsid w:val="001F6894"/>
    <w:rsid w:val="001F7356"/>
    <w:rsid w:val="0020073E"/>
    <w:rsid w:val="00201135"/>
    <w:rsid w:val="00205FF7"/>
    <w:rsid w:val="00206485"/>
    <w:rsid w:val="00207816"/>
    <w:rsid w:val="00212C8F"/>
    <w:rsid w:val="002161AE"/>
    <w:rsid w:val="00220530"/>
    <w:rsid w:val="00222316"/>
    <w:rsid w:val="00224C97"/>
    <w:rsid w:val="00224E91"/>
    <w:rsid w:val="00226B0D"/>
    <w:rsid w:val="00233E03"/>
    <w:rsid w:val="00235AD8"/>
    <w:rsid w:val="00240FA5"/>
    <w:rsid w:val="00242A5E"/>
    <w:rsid w:val="00247E49"/>
    <w:rsid w:val="002549A6"/>
    <w:rsid w:val="0026029A"/>
    <w:rsid w:val="00261675"/>
    <w:rsid w:val="00261ABB"/>
    <w:rsid w:val="00263AE9"/>
    <w:rsid w:val="0026496B"/>
    <w:rsid w:val="00270014"/>
    <w:rsid w:val="0027352E"/>
    <w:rsid w:val="002754D1"/>
    <w:rsid w:val="0027751D"/>
    <w:rsid w:val="00277CC6"/>
    <w:rsid w:val="002819AB"/>
    <w:rsid w:val="0028370F"/>
    <w:rsid w:val="002864BD"/>
    <w:rsid w:val="002864D8"/>
    <w:rsid w:val="002900A4"/>
    <w:rsid w:val="0029409E"/>
    <w:rsid w:val="002958D9"/>
    <w:rsid w:val="00295D04"/>
    <w:rsid w:val="002A40C7"/>
    <w:rsid w:val="002B018F"/>
    <w:rsid w:val="002B1743"/>
    <w:rsid w:val="002B3ACB"/>
    <w:rsid w:val="002B5A3A"/>
    <w:rsid w:val="002B65A7"/>
    <w:rsid w:val="002B7B5F"/>
    <w:rsid w:val="002B7C85"/>
    <w:rsid w:val="002C068A"/>
    <w:rsid w:val="002C2524"/>
    <w:rsid w:val="002C2BA8"/>
    <w:rsid w:val="002C6011"/>
    <w:rsid w:val="002C6791"/>
    <w:rsid w:val="002D1E87"/>
    <w:rsid w:val="002D44A4"/>
    <w:rsid w:val="002D5A7C"/>
    <w:rsid w:val="002D7526"/>
    <w:rsid w:val="002E12E9"/>
    <w:rsid w:val="002F020F"/>
    <w:rsid w:val="002F06B6"/>
    <w:rsid w:val="002F1768"/>
    <w:rsid w:val="002F34F5"/>
    <w:rsid w:val="002F6E07"/>
    <w:rsid w:val="00300271"/>
    <w:rsid w:val="00303CA5"/>
    <w:rsid w:val="0030500E"/>
    <w:rsid w:val="00306963"/>
    <w:rsid w:val="00306AEA"/>
    <w:rsid w:val="003119DB"/>
    <w:rsid w:val="00313A15"/>
    <w:rsid w:val="00316C86"/>
    <w:rsid w:val="003206FD"/>
    <w:rsid w:val="00324136"/>
    <w:rsid w:val="003266A7"/>
    <w:rsid w:val="003308D8"/>
    <w:rsid w:val="003324CD"/>
    <w:rsid w:val="00336948"/>
    <w:rsid w:val="00337CBA"/>
    <w:rsid w:val="00341276"/>
    <w:rsid w:val="00343A1F"/>
    <w:rsid w:val="00344294"/>
    <w:rsid w:val="00344CD1"/>
    <w:rsid w:val="00346E06"/>
    <w:rsid w:val="00347793"/>
    <w:rsid w:val="00347A52"/>
    <w:rsid w:val="00355FCC"/>
    <w:rsid w:val="0035703C"/>
    <w:rsid w:val="00360664"/>
    <w:rsid w:val="00360EC0"/>
    <w:rsid w:val="00361890"/>
    <w:rsid w:val="00362967"/>
    <w:rsid w:val="0036396C"/>
    <w:rsid w:val="00364E17"/>
    <w:rsid w:val="00366F95"/>
    <w:rsid w:val="003725AB"/>
    <w:rsid w:val="003753FE"/>
    <w:rsid w:val="003770E8"/>
    <w:rsid w:val="00384389"/>
    <w:rsid w:val="003872BE"/>
    <w:rsid w:val="0039128E"/>
    <w:rsid w:val="003914C3"/>
    <w:rsid w:val="003941CF"/>
    <w:rsid w:val="00394CEE"/>
    <w:rsid w:val="0039738E"/>
    <w:rsid w:val="003A30AB"/>
    <w:rsid w:val="003A357A"/>
    <w:rsid w:val="003A3FDB"/>
    <w:rsid w:val="003A4503"/>
    <w:rsid w:val="003B0DD0"/>
    <w:rsid w:val="003B1565"/>
    <w:rsid w:val="003B2FE6"/>
    <w:rsid w:val="003B5AFC"/>
    <w:rsid w:val="003C4607"/>
    <w:rsid w:val="003D189B"/>
    <w:rsid w:val="003D1D4A"/>
    <w:rsid w:val="003D3715"/>
    <w:rsid w:val="003D4911"/>
    <w:rsid w:val="003D4FE9"/>
    <w:rsid w:val="003D6ABC"/>
    <w:rsid w:val="003E54CC"/>
    <w:rsid w:val="003E75F7"/>
    <w:rsid w:val="003F02DD"/>
    <w:rsid w:val="003F093E"/>
    <w:rsid w:val="003F25EB"/>
    <w:rsid w:val="003F3533"/>
    <w:rsid w:val="003F4246"/>
    <w:rsid w:val="003F75A7"/>
    <w:rsid w:val="003F7DFB"/>
    <w:rsid w:val="004029F3"/>
    <w:rsid w:val="00410421"/>
    <w:rsid w:val="00410876"/>
    <w:rsid w:val="00411051"/>
    <w:rsid w:val="00413E2B"/>
    <w:rsid w:val="004156F0"/>
    <w:rsid w:val="00427230"/>
    <w:rsid w:val="004316DC"/>
    <w:rsid w:val="0043298D"/>
    <w:rsid w:val="00433A96"/>
    <w:rsid w:val="00434739"/>
    <w:rsid w:val="004427B9"/>
    <w:rsid w:val="004474DE"/>
    <w:rsid w:val="00451EE4"/>
    <w:rsid w:val="004522C1"/>
    <w:rsid w:val="004538C9"/>
    <w:rsid w:val="00453E15"/>
    <w:rsid w:val="0045689B"/>
    <w:rsid w:val="004574D9"/>
    <w:rsid w:val="0046004A"/>
    <w:rsid w:val="00460CCF"/>
    <w:rsid w:val="00461B86"/>
    <w:rsid w:val="004660EA"/>
    <w:rsid w:val="00467F2B"/>
    <w:rsid w:val="004709E7"/>
    <w:rsid w:val="0047718B"/>
    <w:rsid w:val="0048041A"/>
    <w:rsid w:val="00483D15"/>
    <w:rsid w:val="00492502"/>
    <w:rsid w:val="004928E3"/>
    <w:rsid w:val="004932C9"/>
    <w:rsid w:val="00496299"/>
    <w:rsid w:val="004976CF"/>
    <w:rsid w:val="00497FE4"/>
    <w:rsid w:val="004A2EB8"/>
    <w:rsid w:val="004A7C65"/>
    <w:rsid w:val="004B1277"/>
    <w:rsid w:val="004B1A5B"/>
    <w:rsid w:val="004B5287"/>
    <w:rsid w:val="004C07CB"/>
    <w:rsid w:val="004C0E18"/>
    <w:rsid w:val="004C1EF3"/>
    <w:rsid w:val="004D1AF6"/>
    <w:rsid w:val="004D41F9"/>
    <w:rsid w:val="004E04E0"/>
    <w:rsid w:val="004E17CB"/>
    <w:rsid w:val="004E1C9E"/>
    <w:rsid w:val="004E204E"/>
    <w:rsid w:val="004E6091"/>
    <w:rsid w:val="004E6E58"/>
    <w:rsid w:val="004F0826"/>
    <w:rsid w:val="004F0D59"/>
    <w:rsid w:val="004F274A"/>
    <w:rsid w:val="004F4007"/>
    <w:rsid w:val="004F6B49"/>
    <w:rsid w:val="005000C7"/>
    <w:rsid w:val="0050507D"/>
    <w:rsid w:val="00506851"/>
    <w:rsid w:val="00510648"/>
    <w:rsid w:val="005136C0"/>
    <w:rsid w:val="00514571"/>
    <w:rsid w:val="00515B4E"/>
    <w:rsid w:val="00517039"/>
    <w:rsid w:val="0052347F"/>
    <w:rsid w:val="00523706"/>
    <w:rsid w:val="0053130F"/>
    <w:rsid w:val="00534262"/>
    <w:rsid w:val="00537DD3"/>
    <w:rsid w:val="00541734"/>
    <w:rsid w:val="00542B4C"/>
    <w:rsid w:val="00543F14"/>
    <w:rsid w:val="00544C20"/>
    <w:rsid w:val="00545EBA"/>
    <w:rsid w:val="005464B7"/>
    <w:rsid w:val="00553521"/>
    <w:rsid w:val="00561E69"/>
    <w:rsid w:val="00561F9B"/>
    <w:rsid w:val="00564C7F"/>
    <w:rsid w:val="00564FCF"/>
    <w:rsid w:val="0056634F"/>
    <w:rsid w:val="0057098A"/>
    <w:rsid w:val="005718AF"/>
    <w:rsid w:val="00571FD4"/>
    <w:rsid w:val="0057225C"/>
    <w:rsid w:val="00572879"/>
    <w:rsid w:val="0057471E"/>
    <w:rsid w:val="00576961"/>
    <w:rsid w:val="005776DA"/>
    <w:rsid w:val="0057777E"/>
    <w:rsid w:val="0057782A"/>
    <w:rsid w:val="00577DCE"/>
    <w:rsid w:val="00580FA0"/>
    <w:rsid w:val="00582A74"/>
    <w:rsid w:val="005861A9"/>
    <w:rsid w:val="00591235"/>
    <w:rsid w:val="00591DEC"/>
    <w:rsid w:val="005923F5"/>
    <w:rsid w:val="00594E80"/>
    <w:rsid w:val="005A0799"/>
    <w:rsid w:val="005A3A64"/>
    <w:rsid w:val="005A6030"/>
    <w:rsid w:val="005B792E"/>
    <w:rsid w:val="005C39A9"/>
    <w:rsid w:val="005D03A9"/>
    <w:rsid w:val="005D1AF6"/>
    <w:rsid w:val="005D5DA3"/>
    <w:rsid w:val="005D6F27"/>
    <w:rsid w:val="005D739E"/>
    <w:rsid w:val="005D7E44"/>
    <w:rsid w:val="005E06C0"/>
    <w:rsid w:val="005E2924"/>
    <w:rsid w:val="005E334B"/>
    <w:rsid w:val="005E34E1"/>
    <w:rsid w:val="005E34FF"/>
    <w:rsid w:val="005E3542"/>
    <w:rsid w:val="005E3E4F"/>
    <w:rsid w:val="005E52F9"/>
    <w:rsid w:val="005F1261"/>
    <w:rsid w:val="005F1504"/>
    <w:rsid w:val="005F6CED"/>
    <w:rsid w:val="00602315"/>
    <w:rsid w:val="00602AC6"/>
    <w:rsid w:val="0060357A"/>
    <w:rsid w:val="006052EF"/>
    <w:rsid w:val="00606C6B"/>
    <w:rsid w:val="006112A8"/>
    <w:rsid w:val="006127F0"/>
    <w:rsid w:val="006133BF"/>
    <w:rsid w:val="00614E46"/>
    <w:rsid w:val="00615462"/>
    <w:rsid w:val="0062002F"/>
    <w:rsid w:val="00624606"/>
    <w:rsid w:val="006319E6"/>
    <w:rsid w:val="0063373D"/>
    <w:rsid w:val="0064238C"/>
    <w:rsid w:val="00645CB8"/>
    <w:rsid w:val="00646B29"/>
    <w:rsid w:val="006471C0"/>
    <w:rsid w:val="00654B21"/>
    <w:rsid w:val="0065719B"/>
    <w:rsid w:val="00657594"/>
    <w:rsid w:val="0066322F"/>
    <w:rsid w:val="00664A16"/>
    <w:rsid w:val="006809AB"/>
    <w:rsid w:val="006809D7"/>
    <w:rsid w:val="00681108"/>
    <w:rsid w:val="00682575"/>
    <w:rsid w:val="00683417"/>
    <w:rsid w:val="00685A46"/>
    <w:rsid w:val="0068719D"/>
    <w:rsid w:val="00687D14"/>
    <w:rsid w:val="00690548"/>
    <w:rsid w:val="006921A6"/>
    <w:rsid w:val="0069559D"/>
    <w:rsid w:val="00696368"/>
    <w:rsid w:val="006A455C"/>
    <w:rsid w:val="006A5BB3"/>
    <w:rsid w:val="006A673E"/>
    <w:rsid w:val="006A6FC8"/>
    <w:rsid w:val="006A786A"/>
    <w:rsid w:val="006A7B19"/>
    <w:rsid w:val="006A7B8B"/>
    <w:rsid w:val="006B050E"/>
    <w:rsid w:val="006B54CA"/>
    <w:rsid w:val="006B73A6"/>
    <w:rsid w:val="006B7DA3"/>
    <w:rsid w:val="006C0F73"/>
    <w:rsid w:val="006C0FD4"/>
    <w:rsid w:val="006C4C25"/>
    <w:rsid w:val="006C55B9"/>
    <w:rsid w:val="006C6D1A"/>
    <w:rsid w:val="006D0486"/>
    <w:rsid w:val="006D2842"/>
    <w:rsid w:val="006D298E"/>
    <w:rsid w:val="006D5133"/>
    <w:rsid w:val="006D7E7A"/>
    <w:rsid w:val="006E06B7"/>
    <w:rsid w:val="006E09A6"/>
    <w:rsid w:val="006E22A0"/>
    <w:rsid w:val="006E2AC3"/>
    <w:rsid w:val="006F16D9"/>
    <w:rsid w:val="006F32E9"/>
    <w:rsid w:val="006F3506"/>
    <w:rsid w:val="006F54D9"/>
    <w:rsid w:val="006F6496"/>
    <w:rsid w:val="006F72A7"/>
    <w:rsid w:val="0070037F"/>
    <w:rsid w:val="00701549"/>
    <w:rsid w:val="007022C7"/>
    <w:rsid w:val="007026F8"/>
    <w:rsid w:val="00704126"/>
    <w:rsid w:val="00707DAB"/>
    <w:rsid w:val="007102FE"/>
    <w:rsid w:val="00710D6F"/>
    <w:rsid w:val="00712B83"/>
    <w:rsid w:val="0071604A"/>
    <w:rsid w:val="0071765F"/>
    <w:rsid w:val="00730EC8"/>
    <w:rsid w:val="00737697"/>
    <w:rsid w:val="00741A95"/>
    <w:rsid w:val="007454C8"/>
    <w:rsid w:val="0076023B"/>
    <w:rsid w:val="007604CE"/>
    <w:rsid w:val="007606EC"/>
    <w:rsid w:val="00761B9E"/>
    <w:rsid w:val="00762129"/>
    <w:rsid w:val="007623B9"/>
    <w:rsid w:val="0076322F"/>
    <w:rsid w:val="00774784"/>
    <w:rsid w:val="0077690D"/>
    <w:rsid w:val="00776DA9"/>
    <w:rsid w:val="007814EA"/>
    <w:rsid w:val="00781EAE"/>
    <w:rsid w:val="007829E1"/>
    <w:rsid w:val="007844D6"/>
    <w:rsid w:val="0078510F"/>
    <w:rsid w:val="00785862"/>
    <w:rsid w:val="007873B8"/>
    <w:rsid w:val="00787694"/>
    <w:rsid w:val="00792A2F"/>
    <w:rsid w:val="00793F60"/>
    <w:rsid w:val="00795197"/>
    <w:rsid w:val="007953D9"/>
    <w:rsid w:val="00795B32"/>
    <w:rsid w:val="00795D89"/>
    <w:rsid w:val="007A04AA"/>
    <w:rsid w:val="007A0537"/>
    <w:rsid w:val="007A06BE"/>
    <w:rsid w:val="007A6DC7"/>
    <w:rsid w:val="007B00D3"/>
    <w:rsid w:val="007B1D05"/>
    <w:rsid w:val="007B4647"/>
    <w:rsid w:val="007B4C9B"/>
    <w:rsid w:val="007B75EE"/>
    <w:rsid w:val="007C1DBC"/>
    <w:rsid w:val="007D65B4"/>
    <w:rsid w:val="007D71AB"/>
    <w:rsid w:val="007D7AF2"/>
    <w:rsid w:val="007E375A"/>
    <w:rsid w:val="007E4AE4"/>
    <w:rsid w:val="007F1352"/>
    <w:rsid w:val="007F1538"/>
    <w:rsid w:val="007F3F10"/>
    <w:rsid w:val="007F59EB"/>
    <w:rsid w:val="00800966"/>
    <w:rsid w:val="00800ACC"/>
    <w:rsid w:val="00801958"/>
    <w:rsid w:val="00802515"/>
    <w:rsid w:val="0080499B"/>
    <w:rsid w:val="00806F2A"/>
    <w:rsid w:val="00811BB1"/>
    <w:rsid w:val="00812307"/>
    <w:rsid w:val="00814098"/>
    <w:rsid w:val="008155C8"/>
    <w:rsid w:val="00815945"/>
    <w:rsid w:val="00822F85"/>
    <w:rsid w:val="0082364C"/>
    <w:rsid w:val="00823F8C"/>
    <w:rsid w:val="008251C1"/>
    <w:rsid w:val="00825BD1"/>
    <w:rsid w:val="00827937"/>
    <w:rsid w:val="008309D2"/>
    <w:rsid w:val="00830DB2"/>
    <w:rsid w:val="00832C31"/>
    <w:rsid w:val="00833598"/>
    <w:rsid w:val="00834368"/>
    <w:rsid w:val="008359D4"/>
    <w:rsid w:val="00836B3C"/>
    <w:rsid w:val="008411A4"/>
    <w:rsid w:val="00842BF9"/>
    <w:rsid w:val="00843026"/>
    <w:rsid w:val="008458E4"/>
    <w:rsid w:val="008458ED"/>
    <w:rsid w:val="00845B11"/>
    <w:rsid w:val="00846A00"/>
    <w:rsid w:val="00847409"/>
    <w:rsid w:val="00847C7B"/>
    <w:rsid w:val="00853268"/>
    <w:rsid w:val="00854B08"/>
    <w:rsid w:val="00854C0C"/>
    <w:rsid w:val="00855593"/>
    <w:rsid w:val="008556E1"/>
    <w:rsid w:val="00861A4D"/>
    <w:rsid w:val="0086215F"/>
    <w:rsid w:val="0086739B"/>
    <w:rsid w:val="00867B17"/>
    <w:rsid w:val="008709FE"/>
    <w:rsid w:val="008710C8"/>
    <w:rsid w:val="00873676"/>
    <w:rsid w:val="00876492"/>
    <w:rsid w:val="00876716"/>
    <w:rsid w:val="00882B66"/>
    <w:rsid w:val="0088779B"/>
    <w:rsid w:val="00887D26"/>
    <w:rsid w:val="00890098"/>
    <w:rsid w:val="00891AE9"/>
    <w:rsid w:val="008938DD"/>
    <w:rsid w:val="00897592"/>
    <w:rsid w:val="008A03E3"/>
    <w:rsid w:val="008A1117"/>
    <w:rsid w:val="008A7A49"/>
    <w:rsid w:val="008A7C28"/>
    <w:rsid w:val="008B21F5"/>
    <w:rsid w:val="008B64AF"/>
    <w:rsid w:val="008C33B8"/>
    <w:rsid w:val="008C55C2"/>
    <w:rsid w:val="008C6FA3"/>
    <w:rsid w:val="008D53F8"/>
    <w:rsid w:val="008D56D8"/>
    <w:rsid w:val="008E1BC6"/>
    <w:rsid w:val="008E359C"/>
    <w:rsid w:val="008E42A5"/>
    <w:rsid w:val="008F53CA"/>
    <w:rsid w:val="008F571A"/>
    <w:rsid w:val="00901334"/>
    <w:rsid w:val="00901990"/>
    <w:rsid w:val="00901F2C"/>
    <w:rsid w:val="009028B4"/>
    <w:rsid w:val="009041B8"/>
    <w:rsid w:val="009124CE"/>
    <w:rsid w:val="00912954"/>
    <w:rsid w:val="00912C09"/>
    <w:rsid w:val="00921F34"/>
    <w:rsid w:val="00922F99"/>
    <w:rsid w:val="0092304C"/>
    <w:rsid w:val="00923F06"/>
    <w:rsid w:val="0092562E"/>
    <w:rsid w:val="00927ED4"/>
    <w:rsid w:val="0093307B"/>
    <w:rsid w:val="0093549A"/>
    <w:rsid w:val="00942FB2"/>
    <w:rsid w:val="009440CD"/>
    <w:rsid w:val="00944A33"/>
    <w:rsid w:val="009467F4"/>
    <w:rsid w:val="00947836"/>
    <w:rsid w:val="00955AA6"/>
    <w:rsid w:val="00960B10"/>
    <w:rsid w:val="009612FD"/>
    <w:rsid w:val="00967510"/>
    <w:rsid w:val="009758F5"/>
    <w:rsid w:val="00977D80"/>
    <w:rsid w:val="0098186F"/>
    <w:rsid w:val="009841DA"/>
    <w:rsid w:val="0098482B"/>
    <w:rsid w:val="00986627"/>
    <w:rsid w:val="00994A8E"/>
    <w:rsid w:val="009A079A"/>
    <w:rsid w:val="009A6112"/>
    <w:rsid w:val="009B3075"/>
    <w:rsid w:val="009B47B8"/>
    <w:rsid w:val="009B6892"/>
    <w:rsid w:val="009B72ED"/>
    <w:rsid w:val="009B7BD4"/>
    <w:rsid w:val="009B7F3F"/>
    <w:rsid w:val="009C1BA7"/>
    <w:rsid w:val="009C243B"/>
    <w:rsid w:val="009C322C"/>
    <w:rsid w:val="009C36BC"/>
    <w:rsid w:val="009C7872"/>
    <w:rsid w:val="009D0481"/>
    <w:rsid w:val="009D156F"/>
    <w:rsid w:val="009D3650"/>
    <w:rsid w:val="009D3719"/>
    <w:rsid w:val="009D6207"/>
    <w:rsid w:val="009E1447"/>
    <w:rsid w:val="009E1744"/>
    <w:rsid w:val="009E179D"/>
    <w:rsid w:val="009E3C69"/>
    <w:rsid w:val="009E4076"/>
    <w:rsid w:val="009E6FB7"/>
    <w:rsid w:val="009F7DC9"/>
    <w:rsid w:val="00A00FCD"/>
    <w:rsid w:val="00A101CD"/>
    <w:rsid w:val="00A10625"/>
    <w:rsid w:val="00A10FB3"/>
    <w:rsid w:val="00A141E6"/>
    <w:rsid w:val="00A23FC7"/>
    <w:rsid w:val="00A25967"/>
    <w:rsid w:val="00A31C41"/>
    <w:rsid w:val="00A4149B"/>
    <w:rsid w:val="00A418A7"/>
    <w:rsid w:val="00A42391"/>
    <w:rsid w:val="00A451D2"/>
    <w:rsid w:val="00A465A1"/>
    <w:rsid w:val="00A56CA4"/>
    <w:rsid w:val="00A5760C"/>
    <w:rsid w:val="00A60DB3"/>
    <w:rsid w:val="00A6145F"/>
    <w:rsid w:val="00A61738"/>
    <w:rsid w:val="00A638D5"/>
    <w:rsid w:val="00A65B15"/>
    <w:rsid w:val="00A65FEB"/>
    <w:rsid w:val="00A71210"/>
    <w:rsid w:val="00A75F03"/>
    <w:rsid w:val="00A82793"/>
    <w:rsid w:val="00A835CF"/>
    <w:rsid w:val="00A83795"/>
    <w:rsid w:val="00AA070F"/>
    <w:rsid w:val="00AA2C94"/>
    <w:rsid w:val="00AB201B"/>
    <w:rsid w:val="00AB24CB"/>
    <w:rsid w:val="00AC1A56"/>
    <w:rsid w:val="00AC239C"/>
    <w:rsid w:val="00AC2A3D"/>
    <w:rsid w:val="00AC2D78"/>
    <w:rsid w:val="00AC6455"/>
    <w:rsid w:val="00AC7A7C"/>
    <w:rsid w:val="00AD0E39"/>
    <w:rsid w:val="00AD1965"/>
    <w:rsid w:val="00AD2F56"/>
    <w:rsid w:val="00AD5C6F"/>
    <w:rsid w:val="00AD7470"/>
    <w:rsid w:val="00AE022B"/>
    <w:rsid w:val="00AE1E86"/>
    <w:rsid w:val="00AE2CA2"/>
    <w:rsid w:val="00AE2FAA"/>
    <w:rsid w:val="00AE365B"/>
    <w:rsid w:val="00AE49ED"/>
    <w:rsid w:val="00AE4A2D"/>
    <w:rsid w:val="00AE7021"/>
    <w:rsid w:val="00AF1219"/>
    <w:rsid w:val="00AF18E4"/>
    <w:rsid w:val="00AF4078"/>
    <w:rsid w:val="00AF7E23"/>
    <w:rsid w:val="00B049F2"/>
    <w:rsid w:val="00B10502"/>
    <w:rsid w:val="00B11278"/>
    <w:rsid w:val="00B1231B"/>
    <w:rsid w:val="00B177CF"/>
    <w:rsid w:val="00B22E4E"/>
    <w:rsid w:val="00B261AD"/>
    <w:rsid w:val="00B3068B"/>
    <w:rsid w:val="00B317AB"/>
    <w:rsid w:val="00B32324"/>
    <w:rsid w:val="00B326E0"/>
    <w:rsid w:val="00B339A0"/>
    <w:rsid w:val="00B3430D"/>
    <w:rsid w:val="00B345C9"/>
    <w:rsid w:val="00B34CC1"/>
    <w:rsid w:val="00B34DB2"/>
    <w:rsid w:val="00B373B7"/>
    <w:rsid w:val="00B41D03"/>
    <w:rsid w:val="00B44342"/>
    <w:rsid w:val="00B51D9F"/>
    <w:rsid w:val="00B562AE"/>
    <w:rsid w:val="00B56990"/>
    <w:rsid w:val="00B61A59"/>
    <w:rsid w:val="00B6354B"/>
    <w:rsid w:val="00B644D8"/>
    <w:rsid w:val="00B653F8"/>
    <w:rsid w:val="00B66E92"/>
    <w:rsid w:val="00B70A77"/>
    <w:rsid w:val="00B7142C"/>
    <w:rsid w:val="00B71629"/>
    <w:rsid w:val="00B722FB"/>
    <w:rsid w:val="00B7337C"/>
    <w:rsid w:val="00B767C9"/>
    <w:rsid w:val="00B779EC"/>
    <w:rsid w:val="00B93349"/>
    <w:rsid w:val="00B967DF"/>
    <w:rsid w:val="00BA403F"/>
    <w:rsid w:val="00BA41CA"/>
    <w:rsid w:val="00BA54C6"/>
    <w:rsid w:val="00BB0A26"/>
    <w:rsid w:val="00BB25C9"/>
    <w:rsid w:val="00BB4429"/>
    <w:rsid w:val="00BC0524"/>
    <w:rsid w:val="00BC2702"/>
    <w:rsid w:val="00BC3396"/>
    <w:rsid w:val="00BC7168"/>
    <w:rsid w:val="00BD09CD"/>
    <w:rsid w:val="00BD267A"/>
    <w:rsid w:val="00BE6377"/>
    <w:rsid w:val="00BE7426"/>
    <w:rsid w:val="00BF17C2"/>
    <w:rsid w:val="00BF1858"/>
    <w:rsid w:val="00BF34D7"/>
    <w:rsid w:val="00BF4C87"/>
    <w:rsid w:val="00C00228"/>
    <w:rsid w:val="00C00E8A"/>
    <w:rsid w:val="00C033A5"/>
    <w:rsid w:val="00C11BD0"/>
    <w:rsid w:val="00C14268"/>
    <w:rsid w:val="00C22B03"/>
    <w:rsid w:val="00C22DC1"/>
    <w:rsid w:val="00C245E8"/>
    <w:rsid w:val="00C274BD"/>
    <w:rsid w:val="00C307EA"/>
    <w:rsid w:val="00C320A8"/>
    <w:rsid w:val="00C33D1A"/>
    <w:rsid w:val="00C36797"/>
    <w:rsid w:val="00C40EA6"/>
    <w:rsid w:val="00C44300"/>
    <w:rsid w:val="00C444ED"/>
    <w:rsid w:val="00C52790"/>
    <w:rsid w:val="00C578EE"/>
    <w:rsid w:val="00C57B84"/>
    <w:rsid w:val="00C7032C"/>
    <w:rsid w:val="00C716D6"/>
    <w:rsid w:val="00C73DF4"/>
    <w:rsid w:val="00C7457F"/>
    <w:rsid w:val="00C74873"/>
    <w:rsid w:val="00C775A1"/>
    <w:rsid w:val="00C804B9"/>
    <w:rsid w:val="00C80F29"/>
    <w:rsid w:val="00C8343C"/>
    <w:rsid w:val="00C83D86"/>
    <w:rsid w:val="00C85510"/>
    <w:rsid w:val="00C857CB"/>
    <w:rsid w:val="00C8740F"/>
    <w:rsid w:val="00C915A8"/>
    <w:rsid w:val="00C92728"/>
    <w:rsid w:val="00C92B6C"/>
    <w:rsid w:val="00C93AF4"/>
    <w:rsid w:val="00C9697F"/>
    <w:rsid w:val="00C96D2D"/>
    <w:rsid w:val="00CA3F5A"/>
    <w:rsid w:val="00CA5D45"/>
    <w:rsid w:val="00CA60CB"/>
    <w:rsid w:val="00CA61D0"/>
    <w:rsid w:val="00CB5806"/>
    <w:rsid w:val="00CB5B69"/>
    <w:rsid w:val="00CC226F"/>
    <w:rsid w:val="00CC3123"/>
    <w:rsid w:val="00CC4958"/>
    <w:rsid w:val="00CC50AC"/>
    <w:rsid w:val="00CC701C"/>
    <w:rsid w:val="00CD07AB"/>
    <w:rsid w:val="00CE21C0"/>
    <w:rsid w:val="00CF2256"/>
    <w:rsid w:val="00CF3AC7"/>
    <w:rsid w:val="00CF54E5"/>
    <w:rsid w:val="00CF7159"/>
    <w:rsid w:val="00D00B3D"/>
    <w:rsid w:val="00D02466"/>
    <w:rsid w:val="00D02B48"/>
    <w:rsid w:val="00D047C3"/>
    <w:rsid w:val="00D06B74"/>
    <w:rsid w:val="00D07335"/>
    <w:rsid w:val="00D0790A"/>
    <w:rsid w:val="00D106DE"/>
    <w:rsid w:val="00D1120A"/>
    <w:rsid w:val="00D125BE"/>
    <w:rsid w:val="00D12F52"/>
    <w:rsid w:val="00D1410D"/>
    <w:rsid w:val="00D1705E"/>
    <w:rsid w:val="00D17225"/>
    <w:rsid w:val="00D175C0"/>
    <w:rsid w:val="00D25199"/>
    <w:rsid w:val="00D2609D"/>
    <w:rsid w:val="00D27CEC"/>
    <w:rsid w:val="00D33620"/>
    <w:rsid w:val="00D354A3"/>
    <w:rsid w:val="00D35B13"/>
    <w:rsid w:val="00D37D27"/>
    <w:rsid w:val="00D422B9"/>
    <w:rsid w:val="00D423EB"/>
    <w:rsid w:val="00D42C74"/>
    <w:rsid w:val="00D555DA"/>
    <w:rsid w:val="00D573AB"/>
    <w:rsid w:val="00D57F17"/>
    <w:rsid w:val="00D62761"/>
    <w:rsid w:val="00D63492"/>
    <w:rsid w:val="00D70F63"/>
    <w:rsid w:val="00D76E49"/>
    <w:rsid w:val="00D77105"/>
    <w:rsid w:val="00D81715"/>
    <w:rsid w:val="00DA1480"/>
    <w:rsid w:val="00DB1128"/>
    <w:rsid w:val="00DB3718"/>
    <w:rsid w:val="00DB47D8"/>
    <w:rsid w:val="00DB7937"/>
    <w:rsid w:val="00DC0DDC"/>
    <w:rsid w:val="00DC3346"/>
    <w:rsid w:val="00DD0B92"/>
    <w:rsid w:val="00DD0F21"/>
    <w:rsid w:val="00DD262D"/>
    <w:rsid w:val="00DD769A"/>
    <w:rsid w:val="00DD7C9F"/>
    <w:rsid w:val="00DE0A29"/>
    <w:rsid w:val="00DE0EAB"/>
    <w:rsid w:val="00DE1DCF"/>
    <w:rsid w:val="00DE265F"/>
    <w:rsid w:val="00DE3387"/>
    <w:rsid w:val="00DE4D74"/>
    <w:rsid w:val="00DE4E18"/>
    <w:rsid w:val="00DE6742"/>
    <w:rsid w:val="00DE734F"/>
    <w:rsid w:val="00DF07EA"/>
    <w:rsid w:val="00DF20FA"/>
    <w:rsid w:val="00DF5010"/>
    <w:rsid w:val="00E11244"/>
    <w:rsid w:val="00E15353"/>
    <w:rsid w:val="00E16CAE"/>
    <w:rsid w:val="00E21D77"/>
    <w:rsid w:val="00E21F3A"/>
    <w:rsid w:val="00E22DAD"/>
    <w:rsid w:val="00E31BA8"/>
    <w:rsid w:val="00E37293"/>
    <w:rsid w:val="00E45340"/>
    <w:rsid w:val="00E45BB3"/>
    <w:rsid w:val="00E515DB"/>
    <w:rsid w:val="00E53E6C"/>
    <w:rsid w:val="00E54F79"/>
    <w:rsid w:val="00E54F7C"/>
    <w:rsid w:val="00E55D84"/>
    <w:rsid w:val="00E55F3C"/>
    <w:rsid w:val="00E57211"/>
    <w:rsid w:val="00E60829"/>
    <w:rsid w:val="00E61303"/>
    <w:rsid w:val="00E639E4"/>
    <w:rsid w:val="00E6675A"/>
    <w:rsid w:val="00E674DD"/>
    <w:rsid w:val="00E67B22"/>
    <w:rsid w:val="00E72972"/>
    <w:rsid w:val="00E76845"/>
    <w:rsid w:val="00E80675"/>
    <w:rsid w:val="00E81323"/>
    <w:rsid w:val="00E85E3D"/>
    <w:rsid w:val="00E86598"/>
    <w:rsid w:val="00E905BE"/>
    <w:rsid w:val="00E950E7"/>
    <w:rsid w:val="00E974ED"/>
    <w:rsid w:val="00EA01BC"/>
    <w:rsid w:val="00EA406E"/>
    <w:rsid w:val="00EA43AC"/>
    <w:rsid w:val="00EA52D3"/>
    <w:rsid w:val="00EA6DEE"/>
    <w:rsid w:val="00EA73CE"/>
    <w:rsid w:val="00EB2329"/>
    <w:rsid w:val="00EB2C93"/>
    <w:rsid w:val="00EB4A9D"/>
    <w:rsid w:val="00EB5320"/>
    <w:rsid w:val="00EC4DB9"/>
    <w:rsid w:val="00ED043A"/>
    <w:rsid w:val="00ED3727"/>
    <w:rsid w:val="00ED3DDF"/>
    <w:rsid w:val="00ED3FF4"/>
    <w:rsid w:val="00ED50F4"/>
    <w:rsid w:val="00ED6FC4"/>
    <w:rsid w:val="00EE0A13"/>
    <w:rsid w:val="00EE1C1A"/>
    <w:rsid w:val="00EE2613"/>
    <w:rsid w:val="00EE550A"/>
    <w:rsid w:val="00EF02BE"/>
    <w:rsid w:val="00EF1A91"/>
    <w:rsid w:val="00EF1E98"/>
    <w:rsid w:val="00EF2BB2"/>
    <w:rsid w:val="00EF4C3F"/>
    <w:rsid w:val="00EF5820"/>
    <w:rsid w:val="00F033A0"/>
    <w:rsid w:val="00F047E7"/>
    <w:rsid w:val="00F05061"/>
    <w:rsid w:val="00F050A4"/>
    <w:rsid w:val="00F05ABB"/>
    <w:rsid w:val="00F06B97"/>
    <w:rsid w:val="00F1025A"/>
    <w:rsid w:val="00F11FFD"/>
    <w:rsid w:val="00F12BCB"/>
    <w:rsid w:val="00F13AE8"/>
    <w:rsid w:val="00F20C82"/>
    <w:rsid w:val="00F22494"/>
    <w:rsid w:val="00F2297F"/>
    <w:rsid w:val="00F23D58"/>
    <w:rsid w:val="00F241E3"/>
    <w:rsid w:val="00F300EE"/>
    <w:rsid w:val="00F30B4D"/>
    <w:rsid w:val="00F31438"/>
    <w:rsid w:val="00F32125"/>
    <w:rsid w:val="00F35EDC"/>
    <w:rsid w:val="00F44231"/>
    <w:rsid w:val="00F46328"/>
    <w:rsid w:val="00F46A76"/>
    <w:rsid w:val="00F51F8D"/>
    <w:rsid w:val="00F5541B"/>
    <w:rsid w:val="00F556E5"/>
    <w:rsid w:val="00F5760D"/>
    <w:rsid w:val="00F600EC"/>
    <w:rsid w:val="00F60609"/>
    <w:rsid w:val="00F60FF1"/>
    <w:rsid w:val="00F61F83"/>
    <w:rsid w:val="00F62916"/>
    <w:rsid w:val="00F634BA"/>
    <w:rsid w:val="00F63D9A"/>
    <w:rsid w:val="00F659A3"/>
    <w:rsid w:val="00F7173F"/>
    <w:rsid w:val="00F732F3"/>
    <w:rsid w:val="00F7417F"/>
    <w:rsid w:val="00F747B3"/>
    <w:rsid w:val="00F77912"/>
    <w:rsid w:val="00F8684E"/>
    <w:rsid w:val="00F87BB4"/>
    <w:rsid w:val="00F9555F"/>
    <w:rsid w:val="00FA02D2"/>
    <w:rsid w:val="00FA07A4"/>
    <w:rsid w:val="00FA301A"/>
    <w:rsid w:val="00FA4748"/>
    <w:rsid w:val="00FB1766"/>
    <w:rsid w:val="00FB1A4F"/>
    <w:rsid w:val="00FB48BB"/>
    <w:rsid w:val="00FB743C"/>
    <w:rsid w:val="00FC1056"/>
    <w:rsid w:val="00FC17DF"/>
    <w:rsid w:val="00FC2528"/>
    <w:rsid w:val="00FC5C32"/>
    <w:rsid w:val="00FC676E"/>
    <w:rsid w:val="00FC6E8D"/>
    <w:rsid w:val="00FC719A"/>
    <w:rsid w:val="00FD1A1E"/>
    <w:rsid w:val="00FD307B"/>
    <w:rsid w:val="00FE3358"/>
    <w:rsid w:val="00FE68E4"/>
    <w:rsid w:val="00FE780F"/>
    <w:rsid w:val="00FE7F78"/>
    <w:rsid w:val="00FF0129"/>
    <w:rsid w:val="00FF18B0"/>
    <w:rsid w:val="00FF34A3"/>
    <w:rsid w:val="00FF4052"/>
    <w:rsid w:val="00FF63AF"/>
    <w:rsid w:val="00FF6B1F"/>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55D84"/>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9DC08-86C6-4DEC-947B-8D449C1A1DEC}">
  <ds:schemaRefs>
    <ds:schemaRef ds:uri="http://schemas.openxmlformats.org/officeDocument/2006/bibliography"/>
  </ds:schemaRefs>
</ds:datastoreItem>
</file>

<file path=customXml/itemProps2.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9C26128-0A32-4901-B4BA-471E73ADE367}">
  <ds:schemaRefs>
    <ds:schemaRef ds:uri="http://schemas.microsoft.com/office/2006/documentManagement/types"/>
    <ds:schemaRef ds:uri="http://schemas.microsoft.com/office/2006/metadata/propertie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6678D3BA-EA04-4295-9B04-668CB645E1A0}"/>
</file>

<file path=docProps/app.xml><?xml version="1.0" encoding="utf-8"?>
<Properties xmlns="http://schemas.openxmlformats.org/officeDocument/2006/extended-properties" xmlns:vt="http://schemas.openxmlformats.org/officeDocument/2006/docPropsVTypes">
  <Template>Decisions.dotm</Template>
  <TotalTime>1</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Baylis, Caroline</cp:lastModifiedBy>
  <cp:revision>2</cp:revision>
  <cp:lastPrinted>2024-04-12T08:31:00Z</cp:lastPrinted>
  <dcterms:created xsi:type="dcterms:W3CDTF">2024-05-08T08:10:00Z</dcterms:created>
  <dcterms:modified xsi:type="dcterms:W3CDTF">2024-05-08T08:10:00Z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0caea9bc0adee621459d066c88fb3cd29a048f5a2d7dd6fe5d227a89893c4d15</vt:lpwstr>
  </property>
</Properties>
</file>