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Y="3291"/>
        <w:tblW w:w="0" w:type="auto"/>
        <w:tblLook w:val="04A0" w:firstRow="1" w:lastRow="0" w:firstColumn="1" w:lastColumn="0" w:noHBand="0" w:noVBand="1"/>
      </w:tblPr>
      <w:tblGrid>
        <w:gridCol w:w="2689"/>
        <w:gridCol w:w="7087"/>
      </w:tblGrid>
      <w:tr w:rsidR="00D34DFA" w14:paraId="36535793" w14:textId="77777777" w:rsidTr="00373856">
        <w:tc>
          <w:tcPr>
            <w:tcW w:w="2689" w:type="dxa"/>
            <w:vAlign w:val="center"/>
          </w:tcPr>
          <w:p w14:paraId="0FEA5F2C" w14:textId="77777777" w:rsidR="00D34DFA" w:rsidRPr="00373856" w:rsidRDefault="00D34DFA" w:rsidP="0037385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73856">
              <w:rPr>
                <w:rFonts w:ascii="Calibri" w:hAnsi="Calibri" w:cs="Calibri"/>
                <w:b/>
                <w:bCs/>
              </w:rPr>
              <w:t>Item</w:t>
            </w:r>
          </w:p>
        </w:tc>
        <w:tc>
          <w:tcPr>
            <w:tcW w:w="7087" w:type="dxa"/>
            <w:vAlign w:val="center"/>
          </w:tcPr>
          <w:p w14:paraId="2D51CDDD" w14:textId="77777777" w:rsidR="00D34DFA" w:rsidRPr="00373856" w:rsidRDefault="00D34DFA" w:rsidP="0037385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73856">
              <w:rPr>
                <w:rFonts w:ascii="Calibri" w:hAnsi="Calibri" w:cs="Calibri"/>
                <w:b/>
                <w:bCs/>
              </w:rPr>
              <w:t>Examples / Explanatory Notes</w:t>
            </w:r>
          </w:p>
        </w:tc>
      </w:tr>
      <w:tr w:rsidR="00D34DFA" w14:paraId="18E4DF85" w14:textId="77777777" w:rsidTr="00373856">
        <w:tc>
          <w:tcPr>
            <w:tcW w:w="2689" w:type="dxa"/>
            <w:vAlign w:val="center"/>
          </w:tcPr>
          <w:p w14:paraId="36537666" w14:textId="77777777" w:rsidR="00D34DFA" w:rsidRPr="00373856" w:rsidRDefault="00D34DFA" w:rsidP="0037385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</w:rPr>
            </w:pPr>
            <w:r w:rsidRPr="00373856">
              <w:rPr>
                <w:rFonts w:ascii="Calibri" w:hAnsi="Calibri" w:cs="Calibri"/>
                <w:b/>
                <w:bCs/>
              </w:rPr>
              <w:t>Gross Income</w:t>
            </w:r>
          </w:p>
        </w:tc>
        <w:tc>
          <w:tcPr>
            <w:tcW w:w="7087" w:type="dxa"/>
            <w:vAlign w:val="center"/>
          </w:tcPr>
          <w:p w14:paraId="3AF1F249" w14:textId="77777777" w:rsidR="00D34DFA" w:rsidRPr="00373856" w:rsidRDefault="00D34DFA" w:rsidP="0037385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373856">
              <w:rPr>
                <w:rFonts w:ascii="Calibri" w:hAnsi="Calibri" w:cs="Calibri"/>
              </w:rPr>
              <w:t>Gross monthly pay to include the relevant amount of any overtime, commission or bonus as determined by the advisor.</w:t>
            </w:r>
          </w:p>
          <w:p w14:paraId="6EE89C14" w14:textId="77777777" w:rsidR="00D34DFA" w:rsidRPr="00373856" w:rsidRDefault="00D34DFA" w:rsidP="0037385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373856">
              <w:rPr>
                <w:rFonts w:ascii="Calibri" w:hAnsi="Calibri" w:cs="Calibri"/>
              </w:rPr>
              <w:t>Any Universal Credit or benefit income</w:t>
            </w:r>
          </w:p>
          <w:p w14:paraId="033810B0" w14:textId="0D1E3F27" w:rsidR="00D34DFA" w:rsidRPr="00373856" w:rsidRDefault="00D34DFA" w:rsidP="0037385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373856">
              <w:rPr>
                <w:rFonts w:ascii="Calibri" w:hAnsi="Calibri" w:cs="Calibri"/>
              </w:rPr>
              <w:t>Any guaranteed maintenance payments</w:t>
            </w:r>
          </w:p>
        </w:tc>
      </w:tr>
      <w:tr w:rsidR="00D34DFA" w14:paraId="462F7451" w14:textId="77777777" w:rsidTr="00373856">
        <w:tc>
          <w:tcPr>
            <w:tcW w:w="2689" w:type="dxa"/>
            <w:vAlign w:val="center"/>
          </w:tcPr>
          <w:p w14:paraId="1F5FB1E9" w14:textId="77777777" w:rsidR="00D34DFA" w:rsidRPr="00373856" w:rsidRDefault="00D34DFA" w:rsidP="0037385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</w:rPr>
            </w:pPr>
            <w:r w:rsidRPr="00373856">
              <w:rPr>
                <w:rFonts w:ascii="Calibri" w:hAnsi="Calibri" w:cs="Calibri"/>
                <w:b/>
                <w:bCs/>
              </w:rPr>
              <w:t>Gross Deductions</w:t>
            </w:r>
          </w:p>
        </w:tc>
        <w:tc>
          <w:tcPr>
            <w:tcW w:w="7087" w:type="dxa"/>
            <w:vAlign w:val="center"/>
          </w:tcPr>
          <w:p w14:paraId="3538F1CA" w14:textId="77777777" w:rsidR="00D34DFA" w:rsidRPr="00373856" w:rsidRDefault="00D34DFA" w:rsidP="0037385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373856">
              <w:rPr>
                <w:rFonts w:ascii="Calibri" w:hAnsi="Calibri" w:cs="Calibri"/>
              </w:rPr>
              <w:t>Income Tax</w:t>
            </w:r>
          </w:p>
          <w:p w14:paraId="64A0AA6C" w14:textId="77777777" w:rsidR="00D34DFA" w:rsidRPr="00373856" w:rsidRDefault="00D34DFA" w:rsidP="0037385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373856">
              <w:rPr>
                <w:rFonts w:ascii="Calibri" w:hAnsi="Calibri" w:cs="Calibri"/>
              </w:rPr>
              <w:t>National Insurance</w:t>
            </w:r>
          </w:p>
          <w:p w14:paraId="02B6DB7D" w14:textId="77777777" w:rsidR="00D34DFA" w:rsidRPr="00373856" w:rsidRDefault="00D34DFA" w:rsidP="0037385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373856">
              <w:rPr>
                <w:rFonts w:ascii="Calibri" w:hAnsi="Calibri" w:cs="Calibri"/>
              </w:rPr>
              <w:t>Pension Contribution</w:t>
            </w:r>
          </w:p>
          <w:p w14:paraId="3C0EED41" w14:textId="77777777" w:rsidR="00D34DFA" w:rsidRPr="00373856" w:rsidRDefault="00D34DFA" w:rsidP="0037385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373856">
              <w:rPr>
                <w:rFonts w:ascii="Calibri" w:hAnsi="Calibri" w:cs="Calibri"/>
              </w:rPr>
              <w:t>Student Loan</w:t>
            </w:r>
          </w:p>
          <w:p w14:paraId="4957BE61" w14:textId="5C6972C3" w:rsidR="00D34DFA" w:rsidRPr="00373856" w:rsidRDefault="00D34DFA" w:rsidP="0037385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373856">
              <w:rPr>
                <w:rFonts w:ascii="Calibri" w:hAnsi="Calibri" w:cs="Calibri"/>
              </w:rPr>
              <w:t>Other payslip deductions</w:t>
            </w:r>
          </w:p>
        </w:tc>
      </w:tr>
      <w:tr w:rsidR="00D34DFA" w14:paraId="76704A82" w14:textId="77777777" w:rsidTr="00373856">
        <w:tc>
          <w:tcPr>
            <w:tcW w:w="2689" w:type="dxa"/>
            <w:vAlign w:val="center"/>
          </w:tcPr>
          <w:p w14:paraId="258E228A" w14:textId="77777777" w:rsidR="00D34DFA" w:rsidRPr="00373856" w:rsidRDefault="00D34DFA" w:rsidP="0037385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</w:rPr>
            </w:pPr>
            <w:r w:rsidRPr="00373856">
              <w:rPr>
                <w:rFonts w:ascii="Calibri" w:hAnsi="Calibri" w:cs="Calibri"/>
                <w:b/>
                <w:bCs/>
              </w:rPr>
              <w:t>Commitments</w:t>
            </w:r>
          </w:p>
        </w:tc>
        <w:tc>
          <w:tcPr>
            <w:tcW w:w="7087" w:type="dxa"/>
            <w:vAlign w:val="center"/>
          </w:tcPr>
          <w:p w14:paraId="58CFDD2D" w14:textId="77777777" w:rsidR="00D34DFA" w:rsidRPr="00373856" w:rsidRDefault="00D34DFA" w:rsidP="00373856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373856">
              <w:rPr>
                <w:rFonts w:ascii="Calibri" w:hAnsi="Calibri" w:cs="Calibri"/>
              </w:rPr>
              <w:t xml:space="preserve">Credit commitments to include personal loans, PCP, HP, </w:t>
            </w:r>
            <w:proofErr w:type="gramStart"/>
            <w:r w:rsidRPr="00373856">
              <w:rPr>
                <w:rFonts w:ascii="Calibri" w:hAnsi="Calibri" w:cs="Calibri"/>
              </w:rPr>
              <w:t>etc</w:t>
            </w:r>
            <w:proofErr w:type="gramEnd"/>
          </w:p>
          <w:p w14:paraId="3964E768" w14:textId="77777777" w:rsidR="00D34DFA" w:rsidRPr="00373856" w:rsidRDefault="00D34DFA" w:rsidP="00373856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373856">
              <w:rPr>
                <w:rFonts w:ascii="Calibri" w:hAnsi="Calibri" w:cs="Calibri"/>
              </w:rPr>
              <w:t xml:space="preserve">Credit and store </w:t>
            </w:r>
            <w:proofErr w:type="gramStart"/>
            <w:r w:rsidRPr="00373856">
              <w:rPr>
                <w:rFonts w:ascii="Calibri" w:hAnsi="Calibri" w:cs="Calibri"/>
              </w:rPr>
              <w:t>cards</w:t>
            </w:r>
            <w:proofErr w:type="gramEnd"/>
          </w:p>
          <w:p w14:paraId="6F0E555F" w14:textId="77777777" w:rsidR="00D34DFA" w:rsidRPr="00373856" w:rsidRDefault="00D34DFA" w:rsidP="00373856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373856">
              <w:rPr>
                <w:rFonts w:ascii="Calibri" w:hAnsi="Calibri" w:cs="Calibri"/>
              </w:rPr>
              <w:t xml:space="preserve">Childcare costs </w:t>
            </w:r>
          </w:p>
          <w:p w14:paraId="3161225E" w14:textId="5D6880B3" w:rsidR="00D34DFA" w:rsidRPr="00373856" w:rsidRDefault="00D34DFA" w:rsidP="00373856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373856">
              <w:rPr>
                <w:rFonts w:ascii="Calibri" w:hAnsi="Calibri" w:cs="Calibri"/>
              </w:rPr>
              <w:t>Care costs</w:t>
            </w:r>
          </w:p>
        </w:tc>
      </w:tr>
      <w:tr w:rsidR="00D34DFA" w14:paraId="7EB464C6" w14:textId="77777777" w:rsidTr="00373856">
        <w:tc>
          <w:tcPr>
            <w:tcW w:w="2689" w:type="dxa"/>
            <w:vAlign w:val="center"/>
          </w:tcPr>
          <w:p w14:paraId="4CE75FAD" w14:textId="77777777" w:rsidR="00D34DFA" w:rsidRPr="00373856" w:rsidRDefault="00D34DFA" w:rsidP="0037385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</w:rPr>
            </w:pPr>
            <w:r w:rsidRPr="00373856">
              <w:rPr>
                <w:rFonts w:ascii="Calibri" w:hAnsi="Calibri" w:cs="Calibri"/>
                <w:b/>
                <w:bCs/>
              </w:rPr>
              <w:t>Housing Costs</w:t>
            </w:r>
          </w:p>
        </w:tc>
        <w:tc>
          <w:tcPr>
            <w:tcW w:w="7087" w:type="dxa"/>
            <w:vAlign w:val="center"/>
          </w:tcPr>
          <w:p w14:paraId="634E52D3" w14:textId="301AB993" w:rsidR="00D34DFA" w:rsidRPr="00373856" w:rsidRDefault="00D34DFA" w:rsidP="0037385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373856">
              <w:rPr>
                <w:rFonts w:ascii="Calibri" w:hAnsi="Calibri" w:cs="Calibri"/>
              </w:rPr>
              <w:t xml:space="preserve">Stress tested rental figure </w:t>
            </w:r>
            <w:r w:rsidRPr="00373856">
              <w:rPr>
                <w:rFonts w:ascii="Calibri" w:hAnsi="Calibri" w:cs="Calibri"/>
                <w:i/>
                <w:iCs/>
              </w:rPr>
              <w:t>(please refer to Chapter 1, section 6</w:t>
            </w:r>
            <w:r w:rsidR="007B2F28">
              <w:rPr>
                <w:rFonts w:ascii="Calibri" w:hAnsi="Calibri" w:cs="Calibri"/>
                <w:i/>
                <w:iCs/>
              </w:rPr>
              <w:t>B</w:t>
            </w:r>
            <w:r w:rsidRPr="00373856">
              <w:rPr>
                <w:rFonts w:ascii="Calibri" w:hAnsi="Calibri" w:cs="Calibri"/>
                <w:i/>
                <w:iCs/>
              </w:rPr>
              <w:t>.7.7 of the Capital Funding Guide)</w:t>
            </w:r>
          </w:p>
          <w:p w14:paraId="4ECC66D5" w14:textId="77777777" w:rsidR="00D34DFA" w:rsidRPr="00373856" w:rsidRDefault="00D34DFA" w:rsidP="0037385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373856">
              <w:rPr>
                <w:rFonts w:ascii="Calibri" w:hAnsi="Calibri" w:cs="Calibri"/>
              </w:rPr>
              <w:t xml:space="preserve">Service </w:t>
            </w:r>
            <w:proofErr w:type="gramStart"/>
            <w:r w:rsidRPr="00373856">
              <w:rPr>
                <w:rFonts w:ascii="Calibri" w:hAnsi="Calibri" w:cs="Calibri"/>
              </w:rPr>
              <w:t>charge</w:t>
            </w:r>
            <w:proofErr w:type="gramEnd"/>
            <w:r w:rsidRPr="00373856">
              <w:rPr>
                <w:rFonts w:ascii="Calibri" w:hAnsi="Calibri" w:cs="Calibri"/>
              </w:rPr>
              <w:t xml:space="preserve"> </w:t>
            </w:r>
          </w:p>
          <w:p w14:paraId="24C31CDC" w14:textId="77777777" w:rsidR="005E66FA" w:rsidRPr="00373856" w:rsidRDefault="005E66FA" w:rsidP="00373856">
            <w:pPr>
              <w:rPr>
                <w:rFonts w:ascii="Calibri" w:hAnsi="Calibri" w:cs="Calibri"/>
              </w:rPr>
            </w:pPr>
          </w:p>
          <w:p w14:paraId="1291CEBA" w14:textId="54649A80" w:rsidR="00D34DFA" w:rsidRPr="00373856" w:rsidRDefault="00A525F4" w:rsidP="00373856">
            <w:pPr>
              <w:rPr>
                <w:rFonts w:ascii="Calibri" w:hAnsi="Calibri" w:cs="Calibri"/>
              </w:rPr>
            </w:pPr>
            <w:r w:rsidRPr="00373856">
              <w:rPr>
                <w:rFonts w:ascii="Calibri" w:hAnsi="Calibri" w:cs="Calibri"/>
                <w:i/>
                <w:iCs/>
              </w:rPr>
              <w:t xml:space="preserve">NB: </w:t>
            </w:r>
            <w:r w:rsidR="00F16CE6" w:rsidRPr="00373856">
              <w:rPr>
                <w:rFonts w:ascii="Calibri" w:hAnsi="Calibri" w:cs="Calibri"/>
                <w:i/>
                <w:iCs/>
              </w:rPr>
              <w:t xml:space="preserve">A lender may use the </w:t>
            </w:r>
            <w:r w:rsidR="007C3C1E" w:rsidRPr="00373856">
              <w:rPr>
                <w:rFonts w:ascii="Calibri" w:hAnsi="Calibri" w:cs="Calibri"/>
                <w:i/>
                <w:iCs/>
              </w:rPr>
              <w:t xml:space="preserve">specified rent </w:t>
            </w:r>
            <w:r w:rsidR="00F16CE6" w:rsidRPr="00373856">
              <w:rPr>
                <w:rFonts w:ascii="Calibri" w:hAnsi="Calibri" w:cs="Calibri"/>
                <w:i/>
                <w:iCs/>
              </w:rPr>
              <w:t>for</w:t>
            </w:r>
            <w:r w:rsidR="005E66FA" w:rsidRPr="00373856">
              <w:rPr>
                <w:rFonts w:ascii="Calibri" w:hAnsi="Calibri" w:cs="Calibri"/>
                <w:i/>
                <w:iCs/>
              </w:rPr>
              <w:t xml:space="preserve"> </w:t>
            </w:r>
            <w:r w:rsidR="002149B5" w:rsidRPr="00373856">
              <w:rPr>
                <w:rFonts w:ascii="Calibri" w:hAnsi="Calibri" w:cs="Calibri"/>
                <w:i/>
                <w:iCs/>
              </w:rPr>
              <w:t xml:space="preserve">mortgage </w:t>
            </w:r>
            <w:r w:rsidR="005E66FA" w:rsidRPr="00373856">
              <w:rPr>
                <w:rFonts w:ascii="Calibri" w:hAnsi="Calibri" w:cs="Calibri"/>
                <w:i/>
                <w:iCs/>
              </w:rPr>
              <w:t>affordability purposes</w:t>
            </w:r>
            <w:r w:rsidR="00CA5375" w:rsidRPr="00373856">
              <w:rPr>
                <w:rFonts w:ascii="Calibri" w:hAnsi="Calibri" w:cs="Calibri"/>
                <w:i/>
                <w:iCs/>
              </w:rPr>
              <w:t xml:space="preserve">. The stress tested rent must be used for the </w:t>
            </w:r>
            <w:r w:rsidR="00CA5375" w:rsidRPr="00373856">
              <w:rPr>
                <w:rFonts w:ascii="Calibri" w:hAnsi="Calibri" w:cs="Calibri"/>
                <w:i/>
                <w:iCs/>
                <w:u w:val="single"/>
              </w:rPr>
              <w:t>budget planner</w:t>
            </w:r>
            <w:r w:rsidR="00CA5375" w:rsidRPr="00373856">
              <w:rPr>
                <w:rFonts w:ascii="Calibri" w:hAnsi="Calibri" w:cs="Calibri"/>
                <w:i/>
                <w:iCs/>
              </w:rPr>
              <w:t xml:space="preserve">. </w:t>
            </w:r>
          </w:p>
        </w:tc>
      </w:tr>
      <w:tr w:rsidR="00D34DFA" w14:paraId="63D85B5A" w14:textId="77777777" w:rsidTr="00373856">
        <w:tc>
          <w:tcPr>
            <w:tcW w:w="2689" w:type="dxa"/>
            <w:vAlign w:val="center"/>
          </w:tcPr>
          <w:p w14:paraId="114F4F9B" w14:textId="7113548B" w:rsidR="00D34DFA" w:rsidRPr="00373856" w:rsidRDefault="00D34DFA" w:rsidP="0037385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</w:rPr>
            </w:pPr>
            <w:r w:rsidRPr="00373856">
              <w:rPr>
                <w:rFonts w:ascii="Calibri" w:hAnsi="Calibri" w:cs="Calibri"/>
                <w:b/>
                <w:bCs/>
              </w:rPr>
              <w:t>Net Income for Mortgage Purposes</w:t>
            </w:r>
          </w:p>
        </w:tc>
        <w:tc>
          <w:tcPr>
            <w:tcW w:w="7087" w:type="dxa"/>
            <w:vAlign w:val="center"/>
          </w:tcPr>
          <w:p w14:paraId="2AADAD26" w14:textId="77777777" w:rsidR="00D34DFA" w:rsidRPr="00373856" w:rsidRDefault="00D34DFA" w:rsidP="00373856">
            <w:pPr>
              <w:rPr>
                <w:rFonts w:ascii="Calibri" w:hAnsi="Calibri" w:cs="Calibri"/>
              </w:rPr>
            </w:pPr>
            <w:r w:rsidRPr="00373856">
              <w:rPr>
                <w:rFonts w:ascii="Calibri" w:hAnsi="Calibri" w:cs="Calibri"/>
              </w:rPr>
              <w:t>E is the remaining income once B, C and D have been deducted from A.</w:t>
            </w:r>
          </w:p>
        </w:tc>
      </w:tr>
      <w:tr w:rsidR="00D34DFA" w14:paraId="3C486ED9" w14:textId="77777777" w:rsidTr="00373856">
        <w:tc>
          <w:tcPr>
            <w:tcW w:w="2689" w:type="dxa"/>
            <w:vAlign w:val="center"/>
          </w:tcPr>
          <w:p w14:paraId="7E356FA5" w14:textId="77777777" w:rsidR="00D34DFA" w:rsidRPr="00373856" w:rsidRDefault="00D34DFA" w:rsidP="0037385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</w:rPr>
            </w:pPr>
            <w:r w:rsidRPr="00373856">
              <w:rPr>
                <w:rFonts w:ascii="Calibri" w:hAnsi="Calibri" w:cs="Calibri"/>
                <w:b/>
                <w:bCs/>
              </w:rPr>
              <w:t>Mortgage Payment</w:t>
            </w:r>
          </w:p>
        </w:tc>
        <w:tc>
          <w:tcPr>
            <w:tcW w:w="7087" w:type="dxa"/>
            <w:vAlign w:val="center"/>
          </w:tcPr>
          <w:p w14:paraId="630918FB" w14:textId="77777777" w:rsidR="00D34DFA" w:rsidRPr="00373856" w:rsidRDefault="00D34DFA" w:rsidP="0037385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373856"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The indicative Mortgage Payment as determined by the advisor.</w:t>
            </w:r>
            <w:r w:rsidRPr="00373856"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  <w:p w14:paraId="6F1041C1" w14:textId="77777777" w:rsidR="00D34DFA" w:rsidRPr="00373856" w:rsidRDefault="00D34DFA" w:rsidP="0037385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373856"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Where possible, the Mortgage Payment (F), should not exceed 30% of E. </w:t>
            </w:r>
            <w:r w:rsidRPr="00373856"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  <w:p w14:paraId="5DB76A85" w14:textId="77777777" w:rsidR="00D34DFA" w:rsidRPr="00373856" w:rsidRDefault="00D34DFA" w:rsidP="0037385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373856"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  <w:p w14:paraId="68B32968" w14:textId="3287FD6A" w:rsidR="00D34DFA" w:rsidRPr="00373856" w:rsidRDefault="00CA5375" w:rsidP="0037385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373856">
              <w:rPr>
                <w:rStyle w:val="normaltextrun"/>
                <w:rFonts w:ascii="Calibri" w:eastAsiaTheme="majorEastAsia" w:hAnsi="Calibri" w:cs="Calibri"/>
                <w:i/>
                <w:iCs/>
                <w:sz w:val="22"/>
                <w:szCs w:val="22"/>
              </w:rPr>
              <w:t>N</w:t>
            </w:r>
            <w:r w:rsidR="003C397D" w:rsidRPr="00373856">
              <w:rPr>
                <w:rStyle w:val="normaltextrun"/>
                <w:rFonts w:ascii="Calibri" w:eastAsiaTheme="majorEastAsia" w:hAnsi="Calibri" w:cs="Calibri"/>
                <w:i/>
                <w:iCs/>
                <w:sz w:val="22"/>
                <w:szCs w:val="22"/>
              </w:rPr>
              <w:t>B</w:t>
            </w:r>
            <w:r w:rsidRPr="00373856"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 xml:space="preserve">: </w:t>
            </w:r>
            <w:r w:rsidR="00D34DFA" w:rsidRPr="00373856">
              <w:rPr>
                <w:rStyle w:val="normaltextrun"/>
                <w:rFonts w:ascii="Calibri" w:eastAsiaTheme="majorEastAsia" w:hAnsi="Calibri" w:cs="Calibri"/>
                <w:i/>
                <w:iCs/>
                <w:sz w:val="22"/>
                <w:szCs w:val="22"/>
              </w:rPr>
              <w:t>This may be exceeded in cases where the advisor feels that there is a justification for doing so and where the customer is still subsequently able to satisfy the provider’s budget surplus policy. </w:t>
            </w:r>
          </w:p>
        </w:tc>
      </w:tr>
      <w:tr w:rsidR="00D34DFA" w14:paraId="17449CB6" w14:textId="77777777" w:rsidTr="00373856">
        <w:tc>
          <w:tcPr>
            <w:tcW w:w="2689" w:type="dxa"/>
            <w:vAlign w:val="center"/>
          </w:tcPr>
          <w:p w14:paraId="41D13C2B" w14:textId="77777777" w:rsidR="00D34DFA" w:rsidRPr="00373856" w:rsidRDefault="00D34DFA" w:rsidP="0037385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</w:rPr>
            </w:pPr>
            <w:r w:rsidRPr="00373856">
              <w:rPr>
                <w:rFonts w:ascii="Calibri" w:hAnsi="Calibri" w:cs="Calibri"/>
                <w:b/>
                <w:bCs/>
              </w:rPr>
              <w:t>Essential Costs</w:t>
            </w:r>
          </w:p>
        </w:tc>
        <w:tc>
          <w:tcPr>
            <w:tcW w:w="7087" w:type="dxa"/>
            <w:vAlign w:val="center"/>
          </w:tcPr>
          <w:p w14:paraId="12FE2673" w14:textId="77777777" w:rsidR="00D34DFA" w:rsidRPr="00373856" w:rsidRDefault="00D34DFA" w:rsidP="00373856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373856">
              <w:rPr>
                <w:rFonts w:ascii="Calibri" w:hAnsi="Calibri" w:cs="Calibri"/>
              </w:rPr>
              <w:t>Council Tax</w:t>
            </w:r>
          </w:p>
          <w:p w14:paraId="3B15C1AD" w14:textId="77777777" w:rsidR="00D34DFA" w:rsidRPr="00373856" w:rsidRDefault="00D34DFA" w:rsidP="00373856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373856">
              <w:rPr>
                <w:rFonts w:ascii="Calibri" w:hAnsi="Calibri" w:cs="Calibri"/>
              </w:rPr>
              <w:t>Utilities</w:t>
            </w:r>
          </w:p>
          <w:p w14:paraId="4CB3D0A8" w14:textId="77777777" w:rsidR="00D34DFA" w:rsidRPr="00373856" w:rsidRDefault="00D34DFA" w:rsidP="00373856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373856">
              <w:rPr>
                <w:rFonts w:ascii="Calibri" w:hAnsi="Calibri" w:cs="Calibri"/>
              </w:rPr>
              <w:t>Food</w:t>
            </w:r>
          </w:p>
          <w:p w14:paraId="29588976" w14:textId="77777777" w:rsidR="00D34DFA" w:rsidRPr="00373856" w:rsidRDefault="00D34DFA" w:rsidP="00373856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373856">
              <w:rPr>
                <w:rFonts w:ascii="Calibri" w:hAnsi="Calibri" w:cs="Calibri"/>
              </w:rPr>
              <w:t>Fuel and Travel</w:t>
            </w:r>
          </w:p>
          <w:p w14:paraId="449E31D5" w14:textId="77777777" w:rsidR="00D34DFA" w:rsidRPr="00373856" w:rsidRDefault="00D34DFA" w:rsidP="00373856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373856">
              <w:rPr>
                <w:rFonts w:ascii="Calibri" w:hAnsi="Calibri" w:cs="Calibri"/>
              </w:rPr>
              <w:t>Insurances</w:t>
            </w:r>
          </w:p>
          <w:p w14:paraId="5A3751A9" w14:textId="261187FA" w:rsidR="00D34DFA" w:rsidRPr="00373856" w:rsidRDefault="00D34DFA" w:rsidP="00373856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373856">
              <w:rPr>
                <w:rFonts w:ascii="Calibri" w:hAnsi="Calibri" w:cs="Calibri"/>
              </w:rPr>
              <w:t>Other</w:t>
            </w:r>
          </w:p>
        </w:tc>
      </w:tr>
      <w:tr w:rsidR="00D34DFA" w14:paraId="19A020DD" w14:textId="77777777" w:rsidTr="00373856">
        <w:tc>
          <w:tcPr>
            <w:tcW w:w="2689" w:type="dxa"/>
            <w:vAlign w:val="center"/>
          </w:tcPr>
          <w:p w14:paraId="3E3C9D34" w14:textId="77777777" w:rsidR="00D34DFA" w:rsidRPr="00373856" w:rsidRDefault="00D34DFA" w:rsidP="0037385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</w:rPr>
            </w:pPr>
            <w:r w:rsidRPr="00373856">
              <w:rPr>
                <w:rFonts w:ascii="Calibri" w:hAnsi="Calibri" w:cs="Calibri"/>
                <w:b/>
                <w:bCs/>
              </w:rPr>
              <w:t>Surplus Income</w:t>
            </w:r>
          </w:p>
        </w:tc>
        <w:tc>
          <w:tcPr>
            <w:tcW w:w="7087" w:type="dxa"/>
            <w:vAlign w:val="center"/>
          </w:tcPr>
          <w:p w14:paraId="3F4D7577" w14:textId="099A4BB4" w:rsidR="00D34DFA" w:rsidRPr="00373856" w:rsidRDefault="00D34DFA" w:rsidP="00373856">
            <w:pPr>
              <w:rPr>
                <w:rFonts w:ascii="Calibri" w:hAnsi="Calibri" w:cs="Calibri"/>
              </w:rPr>
            </w:pPr>
            <w:r w:rsidRPr="00373856">
              <w:rPr>
                <w:rFonts w:ascii="Calibri" w:hAnsi="Calibri" w:cs="Calibri"/>
              </w:rPr>
              <w:t xml:space="preserve">This is the figure remaining once F and G have been deducted from E. This figure should be within the provider’s policy in respect of surplus income, or within their agreed and tolerance. </w:t>
            </w:r>
          </w:p>
        </w:tc>
      </w:tr>
    </w:tbl>
    <w:p w14:paraId="07741437" w14:textId="55176D9E" w:rsidR="00FA233C" w:rsidRPr="00701D42" w:rsidRDefault="0027183C">
      <w:pPr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 xml:space="preserve">Homes England </w:t>
      </w:r>
      <w:r w:rsidR="00F07088" w:rsidRPr="00701D42">
        <w:rPr>
          <w:rFonts w:ascii="Calibri" w:hAnsi="Calibri" w:cs="Calibri"/>
          <w:b/>
          <w:bCs/>
          <w:i/>
          <w:iCs/>
          <w:sz w:val="36"/>
          <w:szCs w:val="36"/>
        </w:rPr>
        <w:t>Budget Planner</w:t>
      </w:r>
      <w:r w:rsidR="00AC2FF0" w:rsidRPr="00701D42">
        <w:rPr>
          <w:rFonts w:ascii="Calibri" w:hAnsi="Calibri" w:cs="Calibri"/>
          <w:b/>
          <w:bCs/>
          <w:i/>
          <w:iCs/>
          <w:sz w:val="36"/>
          <w:szCs w:val="36"/>
        </w:rPr>
        <w:t xml:space="preserve"> </w:t>
      </w:r>
      <w:r w:rsidR="00333F48" w:rsidRPr="00701D42">
        <w:rPr>
          <w:rFonts w:ascii="Calibri" w:hAnsi="Calibri" w:cs="Calibri"/>
          <w:b/>
          <w:bCs/>
          <w:i/>
          <w:iCs/>
          <w:sz w:val="36"/>
          <w:szCs w:val="36"/>
        </w:rPr>
        <w:t>Guidance</w:t>
      </w:r>
      <w:r w:rsidR="00AC2FF0" w:rsidRPr="00701D42">
        <w:rPr>
          <w:rFonts w:ascii="Calibri" w:hAnsi="Calibri" w:cs="Calibri"/>
          <w:b/>
          <w:bCs/>
          <w:i/>
          <w:iCs/>
          <w:sz w:val="36"/>
          <w:szCs w:val="36"/>
        </w:rPr>
        <w:t xml:space="preserve"> Note</w:t>
      </w:r>
    </w:p>
    <w:p w14:paraId="3593D712" w14:textId="2CBCD3B9" w:rsidR="009A18C2" w:rsidRPr="00701D42" w:rsidRDefault="007E54B2" w:rsidP="009A18C2">
      <w:pPr>
        <w:rPr>
          <w:rFonts w:ascii="Calibri" w:hAnsi="Calibri" w:cs="Calibri"/>
          <w:i/>
          <w:iCs/>
          <w:sz w:val="24"/>
          <w:szCs w:val="24"/>
        </w:rPr>
      </w:pPr>
      <w:r w:rsidRPr="00701D42">
        <w:rPr>
          <w:rFonts w:ascii="Calibri" w:hAnsi="Calibri" w:cs="Calibri"/>
          <w:i/>
          <w:iCs/>
          <w:sz w:val="24"/>
          <w:szCs w:val="24"/>
        </w:rPr>
        <w:t>T</w:t>
      </w:r>
      <w:r w:rsidR="009A18C2" w:rsidRPr="00701D42">
        <w:rPr>
          <w:rFonts w:ascii="Calibri" w:hAnsi="Calibri" w:cs="Calibri"/>
          <w:i/>
          <w:iCs/>
          <w:sz w:val="24"/>
          <w:szCs w:val="24"/>
        </w:rPr>
        <w:t xml:space="preserve">he </w:t>
      </w:r>
      <w:r w:rsidR="00727267">
        <w:rPr>
          <w:rFonts w:ascii="Calibri" w:hAnsi="Calibri" w:cs="Calibri"/>
          <w:i/>
          <w:iCs/>
          <w:sz w:val="24"/>
          <w:szCs w:val="24"/>
        </w:rPr>
        <w:t>below</w:t>
      </w:r>
      <w:r w:rsidR="009A18C2" w:rsidRPr="00701D42">
        <w:rPr>
          <w:rFonts w:ascii="Calibri" w:hAnsi="Calibri" w:cs="Calibri"/>
          <w:i/>
          <w:iCs/>
          <w:sz w:val="24"/>
          <w:szCs w:val="24"/>
        </w:rPr>
        <w:t xml:space="preserve"> is intended to aid advisors in completing a suitable budget planner as required by Homes England’s affordability guidance. The items and examples </w:t>
      </w:r>
      <w:r w:rsidR="00CA5375" w:rsidRPr="00701D42">
        <w:rPr>
          <w:rFonts w:ascii="Calibri" w:hAnsi="Calibri" w:cs="Calibri"/>
          <w:i/>
          <w:iCs/>
          <w:sz w:val="24"/>
          <w:szCs w:val="24"/>
        </w:rPr>
        <w:t>above</w:t>
      </w:r>
      <w:r w:rsidR="009A18C2" w:rsidRPr="00701D42">
        <w:rPr>
          <w:rFonts w:ascii="Calibri" w:hAnsi="Calibri" w:cs="Calibri"/>
          <w:i/>
          <w:iCs/>
          <w:sz w:val="24"/>
          <w:szCs w:val="24"/>
        </w:rPr>
        <w:t xml:space="preserve"> do not represent an exhaustive list but should serve as a guide setting out the minimum expectations for what such budget planners should contain. </w:t>
      </w:r>
    </w:p>
    <w:sectPr w:rsidR="009A18C2" w:rsidRPr="00701D42" w:rsidSect="00373856">
      <w:footerReference w:type="even" r:id="rId10"/>
      <w:footerReference w:type="default" r:id="rId11"/>
      <w:footerReference w:type="first" r:id="rId12"/>
      <w:pgSz w:w="11906" w:h="16838"/>
      <w:pgMar w:top="1134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981C05" w14:textId="77777777" w:rsidR="002017D7" w:rsidRDefault="002017D7" w:rsidP="00E34EDE">
      <w:pPr>
        <w:spacing w:after="0" w:line="240" w:lineRule="auto"/>
      </w:pPr>
      <w:r>
        <w:separator/>
      </w:r>
    </w:p>
  </w:endnote>
  <w:endnote w:type="continuationSeparator" w:id="0">
    <w:p w14:paraId="6C9F09F4" w14:textId="77777777" w:rsidR="002017D7" w:rsidRDefault="002017D7" w:rsidP="00E3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5E8534" w14:textId="6A6054AC" w:rsidR="00E34EDE" w:rsidRDefault="00E34ED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C9D3111" wp14:editId="20F314E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587828002" name="Text Box 2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B60BB1" w14:textId="08EB6031" w:rsidR="00E34EDE" w:rsidRPr="00E34EDE" w:rsidRDefault="00E34EDE" w:rsidP="00E34ED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4"/>
                              <w:szCs w:val="24"/>
                            </w:rPr>
                          </w:pPr>
                          <w:r w:rsidRPr="00E34EDE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0C9D31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 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5EB60BB1" w14:textId="08EB6031" w:rsidR="00E34EDE" w:rsidRPr="00E34EDE" w:rsidRDefault="00E34EDE" w:rsidP="00E34ED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78D7"/>
                        <w:sz w:val="24"/>
                        <w:szCs w:val="24"/>
                      </w:rPr>
                    </w:pPr>
                    <w:r w:rsidRPr="00E34EDE">
                      <w:rPr>
                        <w:rFonts w:ascii="Calibri" w:eastAsia="Calibri" w:hAnsi="Calibri" w:cs="Calibri"/>
                        <w:noProof/>
                        <w:color w:val="0078D7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142556" w14:textId="66F08B3C" w:rsidR="00E34EDE" w:rsidRDefault="00E34ED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51A57E9" wp14:editId="3ECB9D72">
              <wp:simplePos x="914400" y="10071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1250356196" name="Text Box 3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CA983B" w14:textId="723EEC0B" w:rsidR="00E34EDE" w:rsidRPr="00E34EDE" w:rsidRDefault="00E34EDE" w:rsidP="00E34ED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4"/>
                              <w:szCs w:val="24"/>
                            </w:rPr>
                          </w:pPr>
                          <w:r w:rsidRPr="00E34EDE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351A57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 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37CA983B" w14:textId="723EEC0B" w:rsidR="00E34EDE" w:rsidRPr="00E34EDE" w:rsidRDefault="00E34EDE" w:rsidP="00E34ED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78D7"/>
                        <w:sz w:val="24"/>
                        <w:szCs w:val="24"/>
                      </w:rPr>
                    </w:pPr>
                    <w:r w:rsidRPr="00E34EDE">
                      <w:rPr>
                        <w:rFonts w:ascii="Calibri" w:eastAsia="Calibri" w:hAnsi="Calibri" w:cs="Calibri"/>
                        <w:noProof/>
                        <w:color w:val="0078D7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E3CC1C" w14:textId="5B208358" w:rsidR="00E34EDE" w:rsidRDefault="00E34ED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95BB830" wp14:editId="675C168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1769089392" name="Text Box 1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37D6E8" w14:textId="1F3C5BD3" w:rsidR="00E34EDE" w:rsidRPr="00E34EDE" w:rsidRDefault="00E34EDE" w:rsidP="00E34ED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4"/>
                              <w:szCs w:val="24"/>
                            </w:rPr>
                          </w:pPr>
                          <w:r w:rsidRPr="00E34EDE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095BB8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 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5E37D6E8" w14:textId="1F3C5BD3" w:rsidR="00E34EDE" w:rsidRPr="00E34EDE" w:rsidRDefault="00E34EDE" w:rsidP="00E34ED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78D7"/>
                        <w:sz w:val="24"/>
                        <w:szCs w:val="24"/>
                      </w:rPr>
                    </w:pPr>
                    <w:r w:rsidRPr="00E34EDE">
                      <w:rPr>
                        <w:rFonts w:ascii="Calibri" w:eastAsia="Calibri" w:hAnsi="Calibri" w:cs="Calibri"/>
                        <w:noProof/>
                        <w:color w:val="0078D7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DE20D7" w14:textId="77777777" w:rsidR="002017D7" w:rsidRDefault="002017D7" w:rsidP="00E34EDE">
      <w:pPr>
        <w:spacing w:after="0" w:line="240" w:lineRule="auto"/>
      </w:pPr>
      <w:r>
        <w:separator/>
      </w:r>
    </w:p>
  </w:footnote>
  <w:footnote w:type="continuationSeparator" w:id="0">
    <w:p w14:paraId="1B7C3E52" w14:textId="77777777" w:rsidR="002017D7" w:rsidRDefault="002017D7" w:rsidP="00E3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53CEB"/>
    <w:multiLevelType w:val="hybridMultilevel"/>
    <w:tmpl w:val="9EDCE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95E83"/>
    <w:multiLevelType w:val="hybridMultilevel"/>
    <w:tmpl w:val="3E56F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35BC5"/>
    <w:multiLevelType w:val="hybridMultilevel"/>
    <w:tmpl w:val="CC72E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E3FCB"/>
    <w:multiLevelType w:val="hybridMultilevel"/>
    <w:tmpl w:val="00147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50FCE"/>
    <w:multiLevelType w:val="hybridMultilevel"/>
    <w:tmpl w:val="274600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56FB8"/>
    <w:multiLevelType w:val="hybridMultilevel"/>
    <w:tmpl w:val="62C45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155079">
    <w:abstractNumId w:val="4"/>
  </w:num>
  <w:num w:numId="2" w16cid:durableId="259720321">
    <w:abstractNumId w:val="0"/>
  </w:num>
  <w:num w:numId="3" w16cid:durableId="1855219818">
    <w:abstractNumId w:val="5"/>
  </w:num>
  <w:num w:numId="4" w16cid:durableId="2067947630">
    <w:abstractNumId w:val="2"/>
  </w:num>
  <w:num w:numId="5" w16cid:durableId="1975210624">
    <w:abstractNumId w:val="1"/>
  </w:num>
  <w:num w:numId="6" w16cid:durableId="3154993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88"/>
    <w:rsid w:val="00081722"/>
    <w:rsid w:val="00085577"/>
    <w:rsid w:val="00100B72"/>
    <w:rsid w:val="001E1918"/>
    <w:rsid w:val="001F39E2"/>
    <w:rsid w:val="002017D7"/>
    <w:rsid w:val="002149B5"/>
    <w:rsid w:val="0027183C"/>
    <w:rsid w:val="002E6E4C"/>
    <w:rsid w:val="00333F48"/>
    <w:rsid w:val="00353BFB"/>
    <w:rsid w:val="00373856"/>
    <w:rsid w:val="003C397D"/>
    <w:rsid w:val="00402F20"/>
    <w:rsid w:val="004B68C3"/>
    <w:rsid w:val="00553DCB"/>
    <w:rsid w:val="00576703"/>
    <w:rsid w:val="005E66FA"/>
    <w:rsid w:val="00607D95"/>
    <w:rsid w:val="00652596"/>
    <w:rsid w:val="006E3C14"/>
    <w:rsid w:val="00701D42"/>
    <w:rsid w:val="00727267"/>
    <w:rsid w:val="0079252F"/>
    <w:rsid w:val="007B2F28"/>
    <w:rsid w:val="007C3C1E"/>
    <w:rsid w:val="007E54B2"/>
    <w:rsid w:val="008D5825"/>
    <w:rsid w:val="00943F18"/>
    <w:rsid w:val="009A18C2"/>
    <w:rsid w:val="009E1880"/>
    <w:rsid w:val="00A525F4"/>
    <w:rsid w:val="00A8478D"/>
    <w:rsid w:val="00AB1122"/>
    <w:rsid w:val="00AC2FF0"/>
    <w:rsid w:val="00AF2E21"/>
    <w:rsid w:val="00B220D0"/>
    <w:rsid w:val="00B26DDF"/>
    <w:rsid w:val="00BC0327"/>
    <w:rsid w:val="00BC5221"/>
    <w:rsid w:val="00BF10E0"/>
    <w:rsid w:val="00C72D42"/>
    <w:rsid w:val="00CA5375"/>
    <w:rsid w:val="00D34DFA"/>
    <w:rsid w:val="00D51977"/>
    <w:rsid w:val="00E34EDE"/>
    <w:rsid w:val="00E8003C"/>
    <w:rsid w:val="00EA5056"/>
    <w:rsid w:val="00ED3A5C"/>
    <w:rsid w:val="00EF363C"/>
    <w:rsid w:val="00F07088"/>
    <w:rsid w:val="00F16CE6"/>
    <w:rsid w:val="00F8246A"/>
    <w:rsid w:val="00FA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BCD24"/>
  <w15:chartTrackingRefBased/>
  <w15:docId w15:val="{974BFC39-7DE3-4569-860C-5D93039B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70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70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708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70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708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70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70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70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70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70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70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70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708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708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708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708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708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708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070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70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70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070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070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0708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0708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0708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70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708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0708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F0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34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EDE"/>
  </w:style>
  <w:style w:type="paragraph" w:customStyle="1" w:styleId="paragraph">
    <w:name w:val="paragraph"/>
    <w:basedOn w:val="Normal"/>
    <w:rsid w:val="00C7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C72D42"/>
  </w:style>
  <w:style w:type="character" w:customStyle="1" w:styleId="eop">
    <w:name w:val="eop"/>
    <w:basedOn w:val="DefaultParagraphFont"/>
    <w:rsid w:val="00C72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5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395B00EEC448B583FD7B9D23DA12" ma:contentTypeVersion="16" ma:contentTypeDescription="Create a new document." ma:contentTypeScope="" ma:versionID="d142b1076ba516ae50d0a6d23bc58494">
  <xsd:schema xmlns:xsd="http://www.w3.org/2001/XMLSchema" xmlns:xs="http://www.w3.org/2001/XMLSchema" xmlns:p="http://schemas.microsoft.com/office/2006/metadata/properties" xmlns:ns2="6bed06ae-990a-46f6-8d02-607fbc4e9424" xmlns:ns3="5be3c2f0-5c19-4868-84c0-cf02d3dbc9e7" targetNamespace="http://schemas.microsoft.com/office/2006/metadata/properties" ma:root="true" ma:fieldsID="0d8bf48add86bd50f24aedea443999c6" ns2:_="" ns3:_="">
    <xsd:import namespace="6bed06ae-990a-46f6-8d02-607fbc4e9424"/>
    <xsd:import namespace="5be3c2f0-5c19-4868-84c0-cf02d3dbc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d06ae-990a-46f6-8d02-607fbc4e9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d4c1d3b-d9aa-4f37-be29-3290db4bf1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3c2f0-5c19-4868-84c0-cf02d3dbc9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831c3bf-4ba5-4e78-a45f-c4fdde596c37}" ma:internalName="TaxCatchAll" ma:showField="CatchAllData" ma:web="5be3c2f0-5c19-4868-84c0-cf02d3dbc9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e3c2f0-5c19-4868-84c0-cf02d3dbc9e7" xsi:nil="true"/>
    <lcf76f155ced4ddcb4097134ff3c332f xmlns="6bed06ae-990a-46f6-8d02-607fbc4e94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AEE99F-3EE9-4BFA-89AF-2F0DDC669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ed06ae-990a-46f6-8d02-607fbc4e9424"/>
    <ds:schemaRef ds:uri="5be3c2f0-5c19-4868-84c0-cf02d3dbc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8BFAA0-937D-4E6B-A754-6E87A18D5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465B13-8203-4AA3-8D53-14E905565390}">
  <ds:schemaRefs>
    <ds:schemaRef ds:uri="http://schemas.microsoft.com/office/2006/metadata/properties"/>
    <ds:schemaRef ds:uri="http://schemas.microsoft.com/office/infopath/2007/PartnerControls"/>
    <ds:schemaRef ds:uri="5be3c2f0-5c19-4868-84c0-cf02d3dbc9e7"/>
    <ds:schemaRef ds:uri="6bed06ae-990a-46f6-8d02-607fbc4e94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Swift</dc:creator>
  <cp:keywords/>
  <dc:description/>
  <cp:lastModifiedBy>Graeme Hough</cp:lastModifiedBy>
  <cp:revision>28</cp:revision>
  <dcterms:created xsi:type="dcterms:W3CDTF">2024-04-02T13:25:00Z</dcterms:created>
  <dcterms:modified xsi:type="dcterms:W3CDTF">2024-05-16T10:09:00Z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69722970,23098b22,4a86ebe4</vt:lpwstr>
  </property>
  <property fmtid="{D5CDD505-2E9C-101B-9397-08002B2CF9AE}" pid="3" name="ClassificationContentMarkingFooterFontProps">
    <vt:lpwstr>#0078d7,12,Calibri</vt:lpwstr>
  </property>
  <property fmtid="{D5CDD505-2E9C-101B-9397-08002B2CF9AE}" pid="4" name="ClassificationContentMarkingFooterText">
    <vt:lpwstr>OFFICIAL </vt:lpwstr>
  </property>
  <property fmtid="{D5CDD505-2E9C-101B-9397-08002B2CF9AE}" pid="5" name="MSIP_Label_727fb50e-81d5-40a5-b712-4eff31972ce4_Enabled">
    <vt:lpwstr>true</vt:lpwstr>
  </property>
  <property fmtid="{D5CDD505-2E9C-101B-9397-08002B2CF9AE}" pid="6" name="MSIP_Label_727fb50e-81d5-40a5-b712-4eff31972ce4_SetDate">
    <vt:lpwstr>2024-03-28T14:13:00Z</vt:lpwstr>
  </property>
  <property fmtid="{D5CDD505-2E9C-101B-9397-08002B2CF9AE}" pid="7" name="MSIP_Label_727fb50e-81d5-40a5-b712-4eff31972ce4_Method">
    <vt:lpwstr>Standard</vt:lpwstr>
  </property>
  <property fmtid="{D5CDD505-2E9C-101B-9397-08002B2CF9AE}" pid="8" name="MSIP_Label_727fb50e-81d5-40a5-b712-4eff31972ce4_Name">
    <vt:lpwstr>727fb50e-81d5-40a5-b712-4eff31972ce4</vt:lpwstr>
  </property>
  <property fmtid="{D5CDD505-2E9C-101B-9397-08002B2CF9AE}" pid="9" name="MSIP_Label_727fb50e-81d5-40a5-b712-4eff31972ce4_SiteId">
    <vt:lpwstr>faa8e269-0811-4538-82e7-4d29009219bf</vt:lpwstr>
  </property>
  <property fmtid="{D5CDD505-2E9C-101B-9397-08002B2CF9AE}" pid="10" name="MSIP_Label_727fb50e-81d5-40a5-b712-4eff31972ce4_ActionId">
    <vt:lpwstr>510f58bc-e3c1-4027-aba6-38d8b809def3</vt:lpwstr>
  </property>
  <property fmtid="{D5CDD505-2E9C-101B-9397-08002B2CF9AE}" pid="11" name="MSIP_Label_727fb50e-81d5-40a5-b712-4eff31972ce4_ContentBits">
    <vt:lpwstr>2</vt:lpwstr>
  </property>
  <property fmtid="{D5CDD505-2E9C-101B-9397-08002B2CF9AE}" pid="12" name="ContentTypeId">
    <vt:lpwstr>0x0101004EF7395B00EEC448B583FD7B9D23DA12</vt:lpwstr>
  </property>
</Properties>
</file>