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031" w:rsidP="000A6FE9" w:rsidRDefault="00325B55" w14:paraId="311B17AB" w14:textId="3700084B">
      <w:pPr>
        <w:jc w:val="center"/>
        <w:rPr>
          <w:noProof/>
        </w:rPr>
      </w:pPr>
      <w:commentRangeStart w:id="0"/>
      <w:commentRangeEnd w:id="0"/>
      <w:r>
        <w:rPr>
          <w:rStyle w:val="CommentReference"/>
        </w:rPr>
        <w:commentReference w:id="0"/>
      </w:r>
    </w:p>
    <w:p w:rsidR="00F55031" w:rsidP="00F55031" w:rsidRDefault="00F55031" w14:paraId="606F69EA" w14:textId="77777777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62409B" w:rsidP="00F55031" w:rsidRDefault="0062409B" w14:paraId="41F53FAD" w14:textId="77777777">
      <w:pPr>
        <w:jc w:val="center"/>
        <w:rPr>
          <w:rFonts w:ascii="Verdana" w:hAnsi="Verdana"/>
          <w:b/>
          <w:bCs/>
          <w:sz w:val="32"/>
          <w:szCs w:val="32"/>
        </w:rPr>
      </w:pPr>
    </w:p>
    <w:p w:rsidRPr="000A6FE9" w:rsidR="00F55031" w:rsidP="00F55031" w:rsidRDefault="00F55031" w14:paraId="6184DF87" w14:textId="1243235D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[PROJECT NAME]</w:t>
      </w:r>
    </w:p>
    <w:p w:rsidRPr="000A6FE9" w:rsidR="006B4D10" w:rsidP="00F55031" w:rsidRDefault="006B4D10" w14:paraId="34B06ECB" w14:textId="1B72D9ED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[CASE REF]</w:t>
      </w:r>
    </w:p>
    <w:p w:rsidRPr="000A6FE9" w:rsidR="0020719C" w:rsidP="00F55031" w:rsidRDefault="0020719C" w14:paraId="55A2E232" w14:textId="5F15B1C8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[CONSULTEE AUTHOR]</w:t>
      </w:r>
    </w:p>
    <w:p w:rsidRPr="000A6FE9" w:rsidR="00F55031" w:rsidP="00F55031" w:rsidRDefault="00326CE7" w14:paraId="11D8E24E" w14:textId="4C3D12A4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Principal A</w:t>
      </w:r>
      <w:r w:rsidRPr="000A6FE9" w:rsidR="00870C2A">
        <w:rPr>
          <w:rFonts w:ascii="Arial" w:hAnsi="Arial" w:cs="Arial"/>
          <w:b/>
          <w:bCs/>
          <w:color w:val="31849B"/>
          <w:sz w:val="40"/>
          <w:szCs w:val="40"/>
        </w:rPr>
        <w:t>reas of Disagreement Summary Statement</w:t>
      </w:r>
      <w:r w:rsidRPr="000A6FE9" w:rsidR="00881101">
        <w:rPr>
          <w:rFonts w:ascii="Arial" w:hAnsi="Arial" w:cs="Arial"/>
          <w:b/>
          <w:bCs/>
          <w:color w:val="31849B"/>
          <w:sz w:val="40"/>
          <w:szCs w:val="40"/>
        </w:rPr>
        <w:t xml:space="preserve"> (PADSS)</w:t>
      </w:r>
    </w:p>
    <w:p w:rsidRPr="000A6FE9" w:rsidR="00F55031" w:rsidP="00F55031" w:rsidRDefault="00A6006B" w14:paraId="160A0772" w14:textId="2DC057DA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Version</w:t>
      </w:r>
      <w:r w:rsidRPr="000A6FE9" w:rsidR="00295549">
        <w:rPr>
          <w:rFonts w:ascii="Arial" w:hAnsi="Arial" w:cs="Arial"/>
          <w:b/>
          <w:bCs/>
          <w:color w:val="31849B"/>
          <w:sz w:val="40"/>
          <w:szCs w:val="40"/>
        </w:rPr>
        <w:t>:</w:t>
      </w:r>
      <w:r w:rsidRPr="000A6FE9" w:rsidR="00F55031">
        <w:rPr>
          <w:rFonts w:ascii="Arial" w:hAnsi="Arial" w:cs="Arial"/>
          <w:b/>
          <w:bCs/>
          <w:color w:val="31849B"/>
          <w:sz w:val="40"/>
          <w:szCs w:val="40"/>
        </w:rPr>
        <w:t xml:space="preserve"> [DATE]</w:t>
      </w:r>
    </w:p>
    <w:p w:rsidR="00F55031" w:rsidP="00F55031" w:rsidRDefault="00F55031" w14:paraId="6904B5D8" w14:textId="74C112A1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0A6FE9" w:rsidP="00F55031" w:rsidRDefault="000A6FE9" w14:paraId="31B5F159" w14:textId="77777777">
      <w:pPr>
        <w:rPr>
          <w:rFonts w:ascii="Arial" w:hAnsi="Arial" w:cs="Arial"/>
          <w:sz w:val="24"/>
          <w:szCs w:val="24"/>
        </w:rPr>
      </w:pPr>
    </w:p>
    <w:p w:rsidR="00DA0C73" w:rsidP="00F55031" w:rsidRDefault="00ED3D20" w14:paraId="16AA7EF8" w14:textId="754EF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Pre-application P</w:t>
      </w:r>
      <w:r w:rsidR="005D36DE">
        <w:rPr>
          <w:rFonts w:ascii="Arial" w:hAnsi="Arial" w:cs="Arial"/>
          <w:sz w:val="24"/>
          <w:szCs w:val="24"/>
        </w:rPr>
        <w:t xml:space="preserve">rincipal </w:t>
      </w:r>
      <w:r>
        <w:rPr>
          <w:rFonts w:ascii="Arial" w:hAnsi="Arial" w:cs="Arial"/>
          <w:sz w:val="24"/>
          <w:szCs w:val="24"/>
        </w:rPr>
        <w:t>A</w:t>
      </w:r>
      <w:r w:rsidR="005D36DE">
        <w:rPr>
          <w:rFonts w:ascii="Arial" w:hAnsi="Arial" w:cs="Arial"/>
          <w:sz w:val="24"/>
          <w:szCs w:val="24"/>
        </w:rPr>
        <w:t xml:space="preserve">reas of </w:t>
      </w:r>
      <w:r>
        <w:rPr>
          <w:rFonts w:ascii="Arial" w:hAnsi="Arial" w:cs="Arial"/>
          <w:sz w:val="24"/>
          <w:szCs w:val="24"/>
        </w:rPr>
        <w:t>D</w:t>
      </w:r>
      <w:r w:rsidR="005D36DE">
        <w:rPr>
          <w:rFonts w:ascii="Arial" w:hAnsi="Arial" w:cs="Arial"/>
          <w:sz w:val="24"/>
          <w:szCs w:val="24"/>
        </w:rPr>
        <w:t>isa</w:t>
      </w:r>
      <w:r w:rsidR="00555F57">
        <w:rPr>
          <w:rFonts w:ascii="Arial" w:hAnsi="Arial" w:cs="Arial"/>
          <w:sz w:val="24"/>
          <w:szCs w:val="24"/>
        </w:rPr>
        <w:t xml:space="preserve">greement </w:t>
      </w:r>
      <w:r>
        <w:rPr>
          <w:rFonts w:ascii="Arial" w:hAnsi="Arial" w:cs="Arial"/>
          <w:sz w:val="24"/>
          <w:szCs w:val="24"/>
        </w:rPr>
        <w:t>S</w:t>
      </w:r>
      <w:r w:rsidR="00555F57">
        <w:rPr>
          <w:rFonts w:ascii="Arial" w:hAnsi="Arial" w:cs="Arial"/>
          <w:sz w:val="24"/>
          <w:szCs w:val="24"/>
        </w:rPr>
        <w:t xml:space="preserve">ummary </w:t>
      </w:r>
      <w:r>
        <w:rPr>
          <w:rFonts w:ascii="Arial" w:hAnsi="Arial" w:cs="Arial"/>
          <w:sz w:val="24"/>
          <w:szCs w:val="24"/>
        </w:rPr>
        <w:t>S</w:t>
      </w:r>
      <w:r w:rsidR="00555F57">
        <w:rPr>
          <w:rFonts w:ascii="Arial" w:hAnsi="Arial" w:cs="Arial"/>
          <w:sz w:val="24"/>
          <w:szCs w:val="24"/>
        </w:rPr>
        <w:t>tatements (PADSS)</w:t>
      </w:r>
      <w:r>
        <w:rPr>
          <w:rFonts w:ascii="Arial" w:hAnsi="Arial" w:cs="Arial"/>
          <w:sz w:val="24"/>
          <w:szCs w:val="24"/>
        </w:rPr>
        <w:t xml:space="preserve"> represent a</w:t>
      </w:r>
      <w:r w:rsidRPr="00295549" w:rsidR="00F55031">
        <w:rPr>
          <w:rFonts w:ascii="Arial" w:hAnsi="Arial" w:cs="Arial"/>
          <w:sz w:val="24"/>
          <w:szCs w:val="24"/>
        </w:rPr>
        <w:t xml:space="preserve"> new approach to </w:t>
      </w:r>
      <w:r w:rsidR="009F3F14">
        <w:rPr>
          <w:rFonts w:ascii="Arial" w:hAnsi="Arial" w:cs="Arial"/>
          <w:sz w:val="24"/>
          <w:szCs w:val="24"/>
        </w:rPr>
        <w:t xml:space="preserve">establishing </w:t>
      </w:r>
      <w:r>
        <w:rPr>
          <w:rFonts w:ascii="Arial" w:hAnsi="Arial" w:cs="Arial"/>
          <w:sz w:val="24"/>
          <w:szCs w:val="24"/>
        </w:rPr>
        <w:t xml:space="preserve">the main </w:t>
      </w:r>
      <w:r w:rsidR="009F3F14">
        <w:rPr>
          <w:rFonts w:ascii="Arial" w:hAnsi="Arial" w:cs="Arial"/>
          <w:sz w:val="24"/>
          <w:szCs w:val="24"/>
        </w:rPr>
        <w:t xml:space="preserve">areas of disagreement between </w:t>
      </w:r>
      <w:r w:rsidR="002F7E48">
        <w:rPr>
          <w:rFonts w:ascii="Arial" w:hAnsi="Arial" w:cs="Arial"/>
          <w:sz w:val="24"/>
          <w:szCs w:val="24"/>
        </w:rPr>
        <w:t>consultees and applicants</w:t>
      </w:r>
      <w:r>
        <w:rPr>
          <w:rFonts w:ascii="Arial" w:hAnsi="Arial" w:cs="Arial"/>
          <w:sz w:val="24"/>
          <w:szCs w:val="24"/>
        </w:rPr>
        <w:t>.</w:t>
      </w:r>
    </w:p>
    <w:p w:rsidR="005D42BC" w:rsidP="00DA0C73" w:rsidRDefault="005D42BC" w14:paraId="7D1E3F08" w14:textId="36E7D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Pre-application </w:t>
      </w:r>
      <w:r w:rsidR="009559EA">
        <w:rPr>
          <w:rFonts w:ascii="Arial" w:hAnsi="Arial" w:cs="Arial"/>
          <w:sz w:val="24"/>
          <w:szCs w:val="24"/>
        </w:rPr>
        <w:t>PADSS</w:t>
      </w:r>
      <w:r w:rsidR="006D4504">
        <w:rPr>
          <w:rFonts w:ascii="Arial" w:hAnsi="Arial" w:cs="Arial"/>
          <w:sz w:val="24"/>
          <w:szCs w:val="24"/>
        </w:rPr>
        <w:t xml:space="preserve"> are intended to identify the main, substant</w:t>
      </w:r>
      <w:r w:rsidR="00262B89">
        <w:rPr>
          <w:rFonts w:ascii="Arial" w:hAnsi="Arial" w:cs="Arial"/>
          <w:sz w:val="24"/>
          <w:szCs w:val="24"/>
        </w:rPr>
        <w:t>ive</w:t>
      </w:r>
      <w:r w:rsidR="006D4504">
        <w:rPr>
          <w:rFonts w:ascii="Arial" w:hAnsi="Arial" w:cs="Arial"/>
          <w:sz w:val="24"/>
          <w:szCs w:val="24"/>
        </w:rPr>
        <w:t xml:space="preserve"> issues that the consultee </w:t>
      </w:r>
      <w:r w:rsidR="00AC61B4">
        <w:rPr>
          <w:rFonts w:ascii="Arial" w:hAnsi="Arial" w:cs="Arial"/>
          <w:sz w:val="24"/>
          <w:szCs w:val="24"/>
        </w:rPr>
        <w:t xml:space="preserve">considers, if they remain </w:t>
      </w:r>
      <w:r w:rsidR="00F515EA">
        <w:rPr>
          <w:rFonts w:ascii="Arial" w:hAnsi="Arial" w:cs="Arial"/>
          <w:sz w:val="24"/>
          <w:szCs w:val="24"/>
        </w:rPr>
        <w:t>outstanding</w:t>
      </w:r>
      <w:r w:rsidR="00AC61B4">
        <w:rPr>
          <w:rFonts w:ascii="Arial" w:hAnsi="Arial" w:cs="Arial"/>
          <w:sz w:val="24"/>
          <w:szCs w:val="24"/>
        </w:rPr>
        <w:t xml:space="preserve">, </w:t>
      </w:r>
      <w:r w:rsidR="0096168C">
        <w:rPr>
          <w:rFonts w:ascii="Arial" w:hAnsi="Arial" w:cs="Arial"/>
          <w:sz w:val="24"/>
          <w:szCs w:val="24"/>
        </w:rPr>
        <w:t xml:space="preserve">may </w:t>
      </w:r>
      <w:r w:rsidR="00DA0C73">
        <w:rPr>
          <w:rFonts w:ascii="Arial" w:hAnsi="Arial" w:cs="Arial"/>
          <w:sz w:val="24"/>
          <w:szCs w:val="24"/>
        </w:rPr>
        <w:t xml:space="preserve">negatively </w:t>
      </w:r>
      <w:r w:rsidR="002305E6">
        <w:rPr>
          <w:rFonts w:ascii="Arial" w:hAnsi="Arial" w:cs="Arial"/>
          <w:sz w:val="24"/>
          <w:szCs w:val="24"/>
        </w:rPr>
        <w:t xml:space="preserve">affect </w:t>
      </w:r>
      <w:r w:rsidR="00F515EA">
        <w:rPr>
          <w:rFonts w:ascii="Arial" w:hAnsi="Arial" w:cs="Arial"/>
          <w:sz w:val="24"/>
          <w:szCs w:val="24"/>
        </w:rPr>
        <w:t xml:space="preserve">post-submission stages, including </w:t>
      </w:r>
      <w:r w:rsidR="00722923">
        <w:rPr>
          <w:rFonts w:ascii="Arial" w:hAnsi="Arial" w:cs="Arial"/>
          <w:sz w:val="24"/>
          <w:szCs w:val="24"/>
        </w:rPr>
        <w:t>the examination</w:t>
      </w:r>
      <w:r w:rsidR="00DA0C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They</w:t>
      </w:r>
      <w:r w:rsidR="00DA0C73">
        <w:rPr>
          <w:rFonts w:ascii="Arial" w:hAnsi="Arial" w:cs="Arial"/>
          <w:sz w:val="24"/>
          <w:szCs w:val="24"/>
        </w:rPr>
        <w:t xml:space="preserve"> are not intended to </w:t>
      </w:r>
      <w:r w:rsidR="0096168C">
        <w:rPr>
          <w:rFonts w:ascii="Arial" w:hAnsi="Arial" w:cs="Arial"/>
          <w:sz w:val="24"/>
          <w:szCs w:val="24"/>
        </w:rPr>
        <w:t>comprise</w:t>
      </w:r>
      <w:r w:rsidR="00DA0C73">
        <w:rPr>
          <w:rFonts w:ascii="Arial" w:hAnsi="Arial" w:cs="Arial"/>
          <w:sz w:val="24"/>
          <w:szCs w:val="24"/>
        </w:rPr>
        <w:t xml:space="preserve"> an exhaustive representation of every issue which remains unresolved between the consultee and the applicant. </w:t>
      </w:r>
      <w:r w:rsidR="00DA5AEB">
        <w:rPr>
          <w:rFonts w:ascii="Arial" w:hAnsi="Arial" w:cs="Arial"/>
          <w:sz w:val="24"/>
          <w:szCs w:val="24"/>
        </w:rPr>
        <w:t xml:space="preserve">Where there </w:t>
      </w:r>
      <w:r w:rsidR="00296CB0">
        <w:rPr>
          <w:rFonts w:ascii="Arial" w:hAnsi="Arial" w:cs="Arial"/>
          <w:sz w:val="24"/>
          <w:szCs w:val="24"/>
        </w:rPr>
        <w:t>is more than one principal area of disagreement</w:t>
      </w:r>
      <w:r w:rsidR="00DA5AEB">
        <w:rPr>
          <w:rFonts w:ascii="Arial" w:hAnsi="Arial" w:cs="Arial"/>
          <w:sz w:val="24"/>
          <w:szCs w:val="24"/>
        </w:rPr>
        <w:t>, t</w:t>
      </w:r>
      <w:r w:rsidR="00DA0C73">
        <w:rPr>
          <w:rFonts w:ascii="Arial" w:hAnsi="Arial" w:cs="Arial"/>
          <w:sz w:val="24"/>
          <w:szCs w:val="24"/>
        </w:rPr>
        <w:t>he</w:t>
      </w:r>
      <w:r w:rsidR="00296CB0">
        <w:rPr>
          <w:rFonts w:ascii="Arial" w:hAnsi="Arial" w:cs="Arial"/>
          <w:sz w:val="24"/>
          <w:szCs w:val="24"/>
        </w:rPr>
        <w:t>y</w:t>
      </w:r>
      <w:r w:rsidR="00DA0C73">
        <w:rPr>
          <w:rFonts w:ascii="Arial" w:hAnsi="Arial" w:cs="Arial"/>
          <w:sz w:val="24"/>
          <w:szCs w:val="24"/>
        </w:rPr>
        <w:t xml:space="preserve"> sh</w:t>
      </w:r>
      <w:r w:rsidR="00DA5AEB">
        <w:rPr>
          <w:rFonts w:ascii="Arial" w:hAnsi="Arial" w:cs="Arial"/>
          <w:sz w:val="24"/>
          <w:szCs w:val="24"/>
        </w:rPr>
        <w:t>ould be recorded in priority order.</w:t>
      </w:r>
    </w:p>
    <w:p w:rsidR="00296CB0" w:rsidP="00DA0C73" w:rsidRDefault="00B40511" w14:paraId="7675B576" w14:textId="3F378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Finalised </w:t>
      </w:r>
      <w:r w:rsidR="00D65C89">
        <w:rPr>
          <w:rFonts w:ascii="Arial" w:hAnsi="Arial" w:cs="Arial"/>
          <w:sz w:val="24"/>
          <w:szCs w:val="24"/>
        </w:rPr>
        <w:t>p</w:t>
      </w:r>
      <w:r w:rsidR="00296CB0">
        <w:rPr>
          <w:rFonts w:ascii="Arial" w:hAnsi="Arial" w:cs="Arial"/>
          <w:sz w:val="24"/>
          <w:szCs w:val="24"/>
        </w:rPr>
        <w:t>re-application PADSS will be retrieved</w:t>
      </w:r>
      <w:r>
        <w:rPr>
          <w:rFonts w:ascii="Arial" w:hAnsi="Arial" w:cs="Arial"/>
          <w:sz w:val="24"/>
          <w:szCs w:val="24"/>
        </w:rPr>
        <w:t xml:space="preserve"> from relevant consultees</w:t>
      </w:r>
      <w:r w:rsidR="00296CB0">
        <w:rPr>
          <w:rFonts w:ascii="Arial" w:hAnsi="Arial" w:cs="Arial"/>
          <w:sz w:val="24"/>
          <w:szCs w:val="24"/>
        </w:rPr>
        <w:t xml:space="preserve"> by the applicant and provided to the Inspectorate as part of the submitted application. </w:t>
      </w:r>
      <w:r w:rsidR="00EF40FB">
        <w:rPr>
          <w:rFonts w:ascii="Arial" w:hAnsi="Arial" w:cs="Arial"/>
          <w:sz w:val="24"/>
          <w:szCs w:val="24"/>
        </w:rPr>
        <w:t>If the application is accepted for examination, c</w:t>
      </w:r>
      <w:r w:rsidR="00296CB0">
        <w:rPr>
          <w:rFonts w:ascii="Arial" w:hAnsi="Arial" w:cs="Arial"/>
          <w:sz w:val="24"/>
          <w:szCs w:val="24"/>
        </w:rPr>
        <w:t>onsultees will be provided with at least one fu</w:t>
      </w:r>
      <w:r w:rsidR="00BD18A7">
        <w:rPr>
          <w:rFonts w:ascii="Arial" w:hAnsi="Arial" w:cs="Arial"/>
          <w:sz w:val="24"/>
          <w:szCs w:val="24"/>
        </w:rPr>
        <w:t>rther</w:t>
      </w:r>
      <w:r w:rsidR="00296CB0">
        <w:rPr>
          <w:rFonts w:ascii="Arial" w:hAnsi="Arial" w:cs="Arial"/>
          <w:sz w:val="24"/>
          <w:szCs w:val="24"/>
        </w:rPr>
        <w:t xml:space="preserve"> opportunity to update the</w:t>
      </w:r>
      <w:r w:rsidR="00A642D4">
        <w:rPr>
          <w:rFonts w:ascii="Arial" w:hAnsi="Arial" w:cs="Arial"/>
          <w:sz w:val="24"/>
          <w:szCs w:val="24"/>
        </w:rPr>
        <w:t xml:space="preserve"> </w:t>
      </w:r>
      <w:r w:rsidR="00296CB0">
        <w:rPr>
          <w:rFonts w:ascii="Arial" w:hAnsi="Arial" w:cs="Arial"/>
          <w:sz w:val="24"/>
          <w:szCs w:val="24"/>
        </w:rPr>
        <w:t>PADSS at the pre-examination stage.</w:t>
      </w:r>
      <w:r w:rsidR="00077F3D">
        <w:rPr>
          <w:rFonts w:ascii="Arial" w:hAnsi="Arial" w:cs="Arial"/>
          <w:sz w:val="24"/>
          <w:szCs w:val="24"/>
        </w:rPr>
        <w:t xml:space="preserve"> The appointed Examining Authority will have the option to request additional updates </w:t>
      </w:r>
      <w:r w:rsidR="002D0E3A">
        <w:rPr>
          <w:rFonts w:ascii="Arial" w:hAnsi="Arial" w:cs="Arial"/>
          <w:sz w:val="24"/>
          <w:szCs w:val="24"/>
        </w:rPr>
        <w:t>to the PADSS during the examination.</w:t>
      </w:r>
    </w:p>
    <w:p w:rsidR="00CE1857" w:rsidP="00F55031" w:rsidRDefault="00F55031" w14:paraId="29E06EC6" w14:textId="130562ED">
      <w:pPr>
        <w:rPr>
          <w:rFonts w:ascii="Arial" w:hAnsi="Arial" w:cs="Arial"/>
          <w:sz w:val="24"/>
          <w:szCs w:val="24"/>
        </w:rPr>
        <w:sectPr w:rsidR="00CE1857" w:rsidSect="002C57D5">
          <w:footerReference w:type="default" r:id="rId12"/>
          <w:headerReference w:type="first" r:id="rId13"/>
          <w:footerReference w:type="first" r:id="rId14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42B6D92F" w:rsidR="00F55031">
        <w:rPr>
          <w:rFonts w:ascii="Arial" w:hAnsi="Arial" w:cs="Arial"/>
          <w:sz w:val="24"/>
          <w:szCs w:val="24"/>
        </w:rPr>
        <w:t>This document</w:t>
      </w:r>
      <w:r w:rsidRPr="42B6D92F" w:rsidR="0055081F">
        <w:rPr>
          <w:rFonts w:ascii="Arial" w:hAnsi="Arial" w:cs="Arial"/>
          <w:sz w:val="24"/>
          <w:szCs w:val="24"/>
        </w:rPr>
        <w:t xml:space="preserve"> </w:t>
      </w:r>
      <w:r w:rsidRPr="42B6D92F" w:rsidR="002D0E3A">
        <w:rPr>
          <w:rFonts w:ascii="Arial" w:hAnsi="Arial" w:cs="Arial"/>
          <w:sz w:val="24"/>
          <w:szCs w:val="24"/>
        </w:rPr>
        <w:t>establishes</w:t>
      </w:r>
      <w:r w:rsidRPr="42B6D92F" w:rsidR="002D0E3A">
        <w:rPr>
          <w:rFonts w:ascii="Arial" w:hAnsi="Arial" w:cs="Arial"/>
          <w:sz w:val="24"/>
          <w:szCs w:val="24"/>
        </w:rPr>
        <w:t xml:space="preserve"> the</w:t>
      </w:r>
      <w:r w:rsidRPr="42B6D92F" w:rsidR="00FB2058">
        <w:rPr>
          <w:rFonts w:ascii="Arial" w:hAnsi="Arial" w:cs="Arial"/>
          <w:sz w:val="24"/>
          <w:szCs w:val="24"/>
        </w:rPr>
        <w:t xml:space="preserve"> </w:t>
      </w:r>
      <w:r w:rsidRPr="42B6D92F" w:rsidR="001C4107">
        <w:rPr>
          <w:rFonts w:ascii="Arial" w:hAnsi="Arial" w:cs="Arial"/>
          <w:sz w:val="24"/>
          <w:szCs w:val="24"/>
        </w:rPr>
        <w:t>preferred</w:t>
      </w:r>
      <w:r w:rsidRPr="42B6D92F" w:rsidR="00FB2058">
        <w:rPr>
          <w:rFonts w:ascii="Arial" w:hAnsi="Arial" w:cs="Arial"/>
          <w:sz w:val="24"/>
          <w:szCs w:val="24"/>
        </w:rPr>
        <w:t xml:space="preserve"> format </w:t>
      </w:r>
      <w:r w:rsidRPr="42B6D92F" w:rsidR="00B9473C">
        <w:rPr>
          <w:rFonts w:ascii="Arial" w:hAnsi="Arial" w:cs="Arial"/>
          <w:sz w:val="24"/>
          <w:szCs w:val="24"/>
        </w:rPr>
        <w:t>for consultees to</w:t>
      </w:r>
      <w:r w:rsidRPr="42B6D92F" w:rsidR="007A102C">
        <w:rPr>
          <w:rFonts w:ascii="Arial" w:hAnsi="Arial" w:cs="Arial"/>
          <w:sz w:val="24"/>
          <w:szCs w:val="24"/>
        </w:rPr>
        <w:t xml:space="preserve"> </w:t>
      </w:r>
      <w:r w:rsidRPr="42B6D92F" w:rsidR="008309A9">
        <w:rPr>
          <w:rFonts w:ascii="Arial" w:hAnsi="Arial" w:cs="Arial"/>
          <w:sz w:val="24"/>
          <w:szCs w:val="24"/>
        </w:rPr>
        <w:t>record</w:t>
      </w:r>
      <w:r w:rsidRPr="42B6D92F" w:rsidR="00BA7510">
        <w:rPr>
          <w:rFonts w:ascii="Arial" w:hAnsi="Arial" w:cs="Arial"/>
          <w:sz w:val="24"/>
          <w:szCs w:val="24"/>
        </w:rPr>
        <w:t xml:space="preserve"> principal</w:t>
      </w:r>
      <w:r w:rsidRPr="42B6D92F" w:rsidR="007A102C">
        <w:rPr>
          <w:rFonts w:ascii="Arial" w:hAnsi="Arial" w:cs="Arial"/>
          <w:sz w:val="24"/>
          <w:szCs w:val="24"/>
        </w:rPr>
        <w:t xml:space="preserve"> </w:t>
      </w:r>
      <w:r w:rsidRPr="42B6D92F" w:rsidR="002F7E48">
        <w:rPr>
          <w:rFonts w:ascii="Arial" w:hAnsi="Arial" w:cs="Arial"/>
          <w:sz w:val="24"/>
          <w:szCs w:val="24"/>
        </w:rPr>
        <w:t>areas of dis</w:t>
      </w:r>
      <w:r w:rsidRPr="42B6D92F" w:rsidR="00DD4B24">
        <w:rPr>
          <w:rFonts w:ascii="Arial" w:hAnsi="Arial" w:cs="Arial"/>
          <w:sz w:val="24"/>
          <w:szCs w:val="24"/>
        </w:rPr>
        <w:t>a</w:t>
      </w:r>
      <w:r w:rsidRPr="42B6D92F" w:rsidR="002F7E48">
        <w:rPr>
          <w:rFonts w:ascii="Arial" w:hAnsi="Arial" w:cs="Arial"/>
          <w:sz w:val="24"/>
          <w:szCs w:val="24"/>
        </w:rPr>
        <w:t>greement</w:t>
      </w:r>
      <w:r w:rsidRPr="42B6D92F" w:rsidR="007A102C">
        <w:rPr>
          <w:rFonts w:ascii="Arial" w:hAnsi="Arial" w:cs="Arial"/>
          <w:sz w:val="24"/>
          <w:szCs w:val="24"/>
        </w:rPr>
        <w:t xml:space="preserve"> </w:t>
      </w:r>
      <w:r w:rsidRPr="42B6D92F" w:rsidR="00473369">
        <w:rPr>
          <w:rFonts w:ascii="Arial" w:hAnsi="Arial" w:cs="Arial"/>
          <w:sz w:val="24"/>
          <w:szCs w:val="24"/>
        </w:rPr>
        <w:t>during</w:t>
      </w:r>
      <w:r w:rsidRPr="42B6D92F" w:rsidR="008309A9">
        <w:rPr>
          <w:rFonts w:ascii="Arial" w:hAnsi="Arial" w:cs="Arial"/>
          <w:sz w:val="24"/>
          <w:szCs w:val="24"/>
        </w:rPr>
        <w:t xml:space="preserve"> the</w:t>
      </w:r>
      <w:r w:rsidRPr="42B6D92F" w:rsidR="007A102C">
        <w:rPr>
          <w:rFonts w:ascii="Arial" w:hAnsi="Arial" w:cs="Arial"/>
          <w:sz w:val="24"/>
          <w:szCs w:val="24"/>
        </w:rPr>
        <w:t xml:space="preserve"> </w:t>
      </w:r>
      <w:r w:rsidRPr="42B6D92F" w:rsidR="002D0E3A">
        <w:rPr>
          <w:rFonts w:ascii="Arial" w:hAnsi="Arial" w:cs="Arial"/>
          <w:sz w:val="24"/>
          <w:szCs w:val="24"/>
        </w:rPr>
        <w:t>p</w:t>
      </w:r>
      <w:r w:rsidRPr="42B6D92F" w:rsidR="007A102C">
        <w:rPr>
          <w:rFonts w:ascii="Arial" w:hAnsi="Arial" w:cs="Arial"/>
          <w:sz w:val="24"/>
          <w:szCs w:val="24"/>
        </w:rPr>
        <w:t>re-application stage</w:t>
      </w:r>
      <w:r w:rsidRPr="42B6D92F" w:rsidR="009366CB">
        <w:rPr>
          <w:rFonts w:ascii="Arial" w:hAnsi="Arial" w:cs="Arial"/>
          <w:sz w:val="24"/>
          <w:szCs w:val="24"/>
        </w:rPr>
        <w:t>.</w:t>
      </w:r>
      <w:r w:rsidRPr="42B6D92F" w:rsidR="004550EA">
        <w:rPr>
          <w:rFonts w:ascii="Arial" w:hAnsi="Arial" w:cs="Arial"/>
          <w:sz w:val="24"/>
          <w:szCs w:val="24"/>
        </w:rPr>
        <w:t xml:space="preserve"> Further information about </w:t>
      </w:r>
      <w:r w:rsidRPr="42B6D92F" w:rsidR="00271772">
        <w:rPr>
          <w:rFonts w:ascii="Arial" w:hAnsi="Arial" w:cs="Arial"/>
          <w:sz w:val="24"/>
          <w:szCs w:val="24"/>
        </w:rPr>
        <w:t>p</w:t>
      </w:r>
      <w:r w:rsidRPr="42B6D92F" w:rsidR="004550EA">
        <w:rPr>
          <w:rFonts w:ascii="Arial" w:hAnsi="Arial" w:cs="Arial"/>
          <w:sz w:val="24"/>
          <w:szCs w:val="24"/>
        </w:rPr>
        <w:t xml:space="preserve">re-application PADSS can be found in </w:t>
      </w:r>
      <w:hyperlink r:id="R1d8fde3cd5254f8a">
        <w:r w:rsidRPr="42B6D92F" w:rsidR="00271772">
          <w:rPr>
            <w:rStyle w:val="Hyperlink"/>
            <w:rFonts w:ascii="Arial" w:hAnsi="Arial" w:cs="Arial"/>
            <w:sz w:val="24"/>
            <w:szCs w:val="24"/>
          </w:rPr>
          <w:t>our</w:t>
        </w:r>
        <w:r w:rsidRPr="42B6D92F" w:rsidR="004550E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42B6D92F" w:rsidR="004550EA">
          <w:rPr>
            <w:rStyle w:val="Hyperlink"/>
            <w:rFonts w:ascii="Arial" w:hAnsi="Arial" w:cs="Arial"/>
            <w:sz w:val="24"/>
            <w:szCs w:val="24"/>
          </w:rPr>
          <w:t>Pre-application Prospectus</w:t>
        </w:r>
      </w:hyperlink>
      <w:r w:rsidRPr="42B6D92F" w:rsidR="004550EA">
        <w:rPr>
          <w:rFonts w:ascii="Arial" w:hAnsi="Arial" w:cs="Arial"/>
          <w:sz w:val="24"/>
          <w:szCs w:val="24"/>
        </w:rPr>
        <w:t xml:space="preserve"> and in </w:t>
      </w:r>
      <w:hyperlink r:id="R75cf1e2330d64e84">
        <w:r w:rsidRPr="42B6D92F" w:rsidR="004550EA">
          <w:rPr>
            <w:rStyle w:val="Hyperlink"/>
            <w:rFonts w:ascii="Arial" w:hAnsi="Arial" w:cs="Arial"/>
            <w:sz w:val="24"/>
            <w:szCs w:val="24"/>
          </w:rPr>
          <w:t>government guidance about the pre-application procedure</w:t>
        </w:r>
      </w:hyperlink>
      <w:r w:rsidRPr="42B6D92F" w:rsidR="004550E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555"/>
        <w:gridCol w:w="4854"/>
        <w:gridCol w:w="4855"/>
        <w:gridCol w:w="4855"/>
        <w:gridCol w:w="4855"/>
      </w:tblGrid>
      <w:tr w:rsidRPr="00A9030C" w:rsidR="004E7D83" w:rsidTr="35804030" w14:paraId="638FB5AC" w14:textId="18B0E573">
        <w:tc>
          <w:tcPr>
            <w:tcW w:w="1555" w:type="dxa"/>
            <w:shd w:val="clear" w:color="auto" w:fill="000000" w:themeFill="text1"/>
            <w:tcMar/>
          </w:tcPr>
          <w:p w:rsidRPr="00A9030C" w:rsidR="004E7D83" w:rsidP="00A9030C" w:rsidRDefault="004E7D83" w14:paraId="7DBFF973" w14:textId="62463BF5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9030C">
              <w:rPr>
                <w:rFonts w:ascii="Verdana" w:hAnsi="Verdana"/>
                <w:b/>
                <w:bCs/>
                <w:sz w:val="24"/>
                <w:szCs w:val="24"/>
              </w:rPr>
              <w:t>Ref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(priority order)</w:t>
            </w:r>
          </w:p>
        </w:tc>
        <w:tc>
          <w:tcPr>
            <w:tcW w:w="4854" w:type="dxa"/>
            <w:shd w:val="clear" w:color="auto" w:fill="000000" w:themeFill="text1"/>
            <w:tcMar/>
          </w:tcPr>
          <w:p w:rsidRPr="00A9030C" w:rsidR="004E7D83" w:rsidP="05C85F68" w:rsidRDefault="004E7D83" w14:paraId="48D1BE04" w14:textId="3A5E6FF9">
            <w:pPr>
              <w:spacing w:before="120" w:after="120" w:line="259" w:lineRule="auto"/>
            </w:pPr>
            <w:r w:rsidRPr="05C85F68">
              <w:rPr>
                <w:rFonts w:ascii="Verdana" w:hAnsi="Verdana"/>
                <w:b/>
                <w:bCs/>
                <w:sz w:val="24"/>
                <w:szCs w:val="24"/>
              </w:rPr>
              <w:t>Area of disagreement</w:t>
            </w:r>
          </w:p>
        </w:tc>
        <w:tc>
          <w:tcPr>
            <w:tcW w:w="4855" w:type="dxa"/>
            <w:shd w:val="clear" w:color="auto" w:fill="000000" w:themeFill="text1"/>
            <w:tcMar/>
          </w:tcPr>
          <w:p w:rsidRPr="00A9030C" w:rsidR="004E7D83" w:rsidP="00A9030C" w:rsidRDefault="004E7D83" w14:paraId="3173886E" w14:textId="715131EC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Summary of c</w:t>
            </w:r>
            <w:r w:rsidRPr="00A9030C">
              <w:rPr>
                <w:rFonts w:ascii="Verdana" w:hAnsi="Verdana"/>
                <w:b/>
                <w:bCs/>
                <w:sz w:val="24"/>
                <w:szCs w:val="24"/>
              </w:rPr>
              <w:t>oncern held by [CONSULTEE NAME]</w:t>
            </w:r>
          </w:p>
        </w:tc>
        <w:tc>
          <w:tcPr>
            <w:tcW w:w="4855" w:type="dxa"/>
            <w:shd w:val="clear" w:color="auto" w:fill="000000" w:themeFill="text1"/>
            <w:tcMar/>
          </w:tcPr>
          <w:p w:rsidRPr="00A9030C" w:rsidR="004E7D83" w:rsidP="00A9030C" w:rsidRDefault="004E7D83" w14:paraId="3845A9CB" w14:textId="3868B431">
            <w:pPr>
              <w:spacing w:before="120" w:after="120"/>
              <w:rPr>
                <w:rFonts w:ascii="Verdana" w:hAnsi="Verdana"/>
                <w:b w:val="1"/>
                <w:bCs w:val="1"/>
                <w:sz w:val="24"/>
                <w:szCs w:val="24"/>
              </w:rPr>
            </w:pPr>
            <w:r w:rsidRPr="35804030" w:rsidR="004E7D83">
              <w:rPr>
                <w:rFonts w:ascii="Verdana" w:hAnsi="Verdana"/>
                <w:b w:val="1"/>
                <w:bCs w:val="1"/>
                <w:sz w:val="24"/>
                <w:szCs w:val="24"/>
              </w:rPr>
              <w:t>What needs to change, be included or amended to overcome the disagreement?</w:t>
            </w:r>
          </w:p>
        </w:tc>
        <w:tc>
          <w:tcPr>
            <w:tcW w:w="4855" w:type="dxa"/>
            <w:shd w:val="clear" w:color="auto" w:fill="000000" w:themeFill="text1"/>
            <w:tcMar/>
          </w:tcPr>
          <w:p w:rsidRPr="00A9030C" w:rsidR="004E7D83" w:rsidP="00A9030C" w:rsidRDefault="004E7D83" w14:paraId="555F2160" w14:textId="3D82F5B1">
            <w:pPr>
              <w:spacing w:before="120" w:after="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5C85F68">
              <w:rPr>
                <w:rFonts w:ascii="Verdana" w:hAnsi="Verdana"/>
                <w:b/>
                <w:bCs/>
                <w:sz w:val="24"/>
                <w:szCs w:val="24"/>
              </w:rPr>
              <w:t>Likelihood of the concern being addressed prior to submission of the application/ during the Examination</w:t>
            </w:r>
          </w:p>
        </w:tc>
      </w:tr>
      <w:tr w:rsidR="004E7D83" w:rsidTr="35804030" w14:paraId="6DB5B806" w14:textId="254757EA">
        <w:tc>
          <w:tcPr>
            <w:tcW w:w="1555" w:type="dxa"/>
            <w:tcMar/>
          </w:tcPr>
          <w:p w:rsidR="004E7D83" w:rsidP="00A9030C" w:rsidRDefault="004E7D83" w14:paraId="1B397B07" w14:textId="1FA80615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854" w:type="dxa"/>
            <w:tcMar/>
          </w:tcPr>
          <w:p w:rsidR="004E7D83" w:rsidP="00A9030C" w:rsidRDefault="004E7D83" w14:paraId="07317278" w14:textId="5C112C09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0F011E8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38FD6FC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3D04694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E7D83" w:rsidTr="35804030" w14:paraId="2FCED35D" w14:textId="251D0396">
        <w:tc>
          <w:tcPr>
            <w:tcW w:w="1555" w:type="dxa"/>
            <w:tcMar/>
          </w:tcPr>
          <w:p w:rsidR="004E7D83" w:rsidP="00A9030C" w:rsidRDefault="004E7D83" w14:paraId="6F61A7C0" w14:textId="15CC4470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854" w:type="dxa"/>
            <w:tcMar/>
          </w:tcPr>
          <w:p w:rsidR="004E7D83" w:rsidP="00A9030C" w:rsidRDefault="004E7D83" w14:paraId="106D6E68" w14:textId="43B3CA7C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513156C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6CDB300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651F5C45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E7D83" w:rsidTr="35804030" w14:paraId="005AAD0C" w14:textId="37C8C381">
        <w:tc>
          <w:tcPr>
            <w:tcW w:w="1555" w:type="dxa"/>
            <w:tcMar/>
          </w:tcPr>
          <w:p w:rsidR="004E7D83" w:rsidP="00A9030C" w:rsidRDefault="004E7D83" w14:paraId="2C8F67A2" w14:textId="72184898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854" w:type="dxa"/>
            <w:tcMar/>
          </w:tcPr>
          <w:p w:rsidR="004E7D83" w:rsidP="00A9030C" w:rsidRDefault="004E7D83" w14:paraId="14878B52" w14:textId="2FF74E19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2EF8779F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0D11D666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2C0108E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E7D83" w:rsidTr="35804030" w14:paraId="6FAEE4C2" w14:textId="2FD470D6">
        <w:tc>
          <w:tcPr>
            <w:tcW w:w="1555" w:type="dxa"/>
            <w:tcMar/>
          </w:tcPr>
          <w:p w:rsidR="004E7D83" w:rsidP="00A9030C" w:rsidRDefault="004E7D83" w14:paraId="31AD5C5C" w14:textId="67E9C52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854" w:type="dxa"/>
            <w:tcMar/>
          </w:tcPr>
          <w:p w:rsidR="004E7D83" w:rsidP="00A9030C" w:rsidRDefault="004E7D83" w14:paraId="62BCF556" w14:textId="35BE43CC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061CCA26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1983C87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03F98F9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E7D83" w:rsidTr="35804030" w14:paraId="589C50F3" w14:textId="13B68D12">
        <w:tc>
          <w:tcPr>
            <w:tcW w:w="1555" w:type="dxa"/>
            <w:tcMar/>
          </w:tcPr>
          <w:p w:rsidR="004E7D83" w:rsidP="00A9030C" w:rsidRDefault="004E7D83" w14:paraId="238ACAA8" w14:textId="2A37B075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854" w:type="dxa"/>
            <w:tcMar/>
          </w:tcPr>
          <w:p w:rsidR="004E7D83" w:rsidP="00A9030C" w:rsidRDefault="004E7D83" w14:paraId="1E8D6354" w14:textId="0AEFDC9E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31284E41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724EEB0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5D4EAB4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E7D83" w:rsidTr="35804030" w14:paraId="4AF3D605" w14:textId="7220D7EE">
        <w:tc>
          <w:tcPr>
            <w:tcW w:w="1555" w:type="dxa"/>
            <w:tcMar/>
          </w:tcPr>
          <w:p w:rsidR="004E7D83" w:rsidP="00A9030C" w:rsidRDefault="004E7D83" w14:paraId="7FDA6499" w14:textId="1568F79C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854" w:type="dxa"/>
            <w:tcMar/>
          </w:tcPr>
          <w:p w:rsidR="004E7D83" w:rsidP="00A9030C" w:rsidRDefault="004E7D83" w14:paraId="7852381E" w14:textId="4C4627B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053FBE87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797CFC9C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7108B57A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4E7D83" w:rsidTr="35804030" w14:paraId="0ED19887" w14:textId="4525391F">
        <w:tc>
          <w:tcPr>
            <w:tcW w:w="1555" w:type="dxa"/>
            <w:tcMar/>
          </w:tcPr>
          <w:p w:rsidR="004E7D83" w:rsidP="00A9030C" w:rsidRDefault="004E7D83" w14:paraId="076666A5" w14:textId="08F7E4E1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[x]</w:t>
            </w:r>
          </w:p>
        </w:tc>
        <w:tc>
          <w:tcPr>
            <w:tcW w:w="4854" w:type="dxa"/>
            <w:tcMar/>
          </w:tcPr>
          <w:p w:rsidR="004E7D83" w:rsidP="00A9030C" w:rsidRDefault="004E7D83" w14:paraId="7E7C7FD6" w14:textId="34016C66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094121EB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22BEDA83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55" w:type="dxa"/>
            <w:tcMar/>
          </w:tcPr>
          <w:p w:rsidR="004E7D83" w:rsidP="00A9030C" w:rsidRDefault="004E7D83" w14:paraId="400D35F9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65645" w:rsidRDefault="00265645" w14:paraId="444BCC9A" w14:textId="6EC1A829">
      <w:pPr>
        <w:rPr>
          <w:rFonts w:ascii="Verdana" w:hAnsi="Verdana"/>
          <w:sz w:val="24"/>
          <w:szCs w:val="24"/>
        </w:rPr>
      </w:pPr>
    </w:p>
    <w:p w:rsidRPr="00F55031" w:rsidR="00F55031" w:rsidP="00F55031" w:rsidRDefault="00F55031" w14:paraId="10559592" w14:textId="77777777">
      <w:pPr>
        <w:rPr>
          <w:rFonts w:ascii="Verdana" w:hAnsi="Verdana"/>
          <w:sz w:val="24"/>
          <w:szCs w:val="24"/>
        </w:rPr>
      </w:pPr>
    </w:p>
    <w:sectPr w:rsidRPr="00F55031" w:rsidR="00F55031" w:rsidSect="0030143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hor" w:id="0">
    <w:p w:rsidR="00D82F92" w:rsidP="00032707" w:rsidRDefault="00325B55" w14:paraId="09EFE092" w14:textId="77777777">
      <w:pPr>
        <w:pStyle w:val="CommentText"/>
      </w:pPr>
      <w:r>
        <w:rPr>
          <w:rStyle w:val="CommentReference"/>
        </w:rPr>
        <w:annotationRef/>
      </w:r>
      <w:r w:rsidR="00D82F92">
        <w:t>Optional author branding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EFE0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FE092" w16cid:durableId="2822EF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FA7" w:rsidP="00295549" w:rsidRDefault="00557FA7" w14:paraId="746E55DD" w14:textId="77777777">
      <w:pPr>
        <w:spacing w:after="0" w:line="240" w:lineRule="auto"/>
      </w:pPr>
      <w:r>
        <w:separator/>
      </w:r>
    </w:p>
  </w:endnote>
  <w:endnote w:type="continuationSeparator" w:id="0">
    <w:p w:rsidR="00557FA7" w:rsidP="00295549" w:rsidRDefault="00557FA7" w14:paraId="1E378A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79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549" w:rsidRDefault="00295549" w14:paraId="212A32E2" w14:textId="68D4B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549" w:rsidRDefault="00295549" w14:paraId="25FD57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434" w:rsidRDefault="00301434" w14:paraId="63346280" w14:textId="09534F07">
    <w:pPr>
      <w:pStyle w:val="Footer"/>
      <w:jc w:val="center"/>
    </w:pPr>
  </w:p>
  <w:p w:rsidR="000D5A58" w:rsidP="00301434" w:rsidRDefault="000D5A58" w14:paraId="46617EAD" w14:textId="0217B982">
    <w:pPr>
      <w:pStyle w:val="Footer"/>
      <w:tabs>
        <w:tab w:val="clear" w:pos="4513"/>
        <w:tab w:val="clear" w:pos="9026"/>
        <w:tab w:val="left" w:pos="11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FA7" w:rsidP="00295549" w:rsidRDefault="00557FA7" w14:paraId="6E0B86C4" w14:textId="77777777">
      <w:pPr>
        <w:spacing w:after="0" w:line="240" w:lineRule="auto"/>
      </w:pPr>
      <w:r>
        <w:separator/>
      </w:r>
    </w:p>
  </w:footnote>
  <w:footnote w:type="continuationSeparator" w:id="0">
    <w:p w:rsidR="00557FA7" w:rsidP="00295549" w:rsidRDefault="00557FA7" w14:paraId="258CAC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42D39" w:rsidP="00242D39" w:rsidRDefault="00242D39" w14:paraId="7D440A8A" w14:textId="2EF3799D">
    <w:pPr>
      <w:pStyle w:val="Header"/>
      <w:ind w:left="-567"/>
    </w:pPr>
    <w:r>
      <w:rPr>
        <w:noProof/>
      </w:rPr>
      <w:drawing>
        <wp:inline distT="0" distB="0" distL="0" distR="0" wp14:anchorId="4D8D4864" wp14:editId="401EF254">
          <wp:extent cx="3019425" cy="323850"/>
          <wp:effectExtent l="0" t="0" r="0" b="0"/>
          <wp:docPr id="7" name="Picture 2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PINS logo (A4 sizi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1"/>
    <w:rsid w:val="00000586"/>
    <w:rsid w:val="00010AA6"/>
    <w:rsid w:val="00017884"/>
    <w:rsid w:val="000350B5"/>
    <w:rsid w:val="00042326"/>
    <w:rsid w:val="00046EA5"/>
    <w:rsid w:val="00062E5D"/>
    <w:rsid w:val="0007433C"/>
    <w:rsid w:val="00077F3D"/>
    <w:rsid w:val="00080EE0"/>
    <w:rsid w:val="000A6FE9"/>
    <w:rsid w:val="000B7449"/>
    <w:rsid w:val="000D5A58"/>
    <w:rsid w:val="000E4B9E"/>
    <w:rsid w:val="001016AD"/>
    <w:rsid w:val="001279D2"/>
    <w:rsid w:val="0013146C"/>
    <w:rsid w:val="0013775F"/>
    <w:rsid w:val="00153CFE"/>
    <w:rsid w:val="00161F1E"/>
    <w:rsid w:val="00170A20"/>
    <w:rsid w:val="001909E5"/>
    <w:rsid w:val="001A56AB"/>
    <w:rsid w:val="001B26AD"/>
    <w:rsid w:val="001C4107"/>
    <w:rsid w:val="001E107D"/>
    <w:rsid w:val="001E26A9"/>
    <w:rsid w:val="001E6065"/>
    <w:rsid w:val="001F308C"/>
    <w:rsid w:val="0020719C"/>
    <w:rsid w:val="00223B1F"/>
    <w:rsid w:val="00223C87"/>
    <w:rsid w:val="002305E6"/>
    <w:rsid w:val="002340D5"/>
    <w:rsid w:val="00242D39"/>
    <w:rsid w:val="00245A17"/>
    <w:rsid w:val="0024686E"/>
    <w:rsid w:val="00254936"/>
    <w:rsid w:val="00261871"/>
    <w:rsid w:val="00262B89"/>
    <w:rsid w:val="00263886"/>
    <w:rsid w:val="0026472B"/>
    <w:rsid w:val="00265645"/>
    <w:rsid w:val="00271772"/>
    <w:rsid w:val="0027771A"/>
    <w:rsid w:val="00295549"/>
    <w:rsid w:val="00296CB0"/>
    <w:rsid w:val="002A07FB"/>
    <w:rsid w:val="002B43FC"/>
    <w:rsid w:val="002C57D5"/>
    <w:rsid w:val="002D0E3A"/>
    <w:rsid w:val="002E1B77"/>
    <w:rsid w:val="002E6EF9"/>
    <w:rsid w:val="002E7467"/>
    <w:rsid w:val="002F7E48"/>
    <w:rsid w:val="00301434"/>
    <w:rsid w:val="003144DB"/>
    <w:rsid w:val="00321145"/>
    <w:rsid w:val="00325B55"/>
    <w:rsid w:val="00326CE7"/>
    <w:rsid w:val="00346AC2"/>
    <w:rsid w:val="00364613"/>
    <w:rsid w:val="00380605"/>
    <w:rsid w:val="00391E77"/>
    <w:rsid w:val="003B6D79"/>
    <w:rsid w:val="003E053B"/>
    <w:rsid w:val="003E5A26"/>
    <w:rsid w:val="003E7B68"/>
    <w:rsid w:val="003F42CE"/>
    <w:rsid w:val="00407DAC"/>
    <w:rsid w:val="00424996"/>
    <w:rsid w:val="004550EA"/>
    <w:rsid w:val="004557F6"/>
    <w:rsid w:val="0046294A"/>
    <w:rsid w:val="00472469"/>
    <w:rsid w:val="00473369"/>
    <w:rsid w:val="004D1ECF"/>
    <w:rsid w:val="004E40BD"/>
    <w:rsid w:val="004E7D83"/>
    <w:rsid w:val="004F5984"/>
    <w:rsid w:val="004F7EF8"/>
    <w:rsid w:val="005027E3"/>
    <w:rsid w:val="005458EA"/>
    <w:rsid w:val="0055081F"/>
    <w:rsid w:val="00553D91"/>
    <w:rsid w:val="00555F57"/>
    <w:rsid w:val="00557FA7"/>
    <w:rsid w:val="0059490D"/>
    <w:rsid w:val="005A1230"/>
    <w:rsid w:val="005D36DE"/>
    <w:rsid w:val="005D42BC"/>
    <w:rsid w:val="005E7FD5"/>
    <w:rsid w:val="005F5BBE"/>
    <w:rsid w:val="005F5E61"/>
    <w:rsid w:val="005F65D3"/>
    <w:rsid w:val="00616436"/>
    <w:rsid w:val="00616E6E"/>
    <w:rsid w:val="0062409B"/>
    <w:rsid w:val="00627F0A"/>
    <w:rsid w:val="00632AC9"/>
    <w:rsid w:val="00655352"/>
    <w:rsid w:val="00656B33"/>
    <w:rsid w:val="006624D5"/>
    <w:rsid w:val="006842AA"/>
    <w:rsid w:val="006A02B1"/>
    <w:rsid w:val="006A0A85"/>
    <w:rsid w:val="006A6038"/>
    <w:rsid w:val="006B4D10"/>
    <w:rsid w:val="006B6A9F"/>
    <w:rsid w:val="006C1B20"/>
    <w:rsid w:val="006C2056"/>
    <w:rsid w:val="006C4FDF"/>
    <w:rsid w:val="006D24C2"/>
    <w:rsid w:val="006D4504"/>
    <w:rsid w:val="006D7682"/>
    <w:rsid w:val="006E2BE4"/>
    <w:rsid w:val="006E3A2B"/>
    <w:rsid w:val="006E3F25"/>
    <w:rsid w:val="00703C7E"/>
    <w:rsid w:val="0071555E"/>
    <w:rsid w:val="00722923"/>
    <w:rsid w:val="0074667A"/>
    <w:rsid w:val="00760206"/>
    <w:rsid w:val="00761AF8"/>
    <w:rsid w:val="007A102C"/>
    <w:rsid w:val="007A4A1F"/>
    <w:rsid w:val="007E1134"/>
    <w:rsid w:val="007F373F"/>
    <w:rsid w:val="00802D0F"/>
    <w:rsid w:val="00802E3D"/>
    <w:rsid w:val="00803E8F"/>
    <w:rsid w:val="0080554E"/>
    <w:rsid w:val="008309A9"/>
    <w:rsid w:val="00831896"/>
    <w:rsid w:val="00854A4C"/>
    <w:rsid w:val="00870C2A"/>
    <w:rsid w:val="00881101"/>
    <w:rsid w:val="008834D2"/>
    <w:rsid w:val="00894AFD"/>
    <w:rsid w:val="008B7D4D"/>
    <w:rsid w:val="008D54BA"/>
    <w:rsid w:val="008E6188"/>
    <w:rsid w:val="009110C1"/>
    <w:rsid w:val="00912105"/>
    <w:rsid w:val="0092383B"/>
    <w:rsid w:val="00933AE2"/>
    <w:rsid w:val="009366CB"/>
    <w:rsid w:val="00945F9F"/>
    <w:rsid w:val="009559EA"/>
    <w:rsid w:val="0096168C"/>
    <w:rsid w:val="009731F3"/>
    <w:rsid w:val="0097468B"/>
    <w:rsid w:val="00977CB7"/>
    <w:rsid w:val="009A4A4A"/>
    <w:rsid w:val="009A7DF4"/>
    <w:rsid w:val="009B2E7B"/>
    <w:rsid w:val="009E115F"/>
    <w:rsid w:val="009E2E2D"/>
    <w:rsid w:val="009E50B2"/>
    <w:rsid w:val="009F3F14"/>
    <w:rsid w:val="00A252EF"/>
    <w:rsid w:val="00A43FE4"/>
    <w:rsid w:val="00A6006B"/>
    <w:rsid w:val="00A642D4"/>
    <w:rsid w:val="00A83A39"/>
    <w:rsid w:val="00A8730E"/>
    <w:rsid w:val="00A9030C"/>
    <w:rsid w:val="00A947F0"/>
    <w:rsid w:val="00A974F9"/>
    <w:rsid w:val="00AA451C"/>
    <w:rsid w:val="00AA7089"/>
    <w:rsid w:val="00AC61B4"/>
    <w:rsid w:val="00B00215"/>
    <w:rsid w:val="00B13105"/>
    <w:rsid w:val="00B23724"/>
    <w:rsid w:val="00B40511"/>
    <w:rsid w:val="00B411C8"/>
    <w:rsid w:val="00B53ACE"/>
    <w:rsid w:val="00B5536B"/>
    <w:rsid w:val="00B71898"/>
    <w:rsid w:val="00B915DF"/>
    <w:rsid w:val="00B9473C"/>
    <w:rsid w:val="00BA48DA"/>
    <w:rsid w:val="00BA7510"/>
    <w:rsid w:val="00BD18A7"/>
    <w:rsid w:val="00BF2FF3"/>
    <w:rsid w:val="00C121B7"/>
    <w:rsid w:val="00C230F3"/>
    <w:rsid w:val="00C24E1D"/>
    <w:rsid w:val="00C3441F"/>
    <w:rsid w:val="00C36ADA"/>
    <w:rsid w:val="00C42564"/>
    <w:rsid w:val="00C427FC"/>
    <w:rsid w:val="00C52E54"/>
    <w:rsid w:val="00C61339"/>
    <w:rsid w:val="00C80898"/>
    <w:rsid w:val="00CB0709"/>
    <w:rsid w:val="00CB3398"/>
    <w:rsid w:val="00CB72EF"/>
    <w:rsid w:val="00CE1857"/>
    <w:rsid w:val="00CE2176"/>
    <w:rsid w:val="00CF4752"/>
    <w:rsid w:val="00D05706"/>
    <w:rsid w:val="00D1218B"/>
    <w:rsid w:val="00D5419C"/>
    <w:rsid w:val="00D54430"/>
    <w:rsid w:val="00D5710D"/>
    <w:rsid w:val="00D6014A"/>
    <w:rsid w:val="00D64D1A"/>
    <w:rsid w:val="00D65C89"/>
    <w:rsid w:val="00D70E09"/>
    <w:rsid w:val="00D82F92"/>
    <w:rsid w:val="00D937F6"/>
    <w:rsid w:val="00DA0C73"/>
    <w:rsid w:val="00DA5440"/>
    <w:rsid w:val="00DA5AEB"/>
    <w:rsid w:val="00DA5CCA"/>
    <w:rsid w:val="00DD1A18"/>
    <w:rsid w:val="00DD1CDB"/>
    <w:rsid w:val="00DD4B24"/>
    <w:rsid w:val="00DE097E"/>
    <w:rsid w:val="00DE1019"/>
    <w:rsid w:val="00DE658F"/>
    <w:rsid w:val="00DF16AF"/>
    <w:rsid w:val="00E31705"/>
    <w:rsid w:val="00E513E8"/>
    <w:rsid w:val="00E946FD"/>
    <w:rsid w:val="00EA286A"/>
    <w:rsid w:val="00EB30B9"/>
    <w:rsid w:val="00EB4F7D"/>
    <w:rsid w:val="00EB5C98"/>
    <w:rsid w:val="00ED3D20"/>
    <w:rsid w:val="00EE7B7E"/>
    <w:rsid w:val="00EF40FB"/>
    <w:rsid w:val="00EF4C64"/>
    <w:rsid w:val="00F4385F"/>
    <w:rsid w:val="00F4707C"/>
    <w:rsid w:val="00F515EA"/>
    <w:rsid w:val="00F55031"/>
    <w:rsid w:val="00F65160"/>
    <w:rsid w:val="00F71369"/>
    <w:rsid w:val="00F81479"/>
    <w:rsid w:val="00F93E51"/>
    <w:rsid w:val="00F9446D"/>
    <w:rsid w:val="00FB2058"/>
    <w:rsid w:val="00FC74F1"/>
    <w:rsid w:val="00FE23C2"/>
    <w:rsid w:val="00FE4F07"/>
    <w:rsid w:val="00FF6122"/>
    <w:rsid w:val="00FF7921"/>
    <w:rsid w:val="05C85F68"/>
    <w:rsid w:val="35804030"/>
    <w:rsid w:val="40129B28"/>
    <w:rsid w:val="42B6D92F"/>
    <w:rsid w:val="57EB7301"/>
    <w:rsid w:val="5B31BBE4"/>
    <w:rsid w:val="5B95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A5777"/>
  <w15:chartTrackingRefBased/>
  <w15:docId w15:val="{A1EB7582-BE7C-44F2-99EC-AE12B101AB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31"/>
    <w:rPr>
      <w:color w:val="0000FF"/>
      <w:u w:val="single"/>
    </w:rPr>
  </w:style>
  <w:style w:type="paragraph" w:styleId="Default" w:customStyle="1">
    <w:name w:val="Default"/>
    <w:rsid w:val="00F5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0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5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6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5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549"/>
  </w:style>
  <w:style w:type="paragraph" w:styleId="Footer">
    <w:name w:val="footer"/>
    <w:basedOn w:val="Normal"/>
    <w:link w:val="Foot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comments" Target="comment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40f3e2ea0a644eb7" /><Relationship Type="http://schemas.openxmlformats.org/officeDocument/2006/relationships/hyperlink" Target="https://www.gov.uk/guidance/nationally-significant-infrastructure-projects-2024-pre-application-prospectus" TargetMode="External" Id="R1d8fde3cd5254f8a" /><Relationship Type="http://schemas.openxmlformats.org/officeDocument/2006/relationships/hyperlink" Target="https://www.gov.uk/guidance/planning-act-2008-pre-application-stage-for-nationally-significant-infrastructure-projects" TargetMode="External" Id="R75cf1e2330d64e8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77fe-41e7-4792-a444-3b6cecc08c4d}"/>
      </w:docPartPr>
      <w:docPartBody>
        <w:p xmlns:wp14="http://schemas.microsoft.com/office/word/2010/wordml" w14:paraId="35804030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58bcb-2488-4543-861b-bea291f9b21b">
      <Terms xmlns="http://schemas.microsoft.com/office/infopath/2007/PartnerControls"/>
    </lcf76f155ced4ddcb4097134ff3c332f>
    <TaxCatchAll xmlns="d6783b77-7961-4b23-8e3f-c61af34842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1A7859A6294BAB501E3B95E6498D" ma:contentTypeVersion="18" ma:contentTypeDescription="Create a new document." ma:contentTypeScope="" ma:versionID="03f8e5d95f1d2518027b2046339e73fc">
  <xsd:schema xmlns:xsd="http://www.w3.org/2001/XMLSchema" xmlns:xs="http://www.w3.org/2001/XMLSchema" xmlns:p="http://schemas.microsoft.com/office/2006/metadata/properties" xmlns:ns2="1b558bcb-2488-4543-861b-bea291f9b21b" xmlns:ns3="d6783b77-7961-4b23-8e3f-c61af3484296" targetNamespace="http://schemas.microsoft.com/office/2006/metadata/properties" ma:root="true" ma:fieldsID="c75e81f2d89769998c72d9386944bf4a" ns2:_="" ns3:_="">
    <xsd:import namespace="1b558bcb-2488-4543-861b-bea291f9b21b"/>
    <xsd:import namespace="d6783b77-7961-4b23-8e3f-c61af348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8bcb-2488-4543-861b-bea291f9b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3b77-7961-4b23-8e3f-c61af348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b5ae73-2e8a-4182-91a8-1768db11b26c}" ma:internalName="TaxCatchAll" ma:showField="CatchAllData" ma:web="d6783b77-7961-4b23-8e3f-c61af3484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6E185-AE7D-496D-81AB-B3040797B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A40AB-9421-4D5D-9642-F1AAC3D22D2A}">
  <ds:schemaRefs>
    <ds:schemaRef ds:uri="http://schemas.microsoft.com/office/2006/metadata/properties"/>
    <ds:schemaRef ds:uri="http://schemas.microsoft.com/office/infopath/2007/PartnerControls"/>
    <ds:schemaRef ds:uri="1b558bcb-2488-4543-861b-bea291f9b21b"/>
    <ds:schemaRef ds:uri="d6783b77-7961-4b23-8e3f-c61af3484296"/>
  </ds:schemaRefs>
</ds:datastoreItem>
</file>

<file path=customXml/itemProps3.xml><?xml version="1.0" encoding="utf-8"?>
<ds:datastoreItem xmlns:ds="http://schemas.openxmlformats.org/officeDocument/2006/customXml" ds:itemID="{80B30947-1F16-4234-A0FA-50ACB6FE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58bcb-2488-4543-861b-bea291f9b21b"/>
    <ds:schemaRef ds:uri="d6783b77-7961-4b23-8e3f-c61af348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Price, Richard</lastModifiedBy>
  <revision>4</revision>
  <dcterms:created xsi:type="dcterms:W3CDTF">2023-07-07T14:12:00.0000000Z</dcterms:created>
  <dcterms:modified xsi:type="dcterms:W3CDTF">2024-05-10T08:05:21.0090864Z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0x010100D2701A7859A6294BAB501E3B95E6498D</vt:lpwstr>
  </property>
</Properties>
</file>