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61CD" w14:textId="6FF71562" w:rsidR="00BD09CD" w:rsidRDefault="009842A7">
      <w:r>
        <w:rPr>
          <w:noProof/>
        </w:rPr>
        <w:drawing>
          <wp:inline distT="0" distB="0" distL="0" distR="0" wp14:anchorId="62300B85" wp14:editId="31178FDE">
            <wp:extent cx="3418205" cy="359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8205" cy="359410"/>
                    </a:xfrm>
                    <a:prstGeom prst="rect">
                      <a:avLst/>
                    </a:prstGeom>
                    <a:noFill/>
                    <a:ln>
                      <a:noFill/>
                    </a:ln>
                  </pic:spPr>
                </pic:pic>
              </a:graphicData>
            </a:graphic>
          </wp:inline>
        </w:drawing>
      </w:r>
    </w:p>
    <w:p w14:paraId="1FFCCF8A" w14:textId="77777777" w:rsidR="0004625F" w:rsidRDefault="0004625F"/>
    <w:p w14:paraId="40B2A159" w14:textId="77777777" w:rsidR="0004625F" w:rsidRDefault="0004625F"/>
    <w:p w14:paraId="1FE4A05C"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1B05451F" w14:textId="77777777" w:rsidTr="00FA1F67">
        <w:trPr>
          <w:cantSplit/>
          <w:trHeight w:val="659"/>
        </w:trPr>
        <w:tc>
          <w:tcPr>
            <w:tcW w:w="9536" w:type="dxa"/>
            <w:shd w:val="clear" w:color="auto" w:fill="auto"/>
          </w:tcPr>
          <w:p w14:paraId="20E8B8C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19C28786" w14:textId="77777777" w:rsidTr="00FA1F67">
        <w:trPr>
          <w:cantSplit/>
          <w:trHeight w:val="425"/>
        </w:trPr>
        <w:tc>
          <w:tcPr>
            <w:tcW w:w="9536" w:type="dxa"/>
            <w:shd w:val="clear" w:color="auto" w:fill="auto"/>
            <w:vAlign w:val="center"/>
          </w:tcPr>
          <w:p w14:paraId="34396ACA" w14:textId="77777777" w:rsidR="0004625F" w:rsidRPr="000C3F13" w:rsidRDefault="0004625F" w:rsidP="0069559D">
            <w:pPr>
              <w:spacing w:before="60"/>
              <w:ind w:left="-108" w:right="34"/>
              <w:rPr>
                <w:color w:val="000000"/>
                <w:szCs w:val="22"/>
              </w:rPr>
            </w:pPr>
          </w:p>
        </w:tc>
      </w:tr>
      <w:tr w:rsidR="0004625F" w:rsidRPr="00BA0A02" w14:paraId="66DB5721" w14:textId="77777777" w:rsidTr="00FA1F67">
        <w:trPr>
          <w:cantSplit/>
          <w:trHeight w:val="374"/>
        </w:trPr>
        <w:tc>
          <w:tcPr>
            <w:tcW w:w="9536" w:type="dxa"/>
            <w:shd w:val="clear" w:color="auto" w:fill="auto"/>
          </w:tcPr>
          <w:p w14:paraId="56D5E5BD"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31374DAB" w14:textId="77777777" w:rsidTr="00FA1F67">
        <w:trPr>
          <w:cantSplit/>
          <w:trHeight w:val="357"/>
        </w:trPr>
        <w:tc>
          <w:tcPr>
            <w:tcW w:w="9536" w:type="dxa"/>
            <w:shd w:val="clear" w:color="auto" w:fill="auto"/>
          </w:tcPr>
          <w:p w14:paraId="07AA742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18A2A1D6" w14:textId="77777777" w:rsidTr="00FA1F67">
        <w:trPr>
          <w:cantSplit/>
          <w:trHeight w:val="335"/>
        </w:trPr>
        <w:tc>
          <w:tcPr>
            <w:tcW w:w="9536" w:type="dxa"/>
            <w:shd w:val="clear" w:color="auto" w:fill="auto"/>
          </w:tcPr>
          <w:p w14:paraId="31AB6DDE" w14:textId="17131387"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070DB6">
              <w:rPr>
                <w:rFonts w:ascii="Arial" w:hAnsi="Arial" w:cs="Arial"/>
                <w:b/>
                <w:color w:val="000000"/>
                <w:sz w:val="24"/>
                <w:szCs w:val="24"/>
              </w:rPr>
              <w:t>10 May 2024</w:t>
            </w:r>
          </w:p>
        </w:tc>
      </w:tr>
    </w:tbl>
    <w:p w14:paraId="32274D75"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512388" w14:paraId="1CB696E3" w14:textId="77777777" w:rsidTr="00FA1F67">
        <w:tc>
          <w:tcPr>
            <w:tcW w:w="9592" w:type="dxa"/>
            <w:shd w:val="clear" w:color="auto" w:fill="auto"/>
          </w:tcPr>
          <w:p w14:paraId="28D35C9E" w14:textId="3B6FAB20" w:rsidR="00FA1F67" w:rsidRPr="00512388" w:rsidRDefault="00FA1F67" w:rsidP="00F24E30">
            <w:pPr>
              <w:spacing w:line="360" w:lineRule="auto"/>
              <w:rPr>
                <w:rFonts w:ascii="Arial" w:hAnsi="Arial" w:cs="Arial"/>
                <w:color w:val="000000"/>
                <w:sz w:val="24"/>
                <w:szCs w:val="24"/>
              </w:rPr>
            </w:pPr>
            <w:r w:rsidRPr="00512388">
              <w:rPr>
                <w:rFonts w:ascii="Arial" w:hAnsi="Arial" w:cs="Arial"/>
                <w:b/>
                <w:color w:val="000000"/>
                <w:sz w:val="24"/>
                <w:szCs w:val="24"/>
              </w:rPr>
              <w:t xml:space="preserve">Application Ref: </w:t>
            </w:r>
            <w:r w:rsidR="00F24E30" w:rsidRPr="00512388">
              <w:rPr>
                <w:rFonts w:ascii="Arial" w:hAnsi="Arial" w:cs="Arial"/>
                <w:b/>
                <w:bCs/>
                <w:color w:val="000000"/>
                <w:sz w:val="24"/>
                <w:szCs w:val="24"/>
              </w:rPr>
              <w:t>COM/</w:t>
            </w:r>
            <w:r w:rsidR="00DA476D" w:rsidRPr="00512388">
              <w:rPr>
                <w:rFonts w:ascii="Arial" w:hAnsi="Arial" w:cs="Arial"/>
                <w:b/>
                <w:bCs/>
                <w:color w:val="000000"/>
                <w:sz w:val="24"/>
                <w:szCs w:val="24"/>
              </w:rPr>
              <w:t>3</w:t>
            </w:r>
            <w:r w:rsidR="009602E6">
              <w:rPr>
                <w:rFonts w:ascii="Arial" w:hAnsi="Arial" w:cs="Arial"/>
                <w:b/>
                <w:bCs/>
                <w:color w:val="000000"/>
                <w:sz w:val="24"/>
                <w:szCs w:val="24"/>
              </w:rPr>
              <w:t>330007</w:t>
            </w:r>
          </w:p>
          <w:p w14:paraId="4F94EE71" w14:textId="73ADF427" w:rsidR="00F24E30" w:rsidRPr="00512388" w:rsidRDefault="00AA6D9A" w:rsidP="00F24E30">
            <w:pPr>
              <w:pStyle w:val="paragraph"/>
              <w:spacing w:before="0" w:beforeAutospacing="0" w:after="0" w:afterAutospacing="0" w:line="360" w:lineRule="auto"/>
              <w:textAlignment w:val="baseline"/>
              <w:rPr>
                <w:rFonts w:ascii="Arial" w:hAnsi="Arial" w:cs="Arial"/>
                <w:b/>
                <w:bCs/>
                <w:color w:val="000000"/>
              </w:rPr>
            </w:pPr>
            <w:r w:rsidRPr="00512388">
              <w:rPr>
                <w:rStyle w:val="normaltextrun"/>
                <w:rFonts w:ascii="Arial" w:hAnsi="Arial" w:cs="Arial"/>
                <w:b/>
                <w:bCs/>
                <w:color w:val="000000"/>
              </w:rPr>
              <w:t xml:space="preserve">HACKNEY DOWNS, </w:t>
            </w:r>
            <w:r w:rsidR="009C31B4" w:rsidRPr="00512388">
              <w:rPr>
                <w:rStyle w:val="normaltextrun"/>
                <w:rFonts w:ascii="Arial" w:hAnsi="Arial" w:cs="Arial"/>
                <w:b/>
                <w:bCs/>
                <w:color w:val="000000"/>
              </w:rPr>
              <w:t>DOWNS PARK ROAD</w:t>
            </w:r>
            <w:r w:rsidR="001D3860" w:rsidRPr="00512388">
              <w:rPr>
                <w:rStyle w:val="normaltextrun"/>
                <w:rFonts w:ascii="Arial" w:hAnsi="Arial" w:cs="Arial"/>
                <w:b/>
                <w:bCs/>
                <w:color w:val="000000"/>
              </w:rPr>
              <w:t>, E5 8NP</w:t>
            </w:r>
          </w:p>
          <w:p w14:paraId="1F8C451C" w14:textId="4D6BAE26" w:rsidR="00F24E30" w:rsidRPr="00512388" w:rsidRDefault="00F24E30" w:rsidP="00F24E30">
            <w:pPr>
              <w:pStyle w:val="paragraph"/>
              <w:spacing w:before="0" w:beforeAutospacing="0" w:after="0" w:afterAutospacing="0" w:line="360" w:lineRule="auto"/>
              <w:textAlignment w:val="baseline"/>
              <w:rPr>
                <w:rFonts w:ascii="Arial" w:hAnsi="Arial" w:cs="Arial"/>
                <w:color w:val="000000"/>
              </w:rPr>
            </w:pPr>
            <w:r w:rsidRPr="00512388">
              <w:rPr>
                <w:rStyle w:val="normaltextrun"/>
                <w:rFonts w:ascii="Arial" w:hAnsi="Arial" w:cs="Arial"/>
                <w:color w:val="000000"/>
              </w:rPr>
              <w:t>Register Unit Number: CL</w:t>
            </w:r>
            <w:r w:rsidR="001D3860" w:rsidRPr="00512388">
              <w:rPr>
                <w:rStyle w:val="normaltextrun"/>
                <w:rFonts w:ascii="Arial" w:hAnsi="Arial" w:cs="Arial"/>
                <w:color w:val="000000"/>
              </w:rPr>
              <w:t>16</w:t>
            </w:r>
          </w:p>
          <w:p w14:paraId="634417C4" w14:textId="6D98C670" w:rsidR="00FA1F67" w:rsidRPr="00512388" w:rsidRDefault="00812272" w:rsidP="009613A4">
            <w:pPr>
              <w:rPr>
                <w:rStyle w:val="normaltextrun"/>
                <w:rFonts w:ascii="Arial" w:hAnsi="Arial" w:cs="Arial"/>
                <w:color w:val="000000"/>
                <w:sz w:val="24"/>
                <w:szCs w:val="24"/>
                <w:shd w:val="clear" w:color="auto" w:fill="FFFFFF"/>
              </w:rPr>
            </w:pPr>
            <w:r w:rsidRPr="00512388">
              <w:rPr>
                <w:rFonts w:ascii="Arial" w:hAnsi="Arial" w:cs="Arial"/>
                <w:color w:val="000000"/>
                <w:sz w:val="24"/>
                <w:szCs w:val="24"/>
              </w:rPr>
              <w:t xml:space="preserve">Commons </w:t>
            </w:r>
            <w:r w:rsidR="00FA1F67" w:rsidRPr="00512388">
              <w:rPr>
                <w:rFonts w:ascii="Arial" w:hAnsi="Arial" w:cs="Arial"/>
                <w:color w:val="000000"/>
                <w:sz w:val="24"/>
                <w:szCs w:val="24"/>
              </w:rPr>
              <w:t>Registration Authority:</w:t>
            </w:r>
            <w:r w:rsidR="00217D72" w:rsidRPr="00512388">
              <w:rPr>
                <w:rFonts w:ascii="Arial" w:hAnsi="Arial" w:cs="Arial"/>
                <w:color w:val="000000"/>
                <w:sz w:val="24"/>
                <w:szCs w:val="24"/>
              </w:rPr>
              <w:t xml:space="preserve"> </w:t>
            </w:r>
            <w:r w:rsidR="00015845" w:rsidRPr="00512388">
              <w:rPr>
                <w:rFonts w:ascii="Arial" w:hAnsi="Arial" w:cs="Arial"/>
                <w:color w:val="000000"/>
                <w:sz w:val="24"/>
                <w:szCs w:val="24"/>
              </w:rPr>
              <w:t>London Borough of Hackney</w:t>
            </w:r>
          </w:p>
          <w:p w14:paraId="465096D0" w14:textId="77777777" w:rsidR="00C2335C" w:rsidRPr="00512388" w:rsidRDefault="00C2335C" w:rsidP="009613A4">
            <w:pPr>
              <w:rPr>
                <w:rFonts w:ascii="Arial" w:hAnsi="Arial" w:cs="Arial"/>
                <w:b/>
                <w:color w:val="000000"/>
                <w:sz w:val="24"/>
                <w:szCs w:val="24"/>
              </w:rPr>
            </w:pPr>
          </w:p>
        </w:tc>
      </w:tr>
      <w:tr w:rsidR="00FA1F67" w:rsidRPr="00512388" w14:paraId="79B1331B" w14:textId="77777777" w:rsidTr="00CE2ECF">
        <w:tc>
          <w:tcPr>
            <w:tcW w:w="9592" w:type="dxa"/>
            <w:tcBorders>
              <w:bottom w:val="single" w:sz="4" w:space="0" w:color="auto"/>
            </w:tcBorders>
            <w:shd w:val="clear" w:color="auto" w:fill="auto"/>
          </w:tcPr>
          <w:p w14:paraId="39D9B8C4" w14:textId="5D0039FE" w:rsidR="00DC2600" w:rsidRDefault="00FA1F67" w:rsidP="00EB2228">
            <w:pPr>
              <w:pStyle w:val="TBullet"/>
              <w:numPr>
                <w:ilvl w:val="0"/>
                <w:numId w:val="9"/>
              </w:numPr>
              <w:rPr>
                <w:rFonts w:ascii="Arial" w:hAnsi="Arial" w:cs="Arial"/>
                <w:sz w:val="24"/>
                <w:szCs w:val="24"/>
              </w:rPr>
            </w:pPr>
            <w:r w:rsidRPr="00512388">
              <w:rPr>
                <w:rFonts w:ascii="Arial" w:hAnsi="Arial" w:cs="Arial"/>
                <w:sz w:val="24"/>
                <w:szCs w:val="24"/>
              </w:rPr>
              <w:t xml:space="preserve">The application, dated </w:t>
            </w:r>
            <w:r w:rsidR="00DA476D" w:rsidRPr="00512388">
              <w:rPr>
                <w:rFonts w:ascii="Arial" w:hAnsi="Arial" w:cs="Arial"/>
                <w:sz w:val="24"/>
                <w:szCs w:val="24"/>
              </w:rPr>
              <w:t>2</w:t>
            </w:r>
            <w:r w:rsidR="00C65805" w:rsidRPr="00512388">
              <w:rPr>
                <w:rFonts w:ascii="Arial" w:hAnsi="Arial" w:cs="Arial"/>
                <w:sz w:val="24"/>
                <w:szCs w:val="24"/>
              </w:rPr>
              <w:t>1</w:t>
            </w:r>
            <w:r w:rsidR="008D2B4E" w:rsidRPr="00512388">
              <w:rPr>
                <w:rFonts w:ascii="Arial" w:hAnsi="Arial" w:cs="Arial"/>
                <w:sz w:val="24"/>
                <w:szCs w:val="24"/>
              </w:rPr>
              <w:t xml:space="preserve"> </w:t>
            </w:r>
            <w:r w:rsidR="00C65805" w:rsidRPr="00512388">
              <w:rPr>
                <w:rFonts w:ascii="Arial" w:hAnsi="Arial" w:cs="Arial"/>
                <w:sz w:val="24"/>
                <w:szCs w:val="24"/>
              </w:rPr>
              <w:t>Se</w:t>
            </w:r>
            <w:r w:rsidR="005E6583" w:rsidRPr="00512388">
              <w:rPr>
                <w:rFonts w:ascii="Arial" w:hAnsi="Arial" w:cs="Arial"/>
                <w:sz w:val="24"/>
                <w:szCs w:val="24"/>
              </w:rPr>
              <w:t>ptember</w:t>
            </w:r>
            <w:r w:rsidR="008D2B4E" w:rsidRPr="00512388">
              <w:rPr>
                <w:rFonts w:ascii="Arial" w:hAnsi="Arial" w:cs="Arial"/>
                <w:sz w:val="24"/>
                <w:szCs w:val="24"/>
              </w:rPr>
              <w:t xml:space="preserve"> 2023</w:t>
            </w:r>
            <w:r w:rsidRPr="00512388">
              <w:rPr>
                <w:rFonts w:ascii="Arial" w:hAnsi="Arial" w:cs="Arial"/>
                <w:sz w:val="24"/>
                <w:szCs w:val="24"/>
              </w:rPr>
              <w:t>,</w:t>
            </w:r>
            <w:r w:rsidR="00DC2600">
              <w:rPr>
                <w:rFonts w:ascii="Arial" w:hAnsi="Arial" w:cs="Arial"/>
                <w:sz w:val="24"/>
                <w:szCs w:val="24"/>
              </w:rPr>
              <w:t xml:space="preserve"> is made</w:t>
            </w:r>
            <w:r w:rsidRPr="00512388">
              <w:rPr>
                <w:rFonts w:ascii="Arial" w:hAnsi="Arial" w:cs="Arial"/>
                <w:sz w:val="24"/>
                <w:szCs w:val="24"/>
              </w:rPr>
              <w:t xml:space="preserve"> </w:t>
            </w:r>
            <w:r w:rsidR="00EB2228" w:rsidRPr="00EB2228">
              <w:rPr>
                <w:rFonts w:ascii="Arial" w:hAnsi="Arial" w:cs="Arial"/>
                <w:sz w:val="24"/>
                <w:szCs w:val="24"/>
              </w:rPr>
              <w:t>under Article 12 of the Ministry of Housing and Local</w:t>
            </w:r>
            <w:r w:rsidR="00EB2228">
              <w:rPr>
                <w:rFonts w:ascii="Arial" w:hAnsi="Arial" w:cs="Arial"/>
                <w:sz w:val="24"/>
                <w:szCs w:val="24"/>
              </w:rPr>
              <w:t xml:space="preserve"> </w:t>
            </w:r>
            <w:r w:rsidR="00EB2228" w:rsidRPr="00EB2228">
              <w:rPr>
                <w:rFonts w:ascii="Arial" w:hAnsi="Arial" w:cs="Arial"/>
                <w:sz w:val="24"/>
                <w:szCs w:val="24"/>
              </w:rPr>
              <w:t xml:space="preserve">Government Provisional Order Confirmation (Greater London Parks and Open Spaces) Act 1967 for consent to </w:t>
            </w:r>
            <w:r w:rsidR="00EB2228">
              <w:rPr>
                <w:rFonts w:ascii="Arial" w:hAnsi="Arial" w:cs="Arial"/>
                <w:sz w:val="24"/>
                <w:szCs w:val="24"/>
              </w:rPr>
              <w:t>carry out</w:t>
            </w:r>
            <w:r w:rsidR="00EB2228" w:rsidRPr="00EB2228">
              <w:rPr>
                <w:rFonts w:ascii="Arial" w:hAnsi="Arial" w:cs="Arial"/>
                <w:sz w:val="24"/>
                <w:szCs w:val="24"/>
              </w:rPr>
              <w:t xml:space="preserve"> works on common land.</w:t>
            </w:r>
          </w:p>
          <w:p w14:paraId="2C814F52" w14:textId="09486866" w:rsidR="00FA1F67" w:rsidRPr="00EB2228" w:rsidRDefault="00FA1F67" w:rsidP="00EB2228">
            <w:pPr>
              <w:pStyle w:val="TBullet"/>
              <w:numPr>
                <w:ilvl w:val="0"/>
                <w:numId w:val="9"/>
              </w:numPr>
              <w:rPr>
                <w:rFonts w:ascii="Arial" w:hAnsi="Arial" w:cs="Arial"/>
                <w:sz w:val="24"/>
                <w:szCs w:val="24"/>
              </w:rPr>
            </w:pPr>
            <w:r w:rsidRPr="00EB2228">
              <w:rPr>
                <w:rFonts w:ascii="Arial" w:hAnsi="Arial" w:cs="Arial"/>
                <w:sz w:val="24"/>
                <w:szCs w:val="24"/>
              </w:rPr>
              <w:t xml:space="preserve">The application is made by </w:t>
            </w:r>
            <w:r w:rsidR="00EC1940" w:rsidRPr="00EB2228">
              <w:rPr>
                <w:rFonts w:ascii="Arial" w:hAnsi="Arial" w:cs="Arial"/>
                <w:sz w:val="24"/>
                <w:szCs w:val="24"/>
              </w:rPr>
              <w:t>the London Borough of Hackney Council</w:t>
            </w:r>
            <w:r w:rsidR="00BA0A02" w:rsidRPr="00EB2228">
              <w:rPr>
                <w:rFonts w:ascii="Arial" w:hAnsi="Arial" w:cs="Arial"/>
                <w:sz w:val="24"/>
                <w:szCs w:val="24"/>
              </w:rPr>
              <w:t>.</w:t>
            </w:r>
          </w:p>
          <w:p w14:paraId="5238076A" w14:textId="77777777" w:rsidR="00F131B2" w:rsidRPr="00512388" w:rsidRDefault="00676F00" w:rsidP="00F131B2">
            <w:pPr>
              <w:pStyle w:val="TBullet"/>
              <w:numPr>
                <w:ilvl w:val="0"/>
                <w:numId w:val="9"/>
              </w:numPr>
              <w:rPr>
                <w:rFonts w:ascii="Arial" w:hAnsi="Arial" w:cs="Arial"/>
                <w:sz w:val="24"/>
                <w:szCs w:val="24"/>
              </w:rPr>
            </w:pPr>
            <w:r w:rsidRPr="00512388">
              <w:rPr>
                <w:rFonts w:ascii="Arial" w:hAnsi="Arial" w:cs="Arial"/>
                <w:sz w:val="24"/>
                <w:szCs w:val="24"/>
              </w:rPr>
              <w:t>The works comprise:</w:t>
            </w:r>
            <w:r w:rsidR="00C41969" w:rsidRPr="00512388">
              <w:rPr>
                <w:rFonts w:ascii="Arial" w:hAnsi="Arial" w:cs="Arial"/>
                <w:sz w:val="24"/>
                <w:szCs w:val="24"/>
              </w:rPr>
              <w:t xml:space="preserve"> </w:t>
            </w:r>
          </w:p>
          <w:p w14:paraId="47978DF4" w14:textId="224CCAF6" w:rsidR="00F131B2" w:rsidRPr="00512388" w:rsidRDefault="003C4442" w:rsidP="00F131B2">
            <w:pPr>
              <w:pStyle w:val="TBullet"/>
              <w:numPr>
                <w:ilvl w:val="0"/>
                <w:numId w:val="50"/>
              </w:numPr>
              <w:rPr>
                <w:rFonts w:ascii="Arial" w:hAnsi="Arial" w:cs="Arial"/>
                <w:sz w:val="24"/>
                <w:szCs w:val="24"/>
              </w:rPr>
            </w:pPr>
            <w:r w:rsidRPr="00512388">
              <w:rPr>
                <w:rFonts w:ascii="Arial" w:hAnsi="Arial" w:cs="Arial"/>
                <w:sz w:val="24"/>
                <w:szCs w:val="24"/>
              </w:rPr>
              <w:t xml:space="preserve">extension of the </w:t>
            </w:r>
            <w:r w:rsidR="00C276A6" w:rsidRPr="00512388">
              <w:rPr>
                <w:rFonts w:ascii="Arial" w:hAnsi="Arial" w:cs="Arial"/>
                <w:sz w:val="24"/>
                <w:szCs w:val="24"/>
              </w:rPr>
              <w:t>parks</w:t>
            </w:r>
            <w:r w:rsidR="006D1C8D" w:rsidRPr="00512388">
              <w:rPr>
                <w:rFonts w:ascii="Arial" w:hAnsi="Arial" w:cs="Arial"/>
                <w:sz w:val="24"/>
                <w:szCs w:val="24"/>
              </w:rPr>
              <w:t xml:space="preserve"> unenclosed</w:t>
            </w:r>
            <w:r w:rsidR="00C276A6" w:rsidRPr="00512388">
              <w:rPr>
                <w:rFonts w:ascii="Arial" w:hAnsi="Arial" w:cs="Arial"/>
                <w:sz w:val="24"/>
                <w:szCs w:val="24"/>
              </w:rPr>
              <w:t xml:space="preserve"> play area of 1,636m</w:t>
            </w:r>
            <w:r w:rsidR="000943CB" w:rsidRPr="00512388">
              <w:rPr>
                <w:rFonts w:ascii="Arial" w:hAnsi="Arial" w:cs="Arial"/>
                <w:sz w:val="24"/>
                <w:szCs w:val="24"/>
              </w:rPr>
              <w:t>²,</w:t>
            </w:r>
            <w:r w:rsidR="006D1C8D" w:rsidRPr="00512388">
              <w:rPr>
                <w:rFonts w:ascii="Arial" w:hAnsi="Arial" w:cs="Arial"/>
                <w:sz w:val="24"/>
                <w:szCs w:val="24"/>
              </w:rPr>
              <w:t xml:space="preserve"> including 496m</w:t>
            </w:r>
            <w:r w:rsidR="000943CB" w:rsidRPr="00512388">
              <w:rPr>
                <w:rFonts w:ascii="Arial" w:hAnsi="Arial" w:cs="Arial"/>
                <w:sz w:val="24"/>
                <w:szCs w:val="24"/>
              </w:rPr>
              <w:t xml:space="preserve"> ² </w:t>
            </w:r>
            <w:r w:rsidR="006D1C8D" w:rsidRPr="00512388">
              <w:rPr>
                <w:rFonts w:ascii="Arial" w:hAnsi="Arial" w:cs="Arial"/>
                <w:sz w:val="24"/>
                <w:szCs w:val="24"/>
              </w:rPr>
              <w:t>of meadow</w:t>
            </w:r>
            <w:r w:rsidR="00F131B2" w:rsidRPr="00512388">
              <w:rPr>
                <w:rFonts w:ascii="Arial" w:hAnsi="Arial" w:cs="Arial"/>
                <w:sz w:val="24"/>
                <w:szCs w:val="24"/>
              </w:rPr>
              <w:t>;</w:t>
            </w:r>
          </w:p>
          <w:p w14:paraId="22256374" w14:textId="2B337C5D" w:rsidR="00F131B2" w:rsidRPr="00512388" w:rsidRDefault="00F822E6" w:rsidP="00F131B2">
            <w:pPr>
              <w:pStyle w:val="TBullet"/>
              <w:numPr>
                <w:ilvl w:val="0"/>
                <w:numId w:val="50"/>
              </w:numPr>
              <w:rPr>
                <w:rFonts w:ascii="Arial" w:hAnsi="Arial" w:cs="Arial"/>
                <w:sz w:val="24"/>
                <w:szCs w:val="24"/>
              </w:rPr>
            </w:pPr>
            <w:r w:rsidRPr="00512388">
              <w:rPr>
                <w:rFonts w:ascii="Arial" w:hAnsi="Arial" w:cs="Arial"/>
                <w:sz w:val="24"/>
                <w:szCs w:val="24"/>
              </w:rPr>
              <w:t>creation</w:t>
            </w:r>
            <w:r w:rsidR="00F70D1D" w:rsidRPr="00512388">
              <w:rPr>
                <w:rFonts w:ascii="Arial" w:hAnsi="Arial" w:cs="Arial"/>
                <w:sz w:val="24"/>
                <w:szCs w:val="24"/>
              </w:rPr>
              <w:t xml:space="preserve"> of an approximately 80m</w:t>
            </w:r>
            <w:r w:rsidR="000943CB" w:rsidRPr="00512388">
              <w:rPr>
                <w:rFonts w:ascii="Arial" w:hAnsi="Arial" w:cs="Arial"/>
                <w:sz w:val="24"/>
                <w:szCs w:val="24"/>
              </w:rPr>
              <w:t xml:space="preserve"> ²</w:t>
            </w:r>
            <w:r w:rsidR="00F70D1D" w:rsidRPr="00512388">
              <w:rPr>
                <w:rFonts w:ascii="Arial" w:hAnsi="Arial" w:cs="Arial"/>
                <w:sz w:val="24"/>
                <w:szCs w:val="24"/>
              </w:rPr>
              <w:t xml:space="preserve"> </w:t>
            </w:r>
            <w:r w:rsidR="00C04175" w:rsidRPr="00512388">
              <w:rPr>
                <w:rFonts w:ascii="Arial" w:hAnsi="Arial" w:cs="Arial"/>
                <w:sz w:val="24"/>
                <w:szCs w:val="24"/>
              </w:rPr>
              <w:t xml:space="preserve">tarmac </w:t>
            </w:r>
            <w:r w:rsidR="00F70D1D" w:rsidRPr="00512388">
              <w:rPr>
                <w:rFonts w:ascii="Arial" w:hAnsi="Arial" w:cs="Arial"/>
                <w:sz w:val="24"/>
                <w:szCs w:val="24"/>
              </w:rPr>
              <w:t>path linking the</w:t>
            </w:r>
            <w:r w:rsidR="00CA21F8">
              <w:rPr>
                <w:rFonts w:ascii="Arial" w:hAnsi="Arial" w:cs="Arial"/>
                <w:sz w:val="24"/>
                <w:szCs w:val="24"/>
              </w:rPr>
              <w:t xml:space="preserve"> existing</w:t>
            </w:r>
            <w:r w:rsidR="00F70D1D" w:rsidRPr="00512388">
              <w:rPr>
                <w:rFonts w:ascii="Arial" w:hAnsi="Arial" w:cs="Arial"/>
                <w:sz w:val="24"/>
                <w:szCs w:val="24"/>
              </w:rPr>
              <w:t xml:space="preserve"> play area</w:t>
            </w:r>
            <w:r w:rsidR="00474DC6" w:rsidRPr="00512388">
              <w:rPr>
                <w:rFonts w:ascii="Arial" w:hAnsi="Arial" w:cs="Arial"/>
                <w:sz w:val="24"/>
                <w:szCs w:val="24"/>
              </w:rPr>
              <w:t xml:space="preserve"> &amp; its </w:t>
            </w:r>
            <w:r w:rsidR="005769E4" w:rsidRPr="00512388">
              <w:rPr>
                <w:rFonts w:ascii="Arial" w:hAnsi="Arial" w:cs="Arial"/>
                <w:sz w:val="24"/>
                <w:szCs w:val="24"/>
              </w:rPr>
              <w:t>extension</w:t>
            </w:r>
            <w:r w:rsidR="007F7006" w:rsidRPr="00512388">
              <w:rPr>
                <w:rFonts w:ascii="Arial" w:hAnsi="Arial" w:cs="Arial"/>
                <w:sz w:val="24"/>
                <w:szCs w:val="24"/>
              </w:rPr>
              <w:t>;</w:t>
            </w:r>
          </w:p>
          <w:p w14:paraId="2C0651C2" w14:textId="55394648" w:rsidR="0001394F" w:rsidRPr="00512388" w:rsidRDefault="001A5C4B" w:rsidP="00F131B2">
            <w:pPr>
              <w:pStyle w:val="TBullet"/>
              <w:numPr>
                <w:ilvl w:val="0"/>
                <w:numId w:val="50"/>
              </w:numPr>
              <w:rPr>
                <w:rFonts w:ascii="Arial" w:hAnsi="Arial" w:cs="Arial"/>
                <w:sz w:val="24"/>
                <w:szCs w:val="24"/>
              </w:rPr>
            </w:pPr>
            <w:r w:rsidRPr="00512388">
              <w:rPr>
                <w:rFonts w:ascii="Arial" w:hAnsi="Arial" w:cs="Arial"/>
                <w:sz w:val="24"/>
                <w:szCs w:val="24"/>
              </w:rPr>
              <w:t>laying of</w:t>
            </w:r>
            <w:r w:rsidR="000943CB" w:rsidRPr="00512388">
              <w:rPr>
                <w:rFonts w:ascii="Arial" w:hAnsi="Arial" w:cs="Arial"/>
                <w:sz w:val="24"/>
                <w:szCs w:val="24"/>
              </w:rPr>
              <w:t xml:space="preserve"> approximately</w:t>
            </w:r>
            <w:r w:rsidRPr="00512388">
              <w:rPr>
                <w:rFonts w:ascii="Arial" w:hAnsi="Arial" w:cs="Arial"/>
                <w:sz w:val="24"/>
                <w:szCs w:val="24"/>
              </w:rPr>
              <w:t xml:space="preserve"> 120m</w:t>
            </w:r>
            <w:r w:rsidR="000943CB" w:rsidRPr="00512388">
              <w:rPr>
                <w:rFonts w:ascii="Arial" w:hAnsi="Arial" w:cs="Arial"/>
                <w:sz w:val="24"/>
                <w:szCs w:val="24"/>
              </w:rPr>
              <w:t xml:space="preserve">² </w:t>
            </w:r>
            <w:r w:rsidRPr="00512388">
              <w:rPr>
                <w:rFonts w:ascii="Arial" w:hAnsi="Arial" w:cs="Arial"/>
                <w:sz w:val="24"/>
                <w:szCs w:val="24"/>
              </w:rPr>
              <w:t xml:space="preserve">rubber matrix tile safety surfacing and </w:t>
            </w:r>
            <w:r w:rsidR="00C923E3" w:rsidRPr="00512388">
              <w:rPr>
                <w:rFonts w:ascii="Arial" w:hAnsi="Arial" w:cs="Arial"/>
                <w:sz w:val="24"/>
                <w:szCs w:val="24"/>
              </w:rPr>
              <w:t>approximately</w:t>
            </w:r>
            <w:r w:rsidR="00C923E3">
              <w:rPr>
                <w:rFonts w:ascii="Arial" w:hAnsi="Arial" w:cs="Arial"/>
                <w:sz w:val="24"/>
                <w:szCs w:val="24"/>
              </w:rPr>
              <w:t xml:space="preserve"> </w:t>
            </w:r>
            <w:r w:rsidR="00322336" w:rsidRPr="00512388">
              <w:rPr>
                <w:rFonts w:ascii="Arial" w:hAnsi="Arial" w:cs="Arial"/>
                <w:sz w:val="24"/>
                <w:szCs w:val="24"/>
              </w:rPr>
              <w:t>62m</w:t>
            </w:r>
            <w:r w:rsidR="000943CB" w:rsidRPr="00512388">
              <w:rPr>
                <w:rFonts w:ascii="Arial" w:hAnsi="Arial" w:cs="Arial"/>
                <w:sz w:val="24"/>
                <w:szCs w:val="24"/>
              </w:rPr>
              <w:t>²</w:t>
            </w:r>
            <w:r w:rsidR="00322336" w:rsidRPr="00512388">
              <w:rPr>
                <w:rFonts w:ascii="Arial" w:hAnsi="Arial" w:cs="Arial"/>
                <w:sz w:val="24"/>
                <w:szCs w:val="24"/>
              </w:rPr>
              <w:t xml:space="preserve"> of play gravel</w:t>
            </w:r>
            <w:r w:rsidR="007F7006" w:rsidRPr="00512388">
              <w:rPr>
                <w:rFonts w:ascii="Arial" w:hAnsi="Arial" w:cs="Arial"/>
                <w:sz w:val="24"/>
                <w:szCs w:val="24"/>
              </w:rPr>
              <w:t>;</w:t>
            </w:r>
          </w:p>
          <w:p w14:paraId="39D8113D" w14:textId="0DD89939" w:rsidR="00F131B2" w:rsidRPr="00CE2ECF" w:rsidRDefault="00322336" w:rsidP="00CE2ECF">
            <w:pPr>
              <w:pStyle w:val="TBullet"/>
              <w:numPr>
                <w:ilvl w:val="0"/>
                <w:numId w:val="50"/>
              </w:numPr>
              <w:rPr>
                <w:rFonts w:ascii="Arial" w:hAnsi="Arial" w:cs="Arial"/>
                <w:sz w:val="24"/>
                <w:szCs w:val="24"/>
              </w:rPr>
            </w:pPr>
            <w:r w:rsidRPr="00512388">
              <w:rPr>
                <w:rFonts w:ascii="Arial" w:hAnsi="Arial" w:cs="Arial"/>
                <w:sz w:val="24"/>
                <w:szCs w:val="24"/>
              </w:rPr>
              <w:t xml:space="preserve">the play area extension will </w:t>
            </w:r>
            <w:r w:rsidR="009C4D61" w:rsidRPr="00512388">
              <w:rPr>
                <w:rFonts w:ascii="Arial" w:hAnsi="Arial" w:cs="Arial"/>
                <w:sz w:val="24"/>
                <w:szCs w:val="24"/>
              </w:rPr>
              <w:t xml:space="preserve">include a range of play equipment including </w:t>
            </w:r>
            <w:r w:rsidR="00E84126" w:rsidRPr="00512388">
              <w:rPr>
                <w:rFonts w:ascii="Arial" w:hAnsi="Arial" w:cs="Arial"/>
                <w:sz w:val="24"/>
                <w:szCs w:val="24"/>
              </w:rPr>
              <w:t xml:space="preserve">swings and climbing structures, </w:t>
            </w:r>
            <w:proofErr w:type="gramStart"/>
            <w:r w:rsidR="00E84126" w:rsidRPr="00512388">
              <w:rPr>
                <w:rFonts w:ascii="Arial" w:hAnsi="Arial" w:cs="Arial"/>
                <w:sz w:val="24"/>
                <w:szCs w:val="24"/>
              </w:rPr>
              <w:t>seating</w:t>
            </w:r>
            <w:proofErr w:type="gramEnd"/>
            <w:r w:rsidR="007F7006" w:rsidRPr="00512388">
              <w:rPr>
                <w:rFonts w:ascii="Arial" w:hAnsi="Arial" w:cs="Arial"/>
                <w:sz w:val="24"/>
                <w:szCs w:val="24"/>
              </w:rPr>
              <w:t xml:space="preserve"> and planting</w:t>
            </w:r>
            <w:r w:rsidR="00CE2ECF">
              <w:rPr>
                <w:rFonts w:ascii="Arial" w:hAnsi="Arial" w:cs="Arial"/>
                <w:sz w:val="24"/>
                <w:szCs w:val="24"/>
              </w:rPr>
              <w:t>.</w:t>
            </w:r>
          </w:p>
          <w:p w14:paraId="03EEC2BB" w14:textId="77777777" w:rsidR="00FA1F67" w:rsidRPr="00512388" w:rsidRDefault="00FA1F67" w:rsidP="009613A4">
            <w:pPr>
              <w:pStyle w:val="TBullet"/>
              <w:numPr>
                <w:ilvl w:val="0"/>
                <w:numId w:val="0"/>
              </w:numPr>
              <w:rPr>
                <w:rFonts w:ascii="Arial" w:hAnsi="Arial" w:cs="Arial"/>
                <w:sz w:val="24"/>
                <w:szCs w:val="24"/>
              </w:rPr>
            </w:pPr>
          </w:p>
        </w:tc>
      </w:tr>
      <w:tr w:rsidR="00CE2ECF" w:rsidRPr="00512388" w14:paraId="6E546846" w14:textId="77777777" w:rsidTr="00CE2ECF">
        <w:tc>
          <w:tcPr>
            <w:tcW w:w="9592" w:type="dxa"/>
            <w:tcBorders>
              <w:top w:val="single" w:sz="4" w:space="0" w:color="auto"/>
            </w:tcBorders>
            <w:shd w:val="clear" w:color="auto" w:fill="auto"/>
          </w:tcPr>
          <w:p w14:paraId="5841C5F7" w14:textId="77777777" w:rsidR="00CE2ECF" w:rsidRPr="00512388" w:rsidRDefault="00CE2ECF" w:rsidP="00CE2ECF">
            <w:pPr>
              <w:pStyle w:val="TBullet"/>
              <w:numPr>
                <w:ilvl w:val="0"/>
                <w:numId w:val="0"/>
              </w:numPr>
              <w:rPr>
                <w:rFonts w:ascii="Arial" w:hAnsi="Arial" w:cs="Arial"/>
                <w:sz w:val="24"/>
                <w:szCs w:val="24"/>
              </w:rPr>
            </w:pPr>
          </w:p>
        </w:tc>
      </w:tr>
      <w:tr w:rsidR="004B7ED9" w:rsidRPr="00512388" w14:paraId="5BC39FF7" w14:textId="77777777" w:rsidTr="00FA1F67">
        <w:tc>
          <w:tcPr>
            <w:tcW w:w="9592" w:type="dxa"/>
            <w:shd w:val="clear" w:color="auto" w:fill="auto"/>
          </w:tcPr>
          <w:p w14:paraId="5022A292" w14:textId="77777777" w:rsidR="004B7ED9" w:rsidRPr="00512388" w:rsidRDefault="004B7ED9" w:rsidP="004B7ED9">
            <w:pPr>
              <w:pStyle w:val="TBullet"/>
              <w:numPr>
                <w:ilvl w:val="0"/>
                <w:numId w:val="0"/>
              </w:numPr>
              <w:ind w:left="360"/>
              <w:rPr>
                <w:rFonts w:ascii="Arial" w:hAnsi="Arial" w:cs="Arial"/>
                <w:sz w:val="24"/>
                <w:szCs w:val="24"/>
              </w:rPr>
            </w:pPr>
          </w:p>
        </w:tc>
      </w:tr>
    </w:tbl>
    <w:p w14:paraId="1E029556" w14:textId="77777777" w:rsidR="00896CF0" w:rsidRPr="00512388" w:rsidRDefault="00896CF0" w:rsidP="00896CF0">
      <w:pPr>
        <w:spacing w:after="160" w:line="259" w:lineRule="auto"/>
        <w:rPr>
          <w:rFonts w:ascii="Arial" w:eastAsia="Calibri" w:hAnsi="Arial" w:cs="Arial"/>
          <w:b/>
          <w:color w:val="000000"/>
          <w:sz w:val="24"/>
          <w:szCs w:val="24"/>
          <w:lang w:eastAsia="en-US"/>
        </w:rPr>
      </w:pPr>
      <w:r w:rsidRPr="00512388">
        <w:rPr>
          <w:rFonts w:ascii="Arial" w:eastAsia="Calibri" w:hAnsi="Arial" w:cs="Arial"/>
          <w:b/>
          <w:color w:val="000000"/>
          <w:sz w:val="24"/>
          <w:szCs w:val="24"/>
          <w:lang w:eastAsia="en-US"/>
        </w:rPr>
        <w:t>Decision</w:t>
      </w:r>
    </w:p>
    <w:p w14:paraId="652CC394" w14:textId="25FA74D6" w:rsidR="004F6322" w:rsidRPr="00512388" w:rsidRDefault="00896CF0" w:rsidP="00C80A71">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 xml:space="preserve">Consent is granted for the works in accordance with the application dated </w:t>
      </w:r>
      <w:r w:rsidR="005E6583" w:rsidRPr="00512388">
        <w:rPr>
          <w:rFonts w:ascii="Arial" w:hAnsi="Arial" w:cs="Arial"/>
          <w:sz w:val="24"/>
          <w:szCs w:val="24"/>
        </w:rPr>
        <w:t>21 September 2023</w:t>
      </w:r>
      <w:r w:rsidRPr="00512388">
        <w:rPr>
          <w:rFonts w:ascii="Arial" w:eastAsia="Calibri" w:hAnsi="Arial" w:cs="Arial"/>
          <w:color w:val="000000"/>
          <w:sz w:val="24"/>
          <w:szCs w:val="24"/>
          <w:lang w:eastAsia="en-US"/>
        </w:rPr>
        <w:t xml:space="preserve"> and the plans submitted with it subject to the following conditions:</w:t>
      </w:r>
    </w:p>
    <w:p w14:paraId="688BD0B9" w14:textId="77777777" w:rsidR="00C80A71" w:rsidRPr="00512388" w:rsidRDefault="00C80A71" w:rsidP="00C80A71">
      <w:pPr>
        <w:spacing w:after="160" w:line="259" w:lineRule="auto"/>
        <w:ind w:left="720"/>
        <w:contextualSpacing/>
        <w:rPr>
          <w:rFonts w:ascii="Arial" w:eastAsia="Calibri" w:hAnsi="Arial" w:cs="Arial"/>
          <w:color w:val="000000"/>
          <w:sz w:val="24"/>
          <w:szCs w:val="24"/>
          <w:lang w:eastAsia="en-US"/>
        </w:rPr>
      </w:pPr>
    </w:p>
    <w:p w14:paraId="0157FCBB" w14:textId="77777777" w:rsidR="00896CF0" w:rsidRPr="00512388" w:rsidRDefault="00896CF0" w:rsidP="00896CF0">
      <w:pPr>
        <w:numPr>
          <w:ilvl w:val="0"/>
          <w:numId w:val="41"/>
        </w:numPr>
        <w:spacing w:after="160" w:line="259" w:lineRule="auto"/>
        <w:ind w:left="1080"/>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the works shall begin no later than three years from the date of this decision;</w:t>
      </w:r>
    </w:p>
    <w:p w14:paraId="01E7FC01" w14:textId="2C17FF90" w:rsidR="00C80A71" w:rsidRDefault="00D90F16" w:rsidP="009B2284">
      <w:pPr>
        <w:spacing w:after="160" w:line="259" w:lineRule="auto"/>
        <w:ind w:left="720"/>
        <w:rPr>
          <w:rFonts w:ascii="Arial" w:hAnsi="Arial" w:cs="Arial"/>
          <w:sz w:val="24"/>
          <w:szCs w:val="24"/>
        </w:rPr>
      </w:pPr>
      <w:r w:rsidRPr="00512388">
        <w:rPr>
          <w:rFonts w:ascii="Arial" w:hAnsi="Arial" w:cs="Arial"/>
          <w:sz w:val="24"/>
          <w:szCs w:val="24"/>
        </w:rPr>
        <w:t>REASON: To provide certainty to users of Hackney Downs Common</w:t>
      </w:r>
    </w:p>
    <w:p w14:paraId="269EBDE6" w14:textId="77777777" w:rsidR="009B2284" w:rsidRPr="009B2284" w:rsidRDefault="009B2284" w:rsidP="009B2284">
      <w:pPr>
        <w:spacing w:after="160" w:line="259" w:lineRule="auto"/>
        <w:ind w:left="720"/>
        <w:rPr>
          <w:rFonts w:ascii="Arial" w:hAnsi="Arial" w:cs="Arial"/>
          <w:sz w:val="24"/>
          <w:szCs w:val="24"/>
        </w:rPr>
      </w:pPr>
    </w:p>
    <w:p w14:paraId="0A620BA0" w14:textId="6B439D21" w:rsidR="00896CF0" w:rsidRPr="00512388" w:rsidRDefault="00896CF0" w:rsidP="00C80A71">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For the</w:t>
      </w:r>
      <w:r w:rsidR="00C80A71" w:rsidRPr="00512388">
        <w:rPr>
          <w:rFonts w:ascii="Arial" w:eastAsia="Calibri" w:hAnsi="Arial" w:cs="Arial"/>
          <w:color w:val="000000"/>
          <w:sz w:val="24"/>
          <w:szCs w:val="24"/>
          <w:lang w:eastAsia="en-US"/>
        </w:rPr>
        <w:t xml:space="preserve"> </w:t>
      </w:r>
      <w:r w:rsidR="004A61DE" w:rsidRPr="00512388">
        <w:rPr>
          <w:rFonts w:ascii="Arial" w:eastAsia="Calibri" w:hAnsi="Arial" w:cs="Arial"/>
          <w:color w:val="000000"/>
          <w:sz w:val="24"/>
          <w:szCs w:val="24"/>
          <w:lang w:eastAsia="en-US"/>
        </w:rPr>
        <w:t>purposes of identification only the location of the works is shown outlined in red on the attached plan.</w:t>
      </w:r>
      <w:r w:rsidR="004A61DE" w:rsidRPr="00512388">
        <w:rPr>
          <w:rFonts w:ascii="Arial" w:eastAsia="Calibri" w:hAnsi="Arial" w:cs="Arial"/>
          <w:color w:val="000000"/>
          <w:sz w:val="24"/>
          <w:szCs w:val="24"/>
          <w:lang w:eastAsia="en-US"/>
        </w:rPr>
        <w:cr/>
      </w:r>
    </w:p>
    <w:p w14:paraId="5EE164E2" w14:textId="77777777" w:rsidR="009B2284" w:rsidRDefault="009B2284" w:rsidP="00896CF0">
      <w:pPr>
        <w:spacing w:after="160" w:line="259" w:lineRule="auto"/>
        <w:rPr>
          <w:rFonts w:ascii="Arial" w:eastAsia="Calibri" w:hAnsi="Arial" w:cs="Arial"/>
          <w:b/>
          <w:color w:val="000000"/>
          <w:sz w:val="24"/>
          <w:szCs w:val="24"/>
          <w:lang w:eastAsia="en-US"/>
        </w:rPr>
      </w:pPr>
    </w:p>
    <w:p w14:paraId="26CCD6BA" w14:textId="4EBA5F28" w:rsidR="00896CF0" w:rsidRPr="00512388" w:rsidRDefault="00896CF0" w:rsidP="00896CF0">
      <w:pPr>
        <w:spacing w:after="160" w:line="259" w:lineRule="auto"/>
        <w:rPr>
          <w:rFonts w:ascii="Arial" w:eastAsia="Calibri" w:hAnsi="Arial" w:cs="Arial"/>
          <w:b/>
          <w:color w:val="000000"/>
          <w:sz w:val="24"/>
          <w:szCs w:val="24"/>
          <w:lang w:eastAsia="en-US"/>
        </w:rPr>
      </w:pPr>
      <w:r w:rsidRPr="00512388">
        <w:rPr>
          <w:rFonts w:ascii="Arial" w:eastAsia="Calibri" w:hAnsi="Arial" w:cs="Arial"/>
          <w:b/>
          <w:color w:val="000000"/>
          <w:sz w:val="24"/>
          <w:szCs w:val="24"/>
          <w:lang w:eastAsia="en-US"/>
        </w:rPr>
        <w:lastRenderedPageBreak/>
        <w:t>Preliminary Matters</w:t>
      </w:r>
    </w:p>
    <w:p w14:paraId="5DA8DA67" w14:textId="338BE2CE" w:rsidR="00896CF0" w:rsidRPr="00512388" w:rsidRDefault="000A305A" w:rsidP="000A305A">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Article</w:t>
      </w:r>
      <w:r w:rsidR="00896CF0" w:rsidRPr="00512388">
        <w:rPr>
          <w:rFonts w:ascii="Arial" w:eastAsia="Calibri" w:hAnsi="Arial" w:cs="Arial"/>
          <w:color w:val="000000"/>
          <w:sz w:val="24"/>
          <w:szCs w:val="24"/>
          <w:lang w:eastAsia="en-US"/>
        </w:rPr>
        <w:t xml:space="preserve"> </w:t>
      </w:r>
      <w:r w:rsidRPr="00512388">
        <w:rPr>
          <w:rFonts w:ascii="Arial" w:eastAsia="Calibri" w:hAnsi="Arial" w:cs="Arial"/>
          <w:color w:val="000000"/>
          <w:sz w:val="24"/>
          <w:szCs w:val="24"/>
          <w:lang w:eastAsia="en-US"/>
        </w:rPr>
        <w:t>7 of Ministry of Housing and Local Government Provisional Order Confirmation (Greater London Parks and Open Spaces) Act 1967 (the 1967 Act) provides that a local authority may in any open space provide and maintain a variety of facilities for public recreation subject to conditions. Article 12 of the 1967 Act provides that in the exercise of powers under Article 7 the local authority shall not, without the consent of the Minister, erect, or permit to be erected, any building or other structure on any part of a common.</w:t>
      </w:r>
    </w:p>
    <w:p w14:paraId="0B97B0B6" w14:textId="77777777" w:rsidR="00E400B6" w:rsidRPr="00512388" w:rsidRDefault="00E400B6" w:rsidP="00E400B6">
      <w:pPr>
        <w:spacing w:after="160" w:line="259" w:lineRule="auto"/>
        <w:ind w:left="720"/>
        <w:contextualSpacing/>
        <w:rPr>
          <w:rFonts w:ascii="Arial" w:eastAsia="Calibri" w:hAnsi="Arial" w:cs="Arial"/>
          <w:color w:val="000000"/>
          <w:sz w:val="24"/>
          <w:szCs w:val="24"/>
          <w:lang w:eastAsia="en-US"/>
        </w:rPr>
      </w:pPr>
    </w:p>
    <w:p w14:paraId="6D327A9B" w14:textId="6372B0BA" w:rsidR="00E400B6" w:rsidRPr="00512388" w:rsidRDefault="00E400B6" w:rsidP="00E400B6">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I have had regard to Defra’s Common Land Consents Policy Guidance (Defra November 2015) in determining this application, which has been published for the guidance of both the Planning Inspectorate and applicants. However, every application will be considered on its merits and a determination will depart from the guidance if it appears appropriate to do so. In such cases, the decision will explain why it has departed from the guidance</w:t>
      </w:r>
      <w:r w:rsidR="0099070B" w:rsidRPr="00512388">
        <w:rPr>
          <w:rFonts w:ascii="Arial" w:eastAsia="Calibri" w:hAnsi="Arial" w:cs="Arial"/>
          <w:color w:val="000000"/>
          <w:sz w:val="24"/>
          <w:szCs w:val="24"/>
          <w:lang w:eastAsia="en-US"/>
        </w:rPr>
        <w:t>.</w:t>
      </w:r>
    </w:p>
    <w:p w14:paraId="7A9D9C59" w14:textId="77777777" w:rsidR="000A305A" w:rsidRPr="00512388" w:rsidRDefault="000A305A" w:rsidP="000A305A">
      <w:pPr>
        <w:spacing w:after="160" w:line="259" w:lineRule="auto"/>
        <w:ind w:left="720"/>
        <w:contextualSpacing/>
        <w:rPr>
          <w:rFonts w:ascii="Arial" w:eastAsia="Calibri" w:hAnsi="Arial" w:cs="Arial"/>
          <w:b/>
          <w:color w:val="000000"/>
          <w:sz w:val="24"/>
          <w:szCs w:val="24"/>
          <w:lang w:eastAsia="en-US"/>
        </w:rPr>
      </w:pPr>
    </w:p>
    <w:p w14:paraId="31CF9230" w14:textId="77777777" w:rsidR="00896CF0" w:rsidRPr="00512388" w:rsidRDefault="00896CF0" w:rsidP="000C03C2">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 xml:space="preserve">This application has been determined solely </w:t>
      </w:r>
      <w:proofErr w:type="gramStart"/>
      <w:r w:rsidRPr="00512388">
        <w:rPr>
          <w:rFonts w:ascii="Arial" w:eastAsia="Calibri" w:hAnsi="Arial" w:cs="Arial"/>
          <w:color w:val="000000"/>
          <w:sz w:val="24"/>
          <w:szCs w:val="24"/>
          <w:lang w:eastAsia="en-US"/>
        </w:rPr>
        <w:t>on the basis of</w:t>
      </w:r>
      <w:proofErr w:type="gramEnd"/>
      <w:r w:rsidRPr="00512388">
        <w:rPr>
          <w:rFonts w:ascii="Arial" w:eastAsia="Calibri" w:hAnsi="Arial" w:cs="Arial"/>
          <w:color w:val="000000"/>
          <w:sz w:val="24"/>
          <w:szCs w:val="24"/>
          <w:lang w:eastAsia="en-US"/>
        </w:rPr>
        <w:t xml:space="preserve"> written evidence.</w:t>
      </w:r>
      <w:r w:rsidR="004C7A76" w:rsidRPr="00512388">
        <w:rPr>
          <w:rFonts w:ascii="Arial" w:eastAsia="Calibri" w:hAnsi="Arial" w:cs="Arial"/>
          <w:color w:val="000000"/>
          <w:sz w:val="24"/>
          <w:szCs w:val="24"/>
          <w:lang w:eastAsia="en-US"/>
        </w:rPr>
        <w:t xml:space="preserve"> </w:t>
      </w:r>
      <w:r w:rsidRPr="00512388">
        <w:rPr>
          <w:rFonts w:ascii="Arial" w:eastAsia="Calibri" w:hAnsi="Arial" w:cs="Arial"/>
          <w:color w:val="000000"/>
          <w:sz w:val="24"/>
          <w:szCs w:val="24"/>
          <w:lang w:eastAsia="en-US"/>
        </w:rPr>
        <w:t>I have taken account of the representations made by the Open Spaces Society (OSS) and Natural England (NE)</w:t>
      </w:r>
      <w:r w:rsidR="00BA0A02" w:rsidRPr="00512388">
        <w:rPr>
          <w:rFonts w:ascii="Arial" w:eastAsia="Calibri" w:hAnsi="Arial" w:cs="Arial"/>
          <w:color w:val="000000"/>
          <w:sz w:val="24"/>
          <w:szCs w:val="24"/>
          <w:lang w:eastAsia="en-US"/>
        </w:rPr>
        <w:t>.</w:t>
      </w:r>
    </w:p>
    <w:p w14:paraId="172FDA3A" w14:textId="77777777" w:rsidR="00AE5A3F" w:rsidRPr="00512388" w:rsidRDefault="00AE5A3F" w:rsidP="00AE5A3F">
      <w:pPr>
        <w:spacing w:after="160" w:line="259" w:lineRule="auto"/>
        <w:ind w:left="720"/>
        <w:contextualSpacing/>
        <w:rPr>
          <w:rFonts w:ascii="Arial" w:eastAsia="Calibri" w:hAnsi="Arial" w:cs="Arial"/>
          <w:color w:val="000000"/>
          <w:sz w:val="24"/>
          <w:szCs w:val="24"/>
          <w:lang w:eastAsia="en-US"/>
        </w:rPr>
      </w:pPr>
    </w:p>
    <w:p w14:paraId="07B66768" w14:textId="7DE3571C" w:rsidR="00AE5A3F" w:rsidRPr="00512388" w:rsidRDefault="00AE5A3F" w:rsidP="00AE5A3F">
      <w:pPr>
        <w:spacing w:after="160" w:line="259" w:lineRule="auto"/>
        <w:contextualSpacing/>
        <w:rPr>
          <w:rFonts w:ascii="Arial" w:eastAsia="Calibri" w:hAnsi="Arial" w:cs="Arial"/>
          <w:b/>
          <w:bCs/>
          <w:color w:val="000000"/>
          <w:sz w:val="24"/>
          <w:szCs w:val="24"/>
          <w:lang w:eastAsia="en-US"/>
        </w:rPr>
      </w:pPr>
      <w:r w:rsidRPr="00512388">
        <w:rPr>
          <w:rFonts w:ascii="Arial" w:eastAsia="Calibri" w:hAnsi="Arial" w:cs="Arial"/>
          <w:b/>
          <w:bCs/>
          <w:color w:val="000000"/>
          <w:sz w:val="24"/>
          <w:szCs w:val="24"/>
          <w:lang w:eastAsia="en-US"/>
        </w:rPr>
        <w:t>Main Issues</w:t>
      </w:r>
    </w:p>
    <w:p w14:paraId="0327FD14" w14:textId="77777777" w:rsidR="00896CF0" w:rsidRPr="00512388" w:rsidRDefault="00896CF0" w:rsidP="00896CF0">
      <w:pPr>
        <w:spacing w:after="160" w:line="259" w:lineRule="auto"/>
        <w:ind w:left="720"/>
        <w:contextualSpacing/>
        <w:rPr>
          <w:rFonts w:ascii="Arial" w:eastAsia="Calibri" w:hAnsi="Arial" w:cs="Arial"/>
          <w:color w:val="000000"/>
          <w:sz w:val="24"/>
          <w:szCs w:val="24"/>
          <w:lang w:eastAsia="en-US"/>
        </w:rPr>
      </w:pPr>
    </w:p>
    <w:p w14:paraId="3024A03D" w14:textId="48331E3D" w:rsidR="00896CF0" w:rsidRPr="00D6190E" w:rsidRDefault="00B36CD1" w:rsidP="00D6190E">
      <w:pPr>
        <w:numPr>
          <w:ilvl w:val="0"/>
          <w:numId w:val="49"/>
        </w:numPr>
        <w:spacing w:after="160" w:line="259" w:lineRule="auto"/>
        <w:contextualSpacing/>
        <w:rPr>
          <w:rFonts w:ascii="Arial" w:eastAsia="Calibri" w:hAnsi="Arial" w:cs="Arial"/>
          <w:color w:val="000000"/>
          <w:sz w:val="24"/>
          <w:szCs w:val="24"/>
          <w:lang w:eastAsia="en-US"/>
        </w:rPr>
      </w:pPr>
      <w:r w:rsidRPr="00B36CD1">
        <w:rPr>
          <w:rFonts w:ascii="Arial" w:eastAsia="Calibri" w:hAnsi="Arial" w:cs="Arial"/>
          <w:color w:val="000000"/>
          <w:sz w:val="24"/>
          <w:szCs w:val="24"/>
          <w:lang w:eastAsia="en-US"/>
        </w:rPr>
        <w:t>I am required by section 39 of the Commons Act 2006 (the 2006 Act) to have regard to the</w:t>
      </w:r>
      <w:r w:rsidR="00D6190E">
        <w:rPr>
          <w:rFonts w:ascii="Arial" w:eastAsia="Calibri" w:hAnsi="Arial" w:cs="Arial"/>
          <w:color w:val="000000"/>
          <w:sz w:val="24"/>
          <w:szCs w:val="24"/>
          <w:lang w:eastAsia="en-US"/>
        </w:rPr>
        <w:t xml:space="preserve"> </w:t>
      </w:r>
      <w:r w:rsidRPr="00D6190E">
        <w:rPr>
          <w:rFonts w:ascii="Arial" w:eastAsia="Calibri" w:hAnsi="Arial" w:cs="Arial"/>
          <w:color w:val="000000"/>
          <w:sz w:val="24"/>
          <w:szCs w:val="24"/>
          <w:lang w:eastAsia="en-US"/>
        </w:rPr>
        <w:t>following in determining applications under Article 12 of the 1967 Act:</w:t>
      </w:r>
    </w:p>
    <w:p w14:paraId="082411F1" w14:textId="77777777" w:rsidR="00896CF0" w:rsidRPr="00512388"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512388">
        <w:rPr>
          <w:rFonts w:ascii="Arial" w:eastAsia="Calibri" w:hAnsi="Arial" w:cs="Arial"/>
          <w:color w:val="000000"/>
          <w:sz w:val="24"/>
          <w:szCs w:val="24"/>
          <w:lang w:eastAsia="en-US"/>
        </w:rPr>
        <w:t>);</w:t>
      </w:r>
      <w:proofErr w:type="gramEnd"/>
    </w:p>
    <w:p w14:paraId="6AD1037E" w14:textId="77777777" w:rsidR="00896CF0" w:rsidRPr="00512388"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the interests of the neighbourhood;</w:t>
      </w:r>
    </w:p>
    <w:p w14:paraId="6F7FFAC5" w14:textId="77777777" w:rsidR="00896CF0" w:rsidRPr="00512388"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1BC45D77" w14:textId="77777777" w:rsidR="00896CF0" w:rsidRPr="00512388"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any other matter considered to be relevant.</w:t>
      </w:r>
    </w:p>
    <w:p w14:paraId="1636CFDF" w14:textId="77777777" w:rsidR="004F4167" w:rsidRPr="00512388" w:rsidRDefault="004F4167" w:rsidP="004F4167">
      <w:pPr>
        <w:spacing w:after="160" w:line="259" w:lineRule="auto"/>
        <w:ind w:left="1080"/>
        <w:contextualSpacing/>
        <w:rPr>
          <w:rFonts w:ascii="Arial" w:eastAsia="Calibri" w:hAnsi="Arial" w:cs="Arial"/>
          <w:color w:val="000000"/>
          <w:sz w:val="24"/>
          <w:szCs w:val="24"/>
          <w:lang w:eastAsia="en-US"/>
        </w:rPr>
      </w:pPr>
    </w:p>
    <w:p w14:paraId="7A0BCB32" w14:textId="5FCB93B0" w:rsidR="00492696" w:rsidRPr="00512388" w:rsidRDefault="00492696" w:rsidP="00896CF0">
      <w:pPr>
        <w:spacing w:after="160" w:line="259" w:lineRule="auto"/>
        <w:rPr>
          <w:rFonts w:ascii="Arial" w:eastAsia="Calibri" w:hAnsi="Arial" w:cs="Arial"/>
          <w:b/>
          <w:color w:val="000000"/>
          <w:sz w:val="24"/>
          <w:szCs w:val="24"/>
          <w:lang w:eastAsia="en-US"/>
        </w:rPr>
      </w:pPr>
      <w:r w:rsidRPr="00512388">
        <w:rPr>
          <w:rFonts w:ascii="Arial" w:eastAsia="Calibri" w:hAnsi="Arial" w:cs="Arial"/>
          <w:b/>
          <w:color w:val="000000"/>
          <w:sz w:val="24"/>
          <w:szCs w:val="24"/>
          <w:lang w:eastAsia="en-US"/>
        </w:rPr>
        <w:t>Reasons</w:t>
      </w:r>
    </w:p>
    <w:p w14:paraId="191C79C7" w14:textId="2FA4EFC3" w:rsidR="00896CF0" w:rsidRPr="00512388" w:rsidRDefault="004D4E3B" w:rsidP="000C03C2">
      <w:pPr>
        <w:numPr>
          <w:ilvl w:val="0"/>
          <w:numId w:val="49"/>
        </w:numPr>
        <w:spacing w:after="160" w:line="259" w:lineRule="auto"/>
        <w:contextualSpacing/>
        <w:rPr>
          <w:rFonts w:ascii="Arial" w:eastAsia="Calibri" w:hAnsi="Arial" w:cs="Arial"/>
          <w:iCs/>
          <w:color w:val="000000"/>
          <w:sz w:val="24"/>
          <w:szCs w:val="24"/>
          <w:lang w:eastAsia="en-US"/>
        </w:rPr>
      </w:pPr>
      <w:r w:rsidRPr="00512388">
        <w:rPr>
          <w:rFonts w:ascii="Arial" w:eastAsia="Calibri" w:hAnsi="Arial" w:cs="Arial"/>
          <w:iCs/>
          <w:color w:val="000000"/>
          <w:sz w:val="24"/>
          <w:szCs w:val="24"/>
          <w:lang w:eastAsia="en-US"/>
        </w:rPr>
        <w:t xml:space="preserve">The applicant explains that consent for </w:t>
      </w:r>
      <w:r w:rsidR="00315E9D" w:rsidRPr="00512388">
        <w:rPr>
          <w:rFonts w:ascii="Arial" w:eastAsia="Calibri" w:hAnsi="Arial" w:cs="Arial"/>
          <w:iCs/>
          <w:color w:val="000000"/>
          <w:sz w:val="24"/>
          <w:szCs w:val="24"/>
          <w:lang w:eastAsia="en-US"/>
        </w:rPr>
        <w:t>similar</w:t>
      </w:r>
      <w:r w:rsidRPr="00512388">
        <w:rPr>
          <w:rFonts w:ascii="Arial" w:eastAsia="Calibri" w:hAnsi="Arial" w:cs="Arial"/>
          <w:iCs/>
          <w:color w:val="000000"/>
          <w:sz w:val="24"/>
          <w:szCs w:val="24"/>
          <w:lang w:eastAsia="en-US"/>
        </w:rPr>
        <w:t xml:space="preserve"> works had already been granted under </w:t>
      </w:r>
      <w:r w:rsidR="00011B49" w:rsidRPr="00512388">
        <w:rPr>
          <w:rFonts w:ascii="Arial" w:eastAsia="Calibri" w:hAnsi="Arial" w:cs="Arial"/>
          <w:iCs/>
          <w:color w:val="000000"/>
          <w:sz w:val="24"/>
          <w:szCs w:val="24"/>
          <w:lang w:eastAsia="en-US"/>
        </w:rPr>
        <w:t xml:space="preserve">application reference COM/3314783 however the plan has been reconfigured </w:t>
      </w:r>
      <w:r w:rsidR="00C27DD1" w:rsidRPr="00512388">
        <w:rPr>
          <w:rFonts w:ascii="Arial" w:eastAsia="Calibri" w:hAnsi="Arial" w:cs="Arial"/>
          <w:iCs/>
          <w:color w:val="000000"/>
          <w:sz w:val="24"/>
          <w:szCs w:val="24"/>
          <w:lang w:eastAsia="en-US"/>
        </w:rPr>
        <w:t xml:space="preserve">due to variations of an easement with </w:t>
      </w:r>
      <w:r w:rsidR="006B3F72">
        <w:rPr>
          <w:rFonts w:ascii="Arial" w:eastAsia="Calibri" w:hAnsi="Arial" w:cs="Arial"/>
          <w:iCs/>
          <w:color w:val="000000"/>
          <w:sz w:val="24"/>
          <w:szCs w:val="24"/>
          <w:lang w:eastAsia="en-US"/>
        </w:rPr>
        <w:t>United Kingdom Power Network</w:t>
      </w:r>
      <w:r w:rsidR="000B4E9D" w:rsidRPr="00512388">
        <w:rPr>
          <w:rFonts w:ascii="Arial" w:eastAsia="Calibri" w:hAnsi="Arial" w:cs="Arial"/>
          <w:iCs/>
          <w:color w:val="000000"/>
          <w:sz w:val="24"/>
          <w:szCs w:val="24"/>
          <w:lang w:eastAsia="en-US"/>
        </w:rPr>
        <w:t>.</w:t>
      </w:r>
    </w:p>
    <w:p w14:paraId="65AFCC84" w14:textId="77777777" w:rsidR="003C6E73" w:rsidRPr="00512388" w:rsidRDefault="003C6E73" w:rsidP="003C6E73">
      <w:pPr>
        <w:spacing w:after="160" w:line="259" w:lineRule="auto"/>
        <w:ind w:left="720"/>
        <w:contextualSpacing/>
        <w:rPr>
          <w:rFonts w:ascii="Arial" w:eastAsia="Calibri" w:hAnsi="Arial" w:cs="Arial"/>
          <w:iCs/>
          <w:color w:val="000000"/>
          <w:sz w:val="24"/>
          <w:szCs w:val="24"/>
          <w:lang w:eastAsia="en-US"/>
        </w:rPr>
      </w:pPr>
    </w:p>
    <w:p w14:paraId="23DDFD99" w14:textId="7D30DD1B" w:rsidR="000B4E9D" w:rsidRPr="00512388" w:rsidRDefault="003C6E73" w:rsidP="000C03C2">
      <w:pPr>
        <w:numPr>
          <w:ilvl w:val="0"/>
          <w:numId w:val="49"/>
        </w:numPr>
        <w:spacing w:after="160" w:line="259" w:lineRule="auto"/>
        <w:contextualSpacing/>
        <w:rPr>
          <w:rFonts w:ascii="Arial" w:eastAsia="Calibri" w:hAnsi="Arial" w:cs="Arial"/>
          <w:iCs/>
          <w:color w:val="000000"/>
          <w:sz w:val="24"/>
          <w:szCs w:val="24"/>
          <w:lang w:eastAsia="en-US"/>
        </w:rPr>
      </w:pPr>
      <w:r w:rsidRPr="00512388">
        <w:rPr>
          <w:rFonts w:ascii="Arial" w:eastAsia="Calibri" w:hAnsi="Arial" w:cs="Arial"/>
          <w:iCs/>
          <w:color w:val="000000"/>
          <w:sz w:val="24"/>
          <w:szCs w:val="24"/>
          <w:lang w:eastAsia="en-US"/>
        </w:rPr>
        <w:t xml:space="preserve">Hackney council want to improve the play opportunities </w:t>
      </w:r>
      <w:r w:rsidR="00F723E2" w:rsidRPr="00512388">
        <w:rPr>
          <w:rFonts w:ascii="Arial" w:eastAsia="Calibri" w:hAnsi="Arial" w:cs="Arial"/>
          <w:iCs/>
          <w:color w:val="000000"/>
          <w:sz w:val="24"/>
          <w:szCs w:val="24"/>
          <w:lang w:eastAsia="en-US"/>
        </w:rPr>
        <w:t>for children and improve the commons recreational value for the local community</w:t>
      </w:r>
      <w:r w:rsidR="003B51BF">
        <w:rPr>
          <w:rFonts w:ascii="Arial" w:eastAsia="Calibri" w:hAnsi="Arial" w:cs="Arial"/>
          <w:iCs/>
          <w:color w:val="000000"/>
          <w:sz w:val="24"/>
          <w:szCs w:val="24"/>
          <w:lang w:eastAsia="en-US"/>
        </w:rPr>
        <w:t xml:space="preserve"> as the common </w:t>
      </w:r>
      <w:proofErr w:type="gramStart"/>
      <w:r w:rsidR="003B51BF">
        <w:rPr>
          <w:rFonts w:ascii="Arial" w:eastAsia="Calibri" w:hAnsi="Arial" w:cs="Arial"/>
          <w:iCs/>
          <w:color w:val="000000"/>
          <w:sz w:val="24"/>
          <w:szCs w:val="24"/>
          <w:lang w:eastAsia="en-US"/>
        </w:rPr>
        <w:t>is located</w:t>
      </w:r>
      <w:r w:rsidR="006558E4" w:rsidRPr="00512388">
        <w:rPr>
          <w:rFonts w:ascii="Arial" w:eastAsia="Calibri" w:hAnsi="Arial" w:cs="Arial"/>
          <w:iCs/>
          <w:color w:val="000000"/>
          <w:sz w:val="24"/>
          <w:szCs w:val="24"/>
          <w:lang w:eastAsia="en-US"/>
        </w:rPr>
        <w:t xml:space="preserve"> </w:t>
      </w:r>
      <w:r w:rsidR="003B51BF">
        <w:rPr>
          <w:rFonts w:ascii="Arial" w:eastAsia="Calibri" w:hAnsi="Arial" w:cs="Arial"/>
          <w:iCs/>
          <w:color w:val="000000"/>
          <w:sz w:val="24"/>
          <w:szCs w:val="24"/>
          <w:lang w:eastAsia="en-US"/>
        </w:rPr>
        <w:t>in</w:t>
      </w:r>
      <w:proofErr w:type="gramEnd"/>
      <w:r w:rsidR="006558E4" w:rsidRPr="00512388">
        <w:rPr>
          <w:rFonts w:ascii="Arial" w:eastAsia="Calibri" w:hAnsi="Arial" w:cs="Arial"/>
          <w:iCs/>
          <w:color w:val="000000"/>
          <w:sz w:val="24"/>
          <w:szCs w:val="24"/>
          <w:lang w:eastAsia="en-US"/>
        </w:rPr>
        <w:t xml:space="preserve"> a den</w:t>
      </w:r>
      <w:r w:rsidR="00315E9D" w:rsidRPr="00512388">
        <w:rPr>
          <w:rFonts w:ascii="Arial" w:eastAsia="Calibri" w:hAnsi="Arial" w:cs="Arial"/>
          <w:iCs/>
          <w:color w:val="000000"/>
          <w:sz w:val="24"/>
          <w:szCs w:val="24"/>
          <w:lang w:eastAsia="en-US"/>
        </w:rPr>
        <w:t>sely populated area</w:t>
      </w:r>
      <w:r w:rsidR="00F723E2" w:rsidRPr="00512388">
        <w:rPr>
          <w:rFonts w:ascii="Arial" w:eastAsia="Calibri" w:hAnsi="Arial" w:cs="Arial"/>
          <w:iCs/>
          <w:color w:val="000000"/>
          <w:sz w:val="24"/>
          <w:szCs w:val="24"/>
          <w:lang w:eastAsia="en-US"/>
        </w:rPr>
        <w:t xml:space="preserve">. </w:t>
      </w:r>
    </w:p>
    <w:p w14:paraId="4DE2D426" w14:textId="77777777" w:rsidR="00492696" w:rsidRPr="00512388" w:rsidRDefault="00492696" w:rsidP="00492696">
      <w:pPr>
        <w:spacing w:after="160" w:line="259" w:lineRule="auto"/>
        <w:ind w:left="720"/>
        <w:contextualSpacing/>
        <w:rPr>
          <w:rFonts w:ascii="Arial" w:eastAsia="Calibri" w:hAnsi="Arial" w:cs="Arial"/>
          <w:iCs/>
          <w:color w:val="000000"/>
          <w:sz w:val="24"/>
          <w:szCs w:val="24"/>
          <w:lang w:eastAsia="en-US"/>
        </w:rPr>
      </w:pPr>
    </w:p>
    <w:p w14:paraId="5DDB97BF" w14:textId="77777777" w:rsidR="00B24A45" w:rsidRDefault="00B24A45" w:rsidP="006519E2">
      <w:pPr>
        <w:spacing w:after="160" w:line="259" w:lineRule="auto"/>
        <w:rPr>
          <w:rFonts w:ascii="Arial" w:eastAsia="Calibri" w:hAnsi="Arial" w:cs="Arial"/>
          <w:b/>
          <w:i/>
          <w:color w:val="000000"/>
          <w:sz w:val="24"/>
          <w:szCs w:val="24"/>
          <w:lang w:eastAsia="en-US"/>
        </w:rPr>
      </w:pPr>
    </w:p>
    <w:p w14:paraId="19CD4913" w14:textId="77777777" w:rsidR="00B24A45" w:rsidRDefault="00B24A45" w:rsidP="006519E2">
      <w:pPr>
        <w:spacing w:after="160" w:line="259" w:lineRule="auto"/>
        <w:rPr>
          <w:rFonts w:ascii="Arial" w:eastAsia="Calibri" w:hAnsi="Arial" w:cs="Arial"/>
          <w:b/>
          <w:i/>
          <w:color w:val="000000"/>
          <w:sz w:val="24"/>
          <w:szCs w:val="24"/>
          <w:lang w:eastAsia="en-US"/>
        </w:rPr>
      </w:pPr>
    </w:p>
    <w:p w14:paraId="747896A4" w14:textId="4C5952E0" w:rsidR="00A93D42" w:rsidRDefault="006519E2" w:rsidP="006519E2">
      <w:pPr>
        <w:spacing w:after="160" w:line="259" w:lineRule="auto"/>
        <w:rPr>
          <w:rFonts w:ascii="Arial" w:eastAsia="Calibri" w:hAnsi="Arial" w:cs="Arial"/>
          <w:b/>
          <w:i/>
          <w:color w:val="000000"/>
          <w:sz w:val="24"/>
          <w:szCs w:val="24"/>
          <w:lang w:eastAsia="en-US"/>
        </w:rPr>
      </w:pPr>
      <w:r w:rsidRPr="00512388">
        <w:rPr>
          <w:rFonts w:ascii="Arial" w:eastAsia="Calibri" w:hAnsi="Arial" w:cs="Arial"/>
          <w:b/>
          <w:i/>
          <w:color w:val="000000"/>
          <w:sz w:val="24"/>
          <w:szCs w:val="24"/>
          <w:lang w:eastAsia="en-US"/>
        </w:rPr>
        <w:lastRenderedPageBreak/>
        <w:t>The interests of those occupying or having rights over the land</w:t>
      </w:r>
    </w:p>
    <w:p w14:paraId="06298D16" w14:textId="77777777" w:rsidR="00B24A45" w:rsidRPr="00512388" w:rsidRDefault="00B24A45" w:rsidP="006519E2">
      <w:pPr>
        <w:spacing w:after="160" w:line="259" w:lineRule="auto"/>
        <w:rPr>
          <w:rFonts w:ascii="Arial" w:eastAsia="Calibri" w:hAnsi="Arial" w:cs="Arial"/>
          <w:b/>
          <w:i/>
          <w:color w:val="000000"/>
          <w:sz w:val="24"/>
          <w:szCs w:val="24"/>
          <w:lang w:eastAsia="en-US"/>
        </w:rPr>
      </w:pPr>
    </w:p>
    <w:p w14:paraId="5205F316" w14:textId="77777777" w:rsidR="00DE07E5" w:rsidRPr="00512388" w:rsidRDefault="00EC054C" w:rsidP="00DE07E5">
      <w:pPr>
        <w:numPr>
          <w:ilvl w:val="0"/>
          <w:numId w:val="49"/>
        </w:numPr>
        <w:spacing w:after="160" w:line="259" w:lineRule="auto"/>
        <w:contextualSpacing/>
        <w:rPr>
          <w:rFonts w:ascii="Arial" w:eastAsia="Calibri" w:hAnsi="Arial" w:cs="Arial"/>
          <w:iCs/>
          <w:color w:val="000000"/>
          <w:sz w:val="24"/>
          <w:szCs w:val="24"/>
          <w:lang w:eastAsia="en-US"/>
        </w:rPr>
      </w:pPr>
      <w:r w:rsidRPr="00512388">
        <w:rPr>
          <w:rFonts w:ascii="Arial" w:eastAsia="Calibri" w:hAnsi="Arial" w:cs="Arial"/>
          <w:iCs/>
          <w:color w:val="000000"/>
          <w:sz w:val="24"/>
          <w:szCs w:val="24"/>
          <w:lang w:eastAsia="en-US"/>
        </w:rPr>
        <w:t>T</w:t>
      </w:r>
      <w:r w:rsidR="00DE07E5" w:rsidRPr="00512388">
        <w:rPr>
          <w:rFonts w:ascii="Arial" w:eastAsia="Calibri" w:hAnsi="Arial" w:cs="Arial"/>
          <w:iCs/>
          <w:color w:val="000000"/>
          <w:sz w:val="24"/>
          <w:szCs w:val="24"/>
          <w:lang w:eastAsia="en-US"/>
        </w:rPr>
        <w:t xml:space="preserve">he Council is the owner of the land and the common land register records no rights of common. </w:t>
      </w:r>
    </w:p>
    <w:p w14:paraId="30A63683" w14:textId="77777777" w:rsidR="006A5016" w:rsidRPr="00512388" w:rsidRDefault="006A5016" w:rsidP="006A5016">
      <w:pPr>
        <w:spacing w:after="160" w:line="259" w:lineRule="auto"/>
        <w:ind w:left="720"/>
        <w:contextualSpacing/>
        <w:rPr>
          <w:rFonts w:ascii="Arial" w:eastAsia="Calibri" w:hAnsi="Arial" w:cs="Arial"/>
          <w:iCs/>
          <w:color w:val="000000"/>
          <w:sz w:val="24"/>
          <w:szCs w:val="24"/>
          <w:lang w:eastAsia="en-US"/>
        </w:rPr>
      </w:pPr>
    </w:p>
    <w:p w14:paraId="5137F921" w14:textId="0350601C" w:rsidR="00896CF0" w:rsidRPr="00512388" w:rsidRDefault="00DE07E5" w:rsidP="00DE07E5">
      <w:pPr>
        <w:numPr>
          <w:ilvl w:val="0"/>
          <w:numId w:val="49"/>
        </w:numPr>
        <w:spacing w:after="160" w:line="259" w:lineRule="auto"/>
        <w:contextualSpacing/>
        <w:rPr>
          <w:rFonts w:ascii="Arial" w:eastAsia="Calibri" w:hAnsi="Arial" w:cs="Arial"/>
          <w:iCs/>
          <w:color w:val="000000"/>
          <w:sz w:val="24"/>
          <w:szCs w:val="24"/>
          <w:lang w:eastAsia="en-US"/>
        </w:rPr>
      </w:pPr>
      <w:r w:rsidRPr="00512388">
        <w:rPr>
          <w:rFonts w:ascii="Arial" w:eastAsia="Calibri" w:hAnsi="Arial" w:cs="Arial"/>
          <w:iCs/>
          <w:color w:val="000000"/>
          <w:sz w:val="24"/>
          <w:szCs w:val="24"/>
          <w:lang w:eastAsia="en-US"/>
        </w:rPr>
        <w:t xml:space="preserve">I am satisfied that the works will not harm the interests of those occupying the land and the interests of those having rights </w:t>
      </w:r>
      <w:r w:rsidR="00EB328E" w:rsidRPr="00512388">
        <w:rPr>
          <w:rFonts w:ascii="Arial" w:eastAsia="Calibri" w:hAnsi="Arial" w:cs="Arial"/>
          <w:iCs/>
          <w:color w:val="000000"/>
          <w:sz w:val="24"/>
          <w:szCs w:val="24"/>
          <w:lang w:eastAsia="en-US"/>
        </w:rPr>
        <w:t>over the land</w:t>
      </w:r>
      <w:r w:rsidRPr="00512388">
        <w:rPr>
          <w:rFonts w:ascii="Arial" w:eastAsia="Calibri" w:hAnsi="Arial" w:cs="Arial"/>
          <w:iCs/>
          <w:color w:val="000000"/>
          <w:sz w:val="24"/>
          <w:szCs w:val="24"/>
          <w:lang w:eastAsia="en-US"/>
        </w:rPr>
        <w:t>.</w:t>
      </w:r>
      <w:r w:rsidRPr="00512388">
        <w:rPr>
          <w:rFonts w:ascii="Arial" w:eastAsia="Calibri" w:hAnsi="Arial" w:cs="Arial"/>
          <w:iCs/>
          <w:color w:val="000000"/>
          <w:sz w:val="24"/>
          <w:szCs w:val="24"/>
          <w:lang w:eastAsia="en-US"/>
        </w:rPr>
        <w:cr/>
      </w:r>
    </w:p>
    <w:p w14:paraId="6B5D4206" w14:textId="77777777" w:rsidR="0093761D" w:rsidRPr="00512388" w:rsidRDefault="0093761D" w:rsidP="0093761D">
      <w:pPr>
        <w:spacing w:after="160" w:line="259" w:lineRule="auto"/>
        <w:ind w:left="720"/>
        <w:contextualSpacing/>
        <w:rPr>
          <w:rFonts w:ascii="Arial" w:eastAsia="Calibri" w:hAnsi="Arial" w:cs="Arial"/>
          <w:b/>
          <w:i/>
          <w:color w:val="000000"/>
          <w:sz w:val="24"/>
          <w:szCs w:val="24"/>
          <w:lang w:eastAsia="en-US"/>
        </w:rPr>
      </w:pPr>
    </w:p>
    <w:p w14:paraId="73BAD49E" w14:textId="77777777" w:rsidR="00896CF0" w:rsidRPr="00512388" w:rsidRDefault="00896CF0" w:rsidP="00896CF0">
      <w:pPr>
        <w:spacing w:after="160" w:line="259" w:lineRule="auto"/>
        <w:rPr>
          <w:rFonts w:ascii="Arial" w:eastAsia="Calibri" w:hAnsi="Arial" w:cs="Arial"/>
          <w:b/>
          <w:i/>
          <w:color w:val="000000"/>
          <w:sz w:val="24"/>
          <w:szCs w:val="24"/>
          <w:lang w:eastAsia="en-US"/>
        </w:rPr>
      </w:pPr>
      <w:r w:rsidRPr="00512388">
        <w:rPr>
          <w:rFonts w:ascii="Arial" w:eastAsia="Calibri" w:hAnsi="Arial" w:cs="Arial"/>
          <w:b/>
          <w:i/>
          <w:color w:val="000000"/>
          <w:sz w:val="24"/>
          <w:szCs w:val="24"/>
          <w:lang w:eastAsia="en-US"/>
        </w:rPr>
        <w:t>The interests of the neighbourhood</w:t>
      </w:r>
      <w:r w:rsidR="0093761D" w:rsidRPr="00512388">
        <w:rPr>
          <w:rFonts w:ascii="Arial" w:eastAsia="Calibri" w:hAnsi="Arial" w:cs="Arial"/>
          <w:b/>
          <w:i/>
          <w:color w:val="000000"/>
          <w:sz w:val="24"/>
          <w:szCs w:val="24"/>
          <w:lang w:eastAsia="en-US"/>
        </w:rPr>
        <w:t xml:space="preserve"> and public access</w:t>
      </w:r>
    </w:p>
    <w:p w14:paraId="5D2BE2CD" w14:textId="7FC23AF7" w:rsidR="00E95012" w:rsidRPr="00512388" w:rsidRDefault="00E95012" w:rsidP="00A54AF3">
      <w:pPr>
        <w:spacing w:after="160" w:line="259" w:lineRule="auto"/>
        <w:contextualSpacing/>
        <w:rPr>
          <w:rFonts w:ascii="Arial" w:eastAsia="Calibri" w:hAnsi="Arial" w:cs="Arial"/>
          <w:bCs/>
          <w:iCs/>
          <w:color w:val="000000"/>
          <w:sz w:val="24"/>
          <w:szCs w:val="24"/>
          <w:lang w:eastAsia="en-US"/>
        </w:rPr>
      </w:pPr>
    </w:p>
    <w:p w14:paraId="5D98D722" w14:textId="77777777" w:rsidR="007A0FAD" w:rsidRPr="00512388" w:rsidRDefault="004C7A76"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bCs/>
          <w:iCs/>
          <w:color w:val="000000"/>
          <w:sz w:val="24"/>
          <w:szCs w:val="24"/>
          <w:lang w:eastAsia="en-US"/>
        </w:rPr>
        <w:t xml:space="preserve">The interests of the neighbourhood </w:t>
      </w:r>
      <w:r w:rsidR="00913CCE" w:rsidRPr="00512388">
        <w:rPr>
          <w:rFonts w:ascii="Arial" w:eastAsia="Calibri" w:hAnsi="Arial" w:cs="Arial"/>
          <w:bCs/>
          <w:iCs/>
          <w:color w:val="000000"/>
          <w:sz w:val="24"/>
          <w:szCs w:val="24"/>
          <w:lang w:eastAsia="en-US"/>
        </w:rPr>
        <w:t>relate</w:t>
      </w:r>
      <w:r w:rsidRPr="00512388">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w:t>
      </w:r>
    </w:p>
    <w:p w14:paraId="0E57A700" w14:textId="77777777" w:rsidR="00C5451B" w:rsidRPr="00512388" w:rsidRDefault="00C5451B" w:rsidP="00C5451B">
      <w:pPr>
        <w:spacing w:after="160" w:line="259" w:lineRule="auto"/>
        <w:ind w:left="720"/>
        <w:contextualSpacing/>
        <w:rPr>
          <w:rFonts w:ascii="Arial" w:eastAsia="Calibri" w:hAnsi="Arial" w:cs="Arial"/>
          <w:color w:val="000000"/>
          <w:sz w:val="24"/>
          <w:szCs w:val="24"/>
          <w:lang w:eastAsia="en-US"/>
        </w:rPr>
      </w:pPr>
    </w:p>
    <w:p w14:paraId="54866270" w14:textId="1C155F65" w:rsidR="00C5451B" w:rsidRPr="00512388" w:rsidRDefault="00C5451B"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 xml:space="preserve">The </w:t>
      </w:r>
      <w:r w:rsidR="002A1014" w:rsidRPr="00512388">
        <w:rPr>
          <w:rFonts w:ascii="Arial" w:eastAsia="Calibri" w:hAnsi="Arial" w:cs="Arial"/>
          <w:color w:val="000000"/>
          <w:sz w:val="24"/>
          <w:szCs w:val="24"/>
          <w:lang w:eastAsia="en-US"/>
        </w:rPr>
        <w:t xml:space="preserve">surrounding common of the land related to this application already includes </w:t>
      </w:r>
      <w:r w:rsidR="009050A4" w:rsidRPr="00512388">
        <w:rPr>
          <w:rFonts w:ascii="Arial" w:eastAsia="Calibri" w:hAnsi="Arial" w:cs="Arial"/>
          <w:color w:val="000000"/>
          <w:sz w:val="24"/>
          <w:szCs w:val="24"/>
          <w:lang w:eastAsia="en-US"/>
        </w:rPr>
        <w:t>many play areas and other recreational facilities.</w:t>
      </w:r>
      <w:r w:rsidR="001B3B7B" w:rsidRPr="00512388">
        <w:rPr>
          <w:rFonts w:ascii="Arial" w:eastAsia="Calibri" w:hAnsi="Arial" w:cs="Arial"/>
          <w:color w:val="000000"/>
          <w:sz w:val="24"/>
          <w:szCs w:val="24"/>
          <w:lang w:eastAsia="en-US"/>
        </w:rPr>
        <w:t xml:space="preserve"> Areas falling outside of this application have been fenced with access points for the safety of young children using the play areas. </w:t>
      </w:r>
    </w:p>
    <w:p w14:paraId="576920A9" w14:textId="77777777" w:rsidR="007A0FAD" w:rsidRPr="00512388" w:rsidRDefault="007A0FAD" w:rsidP="007A0FAD">
      <w:pPr>
        <w:spacing w:after="160" w:line="259" w:lineRule="auto"/>
        <w:ind w:left="720"/>
        <w:contextualSpacing/>
        <w:rPr>
          <w:rFonts w:ascii="Arial" w:eastAsia="Calibri" w:hAnsi="Arial" w:cs="Arial"/>
          <w:color w:val="000000"/>
          <w:sz w:val="24"/>
          <w:szCs w:val="24"/>
          <w:lang w:eastAsia="en-US"/>
        </w:rPr>
      </w:pPr>
    </w:p>
    <w:p w14:paraId="1DA7E212" w14:textId="74086DF4" w:rsidR="0093761D" w:rsidRPr="00512388" w:rsidRDefault="007A0FAD"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bCs/>
          <w:iCs/>
          <w:color w:val="000000"/>
          <w:sz w:val="24"/>
          <w:szCs w:val="24"/>
          <w:lang w:eastAsia="en-US"/>
        </w:rPr>
        <w:t xml:space="preserve">The applicant has explained that </w:t>
      </w:r>
      <w:r w:rsidR="00EC02F0" w:rsidRPr="00512388">
        <w:rPr>
          <w:rFonts w:ascii="Arial" w:eastAsia="Calibri" w:hAnsi="Arial" w:cs="Arial"/>
          <w:bCs/>
          <w:iCs/>
          <w:color w:val="000000"/>
          <w:sz w:val="24"/>
          <w:szCs w:val="24"/>
          <w:lang w:eastAsia="en-US"/>
        </w:rPr>
        <w:t xml:space="preserve">the extension </w:t>
      </w:r>
      <w:r w:rsidR="00033577" w:rsidRPr="00512388">
        <w:rPr>
          <w:rFonts w:ascii="Arial" w:eastAsia="Calibri" w:hAnsi="Arial" w:cs="Arial"/>
          <w:bCs/>
          <w:iCs/>
          <w:color w:val="000000"/>
          <w:sz w:val="24"/>
          <w:szCs w:val="24"/>
          <w:lang w:eastAsia="en-US"/>
        </w:rPr>
        <w:t xml:space="preserve">to the parks play area </w:t>
      </w:r>
      <w:r w:rsidR="00D07D00" w:rsidRPr="00512388">
        <w:rPr>
          <w:rFonts w:ascii="Arial" w:eastAsia="Calibri" w:hAnsi="Arial" w:cs="Arial"/>
          <w:bCs/>
          <w:iCs/>
          <w:color w:val="000000"/>
          <w:sz w:val="24"/>
          <w:szCs w:val="24"/>
          <w:lang w:eastAsia="en-US"/>
        </w:rPr>
        <w:t>covered in this application is unenclosed</w:t>
      </w:r>
      <w:r w:rsidR="00FE05D4" w:rsidRPr="00512388">
        <w:rPr>
          <w:rFonts w:ascii="Arial" w:eastAsia="Calibri" w:hAnsi="Arial" w:cs="Arial"/>
          <w:bCs/>
          <w:iCs/>
          <w:color w:val="000000"/>
          <w:sz w:val="24"/>
          <w:szCs w:val="24"/>
          <w:lang w:eastAsia="en-US"/>
        </w:rPr>
        <w:t xml:space="preserve"> and in part be made up of natural </w:t>
      </w:r>
      <w:r w:rsidR="00025826" w:rsidRPr="00512388">
        <w:rPr>
          <w:rFonts w:ascii="Arial" w:eastAsia="Calibri" w:hAnsi="Arial" w:cs="Arial"/>
          <w:bCs/>
          <w:iCs/>
          <w:color w:val="000000"/>
          <w:sz w:val="24"/>
          <w:szCs w:val="24"/>
          <w:lang w:eastAsia="en-US"/>
        </w:rPr>
        <w:t>meadows</w:t>
      </w:r>
      <w:r w:rsidR="00EF71BC" w:rsidRPr="00512388">
        <w:rPr>
          <w:rFonts w:ascii="Arial" w:eastAsia="Calibri" w:hAnsi="Arial" w:cs="Arial"/>
          <w:bCs/>
          <w:iCs/>
          <w:color w:val="000000"/>
          <w:sz w:val="24"/>
          <w:szCs w:val="24"/>
          <w:lang w:eastAsia="en-US"/>
        </w:rPr>
        <w:t xml:space="preserve"> mainly to the</w:t>
      </w:r>
      <w:r w:rsidR="00E52BE2" w:rsidRPr="00512388">
        <w:rPr>
          <w:rFonts w:ascii="Arial" w:eastAsia="Calibri" w:hAnsi="Arial" w:cs="Arial"/>
          <w:bCs/>
          <w:iCs/>
          <w:color w:val="000000"/>
          <w:sz w:val="24"/>
          <w:szCs w:val="24"/>
          <w:lang w:eastAsia="en-US"/>
        </w:rPr>
        <w:t xml:space="preserve"> west of the play structures</w:t>
      </w:r>
      <w:r w:rsidR="00F2690F" w:rsidRPr="00512388">
        <w:rPr>
          <w:rFonts w:ascii="Arial" w:eastAsia="Calibri" w:hAnsi="Arial" w:cs="Arial"/>
          <w:bCs/>
          <w:iCs/>
          <w:color w:val="000000"/>
          <w:sz w:val="24"/>
          <w:szCs w:val="24"/>
          <w:lang w:eastAsia="en-US"/>
        </w:rPr>
        <w:t>. These will be flat surfaces</w:t>
      </w:r>
      <w:r w:rsidR="002D724B" w:rsidRPr="00512388">
        <w:rPr>
          <w:rFonts w:ascii="Arial" w:eastAsia="Calibri" w:hAnsi="Arial" w:cs="Arial"/>
          <w:bCs/>
          <w:iCs/>
          <w:color w:val="000000"/>
          <w:sz w:val="24"/>
          <w:szCs w:val="24"/>
          <w:lang w:eastAsia="en-US"/>
        </w:rPr>
        <w:t xml:space="preserve"> designed with the intent of keeping the play area as an open space and will</w:t>
      </w:r>
      <w:r w:rsidR="00681EA4" w:rsidRPr="00512388">
        <w:rPr>
          <w:rFonts w:ascii="Arial" w:eastAsia="Calibri" w:hAnsi="Arial" w:cs="Arial"/>
          <w:bCs/>
          <w:iCs/>
          <w:color w:val="000000"/>
          <w:sz w:val="24"/>
          <w:szCs w:val="24"/>
          <w:lang w:eastAsia="en-US"/>
        </w:rPr>
        <w:t xml:space="preserve"> not affect public access to the common.</w:t>
      </w:r>
      <w:r w:rsidR="004C7A76" w:rsidRPr="00512388">
        <w:rPr>
          <w:rFonts w:ascii="Arial" w:eastAsia="Calibri" w:hAnsi="Arial" w:cs="Arial"/>
          <w:bCs/>
          <w:iCs/>
          <w:color w:val="000000"/>
          <w:sz w:val="24"/>
          <w:szCs w:val="24"/>
          <w:lang w:eastAsia="en-US"/>
        </w:rPr>
        <w:t xml:space="preserve">  </w:t>
      </w:r>
    </w:p>
    <w:p w14:paraId="7E0403C9" w14:textId="77777777" w:rsidR="005A2BC1" w:rsidRPr="00512388" w:rsidRDefault="005A2BC1" w:rsidP="005A2BC1">
      <w:pPr>
        <w:spacing w:after="160" w:line="259" w:lineRule="auto"/>
        <w:ind w:left="720"/>
        <w:contextualSpacing/>
        <w:rPr>
          <w:rFonts w:ascii="Arial" w:eastAsia="Calibri" w:hAnsi="Arial" w:cs="Arial"/>
          <w:color w:val="000000"/>
          <w:sz w:val="24"/>
          <w:szCs w:val="24"/>
          <w:lang w:eastAsia="en-US"/>
        </w:rPr>
      </w:pPr>
    </w:p>
    <w:p w14:paraId="3F0C23CC" w14:textId="7C8FC5CF" w:rsidR="005A2BC1" w:rsidRPr="00512388" w:rsidRDefault="008D7D1C"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The tarmac path linking the new and existing play areas wi</w:t>
      </w:r>
      <w:r w:rsidR="00CC4C30" w:rsidRPr="00512388">
        <w:rPr>
          <w:rFonts w:ascii="Arial" w:eastAsia="Calibri" w:hAnsi="Arial" w:cs="Arial"/>
          <w:color w:val="000000"/>
          <w:sz w:val="24"/>
          <w:szCs w:val="24"/>
          <w:lang w:eastAsia="en-US"/>
        </w:rPr>
        <w:t>ll</w:t>
      </w:r>
      <w:r w:rsidRPr="00512388">
        <w:rPr>
          <w:rFonts w:ascii="Arial" w:eastAsia="Calibri" w:hAnsi="Arial" w:cs="Arial"/>
          <w:color w:val="000000"/>
          <w:sz w:val="24"/>
          <w:szCs w:val="24"/>
          <w:lang w:eastAsia="en-US"/>
        </w:rPr>
        <w:t xml:space="preserve"> also be a flat surface and will not affect access to or across the common.</w:t>
      </w:r>
      <w:r w:rsidR="00E1283E" w:rsidRPr="00512388">
        <w:rPr>
          <w:rFonts w:ascii="Arial" w:eastAsia="Calibri" w:hAnsi="Arial" w:cs="Arial"/>
          <w:color w:val="000000"/>
          <w:sz w:val="24"/>
          <w:szCs w:val="24"/>
          <w:lang w:eastAsia="en-US"/>
        </w:rPr>
        <w:t xml:space="preserve"> This is also the case with the rubber matrix tile and play gravel. </w:t>
      </w:r>
    </w:p>
    <w:p w14:paraId="1E7F25DD" w14:textId="77777777" w:rsidR="00CC4C30" w:rsidRPr="00512388" w:rsidRDefault="00CC4C30" w:rsidP="00CC4C30">
      <w:pPr>
        <w:spacing w:after="160" w:line="259" w:lineRule="auto"/>
        <w:ind w:left="720"/>
        <w:contextualSpacing/>
        <w:rPr>
          <w:rFonts w:ascii="Arial" w:eastAsia="Calibri" w:hAnsi="Arial" w:cs="Arial"/>
          <w:color w:val="000000"/>
          <w:sz w:val="24"/>
          <w:szCs w:val="24"/>
          <w:lang w:eastAsia="en-US"/>
        </w:rPr>
      </w:pPr>
    </w:p>
    <w:p w14:paraId="6BC1F98D" w14:textId="3BBC7CB9" w:rsidR="00CC4C30" w:rsidRPr="00512388" w:rsidRDefault="006B7EE2"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The addition of new play equipment and structure</w:t>
      </w:r>
      <w:r w:rsidR="00554106">
        <w:rPr>
          <w:rFonts w:ascii="Arial" w:eastAsia="Calibri" w:hAnsi="Arial" w:cs="Arial"/>
          <w:color w:val="000000"/>
          <w:sz w:val="24"/>
          <w:szCs w:val="24"/>
          <w:lang w:eastAsia="en-US"/>
        </w:rPr>
        <w:t>s</w:t>
      </w:r>
      <w:r w:rsidRPr="00512388">
        <w:rPr>
          <w:rFonts w:ascii="Arial" w:eastAsia="Calibri" w:hAnsi="Arial" w:cs="Arial"/>
          <w:color w:val="000000"/>
          <w:sz w:val="24"/>
          <w:szCs w:val="24"/>
          <w:lang w:eastAsia="en-US"/>
        </w:rPr>
        <w:t xml:space="preserve"> will introduce artificial barriers onto the common. </w:t>
      </w:r>
      <w:r w:rsidR="00123741" w:rsidRPr="00512388">
        <w:rPr>
          <w:rFonts w:ascii="Arial" w:eastAsia="Calibri" w:hAnsi="Arial" w:cs="Arial"/>
          <w:color w:val="000000"/>
          <w:sz w:val="24"/>
          <w:szCs w:val="24"/>
          <w:lang w:eastAsia="en-US"/>
        </w:rPr>
        <w:t>However,</w:t>
      </w:r>
      <w:r w:rsidRPr="00512388">
        <w:rPr>
          <w:rFonts w:ascii="Arial" w:eastAsia="Calibri" w:hAnsi="Arial" w:cs="Arial"/>
          <w:color w:val="000000"/>
          <w:sz w:val="24"/>
          <w:szCs w:val="24"/>
          <w:lang w:eastAsia="en-US"/>
        </w:rPr>
        <w:t xml:space="preserve"> the site is already an e</w:t>
      </w:r>
      <w:r w:rsidR="002F276D" w:rsidRPr="00512388">
        <w:rPr>
          <w:rFonts w:ascii="Arial" w:eastAsia="Calibri" w:hAnsi="Arial" w:cs="Arial"/>
          <w:color w:val="000000"/>
          <w:sz w:val="24"/>
          <w:szCs w:val="24"/>
          <w:lang w:eastAsia="en-US"/>
        </w:rPr>
        <w:t xml:space="preserve">stablished play area with similar structures and access across </w:t>
      </w:r>
      <w:r w:rsidR="00002D66" w:rsidRPr="00512388">
        <w:rPr>
          <w:rFonts w:ascii="Arial" w:eastAsia="Calibri" w:hAnsi="Arial" w:cs="Arial"/>
          <w:color w:val="000000"/>
          <w:sz w:val="24"/>
          <w:szCs w:val="24"/>
          <w:lang w:eastAsia="en-US"/>
        </w:rPr>
        <w:t>and through the common can still be achieve around these structure</w:t>
      </w:r>
      <w:r w:rsidR="00123741" w:rsidRPr="00512388">
        <w:rPr>
          <w:rFonts w:ascii="Arial" w:eastAsia="Calibri" w:hAnsi="Arial" w:cs="Arial"/>
          <w:color w:val="000000"/>
          <w:sz w:val="24"/>
          <w:szCs w:val="24"/>
          <w:lang w:eastAsia="en-US"/>
        </w:rPr>
        <w:t>s</w:t>
      </w:r>
      <w:r w:rsidR="00002D66" w:rsidRPr="00512388">
        <w:rPr>
          <w:rFonts w:ascii="Arial" w:eastAsia="Calibri" w:hAnsi="Arial" w:cs="Arial"/>
          <w:color w:val="000000"/>
          <w:sz w:val="24"/>
          <w:szCs w:val="24"/>
          <w:lang w:eastAsia="en-US"/>
        </w:rPr>
        <w:t xml:space="preserve"> and on established pathway</w:t>
      </w:r>
      <w:r w:rsidR="00FC2731">
        <w:rPr>
          <w:rFonts w:ascii="Arial" w:eastAsia="Calibri" w:hAnsi="Arial" w:cs="Arial"/>
          <w:color w:val="000000"/>
          <w:sz w:val="24"/>
          <w:szCs w:val="24"/>
          <w:lang w:eastAsia="en-US"/>
        </w:rPr>
        <w:t>s</w:t>
      </w:r>
      <w:r w:rsidR="00002D66" w:rsidRPr="00512388">
        <w:rPr>
          <w:rFonts w:ascii="Arial" w:eastAsia="Calibri" w:hAnsi="Arial" w:cs="Arial"/>
          <w:color w:val="000000"/>
          <w:sz w:val="24"/>
          <w:szCs w:val="24"/>
          <w:lang w:eastAsia="en-US"/>
        </w:rPr>
        <w:t xml:space="preserve"> on the common. </w:t>
      </w:r>
      <w:r w:rsidR="00544405" w:rsidRPr="00512388">
        <w:rPr>
          <w:rFonts w:ascii="Arial" w:eastAsia="Calibri" w:hAnsi="Arial" w:cs="Arial"/>
          <w:color w:val="000000"/>
          <w:sz w:val="24"/>
          <w:szCs w:val="24"/>
          <w:lang w:eastAsia="en-US"/>
        </w:rPr>
        <w:t xml:space="preserve">In my opinion the addition of these new structures will not affect access to the common. </w:t>
      </w:r>
    </w:p>
    <w:p w14:paraId="2B048A20" w14:textId="77777777" w:rsidR="00F856A1" w:rsidRPr="00512388" w:rsidRDefault="00F856A1" w:rsidP="00F856A1">
      <w:pPr>
        <w:spacing w:after="160" w:line="259" w:lineRule="auto"/>
        <w:ind w:left="720"/>
        <w:contextualSpacing/>
        <w:rPr>
          <w:rFonts w:ascii="Arial" w:eastAsia="Calibri" w:hAnsi="Arial" w:cs="Arial"/>
          <w:color w:val="000000"/>
          <w:sz w:val="24"/>
          <w:szCs w:val="24"/>
          <w:lang w:eastAsia="en-US"/>
        </w:rPr>
      </w:pPr>
    </w:p>
    <w:p w14:paraId="12DE4636" w14:textId="1241ACC5" w:rsidR="00F856A1" w:rsidRPr="00512388" w:rsidRDefault="00F856A1"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OSS</w:t>
      </w:r>
      <w:r w:rsidR="008B5907" w:rsidRPr="00512388">
        <w:rPr>
          <w:rFonts w:ascii="Arial" w:eastAsia="Calibri" w:hAnsi="Arial" w:cs="Arial"/>
          <w:color w:val="000000"/>
          <w:sz w:val="24"/>
          <w:szCs w:val="24"/>
          <w:lang w:eastAsia="en-US"/>
        </w:rPr>
        <w:t xml:space="preserve"> have stated they are content with the </w:t>
      </w:r>
      <w:r w:rsidR="00123741" w:rsidRPr="00512388">
        <w:rPr>
          <w:rFonts w:ascii="Arial" w:eastAsia="Calibri" w:hAnsi="Arial" w:cs="Arial"/>
          <w:color w:val="000000"/>
          <w:sz w:val="24"/>
          <w:szCs w:val="24"/>
          <w:lang w:eastAsia="en-US"/>
        </w:rPr>
        <w:t>new plan for the works and</w:t>
      </w:r>
      <w:r w:rsidRPr="00512388">
        <w:rPr>
          <w:rFonts w:ascii="Arial" w:eastAsia="Calibri" w:hAnsi="Arial" w:cs="Arial"/>
          <w:color w:val="000000"/>
          <w:sz w:val="24"/>
          <w:szCs w:val="24"/>
          <w:lang w:eastAsia="en-US"/>
        </w:rPr>
        <w:t xml:space="preserve"> NE have stated that they</w:t>
      </w:r>
      <w:r w:rsidR="00123741" w:rsidRPr="00512388">
        <w:rPr>
          <w:rFonts w:ascii="Arial" w:eastAsia="Calibri" w:hAnsi="Arial" w:cs="Arial"/>
          <w:color w:val="000000"/>
          <w:sz w:val="24"/>
          <w:szCs w:val="24"/>
          <w:lang w:eastAsia="en-US"/>
        </w:rPr>
        <w:t xml:space="preserve"> do not</w:t>
      </w:r>
      <w:r w:rsidRPr="00512388">
        <w:rPr>
          <w:rFonts w:ascii="Arial" w:eastAsia="Calibri" w:hAnsi="Arial" w:cs="Arial"/>
          <w:color w:val="000000"/>
          <w:sz w:val="24"/>
          <w:szCs w:val="24"/>
          <w:lang w:eastAsia="en-US"/>
        </w:rPr>
        <w:t xml:space="preserve"> believe </w:t>
      </w:r>
      <w:r w:rsidR="00DC2F89" w:rsidRPr="00512388">
        <w:rPr>
          <w:rFonts w:ascii="Arial" w:eastAsia="Calibri" w:hAnsi="Arial" w:cs="Arial"/>
          <w:color w:val="000000"/>
          <w:sz w:val="24"/>
          <w:szCs w:val="24"/>
          <w:lang w:eastAsia="en-US"/>
        </w:rPr>
        <w:t>the works will affect public access.</w:t>
      </w:r>
    </w:p>
    <w:p w14:paraId="39CD0405" w14:textId="77777777" w:rsidR="00DC2F89" w:rsidRPr="00512388" w:rsidRDefault="00DC2F89" w:rsidP="00DC2F89">
      <w:pPr>
        <w:spacing w:after="160" w:line="259" w:lineRule="auto"/>
        <w:ind w:left="720"/>
        <w:contextualSpacing/>
        <w:rPr>
          <w:rFonts w:ascii="Arial" w:eastAsia="Calibri" w:hAnsi="Arial" w:cs="Arial"/>
          <w:color w:val="000000"/>
          <w:sz w:val="24"/>
          <w:szCs w:val="24"/>
          <w:lang w:eastAsia="en-US"/>
        </w:rPr>
      </w:pPr>
    </w:p>
    <w:p w14:paraId="20EB337F" w14:textId="1FCA7B6D" w:rsidR="00DC2F89" w:rsidRPr="00512388" w:rsidRDefault="00DC2F89" w:rsidP="00F07A7F">
      <w:pPr>
        <w:numPr>
          <w:ilvl w:val="0"/>
          <w:numId w:val="49"/>
        </w:num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 xml:space="preserve">In conclusion I </w:t>
      </w:r>
      <w:r w:rsidR="00867F8E" w:rsidRPr="00512388">
        <w:rPr>
          <w:rFonts w:ascii="Arial" w:eastAsia="Calibri" w:hAnsi="Arial" w:cs="Arial"/>
          <w:color w:val="000000"/>
          <w:sz w:val="24"/>
          <w:szCs w:val="24"/>
          <w:lang w:eastAsia="en-US"/>
        </w:rPr>
        <w:t xml:space="preserve">am satisfied that the proposed works will not harm the interests of public access. </w:t>
      </w:r>
    </w:p>
    <w:p w14:paraId="731A6DC8" w14:textId="77777777" w:rsidR="00A0556E" w:rsidRPr="00512388" w:rsidRDefault="00A0556E" w:rsidP="00A0556E">
      <w:pPr>
        <w:spacing w:after="160" w:line="259" w:lineRule="auto"/>
        <w:ind w:left="720"/>
        <w:contextualSpacing/>
        <w:rPr>
          <w:rFonts w:ascii="Arial" w:eastAsia="Calibri" w:hAnsi="Arial" w:cs="Arial"/>
          <w:color w:val="000000"/>
          <w:sz w:val="24"/>
          <w:szCs w:val="24"/>
          <w:lang w:eastAsia="en-US"/>
        </w:rPr>
      </w:pPr>
    </w:p>
    <w:p w14:paraId="6B259AF6" w14:textId="77777777" w:rsidR="00AC7DBE" w:rsidRDefault="00AC7DBE" w:rsidP="00AC7DBE">
      <w:pPr>
        <w:spacing w:after="160" w:line="259" w:lineRule="auto"/>
        <w:contextualSpacing/>
        <w:rPr>
          <w:rFonts w:ascii="Arial" w:eastAsia="Calibri" w:hAnsi="Arial" w:cs="Arial"/>
          <w:b/>
          <w:bCs/>
          <w:i/>
          <w:iCs/>
          <w:color w:val="000000"/>
          <w:sz w:val="24"/>
          <w:szCs w:val="24"/>
          <w:lang w:eastAsia="en-US"/>
        </w:rPr>
      </w:pPr>
    </w:p>
    <w:p w14:paraId="2ADBB615" w14:textId="77777777" w:rsidR="00AC7DBE" w:rsidRDefault="00AC7DBE" w:rsidP="00AC7DBE">
      <w:pPr>
        <w:spacing w:after="160" w:line="259" w:lineRule="auto"/>
        <w:contextualSpacing/>
        <w:rPr>
          <w:rFonts w:ascii="Arial" w:eastAsia="Calibri" w:hAnsi="Arial" w:cs="Arial"/>
          <w:b/>
          <w:bCs/>
          <w:i/>
          <w:iCs/>
          <w:color w:val="000000"/>
          <w:sz w:val="24"/>
          <w:szCs w:val="24"/>
          <w:lang w:eastAsia="en-US"/>
        </w:rPr>
      </w:pPr>
    </w:p>
    <w:p w14:paraId="73F649CA" w14:textId="77777777" w:rsidR="00AC7DBE" w:rsidRDefault="00AC7DBE" w:rsidP="00AC7DBE">
      <w:pPr>
        <w:spacing w:after="160" w:line="259" w:lineRule="auto"/>
        <w:contextualSpacing/>
        <w:rPr>
          <w:rFonts w:ascii="Arial" w:eastAsia="Calibri" w:hAnsi="Arial" w:cs="Arial"/>
          <w:b/>
          <w:bCs/>
          <w:i/>
          <w:iCs/>
          <w:color w:val="000000"/>
          <w:sz w:val="24"/>
          <w:szCs w:val="24"/>
          <w:lang w:eastAsia="en-US"/>
        </w:rPr>
      </w:pPr>
    </w:p>
    <w:p w14:paraId="3E91407A" w14:textId="77777777" w:rsidR="00AC7DBE" w:rsidRDefault="00AC7DBE" w:rsidP="00AC7DBE">
      <w:pPr>
        <w:spacing w:after="160" w:line="259" w:lineRule="auto"/>
        <w:contextualSpacing/>
        <w:rPr>
          <w:rFonts w:ascii="Arial" w:eastAsia="Calibri" w:hAnsi="Arial" w:cs="Arial"/>
          <w:b/>
          <w:bCs/>
          <w:i/>
          <w:iCs/>
          <w:color w:val="000000"/>
          <w:sz w:val="24"/>
          <w:szCs w:val="24"/>
          <w:lang w:eastAsia="en-US"/>
        </w:rPr>
      </w:pPr>
    </w:p>
    <w:p w14:paraId="7A2A184E" w14:textId="4A79D29A" w:rsidR="00220CB4" w:rsidRDefault="00896CF0" w:rsidP="00AC7DBE">
      <w:pPr>
        <w:spacing w:after="160" w:line="259" w:lineRule="auto"/>
        <w:contextualSpacing/>
        <w:rPr>
          <w:rFonts w:ascii="Arial" w:eastAsia="Calibri" w:hAnsi="Arial" w:cs="Arial"/>
          <w:color w:val="000000"/>
          <w:sz w:val="24"/>
          <w:szCs w:val="24"/>
          <w:lang w:eastAsia="en-US"/>
        </w:rPr>
      </w:pPr>
      <w:r w:rsidRPr="00512388">
        <w:rPr>
          <w:rFonts w:ascii="Arial" w:eastAsia="Calibri" w:hAnsi="Arial" w:cs="Arial"/>
          <w:b/>
          <w:bCs/>
          <w:i/>
          <w:iCs/>
          <w:color w:val="000000"/>
          <w:sz w:val="24"/>
          <w:szCs w:val="24"/>
          <w:lang w:eastAsia="en-US"/>
        </w:rPr>
        <w:lastRenderedPageBreak/>
        <w:t>Nature conservation</w:t>
      </w:r>
      <w:r w:rsidR="00715440" w:rsidRPr="00512388">
        <w:rPr>
          <w:rFonts w:ascii="Arial" w:eastAsia="Calibri" w:hAnsi="Arial" w:cs="Arial"/>
          <w:b/>
          <w:bCs/>
          <w:i/>
          <w:iCs/>
          <w:color w:val="000000"/>
          <w:sz w:val="24"/>
          <w:szCs w:val="24"/>
          <w:lang w:eastAsia="en-US"/>
        </w:rPr>
        <w:t xml:space="preserve"> and Conservation of the landscape</w:t>
      </w:r>
      <w:r w:rsidR="00220CB4" w:rsidRPr="00512388">
        <w:rPr>
          <w:rFonts w:ascii="Arial" w:eastAsia="Calibri" w:hAnsi="Arial" w:cs="Arial"/>
          <w:color w:val="000000"/>
          <w:sz w:val="24"/>
          <w:szCs w:val="24"/>
          <w:lang w:eastAsia="en-US"/>
        </w:rPr>
        <w:t xml:space="preserve"> </w:t>
      </w:r>
    </w:p>
    <w:p w14:paraId="2FE7BA02" w14:textId="77777777" w:rsidR="00AC7DBE" w:rsidRPr="00AC7DBE" w:rsidRDefault="00AC7DBE" w:rsidP="00AC7DBE">
      <w:pPr>
        <w:spacing w:after="160" w:line="259" w:lineRule="auto"/>
        <w:contextualSpacing/>
        <w:rPr>
          <w:rFonts w:ascii="Arial" w:eastAsia="Calibri" w:hAnsi="Arial" w:cs="Arial"/>
          <w:color w:val="000000"/>
          <w:sz w:val="24"/>
          <w:szCs w:val="24"/>
          <w:lang w:eastAsia="en-US"/>
        </w:rPr>
      </w:pPr>
    </w:p>
    <w:p w14:paraId="5E5CD1D3" w14:textId="70356E80" w:rsidR="00317C6A" w:rsidRDefault="00AC7DBE" w:rsidP="00BC7A34">
      <w:pPr>
        <w:pStyle w:val="ListParagraph"/>
        <w:numPr>
          <w:ilvl w:val="0"/>
          <w:numId w:val="49"/>
        </w:numPr>
        <w:rPr>
          <w:rStyle w:val="normaltextrun"/>
          <w:rFonts w:ascii="Arial" w:hAnsi="Arial" w:cs="Arial"/>
          <w:color w:val="000000"/>
          <w:sz w:val="24"/>
          <w:szCs w:val="24"/>
          <w:shd w:val="clear" w:color="auto" w:fill="FFFFFF"/>
        </w:rPr>
      </w:pPr>
      <w:r w:rsidRPr="00AC7DBE">
        <w:rPr>
          <w:rStyle w:val="normaltextrun"/>
          <w:rFonts w:ascii="Arial" w:hAnsi="Arial" w:cs="Arial"/>
          <w:color w:val="000000"/>
          <w:sz w:val="24"/>
          <w:szCs w:val="24"/>
          <w:shd w:val="clear" w:color="auto" w:fill="FFFFFF"/>
        </w:rPr>
        <w:t>As well as the public interest in the protection of public rights of access, I must also have regard to the public interest in nature conservation, the conservation of the landscape and the protection of archaeological remains and features of historic interest.</w:t>
      </w:r>
    </w:p>
    <w:p w14:paraId="78C203CA" w14:textId="77777777" w:rsidR="00BC7A34" w:rsidRPr="00BC7A34" w:rsidRDefault="00BC7A34" w:rsidP="00BC7A34">
      <w:pPr>
        <w:pStyle w:val="ListParagraph"/>
        <w:rPr>
          <w:rFonts w:ascii="Arial" w:hAnsi="Arial" w:cs="Arial"/>
          <w:color w:val="000000"/>
          <w:sz w:val="24"/>
          <w:szCs w:val="24"/>
          <w:shd w:val="clear" w:color="auto" w:fill="FFFFFF"/>
        </w:rPr>
      </w:pPr>
    </w:p>
    <w:p w14:paraId="2651CFC2" w14:textId="0B218AAF" w:rsidR="00FF068B" w:rsidRPr="00512388" w:rsidRDefault="00343334" w:rsidP="00980938">
      <w:pPr>
        <w:numPr>
          <w:ilvl w:val="0"/>
          <w:numId w:val="49"/>
        </w:numPr>
        <w:spacing w:after="160" w:line="259" w:lineRule="auto"/>
        <w:contextualSpacing/>
        <w:rPr>
          <w:rFonts w:ascii="Arial" w:hAnsi="Arial" w:cs="Arial"/>
          <w:color w:val="000000"/>
          <w:sz w:val="24"/>
          <w:szCs w:val="24"/>
        </w:rPr>
      </w:pPr>
      <w:r w:rsidRPr="00512388">
        <w:rPr>
          <w:rFonts w:ascii="Arial" w:hAnsi="Arial" w:cs="Arial"/>
          <w:color w:val="000000"/>
          <w:sz w:val="24"/>
          <w:szCs w:val="24"/>
        </w:rPr>
        <w:t xml:space="preserve">NE advises </w:t>
      </w:r>
      <w:r w:rsidR="001D5CF5">
        <w:rPr>
          <w:rFonts w:ascii="Arial" w:hAnsi="Arial" w:cs="Arial"/>
          <w:color w:val="000000"/>
          <w:sz w:val="24"/>
          <w:szCs w:val="24"/>
        </w:rPr>
        <w:t xml:space="preserve">that </w:t>
      </w:r>
      <w:r w:rsidR="00D147EA">
        <w:rPr>
          <w:rFonts w:ascii="Arial" w:hAnsi="Arial" w:cs="Arial"/>
          <w:color w:val="000000"/>
          <w:sz w:val="24"/>
          <w:szCs w:val="24"/>
        </w:rPr>
        <w:t>t</w:t>
      </w:r>
      <w:r w:rsidR="00980938" w:rsidRPr="00512388">
        <w:rPr>
          <w:rFonts w:ascii="Arial" w:hAnsi="Arial" w:cs="Arial"/>
          <w:color w:val="000000"/>
          <w:sz w:val="24"/>
          <w:szCs w:val="24"/>
        </w:rPr>
        <w:t xml:space="preserve">he site is not subject to any statutory or </w:t>
      </w:r>
      <w:r w:rsidR="001D5CF5" w:rsidRPr="00512388">
        <w:rPr>
          <w:rFonts w:ascii="Arial" w:hAnsi="Arial" w:cs="Arial"/>
          <w:color w:val="000000"/>
          <w:sz w:val="24"/>
          <w:szCs w:val="24"/>
        </w:rPr>
        <w:t>non-statutory</w:t>
      </w:r>
      <w:r w:rsidR="00980938" w:rsidRPr="00512388">
        <w:rPr>
          <w:rFonts w:ascii="Arial" w:hAnsi="Arial" w:cs="Arial"/>
          <w:color w:val="000000"/>
          <w:sz w:val="24"/>
          <w:szCs w:val="24"/>
        </w:rPr>
        <w:t xml:space="preserve"> designations for nature conservation and from the information available to </w:t>
      </w:r>
      <w:r w:rsidR="00FF068B" w:rsidRPr="00512388">
        <w:rPr>
          <w:rFonts w:ascii="Arial" w:hAnsi="Arial" w:cs="Arial"/>
          <w:color w:val="000000"/>
          <w:sz w:val="24"/>
          <w:szCs w:val="24"/>
        </w:rPr>
        <w:t>them,</w:t>
      </w:r>
      <w:r w:rsidR="00980938" w:rsidRPr="00512388">
        <w:rPr>
          <w:rFonts w:ascii="Arial" w:hAnsi="Arial" w:cs="Arial"/>
          <w:color w:val="000000"/>
          <w:sz w:val="24"/>
          <w:szCs w:val="24"/>
        </w:rPr>
        <w:t xml:space="preserve"> </w:t>
      </w:r>
      <w:r w:rsidR="00FF068B" w:rsidRPr="00512388">
        <w:rPr>
          <w:rFonts w:ascii="Arial" w:hAnsi="Arial" w:cs="Arial"/>
          <w:color w:val="000000"/>
          <w:sz w:val="24"/>
          <w:szCs w:val="24"/>
        </w:rPr>
        <w:t>they</w:t>
      </w:r>
      <w:r w:rsidR="00980938" w:rsidRPr="00512388">
        <w:rPr>
          <w:rFonts w:ascii="Arial" w:hAnsi="Arial" w:cs="Arial"/>
          <w:color w:val="000000"/>
          <w:sz w:val="24"/>
          <w:szCs w:val="24"/>
        </w:rPr>
        <w:t xml:space="preserve"> do not anticipate </w:t>
      </w:r>
      <w:r w:rsidR="007E1456" w:rsidRPr="00512388">
        <w:rPr>
          <w:rFonts w:ascii="Arial" w:hAnsi="Arial" w:cs="Arial"/>
          <w:color w:val="000000"/>
          <w:sz w:val="24"/>
          <w:szCs w:val="24"/>
        </w:rPr>
        <w:t>that the</w:t>
      </w:r>
      <w:r w:rsidR="00980938" w:rsidRPr="00512388">
        <w:rPr>
          <w:rFonts w:ascii="Arial" w:hAnsi="Arial" w:cs="Arial"/>
          <w:color w:val="000000"/>
          <w:sz w:val="24"/>
          <w:szCs w:val="24"/>
        </w:rPr>
        <w:t xml:space="preserve"> works will have any significantly adverse effects on the </w:t>
      </w:r>
      <w:r w:rsidR="002C4F06" w:rsidRPr="00512388">
        <w:rPr>
          <w:rFonts w:ascii="Arial" w:hAnsi="Arial" w:cs="Arial"/>
          <w:color w:val="000000"/>
          <w:sz w:val="24"/>
          <w:szCs w:val="24"/>
        </w:rPr>
        <w:t>common’s</w:t>
      </w:r>
      <w:r w:rsidR="00980938" w:rsidRPr="00512388">
        <w:rPr>
          <w:rFonts w:ascii="Arial" w:hAnsi="Arial" w:cs="Arial"/>
          <w:color w:val="000000"/>
          <w:sz w:val="24"/>
          <w:szCs w:val="24"/>
        </w:rPr>
        <w:t xml:space="preserve"> overall biodiversity</w:t>
      </w:r>
      <w:r w:rsidR="007377E2">
        <w:rPr>
          <w:rFonts w:ascii="Arial" w:hAnsi="Arial" w:cs="Arial"/>
          <w:color w:val="000000"/>
          <w:sz w:val="24"/>
          <w:szCs w:val="24"/>
        </w:rPr>
        <w:t xml:space="preserve"> or the</w:t>
      </w:r>
      <w:r w:rsidR="00980938" w:rsidRPr="00512388">
        <w:rPr>
          <w:rFonts w:ascii="Arial" w:hAnsi="Arial" w:cs="Arial"/>
          <w:color w:val="000000"/>
          <w:sz w:val="24"/>
          <w:szCs w:val="24"/>
        </w:rPr>
        <w:t xml:space="preserve"> landscape.</w:t>
      </w:r>
    </w:p>
    <w:p w14:paraId="5C5CC392" w14:textId="77777777" w:rsidR="00FF068B" w:rsidRPr="00512388" w:rsidRDefault="00FF068B" w:rsidP="00FF068B">
      <w:pPr>
        <w:spacing w:after="160" w:line="259" w:lineRule="auto"/>
        <w:ind w:left="720"/>
        <w:contextualSpacing/>
        <w:rPr>
          <w:rFonts w:ascii="Arial" w:hAnsi="Arial" w:cs="Arial"/>
          <w:color w:val="000000"/>
          <w:sz w:val="24"/>
          <w:szCs w:val="24"/>
        </w:rPr>
      </w:pPr>
    </w:p>
    <w:p w14:paraId="038C418F" w14:textId="1D915083" w:rsidR="00FF068B" w:rsidRPr="00512388" w:rsidRDefault="00F67873" w:rsidP="00980938">
      <w:pPr>
        <w:numPr>
          <w:ilvl w:val="0"/>
          <w:numId w:val="49"/>
        </w:numPr>
        <w:spacing w:after="160" w:line="259" w:lineRule="auto"/>
        <w:contextualSpacing/>
        <w:rPr>
          <w:rFonts w:ascii="Arial" w:hAnsi="Arial" w:cs="Arial"/>
          <w:color w:val="000000"/>
          <w:sz w:val="24"/>
          <w:szCs w:val="24"/>
        </w:rPr>
      </w:pPr>
      <w:r w:rsidRPr="00512388">
        <w:rPr>
          <w:rFonts w:ascii="Arial" w:hAnsi="Arial" w:cs="Arial"/>
          <w:color w:val="000000"/>
          <w:sz w:val="24"/>
          <w:szCs w:val="24"/>
        </w:rPr>
        <w:t xml:space="preserve">The applicant has advised that two trees stand </w:t>
      </w:r>
      <w:proofErr w:type="gramStart"/>
      <w:r w:rsidRPr="00512388">
        <w:rPr>
          <w:rFonts w:ascii="Arial" w:hAnsi="Arial" w:cs="Arial"/>
          <w:color w:val="000000"/>
          <w:sz w:val="24"/>
          <w:szCs w:val="24"/>
        </w:rPr>
        <w:t>in the area of</w:t>
      </w:r>
      <w:proofErr w:type="gramEnd"/>
      <w:r w:rsidRPr="00512388">
        <w:rPr>
          <w:rFonts w:ascii="Arial" w:hAnsi="Arial" w:cs="Arial"/>
          <w:color w:val="000000"/>
          <w:sz w:val="24"/>
          <w:szCs w:val="24"/>
        </w:rPr>
        <w:t xml:space="preserve"> the planed works and that these will be relocated as part of </w:t>
      </w:r>
      <w:r w:rsidR="00AA31F6" w:rsidRPr="00512388">
        <w:rPr>
          <w:rFonts w:ascii="Arial" w:hAnsi="Arial" w:cs="Arial"/>
          <w:color w:val="000000"/>
          <w:sz w:val="24"/>
          <w:szCs w:val="24"/>
        </w:rPr>
        <w:t>the programme for the works.</w:t>
      </w:r>
    </w:p>
    <w:p w14:paraId="5A96CF2E" w14:textId="77777777" w:rsidR="00AA31F6" w:rsidRPr="00512388" w:rsidRDefault="00AA31F6" w:rsidP="00AA31F6">
      <w:pPr>
        <w:spacing w:after="160" w:line="259" w:lineRule="auto"/>
        <w:ind w:left="720"/>
        <w:contextualSpacing/>
        <w:rPr>
          <w:rFonts w:ascii="Arial" w:hAnsi="Arial" w:cs="Arial"/>
          <w:color w:val="000000"/>
          <w:sz w:val="24"/>
          <w:szCs w:val="24"/>
        </w:rPr>
      </w:pPr>
    </w:p>
    <w:p w14:paraId="7540048E" w14:textId="0E546A14" w:rsidR="00AA31F6" w:rsidRPr="00512388" w:rsidRDefault="00AA31F6" w:rsidP="00980938">
      <w:pPr>
        <w:numPr>
          <w:ilvl w:val="0"/>
          <w:numId w:val="49"/>
        </w:numPr>
        <w:spacing w:after="160" w:line="259" w:lineRule="auto"/>
        <w:contextualSpacing/>
        <w:rPr>
          <w:rFonts w:ascii="Arial" w:hAnsi="Arial" w:cs="Arial"/>
          <w:color w:val="000000"/>
          <w:sz w:val="24"/>
          <w:szCs w:val="24"/>
        </w:rPr>
      </w:pPr>
      <w:r w:rsidRPr="00512388">
        <w:rPr>
          <w:rFonts w:ascii="Arial" w:hAnsi="Arial" w:cs="Arial"/>
          <w:color w:val="000000"/>
          <w:sz w:val="24"/>
          <w:szCs w:val="24"/>
        </w:rPr>
        <w:t xml:space="preserve">The new play equipment </w:t>
      </w:r>
      <w:r w:rsidR="00902B58" w:rsidRPr="00512388">
        <w:rPr>
          <w:rFonts w:ascii="Arial" w:hAnsi="Arial" w:cs="Arial"/>
          <w:color w:val="000000"/>
          <w:sz w:val="24"/>
          <w:szCs w:val="24"/>
        </w:rPr>
        <w:t xml:space="preserve">and seating will mainly be made with wood with some metal features. This </w:t>
      </w:r>
      <w:r w:rsidR="000C34D4" w:rsidRPr="00512388">
        <w:rPr>
          <w:rFonts w:ascii="Arial" w:hAnsi="Arial" w:cs="Arial"/>
          <w:color w:val="000000"/>
          <w:sz w:val="24"/>
          <w:szCs w:val="24"/>
        </w:rPr>
        <w:t xml:space="preserve">when combined with the planting </w:t>
      </w:r>
      <w:r w:rsidR="00157E09" w:rsidRPr="00512388">
        <w:rPr>
          <w:rFonts w:ascii="Arial" w:hAnsi="Arial" w:cs="Arial"/>
          <w:color w:val="000000"/>
          <w:sz w:val="24"/>
          <w:szCs w:val="24"/>
        </w:rPr>
        <w:t>of meadows and other natural structures</w:t>
      </w:r>
      <w:r w:rsidR="009945D8" w:rsidRPr="00512388">
        <w:rPr>
          <w:rFonts w:ascii="Arial" w:hAnsi="Arial" w:cs="Arial"/>
          <w:color w:val="000000"/>
          <w:sz w:val="24"/>
          <w:szCs w:val="24"/>
        </w:rPr>
        <w:t>,</w:t>
      </w:r>
      <w:r w:rsidR="00C818AA" w:rsidRPr="00512388">
        <w:rPr>
          <w:rFonts w:ascii="Arial" w:hAnsi="Arial" w:cs="Arial"/>
          <w:color w:val="000000"/>
          <w:sz w:val="24"/>
          <w:szCs w:val="24"/>
        </w:rPr>
        <w:t xml:space="preserve"> as well as </w:t>
      </w:r>
      <w:r w:rsidR="009945D8" w:rsidRPr="00512388">
        <w:rPr>
          <w:rFonts w:ascii="Arial" w:hAnsi="Arial" w:cs="Arial"/>
          <w:color w:val="000000"/>
          <w:sz w:val="24"/>
          <w:szCs w:val="24"/>
        </w:rPr>
        <w:t>eight new trees,</w:t>
      </w:r>
      <w:r w:rsidR="00157E09" w:rsidRPr="00512388">
        <w:rPr>
          <w:rFonts w:ascii="Arial" w:hAnsi="Arial" w:cs="Arial"/>
          <w:color w:val="000000"/>
          <w:sz w:val="24"/>
          <w:szCs w:val="24"/>
        </w:rPr>
        <w:t xml:space="preserve"> will mean that the works will be in keeping with the visuals </w:t>
      </w:r>
      <w:r w:rsidR="00235CA2">
        <w:rPr>
          <w:rFonts w:ascii="Arial" w:hAnsi="Arial" w:cs="Arial"/>
          <w:color w:val="000000"/>
          <w:sz w:val="24"/>
          <w:szCs w:val="24"/>
        </w:rPr>
        <w:t>and</w:t>
      </w:r>
      <w:r w:rsidR="00157E09" w:rsidRPr="00512388">
        <w:rPr>
          <w:rFonts w:ascii="Arial" w:hAnsi="Arial" w:cs="Arial"/>
          <w:color w:val="000000"/>
          <w:sz w:val="24"/>
          <w:szCs w:val="24"/>
        </w:rPr>
        <w:t xml:space="preserve"> features of the surrounding common. </w:t>
      </w:r>
    </w:p>
    <w:p w14:paraId="4C88774F" w14:textId="77777777" w:rsidR="00B1168F" w:rsidRPr="00512388" w:rsidRDefault="00B1168F" w:rsidP="00B1168F">
      <w:pPr>
        <w:spacing w:after="160" w:line="259" w:lineRule="auto"/>
        <w:ind w:left="720"/>
        <w:contextualSpacing/>
        <w:rPr>
          <w:rFonts w:ascii="Arial" w:hAnsi="Arial" w:cs="Arial"/>
          <w:color w:val="000000"/>
          <w:sz w:val="24"/>
          <w:szCs w:val="24"/>
        </w:rPr>
      </w:pPr>
    </w:p>
    <w:p w14:paraId="0AB4BB5F" w14:textId="19A84EA5" w:rsidR="00B1168F" w:rsidRPr="00512388" w:rsidRDefault="00B1168F" w:rsidP="00980938">
      <w:pPr>
        <w:numPr>
          <w:ilvl w:val="0"/>
          <w:numId w:val="49"/>
        </w:numPr>
        <w:spacing w:after="160" w:line="259" w:lineRule="auto"/>
        <w:contextualSpacing/>
        <w:rPr>
          <w:rFonts w:ascii="Arial" w:hAnsi="Arial" w:cs="Arial"/>
          <w:color w:val="000000"/>
          <w:sz w:val="24"/>
          <w:szCs w:val="24"/>
        </w:rPr>
      </w:pPr>
      <w:r w:rsidRPr="00512388">
        <w:rPr>
          <w:rFonts w:ascii="Arial" w:hAnsi="Arial" w:cs="Arial"/>
          <w:color w:val="000000"/>
          <w:sz w:val="24"/>
          <w:szCs w:val="24"/>
        </w:rPr>
        <w:t xml:space="preserve">The </w:t>
      </w:r>
      <w:r w:rsidR="00827FFC" w:rsidRPr="00512388">
        <w:rPr>
          <w:rFonts w:ascii="Arial" w:hAnsi="Arial" w:cs="Arial"/>
          <w:color w:val="000000"/>
          <w:sz w:val="24"/>
          <w:szCs w:val="24"/>
        </w:rPr>
        <w:t>rubber matrix tile, play gravel</w:t>
      </w:r>
      <w:r w:rsidR="00343099" w:rsidRPr="00512388">
        <w:rPr>
          <w:rFonts w:ascii="Arial" w:hAnsi="Arial" w:cs="Arial"/>
          <w:color w:val="000000"/>
          <w:sz w:val="24"/>
          <w:szCs w:val="24"/>
        </w:rPr>
        <w:t xml:space="preserve"> and new tarmac path will introduce </w:t>
      </w:r>
      <w:r w:rsidR="00073647" w:rsidRPr="00512388">
        <w:rPr>
          <w:rFonts w:ascii="Arial" w:hAnsi="Arial" w:cs="Arial"/>
          <w:color w:val="000000"/>
          <w:sz w:val="24"/>
          <w:szCs w:val="24"/>
        </w:rPr>
        <w:t xml:space="preserve">artificial features onto the common however on balance this will be lessened by the introduction of </w:t>
      </w:r>
      <w:r w:rsidR="000B4590">
        <w:rPr>
          <w:rFonts w:ascii="Arial" w:hAnsi="Arial" w:cs="Arial"/>
          <w:color w:val="000000"/>
          <w:sz w:val="24"/>
          <w:szCs w:val="24"/>
        </w:rPr>
        <w:t xml:space="preserve">the </w:t>
      </w:r>
      <w:r w:rsidR="00073647" w:rsidRPr="00512388">
        <w:rPr>
          <w:rFonts w:ascii="Arial" w:hAnsi="Arial" w:cs="Arial"/>
          <w:color w:val="000000"/>
          <w:sz w:val="24"/>
          <w:szCs w:val="24"/>
        </w:rPr>
        <w:t xml:space="preserve">new natural elements to the common </w:t>
      </w:r>
      <w:r w:rsidR="00B331F2" w:rsidRPr="00512388">
        <w:rPr>
          <w:rFonts w:ascii="Arial" w:hAnsi="Arial" w:cs="Arial"/>
          <w:color w:val="000000"/>
          <w:sz w:val="24"/>
          <w:szCs w:val="24"/>
        </w:rPr>
        <w:t>and they are in keeping with material already present at different areas on the common.</w:t>
      </w:r>
    </w:p>
    <w:p w14:paraId="4B6129EC" w14:textId="3C9E7741" w:rsidR="00111DC9" w:rsidRPr="00512388" w:rsidRDefault="00111DC9" w:rsidP="00FF068B">
      <w:pPr>
        <w:spacing w:after="160" w:line="259" w:lineRule="auto"/>
        <w:ind w:left="720"/>
        <w:contextualSpacing/>
        <w:rPr>
          <w:rFonts w:ascii="Arial" w:hAnsi="Arial" w:cs="Arial"/>
          <w:color w:val="000000"/>
          <w:sz w:val="24"/>
          <w:szCs w:val="24"/>
        </w:rPr>
      </w:pPr>
      <w:r w:rsidRPr="00512388">
        <w:rPr>
          <w:rFonts w:ascii="Arial" w:eastAsia="Calibri" w:hAnsi="Arial" w:cs="Arial"/>
          <w:color w:val="000000"/>
          <w:sz w:val="24"/>
          <w:szCs w:val="24"/>
          <w:lang w:eastAsia="en-US"/>
        </w:rPr>
        <w:t xml:space="preserve"> </w:t>
      </w:r>
    </w:p>
    <w:p w14:paraId="491C5A4E" w14:textId="72D5A6D6" w:rsidR="003F72FB" w:rsidRPr="00512388" w:rsidRDefault="004A4A11" w:rsidP="00980938">
      <w:pPr>
        <w:numPr>
          <w:ilvl w:val="0"/>
          <w:numId w:val="49"/>
        </w:numPr>
        <w:rPr>
          <w:rFonts w:ascii="Arial" w:hAnsi="Arial" w:cs="Arial"/>
          <w:color w:val="000000" w:themeColor="text1"/>
          <w:sz w:val="24"/>
          <w:szCs w:val="24"/>
          <w:shd w:val="clear" w:color="auto" w:fill="FFFFFF"/>
        </w:rPr>
      </w:pPr>
      <w:r w:rsidRPr="00512388">
        <w:rPr>
          <w:rFonts w:ascii="Arial" w:eastAsia="Calibri" w:hAnsi="Arial" w:cs="Arial"/>
          <w:color w:val="000000"/>
          <w:sz w:val="24"/>
          <w:szCs w:val="24"/>
          <w:lang w:eastAsia="en-US"/>
        </w:rPr>
        <w:t xml:space="preserve">I am satisfied that nature conservation interests will not be harmed by the </w:t>
      </w:r>
      <w:proofErr w:type="gramStart"/>
      <w:r w:rsidRPr="00512388">
        <w:rPr>
          <w:rFonts w:ascii="Arial" w:eastAsia="Calibri" w:hAnsi="Arial" w:cs="Arial"/>
          <w:color w:val="000000"/>
          <w:sz w:val="24"/>
          <w:szCs w:val="24"/>
          <w:lang w:eastAsia="en-US"/>
        </w:rPr>
        <w:t>works</w:t>
      </w:r>
      <w:proofErr w:type="gramEnd"/>
      <w:r w:rsidRPr="00512388">
        <w:rPr>
          <w:rFonts w:ascii="Arial" w:eastAsia="Calibri" w:hAnsi="Arial" w:cs="Arial"/>
          <w:color w:val="000000"/>
          <w:sz w:val="24"/>
          <w:szCs w:val="24"/>
          <w:lang w:eastAsia="en-US"/>
        </w:rPr>
        <w:t xml:space="preserve"> and I </w:t>
      </w:r>
      <w:r w:rsidR="003F72FB" w:rsidRPr="00512388">
        <w:rPr>
          <w:rFonts w:ascii="Arial" w:eastAsia="Calibri" w:hAnsi="Arial" w:cs="Arial"/>
          <w:color w:val="000000"/>
          <w:sz w:val="24"/>
          <w:szCs w:val="24"/>
          <w:lang w:eastAsia="en-US"/>
        </w:rPr>
        <w:t xml:space="preserve">consider that </w:t>
      </w:r>
      <w:r w:rsidR="002C4F06" w:rsidRPr="00512388">
        <w:rPr>
          <w:rFonts w:ascii="Arial" w:eastAsia="Calibri" w:hAnsi="Arial" w:cs="Arial"/>
          <w:color w:val="000000"/>
          <w:sz w:val="24"/>
          <w:szCs w:val="24"/>
          <w:lang w:eastAsia="en-US"/>
        </w:rPr>
        <w:t>overall,</w:t>
      </w:r>
      <w:r w:rsidR="003F72FB" w:rsidRPr="00512388">
        <w:rPr>
          <w:rFonts w:ascii="Arial" w:eastAsia="Calibri" w:hAnsi="Arial" w:cs="Arial"/>
          <w:color w:val="000000"/>
          <w:sz w:val="24"/>
          <w:szCs w:val="24"/>
          <w:lang w:eastAsia="en-US"/>
        </w:rPr>
        <w:t xml:space="preserve"> the works will have </w:t>
      </w:r>
      <w:r w:rsidR="005E64E0" w:rsidRPr="00512388">
        <w:rPr>
          <w:rFonts w:ascii="Arial" w:eastAsia="Calibri" w:hAnsi="Arial" w:cs="Arial"/>
          <w:color w:val="000000"/>
          <w:sz w:val="24"/>
          <w:szCs w:val="24"/>
          <w:lang w:eastAsia="en-US"/>
        </w:rPr>
        <w:t>little to</w:t>
      </w:r>
      <w:r w:rsidR="005E64E0" w:rsidRPr="00512388">
        <w:rPr>
          <w:rFonts w:ascii="Arial" w:hAnsi="Arial" w:cs="Arial"/>
          <w:noProof/>
          <w:sz w:val="24"/>
          <w:szCs w:val="24"/>
        </w:rPr>
        <w:t xml:space="preserve"> </w:t>
      </w:r>
      <w:r w:rsidR="00045059" w:rsidRPr="00512388">
        <w:rPr>
          <w:rFonts w:ascii="Arial" w:eastAsia="Calibri" w:hAnsi="Arial" w:cs="Arial"/>
          <w:color w:val="000000"/>
          <w:sz w:val="24"/>
          <w:szCs w:val="24"/>
          <w:lang w:eastAsia="en-US"/>
        </w:rPr>
        <w:t>no</w:t>
      </w:r>
      <w:r w:rsidR="003F72FB" w:rsidRPr="00512388">
        <w:rPr>
          <w:rFonts w:ascii="Arial" w:eastAsia="Calibri" w:hAnsi="Arial" w:cs="Arial"/>
          <w:color w:val="000000"/>
          <w:sz w:val="24"/>
          <w:szCs w:val="24"/>
          <w:lang w:eastAsia="en-US"/>
        </w:rPr>
        <w:t xml:space="preserve"> impact on landscape interests.</w:t>
      </w:r>
    </w:p>
    <w:p w14:paraId="5FC13EB9" w14:textId="77777777" w:rsidR="0093761D" w:rsidRPr="00512388" w:rsidRDefault="0093761D" w:rsidP="004A4A11">
      <w:pPr>
        <w:spacing w:after="160" w:line="259" w:lineRule="auto"/>
        <w:contextualSpacing/>
        <w:rPr>
          <w:rFonts w:ascii="Arial" w:eastAsia="Calibri" w:hAnsi="Arial" w:cs="Arial"/>
          <w:color w:val="000000"/>
          <w:sz w:val="24"/>
          <w:szCs w:val="24"/>
          <w:lang w:eastAsia="en-US"/>
        </w:rPr>
      </w:pPr>
    </w:p>
    <w:p w14:paraId="139017A0" w14:textId="77777777" w:rsidR="00896CF0" w:rsidRPr="00512388" w:rsidRDefault="00896CF0" w:rsidP="00896CF0">
      <w:pPr>
        <w:spacing w:after="160" w:line="259" w:lineRule="auto"/>
        <w:rPr>
          <w:rFonts w:ascii="Arial" w:eastAsia="Calibri" w:hAnsi="Arial" w:cs="Arial"/>
          <w:b/>
          <w:bCs/>
          <w:i/>
          <w:iCs/>
          <w:color w:val="000000"/>
          <w:sz w:val="24"/>
          <w:szCs w:val="24"/>
          <w:lang w:eastAsia="en-US"/>
        </w:rPr>
      </w:pPr>
      <w:r w:rsidRPr="00512388">
        <w:rPr>
          <w:rFonts w:ascii="Arial" w:eastAsia="Calibri" w:hAnsi="Arial" w:cs="Arial"/>
          <w:b/>
          <w:bCs/>
          <w:i/>
          <w:iCs/>
          <w:color w:val="000000"/>
          <w:sz w:val="24"/>
          <w:szCs w:val="24"/>
          <w:lang w:eastAsia="en-US"/>
        </w:rPr>
        <w:t xml:space="preserve">Protection of archaeological remains and features of historic interest. </w:t>
      </w:r>
    </w:p>
    <w:p w14:paraId="19E7157E" w14:textId="7226673A" w:rsidR="00896CF0" w:rsidRPr="00CF5250" w:rsidRDefault="00924FD8" w:rsidP="00CF5250">
      <w:pPr>
        <w:numPr>
          <w:ilvl w:val="0"/>
          <w:numId w:val="49"/>
        </w:numPr>
        <w:spacing w:after="160" w:line="259" w:lineRule="auto"/>
        <w:contextualSpacing/>
        <w:rPr>
          <w:rFonts w:ascii="Arial" w:eastAsia="Calibri" w:hAnsi="Arial" w:cs="Arial"/>
          <w:iCs/>
          <w:color w:val="000000"/>
          <w:sz w:val="24"/>
          <w:szCs w:val="24"/>
          <w:lang w:eastAsia="en-US"/>
        </w:rPr>
      </w:pPr>
      <w:r w:rsidRPr="00512388">
        <w:rPr>
          <w:rFonts w:ascii="Arial" w:eastAsia="Calibri" w:hAnsi="Arial" w:cs="Arial"/>
          <w:iCs/>
          <w:color w:val="000000"/>
          <w:sz w:val="24"/>
          <w:szCs w:val="24"/>
          <w:lang w:eastAsia="en-US"/>
        </w:rPr>
        <w:t>The applicant has stated that t</w:t>
      </w:r>
      <w:r w:rsidR="00896CF0" w:rsidRPr="00512388">
        <w:rPr>
          <w:rFonts w:ascii="Arial" w:eastAsia="Calibri" w:hAnsi="Arial" w:cs="Arial"/>
          <w:iCs/>
          <w:color w:val="000000"/>
          <w:sz w:val="24"/>
          <w:szCs w:val="24"/>
          <w:lang w:eastAsia="en-US"/>
        </w:rPr>
        <w:t>here are no archaeological features within the proposed works</w:t>
      </w:r>
      <w:r w:rsidR="006214E7" w:rsidRPr="00512388">
        <w:rPr>
          <w:rFonts w:ascii="Arial" w:eastAsia="Calibri" w:hAnsi="Arial" w:cs="Arial"/>
          <w:iCs/>
          <w:color w:val="000000"/>
          <w:sz w:val="24"/>
          <w:szCs w:val="24"/>
          <w:lang w:eastAsia="en-US"/>
        </w:rPr>
        <w:t xml:space="preserve"> area</w:t>
      </w:r>
      <w:r w:rsidR="00913CCE" w:rsidRPr="00512388">
        <w:rPr>
          <w:rFonts w:ascii="Arial" w:eastAsia="Calibri" w:hAnsi="Arial" w:cs="Arial"/>
          <w:iCs/>
          <w:color w:val="000000"/>
          <w:sz w:val="24"/>
          <w:szCs w:val="24"/>
          <w:lang w:eastAsia="en-US"/>
        </w:rPr>
        <w:t>.</w:t>
      </w:r>
      <w:r w:rsidR="0011658D" w:rsidRPr="00512388">
        <w:rPr>
          <w:rFonts w:ascii="Arial" w:eastAsia="Calibri" w:hAnsi="Arial" w:cs="Arial"/>
          <w:iCs/>
          <w:color w:val="000000"/>
          <w:sz w:val="24"/>
          <w:szCs w:val="24"/>
          <w:lang w:eastAsia="en-US"/>
        </w:rPr>
        <w:t xml:space="preserve"> Historic England and the </w:t>
      </w:r>
      <w:r w:rsidR="00A806E0" w:rsidRPr="00512388">
        <w:rPr>
          <w:rFonts w:ascii="Arial" w:eastAsia="Calibri" w:hAnsi="Arial" w:cs="Arial"/>
          <w:iCs/>
          <w:color w:val="000000"/>
          <w:sz w:val="24"/>
          <w:szCs w:val="24"/>
          <w:lang w:eastAsia="en-US"/>
        </w:rPr>
        <w:t xml:space="preserve">local authority </w:t>
      </w:r>
      <w:r w:rsidR="006214E7" w:rsidRPr="00512388">
        <w:rPr>
          <w:rFonts w:ascii="Arial" w:eastAsia="Calibri" w:hAnsi="Arial" w:cs="Arial"/>
          <w:iCs/>
          <w:color w:val="000000"/>
          <w:sz w:val="24"/>
          <w:szCs w:val="24"/>
          <w:lang w:eastAsia="en-US"/>
        </w:rPr>
        <w:t>archaeological</w:t>
      </w:r>
      <w:r w:rsidR="00A806E0" w:rsidRPr="00512388">
        <w:rPr>
          <w:rFonts w:ascii="Arial" w:eastAsia="Calibri" w:hAnsi="Arial" w:cs="Arial"/>
          <w:iCs/>
          <w:color w:val="000000"/>
          <w:sz w:val="24"/>
          <w:szCs w:val="24"/>
          <w:lang w:eastAsia="en-US"/>
        </w:rPr>
        <w:t xml:space="preserve"> service have been </w:t>
      </w:r>
      <w:r w:rsidR="006214E7" w:rsidRPr="00512388">
        <w:rPr>
          <w:rFonts w:ascii="Arial" w:eastAsia="Calibri" w:hAnsi="Arial" w:cs="Arial"/>
          <w:iCs/>
          <w:color w:val="000000"/>
          <w:sz w:val="24"/>
          <w:szCs w:val="24"/>
          <w:lang w:eastAsia="en-US"/>
        </w:rPr>
        <w:t>consulted</w:t>
      </w:r>
      <w:r w:rsidR="00A806E0" w:rsidRPr="00512388">
        <w:rPr>
          <w:rFonts w:ascii="Arial" w:eastAsia="Calibri" w:hAnsi="Arial" w:cs="Arial"/>
          <w:iCs/>
          <w:color w:val="000000"/>
          <w:sz w:val="24"/>
          <w:szCs w:val="24"/>
          <w:lang w:eastAsia="en-US"/>
        </w:rPr>
        <w:t xml:space="preserve"> and </w:t>
      </w:r>
      <w:r w:rsidR="006214E7" w:rsidRPr="00512388">
        <w:rPr>
          <w:rFonts w:ascii="Arial" w:eastAsia="Calibri" w:hAnsi="Arial" w:cs="Arial"/>
          <w:iCs/>
          <w:color w:val="000000"/>
          <w:sz w:val="24"/>
          <w:szCs w:val="24"/>
          <w:lang w:eastAsia="en-US"/>
        </w:rPr>
        <w:t>not commented.</w:t>
      </w:r>
      <w:r w:rsidR="006214E7" w:rsidRPr="00CF5250">
        <w:rPr>
          <w:rFonts w:ascii="Arial" w:eastAsia="Calibri" w:hAnsi="Arial" w:cs="Arial"/>
          <w:iCs/>
          <w:color w:val="000000"/>
          <w:sz w:val="24"/>
          <w:szCs w:val="24"/>
          <w:lang w:eastAsia="en-US"/>
        </w:rPr>
        <w:t xml:space="preserve"> </w:t>
      </w:r>
    </w:p>
    <w:p w14:paraId="5130375F" w14:textId="77777777" w:rsidR="00903056" w:rsidRPr="00512388" w:rsidRDefault="00903056" w:rsidP="000C03C2">
      <w:pPr>
        <w:spacing w:after="160" w:line="259" w:lineRule="auto"/>
        <w:contextualSpacing/>
        <w:rPr>
          <w:rFonts w:ascii="Arial" w:eastAsia="Calibri" w:hAnsi="Arial" w:cs="Arial"/>
          <w:iCs/>
          <w:color w:val="000000"/>
          <w:sz w:val="24"/>
          <w:szCs w:val="24"/>
          <w:lang w:eastAsia="en-US"/>
        </w:rPr>
      </w:pPr>
    </w:p>
    <w:p w14:paraId="41C924FB" w14:textId="77777777" w:rsidR="00041193" w:rsidRPr="00512388" w:rsidRDefault="00903056" w:rsidP="00041193">
      <w:pPr>
        <w:numPr>
          <w:ilvl w:val="0"/>
          <w:numId w:val="49"/>
        </w:numPr>
        <w:spacing w:after="160" w:line="259" w:lineRule="auto"/>
        <w:contextualSpacing/>
        <w:rPr>
          <w:rFonts w:ascii="Arial" w:eastAsia="Calibri" w:hAnsi="Arial" w:cs="Arial"/>
          <w:iCs/>
          <w:color w:val="000000"/>
          <w:sz w:val="24"/>
          <w:szCs w:val="24"/>
          <w:lang w:eastAsia="en-US"/>
        </w:rPr>
      </w:pPr>
      <w:r w:rsidRPr="00512388">
        <w:rPr>
          <w:rFonts w:ascii="Arial" w:eastAsia="Calibri" w:hAnsi="Arial" w:cs="Arial"/>
          <w:iCs/>
          <w:color w:val="000000"/>
          <w:sz w:val="24"/>
          <w:szCs w:val="24"/>
          <w:lang w:eastAsia="en-US"/>
        </w:rPr>
        <w:t>There is no evidence before me to suggest that these interests will be harmed by the proposed works.</w:t>
      </w:r>
    </w:p>
    <w:p w14:paraId="2B19568E" w14:textId="77777777" w:rsidR="00041193" w:rsidRPr="00512388" w:rsidRDefault="00041193" w:rsidP="00041193">
      <w:pPr>
        <w:spacing w:after="160" w:line="259" w:lineRule="auto"/>
        <w:contextualSpacing/>
        <w:rPr>
          <w:rFonts w:ascii="Arial" w:eastAsia="Calibri" w:hAnsi="Arial" w:cs="Arial"/>
          <w:iCs/>
          <w:color w:val="000000"/>
          <w:sz w:val="24"/>
          <w:szCs w:val="24"/>
          <w:lang w:eastAsia="en-US"/>
        </w:rPr>
      </w:pPr>
    </w:p>
    <w:p w14:paraId="061A564A" w14:textId="77777777" w:rsidR="00896CF0" w:rsidRPr="00512388" w:rsidRDefault="00896CF0" w:rsidP="00896CF0">
      <w:pPr>
        <w:spacing w:after="160" w:line="259" w:lineRule="auto"/>
        <w:rPr>
          <w:rFonts w:ascii="Arial" w:eastAsia="Calibri" w:hAnsi="Arial" w:cs="Arial"/>
          <w:b/>
          <w:i/>
          <w:iCs/>
          <w:color w:val="000000"/>
          <w:sz w:val="24"/>
          <w:szCs w:val="24"/>
          <w:lang w:eastAsia="en-US"/>
        </w:rPr>
      </w:pPr>
      <w:r w:rsidRPr="00512388">
        <w:rPr>
          <w:rFonts w:ascii="Arial" w:eastAsia="Calibri" w:hAnsi="Arial" w:cs="Arial"/>
          <w:b/>
          <w:i/>
          <w:iCs/>
          <w:color w:val="000000"/>
          <w:sz w:val="24"/>
          <w:szCs w:val="24"/>
          <w:lang w:eastAsia="en-US"/>
        </w:rPr>
        <w:t>Conclusion</w:t>
      </w:r>
    </w:p>
    <w:p w14:paraId="3B6CFA0C" w14:textId="2AFE0A81" w:rsidR="00896CF0" w:rsidRDefault="007E1456" w:rsidP="00BC7A34">
      <w:pPr>
        <w:numPr>
          <w:ilvl w:val="0"/>
          <w:numId w:val="49"/>
        </w:numPr>
        <w:spacing w:after="160"/>
        <w:contextualSpacing/>
        <w:rPr>
          <w:rFonts w:ascii="Arial" w:eastAsia="Calibri" w:hAnsi="Arial" w:cs="Arial"/>
          <w:color w:val="000000"/>
          <w:sz w:val="24"/>
          <w:szCs w:val="24"/>
          <w:lang w:eastAsia="en-US"/>
        </w:rPr>
      </w:pPr>
      <w:r w:rsidRPr="00512388">
        <w:rPr>
          <w:rFonts w:ascii="Arial" w:eastAsia="Calibri" w:hAnsi="Arial" w:cs="Arial"/>
          <w:color w:val="000000"/>
          <w:sz w:val="24"/>
          <w:szCs w:val="24"/>
          <w:lang w:eastAsia="en-US"/>
        </w:rPr>
        <w:t xml:space="preserve">I conclude that the works will benefit the neighbourhood by providing improved play facilities for local children without seriously harming the other interests set out in paragraph </w:t>
      </w:r>
      <w:r w:rsidR="00252E0D">
        <w:rPr>
          <w:rFonts w:ascii="Arial" w:eastAsia="Calibri" w:hAnsi="Arial" w:cs="Arial"/>
          <w:color w:val="000000"/>
          <w:sz w:val="24"/>
          <w:szCs w:val="24"/>
          <w:lang w:eastAsia="en-US"/>
        </w:rPr>
        <w:t>6</w:t>
      </w:r>
      <w:r w:rsidRPr="00512388">
        <w:rPr>
          <w:rFonts w:ascii="Arial" w:eastAsia="Calibri" w:hAnsi="Arial" w:cs="Arial"/>
          <w:color w:val="000000"/>
          <w:sz w:val="24"/>
          <w:szCs w:val="24"/>
          <w:lang w:eastAsia="en-US"/>
        </w:rPr>
        <w:t xml:space="preserve"> above. The works are those that a local authority may, under Article 7 of the 1967 Act, provide and maintain for persons resorting to the open space and consent for the works is granted subject to the condition set out at paragraph 1.</w:t>
      </w:r>
    </w:p>
    <w:p w14:paraId="258FCE7A" w14:textId="77777777" w:rsidR="00FA5DBC" w:rsidRPr="00512388" w:rsidRDefault="00FA5DBC" w:rsidP="00BC7A34">
      <w:pPr>
        <w:spacing w:after="160"/>
        <w:ind w:left="720"/>
        <w:contextualSpacing/>
        <w:rPr>
          <w:rFonts w:ascii="Arial" w:eastAsia="Calibri" w:hAnsi="Arial" w:cs="Arial"/>
          <w:color w:val="000000"/>
          <w:sz w:val="24"/>
          <w:szCs w:val="24"/>
          <w:lang w:eastAsia="en-US"/>
        </w:rPr>
      </w:pPr>
    </w:p>
    <w:p w14:paraId="301B2A0C" w14:textId="77777777" w:rsidR="00D258D9" w:rsidRDefault="00D258D9" w:rsidP="00BC7A34">
      <w:pPr>
        <w:spacing w:after="160"/>
        <w:ind w:left="720"/>
        <w:contextualSpacing/>
        <w:rPr>
          <w:rFonts w:ascii="Monotype Corsiva" w:eastAsia="Calibri" w:hAnsi="Monotype Corsiva" w:cs="Arial"/>
          <w:color w:val="000000"/>
          <w:sz w:val="36"/>
          <w:szCs w:val="36"/>
          <w:lang w:eastAsia="en-US"/>
        </w:rPr>
      </w:pPr>
    </w:p>
    <w:p w14:paraId="2393B2EA" w14:textId="2CCF8482" w:rsidR="00BC7A34" w:rsidRPr="00D258D9" w:rsidRDefault="004E6ECC" w:rsidP="00BC7A34">
      <w:pPr>
        <w:spacing w:after="160"/>
        <w:ind w:left="720"/>
        <w:contextualSpacing/>
        <w:rPr>
          <w:rFonts w:ascii="Monotype Corsiva" w:eastAsia="Calibri" w:hAnsi="Monotype Corsiva" w:cs="Arial"/>
          <w:color w:val="000000"/>
          <w:sz w:val="40"/>
          <w:szCs w:val="40"/>
          <w:lang w:eastAsia="en-US"/>
        </w:rPr>
      </w:pPr>
      <w:r w:rsidRPr="00D258D9">
        <w:rPr>
          <w:rFonts w:ascii="Monotype Corsiva" w:eastAsia="Calibri" w:hAnsi="Monotype Corsiva" w:cs="Arial"/>
          <w:color w:val="000000"/>
          <w:sz w:val="40"/>
          <w:szCs w:val="40"/>
          <w:lang w:eastAsia="en-US"/>
        </w:rPr>
        <w:t>Harry Wood</w:t>
      </w:r>
    </w:p>
    <w:p w14:paraId="0FCE6CB7" w14:textId="77777777" w:rsidR="00D258D9" w:rsidRDefault="00D258D9" w:rsidP="00BC7A34">
      <w:pPr>
        <w:spacing w:after="160"/>
        <w:contextualSpacing/>
        <w:rPr>
          <w:rFonts w:ascii="Arial" w:hAnsi="Arial" w:cs="Arial"/>
          <w:sz w:val="18"/>
          <w:szCs w:val="18"/>
        </w:rPr>
      </w:pPr>
    </w:p>
    <w:p w14:paraId="18F5E7EF" w14:textId="77777777" w:rsidR="00D258D9" w:rsidRDefault="00D258D9" w:rsidP="00BC7A34">
      <w:pPr>
        <w:spacing w:after="160"/>
        <w:contextualSpacing/>
        <w:rPr>
          <w:rFonts w:ascii="Arial" w:hAnsi="Arial" w:cs="Arial"/>
          <w:sz w:val="18"/>
          <w:szCs w:val="18"/>
        </w:rPr>
      </w:pPr>
    </w:p>
    <w:p w14:paraId="4BCE5CA5" w14:textId="60A444F2" w:rsidR="000C03C2" w:rsidRPr="00BC7A34" w:rsidRDefault="003918EE" w:rsidP="00BC7A34">
      <w:pPr>
        <w:spacing w:after="160"/>
        <w:contextualSpacing/>
        <w:rPr>
          <w:rFonts w:ascii="Monotype Corsiva" w:eastAsia="Calibri" w:hAnsi="Monotype Corsiva" w:cs="Arial"/>
          <w:color w:val="000000"/>
          <w:sz w:val="36"/>
          <w:szCs w:val="36"/>
          <w:lang w:eastAsia="en-US"/>
        </w:rPr>
      </w:pPr>
      <w:r w:rsidRPr="00C17E02">
        <w:rPr>
          <w:rFonts w:ascii="Arial" w:hAnsi="Arial" w:cs="Arial"/>
          <w:sz w:val="18"/>
          <w:szCs w:val="18"/>
        </w:rPr>
        <w:t>Figure</w:t>
      </w:r>
      <w:r w:rsidR="00D62C9A">
        <w:rPr>
          <w:rFonts w:ascii="Arial" w:hAnsi="Arial" w:cs="Arial"/>
          <w:sz w:val="18"/>
          <w:szCs w:val="18"/>
        </w:rPr>
        <w:t xml:space="preserve"> 1 </w:t>
      </w:r>
      <w:r w:rsidR="00EE548D">
        <w:rPr>
          <w:rFonts w:ascii="Arial" w:hAnsi="Arial" w:cs="Arial"/>
          <w:sz w:val="18"/>
          <w:szCs w:val="18"/>
        </w:rPr>
        <w:t>–</w:t>
      </w:r>
      <w:r w:rsidRPr="00C17E02">
        <w:rPr>
          <w:rFonts w:ascii="Arial" w:hAnsi="Arial" w:cs="Arial"/>
          <w:sz w:val="18"/>
          <w:szCs w:val="18"/>
        </w:rPr>
        <w:t xml:space="preserve"> </w:t>
      </w:r>
      <w:r w:rsidR="00EE548D">
        <w:rPr>
          <w:rFonts w:ascii="Arial" w:hAnsi="Arial" w:cs="Arial"/>
          <w:sz w:val="18"/>
          <w:szCs w:val="18"/>
        </w:rPr>
        <w:t>Outline of area for works</w:t>
      </w:r>
      <w:r w:rsidR="00D62C9A">
        <w:rPr>
          <w:rFonts w:ascii="Arial" w:hAnsi="Arial" w:cs="Arial"/>
          <w:sz w:val="18"/>
          <w:szCs w:val="18"/>
        </w:rPr>
        <w:t>:</w:t>
      </w:r>
    </w:p>
    <w:p w14:paraId="3CF01A5C" w14:textId="579213C4" w:rsidR="000C03C2" w:rsidRPr="00C17E02" w:rsidRDefault="00E542FC">
      <w:pPr>
        <w:rPr>
          <w:rFonts w:ascii="Arial" w:hAnsi="Arial" w:cs="Arial"/>
          <w:sz w:val="18"/>
          <w:szCs w:val="18"/>
        </w:rPr>
      </w:pPr>
      <w:r>
        <w:rPr>
          <w:noProof/>
        </w:rPr>
        <w:drawing>
          <wp:anchor distT="0" distB="0" distL="114300" distR="114300" simplePos="0" relativeHeight="251662336" behindDoc="0" locked="0" layoutInCell="1" allowOverlap="1" wp14:anchorId="0AA19C8E" wp14:editId="1F1725F0">
            <wp:simplePos x="0" y="0"/>
            <wp:positionH relativeFrom="column">
              <wp:posOffset>-1423035</wp:posOffset>
            </wp:positionH>
            <wp:positionV relativeFrom="paragraph">
              <wp:posOffset>1473835</wp:posOffset>
            </wp:positionV>
            <wp:extent cx="8449945" cy="5888990"/>
            <wp:effectExtent l="4128" t="0" r="0" b="0"/>
            <wp:wrapThrough wrapText="bothSides">
              <wp:wrapPolygon edited="0">
                <wp:start x="11" y="21615"/>
                <wp:lineTo x="21534" y="21615"/>
                <wp:lineTo x="21534" y="94"/>
                <wp:lineTo x="11" y="94"/>
                <wp:lineTo x="11" y="21615"/>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8449945" cy="5888990"/>
                    </a:xfrm>
                    <a:prstGeom prst="rect">
                      <a:avLst/>
                    </a:prstGeom>
                  </pic:spPr>
                </pic:pic>
              </a:graphicData>
            </a:graphic>
          </wp:anchor>
        </w:drawing>
      </w:r>
    </w:p>
    <w:sectPr w:rsidR="000C03C2" w:rsidRPr="00C17E02" w:rsidSect="0004625F">
      <w:headerReference w:type="even" r:id="rId15"/>
      <w:headerReference w:type="default" r:id="rId16"/>
      <w:footerReference w:type="even" r:id="rId17"/>
      <w:footerReference w:type="default" r:id="rId18"/>
      <w:headerReference w:type="first" r:id="rId19"/>
      <w:footerReference w:type="first" r:id="rId20"/>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F37E" w14:textId="77777777" w:rsidR="00B23228" w:rsidRDefault="00B23228" w:rsidP="00F62916">
      <w:r>
        <w:separator/>
      </w:r>
    </w:p>
  </w:endnote>
  <w:endnote w:type="continuationSeparator" w:id="0">
    <w:p w14:paraId="233CB77F" w14:textId="77777777" w:rsidR="00B23228" w:rsidRDefault="00B2322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679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A2DED"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0E3C" w14:textId="6D128C88" w:rsidR="003E54CC" w:rsidRDefault="009842A7">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40E237B9" wp14:editId="608518B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A7E9"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AB5CB9D"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F440" w14:textId="4425D2A8" w:rsidR="003E54CC" w:rsidRDefault="009842A7"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4180856E" wp14:editId="5902313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09B5"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4BC0163"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BB52" w14:textId="77777777" w:rsidR="00B23228" w:rsidRDefault="00B23228" w:rsidP="00F62916">
      <w:r>
        <w:separator/>
      </w:r>
    </w:p>
  </w:footnote>
  <w:footnote w:type="continuationSeparator" w:id="0">
    <w:p w14:paraId="78595D2D" w14:textId="77777777" w:rsidR="00B23228" w:rsidRDefault="00B2322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4DAF"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6C52"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E7E"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3A4413"/>
    <w:multiLevelType w:val="multilevel"/>
    <w:tmpl w:val="CF40869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2" w15:restartNumberingAfterBreak="0">
    <w:nsid w:val="052D37FD"/>
    <w:multiLevelType w:val="hybridMultilevel"/>
    <w:tmpl w:val="6AC20CA6"/>
    <w:lvl w:ilvl="0" w:tplc="BDE8107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4C3420"/>
    <w:multiLevelType w:val="hybridMultilevel"/>
    <w:tmpl w:val="107497DE"/>
    <w:lvl w:ilvl="0" w:tplc="6F00D612">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7783D63"/>
    <w:multiLevelType w:val="hybridMultilevel"/>
    <w:tmpl w:val="8968CE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AF2022"/>
    <w:multiLevelType w:val="hybridMultilevel"/>
    <w:tmpl w:val="05C0D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03EFE"/>
    <w:multiLevelType w:val="hybridMultilevel"/>
    <w:tmpl w:val="68FAD678"/>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B6748"/>
    <w:multiLevelType w:val="hybridMultilevel"/>
    <w:tmpl w:val="4E06907A"/>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64E42"/>
    <w:multiLevelType w:val="hybridMultilevel"/>
    <w:tmpl w:val="F66C2ACC"/>
    <w:lvl w:ilvl="0" w:tplc="1B68C4C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32096"/>
    <w:multiLevelType w:val="hybridMultilevel"/>
    <w:tmpl w:val="9D7E83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710781"/>
    <w:multiLevelType w:val="hybridMultilevel"/>
    <w:tmpl w:val="06343D80"/>
    <w:lvl w:ilvl="0" w:tplc="1B68C4C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2AF"/>
    <w:multiLevelType w:val="hybridMultilevel"/>
    <w:tmpl w:val="C8FE697C"/>
    <w:lvl w:ilvl="0" w:tplc="F772670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795523"/>
    <w:multiLevelType w:val="hybridMultilevel"/>
    <w:tmpl w:val="ED2E8132"/>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D0B20"/>
    <w:multiLevelType w:val="multilevel"/>
    <w:tmpl w:val="D618CF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60363"/>
    <w:multiLevelType w:val="hybridMultilevel"/>
    <w:tmpl w:val="EDDE0A46"/>
    <w:lvl w:ilvl="0" w:tplc="BD841D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F8396D"/>
    <w:multiLevelType w:val="hybridMultilevel"/>
    <w:tmpl w:val="86CEF7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02450E"/>
    <w:multiLevelType w:val="multilevel"/>
    <w:tmpl w:val="D960D69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094019"/>
    <w:multiLevelType w:val="hybridMultilevel"/>
    <w:tmpl w:val="5D4E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866C8"/>
    <w:multiLevelType w:val="hybridMultilevel"/>
    <w:tmpl w:val="8C7035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F570E"/>
    <w:multiLevelType w:val="hybridMultilevel"/>
    <w:tmpl w:val="FCB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41CF6"/>
    <w:multiLevelType w:val="hybridMultilevel"/>
    <w:tmpl w:val="626E7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32F150A"/>
    <w:multiLevelType w:val="hybridMultilevel"/>
    <w:tmpl w:val="AE6E28FE"/>
    <w:lvl w:ilvl="0" w:tplc="BDE81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2278A1"/>
    <w:multiLevelType w:val="hybridMultilevel"/>
    <w:tmpl w:val="7C4CEE66"/>
    <w:lvl w:ilvl="0" w:tplc="C3669E80">
      <w:start w:val="1"/>
      <w:numFmt w:val="decimal"/>
      <w:lvlText w:val="%1."/>
      <w:lvlJc w:val="center"/>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A2580"/>
    <w:multiLevelType w:val="hybridMultilevel"/>
    <w:tmpl w:val="D26AE914"/>
    <w:lvl w:ilvl="0" w:tplc="983809EA">
      <w:start w:val="1"/>
      <w:numFmt w:val="decimal"/>
      <w:lvlText w:val="%1."/>
      <w:lvlJc w:val="left"/>
      <w:pPr>
        <w:tabs>
          <w:tab w:val="num" w:pos="360"/>
        </w:tabs>
        <w:ind w:left="360" w:hanging="360"/>
      </w:pPr>
      <w:rPr>
        <w:i w:val="0"/>
      </w:rPr>
    </w:lvl>
    <w:lvl w:ilvl="1" w:tplc="A426E28E">
      <w:start w:val="1"/>
      <w:numFmt w:val="lowerLetter"/>
      <w:lvlText w:val="(%2)"/>
      <w:lvlJc w:val="left"/>
      <w:pPr>
        <w:tabs>
          <w:tab w:val="num" w:pos="1080"/>
        </w:tabs>
        <w:ind w:left="720" w:hanging="360"/>
      </w:pPr>
      <w:rPr>
        <w:rFonts w:hint="default"/>
        <w:i w:val="0"/>
      </w:rPr>
    </w:lvl>
    <w:lvl w:ilvl="2" w:tplc="0809001B">
      <w:start w:val="1"/>
      <w:numFmt w:val="lowerRoman"/>
      <w:lvlText w:val="%3."/>
      <w:lvlJc w:val="right"/>
      <w:pPr>
        <w:tabs>
          <w:tab w:val="num" w:pos="1800"/>
        </w:tabs>
        <w:ind w:left="1800" w:hanging="180"/>
      </w:pPr>
    </w:lvl>
    <w:lvl w:ilvl="3" w:tplc="0C627436">
      <w:start w:val="2"/>
      <w:numFmt w:val="decimal"/>
      <w:lvlText w:val="%4."/>
      <w:lvlJc w:val="left"/>
      <w:pPr>
        <w:tabs>
          <w:tab w:val="num" w:pos="2520"/>
        </w:tabs>
        <w:ind w:left="2520" w:hanging="360"/>
      </w:pPr>
      <w:rPr>
        <w:rFonts w:hint="default"/>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223447F"/>
    <w:multiLevelType w:val="hybridMultilevel"/>
    <w:tmpl w:val="CE46EC1A"/>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A3B2E"/>
    <w:multiLevelType w:val="hybridMultilevel"/>
    <w:tmpl w:val="8A7EA258"/>
    <w:lvl w:ilvl="0" w:tplc="74961B54">
      <w:start w:val="1"/>
      <w:numFmt w:val="decimal"/>
      <w:lvlText w:val="%1."/>
      <w:lvlJc w:val="righ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262A2"/>
    <w:multiLevelType w:val="hybridMultilevel"/>
    <w:tmpl w:val="4B9E52CE"/>
    <w:lvl w:ilvl="0" w:tplc="AE10200C">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2" w15:restartNumberingAfterBreak="0">
    <w:nsid w:val="5BA93637"/>
    <w:multiLevelType w:val="hybridMultilevel"/>
    <w:tmpl w:val="25A80B8C"/>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F342570"/>
    <w:multiLevelType w:val="hybridMultilevel"/>
    <w:tmpl w:val="D618CF88"/>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6" w15:restartNumberingAfterBreak="0">
    <w:nsid w:val="660A619A"/>
    <w:multiLevelType w:val="hybridMultilevel"/>
    <w:tmpl w:val="1ECCC4A2"/>
    <w:lvl w:ilvl="0" w:tplc="BD841D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8" w15:restartNumberingAfterBreak="0">
    <w:nsid w:val="6D547DBF"/>
    <w:multiLevelType w:val="hybridMultilevel"/>
    <w:tmpl w:val="C07E2582"/>
    <w:lvl w:ilvl="0" w:tplc="A426E28E">
      <w:start w:val="1"/>
      <w:numFmt w:val="lowerLetter"/>
      <w:lvlText w:val="(%1)"/>
      <w:lvlJc w:val="left"/>
      <w:pPr>
        <w:tabs>
          <w:tab w:val="num" w:pos="72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8613F"/>
    <w:multiLevelType w:val="hybridMultilevel"/>
    <w:tmpl w:val="760665E4"/>
    <w:lvl w:ilvl="0" w:tplc="F772670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0" w15:restartNumberingAfterBreak="0">
    <w:nsid w:val="6FF83A6F"/>
    <w:multiLevelType w:val="hybridMultilevel"/>
    <w:tmpl w:val="E8C6A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993037"/>
    <w:multiLevelType w:val="hybridMultilevel"/>
    <w:tmpl w:val="EE944A50"/>
    <w:lvl w:ilvl="0" w:tplc="1B68C4CE">
      <w:start w:val="1"/>
      <w:numFmt w:val="bullet"/>
      <w:lvlText w:val=""/>
      <w:lvlJc w:val="left"/>
      <w:pPr>
        <w:tabs>
          <w:tab w:val="num" w:pos="360"/>
        </w:tabs>
        <w:ind w:left="360" w:hanging="360"/>
      </w:pPr>
      <w:rPr>
        <w:rFonts w:ascii="Symbol" w:hAnsi="Symbol" w:hint="default"/>
        <w:i w:val="0"/>
      </w:rPr>
    </w:lvl>
    <w:lvl w:ilvl="1" w:tplc="A426E28E">
      <w:start w:val="1"/>
      <w:numFmt w:val="lowerLetter"/>
      <w:lvlText w:val="(%2)"/>
      <w:lvlJc w:val="left"/>
      <w:pPr>
        <w:tabs>
          <w:tab w:val="num" w:pos="1440"/>
        </w:tabs>
        <w:ind w:left="1080" w:hanging="360"/>
      </w:pPr>
      <w:rPr>
        <w:rFonts w:hint="default"/>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3FB2D2D"/>
    <w:multiLevelType w:val="hybridMultilevel"/>
    <w:tmpl w:val="955C9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1F072C"/>
    <w:multiLevelType w:val="hybridMultilevel"/>
    <w:tmpl w:val="CA9EB3DC"/>
    <w:lvl w:ilvl="0" w:tplc="BDE81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58E1A65"/>
    <w:multiLevelType w:val="hybridMultilevel"/>
    <w:tmpl w:val="4D040A72"/>
    <w:lvl w:ilvl="0" w:tplc="0930C52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B251B2"/>
    <w:multiLevelType w:val="hybridMultilevel"/>
    <w:tmpl w:val="D960D694"/>
    <w:lvl w:ilvl="0" w:tplc="BD841D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81C12A1"/>
    <w:multiLevelType w:val="hybridMultilevel"/>
    <w:tmpl w:val="9642EFB0"/>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C6145D"/>
    <w:multiLevelType w:val="hybridMultilevel"/>
    <w:tmpl w:val="489633D2"/>
    <w:lvl w:ilvl="0" w:tplc="0809000F">
      <w:start w:val="1"/>
      <w:numFmt w:val="decimal"/>
      <w:lvlText w:val="%1."/>
      <w:lvlJc w:val="left"/>
      <w:pPr>
        <w:tabs>
          <w:tab w:val="num" w:pos="360"/>
        </w:tabs>
        <w:ind w:left="360" w:hanging="360"/>
      </w:pPr>
      <w:rPr>
        <w:rFonts w:hint="default"/>
        <w:i w:val="0"/>
      </w:rPr>
    </w:lvl>
    <w:lvl w:ilvl="1" w:tplc="A426E28E">
      <w:start w:val="1"/>
      <w:numFmt w:val="lowerLetter"/>
      <w:lvlText w:val="(%2)"/>
      <w:lvlJc w:val="left"/>
      <w:pPr>
        <w:tabs>
          <w:tab w:val="num" w:pos="1080"/>
        </w:tabs>
        <w:ind w:left="720" w:hanging="360"/>
      </w:pPr>
      <w:rPr>
        <w:rFonts w:hint="default"/>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5827254">
    <w:abstractNumId w:val="35"/>
  </w:num>
  <w:num w:numId="2" w16cid:durableId="1890413480">
    <w:abstractNumId w:val="35"/>
  </w:num>
  <w:num w:numId="3" w16cid:durableId="1267470278">
    <w:abstractNumId w:val="37"/>
  </w:num>
  <w:num w:numId="4" w16cid:durableId="1164857655">
    <w:abstractNumId w:val="0"/>
  </w:num>
  <w:num w:numId="5" w16cid:durableId="2134866756">
    <w:abstractNumId w:val="22"/>
  </w:num>
  <w:num w:numId="6" w16cid:durableId="1134906866">
    <w:abstractNumId w:val="34"/>
  </w:num>
  <w:num w:numId="7" w16cid:durableId="2127649242">
    <w:abstractNumId w:val="48"/>
  </w:num>
  <w:num w:numId="8" w16cid:durableId="1254699983">
    <w:abstractNumId w:val="31"/>
  </w:num>
  <w:num w:numId="9" w16cid:durableId="1258102974">
    <w:abstractNumId w:val="19"/>
  </w:num>
  <w:num w:numId="10" w16cid:durableId="1119494389">
    <w:abstractNumId w:val="25"/>
  </w:num>
  <w:num w:numId="11" w16cid:durableId="190607123">
    <w:abstractNumId w:val="8"/>
  </w:num>
  <w:num w:numId="12" w16cid:durableId="1893881108">
    <w:abstractNumId w:val="10"/>
  </w:num>
  <w:num w:numId="13" w16cid:durableId="920875493">
    <w:abstractNumId w:val="41"/>
  </w:num>
  <w:num w:numId="14" w16cid:durableId="901873059">
    <w:abstractNumId w:val="12"/>
  </w:num>
  <w:num w:numId="15" w16cid:durableId="598299470">
    <w:abstractNumId w:val="33"/>
  </w:num>
  <w:num w:numId="16" w16cid:durableId="485634514">
    <w:abstractNumId w:val="13"/>
  </w:num>
  <w:num w:numId="17" w16cid:durableId="286618915">
    <w:abstractNumId w:val="38"/>
  </w:num>
  <w:num w:numId="18" w16cid:durableId="136459317">
    <w:abstractNumId w:val="47"/>
  </w:num>
  <w:num w:numId="19" w16cid:durableId="2362570">
    <w:abstractNumId w:val="32"/>
  </w:num>
  <w:num w:numId="20" w16cid:durableId="1646620443">
    <w:abstractNumId w:val="42"/>
  </w:num>
  <w:num w:numId="21" w16cid:durableId="983240495">
    <w:abstractNumId w:val="6"/>
  </w:num>
  <w:num w:numId="22" w16cid:durableId="791097445">
    <w:abstractNumId w:val="26"/>
  </w:num>
  <w:num w:numId="23" w16cid:durableId="1058746523">
    <w:abstractNumId w:val="7"/>
  </w:num>
  <w:num w:numId="24" w16cid:durableId="1932926024">
    <w:abstractNumId w:val="39"/>
  </w:num>
  <w:num w:numId="25" w16cid:durableId="576674226">
    <w:abstractNumId w:val="1"/>
  </w:num>
  <w:num w:numId="26" w16cid:durableId="1468744383">
    <w:abstractNumId w:val="11"/>
  </w:num>
  <w:num w:numId="27" w16cid:durableId="1584334837">
    <w:abstractNumId w:val="3"/>
  </w:num>
  <w:num w:numId="28" w16cid:durableId="83845696">
    <w:abstractNumId w:val="9"/>
  </w:num>
  <w:num w:numId="29" w16cid:durableId="1940134811">
    <w:abstractNumId w:val="2"/>
  </w:num>
  <w:num w:numId="30" w16cid:durableId="1353529644">
    <w:abstractNumId w:val="23"/>
  </w:num>
  <w:num w:numId="31" w16cid:durableId="369498062">
    <w:abstractNumId w:val="43"/>
  </w:num>
  <w:num w:numId="32" w16cid:durableId="1819492484">
    <w:abstractNumId w:val="40"/>
  </w:num>
  <w:num w:numId="33" w16cid:durableId="1458262055">
    <w:abstractNumId w:val="14"/>
  </w:num>
  <w:num w:numId="34" w16cid:durableId="548108756">
    <w:abstractNumId w:val="36"/>
  </w:num>
  <w:num w:numId="35" w16cid:durableId="55057098">
    <w:abstractNumId w:val="45"/>
  </w:num>
  <w:num w:numId="36" w16cid:durableId="2017881493">
    <w:abstractNumId w:val="16"/>
  </w:num>
  <w:num w:numId="37" w16cid:durableId="1013727537">
    <w:abstractNumId w:val="15"/>
  </w:num>
  <w:num w:numId="38" w16cid:durableId="1051921888">
    <w:abstractNumId w:val="28"/>
  </w:num>
  <w:num w:numId="39" w16cid:durableId="14575014">
    <w:abstractNumId w:val="21"/>
  </w:num>
  <w:num w:numId="40" w16cid:durableId="1454012895">
    <w:abstractNumId w:val="44"/>
  </w:num>
  <w:num w:numId="41" w16cid:durableId="734357901">
    <w:abstractNumId w:val="30"/>
  </w:num>
  <w:num w:numId="42" w16cid:durableId="154343429">
    <w:abstractNumId w:val="46"/>
  </w:num>
  <w:num w:numId="43" w16cid:durableId="454911879">
    <w:abstractNumId w:val="17"/>
  </w:num>
  <w:num w:numId="44" w16cid:durableId="1735422274">
    <w:abstractNumId w:val="20"/>
  </w:num>
  <w:num w:numId="45" w16cid:durableId="886987984">
    <w:abstractNumId w:val="27"/>
  </w:num>
  <w:num w:numId="46" w16cid:durableId="1703432167">
    <w:abstractNumId w:val="29"/>
  </w:num>
  <w:num w:numId="47" w16cid:durableId="525683181">
    <w:abstractNumId w:val="4"/>
  </w:num>
  <w:num w:numId="48" w16cid:durableId="1096175379">
    <w:abstractNumId w:val="5"/>
  </w:num>
  <w:num w:numId="49" w16cid:durableId="1149783237">
    <w:abstractNumId w:val="24"/>
  </w:num>
  <w:num w:numId="50" w16cid:durableId="21740429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2D66"/>
    <w:rsid w:val="0000335F"/>
    <w:rsid w:val="00005110"/>
    <w:rsid w:val="00011B49"/>
    <w:rsid w:val="0001394F"/>
    <w:rsid w:val="00014851"/>
    <w:rsid w:val="00015845"/>
    <w:rsid w:val="00022F3C"/>
    <w:rsid w:val="00025826"/>
    <w:rsid w:val="00026903"/>
    <w:rsid w:val="00033577"/>
    <w:rsid w:val="00041193"/>
    <w:rsid w:val="0004464C"/>
    <w:rsid w:val="00045059"/>
    <w:rsid w:val="00046145"/>
    <w:rsid w:val="0004625F"/>
    <w:rsid w:val="00053135"/>
    <w:rsid w:val="00062824"/>
    <w:rsid w:val="00067E30"/>
    <w:rsid w:val="00070DB6"/>
    <w:rsid w:val="00073647"/>
    <w:rsid w:val="00077358"/>
    <w:rsid w:val="0007777A"/>
    <w:rsid w:val="00087477"/>
    <w:rsid w:val="00087DEC"/>
    <w:rsid w:val="000916B4"/>
    <w:rsid w:val="000943CB"/>
    <w:rsid w:val="000A305A"/>
    <w:rsid w:val="000A4424"/>
    <w:rsid w:val="000A4AEB"/>
    <w:rsid w:val="000A64AE"/>
    <w:rsid w:val="000A67A5"/>
    <w:rsid w:val="000A6F6A"/>
    <w:rsid w:val="000B0854"/>
    <w:rsid w:val="000B4590"/>
    <w:rsid w:val="000B4E9D"/>
    <w:rsid w:val="000C014D"/>
    <w:rsid w:val="000C03C2"/>
    <w:rsid w:val="000C34D4"/>
    <w:rsid w:val="000C3F13"/>
    <w:rsid w:val="000C698E"/>
    <w:rsid w:val="000D0673"/>
    <w:rsid w:val="000E26A7"/>
    <w:rsid w:val="000F16F4"/>
    <w:rsid w:val="000F5904"/>
    <w:rsid w:val="000F6E2E"/>
    <w:rsid w:val="001000CB"/>
    <w:rsid w:val="00104D93"/>
    <w:rsid w:val="00111DC9"/>
    <w:rsid w:val="0011658D"/>
    <w:rsid w:val="00123741"/>
    <w:rsid w:val="001270CB"/>
    <w:rsid w:val="00152C92"/>
    <w:rsid w:val="00157057"/>
    <w:rsid w:val="00157E09"/>
    <w:rsid w:val="00160070"/>
    <w:rsid w:val="00176F77"/>
    <w:rsid w:val="00181761"/>
    <w:rsid w:val="00195403"/>
    <w:rsid w:val="00197505"/>
    <w:rsid w:val="00197B5B"/>
    <w:rsid w:val="001A2DF6"/>
    <w:rsid w:val="001A5C4B"/>
    <w:rsid w:val="001B3B7B"/>
    <w:rsid w:val="001D3860"/>
    <w:rsid w:val="001D5CF5"/>
    <w:rsid w:val="001E4BB2"/>
    <w:rsid w:val="001F78FF"/>
    <w:rsid w:val="00202231"/>
    <w:rsid w:val="00207816"/>
    <w:rsid w:val="00212C8F"/>
    <w:rsid w:val="002137E1"/>
    <w:rsid w:val="00217D72"/>
    <w:rsid w:val="00220CB4"/>
    <w:rsid w:val="00235CA2"/>
    <w:rsid w:val="00242A5E"/>
    <w:rsid w:val="002462B2"/>
    <w:rsid w:val="00252E0D"/>
    <w:rsid w:val="0025618D"/>
    <w:rsid w:val="0026238D"/>
    <w:rsid w:val="00262AE8"/>
    <w:rsid w:val="002819AB"/>
    <w:rsid w:val="00284175"/>
    <w:rsid w:val="00285089"/>
    <w:rsid w:val="00292FA5"/>
    <w:rsid w:val="00294669"/>
    <w:rsid w:val="002A1014"/>
    <w:rsid w:val="002B5123"/>
    <w:rsid w:val="002B5A3A"/>
    <w:rsid w:val="002B7E39"/>
    <w:rsid w:val="002C068A"/>
    <w:rsid w:val="002C4F06"/>
    <w:rsid w:val="002C52C0"/>
    <w:rsid w:val="002D2854"/>
    <w:rsid w:val="002D35CC"/>
    <w:rsid w:val="002D5661"/>
    <w:rsid w:val="002D724B"/>
    <w:rsid w:val="002E0849"/>
    <w:rsid w:val="002E58E5"/>
    <w:rsid w:val="002F0875"/>
    <w:rsid w:val="002F276D"/>
    <w:rsid w:val="0030500E"/>
    <w:rsid w:val="00306069"/>
    <w:rsid w:val="00315E9D"/>
    <w:rsid w:val="00317C6A"/>
    <w:rsid w:val="003206FD"/>
    <w:rsid w:val="00322336"/>
    <w:rsid w:val="0032420F"/>
    <w:rsid w:val="003244AE"/>
    <w:rsid w:val="00326FC1"/>
    <w:rsid w:val="0032771A"/>
    <w:rsid w:val="00330E63"/>
    <w:rsid w:val="0034012B"/>
    <w:rsid w:val="003403A2"/>
    <w:rsid w:val="00342337"/>
    <w:rsid w:val="00342DF8"/>
    <w:rsid w:val="00343099"/>
    <w:rsid w:val="00343334"/>
    <w:rsid w:val="00343990"/>
    <w:rsid w:val="00343A1F"/>
    <w:rsid w:val="00344294"/>
    <w:rsid w:val="00344CD1"/>
    <w:rsid w:val="00360664"/>
    <w:rsid w:val="00361890"/>
    <w:rsid w:val="00364E17"/>
    <w:rsid w:val="00380867"/>
    <w:rsid w:val="00385FB0"/>
    <w:rsid w:val="003918EE"/>
    <w:rsid w:val="003941CF"/>
    <w:rsid w:val="003954A0"/>
    <w:rsid w:val="0039603F"/>
    <w:rsid w:val="00397322"/>
    <w:rsid w:val="003A0162"/>
    <w:rsid w:val="003A6103"/>
    <w:rsid w:val="003B1631"/>
    <w:rsid w:val="003B2FE6"/>
    <w:rsid w:val="003B51BF"/>
    <w:rsid w:val="003B6E57"/>
    <w:rsid w:val="003C4442"/>
    <w:rsid w:val="003C5058"/>
    <w:rsid w:val="003C6E73"/>
    <w:rsid w:val="003D308D"/>
    <w:rsid w:val="003D476D"/>
    <w:rsid w:val="003E54CC"/>
    <w:rsid w:val="003E69AE"/>
    <w:rsid w:val="003F3533"/>
    <w:rsid w:val="003F72FB"/>
    <w:rsid w:val="003F7D69"/>
    <w:rsid w:val="0040585B"/>
    <w:rsid w:val="00406EFF"/>
    <w:rsid w:val="00407B3B"/>
    <w:rsid w:val="00411666"/>
    <w:rsid w:val="004126C6"/>
    <w:rsid w:val="004156F0"/>
    <w:rsid w:val="00417BDB"/>
    <w:rsid w:val="00430A24"/>
    <w:rsid w:val="004379C3"/>
    <w:rsid w:val="004474DE"/>
    <w:rsid w:val="00447756"/>
    <w:rsid w:val="00451EE4"/>
    <w:rsid w:val="00453E15"/>
    <w:rsid w:val="00456009"/>
    <w:rsid w:val="004572EC"/>
    <w:rsid w:val="00464FEC"/>
    <w:rsid w:val="00474DC6"/>
    <w:rsid w:val="00475035"/>
    <w:rsid w:val="0047718B"/>
    <w:rsid w:val="0048041A"/>
    <w:rsid w:val="00491926"/>
    <w:rsid w:val="00492696"/>
    <w:rsid w:val="004976CF"/>
    <w:rsid w:val="004A2EB8"/>
    <w:rsid w:val="004A4A11"/>
    <w:rsid w:val="004A61DE"/>
    <w:rsid w:val="004B4DE6"/>
    <w:rsid w:val="004B7ED9"/>
    <w:rsid w:val="004C07CB"/>
    <w:rsid w:val="004C21A3"/>
    <w:rsid w:val="004C7A76"/>
    <w:rsid w:val="004D4E3B"/>
    <w:rsid w:val="004E6091"/>
    <w:rsid w:val="004E6ECC"/>
    <w:rsid w:val="004F08A6"/>
    <w:rsid w:val="004F14F9"/>
    <w:rsid w:val="004F4167"/>
    <w:rsid w:val="004F6322"/>
    <w:rsid w:val="00501FDE"/>
    <w:rsid w:val="0050515E"/>
    <w:rsid w:val="00506851"/>
    <w:rsid w:val="0050725C"/>
    <w:rsid w:val="00512388"/>
    <w:rsid w:val="005127E5"/>
    <w:rsid w:val="005161A5"/>
    <w:rsid w:val="0052347F"/>
    <w:rsid w:val="00524D70"/>
    <w:rsid w:val="005314EF"/>
    <w:rsid w:val="0054137B"/>
    <w:rsid w:val="00541467"/>
    <w:rsid w:val="00541734"/>
    <w:rsid w:val="00542B4C"/>
    <w:rsid w:val="00544405"/>
    <w:rsid w:val="0054628A"/>
    <w:rsid w:val="00554106"/>
    <w:rsid w:val="00561E69"/>
    <w:rsid w:val="0056634F"/>
    <w:rsid w:val="005718AF"/>
    <w:rsid w:val="00571FD4"/>
    <w:rsid w:val="00572879"/>
    <w:rsid w:val="00576804"/>
    <w:rsid w:val="005769E4"/>
    <w:rsid w:val="005A2BC1"/>
    <w:rsid w:val="005A3A64"/>
    <w:rsid w:val="005B7AB0"/>
    <w:rsid w:val="005C0AC4"/>
    <w:rsid w:val="005C3F22"/>
    <w:rsid w:val="005D739E"/>
    <w:rsid w:val="005E34E1"/>
    <w:rsid w:val="005E34FF"/>
    <w:rsid w:val="005E3542"/>
    <w:rsid w:val="005E52F9"/>
    <w:rsid w:val="005E64E0"/>
    <w:rsid w:val="005E6583"/>
    <w:rsid w:val="005F1261"/>
    <w:rsid w:val="005F32F8"/>
    <w:rsid w:val="00602315"/>
    <w:rsid w:val="00614E46"/>
    <w:rsid w:val="00615462"/>
    <w:rsid w:val="006214E7"/>
    <w:rsid w:val="006319E6"/>
    <w:rsid w:val="0063373D"/>
    <w:rsid w:val="006519E2"/>
    <w:rsid w:val="006558E4"/>
    <w:rsid w:val="00656E4B"/>
    <w:rsid w:val="0065719B"/>
    <w:rsid w:val="00661ACD"/>
    <w:rsid w:val="0066322F"/>
    <w:rsid w:val="00676F00"/>
    <w:rsid w:val="00681EA4"/>
    <w:rsid w:val="00682553"/>
    <w:rsid w:val="00683417"/>
    <w:rsid w:val="0069559D"/>
    <w:rsid w:val="00696368"/>
    <w:rsid w:val="006A5016"/>
    <w:rsid w:val="006A7B8B"/>
    <w:rsid w:val="006B2699"/>
    <w:rsid w:val="006B3F72"/>
    <w:rsid w:val="006B7EE2"/>
    <w:rsid w:val="006C7953"/>
    <w:rsid w:val="006D1C8D"/>
    <w:rsid w:val="006D2842"/>
    <w:rsid w:val="006D5D03"/>
    <w:rsid w:val="006E0884"/>
    <w:rsid w:val="006F6496"/>
    <w:rsid w:val="00715440"/>
    <w:rsid w:val="007258E8"/>
    <w:rsid w:val="007321A7"/>
    <w:rsid w:val="007377E2"/>
    <w:rsid w:val="007448C7"/>
    <w:rsid w:val="00745013"/>
    <w:rsid w:val="00750220"/>
    <w:rsid w:val="007613E8"/>
    <w:rsid w:val="00766F87"/>
    <w:rsid w:val="00777AFF"/>
    <w:rsid w:val="0078489C"/>
    <w:rsid w:val="00785862"/>
    <w:rsid w:val="007878A4"/>
    <w:rsid w:val="00787BA2"/>
    <w:rsid w:val="007A0537"/>
    <w:rsid w:val="007A0FAD"/>
    <w:rsid w:val="007B2157"/>
    <w:rsid w:val="007C1DBC"/>
    <w:rsid w:val="007D65B4"/>
    <w:rsid w:val="007E1456"/>
    <w:rsid w:val="007E5585"/>
    <w:rsid w:val="007F1352"/>
    <w:rsid w:val="007F3510"/>
    <w:rsid w:val="007F3EDF"/>
    <w:rsid w:val="007F59EB"/>
    <w:rsid w:val="007F6D62"/>
    <w:rsid w:val="007F7006"/>
    <w:rsid w:val="00800FB4"/>
    <w:rsid w:val="00812272"/>
    <w:rsid w:val="00817486"/>
    <w:rsid w:val="00827937"/>
    <w:rsid w:val="00827FFC"/>
    <w:rsid w:val="00834368"/>
    <w:rsid w:val="0083673A"/>
    <w:rsid w:val="008411A4"/>
    <w:rsid w:val="008416C5"/>
    <w:rsid w:val="00854C11"/>
    <w:rsid w:val="008553B4"/>
    <w:rsid w:val="00867F8E"/>
    <w:rsid w:val="00874BCB"/>
    <w:rsid w:val="00875718"/>
    <w:rsid w:val="008830F7"/>
    <w:rsid w:val="00894FEB"/>
    <w:rsid w:val="00896CF0"/>
    <w:rsid w:val="008A03E3"/>
    <w:rsid w:val="008A7407"/>
    <w:rsid w:val="008B0761"/>
    <w:rsid w:val="008B2317"/>
    <w:rsid w:val="008B5907"/>
    <w:rsid w:val="008B7320"/>
    <w:rsid w:val="008C6FA3"/>
    <w:rsid w:val="008D055D"/>
    <w:rsid w:val="008D2B4E"/>
    <w:rsid w:val="008D7D1C"/>
    <w:rsid w:val="008D7FBE"/>
    <w:rsid w:val="008E055E"/>
    <w:rsid w:val="008E359C"/>
    <w:rsid w:val="00902B58"/>
    <w:rsid w:val="00903056"/>
    <w:rsid w:val="009050A4"/>
    <w:rsid w:val="00912954"/>
    <w:rsid w:val="00913CCE"/>
    <w:rsid w:val="0091485B"/>
    <w:rsid w:val="00921E0F"/>
    <w:rsid w:val="00921F34"/>
    <w:rsid w:val="0092304C"/>
    <w:rsid w:val="00923F06"/>
    <w:rsid w:val="00924FD8"/>
    <w:rsid w:val="0093761D"/>
    <w:rsid w:val="00950573"/>
    <w:rsid w:val="009602E6"/>
    <w:rsid w:val="00960B10"/>
    <w:rsid w:val="009613A4"/>
    <w:rsid w:val="00967885"/>
    <w:rsid w:val="00971C4B"/>
    <w:rsid w:val="00977298"/>
    <w:rsid w:val="00980938"/>
    <w:rsid w:val="009841DA"/>
    <w:rsid w:val="009842A7"/>
    <w:rsid w:val="00987196"/>
    <w:rsid w:val="0099070B"/>
    <w:rsid w:val="009945D8"/>
    <w:rsid w:val="009B151F"/>
    <w:rsid w:val="009B2284"/>
    <w:rsid w:val="009B3075"/>
    <w:rsid w:val="009B72ED"/>
    <w:rsid w:val="009B7BD4"/>
    <w:rsid w:val="009C31B4"/>
    <w:rsid w:val="009C4D61"/>
    <w:rsid w:val="009E1447"/>
    <w:rsid w:val="009E1614"/>
    <w:rsid w:val="009E50DF"/>
    <w:rsid w:val="009E581F"/>
    <w:rsid w:val="009F0B37"/>
    <w:rsid w:val="00A00FCD"/>
    <w:rsid w:val="00A0556E"/>
    <w:rsid w:val="00A101CD"/>
    <w:rsid w:val="00A20951"/>
    <w:rsid w:val="00A216FB"/>
    <w:rsid w:val="00A2283C"/>
    <w:rsid w:val="00A2533B"/>
    <w:rsid w:val="00A35676"/>
    <w:rsid w:val="00A45A69"/>
    <w:rsid w:val="00A50DA1"/>
    <w:rsid w:val="00A54AF3"/>
    <w:rsid w:val="00A55EA6"/>
    <w:rsid w:val="00A569A8"/>
    <w:rsid w:val="00A60DB3"/>
    <w:rsid w:val="00A639EA"/>
    <w:rsid w:val="00A806E0"/>
    <w:rsid w:val="00A93D42"/>
    <w:rsid w:val="00A976E9"/>
    <w:rsid w:val="00AA31F6"/>
    <w:rsid w:val="00AA6D9A"/>
    <w:rsid w:val="00AC7DBE"/>
    <w:rsid w:val="00AD0E39"/>
    <w:rsid w:val="00AD2F56"/>
    <w:rsid w:val="00AE2FAA"/>
    <w:rsid w:val="00AE5A3F"/>
    <w:rsid w:val="00AE6146"/>
    <w:rsid w:val="00AF402D"/>
    <w:rsid w:val="00AF6FD9"/>
    <w:rsid w:val="00B049F2"/>
    <w:rsid w:val="00B1168F"/>
    <w:rsid w:val="00B23228"/>
    <w:rsid w:val="00B23B86"/>
    <w:rsid w:val="00B24A45"/>
    <w:rsid w:val="00B26521"/>
    <w:rsid w:val="00B27A02"/>
    <w:rsid w:val="00B331F2"/>
    <w:rsid w:val="00B345C9"/>
    <w:rsid w:val="00B352A2"/>
    <w:rsid w:val="00B36CD1"/>
    <w:rsid w:val="00B56990"/>
    <w:rsid w:val="00B61A59"/>
    <w:rsid w:val="00B72B79"/>
    <w:rsid w:val="00BA0A02"/>
    <w:rsid w:val="00BA4406"/>
    <w:rsid w:val="00BA4818"/>
    <w:rsid w:val="00BB6366"/>
    <w:rsid w:val="00BC4B25"/>
    <w:rsid w:val="00BC4C84"/>
    <w:rsid w:val="00BC7A34"/>
    <w:rsid w:val="00BD0811"/>
    <w:rsid w:val="00BD09CD"/>
    <w:rsid w:val="00BE1D1B"/>
    <w:rsid w:val="00BF56FB"/>
    <w:rsid w:val="00BF70DA"/>
    <w:rsid w:val="00C0086C"/>
    <w:rsid w:val="00C00E8A"/>
    <w:rsid w:val="00C04175"/>
    <w:rsid w:val="00C11BD0"/>
    <w:rsid w:val="00C120C7"/>
    <w:rsid w:val="00C17E02"/>
    <w:rsid w:val="00C2335C"/>
    <w:rsid w:val="00C274BD"/>
    <w:rsid w:val="00C276A6"/>
    <w:rsid w:val="00C27DD1"/>
    <w:rsid w:val="00C40EA6"/>
    <w:rsid w:val="00C414D1"/>
    <w:rsid w:val="00C41969"/>
    <w:rsid w:val="00C427BD"/>
    <w:rsid w:val="00C45070"/>
    <w:rsid w:val="00C459C3"/>
    <w:rsid w:val="00C5451B"/>
    <w:rsid w:val="00C57B84"/>
    <w:rsid w:val="00C65805"/>
    <w:rsid w:val="00C80A71"/>
    <w:rsid w:val="00C80D8E"/>
    <w:rsid w:val="00C818AA"/>
    <w:rsid w:val="00C8343C"/>
    <w:rsid w:val="00C857CB"/>
    <w:rsid w:val="00C8740F"/>
    <w:rsid w:val="00C91B95"/>
    <w:rsid w:val="00C923E3"/>
    <w:rsid w:val="00C95891"/>
    <w:rsid w:val="00C958FE"/>
    <w:rsid w:val="00CA21F8"/>
    <w:rsid w:val="00CA3A6F"/>
    <w:rsid w:val="00CB68BB"/>
    <w:rsid w:val="00CC2F87"/>
    <w:rsid w:val="00CC4C30"/>
    <w:rsid w:val="00CD6FD5"/>
    <w:rsid w:val="00CE21C0"/>
    <w:rsid w:val="00CE2ECF"/>
    <w:rsid w:val="00CF5250"/>
    <w:rsid w:val="00D07D00"/>
    <w:rsid w:val="00D125BE"/>
    <w:rsid w:val="00D147EA"/>
    <w:rsid w:val="00D258D9"/>
    <w:rsid w:val="00D354A3"/>
    <w:rsid w:val="00D40BD6"/>
    <w:rsid w:val="00D423EB"/>
    <w:rsid w:val="00D555DA"/>
    <w:rsid w:val="00D61392"/>
    <w:rsid w:val="00D6190E"/>
    <w:rsid w:val="00D62C9A"/>
    <w:rsid w:val="00D90F16"/>
    <w:rsid w:val="00D94B6E"/>
    <w:rsid w:val="00DA3866"/>
    <w:rsid w:val="00DA476D"/>
    <w:rsid w:val="00DB0CF0"/>
    <w:rsid w:val="00DB7937"/>
    <w:rsid w:val="00DC2600"/>
    <w:rsid w:val="00DC2F89"/>
    <w:rsid w:val="00DD62FC"/>
    <w:rsid w:val="00DE07E5"/>
    <w:rsid w:val="00DE6EE7"/>
    <w:rsid w:val="00DF2CB8"/>
    <w:rsid w:val="00DF5605"/>
    <w:rsid w:val="00E03F8D"/>
    <w:rsid w:val="00E11244"/>
    <w:rsid w:val="00E1283E"/>
    <w:rsid w:val="00E12BF0"/>
    <w:rsid w:val="00E16CAE"/>
    <w:rsid w:val="00E20042"/>
    <w:rsid w:val="00E25060"/>
    <w:rsid w:val="00E31303"/>
    <w:rsid w:val="00E3440D"/>
    <w:rsid w:val="00E400B6"/>
    <w:rsid w:val="00E42422"/>
    <w:rsid w:val="00E515DB"/>
    <w:rsid w:val="00E52BE2"/>
    <w:rsid w:val="00E542FC"/>
    <w:rsid w:val="00E54F7C"/>
    <w:rsid w:val="00E643FA"/>
    <w:rsid w:val="00E64F35"/>
    <w:rsid w:val="00E67B22"/>
    <w:rsid w:val="00E7021B"/>
    <w:rsid w:val="00E722EB"/>
    <w:rsid w:val="00E749CE"/>
    <w:rsid w:val="00E74CA8"/>
    <w:rsid w:val="00E81323"/>
    <w:rsid w:val="00E830A6"/>
    <w:rsid w:val="00E84126"/>
    <w:rsid w:val="00E8577C"/>
    <w:rsid w:val="00E94901"/>
    <w:rsid w:val="00E94B3B"/>
    <w:rsid w:val="00E95012"/>
    <w:rsid w:val="00E961FB"/>
    <w:rsid w:val="00EA406E"/>
    <w:rsid w:val="00EA43AC"/>
    <w:rsid w:val="00EA52D3"/>
    <w:rsid w:val="00EB2228"/>
    <w:rsid w:val="00EB2329"/>
    <w:rsid w:val="00EB328E"/>
    <w:rsid w:val="00EC02F0"/>
    <w:rsid w:val="00EC054C"/>
    <w:rsid w:val="00EC1940"/>
    <w:rsid w:val="00EC7DA1"/>
    <w:rsid w:val="00ED3727"/>
    <w:rsid w:val="00ED3FF4"/>
    <w:rsid w:val="00ED5400"/>
    <w:rsid w:val="00EE3DAB"/>
    <w:rsid w:val="00EE548D"/>
    <w:rsid w:val="00EE550A"/>
    <w:rsid w:val="00EE5639"/>
    <w:rsid w:val="00EF5820"/>
    <w:rsid w:val="00EF71BC"/>
    <w:rsid w:val="00F02AFE"/>
    <w:rsid w:val="00F0767C"/>
    <w:rsid w:val="00F07A7F"/>
    <w:rsid w:val="00F131B2"/>
    <w:rsid w:val="00F22B72"/>
    <w:rsid w:val="00F22C67"/>
    <w:rsid w:val="00F24E30"/>
    <w:rsid w:val="00F25E66"/>
    <w:rsid w:val="00F2690F"/>
    <w:rsid w:val="00F56033"/>
    <w:rsid w:val="00F61835"/>
    <w:rsid w:val="00F62916"/>
    <w:rsid w:val="00F63D9A"/>
    <w:rsid w:val="00F640D7"/>
    <w:rsid w:val="00F67873"/>
    <w:rsid w:val="00F70D1D"/>
    <w:rsid w:val="00F723E2"/>
    <w:rsid w:val="00F822E6"/>
    <w:rsid w:val="00F856A1"/>
    <w:rsid w:val="00F938E8"/>
    <w:rsid w:val="00FA02D2"/>
    <w:rsid w:val="00FA1F67"/>
    <w:rsid w:val="00FA5DBC"/>
    <w:rsid w:val="00FB41D0"/>
    <w:rsid w:val="00FB5681"/>
    <w:rsid w:val="00FB743C"/>
    <w:rsid w:val="00FC2731"/>
    <w:rsid w:val="00FC5107"/>
    <w:rsid w:val="00FD307B"/>
    <w:rsid w:val="00FE05D4"/>
    <w:rsid w:val="00FE0627"/>
    <w:rsid w:val="00FE68E4"/>
    <w:rsid w:val="00FF068B"/>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55EDE"/>
  <w15:chartTrackingRefBased/>
  <w15:docId w15:val="{DD840D32-D182-4759-9694-99B7AD13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lang w:val="en-GB" w:eastAsia="en-GB" w:bidi="ar-SA"/>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6D5D03"/>
    <w:rPr>
      <w:rFonts w:ascii="Verdana" w:hAnsi="Verdana"/>
      <w:sz w:val="22"/>
    </w:rPr>
  </w:style>
  <w:style w:type="character" w:styleId="UnresolvedMention">
    <w:name w:val="Unresolved Mention"/>
    <w:basedOn w:val="DefaultParagraphFont"/>
    <w:uiPriority w:val="99"/>
    <w:semiHidden/>
    <w:unhideWhenUsed/>
    <w:rsid w:val="00F0767C"/>
    <w:rPr>
      <w:color w:val="605E5C"/>
      <w:shd w:val="clear" w:color="auto" w:fill="E1DFDD"/>
    </w:rPr>
  </w:style>
  <w:style w:type="paragraph" w:styleId="Caption">
    <w:name w:val="caption"/>
    <w:basedOn w:val="Normal"/>
    <w:next w:val="Normal"/>
    <w:unhideWhenUsed/>
    <w:qFormat/>
    <w:rsid w:val="00D62C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53078999">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65773327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64066846">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91743476">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B613F-1594-4D0E-BC60-9654A1EE8091}">
  <ds:schemaRefs>
    <ds:schemaRef ds:uri="http://schemas.openxmlformats.org/officeDocument/2006/bibliography"/>
  </ds:schemaRefs>
</ds:datastoreItem>
</file>

<file path=customXml/itemProps2.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3.xml><?xml version="1.0" encoding="utf-8"?>
<ds:datastoreItem xmlns:ds="http://schemas.openxmlformats.org/officeDocument/2006/customXml" ds:itemID="{148BA90F-F6D3-470D-A7EF-6120D440C8D7}">
  <ds:schemaRefs>
    <ds:schemaRef ds:uri="http://schemas.microsoft.com/sharepoint/v3/contenttype/forms"/>
  </ds:schemaRefs>
</ds:datastoreItem>
</file>

<file path=customXml/itemProps4.xml><?xml version="1.0" encoding="utf-8"?>
<ds:datastoreItem xmlns:ds="http://schemas.openxmlformats.org/officeDocument/2006/customXml" ds:itemID="{E9B041C0-E706-4E49-97DC-0D694A111ECC}">
  <ds:schemaRefs>
    <ds:schemaRef ds:uri="http://schemas.microsoft.com/office/2006/metadata/properties"/>
    <ds:schemaRef ds:uri="http://purl.org/dc/terms/"/>
    <ds:schemaRef ds:uri="http://schemas.microsoft.com/office/2006/documentManagement/types"/>
    <ds:schemaRef ds:uri="d070b4ce-04ec-4ba0-851c-97d2e695078d"/>
    <ds:schemaRef ds:uri="http://purl.org/dc/elements/1.1/"/>
    <ds:schemaRef ds:uri="http://schemas.microsoft.com/office/infopath/2007/PartnerControls"/>
    <ds:schemaRef ds:uri="http://schemas.openxmlformats.org/package/2006/metadata/core-properties"/>
    <ds:schemaRef ds:uri="0d07c9d8-e73b-4332-b761-e21c21374b30"/>
    <ds:schemaRef ds:uri="http://www.w3.org/XML/1998/namespace"/>
    <ds:schemaRef ds:uri="http://purl.org/dc/dcmitype/"/>
  </ds:schemaRefs>
</ds:datastoreItem>
</file>

<file path=customXml/itemProps5.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86BA8A9-3819-4233-9C1D-891DC84005FC}"/>
</file>

<file path=docProps/app.xml><?xml version="1.0" encoding="utf-8"?>
<Properties xmlns="http://schemas.openxmlformats.org/officeDocument/2006/extended-properties" xmlns:vt="http://schemas.openxmlformats.org/officeDocument/2006/docPropsVTypes">
  <Template>Decisions</Template>
  <TotalTime>6</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Gibbins, Matthew</cp:lastModifiedBy>
  <cp:revision>2</cp:revision>
  <cp:lastPrinted>2010-06-22T07:33:00Z</cp:lastPrinted>
  <dcterms:created xsi:type="dcterms:W3CDTF">2024-05-10T12:47:00Z</dcterms:created>
  <dcterms:modified xsi:type="dcterms:W3CDTF">2024-05-10T12:47:00Z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