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1473" w14:textId="2A562A35" w:rsidR="000B0589" w:rsidRDefault="007E6D95" w:rsidP="00BC2702">
      <w:pPr>
        <w:pStyle w:val="Conditions1"/>
        <w:tabs>
          <w:tab w:val="clear" w:pos="1077"/>
        </w:tabs>
        <w:ind w:left="0" w:firstLine="0"/>
      </w:pPr>
      <w:r>
        <w:t>`</w:t>
      </w:r>
      <w:r w:rsidR="003806EF">
        <w:t xml:space="preserve">                                                                                                                                                                                                                                                                  </w:t>
      </w:r>
      <w:r w:rsidR="000B0589">
        <w:rPr>
          <w:noProof/>
        </w:rPr>
        <w:drawing>
          <wp:inline distT="0" distB="0" distL="0" distR="0" wp14:anchorId="41647308" wp14:editId="7B13CF28">
            <wp:extent cx="3419475" cy="359623"/>
            <wp:effectExtent l="0" t="0" r="0" b="254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7E7E7722" w14:textId="77777777" w:rsidR="000B0589" w:rsidRPr="00534FCE" w:rsidRDefault="000B0589" w:rsidP="00A5760C">
      <w:pPr>
        <w:rPr>
          <w:rFonts w:ascii="Arial" w:hAnsi="Arial" w:cs="Arial"/>
          <w:color w:val="FF0000"/>
          <w:sz w:val="24"/>
          <w:szCs w:val="24"/>
        </w:rPr>
      </w:pPr>
    </w:p>
    <w:p w14:paraId="54AD6131" w14:textId="77777777" w:rsidR="000B0589" w:rsidRDefault="000B0589" w:rsidP="000B0589">
      <w:pPr>
        <w:spacing w:before="60" w:after="60"/>
      </w:pPr>
    </w:p>
    <w:tbl>
      <w:tblPr>
        <w:tblW w:w="9038" w:type="dxa"/>
        <w:tblInd w:w="426" w:type="dxa"/>
        <w:tblBorders>
          <w:top w:val="single" w:sz="4" w:space="0" w:color="000000"/>
          <w:bottom w:val="single" w:sz="4" w:space="0" w:color="000000"/>
        </w:tblBorders>
        <w:tblLayout w:type="fixed"/>
        <w:tblLook w:val="0000" w:firstRow="0" w:lastRow="0" w:firstColumn="0" w:lastColumn="0" w:noHBand="0" w:noVBand="0"/>
      </w:tblPr>
      <w:tblGrid>
        <w:gridCol w:w="9038"/>
      </w:tblGrid>
      <w:tr w:rsidR="000B0589" w:rsidRPr="000B05F5" w14:paraId="4B9F2556" w14:textId="77777777" w:rsidTr="00A842F3">
        <w:trPr>
          <w:cantSplit/>
          <w:trHeight w:val="23"/>
        </w:trPr>
        <w:tc>
          <w:tcPr>
            <w:tcW w:w="9038" w:type="dxa"/>
            <w:shd w:val="clear" w:color="auto" w:fill="auto"/>
          </w:tcPr>
          <w:p w14:paraId="1A7668CC" w14:textId="77777777" w:rsidR="000B0589" w:rsidRPr="000B05F5" w:rsidRDefault="00D64F9C">
            <w:pPr>
              <w:spacing w:before="120"/>
              <w:ind w:left="-108" w:right="34"/>
              <w:rPr>
                <w:rFonts w:ascii="Arial" w:hAnsi="Arial" w:cs="Arial"/>
                <w:b/>
                <w:color w:val="000000"/>
                <w:sz w:val="40"/>
                <w:szCs w:val="40"/>
              </w:rPr>
            </w:pPr>
            <w:bookmarkStart w:id="0" w:name="bmkTable00"/>
            <w:bookmarkEnd w:id="0"/>
            <w:r w:rsidRPr="000B05F5">
              <w:rPr>
                <w:rFonts w:ascii="Arial" w:hAnsi="Arial" w:cs="Arial"/>
                <w:b/>
                <w:color w:val="000000"/>
                <w:sz w:val="40"/>
                <w:szCs w:val="40"/>
              </w:rPr>
              <w:t>Order Decision</w:t>
            </w:r>
          </w:p>
        </w:tc>
      </w:tr>
      <w:tr w:rsidR="000B0589" w:rsidRPr="000B05F5" w14:paraId="40D914FD" w14:textId="77777777" w:rsidTr="00A842F3">
        <w:trPr>
          <w:cantSplit/>
          <w:trHeight w:val="23"/>
        </w:trPr>
        <w:tc>
          <w:tcPr>
            <w:tcW w:w="9038" w:type="dxa"/>
            <w:shd w:val="clear" w:color="auto" w:fill="auto"/>
            <w:vAlign w:val="center"/>
          </w:tcPr>
          <w:p w14:paraId="33683C2B" w14:textId="22650BE3" w:rsidR="000B0589" w:rsidRPr="00A842F3" w:rsidRDefault="00534FCE" w:rsidP="004B4A9E">
            <w:pPr>
              <w:spacing w:before="60"/>
              <w:ind w:left="-108" w:right="34"/>
              <w:rPr>
                <w:rFonts w:ascii="Arial" w:hAnsi="Arial" w:cs="Arial"/>
                <w:color w:val="000000"/>
                <w:sz w:val="24"/>
                <w:szCs w:val="24"/>
              </w:rPr>
            </w:pPr>
            <w:r>
              <w:rPr>
                <w:rFonts w:ascii="Arial" w:hAnsi="Arial" w:cs="Arial"/>
                <w:color w:val="000000"/>
                <w:sz w:val="24"/>
                <w:szCs w:val="24"/>
              </w:rPr>
              <w:t xml:space="preserve">Site visit </w:t>
            </w:r>
            <w:r w:rsidR="00CF69F1">
              <w:rPr>
                <w:rFonts w:ascii="Arial" w:hAnsi="Arial" w:cs="Arial"/>
                <w:color w:val="000000"/>
                <w:sz w:val="24"/>
                <w:szCs w:val="24"/>
              </w:rPr>
              <w:t>19 February</w:t>
            </w:r>
            <w:r w:rsidR="006C41FD" w:rsidRPr="00A842F3">
              <w:rPr>
                <w:rFonts w:ascii="Arial" w:hAnsi="Arial" w:cs="Arial"/>
                <w:color w:val="000000"/>
                <w:sz w:val="24"/>
                <w:szCs w:val="24"/>
              </w:rPr>
              <w:t xml:space="preserve"> 202</w:t>
            </w:r>
            <w:r w:rsidR="00CF69F1">
              <w:rPr>
                <w:rFonts w:ascii="Arial" w:hAnsi="Arial" w:cs="Arial"/>
                <w:color w:val="000000"/>
                <w:sz w:val="24"/>
                <w:szCs w:val="24"/>
              </w:rPr>
              <w:t>4</w:t>
            </w:r>
          </w:p>
        </w:tc>
      </w:tr>
      <w:tr w:rsidR="000B0589" w:rsidRPr="000B05F5" w14:paraId="1E907022" w14:textId="77777777" w:rsidTr="00A842F3">
        <w:trPr>
          <w:cantSplit/>
          <w:trHeight w:val="23"/>
        </w:trPr>
        <w:tc>
          <w:tcPr>
            <w:tcW w:w="9038" w:type="dxa"/>
            <w:shd w:val="clear" w:color="auto" w:fill="auto"/>
          </w:tcPr>
          <w:p w14:paraId="6306FFCE" w14:textId="1F29F7B9" w:rsidR="00B93978" w:rsidRPr="00A842F3" w:rsidRDefault="00D64F9C" w:rsidP="00BF5120">
            <w:pPr>
              <w:spacing w:before="180"/>
              <w:ind w:left="-108" w:right="34"/>
              <w:rPr>
                <w:rFonts w:ascii="Arial" w:hAnsi="Arial" w:cs="Arial"/>
                <w:b/>
                <w:color w:val="000000"/>
                <w:sz w:val="24"/>
                <w:szCs w:val="24"/>
              </w:rPr>
            </w:pPr>
            <w:r w:rsidRPr="00A842F3">
              <w:rPr>
                <w:rFonts w:ascii="Arial" w:hAnsi="Arial" w:cs="Arial"/>
                <w:b/>
                <w:color w:val="000000"/>
                <w:sz w:val="24"/>
                <w:szCs w:val="24"/>
              </w:rPr>
              <w:t xml:space="preserve">by </w:t>
            </w:r>
            <w:r w:rsidR="00CB36FB" w:rsidRPr="00A842F3">
              <w:rPr>
                <w:rFonts w:ascii="Arial" w:hAnsi="Arial" w:cs="Arial"/>
                <w:b/>
                <w:color w:val="000000"/>
                <w:sz w:val="24"/>
                <w:szCs w:val="24"/>
              </w:rPr>
              <w:t>Nigel Farthing LLB</w:t>
            </w:r>
          </w:p>
        </w:tc>
      </w:tr>
      <w:tr w:rsidR="000B0589" w:rsidRPr="000B05F5" w14:paraId="49052CDB" w14:textId="77777777" w:rsidTr="00A842F3">
        <w:trPr>
          <w:cantSplit/>
          <w:trHeight w:val="23"/>
        </w:trPr>
        <w:tc>
          <w:tcPr>
            <w:tcW w:w="9038" w:type="dxa"/>
            <w:shd w:val="clear" w:color="auto" w:fill="auto"/>
          </w:tcPr>
          <w:p w14:paraId="262A8A37" w14:textId="192EEB68" w:rsidR="000B0589" w:rsidRPr="000B05F5" w:rsidRDefault="00972423">
            <w:pPr>
              <w:spacing w:before="120"/>
              <w:ind w:left="-108" w:right="34"/>
              <w:rPr>
                <w:rFonts w:ascii="Arial" w:hAnsi="Arial" w:cs="Arial"/>
                <w:b/>
                <w:color w:val="000000"/>
                <w:sz w:val="16"/>
                <w:szCs w:val="16"/>
              </w:rPr>
            </w:pPr>
            <w:r w:rsidRPr="000B05F5">
              <w:rPr>
                <w:rFonts w:ascii="Arial" w:hAnsi="Arial" w:cs="Arial"/>
                <w:b/>
                <w:color w:val="000000"/>
                <w:sz w:val="16"/>
                <w:szCs w:val="16"/>
              </w:rPr>
              <w:t xml:space="preserve">An Inspector </w:t>
            </w:r>
            <w:r w:rsidR="00D64F9C" w:rsidRPr="000B05F5">
              <w:rPr>
                <w:rFonts w:ascii="Arial" w:hAnsi="Arial" w:cs="Arial"/>
                <w:b/>
                <w:color w:val="000000"/>
                <w:sz w:val="16"/>
                <w:szCs w:val="16"/>
              </w:rPr>
              <w:t>appointed by the Secretary of State for Environment, Food and Rural Affairs</w:t>
            </w:r>
          </w:p>
        </w:tc>
      </w:tr>
      <w:tr w:rsidR="000B0589" w:rsidRPr="000B05F5" w14:paraId="3EB76DAC" w14:textId="77777777" w:rsidTr="00A842F3">
        <w:trPr>
          <w:cantSplit/>
          <w:trHeight w:val="23"/>
        </w:trPr>
        <w:tc>
          <w:tcPr>
            <w:tcW w:w="9038" w:type="dxa"/>
            <w:shd w:val="clear" w:color="auto" w:fill="auto"/>
          </w:tcPr>
          <w:p w14:paraId="6696B555" w14:textId="356FA195" w:rsidR="000B0589" w:rsidRPr="000B05F5" w:rsidRDefault="000B0589">
            <w:pPr>
              <w:spacing w:before="120"/>
              <w:ind w:left="-108" w:right="176"/>
              <w:rPr>
                <w:rFonts w:ascii="Arial" w:hAnsi="Arial" w:cs="Arial"/>
                <w:b/>
                <w:color w:val="000000"/>
                <w:sz w:val="16"/>
                <w:szCs w:val="16"/>
              </w:rPr>
            </w:pPr>
            <w:r w:rsidRPr="000B05F5">
              <w:rPr>
                <w:rFonts w:ascii="Arial" w:hAnsi="Arial" w:cs="Arial"/>
                <w:b/>
                <w:color w:val="000000"/>
                <w:sz w:val="16"/>
                <w:szCs w:val="16"/>
              </w:rPr>
              <w:t>Decision date:</w:t>
            </w:r>
            <w:r w:rsidR="0007772D">
              <w:rPr>
                <w:rFonts w:ascii="Arial" w:hAnsi="Arial" w:cs="Arial"/>
                <w:b/>
                <w:color w:val="000000"/>
                <w:sz w:val="16"/>
                <w:szCs w:val="16"/>
              </w:rPr>
              <w:t xml:space="preserve"> 27 March 2024</w:t>
            </w:r>
          </w:p>
        </w:tc>
      </w:tr>
    </w:tbl>
    <w:p w14:paraId="10206CA8" w14:textId="77777777" w:rsidR="00D64F9C" w:rsidRPr="000B05F5" w:rsidRDefault="00D64F9C" w:rsidP="000B0589">
      <w:pPr>
        <w:rPr>
          <w:rFonts w:ascii="Arial" w:hAnsi="Arial" w:cs="Arial"/>
        </w:rPr>
      </w:pPr>
    </w:p>
    <w:tbl>
      <w:tblPr>
        <w:tblW w:w="0" w:type="auto"/>
        <w:tblLayout w:type="fixed"/>
        <w:tblLook w:val="0000" w:firstRow="0" w:lastRow="0" w:firstColumn="0" w:lastColumn="0" w:noHBand="0" w:noVBand="0"/>
      </w:tblPr>
      <w:tblGrid>
        <w:gridCol w:w="9520"/>
      </w:tblGrid>
      <w:tr w:rsidR="00D64F9C" w:rsidRPr="000B05F5" w14:paraId="6C4FB928" w14:textId="77777777" w:rsidTr="00D64F9C">
        <w:tc>
          <w:tcPr>
            <w:tcW w:w="9520" w:type="dxa"/>
            <w:shd w:val="clear" w:color="auto" w:fill="auto"/>
          </w:tcPr>
          <w:p w14:paraId="47CBB0F0" w14:textId="4017A5ED" w:rsidR="00D64F9C" w:rsidRPr="000B05F5" w:rsidRDefault="00D64F9C" w:rsidP="00D64F9C">
            <w:pPr>
              <w:spacing w:after="60"/>
              <w:rPr>
                <w:rFonts w:ascii="Arial" w:hAnsi="Arial" w:cs="Arial"/>
                <w:b/>
                <w:color w:val="000000"/>
              </w:rPr>
            </w:pPr>
            <w:r w:rsidRPr="000B05F5">
              <w:rPr>
                <w:rFonts w:ascii="Arial" w:hAnsi="Arial" w:cs="Arial"/>
                <w:b/>
                <w:color w:val="000000"/>
              </w:rPr>
              <w:t xml:space="preserve">Order Ref: </w:t>
            </w:r>
            <w:r w:rsidR="00972423" w:rsidRPr="000B05F5">
              <w:rPr>
                <w:rFonts w:ascii="Arial" w:hAnsi="Arial" w:cs="Arial"/>
                <w:b/>
                <w:color w:val="000000"/>
              </w:rPr>
              <w:t>ROW/3</w:t>
            </w:r>
            <w:r w:rsidR="00533A32">
              <w:rPr>
                <w:rFonts w:ascii="Arial" w:hAnsi="Arial" w:cs="Arial"/>
                <w:b/>
                <w:color w:val="000000"/>
              </w:rPr>
              <w:t>306850</w:t>
            </w:r>
          </w:p>
        </w:tc>
      </w:tr>
      <w:tr w:rsidR="00D64F9C" w:rsidRPr="000B05F5" w14:paraId="74EE164D" w14:textId="77777777" w:rsidTr="00D64F9C">
        <w:tc>
          <w:tcPr>
            <w:tcW w:w="9520" w:type="dxa"/>
            <w:shd w:val="clear" w:color="auto" w:fill="auto"/>
          </w:tcPr>
          <w:p w14:paraId="713E0FB9" w14:textId="4F1B2D2B" w:rsidR="00D64F9C" w:rsidRPr="003B5B52" w:rsidRDefault="00D64F9C" w:rsidP="00D64F9C">
            <w:pPr>
              <w:pStyle w:val="TBullet"/>
              <w:rPr>
                <w:rFonts w:ascii="Arial" w:hAnsi="Arial" w:cs="Arial"/>
                <w:sz w:val="18"/>
                <w:szCs w:val="18"/>
              </w:rPr>
            </w:pPr>
            <w:r w:rsidRPr="003B5B52">
              <w:rPr>
                <w:rFonts w:ascii="Arial" w:hAnsi="Arial" w:cs="Arial"/>
                <w:sz w:val="18"/>
                <w:szCs w:val="18"/>
              </w:rPr>
              <w:t>This Order is made under Section 53 (2)(b) of the Wildlife and Countryside Act 1981 (the 1981 Act) and is known as</w:t>
            </w:r>
            <w:r w:rsidR="00972423" w:rsidRPr="003B5B52">
              <w:rPr>
                <w:rFonts w:ascii="Arial" w:hAnsi="Arial" w:cs="Arial"/>
                <w:sz w:val="18"/>
                <w:szCs w:val="18"/>
              </w:rPr>
              <w:t xml:space="preserve"> the</w:t>
            </w:r>
            <w:r w:rsidR="00393158">
              <w:rPr>
                <w:rFonts w:ascii="Arial" w:hAnsi="Arial" w:cs="Arial"/>
                <w:sz w:val="18"/>
                <w:szCs w:val="18"/>
              </w:rPr>
              <w:t xml:space="preserve"> </w:t>
            </w:r>
            <w:r w:rsidR="00423513">
              <w:rPr>
                <w:rFonts w:ascii="Arial" w:hAnsi="Arial" w:cs="Arial"/>
                <w:sz w:val="18"/>
                <w:szCs w:val="18"/>
              </w:rPr>
              <w:t xml:space="preserve">London Borough of Redbridge (A Footpath from The Square to </w:t>
            </w:r>
            <w:r w:rsidR="002F1257">
              <w:rPr>
                <w:rFonts w:ascii="Arial" w:hAnsi="Arial" w:cs="Arial"/>
                <w:sz w:val="18"/>
                <w:szCs w:val="18"/>
              </w:rPr>
              <w:t xml:space="preserve">Woodford Green) </w:t>
            </w:r>
            <w:r w:rsidR="0075156B">
              <w:rPr>
                <w:rFonts w:ascii="Arial" w:hAnsi="Arial" w:cs="Arial"/>
                <w:sz w:val="18"/>
                <w:szCs w:val="18"/>
              </w:rPr>
              <w:t>Definitive</w:t>
            </w:r>
            <w:r w:rsidR="002F1257">
              <w:rPr>
                <w:rFonts w:ascii="Arial" w:hAnsi="Arial" w:cs="Arial"/>
                <w:sz w:val="18"/>
                <w:szCs w:val="18"/>
              </w:rPr>
              <w:t xml:space="preserve"> </w:t>
            </w:r>
            <w:r w:rsidR="00D75E2C">
              <w:rPr>
                <w:rFonts w:ascii="Arial" w:hAnsi="Arial" w:cs="Arial"/>
                <w:sz w:val="18"/>
                <w:szCs w:val="18"/>
              </w:rPr>
              <w:t>Map</w:t>
            </w:r>
            <w:r w:rsidR="002F1257">
              <w:rPr>
                <w:rFonts w:ascii="Arial" w:hAnsi="Arial" w:cs="Arial"/>
                <w:sz w:val="18"/>
                <w:szCs w:val="18"/>
              </w:rPr>
              <w:t xml:space="preserve"> and Statement </w:t>
            </w:r>
            <w:r w:rsidR="00972423" w:rsidRPr="003B5B52">
              <w:rPr>
                <w:rFonts w:ascii="Arial" w:hAnsi="Arial" w:cs="Arial"/>
                <w:sz w:val="18"/>
                <w:szCs w:val="18"/>
              </w:rPr>
              <w:t>Modification Order 20</w:t>
            </w:r>
            <w:r w:rsidR="00D75E2C">
              <w:rPr>
                <w:rFonts w:ascii="Arial" w:hAnsi="Arial" w:cs="Arial"/>
                <w:sz w:val="18"/>
                <w:szCs w:val="18"/>
              </w:rPr>
              <w:t>22</w:t>
            </w:r>
            <w:r w:rsidRPr="003B5B52">
              <w:rPr>
                <w:rFonts w:ascii="Arial" w:hAnsi="Arial" w:cs="Arial"/>
                <w:sz w:val="18"/>
                <w:szCs w:val="18"/>
              </w:rPr>
              <w:t>.</w:t>
            </w:r>
          </w:p>
        </w:tc>
      </w:tr>
      <w:tr w:rsidR="00D64F9C" w:rsidRPr="000B05F5" w14:paraId="4F35EB54" w14:textId="77777777" w:rsidTr="00D64F9C">
        <w:tc>
          <w:tcPr>
            <w:tcW w:w="9520" w:type="dxa"/>
            <w:shd w:val="clear" w:color="auto" w:fill="auto"/>
          </w:tcPr>
          <w:p w14:paraId="6B2395C7" w14:textId="34E04B10" w:rsidR="00D64F9C" w:rsidRPr="003B5B52" w:rsidRDefault="00D64F9C" w:rsidP="00D64F9C">
            <w:pPr>
              <w:pStyle w:val="TBullet"/>
              <w:rPr>
                <w:rFonts w:ascii="Arial" w:hAnsi="Arial" w:cs="Arial"/>
                <w:sz w:val="18"/>
                <w:szCs w:val="18"/>
              </w:rPr>
            </w:pPr>
            <w:r w:rsidRPr="003B5B52">
              <w:rPr>
                <w:rFonts w:ascii="Arial" w:hAnsi="Arial" w:cs="Arial"/>
                <w:sz w:val="18"/>
                <w:szCs w:val="18"/>
              </w:rPr>
              <w:t>The Order is dated</w:t>
            </w:r>
            <w:r w:rsidR="00972423" w:rsidRPr="003B5B52">
              <w:rPr>
                <w:rFonts w:ascii="Arial" w:hAnsi="Arial" w:cs="Arial"/>
                <w:sz w:val="18"/>
                <w:szCs w:val="18"/>
              </w:rPr>
              <w:t xml:space="preserve"> </w:t>
            </w:r>
            <w:r w:rsidR="00DE2896">
              <w:rPr>
                <w:rFonts w:ascii="Arial" w:hAnsi="Arial" w:cs="Arial"/>
                <w:sz w:val="18"/>
                <w:szCs w:val="18"/>
              </w:rPr>
              <w:t>29 June 2022</w:t>
            </w:r>
            <w:r w:rsidRPr="003B5B52">
              <w:rPr>
                <w:rFonts w:ascii="Arial" w:hAnsi="Arial" w:cs="Arial"/>
                <w:sz w:val="18"/>
                <w:szCs w:val="18"/>
              </w:rPr>
              <w:t xml:space="preserve"> and proposes to modify the Definitive Map and Statement for the area by</w:t>
            </w:r>
            <w:r w:rsidR="000E0585" w:rsidRPr="003B5B52">
              <w:rPr>
                <w:rFonts w:ascii="Arial" w:hAnsi="Arial" w:cs="Arial"/>
                <w:sz w:val="18"/>
                <w:szCs w:val="18"/>
              </w:rPr>
              <w:t xml:space="preserve"> adding </w:t>
            </w:r>
            <w:r w:rsidR="00D62F9B" w:rsidRPr="003B5B52">
              <w:rPr>
                <w:rFonts w:ascii="Arial" w:hAnsi="Arial" w:cs="Arial"/>
                <w:sz w:val="18"/>
                <w:szCs w:val="18"/>
              </w:rPr>
              <w:t xml:space="preserve">a </w:t>
            </w:r>
            <w:r w:rsidR="00DE2896">
              <w:rPr>
                <w:rFonts w:ascii="Arial" w:hAnsi="Arial" w:cs="Arial"/>
                <w:sz w:val="18"/>
                <w:szCs w:val="18"/>
              </w:rPr>
              <w:t>footpath</w:t>
            </w:r>
            <w:r w:rsidRPr="003B5B52">
              <w:rPr>
                <w:rFonts w:ascii="Arial" w:hAnsi="Arial" w:cs="Arial"/>
                <w:sz w:val="18"/>
                <w:szCs w:val="18"/>
              </w:rPr>
              <w:t xml:space="preserve"> as shown in the Order plan and described in the Order Schedule.</w:t>
            </w:r>
          </w:p>
        </w:tc>
      </w:tr>
      <w:tr w:rsidR="00D64F9C" w:rsidRPr="000B05F5" w14:paraId="4BD51F91" w14:textId="77777777" w:rsidTr="00D64F9C">
        <w:tc>
          <w:tcPr>
            <w:tcW w:w="9520" w:type="dxa"/>
            <w:shd w:val="clear" w:color="auto" w:fill="auto"/>
          </w:tcPr>
          <w:p w14:paraId="2331E2C3" w14:textId="194AF62A" w:rsidR="00D64F9C" w:rsidRPr="003B5B52" w:rsidRDefault="00D64F9C" w:rsidP="00D64F9C">
            <w:pPr>
              <w:pStyle w:val="TBullet"/>
              <w:rPr>
                <w:rFonts w:ascii="Arial" w:hAnsi="Arial" w:cs="Arial"/>
                <w:sz w:val="18"/>
                <w:szCs w:val="18"/>
              </w:rPr>
            </w:pPr>
            <w:r w:rsidRPr="003B5B52">
              <w:rPr>
                <w:rFonts w:ascii="Arial" w:hAnsi="Arial" w:cs="Arial"/>
                <w:sz w:val="18"/>
                <w:szCs w:val="18"/>
              </w:rPr>
              <w:t>There w</w:t>
            </w:r>
            <w:r w:rsidR="0075156B">
              <w:rPr>
                <w:rFonts w:ascii="Arial" w:hAnsi="Arial" w:cs="Arial"/>
                <w:sz w:val="18"/>
                <w:szCs w:val="18"/>
              </w:rPr>
              <w:t>as</w:t>
            </w:r>
            <w:r w:rsidR="003123A7">
              <w:rPr>
                <w:rFonts w:ascii="Arial" w:hAnsi="Arial" w:cs="Arial"/>
                <w:sz w:val="18"/>
                <w:szCs w:val="18"/>
              </w:rPr>
              <w:t xml:space="preserve"> one</w:t>
            </w:r>
            <w:r w:rsidRPr="003B5B52">
              <w:rPr>
                <w:rFonts w:ascii="Arial" w:hAnsi="Arial" w:cs="Arial"/>
                <w:sz w:val="18"/>
                <w:szCs w:val="18"/>
              </w:rPr>
              <w:t xml:space="preserve"> objection outstanding</w:t>
            </w:r>
            <w:r w:rsidR="00EB5A75" w:rsidRPr="003B5B52">
              <w:rPr>
                <w:rFonts w:ascii="Arial" w:hAnsi="Arial" w:cs="Arial"/>
                <w:sz w:val="18"/>
                <w:szCs w:val="18"/>
              </w:rPr>
              <w:t xml:space="preserve"> at the </w:t>
            </w:r>
            <w:r w:rsidR="00F76652">
              <w:rPr>
                <w:rFonts w:ascii="Arial" w:hAnsi="Arial" w:cs="Arial"/>
                <w:sz w:val="18"/>
                <w:szCs w:val="18"/>
              </w:rPr>
              <w:t>date of my site visit</w:t>
            </w:r>
            <w:r w:rsidR="00D30B6D" w:rsidRPr="003B5B52">
              <w:rPr>
                <w:rFonts w:ascii="Arial" w:hAnsi="Arial" w:cs="Arial"/>
                <w:sz w:val="18"/>
                <w:szCs w:val="18"/>
              </w:rPr>
              <w:t>.</w:t>
            </w:r>
          </w:p>
        </w:tc>
      </w:tr>
      <w:tr w:rsidR="00D64F9C" w:rsidRPr="000B05F5" w14:paraId="0324912F" w14:textId="77777777" w:rsidTr="00D64F9C">
        <w:tc>
          <w:tcPr>
            <w:tcW w:w="9520" w:type="dxa"/>
            <w:shd w:val="clear" w:color="auto" w:fill="auto"/>
          </w:tcPr>
          <w:p w14:paraId="167E3784" w14:textId="0E892041" w:rsidR="00D64F9C" w:rsidRPr="000B05F5" w:rsidRDefault="00D64F9C" w:rsidP="00D64F9C">
            <w:pPr>
              <w:spacing w:before="60"/>
              <w:rPr>
                <w:rFonts w:ascii="Arial" w:hAnsi="Arial" w:cs="Arial"/>
                <w:b/>
                <w:color w:val="000000"/>
              </w:rPr>
            </w:pPr>
            <w:r w:rsidRPr="000B05F5">
              <w:rPr>
                <w:rFonts w:ascii="Arial" w:hAnsi="Arial" w:cs="Arial"/>
                <w:b/>
                <w:color w:val="000000"/>
              </w:rPr>
              <w:t>Summary of Decision:</w:t>
            </w:r>
            <w:r w:rsidR="004A5837" w:rsidRPr="000B05F5">
              <w:rPr>
                <w:rFonts w:ascii="Arial" w:hAnsi="Arial" w:cs="Arial"/>
                <w:b/>
                <w:color w:val="000000"/>
              </w:rPr>
              <w:t xml:space="preserve"> The </w:t>
            </w:r>
            <w:r w:rsidR="00A10A63">
              <w:rPr>
                <w:rFonts w:ascii="Arial" w:hAnsi="Arial" w:cs="Arial"/>
                <w:b/>
                <w:color w:val="000000"/>
              </w:rPr>
              <w:t>Order i</w:t>
            </w:r>
            <w:r w:rsidR="003D0E0C">
              <w:rPr>
                <w:rFonts w:ascii="Arial" w:hAnsi="Arial" w:cs="Arial"/>
                <w:b/>
                <w:color w:val="000000"/>
              </w:rPr>
              <w:t xml:space="preserve">s </w:t>
            </w:r>
            <w:r w:rsidR="00F76652">
              <w:rPr>
                <w:rFonts w:ascii="Arial" w:hAnsi="Arial" w:cs="Arial"/>
                <w:b/>
                <w:color w:val="000000"/>
              </w:rPr>
              <w:t>not</w:t>
            </w:r>
            <w:r w:rsidR="009D4280">
              <w:rPr>
                <w:rFonts w:ascii="Arial" w:hAnsi="Arial" w:cs="Arial"/>
                <w:b/>
                <w:color w:val="000000"/>
              </w:rPr>
              <w:t xml:space="preserve"> confirm</w:t>
            </w:r>
            <w:r w:rsidR="00F76652">
              <w:rPr>
                <w:rFonts w:ascii="Arial" w:hAnsi="Arial" w:cs="Arial"/>
                <w:b/>
                <w:color w:val="000000"/>
              </w:rPr>
              <w:t>ed.</w:t>
            </w:r>
            <w:r w:rsidR="009D4280">
              <w:rPr>
                <w:rFonts w:ascii="Arial" w:hAnsi="Arial" w:cs="Arial"/>
                <w:b/>
                <w:color w:val="000000"/>
              </w:rPr>
              <w:t xml:space="preserve"> </w:t>
            </w:r>
          </w:p>
        </w:tc>
      </w:tr>
      <w:tr w:rsidR="00D64F9C" w:rsidRPr="000B05F5" w14:paraId="733E0F88" w14:textId="77777777" w:rsidTr="00D64F9C">
        <w:tc>
          <w:tcPr>
            <w:tcW w:w="9520" w:type="dxa"/>
            <w:tcBorders>
              <w:bottom w:val="single" w:sz="6" w:space="0" w:color="000000"/>
            </w:tcBorders>
            <w:shd w:val="clear" w:color="auto" w:fill="auto"/>
          </w:tcPr>
          <w:p w14:paraId="407F6B24" w14:textId="77777777" w:rsidR="00D64F9C" w:rsidRPr="000B05F5" w:rsidRDefault="00D64F9C" w:rsidP="00D64F9C">
            <w:pPr>
              <w:spacing w:before="60"/>
              <w:rPr>
                <w:rFonts w:ascii="Arial" w:hAnsi="Arial" w:cs="Arial"/>
                <w:b/>
                <w:color w:val="000000"/>
                <w:sz w:val="2"/>
              </w:rPr>
            </w:pPr>
            <w:bookmarkStart w:id="1" w:name="bmkReturn"/>
            <w:bookmarkEnd w:id="1"/>
          </w:p>
        </w:tc>
      </w:tr>
    </w:tbl>
    <w:p w14:paraId="3F3E9094" w14:textId="4F15DC01" w:rsidR="00D64F9C" w:rsidRPr="004F319D" w:rsidRDefault="00D64F9C" w:rsidP="00D64F9C">
      <w:pPr>
        <w:pStyle w:val="Heading6blackfont"/>
        <w:rPr>
          <w:rFonts w:ascii="Arial" w:hAnsi="Arial" w:cs="Arial"/>
          <w:sz w:val="24"/>
          <w:szCs w:val="24"/>
        </w:rPr>
      </w:pPr>
      <w:r w:rsidRPr="004F319D">
        <w:rPr>
          <w:rFonts w:ascii="Arial" w:hAnsi="Arial" w:cs="Arial"/>
          <w:sz w:val="24"/>
          <w:szCs w:val="24"/>
        </w:rPr>
        <w:t>Pr</w:t>
      </w:r>
      <w:r w:rsidR="005C7233" w:rsidRPr="004F319D">
        <w:rPr>
          <w:rFonts w:ascii="Arial" w:hAnsi="Arial" w:cs="Arial"/>
          <w:sz w:val="24"/>
          <w:szCs w:val="24"/>
        </w:rPr>
        <w:t>eliminary Matters</w:t>
      </w:r>
    </w:p>
    <w:p w14:paraId="6107A21D" w14:textId="55C0D4AE" w:rsidR="00591587" w:rsidRDefault="00670CC8" w:rsidP="00591587">
      <w:pPr>
        <w:pStyle w:val="Style1"/>
        <w:rPr>
          <w:rFonts w:ascii="Arial" w:hAnsi="Arial" w:cs="Arial"/>
          <w:sz w:val="24"/>
          <w:szCs w:val="24"/>
        </w:rPr>
      </w:pPr>
      <w:r>
        <w:rPr>
          <w:rFonts w:ascii="Arial" w:hAnsi="Arial" w:cs="Arial"/>
          <w:sz w:val="24"/>
          <w:szCs w:val="24"/>
        </w:rPr>
        <w:t>A</w:t>
      </w:r>
      <w:r w:rsidR="000A3E40">
        <w:rPr>
          <w:rFonts w:ascii="Arial" w:hAnsi="Arial" w:cs="Arial"/>
          <w:sz w:val="24"/>
          <w:szCs w:val="24"/>
        </w:rPr>
        <w:t>n inquiry was scheduled to be held for two days commencing</w:t>
      </w:r>
      <w:r w:rsidR="00013F39">
        <w:rPr>
          <w:rFonts w:ascii="Arial" w:hAnsi="Arial" w:cs="Arial"/>
          <w:sz w:val="24"/>
          <w:szCs w:val="24"/>
        </w:rPr>
        <w:t xml:space="preserve"> </w:t>
      </w:r>
      <w:r w:rsidR="000A3E40">
        <w:rPr>
          <w:rFonts w:ascii="Arial" w:hAnsi="Arial" w:cs="Arial"/>
          <w:sz w:val="24"/>
          <w:szCs w:val="24"/>
        </w:rPr>
        <w:t>20</w:t>
      </w:r>
      <w:r w:rsidR="00013F39">
        <w:rPr>
          <w:rFonts w:ascii="Arial" w:hAnsi="Arial" w:cs="Arial"/>
          <w:sz w:val="24"/>
          <w:szCs w:val="24"/>
        </w:rPr>
        <w:t xml:space="preserve"> February 2024. Shortly prior to the </w:t>
      </w:r>
      <w:r w:rsidR="00941B3F">
        <w:rPr>
          <w:rFonts w:ascii="Arial" w:hAnsi="Arial" w:cs="Arial"/>
          <w:sz w:val="24"/>
          <w:szCs w:val="24"/>
        </w:rPr>
        <w:t>date set for the inquiry The London Borough of Redbridge (</w:t>
      </w:r>
      <w:r w:rsidR="0098616D">
        <w:rPr>
          <w:rFonts w:ascii="Arial" w:hAnsi="Arial" w:cs="Arial"/>
          <w:sz w:val="24"/>
          <w:szCs w:val="24"/>
        </w:rPr>
        <w:t>“</w:t>
      </w:r>
      <w:r w:rsidR="00941B3F">
        <w:rPr>
          <w:rFonts w:ascii="Arial" w:hAnsi="Arial" w:cs="Arial"/>
          <w:sz w:val="24"/>
          <w:szCs w:val="24"/>
        </w:rPr>
        <w:t>LBR</w:t>
      </w:r>
      <w:r w:rsidR="0098616D">
        <w:rPr>
          <w:rFonts w:ascii="Arial" w:hAnsi="Arial" w:cs="Arial"/>
          <w:sz w:val="24"/>
          <w:szCs w:val="24"/>
        </w:rPr>
        <w:t>”</w:t>
      </w:r>
      <w:r w:rsidR="00941B3F">
        <w:rPr>
          <w:rFonts w:ascii="Arial" w:hAnsi="Arial" w:cs="Arial"/>
          <w:sz w:val="24"/>
          <w:szCs w:val="24"/>
        </w:rPr>
        <w:t>)</w:t>
      </w:r>
      <w:r w:rsidR="00A13B3C">
        <w:rPr>
          <w:rFonts w:ascii="Arial" w:hAnsi="Arial" w:cs="Arial"/>
          <w:sz w:val="24"/>
          <w:szCs w:val="24"/>
        </w:rPr>
        <w:t xml:space="preserve">, having previously supported confirmation of the Order, changed its stance to a neutral position. </w:t>
      </w:r>
      <w:r w:rsidR="00691F7D">
        <w:rPr>
          <w:rFonts w:ascii="Arial" w:hAnsi="Arial" w:cs="Arial"/>
          <w:sz w:val="24"/>
          <w:szCs w:val="24"/>
        </w:rPr>
        <w:t xml:space="preserve">As a </w:t>
      </w:r>
      <w:r w:rsidR="0076398E">
        <w:rPr>
          <w:rFonts w:ascii="Arial" w:hAnsi="Arial" w:cs="Arial"/>
          <w:sz w:val="24"/>
          <w:szCs w:val="24"/>
        </w:rPr>
        <w:t>consequence,</w:t>
      </w:r>
      <w:r w:rsidR="00691F7D">
        <w:rPr>
          <w:rFonts w:ascii="Arial" w:hAnsi="Arial" w:cs="Arial"/>
          <w:sz w:val="24"/>
          <w:szCs w:val="24"/>
        </w:rPr>
        <w:t xml:space="preserve"> the parties agreed </w:t>
      </w:r>
      <w:r w:rsidR="00097166">
        <w:rPr>
          <w:rFonts w:ascii="Arial" w:hAnsi="Arial" w:cs="Arial"/>
          <w:sz w:val="24"/>
          <w:szCs w:val="24"/>
        </w:rPr>
        <w:t>to the matter being dealt with by way of an unaccompanied site visit and written representations</w:t>
      </w:r>
      <w:r w:rsidR="006674BB">
        <w:rPr>
          <w:rFonts w:ascii="Arial" w:hAnsi="Arial" w:cs="Arial"/>
          <w:sz w:val="24"/>
          <w:szCs w:val="24"/>
        </w:rPr>
        <w:t xml:space="preserve"> and the inquiry was vacated.</w:t>
      </w:r>
    </w:p>
    <w:p w14:paraId="0185F75D" w14:textId="10A7A657" w:rsidR="007C71AB" w:rsidRDefault="006F24DB" w:rsidP="00591587">
      <w:pPr>
        <w:pStyle w:val="Style1"/>
        <w:rPr>
          <w:rFonts w:ascii="Arial" w:hAnsi="Arial" w:cs="Arial"/>
          <w:sz w:val="24"/>
          <w:szCs w:val="24"/>
        </w:rPr>
      </w:pPr>
      <w:r>
        <w:rPr>
          <w:rFonts w:ascii="Arial" w:hAnsi="Arial" w:cs="Arial"/>
          <w:sz w:val="24"/>
          <w:szCs w:val="24"/>
        </w:rPr>
        <w:t>A quantity of documentary material supporting</w:t>
      </w:r>
      <w:r w:rsidR="007D4244">
        <w:rPr>
          <w:rFonts w:ascii="Arial" w:hAnsi="Arial" w:cs="Arial"/>
          <w:sz w:val="24"/>
          <w:szCs w:val="24"/>
        </w:rPr>
        <w:t xml:space="preserve"> confirmation of</w:t>
      </w:r>
      <w:r>
        <w:rPr>
          <w:rFonts w:ascii="Arial" w:hAnsi="Arial" w:cs="Arial"/>
          <w:sz w:val="24"/>
          <w:szCs w:val="24"/>
        </w:rPr>
        <w:t xml:space="preserve"> the </w:t>
      </w:r>
      <w:r w:rsidR="007D4244">
        <w:rPr>
          <w:rFonts w:ascii="Arial" w:hAnsi="Arial" w:cs="Arial"/>
          <w:sz w:val="24"/>
          <w:szCs w:val="24"/>
        </w:rPr>
        <w:t>O</w:t>
      </w:r>
      <w:r>
        <w:rPr>
          <w:rFonts w:ascii="Arial" w:hAnsi="Arial" w:cs="Arial"/>
          <w:sz w:val="24"/>
          <w:szCs w:val="24"/>
        </w:rPr>
        <w:t xml:space="preserve">rder was </w:t>
      </w:r>
      <w:r w:rsidR="007D4244">
        <w:rPr>
          <w:rFonts w:ascii="Arial" w:hAnsi="Arial" w:cs="Arial"/>
          <w:sz w:val="24"/>
          <w:szCs w:val="24"/>
        </w:rPr>
        <w:t xml:space="preserve">submitted </w:t>
      </w:r>
      <w:r w:rsidR="00B117AD">
        <w:rPr>
          <w:rFonts w:ascii="Arial" w:hAnsi="Arial" w:cs="Arial"/>
          <w:sz w:val="24"/>
          <w:szCs w:val="24"/>
        </w:rPr>
        <w:t xml:space="preserve">shortly prior to the date fixed for the inquiry. </w:t>
      </w:r>
      <w:r w:rsidR="006A599C">
        <w:rPr>
          <w:rFonts w:ascii="Arial" w:hAnsi="Arial" w:cs="Arial"/>
          <w:sz w:val="24"/>
          <w:szCs w:val="24"/>
        </w:rPr>
        <w:t xml:space="preserve">This material has been circulated to the Objector for </w:t>
      </w:r>
      <w:r w:rsidR="008A4C4E">
        <w:rPr>
          <w:rFonts w:ascii="Arial" w:hAnsi="Arial" w:cs="Arial"/>
          <w:sz w:val="24"/>
          <w:szCs w:val="24"/>
        </w:rPr>
        <w:t>comment</w:t>
      </w:r>
      <w:r w:rsidR="00D34194">
        <w:rPr>
          <w:rFonts w:ascii="Arial" w:hAnsi="Arial" w:cs="Arial"/>
          <w:sz w:val="24"/>
          <w:szCs w:val="24"/>
        </w:rPr>
        <w:t>.</w:t>
      </w:r>
      <w:r w:rsidR="008A4C4E">
        <w:rPr>
          <w:rFonts w:ascii="Arial" w:hAnsi="Arial" w:cs="Arial"/>
          <w:sz w:val="24"/>
          <w:szCs w:val="24"/>
        </w:rPr>
        <w:t xml:space="preserve"> </w:t>
      </w:r>
      <w:r w:rsidR="0097116F">
        <w:rPr>
          <w:rFonts w:ascii="Arial" w:hAnsi="Arial" w:cs="Arial"/>
          <w:sz w:val="24"/>
          <w:szCs w:val="24"/>
        </w:rPr>
        <w:t>I</w:t>
      </w:r>
      <w:r w:rsidR="00D34194">
        <w:rPr>
          <w:rFonts w:ascii="Arial" w:hAnsi="Arial" w:cs="Arial"/>
          <w:sz w:val="24"/>
          <w:szCs w:val="24"/>
        </w:rPr>
        <w:t>n reac</w:t>
      </w:r>
      <w:r w:rsidR="00BE01A9">
        <w:rPr>
          <w:rFonts w:ascii="Arial" w:hAnsi="Arial" w:cs="Arial"/>
          <w:sz w:val="24"/>
          <w:szCs w:val="24"/>
        </w:rPr>
        <w:t>h</w:t>
      </w:r>
      <w:r w:rsidR="00D34194">
        <w:rPr>
          <w:rFonts w:ascii="Arial" w:hAnsi="Arial" w:cs="Arial"/>
          <w:sz w:val="24"/>
          <w:szCs w:val="24"/>
        </w:rPr>
        <w:t xml:space="preserve">ing this decision </w:t>
      </w:r>
      <w:r w:rsidR="0097116F" w:rsidRPr="0097116F">
        <w:rPr>
          <w:rFonts w:ascii="Arial" w:hAnsi="Arial" w:cs="Arial"/>
          <w:sz w:val="24"/>
          <w:szCs w:val="24"/>
        </w:rPr>
        <w:t xml:space="preserve">I have taken into account </w:t>
      </w:r>
      <w:r w:rsidR="00AF291E">
        <w:rPr>
          <w:rFonts w:ascii="Arial" w:hAnsi="Arial" w:cs="Arial"/>
          <w:sz w:val="24"/>
          <w:szCs w:val="24"/>
        </w:rPr>
        <w:t>this</w:t>
      </w:r>
      <w:r w:rsidR="00BE01A9">
        <w:rPr>
          <w:rFonts w:ascii="Arial" w:hAnsi="Arial" w:cs="Arial"/>
          <w:sz w:val="24"/>
          <w:szCs w:val="24"/>
        </w:rPr>
        <w:t xml:space="preserve"> material and </w:t>
      </w:r>
      <w:r w:rsidR="0097116F">
        <w:rPr>
          <w:rFonts w:ascii="Arial" w:hAnsi="Arial" w:cs="Arial"/>
          <w:sz w:val="24"/>
          <w:szCs w:val="24"/>
        </w:rPr>
        <w:t xml:space="preserve">the Objector’s </w:t>
      </w:r>
      <w:r w:rsidR="00BE01A9">
        <w:rPr>
          <w:rFonts w:ascii="Arial" w:hAnsi="Arial" w:cs="Arial"/>
          <w:sz w:val="24"/>
          <w:szCs w:val="24"/>
        </w:rPr>
        <w:t>comments in response.</w:t>
      </w:r>
    </w:p>
    <w:p w14:paraId="7BE4570C" w14:textId="340845BC" w:rsidR="005E4DA1" w:rsidRPr="00591587" w:rsidRDefault="005E4DA1" w:rsidP="00591587">
      <w:pPr>
        <w:pStyle w:val="Style1"/>
        <w:rPr>
          <w:rFonts w:ascii="Arial" w:hAnsi="Arial" w:cs="Arial"/>
          <w:sz w:val="24"/>
          <w:szCs w:val="24"/>
        </w:rPr>
      </w:pPr>
      <w:r>
        <w:rPr>
          <w:rFonts w:ascii="Arial" w:hAnsi="Arial" w:cs="Arial"/>
          <w:sz w:val="24"/>
          <w:szCs w:val="24"/>
        </w:rPr>
        <w:t>I carried ou</w:t>
      </w:r>
      <w:r w:rsidR="00027D3A">
        <w:rPr>
          <w:rFonts w:ascii="Arial" w:hAnsi="Arial" w:cs="Arial"/>
          <w:sz w:val="24"/>
          <w:szCs w:val="24"/>
        </w:rPr>
        <w:t>t</w:t>
      </w:r>
      <w:r>
        <w:rPr>
          <w:rFonts w:ascii="Arial" w:hAnsi="Arial" w:cs="Arial"/>
          <w:sz w:val="24"/>
          <w:szCs w:val="24"/>
        </w:rPr>
        <w:t xml:space="preserve"> an unaccompanied site visit on </w:t>
      </w:r>
      <w:r w:rsidR="00027D3A">
        <w:rPr>
          <w:rFonts w:ascii="Arial" w:hAnsi="Arial" w:cs="Arial"/>
          <w:sz w:val="24"/>
          <w:szCs w:val="24"/>
        </w:rPr>
        <w:t>19 February 2024.</w:t>
      </w:r>
      <w:r w:rsidR="00984B8D">
        <w:rPr>
          <w:rFonts w:ascii="Arial" w:hAnsi="Arial" w:cs="Arial"/>
          <w:sz w:val="24"/>
          <w:szCs w:val="24"/>
        </w:rPr>
        <w:t xml:space="preserve"> </w:t>
      </w:r>
    </w:p>
    <w:p w14:paraId="01F7F3F6" w14:textId="11C51F82" w:rsidR="006D2DB0" w:rsidRDefault="006D2DB0" w:rsidP="006D2DB0">
      <w:pPr>
        <w:pStyle w:val="Style1"/>
        <w:rPr>
          <w:rFonts w:ascii="Arial" w:hAnsi="Arial" w:cs="Arial"/>
          <w:sz w:val="24"/>
          <w:szCs w:val="24"/>
        </w:rPr>
      </w:pPr>
      <w:r w:rsidRPr="004F319D">
        <w:rPr>
          <w:rFonts w:ascii="Arial" w:hAnsi="Arial" w:cs="Arial"/>
          <w:sz w:val="24"/>
          <w:szCs w:val="24"/>
        </w:rPr>
        <w:t xml:space="preserve">This Order concerns the addition </w:t>
      </w:r>
      <w:r w:rsidR="00912E9F">
        <w:rPr>
          <w:rFonts w:ascii="Arial" w:hAnsi="Arial" w:cs="Arial"/>
          <w:sz w:val="24"/>
          <w:szCs w:val="24"/>
        </w:rPr>
        <w:t>o</w:t>
      </w:r>
      <w:r w:rsidR="000C637E">
        <w:rPr>
          <w:rFonts w:ascii="Arial" w:hAnsi="Arial" w:cs="Arial"/>
          <w:sz w:val="24"/>
          <w:szCs w:val="24"/>
        </w:rPr>
        <w:t>f a footpath</w:t>
      </w:r>
      <w:r w:rsidR="004B3EDC">
        <w:rPr>
          <w:rFonts w:ascii="Arial" w:hAnsi="Arial" w:cs="Arial"/>
          <w:sz w:val="24"/>
          <w:szCs w:val="24"/>
        </w:rPr>
        <w:t xml:space="preserve"> from The Square</w:t>
      </w:r>
      <w:r w:rsidR="00F714D4">
        <w:rPr>
          <w:rFonts w:ascii="Arial" w:hAnsi="Arial" w:cs="Arial"/>
          <w:sz w:val="24"/>
          <w:szCs w:val="24"/>
        </w:rPr>
        <w:t xml:space="preserve"> to High Road Woodford Green</w:t>
      </w:r>
      <w:r w:rsidR="009123C5">
        <w:rPr>
          <w:rFonts w:ascii="Arial" w:hAnsi="Arial" w:cs="Arial"/>
          <w:sz w:val="24"/>
          <w:szCs w:val="24"/>
        </w:rPr>
        <w:t>.</w:t>
      </w:r>
    </w:p>
    <w:p w14:paraId="28DE360D" w14:textId="23A1724A" w:rsidR="00EB3F6D" w:rsidRDefault="00425890" w:rsidP="006D2DB0">
      <w:pPr>
        <w:pStyle w:val="Style1"/>
        <w:rPr>
          <w:rFonts w:ascii="Arial" w:hAnsi="Arial" w:cs="Arial"/>
          <w:sz w:val="24"/>
          <w:szCs w:val="24"/>
        </w:rPr>
      </w:pPr>
      <w:r>
        <w:rPr>
          <w:rFonts w:ascii="Arial" w:hAnsi="Arial" w:cs="Arial"/>
          <w:sz w:val="24"/>
          <w:szCs w:val="24"/>
        </w:rPr>
        <w:t>One</w:t>
      </w:r>
      <w:r w:rsidR="007313C8">
        <w:rPr>
          <w:rFonts w:ascii="Arial" w:hAnsi="Arial" w:cs="Arial"/>
          <w:sz w:val="24"/>
          <w:szCs w:val="24"/>
        </w:rPr>
        <w:t xml:space="preserve"> objection </w:t>
      </w:r>
      <w:r w:rsidR="002912EA">
        <w:rPr>
          <w:rFonts w:ascii="Arial" w:hAnsi="Arial" w:cs="Arial"/>
          <w:sz w:val="24"/>
          <w:szCs w:val="24"/>
        </w:rPr>
        <w:t>to confirmation of the Order</w:t>
      </w:r>
      <w:r w:rsidR="00AB3A25">
        <w:rPr>
          <w:rFonts w:ascii="Arial" w:hAnsi="Arial" w:cs="Arial"/>
          <w:sz w:val="24"/>
          <w:szCs w:val="24"/>
        </w:rPr>
        <w:t xml:space="preserve"> </w:t>
      </w:r>
      <w:r w:rsidR="007313C8">
        <w:rPr>
          <w:rFonts w:ascii="Arial" w:hAnsi="Arial" w:cs="Arial"/>
          <w:sz w:val="24"/>
          <w:szCs w:val="24"/>
        </w:rPr>
        <w:t>w</w:t>
      </w:r>
      <w:r>
        <w:rPr>
          <w:rFonts w:ascii="Arial" w:hAnsi="Arial" w:cs="Arial"/>
          <w:sz w:val="24"/>
          <w:szCs w:val="24"/>
        </w:rPr>
        <w:t>as</w:t>
      </w:r>
      <w:r w:rsidR="007313C8">
        <w:rPr>
          <w:rFonts w:ascii="Arial" w:hAnsi="Arial" w:cs="Arial"/>
          <w:sz w:val="24"/>
          <w:szCs w:val="24"/>
        </w:rPr>
        <w:t xml:space="preserve"> recorded</w:t>
      </w:r>
      <w:r w:rsidR="00A26945">
        <w:rPr>
          <w:rFonts w:ascii="Arial" w:hAnsi="Arial" w:cs="Arial"/>
          <w:sz w:val="24"/>
          <w:szCs w:val="24"/>
        </w:rPr>
        <w:t xml:space="preserve"> which </w:t>
      </w:r>
      <w:r>
        <w:rPr>
          <w:rFonts w:ascii="Arial" w:hAnsi="Arial" w:cs="Arial"/>
          <w:sz w:val="24"/>
          <w:szCs w:val="24"/>
        </w:rPr>
        <w:t>has not been</w:t>
      </w:r>
      <w:r w:rsidR="007313C8">
        <w:rPr>
          <w:rFonts w:ascii="Arial" w:hAnsi="Arial" w:cs="Arial"/>
          <w:sz w:val="24"/>
          <w:szCs w:val="24"/>
        </w:rPr>
        <w:t xml:space="preserve"> withdrawn</w:t>
      </w:r>
      <w:r w:rsidR="0079705F">
        <w:rPr>
          <w:rFonts w:ascii="Arial" w:hAnsi="Arial" w:cs="Arial"/>
          <w:sz w:val="24"/>
          <w:szCs w:val="24"/>
        </w:rPr>
        <w:t>.</w:t>
      </w:r>
    </w:p>
    <w:p w14:paraId="2B6BCF92" w14:textId="7F0DB909" w:rsidR="00D75AC6" w:rsidRPr="004F319D" w:rsidRDefault="00D75AC6" w:rsidP="006D2DB0">
      <w:pPr>
        <w:pStyle w:val="Style1"/>
        <w:rPr>
          <w:rFonts w:ascii="Arial" w:hAnsi="Arial" w:cs="Arial"/>
          <w:sz w:val="24"/>
          <w:szCs w:val="24"/>
        </w:rPr>
      </w:pPr>
      <w:r>
        <w:rPr>
          <w:rFonts w:ascii="Arial" w:hAnsi="Arial" w:cs="Arial"/>
          <w:sz w:val="24"/>
          <w:szCs w:val="24"/>
        </w:rPr>
        <w:t>In this decision</w:t>
      </w:r>
      <w:r w:rsidR="00A34772">
        <w:rPr>
          <w:rFonts w:ascii="Arial" w:hAnsi="Arial" w:cs="Arial"/>
          <w:sz w:val="24"/>
          <w:szCs w:val="24"/>
        </w:rPr>
        <w:t xml:space="preserve"> </w:t>
      </w:r>
      <w:r w:rsidR="00E34E10">
        <w:rPr>
          <w:rFonts w:ascii="Arial" w:hAnsi="Arial" w:cs="Arial"/>
          <w:sz w:val="24"/>
          <w:szCs w:val="24"/>
        </w:rPr>
        <w:t xml:space="preserve">I have found it convenient to refer to the Order </w:t>
      </w:r>
      <w:r w:rsidR="00713F0E">
        <w:rPr>
          <w:rFonts w:ascii="Arial" w:hAnsi="Arial" w:cs="Arial"/>
          <w:sz w:val="24"/>
          <w:szCs w:val="24"/>
        </w:rPr>
        <w:t>map</w:t>
      </w:r>
      <w:r w:rsidR="00004290">
        <w:rPr>
          <w:rFonts w:ascii="Arial" w:hAnsi="Arial" w:cs="Arial"/>
          <w:sz w:val="24"/>
          <w:szCs w:val="24"/>
        </w:rPr>
        <w:t xml:space="preserve"> and for ease of reference a copy is attached.</w:t>
      </w:r>
      <w:r w:rsidR="00713F0E">
        <w:rPr>
          <w:rFonts w:ascii="Arial" w:hAnsi="Arial" w:cs="Arial"/>
          <w:sz w:val="24"/>
          <w:szCs w:val="24"/>
        </w:rPr>
        <w:t xml:space="preserve"> The Order map is annotated with points A, B, C, D and E</w:t>
      </w:r>
      <w:r w:rsidR="00117FD9">
        <w:rPr>
          <w:rFonts w:ascii="Arial" w:hAnsi="Arial" w:cs="Arial"/>
          <w:sz w:val="24"/>
          <w:szCs w:val="24"/>
        </w:rPr>
        <w:t xml:space="preserve"> which I shall refer to in this decision.</w:t>
      </w:r>
    </w:p>
    <w:p w14:paraId="70CCD8B2" w14:textId="4202D6D1" w:rsidR="00D64F9C" w:rsidRPr="004F319D" w:rsidRDefault="00D64F9C" w:rsidP="006D2DB0">
      <w:pPr>
        <w:pStyle w:val="Style1"/>
        <w:numPr>
          <w:ilvl w:val="0"/>
          <w:numId w:val="0"/>
        </w:numPr>
        <w:rPr>
          <w:rFonts w:ascii="Arial" w:hAnsi="Arial" w:cs="Arial"/>
          <w:b/>
          <w:bCs/>
          <w:sz w:val="24"/>
          <w:szCs w:val="24"/>
        </w:rPr>
      </w:pPr>
      <w:r w:rsidRPr="004F319D">
        <w:rPr>
          <w:rFonts w:ascii="Arial" w:hAnsi="Arial" w:cs="Arial"/>
          <w:b/>
          <w:bCs/>
          <w:sz w:val="24"/>
          <w:szCs w:val="24"/>
        </w:rPr>
        <w:t>The Main Issues</w:t>
      </w:r>
    </w:p>
    <w:p w14:paraId="578FDF87" w14:textId="474E597F" w:rsidR="00907921" w:rsidRPr="004F319D" w:rsidRDefault="00785057" w:rsidP="00785057">
      <w:pPr>
        <w:pStyle w:val="Style1"/>
        <w:rPr>
          <w:rFonts w:ascii="Arial" w:hAnsi="Arial" w:cs="Arial"/>
          <w:sz w:val="24"/>
          <w:szCs w:val="24"/>
        </w:rPr>
      </w:pPr>
      <w:r w:rsidRPr="004F319D">
        <w:rPr>
          <w:rFonts w:ascii="Arial" w:hAnsi="Arial" w:cs="Arial"/>
          <w:sz w:val="24"/>
          <w:szCs w:val="24"/>
        </w:rPr>
        <w:t>The Order has been made under section 53(3)(</w:t>
      </w:r>
      <w:r w:rsidR="00CC2353">
        <w:rPr>
          <w:rFonts w:ascii="Arial" w:hAnsi="Arial" w:cs="Arial"/>
          <w:sz w:val="24"/>
          <w:szCs w:val="24"/>
        </w:rPr>
        <w:t>b</w:t>
      </w:r>
      <w:r w:rsidRPr="004F319D">
        <w:rPr>
          <w:rFonts w:ascii="Arial" w:hAnsi="Arial" w:cs="Arial"/>
          <w:sz w:val="24"/>
          <w:szCs w:val="24"/>
        </w:rPr>
        <w:t>) of the 1981 Act</w:t>
      </w:r>
      <w:r w:rsidR="007508C5" w:rsidRPr="004F319D">
        <w:rPr>
          <w:rFonts w:ascii="Arial" w:hAnsi="Arial" w:cs="Arial"/>
          <w:sz w:val="24"/>
          <w:szCs w:val="24"/>
        </w:rPr>
        <w:t xml:space="preserve"> which requires me </w:t>
      </w:r>
      <w:r w:rsidR="003F3BB3" w:rsidRPr="004F319D">
        <w:rPr>
          <w:rFonts w:ascii="Arial" w:hAnsi="Arial" w:cs="Arial"/>
          <w:sz w:val="24"/>
          <w:szCs w:val="24"/>
        </w:rPr>
        <w:t xml:space="preserve">to consider whether, on </w:t>
      </w:r>
      <w:r w:rsidR="00D65019" w:rsidRPr="004F319D">
        <w:rPr>
          <w:rFonts w:ascii="Arial" w:hAnsi="Arial" w:cs="Arial"/>
          <w:sz w:val="24"/>
          <w:szCs w:val="24"/>
        </w:rPr>
        <w:t>a</w:t>
      </w:r>
      <w:r w:rsidR="003F3BB3" w:rsidRPr="004F319D">
        <w:rPr>
          <w:rFonts w:ascii="Arial" w:hAnsi="Arial" w:cs="Arial"/>
          <w:sz w:val="24"/>
          <w:szCs w:val="24"/>
        </w:rPr>
        <w:t xml:space="preserve"> b</w:t>
      </w:r>
      <w:r w:rsidR="00593D2E" w:rsidRPr="004F319D">
        <w:rPr>
          <w:rFonts w:ascii="Arial" w:hAnsi="Arial" w:cs="Arial"/>
          <w:sz w:val="24"/>
          <w:szCs w:val="24"/>
        </w:rPr>
        <w:t>ala</w:t>
      </w:r>
      <w:r w:rsidR="003F3BB3" w:rsidRPr="004F319D">
        <w:rPr>
          <w:rFonts w:ascii="Arial" w:hAnsi="Arial" w:cs="Arial"/>
          <w:sz w:val="24"/>
          <w:szCs w:val="24"/>
        </w:rPr>
        <w:t xml:space="preserve">nce of probabilities, the evidence shows </w:t>
      </w:r>
      <w:r w:rsidR="00907921" w:rsidRPr="004F319D">
        <w:rPr>
          <w:rFonts w:ascii="Arial" w:hAnsi="Arial" w:cs="Arial"/>
          <w:sz w:val="24"/>
          <w:szCs w:val="24"/>
        </w:rPr>
        <w:t xml:space="preserve">that </w:t>
      </w:r>
      <w:r w:rsidR="00554321">
        <w:rPr>
          <w:rFonts w:ascii="Arial" w:hAnsi="Arial" w:cs="Arial"/>
          <w:sz w:val="24"/>
          <w:szCs w:val="24"/>
        </w:rPr>
        <w:t>a</w:t>
      </w:r>
      <w:r w:rsidR="00FF2F86">
        <w:rPr>
          <w:rFonts w:ascii="Arial" w:hAnsi="Arial" w:cs="Arial"/>
          <w:sz w:val="24"/>
          <w:szCs w:val="24"/>
        </w:rPr>
        <w:t>n event has occurred</w:t>
      </w:r>
      <w:r w:rsidR="00114B63">
        <w:rPr>
          <w:rFonts w:ascii="Arial" w:hAnsi="Arial" w:cs="Arial"/>
          <w:sz w:val="24"/>
          <w:szCs w:val="24"/>
        </w:rPr>
        <w:t>,</w:t>
      </w:r>
      <w:r w:rsidR="00FF2F86">
        <w:rPr>
          <w:rFonts w:ascii="Arial" w:hAnsi="Arial" w:cs="Arial"/>
          <w:sz w:val="24"/>
          <w:szCs w:val="24"/>
        </w:rPr>
        <w:t xml:space="preserve"> being the </w:t>
      </w:r>
      <w:r w:rsidR="00A57C91">
        <w:rPr>
          <w:rFonts w:ascii="Arial" w:hAnsi="Arial" w:cs="Arial"/>
          <w:sz w:val="24"/>
          <w:szCs w:val="24"/>
        </w:rPr>
        <w:t xml:space="preserve">expiration of any period such that the enjoyment by the public of the way during </w:t>
      </w:r>
      <w:r w:rsidR="008962D8">
        <w:rPr>
          <w:rFonts w:ascii="Arial" w:hAnsi="Arial" w:cs="Arial"/>
          <w:sz w:val="24"/>
          <w:szCs w:val="24"/>
        </w:rPr>
        <w:t xml:space="preserve">that period raises a presumption that the way has been dedicated as a public </w:t>
      </w:r>
      <w:r w:rsidR="00E10050">
        <w:rPr>
          <w:rFonts w:ascii="Arial" w:hAnsi="Arial" w:cs="Arial"/>
          <w:sz w:val="24"/>
          <w:szCs w:val="24"/>
        </w:rPr>
        <w:t>path</w:t>
      </w:r>
      <w:r w:rsidR="00907921" w:rsidRPr="004F319D">
        <w:rPr>
          <w:rFonts w:ascii="Arial" w:hAnsi="Arial" w:cs="Arial"/>
          <w:sz w:val="24"/>
          <w:szCs w:val="24"/>
        </w:rPr>
        <w:t>.</w:t>
      </w:r>
    </w:p>
    <w:p w14:paraId="2CF31346" w14:textId="67092510" w:rsidR="00785057" w:rsidRDefault="00FC71FD" w:rsidP="00785057">
      <w:pPr>
        <w:pStyle w:val="Style1"/>
        <w:rPr>
          <w:rFonts w:ascii="Arial" w:hAnsi="Arial" w:cs="Arial"/>
          <w:sz w:val="24"/>
          <w:szCs w:val="24"/>
        </w:rPr>
      </w:pPr>
      <w:r>
        <w:rPr>
          <w:rFonts w:ascii="Arial" w:hAnsi="Arial" w:cs="Arial"/>
          <w:sz w:val="24"/>
          <w:szCs w:val="24"/>
        </w:rPr>
        <w:lastRenderedPageBreak/>
        <w:t>In relati</w:t>
      </w:r>
      <w:r w:rsidR="006D2899">
        <w:rPr>
          <w:rFonts w:ascii="Arial" w:hAnsi="Arial" w:cs="Arial"/>
          <w:sz w:val="24"/>
          <w:szCs w:val="24"/>
        </w:rPr>
        <w:t>on</w:t>
      </w:r>
      <w:r>
        <w:rPr>
          <w:rFonts w:ascii="Arial" w:hAnsi="Arial" w:cs="Arial"/>
          <w:sz w:val="24"/>
          <w:szCs w:val="24"/>
        </w:rPr>
        <w:t xml:space="preserve"> to the user evide</w:t>
      </w:r>
      <w:r w:rsidR="00F921B6">
        <w:rPr>
          <w:rFonts w:ascii="Arial" w:hAnsi="Arial" w:cs="Arial"/>
          <w:sz w:val="24"/>
          <w:szCs w:val="24"/>
        </w:rPr>
        <w:t>nce</w:t>
      </w:r>
      <w:r w:rsidR="008437C5" w:rsidRPr="004F319D">
        <w:rPr>
          <w:rFonts w:ascii="Arial" w:hAnsi="Arial" w:cs="Arial"/>
          <w:sz w:val="24"/>
          <w:szCs w:val="24"/>
        </w:rPr>
        <w:t xml:space="preserve"> reli</w:t>
      </w:r>
      <w:r w:rsidR="00F921B6">
        <w:rPr>
          <w:rFonts w:ascii="Arial" w:hAnsi="Arial" w:cs="Arial"/>
          <w:sz w:val="24"/>
          <w:szCs w:val="24"/>
        </w:rPr>
        <w:t>ance is placed</w:t>
      </w:r>
      <w:r w:rsidR="008437C5" w:rsidRPr="004F319D">
        <w:rPr>
          <w:rFonts w:ascii="Arial" w:hAnsi="Arial" w:cs="Arial"/>
          <w:sz w:val="24"/>
          <w:szCs w:val="24"/>
        </w:rPr>
        <w:t xml:space="preserve"> upon a presumption of dedication </w:t>
      </w:r>
      <w:r w:rsidR="00044FAA" w:rsidRPr="004F319D">
        <w:rPr>
          <w:rFonts w:ascii="Arial" w:hAnsi="Arial" w:cs="Arial"/>
          <w:sz w:val="24"/>
          <w:szCs w:val="24"/>
        </w:rPr>
        <w:t xml:space="preserve">arising further to the tests laid </w:t>
      </w:r>
      <w:r w:rsidR="006C26DB" w:rsidRPr="004F319D">
        <w:rPr>
          <w:rFonts w:ascii="Arial" w:hAnsi="Arial" w:cs="Arial"/>
          <w:sz w:val="24"/>
          <w:szCs w:val="24"/>
        </w:rPr>
        <w:t>down in Section 31 of the Highways Act 1980 (the 1980 Act)</w:t>
      </w:r>
      <w:r w:rsidR="00785057" w:rsidRPr="004F319D">
        <w:rPr>
          <w:rFonts w:ascii="Arial" w:hAnsi="Arial" w:cs="Arial"/>
          <w:sz w:val="24"/>
          <w:szCs w:val="24"/>
        </w:rPr>
        <w:t>.</w:t>
      </w:r>
    </w:p>
    <w:p w14:paraId="25FFF614" w14:textId="5DBD30EA" w:rsidR="00D72981" w:rsidRDefault="003540C0" w:rsidP="00D72981">
      <w:pPr>
        <w:pStyle w:val="Style1"/>
        <w:rPr>
          <w:rFonts w:ascii="Arial" w:hAnsi="Arial" w:cs="Arial"/>
          <w:sz w:val="24"/>
          <w:szCs w:val="24"/>
        </w:rPr>
      </w:pPr>
      <w:r w:rsidRPr="00D72981">
        <w:rPr>
          <w:rFonts w:ascii="Arial" w:hAnsi="Arial" w:cs="Arial"/>
          <w:sz w:val="24"/>
          <w:szCs w:val="24"/>
        </w:rPr>
        <w:t>A</w:t>
      </w:r>
      <w:r w:rsidR="00804602" w:rsidRPr="00D72981">
        <w:rPr>
          <w:rFonts w:ascii="Arial" w:hAnsi="Arial" w:cs="Arial"/>
          <w:sz w:val="24"/>
          <w:szCs w:val="24"/>
        </w:rPr>
        <w:t xml:space="preserve">ccordingly, I must establish the date when the public’s </w:t>
      </w:r>
      <w:r w:rsidR="00A06008" w:rsidRPr="00D72981">
        <w:rPr>
          <w:rFonts w:ascii="Arial" w:hAnsi="Arial" w:cs="Arial"/>
          <w:sz w:val="24"/>
          <w:szCs w:val="24"/>
        </w:rPr>
        <w:t>right to use the Order route</w:t>
      </w:r>
      <w:r w:rsidR="00AA4577">
        <w:rPr>
          <w:rFonts w:ascii="Arial" w:hAnsi="Arial" w:cs="Arial"/>
          <w:sz w:val="24"/>
          <w:szCs w:val="24"/>
        </w:rPr>
        <w:t>s</w:t>
      </w:r>
      <w:r w:rsidR="00A06008" w:rsidRPr="00D72981">
        <w:rPr>
          <w:rFonts w:ascii="Arial" w:hAnsi="Arial" w:cs="Arial"/>
          <w:sz w:val="24"/>
          <w:szCs w:val="24"/>
        </w:rPr>
        <w:t xml:space="preserve"> was brought into question. The evidence </w:t>
      </w:r>
      <w:r w:rsidR="000B0CB5">
        <w:rPr>
          <w:rFonts w:ascii="Arial" w:hAnsi="Arial" w:cs="Arial"/>
          <w:sz w:val="24"/>
          <w:szCs w:val="24"/>
        </w:rPr>
        <w:t>must</w:t>
      </w:r>
      <w:r w:rsidR="00A06008" w:rsidRPr="00D72981">
        <w:rPr>
          <w:rFonts w:ascii="Arial" w:hAnsi="Arial" w:cs="Arial"/>
          <w:sz w:val="24"/>
          <w:szCs w:val="24"/>
        </w:rPr>
        <w:t xml:space="preserve"> then be examined to </w:t>
      </w:r>
      <w:r w:rsidR="00D31249" w:rsidRPr="00D72981">
        <w:rPr>
          <w:rFonts w:ascii="Arial" w:hAnsi="Arial" w:cs="Arial"/>
          <w:sz w:val="24"/>
          <w:szCs w:val="24"/>
        </w:rPr>
        <w:t xml:space="preserve">determine whether </w:t>
      </w:r>
      <w:r w:rsidR="009B7D06">
        <w:rPr>
          <w:rFonts w:ascii="Arial" w:hAnsi="Arial" w:cs="Arial"/>
          <w:sz w:val="24"/>
          <w:szCs w:val="24"/>
        </w:rPr>
        <w:t xml:space="preserve">there has been </w:t>
      </w:r>
      <w:r w:rsidR="00D31249" w:rsidRPr="00D72981">
        <w:rPr>
          <w:rFonts w:ascii="Arial" w:hAnsi="Arial" w:cs="Arial"/>
          <w:sz w:val="24"/>
          <w:szCs w:val="24"/>
        </w:rPr>
        <w:t xml:space="preserve">use by the public </w:t>
      </w:r>
      <w:r w:rsidR="009B7D06">
        <w:rPr>
          <w:rFonts w:ascii="Arial" w:hAnsi="Arial" w:cs="Arial"/>
          <w:sz w:val="24"/>
          <w:szCs w:val="24"/>
        </w:rPr>
        <w:t xml:space="preserve">and that such use </w:t>
      </w:r>
      <w:r w:rsidR="00D31249" w:rsidRPr="00D72981">
        <w:rPr>
          <w:rFonts w:ascii="Arial" w:hAnsi="Arial" w:cs="Arial"/>
          <w:sz w:val="24"/>
          <w:szCs w:val="24"/>
        </w:rPr>
        <w:t xml:space="preserve">has been as of right and without interruption </w:t>
      </w:r>
      <w:r w:rsidR="00221CDC" w:rsidRPr="00D72981">
        <w:rPr>
          <w:rFonts w:ascii="Arial" w:hAnsi="Arial" w:cs="Arial"/>
          <w:sz w:val="24"/>
          <w:szCs w:val="24"/>
        </w:rPr>
        <w:t>for a period of not less than 20 years ending on that date. Finally, it is necessary to consider</w:t>
      </w:r>
      <w:r w:rsidR="00BF268C" w:rsidRPr="00D72981">
        <w:rPr>
          <w:rFonts w:ascii="Arial" w:hAnsi="Arial" w:cs="Arial"/>
          <w:sz w:val="24"/>
          <w:szCs w:val="24"/>
        </w:rPr>
        <w:t xml:space="preserve"> whether there is sufficient evidence that there was no intention on the part of the landowners </w:t>
      </w:r>
      <w:r w:rsidR="00AD41D3" w:rsidRPr="00D72981">
        <w:rPr>
          <w:rFonts w:ascii="Arial" w:hAnsi="Arial" w:cs="Arial"/>
          <w:sz w:val="24"/>
          <w:szCs w:val="24"/>
        </w:rPr>
        <w:t>to dedicate public rights during this 20-year period.</w:t>
      </w:r>
    </w:p>
    <w:p w14:paraId="584BEC0A" w14:textId="541978BB" w:rsidR="00AB3B78" w:rsidRPr="00D72981" w:rsidRDefault="00504D24" w:rsidP="00D72981">
      <w:pPr>
        <w:pStyle w:val="Style1"/>
        <w:rPr>
          <w:rFonts w:ascii="Arial" w:hAnsi="Arial" w:cs="Arial"/>
          <w:sz w:val="24"/>
          <w:szCs w:val="24"/>
        </w:rPr>
      </w:pPr>
      <w:r>
        <w:rPr>
          <w:rFonts w:ascii="Arial" w:hAnsi="Arial" w:cs="Arial"/>
          <w:sz w:val="24"/>
          <w:szCs w:val="24"/>
        </w:rPr>
        <w:t xml:space="preserve">In the event that the requirements for a presumption of dedication under the 1980 </w:t>
      </w:r>
      <w:r w:rsidR="00D61B3C">
        <w:rPr>
          <w:rFonts w:ascii="Arial" w:hAnsi="Arial" w:cs="Arial"/>
          <w:sz w:val="24"/>
          <w:szCs w:val="24"/>
        </w:rPr>
        <w:t>Act are not met, I will then need to consider whether ther</w:t>
      </w:r>
      <w:r w:rsidR="00664DBA">
        <w:rPr>
          <w:rFonts w:ascii="Arial" w:hAnsi="Arial" w:cs="Arial"/>
          <w:sz w:val="24"/>
          <w:szCs w:val="24"/>
        </w:rPr>
        <w:t xml:space="preserve">e is sufficient evidence for an inference of dedication at common law. </w:t>
      </w:r>
    </w:p>
    <w:p w14:paraId="4EBB1DD9" w14:textId="6CF48C19" w:rsidR="00D64F9C" w:rsidRPr="001B13F1" w:rsidRDefault="00D64F9C" w:rsidP="00D64F9C">
      <w:pPr>
        <w:pStyle w:val="Heading6blackfont"/>
        <w:rPr>
          <w:rFonts w:ascii="Arial" w:hAnsi="Arial" w:cs="Arial"/>
          <w:sz w:val="24"/>
          <w:szCs w:val="24"/>
        </w:rPr>
      </w:pPr>
      <w:r w:rsidRPr="001B13F1">
        <w:rPr>
          <w:rFonts w:ascii="Arial" w:hAnsi="Arial" w:cs="Arial"/>
          <w:sz w:val="24"/>
          <w:szCs w:val="24"/>
        </w:rPr>
        <w:t>Reasons</w:t>
      </w:r>
    </w:p>
    <w:p w14:paraId="40908CC0" w14:textId="77777777" w:rsidR="001731E8" w:rsidRPr="001B13F1" w:rsidRDefault="001731E8" w:rsidP="001731E8">
      <w:pPr>
        <w:pStyle w:val="Style1"/>
        <w:numPr>
          <w:ilvl w:val="0"/>
          <w:numId w:val="0"/>
        </w:numPr>
        <w:ind w:left="431" w:hanging="431"/>
        <w:rPr>
          <w:rFonts w:ascii="Arial" w:hAnsi="Arial" w:cs="Arial"/>
          <w:b/>
          <w:bCs/>
          <w:i/>
          <w:iCs/>
          <w:sz w:val="24"/>
          <w:szCs w:val="24"/>
        </w:rPr>
      </w:pPr>
      <w:r w:rsidRPr="001B13F1">
        <w:rPr>
          <w:rFonts w:ascii="Arial" w:hAnsi="Arial" w:cs="Arial"/>
          <w:b/>
          <w:bCs/>
          <w:i/>
          <w:iCs/>
          <w:sz w:val="24"/>
          <w:szCs w:val="24"/>
        </w:rPr>
        <w:t>Site visit</w:t>
      </w:r>
    </w:p>
    <w:p w14:paraId="6D7F59B7" w14:textId="750EAA7C" w:rsidR="00863FCD" w:rsidRPr="001B13F1" w:rsidRDefault="00D71D01" w:rsidP="001731E8">
      <w:pPr>
        <w:pStyle w:val="Style1"/>
        <w:rPr>
          <w:rFonts w:ascii="Arial" w:hAnsi="Arial" w:cs="Arial"/>
          <w:sz w:val="24"/>
          <w:szCs w:val="24"/>
        </w:rPr>
      </w:pPr>
      <w:r w:rsidRPr="001B13F1">
        <w:rPr>
          <w:rFonts w:ascii="Arial" w:hAnsi="Arial" w:cs="Arial"/>
          <w:sz w:val="24"/>
          <w:szCs w:val="24"/>
        </w:rPr>
        <w:t xml:space="preserve">The Order route is </w:t>
      </w:r>
      <w:r w:rsidR="004E1624" w:rsidRPr="001B13F1">
        <w:rPr>
          <w:rFonts w:ascii="Arial" w:hAnsi="Arial" w:cs="Arial"/>
          <w:sz w:val="24"/>
          <w:szCs w:val="24"/>
        </w:rPr>
        <w:t>relatively sho</w:t>
      </w:r>
      <w:r w:rsidR="00863FCD" w:rsidRPr="001B13F1">
        <w:rPr>
          <w:rFonts w:ascii="Arial" w:hAnsi="Arial" w:cs="Arial"/>
          <w:sz w:val="24"/>
          <w:szCs w:val="24"/>
        </w:rPr>
        <w:t xml:space="preserve">rt. The length </w:t>
      </w:r>
      <w:r w:rsidR="009C082E" w:rsidRPr="001B13F1">
        <w:rPr>
          <w:rFonts w:ascii="Arial" w:hAnsi="Arial" w:cs="Arial"/>
          <w:sz w:val="24"/>
          <w:szCs w:val="24"/>
        </w:rPr>
        <w:t>i</w:t>
      </w:r>
      <w:r w:rsidR="00863FCD" w:rsidRPr="001B13F1">
        <w:rPr>
          <w:rFonts w:ascii="Arial" w:hAnsi="Arial" w:cs="Arial"/>
          <w:sz w:val="24"/>
          <w:szCs w:val="24"/>
        </w:rPr>
        <w:t>s not given in the Order</w:t>
      </w:r>
      <w:r w:rsidR="00074BC4" w:rsidRPr="001B13F1">
        <w:rPr>
          <w:rFonts w:ascii="Arial" w:hAnsi="Arial" w:cs="Arial"/>
          <w:sz w:val="24"/>
          <w:szCs w:val="24"/>
        </w:rPr>
        <w:t>,</w:t>
      </w:r>
      <w:r w:rsidR="00863FCD" w:rsidRPr="001B13F1">
        <w:rPr>
          <w:rFonts w:ascii="Arial" w:hAnsi="Arial" w:cs="Arial"/>
          <w:sz w:val="24"/>
          <w:szCs w:val="24"/>
        </w:rPr>
        <w:t xml:space="preserve"> and I could not find reference to it in the </w:t>
      </w:r>
      <w:r w:rsidR="00E951B1">
        <w:rPr>
          <w:rFonts w:ascii="Arial" w:hAnsi="Arial" w:cs="Arial"/>
          <w:sz w:val="24"/>
          <w:szCs w:val="24"/>
        </w:rPr>
        <w:t>evidence</w:t>
      </w:r>
      <w:r w:rsidR="00863FCD" w:rsidRPr="001B13F1">
        <w:rPr>
          <w:rFonts w:ascii="Arial" w:hAnsi="Arial" w:cs="Arial"/>
          <w:sz w:val="24"/>
          <w:szCs w:val="24"/>
        </w:rPr>
        <w:t xml:space="preserve"> before me</w:t>
      </w:r>
      <w:r w:rsidR="00C57C8D" w:rsidRPr="001B13F1">
        <w:rPr>
          <w:rFonts w:ascii="Arial" w:hAnsi="Arial" w:cs="Arial"/>
          <w:sz w:val="24"/>
          <w:szCs w:val="24"/>
        </w:rPr>
        <w:t>,</w:t>
      </w:r>
      <w:r w:rsidR="00863FCD" w:rsidRPr="001B13F1">
        <w:rPr>
          <w:rFonts w:ascii="Arial" w:hAnsi="Arial" w:cs="Arial"/>
          <w:sz w:val="24"/>
          <w:szCs w:val="24"/>
        </w:rPr>
        <w:t xml:space="preserve"> but I would estimate it at between 100 and 150 metres.</w:t>
      </w:r>
      <w:r w:rsidR="00CE568F" w:rsidRPr="001B13F1">
        <w:rPr>
          <w:rFonts w:ascii="Arial" w:hAnsi="Arial" w:cs="Arial"/>
          <w:sz w:val="24"/>
          <w:szCs w:val="24"/>
        </w:rPr>
        <w:t xml:space="preserve"> </w:t>
      </w:r>
    </w:p>
    <w:p w14:paraId="1988DFBC" w14:textId="56E64A0F" w:rsidR="00EA483C" w:rsidRPr="001B13F1" w:rsidRDefault="00666205" w:rsidP="001731E8">
      <w:pPr>
        <w:pStyle w:val="Style1"/>
        <w:rPr>
          <w:rFonts w:ascii="Arial" w:hAnsi="Arial" w:cs="Arial"/>
          <w:sz w:val="24"/>
          <w:szCs w:val="24"/>
        </w:rPr>
      </w:pPr>
      <w:r w:rsidRPr="001B13F1">
        <w:rPr>
          <w:rFonts w:ascii="Arial" w:hAnsi="Arial" w:cs="Arial"/>
          <w:sz w:val="24"/>
          <w:szCs w:val="24"/>
        </w:rPr>
        <w:t xml:space="preserve">Commencing at The Square </w:t>
      </w:r>
      <w:r w:rsidR="00455E70" w:rsidRPr="001B13F1">
        <w:rPr>
          <w:rFonts w:ascii="Arial" w:hAnsi="Arial" w:cs="Arial"/>
          <w:sz w:val="24"/>
          <w:szCs w:val="24"/>
        </w:rPr>
        <w:t xml:space="preserve">(point </w:t>
      </w:r>
      <w:r w:rsidR="00EF5BEE" w:rsidRPr="001B13F1">
        <w:rPr>
          <w:rFonts w:ascii="Arial" w:hAnsi="Arial" w:cs="Arial"/>
          <w:sz w:val="24"/>
          <w:szCs w:val="24"/>
        </w:rPr>
        <w:t xml:space="preserve">A) </w:t>
      </w:r>
      <w:r w:rsidRPr="001B13F1">
        <w:rPr>
          <w:rFonts w:ascii="Arial" w:hAnsi="Arial" w:cs="Arial"/>
          <w:sz w:val="24"/>
          <w:szCs w:val="24"/>
        </w:rPr>
        <w:t xml:space="preserve">the </w:t>
      </w:r>
      <w:r w:rsidR="00EC640A" w:rsidRPr="001B13F1">
        <w:rPr>
          <w:rFonts w:ascii="Arial" w:hAnsi="Arial" w:cs="Arial"/>
          <w:sz w:val="24"/>
          <w:szCs w:val="24"/>
        </w:rPr>
        <w:t xml:space="preserve">first section of the route passes over </w:t>
      </w:r>
      <w:r w:rsidR="00E21F53" w:rsidRPr="001B13F1">
        <w:rPr>
          <w:rFonts w:ascii="Arial" w:hAnsi="Arial" w:cs="Arial"/>
          <w:sz w:val="24"/>
          <w:szCs w:val="24"/>
        </w:rPr>
        <w:t xml:space="preserve">a hard surfaced </w:t>
      </w:r>
      <w:r w:rsidR="00C87B29" w:rsidRPr="001B13F1">
        <w:rPr>
          <w:rFonts w:ascii="Arial" w:hAnsi="Arial" w:cs="Arial"/>
          <w:sz w:val="24"/>
          <w:szCs w:val="24"/>
        </w:rPr>
        <w:t xml:space="preserve">area which </w:t>
      </w:r>
      <w:r w:rsidR="00E01124" w:rsidRPr="001B13F1">
        <w:rPr>
          <w:rFonts w:ascii="Arial" w:hAnsi="Arial" w:cs="Arial"/>
          <w:sz w:val="24"/>
          <w:szCs w:val="24"/>
        </w:rPr>
        <w:t xml:space="preserve">gives the appearance of </w:t>
      </w:r>
      <w:r w:rsidR="00C87B29" w:rsidRPr="001B13F1">
        <w:rPr>
          <w:rFonts w:ascii="Arial" w:hAnsi="Arial" w:cs="Arial"/>
          <w:sz w:val="24"/>
          <w:szCs w:val="24"/>
        </w:rPr>
        <w:t>form</w:t>
      </w:r>
      <w:r w:rsidR="00E01124" w:rsidRPr="001B13F1">
        <w:rPr>
          <w:rFonts w:ascii="Arial" w:hAnsi="Arial" w:cs="Arial"/>
          <w:sz w:val="24"/>
          <w:szCs w:val="24"/>
        </w:rPr>
        <w:t>ing</w:t>
      </w:r>
      <w:r w:rsidR="00C87B29" w:rsidRPr="001B13F1">
        <w:rPr>
          <w:rFonts w:ascii="Arial" w:hAnsi="Arial" w:cs="Arial"/>
          <w:sz w:val="24"/>
          <w:szCs w:val="24"/>
        </w:rPr>
        <w:t xml:space="preserve"> part of the access to the car park at the rear of the shops fronting on to High Road.</w:t>
      </w:r>
      <w:r w:rsidR="00C45288" w:rsidRPr="001B13F1">
        <w:rPr>
          <w:rFonts w:ascii="Arial" w:hAnsi="Arial" w:cs="Arial"/>
          <w:sz w:val="24"/>
          <w:szCs w:val="24"/>
        </w:rPr>
        <w:t xml:space="preserve"> </w:t>
      </w:r>
      <w:r w:rsidR="00EA483C" w:rsidRPr="001B13F1">
        <w:rPr>
          <w:rFonts w:ascii="Arial" w:hAnsi="Arial" w:cs="Arial"/>
          <w:sz w:val="24"/>
          <w:szCs w:val="24"/>
        </w:rPr>
        <w:t>At the time of my visit the Order route between points A and B was obstructed by parke</w:t>
      </w:r>
      <w:r w:rsidR="007E4849" w:rsidRPr="001B13F1">
        <w:rPr>
          <w:rFonts w:ascii="Arial" w:hAnsi="Arial" w:cs="Arial"/>
          <w:sz w:val="24"/>
          <w:szCs w:val="24"/>
        </w:rPr>
        <w:t>d vehicles.</w:t>
      </w:r>
    </w:p>
    <w:p w14:paraId="3E30F728" w14:textId="3728136B" w:rsidR="00666205" w:rsidRPr="001B13F1" w:rsidRDefault="00556921" w:rsidP="001731E8">
      <w:pPr>
        <w:pStyle w:val="Style1"/>
        <w:rPr>
          <w:rFonts w:ascii="Arial" w:hAnsi="Arial" w:cs="Arial"/>
          <w:sz w:val="24"/>
          <w:szCs w:val="24"/>
        </w:rPr>
      </w:pPr>
      <w:r w:rsidRPr="001B13F1">
        <w:rPr>
          <w:rFonts w:ascii="Arial" w:hAnsi="Arial" w:cs="Arial"/>
          <w:sz w:val="24"/>
          <w:szCs w:val="24"/>
        </w:rPr>
        <w:t xml:space="preserve">At </w:t>
      </w:r>
      <w:r w:rsidR="00EF5BEE" w:rsidRPr="001B13F1">
        <w:rPr>
          <w:rFonts w:ascii="Arial" w:hAnsi="Arial" w:cs="Arial"/>
          <w:sz w:val="24"/>
          <w:szCs w:val="24"/>
        </w:rPr>
        <w:t>point B</w:t>
      </w:r>
      <w:r w:rsidR="004602D2" w:rsidRPr="001B13F1">
        <w:rPr>
          <w:rFonts w:ascii="Arial" w:hAnsi="Arial" w:cs="Arial"/>
          <w:sz w:val="24"/>
          <w:szCs w:val="24"/>
        </w:rPr>
        <w:t xml:space="preserve"> the Order route </w:t>
      </w:r>
      <w:r w:rsidR="00A30B77" w:rsidRPr="001B13F1">
        <w:rPr>
          <w:rFonts w:ascii="Arial" w:hAnsi="Arial" w:cs="Arial"/>
          <w:sz w:val="24"/>
          <w:szCs w:val="24"/>
        </w:rPr>
        <w:t>deviates from the surfaced area and</w:t>
      </w:r>
      <w:r w:rsidR="008D4D08" w:rsidRPr="001B13F1">
        <w:rPr>
          <w:rFonts w:ascii="Arial" w:hAnsi="Arial" w:cs="Arial"/>
          <w:sz w:val="24"/>
          <w:szCs w:val="24"/>
        </w:rPr>
        <w:t xml:space="preserve"> </w:t>
      </w:r>
      <w:r w:rsidR="00D24C4F" w:rsidRPr="001B13F1">
        <w:rPr>
          <w:rFonts w:ascii="Arial" w:hAnsi="Arial" w:cs="Arial"/>
          <w:sz w:val="24"/>
          <w:szCs w:val="24"/>
        </w:rPr>
        <w:t xml:space="preserve">follows the line of the fence / fence posts to the car park to Point C. </w:t>
      </w:r>
      <w:r w:rsidR="006E5A97" w:rsidRPr="001B13F1">
        <w:rPr>
          <w:rFonts w:ascii="Arial" w:hAnsi="Arial" w:cs="Arial"/>
          <w:sz w:val="24"/>
          <w:szCs w:val="24"/>
        </w:rPr>
        <w:t>B</w:t>
      </w:r>
      <w:r w:rsidR="0073788A" w:rsidRPr="001B13F1">
        <w:rPr>
          <w:rFonts w:ascii="Arial" w:hAnsi="Arial" w:cs="Arial"/>
          <w:sz w:val="24"/>
          <w:szCs w:val="24"/>
        </w:rPr>
        <w:t>etween points B and C</w:t>
      </w:r>
      <w:r w:rsidR="00D67657" w:rsidRPr="001B13F1">
        <w:rPr>
          <w:rFonts w:ascii="Arial" w:hAnsi="Arial" w:cs="Arial"/>
          <w:sz w:val="24"/>
          <w:szCs w:val="24"/>
        </w:rPr>
        <w:t xml:space="preserve"> the surface</w:t>
      </w:r>
      <w:r w:rsidR="00D168B3" w:rsidRPr="001B13F1">
        <w:rPr>
          <w:rFonts w:ascii="Arial" w:hAnsi="Arial" w:cs="Arial"/>
          <w:sz w:val="24"/>
          <w:szCs w:val="24"/>
        </w:rPr>
        <w:t xml:space="preserve"> </w:t>
      </w:r>
      <w:r w:rsidR="00560842" w:rsidRPr="001B13F1">
        <w:rPr>
          <w:rFonts w:ascii="Arial" w:hAnsi="Arial" w:cs="Arial"/>
          <w:sz w:val="24"/>
          <w:szCs w:val="24"/>
        </w:rPr>
        <w:t xml:space="preserve">shows little, if any, sign of improvement. </w:t>
      </w:r>
      <w:r w:rsidR="00D67657" w:rsidRPr="001B13F1">
        <w:rPr>
          <w:rFonts w:ascii="Arial" w:hAnsi="Arial" w:cs="Arial"/>
          <w:sz w:val="24"/>
          <w:szCs w:val="24"/>
        </w:rPr>
        <w:t>A</w:t>
      </w:r>
      <w:r w:rsidR="00560842" w:rsidRPr="001B13F1">
        <w:rPr>
          <w:rFonts w:ascii="Arial" w:hAnsi="Arial" w:cs="Arial"/>
          <w:sz w:val="24"/>
          <w:szCs w:val="24"/>
        </w:rPr>
        <w:t>t the time of my visit</w:t>
      </w:r>
      <w:r w:rsidR="00CB37B1">
        <w:rPr>
          <w:rFonts w:ascii="Arial" w:hAnsi="Arial" w:cs="Arial"/>
          <w:sz w:val="24"/>
          <w:szCs w:val="24"/>
        </w:rPr>
        <w:t>,</w:t>
      </w:r>
      <w:r w:rsidR="00560842" w:rsidRPr="001B13F1">
        <w:rPr>
          <w:rFonts w:ascii="Arial" w:hAnsi="Arial" w:cs="Arial"/>
          <w:sz w:val="24"/>
          <w:szCs w:val="24"/>
        </w:rPr>
        <w:t xml:space="preserve"> </w:t>
      </w:r>
      <w:r w:rsidR="00E818B8" w:rsidRPr="001B13F1">
        <w:rPr>
          <w:rFonts w:ascii="Arial" w:hAnsi="Arial" w:cs="Arial"/>
          <w:sz w:val="24"/>
          <w:szCs w:val="24"/>
        </w:rPr>
        <w:t xml:space="preserve">it </w:t>
      </w:r>
      <w:r w:rsidR="00560842" w:rsidRPr="001B13F1">
        <w:rPr>
          <w:rFonts w:ascii="Arial" w:hAnsi="Arial" w:cs="Arial"/>
          <w:sz w:val="24"/>
          <w:szCs w:val="24"/>
        </w:rPr>
        <w:t>was reasonably overgrown with no obvious sign of recent use.</w:t>
      </w:r>
    </w:p>
    <w:p w14:paraId="00B737A0" w14:textId="1058C1BC" w:rsidR="004756EF" w:rsidRDefault="004756EF" w:rsidP="001731E8">
      <w:pPr>
        <w:pStyle w:val="Style1"/>
        <w:rPr>
          <w:rFonts w:ascii="Arial" w:hAnsi="Arial" w:cs="Arial"/>
          <w:sz w:val="24"/>
          <w:szCs w:val="24"/>
        </w:rPr>
      </w:pPr>
      <w:r w:rsidRPr="001B13F1">
        <w:rPr>
          <w:rFonts w:ascii="Arial" w:hAnsi="Arial" w:cs="Arial"/>
          <w:sz w:val="24"/>
          <w:szCs w:val="24"/>
        </w:rPr>
        <w:t>At point B</w:t>
      </w:r>
      <w:r w:rsidR="00EF7E7F" w:rsidRPr="001B13F1">
        <w:rPr>
          <w:rFonts w:ascii="Arial" w:hAnsi="Arial" w:cs="Arial"/>
          <w:sz w:val="24"/>
          <w:szCs w:val="24"/>
        </w:rPr>
        <w:t xml:space="preserve"> there </w:t>
      </w:r>
      <w:r w:rsidR="00A33C66" w:rsidRPr="001B13F1">
        <w:rPr>
          <w:rFonts w:ascii="Arial" w:hAnsi="Arial" w:cs="Arial"/>
          <w:sz w:val="24"/>
          <w:szCs w:val="24"/>
        </w:rPr>
        <w:t xml:space="preserve">are two metal posts, one either side of the Order route with a metal chain </w:t>
      </w:r>
      <w:r w:rsidR="00272878" w:rsidRPr="001B13F1">
        <w:rPr>
          <w:rFonts w:ascii="Arial" w:hAnsi="Arial" w:cs="Arial"/>
          <w:sz w:val="24"/>
          <w:szCs w:val="24"/>
        </w:rPr>
        <w:t xml:space="preserve">hanging </w:t>
      </w:r>
      <w:r w:rsidR="00A33C66" w:rsidRPr="001B13F1">
        <w:rPr>
          <w:rFonts w:ascii="Arial" w:hAnsi="Arial" w:cs="Arial"/>
          <w:sz w:val="24"/>
          <w:szCs w:val="24"/>
        </w:rPr>
        <w:t>between them</w:t>
      </w:r>
      <w:r w:rsidR="004D1AE2" w:rsidRPr="001B13F1">
        <w:rPr>
          <w:rFonts w:ascii="Arial" w:hAnsi="Arial" w:cs="Arial"/>
          <w:sz w:val="24"/>
          <w:szCs w:val="24"/>
        </w:rPr>
        <w:t>. At point C there is a similar arrangement</w:t>
      </w:r>
      <w:r w:rsidR="00A25D80" w:rsidRPr="001B13F1">
        <w:rPr>
          <w:rFonts w:ascii="Arial" w:hAnsi="Arial" w:cs="Arial"/>
          <w:sz w:val="24"/>
          <w:szCs w:val="24"/>
        </w:rPr>
        <w:t xml:space="preserve">. The </w:t>
      </w:r>
      <w:r w:rsidR="00AD0A46" w:rsidRPr="001B13F1">
        <w:rPr>
          <w:rFonts w:ascii="Arial" w:hAnsi="Arial" w:cs="Arial"/>
          <w:sz w:val="24"/>
          <w:szCs w:val="24"/>
        </w:rPr>
        <w:t>chains span the full width of the Order route</w:t>
      </w:r>
      <w:r w:rsidR="00571F3A" w:rsidRPr="001B13F1">
        <w:rPr>
          <w:rFonts w:ascii="Arial" w:hAnsi="Arial" w:cs="Arial"/>
          <w:sz w:val="24"/>
          <w:szCs w:val="24"/>
        </w:rPr>
        <w:t xml:space="preserve"> but at the lowest point </w:t>
      </w:r>
      <w:r w:rsidR="003B0CB7" w:rsidRPr="001B13F1">
        <w:rPr>
          <w:rFonts w:ascii="Arial" w:hAnsi="Arial" w:cs="Arial"/>
          <w:sz w:val="24"/>
          <w:szCs w:val="24"/>
        </w:rPr>
        <w:t>the chain could be stepped over by an adult without great difficulty.</w:t>
      </w:r>
    </w:p>
    <w:p w14:paraId="54B0E4BF" w14:textId="567DD30C" w:rsidR="002C52D6" w:rsidRPr="002C52D6" w:rsidRDefault="005728EA" w:rsidP="002C52D6">
      <w:pPr>
        <w:pStyle w:val="Style1"/>
        <w:rPr>
          <w:rFonts w:ascii="Arial" w:hAnsi="Arial" w:cs="Arial"/>
          <w:sz w:val="24"/>
          <w:szCs w:val="24"/>
        </w:rPr>
      </w:pPr>
      <w:r>
        <w:rPr>
          <w:rFonts w:ascii="Arial" w:hAnsi="Arial" w:cs="Arial"/>
          <w:sz w:val="24"/>
          <w:szCs w:val="24"/>
        </w:rPr>
        <w:t xml:space="preserve">Between points A and C the </w:t>
      </w:r>
      <w:r w:rsidR="006F52D3">
        <w:rPr>
          <w:rFonts w:ascii="Arial" w:hAnsi="Arial" w:cs="Arial"/>
          <w:sz w:val="24"/>
          <w:szCs w:val="24"/>
        </w:rPr>
        <w:t xml:space="preserve">triangle </w:t>
      </w:r>
      <w:r w:rsidR="003E12A5">
        <w:rPr>
          <w:rFonts w:ascii="Arial" w:hAnsi="Arial" w:cs="Arial"/>
          <w:sz w:val="24"/>
          <w:szCs w:val="24"/>
        </w:rPr>
        <w:t xml:space="preserve">of </w:t>
      </w:r>
      <w:r w:rsidR="002C52D6">
        <w:rPr>
          <w:rFonts w:ascii="Arial" w:hAnsi="Arial" w:cs="Arial"/>
          <w:sz w:val="24"/>
          <w:szCs w:val="24"/>
        </w:rPr>
        <w:t>land</w:t>
      </w:r>
      <w:r w:rsidR="003E12A5">
        <w:rPr>
          <w:rFonts w:ascii="Arial" w:hAnsi="Arial" w:cs="Arial"/>
          <w:sz w:val="24"/>
          <w:szCs w:val="24"/>
        </w:rPr>
        <w:t xml:space="preserve"> lying</w:t>
      </w:r>
      <w:r w:rsidR="002C52D6">
        <w:rPr>
          <w:rFonts w:ascii="Arial" w:hAnsi="Arial" w:cs="Arial"/>
          <w:sz w:val="24"/>
          <w:szCs w:val="24"/>
        </w:rPr>
        <w:t xml:space="preserve"> to the </w:t>
      </w:r>
      <w:r w:rsidR="00AF01D9">
        <w:rPr>
          <w:rFonts w:ascii="Arial" w:hAnsi="Arial" w:cs="Arial"/>
          <w:sz w:val="24"/>
          <w:szCs w:val="24"/>
        </w:rPr>
        <w:t xml:space="preserve">north west of the Order route </w:t>
      </w:r>
      <w:r w:rsidR="004501B6">
        <w:rPr>
          <w:rFonts w:ascii="Arial" w:hAnsi="Arial" w:cs="Arial"/>
          <w:sz w:val="24"/>
          <w:szCs w:val="24"/>
        </w:rPr>
        <w:t>is open space which at the time of my visit was overgrown</w:t>
      </w:r>
      <w:r w:rsidR="002D6D3B">
        <w:rPr>
          <w:rFonts w:ascii="Arial" w:hAnsi="Arial" w:cs="Arial"/>
          <w:sz w:val="24"/>
          <w:szCs w:val="24"/>
        </w:rPr>
        <w:t xml:space="preserve">. This land is part of Epping Forest and is available for </w:t>
      </w:r>
      <w:r w:rsidR="003B1FD2">
        <w:rPr>
          <w:rFonts w:ascii="Arial" w:hAnsi="Arial" w:cs="Arial"/>
          <w:sz w:val="24"/>
          <w:szCs w:val="24"/>
        </w:rPr>
        <w:t xml:space="preserve">public access. There were no obvious pedestrian routes across this land when I inspected but photographs and </w:t>
      </w:r>
      <w:r w:rsidR="00BB650A">
        <w:rPr>
          <w:rFonts w:ascii="Arial" w:hAnsi="Arial" w:cs="Arial"/>
          <w:sz w:val="24"/>
          <w:szCs w:val="24"/>
        </w:rPr>
        <w:t xml:space="preserve">evidence contained in UEFs and proofs of evidence show that at times this area has been </w:t>
      </w:r>
      <w:r w:rsidR="0064632A">
        <w:rPr>
          <w:rFonts w:ascii="Arial" w:hAnsi="Arial" w:cs="Arial"/>
          <w:sz w:val="24"/>
          <w:szCs w:val="24"/>
        </w:rPr>
        <w:t xml:space="preserve">maintained </w:t>
      </w:r>
      <w:r w:rsidR="006A5A79">
        <w:rPr>
          <w:rFonts w:ascii="Arial" w:hAnsi="Arial" w:cs="Arial"/>
          <w:sz w:val="24"/>
          <w:szCs w:val="24"/>
        </w:rPr>
        <w:t xml:space="preserve"> and tracks have been </w:t>
      </w:r>
      <w:r w:rsidR="0064632A">
        <w:rPr>
          <w:rFonts w:ascii="Arial" w:hAnsi="Arial" w:cs="Arial"/>
          <w:sz w:val="24"/>
          <w:szCs w:val="24"/>
        </w:rPr>
        <w:t>mown</w:t>
      </w:r>
      <w:r w:rsidR="006A5A79">
        <w:rPr>
          <w:rFonts w:ascii="Arial" w:hAnsi="Arial" w:cs="Arial"/>
          <w:sz w:val="24"/>
          <w:szCs w:val="24"/>
        </w:rPr>
        <w:t xml:space="preserve"> across it. </w:t>
      </w:r>
      <w:r w:rsidR="00CE65D0">
        <w:rPr>
          <w:rFonts w:ascii="Arial" w:hAnsi="Arial" w:cs="Arial"/>
          <w:sz w:val="24"/>
          <w:szCs w:val="24"/>
        </w:rPr>
        <w:t xml:space="preserve">These tracks have followed a </w:t>
      </w:r>
      <w:r w:rsidR="000A28BE">
        <w:rPr>
          <w:rFonts w:ascii="Arial" w:hAnsi="Arial" w:cs="Arial"/>
          <w:sz w:val="24"/>
          <w:szCs w:val="24"/>
        </w:rPr>
        <w:t>variety of routes bisecting the area</w:t>
      </w:r>
      <w:r w:rsidR="002D6F29">
        <w:rPr>
          <w:rFonts w:ascii="Arial" w:hAnsi="Arial" w:cs="Arial"/>
          <w:sz w:val="24"/>
          <w:szCs w:val="24"/>
        </w:rPr>
        <w:t xml:space="preserve">. </w:t>
      </w:r>
      <w:r w:rsidR="006A5A79">
        <w:rPr>
          <w:rFonts w:ascii="Arial" w:hAnsi="Arial" w:cs="Arial"/>
          <w:sz w:val="24"/>
          <w:szCs w:val="24"/>
        </w:rPr>
        <w:t xml:space="preserve">At other times the area has been very overgrown </w:t>
      </w:r>
      <w:r w:rsidR="00283BF1">
        <w:rPr>
          <w:rFonts w:ascii="Arial" w:hAnsi="Arial" w:cs="Arial"/>
          <w:sz w:val="24"/>
          <w:szCs w:val="24"/>
        </w:rPr>
        <w:t>with significant bramble cover extending up to, and possibly over the Order route.</w:t>
      </w:r>
    </w:p>
    <w:p w14:paraId="0A8072F9" w14:textId="3F4B482C" w:rsidR="005B48DA" w:rsidRPr="001B13F1" w:rsidRDefault="005B48DA" w:rsidP="001731E8">
      <w:pPr>
        <w:pStyle w:val="Style1"/>
        <w:rPr>
          <w:rFonts w:ascii="Arial" w:hAnsi="Arial" w:cs="Arial"/>
          <w:sz w:val="24"/>
          <w:szCs w:val="24"/>
        </w:rPr>
      </w:pPr>
      <w:r w:rsidRPr="001B13F1">
        <w:rPr>
          <w:rFonts w:ascii="Arial" w:hAnsi="Arial" w:cs="Arial"/>
          <w:sz w:val="24"/>
          <w:szCs w:val="24"/>
        </w:rPr>
        <w:t xml:space="preserve">At point C </w:t>
      </w:r>
      <w:r w:rsidR="00D53036" w:rsidRPr="001B13F1">
        <w:rPr>
          <w:rFonts w:ascii="Arial" w:hAnsi="Arial" w:cs="Arial"/>
          <w:sz w:val="24"/>
          <w:szCs w:val="24"/>
        </w:rPr>
        <w:t xml:space="preserve">the route crosses a </w:t>
      </w:r>
      <w:r w:rsidR="004A72CD" w:rsidRPr="001B13F1">
        <w:rPr>
          <w:rFonts w:ascii="Arial" w:hAnsi="Arial" w:cs="Arial"/>
          <w:sz w:val="24"/>
          <w:szCs w:val="24"/>
        </w:rPr>
        <w:t xml:space="preserve">surfaced track </w:t>
      </w:r>
      <w:r w:rsidR="002A5C24" w:rsidRPr="001B13F1">
        <w:rPr>
          <w:rFonts w:ascii="Arial" w:hAnsi="Arial" w:cs="Arial"/>
          <w:sz w:val="24"/>
          <w:szCs w:val="24"/>
        </w:rPr>
        <w:t xml:space="preserve">which </w:t>
      </w:r>
      <w:r w:rsidR="004A72CD" w:rsidRPr="001B13F1">
        <w:rPr>
          <w:rFonts w:ascii="Arial" w:hAnsi="Arial" w:cs="Arial"/>
          <w:sz w:val="24"/>
          <w:szCs w:val="24"/>
        </w:rPr>
        <w:t>lead</w:t>
      </w:r>
      <w:r w:rsidR="002A5C24" w:rsidRPr="001B13F1">
        <w:rPr>
          <w:rFonts w:ascii="Arial" w:hAnsi="Arial" w:cs="Arial"/>
          <w:sz w:val="24"/>
          <w:szCs w:val="24"/>
        </w:rPr>
        <w:t>s</w:t>
      </w:r>
      <w:r w:rsidR="004A72CD" w:rsidRPr="001B13F1">
        <w:rPr>
          <w:rFonts w:ascii="Arial" w:hAnsi="Arial" w:cs="Arial"/>
          <w:sz w:val="24"/>
          <w:szCs w:val="24"/>
        </w:rPr>
        <w:t xml:space="preserve"> from High Elms at point D to the car park</w:t>
      </w:r>
      <w:r w:rsidR="002A5C24" w:rsidRPr="001B13F1">
        <w:rPr>
          <w:rFonts w:ascii="Arial" w:hAnsi="Arial" w:cs="Arial"/>
          <w:sz w:val="24"/>
          <w:szCs w:val="24"/>
        </w:rPr>
        <w:t xml:space="preserve">. Having crossed the track the route </w:t>
      </w:r>
      <w:r w:rsidR="00681315" w:rsidRPr="001B13F1">
        <w:rPr>
          <w:rFonts w:ascii="Arial" w:hAnsi="Arial" w:cs="Arial"/>
          <w:sz w:val="24"/>
          <w:szCs w:val="24"/>
        </w:rPr>
        <w:t xml:space="preserve">follows </w:t>
      </w:r>
      <w:r w:rsidR="006B15D7" w:rsidRPr="001B13F1">
        <w:rPr>
          <w:rFonts w:ascii="Arial" w:hAnsi="Arial" w:cs="Arial"/>
          <w:sz w:val="24"/>
          <w:szCs w:val="24"/>
        </w:rPr>
        <w:t xml:space="preserve">the northern flank wall of </w:t>
      </w:r>
      <w:r w:rsidR="00DC3666" w:rsidRPr="001B13F1">
        <w:rPr>
          <w:rFonts w:ascii="Arial" w:hAnsi="Arial" w:cs="Arial"/>
          <w:sz w:val="24"/>
          <w:szCs w:val="24"/>
        </w:rPr>
        <w:t xml:space="preserve">475 High Road </w:t>
      </w:r>
      <w:r w:rsidR="002B39DA" w:rsidRPr="001B13F1">
        <w:rPr>
          <w:rFonts w:ascii="Arial" w:hAnsi="Arial" w:cs="Arial"/>
          <w:sz w:val="24"/>
          <w:szCs w:val="24"/>
        </w:rPr>
        <w:t>and exits onto the pavement alongside that property. T</w:t>
      </w:r>
      <w:r w:rsidR="00F05F7F">
        <w:rPr>
          <w:rFonts w:ascii="Arial" w:hAnsi="Arial" w:cs="Arial"/>
          <w:sz w:val="24"/>
          <w:szCs w:val="24"/>
        </w:rPr>
        <w:t xml:space="preserve">his section of the </w:t>
      </w:r>
      <w:r w:rsidR="002C7828" w:rsidRPr="001B13F1">
        <w:rPr>
          <w:rFonts w:ascii="Arial" w:hAnsi="Arial" w:cs="Arial"/>
          <w:sz w:val="24"/>
          <w:szCs w:val="24"/>
        </w:rPr>
        <w:t xml:space="preserve">route </w:t>
      </w:r>
      <w:r w:rsidR="00EC1D48">
        <w:rPr>
          <w:rFonts w:ascii="Arial" w:hAnsi="Arial" w:cs="Arial"/>
          <w:sz w:val="24"/>
          <w:szCs w:val="24"/>
        </w:rPr>
        <w:t xml:space="preserve">is </w:t>
      </w:r>
      <w:r w:rsidR="007C4571">
        <w:rPr>
          <w:rFonts w:ascii="Arial" w:hAnsi="Arial" w:cs="Arial"/>
          <w:sz w:val="24"/>
          <w:szCs w:val="24"/>
        </w:rPr>
        <w:t xml:space="preserve">unsurfaced and </w:t>
      </w:r>
      <w:r w:rsidR="002C7828" w:rsidRPr="001B13F1">
        <w:rPr>
          <w:rFonts w:ascii="Arial" w:hAnsi="Arial" w:cs="Arial"/>
          <w:sz w:val="24"/>
          <w:szCs w:val="24"/>
        </w:rPr>
        <w:t xml:space="preserve">is defined by a </w:t>
      </w:r>
      <w:r w:rsidR="00054574" w:rsidRPr="001B13F1">
        <w:rPr>
          <w:rFonts w:ascii="Arial" w:hAnsi="Arial" w:cs="Arial"/>
          <w:sz w:val="24"/>
          <w:szCs w:val="24"/>
        </w:rPr>
        <w:t>worn path</w:t>
      </w:r>
      <w:r w:rsidR="0097116F">
        <w:rPr>
          <w:rFonts w:ascii="Arial" w:hAnsi="Arial" w:cs="Arial"/>
          <w:sz w:val="24"/>
          <w:szCs w:val="24"/>
        </w:rPr>
        <w:t xml:space="preserve"> over the bare soli</w:t>
      </w:r>
      <w:r w:rsidR="00EF35C7" w:rsidRPr="001B13F1">
        <w:rPr>
          <w:rFonts w:ascii="Arial" w:hAnsi="Arial" w:cs="Arial"/>
          <w:sz w:val="24"/>
          <w:szCs w:val="24"/>
        </w:rPr>
        <w:t>. There are no obstructions</w:t>
      </w:r>
      <w:r w:rsidR="0097116F">
        <w:rPr>
          <w:rFonts w:ascii="Arial" w:hAnsi="Arial" w:cs="Arial"/>
          <w:sz w:val="24"/>
          <w:szCs w:val="24"/>
        </w:rPr>
        <w:t xml:space="preserve"> to this section of the route</w:t>
      </w:r>
      <w:r w:rsidR="00EF35C7" w:rsidRPr="001B13F1">
        <w:rPr>
          <w:rFonts w:ascii="Arial" w:hAnsi="Arial" w:cs="Arial"/>
          <w:sz w:val="24"/>
          <w:szCs w:val="24"/>
        </w:rPr>
        <w:t>.</w:t>
      </w:r>
    </w:p>
    <w:p w14:paraId="3EAA9B50" w14:textId="77777777" w:rsidR="0064632A" w:rsidRDefault="0064632A" w:rsidP="2E084C24">
      <w:pPr>
        <w:pStyle w:val="Style1"/>
        <w:numPr>
          <w:ilvl w:val="0"/>
          <w:numId w:val="0"/>
        </w:numPr>
        <w:ind w:left="431" w:hanging="431"/>
        <w:rPr>
          <w:rFonts w:ascii="Arial" w:eastAsia="Arial" w:hAnsi="Arial" w:cs="Arial"/>
          <w:b/>
          <w:bCs/>
          <w:i/>
          <w:iCs/>
          <w:sz w:val="24"/>
          <w:szCs w:val="24"/>
        </w:rPr>
      </w:pPr>
    </w:p>
    <w:p w14:paraId="2705DA74" w14:textId="5BB3F392" w:rsidR="00235DF6" w:rsidRPr="001B13F1" w:rsidRDefault="00235DF6" w:rsidP="2E084C24">
      <w:pPr>
        <w:pStyle w:val="Style1"/>
        <w:numPr>
          <w:ilvl w:val="0"/>
          <w:numId w:val="0"/>
        </w:numPr>
        <w:ind w:left="431" w:hanging="431"/>
        <w:rPr>
          <w:rFonts w:ascii="Arial" w:eastAsia="Arial" w:hAnsi="Arial" w:cs="Arial"/>
          <w:b/>
          <w:bCs/>
          <w:i/>
          <w:iCs/>
          <w:sz w:val="24"/>
          <w:szCs w:val="24"/>
        </w:rPr>
      </w:pPr>
      <w:r w:rsidRPr="001B13F1">
        <w:rPr>
          <w:rFonts w:ascii="Arial" w:eastAsia="Arial" w:hAnsi="Arial" w:cs="Arial"/>
          <w:b/>
          <w:bCs/>
          <w:i/>
          <w:iCs/>
          <w:sz w:val="24"/>
          <w:szCs w:val="24"/>
        </w:rPr>
        <w:lastRenderedPageBreak/>
        <w:t>Documentary evidence</w:t>
      </w:r>
    </w:p>
    <w:p w14:paraId="527718B5" w14:textId="3FFA3D1F" w:rsidR="004520C5" w:rsidRPr="001B13F1" w:rsidRDefault="00CC3036" w:rsidP="2E084C24">
      <w:pPr>
        <w:pStyle w:val="Style1"/>
        <w:rPr>
          <w:rFonts w:ascii="Arial" w:eastAsia="Arial" w:hAnsi="Arial" w:cs="Arial"/>
          <w:sz w:val="24"/>
          <w:szCs w:val="24"/>
        </w:rPr>
      </w:pPr>
      <w:r w:rsidRPr="001B13F1">
        <w:rPr>
          <w:rFonts w:ascii="Arial" w:eastAsia="Arial" w:hAnsi="Arial" w:cs="Arial"/>
          <w:sz w:val="24"/>
          <w:szCs w:val="24"/>
        </w:rPr>
        <w:t>T</w:t>
      </w:r>
      <w:r w:rsidR="00E02641" w:rsidRPr="001B13F1">
        <w:rPr>
          <w:rFonts w:ascii="Arial" w:eastAsia="Arial" w:hAnsi="Arial" w:cs="Arial"/>
          <w:sz w:val="24"/>
          <w:szCs w:val="24"/>
        </w:rPr>
        <w:t xml:space="preserve">he Order </w:t>
      </w:r>
      <w:r w:rsidR="002839C6">
        <w:rPr>
          <w:rFonts w:ascii="Arial" w:eastAsia="Arial" w:hAnsi="Arial" w:cs="Arial"/>
          <w:sz w:val="24"/>
          <w:szCs w:val="24"/>
        </w:rPr>
        <w:t>was</w:t>
      </w:r>
      <w:r w:rsidR="00401142" w:rsidRPr="001B13F1">
        <w:rPr>
          <w:rFonts w:ascii="Arial" w:eastAsia="Arial" w:hAnsi="Arial" w:cs="Arial"/>
          <w:sz w:val="24"/>
          <w:szCs w:val="24"/>
        </w:rPr>
        <w:t xml:space="preserve"> made under section 53(3)(b) of the 1981 Act and relies upon </w:t>
      </w:r>
      <w:r w:rsidR="00725EC4" w:rsidRPr="001B13F1">
        <w:rPr>
          <w:rFonts w:ascii="Arial" w:eastAsia="Arial" w:hAnsi="Arial" w:cs="Arial"/>
          <w:sz w:val="24"/>
          <w:szCs w:val="24"/>
        </w:rPr>
        <w:t>user evidence to give rise to a statutory presumption of dedication</w:t>
      </w:r>
      <w:r w:rsidR="00463780" w:rsidRPr="001B13F1">
        <w:rPr>
          <w:rFonts w:ascii="Arial" w:eastAsia="Arial" w:hAnsi="Arial" w:cs="Arial"/>
          <w:sz w:val="24"/>
          <w:szCs w:val="24"/>
        </w:rPr>
        <w:t xml:space="preserve">. Some </w:t>
      </w:r>
      <w:r w:rsidR="00615D6E" w:rsidRPr="001B13F1">
        <w:rPr>
          <w:rFonts w:ascii="Arial" w:eastAsia="Arial" w:hAnsi="Arial" w:cs="Arial"/>
          <w:sz w:val="24"/>
          <w:szCs w:val="24"/>
        </w:rPr>
        <w:t xml:space="preserve">historical </w:t>
      </w:r>
      <w:r w:rsidR="00463780" w:rsidRPr="001B13F1">
        <w:rPr>
          <w:rFonts w:ascii="Arial" w:eastAsia="Arial" w:hAnsi="Arial" w:cs="Arial"/>
          <w:sz w:val="24"/>
          <w:szCs w:val="24"/>
        </w:rPr>
        <w:t xml:space="preserve">documentary evidence has </w:t>
      </w:r>
      <w:r w:rsidR="00615D6E" w:rsidRPr="001B13F1">
        <w:rPr>
          <w:rFonts w:ascii="Arial" w:eastAsia="Arial" w:hAnsi="Arial" w:cs="Arial"/>
          <w:sz w:val="24"/>
          <w:szCs w:val="24"/>
        </w:rPr>
        <w:t>been submitted in support of the confirmation of the Order</w:t>
      </w:r>
      <w:r w:rsidR="00C54D96" w:rsidRPr="001B13F1">
        <w:rPr>
          <w:rFonts w:ascii="Arial" w:eastAsia="Arial" w:hAnsi="Arial" w:cs="Arial"/>
          <w:sz w:val="24"/>
          <w:szCs w:val="24"/>
        </w:rPr>
        <w:t xml:space="preserve"> in the form of various edition</w:t>
      </w:r>
      <w:r w:rsidR="002A35D9" w:rsidRPr="001B13F1">
        <w:rPr>
          <w:rFonts w:ascii="Arial" w:eastAsia="Arial" w:hAnsi="Arial" w:cs="Arial"/>
          <w:sz w:val="24"/>
          <w:szCs w:val="24"/>
        </w:rPr>
        <w:t>s</w:t>
      </w:r>
      <w:r w:rsidR="00C54D96" w:rsidRPr="001B13F1">
        <w:rPr>
          <w:rFonts w:ascii="Arial" w:eastAsia="Arial" w:hAnsi="Arial" w:cs="Arial"/>
          <w:sz w:val="24"/>
          <w:szCs w:val="24"/>
        </w:rPr>
        <w:t xml:space="preserve"> of Ordnance Survey (OS) and </w:t>
      </w:r>
      <w:r w:rsidR="002D3534" w:rsidRPr="001B13F1">
        <w:rPr>
          <w:rFonts w:ascii="Arial" w:eastAsia="Arial" w:hAnsi="Arial" w:cs="Arial"/>
          <w:sz w:val="24"/>
          <w:szCs w:val="24"/>
        </w:rPr>
        <w:t xml:space="preserve">other </w:t>
      </w:r>
      <w:r w:rsidR="00C54D96" w:rsidRPr="001B13F1">
        <w:rPr>
          <w:rFonts w:ascii="Arial" w:eastAsia="Arial" w:hAnsi="Arial" w:cs="Arial"/>
          <w:sz w:val="24"/>
          <w:szCs w:val="24"/>
        </w:rPr>
        <w:t>map</w:t>
      </w:r>
      <w:r w:rsidR="002D3534" w:rsidRPr="001B13F1">
        <w:rPr>
          <w:rFonts w:ascii="Arial" w:eastAsia="Arial" w:hAnsi="Arial" w:cs="Arial"/>
          <w:sz w:val="24"/>
          <w:szCs w:val="24"/>
        </w:rPr>
        <w:t>s</w:t>
      </w:r>
      <w:r w:rsidR="00BD516E" w:rsidRPr="001B13F1">
        <w:rPr>
          <w:rFonts w:ascii="Arial" w:eastAsia="Arial" w:hAnsi="Arial" w:cs="Arial"/>
          <w:sz w:val="24"/>
          <w:szCs w:val="24"/>
        </w:rPr>
        <w:t xml:space="preserve"> (including the Woodford Tithe Map </w:t>
      </w:r>
      <w:r w:rsidR="002A35D9" w:rsidRPr="001B13F1">
        <w:rPr>
          <w:rFonts w:ascii="Arial" w:eastAsia="Arial" w:hAnsi="Arial" w:cs="Arial"/>
          <w:sz w:val="24"/>
          <w:szCs w:val="24"/>
        </w:rPr>
        <w:t>1839)</w:t>
      </w:r>
      <w:r w:rsidR="002D3534" w:rsidRPr="001B13F1">
        <w:rPr>
          <w:rFonts w:ascii="Arial" w:eastAsia="Arial" w:hAnsi="Arial" w:cs="Arial"/>
          <w:sz w:val="24"/>
          <w:szCs w:val="24"/>
        </w:rPr>
        <w:t xml:space="preserve"> </w:t>
      </w:r>
      <w:r w:rsidR="00756591" w:rsidRPr="001B13F1">
        <w:rPr>
          <w:rFonts w:ascii="Arial" w:eastAsia="Arial" w:hAnsi="Arial" w:cs="Arial"/>
          <w:sz w:val="24"/>
          <w:szCs w:val="24"/>
        </w:rPr>
        <w:t xml:space="preserve">and aerial photographs </w:t>
      </w:r>
      <w:r w:rsidR="002D3534" w:rsidRPr="001B13F1">
        <w:rPr>
          <w:rFonts w:ascii="Arial" w:eastAsia="Arial" w:hAnsi="Arial" w:cs="Arial"/>
          <w:sz w:val="24"/>
          <w:szCs w:val="24"/>
        </w:rPr>
        <w:t>of the area</w:t>
      </w:r>
      <w:r w:rsidR="00AE0BB0" w:rsidRPr="001B13F1">
        <w:rPr>
          <w:rFonts w:ascii="Arial" w:eastAsia="Arial" w:hAnsi="Arial" w:cs="Arial"/>
          <w:sz w:val="24"/>
          <w:szCs w:val="24"/>
        </w:rPr>
        <w:t>.</w:t>
      </w:r>
      <w:r w:rsidR="00647042" w:rsidRPr="001B13F1">
        <w:rPr>
          <w:rFonts w:ascii="Arial" w:eastAsia="Arial" w:hAnsi="Arial" w:cs="Arial"/>
          <w:sz w:val="24"/>
          <w:szCs w:val="24"/>
        </w:rPr>
        <w:t xml:space="preserve"> </w:t>
      </w:r>
    </w:p>
    <w:p w14:paraId="26293DA2" w14:textId="07F5FD6C" w:rsidR="00647042" w:rsidRPr="001B13F1" w:rsidRDefault="00AE0BB0" w:rsidP="2E084C24">
      <w:pPr>
        <w:pStyle w:val="Style1"/>
        <w:rPr>
          <w:rFonts w:ascii="Arial" w:eastAsia="Arial" w:hAnsi="Arial" w:cs="Arial"/>
          <w:sz w:val="24"/>
          <w:szCs w:val="24"/>
        </w:rPr>
      </w:pPr>
      <w:r w:rsidRPr="001B13F1">
        <w:rPr>
          <w:rFonts w:ascii="Arial" w:eastAsia="Arial" w:hAnsi="Arial" w:cs="Arial"/>
          <w:sz w:val="24"/>
          <w:szCs w:val="24"/>
        </w:rPr>
        <w:t xml:space="preserve">The documentary evidence </w:t>
      </w:r>
      <w:r w:rsidR="00814CDC" w:rsidRPr="001B13F1">
        <w:rPr>
          <w:rFonts w:ascii="Arial" w:eastAsia="Arial" w:hAnsi="Arial" w:cs="Arial"/>
          <w:sz w:val="24"/>
          <w:szCs w:val="24"/>
        </w:rPr>
        <w:t xml:space="preserve">suggests that since at least the mid-nineteenth century </w:t>
      </w:r>
      <w:r w:rsidR="005845E5" w:rsidRPr="001B13F1">
        <w:rPr>
          <w:rFonts w:ascii="Arial" w:eastAsia="Arial" w:hAnsi="Arial" w:cs="Arial"/>
          <w:sz w:val="24"/>
          <w:szCs w:val="24"/>
        </w:rPr>
        <w:t>a route of some description</w:t>
      </w:r>
      <w:r w:rsidR="00DD58BA">
        <w:rPr>
          <w:rFonts w:ascii="Arial" w:eastAsia="Arial" w:hAnsi="Arial" w:cs="Arial"/>
          <w:sz w:val="24"/>
          <w:szCs w:val="24"/>
        </w:rPr>
        <w:t>,</w:t>
      </w:r>
      <w:r w:rsidR="005845E5" w:rsidRPr="001B13F1">
        <w:rPr>
          <w:rFonts w:ascii="Arial" w:eastAsia="Arial" w:hAnsi="Arial" w:cs="Arial"/>
          <w:sz w:val="24"/>
          <w:szCs w:val="24"/>
        </w:rPr>
        <w:t xml:space="preserve"> </w:t>
      </w:r>
      <w:r w:rsidR="004E2A10" w:rsidRPr="004E2A10">
        <w:rPr>
          <w:rFonts w:ascii="Arial" w:eastAsia="Arial" w:hAnsi="Arial" w:cs="Arial"/>
          <w:sz w:val="24"/>
          <w:szCs w:val="24"/>
        </w:rPr>
        <w:t>broadly corresponding to the Order route</w:t>
      </w:r>
      <w:r w:rsidR="00DD58BA">
        <w:rPr>
          <w:rFonts w:ascii="Arial" w:eastAsia="Arial" w:hAnsi="Arial" w:cs="Arial"/>
          <w:sz w:val="24"/>
          <w:szCs w:val="24"/>
        </w:rPr>
        <w:t>,</w:t>
      </w:r>
      <w:r w:rsidR="004E2A10" w:rsidRPr="004E2A10">
        <w:rPr>
          <w:rFonts w:ascii="Arial" w:eastAsia="Arial" w:hAnsi="Arial" w:cs="Arial"/>
          <w:sz w:val="24"/>
          <w:szCs w:val="24"/>
        </w:rPr>
        <w:t xml:space="preserve"> </w:t>
      </w:r>
      <w:r w:rsidR="005845E5" w:rsidRPr="001B13F1">
        <w:rPr>
          <w:rFonts w:ascii="Arial" w:eastAsia="Arial" w:hAnsi="Arial" w:cs="Arial"/>
          <w:sz w:val="24"/>
          <w:szCs w:val="24"/>
        </w:rPr>
        <w:t xml:space="preserve">has been </w:t>
      </w:r>
      <w:r w:rsidR="003779BA" w:rsidRPr="001B13F1">
        <w:rPr>
          <w:rFonts w:ascii="Arial" w:eastAsia="Arial" w:hAnsi="Arial" w:cs="Arial"/>
          <w:sz w:val="24"/>
          <w:szCs w:val="24"/>
        </w:rPr>
        <w:t xml:space="preserve">evident on the ground. </w:t>
      </w:r>
      <w:r w:rsidR="00166ECB" w:rsidRPr="001B13F1">
        <w:rPr>
          <w:rFonts w:ascii="Arial" w:eastAsia="Arial" w:hAnsi="Arial" w:cs="Arial"/>
          <w:sz w:val="24"/>
          <w:szCs w:val="24"/>
        </w:rPr>
        <w:t>The adjoining land to the north</w:t>
      </w:r>
      <w:r w:rsidR="00BE633A" w:rsidRPr="001B13F1">
        <w:rPr>
          <w:rFonts w:ascii="Arial" w:eastAsia="Arial" w:hAnsi="Arial" w:cs="Arial"/>
          <w:sz w:val="24"/>
          <w:szCs w:val="24"/>
        </w:rPr>
        <w:t xml:space="preserve"> </w:t>
      </w:r>
      <w:r w:rsidR="00CA70C6" w:rsidRPr="001B13F1">
        <w:rPr>
          <w:rFonts w:ascii="Arial" w:eastAsia="Arial" w:hAnsi="Arial" w:cs="Arial"/>
          <w:sz w:val="24"/>
          <w:szCs w:val="24"/>
        </w:rPr>
        <w:t xml:space="preserve">of the Order route and to the east of High Road </w:t>
      </w:r>
      <w:r w:rsidR="00606676" w:rsidRPr="001B13F1">
        <w:rPr>
          <w:rFonts w:ascii="Arial" w:eastAsia="Arial" w:hAnsi="Arial" w:cs="Arial"/>
          <w:sz w:val="24"/>
          <w:szCs w:val="24"/>
        </w:rPr>
        <w:t xml:space="preserve">is known as </w:t>
      </w:r>
      <w:r w:rsidR="00BC00CE" w:rsidRPr="001B13F1">
        <w:rPr>
          <w:rFonts w:ascii="Arial" w:eastAsia="Arial" w:hAnsi="Arial" w:cs="Arial"/>
          <w:sz w:val="24"/>
          <w:szCs w:val="24"/>
        </w:rPr>
        <w:t xml:space="preserve">Woodford </w:t>
      </w:r>
      <w:r w:rsidR="00F23287" w:rsidRPr="001B13F1">
        <w:rPr>
          <w:rFonts w:ascii="Arial" w:eastAsia="Arial" w:hAnsi="Arial" w:cs="Arial"/>
          <w:sz w:val="24"/>
          <w:szCs w:val="24"/>
        </w:rPr>
        <w:t>Green</w:t>
      </w:r>
      <w:r w:rsidR="00606676" w:rsidRPr="001B13F1">
        <w:rPr>
          <w:rFonts w:ascii="Arial" w:eastAsia="Arial" w:hAnsi="Arial" w:cs="Arial"/>
          <w:sz w:val="24"/>
          <w:szCs w:val="24"/>
        </w:rPr>
        <w:t xml:space="preserve"> and forms part of the wider </w:t>
      </w:r>
      <w:r w:rsidR="00E6386B" w:rsidRPr="001B13F1">
        <w:rPr>
          <w:rFonts w:ascii="Arial" w:eastAsia="Arial" w:hAnsi="Arial" w:cs="Arial"/>
          <w:sz w:val="24"/>
          <w:szCs w:val="24"/>
        </w:rPr>
        <w:t xml:space="preserve">area of Epping Forest which is subject to the </w:t>
      </w:r>
      <w:r w:rsidR="00015577" w:rsidRPr="001B13F1">
        <w:rPr>
          <w:rFonts w:ascii="Arial" w:eastAsia="Arial" w:hAnsi="Arial" w:cs="Arial"/>
          <w:sz w:val="24"/>
          <w:szCs w:val="24"/>
        </w:rPr>
        <w:t>Epping Forest Act 18</w:t>
      </w:r>
      <w:r w:rsidR="00D57383" w:rsidRPr="001B13F1">
        <w:rPr>
          <w:rFonts w:ascii="Arial" w:eastAsia="Arial" w:hAnsi="Arial" w:cs="Arial"/>
          <w:sz w:val="24"/>
          <w:szCs w:val="24"/>
        </w:rPr>
        <w:t>78</w:t>
      </w:r>
      <w:r w:rsidR="005F16CB" w:rsidRPr="001B13F1">
        <w:rPr>
          <w:rFonts w:ascii="Arial" w:eastAsia="Arial" w:hAnsi="Arial" w:cs="Arial"/>
          <w:sz w:val="24"/>
          <w:szCs w:val="24"/>
        </w:rPr>
        <w:t xml:space="preserve">. </w:t>
      </w:r>
      <w:r w:rsidR="006A2993" w:rsidRPr="001B13F1">
        <w:rPr>
          <w:rFonts w:ascii="Arial" w:eastAsia="Arial" w:hAnsi="Arial" w:cs="Arial"/>
          <w:sz w:val="24"/>
          <w:szCs w:val="24"/>
        </w:rPr>
        <w:t>Various</w:t>
      </w:r>
      <w:r w:rsidR="00F23287" w:rsidRPr="001B13F1">
        <w:rPr>
          <w:rFonts w:ascii="Arial" w:eastAsia="Arial" w:hAnsi="Arial" w:cs="Arial"/>
          <w:sz w:val="24"/>
          <w:szCs w:val="24"/>
        </w:rPr>
        <w:t xml:space="preserve"> maps show a network of paths and tracks over </w:t>
      </w:r>
      <w:r w:rsidR="00035ECC" w:rsidRPr="001B13F1">
        <w:rPr>
          <w:rFonts w:ascii="Arial" w:eastAsia="Arial" w:hAnsi="Arial" w:cs="Arial"/>
          <w:sz w:val="24"/>
          <w:szCs w:val="24"/>
        </w:rPr>
        <w:t>this area</w:t>
      </w:r>
      <w:r w:rsidR="002A549D" w:rsidRPr="001B13F1">
        <w:rPr>
          <w:rFonts w:ascii="Arial" w:eastAsia="Arial" w:hAnsi="Arial" w:cs="Arial"/>
          <w:sz w:val="24"/>
          <w:szCs w:val="24"/>
        </w:rPr>
        <w:t xml:space="preserve"> and t</w:t>
      </w:r>
      <w:r w:rsidR="00035ECC" w:rsidRPr="001B13F1">
        <w:rPr>
          <w:rFonts w:ascii="Arial" w:eastAsia="Arial" w:hAnsi="Arial" w:cs="Arial"/>
          <w:sz w:val="24"/>
          <w:szCs w:val="24"/>
        </w:rPr>
        <w:t xml:space="preserve">he depiction of the Order route on these maps is </w:t>
      </w:r>
      <w:r w:rsidR="00855DA5" w:rsidRPr="001B13F1">
        <w:rPr>
          <w:rFonts w:ascii="Arial" w:eastAsia="Arial" w:hAnsi="Arial" w:cs="Arial"/>
          <w:sz w:val="24"/>
          <w:szCs w:val="24"/>
        </w:rPr>
        <w:t xml:space="preserve">indistinguishable from </w:t>
      </w:r>
      <w:r w:rsidR="00B844AC" w:rsidRPr="001B13F1">
        <w:rPr>
          <w:rFonts w:ascii="Arial" w:eastAsia="Arial" w:hAnsi="Arial" w:cs="Arial"/>
          <w:sz w:val="24"/>
          <w:szCs w:val="24"/>
        </w:rPr>
        <w:t>this network of routes</w:t>
      </w:r>
      <w:r w:rsidR="00FE4518" w:rsidRPr="001B13F1">
        <w:rPr>
          <w:rFonts w:ascii="Arial" w:eastAsia="Arial" w:hAnsi="Arial" w:cs="Arial"/>
          <w:sz w:val="24"/>
          <w:szCs w:val="24"/>
        </w:rPr>
        <w:t>.</w:t>
      </w:r>
      <w:r w:rsidR="00B844AC" w:rsidRPr="001B13F1">
        <w:rPr>
          <w:rFonts w:ascii="Arial" w:eastAsia="Arial" w:hAnsi="Arial" w:cs="Arial"/>
          <w:sz w:val="24"/>
          <w:szCs w:val="24"/>
        </w:rPr>
        <w:t xml:space="preserve"> </w:t>
      </w:r>
    </w:p>
    <w:p w14:paraId="1A23020F" w14:textId="68E5C681" w:rsidR="00AE0BB0" w:rsidRPr="001B13F1" w:rsidRDefault="00647042" w:rsidP="2E084C24">
      <w:pPr>
        <w:pStyle w:val="Style1"/>
        <w:rPr>
          <w:rFonts w:ascii="Arial" w:eastAsia="Arial" w:hAnsi="Arial" w:cs="Arial"/>
          <w:sz w:val="24"/>
          <w:szCs w:val="24"/>
        </w:rPr>
      </w:pPr>
      <w:r w:rsidRPr="001B13F1">
        <w:rPr>
          <w:rFonts w:ascii="Arial" w:eastAsia="Arial" w:hAnsi="Arial" w:cs="Arial"/>
          <w:sz w:val="24"/>
          <w:szCs w:val="24"/>
        </w:rPr>
        <w:t xml:space="preserve">Evidence of land ownership has been provided in the form </w:t>
      </w:r>
      <w:r w:rsidR="00CD4875" w:rsidRPr="001B13F1">
        <w:rPr>
          <w:rFonts w:ascii="Arial" w:eastAsia="Arial" w:hAnsi="Arial" w:cs="Arial"/>
          <w:sz w:val="24"/>
          <w:szCs w:val="24"/>
        </w:rPr>
        <w:t>of</w:t>
      </w:r>
      <w:r w:rsidR="00B844AC" w:rsidRPr="001B13F1">
        <w:rPr>
          <w:rFonts w:ascii="Arial" w:eastAsia="Arial" w:hAnsi="Arial" w:cs="Arial"/>
          <w:sz w:val="24"/>
          <w:szCs w:val="24"/>
        </w:rPr>
        <w:t xml:space="preserve"> Land Registry </w:t>
      </w:r>
      <w:r w:rsidR="00CD4875" w:rsidRPr="001B13F1">
        <w:rPr>
          <w:rFonts w:ascii="Arial" w:eastAsia="Arial" w:hAnsi="Arial" w:cs="Arial"/>
          <w:sz w:val="24"/>
          <w:szCs w:val="24"/>
        </w:rPr>
        <w:t xml:space="preserve">title details and </w:t>
      </w:r>
      <w:r w:rsidR="00DA50E7" w:rsidRPr="001B13F1">
        <w:rPr>
          <w:rFonts w:ascii="Arial" w:eastAsia="Arial" w:hAnsi="Arial" w:cs="Arial"/>
          <w:sz w:val="24"/>
          <w:szCs w:val="24"/>
        </w:rPr>
        <w:t>plans</w:t>
      </w:r>
      <w:r w:rsidR="00CD4875" w:rsidRPr="001B13F1">
        <w:rPr>
          <w:rFonts w:ascii="Arial" w:eastAsia="Arial" w:hAnsi="Arial" w:cs="Arial"/>
          <w:sz w:val="24"/>
          <w:szCs w:val="24"/>
        </w:rPr>
        <w:t>. These</w:t>
      </w:r>
      <w:r w:rsidR="00DA50E7" w:rsidRPr="001B13F1">
        <w:rPr>
          <w:rFonts w:ascii="Arial" w:eastAsia="Arial" w:hAnsi="Arial" w:cs="Arial"/>
          <w:sz w:val="24"/>
          <w:szCs w:val="24"/>
        </w:rPr>
        <w:t xml:space="preserve"> indicate that the Order route was not included in the registration of the </w:t>
      </w:r>
      <w:r w:rsidR="008033A8" w:rsidRPr="001B13F1">
        <w:rPr>
          <w:rFonts w:ascii="Arial" w:eastAsia="Arial" w:hAnsi="Arial" w:cs="Arial"/>
          <w:sz w:val="24"/>
          <w:szCs w:val="24"/>
        </w:rPr>
        <w:t xml:space="preserve">of the adjoining land </w:t>
      </w:r>
      <w:r w:rsidR="00F154DF" w:rsidRPr="001B13F1">
        <w:rPr>
          <w:rFonts w:ascii="Arial" w:eastAsia="Arial" w:hAnsi="Arial" w:cs="Arial"/>
          <w:sz w:val="24"/>
          <w:szCs w:val="24"/>
        </w:rPr>
        <w:t>as part of Epping Forest (</w:t>
      </w:r>
      <w:r w:rsidR="0083454F" w:rsidRPr="001B13F1">
        <w:rPr>
          <w:rFonts w:ascii="Arial" w:eastAsia="Arial" w:hAnsi="Arial" w:cs="Arial"/>
          <w:sz w:val="24"/>
          <w:szCs w:val="24"/>
        </w:rPr>
        <w:t>th</w:t>
      </w:r>
      <w:r w:rsidR="00827671">
        <w:rPr>
          <w:rFonts w:ascii="Arial" w:eastAsia="Arial" w:hAnsi="Arial" w:cs="Arial"/>
          <w:sz w:val="24"/>
          <w:szCs w:val="24"/>
        </w:rPr>
        <w:t>e decision to exclude it</w:t>
      </w:r>
      <w:r w:rsidR="0083454F" w:rsidRPr="001B13F1">
        <w:rPr>
          <w:rFonts w:ascii="Arial" w:eastAsia="Arial" w:hAnsi="Arial" w:cs="Arial"/>
          <w:sz w:val="24"/>
          <w:szCs w:val="24"/>
        </w:rPr>
        <w:t xml:space="preserve"> being a deliberate decision after consideration of the issue</w:t>
      </w:r>
      <w:r w:rsidR="009D7608">
        <w:rPr>
          <w:rFonts w:ascii="Arial" w:eastAsia="Arial" w:hAnsi="Arial" w:cs="Arial"/>
          <w:sz w:val="24"/>
          <w:szCs w:val="24"/>
        </w:rPr>
        <w:t>s</w:t>
      </w:r>
      <w:r w:rsidR="00BE6A8E" w:rsidRPr="001B13F1">
        <w:rPr>
          <w:rFonts w:ascii="Arial" w:eastAsia="Arial" w:hAnsi="Arial" w:cs="Arial"/>
          <w:sz w:val="24"/>
          <w:szCs w:val="24"/>
        </w:rPr>
        <w:t>)</w:t>
      </w:r>
      <w:r w:rsidR="0083454F" w:rsidRPr="001B13F1">
        <w:rPr>
          <w:rFonts w:ascii="Arial" w:eastAsia="Arial" w:hAnsi="Arial" w:cs="Arial"/>
          <w:sz w:val="24"/>
          <w:szCs w:val="24"/>
        </w:rPr>
        <w:t xml:space="preserve">. </w:t>
      </w:r>
      <w:r w:rsidR="00BE6A8E" w:rsidRPr="001B13F1">
        <w:rPr>
          <w:rFonts w:ascii="Arial" w:eastAsia="Arial" w:hAnsi="Arial" w:cs="Arial"/>
          <w:sz w:val="24"/>
          <w:szCs w:val="24"/>
        </w:rPr>
        <w:t xml:space="preserve">Title to the Order route </w:t>
      </w:r>
      <w:r w:rsidR="0099325C" w:rsidRPr="001B13F1">
        <w:rPr>
          <w:rFonts w:ascii="Arial" w:eastAsia="Arial" w:hAnsi="Arial" w:cs="Arial"/>
          <w:sz w:val="24"/>
          <w:szCs w:val="24"/>
        </w:rPr>
        <w:t xml:space="preserve">remained unregistered until </w:t>
      </w:r>
      <w:r w:rsidR="001E6C17" w:rsidRPr="001B13F1">
        <w:rPr>
          <w:rFonts w:ascii="Arial" w:eastAsia="Arial" w:hAnsi="Arial" w:cs="Arial"/>
          <w:sz w:val="24"/>
          <w:szCs w:val="24"/>
        </w:rPr>
        <w:t>2022 when</w:t>
      </w:r>
      <w:r w:rsidR="00BB6C06" w:rsidRPr="001B13F1">
        <w:rPr>
          <w:rFonts w:ascii="Arial" w:eastAsia="Arial" w:hAnsi="Arial" w:cs="Arial"/>
          <w:sz w:val="24"/>
          <w:szCs w:val="24"/>
        </w:rPr>
        <w:t xml:space="preserve"> </w:t>
      </w:r>
      <w:r w:rsidR="00301277" w:rsidRPr="001B13F1">
        <w:rPr>
          <w:rFonts w:ascii="Arial" w:eastAsia="Arial" w:hAnsi="Arial" w:cs="Arial"/>
          <w:sz w:val="24"/>
          <w:szCs w:val="24"/>
        </w:rPr>
        <w:t xml:space="preserve">the Objector secured a possessory title </w:t>
      </w:r>
      <w:r w:rsidR="00860BCA" w:rsidRPr="001B13F1">
        <w:rPr>
          <w:rFonts w:ascii="Arial" w:eastAsia="Arial" w:hAnsi="Arial" w:cs="Arial"/>
          <w:sz w:val="24"/>
          <w:szCs w:val="24"/>
        </w:rPr>
        <w:t>to the section of the Order route B to C.</w:t>
      </w:r>
      <w:r w:rsidR="002B1A47">
        <w:rPr>
          <w:rFonts w:ascii="Arial" w:eastAsia="Arial" w:hAnsi="Arial" w:cs="Arial"/>
          <w:sz w:val="24"/>
          <w:szCs w:val="24"/>
        </w:rPr>
        <w:t xml:space="preserve"> The possessory title </w:t>
      </w:r>
      <w:r w:rsidR="000D2DA9">
        <w:rPr>
          <w:rFonts w:ascii="Arial" w:eastAsia="Arial" w:hAnsi="Arial" w:cs="Arial"/>
          <w:sz w:val="24"/>
          <w:szCs w:val="24"/>
        </w:rPr>
        <w:t xml:space="preserve">was founded on the Objectors claim to have </w:t>
      </w:r>
      <w:r w:rsidR="0056641A">
        <w:rPr>
          <w:rFonts w:ascii="Arial" w:eastAsia="Arial" w:hAnsi="Arial" w:cs="Arial"/>
          <w:sz w:val="24"/>
          <w:szCs w:val="24"/>
        </w:rPr>
        <w:t>enjoyed exclusive possession of this piece of land to the exclusion of all others.</w:t>
      </w:r>
    </w:p>
    <w:p w14:paraId="6DE4A74C" w14:textId="3B3F43CC" w:rsidR="00CE45E0" w:rsidRPr="001B13F1" w:rsidRDefault="006C38CD" w:rsidP="2E084C24">
      <w:pPr>
        <w:pStyle w:val="Style1"/>
        <w:rPr>
          <w:rFonts w:ascii="Arial" w:eastAsia="Arial" w:hAnsi="Arial" w:cs="Arial"/>
          <w:sz w:val="24"/>
          <w:szCs w:val="24"/>
        </w:rPr>
      </w:pPr>
      <w:r w:rsidRPr="001B13F1">
        <w:rPr>
          <w:rFonts w:ascii="Arial" w:eastAsia="Arial" w:hAnsi="Arial" w:cs="Arial"/>
          <w:sz w:val="24"/>
          <w:szCs w:val="24"/>
        </w:rPr>
        <w:t>Alth</w:t>
      </w:r>
      <w:r w:rsidR="00424E20" w:rsidRPr="001B13F1">
        <w:rPr>
          <w:rFonts w:ascii="Arial" w:eastAsia="Arial" w:hAnsi="Arial" w:cs="Arial"/>
          <w:sz w:val="24"/>
          <w:szCs w:val="24"/>
        </w:rPr>
        <w:t xml:space="preserve">ough the maps and documents suggest that a route has existed for </w:t>
      </w:r>
      <w:r w:rsidR="0048772A" w:rsidRPr="001B13F1">
        <w:rPr>
          <w:rFonts w:ascii="Arial" w:eastAsia="Arial" w:hAnsi="Arial" w:cs="Arial"/>
          <w:sz w:val="24"/>
          <w:szCs w:val="24"/>
        </w:rPr>
        <w:t>many years</w:t>
      </w:r>
      <w:r w:rsidR="0017779C" w:rsidRPr="001B13F1">
        <w:rPr>
          <w:rFonts w:ascii="Arial" w:eastAsia="Arial" w:hAnsi="Arial" w:cs="Arial"/>
          <w:sz w:val="24"/>
          <w:szCs w:val="24"/>
        </w:rPr>
        <w:t>,</w:t>
      </w:r>
      <w:r w:rsidR="0048772A" w:rsidRPr="001B13F1">
        <w:rPr>
          <w:rFonts w:ascii="Arial" w:eastAsia="Arial" w:hAnsi="Arial" w:cs="Arial"/>
          <w:sz w:val="24"/>
          <w:szCs w:val="24"/>
        </w:rPr>
        <w:t xml:space="preserve"> they do not assist me in understanding the status and nature of that route</w:t>
      </w:r>
      <w:r w:rsidR="00B147E1" w:rsidRPr="001B13F1">
        <w:rPr>
          <w:rFonts w:ascii="Arial" w:eastAsia="Arial" w:hAnsi="Arial" w:cs="Arial"/>
          <w:sz w:val="24"/>
          <w:szCs w:val="24"/>
        </w:rPr>
        <w:t>. OS maps usually carry a disclaimer that the depiction of a route cannot be relied upon in determining its status.</w:t>
      </w:r>
      <w:r w:rsidR="00D721AA" w:rsidRPr="001B13F1">
        <w:rPr>
          <w:rFonts w:ascii="Arial" w:eastAsia="Arial" w:hAnsi="Arial" w:cs="Arial"/>
          <w:sz w:val="24"/>
          <w:szCs w:val="24"/>
        </w:rPr>
        <w:t xml:space="preserve"> None of the document</w:t>
      </w:r>
      <w:r w:rsidR="001154CC" w:rsidRPr="001B13F1">
        <w:rPr>
          <w:rFonts w:ascii="Arial" w:eastAsia="Arial" w:hAnsi="Arial" w:cs="Arial"/>
          <w:sz w:val="24"/>
          <w:szCs w:val="24"/>
        </w:rPr>
        <w:t>s available</w:t>
      </w:r>
      <w:r w:rsidR="00D721AA" w:rsidRPr="001B13F1">
        <w:rPr>
          <w:rFonts w:ascii="Arial" w:eastAsia="Arial" w:hAnsi="Arial" w:cs="Arial"/>
          <w:sz w:val="24"/>
          <w:szCs w:val="24"/>
        </w:rPr>
        <w:t xml:space="preserve"> </w:t>
      </w:r>
      <w:r w:rsidR="00185E90">
        <w:rPr>
          <w:rFonts w:ascii="Arial" w:eastAsia="Arial" w:hAnsi="Arial" w:cs="Arial"/>
          <w:sz w:val="24"/>
          <w:szCs w:val="24"/>
        </w:rPr>
        <w:t>have as thei</w:t>
      </w:r>
      <w:r w:rsidR="00231A44">
        <w:rPr>
          <w:rFonts w:ascii="Arial" w:eastAsia="Arial" w:hAnsi="Arial" w:cs="Arial"/>
          <w:sz w:val="24"/>
          <w:szCs w:val="24"/>
        </w:rPr>
        <w:t>r purpose the depiction of public rights of way</w:t>
      </w:r>
      <w:r w:rsidR="0007159C">
        <w:rPr>
          <w:rFonts w:ascii="Arial" w:eastAsia="Arial" w:hAnsi="Arial" w:cs="Arial"/>
          <w:sz w:val="24"/>
          <w:szCs w:val="24"/>
        </w:rPr>
        <w:t xml:space="preserve"> and accordingly carry </w:t>
      </w:r>
      <w:r w:rsidR="00AB7EA8">
        <w:rPr>
          <w:rFonts w:ascii="Arial" w:eastAsia="Arial" w:hAnsi="Arial" w:cs="Arial"/>
          <w:sz w:val="24"/>
          <w:szCs w:val="24"/>
        </w:rPr>
        <w:t>little if any</w:t>
      </w:r>
      <w:r w:rsidR="00FE2B7F" w:rsidRPr="001B13F1">
        <w:rPr>
          <w:rFonts w:ascii="Arial" w:eastAsia="Arial" w:hAnsi="Arial" w:cs="Arial"/>
          <w:sz w:val="24"/>
          <w:szCs w:val="24"/>
        </w:rPr>
        <w:t xml:space="preserve"> weight in</w:t>
      </w:r>
      <w:r w:rsidR="00CB2279" w:rsidRPr="001B13F1">
        <w:rPr>
          <w:rFonts w:ascii="Arial" w:eastAsia="Arial" w:hAnsi="Arial" w:cs="Arial"/>
          <w:sz w:val="24"/>
          <w:szCs w:val="24"/>
        </w:rPr>
        <w:t xml:space="preserve"> determining</w:t>
      </w:r>
      <w:r w:rsidR="00FE2B7F" w:rsidRPr="001B13F1">
        <w:rPr>
          <w:rFonts w:ascii="Arial" w:eastAsia="Arial" w:hAnsi="Arial" w:cs="Arial"/>
          <w:sz w:val="24"/>
          <w:szCs w:val="24"/>
        </w:rPr>
        <w:t xml:space="preserve"> public status</w:t>
      </w:r>
      <w:r w:rsidR="00AB7EA8">
        <w:rPr>
          <w:rFonts w:ascii="Arial" w:eastAsia="Arial" w:hAnsi="Arial" w:cs="Arial"/>
          <w:sz w:val="24"/>
          <w:szCs w:val="24"/>
        </w:rPr>
        <w:t xml:space="preserve">. They </w:t>
      </w:r>
      <w:r w:rsidR="00905629" w:rsidRPr="001B13F1">
        <w:rPr>
          <w:rFonts w:ascii="Arial" w:eastAsia="Arial" w:hAnsi="Arial" w:cs="Arial"/>
          <w:sz w:val="24"/>
          <w:szCs w:val="24"/>
        </w:rPr>
        <w:t>could at best only be relied upon i</w:t>
      </w:r>
      <w:r w:rsidR="00CB2279" w:rsidRPr="001B13F1">
        <w:rPr>
          <w:rFonts w:ascii="Arial" w:eastAsia="Arial" w:hAnsi="Arial" w:cs="Arial"/>
          <w:sz w:val="24"/>
          <w:szCs w:val="24"/>
        </w:rPr>
        <w:t xml:space="preserve">n support of other </w:t>
      </w:r>
      <w:r w:rsidR="00C77FE3" w:rsidRPr="001B13F1">
        <w:rPr>
          <w:rFonts w:ascii="Arial" w:eastAsia="Arial" w:hAnsi="Arial" w:cs="Arial"/>
          <w:sz w:val="24"/>
          <w:szCs w:val="24"/>
        </w:rPr>
        <w:t xml:space="preserve">more credible </w:t>
      </w:r>
      <w:r w:rsidR="00CB2279" w:rsidRPr="001B13F1">
        <w:rPr>
          <w:rFonts w:ascii="Arial" w:eastAsia="Arial" w:hAnsi="Arial" w:cs="Arial"/>
          <w:sz w:val="24"/>
          <w:szCs w:val="24"/>
        </w:rPr>
        <w:t xml:space="preserve">evidence </w:t>
      </w:r>
      <w:r w:rsidR="00C77FE3" w:rsidRPr="001B13F1">
        <w:rPr>
          <w:rFonts w:ascii="Arial" w:eastAsia="Arial" w:hAnsi="Arial" w:cs="Arial"/>
          <w:sz w:val="24"/>
          <w:szCs w:val="24"/>
        </w:rPr>
        <w:t xml:space="preserve">of </w:t>
      </w:r>
      <w:r w:rsidR="007F2E43" w:rsidRPr="001B13F1">
        <w:rPr>
          <w:rFonts w:ascii="Arial" w:eastAsia="Arial" w:hAnsi="Arial" w:cs="Arial"/>
          <w:sz w:val="24"/>
          <w:szCs w:val="24"/>
        </w:rPr>
        <w:t xml:space="preserve">which </w:t>
      </w:r>
      <w:r w:rsidR="0093633A">
        <w:rPr>
          <w:rFonts w:ascii="Arial" w:eastAsia="Arial" w:hAnsi="Arial" w:cs="Arial"/>
          <w:sz w:val="24"/>
          <w:szCs w:val="24"/>
        </w:rPr>
        <w:t xml:space="preserve">none </w:t>
      </w:r>
      <w:r w:rsidR="000E1F2C">
        <w:rPr>
          <w:rFonts w:ascii="Arial" w:eastAsia="Arial" w:hAnsi="Arial" w:cs="Arial"/>
          <w:sz w:val="24"/>
          <w:szCs w:val="24"/>
        </w:rPr>
        <w:t>has been produced</w:t>
      </w:r>
      <w:r w:rsidR="00C77FE3" w:rsidRPr="001B13F1">
        <w:rPr>
          <w:rFonts w:ascii="Arial" w:eastAsia="Arial" w:hAnsi="Arial" w:cs="Arial"/>
          <w:sz w:val="24"/>
          <w:szCs w:val="24"/>
        </w:rPr>
        <w:t xml:space="preserve">. </w:t>
      </w:r>
    </w:p>
    <w:p w14:paraId="0673292B" w14:textId="12D3FD54" w:rsidR="005B392B" w:rsidRPr="001B13F1" w:rsidRDefault="005B392B" w:rsidP="2E084C24">
      <w:pPr>
        <w:pStyle w:val="Style1"/>
        <w:numPr>
          <w:ilvl w:val="0"/>
          <w:numId w:val="0"/>
        </w:numPr>
        <w:rPr>
          <w:rFonts w:ascii="Arial" w:eastAsia="Arial" w:hAnsi="Arial" w:cs="Arial"/>
          <w:b/>
          <w:bCs/>
          <w:i/>
          <w:iCs/>
          <w:sz w:val="24"/>
          <w:szCs w:val="24"/>
        </w:rPr>
      </w:pPr>
      <w:r w:rsidRPr="001B13F1">
        <w:rPr>
          <w:rFonts w:ascii="Arial" w:eastAsia="Arial" w:hAnsi="Arial" w:cs="Arial"/>
          <w:b/>
          <w:bCs/>
          <w:i/>
          <w:iCs/>
          <w:sz w:val="24"/>
          <w:szCs w:val="24"/>
        </w:rPr>
        <w:t>User Evidence</w:t>
      </w:r>
    </w:p>
    <w:p w14:paraId="638A1709" w14:textId="45C03CF9" w:rsidR="005B392B" w:rsidRPr="001B13F1" w:rsidRDefault="00855CEF" w:rsidP="2E084C24">
      <w:pPr>
        <w:pStyle w:val="Style1"/>
        <w:rPr>
          <w:rFonts w:ascii="Arial" w:eastAsia="Arial" w:hAnsi="Arial" w:cs="Arial"/>
          <w:sz w:val="24"/>
          <w:szCs w:val="24"/>
        </w:rPr>
      </w:pPr>
      <w:r w:rsidRPr="001B13F1">
        <w:rPr>
          <w:rFonts w:ascii="Arial" w:eastAsia="Arial" w:hAnsi="Arial" w:cs="Arial"/>
          <w:sz w:val="24"/>
          <w:szCs w:val="24"/>
        </w:rPr>
        <w:t>In considering the user evidence it is necessary for me to</w:t>
      </w:r>
      <w:r w:rsidR="00932D47" w:rsidRPr="001B13F1">
        <w:rPr>
          <w:rFonts w:ascii="Arial" w:eastAsia="Arial" w:hAnsi="Arial" w:cs="Arial"/>
          <w:sz w:val="24"/>
          <w:szCs w:val="24"/>
        </w:rPr>
        <w:t xml:space="preserve"> first establis</w:t>
      </w:r>
      <w:r w:rsidR="00EE1ED9">
        <w:rPr>
          <w:rFonts w:ascii="Arial" w:eastAsia="Arial" w:hAnsi="Arial" w:cs="Arial"/>
          <w:sz w:val="24"/>
          <w:szCs w:val="24"/>
        </w:rPr>
        <w:t>h</w:t>
      </w:r>
      <w:r w:rsidR="00932D47" w:rsidRPr="001B13F1">
        <w:rPr>
          <w:rFonts w:ascii="Arial" w:eastAsia="Arial" w:hAnsi="Arial" w:cs="Arial"/>
          <w:sz w:val="24"/>
          <w:szCs w:val="24"/>
        </w:rPr>
        <w:t xml:space="preserve"> the date when </w:t>
      </w:r>
      <w:r w:rsidR="00E57148" w:rsidRPr="001B13F1">
        <w:rPr>
          <w:rFonts w:ascii="Arial" w:eastAsia="Arial" w:hAnsi="Arial" w:cs="Arial"/>
          <w:sz w:val="24"/>
          <w:szCs w:val="24"/>
        </w:rPr>
        <w:t>the public’s right to use the route was brought into question and then examin</w:t>
      </w:r>
      <w:r w:rsidR="00EE1ED9">
        <w:rPr>
          <w:rFonts w:ascii="Arial" w:eastAsia="Arial" w:hAnsi="Arial" w:cs="Arial"/>
          <w:sz w:val="24"/>
          <w:szCs w:val="24"/>
        </w:rPr>
        <w:t>e</w:t>
      </w:r>
      <w:r w:rsidR="00E57148" w:rsidRPr="001B13F1">
        <w:rPr>
          <w:rFonts w:ascii="Arial" w:eastAsia="Arial" w:hAnsi="Arial" w:cs="Arial"/>
          <w:sz w:val="24"/>
          <w:szCs w:val="24"/>
        </w:rPr>
        <w:t xml:space="preserve"> the </w:t>
      </w:r>
      <w:r w:rsidR="003D7035" w:rsidRPr="001B13F1">
        <w:rPr>
          <w:rFonts w:ascii="Arial" w:eastAsia="Arial" w:hAnsi="Arial" w:cs="Arial"/>
          <w:sz w:val="24"/>
          <w:szCs w:val="24"/>
        </w:rPr>
        <w:t xml:space="preserve">sufficiency of the use, whether it was use as of right, whether it was interrupted and finally </w:t>
      </w:r>
      <w:r w:rsidR="0027124A" w:rsidRPr="001B13F1">
        <w:rPr>
          <w:rFonts w:ascii="Arial" w:eastAsia="Arial" w:hAnsi="Arial" w:cs="Arial"/>
          <w:sz w:val="24"/>
          <w:szCs w:val="24"/>
        </w:rPr>
        <w:t>whether during the relevant period the landowner demonstrated sufficiently a lack of intention to dedicate</w:t>
      </w:r>
      <w:r w:rsidR="006C59F2" w:rsidRPr="001B13F1">
        <w:rPr>
          <w:rFonts w:ascii="Arial" w:eastAsia="Arial" w:hAnsi="Arial" w:cs="Arial"/>
          <w:sz w:val="24"/>
          <w:szCs w:val="24"/>
        </w:rPr>
        <w:t>.</w:t>
      </w:r>
    </w:p>
    <w:p w14:paraId="4CE43203" w14:textId="365B76DB" w:rsidR="0048525B" w:rsidRPr="001B13F1" w:rsidRDefault="00552BBD" w:rsidP="2E084C24">
      <w:pPr>
        <w:pStyle w:val="Style1"/>
        <w:numPr>
          <w:ilvl w:val="0"/>
          <w:numId w:val="0"/>
        </w:numPr>
        <w:ind w:left="431" w:hanging="431"/>
        <w:rPr>
          <w:rFonts w:ascii="Arial" w:eastAsia="Arial" w:hAnsi="Arial" w:cs="Arial"/>
          <w:i/>
          <w:iCs/>
          <w:sz w:val="24"/>
          <w:szCs w:val="24"/>
        </w:rPr>
      </w:pPr>
      <w:r w:rsidRPr="001B13F1">
        <w:rPr>
          <w:rFonts w:ascii="Arial" w:eastAsia="Arial" w:hAnsi="Arial" w:cs="Arial"/>
          <w:i/>
          <w:iCs/>
          <w:sz w:val="24"/>
          <w:szCs w:val="24"/>
        </w:rPr>
        <w:t xml:space="preserve">When </w:t>
      </w:r>
      <w:r w:rsidR="003B7B06" w:rsidRPr="001B13F1">
        <w:rPr>
          <w:rFonts w:ascii="Arial" w:eastAsia="Arial" w:hAnsi="Arial" w:cs="Arial"/>
          <w:i/>
          <w:iCs/>
          <w:sz w:val="24"/>
          <w:szCs w:val="24"/>
        </w:rPr>
        <w:t xml:space="preserve">was </w:t>
      </w:r>
      <w:r w:rsidRPr="001B13F1">
        <w:rPr>
          <w:rFonts w:ascii="Arial" w:eastAsia="Arial" w:hAnsi="Arial" w:cs="Arial"/>
          <w:i/>
          <w:iCs/>
          <w:sz w:val="24"/>
          <w:szCs w:val="24"/>
        </w:rPr>
        <w:t xml:space="preserve">use of the claimed route </w:t>
      </w:r>
      <w:r w:rsidR="002C3FEE" w:rsidRPr="001B13F1">
        <w:rPr>
          <w:rFonts w:ascii="Arial" w:eastAsia="Arial" w:hAnsi="Arial" w:cs="Arial"/>
          <w:i/>
          <w:iCs/>
          <w:sz w:val="24"/>
          <w:szCs w:val="24"/>
        </w:rPr>
        <w:t>brought into question</w:t>
      </w:r>
      <w:r w:rsidR="00331164" w:rsidRPr="001B13F1">
        <w:rPr>
          <w:rFonts w:ascii="Arial" w:eastAsia="Arial" w:hAnsi="Arial" w:cs="Arial"/>
          <w:i/>
          <w:iCs/>
          <w:sz w:val="24"/>
          <w:szCs w:val="24"/>
        </w:rPr>
        <w:t>?</w:t>
      </w:r>
    </w:p>
    <w:p w14:paraId="467217C5" w14:textId="78FE5948" w:rsidR="00DE407B" w:rsidRPr="001B13F1" w:rsidRDefault="002C3FEE" w:rsidP="2E084C24">
      <w:pPr>
        <w:pStyle w:val="Style1"/>
        <w:rPr>
          <w:rFonts w:ascii="Arial" w:eastAsia="Arial" w:hAnsi="Arial" w:cs="Arial"/>
          <w:sz w:val="24"/>
          <w:szCs w:val="24"/>
        </w:rPr>
      </w:pPr>
      <w:r w:rsidRPr="001B13F1">
        <w:rPr>
          <w:rFonts w:ascii="Arial" w:eastAsia="Arial" w:hAnsi="Arial" w:cs="Arial"/>
          <w:sz w:val="24"/>
          <w:szCs w:val="24"/>
        </w:rPr>
        <w:t xml:space="preserve">It is not disputed that </w:t>
      </w:r>
      <w:r w:rsidR="00DE407B" w:rsidRPr="001B13F1">
        <w:rPr>
          <w:rFonts w:ascii="Arial" w:eastAsia="Arial" w:hAnsi="Arial" w:cs="Arial"/>
          <w:sz w:val="24"/>
          <w:szCs w:val="24"/>
        </w:rPr>
        <w:t xml:space="preserve">the public’s entitlement to </w:t>
      </w:r>
      <w:r w:rsidRPr="001B13F1">
        <w:rPr>
          <w:rFonts w:ascii="Arial" w:eastAsia="Arial" w:hAnsi="Arial" w:cs="Arial"/>
          <w:sz w:val="24"/>
          <w:szCs w:val="24"/>
        </w:rPr>
        <w:t xml:space="preserve">use </w:t>
      </w:r>
      <w:r w:rsidR="00DE407B" w:rsidRPr="001B13F1">
        <w:rPr>
          <w:rFonts w:ascii="Arial" w:eastAsia="Arial" w:hAnsi="Arial" w:cs="Arial"/>
          <w:sz w:val="24"/>
          <w:szCs w:val="24"/>
        </w:rPr>
        <w:t>the</w:t>
      </w:r>
      <w:r w:rsidRPr="001B13F1">
        <w:rPr>
          <w:rFonts w:ascii="Arial" w:eastAsia="Arial" w:hAnsi="Arial" w:cs="Arial"/>
          <w:sz w:val="24"/>
          <w:szCs w:val="24"/>
        </w:rPr>
        <w:t xml:space="preserve"> </w:t>
      </w:r>
      <w:r w:rsidR="0083181D" w:rsidRPr="001B13F1">
        <w:rPr>
          <w:rFonts w:ascii="Arial" w:eastAsia="Arial" w:hAnsi="Arial" w:cs="Arial"/>
          <w:sz w:val="24"/>
          <w:szCs w:val="24"/>
        </w:rPr>
        <w:t>Or</w:t>
      </w:r>
      <w:r w:rsidR="00592F94" w:rsidRPr="001B13F1">
        <w:rPr>
          <w:rFonts w:ascii="Arial" w:eastAsia="Arial" w:hAnsi="Arial" w:cs="Arial"/>
          <w:sz w:val="24"/>
          <w:szCs w:val="24"/>
        </w:rPr>
        <w:t>d</w:t>
      </w:r>
      <w:r w:rsidR="0083181D" w:rsidRPr="001B13F1">
        <w:rPr>
          <w:rFonts w:ascii="Arial" w:eastAsia="Arial" w:hAnsi="Arial" w:cs="Arial"/>
          <w:sz w:val="24"/>
          <w:szCs w:val="24"/>
        </w:rPr>
        <w:t xml:space="preserve">er route </w:t>
      </w:r>
      <w:r w:rsidR="00592F94" w:rsidRPr="001B13F1">
        <w:rPr>
          <w:rFonts w:ascii="Arial" w:eastAsia="Arial" w:hAnsi="Arial" w:cs="Arial"/>
          <w:sz w:val="24"/>
          <w:szCs w:val="24"/>
        </w:rPr>
        <w:t xml:space="preserve">was </w:t>
      </w:r>
      <w:r w:rsidR="00DE407B" w:rsidRPr="001B13F1">
        <w:rPr>
          <w:rFonts w:ascii="Arial" w:eastAsia="Arial" w:hAnsi="Arial" w:cs="Arial"/>
          <w:sz w:val="24"/>
          <w:szCs w:val="24"/>
        </w:rPr>
        <w:t xml:space="preserve">challenged by the erection of notices </w:t>
      </w:r>
      <w:r w:rsidR="00857EA1" w:rsidRPr="001B13F1">
        <w:rPr>
          <w:rFonts w:ascii="Arial" w:eastAsia="Arial" w:hAnsi="Arial" w:cs="Arial"/>
          <w:sz w:val="24"/>
          <w:szCs w:val="24"/>
        </w:rPr>
        <w:t xml:space="preserve">in </w:t>
      </w:r>
      <w:r w:rsidR="00B81A5C" w:rsidRPr="001B13F1">
        <w:rPr>
          <w:rFonts w:ascii="Arial" w:eastAsia="Arial" w:hAnsi="Arial" w:cs="Arial"/>
          <w:sz w:val="24"/>
          <w:szCs w:val="24"/>
        </w:rPr>
        <w:t xml:space="preserve">2020. </w:t>
      </w:r>
      <w:r w:rsidR="002F15F9" w:rsidRPr="001B13F1">
        <w:rPr>
          <w:rFonts w:ascii="Arial" w:eastAsia="Arial" w:hAnsi="Arial" w:cs="Arial"/>
          <w:sz w:val="24"/>
          <w:szCs w:val="24"/>
        </w:rPr>
        <w:t xml:space="preserve">These notices </w:t>
      </w:r>
      <w:r w:rsidR="009206AC" w:rsidRPr="001B13F1">
        <w:rPr>
          <w:rFonts w:ascii="Arial" w:eastAsia="Arial" w:hAnsi="Arial" w:cs="Arial"/>
          <w:sz w:val="24"/>
          <w:szCs w:val="24"/>
        </w:rPr>
        <w:t xml:space="preserve">read </w:t>
      </w:r>
      <w:r w:rsidR="000D7DEE" w:rsidRPr="001B13F1">
        <w:rPr>
          <w:rFonts w:ascii="Arial" w:eastAsia="Arial" w:hAnsi="Arial" w:cs="Arial"/>
          <w:sz w:val="24"/>
          <w:szCs w:val="24"/>
        </w:rPr>
        <w:t>“Private</w:t>
      </w:r>
      <w:r w:rsidR="001C65ED" w:rsidRPr="001B13F1">
        <w:rPr>
          <w:rFonts w:ascii="Arial" w:eastAsia="Arial" w:hAnsi="Arial" w:cs="Arial"/>
          <w:sz w:val="24"/>
          <w:szCs w:val="24"/>
        </w:rPr>
        <w:t>. No Public Access” and therefor unequivocally denied the existence of any public right of way</w:t>
      </w:r>
      <w:r w:rsidR="009206AC" w:rsidRPr="001B13F1">
        <w:rPr>
          <w:rFonts w:ascii="Arial" w:eastAsia="Arial" w:hAnsi="Arial" w:cs="Arial"/>
          <w:sz w:val="24"/>
          <w:szCs w:val="24"/>
        </w:rPr>
        <w:t>. I accept these notices were effective to bring into question the right of the public to use the Order route</w:t>
      </w:r>
      <w:r w:rsidR="00DB7632" w:rsidRPr="001B13F1">
        <w:rPr>
          <w:rFonts w:ascii="Arial" w:eastAsia="Arial" w:hAnsi="Arial" w:cs="Arial"/>
          <w:sz w:val="24"/>
          <w:szCs w:val="24"/>
        </w:rPr>
        <w:t xml:space="preserve"> in 2020</w:t>
      </w:r>
      <w:r w:rsidR="009206AC" w:rsidRPr="001B13F1">
        <w:rPr>
          <w:rFonts w:ascii="Arial" w:eastAsia="Arial" w:hAnsi="Arial" w:cs="Arial"/>
          <w:sz w:val="24"/>
          <w:szCs w:val="24"/>
        </w:rPr>
        <w:t>.</w:t>
      </w:r>
    </w:p>
    <w:p w14:paraId="71F0DCD6" w14:textId="7B294B20" w:rsidR="009206AC" w:rsidRPr="001B13F1" w:rsidRDefault="006C59F2" w:rsidP="2E084C24">
      <w:pPr>
        <w:pStyle w:val="Style1"/>
        <w:rPr>
          <w:rFonts w:ascii="Arial" w:eastAsia="Arial" w:hAnsi="Arial" w:cs="Arial"/>
          <w:sz w:val="24"/>
          <w:szCs w:val="24"/>
        </w:rPr>
      </w:pPr>
      <w:r w:rsidRPr="001B13F1">
        <w:rPr>
          <w:rFonts w:ascii="Arial" w:eastAsia="Arial" w:hAnsi="Arial" w:cs="Arial"/>
          <w:sz w:val="24"/>
          <w:szCs w:val="24"/>
        </w:rPr>
        <w:t xml:space="preserve">I have considered whether any </w:t>
      </w:r>
      <w:r w:rsidR="003D22E7" w:rsidRPr="001B13F1">
        <w:rPr>
          <w:rFonts w:ascii="Arial" w:eastAsia="Arial" w:hAnsi="Arial" w:cs="Arial"/>
          <w:sz w:val="24"/>
          <w:szCs w:val="24"/>
        </w:rPr>
        <w:t>other</w:t>
      </w:r>
      <w:r w:rsidR="00420313" w:rsidRPr="001B13F1">
        <w:rPr>
          <w:rFonts w:ascii="Arial" w:eastAsia="Arial" w:hAnsi="Arial" w:cs="Arial"/>
          <w:sz w:val="24"/>
          <w:szCs w:val="24"/>
        </w:rPr>
        <w:t xml:space="preserve"> </w:t>
      </w:r>
      <w:r w:rsidRPr="001B13F1">
        <w:rPr>
          <w:rFonts w:ascii="Arial" w:eastAsia="Arial" w:hAnsi="Arial" w:cs="Arial"/>
          <w:sz w:val="24"/>
          <w:szCs w:val="24"/>
        </w:rPr>
        <w:t xml:space="preserve">actions by the landowner </w:t>
      </w:r>
      <w:r w:rsidR="00F03CA9" w:rsidRPr="001B13F1">
        <w:rPr>
          <w:rFonts w:ascii="Arial" w:eastAsia="Arial" w:hAnsi="Arial" w:cs="Arial"/>
          <w:sz w:val="24"/>
          <w:szCs w:val="24"/>
        </w:rPr>
        <w:t xml:space="preserve">had the effect of bringing the public’s entitlement to use the route into question at an earlier date. </w:t>
      </w:r>
      <w:r w:rsidR="00DE68B4" w:rsidRPr="001B13F1">
        <w:rPr>
          <w:rFonts w:ascii="Arial" w:eastAsia="Arial" w:hAnsi="Arial" w:cs="Arial"/>
          <w:sz w:val="24"/>
          <w:szCs w:val="24"/>
        </w:rPr>
        <w:t>The actions I have considered are the e</w:t>
      </w:r>
      <w:r w:rsidR="00B60E21">
        <w:rPr>
          <w:rFonts w:ascii="Arial" w:eastAsia="Arial" w:hAnsi="Arial" w:cs="Arial"/>
          <w:sz w:val="24"/>
          <w:szCs w:val="24"/>
        </w:rPr>
        <w:t>xistence</w:t>
      </w:r>
      <w:r w:rsidR="00DE68B4" w:rsidRPr="001B13F1">
        <w:rPr>
          <w:rFonts w:ascii="Arial" w:eastAsia="Arial" w:hAnsi="Arial" w:cs="Arial"/>
          <w:sz w:val="24"/>
          <w:szCs w:val="24"/>
        </w:rPr>
        <w:t xml:space="preserve"> of the posts and chains in 2001</w:t>
      </w:r>
      <w:r w:rsidR="0027361A" w:rsidRPr="001B13F1">
        <w:rPr>
          <w:rFonts w:ascii="Arial" w:eastAsia="Arial" w:hAnsi="Arial" w:cs="Arial"/>
          <w:sz w:val="24"/>
          <w:szCs w:val="24"/>
        </w:rPr>
        <w:t xml:space="preserve">, the parking of cars so as to obstruct the Order route and </w:t>
      </w:r>
      <w:r w:rsidR="00463401" w:rsidRPr="001B13F1">
        <w:rPr>
          <w:rFonts w:ascii="Arial" w:eastAsia="Arial" w:hAnsi="Arial" w:cs="Arial"/>
          <w:sz w:val="24"/>
          <w:szCs w:val="24"/>
        </w:rPr>
        <w:t>the verbal challenge of use</w:t>
      </w:r>
      <w:r w:rsidR="00A609C3">
        <w:rPr>
          <w:rFonts w:ascii="Arial" w:eastAsia="Arial" w:hAnsi="Arial" w:cs="Arial"/>
          <w:sz w:val="24"/>
          <w:szCs w:val="24"/>
        </w:rPr>
        <w:t>rs</w:t>
      </w:r>
      <w:r w:rsidR="00E64B21" w:rsidRPr="001B13F1">
        <w:rPr>
          <w:rFonts w:ascii="Arial" w:eastAsia="Arial" w:hAnsi="Arial" w:cs="Arial"/>
          <w:sz w:val="24"/>
          <w:szCs w:val="24"/>
        </w:rPr>
        <w:t>.</w:t>
      </w:r>
    </w:p>
    <w:p w14:paraId="15FDBF14" w14:textId="0EE32165" w:rsidR="00E64B21" w:rsidRPr="001B13F1" w:rsidRDefault="00E64B21" w:rsidP="2E084C24">
      <w:pPr>
        <w:pStyle w:val="Style1"/>
        <w:rPr>
          <w:rFonts w:ascii="Arial" w:eastAsia="Arial" w:hAnsi="Arial" w:cs="Arial"/>
          <w:sz w:val="24"/>
          <w:szCs w:val="24"/>
        </w:rPr>
      </w:pPr>
      <w:r w:rsidRPr="001B13F1">
        <w:rPr>
          <w:rFonts w:ascii="Arial" w:eastAsia="Arial" w:hAnsi="Arial" w:cs="Arial"/>
          <w:sz w:val="24"/>
          <w:szCs w:val="24"/>
        </w:rPr>
        <w:lastRenderedPageBreak/>
        <w:t xml:space="preserve">It is the Objector’s evidence that the posts and chains were </w:t>
      </w:r>
      <w:r w:rsidR="00033410" w:rsidRPr="001B13F1">
        <w:rPr>
          <w:rFonts w:ascii="Arial" w:eastAsia="Arial" w:hAnsi="Arial" w:cs="Arial"/>
          <w:sz w:val="24"/>
          <w:szCs w:val="24"/>
        </w:rPr>
        <w:t>already in place</w:t>
      </w:r>
      <w:r w:rsidRPr="001B13F1">
        <w:rPr>
          <w:rFonts w:ascii="Arial" w:eastAsia="Arial" w:hAnsi="Arial" w:cs="Arial"/>
          <w:sz w:val="24"/>
          <w:szCs w:val="24"/>
        </w:rPr>
        <w:t xml:space="preserve"> when he acquired the </w:t>
      </w:r>
      <w:r w:rsidR="00401A76" w:rsidRPr="001B13F1">
        <w:rPr>
          <w:rFonts w:ascii="Arial" w:eastAsia="Arial" w:hAnsi="Arial" w:cs="Arial"/>
          <w:sz w:val="24"/>
          <w:szCs w:val="24"/>
        </w:rPr>
        <w:t xml:space="preserve">adjoining property in </w:t>
      </w:r>
      <w:r w:rsidR="00545072" w:rsidRPr="001B13F1">
        <w:rPr>
          <w:rFonts w:ascii="Arial" w:eastAsia="Arial" w:hAnsi="Arial" w:cs="Arial"/>
          <w:sz w:val="24"/>
          <w:szCs w:val="24"/>
        </w:rPr>
        <w:t xml:space="preserve">October </w:t>
      </w:r>
      <w:r w:rsidR="00401A76" w:rsidRPr="001B13F1">
        <w:rPr>
          <w:rFonts w:ascii="Arial" w:eastAsia="Arial" w:hAnsi="Arial" w:cs="Arial"/>
          <w:sz w:val="24"/>
          <w:szCs w:val="24"/>
        </w:rPr>
        <w:t>2001</w:t>
      </w:r>
      <w:r w:rsidR="00545072" w:rsidRPr="001B13F1">
        <w:rPr>
          <w:rFonts w:ascii="Arial" w:eastAsia="Arial" w:hAnsi="Arial" w:cs="Arial"/>
          <w:sz w:val="24"/>
          <w:szCs w:val="24"/>
        </w:rPr>
        <w:t xml:space="preserve">. </w:t>
      </w:r>
      <w:r w:rsidR="001E100F" w:rsidRPr="001E100F">
        <w:rPr>
          <w:rFonts w:ascii="Arial" w:eastAsia="Arial" w:hAnsi="Arial" w:cs="Arial"/>
          <w:sz w:val="24"/>
          <w:szCs w:val="24"/>
        </w:rPr>
        <w:t xml:space="preserve">There is no evidence </w:t>
      </w:r>
      <w:r w:rsidR="00083EDB">
        <w:rPr>
          <w:rFonts w:ascii="Arial" w:eastAsia="Arial" w:hAnsi="Arial" w:cs="Arial"/>
          <w:sz w:val="24"/>
          <w:szCs w:val="24"/>
        </w:rPr>
        <w:t xml:space="preserve">to indicate </w:t>
      </w:r>
      <w:r w:rsidR="001E100F" w:rsidRPr="001E100F">
        <w:rPr>
          <w:rFonts w:ascii="Arial" w:eastAsia="Arial" w:hAnsi="Arial" w:cs="Arial"/>
          <w:sz w:val="24"/>
          <w:szCs w:val="24"/>
        </w:rPr>
        <w:t>when the posts and chains were first installed.</w:t>
      </w:r>
      <w:r w:rsidR="001E100F">
        <w:rPr>
          <w:rFonts w:ascii="Arial" w:eastAsia="Arial" w:hAnsi="Arial" w:cs="Arial"/>
          <w:sz w:val="24"/>
          <w:szCs w:val="24"/>
        </w:rPr>
        <w:t xml:space="preserve"> </w:t>
      </w:r>
      <w:r w:rsidR="00816A82">
        <w:rPr>
          <w:rFonts w:ascii="Arial" w:eastAsia="Arial" w:hAnsi="Arial" w:cs="Arial"/>
          <w:sz w:val="24"/>
          <w:szCs w:val="24"/>
        </w:rPr>
        <w:t>The Objector</w:t>
      </w:r>
      <w:r w:rsidR="00545072" w:rsidRPr="001B13F1">
        <w:rPr>
          <w:rFonts w:ascii="Arial" w:eastAsia="Arial" w:hAnsi="Arial" w:cs="Arial"/>
          <w:sz w:val="24"/>
          <w:szCs w:val="24"/>
        </w:rPr>
        <w:t xml:space="preserve"> was given the keys to the padlocks securing the chain</w:t>
      </w:r>
      <w:r w:rsidR="00816A82">
        <w:rPr>
          <w:rFonts w:ascii="Arial" w:eastAsia="Arial" w:hAnsi="Arial" w:cs="Arial"/>
          <w:sz w:val="24"/>
          <w:szCs w:val="24"/>
        </w:rPr>
        <w:t>s</w:t>
      </w:r>
      <w:r w:rsidR="00545072" w:rsidRPr="001B13F1">
        <w:rPr>
          <w:rFonts w:ascii="Arial" w:eastAsia="Arial" w:hAnsi="Arial" w:cs="Arial"/>
          <w:sz w:val="24"/>
          <w:szCs w:val="24"/>
        </w:rPr>
        <w:t xml:space="preserve"> </w:t>
      </w:r>
      <w:r w:rsidR="00BE0728" w:rsidRPr="001B13F1">
        <w:rPr>
          <w:rFonts w:ascii="Arial" w:eastAsia="Arial" w:hAnsi="Arial" w:cs="Arial"/>
          <w:sz w:val="24"/>
          <w:szCs w:val="24"/>
        </w:rPr>
        <w:t xml:space="preserve">by the vendor. He maintained the </w:t>
      </w:r>
      <w:r w:rsidR="00A7770E" w:rsidRPr="001B13F1">
        <w:rPr>
          <w:rFonts w:ascii="Arial" w:eastAsia="Arial" w:hAnsi="Arial" w:cs="Arial"/>
          <w:sz w:val="24"/>
          <w:szCs w:val="24"/>
        </w:rPr>
        <w:t>posts and chains and in 2011 replaced them with the metal posts still present.</w:t>
      </w:r>
      <w:r w:rsidR="00401A76" w:rsidRPr="001B13F1">
        <w:rPr>
          <w:rFonts w:ascii="Arial" w:eastAsia="Arial" w:hAnsi="Arial" w:cs="Arial"/>
          <w:sz w:val="24"/>
          <w:szCs w:val="24"/>
        </w:rPr>
        <w:t xml:space="preserve"> His evidence is that the chains were usually </w:t>
      </w:r>
      <w:r w:rsidR="00F17447" w:rsidRPr="001B13F1">
        <w:rPr>
          <w:rFonts w:ascii="Arial" w:eastAsia="Arial" w:hAnsi="Arial" w:cs="Arial"/>
          <w:sz w:val="24"/>
          <w:szCs w:val="24"/>
        </w:rPr>
        <w:t xml:space="preserve">kept locked in place and this would seem to be supported by a number of photographs </w:t>
      </w:r>
      <w:r w:rsidR="007D5E08" w:rsidRPr="001B13F1">
        <w:rPr>
          <w:rFonts w:ascii="Arial" w:eastAsia="Arial" w:hAnsi="Arial" w:cs="Arial"/>
          <w:sz w:val="24"/>
          <w:szCs w:val="24"/>
        </w:rPr>
        <w:t>and by the evidence of m</w:t>
      </w:r>
      <w:r w:rsidR="005D30C4">
        <w:rPr>
          <w:rFonts w:ascii="Arial" w:eastAsia="Arial" w:hAnsi="Arial" w:cs="Arial"/>
          <w:sz w:val="24"/>
          <w:szCs w:val="24"/>
        </w:rPr>
        <w:t>any</w:t>
      </w:r>
      <w:r w:rsidR="007D5E08" w:rsidRPr="001B13F1">
        <w:rPr>
          <w:rFonts w:ascii="Arial" w:eastAsia="Arial" w:hAnsi="Arial" w:cs="Arial"/>
          <w:sz w:val="24"/>
          <w:szCs w:val="24"/>
        </w:rPr>
        <w:t xml:space="preserve"> of the users. </w:t>
      </w:r>
    </w:p>
    <w:p w14:paraId="3E854A63" w14:textId="77777777" w:rsidR="00A40345" w:rsidRDefault="00212164" w:rsidP="2E084C24">
      <w:pPr>
        <w:pStyle w:val="Style1"/>
        <w:rPr>
          <w:rFonts w:ascii="Arial" w:eastAsia="Arial" w:hAnsi="Arial" w:cs="Arial"/>
          <w:sz w:val="24"/>
          <w:szCs w:val="24"/>
        </w:rPr>
      </w:pPr>
      <w:r w:rsidRPr="001B13F1">
        <w:rPr>
          <w:rFonts w:ascii="Arial" w:eastAsia="Arial" w:hAnsi="Arial" w:cs="Arial"/>
          <w:sz w:val="24"/>
          <w:szCs w:val="24"/>
        </w:rPr>
        <w:t xml:space="preserve">The evidence of </w:t>
      </w:r>
      <w:r w:rsidR="008B24F6" w:rsidRPr="001B13F1">
        <w:rPr>
          <w:rFonts w:ascii="Arial" w:eastAsia="Arial" w:hAnsi="Arial" w:cs="Arial"/>
          <w:sz w:val="24"/>
          <w:szCs w:val="24"/>
        </w:rPr>
        <w:t>several</w:t>
      </w:r>
      <w:r w:rsidRPr="001B13F1">
        <w:rPr>
          <w:rFonts w:ascii="Arial" w:eastAsia="Arial" w:hAnsi="Arial" w:cs="Arial"/>
          <w:sz w:val="24"/>
          <w:szCs w:val="24"/>
        </w:rPr>
        <w:t xml:space="preserve"> users is that they were able to step over the chains </w:t>
      </w:r>
      <w:r w:rsidR="00690AF8" w:rsidRPr="001B13F1">
        <w:rPr>
          <w:rFonts w:ascii="Arial" w:eastAsia="Arial" w:hAnsi="Arial" w:cs="Arial"/>
          <w:sz w:val="24"/>
          <w:szCs w:val="24"/>
        </w:rPr>
        <w:t xml:space="preserve">and that they did so in order to continue using the route. Others state that </w:t>
      </w:r>
      <w:r w:rsidR="00F02515" w:rsidRPr="001B13F1">
        <w:rPr>
          <w:rFonts w:ascii="Arial" w:eastAsia="Arial" w:hAnsi="Arial" w:cs="Arial"/>
          <w:sz w:val="24"/>
          <w:szCs w:val="24"/>
        </w:rPr>
        <w:t xml:space="preserve">the chains </w:t>
      </w:r>
      <w:r w:rsidR="00394E00">
        <w:rPr>
          <w:rFonts w:ascii="Arial" w:eastAsia="Arial" w:hAnsi="Arial" w:cs="Arial"/>
          <w:sz w:val="24"/>
          <w:szCs w:val="24"/>
        </w:rPr>
        <w:t>caused</w:t>
      </w:r>
      <w:r w:rsidR="00F02515" w:rsidRPr="001B13F1">
        <w:rPr>
          <w:rFonts w:ascii="Arial" w:eastAsia="Arial" w:hAnsi="Arial" w:cs="Arial"/>
          <w:sz w:val="24"/>
          <w:szCs w:val="24"/>
        </w:rPr>
        <w:t xml:space="preserve"> them </w:t>
      </w:r>
      <w:r w:rsidR="00394E00">
        <w:rPr>
          <w:rFonts w:ascii="Arial" w:eastAsia="Arial" w:hAnsi="Arial" w:cs="Arial"/>
          <w:sz w:val="24"/>
          <w:szCs w:val="24"/>
        </w:rPr>
        <w:t xml:space="preserve">to </w:t>
      </w:r>
      <w:r w:rsidR="00F02515" w:rsidRPr="001B13F1">
        <w:rPr>
          <w:rFonts w:ascii="Arial" w:eastAsia="Arial" w:hAnsi="Arial" w:cs="Arial"/>
          <w:sz w:val="24"/>
          <w:szCs w:val="24"/>
        </w:rPr>
        <w:t>deviat</w:t>
      </w:r>
      <w:r w:rsidR="00394E00">
        <w:rPr>
          <w:rFonts w:ascii="Arial" w:eastAsia="Arial" w:hAnsi="Arial" w:cs="Arial"/>
          <w:sz w:val="24"/>
          <w:szCs w:val="24"/>
        </w:rPr>
        <w:t>e</w:t>
      </w:r>
      <w:r w:rsidR="00F02515" w:rsidRPr="001B13F1">
        <w:rPr>
          <w:rFonts w:ascii="Arial" w:eastAsia="Arial" w:hAnsi="Arial" w:cs="Arial"/>
          <w:sz w:val="24"/>
          <w:szCs w:val="24"/>
        </w:rPr>
        <w:t xml:space="preserve"> onto the car park</w:t>
      </w:r>
      <w:r w:rsidR="000B2054" w:rsidRPr="001B13F1">
        <w:rPr>
          <w:rFonts w:ascii="Arial" w:eastAsia="Arial" w:hAnsi="Arial" w:cs="Arial"/>
          <w:sz w:val="24"/>
          <w:szCs w:val="24"/>
        </w:rPr>
        <w:t>.</w:t>
      </w:r>
      <w:r w:rsidR="005E780E">
        <w:rPr>
          <w:rFonts w:ascii="Arial" w:eastAsia="Arial" w:hAnsi="Arial" w:cs="Arial"/>
          <w:sz w:val="24"/>
          <w:szCs w:val="24"/>
        </w:rPr>
        <w:t xml:space="preserve"> </w:t>
      </w:r>
    </w:p>
    <w:p w14:paraId="7385BD3C" w14:textId="66C584C9" w:rsidR="000D26F2" w:rsidRPr="001B13F1" w:rsidRDefault="005E780E" w:rsidP="2E084C24">
      <w:pPr>
        <w:pStyle w:val="Style1"/>
        <w:rPr>
          <w:rFonts w:ascii="Arial" w:eastAsia="Arial" w:hAnsi="Arial" w:cs="Arial"/>
          <w:sz w:val="24"/>
          <w:szCs w:val="24"/>
        </w:rPr>
      </w:pPr>
      <w:r>
        <w:rPr>
          <w:rFonts w:ascii="Arial" w:eastAsia="Arial" w:hAnsi="Arial" w:cs="Arial"/>
          <w:sz w:val="24"/>
          <w:szCs w:val="24"/>
        </w:rPr>
        <w:t xml:space="preserve">In considering whether the </w:t>
      </w:r>
      <w:r w:rsidR="004E0AE6">
        <w:rPr>
          <w:rFonts w:ascii="Arial" w:eastAsia="Arial" w:hAnsi="Arial" w:cs="Arial"/>
          <w:sz w:val="24"/>
          <w:szCs w:val="24"/>
        </w:rPr>
        <w:t>posts and chains had the effect of bringing into question the right of the public to use the route, t</w:t>
      </w:r>
      <w:r w:rsidR="008F477C">
        <w:rPr>
          <w:rFonts w:ascii="Arial" w:eastAsia="Arial" w:hAnsi="Arial" w:cs="Arial"/>
          <w:sz w:val="24"/>
          <w:szCs w:val="24"/>
        </w:rPr>
        <w:t xml:space="preserve">he </w:t>
      </w:r>
      <w:r w:rsidR="008F477C" w:rsidRPr="008F477C">
        <w:rPr>
          <w:rFonts w:ascii="Arial" w:eastAsia="Arial" w:hAnsi="Arial" w:cs="Arial"/>
          <w:sz w:val="24"/>
          <w:szCs w:val="24"/>
        </w:rPr>
        <w:t>appropriate test to apply is to consider what impact the</w:t>
      </w:r>
      <w:r w:rsidR="005D2BE9">
        <w:rPr>
          <w:rFonts w:ascii="Arial" w:eastAsia="Arial" w:hAnsi="Arial" w:cs="Arial"/>
          <w:sz w:val="24"/>
          <w:szCs w:val="24"/>
        </w:rPr>
        <w:t>ir</w:t>
      </w:r>
      <w:r w:rsidR="008F477C" w:rsidRPr="008F477C">
        <w:rPr>
          <w:rFonts w:ascii="Arial" w:eastAsia="Arial" w:hAnsi="Arial" w:cs="Arial"/>
          <w:sz w:val="24"/>
          <w:szCs w:val="24"/>
        </w:rPr>
        <w:t xml:space="preserve"> presence would have upon a reasonable user. The fact that the </w:t>
      </w:r>
      <w:r w:rsidR="00242EBA">
        <w:rPr>
          <w:rFonts w:ascii="Arial" w:eastAsia="Arial" w:hAnsi="Arial" w:cs="Arial"/>
          <w:sz w:val="24"/>
          <w:szCs w:val="24"/>
        </w:rPr>
        <w:t>obstructions</w:t>
      </w:r>
      <w:r w:rsidR="008F477C" w:rsidRPr="008F477C">
        <w:rPr>
          <w:rFonts w:ascii="Arial" w:eastAsia="Arial" w:hAnsi="Arial" w:cs="Arial"/>
          <w:sz w:val="24"/>
          <w:szCs w:val="24"/>
        </w:rPr>
        <w:t xml:space="preserve"> did not physically prevent use is not material; gates can be climbed and signs ignored</w:t>
      </w:r>
      <w:r w:rsidR="0097116F">
        <w:rPr>
          <w:rFonts w:ascii="Arial" w:eastAsia="Arial" w:hAnsi="Arial" w:cs="Arial"/>
          <w:sz w:val="24"/>
          <w:szCs w:val="24"/>
        </w:rPr>
        <w:t xml:space="preserve"> but are no less effective in demonstrating the landowner’s intention to keep people out.</w:t>
      </w:r>
      <w:r w:rsidR="008F477C" w:rsidRPr="008F477C">
        <w:rPr>
          <w:rFonts w:ascii="Arial" w:eastAsia="Arial" w:hAnsi="Arial" w:cs="Arial"/>
          <w:sz w:val="24"/>
          <w:szCs w:val="24"/>
        </w:rPr>
        <w:t xml:space="preserve"> In my judgement the enclosure of a section of the route with locked chains at both ends is a clear </w:t>
      </w:r>
      <w:r w:rsidR="0097116F">
        <w:rPr>
          <w:rFonts w:ascii="Arial" w:eastAsia="Arial" w:hAnsi="Arial" w:cs="Arial"/>
          <w:sz w:val="24"/>
          <w:szCs w:val="24"/>
        </w:rPr>
        <w:t xml:space="preserve">statement </w:t>
      </w:r>
      <w:r w:rsidR="008F477C" w:rsidRPr="008F477C">
        <w:rPr>
          <w:rFonts w:ascii="Arial" w:eastAsia="Arial" w:hAnsi="Arial" w:cs="Arial"/>
          <w:sz w:val="24"/>
          <w:szCs w:val="24"/>
        </w:rPr>
        <w:t>that people were not welcome to enter, and thus a challenge to the right of the public to use the land for passage.</w:t>
      </w:r>
    </w:p>
    <w:p w14:paraId="507E786E" w14:textId="693D47BE" w:rsidR="00A861CB" w:rsidRDefault="00105138" w:rsidP="2E084C24">
      <w:pPr>
        <w:pStyle w:val="Style1"/>
        <w:rPr>
          <w:rFonts w:ascii="Arial" w:eastAsia="Arial" w:hAnsi="Arial" w:cs="Arial"/>
          <w:sz w:val="24"/>
          <w:szCs w:val="24"/>
        </w:rPr>
      </w:pPr>
      <w:r w:rsidRPr="001B13F1">
        <w:rPr>
          <w:rFonts w:ascii="Arial" w:eastAsia="Arial" w:hAnsi="Arial" w:cs="Arial"/>
          <w:sz w:val="24"/>
          <w:szCs w:val="24"/>
        </w:rPr>
        <w:t>Section 31</w:t>
      </w:r>
      <w:r w:rsidR="003A06EA" w:rsidRPr="001B13F1">
        <w:rPr>
          <w:rFonts w:ascii="Arial" w:eastAsia="Arial" w:hAnsi="Arial" w:cs="Arial"/>
          <w:sz w:val="24"/>
          <w:szCs w:val="24"/>
        </w:rPr>
        <w:t xml:space="preserve">(2) of the 1980 Act provides that the </w:t>
      </w:r>
      <w:r w:rsidR="00B227C2">
        <w:rPr>
          <w:rFonts w:ascii="Arial" w:eastAsia="Arial" w:hAnsi="Arial" w:cs="Arial"/>
          <w:sz w:val="24"/>
          <w:szCs w:val="24"/>
        </w:rPr>
        <w:t xml:space="preserve">period of 20 years use </w:t>
      </w:r>
      <w:r w:rsidR="004E0C08">
        <w:rPr>
          <w:rFonts w:ascii="Arial" w:eastAsia="Arial" w:hAnsi="Arial" w:cs="Arial"/>
          <w:sz w:val="24"/>
          <w:szCs w:val="24"/>
        </w:rPr>
        <w:t>“</w:t>
      </w:r>
      <w:r w:rsidR="00B227C2">
        <w:rPr>
          <w:rFonts w:ascii="Arial" w:eastAsia="Arial" w:hAnsi="Arial" w:cs="Arial"/>
          <w:sz w:val="24"/>
          <w:szCs w:val="24"/>
        </w:rPr>
        <w:t>is to be calculated</w:t>
      </w:r>
      <w:r w:rsidR="00776BF2" w:rsidRPr="001B13F1">
        <w:rPr>
          <w:rFonts w:ascii="Arial" w:eastAsia="Arial" w:hAnsi="Arial" w:cs="Arial"/>
          <w:sz w:val="24"/>
          <w:szCs w:val="24"/>
        </w:rPr>
        <w:t xml:space="preserve"> </w:t>
      </w:r>
      <w:r w:rsidR="00B30F55">
        <w:rPr>
          <w:rFonts w:ascii="Arial" w:eastAsia="Arial" w:hAnsi="Arial" w:cs="Arial"/>
          <w:sz w:val="24"/>
          <w:szCs w:val="24"/>
        </w:rPr>
        <w:t xml:space="preserve">retrospectively from the date when the right of the public </w:t>
      </w:r>
      <w:r w:rsidR="00A861CB">
        <w:rPr>
          <w:rFonts w:ascii="Arial" w:eastAsia="Arial" w:hAnsi="Arial" w:cs="Arial"/>
          <w:sz w:val="24"/>
          <w:szCs w:val="24"/>
        </w:rPr>
        <w:t xml:space="preserve">to use the way is brought into question”. </w:t>
      </w:r>
      <w:r w:rsidR="004E0C08">
        <w:rPr>
          <w:rFonts w:ascii="Arial" w:eastAsia="Arial" w:hAnsi="Arial" w:cs="Arial"/>
          <w:sz w:val="24"/>
          <w:szCs w:val="24"/>
        </w:rPr>
        <w:t xml:space="preserve">The section envisages an act undertaken on a </w:t>
      </w:r>
      <w:r w:rsidR="00E359A5">
        <w:rPr>
          <w:rFonts w:ascii="Arial" w:eastAsia="Arial" w:hAnsi="Arial" w:cs="Arial"/>
          <w:sz w:val="24"/>
          <w:szCs w:val="24"/>
        </w:rPr>
        <w:t xml:space="preserve">date which will form the starting point of the calculation. I do not consider that this requires </w:t>
      </w:r>
      <w:r w:rsidR="00B04847">
        <w:rPr>
          <w:rFonts w:ascii="Arial" w:eastAsia="Arial" w:hAnsi="Arial" w:cs="Arial"/>
          <w:sz w:val="24"/>
          <w:szCs w:val="24"/>
        </w:rPr>
        <w:t xml:space="preserve">utmost precision, and </w:t>
      </w:r>
      <w:r w:rsidR="0052500C">
        <w:rPr>
          <w:rFonts w:ascii="Arial" w:eastAsia="Arial" w:hAnsi="Arial" w:cs="Arial"/>
          <w:sz w:val="24"/>
          <w:szCs w:val="24"/>
        </w:rPr>
        <w:t xml:space="preserve">a </w:t>
      </w:r>
      <w:r w:rsidR="007B2BC5">
        <w:rPr>
          <w:rFonts w:ascii="Arial" w:eastAsia="Arial" w:hAnsi="Arial" w:cs="Arial"/>
          <w:sz w:val="24"/>
          <w:szCs w:val="24"/>
        </w:rPr>
        <w:t xml:space="preserve">year rather than a </w:t>
      </w:r>
      <w:r w:rsidR="00F843AD">
        <w:rPr>
          <w:rFonts w:ascii="Arial" w:eastAsia="Arial" w:hAnsi="Arial" w:cs="Arial"/>
          <w:sz w:val="24"/>
          <w:szCs w:val="24"/>
        </w:rPr>
        <w:t>specific</w:t>
      </w:r>
      <w:r w:rsidR="007B2BC5">
        <w:rPr>
          <w:rFonts w:ascii="Arial" w:eastAsia="Arial" w:hAnsi="Arial" w:cs="Arial"/>
          <w:sz w:val="24"/>
          <w:szCs w:val="24"/>
        </w:rPr>
        <w:t xml:space="preserve"> day or month may </w:t>
      </w:r>
      <w:r w:rsidR="00F843AD">
        <w:rPr>
          <w:rFonts w:ascii="Arial" w:eastAsia="Arial" w:hAnsi="Arial" w:cs="Arial"/>
          <w:sz w:val="24"/>
          <w:szCs w:val="24"/>
        </w:rPr>
        <w:t>suffice</w:t>
      </w:r>
      <w:r w:rsidR="007B2BC5">
        <w:rPr>
          <w:rFonts w:ascii="Arial" w:eastAsia="Arial" w:hAnsi="Arial" w:cs="Arial"/>
          <w:sz w:val="24"/>
          <w:szCs w:val="24"/>
        </w:rPr>
        <w:t>. However, in this case</w:t>
      </w:r>
      <w:r w:rsidR="00F40CE1">
        <w:rPr>
          <w:rFonts w:ascii="Arial" w:eastAsia="Arial" w:hAnsi="Arial" w:cs="Arial"/>
          <w:sz w:val="24"/>
          <w:szCs w:val="24"/>
        </w:rPr>
        <w:t>, where</w:t>
      </w:r>
      <w:r w:rsidR="007B2BC5">
        <w:rPr>
          <w:rFonts w:ascii="Arial" w:eastAsia="Arial" w:hAnsi="Arial" w:cs="Arial"/>
          <w:sz w:val="24"/>
          <w:szCs w:val="24"/>
        </w:rPr>
        <w:t xml:space="preserve"> there is not before me any evidence as to when to posts were first erected</w:t>
      </w:r>
      <w:r w:rsidR="00F40CE1">
        <w:rPr>
          <w:rFonts w:ascii="Arial" w:eastAsia="Arial" w:hAnsi="Arial" w:cs="Arial"/>
          <w:sz w:val="24"/>
          <w:szCs w:val="24"/>
        </w:rPr>
        <w:t xml:space="preserve">, I </w:t>
      </w:r>
      <w:r w:rsidR="00A13740">
        <w:rPr>
          <w:rFonts w:ascii="Arial" w:eastAsia="Arial" w:hAnsi="Arial" w:cs="Arial"/>
          <w:sz w:val="24"/>
          <w:szCs w:val="24"/>
        </w:rPr>
        <w:t xml:space="preserve">do not consider that the requirements of section 31(2) can be met. </w:t>
      </w:r>
      <w:r w:rsidR="00DD78B9">
        <w:rPr>
          <w:rFonts w:ascii="Arial" w:eastAsia="Arial" w:hAnsi="Arial" w:cs="Arial"/>
          <w:sz w:val="24"/>
          <w:szCs w:val="24"/>
        </w:rPr>
        <w:t xml:space="preserve"> </w:t>
      </w:r>
    </w:p>
    <w:p w14:paraId="6CB08F0A" w14:textId="2727C516" w:rsidR="004A2792" w:rsidRDefault="004A2792" w:rsidP="2E084C24">
      <w:pPr>
        <w:pStyle w:val="Style1"/>
        <w:rPr>
          <w:rFonts w:ascii="Arial" w:eastAsia="Arial" w:hAnsi="Arial" w:cs="Arial"/>
          <w:sz w:val="24"/>
          <w:szCs w:val="24"/>
        </w:rPr>
      </w:pPr>
      <w:r>
        <w:rPr>
          <w:rFonts w:ascii="Arial" w:eastAsia="Arial" w:hAnsi="Arial" w:cs="Arial"/>
          <w:sz w:val="24"/>
          <w:szCs w:val="24"/>
        </w:rPr>
        <w:t xml:space="preserve">I have considered whether the replacement of the posts </w:t>
      </w:r>
      <w:r w:rsidR="00DB2069">
        <w:rPr>
          <w:rFonts w:ascii="Arial" w:eastAsia="Arial" w:hAnsi="Arial" w:cs="Arial"/>
          <w:sz w:val="24"/>
          <w:szCs w:val="24"/>
        </w:rPr>
        <w:t xml:space="preserve">and chains in 2011 meets the requirements for bringing into question but </w:t>
      </w:r>
      <w:r w:rsidR="00571E05">
        <w:rPr>
          <w:rFonts w:ascii="Arial" w:eastAsia="Arial" w:hAnsi="Arial" w:cs="Arial"/>
          <w:sz w:val="24"/>
          <w:szCs w:val="24"/>
        </w:rPr>
        <w:t>conclude th</w:t>
      </w:r>
      <w:r w:rsidR="00D14BEC">
        <w:rPr>
          <w:rFonts w:ascii="Arial" w:eastAsia="Arial" w:hAnsi="Arial" w:cs="Arial"/>
          <w:sz w:val="24"/>
          <w:szCs w:val="24"/>
        </w:rPr>
        <w:t xml:space="preserve">at the </w:t>
      </w:r>
      <w:r w:rsidR="00CA28BE">
        <w:rPr>
          <w:rFonts w:ascii="Arial" w:eastAsia="Arial" w:hAnsi="Arial" w:cs="Arial"/>
          <w:sz w:val="24"/>
          <w:szCs w:val="24"/>
        </w:rPr>
        <w:t>replacement</w:t>
      </w:r>
      <w:r w:rsidR="00D14BEC">
        <w:rPr>
          <w:rFonts w:ascii="Arial" w:eastAsia="Arial" w:hAnsi="Arial" w:cs="Arial"/>
          <w:sz w:val="24"/>
          <w:szCs w:val="24"/>
        </w:rPr>
        <w:t xml:space="preserve"> w</w:t>
      </w:r>
      <w:r w:rsidR="0092601D">
        <w:rPr>
          <w:rFonts w:ascii="Arial" w:eastAsia="Arial" w:hAnsi="Arial" w:cs="Arial"/>
          <w:sz w:val="24"/>
          <w:szCs w:val="24"/>
        </w:rPr>
        <w:t xml:space="preserve">ould </w:t>
      </w:r>
      <w:r w:rsidR="00E95D23">
        <w:rPr>
          <w:rFonts w:ascii="Arial" w:eastAsia="Arial" w:hAnsi="Arial" w:cs="Arial"/>
          <w:sz w:val="24"/>
          <w:szCs w:val="24"/>
        </w:rPr>
        <w:t xml:space="preserve">not have </w:t>
      </w:r>
      <w:r w:rsidR="007A5552">
        <w:rPr>
          <w:rFonts w:ascii="Arial" w:eastAsia="Arial" w:hAnsi="Arial" w:cs="Arial"/>
          <w:sz w:val="24"/>
          <w:szCs w:val="24"/>
        </w:rPr>
        <w:t xml:space="preserve">caused those using the route to </w:t>
      </w:r>
      <w:r w:rsidR="00240760">
        <w:rPr>
          <w:rFonts w:ascii="Arial" w:eastAsia="Arial" w:hAnsi="Arial" w:cs="Arial"/>
          <w:sz w:val="24"/>
          <w:szCs w:val="24"/>
        </w:rPr>
        <w:t>recognise any change.</w:t>
      </w:r>
    </w:p>
    <w:p w14:paraId="6AA735C2" w14:textId="7EC6B2DE" w:rsidR="007B6917" w:rsidRDefault="006159DD" w:rsidP="00552285">
      <w:pPr>
        <w:pStyle w:val="Style1"/>
        <w:rPr>
          <w:rFonts w:ascii="Arial" w:eastAsia="Arial" w:hAnsi="Arial" w:cs="Arial"/>
          <w:sz w:val="24"/>
          <w:szCs w:val="24"/>
        </w:rPr>
      </w:pPr>
      <w:r w:rsidRPr="00552285">
        <w:rPr>
          <w:rFonts w:ascii="Arial" w:eastAsia="Arial" w:hAnsi="Arial" w:cs="Arial"/>
          <w:sz w:val="24"/>
          <w:szCs w:val="24"/>
        </w:rPr>
        <w:t xml:space="preserve">The evidence demonstrates that various cars were at various times </w:t>
      </w:r>
      <w:r w:rsidR="00DC40D9" w:rsidRPr="00552285">
        <w:rPr>
          <w:rFonts w:ascii="Arial" w:eastAsia="Arial" w:hAnsi="Arial" w:cs="Arial"/>
          <w:sz w:val="24"/>
          <w:szCs w:val="24"/>
        </w:rPr>
        <w:t xml:space="preserve">parked between points A and B and within the enclosed section of the route B to C. </w:t>
      </w:r>
      <w:r w:rsidR="004C493A" w:rsidRPr="00552285">
        <w:rPr>
          <w:rFonts w:ascii="Arial" w:eastAsia="Arial" w:hAnsi="Arial" w:cs="Arial"/>
          <w:sz w:val="24"/>
          <w:szCs w:val="24"/>
        </w:rPr>
        <w:t>The vehicles and their positioning changed</w:t>
      </w:r>
      <w:r w:rsidR="005073DC" w:rsidRPr="00552285">
        <w:rPr>
          <w:rFonts w:ascii="Arial" w:eastAsia="Arial" w:hAnsi="Arial" w:cs="Arial"/>
          <w:sz w:val="24"/>
          <w:szCs w:val="24"/>
        </w:rPr>
        <w:t xml:space="preserve">. At times the vehicles significantly impeded </w:t>
      </w:r>
      <w:r w:rsidR="003E0A88" w:rsidRPr="00552285">
        <w:rPr>
          <w:rFonts w:ascii="Arial" w:eastAsia="Arial" w:hAnsi="Arial" w:cs="Arial"/>
          <w:sz w:val="24"/>
          <w:szCs w:val="24"/>
        </w:rPr>
        <w:t>the Order route while at other times they could be negotiated by a pedestrian without undue dif</w:t>
      </w:r>
      <w:r w:rsidR="007F5CF8" w:rsidRPr="00552285">
        <w:rPr>
          <w:rFonts w:ascii="Arial" w:eastAsia="Arial" w:hAnsi="Arial" w:cs="Arial"/>
          <w:sz w:val="24"/>
          <w:szCs w:val="24"/>
        </w:rPr>
        <w:t xml:space="preserve">ficulty. </w:t>
      </w:r>
      <w:r w:rsidR="00A35F47" w:rsidRPr="00552285">
        <w:rPr>
          <w:rFonts w:ascii="Arial" w:eastAsia="Arial" w:hAnsi="Arial" w:cs="Arial"/>
          <w:sz w:val="24"/>
          <w:szCs w:val="24"/>
        </w:rPr>
        <w:t>The presence of vehicles on the route is not in itself something that would necess</w:t>
      </w:r>
      <w:r w:rsidR="008118FC" w:rsidRPr="00552285">
        <w:rPr>
          <w:rFonts w:ascii="Arial" w:eastAsia="Arial" w:hAnsi="Arial" w:cs="Arial"/>
          <w:sz w:val="24"/>
          <w:szCs w:val="24"/>
        </w:rPr>
        <w:t xml:space="preserve">arily bring into question the right of the public to use it. </w:t>
      </w:r>
      <w:r w:rsidR="002E51EB" w:rsidRPr="00552285">
        <w:rPr>
          <w:rFonts w:ascii="Arial" w:eastAsia="Arial" w:hAnsi="Arial" w:cs="Arial"/>
          <w:sz w:val="24"/>
          <w:szCs w:val="24"/>
        </w:rPr>
        <w:t>Where the evidence show</w:t>
      </w:r>
      <w:r w:rsidR="0043047B" w:rsidRPr="00552285">
        <w:rPr>
          <w:rFonts w:ascii="Arial" w:eastAsia="Arial" w:hAnsi="Arial" w:cs="Arial"/>
          <w:sz w:val="24"/>
          <w:szCs w:val="24"/>
        </w:rPr>
        <w:t>s</w:t>
      </w:r>
      <w:r w:rsidR="002E51EB" w:rsidRPr="00552285">
        <w:rPr>
          <w:rFonts w:ascii="Arial" w:eastAsia="Arial" w:hAnsi="Arial" w:cs="Arial"/>
          <w:sz w:val="24"/>
          <w:szCs w:val="24"/>
        </w:rPr>
        <w:t xml:space="preserve"> </w:t>
      </w:r>
      <w:r w:rsidR="001C350B" w:rsidRPr="00552285">
        <w:rPr>
          <w:rFonts w:ascii="Arial" w:eastAsia="Arial" w:hAnsi="Arial" w:cs="Arial"/>
          <w:sz w:val="24"/>
          <w:szCs w:val="24"/>
        </w:rPr>
        <w:t>a deliberate and blatant course of conduct aimed at preventing use, this may suffice.</w:t>
      </w:r>
      <w:r w:rsidR="00422BE8" w:rsidRPr="00552285">
        <w:rPr>
          <w:rFonts w:ascii="Arial" w:eastAsia="Arial" w:hAnsi="Arial" w:cs="Arial"/>
          <w:sz w:val="24"/>
          <w:szCs w:val="24"/>
        </w:rPr>
        <w:t xml:space="preserve"> There is evidence that </w:t>
      </w:r>
      <w:r w:rsidR="00D249DF" w:rsidRPr="00552285">
        <w:rPr>
          <w:rFonts w:ascii="Arial" w:eastAsia="Arial" w:hAnsi="Arial" w:cs="Arial"/>
          <w:sz w:val="24"/>
          <w:szCs w:val="24"/>
        </w:rPr>
        <w:t xml:space="preserve">on occasion notices were left in the </w:t>
      </w:r>
      <w:r w:rsidR="00C16053" w:rsidRPr="00552285">
        <w:rPr>
          <w:rFonts w:ascii="Arial" w:eastAsia="Arial" w:hAnsi="Arial" w:cs="Arial"/>
          <w:sz w:val="24"/>
          <w:szCs w:val="24"/>
        </w:rPr>
        <w:t xml:space="preserve">obstructing vehicle </w:t>
      </w:r>
      <w:r w:rsidR="00C16053" w:rsidRPr="00F26729">
        <w:rPr>
          <w:rFonts w:ascii="Arial" w:eastAsia="Arial" w:hAnsi="Arial" w:cs="Arial"/>
          <w:sz w:val="24"/>
          <w:szCs w:val="24"/>
        </w:rPr>
        <w:t xml:space="preserve">stating that the land </w:t>
      </w:r>
      <w:r w:rsidR="00DA5758" w:rsidRPr="00F26729">
        <w:rPr>
          <w:rFonts w:ascii="Arial" w:eastAsia="Arial" w:hAnsi="Arial" w:cs="Arial"/>
          <w:sz w:val="24"/>
          <w:szCs w:val="24"/>
        </w:rPr>
        <w:t>is private</w:t>
      </w:r>
      <w:r w:rsidR="00E202F2" w:rsidRPr="00F26729">
        <w:rPr>
          <w:rFonts w:ascii="Arial" w:eastAsia="Arial" w:hAnsi="Arial" w:cs="Arial"/>
          <w:sz w:val="24"/>
          <w:szCs w:val="24"/>
        </w:rPr>
        <w:t>, but the majority of witnesses do not mention this.</w:t>
      </w:r>
      <w:r w:rsidR="001C350B" w:rsidRPr="00F26729">
        <w:rPr>
          <w:rFonts w:ascii="Arial" w:eastAsia="Arial" w:hAnsi="Arial" w:cs="Arial"/>
          <w:sz w:val="24"/>
          <w:szCs w:val="24"/>
        </w:rPr>
        <w:t xml:space="preserve"> </w:t>
      </w:r>
      <w:r w:rsidR="00204273" w:rsidRPr="00F26729">
        <w:rPr>
          <w:rFonts w:ascii="Arial" w:eastAsia="Arial" w:hAnsi="Arial" w:cs="Arial"/>
          <w:sz w:val="24"/>
          <w:szCs w:val="24"/>
        </w:rPr>
        <w:t>In my judgement the evidence in this case does not meet that threshold</w:t>
      </w:r>
      <w:r w:rsidR="00F26729" w:rsidRPr="00F26729">
        <w:rPr>
          <w:rFonts w:ascii="Arial" w:eastAsia="Arial" w:hAnsi="Arial" w:cs="Arial"/>
          <w:sz w:val="24"/>
          <w:szCs w:val="24"/>
        </w:rPr>
        <w:t xml:space="preserve"> to bring into question</w:t>
      </w:r>
      <w:r w:rsidR="00F26729">
        <w:rPr>
          <w:rFonts w:ascii="Arial" w:eastAsia="Arial" w:hAnsi="Arial" w:cs="Arial"/>
          <w:sz w:val="24"/>
          <w:szCs w:val="24"/>
        </w:rPr>
        <w:t xml:space="preserve"> the right of the public to use the Order route.</w:t>
      </w:r>
    </w:p>
    <w:p w14:paraId="0051F03C" w14:textId="04A7DB3B" w:rsidR="00775C37" w:rsidRPr="0097116F" w:rsidRDefault="0097116F" w:rsidP="0097116F">
      <w:pPr>
        <w:pStyle w:val="Style1"/>
        <w:rPr>
          <w:rFonts w:ascii="Arial" w:eastAsia="Arial" w:hAnsi="Arial" w:cs="Arial"/>
          <w:sz w:val="24"/>
          <w:szCs w:val="24"/>
        </w:rPr>
      </w:pPr>
      <w:r w:rsidRPr="0097116F">
        <w:rPr>
          <w:rFonts w:ascii="Arial" w:eastAsia="Arial" w:hAnsi="Arial" w:cs="Arial"/>
          <w:sz w:val="24"/>
          <w:szCs w:val="24"/>
        </w:rPr>
        <w:t>There is some evidence of verbal challenge to users but this is limited to a small number of individuals and is not sufficient to constitute a challenge to the public at large</w:t>
      </w:r>
    </w:p>
    <w:p w14:paraId="729C8F4F" w14:textId="42B76DAE" w:rsidR="00EE36A9" w:rsidRDefault="00B759C3" w:rsidP="2E084C24">
      <w:pPr>
        <w:pStyle w:val="Style1"/>
        <w:rPr>
          <w:rFonts w:ascii="Arial" w:eastAsia="Arial" w:hAnsi="Arial" w:cs="Arial"/>
          <w:sz w:val="24"/>
          <w:szCs w:val="24"/>
        </w:rPr>
      </w:pPr>
      <w:r>
        <w:rPr>
          <w:rFonts w:ascii="Arial" w:eastAsia="Arial" w:hAnsi="Arial" w:cs="Arial"/>
          <w:sz w:val="24"/>
          <w:szCs w:val="24"/>
        </w:rPr>
        <w:lastRenderedPageBreak/>
        <w:t xml:space="preserve">Having regard to the foregoing, the relevant </w:t>
      </w:r>
      <w:r w:rsidR="00630191">
        <w:rPr>
          <w:rFonts w:ascii="Arial" w:eastAsia="Arial" w:hAnsi="Arial" w:cs="Arial"/>
          <w:sz w:val="24"/>
          <w:szCs w:val="24"/>
        </w:rPr>
        <w:t>20-year</w:t>
      </w:r>
      <w:r>
        <w:rPr>
          <w:rFonts w:ascii="Arial" w:eastAsia="Arial" w:hAnsi="Arial" w:cs="Arial"/>
          <w:sz w:val="24"/>
          <w:szCs w:val="24"/>
        </w:rPr>
        <w:t xml:space="preserve"> period to be considered is 2</w:t>
      </w:r>
      <w:r w:rsidR="003834CC">
        <w:rPr>
          <w:rFonts w:ascii="Arial" w:eastAsia="Arial" w:hAnsi="Arial" w:cs="Arial"/>
          <w:sz w:val="24"/>
          <w:szCs w:val="24"/>
        </w:rPr>
        <w:t>000 to 2020</w:t>
      </w:r>
      <w:r w:rsidR="00EC25C3">
        <w:rPr>
          <w:rFonts w:ascii="Arial" w:eastAsia="Arial" w:hAnsi="Arial" w:cs="Arial"/>
          <w:sz w:val="24"/>
          <w:szCs w:val="24"/>
        </w:rPr>
        <w:t>.</w:t>
      </w:r>
    </w:p>
    <w:p w14:paraId="2003593B" w14:textId="524B6394" w:rsidR="006C5BF9" w:rsidRPr="001B13F1" w:rsidRDefault="006C5BF9" w:rsidP="2E084C24">
      <w:pPr>
        <w:pStyle w:val="Style1"/>
        <w:numPr>
          <w:ilvl w:val="0"/>
          <w:numId w:val="0"/>
        </w:numPr>
        <w:rPr>
          <w:rFonts w:ascii="Arial" w:eastAsia="Arial" w:hAnsi="Arial" w:cs="Arial"/>
          <w:i/>
          <w:iCs/>
          <w:sz w:val="24"/>
          <w:szCs w:val="24"/>
        </w:rPr>
      </w:pPr>
      <w:r w:rsidRPr="001B13F1">
        <w:rPr>
          <w:rFonts w:ascii="Arial" w:eastAsia="Arial" w:hAnsi="Arial" w:cs="Arial"/>
          <w:i/>
          <w:iCs/>
          <w:sz w:val="24"/>
          <w:szCs w:val="24"/>
        </w:rPr>
        <w:t>Whether</w:t>
      </w:r>
      <w:r w:rsidR="00082E32" w:rsidRPr="001B13F1">
        <w:rPr>
          <w:rFonts w:ascii="Arial" w:eastAsia="Arial" w:hAnsi="Arial" w:cs="Arial"/>
          <w:i/>
          <w:iCs/>
          <w:sz w:val="24"/>
          <w:szCs w:val="24"/>
        </w:rPr>
        <w:t xml:space="preserve"> </w:t>
      </w:r>
      <w:r w:rsidR="003A2488">
        <w:rPr>
          <w:rFonts w:ascii="Arial" w:eastAsia="Arial" w:hAnsi="Arial" w:cs="Arial"/>
          <w:i/>
          <w:iCs/>
          <w:sz w:val="24"/>
          <w:szCs w:val="24"/>
        </w:rPr>
        <w:t>the Order route was used</w:t>
      </w:r>
      <w:r w:rsidR="00082E32" w:rsidRPr="001B13F1">
        <w:rPr>
          <w:rFonts w:ascii="Arial" w:eastAsia="Arial" w:hAnsi="Arial" w:cs="Arial"/>
          <w:i/>
          <w:iCs/>
          <w:sz w:val="24"/>
          <w:szCs w:val="24"/>
        </w:rPr>
        <w:t xml:space="preserve"> by the public </w:t>
      </w:r>
    </w:p>
    <w:p w14:paraId="354814C8" w14:textId="4F1FDA7D" w:rsidR="00A40103" w:rsidRDefault="007914D2" w:rsidP="2E084C24">
      <w:pPr>
        <w:pStyle w:val="Style1"/>
        <w:rPr>
          <w:rFonts w:ascii="Arial" w:eastAsia="Arial" w:hAnsi="Arial" w:cs="Arial"/>
          <w:sz w:val="24"/>
          <w:szCs w:val="24"/>
        </w:rPr>
      </w:pPr>
      <w:r>
        <w:rPr>
          <w:rFonts w:ascii="Arial" w:eastAsia="Arial" w:hAnsi="Arial" w:cs="Arial"/>
          <w:sz w:val="24"/>
          <w:szCs w:val="24"/>
        </w:rPr>
        <w:t xml:space="preserve">The statutory requirement is </w:t>
      </w:r>
      <w:r w:rsidR="00F93C73">
        <w:rPr>
          <w:rFonts w:ascii="Arial" w:eastAsia="Arial" w:hAnsi="Arial" w:cs="Arial"/>
          <w:sz w:val="24"/>
          <w:szCs w:val="24"/>
        </w:rPr>
        <w:t>for</w:t>
      </w:r>
      <w:r>
        <w:rPr>
          <w:rFonts w:ascii="Arial" w:eastAsia="Arial" w:hAnsi="Arial" w:cs="Arial"/>
          <w:sz w:val="24"/>
          <w:szCs w:val="24"/>
        </w:rPr>
        <w:t xml:space="preserve"> the </w:t>
      </w:r>
      <w:r w:rsidR="00B34A0F">
        <w:rPr>
          <w:rFonts w:ascii="Arial" w:eastAsia="Arial" w:hAnsi="Arial" w:cs="Arial"/>
          <w:sz w:val="24"/>
          <w:szCs w:val="24"/>
        </w:rPr>
        <w:t xml:space="preserve">way to have “been actually enjoyed by the public”. </w:t>
      </w:r>
      <w:r w:rsidR="00B93754">
        <w:rPr>
          <w:rFonts w:ascii="Arial" w:eastAsia="Arial" w:hAnsi="Arial" w:cs="Arial"/>
          <w:sz w:val="24"/>
          <w:szCs w:val="24"/>
        </w:rPr>
        <w:t>There is no definition of what constitutes the public for this purpose</w:t>
      </w:r>
      <w:r w:rsidR="00176611">
        <w:rPr>
          <w:rFonts w:ascii="Arial" w:eastAsia="Arial" w:hAnsi="Arial" w:cs="Arial"/>
          <w:sz w:val="24"/>
          <w:szCs w:val="24"/>
        </w:rPr>
        <w:t xml:space="preserve">, nor is there a </w:t>
      </w:r>
      <w:r w:rsidR="00A74B1D">
        <w:rPr>
          <w:rFonts w:ascii="Arial" w:eastAsia="Arial" w:hAnsi="Arial" w:cs="Arial"/>
          <w:sz w:val="24"/>
          <w:szCs w:val="24"/>
        </w:rPr>
        <w:t>requirement for a</w:t>
      </w:r>
      <w:r w:rsidR="008F2451">
        <w:rPr>
          <w:rFonts w:ascii="Arial" w:eastAsia="Arial" w:hAnsi="Arial" w:cs="Arial"/>
          <w:sz w:val="24"/>
          <w:szCs w:val="24"/>
        </w:rPr>
        <w:t>ny</w:t>
      </w:r>
      <w:r w:rsidR="00A74B1D">
        <w:rPr>
          <w:rFonts w:ascii="Arial" w:eastAsia="Arial" w:hAnsi="Arial" w:cs="Arial"/>
          <w:sz w:val="24"/>
          <w:szCs w:val="24"/>
        </w:rPr>
        <w:t xml:space="preserve"> </w:t>
      </w:r>
      <w:r w:rsidR="00176611">
        <w:rPr>
          <w:rFonts w:ascii="Arial" w:eastAsia="Arial" w:hAnsi="Arial" w:cs="Arial"/>
          <w:sz w:val="24"/>
          <w:szCs w:val="24"/>
        </w:rPr>
        <w:t xml:space="preserve">minimum </w:t>
      </w:r>
      <w:r w:rsidR="00A74B1D">
        <w:rPr>
          <w:rFonts w:ascii="Arial" w:eastAsia="Arial" w:hAnsi="Arial" w:cs="Arial"/>
          <w:sz w:val="24"/>
          <w:szCs w:val="24"/>
        </w:rPr>
        <w:t xml:space="preserve">number of users. </w:t>
      </w:r>
      <w:r w:rsidR="006D472A">
        <w:rPr>
          <w:rFonts w:ascii="Arial" w:eastAsia="Arial" w:hAnsi="Arial" w:cs="Arial"/>
          <w:sz w:val="24"/>
          <w:szCs w:val="24"/>
        </w:rPr>
        <w:t xml:space="preserve">The context is to be taken into account </w:t>
      </w:r>
      <w:r w:rsidR="00A32004">
        <w:rPr>
          <w:rFonts w:ascii="Arial" w:eastAsia="Arial" w:hAnsi="Arial" w:cs="Arial"/>
          <w:sz w:val="24"/>
          <w:szCs w:val="24"/>
        </w:rPr>
        <w:t>in determining what is representat</w:t>
      </w:r>
      <w:r w:rsidR="0097116F">
        <w:rPr>
          <w:rFonts w:ascii="Arial" w:eastAsia="Arial" w:hAnsi="Arial" w:cs="Arial"/>
          <w:sz w:val="24"/>
          <w:szCs w:val="24"/>
        </w:rPr>
        <w:t>ive</w:t>
      </w:r>
      <w:r w:rsidR="00A32004">
        <w:rPr>
          <w:rFonts w:ascii="Arial" w:eastAsia="Arial" w:hAnsi="Arial" w:cs="Arial"/>
          <w:sz w:val="24"/>
          <w:szCs w:val="24"/>
        </w:rPr>
        <w:t xml:space="preserve"> of the public </w:t>
      </w:r>
      <w:r w:rsidR="004F1D43">
        <w:rPr>
          <w:rFonts w:ascii="Arial" w:eastAsia="Arial" w:hAnsi="Arial" w:cs="Arial"/>
          <w:sz w:val="24"/>
          <w:szCs w:val="24"/>
        </w:rPr>
        <w:t xml:space="preserve">in any given location. </w:t>
      </w:r>
      <w:r w:rsidR="00D40E35">
        <w:rPr>
          <w:rFonts w:ascii="Arial" w:eastAsia="Arial" w:hAnsi="Arial" w:cs="Arial"/>
          <w:sz w:val="24"/>
          <w:szCs w:val="24"/>
        </w:rPr>
        <w:t xml:space="preserve">It is however the requirement that the </w:t>
      </w:r>
      <w:r w:rsidR="00947050">
        <w:rPr>
          <w:rFonts w:ascii="Arial" w:eastAsia="Arial" w:hAnsi="Arial" w:cs="Arial"/>
          <w:sz w:val="24"/>
          <w:szCs w:val="24"/>
        </w:rPr>
        <w:t>level of use is sufficient throughout the whole of the twenty</w:t>
      </w:r>
      <w:r w:rsidR="004E1BE2">
        <w:rPr>
          <w:rFonts w:ascii="Arial" w:eastAsia="Arial" w:hAnsi="Arial" w:cs="Arial"/>
          <w:sz w:val="24"/>
          <w:szCs w:val="24"/>
        </w:rPr>
        <w:t>-</w:t>
      </w:r>
      <w:r w:rsidR="00947050">
        <w:rPr>
          <w:rFonts w:ascii="Arial" w:eastAsia="Arial" w:hAnsi="Arial" w:cs="Arial"/>
          <w:sz w:val="24"/>
          <w:szCs w:val="24"/>
        </w:rPr>
        <w:t xml:space="preserve">year period. </w:t>
      </w:r>
    </w:p>
    <w:p w14:paraId="3F1C9678" w14:textId="252F1C2D" w:rsidR="004E1BE2" w:rsidRDefault="00A875E7" w:rsidP="2E084C24">
      <w:pPr>
        <w:pStyle w:val="Style1"/>
        <w:rPr>
          <w:rFonts w:ascii="Arial" w:eastAsia="Arial" w:hAnsi="Arial" w:cs="Arial"/>
          <w:sz w:val="24"/>
          <w:szCs w:val="24"/>
        </w:rPr>
      </w:pPr>
      <w:r>
        <w:rPr>
          <w:rFonts w:ascii="Arial" w:eastAsia="Arial" w:hAnsi="Arial" w:cs="Arial"/>
          <w:sz w:val="24"/>
          <w:szCs w:val="24"/>
        </w:rPr>
        <w:t xml:space="preserve">The application was supported by </w:t>
      </w:r>
      <w:r w:rsidR="007D2263">
        <w:rPr>
          <w:rFonts w:ascii="Arial" w:eastAsia="Arial" w:hAnsi="Arial" w:cs="Arial"/>
          <w:sz w:val="24"/>
          <w:szCs w:val="24"/>
        </w:rPr>
        <w:t>evidence of use fro</w:t>
      </w:r>
      <w:r w:rsidR="00E43096">
        <w:rPr>
          <w:rFonts w:ascii="Arial" w:eastAsia="Arial" w:hAnsi="Arial" w:cs="Arial"/>
          <w:sz w:val="24"/>
          <w:szCs w:val="24"/>
        </w:rPr>
        <w:t xml:space="preserve">m 14 individuals although one </w:t>
      </w:r>
      <w:r w:rsidR="00F9304E">
        <w:rPr>
          <w:rFonts w:ascii="Arial" w:eastAsia="Arial" w:hAnsi="Arial" w:cs="Arial"/>
          <w:sz w:val="24"/>
          <w:szCs w:val="24"/>
        </w:rPr>
        <w:t>referred to vehicular use only and therefor</w:t>
      </w:r>
      <w:r w:rsidR="001E0F1E">
        <w:rPr>
          <w:rFonts w:ascii="Arial" w:eastAsia="Arial" w:hAnsi="Arial" w:cs="Arial"/>
          <w:sz w:val="24"/>
          <w:szCs w:val="24"/>
        </w:rPr>
        <w:t xml:space="preserve"> is to be disregarded. </w:t>
      </w:r>
      <w:r w:rsidR="00880F0C">
        <w:rPr>
          <w:rFonts w:ascii="Arial" w:eastAsia="Arial" w:hAnsi="Arial" w:cs="Arial"/>
          <w:sz w:val="24"/>
          <w:szCs w:val="24"/>
        </w:rPr>
        <w:t xml:space="preserve">Two families are represented by five of the </w:t>
      </w:r>
      <w:r w:rsidR="00FB18F5">
        <w:rPr>
          <w:rFonts w:ascii="Arial" w:eastAsia="Arial" w:hAnsi="Arial" w:cs="Arial"/>
          <w:sz w:val="24"/>
          <w:szCs w:val="24"/>
        </w:rPr>
        <w:t xml:space="preserve">13 relevant users. </w:t>
      </w:r>
    </w:p>
    <w:p w14:paraId="6BF842E9" w14:textId="6375C666" w:rsidR="00716EB5" w:rsidRDefault="00716EB5" w:rsidP="2E084C24">
      <w:pPr>
        <w:pStyle w:val="Style1"/>
        <w:rPr>
          <w:rFonts w:ascii="Arial" w:eastAsia="Arial" w:hAnsi="Arial" w:cs="Arial"/>
          <w:sz w:val="24"/>
          <w:szCs w:val="24"/>
        </w:rPr>
      </w:pPr>
      <w:r>
        <w:rPr>
          <w:rFonts w:ascii="Arial" w:eastAsia="Arial" w:hAnsi="Arial" w:cs="Arial"/>
          <w:sz w:val="24"/>
          <w:szCs w:val="24"/>
        </w:rPr>
        <w:t xml:space="preserve">The quality of the supporting user evidence is variable. </w:t>
      </w:r>
      <w:r w:rsidR="003A75CE">
        <w:rPr>
          <w:rFonts w:ascii="Arial" w:eastAsia="Arial" w:hAnsi="Arial" w:cs="Arial"/>
          <w:sz w:val="24"/>
          <w:szCs w:val="24"/>
        </w:rPr>
        <w:t xml:space="preserve">Some of the user evidence forms (UEFs) are not signed, some do not have completed maps </w:t>
      </w:r>
      <w:r w:rsidR="00267B46">
        <w:rPr>
          <w:rFonts w:ascii="Arial" w:eastAsia="Arial" w:hAnsi="Arial" w:cs="Arial"/>
          <w:sz w:val="24"/>
          <w:szCs w:val="24"/>
        </w:rPr>
        <w:t>making it impossible to know the route being referred to</w:t>
      </w:r>
      <w:r w:rsidR="006B1C66">
        <w:rPr>
          <w:rFonts w:ascii="Arial" w:eastAsia="Arial" w:hAnsi="Arial" w:cs="Arial"/>
          <w:sz w:val="24"/>
          <w:szCs w:val="24"/>
        </w:rPr>
        <w:t xml:space="preserve"> and some show part only of the Order route or include routes which </w:t>
      </w:r>
      <w:r w:rsidR="003544E2">
        <w:rPr>
          <w:rFonts w:ascii="Arial" w:eastAsia="Arial" w:hAnsi="Arial" w:cs="Arial"/>
          <w:sz w:val="24"/>
          <w:szCs w:val="24"/>
        </w:rPr>
        <w:t>are not the Order route.</w:t>
      </w:r>
    </w:p>
    <w:p w14:paraId="2E41F71E" w14:textId="58ED02FB" w:rsidR="00756A8F" w:rsidRPr="00F13DD2" w:rsidRDefault="00756A8F" w:rsidP="2E084C24">
      <w:pPr>
        <w:pStyle w:val="Style1"/>
        <w:rPr>
          <w:rFonts w:ascii="Arial" w:eastAsia="Arial" w:hAnsi="Arial" w:cs="Arial"/>
          <w:sz w:val="24"/>
          <w:szCs w:val="24"/>
        </w:rPr>
      </w:pPr>
      <w:r>
        <w:rPr>
          <w:rFonts w:ascii="Arial" w:eastAsia="Arial" w:hAnsi="Arial" w:cs="Arial"/>
          <w:sz w:val="24"/>
          <w:szCs w:val="24"/>
        </w:rPr>
        <w:t xml:space="preserve">Eight of the </w:t>
      </w:r>
      <w:r w:rsidR="008B0579">
        <w:rPr>
          <w:rFonts w:ascii="Arial" w:eastAsia="Arial" w:hAnsi="Arial" w:cs="Arial"/>
          <w:sz w:val="24"/>
          <w:szCs w:val="24"/>
        </w:rPr>
        <w:t xml:space="preserve">13 users claim to have used the route for the full </w:t>
      </w:r>
      <w:r w:rsidR="001101F2">
        <w:rPr>
          <w:rFonts w:ascii="Arial" w:eastAsia="Arial" w:hAnsi="Arial" w:cs="Arial"/>
          <w:sz w:val="24"/>
          <w:szCs w:val="24"/>
        </w:rPr>
        <w:t>20-year</w:t>
      </w:r>
      <w:r w:rsidR="008B0579">
        <w:rPr>
          <w:rFonts w:ascii="Arial" w:eastAsia="Arial" w:hAnsi="Arial" w:cs="Arial"/>
          <w:sz w:val="24"/>
          <w:szCs w:val="24"/>
        </w:rPr>
        <w:t xml:space="preserve"> period</w:t>
      </w:r>
      <w:r w:rsidR="00784687">
        <w:rPr>
          <w:rFonts w:ascii="Arial" w:eastAsia="Arial" w:hAnsi="Arial" w:cs="Arial"/>
          <w:sz w:val="24"/>
          <w:szCs w:val="24"/>
        </w:rPr>
        <w:t xml:space="preserve">, </w:t>
      </w:r>
      <w:r w:rsidR="00951E8A">
        <w:rPr>
          <w:rFonts w:ascii="Arial" w:eastAsia="Arial" w:hAnsi="Arial" w:cs="Arial"/>
          <w:sz w:val="24"/>
          <w:szCs w:val="24"/>
        </w:rPr>
        <w:t>two for 14 ye</w:t>
      </w:r>
      <w:r w:rsidR="00DC1100">
        <w:rPr>
          <w:rFonts w:ascii="Arial" w:eastAsia="Arial" w:hAnsi="Arial" w:cs="Arial"/>
          <w:sz w:val="24"/>
          <w:szCs w:val="24"/>
        </w:rPr>
        <w:t xml:space="preserve">ars and three for 8 years, in each case leading up to 2020. </w:t>
      </w:r>
      <w:r w:rsidR="00CB6F13">
        <w:rPr>
          <w:rFonts w:ascii="Arial" w:eastAsia="Arial" w:hAnsi="Arial" w:cs="Arial"/>
          <w:sz w:val="24"/>
          <w:szCs w:val="24"/>
        </w:rPr>
        <w:t>Most claim to have used the route regularly</w:t>
      </w:r>
      <w:r w:rsidR="004362D7">
        <w:rPr>
          <w:rFonts w:ascii="Arial" w:eastAsia="Arial" w:hAnsi="Arial" w:cs="Arial"/>
          <w:sz w:val="24"/>
          <w:szCs w:val="24"/>
        </w:rPr>
        <w:t xml:space="preserve">, generally daily or weekly. </w:t>
      </w:r>
      <w:r w:rsidR="00DE673C">
        <w:rPr>
          <w:rFonts w:ascii="Arial" w:eastAsia="Arial" w:hAnsi="Arial" w:cs="Arial"/>
          <w:sz w:val="24"/>
          <w:szCs w:val="24"/>
        </w:rPr>
        <w:t>Having regard to</w:t>
      </w:r>
      <w:r w:rsidR="004362D7">
        <w:rPr>
          <w:rFonts w:ascii="Arial" w:eastAsia="Arial" w:hAnsi="Arial" w:cs="Arial"/>
          <w:sz w:val="24"/>
          <w:szCs w:val="24"/>
        </w:rPr>
        <w:t xml:space="preserve"> the fact that the Order route is situated in a residential area of north Lond</w:t>
      </w:r>
      <w:r w:rsidR="009C2B0A">
        <w:rPr>
          <w:rFonts w:ascii="Arial" w:eastAsia="Arial" w:hAnsi="Arial" w:cs="Arial"/>
          <w:sz w:val="24"/>
          <w:szCs w:val="24"/>
        </w:rPr>
        <w:t xml:space="preserve">on the number of users is </w:t>
      </w:r>
      <w:r w:rsidR="00F71C2F">
        <w:rPr>
          <w:rFonts w:ascii="Arial" w:eastAsia="Arial" w:hAnsi="Arial" w:cs="Arial"/>
          <w:sz w:val="24"/>
          <w:szCs w:val="24"/>
        </w:rPr>
        <w:t xml:space="preserve">at the </w:t>
      </w:r>
      <w:r w:rsidR="00256661">
        <w:rPr>
          <w:rFonts w:ascii="Arial" w:eastAsia="Arial" w:hAnsi="Arial" w:cs="Arial"/>
          <w:sz w:val="24"/>
          <w:szCs w:val="24"/>
        </w:rPr>
        <w:t xml:space="preserve">minimum level </w:t>
      </w:r>
      <w:r w:rsidR="008F2451">
        <w:rPr>
          <w:rFonts w:ascii="Arial" w:eastAsia="Arial" w:hAnsi="Arial" w:cs="Arial"/>
          <w:sz w:val="24"/>
          <w:szCs w:val="24"/>
        </w:rPr>
        <w:t xml:space="preserve">I could consider </w:t>
      </w:r>
      <w:r w:rsidR="00256661">
        <w:rPr>
          <w:rFonts w:ascii="Arial" w:eastAsia="Arial" w:hAnsi="Arial" w:cs="Arial"/>
          <w:sz w:val="24"/>
          <w:szCs w:val="24"/>
        </w:rPr>
        <w:t xml:space="preserve">to </w:t>
      </w:r>
      <w:r w:rsidR="00AB7D76">
        <w:rPr>
          <w:rFonts w:ascii="Arial" w:eastAsia="Arial" w:hAnsi="Arial" w:cs="Arial"/>
          <w:sz w:val="24"/>
          <w:szCs w:val="24"/>
        </w:rPr>
        <w:t>be representati</w:t>
      </w:r>
      <w:r w:rsidR="008F2451">
        <w:rPr>
          <w:rFonts w:ascii="Arial" w:eastAsia="Arial" w:hAnsi="Arial" w:cs="Arial"/>
          <w:sz w:val="24"/>
          <w:szCs w:val="24"/>
        </w:rPr>
        <w:t>ve</w:t>
      </w:r>
      <w:r w:rsidR="00AB7D76">
        <w:rPr>
          <w:rFonts w:ascii="Arial" w:eastAsia="Arial" w:hAnsi="Arial" w:cs="Arial"/>
          <w:sz w:val="24"/>
          <w:szCs w:val="24"/>
        </w:rPr>
        <w:t xml:space="preserve"> of the </w:t>
      </w:r>
      <w:r w:rsidR="00AA494A">
        <w:rPr>
          <w:rFonts w:ascii="Arial" w:eastAsia="Arial" w:hAnsi="Arial" w:cs="Arial"/>
          <w:sz w:val="24"/>
          <w:szCs w:val="24"/>
        </w:rPr>
        <w:t>public</w:t>
      </w:r>
      <w:r w:rsidR="008F2451">
        <w:rPr>
          <w:rFonts w:ascii="Arial" w:eastAsia="Arial" w:hAnsi="Arial" w:cs="Arial"/>
          <w:sz w:val="24"/>
          <w:szCs w:val="24"/>
        </w:rPr>
        <w:t>.</w:t>
      </w:r>
      <w:r w:rsidR="00AA494A">
        <w:rPr>
          <w:rFonts w:ascii="Arial" w:eastAsia="Arial" w:hAnsi="Arial" w:cs="Arial"/>
          <w:sz w:val="24"/>
          <w:szCs w:val="24"/>
        </w:rPr>
        <w:t xml:space="preserve"> </w:t>
      </w:r>
      <w:r w:rsidR="008F2451">
        <w:rPr>
          <w:rFonts w:ascii="Arial" w:eastAsia="Arial" w:hAnsi="Arial" w:cs="Arial"/>
          <w:sz w:val="24"/>
          <w:szCs w:val="24"/>
        </w:rPr>
        <w:t>G</w:t>
      </w:r>
      <w:r w:rsidR="006E756F">
        <w:rPr>
          <w:rFonts w:ascii="Arial" w:eastAsia="Arial" w:hAnsi="Arial" w:cs="Arial"/>
          <w:sz w:val="24"/>
          <w:szCs w:val="24"/>
        </w:rPr>
        <w:t>iven the</w:t>
      </w:r>
      <w:r w:rsidR="008F2451">
        <w:rPr>
          <w:rFonts w:ascii="Arial" w:eastAsia="Arial" w:hAnsi="Arial" w:cs="Arial"/>
          <w:sz w:val="24"/>
          <w:szCs w:val="24"/>
        </w:rPr>
        <w:t xml:space="preserve"> additional</w:t>
      </w:r>
      <w:r w:rsidR="006E756F">
        <w:rPr>
          <w:rFonts w:ascii="Arial" w:eastAsia="Arial" w:hAnsi="Arial" w:cs="Arial"/>
          <w:sz w:val="24"/>
          <w:szCs w:val="24"/>
        </w:rPr>
        <w:t xml:space="preserve"> issues with the quality of some of the evidence</w:t>
      </w:r>
      <w:r w:rsidR="00AD165F">
        <w:rPr>
          <w:rFonts w:ascii="Arial" w:eastAsia="Arial" w:hAnsi="Arial" w:cs="Arial"/>
          <w:sz w:val="24"/>
          <w:szCs w:val="24"/>
        </w:rPr>
        <w:t>,</w:t>
      </w:r>
      <w:r w:rsidR="006E756F">
        <w:rPr>
          <w:rFonts w:ascii="Arial" w:eastAsia="Arial" w:hAnsi="Arial" w:cs="Arial"/>
          <w:sz w:val="24"/>
          <w:szCs w:val="24"/>
        </w:rPr>
        <w:t xml:space="preserve"> </w:t>
      </w:r>
      <w:r w:rsidR="00C914F8">
        <w:rPr>
          <w:rFonts w:ascii="Arial" w:eastAsia="Arial" w:hAnsi="Arial" w:cs="Arial"/>
          <w:sz w:val="24"/>
          <w:szCs w:val="24"/>
        </w:rPr>
        <w:t>I</w:t>
      </w:r>
      <w:r w:rsidR="008F2451">
        <w:rPr>
          <w:rFonts w:ascii="Arial" w:eastAsia="Arial" w:hAnsi="Arial" w:cs="Arial"/>
          <w:sz w:val="24"/>
          <w:szCs w:val="24"/>
        </w:rPr>
        <w:t xml:space="preserve"> had concerns as to its overall sufficiency</w:t>
      </w:r>
      <w:r w:rsidR="00AB7D76">
        <w:rPr>
          <w:rFonts w:ascii="Arial" w:eastAsia="Arial" w:hAnsi="Arial" w:cs="Arial"/>
          <w:sz w:val="24"/>
          <w:szCs w:val="24"/>
        </w:rPr>
        <w:t xml:space="preserve">. However, in addition to the evidence submitted in support of the </w:t>
      </w:r>
      <w:r w:rsidR="00AB7D76" w:rsidRPr="00F13DD2">
        <w:rPr>
          <w:rFonts w:ascii="Arial" w:eastAsia="Arial" w:hAnsi="Arial" w:cs="Arial"/>
          <w:sz w:val="24"/>
          <w:szCs w:val="24"/>
        </w:rPr>
        <w:t>application</w:t>
      </w:r>
      <w:r w:rsidR="00EC2765" w:rsidRPr="00F13DD2">
        <w:rPr>
          <w:rFonts w:ascii="Arial" w:eastAsia="Arial" w:hAnsi="Arial" w:cs="Arial"/>
          <w:sz w:val="24"/>
          <w:szCs w:val="24"/>
        </w:rPr>
        <w:t xml:space="preserve">, a substantial amount of </w:t>
      </w:r>
      <w:r w:rsidR="007C463C" w:rsidRPr="00F13DD2">
        <w:rPr>
          <w:rFonts w:ascii="Arial" w:eastAsia="Arial" w:hAnsi="Arial" w:cs="Arial"/>
          <w:sz w:val="24"/>
          <w:szCs w:val="24"/>
        </w:rPr>
        <w:t xml:space="preserve">supporting material </w:t>
      </w:r>
      <w:r w:rsidR="00AD165F" w:rsidRPr="00F13DD2">
        <w:rPr>
          <w:rFonts w:ascii="Arial" w:eastAsia="Arial" w:hAnsi="Arial" w:cs="Arial"/>
          <w:sz w:val="24"/>
          <w:szCs w:val="24"/>
        </w:rPr>
        <w:t>was</w:t>
      </w:r>
      <w:r w:rsidR="007C463C" w:rsidRPr="00F13DD2">
        <w:rPr>
          <w:rFonts w:ascii="Arial" w:eastAsia="Arial" w:hAnsi="Arial" w:cs="Arial"/>
          <w:sz w:val="24"/>
          <w:szCs w:val="24"/>
        </w:rPr>
        <w:t xml:space="preserve"> submitted in anticipation of the inquiry</w:t>
      </w:r>
      <w:r w:rsidR="00806BC2">
        <w:rPr>
          <w:rFonts w:ascii="Arial" w:eastAsia="Arial" w:hAnsi="Arial" w:cs="Arial"/>
          <w:sz w:val="24"/>
          <w:szCs w:val="24"/>
        </w:rPr>
        <w:t xml:space="preserve"> and </w:t>
      </w:r>
      <w:r w:rsidR="001F4228">
        <w:rPr>
          <w:rFonts w:ascii="Arial" w:eastAsia="Arial" w:hAnsi="Arial" w:cs="Arial"/>
          <w:sz w:val="24"/>
          <w:szCs w:val="24"/>
        </w:rPr>
        <w:t>immediately following the inquiry being vacated.</w:t>
      </w:r>
    </w:p>
    <w:p w14:paraId="40E90332" w14:textId="7107A181" w:rsidR="00A5294F" w:rsidRDefault="001F4228" w:rsidP="2E084C24">
      <w:pPr>
        <w:pStyle w:val="Style1"/>
        <w:rPr>
          <w:rFonts w:ascii="Arial" w:eastAsia="Arial" w:hAnsi="Arial" w:cs="Arial"/>
          <w:sz w:val="24"/>
          <w:szCs w:val="24"/>
        </w:rPr>
      </w:pPr>
      <w:r>
        <w:rPr>
          <w:rFonts w:ascii="Arial" w:eastAsia="Arial" w:hAnsi="Arial" w:cs="Arial"/>
          <w:sz w:val="24"/>
          <w:szCs w:val="24"/>
        </w:rPr>
        <w:t>A total of</w:t>
      </w:r>
      <w:r w:rsidR="008F2451">
        <w:rPr>
          <w:rFonts w:ascii="Arial" w:eastAsia="Arial" w:hAnsi="Arial" w:cs="Arial"/>
          <w:sz w:val="24"/>
          <w:szCs w:val="24"/>
        </w:rPr>
        <w:t xml:space="preserve"> </w:t>
      </w:r>
      <w:r>
        <w:rPr>
          <w:rFonts w:ascii="Arial" w:eastAsia="Arial" w:hAnsi="Arial" w:cs="Arial"/>
          <w:sz w:val="24"/>
          <w:szCs w:val="24"/>
        </w:rPr>
        <w:t xml:space="preserve">45 </w:t>
      </w:r>
      <w:r w:rsidR="00C86D67">
        <w:rPr>
          <w:rFonts w:ascii="Arial" w:eastAsia="Arial" w:hAnsi="Arial" w:cs="Arial"/>
          <w:sz w:val="24"/>
          <w:szCs w:val="24"/>
        </w:rPr>
        <w:t>late submissions were made, all seeking to support confirmation of the Order.</w:t>
      </w:r>
      <w:r w:rsidR="008410E9">
        <w:rPr>
          <w:rFonts w:ascii="Arial" w:eastAsia="Arial" w:hAnsi="Arial" w:cs="Arial"/>
          <w:sz w:val="24"/>
          <w:szCs w:val="24"/>
        </w:rPr>
        <w:t xml:space="preserve"> Seven of these were from individuals whose evidence was already before me and these did not add </w:t>
      </w:r>
      <w:r w:rsidR="00A5294F">
        <w:rPr>
          <w:rFonts w:ascii="Arial" w:eastAsia="Arial" w:hAnsi="Arial" w:cs="Arial"/>
          <w:sz w:val="24"/>
          <w:szCs w:val="24"/>
        </w:rPr>
        <w:t>any material new information.</w:t>
      </w:r>
    </w:p>
    <w:p w14:paraId="0A1535A0" w14:textId="5A0B5B1D" w:rsidR="003113A9" w:rsidRPr="001B13F1" w:rsidRDefault="00A5294F" w:rsidP="2E084C24">
      <w:pPr>
        <w:pStyle w:val="Style1"/>
        <w:rPr>
          <w:rFonts w:ascii="Arial" w:eastAsia="Arial" w:hAnsi="Arial" w:cs="Arial"/>
          <w:sz w:val="24"/>
          <w:szCs w:val="24"/>
        </w:rPr>
      </w:pPr>
      <w:r>
        <w:rPr>
          <w:rFonts w:ascii="Arial" w:eastAsia="Arial" w:hAnsi="Arial" w:cs="Arial"/>
          <w:sz w:val="24"/>
          <w:szCs w:val="24"/>
        </w:rPr>
        <w:t xml:space="preserve">Of the remaining </w:t>
      </w:r>
      <w:r w:rsidR="00B16D72">
        <w:rPr>
          <w:rFonts w:ascii="Arial" w:eastAsia="Arial" w:hAnsi="Arial" w:cs="Arial"/>
          <w:sz w:val="24"/>
          <w:szCs w:val="24"/>
        </w:rPr>
        <w:t xml:space="preserve">38 items, 24 </w:t>
      </w:r>
      <w:r w:rsidR="00E60650">
        <w:rPr>
          <w:rFonts w:ascii="Arial" w:eastAsia="Arial" w:hAnsi="Arial" w:cs="Arial"/>
          <w:sz w:val="24"/>
          <w:szCs w:val="24"/>
        </w:rPr>
        <w:t xml:space="preserve">expressed support for confirmation of the Order but did not contain any material evidence of </w:t>
      </w:r>
      <w:r w:rsidR="00232FBE">
        <w:rPr>
          <w:rFonts w:ascii="Arial" w:eastAsia="Arial" w:hAnsi="Arial" w:cs="Arial"/>
          <w:sz w:val="24"/>
          <w:szCs w:val="24"/>
        </w:rPr>
        <w:t xml:space="preserve">relevant personal use. The remaining 14 </w:t>
      </w:r>
      <w:r w:rsidR="00687E31">
        <w:rPr>
          <w:rFonts w:ascii="Arial" w:eastAsia="Arial" w:hAnsi="Arial" w:cs="Arial"/>
          <w:sz w:val="24"/>
          <w:szCs w:val="24"/>
        </w:rPr>
        <w:t xml:space="preserve">submissions contained </w:t>
      </w:r>
      <w:r w:rsidR="00CB30B4">
        <w:rPr>
          <w:rFonts w:ascii="Arial" w:eastAsia="Arial" w:hAnsi="Arial" w:cs="Arial"/>
          <w:sz w:val="24"/>
          <w:szCs w:val="24"/>
        </w:rPr>
        <w:t xml:space="preserve">some </w:t>
      </w:r>
      <w:r w:rsidR="009546B5">
        <w:rPr>
          <w:rFonts w:ascii="Arial" w:eastAsia="Arial" w:hAnsi="Arial" w:cs="Arial"/>
          <w:sz w:val="24"/>
          <w:szCs w:val="24"/>
        </w:rPr>
        <w:t xml:space="preserve">information about </w:t>
      </w:r>
      <w:r w:rsidR="004E7A1F">
        <w:rPr>
          <w:rFonts w:ascii="Arial" w:eastAsia="Arial" w:hAnsi="Arial" w:cs="Arial"/>
          <w:sz w:val="24"/>
          <w:szCs w:val="24"/>
        </w:rPr>
        <w:t xml:space="preserve">the Order route or </w:t>
      </w:r>
      <w:r w:rsidR="009546B5">
        <w:rPr>
          <w:rFonts w:ascii="Arial" w:eastAsia="Arial" w:hAnsi="Arial" w:cs="Arial"/>
          <w:sz w:val="24"/>
          <w:szCs w:val="24"/>
        </w:rPr>
        <w:t xml:space="preserve">use of </w:t>
      </w:r>
      <w:r w:rsidR="004E7A1F">
        <w:rPr>
          <w:rFonts w:ascii="Arial" w:eastAsia="Arial" w:hAnsi="Arial" w:cs="Arial"/>
          <w:sz w:val="24"/>
          <w:szCs w:val="24"/>
        </w:rPr>
        <w:t>it. A</w:t>
      </w:r>
      <w:r w:rsidR="00CB30B4">
        <w:rPr>
          <w:rFonts w:ascii="Arial" w:eastAsia="Arial" w:hAnsi="Arial" w:cs="Arial"/>
          <w:sz w:val="24"/>
          <w:szCs w:val="24"/>
        </w:rPr>
        <w:t xml:space="preserve"> number </w:t>
      </w:r>
      <w:r w:rsidR="001316F3">
        <w:rPr>
          <w:rFonts w:ascii="Arial" w:eastAsia="Arial" w:hAnsi="Arial" w:cs="Arial"/>
          <w:sz w:val="24"/>
          <w:szCs w:val="24"/>
        </w:rPr>
        <w:t xml:space="preserve">are vague about the route used or the period of use. Eight of these </w:t>
      </w:r>
      <w:r w:rsidR="002E6334">
        <w:rPr>
          <w:rFonts w:ascii="Arial" w:eastAsia="Arial" w:hAnsi="Arial" w:cs="Arial"/>
          <w:sz w:val="24"/>
          <w:szCs w:val="24"/>
        </w:rPr>
        <w:t xml:space="preserve">acknowledge </w:t>
      </w:r>
      <w:r w:rsidR="009C6FD4">
        <w:rPr>
          <w:rFonts w:ascii="Arial" w:eastAsia="Arial" w:hAnsi="Arial" w:cs="Arial"/>
          <w:sz w:val="24"/>
          <w:szCs w:val="24"/>
        </w:rPr>
        <w:t>the</w:t>
      </w:r>
      <w:r w:rsidR="002E6334">
        <w:rPr>
          <w:rFonts w:ascii="Arial" w:eastAsia="Arial" w:hAnsi="Arial" w:cs="Arial"/>
          <w:sz w:val="24"/>
          <w:szCs w:val="24"/>
        </w:rPr>
        <w:t xml:space="preserve"> presence of obstructions along the route</w:t>
      </w:r>
      <w:r w:rsidR="005168A9">
        <w:rPr>
          <w:rFonts w:ascii="Arial" w:eastAsia="Arial" w:hAnsi="Arial" w:cs="Arial"/>
          <w:sz w:val="24"/>
          <w:szCs w:val="24"/>
        </w:rPr>
        <w:t xml:space="preserve">. </w:t>
      </w:r>
      <w:r w:rsidR="00130A65">
        <w:rPr>
          <w:rFonts w:ascii="Arial" w:eastAsia="Arial" w:hAnsi="Arial" w:cs="Arial"/>
          <w:sz w:val="24"/>
          <w:szCs w:val="24"/>
        </w:rPr>
        <w:t xml:space="preserve">Of the remaining six submissions, three were maps or </w:t>
      </w:r>
      <w:r w:rsidR="00855B4A">
        <w:rPr>
          <w:rFonts w:ascii="Arial" w:eastAsia="Arial" w:hAnsi="Arial" w:cs="Arial"/>
          <w:sz w:val="24"/>
          <w:szCs w:val="24"/>
        </w:rPr>
        <w:t>plans with no supporting statement or commentary</w:t>
      </w:r>
      <w:r w:rsidR="00BF5EF6">
        <w:rPr>
          <w:rFonts w:ascii="Arial" w:eastAsia="Arial" w:hAnsi="Arial" w:cs="Arial"/>
          <w:sz w:val="24"/>
          <w:szCs w:val="24"/>
        </w:rPr>
        <w:t xml:space="preserve"> and</w:t>
      </w:r>
      <w:r w:rsidR="00855B4A">
        <w:rPr>
          <w:rFonts w:ascii="Arial" w:eastAsia="Arial" w:hAnsi="Arial" w:cs="Arial"/>
          <w:sz w:val="24"/>
          <w:szCs w:val="24"/>
        </w:rPr>
        <w:t xml:space="preserve"> </w:t>
      </w:r>
      <w:r w:rsidR="0092601E">
        <w:rPr>
          <w:rFonts w:ascii="Arial" w:eastAsia="Arial" w:hAnsi="Arial" w:cs="Arial"/>
          <w:sz w:val="24"/>
          <w:szCs w:val="24"/>
        </w:rPr>
        <w:t xml:space="preserve">one appears to concern a route not within the </w:t>
      </w:r>
      <w:r w:rsidR="00EE7D96">
        <w:rPr>
          <w:rFonts w:ascii="Arial" w:eastAsia="Arial" w:hAnsi="Arial" w:cs="Arial"/>
          <w:sz w:val="24"/>
          <w:szCs w:val="24"/>
        </w:rPr>
        <w:t>Order.</w:t>
      </w:r>
    </w:p>
    <w:p w14:paraId="728F2D89" w14:textId="17984A0D" w:rsidR="004209D0" w:rsidRPr="001B13F1" w:rsidRDefault="004432C3" w:rsidP="2E084C24">
      <w:pPr>
        <w:pStyle w:val="Style1"/>
        <w:rPr>
          <w:rFonts w:ascii="Arial" w:eastAsia="Arial" w:hAnsi="Arial" w:cs="Arial"/>
          <w:sz w:val="24"/>
          <w:szCs w:val="24"/>
        </w:rPr>
      </w:pPr>
      <w:r>
        <w:rPr>
          <w:rFonts w:ascii="Arial" w:eastAsia="Arial" w:hAnsi="Arial" w:cs="Arial"/>
          <w:sz w:val="24"/>
          <w:szCs w:val="24"/>
        </w:rPr>
        <w:t xml:space="preserve">Although the value of the additional evidence is </w:t>
      </w:r>
      <w:r w:rsidR="00AF62F1">
        <w:rPr>
          <w:rFonts w:ascii="Arial" w:eastAsia="Arial" w:hAnsi="Arial" w:cs="Arial"/>
          <w:sz w:val="24"/>
          <w:szCs w:val="24"/>
        </w:rPr>
        <w:t>variable and limited,</w:t>
      </w:r>
      <w:r w:rsidR="005E5A19">
        <w:rPr>
          <w:rFonts w:ascii="Arial" w:eastAsia="Arial" w:hAnsi="Arial" w:cs="Arial"/>
          <w:sz w:val="24"/>
          <w:szCs w:val="24"/>
        </w:rPr>
        <w:t xml:space="preserve"> when considered with the evidence submitted with the application,</w:t>
      </w:r>
      <w:r w:rsidR="008F2451">
        <w:rPr>
          <w:rFonts w:ascii="Arial" w:eastAsia="Arial" w:hAnsi="Arial" w:cs="Arial"/>
          <w:sz w:val="24"/>
          <w:szCs w:val="24"/>
        </w:rPr>
        <w:t xml:space="preserve"> </w:t>
      </w:r>
      <w:r w:rsidR="00AF62F1">
        <w:rPr>
          <w:rFonts w:ascii="Arial" w:eastAsia="Arial" w:hAnsi="Arial" w:cs="Arial"/>
          <w:sz w:val="24"/>
          <w:szCs w:val="24"/>
        </w:rPr>
        <w:t xml:space="preserve">I </w:t>
      </w:r>
      <w:r w:rsidR="004216BB">
        <w:rPr>
          <w:rFonts w:ascii="Arial" w:eastAsia="Arial" w:hAnsi="Arial" w:cs="Arial"/>
          <w:sz w:val="24"/>
          <w:szCs w:val="24"/>
        </w:rPr>
        <w:t>consider</w:t>
      </w:r>
      <w:r w:rsidR="00AF62F1">
        <w:rPr>
          <w:rFonts w:ascii="Arial" w:eastAsia="Arial" w:hAnsi="Arial" w:cs="Arial"/>
          <w:sz w:val="24"/>
          <w:szCs w:val="24"/>
        </w:rPr>
        <w:t xml:space="preserve"> it </w:t>
      </w:r>
      <w:r w:rsidR="004105A1">
        <w:rPr>
          <w:rFonts w:ascii="Arial" w:eastAsia="Arial" w:hAnsi="Arial" w:cs="Arial"/>
          <w:sz w:val="24"/>
          <w:szCs w:val="24"/>
        </w:rPr>
        <w:t xml:space="preserve">would be </w:t>
      </w:r>
      <w:r w:rsidR="00AF62F1">
        <w:rPr>
          <w:rFonts w:ascii="Arial" w:eastAsia="Arial" w:hAnsi="Arial" w:cs="Arial"/>
          <w:sz w:val="24"/>
          <w:szCs w:val="24"/>
        </w:rPr>
        <w:t xml:space="preserve">sufficient </w:t>
      </w:r>
      <w:r w:rsidR="004216BB">
        <w:rPr>
          <w:rFonts w:ascii="Arial" w:eastAsia="Arial" w:hAnsi="Arial" w:cs="Arial"/>
          <w:sz w:val="24"/>
          <w:szCs w:val="24"/>
        </w:rPr>
        <w:t>in quantity</w:t>
      </w:r>
      <w:r w:rsidR="004105A1">
        <w:rPr>
          <w:rFonts w:ascii="Arial" w:eastAsia="Arial" w:hAnsi="Arial" w:cs="Arial"/>
          <w:sz w:val="24"/>
          <w:szCs w:val="24"/>
        </w:rPr>
        <w:t xml:space="preserve"> to give rise to a statutory presumption of dedication</w:t>
      </w:r>
      <w:r w:rsidR="003E2A38">
        <w:rPr>
          <w:rFonts w:ascii="Arial" w:eastAsia="Arial" w:hAnsi="Arial" w:cs="Arial"/>
          <w:sz w:val="24"/>
          <w:szCs w:val="24"/>
        </w:rPr>
        <w:t>.</w:t>
      </w:r>
    </w:p>
    <w:p w14:paraId="772B71F1" w14:textId="30D300E9" w:rsidR="000828CC" w:rsidRPr="001B13F1" w:rsidRDefault="00A1461F" w:rsidP="2E084C24">
      <w:pPr>
        <w:pStyle w:val="Style1"/>
        <w:numPr>
          <w:ilvl w:val="0"/>
          <w:numId w:val="0"/>
        </w:numPr>
        <w:ind w:left="431" w:hanging="431"/>
        <w:rPr>
          <w:rFonts w:ascii="Arial" w:eastAsia="Arial" w:hAnsi="Arial" w:cs="Arial"/>
          <w:i/>
          <w:iCs/>
          <w:sz w:val="24"/>
          <w:szCs w:val="24"/>
        </w:rPr>
      </w:pPr>
      <w:r w:rsidRPr="001B13F1">
        <w:rPr>
          <w:rFonts w:ascii="Arial" w:eastAsia="Arial" w:hAnsi="Arial" w:cs="Arial"/>
          <w:i/>
          <w:iCs/>
          <w:sz w:val="24"/>
          <w:szCs w:val="24"/>
        </w:rPr>
        <w:t>Whet</w:t>
      </w:r>
      <w:r w:rsidR="00464245" w:rsidRPr="001B13F1">
        <w:rPr>
          <w:rFonts w:ascii="Arial" w:eastAsia="Arial" w:hAnsi="Arial" w:cs="Arial"/>
          <w:i/>
          <w:iCs/>
          <w:sz w:val="24"/>
          <w:szCs w:val="24"/>
        </w:rPr>
        <w:t>her use was as of right</w:t>
      </w:r>
    </w:p>
    <w:p w14:paraId="78F81B2F" w14:textId="081B7A95" w:rsidR="00067464" w:rsidRPr="001B13F1" w:rsidRDefault="00067464" w:rsidP="2E084C24">
      <w:pPr>
        <w:pStyle w:val="Style1"/>
        <w:rPr>
          <w:rFonts w:ascii="Arial" w:eastAsia="Arial" w:hAnsi="Arial" w:cs="Arial"/>
          <w:sz w:val="24"/>
          <w:szCs w:val="24"/>
        </w:rPr>
      </w:pPr>
      <w:r w:rsidRPr="001B13F1">
        <w:rPr>
          <w:rFonts w:ascii="Arial" w:eastAsia="Arial" w:hAnsi="Arial" w:cs="Arial"/>
          <w:sz w:val="24"/>
          <w:szCs w:val="24"/>
        </w:rPr>
        <w:t xml:space="preserve">Use would not be as of right if it </w:t>
      </w:r>
      <w:r w:rsidR="009F42B9" w:rsidRPr="001B13F1">
        <w:rPr>
          <w:rFonts w:ascii="Arial" w:eastAsia="Arial" w:hAnsi="Arial" w:cs="Arial"/>
          <w:sz w:val="24"/>
          <w:szCs w:val="24"/>
        </w:rPr>
        <w:t xml:space="preserve">was undertaken by force, secretly or with permission. </w:t>
      </w:r>
      <w:r w:rsidR="00E303E1" w:rsidRPr="001B13F1">
        <w:rPr>
          <w:rFonts w:ascii="Arial" w:eastAsia="Arial" w:hAnsi="Arial" w:cs="Arial"/>
          <w:sz w:val="24"/>
          <w:szCs w:val="24"/>
        </w:rPr>
        <w:t xml:space="preserve">There is no suggestion that use of </w:t>
      </w:r>
      <w:r w:rsidR="0014627B">
        <w:rPr>
          <w:rFonts w:ascii="Arial" w:eastAsia="Arial" w:hAnsi="Arial" w:cs="Arial"/>
          <w:sz w:val="24"/>
          <w:szCs w:val="24"/>
        </w:rPr>
        <w:t>the Order route</w:t>
      </w:r>
      <w:r w:rsidR="00E303E1" w:rsidRPr="001B13F1">
        <w:rPr>
          <w:rFonts w:ascii="Arial" w:eastAsia="Arial" w:hAnsi="Arial" w:cs="Arial"/>
          <w:sz w:val="24"/>
          <w:szCs w:val="24"/>
        </w:rPr>
        <w:t xml:space="preserve"> was </w:t>
      </w:r>
      <w:r w:rsidR="00B0406D" w:rsidRPr="001B13F1">
        <w:rPr>
          <w:rFonts w:ascii="Arial" w:eastAsia="Arial" w:hAnsi="Arial" w:cs="Arial"/>
          <w:sz w:val="24"/>
          <w:szCs w:val="24"/>
        </w:rPr>
        <w:t xml:space="preserve">undertaken </w:t>
      </w:r>
      <w:r w:rsidR="0014627B">
        <w:rPr>
          <w:rFonts w:ascii="Arial" w:eastAsia="Arial" w:hAnsi="Arial" w:cs="Arial"/>
          <w:sz w:val="24"/>
          <w:szCs w:val="24"/>
        </w:rPr>
        <w:t>permissively or</w:t>
      </w:r>
      <w:r w:rsidR="00B0406D" w:rsidRPr="001B13F1">
        <w:rPr>
          <w:rFonts w:ascii="Arial" w:eastAsia="Arial" w:hAnsi="Arial" w:cs="Arial"/>
          <w:sz w:val="24"/>
          <w:szCs w:val="24"/>
        </w:rPr>
        <w:t xml:space="preserve"> with secrecy.</w:t>
      </w:r>
    </w:p>
    <w:p w14:paraId="49DCA011" w14:textId="22059073" w:rsidR="008F2451" w:rsidRDefault="00DE326E" w:rsidP="008F2451">
      <w:pPr>
        <w:pStyle w:val="Style1"/>
        <w:rPr>
          <w:rFonts w:ascii="Arial" w:eastAsia="Arial" w:hAnsi="Arial" w:cs="Arial"/>
          <w:sz w:val="24"/>
          <w:szCs w:val="24"/>
        </w:rPr>
      </w:pPr>
      <w:r>
        <w:rPr>
          <w:rFonts w:ascii="Arial" w:eastAsia="Arial" w:hAnsi="Arial" w:cs="Arial"/>
          <w:sz w:val="24"/>
          <w:szCs w:val="24"/>
        </w:rPr>
        <w:lastRenderedPageBreak/>
        <w:t xml:space="preserve">Use by force does not </w:t>
      </w:r>
      <w:r w:rsidR="00377C28">
        <w:rPr>
          <w:rFonts w:ascii="Arial" w:eastAsia="Arial" w:hAnsi="Arial" w:cs="Arial"/>
          <w:sz w:val="24"/>
          <w:szCs w:val="24"/>
        </w:rPr>
        <w:t xml:space="preserve">necessarily require the use of physical force. It is sufficient if the use is contentious, </w:t>
      </w:r>
      <w:r w:rsidR="00246F60">
        <w:rPr>
          <w:rFonts w:ascii="Arial" w:eastAsia="Arial" w:hAnsi="Arial" w:cs="Arial"/>
          <w:sz w:val="24"/>
          <w:szCs w:val="24"/>
        </w:rPr>
        <w:t xml:space="preserve">meaning that it is continued </w:t>
      </w:r>
      <w:r w:rsidR="00410F72">
        <w:rPr>
          <w:rFonts w:ascii="Arial" w:eastAsia="Arial" w:hAnsi="Arial" w:cs="Arial"/>
          <w:sz w:val="24"/>
          <w:szCs w:val="24"/>
        </w:rPr>
        <w:t>despite the owner’s attempts to prevent it</w:t>
      </w:r>
      <w:r w:rsidR="00AA31A2">
        <w:rPr>
          <w:rFonts w:ascii="Arial" w:eastAsia="Arial" w:hAnsi="Arial" w:cs="Arial"/>
          <w:sz w:val="24"/>
          <w:szCs w:val="24"/>
        </w:rPr>
        <w:t>, for example,</w:t>
      </w:r>
      <w:r w:rsidR="00A75FF8">
        <w:rPr>
          <w:rFonts w:ascii="Arial" w:eastAsia="Arial" w:hAnsi="Arial" w:cs="Arial"/>
          <w:sz w:val="24"/>
          <w:szCs w:val="24"/>
        </w:rPr>
        <w:t xml:space="preserve"> a user who ignores an explicit sign </w:t>
      </w:r>
      <w:r w:rsidR="008F5149">
        <w:rPr>
          <w:rFonts w:ascii="Arial" w:eastAsia="Arial" w:hAnsi="Arial" w:cs="Arial"/>
          <w:sz w:val="24"/>
          <w:szCs w:val="24"/>
        </w:rPr>
        <w:t>forbidding access will be regarded as</w:t>
      </w:r>
      <w:r w:rsidR="00E4728D">
        <w:rPr>
          <w:rFonts w:ascii="Arial" w:eastAsia="Arial" w:hAnsi="Arial" w:cs="Arial"/>
          <w:sz w:val="24"/>
          <w:szCs w:val="24"/>
        </w:rPr>
        <w:t xml:space="preserve"> not using the route as of right.</w:t>
      </w:r>
    </w:p>
    <w:p w14:paraId="32EBDDFD" w14:textId="3325038B" w:rsidR="008F2451" w:rsidRPr="008F2451" w:rsidRDefault="008F2451" w:rsidP="008F2451">
      <w:pPr>
        <w:pStyle w:val="Style1"/>
        <w:rPr>
          <w:rFonts w:ascii="Arial" w:eastAsia="Arial" w:hAnsi="Arial" w:cs="Arial"/>
          <w:sz w:val="24"/>
          <w:szCs w:val="24"/>
        </w:rPr>
      </w:pPr>
      <w:r w:rsidRPr="008F2451">
        <w:rPr>
          <w:rFonts w:ascii="Arial" w:eastAsia="Arial" w:hAnsi="Arial" w:cs="Arial"/>
          <w:sz w:val="24"/>
          <w:szCs w:val="24"/>
        </w:rPr>
        <w:t>In order to effectively prohibit use of the route, the person seeking to do so must be able to demonstrate a better right to possession of the land in question than the user. Usually there will be a known landowner with the authority to control access to the land. In this case there was no registered owner of the land until after the date that the public’s right to use the route was brought into question. However, in 2022 the Objector secured a registered possessory title on the basis that he had been in exclusive occupation of the land for a period of 12 years. Furthermore, the evidence demonstrates that the Objector had in fact been in occupation of the land since his acquisition of it in 2001 and as occupier he would have had the right to exclude others.</w:t>
      </w:r>
    </w:p>
    <w:p w14:paraId="5218F98C" w14:textId="52500209" w:rsidR="000A4B8B" w:rsidRDefault="000A4B8B" w:rsidP="2E084C24">
      <w:pPr>
        <w:pStyle w:val="Style1"/>
        <w:rPr>
          <w:rFonts w:ascii="Arial" w:eastAsia="Arial" w:hAnsi="Arial" w:cs="Arial"/>
          <w:sz w:val="24"/>
          <w:szCs w:val="24"/>
        </w:rPr>
      </w:pPr>
      <w:r>
        <w:rPr>
          <w:rFonts w:ascii="Arial" w:eastAsia="Arial" w:hAnsi="Arial" w:cs="Arial"/>
          <w:sz w:val="24"/>
          <w:szCs w:val="24"/>
        </w:rPr>
        <w:t>In this case I find tha</w:t>
      </w:r>
      <w:r w:rsidR="00B612AA">
        <w:rPr>
          <w:rFonts w:ascii="Arial" w:eastAsia="Arial" w:hAnsi="Arial" w:cs="Arial"/>
          <w:sz w:val="24"/>
          <w:szCs w:val="24"/>
        </w:rPr>
        <w:t>t</w:t>
      </w:r>
      <w:r>
        <w:rPr>
          <w:rFonts w:ascii="Arial" w:eastAsia="Arial" w:hAnsi="Arial" w:cs="Arial"/>
          <w:sz w:val="24"/>
          <w:szCs w:val="24"/>
        </w:rPr>
        <w:t xml:space="preserve"> the presence of the posts and locked chains w</w:t>
      </w:r>
      <w:r w:rsidR="00276177">
        <w:rPr>
          <w:rFonts w:ascii="Arial" w:eastAsia="Arial" w:hAnsi="Arial" w:cs="Arial"/>
          <w:sz w:val="24"/>
          <w:szCs w:val="24"/>
        </w:rPr>
        <w:t>as</w:t>
      </w:r>
      <w:r>
        <w:rPr>
          <w:rFonts w:ascii="Arial" w:eastAsia="Arial" w:hAnsi="Arial" w:cs="Arial"/>
          <w:sz w:val="24"/>
          <w:szCs w:val="24"/>
        </w:rPr>
        <w:t xml:space="preserve"> a clear and unambiguous </w:t>
      </w:r>
      <w:r w:rsidR="00B612AA">
        <w:rPr>
          <w:rFonts w:ascii="Arial" w:eastAsia="Arial" w:hAnsi="Arial" w:cs="Arial"/>
          <w:sz w:val="24"/>
          <w:szCs w:val="24"/>
        </w:rPr>
        <w:t xml:space="preserve">assertion that </w:t>
      </w:r>
      <w:r w:rsidR="009105B6">
        <w:rPr>
          <w:rFonts w:ascii="Arial" w:eastAsia="Arial" w:hAnsi="Arial" w:cs="Arial"/>
          <w:sz w:val="24"/>
          <w:szCs w:val="24"/>
        </w:rPr>
        <w:t xml:space="preserve">use of the Order route was </w:t>
      </w:r>
      <w:r w:rsidR="0045346A">
        <w:rPr>
          <w:rFonts w:ascii="Arial" w:eastAsia="Arial" w:hAnsi="Arial" w:cs="Arial"/>
          <w:sz w:val="24"/>
          <w:szCs w:val="24"/>
        </w:rPr>
        <w:t xml:space="preserve">not tolerated. </w:t>
      </w:r>
      <w:r w:rsidR="00276177">
        <w:rPr>
          <w:rFonts w:ascii="Arial" w:eastAsia="Arial" w:hAnsi="Arial" w:cs="Arial"/>
          <w:sz w:val="24"/>
          <w:szCs w:val="24"/>
        </w:rPr>
        <w:t xml:space="preserve">In consequence </w:t>
      </w:r>
      <w:r w:rsidR="00861CCF">
        <w:rPr>
          <w:rFonts w:ascii="Arial" w:eastAsia="Arial" w:hAnsi="Arial" w:cs="Arial"/>
          <w:sz w:val="24"/>
          <w:szCs w:val="24"/>
        </w:rPr>
        <w:t>use of the Order route whilst the chains were in place would not be use as of right.</w:t>
      </w:r>
      <w:r w:rsidR="00622CCD">
        <w:rPr>
          <w:rFonts w:ascii="Arial" w:eastAsia="Arial" w:hAnsi="Arial" w:cs="Arial"/>
          <w:sz w:val="24"/>
          <w:szCs w:val="24"/>
        </w:rPr>
        <w:t xml:space="preserve"> The same principle would apply to the presence of cars placed</w:t>
      </w:r>
      <w:r w:rsidR="00483FC9">
        <w:rPr>
          <w:rFonts w:ascii="Arial" w:eastAsia="Arial" w:hAnsi="Arial" w:cs="Arial"/>
          <w:sz w:val="24"/>
          <w:szCs w:val="24"/>
        </w:rPr>
        <w:t xml:space="preserve"> deliberately</w:t>
      </w:r>
      <w:r w:rsidR="00622CCD">
        <w:rPr>
          <w:rFonts w:ascii="Arial" w:eastAsia="Arial" w:hAnsi="Arial" w:cs="Arial"/>
          <w:sz w:val="24"/>
          <w:szCs w:val="24"/>
        </w:rPr>
        <w:t xml:space="preserve"> so as to </w:t>
      </w:r>
      <w:r w:rsidR="00483FC9">
        <w:rPr>
          <w:rFonts w:ascii="Arial" w:eastAsia="Arial" w:hAnsi="Arial" w:cs="Arial"/>
          <w:sz w:val="24"/>
          <w:szCs w:val="24"/>
        </w:rPr>
        <w:t>prevent use</w:t>
      </w:r>
      <w:r w:rsidR="00696DF6">
        <w:rPr>
          <w:rFonts w:ascii="Arial" w:eastAsia="Arial" w:hAnsi="Arial" w:cs="Arial"/>
          <w:sz w:val="24"/>
          <w:szCs w:val="24"/>
        </w:rPr>
        <w:t>.</w:t>
      </w:r>
    </w:p>
    <w:p w14:paraId="39ACED24" w14:textId="35784217" w:rsidR="00696DF6" w:rsidRDefault="00A2109C" w:rsidP="2E084C24">
      <w:pPr>
        <w:pStyle w:val="Style1"/>
        <w:rPr>
          <w:rFonts w:ascii="Arial" w:eastAsia="Arial" w:hAnsi="Arial" w:cs="Arial"/>
          <w:sz w:val="24"/>
          <w:szCs w:val="24"/>
        </w:rPr>
      </w:pPr>
      <w:r>
        <w:rPr>
          <w:rFonts w:ascii="Arial" w:eastAsia="Arial" w:hAnsi="Arial" w:cs="Arial"/>
          <w:sz w:val="24"/>
          <w:szCs w:val="24"/>
        </w:rPr>
        <w:t xml:space="preserve">I am satisfied that use of the Order route </w:t>
      </w:r>
      <w:r w:rsidR="003F75C9">
        <w:rPr>
          <w:rFonts w:ascii="Arial" w:eastAsia="Arial" w:hAnsi="Arial" w:cs="Arial"/>
          <w:sz w:val="24"/>
          <w:szCs w:val="24"/>
        </w:rPr>
        <w:t>throughout the full 20-year period was not as of right.</w:t>
      </w:r>
    </w:p>
    <w:p w14:paraId="344C2203" w14:textId="665A897B" w:rsidR="003B4EF8" w:rsidRPr="003B4EF8" w:rsidRDefault="003B4EF8" w:rsidP="003B4EF8">
      <w:pPr>
        <w:pStyle w:val="Style1"/>
        <w:numPr>
          <w:ilvl w:val="0"/>
          <w:numId w:val="0"/>
        </w:numPr>
        <w:rPr>
          <w:rFonts w:ascii="Arial" w:eastAsia="Arial" w:hAnsi="Arial" w:cs="Arial"/>
          <w:i/>
          <w:iCs/>
          <w:sz w:val="24"/>
          <w:szCs w:val="24"/>
        </w:rPr>
      </w:pPr>
      <w:r w:rsidRPr="003B4EF8">
        <w:rPr>
          <w:rFonts w:ascii="Arial" w:eastAsia="Arial" w:hAnsi="Arial" w:cs="Arial"/>
          <w:i/>
          <w:iCs/>
          <w:sz w:val="24"/>
          <w:szCs w:val="24"/>
        </w:rPr>
        <w:t>Without interruption</w:t>
      </w:r>
    </w:p>
    <w:p w14:paraId="12756146" w14:textId="2EEAB560" w:rsidR="003B4EF8" w:rsidRDefault="00A15752" w:rsidP="2E084C24">
      <w:pPr>
        <w:pStyle w:val="Style1"/>
        <w:rPr>
          <w:rFonts w:ascii="Arial" w:eastAsia="Arial" w:hAnsi="Arial" w:cs="Arial"/>
          <w:sz w:val="24"/>
          <w:szCs w:val="24"/>
        </w:rPr>
      </w:pPr>
      <w:r>
        <w:rPr>
          <w:rFonts w:ascii="Arial" w:eastAsia="Arial" w:hAnsi="Arial" w:cs="Arial"/>
          <w:sz w:val="24"/>
          <w:szCs w:val="24"/>
        </w:rPr>
        <w:t>Use by the public would be interr</w:t>
      </w:r>
      <w:r w:rsidR="007521A3">
        <w:rPr>
          <w:rFonts w:ascii="Arial" w:eastAsia="Arial" w:hAnsi="Arial" w:cs="Arial"/>
          <w:sz w:val="24"/>
          <w:szCs w:val="24"/>
        </w:rPr>
        <w:t xml:space="preserve">upted </w:t>
      </w:r>
      <w:r w:rsidR="00CC5D0B">
        <w:rPr>
          <w:rFonts w:ascii="Arial" w:eastAsia="Arial" w:hAnsi="Arial" w:cs="Arial"/>
          <w:sz w:val="24"/>
          <w:szCs w:val="24"/>
        </w:rPr>
        <w:t xml:space="preserve">where </w:t>
      </w:r>
      <w:r w:rsidR="002F585D">
        <w:rPr>
          <w:rFonts w:ascii="Arial" w:eastAsia="Arial" w:hAnsi="Arial" w:cs="Arial"/>
          <w:sz w:val="24"/>
          <w:szCs w:val="24"/>
        </w:rPr>
        <w:t>there</w:t>
      </w:r>
      <w:r w:rsidR="00CC5D0B">
        <w:rPr>
          <w:rFonts w:ascii="Arial" w:eastAsia="Arial" w:hAnsi="Arial" w:cs="Arial"/>
          <w:sz w:val="24"/>
          <w:szCs w:val="24"/>
        </w:rPr>
        <w:t xml:space="preserve"> is an actual and physical stopping up </w:t>
      </w:r>
      <w:r w:rsidR="002F585D">
        <w:rPr>
          <w:rFonts w:ascii="Arial" w:eastAsia="Arial" w:hAnsi="Arial" w:cs="Arial"/>
          <w:sz w:val="24"/>
          <w:szCs w:val="24"/>
        </w:rPr>
        <w:t xml:space="preserve">of the way by </w:t>
      </w:r>
      <w:r w:rsidR="00D965E6">
        <w:rPr>
          <w:rFonts w:ascii="Arial" w:eastAsia="Arial" w:hAnsi="Arial" w:cs="Arial"/>
          <w:sz w:val="24"/>
          <w:szCs w:val="24"/>
        </w:rPr>
        <w:t xml:space="preserve">the actions of, or on behalf of the landowner. </w:t>
      </w:r>
    </w:p>
    <w:p w14:paraId="0749BD0E" w14:textId="77777777" w:rsidR="005E7C79" w:rsidRDefault="00D862BA" w:rsidP="2E084C24">
      <w:pPr>
        <w:pStyle w:val="Style1"/>
        <w:rPr>
          <w:rFonts w:ascii="Arial" w:eastAsia="Arial" w:hAnsi="Arial" w:cs="Arial"/>
          <w:sz w:val="24"/>
          <w:szCs w:val="24"/>
        </w:rPr>
      </w:pPr>
      <w:r>
        <w:rPr>
          <w:rFonts w:ascii="Arial" w:eastAsia="Arial" w:hAnsi="Arial" w:cs="Arial"/>
          <w:sz w:val="24"/>
          <w:szCs w:val="24"/>
        </w:rPr>
        <w:t xml:space="preserve">In this case </w:t>
      </w:r>
      <w:r w:rsidR="000A00D7">
        <w:rPr>
          <w:rFonts w:ascii="Arial" w:eastAsia="Arial" w:hAnsi="Arial" w:cs="Arial"/>
          <w:sz w:val="24"/>
          <w:szCs w:val="24"/>
        </w:rPr>
        <w:t xml:space="preserve">the presence of the posts and locked chains, and </w:t>
      </w:r>
      <w:r w:rsidR="00DA1D56">
        <w:rPr>
          <w:rFonts w:ascii="Arial" w:eastAsia="Arial" w:hAnsi="Arial" w:cs="Arial"/>
          <w:sz w:val="24"/>
          <w:szCs w:val="24"/>
        </w:rPr>
        <w:t xml:space="preserve">possibly the parked vehicles, would constitute </w:t>
      </w:r>
      <w:r w:rsidR="00A81D09">
        <w:rPr>
          <w:rFonts w:ascii="Arial" w:eastAsia="Arial" w:hAnsi="Arial" w:cs="Arial"/>
          <w:sz w:val="24"/>
          <w:szCs w:val="24"/>
        </w:rPr>
        <w:t>an interruption to public use</w:t>
      </w:r>
      <w:r w:rsidR="00251689">
        <w:rPr>
          <w:rFonts w:ascii="Arial" w:eastAsia="Arial" w:hAnsi="Arial" w:cs="Arial"/>
          <w:sz w:val="24"/>
          <w:szCs w:val="24"/>
        </w:rPr>
        <w:t xml:space="preserve">. </w:t>
      </w:r>
    </w:p>
    <w:p w14:paraId="256CC169" w14:textId="6104DE03" w:rsidR="00D862BA" w:rsidRDefault="00251689" w:rsidP="2E084C24">
      <w:pPr>
        <w:pStyle w:val="Style1"/>
        <w:rPr>
          <w:rFonts w:ascii="Arial" w:eastAsia="Arial" w:hAnsi="Arial" w:cs="Arial"/>
          <w:sz w:val="24"/>
          <w:szCs w:val="24"/>
        </w:rPr>
      </w:pPr>
      <w:r>
        <w:rPr>
          <w:rFonts w:ascii="Arial" w:eastAsia="Arial" w:hAnsi="Arial" w:cs="Arial"/>
          <w:sz w:val="24"/>
          <w:szCs w:val="24"/>
        </w:rPr>
        <w:t xml:space="preserve">The evidence </w:t>
      </w:r>
      <w:r w:rsidR="005E7C79">
        <w:rPr>
          <w:rFonts w:ascii="Arial" w:eastAsia="Arial" w:hAnsi="Arial" w:cs="Arial"/>
          <w:sz w:val="24"/>
          <w:szCs w:val="24"/>
        </w:rPr>
        <w:t>shows</w:t>
      </w:r>
      <w:r w:rsidR="00A61BDF">
        <w:rPr>
          <w:rFonts w:ascii="Arial" w:eastAsia="Arial" w:hAnsi="Arial" w:cs="Arial"/>
          <w:sz w:val="24"/>
          <w:szCs w:val="24"/>
        </w:rPr>
        <w:t xml:space="preserve"> that there were periods when the Order route was so overgrown as</w:t>
      </w:r>
      <w:r w:rsidR="004117E3">
        <w:rPr>
          <w:rFonts w:ascii="Arial" w:eastAsia="Arial" w:hAnsi="Arial" w:cs="Arial"/>
          <w:sz w:val="24"/>
          <w:szCs w:val="24"/>
        </w:rPr>
        <w:t xml:space="preserve"> to</w:t>
      </w:r>
      <w:r w:rsidR="00A61BDF">
        <w:rPr>
          <w:rFonts w:ascii="Arial" w:eastAsia="Arial" w:hAnsi="Arial" w:cs="Arial"/>
          <w:sz w:val="24"/>
          <w:szCs w:val="24"/>
        </w:rPr>
        <w:t xml:space="preserve"> </w:t>
      </w:r>
      <w:r w:rsidR="00C37490">
        <w:rPr>
          <w:rFonts w:ascii="Arial" w:eastAsia="Arial" w:hAnsi="Arial" w:cs="Arial"/>
          <w:sz w:val="24"/>
          <w:szCs w:val="24"/>
        </w:rPr>
        <w:t xml:space="preserve">prevent </w:t>
      </w:r>
      <w:r w:rsidR="007032BA">
        <w:rPr>
          <w:rFonts w:ascii="Arial" w:eastAsia="Arial" w:hAnsi="Arial" w:cs="Arial"/>
          <w:sz w:val="24"/>
          <w:szCs w:val="24"/>
        </w:rPr>
        <w:t>passage.</w:t>
      </w:r>
      <w:r w:rsidR="00E40350">
        <w:rPr>
          <w:rFonts w:ascii="Arial" w:eastAsia="Arial" w:hAnsi="Arial" w:cs="Arial"/>
          <w:sz w:val="24"/>
          <w:szCs w:val="24"/>
        </w:rPr>
        <w:t xml:space="preserve"> </w:t>
      </w:r>
      <w:r w:rsidR="007032BA">
        <w:rPr>
          <w:rFonts w:ascii="Arial" w:eastAsia="Arial" w:hAnsi="Arial" w:cs="Arial"/>
          <w:sz w:val="24"/>
          <w:szCs w:val="24"/>
        </w:rPr>
        <w:t>T</w:t>
      </w:r>
      <w:r w:rsidR="00E40350">
        <w:rPr>
          <w:rFonts w:ascii="Arial" w:eastAsia="Arial" w:hAnsi="Arial" w:cs="Arial"/>
          <w:sz w:val="24"/>
          <w:szCs w:val="24"/>
        </w:rPr>
        <w:t xml:space="preserve">his would not </w:t>
      </w:r>
      <w:r w:rsidR="009547D3">
        <w:rPr>
          <w:rFonts w:ascii="Arial" w:eastAsia="Arial" w:hAnsi="Arial" w:cs="Arial"/>
          <w:sz w:val="24"/>
          <w:szCs w:val="24"/>
        </w:rPr>
        <w:t xml:space="preserve">however </w:t>
      </w:r>
      <w:r w:rsidR="00E40350">
        <w:rPr>
          <w:rFonts w:ascii="Arial" w:eastAsia="Arial" w:hAnsi="Arial" w:cs="Arial"/>
          <w:sz w:val="24"/>
          <w:szCs w:val="24"/>
        </w:rPr>
        <w:t xml:space="preserve">constitute an interruption because it does not arise </w:t>
      </w:r>
      <w:r w:rsidR="00AF2914">
        <w:rPr>
          <w:rFonts w:ascii="Arial" w:eastAsia="Arial" w:hAnsi="Arial" w:cs="Arial"/>
          <w:sz w:val="24"/>
          <w:szCs w:val="24"/>
        </w:rPr>
        <w:t>from any action on the part of the landowner.</w:t>
      </w:r>
    </w:p>
    <w:p w14:paraId="2F127BF9" w14:textId="7B8D9F2A" w:rsidR="442C2E11" w:rsidRPr="001B13F1" w:rsidRDefault="442C2E11" w:rsidP="2E084C24">
      <w:pPr>
        <w:pStyle w:val="Style1"/>
        <w:numPr>
          <w:ilvl w:val="0"/>
          <w:numId w:val="0"/>
        </w:numPr>
        <w:rPr>
          <w:rFonts w:ascii="Arial" w:eastAsia="Arial" w:hAnsi="Arial" w:cs="Arial"/>
          <w:b/>
          <w:bCs/>
          <w:i/>
          <w:iCs/>
          <w:sz w:val="24"/>
          <w:szCs w:val="24"/>
        </w:rPr>
      </w:pPr>
      <w:r w:rsidRPr="001B13F1">
        <w:rPr>
          <w:rFonts w:ascii="Arial" w:eastAsia="Arial" w:hAnsi="Arial" w:cs="Arial"/>
          <w:i/>
          <w:iCs/>
          <w:sz w:val="24"/>
          <w:szCs w:val="24"/>
        </w:rPr>
        <w:t>Whether there was no intention to dedicate a public right of way</w:t>
      </w:r>
    </w:p>
    <w:p w14:paraId="55290355" w14:textId="0D97D0EC" w:rsidR="008E2F00" w:rsidRDefault="00EA26CC" w:rsidP="2E084C24">
      <w:pPr>
        <w:pStyle w:val="Style1"/>
        <w:rPr>
          <w:rFonts w:ascii="Arial" w:hAnsi="Arial" w:cs="Arial"/>
          <w:color w:val="000000" w:themeColor="text1"/>
          <w:sz w:val="24"/>
          <w:szCs w:val="24"/>
        </w:rPr>
      </w:pPr>
      <w:r>
        <w:rPr>
          <w:rFonts w:ascii="Arial" w:hAnsi="Arial" w:cs="Arial"/>
          <w:color w:val="000000" w:themeColor="text1"/>
          <w:sz w:val="24"/>
          <w:szCs w:val="24"/>
        </w:rPr>
        <w:t xml:space="preserve">Notwithstanding that the requirements might be met to give rise to a </w:t>
      </w:r>
      <w:r w:rsidR="00A66BDE">
        <w:rPr>
          <w:rFonts w:ascii="Arial" w:hAnsi="Arial" w:cs="Arial"/>
          <w:color w:val="000000" w:themeColor="text1"/>
          <w:sz w:val="24"/>
          <w:szCs w:val="24"/>
        </w:rPr>
        <w:t xml:space="preserve">presumption of dedication pursuant to section </w:t>
      </w:r>
      <w:r w:rsidR="005B22E8">
        <w:rPr>
          <w:rFonts w:ascii="Arial" w:hAnsi="Arial" w:cs="Arial"/>
          <w:color w:val="000000" w:themeColor="text1"/>
          <w:sz w:val="24"/>
          <w:szCs w:val="24"/>
        </w:rPr>
        <w:t>31 of the 1980 Act</w:t>
      </w:r>
      <w:r w:rsidR="00F074AA">
        <w:rPr>
          <w:rFonts w:ascii="Arial" w:hAnsi="Arial" w:cs="Arial"/>
          <w:color w:val="000000" w:themeColor="text1"/>
          <w:sz w:val="24"/>
          <w:szCs w:val="24"/>
        </w:rPr>
        <w:t xml:space="preserve">, the presumption will be rebutted if the landowner can </w:t>
      </w:r>
      <w:r w:rsidR="00574B05">
        <w:rPr>
          <w:rFonts w:ascii="Arial" w:hAnsi="Arial" w:cs="Arial"/>
          <w:color w:val="000000" w:themeColor="text1"/>
          <w:sz w:val="24"/>
          <w:szCs w:val="24"/>
        </w:rPr>
        <w:t xml:space="preserve">demonstrate a lack of intention to dedicate </w:t>
      </w:r>
      <w:r w:rsidR="00C62A25" w:rsidRPr="00C62A25">
        <w:rPr>
          <w:rFonts w:ascii="Arial" w:hAnsi="Arial" w:cs="Arial"/>
          <w:color w:val="000000" w:themeColor="text1"/>
          <w:sz w:val="24"/>
          <w:szCs w:val="24"/>
        </w:rPr>
        <w:t>during the relevant 20</w:t>
      </w:r>
      <w:r w:rsidR="00B57B7C">
        <w:rPr>
          <w:rFonts w:ascii="Arial" w:hAnsi="Arial" w:cs="Arial"/>
          <w:color w:val="000000" w:themeColor="text1"/>
          <w:sz w:val="24"/>
          <w:szCs w:val="24"/>
        </w:rPr>
        <w:t>-</w:t>
      </w:r>
      <w:r w:rsidR="00C62A25" w:rsidRPr="00C62A25">
        <w:rPr>
          <w:rFonts w:ascii="Arial" w:hAnsi="Arial" w:cs="Arial"/>
          <w:color w:val="000000" w:themeColor="text1"/>
          <w:sz w:val="24"/>
          <w:szCs w:val="24"/>
        </w:rPr>
        <w:t>year period</w:t>
      </w:r>
      <w:r w:rsidR="00D024AF">
        <w:rPr>
          <w:rFonts w:ascii="Arial" w:hAnsi="Arial" w:cs="Arial"/>
          <w:color w:val="000000" w:themeColor="text1"/>
          <w:sz w:val="24"/>
          <w:szCs w:val="24"/>
        </w:rPr>
        <w:t>.</w:t>
      </w:r>
    </w:p>
    <w:p w14:paraId="106E73CC" w14:textId="2C958E23" w:rsidR="00D024AF" w:rsidRDefault="00C75F83" w:rsidP="2E084C24">
      <w:pPr>
        <w:pStyle w:val="Style1"/>
        <w:rPr>
          <w:rFonts w:ascii="Arial" w:hAnsi="Arial" w:cs="Arial"/>
          <w:color w:val="000000" w:themeColor="text1"/>
          <w:sz w:val="24"/>
          <w:szCs w:val="24"/>
        </w:rPr>
      </w:pPr>
      <w:r>
        <w:rPr>
          <w:rFonts w:ascii="Arial" w:hAnsi="Arial" w:cs="Arial"/>
          <w:color w:val="000000" w:themeColor="text1"/>
          <w:sz w:val="24"/>
          <w:szCs w:val="24"/>
        </w:rPr>
        <w:t xml:space="preserve">An effective rebuttal requires the landowner to </w:t>
      </w:r>
      <w:r w:rsidR="00251FEF">
        <w:rPr>
          <w:rFonts w:ascii="Arial" w:hAnsi="Arial" w:cs="Arial"/>
          <w:color w:val="000000" w:themeColor="text1"/>
          <w:sz w:val="24"/>
          <w:szCs w:val="24"/>
        </w:rPr>
        <w:t xml:space="preserve">demonstrate overtly to members of </w:t>
      </w:r>
      <w:r w:rsidR="00EA6C3E">
        <w:rPr>
          <w:rFonts w:ascii="Arial" w:hAnsi="Arial" w:cs="Arial"/>
          <w:color w:val="000000" w:themeColor="text1"/>
          <w:sz w:val="24"/>
          <w:szCs w:val="24"/>
        </w:rPr>
        <w:t xml:space="preserve">the </w:t>
      </w:r>
      <w:r w:rsidR="00251FEF">
        <w:rPr>
          <w:rFonts w:ascii="Arial" w:hAnsi="Arial" w:cs="Arial"/>
          <w:color w:val="000000" w:themeColor="text1"/>
          <w:sz w:val="24"/>
          <w:szCs w:val="24"/>
        </w:rPr>
        <w:t xml:space="preserve">public using the route that </w:t>
      </w:r>
      <w:r w:rsidR="00016216">
        <w:rPr>
          <w:rFonts w:ascii="Arial" w:hAnsi="Arial" w:cs="Arial"/>
          <w:color w:val="000000" w:themeColor="text1"/>
          <w:sz w:val="24"/>
          <w:szCs w:val="24"/>
        </w:rPr>
        <w:t>he</w:t>
      </w:r>
      <w:r w:rsidR="00B32E96">
        <w:rPr>
          <w:rFonts w:ascii="Arial" w:hAnsi="Arial" w:cs="Arial"/>
          <w:color w:val="000000" w:themeColor="text1"/>
          <w:sz w:val="24"/>
          <w:szCs w:val="24"/>
        </w:rPr>
        <w:t xml:space="preserve"> had no intention to dedicate the route in question as a public right of way.</w:t>
      </w:r>
      <w:r w:rsidR="00A265BC">
        <w:rPr>
          <w:rFonts w:ascii="Arial" w:hAnsi="Arial" w:cs="Arial"/>
          <w:color w:val="000000" w:themeColor="text1"/>
          <w:sz w:val="24"/>
          <w:szCs w:val="24"/>
        </w:rPr>
        <w:t xml:space="preserve"> The actions of the landowner </w:t>
      </w:r>
      <w:r w:rsidR="009D0F51">
        <w:rPr>
          <w:rFonts w:ascii="Arial" w:hAnsi="Arial" w:cs="Arial"/>
          <w:color w:val="000000" w:themeColor="text1"/>
          <w:sz w:val="24"/>
          <w:szCs w:val="24"/>
        </w:rPr>
        <w:t>need only to be demonstrated during the relevant period rather than throughout.</w:t>
      </w:r>
    </w:p>
    <w:p w14:paraId="11CBAB96" w14:textId="298F13FE" w:rsidR="009D0F51" w:rsidRDefault="00AF05F6" w:rsidP="2E084C24">
      <w:pPr>
        <w:pStyle w:val="Style1"/>
        <w:rPr>
          <w:rFonts w:ascii="Arial" w:hAnsi="Arial" w:cs="Arial"/>
          <w:color w:val="000000" w:themeColor="text1"/>
          <w:sz w:val="24"/>
          <w:szCs w:val="24"/>
        </w:rPr>
      </w:pPr>
      <w:r>
        <w:rPr>
          <w:rFonts w:ascii="Arial" w:hAnsi="Arial" w:cs="Arial"/>
          <w:color w:val="000000" w:themeColor="text1"/>
          <w:sz w:val="24"/>
          <w:szCs w:val="24"/>
        </w:rPr>
        <w:t xml:space="preserve">It is my judgement that in this case there are various actions undertaken </w:t>
      </w:r>
      <w:r w:rsidR="00EC008A">
        <w:rPr>
          <w:rFonts w:ascii="Arial" w:hAnsi="Arial" w:cs="Arial"/>
          <w:color w:val="000000" w:themeColor="text1"/>
          <w:sz w:val="24"/>
          <w:szCs w:val="24"/>
        </w:rPr>
        <w:t xml:space="preserve">by the Objector which would sufficiently evidence a lack of intention to dedicate. </w:t>
      </w:r>
      <w:r w:rsidR="00A14BB7">
        <w:rPr>
          <w:rFonts w:ascii="Arial" w:hAnsi="Arial" w:cs="Arial"/>
          <w:color w:val="000000" w:themeColor="text1"/>
          <w:sz w:val="24"/>
          <w:szCs w:val="24"/>
        </w:rPr>
        <w:t>These include the maintenance of the posts and chains, the obstruction of the route with vehicles</w:t>
      </w:r>
      <w:r w:rsidR="0071118E">
        <w:rPr>
          <w:rFonts w:ascii="Arial" w:hAnsi="Arial" w:cs="Arial"/>
          <w:color w:val="000000" w:themeColor="text1"/>
          <w:sz w:val="24"/>
          <w:szCs w:val="24"/>
        </w:rPr>
        <w:t xml:space="preserve"> and possibly other materials and acknowledged verbal challenge to users</w:t>
      </w:r>
      <w:r w:rsidR="00AC0422">
        <w:rPr>
          <w:rFonts w:ascii="Arial" w:hAnsi="Arial" w:cs="Arial"/>
          <w:color w:val="000000" w:themeColor="text1"/>
          <w:sz w:val="24"/>
          <w:szCs w:val="24"/>
        </w:rPr>
        <w:t>.</w:t>
      </w:r>
    </w:p>
    <w:p w14:paraId="51B426E7" w14:textId="77777777" w:rsidR="006963A1" w:rsidRDefault="006963A1" w:rsidP="2E084C24">
      <w:pPr>
        <w:pStyle w:val="Style1"/>
        <w:numPr>
          <w:ilvl w:val="0"/>
          <w:numId w:val="0"/>
        </w:numPr>
        <w:rPr>
          <w:rFonts w:ascii="Arial" w:eastAsia="Arial" w:hAnsi="Arial" w:cs="Arial"/>
          <w:i/>
          <w:iCs/>
          <w:sz w:val="24"/>
          <w:szCs w:val="24"/>
        </w:rPr>
      </w:pPr>
    </w:p>
    <w:p w14:paraId="793F98C9" w14:textId="649F635F" w:rsidR="395A6059" w:rsidRPr="001B13F1" w:rsidRDefault="395A6059" w:rsidP="2E084C24">
      <w:pPr>
        <w:pStyle w:val="Style1"/>
        <w:numPr>
          <w:ilvl w:val="0"/>
          <w:numId w:val="0"/>
        </w:numPr>
        <w:rPr>
          <w:rFonts w:ascii="Arial" w:eastAsia="Arial" w:hAnsi="Arial" w:cs="Arial"/>
          <w:i/>
          <w:iCs/>
          <w:sz w:val="24"/>
          <w:szCs w:val="24"/>
        </w:rPr>
      </w:pPr>
      <w:r w:rsidRPr="001B13F1">
        <w:rPr>
          <w:rFonts w:ascii="Arial" w:eastAsia="Arial" w:hAnsi="Arial" w:cs="Arial"/>
          <w:i/>
          <w:iCs/>
          <w:sz w:val="24"/>
          <w:szCs w:val="24"/>
        </w:rPr>
        <w:lastRenderedPageBreak/>
        <w:t>Conclusions on user evidence</w:t>
      </w:r>
    </w:p>
    <w:p w14:paraId="230C1D15" w14:textId="027C7C64" w:rsidR="395A6059" w:rsidRPr="00AF6488" w:rsidRDefault="00362039" w:rsidP="00AF6488">
      <w:pPr>
        <w:pStyle w:val="Style1"/>
        <w:rPr>
          <w:rFonts w:ascii="Arial" w:eastAsia="Arial" w:hAnsi="Arial" w:cs="Arial"/>
          <w:sz w:val="24"/>
          <w:szCs w:val="24"/>
        </w:rPr>
      </w:pPr>
      <w:r>
        <w:rPr>
          <w:rFonts w:ascii="Arial" w:eastAsia="Arial" w:hAnsi="Arial" w:cs="Arial"/>
          <w:sz w:val="24"/>
          <w:szCs w:val="24"/>
        </w:rPr>
        <w:t>Although I am satisfied that the Order route has been sufficiently used by the public</w:t>
      </w:r>
      <w:r w:rsidR="00A603B9">
        <w:rPr>
          <w:rFonts w:ascii="Arial" w:eastAsia="Arial" w:hAnsi="Arial" w:cs="Arial"/>
          <w:sz w:val="24"/>
          <w:szCs w:val="24"/>
        </w:rPr>
        <w:t>,</w:t>
      </w:r>
      <w:r>
        <w:rPr>
          <w:rFonts w:ascii="Arial" w:eastAsia="Arial" w:hAnsi="Arial" w:cs="Arial"/>
          <w:sz w:val="24"/>
          <w:szCs w:val="24"/>
        </w:rPr>
        <w:t xml:space="preserve"> </w:t>
      </w:r>
      <w:r w:rsidR="00D55212">
        <w:rPr>
          <w:rFonts w:ascii="Arial" w:eastAsia="Arial" w:hAnsi="Arial" w:cs="Arial"/>
          <w:sz w:val="24"/>
          <w:szCs w:val="24"/>
        </w:rPr>
        <w:t xml:space="preserve">I have found that such use during the relevant period was not as of right and was interrupted, </w:t>
      </w:r>
      <w:r w:rsidR="00217619">
        <w:rPr>
          <w:rFonts w:ascii="Arial" w:eastAsia="Arial" w:hAnsi="Arial" w:cs="Arial"/>
          <w:sz w:val="24"/>
          <w:szCs w:val="24"/>
        </w:rPr>
        <w:t xml:space="preserve">Furthermore I have found that the landowner has sufficiently demonstrated a lack of intention to dedicate. In consequence </w:t>
      </w:r>
      <w:r w:rsidR="00C419E7">
        <w:rPr>
          <w:rFonts w:ascii="Arial" w:eastAsia="Arial" w:hAnsi="Arial" w:cs="Arial"/>
          <w:sz w:val="24"/>
          <w:szCs w:val="24"/>
        </w:rPr>
        <w:t>there has been no dedication</w:t>
      </w:r>
      <w:r w:rsidR="00590381">
        <w:rPr>
          <w:rFonts w:ascii="Arial" w:eastAsia="Arial" w:hAnsi="Arial" w:cs="Arial"/>
          <w:sz w:val="24"/>
          <w:szCs w:val="24"/>
        </w:rPr>
        <w:t xml:space="preserve"> pursuant </w:t>
      </w:r>
      <w:r w:rsidR="00590381" w:rsidRPr="00AF6488">
        <w:rPr>
          <w:rFonts w:ascii="Arial" w:eastAsia="Arial" w:hAnsi="Arial" w:cs="Arial"/>
          <w:sz w:val="24"/>
          <w:szCs w:val="24"/>
        </w:rPr>
        <w:t xml:space="preserve">to section 31 </w:t>
      </w:r>
      <w:r w:rsidR="00962952">
        <w:rPr>
          <w:rFonts w:ascii="Arial" w:eastAsia="Arial" w:hAnsi="Arial" w:cs="Arial"/>
          <w:sz w:val="24"/>
          <w:szCs w:val="24"/>
        </w:rPr>
        <w:t>o</w:t>
      </w:r>
      <w:r w:rsidR="00590381" w:rsidRPr="00AF6488">
        <w:rPr>
          <w:rFonts w:ascii="Arial" w:eastAsia="Arial" w:hAnsi="Arial" w:cs="Arial"/>
          <w:sz w:val="24"/>
          <w:szCs w:val="24"/>
        </w:rPr>
        <w:t>f the 1980 Act.</w:t>
      </w:r>
    </w:p>
    <w:p w14:paraId="6A6E27AA" w14:textId="06BA07FC" w:rsidR="00242E26" w:rsidRPr="001B13F1" w:rsidRDefault="00242E26" w:rsidP="2E084C24">
      <w:pPr>
        <w:pStyle w:val="Style1"/>
        <w:numPr>
          <w:ilvl w:val="0"/>
          <w:numId w:val="0"/>
        </w:numPr>
        <w:rPr>
          <w:rFonts w:ascii="Arial" w:eastAsia="Arial" w:hAnsi="Arial" w:cs="Arial"/>
          <w:b/>
          <w:bCs/>
          <w:i/>
          <w:iCs/>
          <w:sz w:val="24"/>
          <w:szCs w:val="24"/>
        </w:rPr>
      </w:pPr>
      <w:r w:rsidRPr="001B13F1">
        <w:rPr>
          <w:rFonts w:ascii="Arial" w:eastAsia="Arial" w:hAnsi="Arial" w:cs="Arial"/>
          <w:b/>
          <w:bCs/>
          <w:i/>
          <w:iCs/>
          <w:sz w:val="24"/>
          <w:szCs w:val="24"/>
        </w:rPr>
        <w:t>Co</w:t>
      </w:r>
      <w:r w:rsidR="6B1C6244" w:rsidRPr="001B13F1">
        <w:rPr>
          <w:rFonts w:ascii="Arial" w:eastAsia="Arial" w:hAnsi="Arial" w:cs="Arial"/>
          <w:b/>
          <w:bCs/>
          <w:i/>
          <w:iCs/>
          <w:sz w:val="24"/>
          <w:szCs w:val="24"/>
        </w:rPr>
        <w:t>mmon Law</w:t>
      </w:r>
    </w:p>
    <w:p w14:paraId="12F47277" w14:textId="186882DA" w:rsidR="00C7573D" w:rsidRPr="001B13F1" w:rsidRDefault="00E45094" w:rsidP="2E084C24">
      <w:pPr>
        <w:pStyle w:val="Style1"/>
        <w:rPr>
          <w:rFonts w:ascii="Arial" w:eastAsia="Arial" w:hAnsi="Arial" w:cs="Arial"/>
          <w:sz w:val="24"/>
          <w:szCs w:val="24"/>
        </w:rPr>
      </w:pPr>
      <w:r w:rsidRPr="001B13F1">
        <w:rPr>
          <w:rFonts w:ascii="Arial" w:eastAsia="Arial" w:hAnsi="Arial" w:cs="Arial"/>
          <w:sz w:val="24"/>
          <w:szCs w:val="24"/>
        </w:rPr>
        <w:t>For t</w:t>
      </w:r>
      <w:r w:rsidR="0F9006F1" w:rsidRPr="001B13F1">
        <w:rPr>
          <w:rFonts w:ascii="Arial" w:eastAsia="Arial" w:hAnsi="Arial" w:cs="Arial"/>
          <w:sz w:val="24"/>
          <w:szCs w:val="24"/>
        </w:rPr>
        <w:t>he reasons given</w:t>
      </w:r>
      <w:r w:rsidR="000D43DC" w:rsidRPr="001B13F1">
        <w:rPr>
          <w:rFonts w:ascii="Arial" w:eastAsia="Arial" w:hAnsi="Arial" w:cs="Arial"/>
          <w:sz w:val="24"/>
          <w:szCs w:val="24"/>
        </w:rPr>
        <w:t>,</w:t>
      </w:r>
      <w:r w:rsidR="0F9006F1" w:rsidRPr="001B13F1">
        <w:rPr>
          <w:rFonts w:ascii="Arial" w:eastAsia="Arial" w:hAnsi="Arial" w:cs="Arial"/>
          <w:sz w:val="24"/>
          <w:szCs w:val="24"/>
        </w:rPr>
        <w:t xml:space="preserve"> </w:t>
      </w:r>
      <w:r w:rsidR="474D8194" w:rsidRPr="001B13F1">
        <w:rPr>
          <w:rFonts w:ascii="Arial" w:eastAsia="Arial" w:hAnsi="Arial" w:cs="Arial"/>
          <w:sz w:val="24"/>
          <w:szCs w:val="24"/>
        </w:rPr>
        <w:t>section 31 of the Highways Act cannot be relied u</w:t>
      </w:r>
      <w:r w:rsidR="00962952">
        <w:rPr>
          <w:rFonts w:ascii="Arial" w:eastAsia="Arial" w:hAnsi="Arial" w:cs="Arial"/>
          <w:sz w:val="24"/>
          <w:szCs w:val="24"/>
        </w:rPr>
        <w:t xml:space="preserve">pon to support dedication </w:t>
      </w:r>
      <w:r w:rsidR="00814E5B">
        <w:rPr>
          <w:rFonts w:ascii="Arial" w:eastAsia="Arial" w:hAnsi="Arial" w:cs="Arial"/>
          <w:sz w:val="24"/>
          <w:szCs w:val="24"/>
        </w:rPr>
        <w:t>and i</w:t>
      </w:r>
      <w:r w:rsidR="474D8194" w:rsidRPr="001B13F1">
        <w:rPr>
          <w:rFonts w:ascii="Arial" w:eastAsia="Arial" w:hAnsi="Arial" w:cs="Arial"/>
          <w:sz w:val="24"/>
          <w:szCs w:val="24"/>
        </w:rPr>
        <w:t xml:space="preserve">t is therefore necessary for me to consider the position </w:t>
      </w:r>
      <w:r w:rsidR="009F5F65" w:rsidRPr="001B13F1">
        <w:rPr>
          <w:rFonts w:ascii="Arial" w:eastAsia="Arial" w:hAnsi="Arial" w:cs="Arial"/>
          <w:sz w:val="24"/>
          <w:szCs w:val="24"/>
        </w:rPr>
        <w:t>of the Order route</w:t>
      </w:r>
      <w:r w:rsidR="002D4783" w:rsidRPr="001B13F1">
        <w:rPr>
          <w:rFonts w:ascii="Arial" w:eastAsia="Arial" w:hAnsi="Arial" w:cs="Arial"/>
          <w:sz w:val="24"/>
          <w:szCs w:val="24"/>
        </w:rPr>
        <w:t xml:space="preserve"> </w:t>
      </w:r>
      <w:r w:rsidR="474D8194" w:rsidRPr="001B13F1">
        <w:rPr>
          <w:rFonts w:ascii="Arial" w:eastAsia="Arial" w:hAnsi="Arial" w:cs="Arial"/>
          <w:sz w:val="24"/>
          <w:szCs w:val="24"/>
        </w:rPr>
        <w:t xml:space="preserve">at common law. </w:t>
      </w:r>
    </w:p>
    <w:p w14:paraId="52DEE86F" w14:textId="538D220D" w:rsidR="00D11060" w:rsidRPr="00742F58" w:rsidRDefault="00B65836" w:rsidP="00742F58">
      <w:pPr>
        <w:pStyle w:val="Style1"/>
        <w:rPr>
          <w:rFonts w:ascii="Arial" w:eastAsia="Arial" w:hAnsi="Arial" w:cs="Arial"/>
          <w:sz w:val="24"/>
          <w:szCs w:val="24"/>
        </w:rPr>
      </w:pPr>
      <w:r w:rsidRPr="001B13F1">
        <w:rPr>
          <w:rFonts w:ascii="Arial" w:eastAsia="Arial" w:hAnsi="Arial" w:cs="Arial"/>
          <w:sz w:val="24"/>
          <w:szCs w:val="24"/>
        </w:rPr>
        <w:t xml:space="preserve">Dedication at common law </w:t>
      </w:r>
      <w:r w:rsidR="006C25C1" w:rsidRPr="001B13F1">
        <w:rPr>
          <w:rFonts w:ascii="Arial" w:eastAsia="Arial" w:hAnsi="Arial" w:cs="Arial"/>
          <w:sz w:val="24"/>
          <w:szCs w:val="24"/>
        </w:rPr>
        <w:t xml:space="preserve">requires </w:t>
      </w:r>
      <w:r w:rsidR="006878F3" w:rsidRPr="001B13F1">
        <w:rPr>
          <w:rFonts w:ascii="Arial" w:eastAsia="Arial" w:hAnsi="Arial" w:cs="Arial"/>
          <w:sz w:val="24"/>
          <w:szCs w:val="24"/>
        </w:rPr>
        <w:t>the landowner to have an intention to dedicate</w:t>
      </w:r>
      <w:r w:rsidR="00953F90" w:rsidRPr="001B13F1">
        <w:rPr>
          <w:rFonts w:ascii="Arial" w:eastAsia="Arial" w:hAnsi="Arial" w:cs="Arial"/>
          <w:sz w:val="24"/>
          <w:szCs w:val="24"/>
        </w:rPr>
        <w:t xml:space="preserve"> a right of way over their land. </w:t>
      </w:r>
      <w:r w:rsidR="00DC6872" w:rsidRPr="001B13F1">
        <w:rPr>
          <w:rFonts w:ascii="Arial" w:eastAsia="Arial" w:hAnsi="Arial" w:cs="Arial"/>
          <w:sz w:val="24"/>
          <w:szCs w:val="24"/>
        </w:rPr>
        <w:t xml:space="preserve">An intention to dedicate can be inferred </w:t>
      </w:r>
      <w:r w:rsidR="00113447" w:rsidRPr="001B13F1">
        <w:rPr>
          <w:rFonts w:ascii="Arial" w:eastAsia="Arial" w:hAnsi="Arial" w:cs="Arial"/>
          <w:sz w:val="24"/>
          <w:szCs w:val="24"/>
        </w:rPr>
        <w:t xml:space="preserve">provided the evidence </w:t>
      </w:r>
      <w:r w:rsidR="00DB344F" w:rsidRPr="001B13F1">
        <w:rPr>
          <w:rFonts w:ascii="Arial" w:eastAsia="Arial" w:hAnsi="Arial" w:cs="Arial"/>
          <w:sz w:val="24"/>
          <w:szCs w:val="24"/>
        </w:rPr>
        <w:t>justifies such an inference</w:t>
      </w:r>
      <w:r w:rsidR="00396528" w:rsidRPr="001B13F1">
        <w:rPr>
          <w:rFonts w:ascii="Arial" w:eastAsia="Arial" w:hAnsi="Arial" w:cs="Arial"/>
          <w:sz w:val="24"/>
          <w:szCs w:val="24"/>
        </w:rPr>
        <w:t>.</w:t>
      </w:r>
      <w:r w:rsidR="002F1A53">
        <w:rPr>
          <w:rFonts w:ascii="Arial" w:eastAsia="Arial" w:hAnsi="Arial" w:cs="Arial"/>
          <w:sz w:val="24"/>
          <w:szCs w:val="24"/>
        </w:rPr>
        <w:t xml:space="preserve"> Use by the public </w:t>
      </w:r>
      <w:r w:rsidR="004E0B1E">
        <w:rPr>
          <w:rFonts w:ascii="Arial" w:eastAsia="Arial" w:hAnsi="Arial" w:cs="Arial"/>
          <w:sz w:val="24"/>
          <w:szCs w:val="24"/>
        </w:rPr>
        <w:t>doe</w:t>
      </w:r>
      <w:r w:rsidR="009F6C83">
        <w:rPr>
          <w:rFonts w:ascii="Arial" w:eastAsia="Arial" w:hAnsi="Arial" w:cs="Arial"/>
          <w:sz w:val="24"/>
          <w:szCs w:val="24"/>
        </w:rPr>
        <w:t xml:space="preserve">s not of itself give rise to an inference of dedication but it can be </w:t>
      </w:r>
      <w:r w:rsidR="004E0B1E">
        <w:rPr>
          <w:rFonts w:ascii="Arial" w:eastAsia="Arial" w:hAnsi="Arial" w:cs="Arial"/>
          <w:sz w:val="24"/>
          <w:szCs w:val="24"/>
        </w:rPr>
        <w:t xml:space="preserve">evidence relied upon to support such an inference </w:t>
      </w:r>
      <w:r w:rsidR="009678C6">
        <w:rPr>
          <w:rFonts w:ascii="Arial" w:eastAsia="Arial" w:hAnsi="Arial" w:cs="Arial"/>
          <w:sz w:val="24"/>
          <w:szCs w:val="24"/>
        </w:rPr>
        <w:t xml:space="preserve">arising. At common law there is no minimum </w:t>
      </w:r>
      <w:r w:rsidR="009D7F98">
        <w:rPr>
          <w:rFonts w:ascii="Arial" w:eastAsia="Arial" w:hAnsi="Arial" w:cs="Arial"/>
          <w:sz w:val="24"/>
          <w:szCs w:val="24"/>
        </w:rPr>
        <w:t xml:space="preserve">required </w:t>
      </w:r>
      <w:r w:rsidR="009678C6">
        <w:rPr>
          <w:rFonts w:ascii="Arial" w:eastAsia="Arial" w:hAnsi="Arial" w:cs="Arial"/>
          <w:sz w:val="24"/>
          <w:szCs w:val="24"/>
        </w:rPr>
        <w:t>period of use</w:t>
      </w:r>
      <w:r w:rsidR="009D7F98">
        <w:rPr>
          <w:rFonts w:ascii="Arial" w:eastAsia="Arial" w:hAnsi="Arial" w:cs="Arial"/>
          <w:sz w:val="24"/>
          <w:szCs w:val="24"/>
        </w:rPr>
        <w:t xml:space="preserve"> to raise an inference of dedication.</w:t>
      </w:r>
      <w:r w:rsidR="005257A7">
        <w:rPr>
          <w:rFonts w:ascii="Arial" w:eastAsia="Arial" w:hAnsi="Arial" w:cs="Arial"/>
          <w:sz w:val="24"/>
          <w:szCs w:val="24"/>
        </w:rPr>
        <w:t xml:space="preserve"> There must be a person competent to dedicate against whom </w:t>
      </w:r>
      <w:r w:rsidR="0066190C">
        <w:rPr>
          <w:rFonts w:ascii="Arial" w:eastAsia="Arial" w:hAnsi="Arial" w:cs="Arial"/>
          <w:sz w:val="24"/>
          <w:szCs w:val="24"/>
        </w:rPr>
        <w:t xml:space="preserve">dedication can be inferred, but it is not </w:t>
      </w:r>
      <w:r w:rsidR="00927EB3">
        <w:rPr>
          <w:rFonts w:ascii="Arial" w:eastAsia="Arial" w:hAnsi="Arial" w:cs="Arial"/>
          <w:sz w:val="24"/>
          <w:szCs w:val="24"/>
        </w:rPr>
        <w:t>relevant that the landowner cannot be identified.</w:t>
      </w:r>
      <w:r w:rsidR="00D23864">
        <w:rPr>
          <w:rFonts w:ascii="Arial" w:eastAsia="Arial" w:hAnsi="Arial" w:cs="Arial"/>
          <w:sz w:val="24"/>
          <w:szCs w:val="24"/>
        </w:rPr>
        <w:t xml:space="preserve"> The onus of proof lies on the person asserting that an inference has arisen.</w:t>
      </w:r>
      <w:r w:rsidR="005257A7">
        <w:rPr>
          <w:rFonts w:ascii="Arial" w:eastAsia="Arial" w:hAnsi="Arial" w:cs="Arial"/>
          <w:sz w:val="24"/>
          <w:szCs w:val="24"/>
        </w:rPr>
        <w:t xml:space="preserve"> </w:t>
      </w:r>
    </w:p>
    <w:p w14:paraId="388D6444" w14:textId="37627E17" w:rsidR="00193A31" w:rsidRDefault="00193A31" w:rsidP="2E084C24">
      <w:pPr>
        <w:pStyle w:val="Style1"/>
        <w:rPr>
          <w:rFonts w:ascii="Arial" w:eastAsia="Arial" w:hAnsi="Arial" w:cs="Arial"/>
          <w:sz w:val="24"/>
          <w:szCs w:val="24"/>
        </w:rPr>
      </w:pPr>
      <w:r w:rsidRPr="001B13F1">
        <w:rPr>
          <w:rFonts w:ascii="Arial" w:eastAsia="Arial" w:hAnsi="Arial" w:cs="Arial"/>
          <w:sz w:val="24"/>
          <w:szCs w:val="24"/>
        </w:rPr>
        <w:t xml:space="preserve">I have </w:t>
      </w:r>
      <w:r w:rsidR="002E551F" w:rsidRPr="001B13F1">
        <w:rPr>
          <w:rFonts w:ascii="Arial" w:eastAsia="Arial" w:hAnsi="Arial" w:cs="Arial"/>
          <w:sz w:val="24"/>
          <w:szCs w:val="24"/>
        </w:rPr>
        <w:t xml:space="preserve">earlier </w:t>
      </w:r>
      <w:r w:rsidRPr="001B13F1">
        <w:rPr>
          <w:rFonts w:ascii="Arial" w:eastAsia="Arial" w:hAnsi="Arial" w:cs="Arial"/>
          <w:sz w:val="24"/>
          <w:szCs w:val="24"/>
        </w:rPr>
        <w:t>concluded that the documentary evidence does not</w:t>
      </w:r>
      <w:r w:rsidR="00427047">
        <w:rPr>
          <w:rFonts w:ascii="Arial" w:eastAsia="Arial" w:hAnsi="Arial" w:cs="Arial"/>
          <w:sz w:val="24"/>
          <w:szCs w:val="24"/>
        </w:rPr>
        <w:t>, on its own</w:t>
      </w:r>
      <w:r w:rsidR="002F1A53">
        <w:rPr>
          <w:rFonts w:ascii="Arial" w:eastAsia="Arial" w:hAnsi="Arial" w:cs="Arial"/>
          <w:sz w:val="24"/>
          <w:szCs w:val="24"/>
        </w:rPr>
        <w:t xml:space="preserve">, </w:t>
      </w:r>
      <w:r w:rsidR="002E551F" w:rsidRPr="001B13F1">
        <w:rPr>
          <w:rFonts w:ascii="Arial" w:eastAsia="Arial" w:hAnsi="Arial" w:cs="Arial"/>
          <w:sz w:val="24"/>
          <w:szCs w:val="24"/>
        </w:rPr>
        <w:t>support an inference of dedication</w:t>
      </w:r>
      <w:r w:rsidR="00742F58">
        <w:rPr>
          <w:rFonts w:ascii="Arial" w:eastAsia="Arial" w:hAnsi="Arial" w:cs="Arial"/>
          <w:sz w:val="24"/>
          <w:szCs w:val="24"/>
        </w:rPr>
        <w:t xml:space="preserve"> although it does demonstrate that an apparently </w:t>
      </w:r>
      <w:r w:rsidR="006B5ABE">
        <w:rPr>
          <w:rFonts w:ascii="Arial" w:eastAsia="Arial" w:hAnsi="Arial" w:cs="Arial"/>
          <w:sz w:val="24"/>
          <w:szCs w:val="24"/>
        </w:rPr>
        <w:t>available</w:t>
      </w:r>
      <w:r w:rsidR="00D1137C">
        <w:rPr>
          <w:rFonts w:ascii="Arial" w:eastAsia="Arial" w:hAnsi="Arial" w:cs="Arial"/>
          <w:sz w:val="24"/>
          <w:szCs w:val="24"/>
        </w:rPr>
        <w:t xml:space="preserve"> </w:t>
      </w:r>
      <w:r w:rsidR="000D56B1">
        <w:rPr>
          <w:rFonts w:ascii="Arial" w:eastAsia="Arial" w:hAnsi="Arial" w:cs="Arial"/>
          <w:sz w:val="24"/>
          <w:szCs w:val="24"/>
        </w:rPr>
        <w:t>route has existed since the mid-nineteenth century</w:t>
      </w:r>
      <w:r w:rsidR="00FB5A5E">
        <w:rPr>
          <w:rFonts w:ascii="Arial" w:eastAsia="Arial" w:hAnsi="Arial" w:cs="Arial"/>
          <w:sz w:val="24"/>
          <w:szCs w:val="24"/>
        </w:rPr>
        <w:t>. I have considered whether the</w:t>
      </w:r>
      <w:r w:rsidR="002646B1">
        <w:rPr>
          <w:rFonts w:ascii="Arial" w:eastAsia="Arial" w:hAnsi="Arial" w:cs="Arial"/>
          <w:sz w:val="24"/>
          <w:szCs w:val="24"/>
        </w:rPr>
        <w:t xml:space="preserve">re is evidence of use which, when considered with the documentary evidence might together be sufficient to </w:t>
      </w:r>
      <w:r w:rsidR="00F70F85">
        <w:rPr>
          <w:rFonts w:ascii="Arial" w:eastAsia="Arial" w:hAnsi="Arial" w:cs="Arial"/>
          <w:sz w:val="24"/>
          <w:szCs w:val="24"/>
        </w:rPr>
        <w:t>give rise to an inference of dedication.</w:t>
      </w:r>
    </w:p>
    <w:p w14:paraId="39BEF01E" w14:textId="02AE1CF2" w:rsidR="007E7A58" w:rsidRPr="00394D69" w:rsidRDefault="00F70F85" w:rsidP="00394D69">
      <w:pPr>
        <w:pStyle w:val="Style1"/>
        <w:rPr>
          <w:rFonts w:ascii="Arial" w:eastAsia="Arial" w:hAnsi="Arial" w:cs="Arial"/>
          <w:sz w:val="24"/>
          <w:szCs w:val="24"/>
        </w:rPr>
      </w:pPr>
      <w:r>
        <w:rPr>
          <w:rFonts w:ascii="Arial" w:eastAsia="Arial" w:hAnsi="Arial" w:cs="Arial"/>
          <w:sz w:val="24"/>
          <w:szCs w:val="24"/>
        </w:rPr>
        <w:t xml:space="preserve">For the reasons I have given the presence of the posts and chains </w:t>
      </w:r>
      <w:r w:rsidR="002E1248">
        <w:rPr>
          <w:rFonts w:ascii="Arial" w:eastAsia="Arial" w:hAnsi="Arial" w:cs="Arial"/>
          <w:sz w:val="24"/>
          <w:szCs w:val="24"/>
        </w:rPr>
        <w:t>was sufficient to demonstrate a lack of intention to dedicate and for the same reason no inference of dedication could arise when these were in place.</w:t>
      </w:r>
      <w:r w:rsidR="00A13A8E">
        <w:rPr>
          <w:rFonts w:ascii="Arial" w:eastAsia="Arial" w:hAnsi="Arial" w:cs="Arial"/>
          <w:sz w:val="24"/>
          <w:szCs w:val="24"/>
        </w:rPr>
        <w:t xml:space="preserve"> The evidence shows that the posts and chains have been present since at least 2001.</w:t>
      </w:r>
      <w:r w:rsidR="00C55E1B">
        <w:rPr>
          <w:rFonts w:ascii="Arial" w:eastAsia="Arial" w:hAnsi="Arial" w:cs="Arial"/>
          <w:sz w:val="24"/>
          <w:szCs w:val="24"/>
        </w:rPr>
        <w:t xml:space="preserve"> No inference of dedication could arise whilst the posts and chains were in place.</w:t>
      </w:r>
    </w:p>
    <w:p w14:paraId="1BF5DFBF" w14:textId="168C7B2F" w:rsidR="00C7573D" w:rsidRDefault="00A238AC" w:rsidP="00C421E9">
      <w:pPr>
        <w:pStyle w:val="Style1"/>
        <w:rPr>
          <w:rFonts w:ascii="Arial" w:eastAsia="Arial" w:hAnsi="Arial" w:cs="Arial"/>
          <w:sz w:val="24"/>
          <w:szCs w:val="24"/>
        </w:rPr>
      </w:pPr>
      <w:r w:rsidRPr="00C93385">
        <w:rPr>
          <w:rFonts w:ascii="Arial" w:eastAsia="Arial" w:hAnsi="Arial" w:cs="Arial"/>
          <w:sz w:val="24"/>
          <w:szCs w:val="24"/>
        </w:rPr>
        <w:t>On balance t</w:t>
      </w:r>
      <w:r w:rsidR="00694D6C" w:rsidRPr="00C93385">
        <w:rPr>
          <w:rFonts w:ascii="Arial" w:eastAsia="Arial" w:hAnsi="Arial" w:cs="Arial"/>
          <w:sz w:val="24"/>
          <w:szCs w:val="24"/>
        </w:rPr>
        <w:t>here is in</w:t>
      </w:r>
      <w:r w:rsidR="00480312" w:rsidRPr="00C93385">
        <w:rPr>
          <w:rFonts w:ascii="Arial" w:eastAsia="Arial" w:hAnsi="Arial" w:cs="Arial"/>
          <w:sz w:val="24"/>
          <w:szCs w:val="24"/>
        </w:rPr>
        <w:t>sufficient</w:t>
      </w:r>
      <w:r w:rsidR="00EA6C3E">
        <w:rPr>
          <w:rFonts w:ascii="Arial" w:eastAsia="Arial" w:hAnsi="Arial" w:cs="Arial"/>
          <w:sz w:val="24"/>
          <w:szCs w:val="24"/>
        </w:rPr>
        <w:t xml:space="preserve"> evidence</w:t>
      </w:r>
      <w:r w:rsidR="00C54554" w:rsidRPr="00C93385">
        <w:rPr>
          <w:rFonts w:ascii="Arial" w:eastAsia="Arial" w:hAnsi="Arial" w:cs="Arial"/>
          <w:sz w:val="24"/>
          <w:szCs w:val="24"/>
        </w:rPr>
        <w:t xml:space="preserve"> </w:t>
      </w:r>
      <w:r w:rsidR="00EA6C3E">
        <w:rPr>
          <w:rFonts w:ascii="Arial" w:eastAsia="Arial" w:hAnsi="Arial" w:cs="Arial"/>
          <w:sz w:val="24"/>
          <w:szCs w:val="24"/>
        </w:rPr>
        <w:t>of use to give rise to</w:t>
      </w:r>
      <w:r w:rsidR="00C54554" w:rsidRPr="00C93385">
        <w:rPr>
          <w:rFonts w:ascii="Arial" w:eastAsia="Arial" w:hAnsi="Arial" w:cs="Arial"/>
          <w:sz w:val="24"/>
          <w:szCs w:val="24"/>
        </w:rPr>
        <w:t xml:space="preserve"> an inference of </w:t>
      </w:r>
      <w:r w:rsidR="00EA6C3E">
        <w:rPr>
          <w:rFonts w:ascii="Arial" w:eastAsia="Arial" w:hAnsi="Arial" w:cs="Arial"/>
          <w:sz w:val="24"/>
          <w:szCs w:val="24"/>
        </w:rPr>
        <w:t xml:space="preserve">common law </w:t>
      </w:r>
      <w:r w:rsidR="00C54554" w:rsidRPr="00C93385">
        <w:rPr>
          <w:rFonts w:ascii="Arial" w:eastAsia="Arial" w:hAnsi="Arial" w:cs="Arial"/>
          <w:sz w:val="24"/>
          <w:szCs w:val="24"/>
        </w:rPr>
        <w:t>dedication. Furthermore</w:t>
      </w:r>
      <w:r w:rsidR="0066685E" w:rsidRPr="00C93385">
        <w:rPr>
          <w:rFonts w:ascii="Arial" w:eastAsia="Arial" w:hAnsi="Arial" w:cs="Arial"/>
          <w:sz w:val="24"/>
          <w:szCs w:val="24"/>
        </w:rPr>
        <w:t xml:space="preserve">, for the reasons given earlier, </w:t>
      </w:r>
      <w:r w:rsidR="00031DD6" w:rsidRPr="00C93385">
        <w:rPr>
          <w:rFonts w:ascii="Arial" w:eastAsia="Arial" w:hAnsi="Arial" w:cs="Arial"/>
          <w:sz w:val="24"/>
          <w:szCs w:val="24"/>
        </w:rPr>
        <w:t>no matter what level of use there has been, the e</w:t>
      </w:r>
      <w:r w:rsidR="0032722B" w:rsidRPr="00C93385">
        <w:rPr>
          <w:rFonts w:ascii="Arial" w:eastAsia="Arial" w:hAnsi="Arial" w:cs="Arial"/>
          <w:sz w:val="24"/>
          <w:szCs w:val="24"/>
        </w:rPr>
        <w:t xml:space="preserve">xistence of the </w:t>
      </w:r>
      <w:r w:rsidR="00AB5913" w:rsidRPr="00C93385">
        <w:rPr>
          <w:rFonts w:ascii="Arial" w:eastAsia="Arial" w:hAnsi="Arial" w:cs="Arial"/>
          <w:sz w:val="24"/>
          <w:szCs w:val="24"/>
        </w:rPr>
        <w:t>various obstructions</w:t>
      </w:r>
      <w:r w:rsidR="0032722B" w:rsidRPr="00C93385">
        <w:rPr>
          <w:rFonts w:ascii="Arial" w:eastAsia="Arial" w:hAnsi="Arial" w:cs="Arial"/>
          <w:sz w:val="24"/>
          <w:szCs w:val="24"/>
        </w:rPr>
        <w:t xml:space="preserve"> </w:t>
      </w:r>
      <w:r w:rsidR="002C33E3" w:rsidRPr="00C93385">
        <w:rPr>
          <w:rFonts w:ascii="Arial" w:eastAsia="Arial" w:hAnsi="Arial" w:cs="Arial"/>
          <w:sz w:val="24"/>
          <w:szCs w:val="24"/>
        </w:rPr>
        <w:t xml:space="preserve">is sufficient to </w:t>
      </w:r>
      <w:r w:rsidR="00E85301" w:rsidRPr="00C93385">
        <w:rPr>
          <w:rFonts w:ascii="Arial" w:eastAsia="Arial" w:hAnsi="Arial" w:cs="Arial"/>
          <w:sz w:val="24"/>
          <w:szCs w:val="24"/>
        </w:rPr>
        <w:t xml:space="preserve">prevent a finding that the landowner has intended to dedicate </w:t>
      </w:r>
      <w:r w:rsidR="006B69EC" w:rsidRPr="00C93385">
        <w:rPr>
          <w:rFonts w:ascii="Arial" w:eastAsia="Arial" w:hAnsi="Arial" w:cs="Arial"/>
          <w:sz w:val="24"/>
          <w:szCs w:val="24"/>
        </w:rPr>
        <w:t>public rights of way over the Order route.</w:t>
      </w:r>
    </w:p>
    <w:p w14:paraId="0D8CA524" w14:textId="7A8C03CA" w:rsidR="00B32643" w:rsidRPr="00F905A4" w:rsidRDefault="00B32643" w:rsidP="00B32643">
      <w:pPr>
        <w:pStyle w:val="Style1"/>
        <w:numPr>
          <w:ilvl w:val="0"/>
          <w:numId w:val="0"/>
        </w:numPr>
        <w:rPr>
          <w:rFonts w:ascii="Arial" w:eastAsia="Arial" w:hAnsi="Arial" w:cs="Arial"/>
          <w:b/>
          <w:bCs/>
          <w:sz w:val="24"/>
          <w:szCs w:val="24"/>
        </w:rPr>
      </w:pPr>
      <w:r w:rsidRPr="00F905A4">
        <w:rPr>
          <w:rFonts w:ascii="Arial" w:eastAsia="Arial" w:hAnsi="Arial" w:cs="Arial"/>
          <w:b/>
          <w:bCs/>
          <w:sz w:val="24"/>
          <w:szCs w:val="24"/>
        </w:rPr>
        <w:t>Overall Conclusion</w:t>
      </w:r>
    </w:p>
    <w:p w14:paraId="53C09C54" w14:textId="180E914E" w:rsidR="00B32643" w:rsidRDefault="00F905A4" w:rsidP="00C421E9">
      <w:pPr>
        <w:pStyle w:val="Style1"/>
        <w:rPr>
          <w:rFonts w:ascii="Arial" w:eastAsia="Arial" w:hAnsi="Arial" w:cs="Arial"/>
          <w:sz w:val="24"/>
          <w:szCs w:val="24"/>
        </w:rPr>
      </w:pPr>
      <w:r w:rsidRPr="00F905A4">
        <w:rPr>
          <w:rFonts w:ascii="Arial" w:eastAsia="Arial" w:hAnsi="Arial" w:cs="Arial"/>
          <w:sz w:val="24"/>
          <w:szCs w:val="24"/>
        </w:rPr>
        <w:t>Having regard to these and all other matters raised I conclude that the Order should not be confirmed</w:t>
      </w:r>
      <w:r w:rsidR="00AE5159">
        <w:rPr>
          <w:rFonts w:ascii="Arial" w:eastAsia="Arial" w:hAnsi="Arial" w:cs="Arial"/>
          <w:sz w:val="24"/>
          <w:szCs w:val="24"/>
        </w:rPr>
        <w:t>.</w:t>
      </w:r>
    </w:p>
    <w:p w14:paraId="5FB17771" w14:textId="3E648B1C" w:rsidR="00B32643" w:rsidRPr="00F905A4" w:rsidRDefault="00F905A4" w:rsidP="00F905A4">
      <w:pPr>
        <w:pStyle w:val="Style1"/>
        <w:numPr>
          <w:ilvl w:val="0"/>
          <w:numId w:val="0"/>
        </w:numPr>
        <w:rPr>
          <w:rFonts w:ascii="Arial" w:eastAsia="Arial" w:hAnsi="Arial" w:cs="Arial"/>
          <w:b/>
          <w:bCs/>
          <w:sz w:val="24"/>
          <w:szCs w:val="24"/>
        </w:rPr>
      </w:pPr>
      <w:r w:rsidRPr="00F905A4">
        <w:rPr>
          <w:rFonts w:ascii="Arial" w:eastAsia="Arial" w:hAnsi="Arial" w:cs="Arial"/>
          <w:b/>
          <w:bCs/>
          <w:sz w:val="24"/>
          <w:szCs w:val="24"/>
        </w:rPr>
        <w:t>Formal Decision</w:t>
      </w:r>
    </w:p>
    <w:p w14:paraId="2D836D06" w14:textId="1262F3A5" w:rsidR="00B32643" w:rsidRDefault="008233C1" w:rsidP="00AE5159">
      <w:pPr>
        <w:pStyle w:val="Style1"/>
        <w:rPr>
          <w:rFonts w:ascii="Arial" w:eastAsia="Arial" w:hAnsi="Arial" w:cs="Arial"/>
          <w:sz w:val="24"/>
          <w:szCs w:val="24"/>
        </w:rPr>
      </w:pPr>
      <w:r w:rsidRPr="00AE5159">
        <w:rPr>
          <w:rFonts w:ascii="Arial" w:eastAsia="Arial" w:hAnsi="Arial" w:cs="Arial"/>
          <w:sz w:val="24"/>
          <w:szCs w:val="24"/>
        </w:rPr>
        <w:t xml:space="preserve">I </w:t>
      </w:r>
      <w:r w:rsidR="00214575" w:rsidRPr="00AE5159">
        <w:rPr>
          <w:rFonts w:ascii="Arial" w:eastAsia="Arial" w:hAnsi="Arial" w:cs="Arial"/>
          <w:sz w:val="24"/>
          <w:szCs w:val="24"/>
        </w:rPr>
        <w:t>do not</w:t>
      </w:r>
      <w:r w:rsidRPr="00AE5159">
        <w:rPr>
          <w:rFonts w:ascii="Arial" w:eastAsia="Arial" w:hAnsi="Arial" w:cs="Arial"/>
          <w:sz w:val="24"/>
          <w:szCs w:val="24"/>
        </w:rPr>
        <w:t xml:space="preserve"> </w:t>
      </w:r>
      <w:r w:rsidR="00193960" w:rsidRPr="00AE5159">
        <w:rPr>
          <w:rFonts w:ascii="Arial" w:eastAsia="Arial" w:hAnsi="Arial" w:cs="Arial"/>
          <w:sz w:val="24"/>
          <w:szCs w:val="24"/>
        </w:rPr>
        <w:t xml:space="preserve">confirm the </w:t>
      </w:r>
      <w:r w:rsidR="008B55AB" w:rsidRPr="00AE5159">
        <w:rPr>
          <w:rFonts w:ascii="Arial" w:eastAsia="Arial" w:hAnsi="Arial" w:cs="Arial"/>
          <w:sz w:val="24"/>
          <w:szCs w:val="24"/>
        </w:rPr>
        <w:t>Order</w:t>
      </w:r>
      <w:r w:rsidR="00214575" w:rsidRPr="00AE5159">
        <w:rPr>
          <w:rFonts w:ascii="Arial" w:eastAsia="Arial" w:hAnsi="Arial" w:cs="Arial"/>
          <w:sz w:val="24"/>
          <w:szCs w:val="24"/>
        </w:rPr>
        <w:t>.</w:t>
      </w:r>
      <w:r w:rsidR="008B55AB" w:rsidRPr="00AE5159">
        <w:rPr>
          <w:rFonts w:ascii="Arial" w:eastAsia="Arial" w:hAnsi="Arial" w:cs="Arial"/>
          <w:sz w:val="24"/>
          <w:szCs w:val="24"/>
        </w:rPr>
        <w:t xml:space="preserve"> </w:t>
      </w:r>
    </w:p>
    <w:p w14:paraId="200353C3" w14:textId="77777777" w:rsidR="00DD5CFE" w:rsidRDefault="00DD5CFE" w:rsidP="00DD5CFE">
      <w:pPr>
        <w:pStyle w:val="Style1"/>
        <w:numPr>
          <w:ilvl w:val="0"/>
          <w:numId w:val="0"/>
        </w:numPr>
        <w:ind w:left="431" w:hanging="431"/>
        <w:rPr>
          <w:rFonts w:ascii="Arial" w:eastAsia="Arial" w:hAnsi="Arial" w:cs="Arial"/>
          <w:sz w:val="24"/>
          <w:szCs w:val="24"/>
        </w:rPr>
      </w:pPr>
    </w:p>
    <w:p w14:paraId="3B6C007B" w14:textId="0E2A01EE" w:rsidR="00DD5CFE" w:rsidRPr="00CC3B9B" w:rsidRDefault="00DD5CFE" w:rsidP="00DD5CFE">
      <w:pPr>
        <w:pStyle w:val="Style1"/>
        <w:numPr>
          <w:ilvl w:val="0"/>
          <w:numId w:val="0"/>
        </w:numPr>
        <w:ind w:left="431" w:hanging="431"/>
        <w:rPr>
          <w:rFonts w:ascii="Lucida Calligraphy" w:eastAsia="Arial" w:hAnsi="Lucida Calligraphy" w:cs="Arial"/>
          <w:sz w:val="32"/>
          <w:szCs w:val="32"/>
        </w:rPr>
      </w:pPr>
      <w:r w:rsidRPr="00CC3B9B">
        <w:rPr>
          <w:rFonts w:ascii="Lucida Calligraphy" w:eastAsia="Arial" w:hAnsi="Lucida Calligraphy" w:cs="Arial"/>
          <w:sz w:val="32"/>
          <w:szCs w:val="32"/>
        </w:rPr>
        <w:t>Nigel Farthing</w:t>
      </w:r>
    </w:p>
    <w:p w14:paraId="5DEB2E82" w14:textId="217EAFB4" w:rsidR="00CC3B9B" w:rsidRPr="00CC3B9B" w:rsidRDefault="00CC3B9B" w:rsidP="00DD5CFE">
      <w:pPr>
        <w:pStyle w:val="Style1"/>
        <w:numPr>
          <w:ilvl w:val="0"/>
          <w:numId w:val="0"/>
        </w:numPr>
        <w:ind w:left="431" w:hanging="431"/>
        <w:rPr>
          <w:rFonts w:ascii="Arial" w:eastAsia="Arial" w:hAnsi="Arial" w:cs="Arial"/>
          <w:b/>
          <w:bCs/>
          <w:sz w:val="24"/>
          <w:szCs w:val="24"/>
        </w:rPr>
      </w:pPr>
      <w:r w:rsidRPr="00CC3B9B">
        <w:rPr>
          <w:rFonts w:ascii="Arial" w:eastAsia="Arial" w:hAnsi="Arial" w:cs="Arial"/>
          <w:b/>
          <w:bCs/>
          <w:sz w:val="24"/>
          <w:szCs w:val="24"/>
        </w:rPr>
        <w:t>Inspector</w:t>
      </w:r>
    </w:p>
    <w:p w14:paraId="6FEFCB9A" w14:textId="378B186E" w:rsidR="00B8787E" w:rsidRDefault="00B8787E" w:rsidP="00B8787E">
      <w:pPr>
        <w:pStyle w:val="NormalWeb"/>
      </w:pPr>
      <w:r>
        <w:lastRenderedPageBreak/>
        <w:t>ORDER MAP - COPY - NOT TO SCALE</w:t>
      </w:r>
    </w:p>
    <w:p w14:paraId="5EFB893F" w14:textId="3F2E57EC" w:rsidR="00B8787E" w:rsidRDefault="00B8787E" w:rsidP="00B8787E">
      <w:pPr>
        <w:pStyle w:val="NormalWeb"/>
      </w:pPr>
      <w:r>
        <w:rPr>
          <w:noProof/>
        </w:rPr>
        <w:drawing>
          <wp:inline distT="0" distB="0" distL="0" distR="0" wp14:anchorId="72CD248E" wp14:editId="4B9DEA37">
            <wp:extent cx="5844133" cy="8277225"/>
            <wp:effectExtent l="0" t="0" r="4445" b="0"/>
            <wp:docPr id="7" name="Picture 7"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order m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4195" cy="8305639"/>
                    </a:xfrm>
                    <a:prstGeom prst="rect">
                      <a:avLst/>
                    </a:prstGeom>
                    <a:noFill/>
                    <a:ln>
                      <a:noFill/>
                    </a:ln>
                  </pic:spPr>
                </pic:pic>
              </a:graphicData>
            </a:graphic>
          </wp:inline>
        </w:drawing>
      </w:r>
    </w:p>
    <w:p w14:paraId="37370B4A" w14:textId="1EB4C7AC" w:rsidR="00736E05" w:rsidRPr="00282EF7" w:rsidRDefault="00736E05" w:rsidP="00282EF7">
      <w:pPr>
        <w:pStyle w:val="NormalWeb"/>
      </w:pPr>
    </w:p>
    <w:sectPr w:rsidR="00736E05" w:rsidRPr="00282EF7"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FD55" w14:textId="77777777" w:rsidR="000113EE" w:rsidRDefault="000113EE" w:rsidP="00F62916">
      <w:r>
        <w:separator/>
      </w:r>
    </w:p>
  </w:endnote>
  <w:endnote w:type="continuationSeparator" w:id="0">
    <w:p w14:paraId="328FA46E" w14:textId="77777777" w:rsidR="000113EE" w:rsidRDefault="000113EE" w:rsidP="00F62916">
      <w:r>
        <w:continuationSeparator/>
      </w:r>
    </w:p>
  </w:endnote>
  <w:endnote w:type="continuationNotice" w:id="1">
    <w:p w14:paraId="67E8EAB0" w14:textId="77777777" w:rsidR="000113EE" w:rsidRDefault="00011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E83B"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BE736"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28F9" w14:textId="2F9B9747" w:rsidR="00366F95" w:rsidRPr="00725212" w:rsidRDefault="00366F95" w:rsidP="00725212">
    <w:pPr>
      <w:pStyle w:val="Noindent"/>
      <w:spacing w:before="120"/>
      <w:jc w:val="center"/>
      <w:rPr>
        <w:sz w:val="18"/>
      </w:rPr>
    </w:pPr>
    <w:r>
      <w:rPr>
        <w:noProof/>
        <w:sz w:val="18"/>
      </w:rPr>
      <mc:AlternateContent>
        <mc:Choice Requires="wps">
          <w:drawing>
            <wp:anchor distT="0" distB="0" distL="114300" distR="114300" simplePos="0" relativeHeight="251658242" behindDoc="0" locked="0" layoutInCell="1" allowOverlap="1" wp14:anchorId="7B5BD835" wp14:editId="0E30193B">
              <wp:simplePos x="0" y="0"/>
              <wp:positionH relativeFrom="column">
                <wp:posOffset>-2540</wp:posOffset>
              </wp:positionH>
              <wp:positionV relativeFrom="paragraph">
                <wp:posOffset>159385</wp:posOffset>
              </wp:positionV>
              <wp:extent cx="59436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9FB8D" id="Straight Connector 2"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r>
      <w:rPr>
        <w:rStyle w:val="PageNumber"/>
      </w:rPr>
      <w:fldChar w:fldCharType="begin"/>
    </w:r>
    <w:r>
      <w:rPr>
        <w:rStyle w:val="PageNumber"/>
      </w:rPr>
      <w:instrText xml:space="preserve"> PAGE </w:instrText>
    </w:r>
    <w:r>
      <w:rPr>
        <w:rStyle w:val="PageNumber"/>
      </w:rPr>
      <w:fldChar w:fldCharType="separate"/>
    </w:r>
    <w:r w:rsidR="007A06BE">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B7FB" w14:textId="43DF5135" w:rsidR="00366F95" w:rsidRPr="00451EE4" w:rsidRDefault="00366F95" w:rsidP="00725212">
    <w:pPr>
      <w:pStyle w:val="Footer"/>
      <w:pBdr>
        <w:bottom w:val="none" w:sz="0" w:space="0" w:color="000000"/>
      </w:pBdr>
      <w:ind w:right="-52"/>
      <w:rPr>
        <w:sz w:val="16"/>
        <w:szCs w:val="16"/>
      </w:rPr>
    </w:pPr>
    <w:r>
      <w:rPr>
        <w:noProof/>
      </w:rPr>
      <mc:AlternateContent>
        <mc:Choice Requires="wps">
          <w:drawing>
            <wp:anchor distT="0" distB="0" distL="114300" distR="114300" simplePos="0" relativeHeight="251658240" behindDoc="0" locked="0" layoutInCell="1" allowOverlap="1" wp14:anchorId="6095ADEB" wp14:editId="66449FC2">
              <wp:simplePos x="0" y="0"/>
              <wp:positionH relativeFrom="column">
                <wp:posOffset>-2540</wp:posOffset>
              </wp:positionH>
              <wp:positionV relativeFrom="paragraph">
                <wp:posOffset>121285</wp:posOffset>
              </wp:positionV>
              <wp:extent cx="5943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85500" id="Straight Connector 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r w:rsidR="00725212" w:rsidRPr="00451EE4">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BB06" w14:textId="77777777" w:rsidR="000113EE" w:rsidRDefault="000113EE" w:rsidP="00F62916">
      <w:r>
        <w:separator/>
      </w:r>
    </w:p>
  </w:footnote>
  <w:footnote w:type="continuationSeparator" w:id="0">
    <w:p w14:paraId="3A05D4A8" w14:textId="77777777" w:rsidR="000113EE" w:rsidRDefault="000113EE" w:rsidP="00F62916">
      <w:r>
        <w:continuationSeparator/>
      </w:r>
    </w:p>
  </w:footnote>
  <w:footnote w:type="continuationNotice" w:id="1">
    <w:p w14:paraId="219E655B" w14:textId="77777777" w:rsidR="000113EE" w:rsidRDefault="000113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48F2B20E" w14:textId="77777777">
      <w:tc>
        <w:tcPr>
          <w:tcW w:w="9520" w:type="dxa"/>
        </w:tcPr>
        <w:p w14:paraId="30730E27" w14:textId="23CBADB8" w:rsidR="00366F95" w:rsidRDefault="00D64F9C">
          <w:pPr>
            <w:pStyle w:val="Footer"/>
          </w:pPr>
          <w:r>
            <w:t xml:space="preserve">Order Decision </w:t>
          </w:r>
          <w:r w:rsidR="00162C7A">
            <w:t>ROW</w:t>
          </w:r>
          <w:r>
            <w:t>/</w:t>
          </w:r>
          <w:r w:rsidR="00866AA3">
            <w:t>3</w:t>
          </w:r>
          <w:r w:rsidR="00533A32">
            <w:t>306850</w:t>
          </w:r>
        </w:p>
      </w:tc>
    </w:tr>
  </w:tbl>
  <w:p w14:paraId="21A58C4B" w14:textId="77777777" w:rsidR="00366F95" w:rsidRDefault="00366F95" w:rsidP="00087477">
    <w:pPr>
      <w:pStyle w:val="Footer"/>
      <w:spacing w:after="180"/>
    </w:pPr>
    <w:r>
      <w:rPr>
        <w:noProof/>
      </w:rPr>
      <mc:AlternateContent>
        <mc:Choice Requires="wps">
          <w:drawing>
            <wp:anchor distT="0" distB="0" distL="114300" distR="114300" simplePos="0" relativeHeight="251658241" behindDoc="0" locked="0" layoutInCell="1" allowOverlap="1" wp14:anchorId="672108A9" wp14:editId="7CD4E3B2">
              <wp:simplePos x="0" y="0"/>
              <wp:positionH relativeFrom="column">
                <wp:posOffset>0</wp:posOffset>
              </wp:positionH>
              <wp:positionV relativeFrom="paragraph">
                <wp:posOffset>114300</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3D29C" id="Straight Connector 3"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768F"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4171008"/>
    <w:multiLevelType w:val="hybridMultilevel"/>
    <w:tmpl w:val="5B38E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3839"/>
        </w:tabs>
        <w:ind w:left="3550" w:hanging="431"/>
      </w:p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lvlText w:val="%1)"/>
      <w:lvlJc w:val="left"/>
      <w:pPr>
        <w:tabs>
          <w:tab w:val="num" w:pos="1077"/>
        </w:tabs>
        <w:ind w:left="1077" w:hanging="646"/>
      </w:pPr>
      <w:rPr>
        <w:rFonts w:ascii="Verdana" w:hAnsi="Verdana" w:hint="default"/>
        <w:sz w:val="22"/>
      </w:rPr>
    </w:lvl>
    <w:lvl w:ilvl="1">
      <w:start w:val="1"/>
      <w:numFmt w:val="none"/>
      <w:lvlRestart w:val="0"/>
      <w:lvlText w:val="%2"/>
      <w:lvlJc w:val="left"/>
      <w:pPr>
        <w:tabs>
          <w:tab w:val="num" w:pos="1077"/>
        </w:tabs>
        <w:ind w:left="1077" w:hanging="646"/>
      </w:pPr>
      <w:rPr>
        <w:rFonts w:ascii="Verdana" w:hAnsi="Verdana" w:hint="default"/>
        <w:b w:val="0"/>
        <w:i w:val="0"/>
        <w:sz w:val="22"/>
      </w:rPr>
    </w:lvl>
    <w:lvl w:ilvl="2">
      <w:start w:val="1"/>
      <w:numFmt w:val="lowerRoman"/>
      <w:lvlText w:val="%3)"/>
      <w:lvlJc w:val="left"/>
      <w:pPr>
        <w:tabs>
          <w:tab w:val="num" w:pos="1616"/>
        </w:tabs>
        <w:ind w:left="1616" w:hanging="539"/>
      </w:pPr>
      <w:rPr>
        <w:rFonts w:ascii="Verdana" w:hAnsi="Verdana" w:hint="default"/>
        <w:b w:val="0"/>
        <w:i w:val="0"/>
        <w:sz w:val="22"/>
      </w:rPr>
    </w:lvl>
    <w:lvl w:ilvl="3">
      <w:start w:val="1"/>
      <w:numFmt w:val="bullet"/>
      <w:lvlRestart w:val="2"/>
      <w:lvlText w:val=""/>
      <w:lvlJc w:val="left"/>
      <w:pPr>
        <w:tabs>
          <w:tab w:val="num" w:pos="2155"/>
        </w:tabs>
        <w:ind w:left="2155" w:hanging="539"/>
      </w:pPr>
      <w:rPr>
        <w:rFonts w:ascii="Symbol" w:hAnsi="Symbol" w:hint="default"/>
      </w:rPr>
    </w:lvl>
    <w:lvl w:ilvl="4">
      <w:start w:val="1"/>
      <w:numFmt w:val="non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5C57355C"/>
    <w:multiLevelType w:val="hybridMultilevel"/>
    <w:tmpl w:val="91282B00"/>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08626580">
    <w:abstractNumId w:val="19"/>
  </w:num>
  <w:num w:numId="2" w16cid:durableId="672949590">
    <w:abstractNumId w:val="19"/>
  </w:num>
  <w:num w:numId="3" w16cid:durableId="1906184257">
    <w:abstractNumId w:val="21"/>
  </w:num>
  <w:num w:numId="4" w16cid:durableId="994722559">
    <w:abstractNumId w:val="0"/>
  </w:num>
  <w:num w:numId="5" w16cid:durableId="520238157">
    <w:abstractNumId w:val="9"/>
  </w:num>
  <w:num w:numId="6" w16cid:durableId="263415543">
    <w:abstractNumId w:val="18"/>
  </w:num>
  <w:num w:numId="7" w16cid:durableId="1056469586">
    <w:abstractNumId w:val="22"/>
  </w:num>
  <w:num w:numId="8" w16cid:durableId="565579109">
    <w:abstractNumId w:val="16"/>
  </w:num>
  <w:num w:numId="9" w16cid:durableId="2111317383">
    <w:abstractNumId w:val="4"/>
  </w:num>
  <w:num w:numId="10" w16cid:durableId="1666784477">
    <w:abstractNumId w:val="5"/>
  </w:num>
  <w:num w:numId="11" w16cid:durableId="1388870071">
    <w:abstractNumId w:val="12"/>
  </w:num>
  <w:num w:numId="12" w16cid:durableId="170417766">
    <w:abstractNumId w:val="13"/>
  </w:num>
  <w:num w:numId="13" w16cid:durableId="1093236176">
    <w:abstractNumId w:val="8"/>
  </w:num>
  <w:num w:numId="14" w16cid:durableId="1017318141">
    <w:abstractNumId w:val="11"/>
  </w:num>
  <w:num w:numId="15" w16cid:durableId="1172061023">
    <w:abstractNumId w:val="14"/>
  </w:num>
  <w:num w:numId="16" w16cid:durableId="1032725154">
    <w:abstractNumId w:val="2"/>
  </w:num>
  <w:num w:numId="17" w16cid:durableId="1181235312">
    <w:abstractNumId w:val="15"/>
  </w:num>
  <w:num w:numId="18" w16cid:durableId="1615942476">
    <w:abstractNumId w:val="6"/>
  </w:num>
  <w:num w:numId="19" w16cid:durableId="1613508969">
    <w:abstractNumId w:val="3"/>
  </w:num>
  <w:num w:numId="20" w16cid:durableId="896863216">
    <w:abstractNumId w:val="7"/>
  </w:num>
  <w:num w:numId="21" w16cid:durableId="657422310">
    <w:abstractNumId w:val="10"/>
  </w:num>
  <w:num w:numId="22" w16cid:durableId="1542399455">
    <w:abstractNumId w:val="10"/>
  </w:num>
  <w:num w:numId="23" w16cid:durableId="992878810">
    <w:abstractNumId w:val="20"/>
  </w:num>
  <w:num w:numId="24" w16cid:durableId="1935552383">
    <w:abstractNumId w:val="17"/>
  </w:num>
  <w:num w:numId="25" w16cid:durableId="202836898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64F9C"/>
    <w:rsid w:val="000018AA"/>
    <w:rsid w:val="00002482"/>
    <w:rsid w:val="0000335F"/>
    <w:rsid w:val="00004290"/>
    <w:rsid w:val="00006274"/>
    <w:rsid w:val="00006FB1"/>
    <w:rsid w:val="000113EE"/>
    <w:rsid w:val="000132FD"/>
    <w:rsid w:val="00013F39"/>
    <w:rsid w:val="0001517F"/>
    <w:rsid w:val="00015577"/>
    <w:rsid w:val="00016216"/>
    <w:rsid w:val="00016BFC"/>
    <w:rsid w:val="000170C4"/>
    <w:rsid w:val="00017215"/>
    <w:rsid w:val="00017596"/>
    <w:rsid w:val="00020DFA"/>
    <w:rsid w:val="00021DFC"/>
    <w:rsid w:val="00022947"/>
    <w:rsid w:val="00022D22"/>
    <w:rsid w:val="00023E87"/>
    <w:rsid w:val="00024500"/>
    <w:rsid w:val="000247B2"/>
    <w:rsid w:val="00026237"/>
    <w:rsid w:val="00027071"/>
    <w:rsid w:val="00027D3A"/>
    <w:rsid w:val="00030181"/>
    <w:rsid w:val="00031477"/>
    <w:rsid w:val="00031DD6"/>
    <w:rsid w:val="00032796"/>
    <w:rsid w:val="00032988"/>
    <w:rsid w:val="00032BD6"/>
    <w:rsid w:val="00033410"/>
    <w:rsid w:val="00035715"/>
    <w:rsid w:val="00035ECC"/>
    <w:rsid w:val="0003656E"/>
    <w:rsid w:val="00037B0A"/>
    <w:rsid w:val="00040E3A"/>
    <w:rsid w:val="00041D81"/>
    <w:rsid w:val="00043AE8"/>
    <w:rsid w:val="00044FAA"/>
    <w:rsid w:val="00046145"/>
    <w:rsid w:val="0004625F"/>
    <w:rsid w:val="000476DD"/>
    <w:rsid w:val="00047E28"/>
    <w:rsid w:val="00052496"/>
    <w:rsid w:val="00053135"/>
    <w:rsid w:val="00053AD2"/>
    <w:rsid w:val="00053B8F"/>
    <w:rsid w:val="00054574"/>
    <w:rsid w:val="00054FB6"/>
    <w:rsid w:val="00056CE6"/>
    <w:rsid w:val="00060A96"/>
    <w:rsid w:val="00060CB0"/>
    <w:rsid w:val="0006212B"/>
    <w:rsid w:val="00064B3E"/>
    <w:rsid w:val="000655C0"/>
    <w:rsid w:val="00065F0F"/>
    <w:rsid w:val="00066F60"/>
    <w:rsid w:val="00067362"/>
    <w:rsid w:val="00067464"/>
    <w:rsid w:val="00070CA7"/>
    <w:rsid w:val="000711C4"/>
    <w:rsid w:val="0007159C"/>
    <w:rsid w:val="00071C4C"/>
    <w:rsid w:val="0007380B"/>
    <w:rsid w:val="0007458A"/>
    <w:rsid w:val="00074A5B"/>
    <w:rsid w:val="00074BC4"/>
    <w:rsid w:val="00077358"/>
    <w:rsid w:val="0007772D"/>
    <w:rsid w:val="000828CC"/>
    <w:rsid w:val="00082E32"/>
    <w:rsid w:val="0008345A"/>
    <w:rsid w:val="00083EDB"/>
    <w:rsid w:val="000846CD"/>
    <w:rsid w:val="00084935"/>
    <w:rsid w:val="00085E7D"/>
    <w:rsid w:val="00087477"/>
    <w:rsid w:val="00087AE0"/>
    <w:rsid w:val="00087DEC"/>
    <w:rsid w:val="00090C5E"/>
    <w:rsid w:val="000919F9"/>
    <w:rsid w:val="000931A7"/>
    <w:rsid w:val="00094A44"/>
    <w:rsid w:val="00097166"/>
    <w:rsid w:val="000978D4"/>
    <w:rsid w:val="000A00D7"/>
    <w:rsid w:val="000A0FB7"/>
    <w:rsid w:val="000A2170"/>
    <w:rsid w:val="000A28BE"/>
    <w:rsid w:val="000A3E40"/>
    <w:rsid w:val="000A4AEB"/>
    <w:rsid w:val="000A4B8B"/>
    <w:rsid w:val="000A57CD"/>
    <w:rsid w:val="000A64AE"/>
    <w:rsid w:val="000A7539"/>
    <w:rsid w:val="000B02BC"/>
    <w:rsid w:val="000B0589"/>
    <w:rsid w:val="000B05F5"/>
    <w:rsid w:val="000B0CB5"/>
    <w:rsid w:val="000B2054"/>
    <w:rsid w:val="000B44FC"/>
    <w:rsid w:val="000B4A53"/>
    <w:rsid w:val="000C2790"/>
    <w:rsid w:val="000C3F13"/>
    <w:rsid w:val="000C4866"/>
    <w:rsid w:val="000C5098"/>
    <w:rsid w:val="000C5A3D"/>
    <w:rsid w:val="000C637E"/>
    <w:rsid w:val="000C646E"/>
    <w:rsid w:val="000C6954"/>
    <w:rsid w:val="000C698E"/>
    <w:rsid w:val="000C7A1D"/>
    <w:rsid w:val="000D0673"/>
    <w:rsid w:val="000D26F2"/>
    <w:rsid w:val="000D2DA9"/>
    <w:rsid w:val="000D43DC"/>
    <w:rsid w:val="000D511B"/>
    <w:rsid w:val="000D5405"/>
    <w:rsid w:val="000D55DE"/>
    <w:rsid w:val="000D56B1"/>
    <w:rsid w:val="000D735E"/>
    <w:rsid w:val="000D7A28"/>
    <w:rsid w:val="000D7DEE"/>
    <w:rsid w:val="000E0585"/>
    <w:rsid w:val="000E1E4B"/>
    <w:rsid w:val="000E1F2C"/>
    <w:rsid w:val="000E263C"/>
    <w:rsid w:val="000E45F7"/>
    <w:rsid w:val="000E4C74"/>
    <w:rsid w:val="000E57C1"/>
    <w:rsid w:val="000E768F"/>
    <w:rsid w:val="000E7830"/>
    <w:rsid w:val="000F16F4"/>
    <w:rsid w:val="000F21AF"/>
    <w:rsid w:val="000F42D0"/>
    <w:rsid w:val="000F6EC2"/>
    <w:rsid w:val="001000CB"/>
    <w:rsid w:val="00102B70"/>
    <w:rsid w:val="00103985"/>
    <w:rsid w:val="00104D93"/>
    <w:rsid w:val="00105138"/>
    <w:rsid w:val="001070D2"/>
    <w:rsid w:val="001072CB"/>
    <w:rsid w:val="001101F2"/>
    <w:rsid w:val="00113283"/>
    <w:rsid w:val="00113447"/>
    <w:rsid w:val="0011465E"/>
    <w:rsid w:val="00114B63"/>
    <w:rsid w:val="001154CC"/>
    <w:rsid w:val="00117A66"/>
    <w:rsid w:val="00117CF9"/>
    <w:rsid w:val="00117FD0"/>
    <w:rsid w:val="00117FD9"/>
    <w:rsid w:val="0012191F"/>
    <w:rsid w:val="00122EBD"/>
    <w:rsid w:val="00123317"/>
    <w:rsid w:val="0012363A"/>
    <w:rsid w:val="0012460D"/>
    <w:rsid w:val="00124F3A"/>
    <w:rsid w:val="00125742"/>
    <w:rsid w:val="00130A65"/>
    <w:rsid w:val="001316F3"/>
    <w:rsid w:val="00133C5A"/>
    <w:rsid w:val="00134D6F"/>
    <w:rsid w:val="00135D35"/>
    <w:rsid w:val="0013607D"/>
    <w:rsid w:val="00136AF0"/>
    <w:rsid w:val="001370A2"/>
    <w:rsid w:val="001372EC"/>
    <w:rsid w:val="001373EE"/>
    <w:rsid w:val="001378E3"/>
    <w:rsid w:val="0014175B"/>
    <w:rsid w:val="00141CD7"/>
    <w:rsid w:val="00142D5D"/>
    <w:rsid w:val="00143848"/>
    <w:rsid w:val="00143DCB"/>
    <w:rsid w:val="001440C3"/>
    <w:rsid w:val="00145B36"/>
    <w:rsid w:val="00145E73"/>
    <w:rsid w:val="0014627B"/>
    <w:rsid w:val="00147D7F"/>
    <w:rsid w:val="001519D4"/>
    <w:rsid w:val="00152C92"/>
    <w:rsid w:val="00154FAE"/>
    <w:rsid w:val="001575B6"/>
    <w:rsid w:val="0015799D"/>
    <w:rsid w:val="00161B5C"/>
    <w:rsid w:val="0016202F"/>
    <w:rsid w:val="00162A19"/>
    <w:rsid w:val="00162C7A"/>
    <w:rsid w:val="00163196"/>
    <w:rsid w:val="001635D3"/>
    <w:rsid w:val="00166ECB"/>
    <w:rsid w:val="00167486"/>
    <w:rsid w:val="001702D7"/>
    <w:rsid w:val="001717E1"/>
    <w:rsid w:val="001731E8"/>
    <w:rsid w:val="0017373F"/>
    <w:rsid w:val="00174DFD"/>
    <w:rsid w:val="00176611"/>
    <w:rsid w:val="00177290"/>
    <w:rsid w:val="0017779C"/>
    <w:rsid w:val="00180D23"/>
    <w:rsid w:val="00181653"/>
    <w:rsid w:val="0018324F"/>
    <w:rsid w:val="0018359D"/>
    <w:rsid w:val="00183B6A"/>
    <w:rsid w:val="00185E90"/>
    <w:rsid w:val="001862EA"/>
    <w:rsid w:val="001867EF"/>
    <w:rsid w:val="00186C6B"/>
    <w:rsid w:val="001904E3"/>
    <w:rsid w:val="00190D1B"/>
    <w:rsid w:val="00191842"/>
    <w:rsid w:val="00191DC1"/>
    <w:rsid w:val="00193960"/>
    <w:rsid w:val="00193A31"/>
    <w:rsid w:val="001940DA"/>
    <w:rsid w:val="00197B5B"/>
    <w:rsid w:val="001A031F"/>
    <w:rsid w:val="001A0F07"/>
    <w:rsid w:val="001A2056"/>
    <w:rsid w:val="001A43BF"/>
    <w:rsid w:val="001A5C5D"/>
    <w:rsid w:val="001A6528"/>
    <w:rsid w:val="001A6719"/>
    <w:rsid w:val="001A70DC"/>
    <w:rsid w:val="001B074F"/>
    <w:rsid w:val="001B13F1"/>
    <w:rsid w:val="001B37BF"/>
    <w:rsid w:val="001B3FD8"/>
    <w:rsid w:val="001B4328"/>
    <w:rsid w:val="001B43A8"/>
    <w:rsid w:val="001B4CCE"/>
    <w:rsid w:val="001B5180"/>
    <w:rsid w:val="001B52F0"/>
    <w:rsid w:val="001B6022"/>
    <w:rsid w:val="001B68FD"/>
    <w:rsid w:val="001B6D78"/>
    <w:rsid w:val="001C00C2"/>
    <w:rsid w:val="001C2986"/>
    <w:rsid w:val="001C306A"/>
    <w:rsid w:val="001C350B"/>
    <w:rsid w:val="001C5FC3"/>
    <w:rsid w:val="001C65ED"/>
    <w:rsid w:val="001C6699"/>
    <w:rsid w:val="001C70FC"/>
    <w:rsid w:val="001C72EA"/>
    <w:rsid w:val="001C7635"/>
    <w:rsid w:val="001D002E"/>
    <w:rsid w:val="001D0C82"/>
    <w:rsid w:val="001D21CE"/>
    <w:rsid w:val="001D4F40"/>
    <w:rsid w:val="001D51D2"/>
    <w:rsid w:val="001D55C3"/>
    <w:rsid w:val="001D56F6"/>
    <w:rsid w:val="001D6956"/>
    <w:rsid w:val="001D76D5"/>
    <w:rsid w:val="001D7C1D"/>
    <w:rsid w:val="001E0F1E"/>
    <w:rsid w:val="001E100F"/>
    <w:rsid w:val="001E2755"/>
    <w:rsid w:val="001E6086"/>
    <w:rsid w:val="001E68DF"/>
    <w:rsid w:val="001E6C17"/>
    <w:rsid w:val="001F1040"/>
    <w:rsid w:val="001F22FB"/>
    <w:rsid w:val="001F3F0A"/>
    <w:rsid w:val="001F4228"/>
    <w:rsid w:val="001F50B9"/>
    <w:rsid w:val="001F5990"/>
    <w:rsid w:val="001F7196"/>
    <w:rsid w:val="001F759A"/>
    <w:rsid w:val="001F7F39"/>
    <w:rsid w:val="001F7F98"/>
    <w:rsid w:val="00201B6B"/>
    <w:rsid w:val="002025E8"/>
    <w:rsid w:val="002037D9"/>
    <w:rsid w:val="00204081"/>
    <w:rsid w:val="00204273"/>
    <w:rsid w:val="002042D4"/>
    <w:rsid w:val="002048BE"/>
    <w:rsid w:val="00206379"/>
    <w:rsid w:val="0020637F"/>
    <w:rsid w:val="00207442"/>
    <w:rsid w:val="00207816"/>
    <w:rsid w:val="00210B77"/>
    <w:rsid w:val="0021174C"/>
    <w:rsid w:val="0021205C"/>
    <w:rsid w:val="00212164"/>
    <w:rsid w:val="00212C8F"/>
    <w:rsid w:val="00214575"/>
    <w:rsid w:val="0021594D"/>
    <w:rsid w:val="002161C7"/>
    <w:rsid w:val="00216A4E"/>
    <w:rsid w:val="00216A5A"/>
    <w:rsid w:val="00217148"/>
    <w:rsid w:val="00217619"/>
    <w:rsid w:val="00221CDC"/>
    <w:rsid w:val="00222CD8"/>
    <w:rsid w:val="00223180"/>
    <w:rsid w:val="00223BFC"/>
    <w:rsid w:val="002245F6"/>
    <w:rsid w:val="002255F7"/>
    <w:rsid w:val="00227246"/>
    <w:rsid w:val="00230A48"/>
    <w:rsid w:val="00231A44"/>
    <w:rsid w:val="00232FBE"/>
    <w:rsid w:val="002346A0"/>
    <w:rsid w:val="00235283"/>
    <w:rsid w:val="00235DF6"/>
    <w:rsid w:val="00236587"/>
    <w:rsid w:val="00240760"/>
    <w:rsid w:val="00242A5E"/>
    <w:rsid w:val="00242E26"/>
    <w:rsid w:val="00242EBA"/>
    <w:rsid w:val="002449E8"/>
    <w:rsid w:val="0024565F"/>
    <w:rsid w:val="002462FA"/>
    <w:rsid w:val="00246B09"/>
    <w:rsid w:val="00246F60"/>
    <w:rsid w:val="00247500"/>
    <w:rsid w:val="00247C66"/>
    <w:rsid w:val="0025044E"/>
    <w:rsid w:val="00250B92"/>
    <w:rsid w:val="00251124"/>
    <w:rsid w:val="00251558"/>
    <w:rsid w:val="00251689"/>
    <w:rsid w:val="00251FEF"/>
    <w:rsid w:val="002526D5"/>
    <w:rsid w:val="00253ADE"/>
    <w:rsid w:val="00254E2A"/>
    <w:rsid w:val="002554B4"/>
    <w:rsid w:val="00256661"/>
    <w:rsid w:val="00256F11"/>
    <w:rsid w:val="00257C19"/>
    <w:rsid w:val="00263E6D"/>
    <w:rsid w:val="002646B1"/>
    <w:rsid w:val="00264B46"/>
    <w:rsid w:val="00264F29"/>
    <w:rsid w:val="0026534E"/>
    <w:rsid w:val="002667D4"/>
    <w:rsid w:val="00267B46"/>
    <w:rsid w:val="0027124A"/>
    <w:rsid w:val="002715E0"/>
    <w:rsid w:val="00272878"/>
    <w:rsid w:val="0027361A"/>
    <w:rsid w:val="002760D6"/>
    <w:rsid w:val="00276177"/>
    <w:rsid w:val="002774E5"/>
    <w:rsid w:val="002815C9"/>
    <w:rsid w:val="002819AB"/>
    <w:rsid w:val="00282ED5"/>
    <w:rsid w:val="00282EF7"/>
    <w:rsid w:val="002839C6"/>
    <w:rsid w:val="00283BF1"/>
    <w:rsid w:val="00284CB9"/>
    <w:rsid w:val="002856E5"/>
    <w:rsid w:val="00286AB8"/>
    <w:rsid w:val="00287B40"/>
    <w:rsid w:val="002912EA"/>
    <w:rsid w:val="00291CD5"/>
    <w:rsid w:val="00292181"/>
    <w:rsid w:val="00293666"/>
    <w:rsid w:val="0029372F"/>
    <w:rsid w:val="002958D9"/>
    <w:rsid w:val="00296792"/>
    <w:rsid w:val="002A0595"/>
    <w:rsid w:val="002A08B7"/>
    <w:rsid w:val="002A1712"/>
    <w:rsid w:val="002A1890"/>
    <w:rsid w:val="002A2F24"/>
    <w:rsid w:val="002A30CC"/>
    <w:rsid w:val="002A32B8"/>
    <w:rsid w:val="002A35D9"/>
    <w:rsid w:val="002A4111"/>
    <w:rsid w:val="002A435A"/>
    <w:rsid w:val="002A509C"/>
    <w:rsid w:val="002A549D"/>
    <w:rsid w:val="002A5C24"/>
    <w:rsid w:val="002A78CF"/>
    <w:rsid w:val="002B0908"/>
    <w:rsid w:val="002B11C6"/>
    <w:rsid w:val="002B1A47"/>
    <w:rsid w:val="002B39DA"/>
    <w:rsid w:val="002B46C6"/>
    <w:rsid w:val="002B586B"/>
    <w:rsid w:val="002B5A14"/>
    <w:rsid w:val="002B5A3A"/>
    <w:rsid w:val="002C068A"/>
    <w:rsid w:val="002C09C2"/>
    <w:rsid w:val="002C1F43"/>
    <w:rsid w:val="002C2524"/>
    <w:rsid w:val="002C33E3"/>
    <w:rsid w:val="002C36E9"/>
    <w:rsid w:val="002C3E57"/>
    <w:rsid w:val="002C3FEE"/>
    <w:rsid w:val="002C52D6"/>
    <w:rsid w:val="002C5BD3"/>
    <w:rsid w:val="002C7828"/>
    <w:rsid w:val="002D01BA"/>
    <w:rsid w:val="002D1B98"/>
    <w:rsid w:val="002D1B99"/>
    <w:rsid w:val="002D3102"/>
    <w:rsid w:val="002D32DF"/>
    <w:rsid w:val="002D3534"/>
    <w:rsid w:val="002D4783"/>
    <w:rsid w:val="002D53C3"/>
    <w:rsid w:val="002D5A7C"/>
    <w:rsid w:val="002D5A85"/>
    <w:rsid w:val="002D63F6"/>
    <w:rsid w:val="002D6D3B"/>
    <w:rsid w:val="002D6F29"/>
    <w:rsid w:val="002E1248"/>
    <w:rsid w:val="002E2237"/>
    <w:rsid w:val="002E302C"/>
    <w:rsid w:val="002E51EB"/>
    <w:rsid w:val="002E551F"/>
    <w:rsid w:val="002E6334"/>
    <w:rsid w:val="002F08AA"/>
    <w:rsid w:val="002F1257"/>
    <w:rsid w:val="002F15F9"/>
    <w:rsid w:val="002F1A53"/>
    <w:rsid w:val="002F1CE1"/>
    <w:rsid w:val="002F217D"/>
    <w:rsid w:val="002F2D11"/>
    <w:rsid w:val="002F46DF"/>
    <w:rsid w:val="002F4E16"/>
    <w:rsid w:val="002F51B3"/>
    <w:rsid w:val="002F585D"/>
    <w:rsid w:val="003004B3"/>
    <w:rsid w:val="00301277"/>
    <w:rsid w:val="003013E1"/>
    <w:rsid w:val="00302694"/>
    <w:rsid w:val="0030356D"/>
    <w:rsid w:val="00303CA5"/>
    <w:rsid w:val="0030500E"/>
    <w:rsid w:val="003052AF"/>
    <w:rsid w:val="00305C7F"/>
    <w:rsid w:val="003065C2"/>
    <w:rsid w:val="003078C3"/>
    <w:rsid w:val="003101EA"/>
    <w:rsid w:val="003113A9"/>
    <w:rsid w:val="00311F49"/>
    <w:rsid w:val="00312125"/>
    <w:rsid w:val="003123A7"/>
    <w:rsid w:val="00312402"/>
    <w:rsid w:val="00314AF8"/>
    <w:rsid w:val="00314D85"/>
    <w:rsid w:val="00314DD4"/>
    <w:rsid w:val="00314E5F"/>
    <w:rsid w:val="00315566"/>
    <w:rsid w:val="0031730E"/>
    <w:rsid w:val="003206FD"/>
    <w:rsid w:val="00320B6A"/>
    <w:rsid w:val="00321C05"/>
    <w:rsid w:val="00324C3E"/>
    <w:rsid w:val="00325110"/>
    <w:rsid w:val="003255B9"/>
    <w:rsid w:val="00327185"/>
    <w:rsid w:val="0032722B"/>
    <w:rsid w:val="00331164"/>
    <w:rsid w:val="003312D0"/>
    <w:rsid w:val="003322C3"/>
    <w:rsid w:val="00333613"/>
    <w:rsid w:val="00333F62"/>
    <w:rsid w:val="003351DD"/>
    <w:rsid w:val="00336008"/>
    <w:rsid w:val="0034120B"/>
    <w:rsid w:val="00343A1F"/>
    <w:rsid w:val="00343D6C"/>
    <w:rsid w:val="00344294"/>
    <w:rsid w:val="0034435D"/>
    <w:rsid w:val="00344CD1"/>
    <w:rsid w:val="00345C03"/>
    <w:rsid w:val="00350174"/>
    <w:rsid w:val="00351FB1"/>
    <w:rsid w:val="00352F97"/>
    <w:rsid w:val="003540C0"/>
    <w:rsid w:val="003541DB"/>
    <w:rsid w:val="00354304"/>
    <w:rsid w:val="003544E2"/>
    <w:rsid w:val="00355FCC"/>
    <w:rsid w:val="0035647A"/>
    <w:rsid w:val="00356E26"/>
    <w:rsid w:val="00360664"/>
    <w:rsid w:val="00361890"/>
    <w:rsid w:val="00361F23"/>
    <w:rsid w:val="00362039"/>
    <w:rsid w:val="003623D0"/>
    <w:rsid w:val="003624EE"/>
    <w:rsid w:val="00364E17"/>
    <w:rsid w:val="003657CC"/>
    <w:rsid w:val="00365C1E"/>
    <w:rsid w:val="00366277"/>
    <w:rsid w:val="00366F95"/>
    <w:rsid w:val="003671D1"/>
    <w:rsid w:val="00367822"/>
    <w:rsid w:val="00373553"/>
    <w:rsid w:val="003753FE"/>
    <w:rsid w:val="00376213"/>
    <w:rsid w:val="00376529"/>
    <w:rsid w:val="00376551"/>
    <w:rsid w:val="0037656F"/>
    <w:rsid w:val="0037709E"/>
    <w:rsid w:val="00377782"/>
    <w:rsid w:val="003779BA"/>
    <w:rsid w:val="00377C28"/>
    <w:rsid w:val="003806EF"/>
    <w:rsid w:val="00380DBF"/>
    <w:rsid w:val="003834CC"/>
    <w:rsid w:val="00384116"/>
    <w:rsid w:val="00384B08"/>
    <w:rsid w:val="00385F0B"/>
    <w:rsid w:val="0038735C"/>
    <w:rsid w:val="0038758B"/>
    <w:rsid w:val="0039054F"/>
    <w:rsid w:val="003914F9"/>
    <w:rsid w:val="0039197D"/>
    <w:rsid w:val="00393158"/>
    <w:rsid w:val="00393F6F"/>
    <w:rsid w:val="003941CF"/>
    <w:rsid w:val="00394D69"/>
    <w:rsid w:val="00394E00"/>
    <w:rsid w:val="00396528"/>
    <w:rsid w:val="003967D4"/>
    <w:rsid w:val="00396A62"/>
    <w:rsid w:val="0039733D"/>
    <w:rsid w:val="003A06EA"/>
    <w:rsid w:val="003A0FB0"/>
    <w:rsid w:val="003A14D5"/>
    <w:rsid w:val="003A1855"/>
    <w:rsid w:val="003A19A1"/>
    <w:rsid w:val="003A2488"/>
    <w:rsid w:val="003A34C5"/>
    <w:rsid w:val="003A360F"/>
    <w:rsid w:val="003A436A"/>
    <w:rsid w:val="003A46AA"/>
    <w:rsid w:val="003A48AE"/>
    <w:rsid w:val="003A75CE"/>
    <w:rsid w:val="003B026E"/>
    <w:rsid w:val="003B0CB7"/>
    <w:rsid w:val="003B139D"/>
    <w:rsid w:val="003B1FD2"/>
    <w:rsid w:val="003B233F"/>
    <w:rsid w:val="003B2FE6"/>
    <w:rsid w:val="003B33EC"/>
    <w:rsid w:val="003B3D71"/>
    <w:rsid w:val="003B4EF8"/>
    <w:rsid w:val="003B5442"/>
    <w:rsid w:val="003B5B52"/>
    <w:rsid w:val="003B72AB"/>
    <w:rsid w:val="003B7B06"/>
    <w:rsid w:val="003B7C36"/>
    <w:rsid w:val="003C2982"/>
    <w:rsid w:val="003C2C10"/>
    <w:rsid w:val="003C3745"/>
    <w:rsid w:val="003C6984"/>
    <w:rsid w:val="003C70E8"/>
    <w:rsid w:val="003C769B"/>
    <w:rsid w:val="003D0312"/>
    <w:rsid w:val="003D081E"/>
    <w:rsid w:val="003D0E0C"/>
    <w:rsid w:val="003D1D4A"/>
    <w:rsid w:val="003D1E66"/>
    <w:rsid w:val="003D22E7"/>
    <w:rsid w:val="003D358D"/>
    <w:rsid w:val="003D3715"/>
    <w:rsid w:val="003D39F3"/>
    <w:rsid w:val="003D7035"/>
    <w:rsid w:val="003D7CD6"/>
    <w:rsid w:val="003E02FB"/>
    <w:rsid w:val="003E047D"/>
    <w:rsid w:val="003E0A88"/>
    <w:rsid w:val="003E12A5"/>
    <w:rsid w:val="003E29EE"/>
    <w:rsid w:val="003E2A38"/>
    <w:rsid w:val="003E519F"/>
    <w:rsid w:val="003E54CC"/>
    <w:rsid w:val="003E76E5"/>
    <w:rsid w:val="003F1225"/>
    <w:rsid w:val="003F17E9"/>
    <w:rsid w:val="003F1CA9"/>
    <w:rsid w:val="003F3533"/>
    <w:rsid w:val="003F3BB3"/>
    <w:rsid w:val="003F469A"/>
    <w:rsid w:val="003F4F2D"/>
    <w:rsid w:val="003F6DD3"/>
    <w:rsid w:val="003F75C9"/>
    <w:rsid w:val="003F7DFB"/>
    <w:rsid w:val="003F7E75"/>
    <w:rsid w:val="00400455"/>
    <w:rsid w:val="0040062A"/>
    <w:rsid w:val="00400845"/>
    <w:rsid w:val="00401142"/>
    <w:rsid w:val="00401A76"/>
    <w:rsid w:val="004029F3"/>
    <w:rsid w:val="004030FD"/>
    <w:rsid w:val="0040388D"/>
    <w:rsid w:val="004043AA"/>
    <w:rsid w:val="00404469"/>
    <w:rsid w:val="004048FF"/>
    <w:rsid w:val="004055E7"/>
    <w:rsid w:val="00406D9C"/>
    <w:rsid w:val="00407C00"/>
    <w:rsid w:val="004104B4"/>
    <w:rsid w:val="004105A1"/>
    <w:rsid w:val="00410F72"/>
    <w:rsid w:val="004117E3"/>
    <w:rsid w:val="00411BF5"/>
    <w:rsid w:val="0041390E"/>
    <w:rsid w:val="00414300"/>
    <w:rsid w:val="004147D5"/>
    <w:rsid w:val="004156F0"/>
    <w:rsid w:val="00416A5F"/>
    <w:rsid w:val="00420313"/>
    <w:rsid w:val="004209D0"/>
    <w:rsid w:val="004216BB"/>
    <w:rsid w:val="00422BE8"/>
    <w:rsid w:val="0042318D"/>
    <w:rsid w:val="00423320"/>
    <w:rsid w:val="00423513"/>
    <w:rsid w:val="004246AE"/>
    <w:rsid w:val="00424E20"/>
    <w:rsid w:val="00425890"/>
    <w:rsid w:val="00427047"/>
    <w:rsid w:val="00427C37"/>
    <w:rsid w:val="0043047B"/>
    <w:rsid w:val="004305E6"/>
    <w:rsid w:val="00430CC7"/>
    <w:rsid w:val="00431418"/>
    <w:rsid w:val="00431E87"/>
    <w:rsid w:val="00432A54"/>
    <w:rsid w:val="00434739"/>
    <w:rsid w:val="00435F5A"/>
    <w:rsid w:val="00435F9E"/>
    <w:rsid w:val="004362D7"/>
    <w:rsid w:val="004367F3"/>
    <w:rsid w:val="004371BA"/>
    <w:rsid w:val="00442DC3"/>
    <w:rsid w:val="00442FB0"/>
    <w:rsid w:val="004432C3"/>
    <w:rsid w:val="0044370B"/>
    <w:rsid w:val="00445177"/>
    <w:rsid w:val="00445421"/>
    <w:rsid w:val="00445784"/>
    <w:rsid w:val="004461D6"/>
    <w:rsid w:val="0044680A"/>
    <w:rsid w:val="004469D8"/>
    <w:rsid w:val="004474DE"/>
    <w:rsid w:val="004501B6"/>
    <w:rsid w:val="00451197"/>
    <w:rsid w:val="00451EE4"/>
    <w:rsid w:val="004520C5"/>
    <w:rsid w:val="00452212"/>
    <w:rsid w:val="004522C1"/>
    <w:rsid w:val="0045243F"/>
    <w:rsid w:val="0045346A"/>
    <w:rsid w:val="00453E15"/>
    <w:rsid w:val="004542A9"/>
    <w:rsid w:val="00455E70"/>
    <w:rsid w:val="00455EE5"/>
    <w:rsid w:val="004602D2"/>
    <w:rsid w:val="00460385"/>
    <w:rsid w:val="004606E3"/>
    <w:rsid w:val="00462CA6"/>
    <w:rsid w:val="00463401"/>
    <w:rsid w:val="00463780"/>
    <w:rsid w:val="00464245"/>
    <w:rsid w:val="004644F4"/>
    <w:rsid w:val="004659E7"/>
    <w:rsid w:val="00466377"/>
    <w:rsid w:val="00466E20"/>
    <w:rsid w:val="00470C49"/>
    <w:rsid w:val="004721C7"/>
    <w:rsid w:val="004723B1"/>
    <w:rsid w:val="00473119"/>
    <w:rsid w:val="00474223"/>
    <w:rsid w:val="00474660"/>
    <w:rsid w:val="004756EF"/>
    <w:rsid w:val="0047718B"/>
    <w:rsid w:val="0047731F"/>
    <w:rsid w:val="00477538"/>
    <w:rsid w:val="00477CAC"/>
    <w:rsid w:val="00480312"/>
    <w:rsid w:val="0048041A"/>
    <w:rsid w:val="00482A46"/>
    <w:rsid w:val="00483D15"/>
    <w:rsid w:val="00483FC9"/>
    <w:rsid w:val="004850C0"/>
    <w:rsid w:val="0048525B"/>
    <w:rsid w:val="0048622A"/>
    <w:rsid w:val="0048772A"/>
    <w:rsid w:val="00487C80"/>
    <w:rsid w:val="0049058A"/>
    <w:rsid w:val="00490776"/>
    <w:rsid w:val="004910F7"/>
    <w:rsid w:val="0049154E"/>
    <w:rsid w:val="00492418"/>
    <w:rsid w:val="00492758"/>
    <w:rsid w:val="00495667"/>
    <w:rsid w:val="004976CF"/>
    <w:rsid w:val="004A2792"/>
    <w:rsid w:val="004A2EB8"/>
    <w:rsid w:val="004A35E3"/>
    <w:rsid w:val="004A4AB3"/>
    <w:rsid w:val="004A5837"/>
    <w:rsid w:val="004A72CD"/>
    <w:rsid w:val="004B10C4"/>
    <w:rsid w:val="004B30BC"/>
    <w:rsid w:val="004B3EDC"/>
    <w:rsid w:val="004B4A9E"/>
    <w:rsid w:val="004B5C92"/>
    <w:rsid w:val="004B6C8E"/>
    <w:rsid w:val="004B71FC"/>
    <w:rsid w:val="004C0756"/>
    <w:rsid w:val="004C07CB"/>
    <w:rsid w:val="004C0E94"/>
    <w:rsid w:val="004C1022"/>
    <w:rsid w:val="004C1A9A"/>
    <w:rsid w:val="004C1D6D"/>
    <w:rsid w:val="004C493A"/>
    <w:rsid w:val="004C6C4C"/>
    <w:rsid w:val="004C6C54"/>
    <w:rsid w:val="004C7BFD"/>
    <w:rsid w:val="004D1AE2"/>
    <w:rsid w:val="004D22D8"/>
    <w:rsid w:val="004D2A79"/>
    <w:rsid w:val="004D3463"/>
    <w:rsid w:val="004D4458"/>
    <w:rsid w:val="004D5BDF"/>
    <w:rsid w:val="004D79C0"/>
    <w:rsid w:val="004E04E0"/>
    <w:rsid w:val="004E0AA3"/>
    <w:rsid w:val="004E0AE6"/>
    <w:rsid w:val="004E0B1E"/>
    <w:rsid w:val="004E0C08"/>
    <w:rsid w:val="004E1624"/>
    <w:rsid w:val="004E17CB"/>
    <w:rsid w:val="004E1BE2"/>
    <w:rsid w:val="004E1D85"/>
    <w:rsid w:val="004E2A10"/>
    <w:rsid w:val="004E4D73"/>
    <w:rsid w:val="004E6091"/>
    <w:rsid w:val="004E6162"/>
    <w:rsid w:val="004E65AA"/>
    <w:rsid w:val="004E7A1F"/>
    <w:rsid w:val="004F19AE"/>
    <w:rsid w:val="004F1D43"/>
    <w:rsid w:val="004F274A"/>
    <w:rsid w:val="004F319D"/>
    <w:rsid w:val="004F43FA"/>
    <w:rsid w:val="004F4BF6"/>
    <w:rsid w:val="004F521C"/>
    <w:rsid w:val="004F64F1"/>
    <w:rsid w:val="00502CCC"/>
    <w:rsid w:val="005035EA"/>
    <w:rsid w:val="00504D24"/>
    <w:rsid w:val="00505081"/>
    <w:rsid w:val="00505AE5"/>
    <w:rsid w:val="00506851"/>
    <w:rsid w:val="005073DC"/>
    <w:rsid w:val="0051134A"/>
    <w:rsid w:val="00511CD4"/>
    <w:rsid w:val="0051222C"/>
    <w:rsid w:val="00513386"/>
    <w:rsid w:val="005168A9"/>
    <w:rsid w:val="00520724"/>
    <w:rsid w:val="005208C8"/>
    <w:rsid w:val="0052347F"/>
    <w:rsid w:val="00523706"/>
    <w:rsid w:val="00524B7B"/>
    <w:rsid w:val="0052500C"/>
    <w:rsid w:val="005257A7"/>
    <w:rsid w:val="00525AC3"/>
    <w:rsid w:val="005272F2"/>
    <w:rsid w:val="00531F80"/>
    <w:rsid w:val="00533A32"/>
    <w:rsid w:val="00534FCE"/>
    <w:rsid w:val="0053591C"/>
    <w:rsid w:val="00535EFA"/>
    <w:rsid w:val="00537046"/>
    <w:rsid w:val="00537C4C"/>
    <w:rsid w:val="00540021"/>
    <w:rsid w:val="00541201"/>
    <w:rsid w:val="00541734"/>
    <w:rsid w:val="00541CA4"/>
    <w:rsid w:val="00542B4C"/>
    <w:rsid w:val="00545072"/>
    <w:rsid w:val="0054594A"/>
    <w:rsid w:val="00546C4F"/>
    <w:rsid w:val="00547231"/>
    <w:rsid w:val="005474D7"/>
    <w:rsid w:val="00550F24"/>
    <w:rsid w:val="00551740"/>
    <w:rsid w:val="00552285"/>
    <w:rsid w:val="00552586"/>
    <w:rsid w:val="00552A9E"/>
    <w:rsid w:val="00552BBD"/>
    <w:rsid w:val="00553537"/>
    <w:rsid w:val="00553A60"/>
    <w:rsid w:val="00554321"/>
    <w:rsid w:val="00556921"/>
    <w:rsid w:val="00560842"/>
    <w:rsid w:val="00560984"/>
    <w:rsid w:val="00561355"/>
    <w:rsid w:val="00561C17"/>
    <w:rsid w:val="00561E69"/>
    <w:rsid w:val="0056251A"/>
    <w:rsid w:val="005626E0"/>
    <w:rsid w:val="005629F5"/>
    <w:rsid w:val="00563114"/>
    <w:rsid w:val="00563C8E"/>
    <w:rsid w:val="0056592C"/>
    <w:rsid w:val="0056634F"/>
    <w:rsid w:val="0056641A"/>
    <w:rsid w:val="0056741F"/>
    <w:rsid w:val="0057098A"/>
    <w:rsid w:val="00570997"/>
    <w:rsid w:val="005718AF"/>
    <w:rsid w:val="00571E05"/>
    <w:rsid w:val="00571F3A"/>
    <w:rsid w:val="00571FD4"/>
    <w:rsid w:val="00571FE6"/>
    <w:rsid w:val="00572879"/>
    <w:rsid w:val="005728EA"/>
    <w:rsid w:val="005734A3"/>
    <w:rsid w:val="0057471E"/>
    <w:rsid w:val="00574B05"/>
    <w:rsid w:val="0057782A"/>
    <w:rsid w:val="0058080A"/>
    <w:rsid w:val="00581FEB"/>
    <w:rsid w:val="005845E5"/>
    <w:rsid w:val="00585183"/>
    <w:rsid w:val="00585688"/>
    <w:rsid w:val="00585962"/>
    <w:rsid w:val="005873DA"/>
    <w:rsid w:val="00590381"/>
    <w:rsid w:val="005907CB"/>
    <w:rsid w:val="00591235"/>
    <w:rsid w:val="00591587"/>
    <w:rsid w:val="00591839"/>
    <w:rsid w:val="00591B61"/>
    <w:rsid w:val="005923BA"/>
    <w:rsid w:val="00592553"/>
    <w:rsid w:val="00592F94"/>
    <w:rsid w:val="00593D2E"/>
    <w:rsid w:val="00594B12"/>
    <w:rsid w:val="00594E23"/>
    <w:rsid w:val="005950F6"/>
    <w:rsid w:val="00596C8D"/>
    <w:rsid w:val="00596D33"/>
    <w:rsid w:val="005A03CE"/>
    <w:rsid w:val="005A0799"/>
    <w:rsid w:val="005A07F7"/>
    <w:rsid w:val="005A11EF"/>
    <w:rsid w:val="005A3526"/>
    <w:rsid w:val="005A3A64"/>
    <w:rsid w:val="005A3E14"/>
    <w:rsid w:val="005A615F"/>
    <w:rsid w:val="005A67D9"/>
    <w:rsid w:val="005A720E"/>
    <w:rsid w:val="005B22E8"/>
    <w:rsid w:val="005B2A5F"/>
    <w:rsid w:val="005B392B"/>
    <w:rsid w:val="005B48DA"/>
    <w:rsid w:val="005B6EAE"/>
    <w:rsid w:val="005B7762"/>
    <w:rsid w:val="005C031E"/>
    <w:rsid w:val="005C0C20"/>
    <w:rsid w:val="005C1B33"/>
    <w:rsid w:val="005C1D2B"/>
    <w:rsid w:val="005C3CAE"/>
    <w:rsid w:val="005C4611"/>
    <w:rsid w:val="005C5F4D"/>
    <w:rsid w:val="005C7233"/>
    <w:rsid w:val="005D1707"/>
    <w:rsid w:val="005D2BE9"/>
    <w:rsid w:val="005D30C4"/>
    <w:rsid w:val="005D725E"/>
    <w:rsid w:val="005D739E"/>
    <w:rsid w:val="005E18CC"/>
    <w:rsid w:val="005E1B94"/>
    <w:rsid w:val="005E2012"/>
    <w:rsid w:val="005E2B8F"/>
    <w:rsid w:val="005E3108"/>
    <w:rsid w:val="005E34E1"/>
    <w:rsid w:val="005E34FF"/>
    <w:rsid w:val="005E3542"/>
    <w:rsid w:val="005E462E"/>
    <w:rsid w:val="005E4DA1"/>
    <w:rsid w:val="005E52F9"/>
    <w:rsid w:val="005E54F5"/>
    <w:rsid w:val="005E5A19"/>
    <w:rsid w:val="005E780E"/>
    <w:rsid w:val="005E7C79"/>
    <w:rsid w:val="005F1261"/>
    <w:rsid w:val="005F16CB"/>
    <w:rsid w:val="005F21A0"/>
    <w:rsid w:val="005F34C8"/>
    <w:rsid w:val="005F3BFE"/>
    <w:rsid w:val="005F717B"/>
    <w:rsid w:val="006008D3"/>
    <w:rsid w:val="0060090D"/>
    <w:rsid w:val="00600CBE"/>
    <w:rsid w:val="00602315"/>
    <w:rsid w:val="006052EF"/>
    <w:rsid w:val="00605763"/>
    <w:rsid w:val="00606676"/>
    <w:rsid w:val="00607842"/>
    <w:rsid w:val="00611F54"/>
    <w:rsid w:val="006127F0"/>
    <w:rsid w:val="00614769"/>
    <w:rsid w:val="00614C3C"/>
    <w:rsid w:val="00614E46"/>
    <w:rsid w:val="00615462"/>
    <w:rsid w:val="006159DD"/>
    <w:rsid w:val="00615D6E"/>
    <w:rsid w:val="006170D8"/>
    <w:rsid w:val="00622CCD"/>
    <w:rsid w:val="00622F74"/>
    <w:rsid w:val="0062723C"/>
    <w:rsid w:val="00627863"/>
    <w:rsid w:val="00630191"/>
    <w:rsid w:val="00630714"/>
    <w:rsid w:val="0063088C"/>
    <w:rsid w:val="00630CDE"/>
    <w:rsid w:val="006319E6"/>
    <w:rsid w:val="00632221"/>
    <w:rsid w:val="006325F5"/>
    <w:rsid w:val="00632628"/>
    <w:rsid w:val="00632C36"/>
    <w:rsid w:val="0063373D"/>
    <w:rsid w:val="006337E9"/>
    <w:rsid w:val="006340A2"/>
    <w:rsid w:val="0063462A"/>
    <w:rsid w:val="00634CFF"/>
    <w:rsid w:val="00634F6D"/>
    <w:rsid w:val="006354F7"/>
    <w:rsid w:val="006449BC"/>
    <w:rsid w:val="00644AD5"/>
    <w:rsid w:val="00645A83"/>
    <w:rsid w:val="00645D79"/>
    <w:rsid w:val="0064632A"/>
    <w:rsid w:val="00647042"/>
    <w:rsid w:val="00647053"/>
    <w:rsid w:val="00647B11"/>
    <w:rsid w:val="00650E89"/>
    <w:rsid w:val="00650FC7"/>
    <w:rsid w:val="006513FB"/>
    <w:rsid w:val="00652010"/>
    <w:rsid w:val="00652813"/>
    <w:rsid w:val="006560FB"/>
    <w:rsid w:val="0065719B"/>
    <w:rsid w:val="00657818"/>
    <w:rsid w:val="0066185B"/>
    <w:rsid w:val="0066190C"/>
    <w:rsid w:val="0066322F"/>
    <w:rsid w:val="00663A56"/>
    <w:rsid w:val="00664588"/>
    <w:rsid w:val="00664DBA"/>
    <w:rsid w:val="006653C2"/>
    <w:rsid w:val="00666205"/>
    <w:rsid w:val="0066685E"/>
    <w:rsid w:val="00666EE7"/>
    <w:rsid w:val="006674BB"/>
    <w:rsid w:val="006707EE"/>
    <w:rsid w:val="00670CC8"/>
    <w:rsid w:val="0067107B"/>
    <w:rsid w:val="0067175B"/>
    <w:rsid w:val="0067431F"/>
    <w:rsid w:val="00674645"/>
    <w:rsid w:val="006747BA"/>
    <w:rsid w:val="00674DFA"/>
    <w:rsid w:val="00675A76"/>
    <w:rsid w:val="00680A8C"/>
    <w:rsid w:val="00681108"/>
    <w:rsid w:val="00681315"/>
    <w:rsid w:val="006817E6"/>
    <w:rsid w:val="00681D1E"/>
    <w:rsid w:val="00682976"/>
    <w:rsid w:val="00682FD4"/>
    <w:rsid w:val="006832DF"/>
    <w:rsid w:val="00683417"/>
    <w:rsid w:val="00685172"/>
    <w:rsid w:val="006855E2"/>
    <w:rsid w:val="00685A46"/>
    <w:rsid w:val="00686E28"/>
    <w:rsid w:val="00686E91"/>
    <w:rsid w:val="006878F3"/>
    <w:rsid w:val="00687E31"/>
    <w:rsid w:val="00687E55"/>
    <w:rsid w:val="00690042"/>
    <w:rsid w:val="00690AF8"/>
    <w:rsid w:val="00691589"/>
    <w:rsid w:val="00691F78"/>
    <w:rsid w:val="00691F7D"/>
    <w:rsid w:val="00694023"/>
    <w:rsid w:val="00694D6C"/>
    <w:rsid w:val="00694D9B"/>
    <w:rsid w:val="0069559D"/>
    <w:rsid w:val="00696368"/>
    <w:rsid w:val="006963A1"/>
    <w:rsid w:val="00696DF6"/>
    <w:rsid w:val="00697AA5"/>
    <w:rsid w:val="006A023F"/>
    <w:rsid w:val="006A2993"/>
    <w:rsid w:val="006A3628"/>
    <w:rsid w:val="006A3758"/>
    <w:rsid w:val="006A599C"/>
    <w:rsid w:val="006A5A79"/>
    <w:rsid w:val="006A5BB3"/>
    <w:rsid w:val="006A6581"/>
    <w:rsid w:val="006A726C"/>
    <w:rsid w:val="006A76CA"/>
    <w:rsid w:val="006A7B8B"/>
    <w:rsid w:val="006A7F92"/>
    <w:rsid w:val="006B085D"/>
    <w:rsid w:val="006B1175"/>
    <w:rsid w:val="006B15D7"/>
    <w:rsid w:val="006B1C66"/>
    <w:rsid w:val="006B1EA9"/>
    <w:rsid w:val="006B33D6"/>
    <w:rsid w:val="006B3C9C"/>
    <w:rsid w:val="006B4A2D"/>
    <w:rsid w:val="006B56EE"/>
    <w:rsid w:val="006B5ABE"/>
    <w:rsid w:val="006B657F"/>
    <w:rsid w:val="006B6728"/>
    <w:rsid w:val="006B69EC"/>
    <w:rsid w:val="006B71CF"/>
    <w:rsid w:val="006C0788"/>
    <w:rsid w:val="006C0FB4"/>
    <w:rsid w:val="006C0FD4"/>
    <w:rsid w:val="006C1F57"/>
    <w:rsid w:val="006C209F"/>
    <w:rsid w:val="006C25C1"/>
    <w:rsid w:val="006C26DB"/>
    <w:rsid w:val="006C279E"/>
    <w:rsid w:val="006C33E6"/>
    <w:rsid w:val="006C38CD"/>
    <w:rsid w:val="006C3911"/>
    <w:rsid w:val="006C41FD"/>
    <w:rsid w:val="006C4B5E"/>
    <w:rsid w:val="006C4C25"/>
    <w:rsid w:val="006C54B9"/>
    <w:rsid w:val="006C59F2"/>
    <w:rsid w:val="006C5BF9"/>
    <w:rsid w:val="006C6D1A"/>
    <w:rsid w:val="006C745A"/>
    <w:rsid w:val="006D2842"/>
    <w:rsid w:val="006D2899"/>
    <w:rsid w:val="006D2DB0"/>
    <w:rsid w:val="006D318F"/>
    <w:rsid w:val="006D472A"/>
    <w:rsid w:val="006D5133"/>
    <w:rsid w:val="006D7CBC"/>
    <w:rsid w:val="006E23E6"/>
    <w:rsid w:val="006E5080"/>
    <w:rsid w:val="006E5A97"/>
    <w:rsid w:val="006E5DE8"/>
    <w:rsid w:val="006E756F"/>
    <w:rsid w:val="006F0C82"/>
    <w:rsid w:val="006F16D9"/>
    <w:rsid w:val="006F24DB"/>
    <w:rsid w:val="006F3FB3"/>
    <w:rsid w:val="006F427A"/>
    <w:rsid w:val="006F52D3"/>
    <w:rsid w:val="006F5A27"/>
    <w:rsid w:val="006F6496"/>
    <w:rsid w:val="006F76C1"/>
    <w:rsid w:val="00700769"/>
    <w:rsid w:val="00700B1E"/>
    <w:rsid w:val="007025DD"/>
    <w:rsid w:val="007026D6"/>
    <w:rsid w:val="007032BA"/>
    <w:rsid w:val="00704126"/>
    <w:rsid w:val="00704C9D"/>
    <w:rsid w:val="0070522B"/>
    <w:rsid w:val="0071096C"/>
    <w:rsid w:val="0071118E"/>
    <w:rsid w:val="00713F0E"/>
    <w:rsid w:val="00714C1C"/>
    <w:rsid w:val="007156AC"/>
    <w:rsid w:val="0071604A"/>
    <w:rsid w:val="00716EB5"/>
    <w:rsid w:val="00717A9B"/>
    <w:rsid w:val="00720AFB"/>
    <w:rsid w:val="0072139C"/>
    <w:rsid w:val="00724B09"/>
    <w:rsid w:val="00725212"/>
    <w:rsid w:val="00725691"/>
    <w:rsid w:val="00725E2E"/>
    <w:rsid w:val="00725EC4"/>
    <w:rsid w:val="00730408"/>
    <w:rsid w:val="00731251"/>
    <w:rsid w:val="007313C8"/>
    <w:rsid w:val="00733FCD"/>
    <w:rsid w:val="00734E35"/>
    <w:rsid w:val="00736831"/>
    <w:rsid w:val="00736E05"/>
    <w:rsid w:val="0073788A"/>
    <w:rsid w:val="00740589"/>
    <w:rsid w:val="007406C6"/>
    <w:rsid w:val="007419B1"/>
    <w:rsid w:val="007420B6"/>
    <w:rsid w:val="00742F58"/>
    <w:rsid w:val="00744EAB"/>
    <w:rsid w:val="007508C5"/>
    <w:rsid w:val="007509A6"/>
    <w:rsid w:val="00750CA5"/>
    <w:rsid w:val="00751017"/>
    <w:rsid w:val="0075104D"/>
    <w:rsid w:val="0075156B"/>
    <w:rsid w:val="00751A67"/>
    <w:rsid w:val="007521A3"/>
    <w:rsid w:val="00756591"/>
    <w:rsid w:val="00756A8F"/>
    <w:rsid w:val="00756BE3"/>
    <w:rsid w:val="00757C38"/>
    <w:rsid w:val="00760E79"/>
    <w:rsid w:val="0076209B"/>
    <w:rsid w:val="0076398E"/>
    <w:rsid w:val="00763D12"/>
    <w:rsid w:val="00764028"/>
    <w:rsid w:val="007652CD"/>
    <w:rsid w:val="00766FE0"/>
    <w:rsid w:val="00767ACB"/>
    <w:rsid w:val="00770628"/>
    <w:rsid w:val="00771277"/>
    <w:rsid w:val="0077226F"/>
    <w:rsid w:val="00772291"/>
    <w:rsid w:val="00774559"/>
    <w:rsid w:val="00775C37"/>
    <w:rsid w:val="00776BF2"/>
    <w:rsid w:val="00777BFD"/>
    <w:rsid w:val="00777FFE"/>
    <w:rsid w:val="00780725"/>
    <w:rsid w:val="00780CC8"/>
    <w:rsid w:val="00782563"/>
    <w:rsid w:val="00783AB2"/>
    <w:rsid w:val="0078411C"/>
    <w:rsid w:val="00784687"/>
    <w:rsid w:val="00785057"/>
    <w:rsid w:val="007855A5"/>
    <w:rsid w:val="00785862"/>
    <w:rsid w:val="00786ED0"/>
    <w:rsid w:val="007914D2"/>
    <w:rsid w:val="00791A33"/>
    <w:rsid w:val="0079610D"/>
    <w:rsid w:val="0079656D"/>
    <w:rsid w:val="0079705F"/>
    <w:rsid w:val="007A0537"/>
    <w:rsid w:val="007A06BE"/>
    <w:rsid w:val="007A1690"/>
    <w:rsid w:val="007A1962"/>
    <w:rsid w:val="007A3177"/>
    <w:rsid w:val="007A5552"/>
    <w:rsid w:val="007A7377"/>
    <w:rsid w:val="007A7BE8"/>
    <w:rsid w:val="007B064E"/>
    <w:rsid w:val="007B1079"/>
    <w:rsid w:val="007B1320"/>
    <w:rsid w:val="007B260E"/>
    <w:rsid w:val="007B2BC5"/>
    <w:rsid w:val="007B4131"/>
    <w:rsid w:val="007B41F3"/>
    <w:rsid w:val="007B4C9B"/>
    <w:rsid w:val="007B6917"/>
    <w:rsid w:val="007C0F50"/>
    <w:rsid w:val="007C169B"/>
    <w:rsid w:val="007C1DBC"/>
    <w:rsid w:val="007C247A"/>
    <w:rsid w:val="007C33D4"/>
    <w:rsid w:val="007C3A53"/>
    <w:rsid w:val="007C4571"/>
    <w:rsid w:val="007C463C"/>
    <w:rsid w:val="007C542E"/>
    <w:rsid w:val="007C6290"/>
    <w:rsid w:val="007C71AB"/>
    <w:rsid w:val="007D010D"/>
    <w:rsid w:val="007D202A"/>
    <w:rsid w:val="007D2263"/>
    <w:rsid w:val="007D34D5"/>
    <w:rsid w:val="007D4120"/>
    <w:rsid w:val="007D4244"/>
    <w:rsid w:val="007D5112"/>
    <w:rsid w:val="007D5888"/>
    <w:rsid w:val="007D5E08"/>
    <w:rsid w:val="007D6210"/>
    <w:rsid w:val="007D65B4"/>
    <w:rsid w:val="007E1BA0"/>
    <w:rsid w:val="007E39F8"/>
    <w:rsid w:val="007E4849"/>
    <w:rsid w:val="007E4A51"/>
    <w:rsid w:val="007E5D03"/>
    <w:rsid w:val="007E6201"/>
    <w:rsid w:val="007E625A"/>
    <w:rsid w:val="007E6D95"/>
    <w:rsid w:val="007E7123"/>
    <w:rsid w:val="007E7A58"/>
    <w:rsid w:val="007F1352"/>
    <w:rsid w:val="007F2E43"/>
    <w:rsid w:val="007F3F10"/>
    <w:rsid w:val="007F4A41"/>
    <w:rsid w:val="007F59EB"/>
    <w:rsid w:val="007F5CF8"/>
    <w:rsid w:val="007F776D"/>
    <w:rsid w:val="007F78A3"/>
    <w:rsid w:val="0080156A"/>
    <w:rsid w:val="00802663"/>
    <w:rsid w:val="008033A8"/>
    <w:rsid w:val="00804602"/>
    <w:rsid w:val="00805487"/>
    <w:rsid w:val="00806152"/>
    <w:rsid w:val="008064B3"/>
    <w:rsid w:val="00806535"/>
    <w:rsid w:val="00806BC2"/>
    <w:rsid w:val="00806F2A"/>
    <w:rsid w:val="0081013A"/>
    <w:rsid w:val="008118FC"/>
    <w:rsid w:val="00811F01"/>
    <w:rsid w:val="00814CDC"/>
    <w:rsid w:val="00814E5B"/>
    <w:rsid w:val="008151E6"/>
    <w:rsid w:val="00816A82"/>
    <w:rsid w:val="00817F21"/>
    <w:rsid w:val="008209DB"/>
    <w:rsid w:val="00822E30"/>
    <w:rsid w:val="008233C1"/>
    <w:rsid w:val="00827671"/>
    <w:rsid w:val="00827937"/>
    <w:rsid w:val="00830EBC"/>
    <w:rsid w:val="0083181D"/>
    <w:rsid w:val="00832B97"/>
    <w:rsid w:val="00834368"/>
    <w:rsid w:val="0083454F"/>
    <w:rsid w:val="00835E24"/>
    <w:rsid w:val="008400B2"/>
    <w:rsid w:val="008410E9"/>
    <w:rsid w:val="008411A4"/>
    <w:rsid w:val="00842439"/>
    <w:rsid w:val="00843516"/>
    <w:rsid w:val="008437C5"/>
    <w:rsid w:val="00844150"/>
    <w:rsid w:val="00845B0B"/>
    <w:rsid w:val="00845BCC"/>
    <w:rsid w:val="008460C9"/>
    <w:rsid w:val="008468D7"/>
    <w:rsid w:val="008502D4"/>
    <w:rsid w:val="00850D09"/>
    <w:rsid w:val="00851A5F"/>
    <w:rsid w:val="00853305"/>
    <w:rsid w:val="00853F4A"/>
    <w:rsid w:val="008555AE"/>
    <w:rsid w:val="00855668"/>
    <w:rsid w:val="00855B4A"/>
    <w:rsid w:val="00855CEF"/>
    <w:rsid w:val="00855DA5"/>
    <w:rsid w:val="00856E45"/>
    <w:rsid w:val="00857EA1"/>
    <w:rsid w:val="0086035C"/>
    <w:rsid w:val="00860BCA"/>
    <w:rsid w:val="00861CCF"/>
    <w:rsid w:val="00863FCD"/>
    <w:rsid w:val="00866253"/>
    <w:rsid w:val="00866AA3"/>
    <w:rsid w:val="0086725A"/>
    <w:rsid w:val="00870639"/>
    <w:rsid w:val="00870925"/>
    <w:rsid w:val="00875B3B"/>
    <w:rsid w:val="00876BDE"/>
    <w:rsid w:val="008772CD"/>
    <w:rsid w:val="008772ED"/>
    <w:rsid w:val="008775DD"/>
    <w:rsid w:val="008807E1"/>
    <w:rsid w:val="00880F0C"/>
    <w:rsid w:val="0088231E"/>
    <w:rsid w:val="00882B66"/>
    <w:rsid w:val="008843F1"/>
    <w:rsid w:val="00884A09"/>
    <w:rsid w:val="00884A6D"/>
    <w:rsid w:val="00885E2E"/>
    <w:rsid w:val="00886026"/>
    <w:rsid w:val="00886382"/>
    <w:rsid w:val="00886F54"/>
    <w:rsid w:val="00887EA0"/>
    <w:rsid w:val="00890B74"/>
    <w:rsid w:val="00891A48"/>
    <w:rsid w:val="008962D8"/>
    <w:rsid w:val="00896AB3"/>
    <w:rsid w:val="008979A4"/>
    <w:rsid w:val="00897D71"/>
    <w:rsid w:val="008A03E3"/>
    <w:rsid w:val="008A1C80"/>
    <w:rsid w:val="008A2C67"/>
    <w:rsid w:val="008A3122"/>
    <w:rsid w:val="008A4C4E"/>
    <w:rsid w:val="008A589D"/>
    <w:rsid w:val="008A6AA0"/>
    <w:rsid w:val="008A7D44"/>
    <w:rsid w:val="008A7F56"/>
    <w:rsid w:val="008B0579"/>
    <w:rsid w:val="008B0E2E"/>
    <w:rsid w:val="008B0F23"/>
    <w:rsid w:val="008B24F6"/>
    <w:rsid w:val="008B2D89"/>
    <w:rsid w:val="008B4205"/>
    <w:rsid w:val="008B4C2A"/>
    <w:rsid w:val="008B54A2"/>
    <w:rsid w:val="008B55AB"/>
    <w:rsid w:val="008B63FA"/>
    <w:rsid w:val="008C172F"/>
    <w:rsid w:val="008C6FA3"/>
    <w:rsid w:val="008C70D4"/>
    <w:rsid w:val="008D0A7E"/>
    <w:rsid w:val="008D188B"/>
    <w:rsid w:val="008D205C"/>
    <w:rsid w:val="008D3BB1"/>
    <w:rsid w:val="008D3C93"/>
    <w:rsid w:val="008D4D08"/>
    <w:rsid w:val="008D52A0"/>
    <w:rsid w:val="008D5CFB"/>
    <w:rsid w:val="008D788C"/>
    <w:rsid w:val="008D7C1E"/>
    <w:rsid w:val="008E1E9B"/>
    <w:rsid w:val="008E2F00"/>
    <w:rsid w:val="008E359C"/>
    <w:rsid w:val="008E4526"/>
    <w:rsid w:val="008E61A3"/>
    <w:rsid w:val="008E6B36"/>
    <w:rsid w:val="008F142B"/>
    <w:rsid w:val="008F1CDD"/>
    <w:rsid w:val="008F2451"/>
    <w:rsid w:val="008F477C"/>
    <w:rsid w:val="008F5149"/>
    <w:rsid w:val="008F53ED"/>
    <w:rsid w:val="008F706F"/>
    <w:rsid w:val="008F736A"/>
    <w:rsid w:val="008F7D85"/>
    <w:rsid w:val="00901334"/>
    <w:rsid w:val="00904A37"/>
    <w:rsid w:val="00904BC2"/>
    <w:rsid w:val="00905629"/>
    <w:rsid w:val="00907921"/>
    <w:rsid w:val="00907DD4"/>
    <w:rsid w:val="009105B6"/>
    <w:rsid w:val="00910C26"/>
    <w:rsid w:val="009123C5"/>
    <w:rsid w:val="009124CE"/>
    <w:rsid w:val="00912954"/>
    <w:rsid w:val="00912956"/>
    <w:rsid w:val="00912B14"/>
    <w:rsid w:val="00912E9F"/>
    <w:rsid w:val="0091312F"/>
    <w:rsid w:val="009131C7"/>
    <w:rsid w:val="009158F3"/>
    <w:rsid w:val="00916F5F"/>
    <w:rsid w:val="009206AC"/>
    <w:rsid w:val="00921D7A"/>
    <w:rsid w:val="00921F34"/>
    <w:rsid w:val="00922360"/>
    <w:rsid w:val="00922F9D"/>
    <w:rsid w:val="0092304C"/>
    <w:rsid w:val="00923F06"/>
    <w:rsid w:val="0092562E"/>
    <w:rsid w:val="0092601D"/>
    <w:rsid w:val="0092601E"/>
    <w:rsid w:val="00926906"/>
    <w:rsid w:val="00926ECC"/>
    <w:rsid w:val="009275FA"/>
    <w:rsid w:val="00927EB3"/>
    <w:rsid w:val="00932D47"/>
    <w:rsid w:val="0093633A"/>
    <w:rsid w:val="00941B3F"/>
    <w:rsid w:val="00942B14"/>
    <w:rsid w:val="009436E8"/>
    <w:rsid w:val="00944009"/>
    <w:rsid w:val="00945766"/>
    <w:rsid w:val="00947050"/>
    <w:rsid w:val="00950897"/>
    <w:rsid w:val="00951E8A"/>
    <w:rsid w:val="00951EDD"/>
    <w:rsid w:val="00951F59"/>
    <w:rsid w:val="009521FE"/>
    <w:rsid w:val="0095307A"/>
    <w:rsid w:val="00953F90"/>
    <w:rsid w:val="0095441B"/>
    <w:rsid w:val="009546B5"/>
    <w:rsid w:val="009547D3"/>
    <w:rsid w:val="00954E1D"/>
    <w:rsid w:val="00954F37"/>
    <w:rsid w:val="0095699A"/>
    <w:rsid w:val="00960B10"/>
    <w:rsid w:val="00961B6B"/>
    <w:rsid w:val="00962313"/>
    <w:rsid w:val="00962952"/>
    <w:rsid w:val="009651D3"/>
    <w:rsid w:val="009668EB"/>
    <w:rsid w:val="009678C6"/>
    <w:rsid w:val="0097116F"/>
    <w:rsid w:val="00972423"/>
    <w:rsid w:val="009726F1"/>
    <w:rsid w:val="009738D2"/>
    <w:rsid w:val="00976838"/>
    <w:rsid w:val="0097684C"/>
    <w:rsid w:val="00976BC0"/>
    <w:rsid w:val="009770E2"/>
    <w:rsid w:val="00981A8C"/>
    <w:rsid w:val="00982BBC"/>
    <w:rsid w:val="009831B0"/>
    <w:rsid w:val="009837EA"/>
    <w:rsid w:val="009841DA"/>
    <w:rsid w:val="00984515"/>
    <w:rsid w:val="0098475E"/>
    <w:rsid w:val="00984B8D"/>
    <w:rsid w:val="00985FB9"/>
    <w:rsid w:val="0098616D"/>
    <w:rsid w:val="00986627"/>
    <w:rsid w:val="00986B83"/>
    <w:rsid w:val="009873BE"/>
    <w:rsid w:val="00987904"/>
    <w:rsid w:val="0098798D"/>
    <w:rsid w:val="00990105"/>
    <w:rsid w:val="00991BF5"/>
    <w:rsid w:val="00992E62"/>
    <w:rsid w:val="0099325C"/>
    <w:rsid w:val="0099409B"/>
    <w:rsid w:val="009948C2"/>
    <w:rsid w:val="00994A8E"/>
    <w:rsid w:val="0099689D"/>
    <w:rsid w:val="009A0498"/>
    <w:rsid w:val="009A336D"/>
    <w:rsid w:val="009B14D0"/>
    <w:rsid w:val="009B2EED"/>
    <w:rsid w:val="009B3075"/>
    <w:rsid w:val="009B342F"/>
    <w:rsid w:val="009B461F"/>
    <w:rsid w:val="009B72ED"/>
    <w:rsid w:val="009B7670"/>
    <w:rsid w:val="009B7BD4"/>
    <w:rsid w:val="009B7D06"/>
    <w:rsid w:val="009B7F3F"/>
    <w:rsid w:val="009C081F"/>
    <w:rsid w:val="009C082E"/>
    <w:rsid w:val="009C1BA7"/>
    <w:rsid w:val="009C2347"/>
    <w:rsid w:val="009C266A"/>
    <w:rsid w:val="009C2B0A"/>
    <w:rsid w:val="009C3870"/>
    <w:rsid w:val="009C3C20"/>
    <w:rsid w:val="009C3FD8"/>
    <w:rsid w:val="009C608B"/>
    <w:rsid w:val="009C6FD4"/>
    <w:rsid w:val="009C7542"/>
    <w:rsid w:val="009D0AC1"/>
    <w:rsid w:val="009D0F51"/>
    <w:rsid w:val="009D3803"/>
    <w:rsid w:val="009D3DEA"/>
    <w:rsid w:val="009D4280"/>
    <w:rsid w:val="009D5714"/>
    <w:rsid w:val="009D6520"/>
    <w:rsid w:val="009D6CE9"/>
    <w:rsid w:val="009D7608"/>
    <w:rsid w:val="009D7F98"/>
    <w:rsid w:val="009E131F"/>
    <w:rsid w:val="009E1447"/>
    <w:rsid w:val="009E179D"/>
    <w:rsid w:val="009E1DE8"/>
    <w:rsid w:val="009E3836"/>
    <w:rsid w:val="009E3C69"/>
    <w:rsid w:val="009E4076"/>
    <w:rsid w:val="009E431B"/>
    <w:rsid w:val="009E508A"/>
    <w:rsid w:val="009E6D5E"/>
    <w:rsid w:val="009E6FB7"/>
    <w:rsid w:val="009F0BCC"/>
    <w:rsid w:val="009F1E11"/>
    <w:rsid w:val="009F2D12"/>
    <w:rsid w:val="009F42B9"/>
    <w:rsid w:val="009F47D0"/>
    <w:rsid w:val="009F5F65"/>
    <w:rsid w:val="009F6C83"/>
    <w:rsid w:val="00A007E7"/>
    <w:rsid w:val="00A00FCD"/>
    <w:rsid w:val="00A01D0E"/>
    <w:rsid w:val="00A02AC9"/>
    <w:rsid w:val="00A03AB7"/>
    <w:rsid w:val="00A06008"/>
    <w:rsid w:val="00A101CD"/>
    <w:rsid w:val="00A10A2E"/>
    <w:rsid w:val="00A10A63"/>
    <w:rsid w:val="00A10D06"/>
    <w:rsid w:val="00A132F9"/>
    <w:rsid w:val="00A13740"/>
    <w:rsid w:val="00A13A8E"/>
    <w:rsid w:val="00A13B3C"/>
    <w:rsid w:val="00A1461F"/>
    <w:rsid w:val="00A14BB7"/>
    <w:rsid w:val="00A15752"/>
    <w:rsid w:val="00A16DEE"/>
    <w:rsid w:val="00A2109C"/>
    <w:rsid w:val="00A238AC"/>
    <w:rsid w:val="00A23FC7"/>
    <w:rsid w:val="00A2464D"/>
    <w:rsid w:val="00A25AB0"/>
    <w:rsid w:val="00A25C02"/>
    <w:rsid w:val="00A25D80"/>
    <w:rsid w:val="00A25E7D"/>
    <w:rsid w:val="00A265BC"/>
    <w:rsid w:val="00A26945"/>
    <w:rsid w:val="00A26F8F"/>
    <w:rsid w:val="00A279C4"/>
    <w:rsid w:val="00A30B77"/>
    <w:rsid w:val="00A30DDC"/>
    <w:rsid w:val="00A31768"/>
    <w:rsid w:val="00A32004"/>
    <w:rsid w:val="00A33C66"/>
    <w:rsid w:val="00A34772"/>
    <w:rsid w:val="00A35038"/>
    <w:rsid w:val="00A35ED6"/>
    <w:rsid w:val="00A35F47"/>
    <w:rsid w:val="00A40103"/>
    <w:rsid w:val="00A40345"/>
    <w:rsid w:val="00A40A5B"/>
    <w:rsid w:val="00A415A6"/>
    <w:rsid w:val="00A418A7"/>
    <w:rsid w:val="00A41AAD"/>
    <w:rsid w:val="00A46D4F"/>
    <w:rsid w:val="00A47535"/>
    <w:rsid w:val="00A522AE"/>
    <w:rsid w:val="00A5294F"/>
    <w:rsid w:val="00A5650C"/>
    <w:rsid w:val="00A56A48"/>
    <w:rsid w:val="00A5760C"/>
    <w:rsid w:val="00A57C91"/>
    <w:rsid w:val="00A603B9"/>
    <w:rsid w:val="00A60779"/>
    <w:rsid w:val="00A609C3"/>
    <w:rsid w:val="00A60DB3"/>
    <w:rsid w:val="00A60DD2"/>
    <w:rsid w:val="00A61BDF"/>
    <w:rsid w:val="00A64011"/>
    <w:rsid w:val="00A64344"/>
    <w:rsid w:val="00A65D5E"/>
    <w:rsid w:val="00A66BDE"/>
    <w:rsid w:val="00A701E3"/>
    <w:rsid w:val="00A72E42"/>
    <w:rsid w:val="00A73601"/>
    <w:rsid w:val="00A74B1D"/>
    <w:rsid w:val="00A74B79"/>
    <w:rsid w:val="00A75E59"/>
    <w:rsid w:val="00A75FF8"/>
    <w:rsid w:val="00A77605"/>
    <w:rsid w:val="00A776F7"/>
    <w:rsid w:val="00A7770E"/>
    <w:rsid w:val="00A80231"/>
    <w:rsid w:val="00A81C98"/>
    <w:rsid w:val="00A81D09"/>
    <w:rsid w:val="00A82552"/>
    <w:rsid w:val="00A83461"/>
    <w:rsid w:val="00A834C0"/>
    <w:rsid w:val="00A834DF"/>
    <w:rsid w:val="00A842F3"/>
    <w:rsid w:val="00A8488F"/>
    <w:rsid w:val="00A84A4F"/>
    <w:rsid w:val="00A861CB"/>
    <w:rsid w:val="00A8680D"/>
    <w:rsid w:val="00A86CB3"/>
    <w:rsid w:val="00A875E7"/>
    <w:rsid w:val="00A87BCE"/>
    <w:rsid w:val="00A90A69"/>
    <w:rsid w:val="00A90E8B"/>
    <w:rsid w:val="00A91621"/>
    <w:rsid w:val="00A92C67"/>
    <w:rsid w:val="00A93903"/>
    <w:rsid w:val="00A961F9"/>
    <w:rsid w:val="00A965C3"/>
    <w:rsid w:val="00A97432"/>
    <w:rsid w:val="00A978BA"/>
    <w:rsid w:val="00AA08EB"/>
    <w:rsid w:val="00AA0C9A"/>
    <w:rsid w:val="00AA31A2"/>
    <w:rsid w:val="00AA4577"/>
    <w:rsid w:val="00AA46CA"/>
    <w:rsid w:val="00AA494A"/>
    <w:rsid w:val="00AA5CAE"/>
    <w:rsid w:val="00AA6FD3"/>
    <w:rsid w:val="00AB05AB"/>
    <w:rsid w:val="00AB3A25"/>
    <w:rsid w:val="00AB3B78"/>
    <w:rsid w:val="00AB5913"/>
    <w:rsid w:val="00AB7D76"/>
    <w:rsid w:val="00AB7EA8"/>
    <w:rsid w:val="00AC0422"/>
    <w:rsid w:val="00AC30A0"/>
    <w:rsid w:val="00AC4BF4"/>
    <w:rsid w:val="00AC5CE3"/>
    <w:rsid w:val="00AC6600"/>
    <w:rsid w:val="00AC742C"/>
    <w:rsid w:val="00AC7C1F"/>
    <w:rsid w:val="00AC7D44"/>
    <w:rsid w:val="00AC7D73"/>
    <w:rsid w:val="00AD0A46"/>
    <w:rsid w:val="00AD0E39"/>
    <w:rsid w:val="00AD165F"/>
    <w:rsid w:val="00AD2A2F"/>
    <w:rsid w:val="00AD2F56"/>
    <w:rsid w:val="00AD4132"/>
    <w:rsid w:val="00AD41D3"/>
    <w:rsid w:val="00AD5184"/>
    <w:rsid w:val="00AD5FE9"/>
    <w:rsid w:val="00AE0BB0"/>
    <w:rsid w:val="00AE2636"/>
    <w:rsid w:val="00AE2D60"/>
    <w:rsid w:val="00AE2FAA"/>
    <w:rsid w:val="00AE3526"/>
    <w:rsid w:val="00AE3C39"/>
    <w:rsid w:val="00AE4081"/>
    <w:rsid w:val="00AE5159"/>
    <w:rsid w:val="00AE7329"/>
    <w:rsid w:val="00AF01D9"/>
    <w:rsid w:val="00AF05F6"/>
    <w:rsid w:val="00AF079F"/>
    <w:rsid w:val="00AF10D2"/>
    <w:rsid w:val="00AF20D7"/>
    <w:rsid w:val="00AF2914"/>
    <w:rsid w:val="00AF291E"/>
    <w:rsid w:val="00AF2EEB"/>
    <w:rsid w:val="00AF3AE7"/>
    <w:rsid w:val="00AF530C"/>
    <w:rsid w:val="00AF62F1"/>
    <w:rsid w:val="00AF6488"/>
    <w:rsid w:val="00B00799"/>
    <w:rsid w:val="00B028D5"/>
    <w:rsid w:val="00B02B82"/>
    <w:rsid w:val="00B0406D"/>
    <w:rsid w:val="00B04847"/>
    <w:rsid w:val="00B049F2"/>
    <w:rsid w:val="00B04DF9"/>
    <w:rsid w:val="00B06E69"/>
    <w:rsid w:val="00B07EBF"/>
    <w:rsid w:val="00B10294"/>
    <w:rsid w:val="00B1060C"/>
    <w:rsid w:val="00B117AD"/>
    <w:rsid w:val="00B136D0"/>
    <w:rsid w:val="00B139FD"/>
    <w:rsid w:val="00B14200"/>
    <w:rsid w:val="00B147E1"/>
    <w:rsid w:val="00B14B88"/>
    <w:rsid w:val="00B15334"/>
    <w:rsid w:val="00B15D32"/>
    <w:rsid w:val="00B16186"/>
    <w:rsid w:val="00B16D72"/>
    <w:rsid w:val="00B210BC"/>
    <w:rsid w:val="00B227C2"/>
    <w:rsid w:val="00B30A2E"/>
    <w:rsid w:val="00B30F55"/>
    <w:rsid w:val="00B32324"/>
    <w:rsid w:val="00B32643"/>
    <w:rsid w:val="00B328D8"/>
    <w:rsid w:val="00B32E96"/>
    <w:rsid w:val="00B33CD5"/>
    <w:rsid w:val="00B3438D"/>
    <w:rsid w:val="00B345C9"/>
    <w:rsid w:val="00B34A0F"/>
    <w:rsid w:val="00B35A1B"/>
    <w:rsid w:val="00B40C81"/>
    <w:rsid w:val="00B46E79"/>
    <w:rsid w:val="00B47926"/>
    <w:rsid w:val="00B506D6"/>
    <w:rsid w:val="00B50FE9"/>
    <w:rsid w:val="00B514C9"/>
    <w:rsid w:val="00B5177B"/>
    <w:rsid w:val="00B51D9F"/>
    <w:rsid w:val="00B562CA"/>
    <w:rsid w:val="00B56648"/>
    <w:rsid w:val="00B56990"/>
    <w:rsid w:val="00B57A96"/>
    <w:rsid w:val="00B57B7C"/>
    <w:rsid w:val="00B57EAE"/>
    <w:rsid w:val="00B604CE"/>
    <w:rsid w:val="00B60E21"/>
    <w:rsid w:val="00B612AA"/>
    <w:rsid w:val="00B61382"/>
    <w:rsid w:val="00B617B4"/>
    <w:rsid w:val="00B61911"/>
    <w:rsid w:val="00B61A59"/>
    <w:rsid w:val="00B62660"/>
    <w:rsid w:val="00B65836"/>
    <w:rsid w:val="00B66ED0"/>
    <w:rsid w:val="00B67628"/>
    <w:rsid w:val="00B7142C"/>
    <w:rsid w:val="00B71500"/>
    <w:rsid w:val="00B72BD2"/>
    <w:rsid w:val="00B74C7F"/>
    <w:rsid w:val="00B74F31"/>
    <w:rsid w:val="00B753C5"/>
    <w:rsid w:val="00B759C3"/>
    <w:rsid w:val="00B75F6E"/>
    <w:rsid w:val="00B7763C"/>
    <w:rsid w:val="00B81A5C"/>
    <w:rsid w:val="00B81FF4"/>
    <w:rsid w:val="00B822E7"/>
    <w:rsid w:val="00B8294A"/>
    <w:rsid w:val="00B831A3"/>
    <w:rsid w:val="00B83515"/>
    <w:rsid w:val="00B83A93"/>
    <w:rsid w:val="00B844AC"/>
    <w:rsid w:val="00B8787E"/>
    <w:rsid w:val="00B87EC9"/>
    <w:rsid w:val="00B9048A"/>
    <w:rsid w:val="00B910E7"/>
    <w:rsid w:val="00B92F8E"/>
    <w:rsid w:val="00B92FF4"/>
    <w:rsid w:val="00B93754"/>
    <w:rsid w:val="00B93978"/>
    <w:rsid w:val="00B93E0A"/>
    <w:rsid w:val="00B93E1D"/>
    <w:rsid w:val="00B94B71"/>
    <w:rsid w:val="00B94D73"/>
    <w:rsid w:val="00B960B5"/>
    <w:rsid w:val="00B97013"/>
    <w:rsid w:val="00BA22ED"/>
    <w:rsid w:val="00BA5BB0"/>
    <w:rsid w:val="00BA6B9A"/>
    <w:rsid w:val="00BA6BCE"/>
    <w:rsid w:val="00BA6EB5"/>
    <w:rsid w:val="00BB0B1D"/>
    <w:rsid w:val="00BB0E84"/>
    <w:rsid w:val="00BB650A"/>
    <w:rsid w:val="00BB6C06"/>
    <w:rsid w:val="00BC00CE"/>
    <w:rsid w:val="00BC0524"/>
    <w:rsid w:val="00BC192C"/>
    <w:rsid w:val="00BC2702"/>
    <w:rsid w:val="00BC33C2"/>
    <w:rsid w:val="00BC3DDE"/>
    <w:rsid w:val="00BC4742"/>
    <w:rsid w:val="00BC5CE0"/>
    <w:rsid w:val="00BC6AD2"/>
    <w:rsid w:val="00BC702E"/>
    <w:rsid w:val="00BD09CD"/>
    <w:rsid w:val="00BD516E"/>
    <w:rsid w:val="00BD58D5"/>
    <w:rsid w:val="00BD767A"/>
    <w:rsid w:val="00BE00B2"/>
    <w:rsid w:val="00BE01A9"/>
    <w:rsid w:val="00BE0728"/>
    <w:rsid w:val="00BE1242"/>
    <w:rsid w:val="00BE13C3"/>
    <w:rsid w:val="00BE3CE2"/>
    <w:rsid w:val="00BE54B5"/>
    <w:rsid w:val="00BE5A8D"/>
    <w:rsid w:val="00BE633A"/>
    <w:rsid w:val="00BE6377"/>
    <w:rsid w:val="00BE69D5"/>
    <w:rsid w:val="00BE6A8E"/>
    <w:rsid w:val="00BE7AE6"/>
    <w:rsid w:val="00BE7D55"/>
    <w:rsid w:val="00BF0EC2"/>
    <w:rsid w:val="00BF2418"/>
    <w:rsid w:val="00BF268C"/>
    <w:rsid w:val="00BF34D7"/>
    <w:rsid w:val="00BF5120"/>
    <w:rsid w:val="00BF58A9"/>
    <w:rsid w:val="00BF5EF6"/>
    <w:rsid w:val="00BF6EBE"/>
    <w:rsid w:val="00BF7036"/>
    <w:rsid w:val="00BF71C9"/>
    <w:rsid w:val="00C00332"/>
    <w:rsid w:val="00C00E8A"/>
    <w:rsid w:val="00C010CA"/>
    <w:rsid w:val="00C021AB"/>
    <w:rsid w:val="00C03386"/>
    <w:rsid w:val="00C0709F"/>
    <w:rsid w:val="00C07778"/>
    <w:rsid w:val="00C11BD0"/>
    <w:rsid w:val="00C13075"/>
    <w:rsid w:val="00C14AB4"/>
    <w:rsid w:val="00C1603F"/>
    <w:rsid w:val="00C16053"/>
    <w:rsid w:val="00C17237"/>
    <w:rsid w:val="00C218B2"/>
    <w:rsid w:val="00C220FC"/>
    <w:rsid w:val="00C23965"/>
    <w:rsid w:val="00C274BD"/>
    <w:rsid w:val="00C27E9C"/>
    <w:rsid w:val="00C31423"/>
    <w:rsid w:val="00C3362D"/>
    <w:rsid w:val="00C340CB"/>
    <w:rsid w:val="00C34CAB"/>
    <w:rsid w:val="00C366F2"/>
    <w:rsid w:val="00C36797"/>
    <w:rsid w:val="00C37490"/>
    <w:rsid w:val="00C407B8"/>
    <w:rsid w:val="00C40A0A"/>
    <w:rsid w:val="00C40B63"/>
    <w:rsid w:val="00C40EA6"/>
    <w:rsid w:val="00C419E7"/>
    <w:rsid w:val="00C41E2D"/>
    <w:rsid w:val="00C41FA0"/>
    <w:rsid w:val="00C41FCC"/>
    <w:rsid w:val="00C421E9"/>
    <w:rsid w:val="00C4284B"/>
    <w:rsid w:val="00C43A10"/>
    <w:rsid w:val="00C43FB0"/>
    <w:rsid w:val="00C45288"/>
    <w:rsid w:val="00C457AF"/>
    <w:rsid w:val="00C45D8B"/>
    <w:rsid w:val="00C5110C"/>
    <w:rsid w:val="00C52E99"/>
    <w:rsid w:val="00C5311B"/>
    <w:rsid w:val="00C54554"/>
    <w:rsid w:val="00C547CB"/>
    <w:rsid w:val="00C54D96"/>
    <w:rsid w:val="00C55E1B"/>
    <w:rsid w:val="00C57B84"/>
    <w:rsid w:val="00C57BEF"/>
    <w:rsid w:val="00C57C8D"/>
    <w:rsid w:val="00C61DCB"/>
    <w:rsid w:val="00C6205D"/>
    <w:rsid w:val="00C62615"/>
    <w:rsid w:val="00C62A25"/>
    <w:rsid w:val="00C63502"/>
    <w:rsid w:val="00C63717"/>
    <w:rsid w:val="00C702AD"/>
    <w:rsid w:val="00C7042E"/>
    <w:rsid w:val="00C72843"/>
    <w:rsid w:val="00C74873"/>
    <w:rsid w:val="00C7573D"/>
    <w:rsid w:val="00C75F83"/>
    <w:rsid w:val="00C7605E"/>
    <w:rsid w:val="00C77DAF"/>
    <w:rsid w:val="00C77FE3"/>
    <w:rsid w:val="00C80557"/>
    <w:rsid w:val="00C81BC8"/>
    <w:rsid w:val="00C8343C"/>
    <w:rsid w:val="00C840D6"/>
    <w:rsid w:val="00C857CB"/>
    <w:rsid w:val="00C8654A"/>
    <w:rsid w:val="00C86D67"/>
    <w:rsid w:val="00C8740F"/>
    <w:rsid w:val="00C87B29"/>
    <w:rsid w:val="00C87C4E"/>
    <w:rsid w:val="00C90F39"/>
    <w:rsid w:val="00C914F8"/>
    <w:rsid w:val="00C915A8"/>
    <w:rsid w:val="00C92446"/>
    <w:rsid w:val="00C92AD3"/>
    <w:rsid w:val="00C92B46"/>
    <w:rsid w:val="00C93385"/>
    <w:rsid w:val="00C946DC"/>
    <w:rsid w:val="00C95444"/>
    <w:rsid w:val="00CA06B8"/>
    <w:rsid w:val="00CA28BE"/>
    <w:rsid w:val="00CA2BC1"/>
    <w:rsid w:val="00CA316F"/>
    <w:rsid w:val="00CA3382"/>
    <w:rsid w:val="00CA4E98"/>
    <w:rsid w:val="00CA59E0"/>
    <w:rsid w:val="00CA6E17"/>
    <w:rsid w:val="00CA70C6"/>
    <w:rsid w:val="00CB023F"/>
    <w:rsid w:val="00CB2279"/>
    <w:rsid w:val="00CB2679"/>
    <w:rsid w:val="00CB295B"/>
    <w:rsid w:val="00CB30B4"/>
    <w:rsid w:val="00CB33B0"/>
    <w:rsid w:val="00CB34B5"/>
    <w:rsid w:val="00CB36C8"/>
    <w:rsid w:val="00CB36FB"/>
    <w:rsid w:val="00CB37B1"/>
    <w:rsid w:val="00CB4305"/>
    <w:rsid w:val="00CB47FA"/>
    <w:rsid w:val="00CB4801"/>
    <w:rsid w:val="00CB53DE"/>
    <w:rsid w:val="00CB6F13"/>
    <w:rsid w:val="00CB7E8F"/>
    <w:rsid w:val="00CC1253"/>
    <w:rsid w:val="00CC188D"/>
    <w:rsid w:val="00CC1BAA"/>
    <w:rsid w:val="00CC2353"/>
    <w:rsid w:val="00CC24B7"/>
    <w:rsid w:val="00CC3036"/>
    <w:rsid w:val="00CC3755"/>
    <w:rsid w:val="00CC3979"/>
    <w:rsid w:val="00CC3B9B"/>
    <w:rsid w:val="00CC50AC"/>
    <w:rsid w:val="00CC5D0B"/>
    <w:rsid w:val="00CC7C84"/>
    <w:rsid w:val="00CD1691"/>
    <w:rsid w:val="00CD275F"/>
    <w:rsid w:val="00CD2B15"/>
    <w:rsid w:val="00CD32DF"/>
    <w:rsid w:val="00CD3521"/>
    <w:rsid w:val="00CD4249"/>
    <w:rsid w:val="00CD4875"/>
    <w:rsid w:val="00CD4CA5"/>
    <w:rsid w:val="00CD5B72"/>
    <w:rsid w:val="00CD5FD6"/>
    <w:rsid w:val="00CD65D8"/>
    <w:rsid w:val="00CD6BA7"/>
    <w:rsid w:val="00CE122C"/>
    <w:rsid w:val="00CE17B5"/>
    <w:rsid w:val="00CE17DC"/>
    <w:rsid w:val="00CE21C0"/>
    <w:rsid w:val="00CE3AC2"/>
    <w:rsid w:val="00CE3D38"/>
    <w:rsid w:val="00CE45E0"/>
    <w:rsid w:val="00CE544F"/>
    <w:rsid w:val="00CE568F"/>
    <w:rsid w:val="00CE58A1"/>
    <w:rsid w:val="00CE65D0"/>
    <w:rsid w:val="00CE7E40"/>
    <w:rsid w:val="00CF5AC4"/>
    <w:rsid w:val="00CF5AC7"/>
    <w:rsid w:val="00CF69F1"/>
    <w:rsid w:val="00D017B0"/>
    <w:rsid w:val="00D024AF"/>
    <w:rsid w:val="00D02B48"/>
    <w:rsid w:val="00D03653"/>
    <w:rsid w:val="00D04F0B"/>
    <w:rsid w:val="00D05835"/>
    <w:rsid w:val="00D10BDE"/>
    <w:rsid w:val="00D11060"/>
    <w:rsid w:val="00D1120A"/>
    <w:rsid w:val="00D1137C"/>
    <w:rsid w:val="00D125BE"/>
    <w:rsid w:val="00D126B9"/>
    <w:rsid w:val="00D129F9"/>
    <w:rsid w:val="00D12BE1"/>
    <w:rsid w:val="00D1410D"/>
    <w:rsid w:val="00D14820"/>
    <w:rsid w:val="00D14BEC"/>
    <w:rsid w:val="00D168B3"/>
    <w:rsid w:val="00D16F07"/>
    <w:rsid w:val="00D20162"/>
    <w:rsid w:val="00D23864"/>
    <w:rsid w:val="00D249DF"/>
    <w:rsid w:val="00D24C4F"/>
    <w:rsid w:val="00D30B6D"/>
    <w:rsid w:val="00D30C49"/>
    <w:rsid w:val="00D31249"/>
    <w:rsid w:val="00D31C8C"/>
    <w:rsid w:val="00D320A1"/>
    <w:rsid w:val="00D32319"/>
    <w:rsid w:val="00D32EF5"/>
    <w:rsid w:val="00D3410A"/>
    <w:rsid w:val="00D34194"/>
    <w:rsid w:val="00D34C61"/>
    <w:rsid w:val="00D354A3"/>
    <w:rsid w:val="00D37B24"/>
    <w:rsid w:val="00D40E35"/>
    <w:rsid w:val="00D423EB"/>
    <w:rsid w:val="00D50104"/>
    <w:rsid w:val="00D52390"/>
    <w:rsid w:val="00D53036"/>
    <w:rsid w:val="00D53B1E"/>
    <w:rsid w:val="00D55212"/>
    <w:rsid w:val="00D55570"/>
    <w:rsid w:val="00D555DA"/>
    <w:rsid w:val="00D55F14"/>
    <w:rsid w:val="00D57383"/>
    <w:rsid w:val="00D57896"/>
    <w:rsid w:val="00D61B3C"/>
    <w:rsid w:val="00D62F9B"/>
    <w:rsid w:val="00D6424C"/>
    <w:rsid w:val="00D64C79"/>
    <w:rsid w:val="00D64F9C"/>
    <w:rsid w:val="00D65019"/>
    <w:rsid w:val="00D663CE"/>
    <w:rsid w:val="00D67125"/>
    <w:rsid w:val="00D67657"/>
    <w:rsid w:val="00D71D01"/>
    <w:rsid w:val="00D721AA"/>
    <w:rsid w:val="00D7225E"/>
    <w:rsid w:val="00D72981"/>
    <w:rsid w:val="00D73C5B"/>
    <w:rsid w:val="00D747F7"/>
    <w:rsid w:val="00D74C55"/>
    <w:rsid w:val="00D75AC6"/>
    <w:rsid w:val="00D75E2C"/>
    <w:rsid w:val="00D80A2F"/>
    <w:rsid w:val="00D8123E"/>
    <w:rsid w:val="00D83909"/>
    <w:rsid w:val="00D84F33"/>
    <w:rsid w:val="00D862BA"/>
    <w:rsid w:val="00D90A87"/>
    <w:rsid w:val="00D91C08"/>
    <w:rsid w:val="00D965E6"/>
    <w:rsid w:val="00DA1D56"/>
    <w:rsid w:val="00DA4D6F"/>
    <w:rsid w:val="00DA50E7"/>
    <w:rsid w:val="00DA546F"/>
    <w:rsid w:val="00DA548B"/>
    <w:rsid w:val="00DA5758"/>
    <w:rsid w:val="00DA5926"/>
    <w:rsid w:val="00DA6DE1"/>
    <w:rsid w:val="00DB0BFB"/>
    <w:rsid w:val="00DB0DCD"/>
    <w:rsid w:val="00DB1128"/>
    <w:rsid w:val="00DB2069"/>
    <w:rsid w:val="00DB344F"/>
    <w:rsid w:val="00DB430C"/>
    <w:rsid w:val="00DB5835"/>
    <w:rsid w:val="00DB7632"/>
    <w:rsid w:val="00DB7937"/>
    <w:rsid w:val="00DC1100"/>
    <w:rsid w:val="00DC3666"/>
    <w:rsid w:val="00DC40D9"/>
    <w:rsid w:val="00DC4E0B"/>
    <w:rsid w:val="00DC6872"/>
    <w:rsid w:val="00DC7378"/>
    <w:rsid w:val="00DD0485"/>
    <w:rsid w:val="00DD0F21"/>
    <w:rsid w:val="00DD153F"/>
    <w:rsid w:val="00DD15B8"/>
    <w:rsid w:val="00DD2BD0"/>
    <w:rsid w:val="00DD2EBA"/>
    <w:rsid w:val="00DD58BA"/>
    <w:rsid w:val="00DD5CFE"/>
    <w:rsid w:val="00DD67F9"/>
    <w:rsid w:val="00DD69D8"/>
    <w:rsid w:val="00DD78B9"/>
    <w:rsid w:val="00DE2599"/>
    <w:rsid w:val="00DE25C6"/>
    <w:rsid w:val="00DE265F"/>
    <w:rsid w:val="00DE2896"/>
    <w:rsid w:val="00DE326E"/>
    <w:rsid w:val="00DE407B"/>
    <w:rsid w:val="00DE673C"/>
    <w:rsid w:val="00DE68B4"/>
    <w:rsid w:val="00DE7BC8"/>
    <w:rsid w:val="00DF5D77"/>
    <w:rsid w:val="00DF644E"/>
    <w:rsid w:val="00E00E7D"/>
    <w:rsid w:val="00E01124"/>
    <w:rsid w:val="00E02641"/>
    <w:rsid w:val="00E038AA"/>
    <w:rsid w:val="00E044E3"/>
    <w:rsid w:val="00E0486C"/>
    <w:rsid w:val="00E04EA6"/>
    <w:rsid w:val="00E0540A"/>
    <w:rsid w:val="00E05F39"/>
    <w:rsid w:val="00E07445"/>
    <w:rsid w:val="00E10050"/>
    <w:rsid w:val="00E1021B"/>
    <w:rsid w:val="00E10A5D"/>
    <w:rsid w:val="00E11244"/>
    <w:rsid w:val="00E1342E"/>
    <w:rsid w:val="00E134F6"/>
    <w:rsid w:val="00E14F5D"/>
    <w:rsid w:val="00E15353"/>
    <w:rsid w:val="00E15C8F"/>
    <w:rsid w:val="00E15EEE"/>
    <w:rsid w:val="00E15F1A"/>
    <w:rsid w:val="00E167BB"/>
    <w:rsid w:val="00E16CAE"/>
    <w:rsid w:val="00E17E86"/>
    <w:rsid w:val="00E202F2"/>
    <w:rsid w:val="00E20439"/>
    <w:rsid w:val="00E21F53"/>
    <w:rsid w:val="00E225BF"/>
    <w:rsid w:val="00E25ACC"/>
    <w:rsid w:val="00E266B1"/>
    <w:rsid w:val="00E26ECA"/>
    <w:rsid w:val="00E276A6"/>
    <w:rsid w:val="00E30191"/>
    <w:rsid w:val="00E303E1"/>
    <w:rsid w:val="00E318CB"/>
    <w:rsid w:val="00E32D8F"/>
    <w:rsid w:val="00E32EAF"/>
    <w:rsid w:val="00E335B1"/>
    <w:rsid w:val="00E34E10"/>
    <w:rsid w:val="00E34FFD"/>
    <w:rsid w:val="00E359A5"/>
    <w:rsid w:val="00E36714"/>
    <w:rsid w:val="00E372CB"/>
    <w:rsid w:val="00E40350"/>
    <w:rsid w:val="00E42521"/>
    <w:rsid w:val="00E43096"/>
    <w:rsid w:val="00E45094"/>
    <w:rsid w:val="00E45297"/>
    <w:rsid w:val="00E45340"/>
    <w:rsid w:val="00E4592B"/>
    <w:rsid w:val="00E46DAF"/>
    <w:rsid w:val="00E4728D"/>
    <w:rsid w:val="00E515DB"/>
    <w:rsid w:val="00E527CD"/>
    <w:rsid w:val="00E54F7C"/>
    <w:rsid w:val="00E5543C"/>
    <w:rsid w:val="00E56374"/>
    <w:rsid w:val="00E56790"/>
    <w:rsid w:val="00E57148"/>
    <w:rsid w:val="00E572AA"/>
    <w:rsid w:val="00E57D5C"/>
    <w:rsid w:val="00E60650"/>
    <w:rsid w:val="00E61A34"/>
    <w:rsid w:val="00E61E1B"/>
    <w:rsid w:val="00E63383"/>
    <w:rsid w:val="00E6386B"/>
    <w:rsid w:val="00E64B21"/>
    <w:rsid w:val="00E64E91"/>
    <w:rsid w:val="00E674DD"/>
    <w:rsid w:val="00E677C4"/>
    <w:rsid w:val="00E67B22"/>
    <w:rsid w:val="00E70F3D"/>
    <w:rsid w:val="00E71094"/>
    <w:rsid w:val="00E713AA"/>
    <w:rsid w:val="00E723D7"/>
    <w:rsid w:val="00E7544A"/>
    <w:rsid w:val="00E7551F"/>
    <w:rsid w:val="00E76E79"/>
    <w:rsid w:val="00E8056C"/>
    <w:rsid w:val="00E80665"/>
    <w:rsid w:val="00E81323"/>
    <w:rsid w:val="00E818B8"/>
    <w:rsid w:val="00E83175"/>
    <w:rsid w:val="00E84C5F"/>
    <w:rsid w:val="00E85301"/>
    <w:rsid w:val="00E85D68"/>
    <w:rsid w:val="00E85E3D"/>
    <w:rsid w:val="00E9217F"/>
    <w:rsid w:val="00E94FF0"/>
    <w:rsid w:val="00E951B1"/>
    <w:rsid w:val="00E95D23"/>
    <w:rsid w:val="00E97299"/>
    <w:rsid w:val="00E974ED"/>
    <w:rsid w:val="00EA26CC"/>
    <w:rsid w:val="00EA406E"/>
    <w:rsid w:val="00EA43AC"/>
    <w:rsid w:val="00EA47E0"/>
    <w:rsid w:val="00EA483C"/>
    <w:rsid w:val="00EA52D3"/>
    <w:rsid w:val="00EA5D11"/>
    <w:rsid w:val="00EA6C3E"/>
    <w:rsid w:val="00EA6F8B"/>
    <w:rsid w:val="00EA73CE"/>
    <w:rsid w:val="00EA7B56"/>
    <w:rsid w:val="00EB0FDD"/>
    <w:rsid w:val="00EB18E7"/>
    <w:rsid w:val="00EB21F2"/>
    <w:rsid w:val="00EB2329"/>
    <w:rsid w:val="00EB3F6D"/>
    <w:rsid w:val="00EB4FFA"/>
    <w:rsid w:val="00EB5A75"/>
    <w:rsid w:val="00EB5C35"/>
    <w:rsid w:val="00EC008A"/>
    <w:rsid w:val="00EC01E5"/>
    <w:rsid w:val="00EC026F"/>
    <w:rsid w:val="00EC1225"/>
    <w:rsid w:val="00EC1642"/>
    <w:rsid w:val="00EC1A32"/>
    <w:rsid w:val="00EC1D48"/>
    <w:rsid w:val="00EC25C3"/>
    <w:rsid w:val="00EC2765"/>
    <w:rsid w:val="00EC640A"/>
    <w:rsid w:val="00ED043A"/>
    <w:rsid w:val="00ED206D"/>
    <w:rsid w:val="00ED2FEF"/>
    <w:rsid w:val="00ED3727"/>
    <w:rsid w:val="00ED3D41"/>
    <w:rsid w:val="00ED3DDF"/>
    <w:rsid w:val="00ED3FF4"/>
    <w:rsid w:val="00ED48EB"/>
    <w:rsid w:val="00ED50F4"/>
    <w:rsid w:val="00ED5DA9"/>
    <w:rsid w:val="00EE0E93"/>
    <w:rsid w:val="00EE1C1A"/>
    <w:rsid w:val="00EE1ED9"/>
    <w:rsid w:val="00EE2613"/>
    <w:rsid w:val="00EE36A9"/>
    <w:rsid w:val="00EE406E"/>
    <w:rsid w:val="00EE5233"/>
    <w:rsid w:val="00EE5342"/>
    <w:rsid w:val="00EE550A"/>
    <w:rsid w:val="00EE6FB4"/>
    <w:rsid w:val="00EE7C66"/>
    <w:rsid w:val="00EE7D96"/>
    <w:rsid w:val="00EF088D"/>
    <w:rsid w:val="00EF1E98"/>
    <w:rsid w:val="00EF2A67"/>
    <w:rsid w:val="00EF35C7"/>
    <w:rsid w:val="00EF3FC8"/>
    <w:rsid w:val="00EF478D"/>
    <w:rsid w:val="00EF5143"/>
    <w:rsid w:val="00EF5820"/>
    <w:rsid w:val="00EF5822"/>
    <w:rsid w:val="00EF5BEE"/>
    <w:rsid w:val="00EF64CE"/>
    <w:rsid w:val="00EF79FC"/>
    <w:rsid w:val="00EF7E7F"/>
    <w:rsid w:val="00F00459"/>
    <w:rsid w:val="00F01812"/>
    <w:rsid w:val="00F024A3"/>
    <w:rsid w:val="00F02515"/>
    <w:rsid w:val="00F03C02"/>
    <w:rsid w:val="00F03C44"/>
    <w:rsid w:val="00F03CA9"/>
    <w:rsid w:val="00F05EE9"/>
    <w:rsid w:val="00F05F7F"/>
    <w:rsid w:val="00F06D6D"/>
    <w:rsid w:val="00F074AA"/>
    <w:rsid w:val="00F1025A"/>
    <w:rsid w:val="00F10F98"/>
    <w:rsid w:val="00F112C7"/>
    <w:rsid w:val="00F139D6"/>
    <w:rsid w:val="00F13DD2"/>
    <w:rsid w:val="00F154DF"/>
    <w:rsid w:val="00F17447"/>
    <w:rsid w:val="00F17461"/>
    <w:rsid w:val="00F2054F"/>
    <w:rsid w:val="00F20821"/>
    <w:rsid w:val="00F2297F"/>
    <w:rsid w:val="00F2320C"/>
    <w:rsid w:val="00F23247"/>
    <w:rsid w:val="00F23287"/>
    <w:rsid w:val="00F24040"/>
    <w:rsid w:val="00F248B3"/>
    <w:rsid w:val="00F26729"/>
    <w:rsid w:val="00F2688E"/>
    <w:rsid w:val="00F2752B"/>
    <w:rsid w:val="00F27B49"/>
    <w:rsid w:val="00F31963"/>
    <w:rsid w:val="00F31A1B"/>
    <w:rsid w:val="00F323BB"/>
    <w:rsid w:val="00F324CE"/>
    <w:rsid w:val="00F325FC"/>
    <w:rsid w:val="00F33812"/>
    <w:rsid w:val="00F33A79"/>
    <w:rsid w:val="00F3530D"/>
    <w:rsid w:val="00F35EDC"/>
    <w:rsid w:val="00F3648D"/>
    <w:rsid w:val="00F36BA5"/>
    <w:rsid w:val="00F400A0"/>
    <w:rsid w:val="00F40A2F"/>
    <w:rsid w:val="00F40CE1"/>
    <w:rsid w:val="00F417C0"/>
    <w:rsid w:val="00F41E7B"/>
    <w:rsid w:val="00F46DAF"/>
    <w:rsid w:val="00F46E63"/>
    <w:rsid w:val="00F50210"/>
    <w:rsid w:val="00F50B1E"/>
    <w:rsid w:val="00F5195E"/>
    <w:rsid w:val="00F51A1C"/>
    <w:rsid w:val="00F56515"/>
    <w:rsid w:val="00F604AD"/>
    <w:rsid w:val="00F62916"/>
    <w:rsid w:val="00F62C76"/>
    <w:rsid w:val="00F633A8"/>
    <w:rsid w:val="00F63D9A"/>
    <w:rsid w:val="00F63DC1"/>
    <w:rsid w:val="00F63E50"/>
    <w:rsid w:val="00F64975"/>
    <w:rsid w:val="00F64FFF"/>
    <w:rsid w:val="00F659A3"/>
    <w:rsid w:val="00F65B74"/>
    <w:rsid w:val="00F65D31"/>
    <w:rsid w:val="00F70EE7"/>
    <w:rsid w:val="00F70F85"/>
    <w:rsid w:val="00F714D4"/>
    <w:rsid w:val="00F71C2F"/>
    <w:rsid w:val="00F720AB"/>
    <w:rsid w:val="00F72932"/>
    <w:rsid w:val="00F73EC9"/>
    <w:rsid w:val="00F740D7"/>
    <w:rsid w:val="00F74127"/>
    <w:rsid w:val="00F7417F"/>
    <w:rsid w:val="00F74ECB"/>
    <w:rsid w:val="00F76652"/>
    <w:rsid w:val="00F77593"/>
    <w:rsid w:val="00F77626"/>
    <w:rsid w:val="00F802B0"/>
    <w:rsid w:val="00F806CD"/>
    <w:rsid w:val="00F80E54"/>
    <w:rsid w:val="00F81D07"/>
    <w:rsid w:val="00F8285D"/>
    <w:rsid w:val="00F83A81"/>
    <w:rsid w:val="00F843AD"/>
    <w:rsid w:val="00F85997"/>
    <w:rsid w:val="00F87898"/>
    <w:rsid w:val="00F9022E"/>
    <w:rsid w:val="00F905A4"/>
    <w:rsid w:val="00F921B6"/>
    <w:rsid w:val="00F9304E"/>
    <w:rsid w:val="00F93C73"/>
    <w:rsid w:val="00F96A3B"/>
    <w:rsid w:val="00FA02D2"/>
    <w:rsid w:val="00FA1509"/>
    <w:rsid w:val="00FA4B51"/>
    <w:rsid w:val="00FA75D5"/>
    <w:rsid w:val="00FA7FBD"/>
    <w:rsid w:val="00FB0DB3"/>
    <w:rsid w:val="00FB18F5"/>
    <w:rsid w:val="00FB3D2B"/>
    <w:rsid w:val="00FB5A5E"/>
    <w:rsid w:val="00FB743C"/>
    <w:rsid w:val="00FB7655"/>
    <w:rsid w:val="00FB7794"/>
    <w:rsid w:val="00FB7C02"/>
    <w:rsid w:val="00FB7DC7"/>
    <w:rsid w:val="00FC16F7"/>
    <w:rsid w:val="00FC3264"/>
    <w:rsid w:val="00FC647F"/>
    <w:rsid w:val="00FC6E8D"/>
    <w:rsid w:val="00FC71FD"/>
    <w:rsid w:val="00FD10C4"/>
    <w:rsid w:val="00FD307B"/>
    <w:rsid w:val="00FD3B28"/>
    <w:rsid w:val="00FE0DF4"/>
    <w:rsid w:val="00FE175D"/>
    <w:rsid w:val="00FE19D3"/>
    <w:rsid w:val="00FE2B7F"/>
    <w:rsid w:val="00FE3FB4"/>
    <w:rsid w:val="00FE4518"/>
    <w:rsid w:val="00FE5173"/>
    <w:rsid w:val="00FE68E4"/>
    <w:rsid w:val="00FE6CCA"/>
    <w:rsid w:val="00FF1A06"/>
    <w:rsid w:val="00FF21FB"/>
    <w:rsid w:val="00FF28EE"/>
    <w:rsid w:val="00FF2F86"/>
    <w:rsid w:val="00FF34A3"/>
    <w:rsid w:val="00FF55AA"/>
    <w:rsid w:val="00FF65A9"/>
    <w:rsid w:val="00FF717C"/>
    <w:rsid w:val="00FF7763"/>
    <w:rsid w:val="01D6E819"/>
    <w:rsid w:val="07133747"/>
    <w:rsid w:val="083D7E7D"/>
    <w:rsid w:val="0A4AD809"/>
    <w:rsid w:val="0D5F1602"/>
    <w:rsid w:val="0F9006F1"/>
    <w:rsid w:val="1285127F"/>
    <w:rsid w:val="1769BE79"/>
    <w:rsid w:val="18F8B933"/>
    <w:rsid w:val="19058EDA"/>
    <w:rsid w:val="1AA15F3B"/>
    <w:rsid w:val="1AA94CC1"/>
    <w:rsid w:val="1ABDEB3C"/>
    <w:rsid w:val="1C3320F2"/>
    <w:rsid w:val="1C3D2F9C"/>
    <w:rsid w:val="1DE0ED83"/>
    <w:rsid w:val="1E882E78"/>
    <w:rsid w:val="1EBB8819"/>
    <w:rsid w:val="1F74D05E"/>
    <w:rsid w:val="1F7CBDE4"/>
    <w:rsid w:val="1FCE3FE3"/>
    <w:rsid w:val="209946C2"/>
    <w:rsid w:val="23F499B2"/>
    <w:rsid w:val="24502F07"/>
    <w:rsid w:val="25EBFF68"/>
    <w:rsid w:val="2605B1FC"/>
    <w:rsid w:val="267BAB04"/>
    <w:rsid w:val="26AD71A1"/>
    <w:rsid w:val="26C699FE"/>
    <w:rsid w:val="2787CFC9"/>
    <w:rsid w:val="2923A02A"/>
    <w:rsid w:val="2BA14181"/>
    <w:rsid w:val="2DE17E16"/>
    <w:rsid w:val="2E084C24"/>
    <w:rsid w:val="2F227DFD"/>
    <w:rsid w:val="2F987705"/>
    <w:rsid w:val="302D18DC"/>
    <w:rsid w:val="3126C489"/>
    <w:rsid w:val="334B9141"/>
    <w:rsid w:val="338BF4A9"/>
    <w:rsid w:val="345E654B"/>
    <w:rsid w:val="34E761A2"/>
    <w:rsid w:val="3540ED67"/>
    <w:rsid w:val="35A2F6D6"/>
    <w:rsid w:val="36C3956B"/>
    <w:rsid w:val="36D4D042"/>
    <w:rsid w:val="395A6059"/>
    <w:rsid w:val="39D3FB22"/>
    <w:rsid w:val="3C7164B6"/>
    <w:rsid w:val="3D3AC475"/>
    <w:rsid w:val="3DC597AD"/>
    <w:rsid w:val="3FA90578"/>
    <w:rsid w:val="418B6AF7"/>
    <w:rsid w:val="420E3598"/>
    <w:rsid w:val="421782E9"/>
    <w:rsid w:val="442C2E11"/>
    <w:rsid w:val="46EAF40C"/>
    <w:rsid w:val="474D8194"/>
    <w:rsid w:val="48287519"/>
    <w:rsid w:val="4BBE652F"/>
    <w:rsid w:val="4D50E83F"/>
    <w:rsid w:val="4DBEF31A"/>
    <w:rsid w:val="4EF605F1"/>
    <w:rsid w:val="4EFDF377"/>
    <w:rsid w:val="4F050485"/>
    <w:rsid w:val="4F2F174C"/>
    <w:rsid w:val="4F7AFD8D"/>
    <w:rsid w:val="4F7F0248"/>
    <w:rsid w:val="5091D652"/>
    <w:rsid w:val="5099C3D8"/>
    <w:rsid w:val="511AD2A9"/>
    <w:rsid w:val="53D1649A"/>
    <w:rsid w:val="556B9AE9"/>
    <w:rsid w:val="578A142D"/>
    <w:rsid w:val="57EBA37F"/>
    <w:rsid w:val="580E0FEB"/>
    <w:rsid w:val="5CA5D63E"/>
    <w:rsid w:val="5D0F6D6E"/>
    <w:rsid w:val="5D7846E0"/>
    <w:rsid w:val="5E41A69F"/>
    <w:rsid w:val="62997EE3"/>
    <w:rsid w:val="631517C2"/>
    <w:rsid w:val="6393AA0D"/>
    <w:rsid w:val="63DF904E"/>
    <w:rsid w:val="661FCCE3"/>
    <w:rsid w:val="67672B0E"/>
    <w:rsid w:val="67A8257D"/>
    <w:rsid w:val="6852F920"/>
    <w:rsid w:val="69845946"/>
    <w:rsid w:val="6A8CFB6F"/>
    <w:rsid w:val="6ADFC63F"/>
    <w:rsid w:val="6B1C6244"/>
    <w:rsid w:val="6B2029A7"/>
    <w:rsid w:val="6B31647E"/>
    <w:rsid w:val="6C2C43EC"/>
    <w:rsid w:val="6E3D5C36"/>
    <w:rsid w:val="732B3B8C"/>
    <w:rsid w:val="733C7663"/>
    <w:rsid w:val="7447DC07"/>
    <w:rsid w:val="7486A885"/>
    <w:rsid w:val="74C70BED"/>
    <w:rsid w:val="7594F62E"/>
    <w:rsid w:val="775A2837"/>
    <w:rsid w:val="794556F5"/>
    <w:rsid w:val="7A105DD4"/>
    <w:rsid w:val="7A93CFA9"/>
    <w:rsid w:val="7CD21DD2"/>
    <w:rsid w:val="7D857D5D"/>
    <w:rsid w:val="7F20B27B"/>
    <w:rsid w:val="7FB82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D785DD"/>
  <w15:docId w15:val="{5B98B9F9-1DCC-4D44-BC29-7F983704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3839"/>
        <w:tab w:val="left" w:pos="432"/>
      </w:tabs>
      <w:spacing w:before="180" w:after="0"/>
      <w:ind w:left="431"/>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tabs>
        <w:tab w:val="num" w:pos="1077"/>
      </w:tabs>
      <w:spacing w:before="120"/>
      <w:ind w:left="1077" w:hanging="646"/>
    </w:pPr>
    <w:rPr>
      <w:rFonts w:ascii="Verdana" w:hAnsi="Verdana"/>
      <w:sz w:val="22"/>
    </w:rPr>
  </w:style>
  <w:style w:type="paragraph" w:customStyle="1" w:styleId="Conditions2">
    <w:name w:val="Conditions2"/>
    <w:rsid w:val="00BC2702"/>
    <w:pPr>
      <w:tabs>
        <w:tab w:val="num" w:pos="1616"/>
      </w:tabs>
      <w:spacing w:before="60"/>
      <w:ind w:left="1616" w:hanging="539"/>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uiPriority w:val="99"/>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tabs>
        <w:tab w:val="clear" w:pos="1616"/>
        <w:tab w:val="num" w:pos="2155"/>
      </w:tabs>
      <w:spacing w:before="0"/>
      <w:ind w:left="2155"/>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tabs>
        <w:tab w:val="num" w:pos="1077"/>
      </w:tabs>
      <w:spacing w:before="120"/>
      <w:ind w:left="1077" w:hanging="646"/>
    </w:pPr>
  </w:style>
  <w:style w:type="paragraph" w:customStyle="1" w:styleId="ConditionsNoNumberNoSpaceBefore">
    <w:name w:val="ConditionsNoNumberNoSpaceBefore"/>
    <w:basedOn w:val="ConditionsNoNumber"/>
    <w:qFormat/>
    <w:rsid w:val="00A5760C"/>
    <w:p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4A5837"/>
    <w:rPr>
      <w:rFonts w:ascii="Verdana" w:hAnsi="Verdana"/>
      <w:color w:val="000000"/>
      <w:kern w:val="28"/>
      <w:sz w:val="22"/>
    </w:rPr>
  </w:style>
  <w:style w:type="character" w:styleId="FootnoteReference">
    <w:name w:val="footnote reference"/>
    <w:basedOn w:val="DefaultParagraphFont"/>
    <w:semiHidden/>
    <w:unhideWhenUsed/>
    <w:rsid w:val="002D1B99"/>
    <w:rPr>
      <w:vertAlign w:val="superscript"/>
    </w:rPr>
  </w:style>
  <w:style w:type="paragraph" w:styleId="NormalWeb">
    <w:name w:val="Normal (Web)"/>
    <w:basedOn w:val="Normal"/>
    <w:uiPriority w:val="99"/>
    <w:unhideWhenUsed/>
    <w:rsid w:val="00282EF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7214">
      <w:bodyDiv w:val="1"/>
      <w:marLeft w:val="0"/>
      <w:marRight w:val="0"/>
      <w:marTop w:val="0"/>
      <w:marBottom w:val="0"/>
      <w:divBdr>
        <w:top w:val="none" w:sz="0" w:space="0" w:color="auto"/>
        <w:left w:val="none" w:sz="0" w:space="0" w:color="auto"/>
        <w:bottom w:val="none" w:sz="0" w:space="0" w:color="auto"/>
        <w:right w:val="none" w:sz="0" w:space="0" w:color="auto"/>
      </w:divBdr>
    </w:div>
    <w:div w:id="574970600">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NUMBER xmlns="171a6d4e-846b-4045-8024-24f3590889ec" xsi:nil="true"/>
  </documentManagement>
</p:properties>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43592276-9D60-49F6-8974-309C4317B1AE}">
  <ds:schemaRefs>
    <ds:schemaRef ds:uri="http://schemas.microsoft.com/sharepoint/v3/contenttype/forms"/>
  </ds:schemaRefs>
</ds:datastoreItem>
</file>

<file path=customXml/itemProps2.xml><?xml version="1.0" encoding="utf-8"?>
<ds:datastoreItem xmlns:ds="http://schemas.openxmlformats.org/officeDocument/2006/customXml" ds:itemID="{D3C2CB00-7827-493A-9786-42C30032C47A}">
  <ds:schemaRefs>
    <ds:schemaRef ds:uri="http://schemas.openxmlformats.org/officeDocument/2006/bibliography"/>
  </ds:schemaRefs>
</ds:datastoreItem>
</file>

<file path=customXml/itemProps3.xml><?xml version="1.0" encoding="utf-8"?>
<ds:datastoreItem xmlns:ds="http://schemas.openxmlformats.org/officeDocument/2006/customXml" ds:itemID="{A444FA7D-6C44-4017-ABA1-192EA70C72F0}"/>
</file>

<file path=customXml/itemProps4.xml><?xml version="1.0" encoding="utf-8"?>
<ds:datastoreItem xmlns:ds="http://schemas.openxmlformats.org/officeDocument/2006/customXml" ds:itemID="{E5A4BBDC-84FF-4B63-BF3E-656D7628A340}">
  <ds:schemaRefs>
    <ds:schemaRef ds:uri="http://schemas.microsoft.com/office/2006/metadata/properties"/>
    <ds:schemaRef ds:uri="http://schemas.microsoft.com/office/infopath/2007/PartnerControls"/>
    <ds:schemaRef ds:uri="27881762-7f79-44fb-88a0-e9d753a66918"/>
    <ds:schemaRef ds:uri="d825e536-7637-490e-ba97-afee1efa6b76"/>
  </ds:schemaRefs>
</ds:datastoreItem>
</file>

<file path=customXml/itemProps5.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11</TotalTime>
  <Pages>8</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Nigel.Farthing.UL@planninginspectorate.gov.uk</dc:creator>
  <cp:keywords/>
  <cp:lastModifiedBy>Richards, Clive</cp:lastModifiedBy>
  <cp:revision>9</cp:revision>
  <cp:lastPrinted>2021-09-18T01:24:00Z</cp:lastPrinted>
  <dcterms:created xsi:type="dcterms:W3CDTF">2024-03-27T11:28:00Z</dcterms:created>
  <dcterms:modified xsi:type="dcterms:W3CDTF">2024-03-27T11:38:00Z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MediaServiceImageTags">
    <vt:lpwstr/>
  </property>
</Properties>
</file>