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35518" w14:textId="449D82A4" w:rsidR="00BD09CD" w:rsidRDefault="009C4D71">
      <w:r>
        <w:rPr>
          <w:noProof/>
        </w:rPr>
        <w:drawing>
          <wp:inline distT="0" distB="0" distL="0" distR="0" wp14:anchorId="58C878E9" wp14:editId="0172DB43">
            <wp:extent cx="3416300" cy="355600"/>
            <wp:effectExtent l="0" t="0" r="0" b="0"/>
            <wp:docPr id="5"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0" cy="355600"/>
                    </a:xfrm>
                    <a:prstGeom prst="rect">
                      <a:avLst/>
                    </a:prstGeom>
                    <a:noFill/>
                    <a:ln>
                      <a:noFill/>
                    </a:ln>
                  </pic:spPr>
                </pic:pic>
              </a:graphicData>
            </a:graphic>
          </wp:inline>
        </w:drawing>
      </w:r>
    </w:p>
    <w:p w14:paraId="3BA43271" w14:textId="77777777" w:rsidR="0004625F" w:rsidRDefault="0004625F" w:rsidP="00B32324">
      <w:pPr>
        <w:spacing w:after="60"/>
      </w:pPr>
    </w:p>
    <w:p w14:paraId="252FDFC9"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42C51BC5" w14:textId="77777777" w:rsidTr="004D6440">
        <w:trPr>
          <w:cantSplit/>
          <w:trHeight w:val="659"/>
        </w:trPr>
        <w:tc>
          <w:tcPr>
            <w:tcW w:w="9356" w:type="dxa"/>
            <w:shd w:val="clear" w:color="auto" w:fill="auto"/>
          </w:tcPr>
          <w:p w14:paraId="38A8E77B" w14:textId="77777777" w:rsidR="0004625F" w:rsidRPr="005B23AE" w:rsidRDefault="004D6440" w:rsidP="0069559D">
            <w:pPr>
              <w:spacing w:before="120"/>
              <w:ind w:left="-108" w:right="34"/>
              <w:rPr>
                <w:rFonts w:ascii="Arial" w:hAnsi="Arial" w:cs="Arial"/>
                <w:b/>
                <w:color w:val="000000"/>
                <w:sz w:val="40"/>
                <w:szCs w:val="40"/>
              </w:rPr>
            </w:pPr>
            <w:bookmarkStart w:id="0" w:name="bmkTable00"/>
            <w:bookmarkEnd w:id="0"/>
            <w:r w:rsidRPr="005B23AE">
              <w:rPr>
                <w:rFonts w:ascii="Arial" w:hAnsi="Arial" w:cs="Arial"/>
                <w:b/>
                <w:color w:val="000000"/>
                <w:sz w:val="40"/>
                <w:szCs w:val="40"/>
              </w:rPr>
              <w:t>Order Decision</w:t>
            </w:r>
          </w:p>
        </w:tc>
      </w:tr>
      <w:tr w:rsidR="0004625F" w:rsidRPr="000C3F13" w14:paraId="5E3A9CF0" w14:textId="77777777" w:rsidTr="004D6440">
        <w:trPr>
          <w:cantSplit/>
          <w:trHeight w:val="425"/>
        </w:trPr>
        <w:tc>
          <w:tcPr>
            <w:tcW w:w="9356" w:type="dxa"/>
            <w:shd w:val="clear" w:color="auto" w:fill="auto"/>
            <w:vAlign w:val="center"/>
          </w:tcPr>
          <w:p w14:paraId="1EC7365A" w14:textId="77777777" w:rsidR="007351DE" w:rsidRPr="005B23AE" w:rsidRDefault="007351DE" w:rsidP="004D6440">
            <w:pPr>
              <w:spacing w:before="60"/>
              <w:ind w:left="-108" w:right="34"/>
              <w:rPr>
                <w:rFonts w:ascii="Arial" w:hAnsi="Arial" w:cs="Arial"/>
                <w:color w:val="000000"/>
                <w:sz w:val="24"/>
                <w:szCs w:val="24"/>
              </w:rPr>
            </w:pPr>
            <w:r w:rsidRPr="005B23AE">
              <w:rPr>
                <w:rFonts w:ascii="Arial" w:hAnsi="Arial" w:cs="Arial"/>
                <w:color w:val="000000"/>
                <w:sz w:val="24"/>
                <w:szCs w:val="24"/>
              </w:rPr>
              <w:t xml:space="preserve">Inquiry held on </w:t>
            </w:r>
            <w:r w:rsidR="00F97F3A" w:rsidRPr="005B23AE">
              <w:rPr>
                <w:rFonts w:ascii="Arial" w:hAnsi="Arial" w:cs="Arial"/>
                <w:color w:val="000000"/>
                <w:sz w:val="24"/>
                <w:szCs w:val="24"/>
              </w:rPr>
              <w:t xml:space="preserve">20 </w:t>
            </w:r>
            <w:r w:rsidRPr="005B23AE">
              <w:rPr>
                <w:rFonts w:ascii="Arial" w:hAnsi="Arial" w:cs="Arial"/>
                <w:color w:val="000000"/>
                <w:sz w:val="24"/>
                <w:szCs w:val="24"/>
              </w:rPr>
              <w:t>February 202</w:t>
            </w:r>
            <w:r w:rsidR="00F97F3A" w:rsidRPr="005B23AE">
              <w:rPr>
                <w:rFonts w:ascii="Arial" w:hAnsi="Arial" w:cs="Arial"/>
                <w:color w:val="000000"/>
                <w:sz w:val="24"/>
                <w:szCs w:val="24"/>
              </w:rPr>
              <w:t>4</w:t>
            </w:r>
          </w:p>
          <w:p w14:paraId="5B7CCFBE" w14:textId="77777777" w:rsidR="0004625F" w:rsidRPr="004D6440" w:rsidRDefault="004D6440" w:rsidP="004D6440">
            <w:pPr>
              <w:spacing w:before="60"/>
              <w:ind w:left="-108" w:right="34"/>
              <w:rPr>
                <w:color w:val="000000"/>
                <w:szCs w:val="22"/>
              </w:rPr>
            </w:pPr>
            <w:r w:rsidRPr="005B23AE">
              <w:rPr>
                <w:rFonts w:ascii="Arial" w:hAnsi="Arial" w:cs="Arial"/>
                <w:color w:val="000000"/>
                <w:sz w:val="24"/>
                <w:szCs w:val="24"/>
              </w:rPr>
              <w:t xml:space="preserve">Site visit made on </w:t>
            </w:r>
            <w:r w:rsidR="00F97F3A" w:rsidRPr="005B23AE">
              <w:rPr>
                <w:rFonts w:ascii="Arial" w:hAnsi="Arial" w:cs="Arial"/>
                <w:color w:val="000000"/>
                <w:sz w:val="24"/>
                <w:szCs w:val="24"/>
              </w:rPr>
              <w:t>20 February</w:t>
            </w:r>
            <w:r w:rsidRPr="005B23AE">
              <w:rPr>
                <w:rFonts w:ascii="Arial" w:hAnsi="Arial" w:cs="Arial"/>
                <w:color w:val="000000"/>
                <w:sz w:val="24"/>
                <w:szCs w:val="24"/>
              </w:rPr>
              <w:t xml:space="preserve"> 20</w:t>
            </w:r>
            <w:r w:rsidR="007351DE" w:rsidRPr="005B23AE">
              <w:rPr>
                <w:rFonts w:ascii="Arial" w:hAnsi="Arial" w:cs="Arial"/>
                <w:color w:val="000000"/>
                <w:sz w:val="24"/>
                <w:szCs w:val="24"/>
              </w:rPr>
              <w:t>2</w:t>
            </w:r>
            <w:r w:rsidR="00F97F3A" w:rsidRPr="005B23AE">
              <w:rPr>
                <w:rFonts w:ascii="Arial" w:hAnsi="Arial" w:cs="Arial"/>
                <w:color w:val="000000"/>
                <w:sz w:val="24"/>
                <w:szCs w:val="24"/>
              </w:rPr>
              <w:t>4</w:t>
            </w:r>
          </w:p>
        </w:tc>
      </w:tr>
      <w:tr w:rsidR="0004625F" w:rsidRPr="00361890" w14:paraId="643636B7" w14:textId="77777777" w:rsidTr="004D6440">
        <w:trPr>
          <w:cantSplit/>
          <w:trHeight w:val="374"/>
        </w:trPr>
        <w:tc>
          <w:tcPr>
            <w:tcW w:w="9356" w:type="dxa"/>
            <w:shd w:val="clear" w:color="auto" w:fill="auto"/>
          </w:tcPr>
          <w:p w14:paraId="09A39921" w14:textId="77777777" w:rsidR="0004625F" w:rsidRPr="005B23AE" w:rsidRDefault="004D6440" w:rsidP="004D6440">
            <w:pPr>
              <w:spacing w:before="180"/>
              <w:ind w:left="-108" w:right="34"/>
              <w:rPr>
                <w:rFonts w:ascii="Arial" w:hAnsi="Arial" w:cs="Arial"/>
                <w:b/>
                <w:color w:val="000000"/>
                <w:sz w:val="24"/>
                <w:szCs w:val="24"/>
              </w:rPr>
            </w:pPr>
            <w:r w:rsidRPr="005B23AE">
              <w:rPr>
                <w:rFonts w:ascii="Arial" w:hAnsi="Arial" w:cs="Arial"/>
                <w:b/>
                <w:color w:val="000000"/>
                <w:sz w:val="24"/>
                <w:szCs w:val="24"/>
              </w:rPr>
              <w:t xml:space="preserve">by </w:t>
            </w:r>
            <w:r w:rsidR="00232581" w:rsidRPr="005B23AE">
              <w:rPr>
                <w:rFonts w:ascii="Arial" w:hAnsi="Arial" w:cs="Arial"/>
                <w:b/>
                <w:color w:val="000000"/>
                <w:sz w:val="24"/>
                <w:szCs w:val="24"/>
              </w:rPr>
              <w:t>Paul Freer</w:t>
            </w:r>
            <w:r w:rsidRPr="005B23AE">
              <w:rPr>
                <w:rFonts w:ascii="Arial" w:hAnsi="Arial" w:cs="Arial"/>
                <w:b/>
                <w:color w:val="000000"/>
                <w:sz w:val="24"/>
                <w:szCs w:val="24"/>
              </w:rPr>
              <w:t xml:space="preserve"> </w:t>
            </w:r>
            <w:r w:rsidR="00232581" w:rsidRPr="005B23AE">
              <w:rPr>
                <w:rFonts w:ascii="Arial" w:hAnsi="Arial" w:cs="Arial"/>
                <w:b/>
                <w:color w:val="000000"/>
                <w:sz w:val="24"/>
                <w:szCs w:val="24"/>
              </w:rPr>
              <w:t>BA(Hons) LLM PhD MRTPI</w:t>
            </w:r>
          </w:p>
        </w:tc>
      </w:tr>
      <w:tr w:rsidR="0004625F" w:rsidRPr="00361890" w14:paraId="759AA0C5" w14:textId="77777777" w:rsidTr="004D6440">
        <w:trPr>
          <w:cantSplit/>
          <w:trHeight w:val="357"/>
        </w:trPr>
        <w:tc>
          <w:tcPr>
            <w:tcW w:w="9356" w:type="dxa"/>
            <w:shd w:val="clear" w:color="auto" w:fill="auto"/>
          </w:tcPr>
          <w:p w14:paraId="0EDDFF5F" w14:textId="77777777" w:rsidR="0004625F" w:rsidRPr="005B23AE" w:rsidRDefault="004D6440" w:rsidP="0069559D">
            <w:pPr>
              <w:spacing w:before="120"/>
              <w:ind w:left="-108" w:right="34"/>
              <w:rPr>
                <w:rFonts w:ascii="Arial" w:hAnsi="Arial" w:cs="Arial"/>
                <w:b/>
                <w:color w:val="000000"/>
                <w:sz w:val="18"/>
                <w:szCs w:val="18"/>
              </w:rPr>
            </w:pPr>
            <w:r w:rsidRPr="005B23AE">
              <w:rPr>
                <w:rFonts w:ascii="Arial" w:hAnsi="Arial" w:cs="Arial"/>
                <w:b/>
                <w:color w:val="000000"/>
                <w:sz w:val="18"/>
                <w:szCs w:val="18"/>
              </w:rPr>
              <w:t>an Inspector appointed by the Secretary of State for Environment, Food and Rural Affairs</w:t>
            </w:r>
          </w:p>
        </w:tc>
      </w:tr>
      <w:tr w:rsidR="0004625F" w:rsidRPr="00A101CD" w14:paraId="2915DA8D" w14:textId="77777777" w:rsidTr="004D6440">
        <w:trPr>
          <w:cantSplit/>
          <w:trHeight w:val="335"/>
        </w:trPr>
        <w:tc>
          <w:tcPr>
            <w:tcW w:w="9356" w:type="dxa"/>
            <w:shd w:val="clear" w:color="auto" w:fill="auto"/>
          </w:tcPr>
          <w:p w14:paraId="4816ADC9" w14:textId="02398E8B" w:rsidR="0004625F" w:rsidRPr="005B23AE" w:rsidRDefault="0004625F" w:rsidP="0069559D">
            <w:pPr>
              <w:spacing w:before="120"/>
              <w:ind w:left="-108" w:right="176"/>
              <w:rPr>
                <w:rFonts w:ascii="Arial" w:hAnsi="Arial" w:cs="Arial"/>
                <w:b/>
                <w:color w:val="000000"/>
                <w:sz w:val="18"/>
                <w:szCs w:val="18"/>
              </w:rPr>
            </w:pPr>
            <w:r w:rsidRPr="005B23AE">
              <w:rPr>
                <w:rFonts w:ascii="Arial" w:hAnsi="Arial" w:cs="Arial"/>
                <w:b/>
                <w:color w:val="000000"/>
                <w:sz w:val="18"/>
                <w:szCs w:val="18"/>
              </w:rPr>
              <w:t>Decision date:</w:t>
            </w:r>
            <w:r w:rsidR="0098776B" w:rsidRPr="005B23AE">
              <w:rPr>
                <w:rFonts w:ascii="Arial" w:hAnsi="Arial" w:cs="Arial"/>
                <w:b/>
                <w:color w:val="000000"/>
                <w:sz w:val="18"/>
                <w:szCs w:val="18"/>
              </w:rPr>
              <w:t xml:space="preserve"> </w:t>
            </w:r>
            <w:r w:rsidR="003A1C3C">
              <w:rPr>
                <w:rFonts w:ascii="Arial" w:hAnsi="Arial" w:cs="Arial"/>
                <w:b/>
                <w:color w:val="000000"/>
                <w:sz w:val="18"/>
                <w:szCs w:val="18"/>
              </w:rPr>
              <w:t>04 April 2024</w:t>
            </w:r>
          </w:p>
        </w:tc>
      </w:tr>
    </w:tbl>
    <w:p w14:paraId="466E2798" w14:textId="77777777" w:rsidR="004D6440" w:rsidRDefault="004D6440"/>
    <w:tbl>
      <w:tblPr>
        <w:tblW w:w="0" w:type="auto"/>
        <w:tblLayout w:type="fixed"/>
        <w:tblLook w:val="0000" w:firstRow="0" w:lastRow="0" w:firstColumn="0" w:lastColumn="0" w:noHBand="0" w:noVBand="0"/>
      </w:tblPr>
      <w:tblGrid>
        <w:gridCol w:w="9520"/>
      </w:tblGrid>
      <w:tr w:rsidR="004D6440" w14:paraId="76768C6A" w14:textId="77777777" w:rsidTr="004D6440">
        <w:tc>
          <w:tcPr>
            <w:tcW w:w="9520" w:type="dxa"/>
            <w:shd w:val="clear" w:color="auto" w:fill="auto"/>
          </w:tcPr>
          <w:p w14:paraId="0AF1B9EE" w14:textId="77777777" w:rsidR="004D6440" w:rsidRPr="005B23AE" w:rsidRDefault="004D6440" w:rsidP="004D6440">
            <w:pPr>
              <w:spacing w:after="60"/>
              <w:rPr>
                <w:rFonts w:ascii="Arial" w:hAnsi="Arial" w:cs="Arial"/>
                <w:b/>
                <w:color w:val="000000"/>
                <w:sz w:val="24"/>
                <w:szCs w:val="24"/>
              </w:rPr>
            </w:pPr>
            <w:r w:rsidRPr="005B23AE">
              <w:rPr>
                <w:rFonts w:ascii="Arial" w:hAnsi="Arial" w:cs="Arial"/>
                <w:b/>
                <w:color w:val="000000"/>
                <w:sz w:val="24"/>
                <w:szCs w:val="24"/>
              </w:rPr>
              <w:t>Order Ref:</w:t>
            </w:r>
            <w:r w:rsidR="00DA604E" w:rsidRPr="005B23AE">
              <w:rPr>
                <w:rFonts w:ascii="Arial" w:hAnsi="Arial" w:cs="Arial"/>
                <w:b/>
                <w:color w:val="000000"/>
                <w:sz w:val="24"/>
                <w:szCs w:val="24"/>
              </w:rPr>
              <w:t xml:space="preserve"> ROW/</w:t>
            </w:r>
            <w:r w:rsidR="007C3F2F" w:rsidRPr="007C3F2F">
              <w:rPr>
                <w:rFonts w:ascii="Arial" w:hAnsi="Arial" w:cs="Arial"/>
                <w:b/>
                <w:color w:val="000000"/>
                <w:sz w:val="24"/>
                <w:szCs w:val="24"/>
              </w:rPr>
              <w:t>3314239</w:t>
            </w:r>
          </w:p>
        </w:tc>
      </w:tr>
      <w:tr w:rsidR="004D6440" w14:paraId="3A8B1EE6" w14:textId="77777777" w:rsidTr="004D6440">
        <w:tc>
          <w:tcPr>
            <w:tcW w:w="9520" w:type="dxa"/>
            <w:shd w:val="clear" w:color="auto" w:fill="auto"/>
          </w:tcPr>
          <w:p w14:paraId="3CF5BE1C" w14:textId="77777777" w:rsidR="004D6440" w:rsidRPr="005B23AE" w:rsidRDefault="004D6440" w:rsidP="004D6440">
            <w:pPr>
              <w:pStyle w:val="TBullet"/>
              <w:rPr>
                <w:rFonts w:ascii="Arial" w:hAnsi="Arial" w:cs="Arial"/>
                <w:sz w:val="22"/>
                <w:szCs w:val="22"/>
              </w:rPr>
            </w:pPr>
            <w:r w:rsidRPr="005B23AE">
              <w:rPr>
                <w:rFonts w:ascii="Arial" w:hAnsi="Arial" w:cs="Arial"/>
                <w:sz w:val="22"/>
                <w:szCs w:val="22"/>
              </w:rPr>
              <w:t>This Order is made under Section 119 of the Highways Act 1980 (the 1980 Act)</w:t>
            </w:r>
            <w:r w:rsidR="00BE2A15" w:rsidRPr="005B23AE">
              <w:rPr>
                <w:rFonts w:ascii="Arial" w:hAnsi="Arial" w:cs="Arial"/>
                <w:sz w:val="22"/>
                <w:szCs w:val="22"/>
              </w:rPr>
              <w:t xml:space="preserve"> </w:t>
            </w:r>
            <w:r w:rsidRPr="005B23AE">
              <w:rPr>
                <w:rFonts w:ascii="Arial" w:hAnsi="Arial" w:cs="Arial"/>
                <w:sz w:val="22"/>
                <w:szCs w:val="22"/>
              </w:rPr>
              <w:t xml:space="preserve">and </w:t>
            </w:r>
            <w:r w:rsidR="00A74074" w:rsidRPr="005B23AE">
              <w:rPr>
                <w:rFonts w:ascii="Arial" w:hAnsi="Arial" w:cs="Arial"/>
                <w:sz w:val="22"/>
                <w:szCs w:val="22"/>
              </w:rPr>
              <w:t xml:space="preserve">Section 53A(2) of the Wildlife and Countryside Act 1981 (the 1981 Act), </w:t>
            </w:r>
            <w:r w:rsidRPr="005B23AE">
              <w:rPr>
                <w:rFonts w:ascii="Arial" w:hAnsi="Arial" w:cs="Arial"/>
                <w:sz w:val="22"/>
                <w:szCs w:val="22"/>
              </w:rPr>
              <w:t xml:space="preserve">is known as </w:t>
            </w:r>
            <w:r w:rsidR="00624D9C" w:rsidRPr="005B23AE">
              <w:rPr>
                <w:rFonts w:ascii="Arial" w:hAnsi="Arial" w:cs="Arial"/>
                <w:sz w:val="22"/>
                <w:szCs w:val="22"/>
              </w:rPr>
              <w:t xml:space="preserve">the </w:t>
            </w:r>
            <w:r w:rsidR="00586E56" w:rsidRPr="005B23AE">
              <w:rPr>
                <w:rFonts w:ascii="Arial" w:hAnsi="Arial" w:cs="Arial"/>
                <w:sz w:val="22"/>
                <w:szCs w:val="22"/>
              </w:rPr>
              <w:t>C</w:t>
            </w:r>
            <w:r w:rsidR="00A74074" w:rsidRPr="005B23AE">
              <w:rPr>
                <w:rFonts w:ascii="Arial" w:hAnsi="Arial" w:cs="Arial"/>
                <w:sz w:val="22"/>
                <w:szCs w:val="22"/>
              </w:rPr>
              <w:t>umbria County</w:t>
            </w:r>
            <w:r w:rsidR="00586E56" w:rsidRPr="005B23AE">
              <w:rPr>
                <w:rFonts w:ascii="Arial" w:hAnsi="Arial" w:cs="Arial"/>
                <w:sz w:val="22"/>
                <w:szCs w:val="22"/>
              </w:rPr>
              <w:t xml:space="preserve"> Council </w:t>
            </w:r>
            <w:r w:rsidR="00316EB1" w:rsidRPr="005B23AE">
              <w:rPr>
                <w:rFonts w:ascii="Arial" w:hAnsi="Arial" w:cs="Arial"/>
                <w:sz w:val="22"/>
                <w:szCs w:val="22"/>
              </w:rPr>
              <w:t>(Footpath No</w:t>
            </w:r>
            <w:r w:rsidR="00A74074" w:rsidRPr="005B23AE">
              <w:rPr>
                <w:rFonts w:ascii="Arial" w:hAnsi="Arial" w:cs="Arial"/>
                <w:sz w:val="22"/>
                <w:szCs w:val="22"/>
              </w:rPr>
              <w:t>s 11404 and 114015 Parish of Dalston)</w:t>
            </w:r>
            <w:r w:rsidR="00586E56" w:rsidRPr="005B23AE">
              <w:rPr>
                <w:rFonts w:ascii="Arial" w:hAnsi="Arial" w:cs="Arial"/>
                <w:sz w:val="22"/>
                <w:szCs w:val="22"/>
              </w:rPr>
              <w:t xml:space="preserve"> </w:t>
            </w:r>
            <w:r w:rsidR="00BE2A15" w:rsidRPr="005B23AE">
              <w:rPr>
                <w:rFonts w:ascii="Arial" w:hAnsi="Arial" w:cs="Arial"/>
                <w:sz w:val="22"/>
                <w:szCs w:val="22"/>
              </w:rPr>
              <w:t>P</w:t>
            </w:r>
            <w:r w:rsidR="000A597F" w:rsidRPr="005B23AE">
              <w:rPr>
                <w:rFonts w:ascii="Arial" w:hAnsi="Arial" w:cs="Arial"/>
                <w:sz w:val="22"/>
                <w:szCs w:val="22"/>
              </w:rPr>
              <w:t xml:space="preserve">ublic Path Diversion </w:t>
            </w:r>
            <w:r w:rsidR="00A74074" w:rsidRPr="005B23AE">
              <w:rPr>
                <w:rFonts w:ascii="Arial" w:hAnsi="Arial" w:cs="Arial"/>
                <w:sz w:val="22"/>
                <w:szCs w:val="22"/>
              </w:rPr>
              <w:t xml:space="preserve">and Definitive Map and Statement Modification </w:t>
            </w:r>
            <w:r w:rsidR="000A597F" w:rsidRPr="005B23AE">
              <w:rPr>
                <w:rFonts w:ascii="Arial" w:hAnsi="Arial" w:cs="Arial"/>
                <w:sz w:val="22"/>
                <w:szCs w:val="22"/>
              </w:rPr>
              <w:t>Order 20</w:t>
            </w:r>
            <w:r w:rsidR="00A74074" w:rsidRPr="005B23AE">
              <w:rPr>
                <w:rFonts w:ascii="Arial" w:hAnsi="Arial" w:cs="Arial"/>
                <w:sz w:val="22"/>
                <w:szCs w:val="22"/>
              </w:rPr>
              <w:t>22</w:t>
            </w:r>
            <w:r w:rsidRPr="005B23AE">
              <w:rPr>
                <w:rFonts w:ascii="Arial" w:hAnsi="Arial" w:cs="Arial"/>
                <w:sz w:val="22"/>
                <w:szCs w:val="22"/>
              </w:rPr>
              <w:t>.</w:t>
            </w:r>
          </w:p>
        </w:tc>
      </w:tr>
      <w:tr w:rsidR="004D6440" w14:paraId="0FDE0D6D" w14:textId="77777777" w:rsidTr="004D6440">
        <w:tc>
          <w:tcPr>
            <w:tcW w:w="9520" w:type="dxa"/>
            <w:shd w:val="clear" w:color="auto" w:fill="auto"/>
          </w:tcPr>
          <w:p w14:paraId="062D3886" w14:textId="77777777" w:rsidR="004D6440" w:rsidRPr="005B23AE" w:rsidRDefault="004D6440" w:rsidP="004D6440">
            <w:pPr>
              <w:pStyle w:val="TBullet"/>
              <w:rPr>
                <w:rFonts w:ascii="Arial" w:hAnsi="Arial" w:cs="Arial"/>
                <w:sz w:val="22"/>
                <w:szCs w:val="22"/>
              </w:rPr>
            </w:pPr>
            <w:r w:rsidRPr="005B23AE">
              <w:rPr>
                <w:rFonts w:ascii="Arial" w:hAnsi="Arial" w:cs="Arial"/>
                <w:sz w:val="22"/>
                <w:szCs w:val="22"/>
              </w:rPr>
              <w:t xml:space="preserve">The Order </w:t>
            </w:r>
            <w:r w:rsidR="00B13F8E" w:rsidRPr="005B23AE">
              <w:rPr>
                <w:rFonts w:ascii="Arial" w:hAnsi="Arial" w:cs="Arial"/>
                <w:sz w:val="22"/>
                <w:szCs w:val="22"/>
              </w:rPr>
              <w:t xml:space="preserve">was sealed on </w:t>
            </w:r>
            <w:r w:rsidR="006025D7" w:rsidRPr="005B23AE">
              <w:rPr>
                <w:rFonts w:ascii="Arial" w:hAnsi="Arial" w:cs="Arial"/>
                <w:sz w:val="22"/>
                <w:szCs w:val="22"/>
              </w:rPr>
              <w:t>1</w:t>
            </w:r>
            <w:r w:rsidR="007474E3" w:rsidRPr="005B23AE">
              <w:rPr>
                <w:rFonts w:ascii="Arial" w:hAnsi="Arial" w:cs="Arial"/>
                <w:sz w:val="22"/>
                <w:szCs w:val="22"/>
              </w:rPr>
              <w:t>8 Octo</w:t>
            </w:r>
            <w:r w:rsidR="000A597F" w:rsidRPr="005B23AE">
              <w:rPr>
                <w:rFonts w:ascii="Arial" w:hAnsi="Arial" w:cs="Arial"/>
                <w:sz w:val="22"/>
                <w:szCs w:val="22"/>
              </w:rPr>
              <w:t>ber</w:t>
            </w:r>
            <w:r w:rsidR="00B13F8E" w:rsidRPr="005B23AE">
              <w:rPr>
                <w:rFonts w:ascii="Arial" w:hAnsi="Arial" w:cs="Arial"/>
                <w:sz w:val="22"/>
                <w:szCs w:val="22"/>
              </w:rPr>
              <w:t xml:space="preserve"> 20</w:t>
            </w:r>
            <w:r w:rsidR="007474E3" w:rsidRPr="005B23AE">
              <w:rPr>
                <w:rFonts w:ascii="Arial" w:hAnsi="Arial" w:cs="Arial"/>
                <w:sz w:val="22"/>
                <w:szCs w:val="22"/>
              </w:rPr>
              <w:t>22</w:t>
            </w:r>
            <w:r w:rsidRPr="005B23AE">
              <w:rPr>
                <w:rFonts w:ascii="Arial" w:hAnsi="Arial" w:cs="Arial"/>
                <w:sz w:val="22"/>
                <w:szCs w:val="22"/>
              </w:rPr>
              <w:t xml:space="preserve"> and proposes to divert the public right</w:t>
            </w:r>
            <w:r w:rsidR="00B13F8E" w:rsidRPr="005B23AE">
              <w:rPr>
                <w:rFonts w:ascii="Arial" w:hAnsi="Arial" w:cs="Arial"/>
                <w:sz w:val="22"/>
                <w:szCs w:val="22"/>
              </w:rPr>
              <w:t>s</w:t>
            </w:r>
            <w:r w:rsidRPr="005B23AE">
              <w:rPr>
                <w:rFonts w:ascii="Arial" w:hAnsi="Arial" w:cs="Arial"/>
                <w:sz w:val="22"/>
                <w:szCs w:val="22"/>
              </w:rPr>
              <w:t xml:space="preserve"> of way shown on the Order plan and described in the Order Schedule</w:t>
            </w:r>
            <w:r w:rsidR="006025D7" w:rsidRPr="005B23AE">
              <w:rPr>
                <w:rFonts w:ascii="Arial" w:hAnsi="Arial" w:cs="Arial"/>
                <w:sz w:val="22"/>
                <w:szCs w:val="22"/>
              </w:rPr>
              <w:t>.</w:t>
            </w:r>
          </w:p>
        </w:tc>
      </w:tr>
      <w:tr w:rsidR="004D6440" w14:paraId="5E0DEB9D" w14:textId="77777777" w:rsidTr="004D6440">
        <w:tc>
          <w:tcPr>
            <w:tcW w:w="9520" w:type="dxa"/>
            <w:shd w:val="clear" w:color="auto" w:fill="auto"/>
          </w:tcPr>
          <w:p w14:paraId="54B5D089" w14:textId="77777777" w:rsidR="004D6440" w:rsidRPr="005B23AE" w:rsidRDefault="004D6440" w:rsidP="004D6440">
            <w:pPr>
              <w:pStyle w:val="TBullet"/>
              <w:rPr>
                <w:rFonts w:ascii="Arial" w:hAnsi="Arial" w:cs="Arial"/>
                <w:sz w:val="22"/>
                <w:szCs w:val="22"/>
              </w:rPr>
            </w:pPr>
            <w:r w:rsidRPr="005B23AE">
              <w:rPr>
                <w:rFonts w:ascii="Arial" w:hAnsi="Arial" w:cs="Arial"/>
                <w:sz w:val="22"/>
                <w:szCs w:val="22"/>
              </w:rPr>
              <w:t xml:space="preserve">There </w:t>
            </w:r>
            <w:r w:rsidR="00D86630" w:rsidRPr="005B23AE">
              <w:rPr>
                <w:rFonts w:ascii="Arial" w:hAnsi="Arial" w:cs="Arial"/>
                <w:sz w:val="22"/>
                <w:szCs w:val="22"/>
              </w:rPr>
              <w:t>were t</w:t>
            </w:r>
            <w:r w:rsidR="003A4734" w:rsidRPr="005B23AE">
              <w:rPr>
                <w:rFonts w:ascii="Arial" w:hAnsi="Arial" w:cs="Arial"/>
                <w:sz w:val="22"/>
                <w:szCs w:val="22"/>
              </w:rPr>
              <w:t>wo</w:t>
            </w:r>
            <w:r w:rsidRPr="005B23AE">
              <w:rPr>
                <w:rFonts w:ascii="Arial" w:hAnsi="Arial" w:cs="Arial"/>
                <w:sz w:val="22"/>
                <w:szCs w:val="22"/>
              </w:rPr>
              <w:t xml:space="preserve"> objection</w:t>
            </w:r>
            <w:r w:rsidR="00D86630" w:rsidRPr="005B23AE">
              <w:rPr>
                <w:rFonts w:ascii="Arial" w:hAnsi="Arial" w:cs="Arial"/>
                <w:sz w:val="22"/>
                <w:szCs w:val="22"/>
              </w:rPr>
              <w:t>s</w:t>
            </w:r>
            <w:r w:rsidR="00316EB1" w:rsidRPr="005B23AE">
              <w:rPr>
                <w:rFonts w:ascii="Arial" w:hAnsi="Arial" w:cs="Arial"/>
                <w:sz w:val="22"/>
                <w:szCs w:val="22"/>
              </w:rPr>
              <w:t xml:space="preserve"> </w:t>
            </w:r>
            <w:r w:rsidRPr="005B23AE">
              <w:rPr>
                <w:rFonts w:ascii="Arial" w:hAnsi="Arial" w:cs="Arial"/>
                <w:sz w:val="22"/>
                <w:szCs w:val="22"/>
              </w:rPr>
              <w:t xml:space="preserve">outstanding when </w:t>
            </w:r>
            <w:r w:rsidR="006025D7" w:rsidRPr="005B23AE">
              <w:rPr>
                <w:rFonts w:ascii="Arial" w:hAnsi="Arial" w:cs="Arial"/>
                <w:sz w:val="22"/>
                <w:szCs w:val="22"/>
              </w:rPr>
              <w:t>C</w:t>
            </w:r>
            <w:r w:rsidR="007474E3" w:rsidRPr="005B23AE">
              <w:rPr>
                <w:rFonts w:ascii="Arial" w:hAnsi="Arial" w:cs="Arial"/>
                <w:sz w:val="22"/>
                <w:szCs w:val="22"/>
              </w:rPr>
              <w:t>umbria County</w:t>
            </w:r>
            <w:r w:rsidR="006025D7" w:rsidRPr="005B23AE">
              <w:rPr>
                <w:rFonts w:ascii="Arial" w:hAnsi="Arial" w:cs="Arial"/>
                <w:sz w:val="22"/>
                <w:szCs w:val="22"/>
              </w:rPr>
              <w:t xml:space="preserve"> Council</w:t>
            </w:r>
            <w:r w:rsidRPr="005B23AE">
              <w:rPr>
                <w:rFonts w:ascii="Arial" w:hAnsi="Arial" w:cs="Arial"/>
                <w:sz w:val="22"/>
                <w:szCs w:val="22"/>
              </w:rPr>
              <w:t xml:space="preserve"> submitted the Order to the Secretary of State for Environment, Food and Rural Affairs for confirmation.</w:t>
            </w:r>
          </w:p>
        </w:tc>
      </w:tr>
      <w:tr w:rsidR="004D6440" w14:paraId="538A551B" w14:textId="77777777" w:rsidTr="004D6440">
        <w:tc>
          <w:tcPr>
            <w:tcW w:w="9520" w:type="dxa"/>
            <w:shd w:val="clear" w:color="auto" w:fill="auto"/>
          </w:tcPr>
          <w:p w14:paraId="5714C9B0" w14:textId="77777777" w:rsidR="004D6440" w:rsidRPr="005B23AE" w:rsidRDefault="004D6440" w:rsidP="004D6440">
            <w:pPr>
              <w:spacing w:before="60"/>
              <w:rPr>
                <w:rFonts w:ascii="Arial" w:hAnsi="Arial" w:cs="Arial"/>
                <w:b/>
                <w:color w:val="000000"/>
              </w:rPr>
            </w:pPr>
            <w:r w:rsidRPr="005B23AE">
              <w:rPr>
                <w:rFonts w:ascii="Arial" w:hAnsi="Arial" w:cs="Arial"/>
                <w:b/>
                <w:color w:val="000000"/>
              </w:rPr>
              <w:t>Summary of Decision:</w:t>
            </w:r>
            <w:r w:rsidR="00F34E14" w:rsidRPr="005B23AE">
              <w:rPr>
                <w:rFonts w:ascii="Arial" w:hAnsi="Arial" w:cs="Arial"/>
                <w:b/>
                <w:color w:val="000000"/>
              </w:rPr>
              <w:t xml:space="preserve">  The Order is confirmed.</w:t>
            </w:r>
          </w:p>
        </w:tc>
      </w:tr>
      <w:tr w:rsidR="004D6440" w14:paraId="1529058A" w14:textId="77777777" w:rsidTr="004D6440">
        <w:tc>
          <w:tcPr>
            <w:tcW w:w="9520" w:type="dxa"/>
            <w:tcBorders>
              <w:bottom w:val="single" w:sz="6" w:space="0" w:color="000000"/>
            </w:tcBorders>
            <w:shd w:val="clear" w:color="auto" w:fill="auto"/>
          </w:tcPr>
          <w:p w14:paraId="7CEFC36C" w14:textId="77777777" w:rsidR="004D6440" w:rsidRPr="004D6440" w:rsidRDefault="004D6440" w:rsidP="004D6440">
            <w:pPr>
              <w:spacing w:before="60"/>
              <w:rPr>
                <w:b/>
                <w:color w:val="000000"/>
                <w:sz w:val="2"/>
              </w:rPr>
            </w:pPr>
            <w:bookmarkStart w:id="1" w:name="bmkReturn"/>
            <w:bookmarkEnd w:id="1"/>
          </w:p>
        </w:tc>
      </w:tr>
    </w:tbl>
    <w:p w14:paraId="61C649FC" w14:textId="77777777" w:rsidR="00C80AAE" w:rsidRPr="005B23AE" w:rsidRDefault="003B7F33" w:rsidP="00C23A9A">
      <w:pPr>
        <w:pStyle w:val="Style1"/>
        <w:tabs>
          <w:tab w:val="clear" w:pos="432"/>
          <w:tab w:val="left" w:pos="567"/>
        </w:tabs>
        <w:rPr>
          <w:rFonts w:ascii="Arial" w:hAnsi="Arial" w:cs="Arial"/>
          <w:sz w:val="24"/>
          <w:szCs w:val="24"/>
        </w:rPr>
      </w:pPr>
      <w:r w:rsidRPr="005B23AE">
        <w:rPr>
          <w:rFonts w:ascii="Arial" w:hAnsi="Arial" w:cs="Arial"/>
          <w:sz w:val="24"/>
          <w:szCs w:val="24"/>
        </w:rPr>
        <w:t>T</w:t>
      </w:r>
      <w:r w:rsidR="00C80AAE" w:rsidRPr="005B23AE">
        <w:rPr>
          <w:rFonts w:ascii="Arial" w:hAnsi="Arial" w:cs="Arial"/>
          <w:sz w:val="24"/>
          <w:szCs w:val="24"/>
        </w:rPr>
        <w:t xml:space="preserve">he Order has been made in the interests of the owners of the land crossed by the </w:t>
      </w:r>
      <w:r w:rsidR="00F829C8" w:rsidRPr="005B23AE">
        <w:rPr>
          <w:rFonts w:ascii="Arial" w:hAnsi="Arial" w:cs="Arial"/>
          <w:sz w:val="24"/>
          <w:szCs w:val="24"/>
        </w:rPr>
        <w:t>public rights of way</w:t>
      </w:r>
      <w:r w:rsidR="00C80AAE" w:rsidRPr="005B23AE">
        <w:rPr>
          <w:rFonts w:ascii="Arial" w:hAnsi="Arial" w:cs="Arial"/>
          <w:sz w:val="24"/>
          <w:szCs w:val="24"/>
        </w:rPr>
        <w:t>.  Section 119 of the Highways Act 1980 therefore requires that, before confirming the Order, I must be satisfied that:</w:t>
      </w:r>
    </w:p>
    <w:p w14:paraId="0F1133FF" w14:textId="77777777" w:rsidR="00C80AAE" w:rsidRPr="005B23AE" w:rsidRDefault="00C80AAE" w:rsidP="00C80AAE">
      <w:pPr>
        <w:pStyle w:val="Singleline"/>
        <w:tabs>
          <w:tab w:val="left" w:pos="0"/>
          <w:tab w:val="left" w:pos="993"/>
        </w:tabs>
        <w:spacing w:before="180"/>
        <w:ind w:left="993" w:hanging="567"/>
        <w:rPr>
          <w:rFonts w:ascii="Arial" w:hAnsi="Arial" w:cs="Arial"/>
          <w:sz w:val="24"/>
          <w:szCs w:val="24"/>
        </w:rPr>
      </w:pPr>
      <w:r w:rsidRPr="005B23AE">
        <w:rPr>
          <w:rFonts w:ascii="Arial" w:hAnsi="Arial" w:cs="Arial"/>
          <w:sz w:val="24"/>
          <w:szCs w:val="24"/>
        </w:rPr>
        <w:t xml:space="preserve">(a) </w:t>
      </w:r>
      <w:r w:rsidRPr="005B23AE">
        <w:rPr>
          <w:rFonts w:ascii="Arial" w:hAnsi="Arial" w:cs="Arial"/>
          <w:sz w:val="24"/>
          <w:szCs w:val="24"/>
        </w:rPr>
        <w:tab/>
        <w:t xml:space="preserve">it is expedient in the interests of the owners of the land crossed by </w:t>
      </w:r>
      <w:r w:rsidR="00507A04" w:rsidRPr="005B23AE">
        <w:rPr>
          <w:rFonts w:ascii="Arial" w:hAnsi="Arial" w:cs="Arial"/>
          <w:sz w:val="24"/>
          <w:szCs w:val="24"/>
        </w:rPr>
        <w:t xml:space="preserve">the </w:t>
      </w:r>
      <w:r w:rsidRPr="005B23AE">
        <w:rPr>
          <w:rFonts w:ascii="Arial" w:hAnsi="Arial" w:cs="Arial"/>
          <w:sz w:val="24"/>
          <w:szCs w:val="24"/>
        </w:rPr>
        <w:t>section of footpath</w:t>
      </w:r>
      <w:r w:rsidR="00D2481B" w:rsidRPr="005B23AE">
        <w:rPr>
          <w:rFonts w:ascii="Arial" w:hAnsi="Arial" w:cs="Arial"/>
          <w:sz w:val="24"/>
          <w:szCs w:val="24"/>
        </w:rPr>
        <w:t xml:space="preserve"> </w:t>
      </w:r>
      <w:r w:rsidRPr="005B23AE">
        <w:rPr>
          <w:rFonts w:ascii="Arial" w:hAnsi="Arial" w:cs="Arial"/>
          <w:sz w:val="24"/>
          <w:szCs w:val="24"/>
        </w:rPr>
        <w:t>to be diverted that the line of the path or way, or part of that line should be diverted; and</w:t>
      </w:r>
    </w:p>
    <w:p w14:paraId="2204833F" w14:textId="77777777" w:rsidR="00EB3EE9" w:rsidRPr="005B23AE" w:rsidRDefault="00C80AAE" w:rsidP="00F34E14">
      <w:pPr>
        <w:pStyle w:val="Singleline"/>
        <w:tabs>
          <w:tab w:val="left" w:pos="0"/>
          <w:tab w:val="left" w:pos="426"/>
        </w:tabs>
        <w:spacing w:before="180"/>
        <w:ind w:left="426"/>
        <w:rPr>
          <w:rFonts w:ascii="Arial" w:hAnsi="Arial" w:cs="Arial"/>
          <w:sz w:val="24"/>
          <w:szCs w:val="24"/>
        </w:rPr>
      </w:pPr>
      <w:r w:rsidRPr="005B23AE">
        <w:rPr>
          <w:rFonts w:ascii="Arial" w:hAnsi="Arial" w:cs="Arial"/>
          <w:sz w:val="24"/>
          <w:szCs w:val="24"/>
        </w:rPr>
        <w:t xml:space="preserve">(b) </w:t>
      </w:r>
      <w:r w:rsidR="00F34E14" w:rsidRPr="005B23AE">
        <w:rPr>
          <w:rFonts w:ascii="Arial" w:hAnsi="Arial" w:cs="Arial"/>
          <w:sz w:val="24"/>
          <w:szCs w:val="24"/>
        </w:rPr>
        <w:t xml:space="preserve">  </w:t>
      </w:r>
      <w:r w:rsidRPr="005B23AE">
        <w:rPr>
          <w:rFonts w:ascii="Arial" w:hAnsi="Arial" w:cs="Arial"/>
          <w:sz w:val="24"/>
          <w:szCs w:val="24"/>
        </w:rPr>
        <w:t xml:space="preserve">the path or way will not be substantially less convenient to the public; </w:t>
      </w:r>
    </w:p>
    <w:p w14:paraId="222BD7EA" w14:textId="77777777" w:rsidR="00C80AAE" w:rsidRPr="005B23AE" w:rsidRDefault="00EB3EE9" w:rsidP="00CE048C">
      <w:pPr>
        <w:pStyle w:val="Singleline"/>
        <w:tabs>
          <w:tab w:val="left" w:pos="0"/>
        </w:tabs>
        <w:spacing w:before="180"/>
        <w:ind w:left="851" w:hanging="425"/>
        <w:rPr>
          <w:rFonts w:ascii="Arial" w:hAnsi="Arial" w:cs="Arial"/>
          <w:sz w:val="24"/>
          <w:szCs w:val="24"/>
        </w:rPr>
      </w:pPr>
      <w:r w:rsidRPr="005B23AE">
        <w:rPr>
          <w:rFonts w:ascii="Arial" w:hAnsi="Arial" w:cs="Arial"/>
          <w:sz w:val="24"/>
          <w:szCs w:val="24"/>
        </w:rPr>
        <w:t xml:space="preserve">(c)   the point of termination of the alternative path </w:t>
      </w:r>
      <w:r w:rsidR="00F829C8" w:rsidRPr="005B23AE">
        <w:rPr>
          <w:rFonts w:ascii="Arial" w:hAnsi="Arial" w:cs="Arial"/>
          <w:sz w:val="24"/>
          <w:szCs w:val="24"/>
        </w:rPr>
        <w:t xml:space="preserve">and/or way </w:t>
      </w:r>
      <w:r w:rsidRPr="005B23AE">
        <w:rPr>
          <w:rFonts w:ascii="Arial" w:hAnsi="Arial" w:cs="Arial"/>
          <w:sz w:val="24"/>
          <w:szCs w:val="24"/>
        </w:rPr>
        <w:t xml:space="preserve">would be on the same highway, or a highway connected with it, and would be substantially as convenient to the public, </w:t>
      </w:r>
      <w:r w:rsidR="00C80AAE" w:rsidRPr="005B23AE">
        <w:rPr>
          <w:rFonts w:ascii="Arial" w:hAnsi="Arial" w:cs="Arial"/>
          <w:sz w:val="24"/>
          <w:szCs w:val="24"/>
        </w:rPr>
        <w:t>and</w:t>
      </w:r>
    </w:p>
    <w:p w14:paraId="0706DF30" w14:textId="77777777" w:rsidR="00C80AAE" w:rsidRPr="005B23AE" w:rsidRDefault="00C80AAE" w:rsidP="00F34E14">
      <w:pPr>
        <w:pStyle w:val="Singleline"/>
        <w:tabs>
          <w:tab w:val="left" w:pos="0"/>
          <w:tab w:val="left" w:pos="426"/>
        </w:tabs>
        <w:spacing w:before="180"/>
        <w:ind w:left="426"/>
        <w:rPr>
          <w:rFonts w:ascii="Arial" w:hAnsi="Arial" w:cs="Arial"/>
          <w:sz w:val="24"/>
          <w:szCs w:val="24"/>
        </w:rPr>
      </w:pPr>
      <w:r w:rsidRPr="005B23AE">
        <w:rPr>
          <w:rFonts w:ascii="Arial" w:hAnsi="Arial" w:cs="Arial"/>
          <w:sz w:val="24"/>
          <w:szCs w:val="24"/>
        </w:rPr>
        <w:t>(</w:t>
      </w:r>
      <w:r w:rsidR="00EB3EE9" w:rsidRPr="005B23AE">
        <w:rPr>
          <w:rFonts w:ascii="Arial" w:hAnsi="Arial" w:cs="Arial"/>
          <w:sz w:val="24"/>
          <w:szCs w:val="24"/>
        </w:rPr>
        <w:t>d</w:t>
      </w:r>
      <w:r w:rsidRPr="005B23AE">
        <w:rPr>
          <w:rFonts w:ascii="Arial" w:hAnsi="Arial" w:cs="Arial"/>
          <w:sz w:val="24"/>
          <w:szCs w:val="24"/>
        </w:rPr>
        <w:t xml:space="preserve">) </w:t>
      </w:r>
      <w:r w:rsidR="00F34E14" w:rsidRPr="005B23AE">
        <w:rPr>
          <w:rFonts w:ascii="Arial" w:hAnsi="Arial" w:cs="Arial"/>
          <w:sz w:val="24"/>
          <w:szCs w:val="24"/>
        </w:rPr>
        <w:t xml:space="preserve">  </w:t>
      </w:r>
      <w:r w:rsidRPr="005B23AE">
        <w:rPr>
          <w:rFonts w:ascii="Arial" w:hAnsi="Arial" w:cs="Arial"/>
          <w:sz w:val="24"/>
          <w:szCs w:val="24"/>
        </w:rPr>
        <w:t>that it is expedient to confirm the Order having regard to:</w:t>
      </w:r>
    </w:p>
    <w:p w14:paraId="2DACEA3D" w14:textId="77777777" w:rsidR="00C80AAE" w:rsidRPr="005B23AE" w:rsidRDefault="00F34E14" w:rsidP="00C80AAE">
      <w:pPr>
        <w:pStyle w:val="Singleline"/>
        <w:tabs>
          <w:tab w:val="left" w:pos="0"/>
          <w:tab w:val="left" w:pos="993"/>
        </w:tabs>
        <w:spacing w:before="180"/>
        <w:ind w:left="993" w:hanging="567"/>
        <w:rPr>
          <w:rFonts w:ascii="Arial" w:hAnsi="Arial" w:cs="Arial"/>
          <w:sz w:val="24"/>
          <w:szCs w:val="24"/>
        </w:rPr>
      </w:pPr>
      <w:r w:rsidRPr="005B23AE">
        <w:rPr>
          <w:rFonts w:ascii="Arial" w:hAnsi="Arial" w:cs="Arial"/>
          <w:sz w:val="24"/>
          <w:szCs w:val="24"/>
        </w:rPr>
        <w:tab/>
      </w:r>
      <w:r w:rsidR="00C80AAE" w:rsidRPr="005B23AE">
        <w:rPr>
          <w:rFonts w:ascii="Arial" w:hAnsi="Arial" w:cs="Arial"/>
          <w:sz w:val="24"/>
          <w:szCs w:val="24"/>
        </w:rPr>
        <w:t xml:space="preserve">(i)  </w:t>
      </w:r>
      <w:r w:rsidR="00C80AAE" w:rsidRPr="005B23AE">
        <w:rPr>
          <w:rFonts w:ascii="Arial" w:hAnsi="Arial" w:cs="Arial"/>
          <w:sz w:val="24"/>
          <w:szCs w:val="24"/>
        </w:rPr>
        <w:tab/>
        <w:t>the effect which the diversion would have on public enjoyment of the path or way as a whole; and</w:t>
      </w:r>
    </w:p>
    <w:p w14:paraId="5DA2E9AB" w14:textId="77777777" w:rsidR="00C80AAE" w:rsidRPr="005B23AE" w:rsidRDefault="00F34E14" w:rsidP="00C80AAE">
      <w:pPr>
        <w:pStyle w:val="Singleline"/>
        <w:tabs>
          <w:tab w:val="left" w:pos="0"/>
          <w:tab w:val="left" w:pos="993"/>
        </w:tabs>
        <w:spacing w:before="180"/>
        <w:ind w:left="993" w:hanging="567"/>
        <w:rPr>
          <w:rFonts w:ascii="Arial" w:hAnsi="Arial" w:cs="Arial"/>
          <w:sz w:val="24"/>
          <w:szCs w:val="24"/>
        </w:rPr>
      </w:pPr>
      <w:r w:rsidRPr="005B23AE">
        <w:rPr>
          <w:rFonts w:ascii="Arial" w:hAnsi="Arial" w:cs="Arial"/>
          <w:sz w:val="24"/>
          <w:szCs w:val="24"/>
        </w:rPr>
        <w:tab/>
      </w:r>
      <w:r w:rsidR="00C80AAE" w:rsidRPr="005B23AE">
        <w:rPr>
          <w:rFonts w:ascii="Arial" w:hAnsi="Arial" w:cs="Arial"/>
          <w:sz w:val="24"/>
          <w:szCs w:val="24"/>
        </w:rPr>
        <w:t xml:space="preserve">(ii) </w:t>
      </w:r>
      <w:r w:rsidR="00C80AAE" w:rsidRPr="005B23AE">
        <w:rPr>
          <w:rFonts w:ascii="Arial" w:hAnsi="Arial" w:cs="Arial"/>
          <w:sz w:val="24"/>
          <w:szCs w:val="24"/>
        </w:rPr>
        <w:tab/>
        <w:t>the effect which the coming into operation of the Order would have as respects other land served by the existing rights of way; and</w:t>
      </w:r>
    </w:p>
    <w:p w14:paraId="4DEB3836" w14:textId="77777777" w:rsidR="00C80AAE" w:rsidRPr="005B23AE" w:rsidRDefault="00F34E14" w:rsidP="00C80AAE">
      <w:pPr>
        <w:pStyle w:val="Singleline"/>
        <w:tabs>
          <w:tab w:val="left" w:pos="0"/>
          <w:tab w:val="left" w:pos="993"/>
        </w:tabs>
        <w:spacing w:before="180"/>
        <w:ind w:left="993" w:hanging="567"/>
        <w:rPr>
          <w:rFonts w:ascii="Arial" w:hAnsi="Arial" w:cs="Arial"/>
          <w:sz w:val="24"/>
          <w:szCs w:val="24"/>
        </w:rPr>
      </w:pPr>
      <w:r w:rsidRPr="005B23AE">
        <w:rPr>
          <w:rFonts w:ascii="Arial" w:hAnsi="Arial" w:cs="Arial"/>
          <w:sz w:val="24"/>
          <w:szCs w:val="24"/>
        </w:rPr>
        <w:tab/>
      </w:r>
      <w:r w:rsidR="00C80AAE" w:rsidRPr="005B23AE">
        <w:rPr>
          <w:rFonts w:ascii="Arial" w:hAnsi="Arial" w:cs="Arial"/>
          <w:sz w:val="24"/>
          <w:szCs w:val="24"/>
        </w:rPr>
        <w:t>(iii)  the effect which any new public rights of way created by the Order would have as respects the land over which the right is so cr</w:t>
      </w:r>
      <w:r w:rsidR="001654A8" w:rsidRPr="005B23AE">
        <w:rPr>
          <w:rFonts w:ascii="Arial" w:hAnsi="Arial" w:cs="Arial"/>
          <w:sz w:val="24"/>
          <w:szCs w:val="24"/>
        </w:rPr>
        <w:t>eated and any land held with it.</w:t>
      </w:r>
    </w:p>
    <w:p w14:paraId="53D84975" w14:textId="77777777" w:rsidR="00C80AAE" w:rsidRPr="005B23AE" w:rsidRDefault="00C80AAE" w:rsidP="00C23A9A">
      <w:pPr>
        <w:pStyle w:val="Style1"/>
        <w:tabs>
          <w:tab w:val="clear" w:pos="432"/>
          <w:tab w:val="clear" w:pos="862"/>
          <w:tab w:val="num" w:pos="567"/>
        </w:tabs>
        <w:ind w:hanging="290"/>
        <w:rPr>
          <w:rFonts w:ascii="Arial" w:hAnsi="Arial" w:cs="Arial"/>
          <w:sz w:val="24"/>
          <w:szCs w:val="24"/>
        </w:rPr>
      </w:pPr>
      <w:r w:rsidRPr="005B23AE">
        <w:rPr>
          <w:rFonts w:ascii="Arial" w:hAnsi="Arial" w:cs="Arial"/>
          <w:sz w:val="24"/>
          <w:szCs w:val="24"/>
        </w:rPr>
        <w:t xml:space="preserve">Section 119(6A) of the 1980 Act provides that I must have regard to any material provision contained in a Rights of Way Improvement Plan for the area covered by the Order. </w:t>
      </w:r>
    </w:p>
    <w:p w14:paraId="2B86DF2D" w14:textId="77777777" w:rsidR="00631AB2" w:rsidRPr="005B23AE" w:rsidRDefault="00631AB2" w:rsidP="00D64285">
      <w:pPr>
        <w:pStyle w:val="Style1"/>
        <w:numPr>
          <w:ilvl w:val="0"/>
          <w:numId w:val="0"/>
        </w:numPr>
        <w:rPr>
          <w:rFonts w:ascii="Arial" w:hAnsi="Arial" w:cs="Arial"/>
          <w:b/>
          <w:bCs/>
          <w:sz w:val="24"/>
          <w:szCs w:val="24"/>
        </w:rPr>
      </w:pPr>
    </w:p>
    <w:p w14:paraId="702C9ABC" w14:textId="77777777" w:rsidR="00A75BC6" w:rsidRPr="005B23AE" w:rsidRDefault="000D4374" w:rsidP="00D64285">
      <w:pPr>
        <w:pStyle w:val="Style1"/>
        <w:numPr>
          <w:ilvl w:val="0"/>
          <w:numId w:val="0"/>
        </w:numPr>
        <w:rPr>
          <w:rFonts w:ascii="Arial" w:hAnsi="Arial" w:cs="Arial"/>
          <w:b/>
          <w:bCs/>
          <w:sz w:val="24"/>
          <w:szCs w:val="24"/>
        </w:rPr>
      </w:pPr>
      <w:r w:rsidRPr="005B23AE">
        <w:rPr>
          <w:rFonts w:ascii="Arial" w:hAnsi="Arial" w:cs="Arial"/>
          <w:b/>
          <w:bCs/>
          <w:sz w:val="24"/>
          <w:szCs w:val="24"/>
        </w:rPr>
        <w:lastRenderedPageBreak/>
        <w:t xml:space="preserve">Background and </w:t>
      </w:r>
      <w:r w:rsidR="00A75BC6" w:rsidRPr="005B23AE">
        <w:rPr>
          <w:rFonts w:ascii="Arial" w:hAnsi="Arial" w:cs="Arial"/>
          <w:b/>
          <w:bCs/>
          <w:sz w:val="24"/>
          <w:szCs w:val="24"/>
        </w:rPr>
        <w:t>Procedural matters</w:t>
      </w:r>
    </w:p>
    <w:p w14:paraId="7A3912E2" w14:textId="77777777" w:rsidR="00C94286" w:rsidRPr="00692680" w:rsidRDefault="005B23AE" w:rsidP="00C23A9A">
      <w:pPr>
        <w:pStyle w:val="Style1"/>
        <w:tabs>
          <w:tab w:val="clear" w:pos="432"/>
          <w:tab w:val="left" w:pos="567"/>
        </w:tabs>
        <w:rPr>
          <w:rFonts w:ascii="Arial" w:hAnsi="Arial" w:cs="Arial"/>
          <w:sz w:val="24"/>
          <w:szCs w:val="24"/>
        </w:rPr>
      </w:pPr>
      <w:r w:rsidRPr="005B23AE">
        <w:rPr>
          <w:rFonts w:ascii="Arial" w:hAnsi="Arial" w:cs="Arial"/>
          <w:sz w:val="24"/>
          <w:szCs w:val="24"/>
        </w:rPr>
        <w:t>On 1 April 2023, Cumbria County Council became part of a new Unitary Authority called Cumberland Council.  Orders made under the 1980 and 1981 Acts continue to refer to the name of the Order Making Authority that made the order, in this case Cumbria County Council.</w:t>
      </w:r>
    </w:p>
    <w:p w14:paraId="7A965A37" w14:textId="5A98F90C" w:rsidR="00A75BC6" w:rsidRDefault="00C94286" w:rsidP="00C23A9A">
      <w:pPr>
        <w:pStyle w:val="Style1"/>
        <w:tabs>
          <w:tab w:val="clear" w:pos="432"/>
          <w:tab w:val="left" w:pos="567"/>
        </w:tabs>
        <w:rPr>
          <w:rFonts w:ascii="Arial" w:hAnsi="Arial" w:cs="Arial"/>
          <w:sz w:val="24"/>
          <w:szCs w:val="24"/>
        </w:rPr>
      </w:pPr>
      <w:r w:rsidRPr="005B23AE">
        <w:rPr>
          <w:rFonts w:ascii="Arial" w:hAnsi="Arial" w:cs="Arial"/>
          <w:sz w:val="24"/>
          <w:szCs w:val="24"/>
        </w:rPr>
        <w:t xml:space="preserve">This case involves the proposed diversion of </w:t>
      </w:r>
      <w:r w:rsidR="00692680">
        <w:rPr>
          <w:rFonts w:ascii="Arial" w:hAnsi="Arial" w:cs="Arial"/>
          <w:sz w:val="24"/>
          <w:szCs w:val="24"/>
        </w:rPr>
        <w:t>sections of footpaths 114014 and 114015</w:t>
      </w:r>
      <w:r w:rsidR="002E3BCF">
        <w:rPr>
          <w:rFonts w:ascii="Arial" w:hAnsi="Arial" w:cs="Arial"/>
          <w:sz w:val="24"/>
          <w:szCs w:val="24"/>
        </w:rPr>
        <w:t xml:space="preserve"> at Greenhead. In summary, the proposed diversion would re-align Footpath 114015 to a more direct route across the land owned by the applicant for the Order, Mr Rickerby. </w:t>
      </w:r>
    </w:p>
    <w:p w14:paraId="0BE6121A" w14:textId="6496C0C0" w:rsidR="006052CF" w:rsidRPr="009B3E84" w:rsidRDefault="009B3E84" w:rsidP="009B3E84">
      <w:pPr>
        <w:pStyle w:val="Style1"/>
      </w:pPr>
      <w:r>
        <w:t xml:space="preserve">  </w:t>
      </w:r>
      <w:r w:rsidR="00AF1FAF" w:rsidRPr="00AF1FAF">
        <w:t xml:space="preserve">One of the </w:t>
      </w:r>
      <w:r w:rsidR="006F4EC1">
        <w:t xml:space="preserve">two </w:t>
      </w:r>
      <w:r w:rsidR="00AF1FAF" w:rsidRPr="00AF1FAF">
        <w:t>objections to the Order received was from Dal</w:t>
      </w:r>
      <w:r w:rsidR="005C3016">
        <w:t>s</w:t>
      </w:r>
      <w:r w:rsidR="00AF1FAF" w:rsidRPr="00AF1FAF">
        <w:t xml:space="preserve">ton Parish Council (DPC). </w:t>
      </w:r>
      <w:r w:rsidR="00492983">
        <w:t>The</w:t>
      </w:r>
      <w:r w:rsidR="00AF1FAF" w:rsidRPr="00AF1FAF">
        <w:t xml:space="preserve"> </w:t>
      </w:r>
      <w:r w:rsidR="00E53282">
        <w:t xml:space="preserve">Inquiry was advertised in </w:t>
      </w:r>
      <w:r w:rsidR="00AF1FAF" w:rsidRPr="00AF1FAF">
        <w:t>accordance with standard procedure</w:t>
      </w:r>
      <w:r w:rsidR="00E53282">
        <w:t>.</w:t>
      </w:r>
      <w:r w:rsidR="00492983">
        <w:t xml:space="preserve"> </w:t>
      </w:r>
      <w:r w:rsidR="00AF1FAF" w:rsidRPr="00AF1FAF">
        <w:t>A representative from DPC did attend the Inquiry</w:t>
      </w:r>
      <w:r w:rsidR="00823700">
        <w:t xml:space="preserve"> but elected</w:t>
      </w:r>
      <w:r w:rsidR="00AF1FAF" w:rsidRPr="00AF1FAF">
        <w:t xml:space="preserve"> not to </w:t>
      </w:r>
      <w:r w:rsidR="002A2C76" w:rsidRPr="00AF1FAF">
        <w:t xml:space="preserve">give evidence </w:t>
      </w:r>
      <w:r w:rsidR="00823700">
        <w:t>in person</w:t>
      </w:r>
      <w:r w:rsidR="006052CF" w:rsidRPr="009B3E84">
        <w:rPr>
          <w:rStyle w:val="cf01"/>
          <w:rFonts w:ascii="Arial" w:hAnsi="Arial" w:cs="Arial"/>
          <w:sz w:val="24"/>
          <w:szCs w:val="24"/>
        </w:rPr>
        <w:t>.</w:t>
      </w:r>
      <w:r>
        <w:rPr>
          <w:rStyle w:val="cf01"/>
          <w:rFonts w:ascii="Arial" w:hAnsi="Arial" w:cs="Arial"/>
          <w:sz w:val="24"/>
          <w:szCs w:val="24"/>
        </w:rPr>
        <w:t xml:space="preserve"> I am </w:t>
      </w:r>
      <w:r w:rsidR="00B15B50">
        <w:rPr>
          <w:rStyle w:val="cf01"/>
          <w:rFonts w:ascii="Arial" w:hAnsi="Arial" w:cs="Arial"/>
          <w:sz w:val="24"/>
          <w:szCs w:val="24"/>
        </w:rPr>
        <w:t xml:space="preserve">therefore </w:t>
      </w:r>
      <w:r>
        <w:rPr>
          <w:rStyle w:val="cf01"/>
          <w:rFonts w:ascii="Arial" w:hAnsi="Arial" w:cs="Arial"/>
          <w:sz w:val="24"/>
          <w:szCs w:val="24"/>
        </w:rPr>
        <w:t xml:space="preserve">satisfied </w:t>
      </w:r>
      <w:r w:rsidR="00B15B50">
        <w:rPr>
          <w:rStyle w:val="cf01"/>
          <w:rFonts w:ascii="Arial" w:hAnsi="Arial" w:cs="Arial"/>
          <w:sz w:val="24"/>
          <w:szCs w:val="24"/>
        </w:rPr>
        <w:t xml:space="preserve">that </w:t>
      </w:r>
      <w:r w:rsidR="005C3016">
        <w:rPr>
          <w:rStyle w:val="cf01"/>
          <w:rFonts w:ascii="Arial" w:hAnsi="Arial" w:cs="Arial"/>
          <w:sz w:val="24"/>
          <w:szCs w:val="24"/>
        </w:rPr>
        <w:t>every person who</w:t>
      </w:r>
      <w:r w:rsidR="006F4EC1">
        <w:rPr>
          <w:rStyle w:val="cf01"/>
          <w:rFonts w:ascii="Arial" w:hAnsi="Arial" w:cs="Arial"/>
          <w:sz w:val="24"/>
          <w:szCs w:val="24"/>
        </w:rPr>
        <w:t xml:space="preserve"> may have w</w:t>
      </w:r>
      <w:r w:rsidR="00E53282">
        <w:rPr>
          <w:rStyle w:val="cf01"/>
          <w:rFonts w:ascii="Arial" w:hAnsi="Arial" w:cs="Arial"/>
          <w:sz w:val="24"/>
          <w:szCs w:val="24"/>
        </w:rPr>
        <w:t>anted to appear at the Inquiry</w:t>
      </w:r>
      <w:r w:rsidR="00492983">
        <w:rPr>
          <w:rStyle w:val="cf01"/>
          <w:rFonts w:ascii="Arial" w:hAnsi="Arial" w:cs="Arial"/>
          <w:sz w:val="24"/>
          <w:szCs w:val="24"/>
        </w:rPr>
        <w:t xml:space="preserve"> was afforded a fair and reasonable opportunity to do so.</w:t>
      </w:r>
      <w:r w:rsidR="00E53282">
        <w:rPr>
          <w:rStyle w:val="cf01"/>
          <w:rFonts w:ascii="Arial" w:hAnsi="Arial" w:cs="Arial"/>
          <w:sz w:val="24"/>
          <w:szCs w:val="24"/>
        </w:rPr>
        <w:t xml:space="preserve"> </w:t>
      </w:r>
      <w:r w:rsidR="005C3016">
        <w:rPr>
          <w:rStyle w:val="cf01"/>
          <w:rFonts w:ascii="Arial" w:hAnsi="Arial" w:cs="Arial"/>
          <w:sz w:val="24"/>
          <w:szCs w:val="24"/>
        </w:rPr>
        <w:t xml:space="preserve"> </w:t>
      </w:r>
    </w:p>
    <w:p w14:paraId="750FE265" w14:textId="77777777" w:rsidR="005B23AE" w:rsidRPr="0040708B" w:rsidRDefault="005B23AE" w:rsidP="0040708B">
      <w:pPr>
        <w:pStyle w:val="Style1"/>
        <w:numPr>
          <w:ilvl w:val="0"/>
          <w:numId w:val="0"/>
        </w:numPr>
        <w:ind w:left="432" w:hanging="432"/>
        <w:rPr>
          <w:rFonts w:ascii="Arial" w:hAnsi="Arial" w:cs="Arial"/>
          <w:b/>
          <w:bCs/>
          <w:sz w:val="24"/>
          <w:szCs w:val="24"/>
        </w:rPr>
      </w:pPr>
      <w:r w:rsidRPr="0040708B">
        <w:rPr>
          <w:rFonts w:ascii="Arial" w:hAnsi="Arial" w:cs="Arial"/>
          <w:b/>
          <w:bCs/>
          <w:sz w:val="24"/>
          <w:szCs w:val="24"/>
        </w:rPr>
        <w:t>Reasons</w:t>
      </w:r>
    </w:p>
    <w:p w14:paraId="7D6D249D" w14:textId="77777777" w:rsidR="00C80AAE" w:rsidRPr="00BD1DAF" w:rsidRDefault="00C80AAE" w:rsidP="00BD1DAF">
      <w:pPr>
        <w:pStyle w:val="Style1"/>
        <w:numPr>
          <w:ilvl w:val="0"/>
          <w:numId w:val="0"/>
        </w:numPr>
        <w:tabs>
          <w:tab w:val="clear" w:pos="432"/>
          <w:tab w:val="left" w:pos="0"/>
        </w:tabs>
        <w:rPr>
          <w:b/>
          <w:i/>
        </w:rPr>
      </w:pPr>
      <w:r w:rsidRPr="005B23AE">
        <w:rPr>
          <w:rFonts w:ascii="Arial" w:hAnsi="Arial" w:cs="Arial"/>
          <w:b/>
          <w:i/>
        </w:rPr>
        <w:t>Whether it is expedient in the interests of the owners that the line of the path or way, or part of that line should be diverted</w:t>
      </w:r>
    </w:p>
    <w:p w14:paraId="5F2298D7" w14:textId="527DA051" w:rsidR="00F60EC1" w:rsidRPr="00F60EC1" w:rsidRDefault="006052CF" w:rsidP="00C23A9A">
      <w:pPr>
        <w:pStyle w:val="Style1"/>
        <w:tabs>
          <w:tab w:val="clear" w:pos="432"/>
          <w:tab w:val="left" w:pos="567"/>
        </w:tabs>
        <w:rPr>
          <w:rFonts w:ascii="Arial" w:hAnsi="Arial" w:cs="Arial"/>
          <w:sz w:val="24"/>
          <w:szCs w:val="24"/>
        </w:rPr>
      </w:pPr>
      <w:r>
        <w:rPr>
          <w:rFonts w:ascii="Arial" w:hAnsi="Arial" w:cs="Arial"/>
          <w:sz w:val="24"/>
          <w:szCs w:val="24"/>
        </w:rPr>
        <w:t xml:space="preserve">At the Inquiry, Mr Rickerby explained that land is primarily used for the grazing of sheep and for silage. The land is also used for equestrian events and dog shows. The former are one-day events and typically take place 2 or 3 times a year. These events are subject to Health &amp; Safety procedures and requirements. The dog shows typically take place over a long weekend. </w:t>
      </w:r>
      <w:r w:rsidR="0022203F" w:rsidRPr="00F54BB1">
        <w:rPr>
          <w:rFonts w:ascii="Arial" w:hAnsi="Arial" w:cs="Arial"/>
          <w:sz w:val="24"/>
          <w:szCs w:val="24"/>
        </w:rPr>
        <w:t>In</w:t>
      </w:r>
      <w:r w:rsidR="00F34D9D" w:rsidRPr="00F54BB1">
        <w:rPr>
          <w:rFonts w:ascii="Arial" w:hAnsi="Arial" w:cs="Arial"/>
          <w:sz w:val="24"/>
          <w:szCs w:val="24"/>
        </w:rPr>
        <w:t xml:space="preserve"> al</w:t>
      </w:r>
      <w:r w:rsidR="00F60EC1" w:rsidRPr="00F54BB1">
        <w:rPr>
          <w:rFonts w:ascii="Arial" w:hAnsi="Arial" w:cs="Arial"/>
          <w:sz w:val="24"/>
          <w:szCs w:val="24"/>
        </w:rPr>
        <w:t xml:space="preserve">l </w:t>
      </w:r>
      <w:r w:rsidR="00F34D9D" w:rsidRPr="00F54BB1">
        <w:rPr>
          <w:rFonts w:ascii="Arial" w:hAnsi="Arial" w:cs="Arial"/>
          <w:sz w:val="24"/>
          <w:szCs w:val="24"/>
        </w:rPr>
        <w:t>of these respects</w:t>
      </w:r>
      <w:r w:rsidR="0022203F" w:rsidRPr="00F54BB1">
        <w:rPr>
          <w:rFonts w:ascii="Arial" w:hAnsi="Arial" w:cs="Arial"/>
          <w:sz w:val="24"/>
          <w:szCs w:val="24"/>
        </w:rPr>
        <w:t xml:space="preserve">, </w:t>
      </w:r>
      <w:r w:rsidR="00ED4AA5" w:rsidRPr="00F54BB1">
        <w:rPr>
          <w:rFonts w:ascii="Arial" w:hAnsi="Arial" w:cs="Arial"/>
          <w:sz w:val="24"/>
          <w:szCs w:val="24"/>
        </w:rPr>
        <w:t xml:space="preserve">a benefit </w:t>
      </w:r>
      <w:r w:rsidR="0022203F" w:rsidRPr="00F54BB1">
        <w:rPr>
          <w:rFonts w:ascii="Arial" w:hAnsi="Arial" w:cs="Arial"/>
          <w:sz w:val="24"/>
          <w:szCs w:val="24"/>
        </w:rPr>
        <w:t xml:space="preserve">would accrue to </w:t>
      </w:r>
      <w:r w:rsidR="00F34D9D" w:rsidRPr="00F54BB1">
        <w:rPr>
          <w:rFonts w:ascii="Arial" w:hAnsi="Arial" w:cs="Arial"/>
          <w:sz w:val="24"/>
          <w:szCs w:val="24"/>
        </w:rPr>
        <w:t xml:space="preserve">Mr Rickerby from the re-alignment of footpath </w:t>
      </w:r>
      <w:r w:rsidR="00F60EC1" w:rsidRPr="00F54BB1">
        <w:rPr>
          <w:rFonts w:ascii="Arial" w:hAnsi="Arial" w:cs="Arial"/>
          <w:sz w:val="24"/>
          <w:szCs w:val="24"/>
        </w:rPr>
        <w:t xml:space="preserve">No. </w:t>
      </w:r>
      <w:r w:rsidR="00F34D9D" w:rsidRPr="00F54BB1">
        <w:rPr>
          <w:rFonts w:ascii="Arial" w:hAnsi="Arial" w:cs="Arial"/>
          <w:sz w:val="24"/>
          <w:szCs w:val="24"/>
        </w:rPr>
        <w:t>114015 to a more direct route across</w:t>
      </w:r>
      <w:r w:rsidR="00F60EC1" w:rsidRPr="00F54BB1">
        <w:rPr>
          <w:rFonts w:ascii="Arial" w:hAnsi="Arial" w:cs="Arial"/>
          <w:sz w:val="24"/>
          <w:szCs w:val="24"/>
        </w:rPr>
        <w:t xml:space="preserve"> his land</w:t>
      </w:r>
      <w:r w:rsidR="00ED4AA5" w:rsidRPr="00F54BB1">
        <w:rPr>
          <w:rFonts w:ascii="Arial" w:hAnsi="Arial" w:cs="Arial"/>
          <w:sz w:val="24"/>
          <w:szCs w:val="24"/>
        </w:rPr>
        <w:t xml:space="preserve"> </w:t>
      </w:r>
      <w:r w:rsidR="00561C77" w:rsidRPr="00F54BB1">
        <w:rPr>
          <w:rFonts w:ascii="Arial" w:hAnsi="Arial" w:cs="Arial"/>
          <w:sz w:val="24"/>
          <w:szCs w:val="24"/>
        </w:rPr>
        <w:t>a</w:t>
      </w:r>
      <w:r w:rsidR="00ED4AA5" w:rsidRPr="00F54BB1">
        <w:rPr>
          <w:rFonts w:ascii="Arial" w:hAnsi="Arial" w:cs="Arial"/>
          <w:sz w:val="24"/>
          <w:szCs w:val="24"/>
        </w:rPr>
        <w:t xml:space="preserve">nd this would </w:t>
      </w:r>
      <w:r w:rsidR="00561C77" w:rsidRPr="00F54BB1">
        <w:rPr>
          <w:rFonts w:ascii="Arial" w:hAnsi="Arial" w:cs="Arial"/>
          <w:sz w:val="24"/>
          <w:szCs w:val="24"/>
        </w:rPr>
        <w:t xml:space="preserve">be </w:t>
      </w:r>
      <w:r w:rsidR="0022203F" w:rsidRPr="00F54BB1">
        <w:rPr>
          <w:rFonts w:ascii="Arial" w:hAnsi="Arial" w:cs="Arial"/>
          <w:sz w:val="24"/>
          <w:szCs w:val="24"/>
        </w:rPr>
        <w:t xml:space="preserve">in </w:t>
      </w:r>
      <w:r w:rsidR="00F60EC1" w:rsidRPr="00F54BB1">
        <w:rPr>
          <w:rFonts w:ascii="Arial" w:hAnsi="Arial" w:cs="Arial"/>
          <w:sz w:val="24"/>
          <w:szCs w:val="24"/>
        </w:rPr>
        <w:t>his</w:t>
      </w:r>
      <w:r w:rsidR="0022203F" w:rsidRPr="00F54BB1">
        <w:rPr>
          <w:rFonts w:ascii="Arial" w:hAnsi="Arial" w:cs="Arial"/>
          <w:sz w:val="24"/>
          <w:szCs w:val="24"/>
        </w:rPr>
        <w:t xml:space="preserve"> interest</w:t>
      </w:r>
      <w:r w:rsidR="0022203F">
        <w:t>.</w:t>
      </w:r>
      <w:r w:rsidR="000A41FC">
        <w:t xml:space="preserve"> </w:t>
      </w:r>
    </w:p>
    <w:p w14:paraId="4D4E490B" w14:textId="77777777" w:rsidR="00F54BB1" w:rsidRDefault="00F60EC1" w:rsidP="00C23A9A">
      <w:pPr>
        <w:pStyle w:val="Style1"/>
        <w:tabs>
          <w:tab w:val="clear" w:pos="432"/>
          <w:tab w:val="left" w:pos="567"/>
        </w:tabs>
        <w:rPr>
          <w:rFonts w:ascii="Arial" w:hAnsi="Arial" w:cs="Arial"/>
          <w:sz w:val="24"/>
          <w:szCs w:val="24"/>
        </w:rPr>
      </w:pPr>
      <w:r w:rsidRPr="00F54BB1">
        <w:rPr>
          <w:rFonts w:ascii="Arial" w:hAnsi="Arial" w:cs="Arial"/>
          <w:sz w:val="24"/>
          <w:szCs w:val="24"/>
        </w:rPr>
        <w:t xml:space="preserve">The same is true of footpath No. 114014, albeit to a lesser extent. Footpath No. 114014 does not cross that part of the land used for the equestrian events and the dog shows, but a re-alignment of that footpath to a more direct route would benefit the landowner in relation to the other uses of the land.  </w:t>
      </w:r>
    </w:p>
    <w:p w14:paraId="0F254F32" w14:textId="77777777" w:rsidR="00C80AAE" w:rsidRPr="00F54BB1" w:rsidRDefault="00C80AAE" w:rsidP="00B258F6">
      <w:pPr>
        <w:pStyle w:val="Style1"/>
        <w:numPr>
          <w:ilvl w:val="0"/>
          <w:numId w:val="0"/>
        </w:numPr>
        <w:rPr>
          <w:rFonts w:ascii="Arial" w:hAnsi="Arial" w:cs="Arial"/>
          <w:b/>
          <w:i/>
          <w:sz w:val="24"/>
          <w:szCs w:val="24"/>
        </w:rPr>
      </w:pPr>
      <w:r w:rsidRPr="00F54BB1">
        <w:rPr>
          <w:rFonts w:ascii="Arial" w:hAnsi="Arial" w:cs="Arial"/>
          <w:b/>
          <w:i/>
          <w:sz w:val="24"/>
          <w:szCs w:val="24"/>
        </w:rPr>
        <w:t>Whether the path or way will not be substantially less convenient to the public</w:t>
      </w:r>
    </w:p>
    <w:p w14:paraId="255BFAE5" w14:textId="77777777" w:rsidR="00BF35FC" w:rsidRPr="00F54BB1" w:rsidRDefault="006F7CEF" w:rsidP="00C23A9A">
      <w:pPr>
        <w:pStyle w:val="Style1"/>
        <w:tabs>
          <w:tab w:val="clear" w:pos="432"/>
          <w:tab w:val="left" w:pos="567"/>
        </w:tabs>
        <w:rPr>
          <w:rFonts w:ascii="Arial" w:hAnsi="Arial" w:cs="Arial"/>
          <w:sz w:val="24"/>
          <w:szCs w:val="24"/>
        </w:rPr>
      </w:pPr>
      <w:r w:rsidRPr="00F54BB1">
        <w:rPr>
          <w:rFonts w:ascii="Arial" w:hAnsi="Arial" w:cs="Arial"/>
          <w:sz w:val="24"/>
          <w:szCs w:val="24"/>
        </w:rPr>
        <w:t>O</w:t>
      </w:r>
      <w:r w:rsidR="004C13FE" w:rsidRPr="00F54BB1">
        <w:rPr>
          <w:rFonts w:ascii="Arial" w:hAnsi="Arial" w:cs="Arial"/>
          <w:sz w:val="24"/>
          <w:szCs w:val="24"/>
        </w:rPr>
        <w:t>n the</w:t>
      </w:r>
      <w:r w:rsidRPr="00F54BB1">
        <w:rPr>
          <w:rFonts w:ascii="Arial" w:hAnsi="Arial" w:cs="Arial"/>
          <w:sz w:val="24"/>
          <w:szCs w:val="24"/>
        </w:rPr>
        <w:t xml:space="preserve"> limited</w:t>
      </w:r>
      <w:r w:rsidR="004C13FE" w:rsidRPr="00F54BB1">
        <w:rPr>
          <w:rFonts w:ascii="Arial" w:hAnsi="Arial" w:cs="Arial"/>
          <w:sz w:val="24"/>
          <w:szCs w:val="24"/>
        </w:rPr>
        <w:t xml:space="preserve"> evidence before me, it appears that </w:t>
      </w:r>
      <w:r w:rsidR="00BF35FC" w:rsidRPr="00F54BB1">
        <w:rPr>
          <w:rFonts w:ascii="Arial" w:hAnsi="Arial" w:cs="Arial"/>
          <w:sz w:val="24"/>
          <w:szCs w:val="24"/>
        </w:rPr>
        <w:t>the footpath</w:t>
      </w:r>
      <w:r w:rsidRPr="00F54BB1">
        <w:rPr>
          <w:rFonts w:ascii="Arial" w:hAnsi="Arial" w:cs="Arial"/>
          <w:sz w:val="24"/>
          <w:szCs w:val="24"/>
        </w:rPr>
        <w:t>s</w:t>
      </w:r>
      <w:r w:rsidR="00453D3F" w:rsidRPr="00F54BB1">
        <w:rPr>
          <w:rFonts w:ascii="Arial" w:hAnsi="Arial" w:cs="Arial"/>
          <w:sz w:val="24"/>
          <w:szCs w:val="24"/>
        </w:rPr>
        <w:t xml:space="preserve"> </w:t>
      </w:r>
      <w:r w:rsidR="00BF35FC" w:rsidRPr="00F54BB1">
        <w:rPr>
          <w:rFonts w:ascii="Arial" w:hAnsi="Arial" w:cs="Arial"/>
          <w:sz w:val="24"/>
          <w:szCs w:val="24"/>
        </w:rPr>
        <w:t xml:space="preserve">proposed to be diverted </w:t>
      </w:r>
      <w:r w:rsidRPr="00F54BB1">
        <w:rPr>
          <w:rFonts w:ascii="Arial" w:hAnsi="Arial" w:cs="Arial"/>
          <w:sz w:val="24"/>
          <w:szCs w:val="24"/>
        </w:rPr>
        <w:t>are</w:t>
      </w:r>
      <w:r w:rsidR="00453D3F" w:rsidRPr="00F54BB1">
        <w:rPr>
          <w:rFonts w:ascii="Arial" w:hAnsi="Arial" w:cs="Arial"/>
          <w:sz w:val="24"/>
          <w:szCs w:val="24"/>
        </w:rPr>
        <w:t xml:space="preserve"> </w:t>
      </w:r>
      <w:r w:rsidR="00BF35FC" w:rsidRPr="00F54BB1">
        <w:rPr>
          <w:rFonts w:ascii="Arial" w:hAnsi="Arial" w:cs="Arial"/>
          <w:sz w:val="24"/>
          <w:szCs w:val="24"/>
        </w:rPr>
        <w:t xml:space="preserve">used primarily for recreational purposes </w:t>
      </w:r>
      <w:r w:rsidRPr="00F54BB1">
        <w:rPr>
          <w:rFonts w:ascii="Arial" w:hAnsi="Arial" w:cs="Arial"/>
          <w:sz w:val="24"/>
          <w:szCs w:val="24"/>
        </w:rPr>
        <w:t xml:space="preserve">(for example, dog walking) </w:t>
      </w:r>
      <w:r w:rsidR="00BF35FC" w:rsidRPr="00F54BB1">
        <w:rPr>
          <w:rFonts w:ascii="Arial" w:hAnsi="Arial" w:cs="Arial"/>
          <w:sz w:val="24"/>
          <w:szCs w:val="24"/>
        </w:rPr>
        <w:t xml:space="preserve">rather than to reach a specific point. </w:t>
      </w:r>
    </w:p>
    <w:p w14:paraId="54B4F2D7" w14:textId="77777777" w:rsidR="00E11C53" w:rsidRPr="00F54BB1" w:rsidRDefault="00EC160E" w:rsidP="00C23A9A">
      <w:pPr>
        <w:pStyle w:val="Style1"/>
        <w:tabs>
          <w:tab w:val="clear" w:pos="432"/>
          <w:tab w:val="left" w:pos="567"/>
        </w:tabs>
        <w:rPr>
          <w:rFonts w:ascii="Arial" w:hAnsi="Arial" w:cs="Arial"/>
          <w:sz w:val="24"/>
          <w:szCs w:val="24"/>
        </w:rPr>
      </w:pPr>
      <w:r w:rsidRPr="00F54BB1">
        <w:rPr>
          <w:rFonts w:ascii="Arial" w:hAnsi="Arial" w:cs="Arial"/>
          <w:sz w:val="24"/>
          <w:szCs w:val="24"/>
        </w:rPr>
        <w:t xml:space="preserve">According to the distances set out in the Order itself, the section of the existing footpath </w:t>
      </w:r>
      <w:r w:rsidR="006F7CEF" w:rsidRPr="00F54BB1">
        <w:rPr>
          <w:rFonts w:ascii="Arial" w:hAnsi="Arial" w:cs="Arial"/>
          <w:sz w:val="24"/>
          <w:szCs w:val="24"/>
        </w:rPr>
        <w:t xml:space="preserve">No 114015 </w:t>
      </w:r>
      <w:r w:rsidRPr="00F54BB1">
        <w:rPr>
          <w:rFonts w:ascii="Arial" w:hAnsi="Arial" w:cs="Arial"/>
          <w:sz w:val="24"/>
          <w:szCs w:val="24"/>
        </w:rPr>
        <w:t xml:space="preserve">to be diverted amounts to </w:t>
      </w:r>
      <w:r w:rsidR="006F7CEF" w:rsidRPr="00F54BB1">
        <w:rPr>
          <w:rFonts w:ascii="Arial" w:hAnsi="Arial" w:cs="Arial"/>
          <w:sz w:val="24"/>
          <w:szCs w:val="24"/>
        </w:rPr>
        <w:t>679</w:t>
      </w:r>
      <w:r w:rsidRPr="00F54BB1">
        <w:rPr>
          <w:rFonts w:ascii="Arial" w:hAnsi="Arial" w:cs="Arial"/>
          <w:sz w:val="24"/>
          <w:szCs w:val="24"/>
        </w:rPr>
        <w:t xml:space="preserve"> metres in total. The total length of the new path described in the Order amounts to </w:t>
      </w:r>
      <w:r w:rsidR="006F7CEF" w:rsidRPr="00F54BB1">
        <w:rPr>
          <w:rFonts w:ascii="Arial" w:hAnsi="Arial" w:cs="Arial"/>
          <w:sz w:val="24"/>
          <w:szCs w:val="24"/>
        </w:rPr>
        <w:t>646</w:t>
      </w:r>
      <w:r w:rsidRPr="00F54BB1">
        <w:rPr>
          <w:rFonts w:ascii="Arial" w:hAnsi="Arial" w:cs="Arial"/>
          <w:sz w:val="24"/>
          <w:szCs w:val="24"/>
        </w:rPr>
        <w:t xml:space="preserve"> metres, a</w:t>
      </w:r>
      <w:r w:rsidR="006F7CEF" w:rsidRPr="00F54BB1">
        <w:rPr>
          <w:rFonts w:ascii="Arial" w:hAnsi="Arial" w:cs="Arial"/>
          <w:sz w:val="24"/>
          <w:szCs w:val="24"/>
        </w:rPr>
        <w:t xml:space="preserve"> decrease</w:t>
      </w:r>
      <w:r w:rsidRPr="00F54BB1">
        <w:rPr>
          <w:rFonts w:ascii="Arial" w:hAnsi="Arial" w:cs="Arial"/>
          <w:sz w:val="24"/>
          <w:szCs w:val="24"/>
        </w:rPr>
        <w:t xml:space="preserve"> of some </w:t>
      </w:r>
      <w:r w:rsidR="006F7CEF" w:rsidRPr="00F54BB1">
        <w:rPr>
          <w:rFonts w:ascii="Arial" w:hAnsi="Arial" w:cs="Arial"/>
          <w:sz w:val="24"/>
          <w:szCs w:val="24"/>
        </w:rPr>
        <w:t>33</w:t>
      </w:r>
      <w:r w:rsidRPr="00F54BB1">
        <w:rPr>
          <w:rFonts w:ascii="Arial" w:hAnsi="Arial" w:cs="Arial"/>
          <w:sz w:val="24"/>
          <w:szCs w:val="24"/>
        </w:rPr>
        <w:t xml:space="preserve"> metres. </w:t>
      </w:r>
      <w:r w:rsidR="006F7CEF" w:rsidRPr="00F54BB1">
        <w:rPr>
          <w:rFonts w:ascii="Arial" w:hAnsi="Arial" w:cs="Arial"/>
          <w:sz w:val="24"/>
          <w:szCs w:val="24"/>
        </w:rPr>
        <w:t>This shorter distance reflects the more direct route of the footpath as proposed to be diverted.</w:t>
      </w:r>
    </w:p>
    <w:p w14:paraId="3CD4FF2B" w14:textId="77777777" w:rsidR="00E11C53" w:rsidRPr="00F54BB1" w:rsidRDefault="003B2CBF" w:rsidP="00C23A9A">
      <w:pPr>
        <w:pStyle w:val="Style1"/>
        <w:tabs>
          <w:tab w:val="clear" w:pos="432"/>
          <w:tab w:val="left" w:pos="567"/>
        </w:tabs>
        <w:rPr>
          <w:rFonts w:ascii="Arial" w:hAnsi="Arial" w:cs="Arial"/>
          <w:sz w:val="24"/>
          <w:szCs w:val="24"/>
        </w:rPr>
      </w:pPr>
      <w:r w:rsidRPr="00F54BB1">
        <w:rPr>
          <w:rFonts w:ascii="Arial" w:hAnsi="Arial" w:cs="Arial"/>
          <w:sz w:val="24"/>
          <w:szCs w:val="24"/>
        </w:rPr>
        <w:t>In relation to Footpath No 114014, the section of the existing footpath to be diverted amounts to 184 metres in total. The total length of the new path described in the Order amounts to 202 metres, an increase of some 18 metres. This increased distance reflects the re-alignment of the route to where the new section joins with footpath No 114015</w:t>
      </w:r>
      <w:r w:rsidR="002549BC">
        <w:rPr>
          <w:rFonts w:ascii="Arial" w:hAnsi="Arial" w:cs="Arial"/>
          <w:sz w:val="24"/>
          <w:szCs w:val="24"/>
        </w:rPr>
        <w:t>, a more logical joining point</w:t>
      </w:r>
      <w:r w:rsidRPr="00F54BB1">
        <w:rPr>
          <w:rFonts w:ascii="Arial" w:hAnsi="Arial" w:cs="Arial"/>
          <w:sz w:val="24"/>
          <w:szCs w:val="24"/>
        </w:rPr>
        <w:t>.</w:t>
      </w:r>
    </w:p>
    <w:p w14:paraId="524DDF06" w14:textId="77777777" w:rsidR="00C80AAE" w:rsidRPr="00F54BB1" w:rsidRDefault="002A0D5D" w:rsidP="00C23A9A">
      <w:pPr>
        <w:pStyle w:val="Style1"/>
        <w:tabs>
          <w:tab w:val="clear" w:pos="432"/>
          <w:tab w:val="left" w:pos="567"/>
        </w:tabs>
        <w:rPr>
          <w:rFonts w:ascii="Arial" w:hAnsi="Arial" w:cs="Arial"/>
          <w:sz w:val="24"/>
          <w:szCs w:val="24"/>
        </w:rPr>
      </w:pPr>
      <w:r w:rsidRPr="00F54BB1">
        <w:rPr>
          <w:rFonts w:ascii="Arial" w:hAnsi="Arial" w:cs="Arial"/>
          <w:sz w:val="24"/>
          <w:szCs w:val="24"/>
        </w:rPr>
        <w:lastRenderedPageBreak/>
        <w:t xml:space="preserve">The </w:t>
      </w:r>
      <w:r w:rsidR="00397C2A" w:rsidRPr="00F54BB1">
        <w:rPr>
          <w:rFonts w:ascii="Arial" w:hAnsi="Arial" w:cs="Arial"/>
          <w:sz w:val="24"/>
          <w:szCs w:val="24"/>
        </w:rPr>
        <w:t xml:space="preserve">bar </w:t>
      </w:r>
      <w:r w:rsidRPr="00F54BB1">
        <w:rPr>
          <w:rFonts w:ascii="Arial" w:hAnsi="Arial" w:cs="Arial"/>
          <w:sz w:val="24"/>
          <w:szCs w:val="24"/>
        </w:rPr>
        <w:t xml:space="preserve">set in section </w:t>
      </w:r>
      <w:r w:rsidR="00397C2A" w:rsidRPr="00F54BB1">
        <w:rPr>
          <w:rFonts w:ascii="Arial" w:hAnsi="Arial" w:cs="Arial"/>
          <w:sz w:val="24"/>
          <w:szCs w:val="24"/>
        </w:rPr>
        <w:t xml:space="preserve">119(6) of the 1980 Act is a high one: the new path or way will not be </w:t>
      </w:r>
      <w:r w:rsidR="00397C2A" w:rsidRPr="00F54BB1">
        <w:rPr>
          <w:rFonts w:ascii="Arial" w:hAnsi="Arial" w:cs="Arial"/>
          <w:i/>
          <w:iCs/>
          <w:sz w:val="24"/>
          <w:szCs w:val="24"/>
        </w:rPr>
        <w:t>substantially</w:t>
      </w:r>
      <w:r w:rsidR="00397C2A" w:rsidRPr="00F54BB1">
        <w:rPr>
          <w:rFonts w:ascii="Arial" w:hAnsi="Arial" w:cs="Arial"/>
          <w:sz w:val="24"/>
          <w:szCs w:val="24"/>
        </w:rPr>
        <w:t xml:space="preserve"> less convenient to the public (emphasis</w:t>
      </w:r>
      <w:r w:rsidR="00DC7777" w:rsidRPr="00F54BB1">
        <w:rPr>
          <w:rFonts w:ascii="Arial" w:hAnsi="Arial" w:cs="Arial"/>
          <w:sz w:val="24"/>
          <w:szCs w:val="24"/>
        </w:rPr>
        <w:t xml:space="preserve"> added</w:t>
      </w:r>
      <w:r w:rsidR="00397C2A" w:rsidRPr="00F54BB1">
        <w:rPr>
          <w:rFonts w:ascii="Arial" w:hAnsi="Arial" w:cs="Arial"/>
          <w:sz w:val="24"/>
          <w:szCs w:val="24"/>
        </w:rPr>
        <w:t xml:space="preserve">). </w:t>
      </w:r>
      <w:r w:rsidR="00AB44F6">
        <w:t xml:space="preserve">Having regard </w:t>
      </w:r>
      <w:r w:rsidR="00AB44F6" w:rsidRPr="00F54BB1">
        <w:rPr>
          <w:rFonts w:ascii="Arial" w:hAnsi="Arial" w:cs="Arial"/>
          <w:sz w:val="24"/>
          <w:szCs w:val="24"/>
        </w:rPr>
        <w:t>to all of the points</w:t>
      </w:r>
      <w:r w:rsidR="00397C2A" w:rsidRPr="00F54BB1">
        <w:rPr>
          <w:rFonts w:ascii="Arial" w:hAnsi="Arial" w:cs="Arial"/>
          <w:sz w:val="24"/>
          <w:szCs w:val="24"/>
        </w:rPr>
        <w:t xml:space="preserve"> rehearsed above, </w:t>
      </w:r>
      <w:r w:rsidR="00AB44F6" w:rsidRPr="00F54BB1">
        <w:rPr>
          <w:rFonts w:ascii="Arial" w:hAnsi="Arial" w:cs="Arial"/>
          <w:sz w:val="24"/>
          <w:szCs w:val="24"/>
        </w:rPr>
        <w:t>I</w:t>
      </w:r>
      <w:r w:rsidR="00457944" w:rsidRPr="00F54BB1">
        <w:rPr>
          <w:rFonts w:ascii="Arial" w:hAnsi="Arial" w:cs="Arial"/>
          <w:sz w:val="24"/>
          <w:szCs w:val="24"/>
        </w:rPr>
        <w:t xml:space="preserve"> consider </w:t>
      </w:r>
      <w:r w:rsidR="00397C2A" w:rsidRPr="00F54BB1">
        <w:rPr>
          <w:rFonts w:ascii="Arial" w:hAnsi="Arial" w:cs="Arial"/>
          <w:sz w:val="24"/>
          <w:szCs w:val="24"/>
        </w:rPr>
        <w:t>that the new path</w:t>
      </w:r>
      <w:r w:rsidR="00DC7777" w:rsidRPr="00F54BB1">
        <w:rPr>
          <w:rFonts w:ascii="Arial" w:hAnsi="Arial" w:cs="Arial"/>
          <w:sz w:val="24"/>
          <w:szCs w:val="24"/>
        </w:rPr>
        <w:t>(s)</w:t>
      </w:r>
      <w:r w:rsidR="00397C2A" w:rsidRPr="00F54BB1">
        <w:rPr>
          <w:rFonts w:ascii="Arial" w:hAnsi="Arial" w:cs="Arial"/>
          <w:sz w:val="24"/>
          <w:szCs w:val="24"/>
        </w:rPr>
        <w:t xml:space="preserve"> is</w:t>
      </w:r>
      <w:r w:rsidR="00DC7777" w:rsidRPr="00F54BB1">
        <w:rPr>
          <w:rFonts w:ascii="Arial" w:hAnsi="Arial" w:cs="Arial"/>
          <w:sz w:val="24"/>
          <w:szCs w:val="24"/>
        </w:rPr>
        <w:t xml:space="preserve"> </w:t>
      </w:r>
      <w:r w:rsidR="00397C2A" w:rsidRPr="00F54BB1">
        <w:rPr>
          <w:rFonts w:ascii="Arial" w:hAnsi="Arial" w:cs="Arial"/>
          <w:sz w:val="24"/>
          <w:szCs w:val="24"/>
        </w:rPr>
        <w:t xml:space="preserve">more convenient than the </w:t>
      </w:r>
      <w:r w:rsidR="00457944" w:rsidRPr="00F54BB1">
        <w:rPr>
          <w:rFonts w:ascii="Arial" w:hAnsi="Arial" w:cs="Arial"/>
          <w:sz w:val="24"/>
          <w:szCs w:val="24"/>
        </w:rPr>
        <w:t>path</w:t>
      </w:r>
      <w:r w:rsidR="00DC7777" w:rsidRPr="00F54BB1">
        <w:rPr>
          <w:rFonts w:ascii="Arial" w:hAnsi="Arial" w:cs="Arial"/>
          <w:sz w:val="24"/>
          <w:szCs w:val="24"/>
        </w:rPr>
        <w:t>(s)</w:t>
      </w:r>
      <w:r w:rsidR="00457944" w:rsidRPr="00F54BB1">
        <w:rPr>
          <w:rFonts w:ascii="Arial" w:hAnsi="Arial" w:cs="Arial"/>
          <w:sz w:val="24"/>
          <w:szCs w:val="24"/>
        </w:rPr>
        <w:t xml:space="preserve"> to be diverted</w:t>
      </w:r>
      <w:r w:rsidR="00397C2A" w:rsidRPr="00F54BB1">
        <w:rPr>
          <w:rFonts w:ascii="Arial" w:hAnsi="Arial" w:cs="Arial"/>
          <w:sz w:val="24"/>
          <w:szCs w:val="24"/>
        </w:rPr>
        <w:t xml:space="preserve">. </w:t>
      </w:r>
      <w:r w:rsidR="002710AC" w:rsidRPr="00F54BB1">
        <w:rPr>
          <w:rFonts w:ascii="Arial" w:hAnsi="Arial" w:cs="Arial"/>
          <w:sz w:val="24"/>
          <w:szCs w:val="24"/>
        </w:rPr>
        <w:t xml:space="preserve">The corollary is that the </w:t>
      </w:r>
      <w:r w:rsidR="00140A11" w:rsidRPr="00F54BB1">
        <w:rPr>
          <w:rFonts w:ascii="Arial" w:hAnsi="Arial" w:cs="Arial"/>
          <w:sz w:val="24"/>
          <w:szCs w:val="24"/>
        </w:rPr>
        <w:t xml:space="preserve">proposed diversion would </w:t>
      </w:r>
      <w:r w:rsidR="00900FC5" w:rsidRPr="00F54BB1">
        <w:rPr>
          <w:rFonts w:ascii="Arial" w:hAnsi="Arial" w:cs="Arial"/>
          <w:sz w:val="24"/>
          <w:szCs w:val="24"/>
        </w:rPr>
        <w:t xml:space="preserve">not </w:t>
      </w:r>
      <w:r w:rsidR="0050717C" w:rsidRPr="00F54BB1">
        <w:rPr>
          <w:rFonts w:ascii="Arial" w:hAnsi="Arial" w:cs="Arial"/>
          <w:sz w:val="24"/>
          <w:szCs w:val="24"/>
        </w:rPr>
        <w:t xml:space="preserve">be </w:t>
      </w:r>
      <w:r w:rsidR="00C80AAE" w:rsidRPr="00F54BB1">
        <w:rPr>
          <w:rFonts w:ascii="Arial" w:hAnsi="Arial" w:cs="Arial"/>
          <w:sz w:val="24"/>
          <w:szCs w:val="24"/>
        </w:rPr>
        <w:t>substantially less convenient</w:t>
      </w:r>
      <w:r w:rsidR="002710AC" w:rsidRPr="00F54BB1">
        <w:rPr>
          <w:rFonts w:ascii="Arial" w:hAnsi="Arial" w:cs="Arial"/>
          <w:sz w:val="24"/>
          <w:szCs w:val="24"/>
        </w:rPr>
        <w:t xml:space="preserve"> than the existing path</w:t>
      </w:r>
      <w:r w:rsidR="00C80AAE" w:rsidRPr="00F54BB1">
        <w:rPr>
          <w:rFonts w:ascii="Arial" w:hAnsi="Arial" w:cs="Arial"/>
          <w:sz w:val="24"/>
          <w:szCs w:val="24"/>
        </w:rPr>
        <w:t>.</w:t>
      </w:r>
    </w:p>
    <w:p w14:paraId="1071D12F" w14:textId="77777777" w:rsidR="00C80AAE" w:rsidRPr="00F54BB1" w:rsidRDefault="00C80AAE" w:rsidP="00CB7D9A">
      <w:pPr>
        <w:pStyle w:val="Style1"/>
        <w:numPr>
          <w:ilvl w:val="0"/>
          <w:numId w:val="0"/>
        </w:numPr>
        <w:tabs>
          <w:tab w:val="clear" w:pos="432"/>
          <w:tab w:val="left" w:pos="0"/>
        </w:tabs>
        <w:rPr>
          <w:rFonts w:ascii="Arial" w:hAnsi="Arial" w:cs="Arial"/>
          <w:b/>
          <w:i/>
          <w:sz w:val="24"/>
          <w:szCs w:val="24"/>
        </w:rPr>
      </w:pPr>
      <w:r w:rsidRPr="00F54BB1">
        <w:rPr>
          <w:rFonts w:ascii="Arial" w:hAnsi="Arial" w:cs="Arial"/>
          <w:b/>
          <w:i/>
          <w:sz w:val="24"/>
          <w:szCs w:val="24"/>
        </w:rPr>
        <w:t>The effect which the diversion would have on public enjoyment of the path or way as a whole</w:t>
      </w:r>
    </w:p>
    <w:p w14:paraId="7972B00B" w14:textId="77777777" w:rsidR="00C80AAE" w:rsidRPr="00F54BB1" w:rsidRDefault="0011331B" w:rsidP="008F1971">
      <w:pPr>
        <w:pStyle w:val="Style1"/>
        <w:tabs>
          <w:tab w:val="clear" w:pos="862"/>
        </w:tabs>
        <w:ind w:left="432"/>
        <w:rPr>
          <w:rFonts w:ascii="Arial" w:hAnsi="Arial" w:cs="Arial"/>
          <w:sz w:val="24"/>
          <w:szCs w:val="24"/>
        </w:rPr>
      </w:pPr>
      <w:r w:rsidRPr="00F54BB1">
        <w:rPr>
          <w:rFonts w:ascii="Arial" w:hAnsi="Arial" w:cs="Arial"/>
          <w:sz w:val="24"/>
          <w:szCs w:val="24"/>
        </w:rPr>
        <w:t>As noted on my site visit, the experience of walking t</w:t>
      </w:r>
      <w:r w:rsidR="002549BC">
        <w:rPr>
          <w:rFonts w:ascii="Arial" w:hAnsi="Arial" w:cs="Arial"/>
          <w:sz w:val="24"/>
          <w:szCs w:val="24"/>
        </w:rPr>
        <w:t>he</w:t>
      </w:r>
      <w:r w:rsidRPr="00F54BB1">
        <w:rPr>
          <w:rFonts w:ascii="Arial" w:hAnsi="Arial" w:cs="Arial"/>
          <w:sz w:val="24"/>
          <w:szCs w:val="24"/>
        </w:rPr>
        <w:t xml:space="preserve"> footpaths as proposed to be diverted is materially no different to walking the exiting footpath. The views </w:t>
      </w:r>
      <w:r w:rsidR="002549BC">
        <w:rPr>
          <w:rFonts w:ascii="Arial" w:hAnsi="Arial" w:cs="Arial"/>
          <w:sz w:val="24"/>
          <w:szCs w:val="24"/>
        </w:rPr>
        <w:t xml:space="preserve">obtained </w:t>
      </w:r>
      <w:r w:rsidR="008F1971" w:rsidRPr="00F54BB1">
        <w:rPr>
          <w:rFonts w:ascii="Arial" w:hAnsi="Arial" w:cs="Arial"/>
          <w:sz w:val="24"/>
          <w:szCs w:val="24"/>
        </w:rPr>
        <w:t xml:space="preserve">are near identical. The time taken to walk the route(s) is more or less the same, and the experience under foot is no different. I therefore conclude that the </w:t>
      </w:r>
      <w:r w:rsidR="003D0C61" w:rsidRPr="00F54BB1">
        <w:rPr>
          <w:rFonts w:ascii="Arial" w:hAnsi="Arial" w:cs="Arial"/>
          <w:sz w:val="24"/>
          <w:szCs w:val="24"/>
        </w:rPr>
        <w:t>new path and the path to be diverted are as enjoyable as each other</w:t>
      </w:r>
      <w:r w:rsidR="008F1971" w:rsidRPr="00F54BB1">
        <w:rPr>
          <w:rFonts w:ascii="Arial" w:hAnsi="Arial" w:cs="Arial"/>
          <w:sz w:val="24"/>
          <w:szCs w:val="24"/>
        </w:rPr>
        <w:t>. If anything, the path as proposed to be diverted has the advantage of following the natural desire line</w:t>
      </w:r>
      <w:r w:rsidR="005E1A0A" w:rsidRPr="00F54BB1">
        <w:rPr>
          <w:rFonts w:ascii="Arial" w:hAnsi="Arial" w:cs="Arial"/>
          <w:sz w:val="24"/>
          <w:szCs w:val="24"/>
        </w:rPr>
        <w:t xml:space="preserve">. </w:t>
      </w:r>
    </w:p>
    <w:p w14:paraId="3FD88A23" w14:textId="77777777" w:rsidR="00C80AAE" w:rsidRPr="00F54BB1" w:rsidRDefault="00C80AAE" w:rsidP="00CB7D9A">
      <w:pPr>
        <w:pStyle w:val="Table"/>
        <w:tabs>
          <w:tab w:val="left" w:pos="-2835"/>
          <w:tab w:val="left" w:pos="-567"/>
          <w:tab w:val="num" w:pos="0"/>
        </w:tabs>
        <w:spacing w:before="180"/>
        <w:ind w:left="0" w:right="28"/>
        <w:rPr>
          <w:rFonts w:ascii="Arial" w:hAnsi="Arial" w:cs="Arial"/>
          <w:b/>
          <w:i/>
          <w:sz w:val="24"/>
          <w:szCs w:val="24"/>
        </w:rPr>
      </w:pPr>
      <w:r w:rsidRPr="00F54BB1">
        <w:rPr>
          <w:rFonts w:ascii="Arial" w:hAnsi="Arial" w:cs="Arial"/>
          <w:b/>
          <w:i/>
          <w:sz w:val="24"/>
          <w:szCs w:val="24"/>
        </w:rPr>
        <w:t>The effect which the coming into operation of the Order would have as respects other land served by the existing right of way</w:t>
      </w:r>
    </w:p>
    <w:p w14:paraId="7138292B" w14:textId="77777777" w:rsidR="00C80AAE" w:rsidRPr="00F54BB1" w:rsidRDefault="00C80AAE" w:rsidP="00C23A9A">
      <w:pPr>
        <w:pStyle w:val="Style1"/>
        <w:ind w:hanging="574"/>
        <w:rPr>
          <w:rFonts w:ascii="Arial" w:hAnsi="Arial" w:cs="Arial"/>
          <w:sz w:val="24"/>
          <w:szCs w:val="24"/>
        </w:rPr>
      </w:pPr>
      <w:r w:rsidRPr="00F54BB1">
        <w:rPr>
          <w:rFonts w:ascii="Arial" w:hAnsi="Arial" w:cs="Arial"/>
          <w:sz w:val="24"/>
          <w:szCs w:val="24"/>
        </w:rPr>
        <w:t>The</w:t>
      </w:r>
      <w:r w:rsidR="009607A2" w:rsidRPr="00F54BB1">
        <w:rPr>
          <w:rFonts w:ascii="Arial" w:hAnsi="Arial" w:cs="Arial"/>
          <w:sz w:val="24"/>
          <w:szCs w:val="24"/>
        </w:rPr>
        <w:t>re are no effects on other land served by the existing right of way</w:t>
      </w:r>
      <w:r w:rsidRPr="00F54BB1">
        <w:rPr>
          <w:rFonts w:ascii="Arial" w:hAnsi="Arial" w:cs="Arial"/>
          <w:sz w:val="24"/>
          <w:szCs w:val="24"/>
        </w:rPr>
        <w:t>.</w:t>
      </w:r>
    </w:p>
    <w:p w14:paraId="12904944" w14:textId="77777777" w:rsidR="00C80AAE" w:rsidRPr="00F54BB1" w:rsidRDefault="00C80AAE" w:rsidP="00CB7D9A">
      <w:pPr>
        <w:pStyle w:val="Style1"/>
        <w:numPr>
          <w:ilvl w:val="0"/>
          <w:numId w:val="0"/>
        </w:numPr>
        <w:tabs>
          <w:tab w:val="clear" w:pos="432"/>
          <w:tab w:val="left" w:pos="0"/>
        </w:tabs>
        <w:rPr>
          <w:rFonts w:ascii="Arial" w:hAnsi="Arial" w:cs="Arial"/>
          <w:b/>
          <w:i/>
          <w:sz w:val="24"/>
          <w:szCs w:val="24"/>
        </w:rPr>
      </w:pPr>
      <w:r w:rsidRPr="00F54BB1">
        <w:rPr>
          <w:rFonts w:ascii="Arial" w:hAnsi="Arial" w:cs="Arial"/>
          <w:b/>
          <w:i/>
          <w:sz w:val="24"/>
          <w:szCs w:val="24"/>
        </w:rPr>
        <w:t>The effect which any new public right of way created by the Order would have as respects the land over which the right is so created and any land held with it</w:t>
      </w:r>
    </w:p>
    <w:p w14:paraId="445765E2" w14:textId="77777777" w:rsidR="00C80AAE" w:rsidRPr="00F54BB1" w:rsidRDefault="009607A2" w:rsidP="00C23A9A">
      <w:pPr>
        <w:pStyle w:val="Style1"/>
        <w:tabs>
          <w:tab w:val="clear" w:pos="432"/>
          <w:tab w:val="clear" w:pos="862"/>
          <w:tab w:val="num" w:pos="426"/>
        </w:tabs>
        <w:ind w:hanging="574"/>
        <w:rPr>
          <w:rFonts w:ascii="Arial" w:hAnsi="Arial" w:cs="Arial"/>
          <w:b/>
          <w:i/>
          <w:sz w:val="24"/>
          <w:szCs w:val="24"/>
        </w:rPr>
      </w:pPr>
      <w:r w:rsidRPr="00F54BB1">
        <w:rPr>
          <w:rFonts w:ascii="Arial" w:hAnsi="Arial" w:cs="Arial"/>
          <w:sz w:val="24"/>
          <w:szCs w:val="24"/>
        </w:rPr>
        <w:t xml:space="preserve">The </w:t>
      </w:r>
      <w:r w:rsidR="00B3197F" w:rsidRPr="00F54BB1">
        <w:rPr>
          <w:rFonts w:ascii="Arial" w:hAnsi="Arial" w:cs="Arial"/>
          <w:sz w:val="24"/>
          <w:szCs w:val="24"/>
        </w:rPr>
        <w:t xml:space="preserve">landowner </w:t>
      </w:r>
      <w:r w:rsidR="00E708AB" w:rsidRPr="00F54BB1">
        <w:rPr>
          <w:rFonts w:ascii="Arial" w:hAnsi="Arial" w:cs="Arial"/>
          <w:sz w:val="24"/>
          <w:szCs w:val="24"/>
        </w:rPr>
        <w:t xml:space="preserve">is also the applicant and </w:t>
      </w:r>
      <w:r w:rsidR="00C80AAE" w:rsidRPr="00F54BB1">
        <w:rPr>
          <w:rFonts w:ascii="Arial" w:hAnsi="Arial" w:cs="Arial"/>
          <w:sz w:val="24"/>
          <w:szCs w:val="24"/>
        </w:rPr>
        <w:t>clearly support</w:t>
      </w:r>
      <w:r w:rsidR="00B3197F" w:rsidRPr="00F54BB1">
        <w:rPr>
          <w:rFonts w:ascii="Arial" w:hAnsi="Arial" w:cs="Arial"/>
          <w:sz w:val="24"/>
          <w:szCs w:val="24"/>
        </w:rPr>
        <w:t>s</w:t>
      </w:r>
      <w:r w:rsidR="00C80AAE" w:rsidRPr="00F54BB1">
        <w:rPr>
          <w:rFonts w:ascii="Arial" w:hAnsi="Arial" w:cs="Arial"/>
          <w:sz w:val="24"/>
          <w:szCs w:val="24"/>
        </w:rPr>
        <w:t xml:space="preserve"> the diversion.  </w:t>
      </w:r>
    </w:p>
    <w:p w14:paraId="67EC6112" w14:textId="77777777" w:rsidR="00C80AAE" w:rsidRPr="00F54BB1" w:rsidRDefault="00C80AAE" w:rsidP="00CB7D9A">
      <w:pPr>
        <w:pStyle w:val="Table"/>
        <w:tabs>
          <w:tab w:val="left" w:pos="-2835"/>
          <w:tab w:val="left" w:pos="-567"/>
          <w:tab w:val="num" w:pos="0"/>
        </w:tabs>
        <w:spacing w:before="180"/>
        <w:ind w:left="0" w:right="28"/>
        <w:rPr>
          <w:rFonts w:ascii="Arial" w:hAnsi="Arial" w:cs="Arial"/>
          <w:b/>
          <w:i/>
          <w:sz w:val="24"/>
          <w:szCs w:val="24"/>
        </w:rPr>
      </w:pPr>
      <w:r w:rsidRPr="00F54BB1">
        <w:rPr>
          <w:rFonts w:ascii="Arial" w:hAnsi="Arial" w:cs="Arial"/>
          <w:b/>
          <w:i/>
          <w:sz w:val="24"/>
          <w:szCs w:val="24"/>
        </w:rPr>
        <w:t>Whether the point of termination of the alternative path would be on the same highway, or a highway connected with it, and would be substantially as convenient to the public</w:t>
      </w:r>
    </w:p>
    <w:p w14:paraId="7254E4CD" w14:textId="77777777" w:rsidR="00B2109D" w:rsidRPr="00F54BB1" w:rsidRDefault="00F73201" w:rsidP="00C23A9A">
      <w:pPr>
        <w:pStyle w:val="Style1"/>
        <w:tabs>
          <w:tab w:val="clear" w:pos="432"/>
          <w:tab w:val="clear" w:pos="862"/>
        </w:tabs>
        <w:ind w:hanging="574"/>
        <w:rPr>
          <w:rFonts w:ascii="Arial" w:hAnsi="Arial" w:cs="Arial"/>
          <w:sz w:val="24"/>
          <w:szCs w:val="24"/>
        </w:rPr>
      </w:pPr>
      <w:r w:rsidRPr="00F54BB1">
        <w:rPr>
          <w:rFonts w:ascii="Arial" w:hAnsi="Arial" w:cs="Arial"/>
          <w:sz w:val="24"/>
          <w:szCs w:val="24"/>
        </w:rPr>
        <w:t xml:space="preserve">The point of termination of the </w:t>
      </w:r>
      <w:r w:rsidR="00A94C82" w:rsidRPr="00F54BB1">
        <w:rPr>
          <w:rFonts w:ascii="Arial" w:hAnsi="Arial" w:cs="Arial"/>
          <w:sz w:val="24"/>
          <w:szCs w:val="24"/>
        </w:rPr>
        <w:t>alternative</w:t>
      </w:r>
      <w:r w:rsidRPr="00F54BB1">
        <w:rPr>
          <w:rFonts w:ascii="Arial" w:hAnsi="Arial" w:cs="Arial"/>
          <w:sz w:val="24"/>
          <w:szCs w:val="24"/>
        </w:rPr>
        <w:t xml:space="preserve"> path would be on </w:t>
      </w:r>
      <w:r w:rsidR="008F1971" w:rsidRPr="00F54BB1">
        <w:rPr>
          <w:rFonts w:ascii="Arial" w:hAnsi="Arial" w:cs="Arial"/>
          <w:sz w:val="24"/>
          <w:szCs w:val="24"/>
        </w:rPr>
        <w:t>the sa</w:t>
      </w:r>
      <w:r w:rsidR="00E11C53" w:rsidRPr="00F54BB1">
        <w:rPr>
          <w:rFonts w:ascii="Arial" w:hAnsi="Arial" w:cs="Arial"/>
          <w:sz w:val="24"/>
          <w:szCs w:val="24"/>
        </w:rPr>
        <w:t xml:space="preserve">me highway as existing and would be </w:t>
      </w:r>
      <w:r w:rsidRPr="00F54BB1">
        <w:rPr>
          <w:rFonts w:ascii="Arial" w:hAnsi="Arial" w:cs="Arial"/>
          <w:sz w:val="24"/>
          <w:szCs w:val="24"/>
        </w:rPr>
        <w:t xml:space="preserve">substantially as convenient to the public.  </w:t>
      </w:r>
    </w:p>
    <w:p w14:paraId="3DDA7094" w14:textId="77777777" w:rsidR="00C80AAE" w:rsidRPr="00F54BB1" w:rsidRDefault="005A2DA3" w:rsidP="00B2109D">
      <w:pPr>
        <w:pStyle w:val="Style1"/>
        <w:numPr>
          <w:ilvl w:val="0"/>
          <w:numId w:val="0"/>
        </w:numPr>
        <w:rPr>
          <w:rFonts w:ascii="Arial" w:hAnsi="Arial" w:cs="Arial"/>
          <w:sz w:val="24"/>
          <w:szCs w:val="24"/>
        </w:rPr>
      </w:pPr>
      <w:r w:rsidRPr="00F54BB1">
        <w:rPr>
          <w:rFonts w:ascii="Arial" w:hAnsi="Arial" w:cs="Arial"/>
          <w:b/>
          <w:i/>
          <w:sz w:val="24"/>
          <w:szCs w:val="24"/>
        </w:rPr>
        <w:t>R</w:t>
      </w:r>
      <w:r w:rsidR="00C80AAE" w:rsidRPr="00F54BB1">
        <w:rPr>
          <w:rFonts w:ascii="Arial" w:hAnsi="Arial" w:cs="Arial"/>
          <w:b/>
          <w:i/>
          <w:sz w:val="24"/>
          <w:szCs w:val="24"/>
        </w:rPr>
        <w:t>ights of Way Improvement Plan</w:t>
      </w:r>
    </w:p>
    <w:p w14:paraId="001DAB05" w14:textId="77777777" w:rsidR="00C80AAE" w:rsidRPr="00F54BB1" w:rsidRDefault="00345E18" w:rsidP="00C23A9A">
      <w:pPr>
        <w:pStyle w:val="Style1"/>
        <w:tabs>
          <w:tab w:val="clear" w:pos="432"/>
          <w:tab w:val="clear" w:pos="862"/>
          <w:tab w:val="left" w:pos="284"/>
          <w:tab w:val="num" w:pos="567"/>
        </w:tabs>
        <w:ind w:hanging="574"/>
        <w:rPr>
          <w:rFonts w:ascii="Arial" w:hAnsi="Arial" w:cs="Arial"/>
          <w:b/>
          <w:i/>
          <w:sz w:val="24"/>
          <w:szCs w:val="24"/>
        </w:rPr>
      </w:pPr>
      <w:r w:rsidRPr="00F54BB1">
        <w:rPr>
          <w:rFonts w:ascii="Arial" w:hAnsi="Arial" w:cs="Arial"/>
          <w:sz w:val="24"/>
          <w:szCs w:val="24"/>
        </w:rPr>
        <w:t xml:space="preserve">The proposed diversion </w:t>
      </w:r>
      <w:r w:rsidR="00E11C53" w:rsidRPr="00F54BB1">
        <w:rPr>
          <w:rFonts w:ascii="Arial" w:hAnsi="Arial" w:cs="Arial"/>
          <w:sz w:val="24"/>
          <w:szCs w:val="24"/>
        </w:rPr>
        <w:t xml:space="preserve">would accord with two of the five priorities identified in </w:t>
      </w:r>
      <w:r w:rsidR="00B6479A" w:rsidRPr="00F54BB1">
        <w:rPr>
          <w:rFonts w:ascii="Arial" w:hAnsi="Arial" w:cs="Arial"/>
          <w:sz w:val="24"/>
          <w:szCs w:val="24"/>
        </w:rPr>
        <w:t>the</w:t>
      </w:r>
      <w:r w:rsidR="00963F6E" w:rsidRPr="00F54BB1">
        <w:rPr>
          <w:rFonts w:ascii="Arial" w:hAnsi="Arial" w:cs="Arial"/>
          <w:sz w:val="24"/>
          <w:szCs w:val="24"/>
        </w:rPr>
        <w:t xml:space="preserve"> </w:t>
      </w:r>
      <w:r w:rsidR="00B6479A" w:rsidRPr="00F54BB1">
        <w:rPr>
          <w:rFonts w:ascii="Arial" w:hAnsi="Arial" w:cs="Arial"/>
          <w:sz w:val="24"/>
          <w:szCs w:val="24"/>
        </w:rPr>
        <w:t>R</w:t>
      </w:r>
      <w:r w:rsidR="00B42D2B" w:rsidRPr="00F54BB1">
        <w:rPr>
          <w:rFonts w:ascii="Arial" w:hAnsi="Arial" w:cs="Arial"/>
          <w:sz w:val="24"/>
          <w:szCs w:val="24"/>
        </w:rPr>
        <w:t xml:space="preserve">ights of </w:t>
      </w:r>
      <w:r w:rsidR="00B6479A" w:rsidRPr="00F54BB1">
        <w:rPr>
          <w:rFonts w:ascii="Arial" w:hAnsi="Arial" w:cs="Arial"/>
          <w:sz w:val="24"/>
          <w:szCs w:val="24"/>
        </w:rPr>
        <w:t>W</w:t>
      </w:r>
      <w:r w:rsidR="00B42D2B" w:rsidRPr="00F54BB1">
        <w:rPr>
          <w:rFonts w:ascii="Arial" w:hAnsi="Arial" w:cs="Arial"/>
          <w:sz w:val="24"/>
          <w:szCs w:val="24"/>
        </w:rPr>
        <w:t>ay</w:t>
      </w:r>
      <w:r w:rsidR="00B6479A" w:rsidRPr="00F54BB1">
        <w:rPr>
          <w:rFonts w:ascii="Arial" w:hAnsi="Arial" w:cs="Arial"/>
          <w:sz w:val="24"/>
          <w:szCs w:val="24"/>
        </w:rPr>
        <w:t xml:space="preserve"> </w:t>
      </w:r>
      <w:r w:rsidR="00963F6E" w:rsidRPr="00F54BB1">
        <w:rPr>
          <w:rFonts w:ascii="Arial" w:hAnsi="Arial" w:cs="Arial"/>
          <w:sz w:val="24"/>
          <w:szCs w:val="24"/>
        </w:rPr>
        <w:t>Improvement</w:t>
      </w:r>
      <w:r w:rsidR="00B6479A" w:rsidRPr="00F54BB1">
        <w:rPr>
          <w:rFonts w:ascii="Arial" w:hAnsi="Arial" w:cs="Arial"/>
          <w:sz w:val="24"/>
          <w:szCs w:val="24"/>
        </w:rPr>
        <w:t xml:space="preserve"> Plan </w:t>
      </w:r>
      <w:r w:rsidR="00E11C53" w:rsidRPr="00F54BB1">
        <w:rPr>
          <w:rFonts w:ascii="Arial" w:hAnsi="Arial" w:cs="Arial"/>
          <w:sz w:val="24"/>
          <w:szCs w:val="24"/>
        </w:rPr>
        <w:t>(the Cumbria Council Access Strategy), specifically in terms of Improving Rights of Way and Countryside Access, and Managing Rights of Way and Countryside Access</w:t>
      </w:r>
      <w:r w:rsidR="00B6479A" w:rsidRPr="00F54BB1">
        <w:rPr>
          <w:rFonts w:ascii="Arial" w:hAnsi="Arial" w:cs="Arial"/>
          <w:sz w:val="24"/>
          <w:szCs w:val="24"/>
        </w:rPr>
        <w:t>.</w:t>
      </w:r>
    </w:p>
    <w:p w14:paraId="0D369CB6" w14:textId="77777777" w:rsidR="00064B71" w:rsidRPr="00F54BB1" w:rsidRDefault="00064B71" w:rsidP="00064B71">
      <w:pPr>
        <w:pStyle w:val="Style1"/>
        <w:numPr>
          <w:ilvl w:val="0"/>
          <w:numId w:val="0"/>
        </w:numPr>
        <w:rPr>
          <w:rFonts w:ascii="Arial" w:hAnsi="Arial" w:cs="Arial"/>
          <w:b/>
          <w:bCs/>
          <w:sz w:val="24"/>
          <w:szCs w:val="24"/>
        </w:rPr>
      </w:pPr>
      <w:r w:rsidRPr="00F54BB1">
        <w:rPr>
          <w:rFonts w:ascii="Arial" w:hAnsi="Arial" w:cs="Arial"/>
          <w:b/>
          <w:bCs/>
          <w:sz w:val="24"/>
          <w:szCs w:val="24"/>
        </w:rPr>
        <w:t>Other Matters</w:t>
      </w:r>
    </w:p>
    <w:p w14:paraId="0326A6F2" w14:textId="77777777" w:rsidR="00FF4240" w:rsidRDefault="00064B71" w:rsidP="00C23A9A">
      <w:pPr>
        <w:pStyle w:val="Style1"/>
        <w:tabs>
          <w:tab w:val="clear" w:pos="432"/>
          <w:tab w:val="left" w:pos="567"/>
        </w:tabs>
        <w:ind w:hanging="574"/>
        <w:rPr>
          <w:rFonts w:ascii="Arial" w:hAnsi="Arial" w:cs="Arial"/>
          <w:bCs/>
          <w:iCs/>
          <w:sz w:val="24"/>
          <w:szCs w:val="24"/>
        </w:rPr>
      </w:pPr>
      <w:r w:rsidRPr="00F54BB1">
        <w:rPr>
          <w:rFonts w:ascii="Arial" w:hAnsi="Arial" w:cs="Arial"/>
          <w:bCs/>
          <w:iCs/>
          <w:sz w:val="24"/>
          <w:szCs w:val="24"/>
        </w:rPr>
        <w:t>Both of the two objections that are outstanding question the need for the path to be moved. However, the objective of re-aligning the footpath</w:t>
      </w:r>
      <w:r w:rsidR="00FF4240" w:rsidRPr="00F54BB1">
        <w:rPr>
          <w:rFonts w:ascii="Arial" w:hAnsi="Arial" w:cs="Arial"/>
          <w:bCs/>
          <w:iCs/>
          <w:sz w:val="24"/>
          <w:szCs w:val="24"/>
        </w:rPr>
        <w:t>s</w:t>
      </w:r>
      <w:r w:rsidRPr="00F54BB1">
        <w:rPr>
          <w:rFonts w:ascii="Arial" w:hAnsi="Arial" w:cs="Arial"/>
          <w:bCs/>
          <w:iCs/>
          <w:sz w:val="24"/>
          <w:szCs w:val="24"/>
        </w:rPr>
        <w:t xml:space="preserve"> such that they follow a </w:t>
      </w:r>
      <w:r w:rsidR="00FF4240" w:rsidRPr="00F54BB1">
        <w:rPr>
          <w:rFonts w:ascii="Arial" w:hAnsi="Arial" w:cs="Arial"/>
          <w:bCs/>
          <w:iCs/>
          <w:sz w:val="24"/>
          <w:szCs w:val="24"/>
        </w:rPr>
        <w:t xml:space="preserve">shorter, </w:t>
      </w:r>
      <w:r w:rsidRPr="00F54BB1">
        <w:rPr>
          <w:rFonts w:ascii="Arial" w:hAnsi="Arial" w:cs="Arial"/>
          <w:bCs/>
          <w:iCs/>
          <w:sz w:val="24"/>
          <w:szCs w:val="24"/>
        </w:rPr>
        <w:t xml:space="preserve">more natural desire </w:t>
      </w:r>
      <w:r w:rsidR="00FF4240" w:rsidRPr="00F54BB1">
        <w:rPr>
          <w:rFonts w:ascii="Arial" w:hAnsi="Arial" w:cs="Arial"/>
          <w:bCs/>
          <w:iCs/>
          <w:sz w:val="24"/>
          <w:szCs w:val="24"/>
        </w:rPr>
        <w:t xml:space="preserve">line </w:t>
      </w:r>
      <w:r w:rsidRPr="00F54BB1">
        <w:rPr>
          <w:rFonts w:ascii="Arial" w:hAnsi="Arial" w:cs="Arial"/>
          <w:bCs/>
          <w:iCs/>
          <w:sz w:val="24"/>
          <w:szCs w:val="24"/>
        </w:rPr>
        <w:t xml:space="preserve">and do not cross land where sheep may be grazing is </w:t>
      </w:r>
      <w:r w:rsidR="00FF4240" w:rsidRPr="00F54BB1">
        <w:rPr>
          <w:rFonts w:ascii="Arial" w:hAnsi="Arial" w:cs="Arial"/>
          <w:bCs/>
          <w:iCs/>
          <w:sz w:val="24"/>
          <w:szCs w:val="24"/>
        </w:rPr>
        <w:t xml:space="preserve">entirely logical. The objective of separating those using Footpath </w:t>
      </w:r>
      <w:r w:rsidR="00FF4240" w:rsidRPr="00F54BB1">
        <w:rPr>
          <w:rFonts w:ascii="Arial" w:hAnsi="Arial" w:cs="Arial"/>
          <w:sz w:val="24"/>
          <w:szCs w:val="24"/>
        </w:rPr>
        <w:t xml:space="preserve">No.114015 from those </w:t>
      </w:r>
      <w:r w:rsidR="00FF4240" w:rsidRPr="00F54BB1">
        <w:rPr>
          <w:rFonts w:ascii="Arial" w:hAnsi="Arial" w:cs="Arial"/>
          <w:bCs/>
          <w:iCs/>
          <w:sz w:val="24"/>
          <w:szCs w:val="24"/>
        </w:rPr>
        <w:t>attending or participating in the equestrian events or dog shows held on the land is also compelling, not least on Health &amp; Safety grounds.</w:t>
      </w:r>
    </w:p>
    <w:p w14:paraId="7CDF55F0" w14:textId="77777777" w:rsidR="00EE61F4" w:rsidRPr="00EE61F4" w:rsidRDefault="00EE61F4" w:rsidP="00C23A9A">
      <w:pPr>
        <w:pStyle w:val="Style1"/>
        <w:tabs>
          <w:tab w:val="clear" w:pos="432"/>
          <w:tab w:val="left" w:pos="567"/>
        </w:tabs>
        <w:ind w:hanging="574"/>
        <w:rPr>
          <w:rFonts w:ascii="Arial" w:hAnsi="Arial" w:cs="Arial"/>
          <w:bCs/>
          <w:iCs/>
          <w:sz w:val="24"/>
          <w:szCs w:val="24"/>
        </w:rPr>
      </w:pPr>
      <w:r>
        <w:rPr>
          <w:rFonts w:ascii="Arial" w:hAnsi="Arial" w:cs="Arial"/>
          <w:bCs/>
          <w:iCs/>
          <w:sz w:val="24"/>
          <w:szCs w:val="24"/>
        </w:rPr>
        <w:t>T</w:t>
      </w:r>
      <w:r w:rsidRPr="00EE61F4">
        <w:rPr>
          <w:rFonts w:ascii="Arial" w:hAnsi="Arial" w:cs="Arial"/>
          <w:bCs/>
          <w:iCs/>
          <w:sz w:val="24"/>
          <w:szCs w:val="24"/>
        </w:rPr>
        <w:t xml:space="preserve">he objections also refer to a loss of privacy to the occupier of a residential property resulting from the footpath close to their boundary. A residential property adjoining an existing footpath </w:t>
      </w:r>
      <w:r w:rsidRPr="00EE61F4">
        <w:rPr>
          <w:rFonts w:ascii="Arial" w:hAnsi="Arial" w:cs="Arial"/>
          <w:sz w:val="24"/>
          <w:szCs w:val="24"/>
        </w:rPr>
        <w:t>is not land served by an existing right of way. Any loss of privacy resulting the proposed re-alignment of Footpath No 114015 is therefore not a consideration which falls to be considered under Section 119 of the 1980 Act, including at (d) in relation to the effect which the coming into operation of the Order would have as respects other land served by the existing rights of way.</w:t>
      </w:r>
    </w:p>
    <w:p w14:paraId="1EF0C671" w14:textId="77777777" w:rsidR="00EE61F4" w:rsidRPr="00EE61F4" w:rsidRDefault="00EE61F4" w:rsidP="00C23A9A">
      <w:pPr>
        <w:pStyle w:val="Style1"/>
        <w:tabs>
          <w:tab w:val="clear" w:pos="432"/>
          <w:tab w:val="clear" w:pos="862"/>
        </w:tabs>
        <w:ind w:left="567" w:hanging="574"/>
        <w:rPr>
          <w:rFonts w:ascii="Arial" w:hAnsi="Arial" w:cs="Arial"/>
          <w:bCs/>
          <w:iCs/>
          <w:sz w:val="24"/>
          <w:szCs w:val="24"/>
        </w:rPr>
      </w:pPr>
      <w:r w:rsidRPr="00EE61F4">
        <w:rPr>
          <w:rFonts w:ascii="Arial" w:hAnsi="Arial" w:cs="Arial"/>
          <w:sz w:val="24"/>
          <w:szCs w:val="24"/>
        </w:rPr>
        <w:t>In any event, in his evidence Mr Fewkes explains that the route as now proposed was waymarked by the Redspearland’s walking group in or around 2005 as part of an organised walk and since that time been used by walkers in preference to the defined route. This evidence is supported by a photograph dated 2009 showing the waymark in place. The implication is therefore that in practice walkers have been using the alignment now proposed for some considerable time without complaint</w:t>
      </w:r>
      <w:r w:rsidR="00C23A9A">
        <w:rPr>
          <w:rFonts w:ascii="Arial" w:hAnsi="Arial" w:cs="Arial"/>
          <w:sz w:val="24"/>
          <w:szCs w:val="24"/>
        </w:rPr>
        <w:t>.</w:t>
      </w:r>
    </w:p>
    <w:p w14:paraId="15F99014" w14:textId="77777777" w:rsidR="00C80AAE" w:rsidRPr="002549BC" w:rsidRDefault="00C80AAE" w:rsidP="00C80AAE">
      <w:pPr>
        <w:pStyle w:val="Style1"/>
        <w:numPr>
          <w:ilvl w:val="0"/>
          <w:numId w:val="0"/>
        </w:numPr>
        <w:rPr>
          <w:rFonts w:ascii="Arial" w:hAnsi="Arial" w:cs="Arial"/>
          <w:b/>
          <w:sz w:val="24"/>
          <w:szCs w:val="24"/>
        </w:rPr>
      </w:pPr>
      <w:r w:rsidRPr="002549BC">
        <w:rPr>
          <w:rFonts w:ascii="Arial" w:hAnsi="Arial" w:cs="Arial"/>
          <w:b/>
          <w:i/>
          <w:sz w:val="24"/>
          <w:szCs w:val="24"/>
        </w:rPr>
        <w:t>Whether it is expedient to confirm the Order</w:t>
      </w:r>
    </w:p>
    <w:p w14:paraId="22191D7E" w14:textId="77777777" w:rsidR="00C80AAE" w:rsidRPr="002549BC" w:rsidRDefault="00064B71" w:rsidP="00C23A9A">
      <w:pPr>
        <w:pStyle w:val="Style1"/>
        <w:tabs>
          <w:tab w:val="clear" w:pos="432"/>
          <w:tab w:val="clear" w:pos="862"/>
          <w:tab w:val="num" w:pos="0"/>
        </w:tabs>
        <w:ind w:left="567" w:hanging="567"/>
        <w:rPr>
          <w:rFonts w:ascii="Arial" w:hAnsi="Arial" w:cs="Arial"/>
          <w:sz w:val="24"/>
          <w:szCs w:val="24"/>
        </w:rPr>
      </w:pPr>
      <w:r w:rsidRPr="002549BC">
        <w:rPr>
          <w:rFonts w:ascii="Arial" w:hAnsi="Arial" w:cs="Arial"/>
          <w:sz w:val="24"/>
          <w:szCs w:val="24"/>
        </w:rPr>
        <w:t xml:space="preserve">I consider that </w:t>
      </w:r>
      <w:r w:rsidR="00B70B98" w:rsidRPr="002549BC">
        <w:rPr>
          <w:rFonts w:ascii="Arial" w:hAnsi="Arial" w:cs="Arial"/>
          <w:sz w:val="24"/>
          <w:szCs w:val="24"/>
        </w:rPr>
        <w:t>the criteria set out in section 119(6)(a),(b)</w:t>
      </w:r>
      <w:r w:rsidR="0089156A" w:rsidRPr="002549BC">
        <w:rPr>
          <w:rFonts w:ascii="Arial" w:hAnsi="Arial" w:cs="Arial"/>
          <w:sz w:val="24"/>
          <w:szCs w:val="24"/>
        </w:rPr>
        <w:t>,</w:t>
      </w:r>
      <w:r w:rsidR="00B70B98" w:rsidRPr="002549BC">
        <w:rPr>
          <w:rFonts w:ascii="Arial" w:hAnsi="Arial" w:cs="Arial"/>
          <w:sz w:val="24"/>
          <w:szCs w:val="24"/>
        </w:rPr>
        <w:t>(c)</w:t>
      </w:r>
      <w:r w:rsidR="00AE58F0" w:rsidRPr="002549BC">
        <w:rPr>
          <w:rFonts w:ascii="Arial" w:hAnsi="Arial" w:cs="Arial"/>
          <w:sz w:val="24"/>
          <w:szCs w:val="24"/>
        </w:rPr>
        <w:t xml:space="preserve"> </w:t>
      </w:r>
      <w:r w:rsidR="0089156A" w:rsidRPr="002549BC">
        <w:rPr>
          <w:rFonts w:ascii="Arial" w:hAnsi="Arial" w:cs="Arial"/>
          <w:sz w:val="24"/>
          <w:szCs w:val="24"/>
        </w:rPr>
        <w:t xml:space="preserve">and (d) </w:t>
      </w:r>
      <w:r w:rsidR="00AE58F0" w:rsidRPr="002549BC">
        <w:rPr>
          <w:rFonts w:ascii="Arial" w:hAnsi="Arial" w:cs="Arial"/>
          <w:sz w:val="24"/>
          <w:szCs w:val="24"/>
        </w:rPr>
        <w:t>of th</w:t>
      </w:r>
      <w:r w:rsidRPr="002549BC">
        <w:rPr>
          <w:rFonts w:ascii="Arial" w:hAnsi="Arial" w:cs="Arial"/>
          <w:sz w:val="24"/>
          <w:szCs w:val="24"/>
        </w:rPr>
        <w:t xml:space="preserve">e 1980 </w:t>
      </w:r>
      <w:r w:rsidR="00AE58F0" w:rsidRPr="002549BC">
        <w:rPr>
          <w:rFonts w:ascii="Arial" w:hAnsi="Arial" w:cs="Arial"/>
          <w:sz w:val="24"/>
          <w:szCs w:val="24"/>
        </w:rPr>
        <w:t>Act</w:t>
      </w:r>
      <w:r w:rsidRPr="002549BC">
        <w:rPr>
          <w:rFonts w:ascii="Arial" w:hAnsi="Arial" w:cs="Arial"/>
          <w:sz w:val="24"/>
          <w:szCs w:val="24"/>
        </w:rPr>
        <w:t xml:space="preserve"> are all met</w:t>
      </w:r>
      <w:r w:rsidR="00B70B98" w:rsidRPr="002549BC">
        <w:rPr>
          <w:rFonts w:ascii="Arial" w:hAnsi="Arial" w:cs="Arial"/>
          <w:sz w:val="24"/>
          <w:szCs w:val="24"/>
        </w:rPr>
        <w:t>.</w:t>
      </w:r>
      <w:r w:rsidR="00AE58F0" w:rsidRPr="002549BC">
        <w:rPr>
          <w:rFonts w:ascii="Arial" w:hAnsi="Arial" w:cs="Arial"/>
          <w:sz w:val="24"/>
          <w:szCs w:val="24"/>
        </w:rPr>
        <w:t xml:space="preserve"> </w:t>
      </w:r>
      <w:r w:rsidR="008B4620" w:rsidRPr="002549BC">
        <w:rPr>
          <w:rFonts w:ascii="Arial" w:hAnsi="Arial" w:cs="Arial"/>
          <w:sz w:val="24"/>
          <w:szCs w:val="24"/>
        </w:rPr>
        <w:t>I therefore</w:t>
      </w:r>
      <w:r w:rsidR="002C2533" w:rsidRPr="002549BC">
        <w:rPr>
          <w:rFonts w:ascii="Arial" w:hAnsi="Arial" w:cs="Arial"/>
          <w:sz w:val="24"/>
          <w:szCs w:val="24"/>
        </w:rPr>
        <w:t xml:space="preserve"> conclude</w:t>
      </w:r>
      <w:r w:rsidR="00900FC5" w:rsidRPr="002549BC">
        <w:rPr>
          <w:rFonts w:ascii="Arial" w:hAnsi="Arial" w:cs="Arial"/>
          <w:sz w:val="24"/>
          <w:szCs w:val="24"/>
        </w:rPr>
        <w:t xml:space="preserve"> </w:t>
      </w:r>
      <w:r w:rsidR="002C2533" w:rsidRPr="002549BC">
        <w:rPr>
          <w:rFonts w:ascii="Arial" w:hAnsi="Arial" w:cs="Arial"/>
          <w:sz w:val="24"/>
          <w:szCs w:val="24"/>
        </w:rPr>
        <w:t>that it is</w:t>
      </w:r>
      <w:r w:rsidR="0089156A" w:rsidRPr="002549BC">
        <w:rPr>
          <w:rFonts w:ascii="Arial" w:hAnsi="Arial" w:cs="Arial"/>
          <w:sz w:val="24"/>
          <w:szCs w:val="24"/>
        </w:rPr>
        <w:t xml:space="preserve"> </w:t>
      </w:r>
      <w:r w:rsidR="002C2533" w:rsidRPr="002549BC">
        <w:rPr>
          <w:rFonts w:ascii="Arial" w:hAnsi="Arial" w:cs="Arial"/>
          <w:sz w:val="24"/>
          <w:szCs w:val="24"/>
        </w:rPr>
        <w:t>expedient to confirm the Order.</w:t>
      </w:r>
      <w:r w:rsidR="00890D1E" w:rsidRPr="002549BC">
        <w:rPr>
          <w:rFonts w:ascii="Arial" w:hAnsi="Arial" w:cs="Arial"/>
          <w:sz w:val="24"/>
          <w:szCs w:val="24"/>
        </w:rPr>
        <w:t xml:space="preserve"> </w:t>
      </w:r>
    </w:p>
    <w:p w14:paraId="388D3687" w14:textId="77777777" w:rsidR="00BD09CD" w:rsidRPr="002549BC" w:rsidRDefault="00681C57" w:rsidP="00E952AD">
      <w:pPr>
        <w:pStyle w:val="Heading6blackfont"/>
        <w:rPr>
          <w:rFonts w:ascii="Arial" w:hAnsi="Arial" w:cs="Arial"/>
          <w:sz w:val="24"/>
          <w:szCs w:val="24"/>
        </w:rPr>
      </w:pPr>
      <w:r w:rsidRPr="002549BC">
        <w:rPr>
          <w:rFonts w:ascii="Arial" w:hAnsi="Arial" w:cs="Arial"/>
          <w:sz w:val="24"/>
          <w:szCs w:val="24"/>
        </w:rPr>
        <w:t>Conclusion</w:t>
      </w:r>
    </w:p>
    <w:p w14:paraId="1C71A506" w14:textId="77777777" w:rsidR="00F86C80" w:rsidRPr="002549BC" w:rsidRDefault="00F86C80" w:rsidP="00C23A9A">
      <w:pPr>
        <w:pStyle w:val="Style1"/>
        <w:tabs>
          <w:tab w:val="clear" w:pos="432"/>
          <w:tab w:val="left" w:pos="567"/>
        </w:tabs>
        <w:ind w:hanging="574"/>
        <w:rPr>
          <w:rFonts w:ascii="Arial" w:hAnsi="Arial" w:cs="Arial"/>
          <w:sz w:val="24"/>
          <w:szCs w:val="24"/>
        </w:rPr>
      </w:pPr>
      <w:r w:rsidRPr="002549BC">
        <w:rPr>
          <w:rFonts w:ascii="Arial" w:hAnsi="Arial" w:cs="Arial"/>
          <w:sz w:val="24"/>
          <w:szCs w:val="24"/>
        </w:rPr>
        <w:t xml:space="preserve">Having regard to these and all other matters raised </w:t>
      </w:r>
      <w:r w:rsidR="006A5978" w:rsidRPr="002549BC">
        <w:rPr>
          <w:rFonts w:ascii="Arial" w:hAnsi="Arial" w:cs="Arial"/>
          <w:sz w:val="24"/>
          <w:szCs w:val="24"/>
        </w:rPr>
        <w:t xml:space="preserve">at the Inquiry and </w:t>
      </w:r>
      <w:r w:rsidRPr="002549BC">
        <w:rPr>
          <w:rFonts w:ascii="Arial" w:hAnsi="Arial" w:cs="Arial"/>
          <w:sz w:val="24"/>
          <w:szCs w:val="24"/>
        </w:rPr>
        <w:t>in the written representations I conclude that the Order should</w:t>
      </w:r>
      <w:r w:rsidR="00F54BB1" w:rsidRPr="002549BC">
        <w:rPr>
          <w:rFonts w:ascii="Arial" w:hAnsi="Arial" w:cs="Arial"/>
          <w:sz w:val="24"/>
          <w:szCs w:val="24"/>
        </w:rPr>
        <w:t xml:space="preserve"> </w:t>
      </w:r>
      <w:r w:rsidRPr="002549BC">
        <w:rPr>
          <w:rFonts w:ascii="Arial" w:hAnsi="Arial" w:cs="Arial"/>
          <w:sz w:val="24"/>
          <w:szCs w:val="24"/>
        </w:rPr>
        <w:t>be confirmed.</w:t>
      </w:r>
    </w:p>
    <w:p w14:paraId="4ED491B3" w14:textId="77777777" w:rsidR="00F86C80" w:rsidRPr="002549BC" w:rsidRDefault="00F86C80" w:rsidP="00F86C80">
      <w:pPr>
        <w:pStyle w:val="Style1"/>
        <w:numPr>
          <w:ilvl w:val="0"/>
          <w:numId w:val="0"/>
        </w:numPr>
        <w:rPr>
          <w:rFonts w:ascii="Arial" w:hAnsi="Arial" w:cs="Arial"/>
          <w:b/>
          <w:sz w:val="24"/>
          <w:szCs w:val="24"/>
        </w:rPr>
      </w:pPr>
      <w:r w:rsidRPr="002549BC">
        <w:rPr>
          <w:rFonts w:ascii="Arial" w:hAnsi="Arial" w:cs="Arial"/>
          <w:b/>
          <w:sz w:val="24"/>
          <w:szCs w:val="24"/>
        </w:rPr>
        <w:t>Formal Decision</w:t>
      </w:r>
    </w:p>
    <w:p w14:paraId="4BE6548C" w14:textId="77777777" w:rsidR="00F86C80" w:rsidRPr="002549BC" w:rsidRDefault="00F86C80" w:rsidP="00C23A9A">
      <w:pPr>
        <w:pStyle w:val="Style1"/>
        <w:tabs>
          <w:tab w:val="clear" w:pos="432"/>
          <w:tab w:val="left" w:pos="567"/>
        </w:tabs>
        <w:ind w:hanging="574"/>
        <w:rPr>
          <w:rFonts w:ascii="Arial" w:hAnsi="Arial" w:cs="Arial"/>
        </w:rPr>
      </w:pPr>
      <w:r w:rsidRPr="002549BC">
        <w:rPr>
          <w:rFonts w:ascii="Arial" w:hAnsi="Arial" w:cs="Arial"/>
          <w:sz w:val="24"/>
          <w:szCs w:val="24"/>
        </w:rPr>
        <w:t>I</w:t>
      </w:r>
      <w:r w:rsidR="00F54BB1" w:rsidRPr="002549BC">
        <w:rPr>
          <w:rFonts w:ascii="Arial" w:hAnsi="Arial" w:cs="Arial"/>
          <w:sz w:val="24"/>
          <w:szCs w:val="24"/>
        </w:rPr>
        <w:t xml:space="preserve"> </w:t>
      </w:r>
      <w:r w:rsidRPr="002549BC">
        <w:rPr>
          <w:rFonts w:ascii="Arial" w:hAnsi="Arial" w:cs="Arial"/>
          <w:sz w:val="24"/>
          <w:szCs w:val="24"/>
        </w:rPr>
        <w:t>confirm the Order</w:t>
      </w:r>
      <w:r w:rsidRPr="002549BC">
        <w:rPr>
          <w:rFonts w:ascii="Arial" w:hAnsi="Arial" w:cs="Arial"/>
        </w:rPr>
        <w:t>.</w:t>
      </w:r>
    </w:p>
    <w:p w14:paraId="5E465480" w14:textId="77777777" w:rsidR="00846F72" w:rsidRDefault="00846F72" w:rsidP="00F86C80">
      <w:pPr>
        <w:pStyle w:val="Style1"/>
        <w:numPr>
          <w:ilvl w:val="0"/>
          <w:numId w:val="0"/>
        </w:numPr>
        <w:ind w:left="432" w:hanging="432"/>
      </w:pPr>
    </w:p>
    <w:p w14:paraId="4B24A3F1" w14:textId="77777777" w:rsidR="004420A1" w:rsidRDefault="004420A1" w:rsidP="004420A1">
      <w:pPr>
        <w:pStyle w:val="Style1"/>
        <w:numPr>
          <w:ilvl w:val="0"/>
          <w:numId w:val="0"/>
        </w:numPr>
      </w:pPr>
      <w:r>
        <w:rPr>
          <w:rFonts w:ascii="Monotype Corsiva" w:hAnsi="Monotype Corsiva"/>
          <w:sz w:val="36"/>
          <w:szCs w:val="36"/>
        </w:rPr>
        <w:t>Paul Freer</w:t>
      </w:r>
    </w:p>
    <w:p w14:paraId="57B22E8A" w14:textId="77777777" w:rsidR="004420A1" w:rsidRPr="002549BC" w:rsidRDefault="004420A1" w:rsidP="004420A1">
      <w:pPr>
        <w:pStyle w:val="Style1"/>
        <w:numPr>
          <w:ilvl w:val="0"/>
          <w:numId w:val="0"/>
        </w:numPr>
        <w:ind w:left="432" w:hanging="432"/>
        <w:rPr>
          <w:rFonts w:ascii="Arial" w:hAnsi="Arial" w:cs="Arial"/>
        </w:rPr>
      </w:pPr>
      <w:r w:rsidRPr="002549BC">
        <w:rPr>
          <w:rFonts w:ascii="Arial" w:hAnsi="Arial" w:cs="Arial"/>
        </w:rPr>
        <w:t>INSPECTOR</w:t>
      </w:r>
    </w:p>
    <w:p w14:paraId="69B043BD" w14:textId="77777777" w:rsidR="004420A1" w:rsidRPr="00DF6815" w:rsidRDefault="0025494B" w:rsidP="004420A1">
      <w:pPr>
        <w:pStyle w:val="Style1"/>
        <w:numPr>
          <w:ilvl w:val="0"/>
          <w:numId w:val="0"/>
        </w:numPr>
        <w:spacing w:before="240"/>
        <w:jc w:val="both"/>
        <w:rPr>
          <w:b/>
          <w:bCs/>
          <w:szCs w:val="22"/>
        </w:rPr>
      </w:pPr>
      <w:r>
        <w:rPr>
          <w:rFonts w:ascii="Monotype Corsiva" w:hAnsi="Monotype Corsiva"/>
          <w:sz w:val="36"/>
          <w:szCs w:val="36"/>
        </w:rPr>
        <w:br w:type="page"/>
      </w:r>
      <w:r w:rsidRPr="00DF6815">
        <w:rPr>
          <w:b/>
          <w:bCs/>
          <w:szCs w:val="22"/>
        </w:rPr>
        <w:t>APPEARANCES</w:t>
      </w:r>
    </w:p>
    <w:p w14:paraId="2A23A12C" w14:textId="77777777" w:rsidR="00B0089C" w:rsidRDefault="00B0089C" w:rsidP="004420A1">
      <w:pPr>
        <w:pStyle w:val="Style1"/>
        <w:numPr>
          <w:ilvl w:val="0"/>
          <w:numId w:val="0"/>
        </w:numPr>
        <w:spacing w:before="240"/>
        <w:jc w:val="both"/>
        <w:rPr>
          <w:b/>
          <w:bCs/>
          <w:szCs w:val="22"/>
        </w:rPr>
      </w:pPr>
    </w:p>
    <w:p w14:paraId="33EAE3F6" w14:textId="77777777" w:rsidR="0025494B" w:rsidRPr="00DF6815" w:rsidRDefault="0025494B" w:rsidP="004420A1">
      <w:pPr>
        <w:pStyle w:val="Style1"/>
        <w:numPr>
          <w:ilvl w:val="0"/>
          <w:numId w:val="0"/>
        </w:numPr>
        <w:spacing w:before="240"/>
        <w:jc w:val="both"/>
        <w:rPr>
          <w:b/>
          <w:bCs/>
          <w:szCs w:val="22"/>
        </w:rPr>
      </w:pPr>
      <w:r w:rsidRPr="00DF6815">
        <w:rPr>
          <w:b/>
          <w:bCs/>
          <w:szCs w:val="22"/>
        </w:rPr>
        <w:t>For the Order Making Authority:</w:t>
      </w:r>
    </w:p>
    <w:p w14:paraId="55381913" w14:textId="77777777" w:rsidR="0025494B" w:rsidRDefault="0025494B" w:rsidP="004420A1">
      <w:pPr>
        <w:pStyle w:val="Style1"/>
        <w:numPr>
          <w:ilvl w:val="0"/>
          <w:numId w:val="0"/>
        </w:numPr>
        <w:spacing w:before="240"/>
        <w:jc w:val="both"/>
        <w:rPr>
          <w:szCs w:val="22"/>
        </w:rPr>
      </w:pPr>
    </w:p>
    <w:p w14:paraId="6426DD65" w14:textId="77777777" w:rsidR="0025494B" w:rsidRDefault="0025494B" w:rsidP="0025494B">
      <w:pPr>
        <w:pStyle w:val="Style1"/>
        <w:numPr>
          <w:ilvl w:val="0"/>
          <w:numId w:val="0"/>
        </w:numPr>
        <w:spacing w:before="240"/>
        <w:ind w:left="5040" w:hanging="5040"/>
        <w:jc w:val="both"/>
        <w:rPr>
          <w:szCs w:val="22"/>
        </w:rPr>
      </w:pPr>
      <w:r>
        <w:rPr>
          <w:szCs w:val="22"/>
        </w:rPr>
        <w:t>M</w:t>
      </w:r>
      <w:r w:rsidR="002549BC">
        <w:rPr>
          <w:szCs w:val="22"/>
        </w:rPr>
        <w:t xml:space="preserve">s </w:t>
      </w:r>
      <w:r w:rsidR="002A5714">
        <w:rPr>
          <w:szCs w:val="22"/>
        </w:rPr>
        <w:t>Emma Priest</w:t>
      </w:r>
      <w:r>
        <w:rPr>
          <w:szCs w:val="22"/>
        </w:rPr>
        <w:tab/>
      </w:r>
      <w:r w:rsidR="002A5714">
        <w:rPr>
          <w:szCs w:val="22"/>
        </w:rPr>
        <w:t xml:space="preserve">Senior </w:t>
      </w:r>
      <w:r>
        <w:rPr>
          <w:szCs w:val="22"/>
        </w:rPr>
        <w:t>Lawyer</w:t>
      </w:r>
    </w:p>
    <w:p w14:paraId="42085052" w14:textId="77777777" w:rsidR="00A463A5" w:rsidRPr="00DF6815" w:rsidRDefault="002A5714" w:rsidP="0025494B">
      <w:pPr>
        <w:pStyle w:val="Style1"/>
        <w:numPr>
          <w:ilvl w:val="0"/>
          <w:numId w:val="0"/>
        </w:numPr>
        <w:spacing w:before="240"/>
        <w:ind w:left="5040" w:hanging="5040"/>
        <w:jc w:val="both"/>
        <w:rPr>
          <w:i/>
          <w:iCs/>
          <w:szCs w:val="22"/>
        </w:rPr>
      </w:pPr>
      <w:r>
        <w:rPr>
          <w:i/>
          <w:iCs/>
          <w:szCs w:val="22"/>
        </w:rPr>
        <w:t>Sh</w:t>
      </w:r>
      <w:r w:rsidR="00A463A5" w:rsidRPr="00DF6815">
        <w:rPr>
          <w:i/>
          <w:iCs/>
          <w:szCs w:val="22"/>
        </w:rPr>
        <w:t>e called:</w:t>
      </w:r>
    </w:p>
    <w:p w14:paraId="53FE3174" w14:textId="77777777" w:rsidR="00A463A5" w:rsidRDefault="00A463A5" w:rsidP="0025494B">
      <w:pPr>
        <w:pStyle w:val="Style1"/>
        <w:numPr>
          <w:ilvl w:val="0"/>
          <w:numId w:val="0"/>
        </w:numPr>
        <w:spacing w:before="240"/>
        <w:ind w:left="5040" w:hanging="5040"/>
        <w:jc w:val="both"/>
        <w:rPr>
          <w:szCs w:val="22"/>
        </w:rPr>
      </w:pPr>
    </w:p>
    <w:p w14:paraId="59BC1CE9" w14:textId="77777777" w:rsidR="00A463A5" w:rsidRDefault="00A463A5" w:rsidP="0025494B">
      <w:pPr>
        <w:pStyle w:val="Style1"/>
        <w:numPr>
          <w:ilvl w:val="0"/>
          <w:numId w:val="0"/>
        </w:numPr>
        <w:spacing w:before="240"/>
        <w:ind w:left="5040" w:hanging="5040"/>
        <w:jc w:val="both"/>
        <w:rPr>
          <w:szCs w:val="22"/>
        </w:rPr>
      </w:pPr>
      <w:r>
        <w:rPr>
          <w:szCs w:val="22"/>
        </w:rPr>
        <w:t>M</w:t>
      </w:r>
      <w:r w:rsidR="002A5714">
        <w:rPr>
          <w:szCs w:val="22"/>
        </w:rPr>
        <w:t>r Geoff Fewkes</w:t>
      </w:r>
      <w:r>
        <w:rPr>
          <w:szCs w:val="22"/>
        </w:rPr>
        <w:tab/>
      </w:r>
      <w:r w:rsidR="002A5714">
        <w:rPr>
          <w:szCs w:val="22"/>
        </w:rPr>
        <w:t>Countryside Access</w:t>
      </w:r>
      <w:r>
        <w:rPr>
          <w:szCs w:val="22"/>
        </w:rPr>
        <w:t xml:space="preserve"> Officer</w:t>
      </w:r>
    </w:p>
    <w:p w14:paraId="20ADF475" w14:textId="77777777" w:rsidR="00A463A5" w:rsidRDefault="00A463A5" w:rsidP="0025494B">
      <w:pPr>
        <w:pStyle w:val="Style1"/>
        <w:numPr>
          <w:ilvl w:val="0"/>
          <w:numId w:val="0"/>
        </w:numPr>
        <w:spacing w:before="240"/>
        <w:ind w:left="5040" w:hanging="5040"/>
        <w:jc w:val="both"/>
        <w:rPr>
          <w:szCs w:val="22"/>
        </w:rPr>
      </w:pPr>
    </w:p>
    <w:p w14:paraId="4C87EFDD" w14:textId="77777777" w:rsidR="00A463A5" w:rsidRPr="00DF6815" w:rsidRDefault="00A463A5" w:rsidP="0025494B">
      <w:pPr>
        <w:pStyle w:val="Style1"/>
        <w:numPr>
          <w:ilvl w:val="0"/>
          <w:numId w:val="0"/>
        </w:numPr>
        <w:spacing w:before="240"/>
        <w:ind w:left="5040" w:hanging="5040"/>
        <w:jc w:val="both"/>
        <w:rPr>
          <w:b/>
          <w:bCs/>
          <w:szCs w:val="22"/>
        </w:rPr>
      </w:pPr>
      <w:r w:rsidRPr="00DF6815">
        <w:rPr>
          <w:b/>
          <w:bCs/>
          <w:szCs w:val="22"/>
        </w:rPr>
        <w:t>For the applicant:</w:t>
      </w:r>
    </w:p>
    <w:p w14:paraId="1609D671" w14:textId="77777777" w:rsidR="00A463A5" w:rsidRDefault="00A463A5" w:rsidP="0025494B">
      <w:pPr>
        <w:pStyle w:val="Style1"/>
        <w:numPr>
          <w:ilvl w:val="0"/>
          <w:numId w:val="0"/>
        </w:numPr>
        <w:spacing w:before="240"/>
        <w:ind w:left="5040" w:hanging="5040"/>
        <w:jc w:val="both"/>
        <w:rPr>
          <w:szCs w:val="22"/>
        </w:rPr>
      </w:pPr>
    </w:p>
    <w:p w14:paraId="127468C6" w14:textId="77777777" w:rsidR="00A463A5" w:rsidRDefault="00397EF2" w:rsidP="0025494B">
      <w:pPr>
        <w:pStyle w:val="Style1"/>
        <w:numPr>
          <w:ilvl w:val="0"/>
          <w:numId w:val="0"/>
        </w:numPr>
        <w:spacing w:before="240"/>
        <w:ind w:left="5040" w:hanging="5040"/>
        <w:jc w:val="both"/>
        <w:rPr>
          <w:szCs w:val="22"/>
        </w:rPr>
      </w:pPr>
      <w:r>
        <w:rPr>
          <w:szCs w:val="22"/>
        </w:rPr>
        <w:t xml:space="preserve">Mr </w:t>
      </w:r>
      <w:r w:rsidR="007C3F2F">
        <w:rPr>
          <w:szCs w:val="22"/>
        </w:rPr>
        <w:t>Rickerby</w:t>
      </w:r>
      <w:r>
        <w:rPr>
          <w:szCs w:val="22"/>
        </w:rPr>
        <w:tab/>
      </w:r>
      <w:r w:rsidR="007C3F2F">
        <w:rPr>
          <w:szCs w:val="22"/>
        </w:rPr>
        <w:t>Applicant</w:t>
      </w:r>
    </w:p>
    <w:p w14:paraId="16E41E7E" w14:textId="77777777" w:rsidR="00B0089C" w:rsidRDefault="00B0089C" w:rsidP="0025494B">
      <w:pPr>
        <w:pStyle w:val="Style1"/>
        <w:numPr>
          <w:ilvl w:val="0"/>
          <w:numId w:val="0"/>
        </w:numPr>
        <w:spacing w:before="240"/>
        <w:ind w:left="5040" w:hanging="5040"/>
        <w:jc w:val="both"/>
        <w:rPr>
          <w:b/>
          <w:bCs/>
          <w:szCs w:val="22"/>
        </w:rPr>
      </w:pPr>
    </w:p>
    <w:p w14:paraId="487281D8" w14:textId="77777777" w:rsidR="008256ED" w:rsidRPr="00DF6815" w:rsidRDefault="00DF6815" w:rsidP="0025494B">
      <w:pPr>
        <w:pStyle w:val="Style1"/>
        <w:numPr>
          <w:ilvl w:val="0"/>
          <w:numId w:val="0"/>
        </w:numPr>
        <w:spacing w:before="240"/>
        <w:ind w:left="5040" w:hanging="5040"/>
        <w:jc w:val="both"/>
        <w:rPr>
          <w:b/>
          <w:bCs/>
          <w:szCs w:val="22"/>
        </w:rPr>
      </w:pPr>
      <w:r w:rsidRPr="00DF6815">
        <w:rPr>
          <w:b/>
          <w:bCs/>
          <w:szCs w:val="22"/>
        </w:rPr>
        <w:t>DOCUMENTS SUBMITTED AT THE INQUIRY</w:t>
      </w:r>
    </w:p>
    <w:p w14:paraId="6BEC0C8A" w14:textId="77777777" w:rsidR="008256ED" w:rsidRDefault="008256ED" w:rsidP="0025494B">
      <w:pPr>
        <w:pStyle w:val="Style1"/>
        <w:numPr>
          <w:ilvl w:val="0"/>
          <w:numId w:val="0"/>
        </w:numPr>
        <w:spacing w:before="240"/>
        <w:ind w:left="5040" w:hanging="5040"/>
        <w:jc w:val="both"/>
        <w:rPr>
          <w:szCs w:val="22"/>
        </w:rPr>
      </w:pPr>
    </w:p>
    <w:p w14:paraId="59A9F880" w14:textId="77777777" w:rsidR="008256ED" w:rsidRDefault="008256ED" w:rsidP="0025494B">
      <w:pPr>
        <w:pStyle w:val="Style1"/>
        <w:numPr>
          <w:ilvl w:val="0"/>
          <w:numId w:val="0"/>
        </w:numPr>
        <w:spacing w:before="240"/>
        <w:ind w:left="5040" w:hanging="5040"/>
        <w:jc w:val="both"/>
        <w:rPr>
          <w:szCs w:val="22"/>
        </w:rPr>
      </w:pPr>
      <w:r>
        <w:rPr>
          <w:szCs w:val="22"/>
        </w:rPr>
        <w:t xml:space="preserve">1/ </w:t>
      </w:r>
      <w:r w:rsidR="00DF6815">
        <w:rPr>
          <w:szCs w:val="22"/>
        </w:rPr>
        <w:t xml:space="preserve">  </w:t>
      </w:r>
      <w:r w:rsidR="007C3F2F">
        <w:rPr>
          <w:szCs w:val="22"/>
        </w:rPr>
        <w:t>Opening Submissions on behalf of Cumberland Council</w:t>
      </w:r>
    </w:p>
    <w:p w14:paraId="68AF35C4" w14:textId="5A647062" w:rsidR="00AC0484" w:rsidRDefault="008256ED" w:rsidP="0025494B">
      <w:pPr>
        <w:pStyle w:val="Style1"/>
        <w:numPr>
          <w:ilvl w:val="0"/>
          <w:numId w:val="0"/>
        </w:numPr>
        <w:spacing w:before="240"/>
        <w:ind w:left="5040" w:hanging="5040"/>
        <w:jc w:val="both"/>
        <w:rPr>
          <w:szCs w:val="22"/>
        </w:rPr>
      </w:pPr>
      <w:r>
        <w:rPr>
          <w:szCs w:val="22"/>
        </w:rPr>
        <w:t xml:space="preserve">2/ </w:t>
      </w:r>
      <w:r w:rsidR="00DF6815">
        <w:rPr>
          <w:szCs w:val="22"/>
        </w:rPr>
        <w:t xml:space="preserve">  </w:t>
      </w:r>
      <w:r w:rsidR="007C3F2F">
        <w:rPr>
          <w:szCs w:val="22"/>
        </w:rPr>
        <w:t>Copy of the application</w:t>
      </w:r>
    </w:p>
    <w:p w14:paraId="7F1EC47A" w14:textId="732507EE" w:rsidR="008256ED" w:rsidRDefault="00AC0484" w:rsidP="0025494B">
      <w:pPr>
        <w:pStyle w:val="Style1"/>
        <w:numPr>
          <w:ilvl w:val="0"/>
          <w:numId w:val="0"/>
        </w:numPr>
        <w:spacing w:before="240"/>
        <w:ind w:left="5040" w:hanging="5040"/>
        <w:jc w:val="both"/>
        <w:rPr>
          <w:szCs w:val="22"/>
        </w:rPr>
      </w:pPr>
      <w:r>
        <w:rPr>
          <w:szCs w:val="22"/>
        </w:rPr>
        <w:br w:type="page"/>
      </w:r>
      <w:r w:rsidR="009C4D71" w:rsidRPr="00AC0484">
        <w:rPr>
          <w:noProof/>
          <w:szCs w:val="22"/>
        </w:rPr>
        <w:drawing>
          <wp:inline distT="0" distB="0" distL="0" distR="0" wp14:anchorId="36D42596" wp14:editId="1BCA27E8">
            <wp:extent cx="5905500" cy="8337550"/>
            <wp:effectExtent l="0" t="0" r="0" b="0"/>
            <wp:docPr id="4" name="Picture 2"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order 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0" cy="8337550"/>
                    </a:xfrm>
                    <a:prstGeom prst="rect">
                      <a:avLst/>
                    </a:prstGeom>
                    <a:noFill/>
                    <a:ln>
                      <a:noFill/>
                    </a:ln>
                  </pic:spPr>
                </pic:pic>
              </a:graphicData>
            </a:graphic>
          </wp:inline>
        </w:drawing>
      </w:r>
    </w:p>
    <w:p w14:paraId="24AE964B" w14:textId="77777777" w:rsidR="00397EF2" w:rsidRPr="0025494B" w:rsidRDefault="00397EF2" w:rsidP="0025494B">
      <w:pPr>
        <w:pStyle w:val="Style1"/>
        <w:numPr>
          <w:ilvl w:val="0"/>
          <w:numId w:val="0"/>
        </w:numPr>
        <w:spacing w:before="240"/>
        <w:ind w:left="5040" w:hanging="5040"/>
        <w:jc w:val="both"/>
        <w:rPr>
          <w:szCs w:val="22"/>
        </w:rPr>
      </w:pPr>
    </w:p>
    <w:sectPr w:rsidR="00397EF2" w:rsidRPr="0025494B"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1ADC4" w14:textId="77777777" w:rsidR="00846F3D" w:rsidRDefault="00846F3D" w:rsidP="00F62916">
      <w:r>
        <w:separator/>
      </w:r>
    </w:p>
  </w:endnote>
  <w:endnote w:type="continuationSeparator" w:id="0">
    <w:p w14:paraId="643C42D9" w14:textId="77777777" w:rsidR="00846F3D" w:rsidRDefault="00846F3D"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62017"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E9F209"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22D9A" w14:textId="55E02104" w:rsidR="003E54CC" w:rsidRDefault="009C4D71">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04808321" wp14:editId="27E94DA0">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F936E"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4BC5864" w14:textId="77777777" w:rsidR="003E54CC" w:rsidRDefault="00451EE4" w:rsidP="008A03E3">
    <w:pPr>
      <w:pStyle w:val="Noindent"/>
    </w:pPr>
    <w:r w:rsidRPr="00451EE4">
      <w:rPr>
        <w:rStyle w:val="PageNumber"/>
        <w:sz w:val="16"/>
        <w:szCs w:val="16"/>
      </w:rPr>
      <w:t>www.planningportal.gov.uk/planninginspectorate</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98776B">
      <w:rPr>
        <w:rStyle w:val="PageNumber"/>
        <w:noProof/>
      </w:rPr>
      <w:t>4</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C95C0" w14:textId="35DE43BD" w:rsidR="003E54CC" w:rsidRDefault="009C4D71" w:rsidP="004D6440">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513336D8" wp14:editId="3C53B447">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23469"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DF9CCCD" w14:textId="77777777" w:rsidR="003E54CC" w:rsidRPr="00451EE4" w:rsidRDefault="00451EE4">
    <w:pPr>
      <w:pStyle w:val="Footer"/>
      <w:ind w:right="-52"/>
      <w:rPr>
        <w:sz w:val="16"/>
        <w:szCs w:val="16"/>
      </w:rPr>
    </w:pPr>
    <w:r w:rsidRPr="00451EE4">
      <w:rPr>
        <w:sz w:val="16"/>
        <w:szCs w:val="16"/>
      </w:rPr>
      <w:t>www.planningportal.gov.uk/planninginspectorate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5022B" w14:textId="77777777" w:rsidR="00846F3D" w:rsidRDefault="00846F3D" w:rsidP="00F62916">
      <w:r>
        <w:separator/>
      </w:r>
    </w:p>
  </w:footnote>
  <w:footnote w:type="continuationSeparator" w:id="0">
    <w:p w14:paraId="4816E193" w14:textId="77777777" w:rsidR="00846F3D" w:rsidRDefault="00846F3D"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5B5DE8C1" w14:textId="77777777">
      <w:tc>
        <w:tcPr>
          <w:tcW w:w="9520" w:type="dxa"/>
        </w:tcPr>
        <w:p w14:paraId="0278478F" w14:textId="77777777" w:rsidR="003E54CC" w:rsidRPr="009D1B2A" w:rsidRDefault="004D6440">
          <w:pPr>
            <w:pStyle w:val="Footer"/>
            <w:rPr>
              <w:rFonts w:ascii="Arial" w:hAnsi="Arial" w:cs="Arial"/>
              <w:sz w:val="20"/>
            </w:rPr>
          </w:pPr>
          <w:r w:rsidRPr="009D1B2A">
            <w:rPr>
              <w:rFonts w:ascii="Arial" w:hAnsi="Arial" w:cs="Arial"/>
              <w:sz w:val="20"/>
            </w:rPr>
            <w:t xml:space="preserve">Order Decision </w:t>
          </w:r>
          <w:r w:rsidR="00DA604E" w:rsidRPr="009D1B2A">
            <w:rPr>
              <w:rFonts w:ascii="Arial" w:hAnsi="Arial" w:cs="Arial"/>
              <w:sz w:val="20"/>
            </w:rPr>
            <w:t>ROW/</w:t>
          </w:r>
          <w:r w:rsidR="007C3F2F" w:rsidRPr="007C3F2F">
            <w:rPr>
              <w:rFonts w:ascii="Arial" w:hAnsi="Arial" w:cs="Arial"/>
              <w:sz w:val="20"/>
            </w:rPr>
            <w:t>3314239</w:t>
          </w:r>
        </w:p>
      </w:tc>
    </w:tr>
  </w:tbl>
  <w:p w14:paraId="3CB7099C" w14:textId="3DC0D447" w:rsidR="003E54CC" w:rsidRDefault="009C4D71" w:rsidP="00087477">
    <w:pPr>
      <w:pStyle w:val="Footer"/>
      <w:spacing w:after="180"/>
    </w:pPr>
    <w:r>
      <w:rPr>
        <w:noProof/>
      </w:rPr>
      <mc:AlternateContent>
        <mc:Choice Requires="wps">
          <w:drawing>
            <wp:anchor distT="0" distB="0" distL="114300" distR="114300" simplePos="0" relativeHeight="251657728" behindDoc="0" locked="0" layoutInCell="1" allowOverlap="1" wp14:anchorId="6490079A" wp14:editId="2E52573B">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654EE"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79CF"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4246325F"/>
    <w:multiLevelType w:val="hybridMultilevel"/>
    <w:tmpl w:val="1C704A9A"/>
    <w:lvl w:ilvl="0" w:tplc="0DA014E6">
      <w:start w:val="1"/>
      <w:numFmt w:val="decimal"/>
      <w:lvlText w:val="%1."/>
      <w:lvlJc w:val="left"/>
      <w:pPr>
        <w:tabs>
          <w:tab w:val="num" w:pos="360"/>
        </w:tabs>
        <w:ind w:left="360" w:hanging="360"/>
      </w:pPr>
      <w:rPr>
        <w:b w:val="0"/>
        <w:i w:val="0"/>
        <w:sz w:val="22"/>
        <w:szCs w:val="22"/>
      </w:rPr>
    </w:lvl>
    <w:lvl w:ilvl="1" w:tplc="08090001">
      <w:start w:val="1"/>
      <w:numFmt w:val="bullet"/>
      <w:lvlText w:val=""/>
      <w:lvlJc w:val="left"/>
      <w:pPr>
        <w:tabs>
          <w:tab w:val="num" w:pos="1474"/>
        </w:tabs>
        <w:ind w:left="1474" w:hanging="360"/>
      </w:pPr>
      <w:rPr>
        <w:rFonts w:ascii="Symbol" w:hAnsi="Symbol" w:hint="default"/>
        <w:b w:val="0"/>
        <w:i w:val="0"/>
        <w:sz w:val="22"/>
        <w:szCs w:val="22"/>
      </w:rPr>
    </w:lvl>
    <w:lvl w:ilvl="2" w:tplc="0809001B">
      <w:start w:val="1"/>
      <w:numFmt w:val="lowerRoman"/>
      <w:lvlText w:val="%3."/>
      <w:lvlJc w:val="right"/>
      <w:pPr>
        <w:tabs>
          <w:tab w:val="num" w:pos="2194"/>
        </w:tabs>
        <w:ind w:left="2194" w:hanging="180"/>
      </w:pPr>
    </w:lvl>
    <w:lvl w:ilvl="3" w:tplc="0809000F">
      <w:start w:val="1"/>
      <w:numFmt w:val="decimal"/>
      <w:lvlText w:val="%4."/>
      <w:lvlJc w:val="left"/>
      <w:pPr>
        <w:tabs>
          <w:tab w:val="num" w:pos="2914"/>
        </w:tabs>
        <w:ind w:left="2914" w:hanging="360"/>
      </w:pPr>
    </w:lvl>
    <w:lvl w:ilvl="4" w:tplc="08090019">
      <w:start w:val="1"/>
      <w:numFmt w:val="lowerLetter"/>
      <w:lvlText w:val="%5."/>
      <w:lvlJc w:val="left"/>
      <w:pPr>
        <w:tabs>
          <w:tab w:val="num" w:pos="3634"/>
        </w:tabs>
        <w:ind w:left="3634" w:hanging="360"/>
      </w:pPr>
    </w:lvl>
    <w:lvl w:ilvl="5" w:tplc="0809001B">
      <w:start w:val="1"/>
      <w:numFmt w:val="lowerRoman"/>
      <w:lvlText w:val="%6."/>
      <w:lvlJc w:val="right"/>
      <w:pPr>
        <w:tabs>
          <w:tab w:val="num" w:pos="4354"/>
        </w:tabs>
        <w:ind w:left="4354" w:hanging="180"/>
      </w:pPr>
    </w:lvl>
    <w:lvl w:ilvl="6" w:tplc="0809000F">
      <w:start w:val="1"/>
      <w:numFmt w:val="decimal"/>
      <w:lvlText w:val="%7."/>
      <w:lvlJc w:val="left"/>
      <w:pPr>
        <w:tabs>
          <w:tab w:val="num" w:pos="5074"/>
        </w:tabs>
        <w:ind w:left="5074" w:hanging="360"/>
      </w:pPr>
    </w:lvl>
    <w:lvl w:ilvl="7" w:tplc="08090019">
      <w:start w:val="1"/>
      <w:numFmt w:val="lowerLetter"/>
      <w:lvlText w:val="%8."/>
      <w:lvlJc w:val="left"/>
      <w:pPr>
        <w:tabs>
          <w:tab w:val="num" w:pos="5794"/>
        </w:tabs>
        <w:ind w:left="5794" w:hanging="360"/>
      </w:pPr>
    </w:lvl>
    <w:lvl w:ilvl="8" w:tplc="0809001B">
      <w:start w:val="1"/>
      <w:numFmt w:val="lowerRoman"/>
      <w:lvlText w:val="%9."/>
      <w:lvlJc w:val="right"/>
      <w:pPr>
        <w:tabs>
          <w:tab w:val="num" w:pos="6514"/>
        </w:tabs>
        <w:ind w:left="6514" w:hanging="180"/>
      </w:pPr>
    </w:lvl>
  </w:abstractNum>
  <w:abstractNum w:abstractNumId="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4" w15:restartNumberingAfterBreak="0">
    <w:nsid w:val="62CA1CF1"/>
    <w:multiLevelType w:val="multilevel"/>
    <w:tmpl w:val="C3D2D178"/>
    <w:lvl w:ilvl="0">
      <w:start w:val="1"/>
      <w:numFmt w:val="decimal"/>
      <w:pStyle w:val="Style1"/>
      <w:lvlText w:val="%1."/>
      <w:lvlJc w:val="left"/>
      <w:pPr>
        <w:tabs>
          <w:tab w:val="num" w:pos="862"/>
        </w:tabs>
        <w:ind w:left="574" w:hanging="432"/>
      </w:pPr>
      <w:rPr>
        <w:b w:val="0"/>
        <w:i w:val="0"/>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7"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5301418">
    <w:abstractNumId w:val="5"/>
  </w:num>
  <w:num w:numId="2" w16cid:durableId="2096973232">
    <w:abstractNumId w:val="5"/>
  </w:num>
  <w:num w:numId="3" w16cid:durableId="1096098828">
    <w:abstractNumId w:val="6"/>
  </w:num>
  <w:num w:numId="4" w16cid:durableId="116684532">
    <w:abstractNumId w:val="0"/>
  </w:num>
  <w:num w:numId="5" w16cid:durableId="1275946507">
    <w:abstractNumId w:val="1"/>
  </w:num>
  <w:num w:numId="6" w16cid:durableId="2093963574">
    <w:abstractNumId w:val="4"/>
  </w:num>
  <w:num w:numId="7" w16cid:durableId="887883721">
    <w:abstractNumId w:val="7"/>
  </w:num>
  <w:num w:numId="8" w16cid:durableId="1334144190">
    <w:abstractNumId w:val="3"/>
  </w:num>
  <w:num w:numId="9" w16cid:durableId="962140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33427573">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2738828">
    <w:abstractNumId w:val="4"/>
  </w:num>
  <w:num w:numId="12" w16cid:durableId="2019193536">
    <w:abstractNumId w:val="4"/>
  </w:num>
  <w:num w:numId="13" w16cid:durableId="2106533141">
    <w:abstractNumId w:val="4"/>
  </w:num>
  <w:num w:numId="14" w16cid:durableId="1626085364">
    <w:abstractNumId w:val="4"/>
  </w:num>
  <w:num w:numId="15" w16cid:durableId="809517287">
    <w:abstractNumId w:val="4"/>
  </w:num>
  <w:num w:numId="16" w16cid:durableId="282200178">
    <w:abstractNumId w:val="4"/>
  </w:num>
  <w:num w:numId="17" w16cid:durableId="1341661328">
    <w:abstractNumId w:val="2"/>
  </w:num>
  <w:num w:numId="18" w16cid:durableId="1242763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440"/>
    <w:rsid w:val="0000335F"/>
    <w:rsid w:val="00013C0A"/>
    <w:rsid w:val="00017B09"/>
    <w:rsid w:val="00023EAC"/>
    <w:rsid w:val="0003103F"/>
    <w:rsid w:val="0004185B"/>
    <w:rsid w:val="00046145"/>
    <w:rsid w:val="0004625F"/>
    <w:rsid w:val="00050490"/>
    <w:rsid w:val="00053135"/>
    <w:rsid w:val="00053410"/>
    <w:rsid w:val="00055237"/>
    <w:rsid w:val="00060B0C"/>
    <w:rsid w:val="000618A3"/>
    <w:rsid w:val="000618BE"/>
    <w:rsid w:val="00063617"/>
    <w:rsid w:val="00064566"/>
    <w:rsid w:val="00064B71"/>
    <w:rsid w:val="00077358"/>
    <w:rsid w:val="00086D7A"/>
    <w:rsid w:val="00087477"/>
    <w:rsid w:val="00087DEC"/>
    <w:rsid w:val="00091D0A"/>
    <w:rsid w:val="00093720"/>
    <w:rsid w:val="00095457"/>
    <w:rsid w:val="000A2AFF"/>
    <w:rsid w:val="000A41FC"/>
    <w:rsid w:val="000A4AEB"/>
    <w:rsid w:val="000A597F"/>
    <w:rsid w:val="000A64AE"/>
    <w:rsid w:val="000B5968"/>
    <w:rsid w:val="000B5BEB"/>
    <w:rsid w:val="000B6D2D"/>
    <w:rsid w:val="000C20A1"/>
    <w:rsid w:val="000C3F13"/>
    <w:rsid w:val="000C698E"/>
    <w:rsid w:val="000C6E6A"/>
    <w:rsid w:val="000C71D1"/>
    <w:rsid w:val="000D0673"/>
    <w:rsid w:val="000D4374"/>
    <w:rsid w:val="000D570A"/>
    <w:rsid w:val="000D708A"/>
    <w:rsid w:val="000E14DA"/>
    <w:rsid w:val="000E3C9D"/>
    <w:rsid w:val="000E40C0"/>
    <w:rsid w:val="000E5747"/>
    <w:rsid w:val="000E5750"/>
    <w:rsid w:val="000E6610"/>
    <w:rsid w:val="000F16F4"/>
    <w:rsid w:val="000F7113"/>
    <w:rsid w:val="001000CB"/>
    <w:rsid w:val="001031EC"/>
    <w:rsid w:val="00104D93"/>
    <w:rsid w:val="00110358"/>
    <w:rsid w:val="00112854"/>
    <w:rsid w:val="0011331B"/>
    <w:rsid w:val="00113CC2"/>
    <w:rsid w:val="00126877"/>
    <w:rsid w:val="00133975"/>
    <w:rsid w:val="00140A11"/>
    <w:rsid w:val="00143E71"/>
    <w:rsid w:val="00152C92"/>
    <w:rsid w:val="00154536"/>
    <w:rsid w:val="00157C50"/>
    <w:rsid w:val="00157F9D"/>
    <w:rsid w:val="001654A8"/>
    <w:rsid w:val="00165ADE"/>
    <w:rsid w:val="00167EC2"/>
    <w:rsid w:val="00173E59"/>
    <w:rsid w:val="00174B35"/>
    <w:rsid w:val="001761F1"/>
    <w:rsid w:val="00184F80"/>
    <w:rsid w:val="00194C14"/>
    <w:rsid w:val="00197B5B"/>
    <w:rsid w:val="001A5E53"/>
    <w:rsid w:val="001B24BA"/>
    <w:rsid w:val="001B5AD4"/>
    <w:rsid w:val="001B63BA"/>
    <w:rsid w:val="001B7965"/>
    <w:rsid w:val="001D256F"/>
    <w:rsid w:val="001D7A88"/>
    <w:rsid w:val="001E67B4"/>
    <w:rsid w:val="001F2410"/>
    <w:rsid w:val="001F39FF"/>
    <w:rsid w:val="001F5990"/>
    <w:rsid w:val="001F7996"/>
    <w:rsid w:val="001F7D31"/>
    <w:rsid w:val="0020410E"/>
    <w:rsid w:val="00207624"/>
    <w:rsid w:val="00207816"/>
    <w:rsid w:val="00212B3C"/>
    <w:rsid w:val="00212C8F"/>
    <w:rsid w:val="00212D6C"/>
    <w:rsid w:val="0022203F"/>
    <w:rsid w:val="002311F9"/>
    <w:rsid w:val="00232581"/>
    <w:rsid w:val="0024211E"/>
    <w:rsid w:val="00242A5E"/>
    <w:rsid w:val="00242B74"/>
    <w:rsid w:val="002459C3"/>
    <w:rsid w:val="002514B4"/>
    <w:rsid w:val="00253C2C"/>
    <w:rsid w:val="00254220"/>
    <w:rsid w:val="0025494B"/>
    <w:rsid w:val="002549BC"/>
    <w:rsid w:val="00255128"/>
    <w:rsid w:val="002710AC"/>
    <w:rsid w:val="00271473"/>
    <w:rsid w:val="002732D5"/>
    <w:rsid w:val="0027362E"/>
    <w:rsid w:val="002751DA"/>
    <w:rsid w:val="002751EE"/>
    <w:rsid w:val="00275C5E"/>
    <w:rsid w:val="002768B1"/>
    <w:rsid w:val="00280450"/>
    <w:rsid w:val="002819AB"/>
    <w:rsid w:val="0028246F"/>
    <w:rsid w:val="002866A8"/>
    <w:rsid w:val="002929AD"/>
    <w:rsid w:val="002A0D5D"/>
    <w:rsid w:val="002A2C76"/>
    <w:rsid w:val="002A48E1"/>
    <w:rsid w:val="002A5714"/>
    <w:rsid w:val="002A7256"/>
    <w:rsid w:val="002B0B97"/>
    <w:rsid w:val="002B5A3A"/>
    <w:rsid w:val="002B714E"/>
    <w:rsid w:val="002C068A"/>
    <w:rsid w:val="002C2533"/>
    <w:rsid w:val="002C517F"/>
    <w:rsid w:val="002D672C"/>
    <w:rsid w:val="002D7113"/>
    <w:rsid w:val="002D72CE"/>
    <w:rsid w:val="002E0864"/>
    <w:rsid w:val="002E3962"/>
    <w:rsid w:val="002E3BCF"/>
    <w:rsid w:val="002F16A7"/>
    <w:rsid w:val="0030500E"/>
    <w:rsid w:val="003101B0"/>
    <w:rsid w:val="00316EB1"/>
    <w:rsid w:val="003206FD"/>
    <w:rsid w:val="00324D8F"/>
    <w:rsid w:val="0032533B"/>
    <w:rsid w:val="0033036C"/>
    <w:rsid w:val="00337E2B"/>
    <w:rsid w:val="00343A1F"/>
    <w:rsid w:val="00344294"/>
    <w:rsid w:val="00344CD1"/>
    <w:rsid w:val="00345E18"/>
    <w:rsid w:val="00346BE8"/>
    <w:rsid w:val="00346C6F"/>
    <w:rsid w:val="003501BC"/>
    <w:rsid w:val="00355461"/>
    <w:rsid w:val="00360631"/>
    <w:rsid w:val="00360664"/>
    <w:rsid w:val="003616E3"/>
    <w:rsid w:val="00361890"/>
    <w:rsid w:val="00364E17"/>
    <w:rsid w:val="0037502C"/>
    <w:rsid w:val="00382B58"/>
    <w:rsid w:val="0038792C"/>
    <w:rsid w:val="003941CF"/>
    <w:rsid w:val="00397C2A"/>
    <w:rsid w:val="00397EF2"/>
    <w:rsid w:val="003A1C3C"/>
    <w:rsid w:val="003A334B"/>
    <w:rsid w:val="003A342D"/>
    <w:rsid w:val="003A41FB"/>
    <w:rsid w:val="003A4734"/>
    <w:rsid w:val="003A6775"/>
    <w:rsid w:val="003B2CBF"/>
    <w:rsid w:val="003B2FE6"/>
    <w:rsid w:val="003B5CD5"/>
    <w:rsid w:val="003B7F33"/>
    <w:rsid w:val="003D0C61"/>
    <w:rsid w:val="003D2445"/>
    <w:rsid w:val="003D4A09"/>
    <w:rsid w:val="003E270B"/>
    <w:rsid w:val="003E54CC"/>
    <w:rsid w:val="003F3533"/>
    <w:rsid w:val="003F777F"/>
    <w:rsid w:val="00400E05"/>
    <w:rsid w:val="00404725"/>
    <w:rsid w:val="0040708B"/>
    <w:rsid w:val="004156F0"/>
    <w:rsid w:val="00431E71"/>
    <w:rsid w:val="00433C07"/>
    <w:rsid w:val="00435161"/>
    <w:rsid w:val="00436715"/>
    <w:rsid w:val="004420A1"/>
    <w:rsid w:val="004431A1"/>
    <w:rsid w:val="0044738E"/>
    <w:rsid w:val="004474DE"/>
    <w:rsid w:val="00450BB7"/>
    <w:rsid w:val="00451EE4"/>
    <w:rsid w:val="00453D3F"/>
    <w:rsid w:val="00453E15"/>
    <w:rsid w:val="00457944"/>
    <w:rsid w:val="00464DE5"/>
    <w:rsid w:val="00464EE6"/>
    <w:rsid w:val="0047116A"/>
    <w:rsid w:val="00474E13"/>
    <w:rsid w:val="00475680"/>
    <w:rsid w:val="0047718B"/>
    <w:rsid w:val="0048041A"/>
    <w:rsid w:val="00487393"/>
    <w:rsid w:val="00492983"/>
    <w:rsid w:val="004976CF"/>
    <w:rsid w:val="004A28FD"/>
    <w:rsid w:val="004A2EB8"/>
    <w:rsid w:val="004B01B1"/>
    <w:rsid w:val="004B0E4F"/>
    <w:rsid w:val="004B221B"/>
    <w:rsid w:val="004B67C5"/>
    <w:rsid w:val="004C07CB"/>
    <w:rsid w:val="004C0E9C"/>
    <w:rsid w:val="004C13FE"/>
    <w:rsid w:val="004D6440"/>
    <w:rsid w:val="004D7099"/>
    <w:rsid w:val="004E1B1A"/>
    <w:rsid w:val="004E5E16"/>
    <w:rsid w:val="004E6091"/>
    <w:rsid w:val="004F1D10"/>
    <w:rsid w:val="00502997"/>
    <w:rsid w:val="00506851"/>
    <w:rsid w:val="0050717C"/>
    <w:rsid w:val="00507A04"/>
    <w:rsid w:val="00511886"/>
    <w:rsid w:val="00514BEE"/>
    <w:rsid w:val="005202D5"/>
    <w:rsid w:val="005217AE"/>
    <w:rsid w:val="00522F0C"/>
    <w:rsid w:val="0052347F"/>
    <w:rsid w:val="00525D3F"/>
    <w:rsid w:val="005344D0"/>
    <w:rsid w:val="0053617A"/>
    <w:rsid w:val="00541734"/>
    <w:rsid w:val="00542B4C"/>
    <w:rsid w:val="00543EB4"/>
    <w:rsid w:val="005457F3"/>
    <w:rsid w:val="00550521"/>
    <w:rsid w:val="00551D90"/>
    <w:rsid w:val="00560403"/>
    <w:rsid w:val="00561C77"/>
    <w:rsid w:val="00561E69"/>
    <w:rsid w:val="00562E99"/>
    <w:rsid w:val="005632B1"/>
    <w:rsid w:val="00564B99"/>
    <w:rsid w:val="0056628A"/>
    <w:rsid w:val="0056634F"/>
    <w:rsid w:val="0057098A"/>
    <w:rsid w:val="005718AF"/>
    <w:rsid w:val="00571FD4"/>
    <w:rsid w:val="00572879"/>
    <w:rsid w:val="005801C0"/>
    <w:rsid w:val="00586E56"/>
    <w:rsid w:val="0059080C"/>
    <w:rsid w:val="00591B94"/>
    <w:rsid w:val="00596D32"/>
    <w:rsid w:val="005A2DA3"/>
    <w:rsid w:val="005A3A64"/>
    <w:rsid w:val="005A5574"/>
    <w:rsid w:val="005A557A"/>
    <w:rsid w:val="005A7E8A"/>
    <w:rsid w:val="005B23AE"/>
    <w:rsid w:val="005B4363"/>
    <w:rsid w:val="005B44D4"/>
    <w:rsid w:val="005C1D0E"/>
    <w:rsid w:val="005C3016"/>
    <w:rsid w:val="005C5F0C"/>
    <w:rsid w:val="005D07CA"/>
    <w:rsid w:val="005D739E"/>
    <w:rsid w:val="005E1A0A"/>
    <w:rsid w:val="005E34E1"/>
    <w:rsid w:val="005E34FF"/>
    <w:rsid w:val="005E3542"/>
    <w:rsid w:val="005E52F9"/>
    <w:rsid w:val="005E5318"/>
    <w:rsid w:val="005E5AC3"/>
    <w:rsid w:val="005F1261"/>
    <w:rsid w:val="005F5F30"/>
    <w:rsid w:val="005F7E05"/>
    <w:rsid w:val="005F7E0D"/>
    <w:rsid w:val="00602062"/>
    <w:rsid w:val="00602315"/>
    <w:rsid w:val="006025D7"/>
    <w:rsid w:val="006052CF"/>
    <w:rsid w:val="00614E46"/>
    <w:rsid w:val="00615462"/>
    <w:rsid w:val="00624D9C"/>
    <w:rsid w:val="006262AE"/>
    <w:rsid w:val="006319E6"/>
    <w:rsid w:val="00631AB2"/>
    <w:rsid w:val="0063373D"/>
    <w:rsid w:val="00640A91"/>
    <w:rsid w:val="00640FBD"/>
    <w:rsid w:val="00643F10"/>
    <w:rsid w:val="00646ED8"/>
    <w:rsid w:val="00650666"/>
    <w:rsid w:val="00652F2E"/>
    <w:rsid w:val="0065655B"/>
    <w:rsid w:val="0065719B"/>
    <w:rsid w:val="00657573"/>
    <w:rsid w:val="00661E32"/>
    <w:rsid w:val="00662ADA"/>
    <w:rsid w:val="0066322F"/>
    <w:rsid w:val="00664C27"/>
    <w:rsid w:val="00673EC4"/>
    <w:rsid w:val="00681C57"/>
    <w:rsid w:val="00683417"/>
    <w:rsid w:val="006868E9"/>
    <w:rsid w:val="00692680"/>
    <w:rsid w:val="0069559D"/>
    <w:rsid w:val="00696368"/>
    <w:rsid w:val="006A10BB"/>
    <w:rsid w:val="006A5978"/>
    <w:rsid w:val="006A6880"/>
    <w:rsid w:val="006A7B8B"/>
    <w:rsid w:val="006B675B"/>
    <w:rsid w:val="006B67AA"/>
    <w:rsid w:val="006B6D5F"/>
    <w:rsid w:val="006B7279"/>
    <w:rsid w:val="006C132A"/>
    <w:rsid w:val="006C4AA7"/>
    <w:rsid w:val="006C53C0"/>
    <w:rsid w:val="006D25A0"/>
    <w:rsid w:val="006D2842"/>
    <w:rsid w:val="006E185B"/>
    <w:rsid w:val="006F4EC1"/>
    <w:rsid w:val="006F5084"/>
    <w:rsid w:val="006F5462"/>
    <w:rsid w:val="006F6496"/>
    <w:rsid w:val="006F7CEF"/>
    <w:rsid w:val="00701E7D"/>
    <w:rsid w:val="00703961"/>
    <w:rsid w:val="00710E30"/>
    <w:rsid w:val="00713438"/>
    <w:rsid w:val="0071411D"/>
    <w:rsid w:val="007142FF"/>
    <w:rsid w:val="007347A9"/>
    <w:rsid w:val="007351DE"/>
    <w:rsid w:val="007365FE"/>
    <w:rsid w:val="007418F0"/>
    <w:rsid w:val="007433DB"/>
    <w:rsid w:val="007439BD"/>
    <w:rsid w:val="007474E3"/>
    <w:rsid w:val="007508A4"/>
    <w:rsid w:val="00750A81"/>
    <w:rsid w:val="00754C72"/>
    <w:rsid w:val="0076204D"/>
    <w:rsid w:val="00766081"/>
    <w:rsid w:val="00781B35"/>
    <w:rsid w:val="00782A21"/>
    <w:rsid w:val="00782DC8"/>
    <w:rsid w:val="00785862"/>
    <w:rsid w:val="007908F0"/>
    <w:rsid w:val="007A0537"/>
    <w:rsid w:val="007A38AC"/>
    <w:rsid w:val="007B6E70"/>
    <w:rsid w:val="007B726D"/>
    <w:rsid w:val="007C1DBC"/>
    <w:rsid w:val="007C2312"/>
    <w:rsid w:val="007C3F2F"/>
    <w:rsid w:val="007D03B7"/>
    <w:rsid w:val="007D450C"/>
    <w:rsid w:val="007D5443"/>
    <w:rsid w:val="007D65B4"/>
    <w:rsid w:val="007E3AF1"/>
    <w:rsid w:val="007E61D4"/>
    <w:rsid w:val="007F1352"/>
    <w:rsid w:val="007F1C59"/>
    <w:rsid w:val="007F59EB"/>
    <w:rsid w:val="007F76F2"/>
    <w:rsid w:val="00807735"/>
    <w:rsid w:val="00810B0B"/>
    <w:rsid w:val="00823700"/>
    <w:rsid w:val="00824B54"/>
    <w:rsid w:val="008256ED"/>
    <w:rsid w:val="00827937"/>
    <w:rsid w:val="00834368"/>
    <w:rsid w:val="00837FAA"/>
    <w:rsid w:val="008411A4"/>
    <w:rsid w:val="00841345"/>
    <w:rsid w:val="008453E6"/>
    <w:rsid w:val="00846F3D"/>
    <w:rsid w:val="00846F72"/>
    <w:rsid w:val="008506E3"/>
    <w:rsid w:val="008551B5"/>
    <w:rsid w:val="00861253"/>
    <w:rsid w:val="008702E8"/>
    <w:rsid w:val="00872050"/>
    <w:rsid w:val="00883DD5"/>
    <w:rsid w:val="00890D1E"/>
    <w:rsid w:val="0089156A"/>
    <w:rsid w:val="00897C97"/>
    <w:rsid w:val="008A03E3"/>
    <w:rsid w:val="008A4B7C"/>
    <w:rsid w:val="008B4620"/>
    <w:rsid w:val="008B5B5D"/>
    <w:rsid w:val="008C2EA4"/>
    <w:rsid w:val="008C4051"/>
    <w:rsid w:val="008C6FA3"/>
    <w:rsid w:val="008D3139"/>
    <w:rsid w:val="008D7823"/>
    <w:rsid w:val="008E144F"/>
    <w:rsid w:val="008E2126"/>
    <w:rsid w:val="008E2588"/>
    <w:rsid w:val="008E359C"/>
    <w:rsid w:val="008E4CB3"/>
    <w:rsid w:val="008E6296"/>
    <w:rsid w:val="008E6F7A"/>
    <w:rsid w:val="008F1447"/>
    <w:rsid w:val="008F175C"/>
    <w:rsid w:val="008F1971"/>
    <w:rsid w:val="008F6807"/>
    <w:rsid w:val="008F7874"/>
    <w:rsid w:val="00900FC5"/>
    <w:rsid w:val="009018C2"/>
    <w:rsid w:val="009124CE"/>
    <w:rsid w:val="00912954"/>
    <w:rsid w:val="00912ACA"/>
    <w:rsid w:val="00913BF6"/>
    <w:rsid w:val="0091504C"/>
    <w:rsid w:val="0091579C"/>
    <w:rsid w:val="00921F34"/>
    <w:rsid w:val="0092304C"/>
    <w:rsid w:val="00923F06"/>
    <w:rsid w:val="00924D85"/>
    <w:rsid w:val="0093720A"/>
    <w:rsid w:val="0093784F"/>
    <w:rsid w:val="0094419A"/>
    <w:rsid w:val="00945615"/>
    <w:rsid w:val="009466CD"/>
    <w:rsid w:val="0095296E"/>
    <w:rsid w:val="009571DC"/>
    <w:rsid w:val="009607A2"/>
    <w:rsid w:val="00960B10"/>
    <w:rsid w:val="00963230"/>
    <w:rsid w:val="00963279"/>
    <w:rsid w:val="00963F6E"/>
    <w:rsid w:val="00963FF0"/>
    <w:rsid w:val="0097248E"/>
    <w:rsid w:val="0098061B"/>
    <w:rsid w:val="0098095F"/>
    <w:rsid w:val="009841DA"/>
    <w:rsid w:val="00984F5F"/>
    <w:rsid w:val="0098697A"/>
    <w:rsid w:val="0098776B"/>
    <w:rsid w:val="00987F43"/>
    <w:rsid w:val="00993EBD"/>
    <w:rsid w:val="00994050"/>
    <w:rsid w:val="00995C00"/>
    <w:rsid w:val="009975D0"/>
    <w:rsid w:val="009A202D"/>
    <w:rsid w:val="009A2CFE"/>
    <w:rsid w:val="009B3075"/>
    <w:rsid w:val="009B3E84"/>
    <w:rsid w:val="009B4A6D"/>
    <w:rsid w:val="009B504D"/>
    <w:rsid w:val="009B72ED"/>
    <w:rsid w:val="009B78F3"/>
    <w:rsid w:val="009B7BD4"/>
    <w:rsid w:val="009C2E98"/>
    <w:rsid w:val="009C490A"/>
    <w:rsid w:val="009C4D71"/>
    <w:rsid w:val="009D139F"/>
    <w:rsid w:val="009D1B2A"/>
    <w:rsid w:val="009D56BE"/>
    <w:rsid w:val="009E1447"/>
    <w:rsid w:val="009E67A7"/>
    <w:rsid w:val="009E7DC8"/>
    <w:rsid w:val="009F2A5D"/>
    <w:rsid w:val="00A00FCD"/>
    <w:rsid w:val="00A101CD"/>
    <w:rsid w:val="00A10D53"/>
    <w:rsid w:val="00A13F7F"/>
    <w:rsid w:val="00A17999"/>
    <w:rsid w:val="00A215BD"/>
    <w:rsid w:val="00A32816"/>
    <w:rsid w:val="00A3526C"/>
    <w:rsid w:val="00A41AB2"/>
    <w:rsid w:val="00A43A11"/>
    <w:rsid w:val="00A463A5"/>
    <w:rsid w:val="00A472A6"/>
    <w:rsid w:val="00A51C5C"/>
    <w:rsid w:val="00A548ED"/>
    <w:rsid w:val="00A60DB3"/>
    <w:rsid w:val="00A719BC"/>
    <w:rsid w:val="00A74074"/>
    <w:rsid w:val="00A75BC6"/>
    <w:rsid w:val="00A8045C"/>
    <w:rsid w:val="00A809B7"/>
    <w:rsid w:val="00A832EE"/>
    <w:rsid w:val="00A900BC"/>
    <w:rsid w:val="00A90F07"/>
    <w:rsid w:val="00A915CE"/>
    <w:rsid w:val="00A94C82"/>
    <w:rsid w:val="00A94CA1"/>
    <w:rsid w:val="00A9658F"/>
    <w:rsid w:val="00AA4999"/>
    <w:rsid w:val="00AA7409"/>
    <w:rsid w:val="00AB44F6"/>
    <w:rsid w:val="00AB4A29"/>
    <w:rsid w:val="00AC0484"/>
    <w:rsid w:val="00AC5F34"/>
    <w:rsid w:val="00AC7EEC"/>
    <w:rsid w:val="00AD0E39"/>
    <w:rsid w:val="00AD2489"/>
    <w:rsid w:val="00AD2823"/>
    <w:rsid w:val="00AD2E82"/>
    <w:rsid w:val="00AD2F56"/>
    <w:rsid w:val="00AD2FAD"/>
    <w:rsid w:val="00AD65D4"/>
    <w:rsid w:val="00AD68C9"/>
    <w:rsid w:val="00AD7639"/>
    <w:rsid w:val="00AD7C5B"/>
    <w:rsid w:val="00AE1352"/>
    <w:rsid w:val="00AE2FAA"/>
    <w:rsid w:val="00AE58F0"/>
    <w:rsid w:val="00AE6731"/>
    <w:rsid w:val="00AF021B"/>
    <w:rsid w:val="00AF1FAF"/>
    <w:rsid w:val="00AF7386"/>
    <w:rsid w:val="00B0089C"/>
    <w:rsid w:val="00B02335"/>
    <w:rsid w:val="00B049F2"/>
    <w:rsid w:val="00B04ED5"/>
    <w:rsid w:val="00B12C87"/>
    <w:rsid w:val="00B13631"/>
    <w:rsid w:val="00B13F8E"/>
    <w:rsid w:val="00B15B50"/>
    <w:rsid w:val="00B2109D"/>
    <w:rsid w:val="00B22E84"/>
    <w:rsid w:val="00B23B8F"/>
    <w:rsid w:val="00B2462C"/>
    <w:rsid w:val="00B258F6"/>
    <w:rsid w:val="00B3197F"/>
    <w:rsid w:val="00B32324"/>
    <w:rsid w:val="00B345C9"/>
    <w:rsid w:val="00B34C4B"/>
    <w:rsid w:val="00B3525C"/>
    <w:rsid w:val="00B40D60"/>
    <w:rsid w:val="00B42D2B"/>
    <w:rsid w:val="00B50DD5"/>
    <w:rsid w:val="00B56990"/>
    <w:rsid w:val="00B60B42"/>
    <w:rsid w:val="00B618A6"/>
    <w:rsid w:val="00B61A59"/>
    <w:rsid w:val="00B6479A"/>
    <w:rsid w:val="00B64FF0"/>
    <w:rsid w:val="00B66042"/>
    <w:rsid w:val="00B70B98"/>
    <w:rsid w:val="00B7167A"/>
    <w:rsid w:val="00B75D0E"/>
    <w:rsid w:val="00B76743"/>
    <w:rsid w:val="00B76878"/>
    <w:rsid w:val="00B80C7C"/>
    <w:rsid w:val="00B811FE"/>
    <w:rsid w:val="00B85A70"/>
    <w:rsid w:val="00B864CF"/>
    <w:rsid w:val="00B9078F"/>
    <w:rsid w:val="00B93827"/>
    <w:rsid w:val="00B9390C"/>
    <w:rsid w:val="00B97B77"/>
    <w:rsid w:val="00BA0AB6"/>
    <w:rsid w:val="00BB5245"/>
    <w:rsid w:val="00BB5D3C"/>
    <w:rsid w:val="00BC0524"/>
    <w:rsid w:val="00BC11AD"/>
    <w:rsid w:val="00BC4998"/>
    <w:rsid w:val="00BD09CD"/>
    <w:rsid w:val="00BD16A4"/>
    <w:rsid w:val="00BD1DAF"/>
    <w:rsid w:val="00BE2A15"/>
    <w:rsid w:val="00BE2EB8"/>
    <w:rsid w:val="00BE372E"/>
    <w:rsid w:val="00BE63FC"/>
    <w:rsid w:val="00BF34D7"/>
    <w:rsid w:val="00BF35FC"/>
    <w:rsid w:val="00BF5D5A"/>
    <w:rsid w:val="00BF7FED"/>
    <w:rsid w:val="00C00E8A"/>
    <w:rsid w:val="00C0608C"/>
    <w:rsid w:val="00C11BD0"/>
    <w:rsid w:val="00C14587"/>
    <w:rsid w:val="00C23A9A"/>
    <w:rsid w:val="00C274BD"/>
    <w:rsid w:val="00C30F21"/>
    <w:rsid w:val="00C34125"/>
    <w:rsid w:val="00C40EA6"/>
    <w:rsid w:val="00C45CA1"/>
    <w:rsid w:val="00C45EA9"/>
    <w:rsid w:val="00C537A2"/>
    <w:rsid w:val="00C560EE"/>
    <w:rsid w:val="00C5612B"/>
    <w:rsid w:val="00C57669"/>
    <w:rsid w:val="00C57B84"/>
    <w:rsid w:val="00C60D49"/>
    <w:rsid w:val="00C635A9"/>
    <w:rsid w:val="00C71B15"/>
    <w:rsid w:val="00C71C21"/>
    <w:rsid w:val="00C72DD4"/>
    <w:rsid w:val="00C80AAE"/>
    <w:rsid w:val="00C8343C"/>
    <w:rsid w:val="00C857CB"/>
    <w:rsid w:val="00C858B6"/>
    <w:rsid w:val="00C8678B"/>
    <w:rsid w:val="00C86DBC"/>
    <w:rsid w:val="00C8740F"/>
    <w:rsid w:val="00C87CB1"/>
    <w:rsid w:val="00C94286"/>
    <w:rsid w:val="00CA61AF"/>
    <w:rsid w:val="00CA7EBB"/>
    <w:rsid w:val="00CB11E7"/>
    <w:rsid w:val="00CB344E"/>
    <w:rsid w:val="00CB7D9A"/>
    <w:rsid w:val="00CC5AFE"/>
    <w:rsid w:val="00CD2FE7"/>
    <w:rsid w:val="00CD610F"/>
    <w:rsid w:val="00CE048C"/>
    <w:rsid w:val="00CE0BC0"/>
    <w:rsid w:val="00CE21C0"/>
    <w:rsid w:val="00CF218F"/>
    <w:rsid w:val="00CF366C"/>
    <w:rsid w:val="00D04956"/>
    <w:rsid w:val="00D107F7"/>
    <w:rsid w:val="00D125BE"/>
    <w:rsid w:val="00D20D8D"/>
    <w:rsid w:val="00D2481B"/>
    <w:rsid w:val="00D337AD"/>
    <w:rsid w:val="00D354A3"/>
    <w:rsid w:val="00D406E0"/>
    <w:rsid w:val="00D423A5"/>
    <w:rsid w:val="00D423EB"/>
    <w:rsid w:val="00D43200"/>
    <w:rsid w:val="00D4385D"/>
    <w:rsid w:val="00D44767"/>
    <w:rsid w:val="00D44FED"/>
    <w:rsid w:val="00D555DA"/>
    <w:rsid w:val="00D570EA"/>
    <w:rsid w:val="00D6175A"/>
    <w:rsid w:val="00D64285"/>
    <w:rsid w:val="00D81415"/>
    <w:rsid w:val="00D82A32"/>
    <w:rsid w:val="00D86630"/>
    <w:rsid w:val="00D87194"/>
    <w:rsid w:val="00D934F9"/>
    <w:rsid w:val="00D97D03"/>
    <w:rsid w:val="00DA01A9"/>
    <w:rsid w:val="00DA0360"/>
    <w:rsid w:val="00DA0515"/>
    <w:rsid w:val="00DA1882"/>
    <w:rsid w:val="00DA40F6"/>
    <w:rsid w:val="00DA604E"/>
    <w:rsid w:val="00DB381B"/>
    <w:rsid w:val="00DB5CA1"/>
    <w:rsid w:val="00DB6AB5"/>
    <w:rsid w:val="00DB750E"/>
    <w:rsid w:val="00DB7937"/>
    <w:rsid w:val="00DC0D32"/>
    <w:rsid w:val="00DC15B1"/>
    <w:rsid w:val="00DC4D16"/>
    <w:rsid w:val="00DC7777"/>
    <w:rsid w:val="00DD0DBF"/>
    <w:rsid w:val="00DD1C8F"/>
    <w:rsid w:val="00DD1CC3"/>
    <w:rsid w:val="00DD2337"/>
    <w:rsid w:val="00DD3AA6"/>
    <w:rsid w:val="00DD6856"/>
    <w:rsid w:val="00DD6A99"/>
    <w:rsid w:val="00DD70AF"/>
    <w:rsid w:val="00DE2279"/>
    <w:rsid w:val="00DE7BD1"/>
    <w:rsid w:val="00DF6815"/>
    <w:rsid w:val="00E03C03"/>
    <w:rsid w:val="00E11244"/>
    <w:rsid w:val="00E11C53"/>
    <w:rsid w:val="00E16CAE"/>
    <w:rsid w:val="00E16F0F"/>
    <w:rsid w:val="00E23A95"/>
    <w:rsid w:val="00E240CE"/>
    <w:rsid w:val="00E2682A"/>
    <w:rsid w:val="00E300B8"/>
    <w:rsid w:val="00E32BE2"/>
    <w:rsid w:val="00E33798"/>
    <w:rsid w:val="00E33A45"/>
    <w:rsid w:val="00E401A1"/>
    <w:rsid w:val="00E4554B"/>
    <w:rsid w:val="00E46173"/>
    <w:rsid w:val="00E50518"/>
    <w:rsid w:val="00E515DB"/>
    <w:rsid w:val="00E521FA"/>
    <w:rsid w:val="00E53282"/>
    <w:rsid w:val="00E54F7C"/>
    <w:rsid w:val="00E5511B"/>
    <w:rsid w:val="00E61005"/>
    <w:rsid w:val="00E674DD"/>
    <w:rsid w:val="00E67B22"/>
    <w:rsid w:val="00E708AB"/>
    <w:rsid w:val="00E76FD7"/>
    <w:rsid w:val="00E81323"/>
    <w:rsid w:val="00E94A76"/>
    <w:rsid w:val="00E952AD"/>
    <w:rsid w:val="00EA3AC8"/>
    <w:rsid w:val="00EA406E"/>
    <w:rsid w:val="00EA43AC"/>
    <w:rsid w:val="00EA4F31"/>
    <w:rsid w:val="00EA52D3"/>
    <w:rsid w:val="00EA73CE"/>
    <w:rsid w:val="00EB0A4B"/>
    <w:rsid w:val="00EB19BB"/>
    <w:rsid w:val="00EB21A1"/>
    <w:rsid w:val="00EB2329"/>
    <w:rsid w:val="00EB3283"/>
    <w:rsid w:val="00EB3901"/>
    <w:rsid w:val="00EB3EE9"/>
    <w:rsid w:val="00EC160E"/>
    <w:rsid w:val="00EC3A6C"/>
    <w:rsid w:val="00EC4A51"/>
    <w:rsid w:val="00EC5225"/>
    <w:rsid w:val="00EC6AE4"/>
    <w:rsid w:val="00ED3727"/>
    <w:rsid w:val="00ED3B48"/>
    <w:rsid w:val="00ED3FF4"/>
    <w:rsid w:val="00ED4AA5"/>
    <w:rsid w:val="00EE1C1A"/>
    <w:rsid w:val="00EE550A"/>
    <w:rsid w:val="00EE5A3B"/>
    <w:rsid w:val="00EE61F4"/>
    <w:rsid w:val="00EE7B65"/>
    <w:rsid w:val="00EF069C"/>
    <w:rsid w:val="00EF1E98"/>
    <w:rsid w:val="00EF36FF"/>
    <w:rsid w:val="00EF39E8"/>
    <w:rsid w:val="00EF5820"/>
    <w:rsid w:val="00EF623D"/>
    <w:rsid w:val="00F0094D"/>
    <w:rsid w:val="00F04086"/>
    <w:rsid w:val="00F103CB"/>
    <w:rsid w:val="00F110BC"/>
    <w:rsid w:val="00F2394F"/>
    <w:rsid w:val="00F26839"/>
    <w:rsid w:val="00F27108"/>
    <w:rsid w:val="00F3055B"/>
    <w:rsid w:val="00F31688"/>
    <w:rsid w:val="00F318AE"/>
    <w:rsid w:val="00F34D9D"/>
    <w:rsid w:val="00F34E14"/>
    <w:rsid w:val="00F4495F"/>
    <w:rsid w:val="00F45EEB"/>
    <w:rsid w:val="00F474A2"/>
    <w:rsid w:val="00F5228A"/>
    <w:rsid w:val="00F5292C"/>
    <w:rsid w:val="00F54BB1"/>
    <w:rsid w:val="00F60D66"/>
    <w:rsid w:val="00F60EC1"/>
    <w:rsid w:val="00F62916"/>
    <w:rsid w:val="00F63276"/>
    <w:rsid w:val="00F63D9A"/>
    <w:rsid w:val="00F64E31"/>
    <w:rsid w:val="00F73201"/>
    <w:rsid w:val="00F74AD4"/>
    <w:rsid w:val="00F76BA7"/>
    <w:rsid w:val="00F829C8"/>
    <w:rsid w:val="00F8648A"/>
    <w:rsid w:val="00F865CB"/>
    <w:rsid w:val="00F86C80"/>
    <w:rsid w:val="00F97F3A"/>
    <w:rsid w:val="00FA02D2"/>
    <w:rsid w:val="00FA3A9A"/>
    <w:rsid w:val="00FA64C0"/>
    <w:rsid w:val="00FB05EE"/>
    <w:rsid w:val="00FB3C5C"/>
    <w:rsid w:val="00FB743C"/>
    <w:rsid w:val="00FC27C3"/>
    <w:rsid w:val="00FC4BDC"/>
    <w:rsid w:val="00FD307B"/>
    <w:rsid w:val="00FD6AE6"/>
    <w:rsid w:val="00FD6B64"/>
    <w:rsid w:val="00FE232C"/>
    <w:rsid w:val="00FE4F9B"/>
    <w:rsid w:val="00FE68E4"/>
    <w:rsid w:val="00FE7BC1"/>
    <w:rsid w:val="00FF34A3"/>
    <w:rsid w:val="00FF4240"/>
    <w:rsid w:val="00FF5F87"/>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BDADB83"/>
  <w15:chartTrackingRefBased/>
  <w15:docId w15:val="{A0F4F65D-4BD8-4B37-B353-751963F82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styleId="FootnoteReference">
    <w:name w:val="footnote reference"/>
    <w:semiHidden/>
    <w:rsid w:val="00B13F8E"/>
    <w:rPr>
      <w:vertAlign w:val="superscript"/>
    </w:rPr>
  </w:style>
  <w:style w:type="paragraph" w:styleId="BalloonText">
    <w:name w:val="Balloon Text"/>
    <w:basedOn w:val="Normal"/>
    <w:link w:val="BalloonTextChar"/>
    <w:rsid w:val="004E5E16"/>
    <w:rPr>
      <w:rFonts w:ascii="Segoe UI" w:hAnsi="Segoe UI" w:cs="Segoe UI"/>
      <w:sz w:val="18"/>
      <w:szCs w:val="18"/>
    </w:rPr>
  </w:style>
  <w:style w:type="character" w:customStyle="1" w:styleId="BalloonTextChar">
    <w:name w:val="Balloon Text Char"/>
    <w:link w:val="BalloonText"/>
    <w:rsid w:val="004E5E16"/>
    <w:rPr>
      <w:rFonts w:ascii="Segoe UI" w:hAnsi="Segoe UI" w:cs="Segoe UI"/>
      <w:sz w:val="18"/>
      <w:szCs w:val="18"/>
    </w:rPr>
  </w:style>
  <w:style w:type="character" w:customStyle="1" w:styleId="cf01">
    <w:name w:val="cf01"/>
    <w:rsid w:val="006052C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31916">
      <w:bodyDiv w:val="1"/>
      <w:marLeft w:val="0"/>
      <w:marRight w:val="0"/>
      <w:marTop w:val="0"/>
      <w:marBottom w:val="0"/>
      <w:divBdr>
        <w:top w:val="none" w:sz="0" w:space="0" w:color="auto"/>
        <w:left w:val="none" w:sz="0" w:space="0" w:color="auto"/>
        <w:bottom w:val="none" w:sz="0" w:space="0" w:color="auto"/>
        <w:right w:val="none" w:sz="0" w:space="0" w:color="auto"/>
      </w:divBdr>
    </w:div>
    <w:div w:id="661855810">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140264467">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35671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pp-V\CF4CBE45-8E3F-4D54-9750-90348A3347B2\07883E13-7E38-41F4-B5B6-6C0076E8DA02\Root\VFS\ProgramFilesX86\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6087B497-D1FC-40DC-B336-E3E39C3205C0}">
  <ds:schemaRefs>
    <ds:schemaRef ds:uri="http://schemas.openxmlformats.org/officeDocument/2006/bibliography"/>
  </ds:schemaRefs>
</ds:datastoreItem>
</file>

<file path=customXml/itemProps2.xml><?xml version="1.0" encoding="utf-8"?>
<ds:datastoreItem xmlns:ds="http://schemas.openxmlformats.org/officeDocument/2006/customXml" ds:itemID="{922FBC49-C9D9-4BE5-BDFF-E015555B5197}"/>
</file>

<file path=customXml/itemProps3.xml><?xml version="1.0" encoding="utf-8"?>
<ds:datastoreItem xmlns:ds="http://schemas.openxmlformats.org/officeDocument/2006/customXml" ds:itemID="{01BEF8BD-78D6-4AEB-A1BF-CE68104CD9D0}">
  <ds:schemaRefs>
    <ds:schemaRef ds:uri="http://schemas.microsoft.com/sharepoint/v3/contenttype/forms"/>
  </ds:schemaRefs>
</ds:datastoreItem>
</file>

<file path=customXml/itemProps4.xml><?xml version="1.0" encoding="utf-8"?>
<ds:datastoreItem xmlns:ds="http://schemas.openxmlformats.org/officeDocument/2006/customXml" ds:itemID="{2BD0ACE2-7F3F-457F-82F2-A96D816D17A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A20CE82-1073-4742-9056-319FACA7BC12}">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4</TotalTime>
  <Pages>6</Pages>
  <Words>1685</Words>
  <Characters>7937</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Authorised User</dc:creator>
  <cp:keywords/>
  <cp:lastModifiedBy>Richards, Clive</cp:lastModifiedBy>
  <cp:revision>6</cp:revision>
  <cp:lastPrinted>2020-04-07T14:59:00Z</cp:lastPrinted>
  <dcterms:created xsi:type="dcterms:W3CDTF">2024-04-04T11:01:00Z</dcterms:created>
  <dcterms:modified xsi:type="dcterms:W3CDTF">2024-04-04T11:04:00Z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d929db9d-5bf5-4fa6-afe0-86f32ac63537</vt:lpwstr>
  </property>
  <property fmtid="{D5CDD505-2E9C-101B-9397-08002B2CF9AE}" pid="9" name="bjSaver">
    <vt:lpwstr>JUgNfqwg/z/OJYDQODlYeALWJUus/RmR</vt:lpwstr>
  </property>
  <property fmtid="{D5CDD505-2E9C-101B-9397-08002B2CF9AE}" pid="10" name="bjDocumentSecurityLabel">
    <vt:lpwstr>No Marking</vt:lpwstr>
  </property>
  <property fmtid="{D5CDD505-2E9C-101B-9397-08002B2CF9AE}" pid="11" name="ContentTypeId">
    <vt:lpwstr>0x0101002AA54CDEF871A647AC44520C841F1B03</vt:lpwstr>
  </property>
</Properties>
</file>