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04F15" w14:textId="77777777" w:rsidR="000B0589" w:rsidRDefault="000B0589" w:rsidP="00BC2702">
      <w:pPr>
        <w:pStyle w:val="Conditions1"/>
        <w:numPr>
          <w:ilvl w:val="0"/>
          <w:numId w:val="0"/>
        </w:numPr>
      </w:pPr>
      <w:r>
        <w:rPr>
          <w:noProof/>
        </w:rPr>
        <w:drawing>
          <wp:inline distT="0" distB="0" distL="0" distR="0" wp14:anchorId="31929B02" wp14:editId="60516A1A">
            <wp:extent cx="3419475" cy="359623"/>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39C6D011" w14:textId="77777777" w:rsidR="000B0589" w:rsidRDefault="000B0589" w:rsidP="00A5760C"/>
    <w:p w14:paraId="1B28E456"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5EB10BD1" w14:textId="77777777" w:rsidTr="00EE5731">
        <w:trPr>
          <w:cantSplit/>
          <w:trHeight w:val="23"/>
        </w:trPr>
        <w:tc>
          <w:tcPr>
            <w:tcW w:w="9356" w:type="dxa"/>
            <w:shd w:val="clear" w:color="auto" w:fill="auto"/>
          </w:tcPr>
          <w:p w14:paraId="0ACC67A6" w14:textId="77777777" w:rsidR="000B0589" w:rsidRPr="00160912" w:rsidRDefault="00EE5731" w:rsidP="002E2646">
            <w:pPr>
              <w:spacing w:before="120"/>
              <w:ind w:left="-108" w:right="34"/>
              <w:rPr>
                <w:rFonts w:ascii="Arial" w:hAnsi="Arial" w:cs="Arial"/>
                <w:b/>
                <w:color w:val="000000"/>
                <w:sz w:val="40"/>
                <w:szCs w:val="40"/>
              </w:rPr>
            </w:pPr>
            <w:bookmarkStart w:id="0" w:name="bmkTable00"/>
            <w:bookmarkEnd w:id="0"/>
            <w:r w:rsidRPr="00160912">
              <w:rPr>
                <w:rFonts w:ascii="Arial" w:hAnsi="Arial" w:cs="Arial"/>
                <w:b/>
                <w:color w:val="000000"/>
                <w:sz w:val="40"/>
                <w:szCs w:val="40"/>
              </w:rPr>
              <w:t>Order Decisions</w:t>
            </w:r>
          </w:p>
        </w:tc>
      </w:tr>
      <w:tr w:rsidR="000B0589" w:rsidRPr="000C3F13" w14:paraId="4DFA38E1" w14:textId="77777777" w:rsidTr="00EE5731">
        <w:trPr>
          <w:cantSplit/>
          <w:trHeight w:val="23"/>
        </w:trPr>
        <w:tc>
          <w:tcPr>
            <w:tcW w:w="9356" w:type="dxa"/>
            <w:shd w:val="clear" w:color="auto" w:fill="auto"/>
            <w:vAlign w:val="center"/>
          </w:tcPr>
          <w:p w14:paraId="491F39D3" w14:textId="77777777" w:rsidR="000B0589" w:rsidRPr="00160912" w:rsidRDefault="00EE5731" w:rsidP="00EE5731">
            <w:pPr>
              <w:spacing w:before="60"/>
              <w:ind w:left="-108" w:right="34"/>
              <w:rPr>
                <w:rFonts w:ascii="Arial" w:hAnsi="Arial" w:cs="Arial"/>
                <w:color w:val="000000"/>
                <w:szCs w:val="22"/>
              </w:rPr>
            </w:pPr>
            <w:r w:rsidRPr="00160912">
              <w:rPr>
                <w:rFonts w:ascii="Arial" w:hAnsi="Arial" w:cs="Arial"/>
                <w:color w:val="000000"/>
                <w:szCs w:val="22"/>
              </w:rPr>
              <w:t>Site visit made on 8 August 2023</w:t>
            </w:r>
          </w:p>
        </w:tc>
      </w:tr>
      <w:tr w:rsidR="000B0589" w:rsidRPr="00361890" w14:paraId="23A92A30" w14:textId="77777777" w:rsidTr="00EE5731">
        <w:trPr>
          <w:cantSplit/>
          <w:trHeight w:val="23"/>
        </w:trPr>
        <w:tc>
          <w:tcPr>
            <w:tcW w:w="9356" w:type="dxa"/>
            <w:shd w:val="clear" w:color="auto" w:fill="auto"/>
          </w:tcPr>
          <w:p w14:paraId="1364F8CA" w14:textId="77777777" w:rsidR="000B0589" w:rsidRPr="00160912" w:rsidRDefault="00EE5731" w:rsidP="00EE5731">
            <w:pPr>
              <w:spacing w:before="180"/>
              <w:ind w:left="-108" w:right="34"/>
              <w:rPr>
                <w:rFonts w:ascii="Arial" w:hAnsi="Arial" w:cs="Arial"/>
                <w:b/>
                <w:color w:val="000000"/>
                <w:sz w:val="16"/>
                <w:szCs w:val="22"/>
              </w:rPr>
            </w:pPr>
            <w:r w:rsidRPr="00160912">
              <w:rPr>
                <w:rFonts w:ascii="Arial" w:hAnsi="Arial" w:cs="Arial"/>
                <w:b/>
                <w:color w:val="000000"/>
                <w:szCs w:val="22"/>
              </w:rPr>
              <w:t>by Paul Freer BA (Hons) LLM PhD MRTPI</w:t>
            </w:r>
          </w:p>
        </w:tc>
      </w:tr>
      <w:tr w:rsidR="000B0589" w:rsidRPr="00361890" w14:paraId="202104A8" w14:textId="77777777" w:rsidTr="00EE5731">
        <w:trPr>
          <w:cantSplit/>
          <w:trHeight w:val="23"/>
        </w:trPr>
        <w:tc>
          <w:tcPr>
            <w:tcW w:w="9356" w:type="dxa"/>
            <w:shd w:val="clear" w:color="auto" w:fill="auto"/>
          </w:tcPr>
          <w:p w14:paraId="2BC42DE2" w14:textId="77777777" w:rsidR="000B0589" w:rsidRPr="00160912" w:rsidRDefault="00EE5731" w:rsidP="002E2646">
            <w:pPr>
              <w:spacing w:before="120"/>
              <w:ind w:left="-108" w:right="34"/>
              <w:rPr>
                <w:rFonts w:ascii="Arial" w:hAnsi="Arial" w:cs="Arial"/>
                <w:b/>
                <w:color w:val="000000"/>
                <w:sz w:val="16"/>
                <w:szCs w:val="16"/>
              </w:rPr>
            </w:pPr>
            <w:r w:rsidRPr="00160912">
              <w:rPr>
                <w:rFonts w:ascii="Arial" w:hAnsi="Arial" w:cs="Arial"/>
                <w:b/>
                <w:color w:val="000000"/>
                <w:sz w:val="16"/>
                <w:szCs w:val="16"/>
              </w:rPr>
              <w:t>an Inspector appointed by the Secretary of State for Environment, Food and Rural Affairs</w:t>
            </w:r>
          </w:p>
        </w:tc>
      </w:tr>
      <w:tr w:rsidR="000B0589" w:rsidRPr="00A101CD" w14:paraId="2CFFF107" w14:textId="77777777" w:rsidTr="00EE5731">
        <w:trPr>
          <w:cantSplit/>
          <w:trHeight w:val="23"/>
        </w:trPr>
        <w:tc>
          <w:tcPr>
            <w:tcW w:w="9356" w:type="dxa"/>
            <w:shd w:val="clear" w:color="auto" w:fill="auto"/>
          </w:tcPr>
          <w:p w14:paraId="2DBC546F" w14:textId="4F9E3908" w:rsidR="000B0589" w:rsidRPr="00160912" w:rsidRDefault="000B0589" w:rsidP="002E2646">
            <w:pPr>
              <w:spacing w:before="120"/>
              <w:ind w:left="-108" w:right="176"/>
              <w:rPr>
                <w:rFonts w:ascii="Arial" w:hAnsi="Arial" w:cs="Arial"/>
                <w:b/>
                <w:color w:val="000000"/>
                <w:sz w:val="16"/>
                <w:szCs w:val="16"/>
              </w:rPr>
            </w:pPr>
            <w:r w:rsidRPr="00160912">
              <w:rPr>
                <w:rFonts w:ascii="Arial" w:hAnsi="Arial" w:cs="Arial"/>
                <w:b/>
                <w:color w:val="000000"/>
                <w:sz w:val="16"/>
                <w:szCs w:val="16"/>
              </w:rPr>
              <w:t>Decision date:</w:t>
            </w:r>
            <w:r w:rsidR="002F47C8">
              <w:rPr>
                <w:rFonts w:ascii="Arial" w:hAnsi="Arial" w:cs="Arial"/>
                <w:b/>
                <w:color w:val="000000"/>
                <w:sz w:val="16"/>
                <w:szCs w:val="16"/>
              </w:rPr>
              <w:t xml:space="preserve"> 11 April 2024</w:t>
            </w:r>
          </w:p>
        </w:tc>
      </w:tr>
    </w:tbl>
    <w:p w14:paraId="71CE770D" w14:textId="77777777" w:rsidR="00EE5731" w:rsidRDefault="00EE5731" w:rsidP="000B0589"/>
    <w:tbl>
      <w:tblPr>
        <w:tblW w:w="0" w:type="auto"/>
        <w:tblLayout w:type="fixed"/>
        <w:tblLook w:val="0000" w:firstRow="0" w:lastRow="0" w:firstColumn="0" w:lastColumn="0" w:noHBand="0" w:noVBand="0"/>
      </w:tblPr>
      <w:tblGrid>
        <w:gridCol w:w="9520"/>
      </w:tblGrid>
      <w:tr w:rsidR="00EE5731" w14:paraId="37B4C38A" w14:textId="77777777" w:rsidTr="00EE5731">
        <w:tc>
          <w:tcPr>
            <w:tcW w:w="9520" w:type="dxa"/>
            <w:shd w:val="clear" w:color="auto" w:fill="auto"/>
          </w:tcPr>
          <w:p w14:paraId="18BA21F0" w14:textId="3B6B5099" w:rsidR="00EE5731" w:rsidRPr="00160912" w:rsidRDefault="00EE5731" w:rsidP="00EE5731">
            <w:pPr>
              <w:spacing w:after="60"/>
              <w:rPr>
                <w:rFonts w:ascii="Arial" w:hAnsi="Arial" w:cs="Arial"/>
                <w:b/>
                <w:color w:val="000000"/>
              </w:rPr>
            </w:pPr>
            <w:r w:rsidRPr="00160912">
              <w:rPr>
                <w:rFonts w:ascii="Arial" w:hAnsi="Arial" w:cs="Arial"/>
                <w:b/>
                <w:color w:val="000000"/>
              </w:rPr>
              <w:t xml:space="preserve">Order </w:t>
            </w:r>
            <w:r w:rsidR="00CE0218" w:rsidRPr="00160912">
              <w:rPr>
                <w:rFonts w:ascii="Arial" w:hAnsi="Arial" w:cs="Arial"/>
                <w:b/>
                <w:color w:val="000000"/>
              </w:rPr>
              <w:t xml:space="preserve">A </w:t>
            </w:r>
            <w:r w:rsidRPr="00160912">
              <w:rPr>
                <w:rFonts w:ascii="Arial" w:hAnsi="Arial" w:cs="Arial"/>
                <w:b/>
                <w:color w:val="000000"/>
              </w:rPr>
              <w:t>Ref: ROW/3273599</w:t>
            </w:r>
          </w:p>
        </w:tc>
      </w:tr>
      <w:tr w:rsidR="00EE5731" w14:paraId="1A9C92AE" w14:textId="77777777" w:rsidTr="00EE5731">
        <w:tc>
          <w:tcPr>
            <w:tcW w:w="9520" w:type="dxa"/>
            <w:shd w:val="clear" w:color="auto" w:fill="auto"/>
          </w:tcPr>
          <w:p w14:paraId="2CBE4652" w14:textId="77777777" w:rsidR="00EE5731" w:rsidRPr="00160912" w:rsidRDefault="00EE5731" w:rsidP="00EE5731">
            <w:pPr>
              <w:pStyle w:val="TBullet"/>
              <w:rPr>
                <w:rFonts w:ascii="Arial" w:hAnsi="Arial" w:cs="Arial"/>
              </w:rPr>
            </w:pPr>
            <w:r w:rsidRPr="00160912">
              <w:rPr>
                <w:rFonts w:ascii="Arial" w:hAnsi="Arial" w:cs="Arial"/>
              </w:rPr>
              <w:t>This Order is made under Section 53 (2) (b) of the Wildlife and Countryside Act 1981 (the 1981 Act) and is known as the Derbyshire County Council (Upgrade to Restricted Byway Footpath Nos 3 and 2 (part) – Parish of Eyam and Footpath Nos 14 and 10 (Part) – Parish of Eyam Woodlands) Modification Order 2014.</w:t>
            </w:r>
          </w:p>
        </w:tc>
      </w:tr>
      <w:tr w:rsidR="00EE5731" w14:paraId="263F8BC1" w14:textId="77777777" w:rsidTr="00EE5731">
        <w:tc>
          <w:tcPr>
            <w:tcW w:w="9520" w:type="dxa"/>
            <w:shd w:val="clear" w:color="auto" w:fill="auto"/>
          </w:tcPr>
          <w:p w14:paraId="03B3DD5B" w14:textId="137D55EB" w:rsidR="00EE5731" w:rsidRPr="00160912" w:rsidRDefault="00EE5731" w:rsidP="00EE5731">
            <w:pPr>
              <w:pStyle w:val="TBullet"/>
              <w:rPr>
                <w:rFonts w:ascii="Arial" w:hAnsi="Arial" w:cs="Arial"/>
              </w:rPr>
            </w:pPr>
            <w:r w:rsidRPr="00160912">
              <w:rPr>
                <w:rFonts w:ascii="Arial" w:hAnsi="Arial" w:cs="Arial"/>
              </w:rPr>
              <w:t xml:space="preserve">The Order is dated 31 July 2014 and proposes to modify the Definitive Map and Statement for the area by </w:t>
            </w:r>
            <w:r w:rsidR="00653136" w:rsidRPr="00160912">
              <w:rPr>
                <w:rFonts w:ascii="Arial" w:hAnsi="Arial" w:cs="Arial"/>
              </w:rPr>
              <w:t xml:space="preserve">upgrading </w:t>
            </w:r>
            <w:r w:rsidR="00112C82" w:rsidRPr="00160912">
              <w:rPr>
                <w:rFonts w:ascii="Arial" w:hAnsi="Arial" w:cs="Arial"/>
              </w:rPr>
              <w:t>to Restr</w:t>
            </w:r>
            <w:r w:rsidR="00CB1718" w:rsidRPr="00160912">
              <w:rPr>
                <w:rFonts w:ascii="Arial" w:hAnsi="Arial" w:cs="Arial"/>
              </w:rPr>
              <w:t xml:space="preserve">icted </w:t>
            </w:r>
            <w:r w:rsidR="00342FAE" w:rsidRPr="00160912">
              <w:rPr>
                <w:rFonts w:ascii="Arial" w:hAnsi="Arial" w:cs="Arial"/>
              </w:rPr>
              <w:t xml:space="preserve">Byway </w:t>
            </w:r>
            <w:r w:rsidR="00112C82" w:rsidRPr="00160912">
              <w:rPr>
                <w:rFonts w:ascii="Arial" w:hAnsi="Arial" w:cs="Arial"/>
              </w:rPr>
              <w:t xml:space="preserve">Footpath Nos 3 and 2 (part) – Parish of Eyam and Footpath Nos 14 and 10 (Part) – Parish of Eyam Woodlands </w:t>
            </w:r>
            <w:r w:rsidRPr="00160912">
              <w:rPr>
                <w:rFonts w:ascii="Arial" w:hAnsi="Arial" w:cs="Arial"/>
              </w:rPr>
              <w:t>as shown in the Order plan and described in the Order Schedule.</w:t>
            </w:r>
          </w:p>
        </w:tc>
      </w:tr>
      <w:tr w:rsidR="00EE5731" w14:paraId="522AC14E" w14:textId="77777777" w:rsidTr="00EE5731">
        <w:tc>
          <w:tcPr>
            <w:tcW w:w="9520" w:type="dxa"/>
            <w:shd w:val="clear" w:color="auto" w:fill="auto"/>
          </w:tcPr>
          <w:p w14:paraId="6EE13E95" w14:textId="0E68835A" w:rsidR="00EE5731" w:rsidRPr="00160912" w:rsidRDefault="00EE5731" w:rsidP="00EE5731">
            <w:pPr>
              <w:pStyle w:val="TBullet"/>
              <w:rPr>
                <w:rFonts w:ascii="Arial" w:hAnsi="Arial" w:cs="Arial"/>
              </w:rPr>
            </w:pPr>
            <w:r w:rsidRPr="00160912">
              <w:rPr>
                <w:rFonts w:ascii="Arial" w:hAnsi="Arial" w:cs="Arial"/>
              </w:rPr>
              <w:t xml:space="preserve">There were </w:t>
            </w:r>
            <w:r w:rsidR="0092277A" w:rsidRPr="00160912">
              <w:rPr>
                <w:rFonts w:ascii="Arial" w:hAnsi="Arial" w:cs="Arial"/>
              </w:rPr>
              <w:t>35</w:t>
            </w:r>
            <w:r w:rsidRPr="00160912">
              <w:rPr>
                <w:rFonts w:ascii="Arial" w:hAnsi="Arial" w:cs="Arial"/>
              </w:rPr>
              <w:t xml:space="preserve"> objections outstanding when Derbyshire County Council submitted the Order to the Secretary of State for Environment, Food and Rural Affairs for confirmation.</w:t>
            </w:r>
          </w:p>
        </w:tc>
      </w:tr>
      <w:tr w:rsidR="00EE5731" w14:paraId="2B3A7301" w14:textId="77777777" w:rsidTr="00EE5731">
        <w:tc>
          <w:tcPr>
            <w:tcW w:w="9520" w:type="dxa"/>
            <w:shd w:val="clear" w:color="auto" w:fill="auto"/>
          </w:tcPr>
          <w:p w14:paraId="4D46ABD2" w14:textId="04C54DD9" w:rsidR="00EE5731" w:rsidRPr="00160912" w:rsidRDefault="00EE5731" w:rsidP="00EE5731">
            <w:pPr>
              <w:spacing w:before="60"/>
              <w:rPr>
                <w:rFonts w:ascii="Arial" w:hAnsi="Arial" w:cs="Arial"/>
                <w:b/>
                <w:color w:val="000000"/>
              </w:rPr>
            </w:pPr>
            <w:r w:rsidRPr="00160912">
              <w:rPr>
                <w:rFonts w:ascii="Arial" w:hAnsi="Arial" w:cs="Arial"/>
                <w:b/>
                <w:color w:val="000000"/>
              </w:rPr>
              <w:t>Summary of Decision:</w:t>
            </w:r>
            <w:r w:rsidR="00047D76" w:rsidRPr="00160912">
              <w:rPr>
                <w:rFonts w:ascii="Arial" w:hAnsi="Arial" w:cs="Arial"/>
                <w:b/>
                <w:color w:val="000000"/>
              </w:rPr>
              <w:t xml:space="preserve"> The Order is not confirmed</w:t>
            </w:r>
          </w:p>
        </w:tc>
      </w:tr>
      <w:tr w:rsidR="00EE5731" w14:paraId="3DBC140D" w14:textId="77777777" w:rsidTr="00EE5731">
        <w:tc>
          <w:tcPr>
            <w:tcW w:w="9520" w:type="dxa"/>
            <w:tcBorders>
              <w:bottom w:val="single" w:sz="6" w:space="0" w:color="000000"/>
            </w:tcBorders>
            <w:shd w:val="clear" w:color="auto" w:fill="auto"/>
          </w:tcPr>
          <w:p w14:paraId="7C5AAD6C" w14:textId="77777777" w:rsidR="00EE5731" w:rsidRPr="00EE5731" w:rsidRDefault="00EE5731" w:rsidP="00EE5731">
            <w:pPr>
              <w:spacing w:before="60"/>
              <w:rPr>
                <w:b/>
                <w:color w:val="000000"/>
                <w:sz w:val="2"/>
              </w:rPr>
            </w:pPr>
          </w:p>
        </w:tc>
      </w:tr>
    </w:tbl>
    <w:p w14:paraId="735A0E76" w14:textId="77777777" w:rsidR="00EE5731" w:rsidRDefault="00EE5731" w:rsidP="000B0589"/>
    <w:tbl>
      <w:tblPr>
        <w:tblW w:w="0" w:type="auto"/>
        <w:tblLayout w:type="fixed"/>
        <w:tblLook w:val="0000" w:firstRow="0" w:lastRow="0" w:firstColumn="0" w:lastColumn="0" w:noHBand="0" w:noVBand="0"/>
      </w:tblPr>
      <w:tblGrid>
        <w:gridCol w:w="9520"/>
      </w:tblGrid>
      <w:tr w:rsidR="00EE5731" w14:paraId="01824927" w14:textId="77777777" w:rsidTr="00EE5731">
        <w:tc>
          <w:tcPr>
            <w:tcW w:w="9520" w:type="dxa"/>
            <w:shd w:val="clear" w:color="auto" w:fill="auto"/>
          </w:tcPr>
          <w:p w14:paraId="60E9B99B" w14:textId="5468E4E7" w:rsidR="00EE5731" w:rsidRPr="00160912" w:rsidRDefault="00EE5731" w:rsidP="00EE5731">
            <w:pPr>
              <w:spacing w:after="60"/>
              <w:rPr>
                <w:rFonts w:ascii="Arial" w:hAnsi="Arial" w:cs="Arial"/>
                <w:b/>
                <w:color w:val="000000"/>
              </w:rPr>
            </w:pPr>
            <w:r w:rsidRPr="00160912">
              <w:rPr>
                <w:rFonts w:ascii="Arial" w:hAnsi="Arial" w:cs="Arial"/>
                <w:b/>
                <w:color w:val="000000"/>
              </w:rPr>
              <w:t xml:space="preserve">Order </w:t>
            </w:r>
            <w:r w:rsidR="00CE0218" w:rsidRPr="00160912">
              <w:rPr>
                <w:rFonts w:ascii="Arial" w:hAnsi="Arial" w:cs="Arial"/>
                <w:b/>
                <w:color w:val="000000"/>
              </w:rPr>
              <w:t xml:space="preserve">B </w:t>
            </w:r>
            <w:r w:rsidRPr="00160912">
              <w:rPr>
                <w:rFonts w:ascii="Arial" w:hAnsi="Arial" w:cs="Arial"/>
                <w:b/>
                <w:color w:val="000000"/>
              </w:rPr>
              <w:t>Ref: ROW/327600</w:t>
            </w:r>
          </w:p>
        </w:tc>
      </w:tr>
      <w:tr w:rsidR="00EE5731" w14:paraId="067B09B7" w14:textId="77777777" w:rsidTr="00EE5731">
        <w:tc>
          <w:tcPr>
            <w:tcW w:w="9520" w:type="dxa"/>
            <w:shd w:val="clear" w:color="auto" w:fill="auto"/>
          </w:tcPr>
          <w:p w14:paraId="7E3D0879" w14:textId="61A35928" w:rsidR="00EE5731" w:rsidRPr="00160912" w:rsidRDefault="00EE5731" w:rsidP="00EE5731">
            <w:pPr>
              <w:pStyle w:val="TBullet"/>
              <w:rPr>
                <w:rFonts w:ascii="Arial" w:hAnsi="Arial" w:cs="Arial"/>
              </w:rPr>
            </w:pPr>
            <w:r w:rsidRPr="00160912">
              <w:rPr>
                <w:rFonts w:ascii="Arial" w:hAnsi="Arial" w:cs="Arial"/>
              </w:rPr>
              <w:t xml:space="preserve">This Order is made under Section 53 (2) (b) of the Wildlife and Countryside Act 1981 (the 1981 Act) and is known as Derbyshire County Council (Upgrade Footpath No 2 (part) to Restricted Byway Footpath Nos 2 (part) </w:t>
            </w:r>
            <w:r w:rsidR="005B1525" w:rsidRPr="00160912">
              <w:rPr>
                <w:rFonts w:ascii="Arial" w:hAnsi="Arial" w:cs="Arial"/>
              </w:rPr>
              <w:t xml:space="preserve">and addition of Restricted Byway </w:t>
            </w:r>
            <w:r w:rsidR="002B420C" w:rsidRPr="00160912">
              <w:rPr>
                <w:rFonts w:ascii="Arial" w:hAnsi="Arial" w:cs="Arial"/>
              </w:rPr>
              <w:t>from</w:t>
            </w:r>
            <w:r w:rsidR="005B1525" w:rsidRPr="00160912">
              <w:rPr>
                <w:rFonts w:ascii="Arial" w:hAnsi="Arial" w:cs="Arial"/>
              </w:rPr>
              <w:t xml:space="preserve"> Footpath No 2 to Footpath No 3</w:t>
            </w:r>
            <w:r w:rsidRPr="00160912">
              <w:rPr>
                <w:rFonts w:ascii="Arial" w:hAnsi="Arial" w:cs="Arial"/>
              </w:rPr>
              <w:t>– Parish of Eyam</w:t>
            </w:r>
            <w:r w:rsidR="005B1525" w:rsidRPr="00160912">
              <w:rPr>
                <w:rFonts w:ascii="Arial" w:hAnsi="Arial" w:cs="Arial"/>
              </w:rPr>
              <w:t>)</w:t>
            </w:r>
            <w:r w:rsidRPr="00160912">
              <w:rPr>
                <w:rFonts w:ascii="Arial" w:hAnsi="Arial" w:cs="Arial"/>
              </w:rPr>
              <w:t xml:space="preserve"> Modification Order 2014.</w:t>
            </w:r>
          </w:p>
        </w:tc>
      </w:tr>
      <w:tr w:rsidR="00EE5731" w14:paraId="109DDCAE" w14:textId="77777777" w:rsidTr="00EE5731">
        <w:tc>
          <w:tcPr>
            <w:tcW w:w="9520" w:type="dxa"/>
            <w:shd w:val="clear" w:color="auto" w:fill="auto"/>
          </w:tcPr>
          <w:p w14:paraId="393064F5" w14:textId="6AF5ADC3" w:rsidR="00EE5731" w:rsidRPr="00160912" w:rsidRDefault="00EE5731" w:rsidP="00EE5731">
            <w:pPr>
              <w:pStyle w:val="TBullet"/>
              <w:rPr>
                <w:rFonts w:ascii="Arial" w:hAnsi="Arial" w:cs="Arial"/>
              </w:rPr>
            </w:pPr>
            <w:r w:rsidRPr="00160912">
              <w:rPr>
                <w:rFonts w:ascii="Arial" w:hAnsi="Arial" w:cs="Arial"/>
              </w:rPr>
              <w:t xml:space="preserve">The Order is dated </w:t>
            </w:r>
            <w:r w:rsidR="005B1525" w:rsidRPr="00160912">
              <w:rPr>
                <w:rFonts w:ascii="Arial" w:hAnsi="Arial" w:cs="Arial"/>
              </w:rPr>
              <w:t>31 July 2014</w:t>
            </w:r>
            <w:r w:rsidRPr="00160912">
              <w:rPr>
                <w:rFonts w:ascii="Arial" w:hAnsi="Arial" w:cs="Arial"/>
              </w:rPr>
              <w:t xml:space="preserve"> and proposes to modify the Definitive Map and Statement for the area by </w:t>
            </w:r>
            <w:r w:rsidR="00112C82" w:rsidRPr="00160912">
              <w:rPr>
                <w:rFonts w:ascii="Arial" w:hAnsi="Arial" w:cs="Arial"/>
              </w:rPr>
              <w:t>upgrading</w:t>
            </w:r>
            <w:r w:rsidR="00342FAE" w:rsidRPr="00160912">
              <w:rPr>
                <w:rFonts w:ascii="Arial" w:hAnsi="Arial" w:cs="Arial"/>
              </w:rPr>
              <w:t xml:space="preserve"> to Restricted Byway</w:t>
            </w:r>
            <w:r w:rsidR="00CB214D" w:rsidRPr="00160912">
              <w:rPr>
                <w:rFonts w:ascii="Arial" w:hAnsi="Arial" w:cs="Arial"/>
              </w:rPr>
              <w:t xml:space="preserve"> Footpath Nos 2 (part) and addition of Restricted Byway </w:t>
            </w:r>
            <w:r w:rsidR="002B420C" w:rsidRPr="00160912">
              <w:rPr>
                <w:rFonts w:ascii="Arial" w:hAnsi="Arial" w:cs="Arial"/>
              </w:rPr>
              <w:t>from</w:t>
            </w:r>
            <w:r w:rsidR="00CB214D" w:rsidRPr="00160912">
              <w:rPr>
                <w:rFonts w:ascii="Arial" w:hAnsi="Arial" w:cs="Arial"/>
              </w:rPr>
              <w:t xml:space="preserve"> Footpath No 2 to Footpath No 3– Parish of Eyam)</w:t>
            </w:r>
            <w:r w:rsidR="00112C82" w:rsidRPr="00160912">
              <w:rPr>
                <w:rFonts w:ascii="Arial" w:hAnsi="Arial" w:cs="Arial"/>
              </w:rPr>
              <w:t xml:space="preserve"> </w:t>
            </w:r>
            <w:r w:rsidRPr="00160912">
              <w:rPr>
                <w:rFonts w:ascii="Arial" w:hAnsi="Arial" w:cs="Arial"/>
              </w:rPr>
              <w:t>as shown in the Order plan and described in the Order Schedule.</w:t>
            </w:r>
          </w:p>
        </w:tc>
      </w:tr>
      <w:tr w:rsidR="00EE5731" w14:paraId="74ED9C62" w14:textId="77777777" w:rsidTr="00EE5731">
        <w:tc>
          <w:tcPr>
            <w:tcW w:w="9520" w:type="dxa"/>
            <w:shd w:val="clear" w:color="auto" w:fill="auto"/>
          </w:tcPr>
          <w:p w14:paraId="1327B23D" w14:textId="584A7A00" w:rsidR="00EE5731" w:rsidRPr="00160912" w:rsidRDefault="00EE5731" w:rsidP="00EE5731">
            <w:pPr>
              <w:pStyle w:val="TBullet"/>
              <w:rPr>
                <w:rFonts w:ascii="Arial" w:hAnsi="Arial" w:cs="Arial"/>
              </w:rPr>
            </w:pPr>
            <w:r w:rsidRPr="00160912">
              <w:rPr>
                <w:rFonts w:ascii="Arial" w:hAnsi="Arial" w:cs="Arial"/>
              </w:rPr>
              <w:t xml:space="preserve">There were </w:t>
            </w:r>
            <w:r w:rsidR="0092277A" w:rsidRPr="00160912">
              <w:rPr>
                <w:rFonts w:ascii="Arial" w:hAnsi="Arial" w:cs="Arial"/>
              </w:rPr>
              <w:t xml:space="preserve">35 </w:t>
            </w:r>
            <w:r w:rsidRPr="00160912">
              <w:rPr>
                <w:rFonts w:ascii="Arial" w:hAnsi="Arial" w:cs="Arial"/>
              </w:rPr>
              <w:t>objections outstanding [when Derbyshire County Council submitted the Order to the Secretary of State for Environment, Food and Rural Affairs for confirmation.</w:t>
            </w:r>
          </w:p>
        </w:tc>
      </w:tr>
      <w:tr w:rsidR="00EE5731" w14:paraId="2CD357E6" w14:textId="77777777" w:rsidTr="00EE5731">
        <w:tc>
          <w:tcPr>
            <w:tcW w:w="9520" w:type="dxa"/>
            <w:shd w:val="clear" w:color="auto" w:fill="auto"/>
          </w:tcPr>
          <w:p w14:paraId="5A954DB7" w14:textId="3A7D3931" w:rsidR="00EE5731" w:rsidRPr="00160912" w:rsidRDefault="00EE5731" w:rsidP="00EE5731">
            <w:pPr>
              <w:spacing w:before="60"/>
              <w:rPr>
                <w:rFonts w:ascii="Arial" w:hAnsi="Arial" w:cs="Arial"/>
                <w:b/>
                <w:color w:val="000000"/>
              </w:rPr>
            </w:pPr>
            <w:r w:rsidRPr="00160912">
              <w:rPr>
                <w:rFonts w:ascii="Arial" w:hAnsi="Arial" w:cs="Arial"/>
                <w:b/>
                <w:color w:val="000000"/>
              </w:rPr>
              <w:t>Summary of Decision:</w:t>
            </w:r>
            <w:r w:rsidR="00047D76" w:rsidRPr="00160912">
              <w:rPr>
                <w:rFonts w:ascii="Arial" w:hAnsi="Arial" w:cs="Arial"/>
                <w:b/>
                <w:color w:val="000000"/>
              </w:rPr>
              <w:t xml:space="preserve"> The Order is not confirmed</w:t>
            </w:r>
          </w:p>
        </w:tc>
      </w:tr>
      <w:tr w:rsidR="00EE5731" w14:paraId="1FD67A65" w14:textId="77777777" w:rsidTr="00EE5731">
        <w:tc>
          <w:tcPr>
            <w:tcW w:w="9520" w:type="dxa"/>
            <w:tcBorders>
              <w:bottom w:val="single" w:sz="6" w:space="0" w:color="000000"/>
            </w:tcBorders>
            <w:shd w:val="clear" w:color="auto" w:fill="auto"/>
          </w:tcPr>
          <w:p w14:paraId="42DFD40B" w14:textId="77777777" w:rsidR="00EE5731" w:rsidRPr="00EE5731" w:rsidRDefault="00EE5731" w:rsidP="00EE5731">
            <w:pPr>
              <w:spacing w:before="60"/>
              <w:rPr>
                <w:b/>
                <w:color w:val="000000"/>
                <w:sz w:val="2"/>
              </w:rPr>
            </w:pPr>
            <w:bookmarkStart w:id="1" w:name="bmkReturn"/>
            <w:bookmarkEnd w:id="1"/>
          </w:p>
        </w:tc>
      </w:tr>
    </w:tbl>
    <w:p w14:paraId="4CEE0EBA" w14:textId="7F712ACA" w:rsidR="00503412" w:rsidRPr="00160912" w:rsidRDefault="000142B6" w:rsidP="005076F7">
      <w:pPr>
        <w:pStyle w:val="Heading6blackfont"/>
        <w:rPr>
          <w:rFonts w:ascii="Arial" w:hAnsi="Arial" w:cs="Arial"/>
        </w:rPr>
      </w:pPr>
      <w:r w:rsidRPr="00160912">
        <w:rPr>
          <w:rFonts w:ascii="Arial" w:hAnsi="Arial" w:cs="Arial"/>
        </w:rPr>
        <w:t>Background</w:t>
      </w:r>
    </w:p>
    <w:p w14:paraId="1E2F853C" w14:textId="60ADF594" w:rsidR="00EE5731" w:rsidRPr="00160912" w:rsidRDefault="00345E0F" w:rsidP="004B38F9">
      <w:pPr>
        <w:pStyle w:val="Style1"/>
        <w:rPr>
          <w:rFonts w:ascii="Arial" w:hAnsi="Arial" w:cs="Arial"/>
        </w:rPr>
      </w:pPr>
      <w:r w:rsidRPr="00160912">
        <w:rPr>
          <w:rFonts w:ascii="Arial" w:hAnsi="Arial" w:cs="Arial"/>
          <w:sz w:val="24"/>
          <w:szCs w:val="24"/>
        </w:rPr>
        <w:t xml:space="preserve">When </w:t>
      </w:r>
      <w:r w:rsidR="00715569" w:rsidRPr="00160912">
        <w:rPr>
          <w:rFonts w:ascii="Arial" w:hAnsi="Arial" w:cs="Arial"/>
          <w:sz w:val="24"/>
          <w:szCs w:val="24"/>
        </w:rPr>
        <w:t>Derbyshire County Council (DCC)</w:t>
      </w:r>
      <w:r w:rsidRPr="00160912">
        <w:rPr>
          <w:rFonts w:ascii="Arial" w:hAnsi="Arial" w:cs="Arial"/>
          <w:sz w:val="24"/>
          <w:szCs w:val="24"/>
        </w:rPr>
        <w:t xml:space="preserve"> </w:t>
      </w:r>
      <w:r w:rsidR="00490E5C" w:rsidRPr="00160912">
        <w:rPr>
          <w:rFonts w:ascii="Arial" w:hAnsi="Arial" w:cs="Arial"/>
          <w:sz w:val="24"/>
          <w:szCs w:val="24"/>
        </w:rPr>
        <w:t xml:space="preserve">made </w:t>
      </w:r>
      <w:r w:rsidRPr="00160912">
        <w:rPr>
          <w:rFonts w:ascii="Arial" w:hAnsi="Arial" w:cs="Arial"/>
          <w:sz w:val="24"/>
          <w:szCs w:val="24"/>
        </w:rPr>
        <w:t xml:space="preserve">the Orders </w:t>
      </w:r>
      <w:r w:rsidR="00490E5C" w:rsidRPr="00160912">
        <w:rPr>
          <w:rFonts w:ascii="Arial" w:hAnsi="Arial" w:cs="Arial"/>
          <w:sz w:val="24"/>
          <w:szCs w:val="24"/>
        </w:rPr>
        <w:t>in July 2014</w:t>
      </w:r>
      <w:r w:rsidR="00734111" w:rsidRPr="00160912">
        <w:rPr>
          <w:rFonts w:ascii="Arial" w:hAnsi="Arial" w:cs="Arial"/>
          <w:sz w:val="24"/>
          <w:szCs w:val="24"/>
        </w:rPr>
        <w:t xml:space="preserve">, </w:t>
      </w:r>
      <w:r w:rsidR="00BD4271" w:rsidRPr="00160912">
        <w:rPr>
          <w:rFonts w:ascii="Arial" w:hAnsi="Arial" w:cs="Arial"/>
          <w:sz w:val="24"/>
          <w:szCs w:val="24"/>
        </w:rPr>
        <w:t xml:space="preserve">the </w:t>
      </w:r>
      <w:r w:rsidR="00734111" w:rsidRPr="00160912">
        <w:rPr>
          <w:rFonts w:ascii="Arial" w:hAnsi="Arial" w:cs="Arial"/>
          <w:sz w:val="24"/>
          <w:szCs w:val="24"/>
        </w:rPr>
        <w:t xml:space="preserve">principal </w:t>
      </w:r>
      <w:r w:rsidR="00490E5C" w:rsidRPr="00160912">
        <w:rPr>
          <w:rFonts w:ascii="Arial" w:hAnsi="Arial" w:cs="Arial"/>
          <w:sz w:val="24"/>
          <w:szCs w:val="24"/>
        </w:rPr>
        <w:t>evidence</w:t>
      </w:r>
      <w:r w:rsidR="00734111" w:rsidRPr="00160912">
        <w:rPr>
          <w:rFonts w:ascii="Arial" w:hAnsi="Arial" w:cs="Arial"/>
          <w:sz w:val="24"/>
          <w:szCs w:val="24"/>
        </w:rPr>
        <w:t xml:space="preserve"> relied on was</w:t>
      </w:r>
      <w:r w:rsidR="00490E5C" w:rsidRPr="00160912">
        <w:rPr>
          <w:rFonts w:ascii="Arial" w:hAnsi="Arial" w:cs="Arial"/>
          <w:sz w:val="24"/>
          <w:szCs w:val="24"/>
        </w:rPr>
        <w:t xml:space="preserve"> the Eyam </w:t>
      </w:r>
      <w:proofErr w:type="spellStart"/>
      <w:r w:rsidR="00490E5C" w:rsidRPr="00160912">
        <w:rPr>
          <w:rFonts w:ascii="Arial" w:hAnsi="Arial" w:cs="Arial"/>
          <w:sz w:val="24"/>
          <w:szCs w:val="24"/>
        </w:rPr>
        <w:t>Inclosure</w:t>
      </w:r>
      <w:proofErr w:type="spellEnd"/>
      <w:r w:rsidR="00490E5C" w:rsidRPr="00160912">
        <w:rPr>
          <w:rFonts w:ascii="Arial" w:hAnsi="Arial" w:cs="Arial"/>
          <w:sz w:val="24"/>
          <w:szCs w:val="24"/>
        </w:rPr>
        <w:t xml:space="preserve"> Award of 1812. </w:t>
      </w:r>
      <w:r w:rsidR="00DE433A" w:rsidRPr="00160912">
        <w:rPr>
          <w:rFonts w:ascii="Arial" w:hAnsi="Arial" w:cs="Arial"/>
          <w:sz w:val="24"/>
          <w:szCs w:val="24"/>
        </w:rPr>
        <w:t xml:space="preserve">However, following </w:t>
      </w:r>
      <w:r w:rsidR="008A23B9" w:rsidRPr="00160912">
        <w:rPr>
          <w:rFonts w:ascii="Arial" w:hAnsi="Arial" w:cs="Arial"/>
          <w:sz w:val="24"/>
          <w:szCs w:val="24"/>
        </w:rPr>
        <w:t xml:space="preserve">a full review </w:t>
      </w:r>
      <w:r w:rsidR="00FC3DCA" w:rsidRPr="00160912">
        <w:rPr>
          <w:rFonts w:ascii="Arial" w:hAnsi="Arial" w:cs="Arial"/>
          <w:sz w:val="24"/>
          <w:szCs w:val="24"/>
        </w:rPr>
        <w:t xml:space="preserve">of </w:t>
      </w:r>
      <w:r w:rsidR="00E26B5F" w:rsidRPr="00160912">
        <w:rPr>
          <w:rFonts w:ascii="Arial" w:hAnsi="Arial" w:cs="Arial"/>
          <w:sz w:val="24"/>
          <w:szCs w:val="24"/>
        </w:rPr>
        <w:t xml:space="preserve">the case, DCC are now of the view that the </w:t>
      </w:r>
      <w:r w:rsidR="00D3308D" w:rsidRPr="00160912">
        <w:rPr>
          <w:rFonts w:ascii="Arial" w:hAnsi="Arial" w:cs="Arial"/>
          <w:sz w:val="24"/>
          <w:szCs w:val="24"/>
        </w:rPr>
        <w:t>evidence for the Orders is not as strong as previously thought</w:t>
      </w:r>
      <w:r w:rsidR="00020EA9" w:rsidRPr="00160912">
        <w:rPr>
          <w:rFonts w:ascii="Arial" w:hAnsi="Arial" w:cs="Arial"/>
          <w:sz w:val="24"/>
          <w:szCs w:val="24"/>
        </w:rPr>
        <w:t xml:space="preserve">. Accordingly, DCC now opposes </w:t>
      </w:r>
      <w:r w:rsidR="004B38F9" w:rsidRPr="00160912">
        <w:rPr>
          <w:rFonts w:ascii="Arial" w:hAnsi="Arial" w:cs="Arial"/>
          <w:sz w:val="24"/>
          <w:szCs w:val="24"/>
        </w:rPr>
        <w:t>confirmation of the Orders and requests that they are not confirmed</w:t>
      </w:r>
      <w:r w:rsidR="004B38F9" w:rsidRPr="00160912">
        <w:rPr>
          <w:rFonts w:ascii="Arial" w:hAnsi="Arial" w:cs="Arial"/>
        </w:rPr>
        <w:t>.</w:t>
      </w:r>
      <w:r w:rsidR="00FC14A0" w:rsidRPr="00160912">
        <w:rPr>
          <w:rFonts w:ascii="Arial" w:hAnsi="Arial" w:cs="Arial"/>
        </w:rPr>
        <w:t xml:space="preserve"> </w:t>
      </w:r>
    </w:p>
    <w:p w14:paraId="44FF477C" w14:textId="77777777" w:rsidR="00A66713" w:rsidRPr="00160912" w:rsidRDefault="00A66713" w:rsidP="005076F7">
      <w:pPr>
        <w:tabs>
          <w:tab w:val="left" w:pos="432"/>
        </w:tabs>
        <w:spacing w:before="180"/>
        <w:outlineLvl w:val="0"/>
        <w:rPr>
          <w:rFonts w:ascii="Arial" w:hAnsi="Arial" w:cs="Arial"/>
          <w:b/>
          <w:bCs/>
          <w:color w:val="000000"/>
          <w:kern w:val="28"/>
          <w:sz w:val="24"/>
          <w:szCs w:val="24"/>
        </w:rPr>
      </w:pPr>
      <w:r w:rsidRPr="00160912">
        <w:rPr>
          <w:rFonts w:ascii="Arial" w:hAnsi="Arial" w:cs="Arial"/>
          <w:b/>
          <w:bCs/>
          <w:color w:val="000000"/>
          <w:kern w:val="28"/>
          <w:sz w:val="24"/>
          <w:szCs w:val="24"/>
        </w:rPr>
        <w:t>Main Issues</w:t>
      </w:r>
    </w:p>
    <w:p w14:paraId="10663039" w14:textId="017991AF" w:rsidR="00A66713" w:rsidRPr="00160912" w:rsidRDefault="00A66713" w:rsidP="00A66713">
      <w:pPr>
        <w:numPr>
          <w:ilvl w:val="0"/>
          <w:numId w:val="21"/>
        </w:numPr>
        <w:tabs>
          <w:tab w:val="left" w:pos="432"/>
        </w:tabs>
        <w:spacing w:before="180"/>
        <w:outlineLvl w:val="0"/>
        <w:rPr>
          <w:rFonts w:ascii="Arial" w:hAnsi="Arial" w:cs="Arial"/>
          <w:color w:val="000000"/>
          <w:kern w:val="28"/>
          <w:sz w:val="24"/>
          <w:szCs w:val="24"/>
        </w:rPr>
      </w:pPr>
      <w:r w:rsidRPr="00160912">
        <w:rPr>
          <w:rFonts w:ascii="Arial" w:hAnsi="Arial" w:cs="Arial"/>
          <w:color w:val="000000"/>
          <w:kern w:val="28"/>
          <w:sz w:val="24"/>
          <w:szCs w:val="24"/>
        </w:rPr>
        <w:t>The main issue</w:t>
      </w:r>
      <w:r w:rsidR="00FE38BC">
        <w:rPr>
          <w:rFonts w:ascii="Arial" w:hAnsi="Arial" w:cs="Arial"/>
          <w:color w:val="000000"/>
          <w:kern w:val="28"/>
          <w:sz w:val="24"/>
          <w:szCs w:val="24"/>
        </w:rPr>
        <w:t>s</w:t>
      </w:r>
      <w:r w:rsidRPr="00160912">
        <w:rPr>
          <w:rFonts w:ascii="Arial" w:hAnsi="Arial" w:cs="Arial"/>
          <w:color w:val="000000"/>
          <w:kern w:val="28"/>
          <w:sz w:val="24"/>
          <w:szCs w:val="24"/>
        </w:rPr>
        <w:t xml:space="preserve"> here </w:t>
      </w:r>
      <w:r w:rsidR="00F47FC1">
        <w:rPr>
          <w:rFonts w:ascii="Arial" w:hAnsi="Arial" w:cs="Arial"/>
          <w:color w:val="000000"/>
          <w:kern w:val="28"/>
          <w:sz w:val="24"/>
          <w:szCs w:val="24"/>
        </w:rPr>
        <w:t>are</w:t>
      </w:r>
      <w:r w:rsidRPr="00160912">
        <w:rPr>
          <w:rFonts w:ascii="Arial" w:hAnsi="Arial" w:cs="Arial"/>
          <w:color w:val="000000"/>
          <w:kern w:val="28"/>
          <w:sz w:val="24"/>
          <w:szCs w:val="24"/>
        </w:rPr>
        <w:t xml:space="preserve"> whether:</w:t>
      </w:r>
    </w:p>
    <w:p w14:paraId="3B54BBD2" w14:textId="6AF34BED" w:rsidR="00A66713" w:rsidRDefault="00A66713" w:rsidP="00A66713">
      <w:pPr>
        <w:numPr>
          <w:ilvl w:val="0"/>
          <w:numId w:val="24"/>
        </w:numPr>
        <w:tabs>
          <w:tab w:val="left" w:pos="432"/>
        </w:tabs>
        <w:spacing w:before="180"/>
        <w:ind w:left="993" w:hanging="567"/>
        <w:outlineLvl w:val="0"/>
        <w:rPr>
          <w:rFonts w:ascii="Arial" w:hAnsi="Arial" w:cs="Arial"/>
          <w:color w:val="000000"/>
          <w:kern w:val="28"/>
          <w:sz w:val="24"/>
          <w:szCs w:val="24"/>
        </w:rPr>
      </w:pPr>
      <w:r w:rsidRPr="00160912">
        <w:rPr>
          <w:rFonts w:ascii="Arial" w:hAnsi="Arial" w:cs="Arial"/>
          <w:color w:val="000000"/>
          <w:kern w:val="28"/>
          <w:sz w:val="24"/>
          <w:szCs w:val="24"/>
        </w:rPr>
        <w:t>the evidence is sufficient to show that in the past the Order route</w:t>
      </w:r>
      <w:r w:rsidR="005076F7" w:rsidRPr="00160912">
        <w:rPr>
          <w:rFonts w:ascii="Arial" w:hAnsi="Arial" w:cs="Arial"/>
          <w:color w:val="000000"/>
          <w:kern w:val="28"/>
          <w:sz w:val="24"/>
          <w:szCs w:val="24"/>
        </w:rPr>
        <w:t>s</w:t>
      </w:r>
      <w:r w:rsidRPr="00160912">
        <w:rPr>
          <w:rFonts w:ascii="Arial" w:hAnsi="Arial" w:cs="Arial"/>
          <w:color w:val="000000"/>
          <w:kern w:val="28"/>
          <w:sz w:val="24"/>
          <w:szCs w:val="24"/>
        </w:rPr>
        <w:t xml:space="preserve"> ha</w:t>
      </w:r>
      <w:r w:rsidR="005076F7" w:rsidRPr="00160912">
        <w:rPr>
          <w:rFonts w:ascii="Arial" w:hAnsi="Arial" w:cs="Arial"/>
          <w:color w:val="000000"/>
          <w:kern w:val="28"/>
          <w:sz w:val="24"/>
          <w:szCs w:val="24"/>
        </w:rPr>
        <w:t>ve</w:t>
      </w:r>
      <w:r w:rsidRPr="00160912">
        <w:rPr>
          <w:rFonts w:ascii="Arial" w:hAnsi="Arial" w:cs="Arial"/>
          <w:color w:val="000000"/>
          <w:kern w:val="28"/>
          <w:sz w:val="24"/>
          <w:szCs w:val="24"/>
        </w:rPr>
        <w:t xml:space="preserve"> been used in such a way that a Restricted Byway can be presumed to have been established</w:t>
      </w:r>
      <w:r w:rsidR="00F47FC1">
        <w:rPr>
          <w:rFonts w:ascii="Arial" w:hAnsi="Arial" w:cs="Arial"/>
          <w:color w:val="000000"/>
          <w:kern w:val="28"/>
          <w:sz w:val="24"/>
          <w:szCs w:val="24"/>
        </w:rPr>
        <w:t>, and</w:t>
      </w:r>
      <w:r w:rsidR="003E6D98">
        <w:rPr>
          <w:rFonts w:ascii="Arial" w:hAnsi="Arial" w:cs="Arial"/>
          <w:color w:val="000000"/>
          <w:kern w:val="28"/>
          <w:sz w:val="24"/>
          <w:szCs w:val="24"/>
        </w:rPr>
        <w:t>.</w:t>
      </w:r>
    </w:p>
    <w:p w14:paraId="3A253F07" w14:textId="12B4B704" w:rsidR="00FE38BC" w:rsidRPr="00160912" w:rsidRDefault="00FE38BC" w:rsidP="00A66713">
      <w:pPr>
        <w:numPr>
          <w:ilvl w:val="0"/>
          <w:numId w:val="24"/>
        </w:numPr>
        <w:tabs>
          <w:tab w:val="left" w:pos="432"/>
        </w:tabs>
        <w:spacing w:before="180"/>
        <w:ind w:left="993" w:hanging="567"/>
        <w:outlineLvl w:val="0"/>
        <w:rPr>
          <w:rFonts w:ascii="Arial" w:hAnsi="Arial" w:cs="Arial"/>
          <w:color w:val="000000"/>
          <w:kern w:val="28"/>
          <w:sz w:val="24"/>
          <w:szCs w:val="24"/>
        </w:rPr>
      </w:pPr>
      <w:r w:rsidRPr="00160912">
        <w:rPr>
          <w:rFonts w:ascii="Arial" w:hAnsi="Arial" w:cs="Arial"/>
          <w:sz w:val="24"/>
          <w:szCs w:val="24"/>
        </w:rPr>
        <w:t>the highway shown in the map and statement as a footpath ought to be there shown as a highway of a different description, specifically a Restricted Byway</w:t>
      </w:r>
      <w:r w:rsidR="00F47FC1">
        <w:rPr>
          <w:rFonts w:ascii="Arial" w:hAnsi="Arial" w:cs="Arial"/>
          <w:sz w:val="24"/>
          <w:szCs w:val="24"/>
        </w:rPr>
        <w:t>.</w:t>
      </w:r>
    </w:p>
    <w:p w14:paraId="5BADCAC1" w14:textId="77777777" w:rsidR="008514D4" w:rsidRPr="00160912" w:rsidRDefault="008514D4" w:rsidP="00A5269C">
      <w:pPr>
        <w:pStyle w:val="Heading6blackfont"/>
        <w:rPr>
          <w:rFonts w:ascii="Arial" w:hAnsi="Arial" w:cs="Arial"/>
          <w:sz w:val="24"/>
          <w:szCs w:val="24"/>
        </w:rPr>
      </w:pPr>
      <w:r w:rsidRPr="00160912">
        <w:rPr>
          <w:rFonts w:ascii="Arial" w:hAnsi="Arial" w:cs="Arial"/>
          <w:sz w:val="24"/>
          <w:szCs w:val="24"/>
        </w:rPr>
        <w:lastRenderedPageBreak/>
        <w:t>Reasons</w:t>
      </w:r>
    </w:p>
    <w:p w14:paraId="4D31A2B7" w14:textId="2853696E" w:rsidR="00BE2F18" w:rsidRPr="00160912" w:rsidRDefault="00A66713" w:rsidP="00A66713">
      <w:pPr>
        <w:numPr>
          <w:ilvl w:val="0"/>
          <w:numId w:val="21"/>
        </w:numPr>
        <w:tabs>
          <w:tab w:val="left" w:pos="432"/>
        </w:tabs>
        <w:spacing w:before="180"/>
        <w:outlineLvl w:val="0"/>
        <w:rPr>
          <w:rFonts w:ascii="Arial" w:hAnsi="Arial" w:cs="Arial"/>
          <w:color w:val="000000"/>
          <w:kern w:val="28"/>
          <w:sz w:val="24"/>
          <w:szCs w:val="24"/>
        </w:rPr>
      </w:pPr>
      <w:r w:rsidRPr="00160912">
        <w:rPr>
          <w:rFonts w:ascii="Arial" w:hAnsi="Arial" w:cs="Arial"/>
          <w:color w:val="000000"/>
          <w:kern w:val="28"/>
          <w:sz w:val="24"/>
          <w:szCs w:val="24"/>
        </w:rPr>
        <w:t>Order</w:t>
      </w:r>
      <w:r w:rsidR="001737AD" w:rsidRPr="00160912">
        <w:rPr>
          <w:rFonts w:ascii="Arial" w:hAnsi="Arial" w:cs="Arial"/>
          <w:color w:val="000000"/>
          <w:kern w:val="28"/>
          <w:sz w:val="24"/>
          <w:szCs w:val="24"/>
        </w:rPr>
        <w:t xml:space="preserve"> A</w:t>
      </w:r>
      <w:r w:rsidRPr="00160912">
        <w:rPr>
          <w:rFonts w:ascii="Arial" w:hAnsi="Arial" w:cs="Arial"/>
          <w:color w:val="000000"/>
          <w:kern w:val="28"/>
          <w:sz w:val="24"/>
          <w:szCs w:val="24"/>
        </w:rPr>
        <w:t xml:space="preserve"> w</w:t>
      </w:r>
      <w:r w:rsidR="00214FD8" w:rsidRPr="00160912">
        <w:rPr>
          <w:rFonts w:ascii="Arial" w:hAnsi="Arial" w:cs="Arial"/>
          <w:color w:val="000000"/>
          <w:kern w:val="28"/>
          <w:sz w:val="24"/>
          <w:szCs w:val="24"/>
        </w:rPr>
        <w:t>as</w:t>
      </w:r>
      <w:r w:rsidRPr="00160912">
        <w:rPr>
          <w:rFonts w:ascii="Arial" w:hAnsi="Arial" w:cs="Arial"/>
          <w:color w:val="000000"/>
          <w:kern w:val="28"/>
          <w:sz w:val="24"/>
          <w:szCs w:val="24"/>
        </w:rPr>
        <w:t xml:space="preserve"> made under the 1</w:t>
      </w:r>
      <w:r w:rsidRPr="00160912">
        <w:rPr>
          <w:rFonts w:ascii="Arial" w:hAnsi="Arial" w:cs="Arial"/>
          <w:kern w:val="28"/>
          <w:sz w:val="24"/>
          <w:szCs w:val="24"/>
        </w:rPr>
        <w:t xml:space="preserve">981 Act </w:t>
      </w:r>
      <w:proofErr w:type="gramStart"/>
      <w:r w:rsidRPr="00160912">
        <w:rPr>
          <w:rFonts w:ascii="Arial" w:hAnsi="Arial" w:cs="Arial"/>
          <w:kern w:val="28"/>
          <w:sz w:val="24"/>
          <w:szCs w:val="24"/>
        </w:rPr>
        <w:t>on the basis of</w:t>
      </w:r>
      <w:proofErr w:type="gramEnd"/>
      <w:r w:rsidRPr="00160912">
        <w:rPr>
          <w:rFonts w:ascii="Arial" w:hAnsi="Arial" w:cs="Arial"/>
          <w:kern w:val="28"/>
          <w:sz w:val="24"/>
          <w:szCs w:val="24"/>
        </w:rPr>
        <w:t xml:space="preserve"> events specified in sub-section 53(3)(c)(i</w:t>
      </w:r>
      <w:r w:rsidR="00D62DAF" w:rsidRPr="00160912">
        <w:rPr>
          <w:rFonts w:ascii="Arial" w:hAnsi="Arial" w:cs="Arial"/>
          <w:kern w:val="28"/>
          <w:sz w:val="24"/>
          <w:szCs w:val="24"/>
        </w:rPr>
        <w:t>i</w:t>
      </w:r>
      <w:r w:rsidRPr="00160912">
        <w:rPr>
          <w:rFonts w:ascii="Arial" w:hAnsi="Arial" w:cs="Arial"/>
          <w:kern w:val="28"/>
          <w:sz w:val="24"/>
          <w:szCs w:val="24"/>
        </w:rPr>
        <w:t>). If</w:t>
      </w:r>
      <w:r w:rsidRPr="00160912">
        <w:rPr>
          <w:rFonts w:ascii="Arial" w:hAnsi="Arial" w:cs="Arial"/>
          <w:color w:val="000000"/>
          <w:kern w:val="28"/>
          <w:sz w:val="24"/>
          <w:szCs w:val="24"/>
        </w:rPr>
        <w:t xml:space="preserve"> I am to confirm </w:t>
      </w:r>
      <w:r w:rsidR="00DF4E7F" w:rsidRPr="00160912">
        <w:rPr>
          <w:rFonts w:ascii="Arial" w:hAnsi="Arial" w:cs="Arial"/>
          <w:color w:val="000000"/>
          <w:kern w:val="28"/>
          <w:sz w:val="24"/>
          <w:szCs w:val="24"/>
        </w:rPr>
        <w:t xml:space="preserve">it, </w:t>
      </w:r>
      <w:r w:rsidRPr="00160912">
        <w:rPr>
          <w:rFonts w:ascii="Arial" w:hAnsi="Arial" w:cs="Arial"/>
          <w:color w:val="000000"/>
          <w:kern w:val="28"/>
          <w:sz w:val="24"/>
          <w:szCs w:val="24"/>
        </w:rPr>
        <w:t xml:space="preserve">I must be satisfied that, </w:t>
      </w:r>
      <w:bookmarkStart w:id="2" w:name="_Hlk126919066"/>
      <w:r w:rsidRPr="00160912">
        <w:rPr>
          <w:rFonts w:ascii="Arial" w:hAnsi="Arial" w:cs="Arial"/>
          <w:color w:val="000000"/>
          <w:kern w:val="28"/>
          <w:sz w:val="24"/>
          <w:szCs w:val="24"/>
        </w:rPr>
        <w:t>on a balance of probability</w:t>
      </w:r>
      <w:bookmarkEnd w:id="2"/>
      <w:r w:rsidRPr="00160912">
        <w:rPr>
          <w:rFonts w:ascii="Arial" w:hAnsi="Arial" w:cs="Arial"/>
          <w:color w:val="000000"/>
          <w:kern w:val="28"/>
          <w:sz w:val="24"/>
          <w:szCs w:val="24"/>
        </w:rPr>
        <w:t xml:space="preserve">, the evidence shows </w:t>
      </w:r>
      <w:r w:rsidR="00564008" w:rsidRPr="00160912">
        <w:rPr>
          <w:rFonts w:ascii="Arial" w:hAnsi="Arial" w:cs="Arial"/>
          <w:color w:val="000000"/>
          <w:kern w:val="28"/>
          <w:sz w:val="24"/>
          <w:szCs w:val="24"/>
        </w:rPr>
        <w:t xml:space="preserve">that </w:t>
      </w:r>
      <w:r w:rsidR="009A6CBB" w:rsidRPr="00160912">
        <w:rPr>
          <w:rFonts w:ascii="Arial" w:hAnsi="Arial" w:cs="Arial"/>
          <w:sz w:val="24"/>
          <w:szCs w:val="24"/>
        </w:rPr>
        <w:t>the</w:t>
      </w:r>
      <w:r w:rsidR="002E43A9" w:rsidRPr="00160912">
        <w:rPr>
          <w:rFonts w:ascii="Arial" w:hAnsi="Arial" w:cs="Arial"/>
          <w:sz w:val="24"/>
          <w:szCs w:val="24"/>
        </w:rPr>
        <w:t xml:space="preserve"> highway shown in the map and statement as a </w:t>
      </w:r>
      <w:r w:rsidR="001C3B1B" w:rsidRPr="00160912">
        <w:rPr>
          <w:rFonts w:ascii="Arial" w:hAnsi="Arial" w:cs="Arial"/>
          <w:sz w:val="24"/>
          <w:szCs w:val="24"/>
        </w:rPr>
        <w:t>footpath</w:t>
      </w:r>
      <w:r w:rsidR="002E43A9" w:rsidRPr="00160912">
        <w:rPr>
          <w:rFonts w:ascii="Arial" w:hAnsi="Arial" w:cs="Arial"/>
          <w:sz w:val="24"/>
          <w:szCs w:val="24"/>
        </w:rPr>
        <w:t xml:space="preserve"> ought to be there shown as a highway of a different description</w:t>
      </w:r>
      <w:r w:rsidR="001C3B1B" w:rsidRPr="00160912">
        <w:rPr>
          <w:rFonts w:ascii="Arial" w:hAnsi="Arial" w:cs="Arial"/>
          <w:sz w:val="24"/>
          <w:szCs w:val="24"/>
        </w:rPr>
        <w:t xml:space="preserve">, in this case specifically </w:t>
      </w:r>
      <w:r w:rsidR="00564008" w:rsidRPr="00160912">
        <w:rPr>
          <w:rFonts w:ascii="Arial" w:hAnsi="Arial" w:cs="Arial"/>
          <w:color w:val="000000"/>
          <w:kern w:val="28"/>
          <w:sz w:val="24"/>
          <w:szCs w:val="24"/>
        </w:rPr>
        <w:t xml:space="preserve">a Restricted </w:t>
      </w:r>
      <w:r w:rsidR="00E755EC" w:rsidRPr="00160912">
        <w:rPr>
          <w:rFonts w:ascii="Arial" w:hAnsi="Arial" w:cs="Arial"/>
          <w:color w:val="000000"/>
          <w:kern w:val="28"/>
          <w:sz w:val="24"/>
          <w:szCs w:val="24"/>
        </w:rPr>
        <w:t>Byway</w:t>
      </w:r>
      <w:r w:rsidR="00BE2F18" w:rsidRPr="00160912">
        <w:rPr>
          <w:rFonts w:ascii="Arial" w:hAnsi="Arial" w:cs="Arial"/>
          <w:color w:val="000000"/>
          <w:kern w:val="28"/>
          <w:sz w:val="24"/>
          <w:szCs w:val="24"/>
        </w:rPr>
        <w:t>.</w:t>
      </w:r>
    </w:p>
    <w:p w14:paraId="1FE03198" w14:textId="216C4175" w:rsidR="00CD7D35" w:rsidRPr="00160912" w:rsidRDefault="0034515E" w:rsidP="00A66713">
      <w:pPr>
        <w:numPr>
          <w:ilvl w:val="0"/>
          <w:numId w:val="21"/>
        </w:numPr>
        <w:tabs>
          <w:tab w:val="left" w:pos="432"/>
        </w:tabs>
        <w:spacing w:before="180"/>
        <w:outlineLvl w:val="0"/>
        <w:rPr>
          <w:rFonts w:ascii="Arial" w:hAnsi="Arial" w:cs="Arial"/>
          <w:color w:val="000000"/>
          <w:kern w:val="28"/>
          <w:sz w:val="24"/>
          <w:szCs w:val="24"/>
        </w:rPr>
      </w:pPr>
      <w:r w:rsidRPr="00160912">
        <w:rPr>
          <w:rFonts w:ascii="Arial" w:hAnsi="Arial" w:cs="Arial"/>
          <w:color w:val="000000"/>
          <w:kern w:val="28"/>
          <w:sz w:val="24"/>
          <w:szCs w:val="24"/>
        </w:rPr>
        <w:t>Order B was made under the 1</w:t>
      </w:r>
      <w:r w:rsidRPr="00160912">
        <w:rPr>
          <w:rFonts w:ascii="Arial" w:hAnsi="Arial" w:cs="Arial"/>
          <w:kern w:val="28"/>
          <w:sz w:val="24"/>
          <w:szCs w:val="24"/>
        </w:rPr>
        <w:t xml:space="preserve">981 Act </w:t>
      </w:r>
      <w:proofErr w:type="gramStart"/>
      <w:r w:rsidRPr="00160912">
        <w:rPr>
          <w:rFonts w:ascii="Arial" w:hAnsi="Arial" w:cs="Arial"/>
          <w:kern w:val="28"/>
          <w:sz w:val="24"/>
          <w:szCs w:val="24"/>
        </w:rPr>
        <w:t>on the basis of</w:t>
      </w:r>
      <w:proofErr w:type="gramEnd"/>
      <w:r w:rsidRPr="00160912">
        <w:rPr>
          <w:rFonts w:ascii="Arial" w:hAnsi="Arial" w:cs="Arial"/>
          <w:kern w:val="28"/>
          <w:sz w:val="24"/>
          <w:szCs w:val="24"/>
        </w:rPr>
        <w:t xml:space="preserve"> events specified in sub-section 53(3)(c)(i)</w:t>
      </w:r>
      <w:r w:rsidR="00FF6017" w:rsidRPr="00160912">
        <w:rPr>
          <w:rFonts w:ascii="Arial" w:hAnsi="Arial" w:cs="Arial"/>
          <w:kern w:val="28"/>
          <w:sz w:val="24"/>
          <w:szCs w:val="24"/>
        </w:rPr>
        <w:t xml:space="preserve"> and sub-section 53(3)(c)(</w:t>
      </w:r>
      <w:r w:rsidR="00E10A66" w:rsidRPr="00160912">
        <w:rPr>
          <w:rFonts w:ascii="Arial" w:hAnsi="Arial" w:cs="Arial"/>
          <w:kern w:val="28"/>
          <w:sz w:val="24"/>
          <w:szCs w:val="24"/>
        </w:rPr>
        <w:t>i</w:t>
      </w:r>
      <w:r w:rsidR="00FF6017" w:rsidRPr="00160912">
        <w:rPr>
          <w:rFonts w:ascii="Arial" w:hAnsi="Arial" w:cs="Arial"/>
          <w:kern w:val="28"/>
          <w:sz w:val="24"/>
          <w:szCs w:val="24"/>
        </w:rPr>
        <w:t>i)</w:t>
      </w:r>
      <w:r w:rsidRPr="00160912">
        <w:rPr>
          <w:rFonts w:ascii="Arial" w:hAnsi="Arial" w:cs="Arial"/>
          <w:kern w:val="28"/>
          <w:sz w:val="24"/>
          <w:szCs w:val="24"/>
        </w:rPr>
        <w:t>.</w:t>
      </w:r>
      <w:r w:rsidR="00E10A66" w:rsidRPr="00160912">
        <w:rPr>
          <w:rFonts w:ascii="Arial" w:hAnsi="Arial" w:cs="Arial"/>
          <w:kern w:val="28"/>
          <w:sz w:val="24"/>
          <w:szCs w:val="24"/>
        </w:rPr>
        <w:t xml:space="preserve"> </w:t>
      </w:r>
      <w:r w:rsidRPr="00160912">
        <w:rPr>
          <w:rFonts w:ascii="Arial" w:hAnsi="Arial" w:cs="Arial"/>
          <w:kern w:val="28"/>
          <w:sz w:val="24"/>
          <w:szCs w:val="24"/>
        </w:rPr>
        <w:t>If</w:t>
      </w:r>
      <w:r w:rsidRPr="00160912">
        <w:rPr>
          <w:rFonts w:ascii="Arial" w:hAnsi="Arial" w:cs="Arial"/>
          <w:color w:val="000000"/>
          <w:kern w:val="28"/>
          <w:sz w:val="24"/>
          <w:szCs w:val="24"/>
        </w:rPr>
        <w:t xml:space="preserve"> I am to confirm it, I must be satisfied that, on a balance of probability,</w:t>
      </w:r>
      <w:r w:rsidR="00A66713" w:rsidRPr="00160912">
        <w:rPr>
          <w:rFonts w:ascii="Arial" w:hAnsi="Arial" w:cs="Arial"/>
          <w:color w:val="000000"/>
          <w:kern w:val="28"/>
          <w:sz w:val="24"/>
          <w:szCs w:val="24"/>
        </w:rPr>
        <w:t xml:space="preserve"> </w:t>
      </w:r>
      <w:r w:rsidR="00E10A66" w:rsidRPr="00160912">
        <w:rPr>
          <w:rFonts w:ascii="Arial" w:hAnsi="Arial" w:cs="Arial"/>
          <w:sz w:val="24"/>
          <w:szCs w:val="24"/>
        </w:rPr>
        <w:t>the highway shown in the map and statement as a footpath ought to be there shown as a highway of a different description</w:t>
      </w:r>
      <w:r w:rsidR="00CD7D35" w:rsidRPr="00160912">
        <w:rPr>
          <w:rFonts w:ascii="Arial" w:hAnsi="Arial" w:cs="Arial"/>
          <w:sz w:val="24"/>
          <w:szCs w:val="24"/>
        </w:rPr>
        <w:t>, specifically a Restricted Byway</w:t>
      </w:r>
      <w:r w:rsidR="00FF7159" w:rsidRPr="00160912">
        <w:rPr>
          <w:rFonts w:ascii="Arial" w:hAnsi="Arial" w:cs="Arial"/>
          <w:sz w:val="24"/>
          <w:szCs w:val="24"/>
        </w:rPr>
        <w:t>,</w:t>
      </w:r>
      <w:r w:rsidR="00E10A66" w:rsidRPr="00160912">
        <w:rPr>
          <w:rFonts w:ascii="Arial" w:hAnsi="Arial" w:cs="Arial"/>
          <w:color w:val="000000"/>
          <w:kern w:val="28"/>
          <w:sz w:val="24"/>
          <w:szCs w:val="24"/>
        </w:rPr>
        <w:t xml:space="preserve"> and </w:t>
      </w:r>
      <w:r w:rsidR="00F129ED" w:rsidRPr="00160912">
        <w:rPr>
          <w:rFonts w:ascii="Arial" w:hAnsi="Arial" w:cs="Arial"/>
          <w:color w:val="000000"/>
          <w:kern w:val="28"/>
          <w:sz w:val="24"/>
          <w:szCs w:val="24"/>
        </w:rPr>
        <w:t xml:space="preserve">that </w:t>
      </w:r>
      <w:r w:rsidR="00FF7159" w:rsidRPr="00160912">
        <w:rPr>
          <w:rFonts w:ascii="Arial" w:hAnsi="Arial" w:cs="Arial"/>
          <w:color w:val="000000"/>
          <w:kern w:val="28"/>
          <w:sz w:val="24"/>
          <w:szCs w:val="24"/>
        </w:rPr>
        <w:t xml:space="preserve">a </w:t>
      </w:r>
      <w:r w:rsidR="00F129ED" w:rsidRPr="00160912">
        <w:rPr>
          <w:rFonts w:ascii="Arial" w:hAnsi="Arial" w:cs="Arial"/>
          <w:color w:val="000000"/>
          <w:kern w:val="28"/>
          <w:sz w:val="24"/>
          <w:szCs w:val="24"/>
        </w:rPr>
        <w:t xml:space="preserve">Restricted Byway </w:t>
      </w:r>
      <w:r w:rsidR="00A66713" w:rsidRPr="00160912">
        <w:rPr>
          <w:rFonts w:ascii="Arial" w:hAnsi="Arial" w:cs="Arial"/>
          <w:color w:val="000000"/>
          <w:kern w:val="28"/>
          <w:sz w:val="24"/>
          <w:szCs w:val="24"/>
        </w:rPr>
        <w:t>subsists along the route</w:t>
      </w:r>
      <w:r w:rsidR="0037311A" w:rsidRPr="00160912">
        <w:rPr>
          <w:rFonts w:ascii="Arial" w:hAnsi="Arial" w:cs="Arial"/>
          <w:color w:val="000000"/>
          <w:kern w:val="28"/>
          <w:sz w:val="24"/>
          <w:szCs w:val="24"/>
        </w:rPr>
        <w:t>s</w:t>
      </w:r>
      <w:r w:rsidR="00A66713" w:rsidRPr="00160912">
        <w:rPr>
          <w:rFonts w:ascii="Arial" w:hAnsi="Arial" w:cs="Arial"/>
          <w:color w:val="000000"/>
          <w:kern w:val="28"/>
          <w:sz w:val="24"/>
          <w:szCs w:val="24"/>
        </w:rPr>
        <w:t xml:space="preserve"> described in the Order. </w:t>
      </w:r>
    </w:p>
    <w:p w14:paraId="360A4AE1" w14:textId="23C482F5" w:rsidR="00A66713" w:rsidRPr="00160912" w:rsidRDefault="003167DE" w:rsidP="00A66713">
      <w:pPr>
        <w:numPr>
          <w:ilvl w:val="0"/>
          <w:numId w:val="21"/>
        </w:numPr>
        <w:tabs>
          <w:tab w:val="left" w:pos="432"/>
        </w:tabs>
        <w:spacing w:before="180"/>
        <w:outlineLvl w:val="0"/>
        <w:rPr>
          <w:rFonts w:ascii="Arial" w:hAnsi="Arial" w:cs="Arial"/>
          <w:color w:val="000000"/>
          <w:kern w:val="28"/>
          <w:sz w:val="24"/>
          <w:szCs w:val="24"/>
        </w:rPr>
      </w:pPr>
      <w:r w:rsidRPr="00160912">
        <w:rPr>
          <w:rFonts w:ascii="Arial" w:hAnsi="Arial" w:cs="Arial"/>
          <w:color w:val="000000"/>
          <w:kern w:val="28"/>
          <w:sz w:val="24"/>
          <w:szCs w:val="24"/>
        </w:rPr>
        <w:t xml:space="preserve">The evidence </w:t>
      </w:r>
      <w:r w:rsidR="00FF7159" w:rsidRPr="00160912">
        <w:rPr>
          <w:rFonts w:ascii="Arial" w:hAnsi="Arial" w:cs="Arial"/>
          <w:color w:val="000000"/>
          <w:kern w:val="28"/>
          <w:sz w:val="24"/>
          <w:szCs w:val="24"/>
        </w:rPr>
        <w:t xml:space="preserve">in relation to both Orders </w:t>
      </w:r>
      <w:r w:rsidR="00FD359E" w:rsidRPr="00160912">
        <w:rPr>
          <w:rFonts w:ascii="Arial" w:hAnsi="Arial" w:cs="Arial"/>
          <w:color w:val="000000"/>
          <w:kern w:val="28"/>
          <w:sz w:val="24"/>
          <w:szCs w:val="24"/>
        </w:rPr>
        <w:t xml:space="preserve">comprises </w:t>
      </w:r>
      <w:r w:rsidR="00296F2D" w:rsidRPr="00160912">
        <w:rPr>
          <w:rFonts w:ascii="Arial" w:hAnsi="Arial" w:cs="Arial"/>
          <w:color w:val="000000"/>
          <w:kern w:val="28"/>
          <w:sz w:val="24"/>
          <w:szCs w:val="24"/>
        </w:rPr>
        <w:t xml:space="preserve">primarily </w:t>
      </w:r>
      <w:r w:rsidR="00FD359E" w:rsidRPr="00160912">
        <w:rPr>
          <w:rFonts w:ascii="Arial" w:hAnsi="Arial" w:cs="Arial"/>
          <w:color w:val="000000"/>
          <w:kern w:val="28"/>
          <w:sz w:val="24"/>
          <w:szCs w:val="24"/>
        </w:rPr>
        <w:t>documentary evidence</w:t>
      </w:r>
      <w:r w:rsidR="009B167D" w:rsidRPr="00160912">
        <w:rPr>
          <w:rFonts w:ascii="Arial" w:hAnsi="Arial" w:cs="Arial"/>
          <w:color w:val="000000"/>
          <w:kern w:val="28"/>
          <w:sz w:val="24"/>
          <w:szCs w:val="24"/>
        </w:rPr>
        <w:t>.</w:t>
      </w:r>
    </w:p>
    <w:p w14:paraId="4255FE92" w14:textId="0E6D51E6" w:rsidR="009B167D" w:rsidRPr="00160912" w:rsidRDefault="009B167D" w:rsidP="008F43D7">
      <w:pPr>
        <w:tabs>
          <w:tab w:val="left" w:pos="432"/>
        </w:tabs>
        <w:spacing w:before="180"/>
        <w:ind w:left="431"/>
        <w:outlineLvl w:val="0"/>
        <w:rPr>
          <w:rFonts w:ascii="Arial" w:hAnsi="Arial" w:cs="Arial"/>
          <w:i/>
          <w:iCs/>
          <w:color w:val="000000"/>
          <w:kern w:val="28"/>
          <w:sz w:val="24"/>
          <w:szCs w:val="24"/>
        </w:rPr>
      </w:pPr>
      <w:r w:rsidRPr="00160912">
        <w:rPr>
          <w:rFonts w:ascii="Arial" w:hAnsi="Arial" w:cs="Arial"/>
          <w:i/>
          <w:iCs/>
          <w:color w:val="000000"/>
          <w:kern w:val="28"/>
          <w:sz w:val="24"/>
          <w:szCs w:val="24"/>
        </w:rPr>
        <w:t>Documentary evidence</w:t>
      </w:r>
    </w:p>
    <w:p w14:paraId="59FD806E" w14:textId="77777777" w:rsidR="00CE0218" w:rsidRPr="00160912" w:rsidRDefault="009B167D" w:rsidP="00A66713">
      <w:pPr>
        <w:pStyle w:val="Style1"/>
        <w:rPr>
          <w:rFonts w:ascii="Arial" w:hAnsi="Arial" w:cs="Arial"/>
          <w:sz w:val="24"/>
          <w:szCs w:val="24"/>
        </w:rPr>
      </w:pPr>
      <w:r w:rsidRPr="00160912">
        <w:rPr>
          <w:rFonts w:ascii="Arial" w:hAnsi="Arial" w:cs="Arial"/>
          <w:sz w:val="24"/>
          <w:szCs w:val="24"/>
        </w:rPr>
        <w:t>The entries rec</w:t>
      </w:r>
      <w:r w:rsidR="00E94482" w:rsidRPr="00160912">
        <w:rPr>
          <w:rFonts w:ascii="Arial" w:hAnsi="Arial" w:cs="Arial"/>
          <w:sz w:val="24"/>
          <w:szCs w:val="24"/>
        </w:rPr>
        <w:t xml:space="preserve">orded on </w:t>
      </w:r>
      <w:r w:rsidRPr="00160912">
        <w:rPr>
          <w:rFonts w:ascii="Arial" w:hAnsi="Arial" w:cs="Arial"/>
          <w:sz w:val="24"/>
          <w:szCs w:val="24"/>
        </w:rPr>
        <w:t xml:space="preserve">the Eyam </w:t>
      </w:r>
      <w:proofErr w:type="spellStart"/>
      <w:r w:rsidRPr="00160912">
        <w:rPr>
          <w:rFonts w:ascii="Arial" w:hAnsi="Arial" w:cs="Arial"/>
          <w:sz w:val="24"/>
          <w:szCs w:val="24"/>
        </w:rPr>
        <w:t>Inclosure</w:t>
      </w:r>
      <w:proofErr w:type="spellEnd"/>
      <w:r w:rsidRPr="00160912">
        <w:rPr>
          <w:rFonts w:ascii="Arial" w:hAnsi="Arial" w:cs="Arial"/>
          <w:sz w:val="24"/>
          <w:szCs w:val="24"/>
        </w:rPr>
        <w:t xml:space="preserve"> Award of 1812</w:t>
      </w:r>
      <w:r w:rsidR="00E94482" w:rsidRPr="00160912">
        <w:rPr>
          <w:rFonts w:ascii="Arial" w:hAnsi="Arial" w:cs="Arial"/>
          <w:sz w:val="24"/>
          <w:szCs w:val="24"/>
        </w:rPr>
        <w:t xml:space="preserve"> include </w:t>
      </w:r>
      <w:r w:rsidR="000C1ECF" w:rsidRPr="00160912">
        <w:rPr>
          <w:rFonts w:ascii="Arial" w:hAnsi="Arial" w:cs="Arial"/>
          <w:sz w:val="24"/>
          <w:szCs w:val="24"/>
        </w:rPr>
        <w:t>two</w:t>
      </w:r>
      <w:r w:rsidR="00593F2A" w:rsidRPr="00160912">
        <w:rPr>
          <w:rFonts w:ascii="Arial" w:hAnsi="Arial" w:cs="Arial"/>
          <w:sz w:val="24"/>
          <w:szCs w:val="24"/>
        </w:rPr>
        <w:t xml:space="preserve"> </w:t>
      </w:r>
      <w:r w:rsidR="00E94482" w:rsidRPr="00160912">
        <w:rPr>
          <w:rFonts w:ascii="Arial" w:hAnsi="Arial" w:cs="Arial"/>
          <w:sz w:val="24"/>
          <w:szCs w:val="24"/>
        </w:rPr>
        <w:t>public carriage road</w:t>
      </w:r>
      <w:r w:rsidR="000C1ECF" w:rsidRPr="00160912">
        <w:rPr>
          <w:rFonts w:ascii="Arial" w:hAnsi="Arial" w:cs="Arial"/>
          <w:sz w:val="24"/>
          <w:szCs w:val="24"/>
        </w:rPr>
        <w:t>s</w:t>
      </w:r>
      <w:r w:rsidR="00E94482" w:rsidRPr="00160912">
        <w:rPr>
          <w:rFonts w:ascii="Arial" w:hAnsi="Arial" w:cs="Arial"/>
          <w:sz w:val="24"/>
          <w:szCs w:val="24"/>
        </w:rPr>
        <w:t xml:space="preserve"> identified as Edge Road and </w:t>
      </w:r>
      <w:proofErr w:type="spellStart"/>
      <w:r w:rsidR="006E71E5" w:rsidRPr="00160912">
        <w:rPr>
          <w:rFonts w:ascii="Arial" w:hAnsi="Arial" w:cs="Arial"/>
          <w:sz w:val="24"/>
          <w:szCs w:val="24"/>
        </w:rPr>
        <w:t>Gotheredge</w:t>
      </w:r>
      <w:proofErr w:type="spellEnd"/>
      <w:r w:rsidR="006E71E5" w:rsidRPr="00160912">
        <w:rPr>
          <w:rFonts w:ascii="Arial" w:hAnsi="Arial" w:cs="Arial"/>
          <w:sz w:val="24"/>
          <w:szCs w:val="24"/>
        </w:rPr>
        <w:t xml:space="preserve"> Road respectively. Both are shown on the map that accompanies the Award. </w:t>
      </w:r>
    </w:p>
    <w:p w14:paraId="4517D30B" w14:textId="496A0D58" w:rsidR="003A5B1D" w:rsidRPr="00160912" w:rsidRDefault="00CE0218" w:rsidP="00CE0218">
      <w:pPr>
        <w:pStyle w:val="Style1"/>
        <w:rPr>
          <w:rFonts w:ascii="Arial" w:hAnsi="Arial" w:cs="Arial"/>
          <w:sz w:val="24"/>
          <w:szCs w:val="24"/>
        </w:rPr>
      </w:pPr>
      <w:r w:rsidRPr="00160912">
        <w:rPr>
          <w:rFonts w:ascii="Arial" w:hAnsi="Arial" w:cs="Arial"/>
          <w:sz w:val="24"/>
          <w:szCs w:val="24"/>
        </w:rPr>
        <w:t>In relation to Order A, t</w:t>
      </w:r>
      <w:r w:rsidR="008B0E42" w:rsidRPr="00160912">
        <w:rPr>
          <w:rFonts w:ascii="Arial" w:hAnsi="Arial" w:cs="Arial"/>
          <w:sz w:val="24"/>
          <w:szCs w:val="24"/>
        </w:rPr>
        <w:t xml:space="preserve">he Order route closely follows </w:t>
      </w:r>
      <w:r w:rsidR="00A5269C" w:rsidRPr="00160912">
        <w:rPr>
          <w:rFonts w:ascii="Arial" w:hAnsi="Arial" w:cs="Arial"/>
          <w:sz w:val="24"/>
          <w:szCs w:val="24"/>
        </w:rPr>
        <w:t>the</w:t>
      </w:r>
      <w:r w:rsidR="008B0E42" w:rsidRPr="00160912">
        <w:rPr>
          <w:rFonts w:ascii="Arial" w:hAnsi="Arial" w:cs="Arial"/>
          <w:sz w:val="24"/>
          <w:szCs w:val="24"/>
        </w:rPr>
        <w:t xml:space="preserve"> route of </w:t>
      </w:r>
      <w:proofErr w:type="spellStart"/>
      <w:r w:rsidR="008B0E42" w:rsidRPr="00160912">
        <w:rPr>
          <w:rFonts w:ascii="Arial" w:hAnsi="Arial" w:cs="Arial"/>
          <w:sz w:val="24"/>
          <w:szCs w:val="24"/>
        </w:rPr>
        <w:t>Gotheredge</w:t>
      </w:r>
      <w:proofErr w:type="spellEnd"/>
      <w:r w:rsidR="008B0E42" w:rsidRPr="00160912">
        <w:rPr>
          <w:rFonts w:ascii="Arial" w:hAnsi="Arial" w:cs="Arial"/>
          <w:sz w:val="24"/>
          <w:szCs w:val="24"/>
        </w:rPr>
        <w:t xml:space="preserve"> Road from Point A to Point B as shown on the Order map</w:t>
      </w:r>
      <w:r w:rsidRPr="00160912">
        <w:rPr>
          <w:rFonts w:ascii="Arial" w:hAnsi="Arial" w:cs="Arial"/>
          <w:sz w:val="24"/>
          <w:szCs w:val="24"/>
        </w:rPr>
        <w:t xml:space="preserve"> (Footpath No. 3 continuing as Footpath No. 14)</w:t>
      </w:r>
      <w:r w:rsidR="008B0E42" w:rsidRPr="00160912">
        <w:rPr>
          <w:rFonts w:ascii="Arial" w:hAnsi="Arial" w:cs="Arial"/>
          <w:sz w:val="24"/>
          <w:szCs w:val="24"/>
        </w:rPr>
        <w:t xml:space="preserve">. The Order route also closely follows </w:t>
      </w:r>
      <w:r w:rsidR="0044034B" w:rsidRPr="00160912">
        <w:rPr>
          <w:rFonts w:ascii="Arial" w:hAnsi="Arial" w:cs="Arial"/>
          <w:sz w:val="24"/>
          <w:szCs w:val="24"/>
        </w:rPr>
        <w:t>the</w:t>
      </w:r>
      <w:r w:rsidR="008B0E42" w:rsidRPr="00160912">
        <w:rPr>
          <w:rFonts w:ascii="Arial" w:hAnsi="Arial" w:cs="Arial"/>
          <w:sz w:val="24"/>
          <w:szCs w:val="24"/>
        </w:rPr>
        <w:t xml:space="preserve"> route of Edge Road from Point B to Point E as shown on the Order map</w:t>
      </w:r>
      <w:r w:rsidRPr="00160912">
        <w:rPr>
          <w:rFonts w:ascii="Arial" w:hAnsi="Arial" w:cs="Arial"/>
          <w:sz w:val="24"/>
          <w:szCs w:val="24"/>
        </w:rPr>
        <w:t xml:space="preserve"> (Footpath</w:t>
      </w:r>
      <w:r w:rsidR="003A5B1D" w:rsidRPr="00160912">
        <w:rPr>
          <w:rFonts w:ascii="Arial" w:hAnsi="Arial" w:cs="Arial"/>
          <w:sz w:val="24"/>
          <w:szCs w:val="24"/>
        </w:rPr>
        <w:t xml:space="preserve"> No.</w:t>
      </w:r>
      <w:r w:rsidRPr="00160912">
        <w:rPr>
          <w:rFonts w:ascii="Arial" w:hAnsi="Arial" w:cs="Arial"/>
          <w:sz w:val="24"/>
          <w:szCs w:val="24"/>
        </w:rPr>
        <w:t xml:space="preserve"> 10 </w:t>
      </w:r>
      <w:r w:rsidR="003A5B1D" w:rsidRPr="00160912">
        <w:rPr>
          <w:rFonts w:ascii="Arial" w:hAnsi="Arial" w:cs="Arial"/>
          <w:sz w:val="24"/>
          <w:szCs w:val="24"/>
        </w:rPr>
        <w:t>in part and Footpath No</w:t>
      </w:r>
      <w:r w:rsidRPr="00160912">
        <w:rPr>
          <w:rFonts w:ascii="Arial" w:hAnsi="Arial" w:cs="Arial"/>
          <w:sz w:val="24"/>
          <w:szCs w:val="24"/>
        </w:rPr>
        <w:t xml:space="preserve"> 14)</w:t>
      </w:r>
      <w:r w:rsidR="008B0E42" w:rsidRPr="00160912">
        <w:rPr>
          <w:rFonts w:ascii="Arial" w:hAnsi="Arial" w:cs="Arial"/>
          <w:sz w:val="24"/>
          <w:szCs w:val="24"/>
        </w:rPr>
        <w:t xml:space="preserve">. </w:t>
      </w:r>
    </w:p>
    <w:p w14:paraId="5939D7C0" w14:textId="3E39DD62" w:rsidR="003A5B1D" w:rsidRPr="00160912" w:rsidRDefault="00711570" w:rsidP="00CE0218">
      <w:pPr>
        <w:pStyle w:val="Style1"/>
        <w:rPr>
          <w:rFonts w:ascii="Arial" w:hAnsi="Arial" w:cs="Arial"/>
          <w:sz w:val="24"/>
          <w:szCs w:val="24"/>
        </w:rPr>
      </w:pPr>
      <w:r w:rsidRPr="00160912">
        <w:rPr>
          <w:rFonts w:ascii="Arial" w:hAnsi="Arial" w:cs="Arial"/>
          <w:sz w:val="24"/>
          <w:szCs w:val="24"/>
        </w:rPr>
        <w:t xml:space="preserve">There is some </w:t>
      </w:r>
      <w:r w:rsidR="00745E6B">
        <w:rPr>
          <w:rFonts w:ascii="Arial" w:hAnsi="Arial" w:cs="Arial"/>
          <w:sz w:val="24"/>
          <w:szCs w:val="24"/>
        </w:rPr>
        <w:t xml:space="preserve">(albeit limited) </w:t>
      </w:r>
      <w:r w:rsidRPr="00160912">
        <w:rPr>
          <w:rFonts w:ascii="Arial" w:hAnsi="Arial" w:cs="Arial"/>
          <w:sz w:val="24"/>
          <w:szCs w:val="24"/>
        </w:rPr>
        <w:t xml:space="preserve">physical evidence that is consistent with the identification of </w:t>
      </w:r>
      <w:bookmarkStart w:id="3" w:name="_Hlk145172976"/>
      <w:proofErr w:type="spellStart"/>
      <w:r w:rsidRPr="00160912">
        <w:rPr>
          <w:rFonts w:ascii="Arial" w:hAnsi="Arial" w:cs="Arial"/>
          <w:sz w:val="24"/>
          <w:szCs w:val="24"/>
        </w:rPr>
        <w:t>Gotheredge</w:t>
      </w:r>
      <w:proofErr w:type="spellEnd"/>
      <w:r w:rsidRPr="00160912">
        <w:rPr>
          <w:rFonts w:ascii="Arial" w:hAnsi="Arial" w:cs="Arial"/>
          <w:sz w:val="24"/>
          <w:szCs w:val="24"/>
        </w:rPr>
        <w:t xml:space="preserve"> Road as a public carriage road in the </w:t>
      </w:r>
      <w:bookmarkStart w:id="4" w:name="_Hlk143268727"/>
      <w:r w:rsidRPr="00160912">
        <w:rPr>
          <w:rFonts w:ascii="Arial" w:hAnsi="Arial" w:cs="Arial"/>
          <w:sz w:val="24"/>
          <w:szCs w:val="24"/>
        </w:rPr>
        <w:t xml:space="preserve">Eyam </w:t>
      </w:r>
      <w:proofErr w:type="spellStart"/>
      <w:r w:rsidRPr="00160912">
        <w:rPr>
          <w:rFonts w:ascii="Arial" w:hAnsi="Arial" w:cs="Arial"/>
          <w:sz w:val="24"/>
          <w:szCs w:val="24"/>
        </w:rPr>
        <w:t>Inclosure</w:t>
      </w:r>
      <w:proofErr w:type="spellEnd"/>
      <w:r w:rsidRPr="00160912">
        <w:rPr>
          <w:rFonts w:ascii="Arial" w:hAnsi="Arial" w:cs="Arial"/>
          <w:sz w:val="24"/>
          <w:szCs w:val="24"/>
        </w:rPr>
        <w:t xml:space="preserve"> Award of 1812</w:t>
      </w:r>
      <w:bookmarkEnd w:id="3"/>
      <w:bookmarkEnd w:id="4"/>
      <w:r w:rsidRPr="00160912">
        <w:rPr>
          <w:rFonts w:ascii="Arial" w:hAnsi="Arial" w:cs="Arial"/>
          <w:sz w:val="24"/>
          <w:szCs w:val="24"/>
        </w:rPr>
        <w:t>. Be</w:t>
      </w:r>
      <w:r w:rsidR="00B04CF5" w:rsidRPr="00160912">
        <w:rPr>
          <w:rFonts w:ascii="Arial" w:hAnsi="Arial" w:cs="Arial"/>
          <w:sz w:val="24"/>
          <w:szCs w:val="24"/>
        </w:rPr>
        <w:t xml:space="preserve">tween </w:t>
      </w:r>
      <w:r w:rsidR="002F1584" w:rsidRPr="00160912">
        <w:rPr>
          <w:rFonts w:ascii="Arial" w:hAnsi="Arial" w:cs="Arial"/>
          <w:sz w:val="24"/>
          <w:szCs w:val="24"/>
        </w:rPr>
        <w:t>Point A</w:t>
      </w:r>
      <w:r w:rsidR="00A62374" w:rsidRPr="00160912">
        <w:rPr>
          <w:rFonts w:ascii="Arial" w:hAnsi="Arial" w:cs="Arial"/>
          <w:sz w:val="24"/>
          <w:szCs w:val="24"/>
        </w:rPr>
        <w:t xml:space="preserve"> and Point B</w:t>
      </w:r>
      <w:r w:rsidRPr="00160912">
        <w:rPr>
          <w:rFonts w:ascii="Arial" w:hAnsi="Arial" w:cs="Arial"/>
          <w:sz w:val="24"/>
          <w:szCs w:val="24"/>
        </w:rPr>
        <w:t xml:space="preserve">, </w:t>
      </w:r>
      <w:r w:rsidR="002F1584" w:rsidRPr="00160912">
        <w:rPr>
          <w:rFonts w:ascii="Arial" w:hAnsi="Arial" w:cs="Arial"/>
          <w:sz w:val="24"/>
          <w:szCs w:val="24"/>
        </w:rPr>
        <w:t xml:space="preserve">there is an obvious track </w:t>
      </w:r>
      <w:r w:rsidR="002D53AB" w:rsidRPr="00160912">
        <w:rPr>
          <w:rFonts w:ascii="Arial" w:hAnsi="Arial" w:cs="Arial"/>
          <w:sz w:val="24"/>
          <w:szCs w:val="24"/>
        </w:rPr>
        <w:t xml:space="preserve">which </w:t>
      </w:r>
      <w:r w:rsidRPr="00160912">
        <w:rPr>
          <w:rFonts w:ascii="Arial" w:hAnsi="Arial" w:cs="Arial"/>
          <w:sz w:val="24"/>
          <w:szCs w:val="24"/>
        </w:rPr>
        <w:t xml:space="preserve">is </w:t>
      </w:r>
      <w:r w:rsidR="00A62374" w:rsidRPr="00160912">
        <w:rPr>
          <w:rFonts w:ascii="Arial" w:hAnsi="Arial" w:cs="Arial"/>
          <w:sz w:val="24"/>
          <w:szCs w:val="24"/>
        </w:rPr>
        <w:t>generally</w:t>
      </w:r>
      <w:r w:rsidR="00C72323" w:rsidRPr="00160912">
        <w:rPr>
          <w:rFonts w:ascii="Arial" w:hAnsi="Arial" w:cs="Arial"/>
          <w:sz w:val="24"/>
          <w:szCs w:val="24"/>
        </w:rPr>
        <w:t xml:space="preserve"> </w:t>
      </w:r>
      <w:r w:rsidRPr="00160912">
        <w:rPr>
          <w:rFonts w:ascii="Arial" w:hAnsi="Arial" w:cs="Arial"/>
          <w:sz w:val="24"/>
          <w:szCs w:val="24"/>
        </w:rPr>
        <w:t xml:space="preserve">consistent with </w:t>
      </w:r>
      <w:r w:rsidR="00C72323" w:rsidRPr="00160912">
        <w:rPr>
          <w:rFonts w:ascii="Arial" w:hAnsi="Arial" w:cs="Arial"/>
          <w:sz w:val="24"/>
          <w:szCs w:val="24"/>
        </w:rPr>
        <w:t xml:space="preserve">an old cart track and </w:t>
      </w:r>
      <w:r w:rsidRPr="00160912">
        <w:rPr>
          <w:rFonts w:ascii="Arial" w:hAnsi="Arial" w:cs="Arial"/>
          <w:sz w:val="24"/>
          <w:szCs w:val="24"/>
        </w:rPr>
        <w:t>designation as a public carriage road. However,</w:t>
      </w:r>
      <w:r w:rsidR="00A62374" w:rsidRPr="00160912">
        <w:rPr>
          <w:rFonts w:ascii="Arial" w:hAnsi="Arial" w:cs="Arial"/>
          <w:sz w:val="24"/>
          <w:szCs w:val="24"/>
        </w:rPr>
        <w:t xml:space="preserve"> beyond </w:t>
      </w:r>
      <w:r w:rsidRPr="00160912">
        <w:rPr>
          <w:rFonts w:ascii="Arial" w:hAnsi="Arial" w:cs="Arial"/>
          <w:sz w:val="24"/>
          <w:szCs w:val="24"/>
        </w:rPr>
        <w:t xml:space="preserve">Point B, the physical characteristics of the Order route change significantly, becoming narrower and in some places noticeably steeper in gradient. </w:t>
      </w:r>
      <w:proofErr w:type="gramStart"/>
      <w:r w:rsidRPr="00160912">
        <w:rPr>
          <w:rFonts w:ascii="Arial" w:hAnsi="Arial" w:cs="Arial"/>
          <w:sz w:val="24"/>
          <w:szCs w:val="24"/>
        </w:rPr>
        <w:t xml:space="preserve">In particular, </w:t>
      </w:r>
      <w:r w:rsidR="00240574" w:rsidRPr="00160912">
        <w:rPr>
          <w:rFonts w:ascii="Arial" w:hAnsi="Arial" w:cs="Arial"/>
          <w:sz w:val="24"/>
          <w:szCs w:val="24"/>
        </w:rPr>
        <w:t>parts</w:t>
      </w:r>
      <w:proofErr w:type="gramEnd"/>
      <w:r w:rsidR="00240574" w:rsidRPr="00160912">
        <w:rPr>
          <w:rFonts w:ascii="Arial" w:hAnsi="Arial" w:cs="Arial"/>
          <w:sz w:val="24"/>
          <w:szCs w:val="24"/>
        </w:rPr>
        <w:t xml:space="preserve"> of </w:t>
      </w:r>
      <w:r w:rsidR="0058454D" w:rsidRPr="00160912">
        <w:rPr>
          <w:rFonts w:ascii="Arial" w:hAnsi="Arial" w:cs="Arial"/>
          <w:sz w:val="24"/>
          <w:szCs w:val="24"/>
        </w:rPr>
        <w:t xml:space="preserve">the section of Footpath No. 14 </w:t>
      </w:r>
      <w:r w:rsidR="00240574" w:rsidRPr="00160912">
        <w:rPr>
          <w:rFonts w:ascii="Arial" w:hAnsi="Arial" w:cs="Arial"/>
          <w:sz w:val="24"/>
          <w:szCs w:val="24"/>
        </w:rPr>
        <w:t xml:space="preserve">between Point </w:t>
      </w:r>
      <w:r w:rsidR="00DE00A3" w:rsidRPr="00160912">
        <w:rPr>
          <w:rFonts w:ascii="Arial" w:hAnsi="Arial" w:cs="Arial"/>
          <w:sz w:val="24"/>
          <w:szCs w:val="24"/>
        </w:rPr>
        <w:t>D</w:t>
      </w:r>
      <w:r w:rsidR="00240574" w:rsidRPr="00160912">
        <w:rPr>
          <w:rFonts w:ascii="Arial" w:hAnsi="Arial" w:cs="Arial"/>
          <w:sz w:val="24"/>
          <w:szCs w:val="24"/>
        </w:rPr>
        <w:t xml:space="preserve"> and Point </w:t>
      </w:r>
      <w:r w:rsidR="00782A0A" w:rsidRPr="00160912">
        <w:rPr>
          <w:rFonts w:ascii="Arial" w:hAnsi="Arial" w:cs="Arial"/>
          <w:sz w:val="24"/>
          <w:szCs w:val="24"/>
        </w:rPr>
        <w:t>E</w:t>
      </w:r>
      <w:r w:rsidR="00952169" w:rsidRPr="00160912">
        <w:rPr>
          <w:rFonts w:ascii="Arial" w:hAnsi="Arial" w:cs="Arial"/>
          <w:sz w:val="24"/>
          <w:szCs w:val="24"/>
        </w:rPr>
        <w:t xml:space="preserve"> of </w:t>
      </w:r>
      <w:r w:rsidR="00542EE6" w:rsidRPr="00160912">
        <w:rPr>
          <w:rFonts w:ascii="Arial" w:hAnsi="Arial" w:cs="Arial"/>
          <w:sz w:val="24"/>
          <w:szCs w:val="24"/>
        </w:rPr>
        <w:t xml:space="preserve">the </w:t>
      </w:r>
      <w:r w:rsidR="00952169" w:rsidRPr="00160912">
        <w:rPr>
          <w:rFonts w:ascii="Arial" w:hAnsi="Arial" w:cs="Arial"/>
          <w:sz w:val="24"/>
          <w:szCs w:val="24"/>
        </w:rPr>
        <w:t>Order route</w:t>
      </w:r>
      <w:r w:rsidR="00542EE6" w:rsidRPr="00160912">
        <w:rPr>
          <w:rFonts w:ascii="Arial" w:hAnsi="Arial" w:cs="Arial"/>
          <w:sz w:val="24"/>
          <w:szCs w:val="24"/>
        </w:rPr>
        <w:t xml:space="preserve"> </w:t>
      </w:r>
      <w:r w:rsidR="00240574" w:rsidRPr="00160912">
        <w:rPr>
          <w:rFonts w:ascii="Arial" w:hAnsi="Arial" w:cs="Arial"/>
          <w:sz w:val="24"/>
          <w:szCs w:val="24"/>
        </w:rPr>
        <w:t>are relatively steep</w:t>
      </w:r>
      <w:r w:rsidR="00E3780C" w:rsidRPr="00160912">
        <w:rPr>
          <w:rFonts w:ascii="Arial" w:hAnsi="Arial" w:cs="Arial"/>
          <w:sz w:val="24"/>
          <w:szCs w:val="24"/>
        </w:rPr>
        <w:t xml:space="preserve">, </w:t>
      </w:r>
      <w:r w:rsidR="004520A6" w:rsidRPr="00160912">
        <w:rPr>
          <w:rFonts w:ascii="Arial" w:hAnsi="Arial" w:cs="Arial"/>
          <w:sz w:val="24"/>
          <w:szCs w:val="24"/>
        </w:rPr>
        <w:t>narrow</w:t>
      </w:r>
      <w:r w:rsidR="00E3780C" w:rsidRPr="00160912">
        <w:rPr>
          <w:rFonts w:ascii="Arial" w:hAnsi="Arial" w:cs="Arial"/>
          <w:sz w:val="24"/>
          <w:szCs w:val="24"/>
        </w:rPr>
        <w:t xml:space="preserve"> and are over rough ground</w:t>
      </w:r>
      <w:r w:rsidR="0058454D" w:rsidRPr="00160912">
        <w:rPr>
          <w:rFonts w:ascii="Arial" w:hAnsi="Arial" w:cs="Arial"/>
          <w:sz w:val="24"/>
          <w:szCs w:val="24"/>
        </w:rPr>
        <w:t xml:space="preserve">. </w:t>
      </w:r>
      <w:r w:rsidR="004520A6" w:rsidRPr="00160912">
        <w:rPr>
          <w:rFonts w:ascii="Arial" w:hAnsi="Arial" w:cs="Arial"/>
          <w:sz w:val="24"/>
          <w:szCs w:val="24"/>
        </w:rPr>
        <w:t>There is some evidence of banked sides in this section which is co</w:t>
      </w:r>
      <w:r w:rsidR="002F2450" w:rsidRPr="00160912">
        <w:rPr>
          <w:rFonts w:ascii="Arial" w:hAnsi="Arial" w:cs="Arial"/>
          <w:sz w:val="24"/>
          <w:szCs w:val="24"/>
        </w:rPr>
        <w:t xml:space="preserve">nsistent with the route being set out as a public carriage </w:t>
      </w:r>
      <w:r w:rsidR="00496181" w:rsidRPr="00160912">
        <w:rPr>
          <w:rFonts w:ascii="Arial" w:hAnsi="Arial" w:cs="Arial"/>
          <w:sz w:val="24"/>
          <w:szCs w:val="24"/>
        </w:rPr>
        <w:t xml:space="preserve">road. </w:t>
      </w:r>
      <w:r w:rsidR="00245247" w:rsidRPr="00160912">
        <w:rPr>
          <w:rFonts w:ascii="Arial" w:hAnsi="Arial" w:cs="Arial"/>
          <w:sz w:val="24"/>
          <w:szCs w:val="24"/>
        </w:rPr>
        <w:t xml:space="preserve">However, overall, </w:t>
      </w:r>
      <w:r w:rsidR="0058454D" w:rsidRPr="00160912">
        <w:rPr>
          <w:rFonts w:ascii="Arial" w:hAnsi="Arial" w:cs="Arial"/>
          <w:sz w:val="24"/>
          <w:szCs w:val="24"/>
        </w:rPr>
        <w:t xml:space="preserve">I have great difficulty in reconciling the physical characteristics of that section of the Order route with designation as a public </w:t>
      </w:r>
      <w:r w:rsidR="00245247" w:rsidRPr="00160912">
        <w:rPr>
          <w:rFonts w:ascii="Arial" w:hAnsi="Arial" w:cs="Arial"/>
          <w:sz w:val="24"/>
          <w:szCs w:val="24"/>
        </w:rPr>
        <w:t>carriage road</w:t>
      </w:r>
      <w:r w:rsidR="0058454D" w:rsidRPr="00160912">
        <w:rPr>
          <w:rFonts w:ascii="Arial" w:hAnsi="Arial" w:cs="Arial"/>
          <w:sz w:val="24"/>
          <w:szCs w:val="24"/>
        </w:rPr>
        <w:t xml:space="preserve">. </w:t>
      </w:r>
      <w:r w:rsidR="003A5B1D" w:rsidRPr="00160912">
        <w:rPr>
          <w:rFonts w:ascii="Arial" w:hAnsi="Arial" w:cs="Arial"/>
          <w:sz w:val="24"/>
          <w:szCs w:val="24"/>
        </w:rPr>
        <w:t xml:space="preserve"> </w:t>
      </w:r>
    </w:p>
    <w:p w14:paraId="639008C7" w14:textId="31BE9479" w:rsidR="003A1428" w:rsidRPr="00160912" w:rsidRDefault="00A6774F" w:rsidP="00CE0218">
      <w:pPr>
        <w:pStyle w:val="Style1"/>
        <w:rPr>
          <w:rStyle w:val="cf01"/>
          <w:rFonts w:ascii="Arial" w:hAnsi="Arial" w:cs="Arial"/>
          <w:sz w:val="24"/>
          <w:szCs w:val="24"/>
        </w:rPr>
      </w:pPr>
      <w:r w:rsidRPr="00160912">
        <w:rPr>
          <w:rStyle w:val="cf01"/>
          <w:rFonts w:ascii="Arial" w:hAnsi="Arial" w:cs="Arial"/>
          <w:sz w:val="24"/>
          <w:szCs w:val="24"/>
        </w:rPr>
        <w:t xml:space="preserve">In </w:t>
      </w:r>
      <w:r w:rsidR="009D331A" w:rsidRPr="00160912">
        <w:rPr>
          <w:rStyle w:val="cf01"/>
          <w:rFonts w:ascii="Arial" w:hAnsi="Arial" w:cs="Arial"/>
          <w:sz w:val="24"/>
          <w:szCs w:val="24"/>
        </w:rPr>
        <w:t>that respect, th</w:t>
      </w:r>
      <w:r w:rsidR="00C94F81" w:rsidRPr="00160912">
        <w:rPr>
          <w:rStyle w:val="cf01"/>
          <w:rFonts w:ascii="Arial" w:hAnsi="Arial" w:cs="Arial"/>
          <w:sz w:val="24"/>
          <w:szCs w:val="24"/>
        </w:rPr>
        <w:t xml:space="preserve">e physical characteristics </w:t>
      </w:r>
      <w:r w:rsidR="00F10DB8" w:rsidRPr="00160912">
        <w:rPr>
          <w:rStyle w:val="cf01"/>
          <w:rFonts w:ascii="Arial" w:hAnsi="Arial" w:cs="Arial"/>
          <w:sz w:val="24"/>
          <w:szCs w:val="24"/>
        </w:rPr>
        <w:t>of the Order rout</w:t>
      </w:r>
      <w:r w:rsidR="009255D4" w:rsidRPr="00160912">
        <w:rPr>
          <w:rStyle w:val="cf01"/>
          <w:rFonts w:ascii="Arial" w:hAnsi="Arial" w:cs="Arial"/>
          <w:sz w:val="24"/>
          <w:szCs w:val="24"/>
        </w:rPr>
        <w:t>e</w:t>
      </w:r>
      <w:r w:rsidR="00F10DB8" w:rsidRPr="00160912">
        <w:rPr>
          <w:rStyle w:val="cf01"/>
          <w:rFonts w:ascii="Arial" w:hAnsi="Arial" w:cs="Arial"/>
          <w:sz w:val="24"/>
          <w:szCs w:val="24"/>
        </w:rPr>
        <w:t xml:space="preserve"> today are derived from the </w:t>
      </w:r>
      <w:r w:rsidR="009255D4" w:rsidRPr="00160912">
        <w:rPr>
          <w:rStyle w:val="cf01"/>
          <w:rFonts w:ascii="Arial" w:hAnsi="Arial" w:cs="Arial"/>
          <w:sz w:val="24"/>
          <w:szCs w:val="24"/>
        </w:rPr>
        <w:t>landscape and terrain</w:t>
      </w:r>
      <w:r w:rsidR="002D3911" w:rsidRPr="00160912">
        <w:rPr>
          <w:rStyle w:val="cf01"/>
          <w:rFonts w:ascii="Arial" w:hAnsi="Arial" w:cs="Arial"/>
          <w:sz w:val="24"/>
          <w:szCs w:val="24"/>
        </w:rPr>
        <w:t xml:space="preserve"> over which </w:t>
      </w:r>
      <w:r w:rsidR="00202DCD" w:rsidRPr="00160912">
        <w:rPr>
          <w:rStyle w:val="cf01"/>
          <w:rFonts w:ascii="Arial" w:hAnsi="Arial" w:cs="Arial"/>
          <w:sz w:val="24"/>
          <w:szCs w:val="24"/>
        </w:rPr>
        <w:t>it</w:t>
      </w:r>
      <w:r w:rsidR="002D3911" w:rsidRPr="00160912">
        <w:rPr>
          <w:rStyle w:val="cf01"/>
          <w:rFonts w:ascii="Arial" w:hAnsi="Arial" w:cs="Arial"/>
          <w:sz w:val="24"/>
          <w:szCs w:val="24"/>
        </w:rPr>
        <w:t xml:space="preserve"> cross</w:t>
      </w:r>
      <w:r w:rsidR="00202DCD" w:rsidRPr="00160912">
        <w:rPr>
          <w:rStyle w:val="cf01"/>
          <w:rFonts w:ascii="Arial" w:hAnsi="Arial" w:cs="Arial"/>
          <w:sz w:val="24"/>
          <w:szCs w:val="24"/>
        </w:rPr>
        <w:t>es</w:t>
      </w:r>
      <w:r w:rsidR="00242804" w:rsidRPr="00160912">
        <w:rPr>
          <w:rStyle w:val="cf01"/>
          <w:rFonts w:ascii="Arial" w:hAnsi="Arial" w:cs="Arial"/>
          <w:sz w:val="24"/>
          <w:szCs w:val="24"/>
        </w:rPr>
        <w:t xml:space="preserve">, </w:t>
      </w:r>
      <w:r w:rsidR="00471C73" w:rsidRPr="00160912">
        <w:rPr>
          <w:rStyle w:val="cf01"/>
          <w:rFonts w:ascii="Arial" w:hAnsi="Arial" w:cs="Arial"/>
          <w:sz w:val="24"/>
          <w:szCs w:val="24"/>
        </w:rPr>
        <w:t>including</w:t>
      </w:r>
      <w:r w:rsidR="003B4EC6" w:rsidRPr="00160912">
        <w:rPr>
          <w:rStyle w:val="cf01"/>
          <w:rFonts w:ascii="Arial" w:hAnsi="Arial" w:cs="Arial"/>
          <w:sz w:val="24"/>
          <w:szCs w:val="24"/>
        </w:rPr>
        <w:t xml:space="preserve"> the steep gradient </w:t>
      </w:r>
      <w:r w:rsidR="001B3D12" w:rsidRPr="00160912">
        <w:rPr>
          <w:rStyle w:val="cf01"/>
          <w:rFonts w:ascii="Arial" w:hAnsi="Arial" w:cs="Arial"/>
          <w:sz w:val="24"/>
          <w:szCs w:val="24"/>
        </w:rPr>
        <w:t>and</w:t>
      </w:r>
      <w:r w:rsidR="003E24FE" w:rsidRPr="00160912">
        <w:rPr>
          <w:rStyle w:val="cf01"/>
          <w:rFonts w:ascii="Arial" w:hAnsi="Arial" w:cs="Arial"/>
          <w:sz w:val="24"/>
          <w:szCs w:val="24"/>
        </w:rPr>
        <w:t>/or</w:t>
      </w:r>
      <w:r w:rsidR="001B3D12" w:rsidRPr="00160912">
        <w:rPr>
          <w:rStyle w:val="cf01"/>
          <w:rFonts w:ascii="Arial" w:hAnsi="Arial" w:cs="Arial"/>
          <w:sz w:val="24"/>
          <w:szCs w:val="24"/>
        </w:rPr>
        <w:t xml:space="preserve"> narrowness </w:t>
      </w:r>
      <w:r w:rsidR="003B4EC6" w:rsidRPr="00160912">
        <w:rPr>
          <w:rStyle w:val="cf01"/>
          <w:rFonts w:ascii="Arial" w:hAnsi="Arial" w:cs="Arial"/>
          <w:sz w:val="24"/>
          <w:szCs w:val="24"/>
        </w:rPr>
        <w:t>of some sections</w:t>
      </w:r>
      <w:r w:rsidR="009255D4" w:rsidRPr="00160912">
        <w:rPr>
          <w:rStyle w:val="cf01"/>
          <w:rFonts w:ascii="Arial" w:hAnsi="Arial" w:cs="Arial"/>
          <w:sz w:val="24"/>
          <w:szCs w:val="24"/>
        </w:rPr>
        <w:t xml:space="preserve">. </w:t>
      </w:r>
      <w:r w:rsidR="00FB6C86">
        <w:rPr>
          <w:rStyle w:val="cf01"/>
          <w:rFonts w:ascii="Arial" w:hAnsi="Arial" w:cs="Arial"/>
          <w:sz w:val="24"/>
          <w:szCs w:val="24"/>
        </w:rPr>
        <w:t xml:space="preserve">Notwithstanding that </w:t>
      </w:r>
      <w:r w:rsidR="003A12C5">
        <w:rPr>
          <w:rStyle w:val="cf01"/>
          <w:rFonts w:ascii="Arial" w:hAnsi="Arial" w:cs="Arial"/>
          <w:sz w:val="24"/>
          <w:szCs w:val="24"/>
        </w:rPr>
        <w:t xml:space="preserve">more than </w:t>
      </w:r>
      <w:r w:rsidR="00FB6C86">
        <w:rPr>
          <w:rStyle w:val="cf01"/>
          <w:rFonts w:ascii="Arial" w:hAnsi="Arial" w:cs="Arial"/>
          <w:sz w:val="24"/>
          <w:szCs w:val="24"/>
        </w:rPr>
        <w:t>200</w:t>
      </w:r>
      <w:r w:rsidR="003A12C5">
        <w:rPr>
          <w:rStyle w:val="cf01"/>
          <w:rFonts w:ascii="Arial" w:hAnsi="Arial" w:cs="Arial"/>
          <w:sz w:val="24"/>
          <w:szCs w:val="24"/>
        </w:rPr>
        <w:t xml:space="preserve"> years have passed, i</w:t>
      </w:r>
      <w:r w:rsidR="009255D4" w:rsidRPr="00160912">
        <w:rPr>
          <w:rStyle w:val="cf01"/>
          <w:rFonts w:ascii="Arial" w:hAnsi="Arial" w:cs="Arial"/>
          <w:sz w:val="24"/>
          <w:szCs w:val="24"/>
        </w:rPr>
        <w:t xml:space="preserve">t is </w:t>
      </w:r>
      <w:r w:rsidR="00242804" w:rsidRPr="00160912">
        <w:rPr>
          <w:rStyle w:val="cf01"/>
          <w:rFonts w:ascii="Arial" w:hAnsi="Arial" w:cs="Arial"/>
          <w:sz w:val="24"/>
          <w:szCs w:val="24"/>
        </w:rPr>
        <w:t>more</w:t>
      </w:r>
      <w:r w:rsidR="009255D4" w:rsidRPr="00160912">
        <w:rPr>
          <w:rStyle w:val="cf01"/>
          <w:rFonts w:ascii="Arial" w:hAnsi="Arial" w:cs="Arial"/>
          <w:sz w:val="24"/>
          <w:szCs w:val="24"/>
        </w:rPr>
        <w:t xml:space="preserve"> likely than not that th</w:t>
      </w:r>
      <w:r w:rsidR="00663AFC" w:rsidRPr="00160912">
        <w:rPr>
          <w:rStyle w:val="cf01"/>
          <w:rFonts w:ascii="Arial" w:hAnsi="Arial" w:cs="Arial"/>
          <w:sz w:val="24"/>
          <w:szCs w:val="24"/>
        </w:rPr>
        <w:t xml:space="preserve">e physical characteristics that are present today also </w:t>
      </w:r>
      <w:r w:rsidR="00C94F81" w:rsidRPr="00160912">
        <w:rPr>
          <w:rStyle w:val="cf01"/>
          <w:rFonts w:ascii="Arial" w:hAnsi="Arial" w:cs="Arial"/>
          <w:sz w:val="24"/>
          <w:szCs w:val="24"/>
        </w:rPr>
        <w:t xml:space="preserve">pertained at the time of the </w:t>
      </w:r>
      <w:proofErr w:type="spellStart"/>
      <w:r w:rsidR="00C94F81" w:rsidRPr="00160912">
        <w:rPr>
          <w:rStyle w:val="cf01"/>
          <w:rFonts w:ascii="Arial" w:hAnsi="Arial" w:cs="Arial"/>
          <w:sz w:val="24"/>
          <w:szCs w:val="24"/>
        </w:rPr>
        <w:t>Inclosure</w:t>
      </w:r>
      <w:proofErr w:type="spellEnd"/>
      <w:r w:rsidR="00C94F81" w:rsidRPr="00160912">
        <w:rPr>
          <w:rStyle w:val="cf01"/>
          <w:rFonts w:ascii="Arial" w:hAnsi="Arial" w:cs="Arial"/>
          <w:sz w:val="24"/>
          <w:szCs w:val="24"/>
        </w:rPr>
        <w:t xml:space="preserve"> Award</w:t>
      </w:r>
      <w:r w:rsidR="008B061E" w:rsidRPr="00160912">
        <w:rPr>
          <w:rStyle w:val="cf01"/>
          <w:rFonts w:ascii="Arial" w:hAnsi="Arial" w:cs="Arial"/>
          <w:sz w:val="24"/>
          <w:szCs w:val="24"/>
        </w:rPr>
        <w:t>.</w:t>
      </w:r>
      <w:r w:rsidR="00C61A44" w:rsidRPr="00160912">
        <w:rPr>
          <w:rStyle w:val="cf01"/>
          <w:rFonts w:ascii="Arial" w:hAnsi="Arial" w:cs="Arial"/>
          <w:sz w:val="24"/>
          <w:szCs w:val="24"/>
        </w:rPr>
        <w:t xml:space="preserve"> </w:t>
      </w:r>
      <w:r w:rsidR="00D5573C">
        <w:rPr>
          <w:rStyle w:val="cf01"/>
          <w:rFonts w:ascii="Arial" w:hAnsi="Arial" w:cs="Arial"/>
          <w:sz w:val="24"/>
          <w:szCs w:val="24"/>
        </w:rPr>
        <w:t>T</w:t>
      </w:r>
      <w:r w:rsidR="00C61A44" w:rsidRPr="00160912">
        <w:rPr>
          <w:rStyle w:val="cf01"/>
          <w:rFonts w:ascii="Arial" w:hAnsi="Arial" w:cs="Arial"/>
          <w:sz w:val="24"/>
          <w:szCs w:val="24"/>
        </w:rPr>
        <w:t>he</w:t>
      </w:r>
      <w:r w:rsidR="007B0405" w:rsidRPr="00160912">
        <w:rPr>
          <w:rStyle w:val="cf01"/>
          <w:rFonts w:ascii="Arial" w:hAnsi="Arial" w:cs="Arial"/>
          <w:sz w:val="24"/>
          <w:szCs w:val="24"/>
        </w:rPr>
        <w:t xml:space="preserve"> physical characteristics of the Order</w:t>
      </w:r>
      <w:r w:rsidR="00C94F81" w:rsidRPr="00160912">
        <w:rPr>
          <w:rStyle w:val="cf01"/>
          <w:rFonts w:ascii="Arial" w:hAnsi="Arial" w:cs="Arial"/>
          <w:sz w:val="24"/>
          <w:szCs w:val="24"/>
        </w:rPr>
        <w:t xml:space="preserve"> </w:t>
      </w:r>
      <w:r w:rsidR="007B0405" w:rsidRPr="00160912">
        <w:rPr>
          <w:rStyle w:val="cf01"/>
          <w:rFonts w:ascii="Arial" w:hAnsi="Arial" w:cs="Arial"/>
          <w:sz w:val="24"/>
          <w:szCs w:val="24"/>
        </w:rPr>
        <w:t xml:space="preserve">route would not have been conducive to use </w:t>
      </w:r>
      <w:r w:rsidR="00291F50" w:rsidRPr="00160912">
        <w:rPr>
          <w:rStyle w:val="cf01"/>
          <w:rFonts w:ascii="Arial" w:hAnsi="Arial" w:cs="Arial"/>
          <w:sz w:val="24"/>
          <w:szCs w:val="24"/>
        </w:rPr>
        <w:t xml:space="preserve">by the </w:t>
      </w:r>
      <w:r w:rsidR="00C94F81" w:rsidRPr="00160912">
        <w:rPr>
          <w:rStyle w:val="cf01"/>
          <w:rFonts w:ascii="Arial" w:hAnsi="Arial" w:cs="Arial"/>
          <w:sz w:val="24"/>
          <w:szCs w:val="24"/>
        </w:rPr>
        <w:t>type of traffic of the da</w:t>
      </w:r>
      <w:r w:rsidR="007B0405" w:rsidRPr="00160912">
        <w:rPr>
          <w:rStyle w:val="cf01"/>
          <w:rFonts w:ascii="Arial" w:hAnsi="Arial" w:cs="Arial"/>
          <w:sz w:val="24"/>
          <w:szCs w:val="24"/>
        </w:rPr>
        <w:t>y</w:t>
      </w:r>
      <w:r w:rsidR="00147D84" w:rsidRPr="00160912">
        <w:rPr>
          <w:rStyle w:val="cf01"/>
          <w:rFonts w:ascii="Arial" w:hAnsi="Arial" w:cs="Arial"/>
          <w:sz w:val="24"/>
          <w:szCs w:val="24"/>
        </w:rPr>
        <w:t xml:space="preserve">. In </w:t>
      </w:r>
      <w:r w:rsidR="007B0405" w:rsidRPr="00160912">
        <w:rPr>
          <w:rStyle w:val="cf01"/>
          <w:rFonts w:ascii="Arial" w:hAnsi="Arial" w:cs="Arial"/>
          <w:sz w:val="24"/>
          <w:szCs w:val="24"/>
        </w:rPr>
        <w:t>particular</w:t>
      </w:r>
      <w:r w:rsidR="00147D84" w:rsidRPr="00160912">
        <w:rPr>
          <w:rStyle w:val="cf01"/>
          <w:rFonts w:ascii="Arial" w:hAnsi="Arial" w:cs="Arial"/>
          <w:sz w:val="24"/>
          <w:szCs w:val="24"/>
        </w:rPr>
        <w:t>,</w:t>
      </w:r>
      <w:r w:rsidR="007B0405" w:rsidRPr="00160912">
        <w:rPr>
          <w:rStyle w:val="cf01"/>
          <w:rFonts w:ascii="Arial" w:hAnsi="Arial" w:cs="Arial"/>
          <w:sz w:val="24"/>
          <w:szCs w:val="24"/>
        </w:rPr>
        <w:t xml:space="preserve"> the steepness </w:t>
      </w:r>
      <w:r w:rsidR="00A34424">
        <w:rPr>
          <w:rStyle w:val="cf01"/>
          <w:rFonts w:ascii="Arial" w:hAnsi="Arial" w:cs="Arial"/>
          <w:sz w:val="24"/>
          <w:szCs w:val="24"/>
        </w:rPr>
        <w:t xml:space="preserve">and narrowness </w:t>
      </w:r>
      <w:r w:rsidR="007B0405" w:rsidRPr="00160912">
        <w:rPr>
          <w:rStyle w:val="cf01"/>
          <w:rFonts w:ascii="Arial" w:hAnsi="Arial" w:cs="Arial"/>
          <w:sz w:val="24"/>
          <w:szCs w:val="24"/>
        </w:rPr>
        <w:t xml:space="preserve">of </w:t>
      </w:r>
      <w:r w:rsidR="005F6291" w:rsidRPr="00160912">
        <w:rPr>
          <w:rStyle w:val="cf01"/>
          <w:rFonts w:ascii="Arial" w:hAnsi="Arial" w:cs="Arial"/>
          <w:sz w:val="24"/>
          <w:szCs w:val="24"/>
        </w:rPr>
        <w:t xml:space="preserve">the </w:t>
      </w:r>
      <w:r w:rsidR="00D87A1C" w:rsidRPr="00160912">
        <w:rPr>
          <w:rStyle w:val="cf01"/>
          <w:rFonts w:ascii="Arial" w:hAnsi="Arial" w:cs="Arial"/>
          <w:sz w:val="24"/>
          <w:szCs w:val="24"/>
        </w:rPr>
        <w:t xml:space="preserve">approach to </w:t>
      </w:r>
      <w:r w:rsidR="00767B97" w:rsidRPr="00160912">
        <w:rPr>
          <w:rStyle w:val="cf01"/>
          <w:rFonts w:ascii="Arial" w:hAnsi="Arial" w:cs="Arial"/>
          <w:sz w:val="24"/>
          <w:szCs w:val="24"/>
        </w:rPr>
        <w:t xml:space="preserve">Stoke Ford </w:t>
      </w:r>
      <w:r w:rsidR="00F70239" w:rsidRPr="00160912">
        <w:rPr>
          <w:rStyle w:val="cf01"/>
          <w:rFonts w:ascii="Arial" w:hAnsi="Arial" w:cs="Arial"/>
          <w:sz w:val="24"/>
          <w:szCs w:val="24"/>
        </w:rPr>
        <w:t>(now part</w:t>
      </w:r>
      <w:r w:rsidR="00F349CC" w:rsidRPr="00160912">
        <w:rPr>
          <w:rStyle w:val="cf01"/>
          <w:rFonts w:ascii="Arial" w:hAnsi="Arial" w:cs="Arial"/>
          <w:sz w:val="24"/>
          <w:szCs w:val="24"/>
        </w:rPr>
        <w:t xml:space="preserve"> </w:t>
      </w:r>
      <w:r w:rsidR="00147D84" w:rsidRPr="00160912">
        <w:rPr>
          <w:rStyle w:val="cf01"/>
          <w:rFonts w:ascii="Arial" w:hAnsi="Arial" w:cs="Arial"/>
          <w:sz w:val="24"/>
          <w:szCs w:val="24"/>
        </w:rPr>
        <w:t>o</w:t>
      </w:r>
      <w:r w:rsidR="003A1428" w:rsidRPr="00160912">
        <w:rPr>
          <w:rStyle w:val="cf01"/>
          <w:rFonts w:ascii="Arial" w:hAnsi="Arial" w:cs="Arial"/>
          <w:sz w:val="24"/>
          <w:szCs w:val="24"/>
        </w:rPr>
        <w:t>f</w:t>
      </w:r>
      <w:r w:rsidR="00147D84" w:rsidRPr="00160912">
        <w:rPr>
          <w:rStyle w:val="cf01"/>
          <w:rFonts w:ascii="Arial" w:hAnsi="Arial" w:cs="Arial"/>
          <w:sz w:val="24"/>
          <w:szCs w:val="24"/>
        </w:rPr>
        <w:t xml:space="preserve"> </w:t>
      </w:r>
      <w:r w:rsidR="00F349CC" w:rsidRPr="00160912">
        <w:rPr>
          <w:rStyle w:val="cf01"/>
          <w:rFonts w:ascii="Arial" w:hAnsi="Arial" w:cs="Arial"/>
          <w:sz w:val="24"/>
          <w:szCs w:val="24"/>
        </w:rPr>
        <w:t xml:space="preserve">Footpath No 14 and </w:t>
      </w:r>
      <w:r w:rsidR="004F46C3" w:rsidRPr="00160912">
        <w:rPr>
          <w:rStyle w:val="cf01"/>
          <w:rFonts w:ascii="Arial" w:hAnsi="Arial" w:cs="Arial"/>
          <w:sz w:val="24"/>
          <w:szCs w:val="24"/>
        </w:rPr>
        <w:t xml:space="preserve">between </w:t>
      </w:r>
      <w:r w:rsidR="00F349CC" w:rsidRPr="00160912">
        <w:rPr>
          <w:rStyle w:val="cf01"/>
          <w:rFonts w:ascii="Arial" w:hAnsi="Arial" w:cs="Arial"/>
          <w:sz w:val="24"/>
          <w:szCs w:val="24"/>
        </w:rPr>
        <w:t xml:space="preserve">Section D </w:t>
      </w:r>
      <w:r w:rsidR="004F46C3" w:rsidRPr="00160912">
        <w:rPr>
          <w:rStyle w:val="cf01"/>
          <w:rFonts w:ascii="Arial" w:hAnsi="Arial" w:cs="Arial"/>
          <w:sz w:val="24"/>
          <w:szCs w:val="24"/>
        </w:rPr>
        <w:t xml:space="preserve">and E </w:t>
      </w:r>
      <w:r w:rsidR="00F349CC" w:rsidRPr="00160912">
        <w:rPr>
          <w:rStyle w:val="cf01"/>
          <w:rFonts w:ascii="Arial" w:hAnsi="Arial" w:cs="Arial"/>
          <w:sz w:val="24"/>
          <w:szCs w:val="24"/>
        </w:rPr>
        <w:t>of th</w:t>
      </w:r>
      <w:r w:rsidR="007E1B53" w:rsidRPr="00160912">
        <w:rPr>
          <w:rStyle w:val="cf01"/>
          <w:rFonts w:ascii="Arial" w:hAnsi="Arial" w:cs="Arial"/>
          <w:sz w:val="24"/>
          <w:szCs w:val="24"/>
        </w:rPr>
        <w:t>e Order route</w:t>
      </w:r>
      <w:r w:rsidR="00F349CC" w:rsidRPr="00160912">
        <w:rPr>
          <w:rStyle w:val="cf01"/>
          <w:rFonts w:ascii="Arial" w:hAnsi="Arial" w:cs="Arial"/>
          <w:sz w:val="24"/>
          <w:szCs w:val="24"/>
        </w:rPr>
        <w:t>)</w:t>
      </w:r>
      <w:r w:rsidR="003A1428" w:rsidRPr="00160912">
        <w:rPr>
          <w:rStyle w:val="cf01"/>
          <w:rFonts w:ascii="Arial" w:hAnsi="Arial" w:cs="Arial"/>
          <w:sz w:val="24"/>
          <w:szCs w:val="24"/>
        </w:rPr>
        <w:t xml:space="preserve"> would not have been conducive to use by carts and carriages. </w:t>
      </w:r>
    </w:p>
    <w:p w14:paraId="4A17F060" w14:textId="71EAC17F" w:rsidR="008B0E42" w:rsidRPr="00160912" w:rsidRDefault="00CE0218" w:rsidP="00271EE6">
      <w:pPr>
        <w:pStyle w:val="Style1"/>
        <w:rPr>
          <w:rFonts w:ascii="Arial" w:hAnsi="Arial" w:cs="Arial"/>
          <w:sz w:val="24"/>
          <w:szCs w:val="24"/>
        </w:rPr>
      </w:pPr>
      <w:r w:rsidRPr="00160912">
        <w:rPr>
          <w:rFonts w:ascii="Arial" w:hAnsi="Arial" w:cs="Arial"/>
          <w:sz w:val="24"/>
          <w:szCs w:val="24"/>
        </w:rPr>
        <w:t xml:space="preserve">In relation to Order B, the Order route closely follows </w:t>
      </w:r>
      <w:r w:rsidR="00832308" w:rsidRPr="00160912">
        <w:rPr>
          <w:rFonts w:ascii="Arial" w:hAnsi="Arial" w:cs="Arial"/>
          <w:sz w:val="24"/>
          <w:szCs w:val="24"/>
        </w:rPr>
        <w:t xml:space="preserve">the </w:t>
      </w:r>
      <w:r w:rsidRPr="00160912">
        <w:rPr>
          <w:rFonts w:ascii="Arial" w:hAnsi="Arial" w:cs="Arial"/>
          <w:sz w:val="24"/>
          <w:szCs w:val="24"/>
        </w:rPr>
        <w:t xml:space="preserve">route of Edge Road from Point A to Point C as shown on the Order map (Footpath No. 2 in part). </w:t>
      </w:r>
      <w:r w:rsidR="00B12F41" w:rsidRPr="00160912">
        <w:rPr>
          <w:rFonts w:ascii="Arial" w:hAnsi="Arial" w:cs="Arial"/>
          <w:sz w:val="24"/>
          <w:szCs w:val="24"/>
        </w:rPr>
        <w:t xml:space="preserve">The section </w:t>
      </w:r>
      <w:r w:rsidR="00B12F41" w:rsidRPr="00160912">
        <w:rPr>
          <w:rFonts w:ascii="Arial" w:hAnsi="Arial" w:cs="Arial"/>
          <w:sz w:val="24"/>
          <w:szCs w:val="24"/>
        </w:rPr>
        <w:lastRenderedPageBreak/>
        <w:t xml:space="preserve">of the Order route between Point </w:t>
      </w:r>
      <w:r w:rsidR="0010277A" w:rsidRPr="00160912">
        <w:rPr>
          <w:rFonts w:ascii="Arial" w:hAnsi="Arial" w:cs="Arial"/>
          <w:sz w:val="24"/>
          <w:szCs w:val="24"/>
        </w:rPr>
        <w:t>B</w:t>
      </w:r>
      <w:r w:rsidR="00B12F41" w:rsidRPr="00160912">
        <w:rPr>
          <w:rFonts w:ascii="Arial" w:hAnsi="Arial" w:cs="Arial"/>
          <w:sz w:val="24"/>
          <w:szCs w:val="24"/>
        </w:rPr>
        <w:t xml:space="preserve"> and Point </w:t>
      </w:r>
      <w:r w:rsidR="0010277A" w:rsidRPr="00160912">
        <w:rPr>
          <w:rFonts w:ascii="Arial" w:hAnsi="Arial" w:cs="Arial"/>
          <w:sz w:val="24"/>
          <w:szCs w:val="24"/>
        </w:rPr>
        <w:t>C</w:t>
      </w:r>
      <w:r w:rsidR="00B12F41" w:rsidRPr="00160912">
        <w:rPr>
          <w:rFonts w:ascii="Arial" w:hAnsi="Arial" w:cs="Arial"/>
          <w:sz w:val="24"/>
          <w:szCs w:val="24"/>
        </w:rPr>
        <w:t xml:space="preserve"> is across open moorland. </w:t>
      </w:r>
      <w:r w:rsidR="002E2235" w:rsidRPr="00160912">
        <w:rPr>
          <w:rFonts w:ascii="Arial" w:hAnsi="Arial" w:cs="Arial"/>
          <w:sz w:val="24"/>
          <w:szCs w:val="24"/>
        </w:rPr>
        <w:t>The</w:t>
      </w:r>
      <w:r w:rsidR="001D78BD">
        <w:rPr>
          <w:rFonts w:ascii="Arial" w:hAnsi="Arial" w:cs="Arial"/>
          <w:sz w:val="24"/>
          <w:szCs w:val="24"/>
        </w:rPr>
        <w:t>re is no reason to believe, and there is no evid</w:t>
      </w:r>
      <w:r w:rsidR="00435BFE">
        <w:rPr>
          <w:rFonts w:ascii="Arial" w:hAnsi="Arial" w:cs="Arial"/>
          <w:sz w:val="24"/>
          <w:szCs w:val="24"/>
        </w:rPr>
        <w:t>ence to show, that t</w:t>
      </w:r>
      <w:r w:rsidR="00EC0EE6">
        <w:rPr>
          <w:rFonts w:ascii="Arial" w:hAnsi="Arial" w:cs="Arial"/>
          <w:sz w:val="24"/>
          <w:szCs w:val="24"/>
        </w:rPr>
        <w:t>he physical characteristics of this terrain were</w:t>
      </w:r>
      <w:r w:rsidR="00435BFE">
        <w:rPr>
          <w:rFonts w:ascii="Arial" w:hAnsi="Arial" w:cs="Arial"/>
          <w:sz w:val="24"/>
          <w:szCs w:val="24"/>
        </w:rPr>
        <w:t xml:space="preserve"> any different </w:t>
      </w:r>
      <w:r w:rsidR="00EC0EE6">
        <w:rPr>
          <w:rFonts w:ascii="Arial" w:hAnsi="Arial" w:cs="Arial"/>
          <w:sz w:val="24"/>
          <w:szCs w:val="24"/>
        </w:rPr>
        <w:t xml:space="preserve">in 1812 </w:t>
      </w:r>
      <w:r w:rsidR="00435BFE">
        <w:rPr>
          <w:rFonts w:ascii="Arial" w:hAnsi="Arial" w:cs="Arial"/>
          <w:sz w:val="24"/>
          <w:szCs w:val="24"/>
        </w:rPr>
        <w:t>when</w:t>
      </w:r>
      <w:r w:rsidR="00EC0EE6">
        <w:rPr>
          <w:rFonts w:ascii="Arial" w:hAnsi="Arial" w:cs="Arial"/>
          <w:sz w:val="24"/>
          <w:szCs w:val="24"/>
        </w:rPr>
        <w:t xml:space="preserve"> the </w:t>
      </w:r>
      <w:r w:rsidR="00EC0EE6" w:rsidRPr="00160912">
        <w:rPr>
          <w:rFonts w:ascii="Arial" w:hAnsi="Arial" w:cs="Arial"/>
          <w:sz w:val="24"/>
          <w:szCs w:val="24"/>
        </w:rPr>
        <w:t xml:space="preserve">Eyam </w:t>
      </w:r>
      <w:proofErr w:type="spellStart"/>
      <w:r w:rsidR="00EC0EE6" w:rsidRPr="00160912">
        <w:rPr>
          <w:rFonts w:ascii="Arial" w:hAnsi="Arial" w:cs="Arial"/>
          <w:sz w:val="24"/>
          <w:szCs w:val="24"/>
        </w:rPr>
        <w:t>Inclosure</w:t>
      </w:r>
      <w:proofErr w:type="spellEnd"/>
      <w:r w:rsidR="00EC0EE6" w:rsidRPr="00160912">
        <w:rPr>
          <w:rFonts w:ascii="Arial" w:hAnsi="Arial" w:cs="Arial"/>
          <w:sz w:val="24"/>
          <w:szCs w:val="24"/>
        </w:rPr>
        <w:t xml:space="preserve"> Awa</w:t>
      </w:r>
      <w:r w:rsidR="00EC0EE6">
        <w:rPr>
          <w:rFonts w:ascii="Arial" w:hAnsi="Arial" w:cs="Arial"/>
          <w:sz w:val="24"/>
          <w:szCs w:val="24"/>
        </w:rPr>
        <w:t>rd was made. O</w:t>
      </w:r>
      <w:r w:rsidR="002E2235" w:rsidRPr="00160912">
        <w:rPr>
          <w:rFonts w:ascii="Arial" w:hAnsi="Arial" w:cs="Arial"/>
          <w:sz w:val="24"/>
          <w:szCs w:val="24"/>
        </w:rPr>
        <w:t>bjections received c</w:t>
      </w:r>
      <w:r w:rsidR="0010277A" w:rsidRPr="00160912">
        <w:rPr>
          <w:rFonts w:ascii="Arial" w:hAnsi="Arial" w:cs="Arial"/>
          <w:sz w:val="24"/>
          <w:szCs w:val="24"/>
        </w:rPr>
        <w:t xml:space="preserve">onsistently refer to the existing footpath being waterlogged, and there is no physical evidence to suggest that the public carriage road identified as Edge Road in the </w:t>
      </w:r>
      <w:bookmarkStart w:id="5" w:name="_Hlk145178581"/>
      <w:r w:rsidR="0010277A" w:rsidRPr="00160912">
        <w:rPr>
          <w:rFonts w:ascii="Arial" w:hAnsi="Arial" w:cs="Arial"/>
          <w:sz w:val="24"/>
          <w:szCs w:val="24"/>
        </w:rPr>
        <w:t xml:space="preserve">Eyam </w:t>
      </w:r>
      <w:proofErr w:type="spellStart"/>
      <w:r w:rsidR="0010277A" w:rsidRPr="00160912">
        <w:rPr>
          <w:rFonts w:ascii="Arial" w:hAnsi="Arial" w:cs="Arial"/>
          <w:sz w:val="24"/>
          <w:szCs w:val="24"/>
        </w:rPr>
        <w:t>Inclosure</w:t>
      </w:r>
      <w:proofErr w:type="spellEnd"/>
      <w:r w:rsidR="0010277A" w:rsidRPr="00160912">
        <w:rPr>
          <w:rFonts w:ascii="Arial" w:hAnsi="Arial" w:cs="Arial"/>
          <w:sz w:val="24"/>
          <w:szCs w:val="24"/>
        </w:rPr>
        <w:t xml:space="preserve"> Award of 1812</w:t>
      </w:r>
      <w:bookmarkEnd w:id="5"/>
      <w:r w:rsidR="0010277A" w:rsidRPr="00160912">
        <w:rPr>
          <w:rFonts w:ascii="Arial" w:hAnsi="Arial" w:cs="Arial"/>
          <w:sz w:val="24"/>
          <w:szCs w:val="24"/>
        </w:rPr>
        <w:t xml:space="preserve"> was set out.</w:t>
      </w:r>
    </w:p>
    <w:p w14:paraId="365A22DF" w14:textId="7D2A4E7B" w:rsidR="0004390A" w:rsidRPr="00160912" w:rsidRDefault="009F7C63" w:rsidP="00D61B4B">
      <w:pPr>
        <w:pStyle w:val="Style1"/>
        <w:rPr>
          <w:rFonts w:ascii="Arial" w:hAnsi="Arial" w:cs="Arial"/>
          <w:sz w:val="24"/>
          <w:szCs w:val="24"/>
        </w:rPr>
      </w:pPr>
      <w:r w:rsidRPr="00160912">
        <w:rPr>
          <w:rStyle w:val="cf01"/>
          <w:rFonts w:ascii="Arial" w:hAnsi="Arial" w:cs="Arial"/>
          <w:sz w:val="24"/>
          <w:szCs w:val="24"/>
        </w:rPr>
        <w:t xml:space="preserve">The </w:t>
      </w:r>
      <w:r w:rsidR="00163D20" w:rsidRPr="00160912">
        <w:rPr>
          <w:rStyle w:val="cf01"/>
          <w:rFonts w:ascii="Arial" w:hAnsi="Arial" w:cs="Arial"/>
          <w:sz w:val="24"/>
          <w:szCs w:val="24"/>
        </w:rPr>
        <w:t>Enclos</w:t>
      </w:r>
      <w:r w:rsidR="00135C88" w:rsidRPr="00160912">
        <w:rPr>
          <w:rStyle w:val="cf01"/>
          <w:rFonts w:ascii="Arial" w:hAnsi="Arial" w:cs="Arial"/>
          <w:sz w:val="24"/>
          <w:szCs w:val="24"/>
        </w:rPr>
        <w:t xml:space="preserve">ure Carriage Roads </w:t>
      </w:r>
      <w:bookmarkStart w:id="6" w:name="_Hlk145172176"/>
      <w:r w:rsidR="00D61B4B" w:rsidRPr="00160912">
        <w:rPr>
          <w:rStyle w:val="cf01"/>
          <w:rFonts w:ascii="Arial" w:hAnsi="Arial" w:cs="Arial"/>
          <w:sz w:val="24"/>
          <w:szCs w:val="24"/>
        </w:rPr>
        <w:t>Justice</w:t>
      </w:r>
      <w:r w:rsidR="002960FA" w:rsidRPr="00160912">
        <w:rPr>
          <w:rStyle w:val="cf01"/>
          <w:rFonts w:ascii="Arial" w:hAnsi="Arial" w:cs="Arial"/>
          <w:sz w:val="24"/>
          <w:szCs w:val="24"/>
        </w:rPr>
        <w:t xml:space="preserve">s of the Peace </w:t>
      </w:r>
      <w:bookmarkEnd w:id="6"/>
      <w:r w:rsidR="002960FA" w:rsidRPr="00160912">
        <w:rPr>
          <w:rStyle w:val="cf01"/>
          <w:rFonts w:ascii="Arial" w:hAnsi="Arial" w:cs="Arial"/>
          <w:sz w:val="24"/>
          <w:szCs w:val="24"/>
        </w:rPr>
        <w:t xml:space="preserve">Certification </w:t>
      </w:r>
      <w:r w:rsidR="00135C88" w:rsidRPr="00160912">
        <w:rPr>
          <w:rStyle w:val="cf01"/>
          <w:rFonts w:ascii="Arial" w:hAnsi="Arial" w:cs="Arial"/>
          <w:sz w:val="24"/>
          <w:szCs w:val="24"/>
        </w:rPr>
        <w:t>dated 6 June 1810 c</w:t>
      </w:r>
      <w:r w:rsidR="00FA71FF" w:rsidRPr="00160912">
        <w:rPr>
          <w:rStyle w:val="cf01"/>
          <w:rFonts w:ascii="Arial" w:hAnsi="Arial" w:cs="Arial"/>
          <w:sz w:val="24"/>
          <w:szCs w:val="24"/>
        </w:rPr>
        <w:t>ertifies</w:t>
      </w:r>
      <w:r w:rsidR="00135C88" w:rsidRPr="00160912">
        <w:rPr>
          <w:rStyle w:val="cf01"/>
          <w:rFonts w:ascii="Arial" w:hAnsi="Arial" w:cs="Arial"/>
          <w:sz w:val="24"/>
          <w:szCs w:val="24"/>
        </w:rPr>
        <w:t xml:space="preserve"> that </w:t>
      </w:r>
      <w:r w:rsidR="00741118" w:rsidRPr="00160912">
        <w:rPr>
          <w:rStyle w:val="cf01"/>
          <w:rFonts w:ascii="Arial" w:hAnsi="Arial" w:cs="Arial"/>
          <w:sz w:val="24"/>
          <w:szCs w:val="24"/>
        </w:rPr>
        <w:t xml:space="preserve">the roads set out in the </w:t>
      </w:r>
      <w:r w:rsidR="00741118" w:rsidRPr="00160912">
        <w:rPr>
          <w:rFonts w:ascii="Arial" w:hAnsi="Arial" w:cs="Arial"/>
          <w:sz w:val="24"/>
          <w:szCs w:val="24"/>
        </w:rPr>
        <w:t xml:space="preserve">Eyam </w:t>
      </w:r>
      <w:proofErr w:type="spellStart"/>
      <w:r w:rsidR="00741118" w:rsidRPr="00160912">
        <w:rPr>
          <w:rFonts w:ascii="Arial" w:hAnsi="Arial" w:cs="Arial"/>
          <w:sz w:val="24"/>
          <w:szCs w:val="24"/>
        </w:rPr>
        <w:t>Inclosure</w:t>
      </w:r>
      <w:proofErr w:type="spellEnd"/>
      <w:r w:rsidR="00741118" w:rsidRPr="00160912">
        <w:rPr>
          <w:rFonts w:ascii="Arial" w:hAnsi="Arial" w:cs="Arial"/>
          <w:sz w:val="24"/>
          <w:szCs w:val="24"/>
        </w:rPr>
        <w:t xml:space="preserve"> Award of 1812 (including Edge Road and </w:t>
      </w:r>
      <w:proofErr w:type="spellStart"/>
      <w:r w:rsidR="00741118" w:rsidRPr="00160912">
        <w:rPr>
          <w:rFonts w:ascii="Arial" w:hAnsi="Arial" w:cs="Arial"/>
          <w:sz w:val="24"/>
          <w:szCs w:val="24"/>
        </w:rPr>
        <w:t>Gotheredge</w:t>
      </w:r>
      <w:proofErr w:type="spellEnd"/>
      <w:r w:rsidR="00741118" w:rsidRPr="00160912">
        <w:rPr>
          <w:rFonts w:ascii="Arial" w:hAnsi="Arial" w:cs="Arial"/>
          <w:sz w:val="24"/>
          <w:szCs w:val="24"/>
        </w:rPr>
        <w:t xml:space="preserve"> Road) </w:t>
      </w:r>
      <w:r w:rsidR="00CA142D" w:rsidRPr="00160912">
        <w:rPr>
          <w:rFonts w:ascii="Arial" w:hAnsi="Arial" w:cs="Arial"/>
          <w:sz w:val="24"/>
          <w:szCs w:val="24"/>
        </w:rPr>
        <w:t>are “</w:t>
      </w:r>
      <w:r w:rsidR="00FA71FF" w:rsidRPr="00160912">
        <w:rPr>
          <w:rFonts w:ascii="Arial" w:hAnsi="Arial" w:cs="Arial"/>
          <w:sz w:val="24"/>
          <w:szCs w:val="24"/>
        </w:rPr>
        <w:t>fully and sufficiently forme</w:t>
      </w:r>
      <w:r w:rsidR="004855D0" w:rsidRPr="00160912">
        <w:rPr>
          <w:rFonts w:ascii="Arial" w:hAnsi="Arial" w:cs="Arial"/>
          <w:sz w:val="24"/>
          <w:szCs w:val="24"/>
        </w:rPr>
        <w:t xml:space="preserve">d, completed and repaired </w:t>
      </w:r>
      <w:r w:rsidR="00811306" w:rsidRPr="00160912">
        <w:rPr>
          <w:rFonts w:ascii="Arial" w:hAnsi="Arial" w:cs="Arial"/>
          <w:sz w:val="24"/>
          <w:szCs w:val="24"/>
        </w:rPr>
        <w:t>and made fit for the Passage of Travellers and Carriages</w:t>
      </w:r>
      <w:r w:rsidR="0004390A" w:rsidRPr="00160912">
        <w:rPr>
          <w:rFonts w:ascii="Arial" w:hAnsi="Arial" w:cs="Arial"/>
          <w:sz w:val="24"/>
          <w:szCs w:val="24"/>
        </w:rPr>
        <w:t>…”</w:t>
      </w:r>
      <w:r w:rsidR="00C95C64" w:rsidRPr="00160912">
        <w:rPr>
          <w:rFonts w:ascii="Arial" w:hAnsi="Arial" w:cs="Arial"/>
          <w:sz w:val="24"/>
          <w:szCs w:val="24"/>
        </w:rPr>
        <w:t xml:space="preserve">. </w:t>
      </w:r>
      <w:r w:rsidR="008B1A06" w:rsidRPr="00160912">
        <w:rPr>
          <w:rFonts w:ascii="Arial" w:hAnsi="Arial" w:cs="Arial"/>
          <w:sz w:val="24"/>
          <w:szCs w:val="24"/>
        </w:rPr>
        <w:t xml:space="preserve">Where, as in this case, there is no evidence that the </w:t>
      </w:r>
      <w:proofErr w:type="spellStart"/>
      <w:r w:rsidR="008B1A06" w:rsidRPr="00160912">
        <w:rPr>
          <w:rFonts w:ascii="Arial" w:hAnsi="Arial" w:cs="Arial"/>
          <w:sz w:val="24"/>
          <w:szCs w:val="24"/>
        </w:rPr>
        <w:t>Inclosure</w:t>
      </w:r>
      <w:proofErr w:type="spellEnd"/>
      <w:r w:rsidR="008B1A06" w:rsidRPr="00160912">
        <w:rPr>
          <w:rFonts w:ascii="Arial" w:hAnsi="Arial" w:cs="Arial"/>
          <w:sz w:val="24"/>
          <w:szCs w:val="24"/>
        </w:rPr>
        <w:t xml:space="preserve"> Awar</w:t>
      </w:r>
      <w:r w:rsidR="00FD78D1" w:rsidRPr="00160912">
        <w:rPr>
          <w:rFonts w:ascii="Arial" w:hAnsi="Arial" w:cs="Arial"/>
          <w:sz w:val="24"/>
          <w:szCs w:val="24"/>
        </w:rPr>
        <w:t>d</w:t>
      </w:r>
      <w:r w:rsidR="008B1A06" w:rsidRPr="00160912">
        <w:rPr>
          <w:rFonts w:ascii="Arial" w:hAnsi="Arial" w:cs="Arial"/>
          <w:sz w:val="24"/>
          <w:szCs w:val="24"/>
        </w:rPr>
        <w:t xml:space="preserve"> was not proper</w:t>
      </w:r>
      <w:r w:rsidR="00FD78D1" w:rsidRPr="00160912">
        <w:rPr>
          <w:rFonts w:ascii="Arial" w:hAnsi="Arial" w:cs="Arial"/>
          <w:sz w:val="24"/>
          <w:szCs w:val="24"/>
        </w:rPr>
        <w:t xml:space="preserve">ly made, certification by the </w:t>
      </w:r>
      <w:r w:rsidR="00FD78D1" w:rsidRPr="00160912">
        <w:rPr>
          <w:rStyle w:val="cf01"/>
          <w:rFonts w:ascii="Arial" w:hAnsi="Arial" w:cs="Arial"/>
          <w:sz w:val="24"/>
          <w:szCs w:val="24"/>
        </w:rPr>
        <w:t>Justices of the Peace</w:t>
      </w:r>
      <w:r w:rsidR="00C95C64" w:rsidRPr="00160912">
        <w:rPr>
          <w:rFonts w:ascii="Arial" w:hAnsi="Arial" w:cs="Arial"/>
          <w:sz w:val="24"/>
          <w:szCs w:val="24"/>
        </w:rPr>
        <w:t xml:space="preserve"> </w:t>
      </w:r>
      <w:r w:rsidR="008B1A06" w:rsidRPr="00160912">
        <w:rPr>
          <w:rFonts w:ascii="Arial" w:hAnsi="Arial" w:cs="Arial"/>
          <w:sz w:val="24"/>
          <w:szCs w:val="24"/>
        </w:rPr>
        <w:t>is usually taken as is very strong evidence of the legal status of the highways described</w:t>
      </w:r>
      <w:r w:rsidR="00FD78D1" w:rsidRPr="00160912">
        <w:rPr>
          <w:rFonts w:ascii="Arial" w:hAnsi="Arial" w:cs="Arial"/>
          <w:sz w:val="24"/>
          <w:szCs w:val="24"/>
        </w:rPr>
        <w:t>.</w:t>
      </w:r>
    </w:p>
    <w:p w14:paraId="66E6B9B9" w14:textId="77777777" w:rsidR="001935F8" w:rsidRDefault="00FD78D1" w:rsidP="00D61B4B">
      <w:pPr>
        <w:pStyle w:val="Style1"/>
        <w:rPr>
          <w:rStyle w:val="cf01"/>
          <w:rFonts w:ascii="Arial" w:hAnsi="Arial" w:cs="Arial"/>
          <w:sz w:val="24"/>
          <w:szCs w:val="24"/>
        </w:rPr>
      </w:pPr>
      <w:r w:rsidRPr="00160912">
        <w:rPr>
          <w:rFonts w:ascii="Arial" w:hAnsi="Arial" w:cs="Arial"/>
          <w:sz w:val="24"/>
          <w:szCs w:val="24"/>
        </w:rPr>
        <w:t xml:space="preserve">However, in this case, </w:t>
      </w:r>
      <w:r w:rsidR="00EE2E1C" w:rsidRPr="00160912">
        <w:rPr>
          <w:rFonts w:ascii="Arial" w:hAnsi="Arial" w:cs="Arial"/>
          <w:sz w:val="24"/>
          <w:szCs w:val="24"/>
        </w:rPr>
        <w:t xml:space="preserve">different </w:t>
      </w:r>
      <w:r w:rsidRPr="00160912">
        <w:rPr>
          <w:rFonts w:ascii="Arial" w:hAnsi="Arial" w:cs="Arial"/>
          <w:sz w:val="24"/>
          <w:szCs w:val="24"/>
        </w:rPr>
        <w:t xml:space="preserve">evidence points in the </w:t>
      </w:r>
      <w:r w:rsidR="00EE2E1C" w:rsidRPr="00160912">
        <w:rPr>
          <w:rFonts w:ascii="Arial" w:hAnsi="Arial" w:cs="Arial"/>
          <w:sz w:val="24"/>
          <w:szCs w:val="24"/>
        </w:rPr>
        <w:t>other direction.</w:t>
      </w:r>
      <w:r w:rsidR="00FC58AD" w:rsidRPr="00160912">
        <w:rPr>
          <w:rFonts w:ascii="Arial" w:hAnsi="Arial" w:cs="Arial"/>
          <w:sz w:val="24"/>
          <w:szCs w:val="24"/>
        </w:rPr>
        <w:t xml:space="preserve"> </w:t>
      </w:r>
      <w:r w:rsidR="00D15394" w:rsidRPr="00160912">
        <w:rPr>
          <w:rStyle w:val="cf01"/>
          <w:rFonts w:ascii="Arial" w:hAnsi="Arial" w:cs="Arial"/>
          <w:sz w:val="24"/>
          <w:szCs w:val="24"/>
        </w:rPr>
        <w:t>T</w:t>
      </w:r>
      <w:r w:rsidR="003C52A4" w:rsidRPr="00160912">
        <w:rPr>
          <w:rStyle w:val="cf01"/>
          <w:rFonts w:ascii="Arial" w:hAnsi="Arial" w:cs="Arial"/>
          <w:sz w:val="24"/>
          <w:szCs w:val="24"/>
        </w:rPr>
        <w:t xml:space="preserve">he </w:t>
      </w:r>
      <w:r w:rsidR="003C52A4" w:rsidRPr="00160912">
        <w:rPr>
          <w:rFonts w:ascii="Arial" w:hAnsi="Arial" w:cs="Arial"/>
          <w:sz w:val="24"/>
          <w:szCs w:val="24"/>
        </w:rPr>
        <w:t xml:space="preserve">Eyam </w:t>
      </w:r>
      <w:proofErr w:type="spellStart"/>
      <w:r w:rsidR="003C52A4" w:rsidRPr="00160912">
        <w:rPr>
          <w:rFonts w:ascii="Arial" w:hAnsi="Arial" w:cs="Arial"/>
          <w:sz w:val="24"/>
          <w:szCs w:val="24"/>
        </w:rPr>
        <w:t>Inclosure</w:t>
      </w:r>
      <w:proofErr w:type="spellEnd"/>
      <w:r w:rsidR="003C52A4" w:rsidRPr="00160912">
        <w:rPr>
          <w:rFonts w:ascii="Arial" w:hAnsi="Arial" w:cs="Arial"/>
          <w:sz w:val="24"/>
          <w:szCs w:val="24"/>
        </w:rPr>
        <w:t xml:space="preserve"> Award of 1812 s</w:t>
      </w:r>
      <w:r w:rsidR="0049321A" w:rsidRPr="00160912">
        <w:rPr>
          <w:rFonts w:ascii="Arial" w:hAnsi="Arial" w:cs="Arial"/>
          <w:sz w:val="24"/>
          <w:szCs w:val="24"/>
        </w:rPr>
        <w:t>tates that the “</w:t>
      </w:r>
      <w:proofErr w:type="gramStart"/>
      <w:r w:rsidR="0049321A" w:rsidRPr="00160912">
        <w:rPr>
          <w:rFonts w:ascii="Arial" w:hAnsi="Arial" w:cs="Arial"/>
          <w:sz w:val="24"/>
          <w:szCs w:val="24"/>
        </w:rPr>
        <w:t>….Public</w:t>
      </w:r>
      <w:proofErr w:type="gramEnd"/>
      <w:r w:rsidR="0049321A" w:rsidRPr="00160912">
        <w:rPr>
          <w:rFonts w:ascii="Arial" w:hAnsi="Arial" w:cs="Arial"/>
          <w:sz w:val="24"/>
          <w:szCs w:val="24"/>
        </w:rPr>
        <w:t xml:space="preserve"> Carriage Roads… shall </w:t>
      </w:r>
      <w:r w:rsidR="00A10C1F" w:rsidRPr="00160912">
        <w:rPr>
          <w:rFonts w:ascii="Arial" w:hAnsi="Arial" w:cs="Arial"/>
          <w:sz w:val="24"/>
          <w:szCs w:val="24"/>
        </w:rPr>
        <w:t>be to and remain of the width of thirty feet</w:t>
      </w:r>
      <w:r w:rsidR="000A6652" w:rsidRPr="00160912">
        <w:rPr>
          <w:rFonts w:ascii="Arial" w:hAnsi="Arial" w:cs="Arial"/>
          <w:sz w:val="24"/>
          <w:szCs w:val="24"/>
        </w:rPr>
        <w:t>.”</w:t>
      </w:r>
      <w:r w:rsidR="008E0784" w:rsidRPr="00160912">
        <w:rPr>
          <w:rFonts w:ascii="Arial" w:hAnsi="Arial" w:cs="Arial"/>
          <w:sz w:val="24"/>
          <w:szCs w:val="24"/>
        </w:rPr>
        <w:t xml:space="preserve">. In addition to its steepness, the </w:t>
      </w:r>
      <w:proofErr w:type="gramStart"/>
      <w:r w:rsidR="008E0784" w:rsidRPr="00160912">
        <w:rPr>
          <w:rFonts w:ascii="Arial" w:hAnsi="Arial" w:cs="Arial"/>
          <w:sz w:val="24"/>
          <w:szCs w:val="24"/>
        </w:rPr>
        <w:t>a</w:t>
      </w:r>
      <w:r w:rsidR="0027659F" w:rsidRPr="00160912">
        <w:rPr>
          <w:rFonts w:ascii="Arial" w:hAnsi="Arial" w:cs="Arial"/>
          <w:sz w:val="24"/>
          <w:szCs w:val="24"/>
        </w:rPr>
        <w:t xml:space="preserve">forementioned </w:t>
      </w:r>
      <w:r w:rsidR="00101CB2" w:rsidRPr="00160912">
        <w:rPr>
          <w:rStyle w:val="cf01"/>
          <w:rFonts w:ascii="Arial" w:hAnsi="Arial" w:cs="Arial"/>
          <w:sz w:val="24"/>
          <w:szCs w:val="24"/>
        </w:rPr>
        <w:t>approach</w:t>
      </w:r>
      <w:proofErr w:type="gramEnd"/>
      <w:r w:rsidR="00101CB2" w:rsidRPr="00160912">
        <w:rPr>
          <w:rStyle w:val="cf01"/>
          <w:rFonts w:ascii="Arial" w:hAnsi="Arial" w:cs="Arial"/>
          <w:sz w:val="24"/>
          <w:szCs w:val="24"/>
        </w:rPr>
        <w:t xml:space="preserve"> to </w:t>
      </w:r>
      <w:bookmarkStart w:id="7" w:name="_Hlk158112615"/>
      <w:r w:rsidR="00101CB2" w:rsidRPr="00160912">
        <w:rPr>
          <w:rStyle w:val="cf01"/>
          <w:rFonts w:ascii="Arial" w:hAnsi="Arial" w:cs="Arial"/>
          <w:sz w:val="24"/>
          <w:szCs w:val="24"/>
        </w:rPr>
        <w:t>Stoke Ford (</w:t>
      </w:r>
      <w:r w:rsidR="0027659F" w:rsidRPr="00160912">
        <w:rPr>
          <w:rFonts w:ascii="Arial" w:hAnsi="Arial" w:cs="Arial"/>
          <w:sz w:val="24"/>
          <w:szCs w:val="24"/>
        </w:rPr>
        <w:t>currently Footpath No 14</w:t>
      </w:r>
      <w:r w:rsidR="00101CB2" w:rsidRPr="00160912">
        <w:rPr>
          <w:rFonts w:ascii="Arial" w:hAnsi="Arial" w:cs="Arial"/>
          <w:sz w:val="24"/>
          <w:szCs w:val="24"/>
        </w:rPr>
        <w:t>)</w:t>
      </w:r>
      <w:r w:rsidR="0027659F" w:rsidRPr="00160912">
        <w:rPr>
          <w:rFonts w:ascii="Arial" w:hAnsi="Arial" w:cs="Arial"/>
          <w:sz w:val="24"/>
          <w:szCs w:val="24"/>
        </w:rPr>
        <w:t xml:space="preserve"> is barely 1.5 </w:t>
      </w:r>
      <w:bookmarkEnd w:id="7"/>
      <w:r w:rsidR="0027659F" w:rsidRPr="00160912">
        <w:rPr>
          <w:rFonts w:ascii="Arial" w:hAnsi="Arial" w:cs="Arial"/>
          <w:sz w:val="24"/>
          <w:szCs w:val="24"/>
        </w:rPr>
        <w:t>metres</w:t>
      </w:r>
      <w:r w:rsidR="00101CB2" w:rsidRPr="00160912">
        <w:rPr>
          <w:rFonts w:ascii="Arial" w:hAnsi="Arial" w:cs="Arial"/>
          <w:sz w:val="24"/>
          <w:szCs w:val="24"/>
        </w:rPr>
        <w:t xml:space="preserve"> in width</w:t>
      </w:r>
      <w:r w:rsidR="005E3041" w:rsidRPr="00160912">
        <w:rPr>
          <w:rFonts w:ascii="Arial" w:hAnsi="Arial" w:cs="Arial"/>
          <w:sz w:val="24"/>
          <w:szCs w:val="24"/>
        </w:rPr>
        <w:t xml:space="preserve"> at its widest point</w:t>
      </w:r>
      <w:r w:rsidR="0027659F" w:rsidRPr="00160912">
        <w:rPr>
          <w:rFonts w:ascii="Arial" w:hAnsi="Arial" w:cs="Arial"/>
          <w:sz w:val="24"/>
          <w:szCs w:val="24"/>
        </w:rPr>
        <w:t>.</w:t>
      </w:r>
      <w:r w:rsidR="0092287C" w:rsidRPr="00160912">
        <w:rPr>
          <w:rFonts w:ascii="Arial" w:hAnsi="Arial" w:cs="Arial"/>
          <w:sz w:val="24"/>
          <w:szCs w:val="24"/>
        </w:rPr>
        <w:t xml:space="preserve"> That is wholly inconsistent with the </w:t>
      </w:r>
      <w:r w:rsidR="005D0E4D" w:rsidRPr="00160912">
        <w:rPr>
          <w:rFonts w:ascii="Arial" w:hAnsi="Arial" w:cs="Arial"/>
          <w:sz w:val="24"/>
          <w:szCs w:val="24"/>
        </w:rPr>
        <w:t xml:space="preserve">description of </w:t>
      </w:r>
      <w:proofErr w:type="spellStart"/>
      <w:r w:rsidR="005D0E4D" w:rsidRPr="00160912">
        <w:rPr>
          <w:rFonts w:ascii="Arial" w:hAnsi="Arial" w:cs="Arial"/>
          <w:sz w:val="24"/>
          <w:szCs w:val="24"/>
        </w:rPr>
        <w:t>Gotheredge</w:t>
      </w:r>
      <w:proofErr w:type="spellEnd"/>
      <w:r w:rsidR="005D0E4D" w:rsidRPr="00160912">
        <w:rPr>
          <w:rFonts w:ascii="Arial" w:hAnsi="Arial" w:cs="Arial"/>
          <w:sz w:val="24"/>
          <w:szCs w:val="24"/>
        </w:rPr>
        <w:t xml:space="preserve"> Road as a </w:t>
      </w:r>
      <w:bookmarkStart w:id="8" w:name="_Hlk145173320"/>
      <w:r w:rsidR="005D0E4D" w:rsidRPr="00160912">
        <w:rPr>
          <w:rFonts w:ascii="Arial" w:hAnsi="Arial" w:cs="Arial"/>
          <w:sz w:val="24"/>
          <w:szCs w:val="24"/>
        </w:rPr>
        <w:t xml:space="preserve">public carriage road </w:t>
      </w:r>
      <w:r w:rsidR="005E3041" w:rsidRPr="00160912">
        <w:rPr>
          <w:rFonts w:ascii="Arial" w:hAnsi="Arial" w:cs="Arial"/>
          <w:sz w:val="24"/>
          <w:szCs w:val="24"/>
        </w:rPr>
        <w:t xml:space="preserve">of </w:t>
      </w:r>
      <w:r w:rsidR="00A30B3E" w:rsidRPr="00160912">
        <w:rPr>
          <w:rFonts w:ascii="Arial" w:hAnsi="Arial" w:cs="Arial"/>
          <w:sz w:val="24"/>
          <w:szCs w:val="24"/>
        </w:rPr>
        <w:t>9.1 metres (30 feet)</w:t>
      </w:r>
      <w:r w:rsidR="004C7D5D" w:rsidRPr="00160912">
        <w:rPr>
          <w:rFonts w:ascii="Arial" w:hAnsi="Arial" w:cs="Arial"/>
          <w:sz w:val="24"/>
          <w:szCs w:val="24"/>
        </w:rPr>
        <w:t xml:space="preserve"> </w:t>
      </w:r>
      <w:r w:rsidR="005D0E4D" w:rsidRPr="00160912">
        <w:rPr>
          <w:rFonts w:ascii="Arial" w:hAnsi="Arial" w:cs="Arial"/>
          <w:sz w:val="24"/>
          <w:szCs w:val="24"/>
        </w:rPr>
        <w:t xml:space="preserve">in the Eyam </w:t>
      </w:r>
      <w:proofErr w:type="spellStart"/>
      <w:r w:rsidR="005D0E4D" w:rsidRPr="00160912">
        <w:rPr>
          <w:rFonts w:ascii="Arial" w:hAnsi="Arial" w:cs="Arial"/>
          <w:sz w:val="24"/>
          <w:szCs w:val="24"/>
        </w:rPr>
        <w:t>Inclosure</w:t>
      </w:r>
      <w:proofErr w:type="spellEnd"/>
      <w:r w:rsidR="005D0E4D" w:rsidRPr="00160912">
        <w:rPr>
          <w:rFonts w:ascii="Arial" w:hAnsi="Arial" w:cs="Arial"/>
          <w:sz w:val="24"/>
          <w:szCs w:val="24"/>
        </w:rPr>
        <w:t xml:space="preserve"> Award of 1812</w:t>
      </w:r>
      <w:bookmarkEnd w:id="8"/>
      <w:r w:rsidR="00B0334C" w:rsidRPr="00160912">
        <w:rPr>
          <w:rFonts w:ascii="Arial" w:hAnsi="Arial" w:cs="Arial"/>
          <w:sz w:val="24"/>
          <w:szCs w:val="24"/>
        </w:rPr>
        <w:t>. Indeed, it is difficult to envisage that</w:t>
      </w:r>
      <w:r w:rsidR="004B491A" w:rsidRPr="00160912">
        <w:rPr>
          <w:rFonts w:ascii="Arial" w:hAnsi="Arial" w:cs="Arial"/>
          <w:sz w:val="24"/>
          <w:szCs w:val="24"/>
        </w:rPr>
        <w:t xml:space="preserve"> a</w:t>
      </w:r>
      <w:r w:rsidR="00B0334C" w:rsidRPr="00160912">
        <w:rPr>
          <w:rFonts w:ascii="Arial" w:hAnsi="Arial" w:cs="Arial"/>
          <w:sz w:val="24"/>
          <w:szCs w:val="24"/>
        </w:rPr>
        <w:t xml:space="preserve"> </w:t>
      </w:r>
      <w:r w:rsidR="0070472D" w:rsidRPr="00160912">
        <w:rPr>
          <w:rFonts w:ascii="Arial" w:hAnsi="Arial" w:cs="Arial"/>
          <w:sz w:val="24"/>
          <w:szCs w:val="24"/>
        </w:rPr>
        <w:t>steeply winding path</w:t>
      </w:r>
      <w:r w:rsidR="007F2180" w:rsidRPr="00160912">
        <w:rPr>
          <w:rFonts w:ascii="Arial" w:hAnsi="Arial" w:cs="Arial"/>
          <w:sz w:val="24"/>
          <w:szCs w:val="24"/>
        </w:rPr>
        <w:t xml:space="preserve"> of that limited width could </w:t>
      </w:r>
      <w:r w:rsidR="00B33B70" w:rsidRPr="00160912">
        <w:rPr>
          <w:rFonts w:ascii="Arial" w:hAnsi="Arial" w:cs="Arial"/>
          <w:sz w:val="24"/>
          <w:szCs w:val="24"/>
        </w:rPr>
        <w:t xml:space="preserve">in practice </w:t>
      </w:r>
      <w:r w:rsidR="007F2180" w:rsidRPr="00160912">
        <w:rPr>
          <w:rFonts w:ascii="Arial" w:hAnsi="Arial" w:cs="Arial"/>
          <w:sz w:val="24"/>
          <w:szCs w:val="24"/>
        </w:rPr>
        <w:t xml:space="preserve">have been </w:t>
      </w:r>
      <w:r w:rsidR="00FB5D43" w:rsidRPr="00160912">
        <w:rPr>
          <w:rFonts w:ascii="Arial" w:hAnsi="Arial" w:cs="Arial"/>
          <w:sz w:val="24"/>
          <w:szCs w:val="24"/>
        </w:rPr>
        <w:t xml:space="preserve">used </w:t>
      </w:r>
      <w:r w:rsidR="00B33B70" w:rsidRPr="00160912">
        <w:rPr>
          <w:rFonts w:ascii="Arial" w:hAnsi="Arial" w:cs="Arial"/>
          <w:sz w:val="24"/>
          <w:szCs w:val="24"/>
        </w:rPr>
        <w:t>as a public carriage road</w:t>
      </w:r>
      <w:r w:rsidR="0070472D" w:rsidRPr="00160912">
        <w:rPr>
          <w:rFonts w:ascii="Arial" w:hAnsi="Arial" w:cs="Arial"/>
          <w:sz w:val="24"/>
          <w:szCs w:val="24"/>
        </w:rPr>
        <w:t xml:space="preserve"> </w:t>
      </w:r>
      <w:r w:rsidR="009502D2" w:rsidRPr="00160912">
        <w:rPr>
          <w:rFonts w:ascii="Arial" w:hAnsi="Arial" w:cs="Arial"/>
          <w:sz w:val="24"/>
          <w:szCs w:val="24"/>
        </w:rPr>
        <w:t xml:space="preserve">by </w:t>
      </w:r>
      <w:r w:rsidR="00B33B70" w:rsidRPr="00160912">
        <w:rPr>
          <w:rStyle w:val="cf01"/>
          <w:rFonts w:ascii="Arial" w:hAnsi="Arial" w:cs="Arial"/>
          <w:sz w:val="24"/>
          <w:szCs w:val="24"/>
        </w:rPr>
        <w:t xml:space="preserve">the type of traffic of the day. </w:t>
      </w:r>
    </w:p>
    <w:p w14:paraId="1E965352" w14:textId="7CB7B04F" w:rsidR="009819FF" w:rsidRPr="00160912" w:rsidRDefault="00E170CE" w:rsidP="00D61B4B">
      <w:pPr>
        <w:pStyle w:val="Style1"/>
        <w:rPr>
          <w:rStyle w:val="cf01"/>
          <w:rFonts w:ascii="Arial" w:hAnsi="Arial" w:cs="Arial"/>
          <w:sz w:val="24"/>
          <w:szCs w:val="24"/>
        </w:rPr>
      </w:pPr>
      <w:r>
        <w:t xml:space="preserve">I am aware </w:t>
      </w:r>
      <w:r w:rsidR="009819FF">
        <w:t>that what may now be regarded as extremely difficult conditions</w:t>
      </w:r>
      <w:r w:rsidR="00537379">
        <w:t xml:space="preserve"> (in relation to gradient, etc)</w:t>
      </w:r>
      <w:r w:rsidR="009819FF">
        <w:t xml:space="preserve"> may well have been relatively commonplace and frequently met by stagecoaches, </w:t>
      </w:r>
      <w:proofErr w:type="gramStart"/>
      <w:r w:rsidR="009819FF">
        <w:t>hauliers</w:t>
      </w:r>
      <w:proofErr w:type="gramEnd"/>
      <w:r w:rsidR="009819FF">
        <w:t xml:space="preserve"> and drovers in times past. </w:t>
      </w:r>
      <w:r w:rsidR="004017C8">
        <w:t xml:space="preserve">However, the issue in this case is the </w:t>
      </w:r>
      <w:r w:rsidR="009C4953">
        <w:t xml:space="preserve">narrowness of the way </w:t>
      </w:r>
      <w:r w:rsidR="001A3B95">
        <w:t xml:space="preserve">on the approach to </w:t>
      </w:r>
      <w:r w:rsidR="00537379" w:rsidRPr="00160912">
        <w:rPr>
          <w:rStyle w:val="cf01"/>
          <w:rFonts w:ascii="Arial" w:hAnsi="Arial" w:cs="Arial"/>
          <w:sz w:val="24"/>
          <w:szCs w:val="24"/>
        </w:rPr>
        <w:t xml:space="preserve">Stoke Ford </w:t>
      </w:r>
      <w:r w:rsidR="00537379">
        <w:rPr>
          <w:rStyle w:val="cf01"/>
          <w:rFonts w:ascii="Arial" w:hAnsi="Arial" w:cs="Arial"/>
          <w:sz w:val="24"/>
          <w:szCs w:val="24"/>
        </w:rPr>
        <w:t xml:space="preserve">at </w:t>
      </w:r>
      <w:r w:rsidR="00537379" w:rsidRPr="00160912">
        <w:rPr>
          <w:rFonts w:ascii="Arial" w:hAnsi="Arial" w:cs="Arial"/>
          <w:sz w:val="24"/>
          <w:szCs w:val="24"/>
        </w:rPr>
        <w:t xml:space="preserve">barely 1.5 </w:t>
      </w:r>
      <w:r w:rsidR="008E7916">
        <w:rPr>
          <w:rFonts w:ascii="Arial" w:hAnsi="Arial" w:cs="Arial"/>
          <w:sz w:val="24"/>
          <w:szCs w:val="24"/>
        </w:rPr>
        <w:t xml:space="preserve">metres. </w:t>
      </w:r>
      <w:r w:rsidR="00CA6F8F">
        <w:t>The nature of terrain at this point (</w:t>
      </w:r>
      <w:proofErr w:type="spellStart"/>
      <w:r w:rsidR="00CA6F8F">
        <w:t>i.e</w:t>
      </w:r>
      <w:proofErr w:type="spellEnd"/>
      <w:r w:rsidR="00CA6F8F">
        <w:t xml:space="preserve"> its narrowness) </w:t>
      </w:r>
      <w:r w:rsidR="009D2324">
        <w:t xml:space="preserve">and the underlying geology </w:t>
      </w:r>
      <w:r w:rsidR="00CA6F8F">
        <w:t>is such that i</w:t>
      </w:r>
      <w:r w:rsidR="002216AE">
        <w:t>t i</w:t>
      </w:r>
      <w:r w:rsidR="00CA6F8F">
        <w:t xml:space="preserve">s </w:t>
      </w:r>
      <w:r w:rsidR="009D2324">
        <w:t xml:space="preserve">unlikely </w:t>
      </w:r>
      <w:r w:rsidR="00CA6F8F">
        <w:t>t</w:t>
      </w:r>
      <w:r w:rsidR="009D2324">
        <w:t>o</w:t>
      </w:r>
      <w:r w:rsidR="00CA6F8F">
        <w:t xml:space="preserve"> have charge</w:t>
      </w:r>
      <w:r w:rsidR="009D2324">
        <w:t xml:space="preserve">d to any significant degree </w:t>
      </w:r>
      <w:r w:rsidR="008F4C85">
        <w:t>over</w:t>
      </w:r>
      <w:r w:rsidR="001A3B95">
        <w:t xml:space="preserve"> the intervening period.</w:t>
      </w:r>
      <w:r w:rsidR="00CA6F8F">
        <w:t xml:space="preserve"> </w:t>
      </w:r>
      <w:r w:rsidR="00A028FB">
        <w:t xml:space="preserve">I </w:t>
      </w:r>
      <w:r w:rsidR="00A87419">
        <w:t xml:space="preserve">therefore </w:t>
      </w:r>
      <w:r w:rsidR="00A028FB">
        <w:t>have great difficulty in reconc</w:t>
      </w:r>
      <w:r w:rsidR="00376C13">
        <w:t>iling the physical characteristics of the route on this point with</w:t>
      </w:r>
      <w:r w:rsidR="00983F37">
        <w:t xml:space="preserve"> use by non-mechanically propelled vehicles</w:t>
      </w:r>
      <w:r w:rsidR="00C577D8">
        <w:t xml:space="preserve"> at any time.</w:t>
      </w:r>
      <w:r w:rsidR="00376C13">
        <w:t xml:space="preserve"> </w:t>
      </w:r>
    </w:p>
    <w:p w14:paraId="7C6D5100" w14:textId="711E9F83" w:rsidR="00D61B4B" w:rsidRPr="00160912" w:rsidRDefault="00C315F8" w:rsidP="00D61B4B">
      <w:pPr>
        <w:pStyle w:val="Style1"/>
        <w:rPr>
          <w:rFonts w:ascii="Arial" w:hAnsi="Arial" w:cs="Arial"/>
          <w:sz w:val="24"/>
          <w:szCs w:val="24"/>
        </w:rPr>
      </w:pPr>
      <w:r w:rsidRPr="00160912">
        <w:rPr>
          <w:rStyle w:val="cf01"/>
          <w:rFonts w:ascii="Arial" w:hAnsi="Arial" w:cs="Arial"/>
          <w:sz w:val="24"/>
          <w:szCs w:val="24"/>
        </w:rPr>
        <w:t xml:space="preserve">I recognise there is some </w:t>
      </w:r>
      <w:r w:rsidR="00AA4FE6" w:rsidRPr="00160912">
        <w:rPr>
          <w:rStyle w:val="cf01"/>
          <w:rFonts w:ascii="Arial" w:hAnsi="Arial" w:cs="Arial"/>
          <w:sz w:val="24"/>
          <w:szCs w:val="24"/>
        </w:rPr>
        <w:t xml:space="preserve">(albeit limited) physical </w:t>
      </w:r>
      <w:r w:rsidRPr="00160912">
        <w:rPr>
          <w:rStyle w:val="cf01"/>
          <w:rFonts w:ascii="Arial" w:hAnsi="Arial" w:cs="Arial"/>
          <w:sz w:val="24"/>
          <w:szCs w:val="24"/>
        </w:rPr>
        <w:t xml:space="preserve">evidence </w:t>
      </w:r>
      <w:r w:rsidR="00B60F96" w:rsidRPr="00160912">
        <w:rPr>
          <w:rStyle w:val="cf01"/>
          <w:rFonts w:ascii="Arial" w:hAnsi="Arial" w:cs="Arial"/>
          <w:sz w:val="24"/>
          <w:szCs w:val="24"/>
        </w:rPr>
        <w:t xml:space="preserve">that the </w:t>
      </w:r>
      <w:r w:rsidR="00B60F96" w:rsidRPr="00160912">
        <w:rPr>
          <w:rFonts w:ascii="Arial" w:hAnsi="Arial" w:cs="Arial"/>
          <w:sz w:val="24"/>
          <w:szCs w:val="24"/>
        </w:rPr>
        <w:t xml:space="preserve">public carriage road in the Eyam </w:t>
      </w:r>
      <w:proofErr w:type="spellStart"/>
      <w:r w:rsidR="00B60F96" w:rsidRPr="00160912">
        <w:rPr>
          <w:rFonts w:ascii="Arial" w:hAnsi="Arial" w:cs="Arial"/>
          <w:sz w:val="24"/>
          <w:szCs w:val="24"/>
        </w:rPr>
        <w:t>Inclosure</w:t>
      </w:r>
      <w:proofErr w:type="spellEnd"/>
      <w:r w:rsidR="00B60F96" w:rsidRPr="00160912">
        <w:rPr>
          <w:rFonts w:ascii="Arial" w:hAnsi="Arial" w:cs="Arial"/>
          <w:sz w:val="24"/>
          <w:szCs w:val="24"/>
        </w:rPr>
        <w:t xml:space="preserve"> Award of 1812 were set out in some places (for example</w:t>
      </w:r>
      <w:r w:rsidR="008516D6" w:rsidRPr="00160912">
        <w:rPr>
          <w:rFonts w:ascii="Arial" w:hAnsi="Arial" w:cs="Arial"/>
          <w:sz w:val="24"/>
          <w:szCs w:val="24"/>
        </w:rPr>
        <w:t>, section A of Order route A</w:t>
      </w:r>
      <w:r w:rsidR="00EA290B">
        <w:rPr>
          <w:rFonts w:ascii="Arial" w:hAnsi="Arial" w:cs="Arial"/>
          <w:sz w:val="24"/>
          <w:szCs w:val="24"/>
        </w:rPr>
        <w:t>)</w:t>
      </w:r>
      <w:r w:rsidR="008516D6" w:rsidRPr="00160912">
        <w:rPr>
          <w:rFonts w:ascii="Arial" w:hAnsi="Arial" w:cs="Arial"/>
          <w:sz w:val="24"/>
          <w:szCs w:val="24"/>
        </w:rPr>
        <w:t xml:space="preserve">. </w:t>
      </w:r>
      <w:r w:rsidR="004A240E" w:rsidRPr="00160912">
        <w:rPr>
          <w:rFonts w:ascii="Arial" w:hAnsi="Arial" w:cs="Arial"/>
          <w:sz w:val="24"/>
          <w:szCs w:val="24"/>
        </w:rPr>
        <w:t>However</w:t>
      </w:r>
      <w:r w:rsidR="004A42AA" w:rsidRPr="00160912">
        <w:rPr>
          <w:rFonts w:ascii="Arial" w:hAnsi="Arial" w:cs="Arial"/>
          <w:sz w:val="24"/>
          <w:szCs w:val="24"/>
        </w:rPr>
        <w:t xml:space="preserve">, there is no </w:t>
      </w:r>
      <w:r w:rsidR="00A10BCC" w:rsidRPr="00160912">
        <w:rPr>
          <w:rFonts w:ascii="Arial" w:hAnsi="Arial" w:cs="Arial"/>
          <w:sz w:val="24"/>
          <w:szCs w:val="24"/>
        </w:rPr>
        <w:t xml:space="preserve">contemporaneous or later evidence </w:t>
      </w:r>
      <w:r w:rsidR="004A42AA" w:rsidRPr="00160912">
        <w:rPr>
          <w:rFonts w:ascii="Arial" w:hAnsi="Arial" w:cs="Arial"/>
          <w:sz w:val="24"/>
          <w:szCs w:val="24"/>
        </w:rPr>
        <w:t xml:space="preserve">before me that </w:t>
      </w:r>
      <w:r w:rsidR="00067F49" w:rsidRPr="00160912">
        <w:rPr>
          <w:rFonts w:ascii="Arial" w:hAnsi="Arial" w:cs="Arial"/>
          <w:sz w:val="24"/>
          <w:szCs w:val="24"/>
        </w:rPr>
        <w:t xml:space="preserve">either Edge Road </w:t>
      </w:r>
      <w:r w:rsidR="00111BB2" w:rsidRPr="00160912">
        <w:rPr>
          <w:rFonts w:ascii="Arial" w:hAnsi="Arial" w:cs="Arial"/>
          <w:sz w:val="24"/>
          <w:szCs w:val="24"/>
        </w:rPr>
        <w:t>or</w:t>
      </w:r>
      <w:r w:rsidR="00067F49" w:rsidRPr="00160912">
        <w:rPr>
          <w:rFonts w:ascii="Arial" w:hAnsi="Arial" w:cs="Arial"/>
          <w:sz w:val="24"/>
          <w:szCs w:val="24"/>
        </w:rPr>
        <w:t xml:space="preserve"> </w:t>
      </w:r>
      <w:proofErr w:type="spellStart"/>
      <w:r w:rsidR="00067F49" w:rsidRPr="00160912">
        <w:rPr>
          <w:rFonts w:ascii="Arial" w:hAnsi="Arial" w:cs="Arial"/>
          <w:sz w:val="24"/>
          <w:szCs w:val="24"/>
        </w:rPr>
        <w:t>Gotheredge</w:t>
      </w:r>
      <w:proofErr w:type="spellEnd"/>
      <w:r w:rsidR="00067F49" w:rsidRPr="00160912">
        <w:rPr>
          <w:rFonts w:ascii="Arial" w:hAnsi="Arial" w:cs="Arial"/>
          <w:sz w:val="24"/>
          <w:szCs w:val="24"/>
        </w:rPr>
        <w:t xml:space="preserve"> Road were </w:t>
      </w:r>
      <w:r w:rsidR="00111BB2" w:rsidRPr="00160912">
        <w:rPr>
          <w:rFonts w:ascii="Arial" w:hAnsi="Arial" w:cs="Arial"/>
          <w:sz w:val="24"/>
          <w:szCs w:val="24"/>
        </w:rPr>
        <w:t xml:space="preserve">ever </w:t>
      </w:r>
      <w:r w:rsidR="00EA290B">
        <w:rPr>
          <w:rFonts w:ascii="Arial" w:hAnsi="Arial" w:cs="Arial"/>
          <w:sz w:val="24"/>
          <w:szCs w:val="24"/>
        </w:rPr>
        <w:t xml:space="preserve">fully </w:t>
      </w:r>
      <w:r w:rsidR="00A420F9">
        <w:rPr>
          <w:rFonts w:ascii="Arial" w:hAnsi="Arial" w:cs="Arial"/>
          <w:sz w:val="24"/>
          <w:szCs w:val="24"/>
        </w:rPr>
        <w:t xml:space="preserve">set out or, if that was the case, were </w:t>
      </w:r>
      <w:r w:rsidR="00D61B4B" w:rsidRPr="00160912">
        <w:rPr>
          <w:rStyle w:val="cf01"/>
          <w:rFonts w:ascii="Arial" w:hAnsi="Arial" w:cs="Arial"/>
          <w:sz w:val="24"/>
          <w:szCs w:val="24"/>
        </w:rPr>
        <w:t>accepted by the public</w:t>
      </w:r>
      <w:r w:rsidR="00A420F9">
        <w:rPr>
          <w:rStyle w:val="cf01"/>
          <w:rFonts w:ascii="Arial" w:hAnsi="Arial" w:cs="Arial"/>
          <w:sz w:val="24"/>
          <w:szCs w:val="24"/>
        </w:rPr>
        <w:t xml:space="preserve"> and</w:t>
      </w:r>
      <w:r w:rsidR="00067F49" w:rsidRPr="00160912">
        <w:rPr>
          <w:rStyle w:val="cf01"/>
          <w:rFonts w:ascii="Arial" w:hAnsi="Arial" w:cs="Arial"/>
          <w:sz w:val="24"/>
          <w:szCs w:val="24"/>
        </w:rPr>
        <w:t xml:space="preserve"> then</w:t>
      </w:r>
      <w:r w:rsidR="00D61B4B" w:rsidRPr="00160912">
        <w:rPr>
          <w:rStyle w:val="cf01"/>
          <w:rFonts w:ascii="Arial" w:hAnsi="Arial" w:cs="Arial"/>
          <w:sz w:val="24"/>
          <w:szCs w:val="24"/>
        </w:rPr>
        <w:t xml:space="preserve"> fell into disuse due in part to the physical characteristics</w:t>
      </w:r>
      <w:r w:rsidR="00067F49" w:rsidRPr="00160912">
        <w:rPr>
          <w:rStyle w:val="cf01"/>
          <w:rFonts w:ascii="Arial" w:hAnsi="Arial" w:cs="Arial"/>
          <w:sz w:val="24"/>
          <w:szCs w:val="24"/>
        </w:rPr>
        <w:t xml:space="preserve"> of the route.</w:t>
      </w:r>
    </w:p>
    <w:p w14:paraId="1EDE92FB" w14:textId="4047AB65" w:rsidR="005921B4" w:rsidRDefault="00962D7E" w:rsidP="005921B4">
      <w:pPr>
        <w:pStyle w:val="Style1"/>
        <w:rPr>
          <w:rStyle w:val="cf01"/>
          <w:rFonts w:ascii="Arial" w:hAnsi="Arial" w:cs="Arial"/>
          <w:sz w:val="24"/>
          <w:szCs w:val="24"/>
        </w:rPr>
      </w:pPr>
      <w:r w:rsidRPr="00160912">
        <w:rPr>
          <w:rStyle w:val="cf01"/>
          <w:rFonts w:ascii="Arial" w:hAnsi="Arial" w:cs="Arial"/>
          <w:sz w:val="24"/>
          <w:szCs w:val="24"/>
        </w:rPr>
        <w:t xml:space="preserve">In this latter respect, </w:t>
      </w:r>
      <w:r w:rsidR="00D23E66" w:rsidRPr="00160912">
        <w:rPr>
          <w:rStyle w:val="cf01"/>
          <w:rFonts w:ascii="Arial" w:hAnsi="Arial" w:cs="Arial"/>
          <w:sz w:val="24"/>
          <w:szCs w:val="24"/>
        </w:rPr>
        <w:t xml:space="preserve">DCC consider </w:t>
      </w:r>
      <w:r w:rsidR="005921B4" w:rsidRPr="00160912">
        <w:rPr>
          <w:rStyle w:val="cf01"/>
          <w:rFonts w:ascii="Arial" w:hAnsi="Arial" w:cs="Arial"/>
          <w:sz w:val="24"/>
          <w:szCs w:val="24"/>
        </w:rPr>
        <w:t xml:space="preserve">that a route over that type of terrain </w:t>
      </w:r>
      <w:r w:rsidR="00783452" w:rsidRPr="00160912">
        <w:rPr>
          <w:rStyle w:val="cf01"/>
          <w:rFonts w:ascii="Arial" w:hAnsi="Arial" w:cs="Arial"/>
          <w:sz w:val="24"/>
          <w:szCs w:val="24"/>
        </w:rPr>
        <w:t xml:space="preserve">would </w:t>
      </w:r>
      <w:r w:rsidR="003D3734" w:rsidRPr="00160912">
        <w:rPr>
          <w:rStyle w:val="cf01"/>
          <w:rFonts w:ascii="Arial" w:hAnsi="Arial" w:cs="Arial"/>
          <w:sz w:val="24"/>
          <w:szCs w:val="24"/>
        </w:rPr>
        <w:t>probably have required a met</w:t>
      </w:r>
      <w:r w:rsidR="00D23E66" w:rsidRPr="00160912">
        <w:rPr>
          <w:rStyle w:val="cf01"/>
          <w:rFonts w:ascii="Arial" w:hAnsi="Arial" w:cs="Arial"/>
          <w:sz w:val="24"/>
          <w:szCs w:val="24"/>
        </w:rPr>
        <w:t>alled</w:t>
      </w:r>
      <w:r w:rsidR="005921B4" w:rsidRPr="00160912">
        <w:rPr>
          <w:rFonts w:ascii="Arial" w:hAnsi="Arial" w:cs="Arial"/>
          <w:sz w:val="24"/>
          <w:szCs w:val="24"/>
        </w:rPr>
        <w:t xml:space="preserve"> </w:t>
      </w:r>
      <w:r w:rsidR="00DB3E5B" w:rsidRPr="00160912">
        <w:rPr>
          <w:rFonts w:ascii="Arial" w:hAnsi="Arial" w:cs="Arial"/>
          <w:sz w:val="24"/>
          <w:szCs w:val="24"/>
        </w:rPr>
        <w:t xml:space="preserve">surface if was to be viable as </w:t>
      </w:r>
      <w:r w:rsidR="00954347" w:rsidRPr="00160912">
        <w:rPr>
          <w:rFonts w:ascii="Arial" w:hAnsi="Arial" w:cs="Arial"/>
          <w:sz w:val="24"/>
          <w:szCs w:val="24"/>
        </w:rPr>
        <w:t xml:space="preserve">a </w:t>
      </w:r>
      <w:r w:rsidR="00DB3E5B" w:rsidRPr="00160912">
        <w:rPr>
          <w:rFonts w:ascii="Arial" w:hAnsi="Arial" w:cs="Arial"/>
          <w:sz w:val="24"/>
          <w:szCs w:val="24"/>
        </w:rPr>
        <w:t xml:space="preserve">public carriage </w:t>
      </w:r>
      <w:r w:rsidR="007A0323" w:rsidRPr="00160912">
        <w:rPr>
          <w:rFonts w:ascii="Arial" w:hAnsi="Arial" w:cs="Arial"/>
          <w:sz w:val="24"/>
          <w:szCs w:val="24"/>
        </w:rPr>
        <w:t>road. The same is true for Order route B which passed over terrain that is</w:t>
      </w:r>
      <w:r w:rsidR="002E7E63">
        <w:rPr>
          <w:rFonts w:ascii="Arial" w:hAnsi="Arial" w:cs="Arial"/>
          <w:sz w:val="24"/>
          <w:szCs w:val="24"/>
        </w:rPr>
        <w:t xml:space="preserve"> likely to have been</w:t>
      </w:r>
      <w:r w:rsidR="007A0323" w:rsidRPr="00160912">
        <w:rPr>
          <w:rFonts w:ascii="Arial" w:hAnsi="Arial" w:cs="Arial"/>
          <w:sz w:val="24"/>
          <w:szCs w:val="24"/>
        </w:rPr>
        <w:t xml:space="preserve"> prone to becoming waterlogged. </w:t>
      </w:r>
      <w:r w:rsidR="005436C0" w:rsidRPr="00160912">
        <w:rPr>
          <w:rFonts w:ascii="Arial" w:hAnsi="Arial" w:cs="Arial"/>
          <w:sz w:val="24"/>
          <w:szCs w:val="24"/>
        </w:rPr>
        <w:t xml:space="preserve">However, neither of the Order routes </w:t>
      </w:r>
      <w:r w:rsidR="00D95D0B" w:rsidRPr="00160912">
        <w:rPr>
          <w:rFonts w:ascii="Arial" w:hAnsi="Arial" w:cs="Arial"/>
          <w:sz w:val="24"/>
          <w:szCs w:val="24"/>
        </w:rPr>
        <w:t xml:space="preserve">shows any evidence of </w:t>
      </w:r>
      <w:r w:rsidR="00863F3C" w:rsidRPr="00160912">
        <w:rPr>
          <w:rFonts w:ascii="Arial" w:hAnsi="Arial" w:cs="Arial"/>
          <w:sz w:val="24"/>
          <w:szCs w:val="24"/>
        </w:rPr>
        <w:t>being metalled</w:t>
      </w:r>
      <w:r w:rsidR="00705DA2" w:rsidRPr="00160912">
        <w:rPr>
          <w:rFonts w:ascii="Arial" w:hAnsi="Arial" w:cs="Arial"/>
          <w:sz w:val="24"/>
          <w:szCs w:val="24"/>
        </w:rPr>
        <w:t xml:space="preserve">, with </w:t>
      </w:r>
      <w:proofErr w:type="gramStart"/>
      <w:r w:rsidR="00705DA2" w:rsidRPr="00160912">
        <w:rPr>
          <w:rFonts w:ascii="Arial" w:hAnsi="Arial" w:cs="Arial"/>
          <w:sz w:val="24"/>
          <w:szCs w:val="24"/>
        </w:rPr>
        <w:t>t</w:t>
      </w:r>
      <w:r w:rsidR="006E18D7" w:rsidRPr="00160912">
        <w:rPr>
          <w:rFonts w:ascii="Arial" w:hAnsi="Arial" w:cs="Arial"/>
          <w:sz w:val="24"/>
          <w:szCs w:val="24"/>
        </w:rPr>
        <w:t>he vast majority of</w:t>
      </w:r>
      <w:proofErr w:type="gramEnd"/>
      <w:r w:rsidR="006E18D7" w:rsidRPr="00160912">
        <w:rPr>
          <w:rFonts w:ascii="Arial" w:hAnsi="Arial" w:cs="Arial"/>
          <w:sz w:val="24"/>
          <w:szCs w:val="24"/>
        </w:rPr>
        <w:t xml:space="preserve"> both routes being of natural earth</w:t>
      </w:r>
      <w:r w:rsidR="00177924" w:rsidRPr="00160912">
        <w:rPr>
          <w:rFonts w:ascii="Arial" w:hAnsi="Arial" w:cs="Arial"/>
          <w:sz w:val="24"/>
          <w:szCs w:val="24"/>
        </w:rPr>
        <w:t xml:space="preserve">. Both routes </w:t>
      </w:r>
      <w:r w:rsidR="005563F1">
        <w:rPr>
          <w:rFonts w:ascii="Arial" w:hAnsi="Arial" w:cs="Arial"/>
          <w:sz w:val="24"/>
          <w:szCs w:val="24"/>
        </w:rPr>
        <w:t>generally</w:t>
      </w:r>
      <w:r w:rsidR="00177924" w:rsidRPr="00160912">
        <w:rPr>
          <w:rFonts w:ascii="Arial" w:hAnsi="Arial" w:cs="Arial"/>
          <w:sz w:val="24"/>
          <w:szCs w:val="24"/>
        </w:rPr>
        <w:t xml:space="preserve"> have the appearance of </w:t>
      </w:r>
      <w:r w:rsidR="009B0BB0" w:rsidRPr="00160912">
        <w:rPr>
          <w:rFonts w:ascii="Arial" w:hAnsi="Arial" w:cs="Arial"/>
          <w:sz w:val="24"/>
          <w:szCs w:val="24"/>
        </w:rPr>
        <w:t>rough moorland p</w:t>
      </w:r>
      <w:r w:rsidR="00DA1FC2" w:rsidRPr="00160912">
        <w:rPr>
          <w:rFonts w:ascii="Arial" w:hAnsi="Arial" w:cs="Arial"/>
          <w:sz w:val="24"/>
          <w:szCs w:val="24"/>
        </w:rPr>
        <w:t>a</w:t>
      </w:r>
      <w:r w:rsidR="009B0BB0" w:rsidRPr="00160912">
        <w:rPr>
          <w:rFonts w:ascii="Arial" w:hAnsi="Arial" w:cs="Arial"/>
          <w:sz w:val="24"/>
          <w:szCs w:val="24"/>
        </w:rPr>
        <w:t xml:space="preserve">ths rather than an old cart track or public carriage </w:t>
      </w:r>
      <w:r w:rsidR="00DA1FC2" w:rsidRPr="00160912">
        <w:rPr>
          <w:rFonts w:ascii="Arial" w:hAnsi="Arial" w:cs="Arial"/>
          <w:sz w:val="24"/>
          <w:szCs w:val="24"/>
        </w:rPr>
        <w:t>road.</w:t>
      </w:r>
      <w:r w:rsidR="008A77F7" w:rsidRPr="00160912">
        <w:rPr>
          <w:rFonts w:ascii="Arial" w:hAnsi="Arial" w:cs="Arial"/>
          <w:sz w:val="24"/>
          <w:szCs w:val="24"/>
        </w:rPr>
        <w:t xml:space="preserve"> This tends to suggest that neither Edge Road nor </w:t>
      </w:r>
      <w:proofErr w:type="spellStart"/>
      <w:r w:rsidR="008A77F7" w:rsidRPr="00160912">
        <w:rPr>
          <w:rFonts w:ascii="Arial" w:hAnsi="Arial" w:cs="Arial"/>
          <w:sz w:val="24"/>
          <w:szCs w:val="24"/>
        </w:rPr>
        <w:t>Gotheredge</w:t>
      </w:r>
      <w:proofErr w:type="spellEnd"/>
      <w:r w:rsidR="008A77F7" w:rsidRPr="00160912">
        <w:rPr>
          <w:rFonts w:ascii="Arial" w:hAnsi="Arial" w:cs="Arial"/>
          <w:sz w:val="24"/>
          <w:szCs w:val="24"/>
        </w:rPr>
        <w:t xml:space="preserve"> Road were ever </w:t>
      </w:r>
      <w:r w:rsidR="002E7E63">
        <w:rPr>
          <w:rFonts w:ascii="Arial" w:hAnsi="Arial" w:cs="Arial"/>
          <w:sz w:val="24"/>
          <w:szCs w:val="24"/>
        </w:rPr>
        <w:t xml:space="preserve">fully </w:t>
      </w:r>
      <w:r w:rsidR="008A77F7" w:rsidRPr="00160912">
        <w:rPr>
          <w:rFonts w:ascii="Arial" w:hAnsi="Arial" w:cs="Arial"/>
          <w:sz w:val="24"/>
          <w:szCs w:val="24"/>
        </w:rPr>
        <w:t xml:space="preserve">set out as public carriage roads, notwithstanding the certification by the </w:t>
      </w:r>
      <w:r w:rsidR="008A77F7" w:rsidRPr="00160912">
        <w:rPr>
          <w:rStyle w:val="cf01"/>
          <w:rFonts w:ascii="Arial" w:hAnsi="Arial" w:cs="Arial"/>
          <w:sz w:val="24"/>
          <w:szCs w:val="24"/>
        </w:rPr>
        <w:t>Justices of the Peace in 1810.</w:t>
      </w:r>
    </w:p>
    <w:p w14:paraId="4212108E" w14:textId="1A5615B5" w:rsidR="00442ECE" w:rsidRPr="00160912" w:rsidRDefault="00271EE6" w:rsidP="00F12564">
      <w:pPr>
        <w:pStyle w:val="Style1"/>
        <w:rPr>
          <w:rFonts w:ascii="Arial" w:hAnsi="Arial" w:cs="Arial"/>
          <w:sz w:val="24"/>
          <w:szCs w:val="24"/>
        </w:rPr>
      </w:pPr>
      <w:r w:rsidRPr="00160912">
        <w:rPr>
          <w:rFonts w:ascii="Arial" w:hAnsi="Arial" w:cs="Arial"/>
          <w:sz w:val="24"/>
          <w:szCs w:val="24"/>
        </w:rPr>
        <w:lastRenderedPageBreak/>
        <w:t xml:space="preserve">Neither Edge Road nor </w:t>
      </w:r>
      <w:proofErr w:type="spellStart"/>
      <w:r w:rsidRPr="00160912">
        <w:rPr>
          <w:rFonts w:ascii="Arial" w:hAnsi="Arial" w:cs="Arial"/>
          <w:sz w:val="24"/>
          <w:szCs w:val="24"/>
        </w:rPr>
        <w:t>Gotheredge</w:t>
      </w:r>
      <w:proofErr w:type="spellEnd"/>
      <w:r w:rsidRPr="00160912">
        <w:rPr>
          <w:rFonts w:ascii="Arial" w:hAnsi="Arial" w:cs="Arial"/>
          <w:sz w:val="24"/>
          <w:szCs w:val="24"/>
        </w:rPr>
        <w:t xml:space="preserve"> Road are included on DCC’s current List of Street</w:t>
      </w:r>
      <w:r w:rsidR="00AB6E2E" w:rsidRPr="00160912">
        <w:rPr>
          <w:rFonts w:ascii="Arial" w:hAnsi="Arial" w:cs="Arial"/>
          <w:sz w:val="24"/>
          <w:szCs w:val="24"/>
        </w:rPr>
        <w:t>s</w:t>
      </w:r>
      <w:r w:rsidRPr="00160912">
        <w:rPr>
          <w:rFonts w:ascii="Arial" w:hAnsi="Arial" w:cs="Arial"/>
          <w:sz w:val="24"/>
          <w:szCs w:val="24"/>
        </w:rPr>
        <w:t xml:space="preserve"> as being publicly maintainable. In this respect, the</w:t>
      </w:r>
      <w:r w:rsidR="00C87686" w:rsidRPr="00160912">
        <w:rPr>
          <w:rFonts w:ascii="Arial" w:hAnsi="Arial" w:cs="Arial"/>
          <w:sz w:val="24"/>
          <w:szCs w:val="24"/>
        </w:rPr>
        <w:t>s</w:t>
      </w:r>
      <w:r w:rsidRPr="00160912">
        <w:rPr>
          <w:rFonts w:ascii="Arial" w:hAnsi="Arial" w:cs="Arial"/>
          <w:sz w:val="24"/>
          <w:szCs w:val="24"/>
        </w:rPr>
        <w:t xml:space="preserve">e roads can be distinguished from other public carriage roads identified in the Eyam </w:t>
      </w:r>
      <w:proofErr w:type="spellStart"/>
      <w:r w:rsidRPr="00160912">
        <w:rPr>
          <w:rFonts w:ascii="Arial" w:hAnsi="Arial" w:cs="Arial"/>
          <w:sz w:val="24"/>
          <w:szCs w:val="24"/>
        </w:rPr>
        <w:t>Inclosure</w:t>
      </w:r>
      <w:proofErr w:type="spellEnd"/>
      <w:r w:rsidRPr="00160912">
        <w:rPr>
          <w:rFonts w:ascii="Arial" w:hAnsi="Arial" w:cs="Arial"/>
          <w:sz w:val="24"/>
          <w:szCs w:val="24"/>
        </w:rPr>
        <w:t xml:space="preserve"> Award of 1812, which are recorded on the List of Streets as being publicly maintainable. Furthermore, neither Edge Road nor </w:t>
      </w:r>
      <w:proofErr w:type="spellStart"/>
      <w:r w:rsidRPr="00160912">
        <w:rPr>
          <w:rFonts w:ascii="Arial" w:hAnsi="Arial" w:cs="Arial"/>
          <w:sz w:val="24"/>
          <w:szCs w:val="24"/>
        </w:rPr>
        <w:t>Gotheredge</w:t>
      </w:r>
      <w:proofErr w:type="spellEnd"/>
      <w:r w:rsidRPr="00160912">
        <w:rPr>
          <w:rFonts w:ascii="Arial" w:hAnsi="Arial" w:cs="Arial"/>
          <w:sz w:val="24"/>
          <w:szCs w:val="24"/>
        </w:rPr>
        <w:t xml:space="preserve"> Road were included on the schedule of roads ‘handed over’ to the control of DCC from the previous highway authority (Bakewell </w:t>
      </w:r>
      <w:r w:rsidR="00C87686" w:rsidRPr="00160912">
        <w:rPr>
          <w:rFonts w:ascii="Arial" w:hAnsi="Arial" w:cs="Arial"/>
          <w:sz w:val="24"/>
          <w:szCs w:val="24"/>
        </w:rPr>
        <w:t>Rural District Council) in 1929.</w:t>
      </w:r>
    </w:p>
    <w:p w14:paraId="063B56F7" w14:textId="797A0692" w:rsidR="00C87686" w:rsidRPr="00190D2C" w:rsidRDefault="00C87686" w:rsidP="00CE0218">
      <w:pPr>
        <w:pStyle w:val="Style1"/>
        <w:rPr>
          <w:rFonts w:ascii="Arial" w:hAnsi="Arial" w:cs="Arial"/>
          <w:sz w:val="24"/>
          <w:szCs w:val="24"/>
        </w:rPr>
      </w:pPr>
      <w:r w:rsidRPr="00160912">
        <w:rPr>
          <w:rFonts w:ascii="Arial" w:hAnsi="Arial" w:cs="Arial"/>
          <w:sz w:val="24"/>
          <w:szCs w:val="24"/>
        </w:rPr>
        <w:t xml:space="preserve">In their </w:t>
      </w:r>
      <w:r w:rsidRPr="00190D2C">
        <w:rPr>
          <w:rFonts w:ascii="Arial" w:hAnsi="Arial" w:cs="Arial"/>
          <w:sz w:val="24"/>
          <w:szCs w:val="24"/>
        </w:rPr>
        <w:t xml:space="preserve">respective objections, the two landowners both acknowledge that the Order routes have been used by walkers for many years. They point to stiles being formed as </w:t>
      </w:r>
      <w:r w:rsidR="00442ECE" w:rsidRPr="00190D2C">
        <w:rPr>
          <w:rFonts w:ascii="Arial" w:hAnsi="Arial" w:cs="Arial"/>
          <w:sz w:val="24"/>
          <w:szCs w:val="24"/>
        </w:rPr>
        <w:t xml:space="preserve">an integral </w:t>
      </w:r>
      <w:r w:rsidRPr="00190D2C">
        <w:rPr>
          <w:rFonts w:ascii="Arial" w:hAnsi="Arial" w:cs="Arial"/>
          <w:sz w:val="24"/>
          <w:szCs w:val="24"/>
        </w:rPr>
        <w:t xml:space="preserve">part of the boundary </w:t>
      </w:r>
      <w:r w:rsidR="00442ECE" w:rsidRPr="00190D2C">
        <w:rPr>
          <w:rFonts w:ascii="Arial" w:hAnsi="Arial" w:cs="Arial"/>
          <w:sz w:val="24"/>
          <w:szCs w:val="24"/>
        </w:rPr>
        <w:t>walls and to metal signposts indicating public footpaths erected by the Peak District and Northern Footpaths</w:t>
      </w:r>
      <w:r w:rsidR="00442ECE">
        <w:t xml:space="preserve"> Preservation </w:t>
      </w:r>
      <w:r w:rsidR="00442ECE" w:rsidRPr="00190D2C">
        <w:rPr>
          <w:rFonts w:ascii="Arial" w:hAnsi="Arial" w:cs="Arial"/>
          <w:sz w:val="24"/>
          <w:szCs w:val="24"/>
        </w:rPr>
        <w:t>Society in the 1930’s</w:t>
      </w:r>
      <w:r w:rsidR="00F93CE7" w:rsidRPr="00190D2C">
        <w:rPr>
          <w:rFonts w:ascii="Arial" w:hAnsi="Arial" w:cs="Arial"/>
          <w:sz w:val="24"/>
          <w:szCs w:val="24"/>
        </w:rPr>
        <w:t xml:space="preserve">. </w:t>
      </w:r>
      <w:r w:rsidR="008F0443" w:rsidRPr="00190D2C">
        <w:rPr>
          <w:rFonts w:ascii="Arial" w:hAnsi="Arial" w:cs="Arial"/>
          <w:sz w:val="24"/>
          <w:szCs w:val="24"/>
        </w:rPr>
        <w:t>They also refer to the existing gates being kept closed and padlocked</w:t>
      </w:r>
      <w:r w:rsidR="00F12564" w:rsidRPr="00190D2C">
        <w:rPr>
          <w:rFonts w:ascii="Arial" w:hAnsi="Arial" w:cs="Arial"/>
          <w:sz w:val="24"/>
          <w:szCs w:val="24"/>
        </w:rPr>
        <w:t xml:space="preserve">. </w:t>
      </w:r>
      <w:r w:rsidR="00091D71" w:rsidRPr="00190D2C">
        <w:rPr>
          <w:rFonts w:ascii="Arial" w:hAnsi="Arial" w:cs="Arial"/>
          <w:sz w:val="24"/>
          <w:szCs w:val="24"/>
        </w:rPr>
        <w:t xml:space="preserve">Neither </w:t>
      </w:r>
      <w:r w:rsidR="00BE1B7C" w:rsidRPr="00190D2C">
        <w:rPr>
          <w:rFonts w:ascii="Arial" w:hAnsi="Arial" w:cs="Arial"/>
          <w:sz w:val="24"/>
          <w:szCs w:val="24"/>
        </w:rPr>
        <w:t>record any use of the routes other than on foot.</w:t>
      </w:r>
      <w:r w:rsidR="00AA05FF" w:rsidRPr="00190D2C">
        <w:rPr>
          <w:rFonts w:ascii="Arial" w:hAnsi="Arial" w:cs="Arial"/>
          <w:sz w:val="24"/>
          <w:szCs w:val="24"/>
        </w:rPr>
        <w:t xml:space="preserve"> I recognise that</w:t>
      </w:r>
      <w:r w:rsidR="00606DF4">
        <w:rPr>
          <w:rFonts w:ascii="Arial" w:hAnsi="Arial" w:cs="Arial"/>
          <w:sz w:val="24"/>
          <w:szCs w:val="24"/>
        </w:rPr>
        <w:t xml:space="preserve"> </w:t>
      </w:r>
      <w:r w:rsidR="004C561F" w:rsidRPr="00190D2C">
        <w:rPr>
          <w:rFonts w:ascii="Arial" w:hAnsi="Arial" w:cs="Arial"/>
          <w:sz w:val="24"/>
          <w:szCs w:val="24"/>
        </w:rPr>
        <w:t xml:space="preserve">this evidence relates to a more recent period </w:t>
      </w:r>
      <w:r w:rsidR="000E743A" w:rsidRPr="00190D2C">
        <w:rPr>
          <w:rFonts w:ascii="Arial" w:hAnsi="Arial" w:cs="Arial"/>
          <w:sz w:val="24"/>
          <w:szCs w:val="24"/>
        </w:rPr>
        <w:t>but is nonetheless consistent with the use of the Order routes only having been on foot.</w:t>
      </w:r>
      <w:r w:rsidR="00B05036">
        <w:rPr>
          <w:rFonts w:ascii="Arial" w:hAnsi="Arial" w:cs="Arial"/>
          <w:sz w:val="24"/>
          <w:szCs w:val="24"/>
        </w:rPr>
        <w:t xml:space="preserve"> T</w:t>
      </w:r>
      <w:r w:rsidR="00B05036" w:rsidRPr="00190D2C">
        <w:rPr>
          <w:rFonts w:ascii="Arial" w:hAnsi="Arial" w:cs="Arial"/>
          <w:sz w:val="24"/>
          <w:szCs w:val="24"/>
        </w:rPr>
        <w:t xml:space="preserve">he </w:t>
      </w:r>
      <w:r w:rsidR="00B05036">
        <w:rPr>
          <w:rFonts w:ascii="Arial" w:hAnsi="Arial" w:cs="Arial"/>
          <w:sz w:val="24"/>
          <w:szCs w:val="24"/>
        </w:rPr>
        <w:t xml:space="preserve">existence of </w:t>
      </w:r>
      <w:r w:rsidR="00B05036" w:rsidRPr="00190D2C">
        <w:rPr>
          <w:rFonts w:ascii="Arial" w:hAnsi="Arial" w:cs="Arial"/>
          <w:sz w:val="24"/>
          <w:szCs w:val="24"/>
        </w:rPr>
        <w:t>stiles being an integral part of the boundary walls,</w:t>
      </w:r>
      <w:r w:rsidR="00B05036">
        <w:rPr>
          <w:rFonts w:ascii="Arial" w:hAnsi="Arial" w:cs="Arial"/>
          <w:sz w:val="24"/>
          <w:szCs w:val="24"/>
        </w:rPr>
        <w:t xml:space="preserve"> which are obviously long-standing, is evidence that </w:t>
      </w:r>
      <w:r w:rsidR="008263C3">
        <w:rPr>
          <w:rFonts w:ascii="Arial" w:hAnsi="Arial" w:cs="Arial"/>
          <w:sz w:val="24"/>
          <w:szCs w:val="24"/>
        </w:rPr>
        <w:t xml:space="preserve">tends to suggest that </w:t>
      </w:r>
      <w:r w:rsidR="00B05036">
        <w:rPr>
          <w:rFonts w:ascii="Arial" w:hAnsi="Arial" w:cs="Arial"/>
          <w:sz w:val="24"/>
          <w:szCs w:val="24"/>
        </w:rPr>
        <w:t xml:space="preserve">the routes have not been used </w:t>
      </w:r>
      <w:r w:rsidR="008263C3">
        <w:rPr>
          <w:rFonts w:ascii="Arial" w:hAnsi="Arial" w:cs="Arial"/>
          <w:sz w:val="24"/>
          <w:szCs w:val="24"/>
        </w:rPr>
        <w:t>as public carriage roads.</w:t>
      </w:r>
    </w:p>
    <w:p w14:paraId="0AD8EC6A" w14:textId="1314BA91" w:rsidR="00241537" w:rsidRPr="00190D2C" w:rsidRDefault="00777C48" w:rsidP="00A73EC0">
      <w:pPr>
        <w:pStyle w:val="Style1"/>
        <w:numPr>
          <w:ilvl w:val="0"/>
          <w:numId w:val="0"/>
        </w:numPr>
        <w:ind w:left="431"/>
        <w:rPr>
          <w:rFonts w:ascii="Arial" w:hAnsi="Arial" w:cs="Arial"/>
          <w:i/>
          <w:iCs/>
          <w:sz w:val="24"/>
          <w:szCs w:val="24"/>
        </w:rPr>
      </w:pPr>
      <w:r w:rsidRPr="00190D2C">
        <w:rPr>
          <w:rFonts w:ascii="Arial" w:hAnsi="Arial" w:cs="Arial"/>
          <w:i/>
          <w:iCs/>
          <w:sz w:val="24"/>
          <w:szCs w:val="24"/>
        </w:rPr>
        <w:t>Other matters</w:t>
      </w:r>
    </w:p>
    <w:p w14:paraId="75B936FF" w14:textId="15A3A231" w:rsidR="00505D10" w:rsidRPr="00190D2C" w:rsidRDefault="00777C48" w:rsidP="00505D10">
      <w:pPr>
        <w:pStyle w:val="Style1"/>
        <w:rPr>
          <w:rFonts w:ascii="Arial" w:hAnsi="Arial" w:cs="Arial"/>
          <w:sz w:val="24"/>
          <w:szCs w:val="24"/>
        </w:rPr>
      </w:pPr>
      <w:r w:rsidRPr="00190D2C">
        <w:rPr>
          <w:rFonts w:ascii="Arial" w:hAnsi="Arial" w:cs="Arial"/>
          <w:sz w:val="24"/>
          <w:szCs w:val="24"/>
        </w:rPr>
        <w:t xml:space="preserve">Several of the objections received refer to the perceived impact of upgrading </w:t>
      </w:r>
      <w:r w:rsidR="001F05A1" w:rsidRPr="00190D2C">
        <w:rPr>
          <w:rFonts w:ascii="Arial" w:hAnsi="Arial" w:cs="Arial"/>
          <w:sz w:val="24"/>
          <w:szCs w:val="24"/>
        </w:rPr>
        <w:t>the Order routes to Restrict</w:t>
      </w:r>
      <w:r w:rsidR="005D5B0B" w:rsidRPr="00190D2C">
        <w:rPr>
          <w:rFonts w:ascii="Arial" w:hAnsi="Arial" w:cs="Arial"/>
          <w:sz w:val="24"/>
          <w:szCs w:val="24"/>
        </w:rPr>
        <w:t>ed</w:t>
      </w:r>
      <w:r w:rsidR="001F05A1" w:rsidRPr="00190D2C">
        <w:rPr>
          <w:rFonts w:ascii="Arial" w:hAnsi="Arial" w:cs="Arial"/>
          <w:sz w:val="24"/>
          <w:szCs w:val="24"/>
        </w:rPr>
        <w:t xml:space="preserve"> Byways on biodiversity, </w:t>
      </w:r>
      <w:r w:rsidR="001C289F" w:rsidRPr="00190D2C">
        <w:rPr>
          <w:rFonts w:ascii="Arial" w:hAnsi="Arial" w:cs="Arial"/>
          <w:sz w:val="24"/>
          <w:szCs w:val="24"/>
        </w:rPr>
        <w:t xml:space="preserve">including damage to sensitive </w:t>
      </w:r>
      <w:r w:rsidR="00C41B96" w:rsidRPr="00190D2C">
        <w:rPr>
          <w:rFonts w:ascii="Arial" w:hAnsi="Arial" w:cs="Arial"/>
          <w:sz w:val="24"/>
          <w:szCs w:val="24"/>
        </w:rPr>
        <w:t xml:space="preserve">habitats and on protected species. Other objectors refer to </w:t>
      </w:r>
      <w:r w:rsidR="00751650" w:rsidRPr="00190D2C">
        <w:rPr>
          <w:rFonts w:ascii="Arial" w:hAnsi="Arial" w:cs="Arial"/>
          <w:sz w:val="24"/>
          <w:szCs w:val="24"/>
        </w:rPr>
        <w:t xml:space="preserve">safety concerns </w:t>
      </w:r>
      <w:r w:rsidR="00795B8C" w:rsidRPr="00190D2C">
        <w:rPr>
          <w:rFonts w:ascii="Arial" w:hAnsi="Arial" w:cs="Arial"/>
          <w:sz w:val="24"/>
          <w:szCs w:val="24"/>
        </w:rPr>
        <w:t xml:space="preserve">arising from potential conflict between </w:t>
      </w:r>
      <w:r w:rsidR="007B2CD1" w:rsidRPr="00190D2C">
        <w:rPr>
          <w:rFonts w:ascii="Arial" w:hAnsi="Arial" w:cs="Arial"/>
          <w:sz w:val="24"/>
          <w:szCs w:val="24"/>
        </w:rPr>
        <w:t xml:space="preserve">walkers and people on cycles and </w:t>
      </w:r>
      <w:r w:rsidR="00AE034B" w:rsidRPr="00190D2C">
        <w:rPr>
          <w:rFonts w:ascii="Arial" w:hAnsi="Arial" w:cs="Arial"/>
          <w:sz w:val="24"/>
          <w:szCs w:val="24"/>
        </w:rPr>
        <w:t xml:space="preserve">mechanised vehicles. </w:t>
      </w:r>
      <w:r w:rsidR="0062102F" w:rsidRPr="00190D2C">
        <w:rPr>
          <w:rFonts w:ascii="Arial" w:hAnsi="Arial" w:cs="Arial"/>
          <w:sz w:val="24"/>
          <w:szCs w:val="24"/>
        </w:rPr>
        <w:t xml:space="preserve">Whilst these are clearly matters of importance to </w:t>
      </w:r>
      <w:r w:rsidR="00D300A5" w:rsidRPr="00190D2C">
        <w:rPr>
          <w:rFonts w:ascii="Arial" w:hAnsi="Arial" w:cs="Arial"/>
          <w:sz w:val="24"/>
          <w:szCs w:val="24"/>
        </w:rPr>
        <w:t>the those who made objections</w:t>
      </w:r>
      <w:r w:rsidR="0062102F" w:rsidRPr="00190D2C">
        <w:rPr>
          <w:rFonts w:ascii="Arial" w:hAnsi="Arial" w:cs="Arial"/>
          <w:sz w:val="24"/>
          <w:szCs w:val="24"/>
        </w:rPr>
        <w:t xml:space="preserve">, they are not relevant to my consideration of this Order which </w:t>
      </w:r>
      <w:r w:rsidR="00840722" w:rsidRPr="00190D2C">
        <w:rPr>
          <w:rFonts w:ascii="Arial" w:hAnsi="Arial" w:cs="Arial"/>
          <w:sz w:val="24"/>
          <w:szCs w:val="24"/>
        </w:rPr>
        <w:t>must be determined on the evidence of status of the routes as Restricted Byways.</w:t>
      </w:r>
    </w:p>
    <w:p w14:paraId="0A68C133" w14:textId="6FC882B6" w:rsidR="00505D10" w:rsidRPr="00190D2C" w:rsidRDefault="00505D10" w:rsidP="00190D2C">
      <w:pPr>
        <w:pStyle w:val="Style1"/>
        <w:numPr>
          <w:ilvl w:val="0"/>
          <w:numId w:val="0"/>
        </w:numPr>
        <w:rPr>
          <w:rFonts w:ascii="Arial" w:hAnsi="Arial" w:cs="Arial"/>
          <w:b/>
          <w:bCs/>
          <w:sz w:val="24"/>
          <w:szCs w:val="24"/>
        </w:rPr>
      </w:pPr>
      <w:r w:rsidRPr="00190D2C">
        <w:rPr>
          <w:rFonts w:ascii="Arial" w:hAnsi="Arial" w:cs="Arial"/>
          <w:b/>
          <w:bCs/>
          <w:sz w:val="24"/>
          <w:szCs w:val="24"/>
        </w:rPr>
        <w:t>Conclusion</w:t>
      </w:r>
    </w:p>
    <w:p w14:paraId="25BFE077" w14:textId="6ED68B74" w:rsidR="00505D10" w:rsidRPr="00190D2C" w:rsidRDefault="0062102F" w:rsidP="00505D10">
      <w:pPr>
        <w:pStyle w:val="Style1"/>
        <w:rPr>
          <w:rFonts w:ascii="Arial" w:hAnsi="Arial" w:cs="Arial"/>
          <w:sz w:val="24"/>
          <w:szCs w:val="24"/>
        </w:rPr>
      </w:pPr>
      <w:r w:rsidRPr="00190D2C">
        <w:rPr>
          <w:rFonts w:ascii="Arial" w:hAnsi="Arial" w:cs="Arial"/>
          <w:sz w:val="24"/>
          <w:szCs w:val="24"/>
        </w:rPr>
        <w:t xml:space="preserve">Having regard to the above </w:t>
      </w:r>
      <w:r w:rsidR="00C35E36" w:rsidRPr="00190D2C">
        <w:rPr>
          <w:rFonts w:ascii="Arial" w:hAnsi="Arial" w:cs="Arial"/>
          <w:sz w:val="24"/>
          <w:szCs w:val="24"/>
        </w:rPr>
        <w:t xml:space="preserve">documentary evidence </w:t>
      </w:r>
      <w:r w:rsidRPr="00190D2C">
        <w:rPr>
          <w:rFonts w:ascii="Arial" w:hAnsi="Arial" w:cs="Arial"/>
          <w:sz w:val="24"/>
          <w:szCs w:val="24"/>
        </w:rPr>
        <w:t xml:space="preserve">and all other matters raised in the written representations, </w:t>
      </w:r>
      <w:r w:rsidR="00E81306" w:rsidRPr="00190D2C">
        <w:rPr>
          <w:rFonts w:ascii="Arial" w:hAnsi="Arial" w:cs="Arial"/>
          <w:sz w:val="24"/>
          <w:szCs w:val="24"/>
        </w:rPr>
        <w:t xml:space="preserve">I conclude that on the balance of probabilities neither Edge Road nor </w:t>
      </w:r>
      <w:proofErr w:type="spellStart"/>
      <w:r w:rsidR="00E81306" w:rsidRPr="00190D2C">
        <w:rPr>
          <w:rFonts w:ascii="Arial" w:hAnsi="Arial" w:cs="Arial"/>
          <w:sz w:val="24"/>
          <w:szCs w:val="24"/>
        </w:rPr>
        <w:t>Gotheredge</w:t>
      </w:r>
      <w:proofErr w:type="spellEnd"/>
      <w:r w:rsidR="00E81306" w:rsidRPr="00190D2C">
        <w:rPr>
          <w:rFonts w:ascii="Arial" w:hAnsi="Arial" w:cs="Arial"/>
          <w:sz w:val="24"/>
          <w:szCs w:val="24"/>
        </w:rPr>
        <w:t xml:space="preserve"> Road as recorded in the Eyam </w:t>
      </w:r>
      <w:proofErr w:type="spellStart"/>
      <w:r w:rsidR="00E81306" w:rsidRPr="00190D2C">
        <w:rPr>
          <w:rFonts w:ascii="Arial" w:hAnsi="Arial" w:cs="Arial"/>
          <w:sz w:val="24"/>
          <w:szCs w:val="24"/>
        </w:rPr>
        <w:t>Inclosure</w:t>
      </w:r>
      <w:proofErr w:type="spellEnd"/>
      <w:r w:rsidR="00E81306" w:rsidRPr="00190D2C">
        <w:rPr>
          <w:rFonts w:ascii="Arial" w:hAnsi="Arial" w:cs="Arial"/>
          <w:sz w:val="24"/>
          <w:szCs w:val="24"/>
        </w:rPr>
        <w:t xml:space="preserve"> Award of 1812 were set out as public carriageways. There is no other evidence to show that use of these routes as Restricted Byways has ever taken place: indeed, the evidence that is available points in the other direction. I therefore conclude that use of the Order routes as Restricted Byways has not subsisted</w:t>
      </w:r>
      <w:r w:rsidR="003074C6" w:rsidRPr="00190D2C">
        <w:rPr>
          <w:rFonts w:ascii="Arial" w:hAnsi="Arial" w:cs="Arial"/>
          <w:sz w:val="24"/>
          <w:szCs w:val="24"/>
        </w:rPr>
        <w:t xml:space="preserve"> and ought </w:t>
      </w:r>
      <w:r w:rsidR="00160912" w:rsidRPr="00190D2C">
        <w:rPr>
          <w:rFonts w:ascii="Arial" w:hAnsi="Arial" w:cs="Arial"/>
          <w:sz w:val="24"/>
          <w:szCs w:val="24"/>
        </w:rPr>
        <w:t xml:space="preserve">not </w:t>
      </w:r>
      <w:r w:rsidR="003074C6" w:rsidRPr="00190D2C">
        <w:rPr>
          <w:rFonts w:ascii="Arial" w:hAnsi="Arial" w:cs="Arial"/>
          <w:sz w:val="24"/>
          <w:szCs w:val="24"/>
        </w:rPr>
        <w:t>to be there shown as a highway of a different description</w:t>
      </w:r>
      <w:r w:rsidR="00160912" w:rsidRPr="00190D2C">
        <w:rPr>
          <w:rFonts w:ascii="Arial" w:hAnsi="Arial" w:cs="Arial"/>
          <w:sz w:val="24"/>
          <w:szCs w:val="24"/>
        </w:rPr>
        <w:t>.</w:t>
      </w:r>
    </w:p>
    <w:p w14:paraId="584AF6A6" w14:textId="6FEA8EE9" w:rsidR="00703CC4" w:rsidRPr="00190D2C" w:rsidRDefault="00703CC4" w:rsidP="00190D2C">
      <w:pPr>
        <w:pStyle w:val="Style1"/>
        <w:numPr>
          <w:ilvl w:val="0"/>
          <w:numId w:val="0"/>
        </w:numPr>
        <w:rPr>
          <w:rFonts w:ascii="Arial" w:hAnsi="Arial" w:cs="Arial"/>
          <w:b/>
          <w:bCs/>
          <w:sz w:val="24"/>
          <w:szCs w:val="24"/>
        </w:rPr>
      </w:pPr>
      <w:r w:rsidRPr="00190D2C">
        <w:rPr>
          <w:rFonts w:ascii="Arial" w:hAnsi="Arial" w:cs="Arial"/>
          <w:b/>
          <w:bCs/>
          <w:color w:val="auto"/>
          <w:sz w:val="24"/>
          <w:szCs w:val="24"/>
        </w:rPr>
        <w:t>Formal Decision</w:t>
      </w:r>
    </w:p>
    <w:p w14:paraId="4D093FDE" w14:textId="48FACB02" w:rsidR="0062102F" w:rsidRPr="00190D2C" w:rsidRDefault="0062102F" w:rsidP="00505D10">
      <w:pPr>
        <w:pStyle w:val="Style1"/>
        <w:rPr>
          <w:rFonts w:ascii="Arial" w:hAnsi="Arial" w:cs="Arial"/>
          <w:sz w:val="24"/>
          <w:szCs w:val="24"/>
        </w:rPr>
      </w:pPr>
      <w:r w:rsidRPr="00190D2C">
        <w:rPr>
          <w:rFonts w:ascii="Arial" w:hAnsi="Arial" w:cs="Arial"/>
          <w:sz w:val="24"/>
          <w:szCs w:val="24"/>
        </w:rPr>
        <w:t xml:space="preserve">I </w:t>
      </w:r>
      <w:r w:rsidR="00897510" w:rsidRPr="00190D2C">
        <w:rPr>
          <w:rFonts w:ascii="Arial" w:hAnsi="Arial" w:cs="Arial"/>
          <w:sz w:val="24"/>
          <w:szCs w:val="24"/>
        </w:rPr>
        <w:t xml:space="preserve">do not </w:t>
      </w:r>
      <w:r w:rsidRPr="00190D2C">
        <w:rPr>
          <w:rFonts w:ascii="Arial" w:hAnsi="Arial" w:cs="Arial"/>
          <w:sz w:val="24"/>
          <w:szCs w:val="24"/>
        </w:rPr>
        <w:t>confirm the Orde</w:t>
      </w:r>
      <w:r w:rsidR="00897510" w:rsidRPr="00190D2C">
        <w:rPr>
          <w:rFonts w:ascii="Arial" w:hAnsi="Arial" w:cs="Arial"/>
          <w:sz w:val="24"/>
          <w:szCs w:val="24"/>
        </w:rPr>
        <w:t>rs.</w:t>
      </w:r>
    </w:p>
    <w:p w14:paraId="24CF01F0" w14:textId="77777777" w:rsidR="0062102F" w:rsidRDefault="0062102F" w:rsidP="0062102F">
      <w:pPr>
        <w:pStyle w:val="Style1"/>
        <w:numPr>
          <w:ilvl w:val="0"/>
          <w:numId w:val="0"/>
        </w:numPr>
        <w:rPr>
          <w:rFonts w:ascii="Monotype Corsiva" w:hAnsi="Monotype Corsiva"/>
          <w:sz w:val="36"/>
          <w:szCs w:val="36"/>
        </w:rPr>
      </w:pPr>
    </w:p>
    <w:p w14:paraId="348A1035" w14:textId="77777777" w:rsidR="0062102F" w:rsidRDefault="0062102F" w:rsidP="0062102F">
      <w:pPr>
        <w:pStyle w:val="Style1"/>
        <w:numPr>
          <w:ilvl w:val="0"/>
          <w:numId w:val="0"/>
        </w:numPr>
      </w:pPr>
      <w:r>
        <w:rPr>
          <w:rFonts w:ascii="Monotype Corsiva" w:hAnsi="Monotype Corsiva"/>
          <w:sz w:val="36"/>
          <w:szCs w:val="36"/>
        </w:rPr>
        <w:t>Paul Freer</w:t>
      </w:r>
    </w:p>
    <w:p w14:paraId="2F9C87B0" w14:textId="77777777" w:rsidR="0062102F" w:rsidRDefault="0062102F" w:rsidP="0062102F">
      <w:pPr>
        <w:pStyle w:val="Style1"/>
        <w:numPr>
          <w:ilvl w:val="0"/>
          <w:numId w:val="0"/>
        </w:numPr>
        <w:ind w:left="432" w:hanging="432"/>
      </w:pPr>
      <w:r>
        <w:t>INSPECTOR</w:t>
      </w:r>
    </w:p>
    <w:p w14:paraId="230E3AE3" w14:textId="284426B0" w:rsidR="002F47C8" w:rsidRDefault="002F47C8">
      <w:pPr>
        <w:rPr>
          <w:rFonts w:ascii="Monotype Corsiva" w:hAnsi="Monotype Corsiva"/>
          <w:color w:val="000000"/>
          <w:kern w:val="28"/>
          <w:sz w:val="36"/>
          <w:szCs w:val="36"/>
        </w:rPr>
      </w:pPr>
      <w:r>
        <w:rPr>
          <w:rFonts w:ascii="Monotype Corsiva" w:hAnsi="Monotype Corsiva"/>
          <w:sz w:val="36"/>
          <w:szCs w:val="36"/>
        </w:rPr>
        <w:br w:type="page"/>
      </w:r>
    </w:p>
    <w:p w14:paraId="5C15E398" w14:textId="2F08F759" w:rsidR="002F47C8" w:rsidRDefault="002F47C8" w:rsidP="002F47C8">
      <w:pPr>
        <w:pStyle w:val="Style1"/>
        <w:numPr>
          <w:ilvl w:val="0"/>
          <w:numId w:val="0"/>
        </w:numPr>
        <w:spacing w:before="240"/>
        <w:jc w:val="both"/>
        <w:rPr>
          <w:rFonts w:ascii="Monotype Corsiva" w:hAnsi="Monotype Corsiva"/>
          <w:sz w:val="36"/>
          <w:szCs w:val="36"/>
        </w:rPr>
      </w:pPr>
      <w:r w:rsidRPr="002F47C8">
        <w:rPr>
          <w:rFonts w:ascii="Monotype Corsiva" w:hAnsi="Monotype Corsiva"/>
          <w:sz w:val="36"/>
          <w:szCs w:val="36"/>
        </w:rPr>
        <w:lastRenderedPageBreak/>
        <w:drawing>
          <wp:inline distT="0" distB="0" distL="0" distR="0" wp14:anchorId="75370DB6" wp14:editId="76DE2475">
            <wp:extent cx="5458623" cy="7712710"/>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7798" cy="7725674"/>
                    </a:xfrm>
                    <a:prstGeom prst="rect">
                      <a:avLst/>
                    </a:prstGeom>
                    <a:noFill/>
                    <a:ln>
                      <a:noFill/>
                    </a:ln>
                  </pic:spPr>
                </pic:pic>
              </a:graphicData>
            </a:graphic>
          </wp:inline>
        </w:drawing>
      </w:r>
    </w:p>
    <w:p w14:paraId="0605E2A2" w14:textId="77777777" w:rsidR="002F47C8" w:rsidRDefault="002F47C8">
      <w:pPr>
        <w:rPr>
          <w:rFonts w:ascii="Monotype Corsiva" w:hAnsi="Monotype Corsiva"/>
          <w:color w:val="000000"/>
          <w:kern w:val="28"/>
          <w:sz w:val="36"/>
          <w:szCs w:val="36"/>
        </w:rPr>
      </w:pPr>
      <w:r>
        <w:rPr>
          <w:rFonts w:ascii="Monotype Corsiva" w:hAnsi="Monotype Corsiva"/>
          <w:sz w:val="36"/>
          <w:szCs w:val="36"/>
        </w:rPr>
        <w:br w:type="page"/>
      </w:r>
    </w:p>
    <w:p w14:paraId="1256F45D" w14:textId="02FFFC03" w:rsidR="002F47C8" w:rsidRPr="002F47C8" w:rsidRDefault="002F47C8" w:rsidP="002F47C8">
      <w:pPr>
        <w:pStyle w:val="Style1"/>
        <w:numPr>
          <w:ilvl w:val="0"/>
          <w:numId w:val="0"/>
        </w:numPr>
        <w:spacing w:before="240"/>
        <w:jc w:val="both"/>
        <w:rPr>
          <w:rFonts w:ascii="Monotype Corsiva" w:hAnsi="Monotype Corsiva"/>
          <w:sz w:val="36"/>
          <w:szCs w:val="36"/>
        </w:rPr>
      </w:pPr>
      <w:r w:rsidRPr="002F47C8">
        <w:rPr>
          <w:rFonts w:ascii="Monotype Corsiva" w:hAnsi="Monotype Corsiva"/>
          <w:sz w:val="36"/>
          <w:szCs w:val="36"/>
        </w:rPr>
        <w:lastRenderedPageBreak/>
        <w:drawing>
          <wp:inline distT="0" distB="0" distL="0" distR="0" wp14:anchorId="62BD46EE" wp14:editId="158B1B0A">
            <wp:extent cx="5463117" cy="771906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4324" cy="7734895"/>
                    </a:xfrm>
                    <a:prstGeom prst="rect">
                      <a:avLst/>
                    </a:prstGeom>
                    <a:noFill/>
                    <a:ln>
                      <a:noFill/>
                    </a:ln>
                  </pic:spPr>
                </pic:pic>
              </a:graphicData>
            </a:graphic>
          </wp:inline>
        </w:drawing>
      </w:r>
    </w:p>
    <w:p w14:paraId="2B31C2C0" w14:textId="77777777" w:rsidR="002F47C8" w:rsidRPr="002F47C8" w:rsidRDefault="002F47C8" w:rsidP="002F47C8">
      <w:pPr>
        <w:pStyle w:val="Style1"/>
        <w:numPr>
          <w:ilvl w:val="0"/>
          <w:numId w:val="0"/>
        </w:numPr>
        <w:spacing w:before="240"/>
        <w:ind w:left="431" w:hanging="431"/>
        <w:jc w:val="both"/>
        <w:rPr>
          <w:rFonts w:ascii="Monotype Corsiva" w:hAnsi="Monotype Corsiva"/>
          <w:sz w:val="36"/>
          <w:szCs w:val="36"/>
        </w:rPr>
      </w:pPr>
    </w:p>
    <w:p w14:paraId="598CF09F" w14:textId="77777777" w:rsidR="0062102F" w:rsidRPr="005E634A" w:rsidRDefault="0062102F" w:rsidP="0062102F">
      <w:pPr>
        <w:pStyle w:val="Style1"/>
        <w:numPr>
          <w:ilvl w:val="0"/>
          <w:numId w:val="0"/>
        </w:numPr>
        <w:spacing w:before="240"/>
        <w:jc w:val="both"/>
        <w:rPr>
          <w:rFonts w:ascii="Monotype Corsiva" w:hAnsi="Monotype Corsiva"/>
          <w:sz w:val="36"/>
          <w:szCs w:val="36"/>
        </w:rPr>
      </w:pPr>
    </w:p>
    <w:p w14:paraId="1DE59C01" w14:textId="77777777" w:rsidR="0062102F" w:rsidRPr="0062102F" w:rsidRDefault="0062102F" w:rsidP="0062102F">
      <w:pPr>
        <w:pStyle w:val="Style1"/>
        <w:numPr>
          <w:ilvl w:val="0"/>
          <w:numId w:val="0"/>
        </w:numPr>
        <w:ind w:left="431"/>
      </w:pPr>
    </w:p>
    <w:sectPr w:rsidR="0062102F" w:rsidRPr="0062102F"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32029" w14:textId="77777777" w:rsidR="00436185" w:rsidRDefault="00436185" w:rsidP="00F62916">
      <w:r>
        <w:separator/>
      </w:r>
    </w:p>
  </w:endnote>
  <w:endnote w:type="continuationSeparator" w:id="0">
    <w:p w14:paraId="76E525D5" w14:textId="77777777" w:rsidR="00436185" w:rsidRDefault="00436185"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AA86E"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FC7E19"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9D2B5"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3BADDAC4" wp14:editId="17AE59E3">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006F1"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4DD53FFF" w14:textId="77777777" w:rsidR="00366F95" w:rsidRPr="00E45340" w:rsidRDefault="00F94425"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4415" w14:textId="77777777" w:rsidR="00366F95" w:rsidRDefault="00366F95" w:rsidP="00EE5731">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6BB1449" wp14:editId="2205FE8D">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ACED7"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7F929D36" w14:textId="77777777" w:rsidR="00366F95" w:rsidRPr="00451EE4" w:rsidRDefault="00F94425">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222E0" w14:textId="77777777" w:rsidR="00436185" w:rsidRDefault="00436185" w:rsidP="00F62916">
      <w:r>
        <w:separator/>
      </w:r>
    </w:p>
  </w:footnote>
  <w:footnote w:type="continuationSeparator" w:id="0">
    <w:p w14:paraId="108750B5" w14:textId="77777777" w:rsidR="00436185" w:rsidRDefault="00436185"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3E4FF932" w14:textId="77777777">
      <w:tc>
        <w:tcPr>
          <w:tcW w:w="9520" w:type="dxa"/>
        </w:tcPr>
        <w:p w14:paraId="2104557A" w14:textId="44BC1D49" w:rsidR="00366F95" w:rsidRDefault="00EE5731">
          <w:pPr>
            <w:pStyle w:val="Footer"/>
          </w:pPr>
          <w:r>
            <w:t xml:space="preserve">Order Decisions </w:t>
          </w:r>
          <w:r w:rsidR="00A5296B">
            <w:t>ROW/</w:t>
          </w:r>
          <w:r>
            <w:t>327</w:t>
          </w:r>
          <w:r w:rsidR="00E962D5">
            <w:t>599</w:t>
          </w:r>
          <w:r w:rsidR="00A5296B">
            <w:t xml:space="preserve"> and ROW</w:t>
          </w:r>
          <w:r>
            <w:t>/327</w:t>
          </w:r>
          <w:r w:rsidR="00E962D5">
            <w:t>600</w:t>
          </w:r>
        </w:p>
      </w:tc>
    </w:tr>
  </w:tbl>
  <w:p w14:paraId="1D17BEC5" w14:textId="77777777" w:rsidR="00366F95" w:rsidRDefault="00366F95" w:rsidP="00087477">
    <w:pPr>
      <w:pStyle w:val="Footer"/>
      <w:spacing w:after="180"/>
    </w:pPr>
    <w:r>
      <w:rPr>
        <w:noProof/>
      </w:rPr>
      <mc:AlternateContent>
        <mc:Choice Requires="wps">
          <w:drawing>
            <wp:anchor distT="0" distB="0" distL="114300" distR="114300" simplePos="0" relativeHeight="251658240" behindDoc="0" locked="0" layoutInCell="1" allowOverlap="1" wp14:anchorId="0FE51C97" wp14:editId="63868BCB">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648F8" id="Line 1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1FC78"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0787725C"/>
    <w:multiLevelType w:val="hybridMultilevel"/>
    <w:tmpl w:val="22461DF8"/>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3711888"/>
    <w:multiLevelType w:val="multilevel"/>
    <w:tmpl w:val="61D0CB98"/>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6"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7" w15:restartNumberingAfterBreak="0">
    <w:nsid w:val="284238AD"/>
    <w:multiLevelType w:val="multilevel"/>
    <w:tmpl w:val="A22611FC"/>
    <w:numStyleLink w:val="ConditionsList"/>
  </w:abstractNum>
  <w:abstractNum w:abstractNumId="8"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9" w15:restartNumberingAfterBreak="0">
    <w:nsid w:val="297D571E"/>
    <w:multiLevelType w:val="multilevel"/>
    <w:tmpl w:val="A22611FC"/>
    <w:numStyleLink w:val="ConditionsList"/>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999701253">
    <w:abstractNumId w:val="19"/>
  </w:num>
  <w:num w:numId="2" w16cid:durableId="664477623">
    <w:abstractNumId w:val="19"/>
  </w:num>
  <w:num w:numId="3" w16cid:durableId="414858863">
    <w:abstractNumId w:val="21"/>
  </w:num>
  <w:num w:numId="4" w16cid:durableId="250168826">
    <w:abstractNumId w:val="0"/>
  </w:num>
  <w:num w:numId="5" w16cid:durableId="758913687">
    <w:abstractNumId w:val="10"/>
  </w:num>
  <w:num w:numId="6" w16cid:durableId="1110660526">
    <w:abstractNumId w:val="18"/>
  </w:num>
  <w:num w:numId="7" w16cid:durableId="1445030819">
    <w:abstractNumId w:val="22"/>
  </w:num>
  <w:num w:numId="8" w16cid:durableId="2086416806">
    <w:abstractNumId w:val="17"/>
  </w:num>
  <w:num w:numId="9" w16cid:durableId="1663580586">
    <w:abstractNumId w:val="5"/>
  </w:num>
  <w:num w:numId="10" w16cid:durableId="355347531">
    <w:abstractNumId w:val="6"/>
  </w:num>
  <w:num w:numId="11" w16cid:durableId="246157785">
    <w:abstractNumId w:val="13"/>
  </w:num>
  <w:num w:numId="12" w16cid:durableId="537815151">
    <w:abstractNumId w:val="14"/>
  </w:num>
  <w:num w:numId="13" w16cid:durableId="125975390">
    <w:abstractNumId w:val="9"/>
  </w:num>
  <w:num w:numId="14" w16cid:durableId="1225681297">
    <w:abstractNumId w:val="12"/>
  </w:num>
  <w:num w:numId="15" w16cid:durableId="1643995682">
    <w:abstractNumId w:val="15"/>
  </w:num>
  <w:num w:numId="16" w16cid:durableId="1579366693">
    <w:abstractNumId w:val="1"/>
  </w:num>
  <w:num w:numId="17" w16cid:durableId="1281840940">
    <w:abstractNumId w:val="16"/>
  </w:num>
  <w:num w:numId="18" w16cid:durableId="1918399325">
    <w:abstractNumId w:val="7"/>
  </w:num>
  <w:num w:numId="19" w16cid:durableId="849639075">
    <w:abstractNumId w:val="3"/>
  </w:num>
  <w:num w:numId="20" w16cid:durableId="146093280">
    <w:abstractNumId w:val="8"/>
  </w:num>
  <w:num w:numId="21" w16cid:durableId="481582027">
    <w:abstractNumId w:val="11"/>
  </w:num>
  <w:num w:numId="22" w16cid:durableId="496963083">
    <w:abstractNumId w:val="11"/>
  </w:num>
  <w:num w:numId="23" w16cid:durableId="875388009">
    <w:abstractNumId w:val="20"/>
  </w:num>
  <w:num w:numId="24" w16cid:durableId="1903249106">
    <w:abstractNumId w:val="2"/>
  </w:num>
  <w:num w:numId="25" w16cid:durableId="128867707">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EE5731"/>
    <w:rsid w:val="0000335F"/>
    <w:rsid w:val="000142B6"/>
    <w:rsid w:val="00017B57"/>
    <w:rsid w:val="00020EA9"/>
    <w:rsid w:val="00024500"/>
    <w:rsid w:val="000247B2"/>
    <w:rsid w:val="0004390A"/>
    <w:rsid w:val="00046145"/>
    <w:rsid w:val="0004625F"/>
    <w:rsid w:val="00047D76"/>
    <w:rsid w:val="00053135"/>
    <w:rsid w:val="00063431"/>
    <w:rsid w:val="00067F49"/>
    <w:rsid w:val="00077358"/>
    <w:rsid w:val="00087477"/>
    <w:rsid w:val="00087DEC"/>
    <w:rsid w:val="00091D71"/>
    <w:rsid w:val="00094A44"/>
    <w:rsid w:val="000A4AEB"/>
    <w:rsid w:val="000A64AE"/>
    <w:rsid w:val="000A6652"/>
    <w:rsid w:val="000B02BC"/>
    <w:rsid w:val="000B0589"/>
    <w:rsid w:val="000C1ECF"/>
    <w:rsid w:val="000C3F13"/>
    <w:rsid w:val="000C5098"/>
    <w:rsid w:val="000C698E"/>
    <w:rsid w:val="000D0673"/>
    <w:rsid w:val="000D550C"/>
    <w:rsid w:val="000E57C1"/>
    <w:rsid w:val="000E743A"/>
    <w:rsid w:val="000E76C8"/>
    <w:rsid w:val="000F16F4"/>
    <w:rsid w:val="000F6EC2"/>
    <w:rsid w:val="001000CB"/>
    <w:rsid w:val="00101CB2"/>
    <w:rsid w:val="0010277A"/>
    <w:rsid w:val="00104D93"/>
    <w:rsid w:val="00111BB2"/>
    <w:rsid w:val="0011248B"/>
    <w:rsid w:val="00112C82"/>
    <w:rsid w:val="00134241"/>
    <w:rsid w:val="00135C88"/>
    <w:rsid w:val="001440C3"/>
    <w:rsid w:val="00147D84"/>
    <w:rsid w:val="001524B0"/>
    <w:rsid w:val="00152C92"/>
    <w:rsid w:val="00160912"/>
    <w:rsid w:val="00161B5C"/>
    <w:rsid w:val="00163D20"/>
    <w:rsid w:val="001737AD"/>
    <w:rsid w:val="00177924"/>
    <w:rsid w:val="00190D2C"/>
    <w:rsid w:val="001935F8"/>
    <w:rsid w:val="00197B5B"/>
    <w:rsid w:val="001A3B95"/>
    <w:rsid w:val="001B37BF"/>
    <w:rsid w:val="001B3D12"/>
    <w:rsid w:val="001C289F"/>
    <w:rsid w:val="001C3B1B"/>
    <w:rsid w:val="001D78BD"/>
    <w:rsid w:val="001F05A1"/>
    <w:rsid w:val="001F5990"/>
    <w:rsid w:val="00202DCD"/>
    <w:rsid w:val="00207816"/>
    <w:rsid w:val="00212C8F"/>
    <w:rsid w:val="00214FD8"/>
    <w:rsid w:val="002216AE"/>
    <w:rsid w:val="00224859"/>
    <w:rsid w:val="00240574"/>
    <w:rsid w:val="00241537"/>
    <w:rsid w:val="00242804"/>
    <w:rsid w:val="00242A5E"/>
    <w:rsid w:val="00245247"/>
    <w:rsid w:val="00271EE6"/>
    <w:rsid w:val="0027659F"/>
    <w:rsid w:val="002819AB"/>
    <w:rsid w:val="00291F50"/>
    <w:rsid w:val="00294DC2"/>
    <w:rsid w:val="002958D9"/>
    <w:rsid w:val="002960FA"/>
    <w:rsid w:val="00296F2D"/>
    <w:rsid w:val="002B420C"/>
    <w:rsid w:val="002B5A3A"/>
    <w:rsid w:val="002C068A"/>
    <w:rsid w:val="002C2524"/>
    <w:rsid w:val="002D3911"/>
    <w:rsid w:val="002D53AB"/>
    <w:rsid w:val="002D5A7C"/>
    <w:rsid w:val="002E2235"/>
    <w:rsid w:val="002E43A9"/>
    <w:rsid w:val="002E7E63"/>
    <w:rsid w:val="002F1584"/>
    <w:rsid w:val="002F2450"/>
    <w:rsid w:val="002F368F"/>
    <w:rsid w:val="002F47C8"/>
    <w:rsid w:val="002F61D4"/>
    <w:rsid w:val="00303CA5"/>
    <w:rsid w:val="0030500E"/>
    <w:rsid w:val="003074C6"/>
    <w:rsid w:val="003167DE"/>
    <w:rsid w:val="003206FD"/>
    <w:rsid w:val="00321415"/>
    <w:rsid w:val="00342FAE"/>
    <w:rsid w:val="00343A1F"/>
    <w:rsid w:val="00344294"/>
    <w:rsid w:val="00344CD1"/>
    <w:rsid w:val="0034515E"/>
    <w:rsid w:val="00345E0F"/>
    <w:rsid w:val="00355FCC"/>
    <w:rsid w:val="00360664"/>
    <w:rsid w:val="00361890"/>
    <w:rsid w:val="00364E17"/>
    <w:rsid w:val="00366F95"/>
    <w:rsid w:val="003711BB"/>
    <w:rsid w:val="0037311A"/>
    <w:rsid w:val="003753FE"/>
    <w:rsid w:val="00376C13"/>
    <w:rsid w:val="003941CF"/>
    <w:rsid w:val="003A01D4"/>
    <w:rsid w:val="003A12C5"/>
    <w:rsid w:val="003A1428"/>
    <w:rsid w:val="003A5B1D"/>
    <w:rsid w:val="003B2FE6"/>
    <w:rsid w:val="003B4EC6"/>
    <w:rsid w:val="003B5ED3"/>
    <w:rsid w:val="003B6DFB"/>
    <w:rsid w:val="003C52A4"/>
    <w:rsid w:val="003D1D4A"/>
    <w:rsid w:val="003D3715"/>
    <w:rsid w:val="003D3734"/>
    <w:rsid w:val="003E24FE"/>
    <w:rsid w:val="003E54CC"/>
    <w:rsid w:val="003E6D98"/>
    <w:rsid w:val="003F3533"/>
    <w:rsid w:val="003F7DFB"/>
    <w:rsid w:val="004017C8"/>
    <w:rsid w:val="004029F3"/>
    <w:rsid w:val="004156F0"/>
    <w:rsid w:val="00426934"/>
    <w:rsid w:val="00434739"/>
    <w:rsid w:val="00435BFE"/>
    <w:rsid w:val="00436185"/>
    <w:rsid w:val="0044034B"/>
    <w:rsid w:val="00442ECE"/>
    <w:rsid w:val="004474DE"/>
    <w:rsid w:val="00451EE4"/>
    <w:rsid w:val="004520A6"/>
    <w:rsid w:val="004522C1"/>
    <w:rsid w:val="00453E15"/>
    <w:rsid w:val="00467B31"/>
    <w:rsid w:val="00471C73"/>
    <w:rsid w:val="0047718B"/>
    <w:rsid w:val="0048041A"/>
    <w:rsid w:val="00483D15"/>
    <w:rsid w:val="00484F1C"/>
    <w:rsid w:val="004855D0"/>
    <w:rsid w:val="004903B8"/>
    <w:rsid w:val="00490E5C"/>
    <w:rsid w:val="0049321A"/>
    <w:rsid w:val="00496181"/>
    <w:rsid w:val="004976CF"/>
    <w:rsid w:val="004A240E"/>
    <w:rsid w:val="004A2EB8"/>
    <w:rsid w:val="004A42AA"/>
    <w:rsid w:val="004B38F9"/>
    <w:rsid w:val="004B491A"/>
    <w:rsid w:val="004C07CB"/>
    <w:rsid w:val="004C561F"/>
    <w:rsid w:val="004C7BA0"/>
    <w:rsid w:val="004C7D5D"/>
    <w:rsid w:val="004D77D7"/>
    <w:rsid w:val="004E04E0"/>
    <w:rsid w:val="004E17CB"/>
    <w:rsid w:val="004E6091"/>
    <w:rsid w:val="004E7233"/>
    <w:rsid w:val="004F274A"/>
    <w:rsid w:val="004F46C3"/>
    <w:rsid w:val="00503412"/>
    <w:rsid w:val="00505D10"/>
    <w:rsid w:val="00506851"/>
    <w:rsid w:val="005076F7"/>
    <w:rsid w:val="0052347F"/>
    <w:rsid w:val="00523706"/>
    <w:rsid w:val="00537379"/>
    <w:rsid w:val="00541734"/>
    <w:rsid w:val="00542B4C"/>
    <w:rsid w:val="00542EE6"/>
    <w:rsid w:val="005436C0"/>
    <w:rsid w:val="005563F1"/>
    <w:rsid w:val="00561E69"/>
    <w:rsid w:val="00564008"/>
    <w:rsid w:val="0056634F"/>
    <w:rsid w:val="0057098A"/>
    <w:rsid w:val="005718AF"/>
    <w:rsid w:val="00571FD4"/>
    <w:rsid w:val="00572879"/>
    <w:rsid w:val="0057471E"/>
    <w:rsid w:val="0057782A"/>
    <w:rsid w:val="0058454D"/>
    <w:rsid w:val="00591235"/>
    <w:rsid w:val="005921B4"/>
    <w:rsid w:val="00593F2A"/>
    <w:rsid w:val="005A0799"/>
    <w:rsid w:val="005A3A64"/>
    <w:rsid w:val="005B1525"/>
    <w:rsid w:val="005B5572"/>
    <w:rsid w:val="005B704D"/>
    <w:rsid w:val="005D0E4D"/>
    <w:rsid w:val="005D5B0B"/>
    <w:rsid w:val="005D739E"/>
    <w:rsid w:val="005E3041"/>
    <w:rsid w:val="005E34E1"/>
    <w:rsid w:val="005E34FF"/>
    <w:rsid w:val="005E3542"/>
    <w:rsid w:val="005E4035"/>
    <w:rsid w:val="005E52F9"/>
    <w:rsid w:val="005F1261"/>
    <w:rsid w:val="005F6291"/>
    <w:rsid w:val="00602315"/>
    <w:rsid w:val="006052EF"/>
    <w:rsid w:val="00606DF4"/>
    <w:rsid w:val="006106DA"/>
    <w:rsid w:val="006127F0"/>
    <w:rsid w:val="00614E46"/>
    <w:rsid w:val="00615277"/>
    <w:rsid w:val="00615462"/>
    <w:rsid w:val="0062102F"/>
    <w:rsid w:val="006319E6"/>
    <w:rsid w:val="0063373D"/>
    <w:rsid w:val="00653136"/>
    <w:rsid w:val="0065719B"/>
    <w:rsid w:val="00662640"/>
    <w:rsid w:val="0066322F"/>
    <w:rsid w:val="00663AFC"/>
    <w:rsid w:val="006770F6"/>
    <w:rsid w:val="00681108"/>
    <w:rsid w:val="00683417"/>
    <w:rsid w:val="00685A46"/>
    <w:rsid w:val="0069559D"/>
    <w:rsid w:val="00696368"/>
    <w:rsid w:val="006A5BB3"/>
    <w:rsid w:val="006A7B8B"/>
    <w:rsid w:val="006C0FD4"/>
    <w:rsid w:val="006C31D8"/>
    <w:rsid w:val="006C4C25"/>
    <w:rsid w:val="006C6D1A"/>
    <w:rsid w:val="006D2842"/>
    <w:rsid w:val="006D47A1"/>
    <w:rsid w:val="006D5133"/>
    <w:rsid w:val="006E18D7"/>
    <w:rsid w:val="006E71E5"/>
    <w:rsid w:val="006F16D9"/>
    <w:rsid w:val="006F21E6"/>
    <w:rsid w:val="006F6496"/>
    <w:rsid w:val="00703CC4"/>
    <w:rsid w:val="00704126"/>
    <w:rsid w:val="0070472D"/>
    <w:rsid w:val="00705DA2"/>
    <w:rsid w:val="00711570"/>
    <w:rsid w:val="00715569"/>
    <w:rsid w:val="0071604A"/>
    <w:rsid w:val="0072062E"/>
    <w:rsid w:val="00734111"/>
    <w:rsid w:val="00741118"/>
    <w:rsid w:val="00742349"/>
    <w:rsid w:val="00745E6B"/>
    <w:rsid w:val="00751650"/>
    <w:rsid w:val="00767B97"/>
    <w:rsid w:val="00777C48"/>
    <w:rsid w:val="00782A0A"/>
    <w:rsid w:val="00783452"/>
    <w:rsid w:val="00785862"/>
    <w:rsid w:val="00791DC1"/>
    <w:rsid w:val="00795B8C"/>
    <w:rsid w:val="007A0323"/>
    <w:rsid w:val="007A0537"/>
    <w:rsid w:val="007A06BE"/>
    <w:rsid w:val="007A1C6D"/>
    <w:rsid w:val="007B0405"/>
    <w:rsid w:val="007B2CD1"/>
    <w:rsid w:val="007B4C9B"/>
    <w:rsid w:val="007C1DBC"/>
    <w:rsid w:val="007D3767"/>
    <w:rsid w:val="007D65B4"/>
    <w:rsid w:val="007E1B53"/>
    <w:rsid w:val="007F1352"/>
    <w:rsid w:val="007F2180"/>
    <w:rsid w:val="007F3F10"/>
    <w:rsid w:val="007F59EB"/>
    <w:rsid w:val="00806F2A"/>
    <w:rsid w:val="00811306"/>
    <w:rsid w:val="008263C3"/>
    <w:rsid w:val="0082769B"/>
    <w:rsid w:val="00827937"/>
    <w:rsid w:val="00832308"/>
    <w:rsid w:val="00834368"/>
    <w:rsid w:val="00835B17"/>
    <w:rsid w:val="00840722"/>
    <w:rsid w:val="008411A4"/>
    <w:rsid w:val="008514D4"/>
    <w:rsid w:val="008516D6"/>
    <w:rsid w:val="00863DA5"/>
    <w:rsid w:val="00863F3C"/>
    <w:rsid w:val="00872786"/>
    <w:rsid w:val="00882B66"/>
    <w:rsid w:val="00897510"/>
    <w:rsid w:val="008A03E3"/>
    <w:rsid w:val="008A23B9"/>
    <w:rsid w:val="008A77F7"/>
    <w:rsid w:val="008B061E"/>
    <w:rsid w:val="008B0E42"/>
    <w:rsid w:val="008B1A06"/>
    <w:rsid w:val="008C0799"/>
    <w:rsid w:val="008C6D12"/>
    <w:rsid w:val="008C6FA3"/>
    <w:rsid w:val="008E0784"/>
    <w:rsid w:val="008E359C"/>
    <w:rsid w:val="008E7916"/>
    <w:rsid w:val="008F0253"/>
    <w:rsid w:val="008F0443"/>
    <w:rsid w:val="008F43D7"/>
    <w:rsid w:val="008F4C85"/>
    <w:rsid w:val="00901334"/>
    <w:rsid w:val="009124CE"/>
    <w:rsid w:val="00912954"/>
    <w:rsid w:val="00921F34"/>
    <w:rsid w:val="0092277A"/>
    <w:rsid w:val="0092287C"/>
    <w:rsid w:val="0092304C"/>
    <w:rsid w:val="00923F06"/>
    <w:rsid w:val="009255D4"/>
    <w:rsid w:val="0092562E"/>
    <w:rsid w:val="00934F68"/>
    <w:rsid w:val="009502D2"/>
    <w:rsid w:val="00952169"/>
    <w:rsid w:val="00954347"/>
    <w:rsid w:val="00960B10"/>
    <w:rsid w:val="00962D7E"/>
    <w:rsid w:val="009819FF"/>
    <w:rsid w:val="00983F37"/>
    <w:rsid w:val="009841DA"/>
    <w:rsid w:val="00986627"/>
    <w:rsid w:val="00994A8E"/>
    <w:rsid w:val="009A6CBB"/>
    <w:rsid w:val="009B0355"/>
    <w:rsid w:val="009B0BB0"/>
    <w:rsid w:val="009B167D"/>
    <w:rsid w:val="009B3075"/>
    <w:rsid w:val="009B72ED"/>
    <w:rsid w:val="009B7BD4"/>
    <w:rsid w:val="009B7F3F"/>
    <w:rsid w:val="009C1BA7"/>
    <w:rsid w:val="009C4953"/>
    <w:rsid w:val="009D2324"/>
    <w:rsid w:val="009D331A"/>
    <w:rsid w:val="009E1447"/>
    <w:rsid w:val="009E179D"/>
    <w:rsid w:val="009E3C69"/>
    <w:rsid w:val="009E4076"/>
    <w:rsid w:val="009E6FB7"/>
    <w:rsid w:val="009F7C63"/>
    <w:rsid w:val="00A00FCD"/>
    <w:rsid w:val="00A028FB"/>
    <w:rsid w:val="00A101CD"/>
    <w:rsid w:val="00A10BCC"/>
    <w:rsid w:val="00A10C1F"/>
    <w:rsid w:val="00A14569"/>
    <w:rsid w:val="00A23FC7"/>
    <w:rsid w:val="00A30B3E"/>
    <w:rsid w:val="00A34424"/>
    <w:rsid w:val="00A418A7"/>
    <w:rsid w:val="00A420F9"/>
    <w:rsid w:val="00A5269C"/>
    <w:rsid w:val="00A5296B"/>
    <w:rsid w:val="00A5760C"/>
    <w:rsid w:val="00A60DB3"/>
    <w:rsid w:val="00A62374"/>
    <w:rsid w:val="00A6322F"/>
    <w:rsid w:val="00A66713"/>
    <w:rsid w:val="00A6774F"/>
    <w:rsid w:val="00A73EC0"/>
    <w:rsid w:val="00A80D52"/>
    <w:rsid w:val="00A87419"/>
    <w:rsid w:val="00A9306F"/>
    <w:rsid w:val="00A93868"/>
    <w:rsid w:val="00AA05FF"/>
    <w:rsid w:val="00AA4FE6"/>
    <w:rsid w:val="00AB6E2E"/>
    <w:rsid w:val="00AD0E39"/>
    <w:rsid w:val="00AD2F56"/>
    <w:rsid w:val="00AE034B"/>
    <w:rsid w:val="00AE26EC"/>
    <w:rsid w:val="00AE2FAA"/>
    <w:rsid w:val="00AE4816"/>
    <w:rsid w:val="00B0334C"/>
    <w:rsid w:val="00B049F2"/>
    <w:rsid w:val="00B04CF5"/>
    <w:rsid w:val="00B05036"/>
    <w:rsid w:val="00B12F41"/>
    <w:rsid w:val="00B13698"/>
    <w:rsid w:val="00B17EF9"/>
    <w:rsid w:val="00B32324"/>
    <w:rsid w:val="00B33B70"/>
    <w:rsid w:val="00B345C9"/>
    <w:rsid w:val="00B44564"/>
    <w:rsid w:val="00B51D9F"/>
    <w:rsid w:val="00B56990"/>
    <w:rsid w:val="00B60F96"/>
    <w:rsid w:val="00B61A59"/>
    <w:rsid w:val="00B7142C"/>
    <w:rsid w:val="00B8034C"/>
    <w:rsid w:val="00B81D06"/>
    <w:rsid w:val="00B90520"/>
    <w:rsid w:val="00B92C11"/>
    <w:rsid w:val="00BC0524"/>
    <w:rsid w:val="00BC1392"/>
    <w:rsid w:val="00BC2702"/>
    <w:rsid w:val="00BD09CD"/>
    <w:rsid w:val="00BD4271"/>
    <w:rsid w:val="00BD58D4"/>
    <w:rsid w:val="00BE1B7C"/>
    <w:rsid w:val="00BE2F18"/>
    <w:rsid w:val="00BE6377"/>
    <w:rsid w:val="00BF34D7"/>
    <w:rsid w:val="00C00E8A"/>
    <w:rsid w:val="00C11BD0"/>
    <w:rsid w:val="00C274BD"/>
    <w:rsid w:val="00C315F8"/>
    <w:rsid w:val="00C35E36"/>
    <w:rsid w:val="00C36797"/>
    <w:rsid w:val="00C40EA6"/>
    <w:rsid w:val="00C41B96"/>
    <w:rsid w:val="00C577D8"/>
    <w:rsid w:val="00C57B84"/>
    <w:rsid w:val="00C61A44"/>
    <w:rsid w:val="00C72323"/>
    <w:rsid w:val="00C74873"/>
    <w:rsid w:val="00C8343C"/>
    <w:rsid w:val="00C857CB"/>
    <w:rsid w:val="00C8740F"/>
    <w:rsid w:val="00C87686"/>
    <w:rsid w:val="00C915A8"/>
    <w:rsid w:val="00C94F81"/>
    <w:rsid w:val="00C95C64"/>
    <w:rsid w:val="00CA07FD"/>
    <w:rsid w:val="00CA142D"/>
    <w:rsid w:val="00CA6F8F"/>
    <w:rsid w:val="00CB1718"/>
    <w:rsid w:val="00CB214D"/>
    <w:rsid w:val="00CB24FF"/>
    <w:rsid w:val="00CC50AC"/>
    <w:rsid w:val="00CD5983"/>
    <w:rsid w:val="00CD7D35"/>
    <w:rsid w:val="00CE0218"/>
    <w:rsid w:val="00CE21C0"/>
    <w:rsid w:val="00D00274"/>
    <w:rsid w:val="00D02B48"/>
    <w:rsid w:val="00D1120A"/>
    <w:rsid w:val="00D125BE"/>
    <w:rsid w:val="00D1410D"/>
    <w:rsid w:val="00D15394"/>
    <w:rsid w:val="00D23E66"/>
    <w:rsid w:val="00D300A5"/>
    <w:rsid w:val="00D3308D"/>
    <w:rsid w:val="00D354A3"/>
    <w:rsid w:val="00D423EB"/>
    <w:rsid w:val="00D555DA"/>
    <w:rsid w:val="00D5573C"/>
    <w:rsid w:val="00D61B4B"/>
    <w:rsid w:val="00D62DAF"/>
    <w:rsid w:val="00D87A1C"/>
    <w:rsid w:val="00D95D0B"/>
    <w:rsid w:val="00DA1FC2"/>
    <w:rsid w:val="00DB1128"/>
    <w:rsid w:val="00DB3E5B"/>
    <w:rsid w:val="00DB7937"/>
    <w:rsid w:val="00DD0F21"/>
    <w:rsid w:val="00DE00A3"/>
    <w:rsid w:val="00DE265F"/>
    <w:rsid w:val="00DE433A"/>
    <w:rsid w:val="00DF1630"/>
    <w:rsid w:val="00DF4E7F"/>
    <w:rsid w:val="00DF7C95"/>
    <w:rsid w:val="00E10A66"/>
    <w:rsid w:val="00E11244"/>
    <w:rsid w:val="00E15353"/>
    <w:rsid w:val="00E16CAE"/>
    <w:rsid w:val="00E170CE"/>
    <w:rsid w:val="00E24DBE"/>
    <w:rsid w:val="00E26B5F"/>
    <w:rsid w:val="00E3780C"/>
    <w:rsid w:val="00E45340"/>
    <w:rsid w:val="00E515DB"/>
    <w:rsid w:val="00E54F7C"/>
    <w:rsid w:val="00E674DD"/>
    <w:rsid w:val="00E67B22"/>
    <w:rsid w:val="00E755EC"/>
    <w:rsid w:val="00E81306"/>
    <w:rsid w:val="00E81323"/>
    <w:rsid w:val="00E85E3D"/>
    <w:rsid w:val="00E94482"/>
    <w:rsid w:val="00E962D5"/>
    <w:rsid w:val="00E974ED"/>
    <w:rsid w:val="00EA290B"/>
    <w:rsid w:val="00EA406E"/>
    <w:rsid w:val="00EA43AC"/>
    <w:rsid w:val="00EA51C4"/>
    <w:rsid w:val="00EA52D3"/>
    <w:rsid w:val="00EA73CE"/>
    <w:rsid w:val="00EB2329"/>
    <w:rsid w:val="00EC0EE6"/>
    <w:rsid w:val="00ED043A"/>
    <w:rsid w:val="00ED3727"/>
    <w:rsid w:val="00ED3DDF"/>
    <w:rsid w:val="00ED3FF4"/>
    <w:rsid w:val="00ED50F4"/>
    <w:rsid w:val="00EE1C1A"/>
    <w:rsid w:val="00EE2613"/>
    <w:rsid w:val="00EE2E1C"/>
    <w:rsid w:val="00EE550A"/>
    <w:rsid w:val="00EE5731"/>
    <w:rsid w:val="00EF1E98"/>
    <w:rsid w:val="00EF5820"/>
    <w:rsid w:val="00F01DD1"/>
    <w:rsid w:val="00F1025A"/>
    <w:rsid w:val="00F10DB8"/>
    <w:rsid w:val="00F12564"/>
    <w:rsid w:val="00F129ED"/>
    <w:rsid w:val="00F2297F"/>
    <w:rsid w:val="00F3318E"/>
    <w:rsid w:val="00F349CC"/>
    <w:rsid w:val="00F35EDC"/>
    <w:rsid w:val="00F47FC1"/>
    <w:rsid w:val="00F62916"/>
    <w:rsid w:val="00F63D9A"/>
    <w:rsid w:val="00F659A3"/>
    <w:rsid w:val="00F70239"/>
    <w:rsid w:val="00F7417F"/>
    <w:rsid w:val="00F93CE7"/>
    <w:rsid w:val="00FA02D2"/>
    <w:rsid w:val="00FA71FF"/>
    <w:rsid w:val="00FB5D43"/>
    <w:rsid w:val="00FB6795"/>
    <w:rsid w:val="00FB6C86"/>
    <w:rsid w:val="00FB743C"/>
    <w:rsid w:val="00FC14A0"/>
    <w:rsid w:val="00FC3BDC"/>
    <w:rsid w:val="00FC3DCA"/>
    <w:rsid w:val="00FC58AD"/>
    <w:rsid w:val="00FC6E8D"/>
    <w:rsid w:val="00FD307B"/>
    <w:rsid w:val="00FD359E"/>
    <w:rsid w:val="00FD78D1"/>
    <w:rsid w:val="00FE38BC"/>
    <w:rsid w:val="00FE68E4"/>
    <w:rsid w:val="00FF34A3"/>
    <w:rsid w:val="00FF6017"/>
    <w:rsid w:val="00FF7159"/>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032C61"/>
  <w15:docId w15:val="{30FB3033-830C-4F93-B7D3-5D1F8079D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cf01">
    <w:name w:val="cf01"/>
    <w:basedOn w:val="DefaultParagraphFont"/>
    <w:rsid w:val="00C94F8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28776">
      <w:bodyDiv w:val="1"/>
      <w:marLeft w:val="0"/>
      <w:marRight w:val="0"/>
      <w:marTop w:val="0"/>
      <w:marBottom w:val="0"/>
      <w:divBdr>
        <w:top w:val="none" w:sz="0" w:space="0" w:color="auto"/>
        <w:left w:val="none" w:sz="0" w:space="0" w:color="auto"/>
        <w:bottom w:val="none" w:sz="0" w:space="0" w:color="auto"/>
        <w:right w:val="none" w:sz="0" w:space="0" w:color="auto"/>
      </w:divBdr>
    </w:div>
    <w:div w:id="1033992867">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9" ma:contentTypeDescription="Create a new document." ma:contentTypeScope="" ma:versionID="81c8ff55bc8d7c4c4b04226de2f0b7b9">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FF6AF2EB-4D92-4AB5-B71A-70D8CF5266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077D2E-444C-493A-99B8-745DBFADD133}">
  <ds:schemaRefs>
    <ds:schemaRef ds:uri="http://schemas.microsoft.com/sharepoint/v3/contenttype/forms"/>
  </ds:schemaRefs>
</ds:datastoreItem>
</file>

<file path=customXml/itemProps4.xml><?xml version="1.0" encoding="utf-8"?>
<ds:datastoreItem xmlns:ds="http://schemas.openxmlformats.org/officeDocument/2006/customXml" ds:itemID="{7F1670DC-AB94-4E00-BD25-618F76ACE836}">
  <ds:schemaRefs>
    <ds:schemaRef ds:uri="171a6d4e-846b-4045-8024-24f3590889e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a4cad7d-cde0-4c4b-9900-a6ca365b296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Decisions.dotm</Template>
  <TotalTime>1</TotalTime>
  <Pages>6</Pages>
  <Words>1827</Words>
  <Characters>10418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Freer, Paul</dc:creator>
  <cp:lastModifiedBy>Baylis, Caroline</cp:lastModifiedBy>
  <cp:revision>2</cp:revision>
  <cp:lastPrinted>2013-05-29T14:27:00Z</cp:lastPrinted>
  <dcterms:created xsi:type="dcterms:W3CDTF">2024-04-11T15:14:00Z</dcterms:created>
  <dcterms:modified xsi:type="dcterms:W3CDTF">2024-04-11T15:14:00Z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