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FDE45" w14:textId="0F0D56E1" w:rsidR="00156681" w:rsidRDefault="006302A0" w:rsidP="00B340CA">
      <w:pPr>
        <w:spacing w:after="1200"/>
      </w:pPr>
      <w:r>
        <w:rPr>
          <w:noProof/>
        </w:rPr>
        <w:drawing>
          <wp:inline distT="0" distB="0" distL="0" distR="0" wp14:anchorId="386F6B39" wp14:editId="066A6867">
            <wp:extent cx="2136587" cy="899998"/>
            <wp:effectExtent l="0" t="0" r="0" b="0"/>
            <wp:docPr id="1958660965" name="Picture 1958660965" descr="Logo of the Office for Product Safety and Standa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58660965"/>
                    <pic:cNvPicPr/>
                  </pic:nvPicPr>
                  <pic:blipFill>
                    <a:blip r:embed="rId12">
                      <a:extLst>
                        <a:ext uri="{28A0092B-C50C-407E-A947-70E740481C1C}">
                          <a14:useLocalDpi xmlns:a14="http://schemas.microsoft.com/office/drawing/2010/main" val="0"/>
                        </a:ext>
                      </a:extLst>
                    </a:blip>
                    <a:stretch>
                      <a:fillRect/>
                    </a:stretch>
                  </pic:blipFill>
                  <pic:spPr>
                    <a:xfrm>
                      <a:off x="0" y="0"/>
                      <a:ext cx="2136587" cy="899998"/>
                    </a:xfrm>
                    <a:prstGeom prst="rect">
                      <a:avLst/>
                    </a:prstGeom>
                  </pic:spPr>
                </pic:pic>
              </a:graphicData>
            </a:graphic>
          </wp:inline>
        </w:drawing>
      </w:r>
    </w:p>
    <w:p w14:paraId="040FDE46" w14:textId="77777777" w:rsidR="00156681" w:rsidRDefault="00A54B89" w:rsidP="00B340CA">
      <w:pPr>
        <w:pStyle w:val="Heading1"/>
        <w:spacing w:after="1200"/>
        <w:rPr>
          <w:sz w:val="32"/>
          <w:szCs w:val="32"/>
        </w:rPr>
      </w:pPr>
      <w:bookmarkStart w:id="0" w:name="_Toc506191950"/>
      <w:bookmarkStart w:id="1" w:name="_Toc506882767"/>
      <w:bookmarkStart w:id="2" w:name="_Toc506882984"/>
      <w:r w:rsidRPr="003F1176">
        <w:rPr>
          <w:sz w:val="32"/>
          <w:szCs w:val="32"/>
        </w:rPr>
        <w:t>The Office for Product Safety and Standards</w:t>
      </w:r>
      <w:r w:rsidR="00937547" w:rsidRPr="003F1176">
        <w:rPr>
          <w:sz w:val="32"/>
          <w:szCs w:val="32"/>
        </w:rPr>
        <w:t xml:space="preserve"> </w:t>
      </w:r>
      <w:r w:rsidR="003F1176" w:rsidRPr="003F1176">
        <w:rPr>
          <w:sz w:val="32"/>
          <w:szCs w:val="32"/>
        </w:rPr>
        <w:t xml:space="preserve">as a Supporting Regulator for </w:t>
      </w:r>
      <w:r w:rsidR="008A53C9" w:rsidRPr="003F1176">
        <w:rPr>
          <w:sz w:val="32"/>
          <w:szCs w:val="32"/>
        </w:rPr>
        <w:t>Primary Authority</w:t>
      </w:r>
      <w:bookmarkEnd w:id="0"/>
      <w:bookmarkEnd w:id="1"/>
      <w:bookmarkEnd w:id="2"/>
    </w:p>
    <w:tbl>
      <w:tblPr>
        <w:tblW w:w="0" w:type="auto"/>
        <w:jc w:val="center"/>
        <w:tblLook w:val="00A0" w:firstRow="1" w:lastRow="0" w:firstColumn="1" w:lastColumn="0" w:noHBand="0" w:noVBand="0"/>
      </w:tblPr>
      <w:tblGrid>
        <w:gridCol w:w="2835"/>
        <w:gridCol w:w="2835"/>
        <w:gridCol w:w="2835"/>
      </w:tblGrid>
      <w:tr w:rsidR="00B340CA" w14:paraId="040FDE4A" w14:textId="77777777" w:rsidTr="00156FE8">
        <w:trPr>
          <w:trHeight w:hRule="exact" w:val="1984"/>
          <w:jc w:val="center"/>
        </w:trPr>
        <w:tc>
          <w:tcPr>
            <w:tcW w:w="2835" w:type="dxa"/>
            <w:tcBorders>
              <w:top w:val="single" w:sz="8" w:space="0" w:color="003478"/>
              <w:left w:val="single" w:sz="8" w:space="0" w:color="003478"/>
            </w:tcBorders>
            <w:shd w:val="clear" w:color="auto" w:fill="auto"/>
            <w:vAlign w:val="center"/>
          </w:tcPr>
          <w:p w14:paraId="040FDE47" w14:textId="77777777" w:rsidR="00B340CA" w:rsidRDefault="00B340CA" w:rsidP="00120214">
            <w:pPr>
              <w:spacing w:after="0"/>
              <w:jc w:val="center"/>
            </w:pPr>
            <w:r>
              <w:rPr>
                <w:noProof/>
                <w:sz w:val="16"/>
                <w:szCs w:val="16"/>
                <w:lang w:eastAsia="en-GB"/>
              </w:rPr>
              <w:drawing>
                <wp:inline distT="0" distB="0" distL="0" distR="0" wp14:anchorId="040FDF06" wp14:editId="040FDF07">
                  <wp:extent cx="1619921" cy="1080000"/>
                  <wp:effectExtent l="0" t="0" r="0" b="6350"/>
                  <wp:docPr id="11" name="Picture 11" descr="Photograph of an electrician inspecting electrical cables and junction boxes in a cu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1LR.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921" cy="1080000"/>
                          </a:xfrm>
                          <a:prstGeom prst="rect">
                            <a:avLst/>
                          </a:prstGeom>
                        </pic:spPr>
                      </pic:pic>
                    </a:graphicData>
                  </a:graphic>
                </wp:inline>
              </w:drawing>
            </w:r>
          </w:p>
        </w:tc>
        <w:tc>
          <w:tcPr>
            <w:tcW w:w="2835" w:type="dxa"/>
            <w:tcBorders>
              <w:top w:val="single" w:sz="8" w:space="0" w:color="003478"/>
            </w:tcBorders>
            <w:shd w:val="clear" w:color="auto" w:fill="auto"/>
            <w:vAlign w:val="center"/>
          </w:tcPr>
          <w:p w14:paraId="040FDE48" w14:textId="77777777" w:rsidR="00B340CA" w:rsidRDefault="00B340CA" w:rsidP="00120214">
            <w:pPr>
              <w:spacing w:after="0"/>
              <w:jc w:val="center"/>
            </w:pPr>
            <w:r>
              <w:rPr>
                <w:noProof/>
                <w:sz w:val="16"/>
                <w:szCs w:val="16"/>
                <w:lang w:eastAsia="en-GB"/>
              </w:rPr>
              <w:drawing>
                <wp:inline distT="0" distB="0" distL="0" distR="0" wp14:anchorId="040FDF08" wp14:editId="040FDF09">
                  <wp:extent cx="1619921" cy="1080000"/>
                  <wp:effectExtent l="0" t="0" r="0" b="6350"/>
                  <wp:docPr id="13" name="Picture 13" descr="Photograph of two people at a table discussing plans in a whit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3LR.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921" cy="1080000"/>
                          </a:xfrm>
                          <a:prstGeom prst="rect">
                            <a:avLst/>
                          </a:prstGeom>
                        </pic:spPr>
                      </pic:pic>
                    </a:graphicData>
                  </a:graphic>
                </wp:inline>
              </w:drawing>
            </w:r>
          </w:p>
        </w:tc>
        <w:tc>
          <w:tcPr>
            <w:tcW w:w="2835" w:type="dxa"/>
            <w:tcBorders>
              <w:top w:val="single" w:sz="8" w:space="0" w:color="003478"/>
              <w:right w:val="single" w:sz="8" w:space="0" w:color="003478"/>
            </w:tcBorders>
            <w:shd w:val="clear" w:color="auto" w:fill="auto"/>
            <w:vAlign w:val="center"/>
          </w:tcPr>
          <w:p w14:paraId="040FDE49" w14:textId="77777777" w:rsidR="00B340CA" w:rsidRDefault="00B340CA" w:rsidP="00120214">
            <w:pPr>
              <w:spacing w:after="0"/>
              <w:jc w:val="center"/>
            </w:pPr>
            <w:r>
              <w:rPr>
                <w:noProof/>
                <w:sz w:val="16"/>
                <w:szCs w:val="16"/>
                <w:lang w:eastAsia="en-GB"/>
              </w:rPr>
              <w:drawing>
                <wp:inline distT="0" distB="0" distL="0" distR="0" wp14:anchorId="040FDF0A" wp14:editId="040FDF0B">
                  <wp:extent cx="1619920" cy="1080000"/>
                  <wp:effectExtent l="0" t="0" r="0" b="6350"/>
                  <wp:docPr id="14" name="Picture 14" descr="Photograph of a printer inspecting a proof with a magnifying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4LR.g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9920" cy="1080000"/>
                          </a:xfrm>
                          <a:prstGeom prst="rect">
                            <a:avLst/>
                          </a:prstGeom>
                        </pic:spPr>
                      </pic:pic>
                    </a:graphicData>
                  </a:graphic>
                </wp:inline>
              </w:drawing>
            </w:r>
          </w:p>
        </w:tc>
      </w:tr>
      <w:tr w:rsidR="00B340CA" w14:paraId="040FDE4E" w14:textId="77777777" w:rsidTr="00156FE8">
        <w:trPr>
          <w:trHeight w:hRule="exact" w:val="1984"/>
          <w:jc w:val="center"/>
        </w:trPr>
        <w:tc>
          <w:tcPr>
            <w:tcW w:w="2835" w:type="dxa"/>
            <w:tcBorders>
              <w:left w:val="single" w:sz="8" w:space="0" w:color="003478"/>
            </w:tcBorders>
            <w:shd w:val="clear" w:color="auto" w:fill="auto"/>
            <w:vAlign w:val="center"/>
          </w:tcPr>
          <w:p w14:paraId="040FDE4B" w14:textId="77777777" w:rsidR="00B340CA" w:rsidRDefault="00B340CA" w:rsidP="00120214">
            <w:pPr>
              <w:spacing w:after="0"/>
              <w:jc w:val="center"/>
              <w:rPr>
                <w:noProof/>
                <w:sz w:val="16"/>
                <w:szCs w:val="16"/>
                <w:lang w:eastAsia="en-GB"/>
              </w:rPr>
            </w:pPr>
            <w:r>
              <w:rPr>
                <w:noProof/>
                <w:sz w:val="16"/>
                <w:szCs w:val="16"/>
                <w:lang w:eastAsia="en-GB"/>
              </w:rPr>
              <w:drawing>
                <wp:inline distT="0" distB="0" distL="0" distR="0" wp14:anchorId="040FDF0C" wp14:editId="040FDF0D">
                  <wp:extent cx="1619920" cy="1080000"/>
                  <wp:effectExtent l="0" t="0" r="0" b="6350"/>
                  <wp:docPr id="15" name="Picture 15" descr="Photograph of a carpenter measuring and marking a piece of wood held in a 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6LR.g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920" cy="1080000"/>
                          </a:xfrm>
                          <a:prstGeom prst="rect">
                            <a:avLst/>
                          </a:prstGeom>
                        </pic:spPr>
                      </pic:pic>
                    </a:graphicData>
                  </a:graphic>
                </wp:inline>
              </w:drawing>
            </w:r>
          </w:p>
        </w:tc>
        <w:tc>
          <w:tcPr>
            <w:tcW w:w="2835" w:type="dxa"/>
            <w:shd w:val="clear" w:color="auto" w:fill="auto"/>
            <w:vAlign w:val="center"/>
          </w:tcPr>
          <w:p w14:paraId="040FDE4C" w14:textId="77777777" w:rsidR="00B340CA" w:rsidRDefault="00B340CA" w:rsidP="00120214">
            <w:pPr>
              <w:spacing w:after="0"/>
              <w:jc w:val="center"/>
              <w:rPr>
                <w:noProof/>
                <w:sz w:val="16"/>
                <w:szCs w:val="16"/>
                <w:lang w:eastAsia="en-GB"/>
              </w:rPr>
            </w:pPr>
            <w:r>
              <w:rPr>
                <w:noProof/>
                <w:sz w:val="16"/>
                <w:szCs w:val="16"/>
                <w:lang w:eastAsia="en-GB"/>
              </w:rPr>
              <w:drawing>
                <wp:inline distT="0" distB="0" distL="0" distR="0" wp14:anchorId="040FDF0E" wp14:editId="5832E038">
                  <wp:extent cx="1080000" cy="1080000"/>
                  <wp:effectExtent l="0" t="0" r="6350" b="6350"/>
                  <wp:docPr id="3" name="Picture 3" descr="Logo of Prima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go-large-amend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tc>
        <w:tc>
          <w:tcPr>
            <w:tcW w:w="2835" w:type="dxa"/>
            <w:tcBorders>
              <w:left w:val="nil"/>
              <w:right w:val="single" w:sz="8" w:space="0" w:color="003478"/>
            </w:tcBorders>
            <w:shd w:val="clear" w:color="auto" w:fill="auto"/>
            <w:vAlign w:val="center"/>
          </w:tcPr>
          <w:p w14:paraId="040FDE4D" w14:textId="77777777" w:rsidR="00B340CA" w:rsidRDefault="00B340CA" w:rsidP="00120214">
            <w:pPr>
              <w:spacing w:after="0"/>
              <w:jc w:val="center"/>
              <w:rPr>
                <w:noProof/>
                <w:sz w:val="16"/>
                <w:szCs w:val="16"/>
                <w:lang w:eastAsia="en-GB"/>
              </w:rPr>
            </w:pPr>
            <w:r>
              <w:rPr>
                <w:noProof/>
                <w:sz w:val="16"/>
                <w:szCs w:val="16"/>
                <w:lang w:eastAsia="en-GB"/>
              </w:rPr>
              <w:drawing>
                <wp:inline distT="0" distB="0" distL="0" distR="0" wp14:anchorId="040FDF10" wp14:editId="040FDF11">
                  <wp:extent cx="1619920" cy="1080000"/>
                  <wp:effectExtent l="0" t="0" r="0" b="6350"/>
                  <wp:docPr id="16" name="Picture 16" descr="Photograph of a plumber adjusting a tap on a system of pipes and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2LR.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920" cy="1080000"/>
                          </a:xfrm>
                          <a:prstGeom prst="rect">
                            <a:avLst/>
                          </a:prstGeom>
                        </pic:spPr>
                      </pic:pic>
                    </a:graphicData>
                  </a:graphic>
                </wp:inline>
              </w:drawing>
            </w:r>
          </w:p>
        </w:tc>
      </w:tr>
      <w:tr w:rsidR="00B340CA" w14:paraId="040FDE52" w14:textId="77777777" w:rsidTr="00156FE8">
        <w:trPr>
          <w:trHeight w:hRule="exact" w:val="1984"/>
          <w:jc w:val="center"/>
        </w:trPr>
        <w:tc>
          <w:tcPr>
            <w:tcW w:w="2835" w:type="dxa"/>
            <w:tcBorders>
              <w:left w:val="single" w:sz="8" w:space="0" w:color="003478"/>
              <w:bottom w:val="single" w:sz="8" w:space="0" w:color="003478"/>
            </w:tcBorders>
            <w:shd w:val="clear" w:color="auto" w:fill="auto"/>
            <w:vAlign w:val="center"/>
          </w:tcPr>
          <w:p w14:paraId="040FDE4F" w14:textId="77777777" w:rsidR="00B340CA" w:rsidRDefault="00B340CA" w:rsidP="00120214">
            <w:pPr>
              <w:spacing w:after="0"/>
              <w:jc w:val="center"/>
              <w:rPr>
                <w:noProof/>
                <w:sz w:val="16"/>
                <w:szCs w:val="16"/>
                <w:lang w:eastAsia="en-GB"/>
              </w:rPr>
            </w:pPr>
            <w:r>
              <w:rPr>
                <w:noProof/>
                <w:sz w:val="16"/>
                <w:szCs w:val="16"/>
                <w:lang w:eastAsia="en-GB"/>
              </w:rPr>
              <w:drawing>
                <wp:inline distT="0" distB="0" distL="0" distR="0" wp14:anchorId="040FDF12" wp14:editId="040FDF13">
                  <wp:extent cx="1619919" cy="1080000"/>
                  <wp:effectExtent l="0" t="0" r="0" b="6350"/>
                  <wp:docPr id="17" name="Picture 17" descr="Photograph of a barista using a coffe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7LR.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919" cy="1080000"/>
                          </a:xfrm>
                          <a:prstGeom prst="rect">
                            <a:avLst/>
                          </a:prstGeom>
                        </pic:spPr>
                      </pic:pic>
                    </a:graphicData>
                  </a:graphic>
                </wp:inline>
              </w:drawing>
            </w:r>
          </w:p>
        </w:tc>
        <w:tc>
          <w:tcPr>
            <w:tcW w:w="2835" w:type="dxa"/>
            <w:tcBorders>
              <w:bottom w:val="single" w:sz="8" w:space="0" w:color="003478"/>
            </w:tcBorders>
            <w:shd w:val="clear" w:color="auto" w:fill="auto"/>
            <w:vAlign w:val="center"/>
          </w:tcPr>
          <w:p w14:paraId="040FDE50" w14:textId="77777777" w:rsidR="00B340CA" w:rsidRDefault="00B340CA" w:rsidP="00120214">
            <w:pPr>
              <w:spacing w:after="0"/>
              <w:jc w:val="center"/>
              <w:rPr>
                <w:noProof/>
                <w:sz w:val="16"/>
                <w:szCs w:val="16"/>
                <w:lang w:eastAsia="en-GB"/>
              </w:rPr>
            </w:pPr>
            <w:r>
              <w:rPr>
                <w:noProof/>
                <w:sz w:val="16"/>
                <w:szCs w:val="16"/>
                <w:lang w:eastAsia="en-GB"/>
              </w:rPr>
              <w:drawing>
                <wp:inline distT="0" distB="0" distL="0" distR="0" wp14:anchorId="040FDF14" wp14:editId="040FDF15">
                  <wp:extent cx="1619919" cy="1080000"/>
                  <wp:effectExtent l="0" t="0" r="0" b="6350"/>
                  <wp:docPr id="18" name="Picture 18" descr="Photograph of a baker pouring a dark yellow liquid into a number of cake tins on a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5LR.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919" cy="1080000"/>
                          </a:xfrm>
                          <a:prstGeom prst="rect">
                            <a:avLst/>
                          </a:prstGeom>
                        </pic:spPr>
                      </pic:pic>
                    </a:graphicData>
                  </a:graphic>
                </wp:inline>
              </w:drawing>
            </w:r>
          </w:p>
        </w:tc>
        <w:tc>
          <w:tcPr>
            <w:tcW w:w="2835" w:type="dxa"/>
            <w:tcBorders>
              <w:bottom w:val="single" w:sz="8" w:space="0" w:color="003478"/>
              <w:right w:val="single" w:sz="8" w:space="0" w:color="003478"/>
            </w:tcBorders>
            <w:shd w:val="clear" w:color="auto" w:fill="auto"/>
            <w:vAlign w:val="center"/>
          </w:tcPr>
          <w:p w14:paraId="040FDE51" w14:textId="77777777" w:rsidR="00B340CA" w:rsidRDefault="00B340CA" w:rsidP="00120214">
            <w:pPr>
              <w:spacing w:after="0"/>
              <w:jc w:val="center"/>
              <w:rPr>
                <w:noProof/>
                <w:sz w:val="16"/>
                <w:szCs w:val="16"/>
                <w:lang w:eastAsia="en-GB"/>
              </w:rPr>
            </w:pPr>
            <w:r>
              <w:rPr>
                <w:noProof/>
                <w:sz w:val="16"/>
                <w:szCs w:val="16"/>
                <w:lang w:eastAsia="en-GB"/>
              </w:rPr>
              <w:drawing>
                <wp:inline distT="0" distB="0" distL="0" distR="0" wp14:anchorId="040FDF16" wp14:editId="040FDF17">
                  <wp:extent cx="1619919" cy="1080000"/>
                  <wp:effectExtent l="0" t="0" r="0" b="6350"/>
                  <wp:docPr id="19" name="Picture 19" descr="Photograph of four people in an office looking at the screen of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w08LR.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919" cy="1080000"/>
                          </a:xfrm>
                          <a:prstGeom prst="rect">
                            <a:avLst/>
                          </a:prstGeom>
                        </pic:spPr>
                      </pic:pic>
                    </a:graphicData>
                  </a:graphic>
                </wp:inline>
              </w:drawing>
            </w:r>
          </w:p>
        </w:tc>
      </w:tr>
    </w:tbl>
    <w:p w14:paraId="1F1DE4DA" w14:textId="391A75E8" w:rsidR="00164016" w:rsidRDefault="00164016" w:rsidP="00156FE8">
      <w:pPr>
        <w:spacing w:before="600" w:after="0"/>
        <w:rPr>
          <w:b/>
          <w:sz w:val="24"/>
          <w:szCs w:val="24"/>
        </w:rPr>
      </w:pPr>
    </w:p>
    <w:p w14:paraId="040FDE53" w14:textId="2A62E327" w:rsidR="00FA2FE4" w:rsidRDefault="0003188E" w:rsidP="00156FE8">
      <w:pPr>
        <w:spacing w:before="600" w:after="0"/>
        <w:rPr>
          <w:b/>
          <w:sz w:val="24"/>
          <w:szCs w:val="24"/>
        </w:rPr>
      </w:pPr>
      <w:r>
        <w:rPr>
          <w:b/>
          <w:sz w:val="24"/>
          <w:szCs w:val="24"/>
        </w:rPr>
        <w:t>April</w:t>
      </w:r>
      <w:r w:rsidR="00FA2FE4" w:rsidRPr="009B68C9">
        <w:rPr>
          <w:b/>
          <w:sz w:val="24"/>
          <w:szCs w:val="24"/>
        </w:rPr>
        <w:t xml:space="preserve"> 20</w:t>
      </w:r>
      <w:r w:rsidR="0010241D" w:rsidRPr="009B68C9">
        <w:rPr>
          <w:b/>
          <w:sz w:val="24"/>
          <w:szCs w:val="24"/>
        </w:rPr>
        <w:t>2</w:t>
      </w:r>
      <w:r w:rsidR="00475122" w:rsidRPr="009B68C9">
        <w:rPr>
          <w:b/>
          <w:sz w:val="24"/>
          <w:szCs w:val="24"/>
        </w:rPr>
        <w:t>4</w:t>
      </w:r>
    </w:p>
    <w:p w14:paraId="040FDE54" w14:textId="77777777" w:rsidR="00B340CA" w:rsidRDefault="00B340CA" w:rsidP="008C40F3">
      <w:pPr>
        <w:spacing w:after="0"/>
      </w:pPr>
    </w:p>
    <w:p w14:paraId="040FDE55" w14:textId="77777777" w:rsidR="00FA2FE4" w:rsidRDefault="00FA2FE4" w:rsidP="00FA2FE4">
      <w:pPr>
        <w:sectPr w:rsidR="00FA2FE4" w:rsidSect="009226AC">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titlePg/>
          <w:docGrid w:linePitch="360"/>
        </w:sectPr>
      </w:pPr>
    </w:p>
    <w:sdt>
      <w:sdtPr>
        <w:rPr>
          <w:rFonts w:ascii="Arial" w:eastAsiaTheme="minorHAnsi" w:hAnsi="Arial" w:cstheme="minorBidi"/>
          <w:bCs w:val="0"/>
          <w:color w:val="auto"/>
          <w:sz w:val="22"/>
          <w:szCs w:val="22"/>
          <w:lang w:val="en-GB" w:eastAsia="en-US"/>
        </w:rPr>
        <w:id w:val="241534205"/>
        <w:docPartObj>
          <w:docPartGallery w:val="Table of Contents"/>
          <w:docPartUnique/>
        </w:docPartObj>
      </w:sdtPr>
      <w:sdtEndPr>
        <w:rPr>
          <w:b/>
          <w:noProof/>
        </w:rPr>
      </w:sdtEndPr>
      <w:sdtContent>
        <w:p w14:paraId="040FDE56" w14:textId="77777777" w:rsidR="00A902B0" w:rsidRDefault="00A902B0">
          <w:pPr>
            <w:pStyle w:val="TOCHeading"/>
          </w:pPr>
          <w:r>
            <w:t>Contents</w:t>
          </w:r>
        </w:p>
        <w:p w14:paraId="040FDE57" w14:textId="77777777" w:rsidR="00A902B0" w:rsidRDefault="00A902B0" w:rsidP="00A902B0">
          <w:pPr>
            <w:pStyle w:val="TOC1"/>
            <w:tabs>
              <w:tab w:val="right" w:leader="dot" w:pos="9060"/>
            </w:tabs>
            <w:spacing w:after="120"/>
            <w:rPr>
              <w:rFonts w:asciiTheme="minorHAnsi" w:eastAsiaTheme="minorEastAsia" w:hAnsiTheme="minorHAnsi"/>
              <w:noProof/>
              <w:lang w:eastAsia="en-GB"/>
            </w:rPr>
          </w:pPr>
          <w:r>
            <w:fldChar w:fldCharType="begin"/>
          </w:r>
          <w:r>
            <w:instrText xml:space="preserve"> TOC \o "1-3" \h \z \u </w:instrText>
          </w:r>
          <w:r>
            <w:fldChar w:fldCharType="separate"/>
          </w:r>
          <w:hyperlink w:anchor="_Toc506882985" w:history="1">
            <w:r w:rsidRPr="00173DF6">
              <w:rPr>
                <w:rStyle w:val="Hyperlink"/>
                <w:noProof/>
              </w:rPr>
              <w:t>Introduction and background</w:t>
            </w:r>
            <w:r>
              <w:rPr>
                <w:noProof/>
                <w:webHidden/>
              </w:rPr>
              <w:tab/>
            </w:r>
            <w:r>
              <w:rPr>
                <w:noProof/>
                <w:webHidden/>
              </w:rPr>
              <w:fldChar w:fldCharType="begin"/>
            </w:r>
            <w:r>
              <w:rPr>
                <w:noProof/>
                <w:webHidden/>
              </w:rPr>
              <w:instrText xml:space="preserve"> PAGEREF _Toc506882985 \h </w:instrText>
            </w:r>
            <w:r>
              <w:rPr>
                <w:noProof/>
                <w:webHidden/>
              </w:rPr>
            </w:r>
            <w:r>
              <w:rPr>
                <w:noProof/>
                <w:webHidden/>
              </w:rPr>
              <w:fldChar w:fldCharType="separate"/>
            </w:r>
            <w:r>
              <w:rPr>
                <w:noProof/>
                <w:webHidden/>
              </w:rPr>
              <w:t>3</w:t>
            </w:r>
            <w:r>
              <w:rPr>
                <w:noProof/>
                <w:webHidden/>
              </w:rPr>
              <w:fldChar w:fldCharType="end"/>
            </w:r>
          </w:hyperlink>
        </w:p>
        <w:p w14:paraId="040FDE58" w14:textId="77777777" w:rsidR="00A902B0" w:rsidRDefault="00000000" w:rsidP="00A902B0">
          <w:pPr>
            <w:pStyle w:val="TOC2"/>
            <w:spacing w:after="120"/>
            <w:rPr>
              <w:rFonts w:asciiTheme="minorHAnsi" w:eastAsiaTheme="minorEastAsia" w:hAnsiTheme="minorHAnsi"/>
              <w:noProof/>
              <w:lang w:eastAsia="en-GB"/>
            </w:rPr>
          </w:pPr>
          <w:hyperlink w:anchor="_Toc506882986" w:history="1">
            <w:r w:rsidR="00A902B0" w:rsidRPr="00173DF6">
              <w:rPr>
                <w:rStyle w:val="Hyperlink"/>
                <w:noProof/>
              </w:rPr>
              <w:t>The Office for Product Safety and Standards’ offer</w:t>
            </w:r>
            <w:r w:rsidR="00A902B0">
              <w:rPr>
                <w:noProof/>
                <w:webHidden/>
              </w:rPr>
              <w:tab/>
            </w:r>
            <w:r w:rsidR="00A902B0">
              <w:rPr>
                <w:noProof/>
                <w:webHidden/>
              </w:rPr>
              <w:fldChar w:fldCharType="begin"/>
            </w:r>
            <w:r w:rsidR="00A902B0">
              <w:rPr>
                <w:noProof/>
                <w:webHidden/>
              </w:rPr>
              <w:instrText xml:space="preserve"> PAGEREF _Toc506882986 \h </w:instrText>
            </w:r>
            <w:r w:rsidR="00A902B0">
              <w:rPr>
                <w:noProof/>
                <w:webHidden/>
              </w:rPr>
            </w:r>
            <w:r w:rsidR="00A902B0">
              <w:rPr>
                <w:noProof/>
                <w:webHidden/>
              </w:rPr>
              <w:fldChar w:fldCharType="separate"/>
            </w:r>
            <w:r w:rsidR="00A902B0">
              <w:rPr>
                <w:noProof/>
                <w:webHidden/>
              </w:rPr>
              <w:t>3</w:t>
            </w:r>
            <w:r w:rsidR="00A902B0">
              <w:rPr>
                <w:noProof/>
                <w:webHidden/>
              </w:rPr>
              <w:fldChar w:fldCharType="end"/>
            </w:r>
          </w:hyperlink>
        </w:p>
        <w:p w14:paraId="040FDE59" w14:textId="77777777" w:rsidR="00A902B0" w:rsidRDefault="00000000" w:rsidP="00A902B0">
          <w:pPr>
            <w:pStyle w:val="TOC2"/>
            <w:spacing w:after="120"/>
            <w:rPr>
              <w:rFonts w:asciiTheme="minorHAnsi" w:eastAsiaTheme="minorEastAsia" w:hAnsiTheme="minorHAnsi"/>
              <w:noProof/>
              <w:lang w:eastAsia="en-GB"/>
            </w:rPr>
          </w:pPr>
          <w:hyperlink w:anchor="_Toc506882987" w:history="1">
            <w:r w:rsidR="00A902B0" w:rsidRPr="00173DF6">
              <w:rPr>
                <w:rStyle w:val="Hyperlink"/>
                <w:noProof/>
              </w:rPr>
              <w:t>Examples of how the Office for Product Safety and Standards can support partnerships as a supporting regulator</w:t>
            </w:r>
            <w:r w:rsidR="00A902B0">
              <w:rPr>
                <w:noProof/>
                <w:webHidden/>
              </w:rPr>
              <w:tab/>
            </w:r>
            <w:r w:rsidR="00A902B0">
              <w:rPr>
                <w:noProof/>
                <w:webHidden/>
              </w:rPr>
              <w:fldChar w:fldCharType="begin"/>
            </w:r>
            <w:r w:rsidR="00A902B0">
              <w:rPr>
                <w:noProof/>
                <w:webHidden/>
              </w:rPr>
              <w:instrText xml:space="preserve"> PAGEREF _Toc506882987 \h </w:instrText>
            </w:r>
            <w:r w:rsidR="00A902B0">
              <w:rPr>
                <w:noProof/>
                <w:webHidden/>
              </w:rPr>
            </w:r>
            <w:r w:rsidR="00A902B0">
              <w:rPr>
                <w:noProof/>
                <w:webHidden/>
              </w:rPr>
              <w:fldChar w:fldCharType="separate"/>
            </w:r>
            <w:r w:rsidR="00A902B0">
              <w:rPr>
                <w:noProof/>
                <w:webHidden/>
              </w:rPr>
              <w:t>4</w:t>
            </w:r>
            <w:r w:rsidR="00A902B0">
              <w:rPr>
                <w:noProof/>
                <w:webHidden/>
              </w:rPr>
              <w:fldChar w:fldCharType="end"/>
            </w:r>
          </w:hyperlink>
        </w:p>
        <w:p w14:paraId="040FDE5A" w14:textId="77777777" w:rsidR="00A902B0" w:rsidRDefault="00000000" w:rsidP="00A902B0">
          <w:pPr>
            <w:pStyle w:val="TOC1"/>
            <w:tabs>
              <w:tab w:val="right" w:leader="dot" w:pos="9060"/>
            </w:tabs>
            <w:spacing w:after="120"/>
            <w:rPr>
              <w:rFonts w:asciiTheme="minorHAnsi" w:eastAsiaTheme="minorEastAsia" w:hAnsiTheme="minorHAnsi"/>
              <w:noProof/>
              <w:lang w:eastAsia="en-GB"/>
            </w:rPr>
          </w:pPr>
          <w:hyperlink w:anchor="_Toc506882988" w:history="1">
            <w:r w:rsidR="00A902B0" w:rsidRPr="00173DF6">
              <w:rPr>
                <w:rStyle w:val="Hyperlink"/>
                <w:noProof/>
              </w:rPr>
              <w:t>Annex A: Service Standards</w:t>
            </w:r>
            <w:r w:rsidR="00A902B0">
              <w:rPr>
                <w:noProof/>
                <w:webHidden/>
              </w:rPr>
              <w:tab/>
            </w:r>
            <w:r w:rsidR="00A902B0">
              <w:rPr>
                <w:noProof/>
                <w:webHidden/>
              </w:rPr>
              <w:fldChar w:fldCharType="begin"/>
            </w:r>
            <w:r w:rsidR="00A902B0">
              <w:rPr>
                <w:noProof/>
                <w:webHidden/>
              </w:rPr>
              <w:instrText xml:space="preserve"> PAGEREF _Toc506882988 \h </w:instrText>
            </w:r>
            <w:r w:rsidR="00A902B0">
              <w:rPr>
                <w:noProof/>
                <w:webHidden/>
              </w:rPr>
            </w:r>
            <w:r w:rsidR="00A902B0">
              <w:rPr>
                <w:noProof/>
                <w:webHidden/>
              </w:rPr>
              <w:fldChar w:fldCharType="separate"/>
            </w:r>
            <w:r w:rsidR="00A902B0">
              <w:rPr>
                <w:noProof/>
                <w:webHidden/>
              </w:rPr>
              <w:t>5</w:t>
            </w:r>
            <w:r w:rsidR="00A902B0">
              <w:rPr>
                <w:noProof/>
                <w:webHidden/>
              </w:rPr>
              <w:fldChar w:fldCharType="end"/>
            </w:r>
          </w:hyperlink>
        </w:p>
        <w:p w14:paraId="040FDE5B" w14:textId="77777777" w:rsidR="00A902B0" w:rsidRDefault="00000000" w:rsidP="00A902B0">
          <w:pPr>
            <w:pStyle w:val="TOC2"/>
            <w:spacing w:after="120"/>
            <w:rPr>
              <w:rFonts w:asciiTheme="minorHAnsi" w:eastAsiaTheme="minorEastAsia" w:hAnsiTheme="minorHAnsi"/>
              <w:noProof/>
              <w:lang w:eastAsia="en-GB"/>
            </w:rPr>
          </w:pPr>
          <w:hyperlink w:anchor="_Toc506882989" w:history="1">
            <w:r w:rsidR="00A902B0" w:rsidRPr="00173DF6">
              <w:rPr>
                <w:rStyle w:val="Hyperlink"/>
                <w:noProof/>
              </w:rPr>
              <w:t>Working with you</w:t>
            </w:r>
            <w:r w:rsidR="00A902B0">
              <w:rPr>
                <w:noProof/>
                <w:webHidden/>
              </w:rPr>
              <w:tab/>
            </w:r>
            <w:r w:rsidR="00A902B0">
              <w:rPr>
                <w:noProof/>
                <w:webHidden/>
              </w:rPr>
              <w:fldChar w:fldCharType="begin"/>
            </w:r>
            <w:r w:rsidR="00A902B0">
              <w:rPr>
                <w:noProof/>
                <w:webHidden/>
              </w:rPr>
              <w:instrText xml:space="preserve"> PAGEREF _Toc506882989 \h </w:instrText>
            </w:r>
            <w:r w:rsidR="00A902B0">
              <w:rPr>
                <w:noProof/>
                <w:webHidden/>
              </w:rPr>
            </w:r>
            <w:r w:rsidR="00A902B0">
              <w:rPr>
                <w:noProof/>
                <w:webHidden/>
              </w:rPr>
              <w:fldChar w:fldCharType="separate"/>
            </w:r>
            <w:r w:rsidR="00A902B0">
              <w:rPr>
                <w:noProof/>
                <w:webHidden/>
              </w:rPr>
              <w:t>5</w:t>
            </w:r>
            <w:r w:rsidR="00A902B0">
              <w:rPr>
                <w:noProof/>
                <w:webHidden/>
              </w:rPr>
              <w:fldChar w:fldCharType="end"/>
            </w:r>
          </w:hyperlink>
        </w:p>
        <w:p w14:paraId="040FDE5C" w14:textId="77777777" w:rsidR="00A902B0" w:rsidRDefault="00000000" w:rsidP="00A902B0">
          <w:pPr>
            <w:pStyle w:val="TOC2"/>
            <w:spacing w:after="120"/>
            <w:rPr>
              <w:rFonts w:asciiTheme="minorHAnsi" w:eastAsiaTheme="minorEastAsia" w:hAnsiTheme="minorHAnsi"/>
              <w:noProof/>
              <w:lang w:eastAsia="en-GB"/>
            </w:rPr>
          </w:pPr>
          <w:hyperlink w:anchor="_Toc506882990" w:history="1">
            <w:r w:rsidR="00A902B0" w:rsidRPr="00173DF6">
              <w:rPr>
                <w:rStyle w:val="Hyperlink"/>
                <w:noProof/>
              </w:rPr>
              <w:t>Costings</w:t>
            </w:r>
            <w:r w:rsidR="00A902B0">
              <w:rPr>
                <w:noProof/>
                <w:webHidden/>
              </w:rPr>
              <w:tab/>
            </w:r>
            <w:r w:rsidR="00A902B0">
              <w:rPr>
                <w:noProof/>
                <w:webHidden/>
              </w:rPr>
              <w:fldChar w:fldCharType="begin"/>
            </w:r>
            <w:r w:rsidR="00A902B0">
              <w:rPr>
                <w:noProof/>
                <w:webHidden/>
              </w:rPr>
              <w:instrText xml:space="preserve"> PAGEREF _Toc506882990 \h </w:instrText>
            </w:r>
            <w:r w:rsidR="00A902B0">
              <w:rPr>
                <w:noProof/>
                <w:webHidden/>
              </w:rPr>
            </w:r>
            <w:r w:rsidR="00A902B0">
              <w:rPr>
                <w:noProof/>
                <w:webHidden/>
              </w:rPr>
              <w:fldChar w:fldCharType="separate"/>
            </w:r>
            <w:r w:rsidR="00A902B0">
              <w:rPr>
                <w:noProof/>
                <w:webHidden/>
              </w:rPr>
              <w:t>5</w:t>
            </w:r>
            <w:r w:rsidR="00A902B0">
              <w:rPr>
                <w:noProof/>
                <w:webHidden/>
              </w:rPr>
              <w:fldChar w:fldCharType="end"/>
            </w:r>
          </w:hyperlink>
        </w:p>
        <w:p w14:paraId="040FDE5D" w14:textId="77777777" w:rsidR="00A902B0" w:rsidRDefault="00000000" w:rsidP="00A902B0">
          <w:pPr>
            <w:pStyle w:val="TOC2"/>
            <w:spacing w:after="120"/>
            <w:rPr>
              <w:rFonts w:asciiTheme="minorHAnsi" w:eastAsiaTheme="minorEastAsia" w:hAnsiTheme="minorHAnsi"/>
              <w:noProof/>
              <w:lang w:eastAsia="en-GB"/>
            </w:rPr>
          </w:pPr>
          <w:hyperlink w:anchor="_Toc506882991" w:history="1">
            <w:r w:rsidR="00A902B0" w:rsidRPr="00173DF6">
              <w:rPr>
                <w:rStyle w:val="Hyperlink"/>
                <w:noProof/>
              </w:rPr>
              <w:t>Links to our role as a national regulator</w:t>
            </w:r>
            <w:r w:rsidR="00A902B0">
              <w:rPr>
                <w:noProof/>
                <w:webHidden/>
              </w:rPr>
              <w:tab/>
            </w:r>
            <w:r w:rsidR="00A902B0">
              <w:rPr>
                <w:noProof/>
                <w:webHidden/>
              </w:rPr>
              <w:fldChar w:fldCharType="begin"/>
            </w:r>
            <w:r w:rsidR="00A902B0">
              <w:rPr>
                <w:noProof/>
                <w:webHidden/>
              </w:rPr>
              <w:instrText xml:space="preserve"> PAGEREF _Toc506882991 \h </w:instrText>
            </w:r>
            <w:r w:rsidR="00A902B0">
              <w:rPr>
                <w:noProof/>
                <w:webHidden/>
              </w:rPr>
            </w:r>
            <w:r w:rsidR="00A902B0">
              <w:rPr>
                <w:noProof/>
                <w:webHidden/>
              </w:rPr>
              <w:fldChar w:fldCharType="separate"/>
            </w:r>
            <w:r w:rsidR="00A902B0">
              <w:rPr>
                <w:noProof/>
                <w:webHidden/>
              </w:rPr>
              <w:t>6</w:t>
            </w:r>
            <w:r w:rsidR="00A902B0">
              <w:rPr>
                <w:noProof/>
                <w:webHidden/>
              </w:rPr>
              <w:fldChar w:fldCharType="end"/>
            </w:r>
          </w:hyperlink>
        </w:p>
        <w:p w14:paraId="040FDE5E" w14:textId="77777777" w:rsidR="00A902B0" w:rsidRDefault="00000000" w:rsidP="00A902B0">
          <w:pPr>
            <w:pStyle w:val="TOC2"/>
            <w:spacing w:after="120"/>
            <w:rPr>
              <w:rFonts w:asciiTheme="minorHAnsi" w:eastAsiaTheme="minorEastAsia" w:hAnsiTheme="minorHAnsi"/>
              <w:noProof/>
              <w:lang w:eastAsia="en-GB"/>
            </w:rPr>
          </w:pPr>
          <w:hyperlink w:anchor="_Toc506882992" w:history="1">
            <w:r w:rsidR="00A902B0" w:rsidRPr="00173DF6">
              <w:rPr>
                <w:rStyle w:val="Hyperlink"/>
                <w:noProof/>
              </w:rPr>
              <w:t>Having your say</w:t>
            </w:r>
            <w:r w:rsidR="00A902B0">
              <w:rPr>
                <w:noProof/>
                <w:webHidden/>
              </w:rPr>
              <w:tab/>
            </w:r>
            <w:r w:rsidR="00A902B0">
              <w:rPr>
                <w:noProof/>
                <w:webHidden/>
              </w:rPr>
              <w:fldChar w:fldCharType="begin"/>
            </w:r>
            <w:r w:rsidR="00A902B0">
              <w:rPr>
                <w:noProof/>
                <w:webHidden/>
              </w:rPr>
              <w:instrText xml:space="preserve"> PAGEREF _Toc506882992 \h </w:instrText>
            </w:r>
            <w:r w:rsidR="00A902B0">
              <w:rPr>
                <w:noProof/>
                <w:webHidden/>
              </w:rPr>
            </w:r>
            <w:r w:rsidR="00A902B0">
              <w:rPr>
                <w:noProof/>
                <w:webHidden/>
              </w:rPr>
              <w:fldChar w:fldCharType="separate"/>
            </w:r>
            <w:r w:rsidR="00A902B0">
              <w:rPr>
                <w:noProof/>
                <w:webHidden/>
              </w:rPr>
              <w:t>6</w:t>
            </w:r>
            <w:r w:rsidR="00A902B0">
              <w:rPr>
                <w:noProof/>
                <w:webHidden/>
              </w:rPr>
              <w:fldChar w:fldCharType="end"/>
            </w:r>
          </w:hyperlink>
        </w:p>
        <w:p w14:paraId="040FDE5F" w14:textId="77777777" w:rsidR="00A902B0" w:rsidRDefault="00000000" w:rsidP="00A902B0">
          <w:pPr>
            <w:pStyle w:val="TOC2"/>
            <w:spacing w:after="120"/>
            <w:rPr>
              <w:rFonts w:asciiTheme="minorHAnsi" w:eastAsiaTheme="minorEastAsia" w:hAnsiTheme="minorHAnsi"/>
              <w:noProof/>
              <w:lang w:eastAsia="en-GB"/>
            </w:rPr>
          </w:pPr>
          <w:hyperlink w:anchor="_Toc506882993" w:history="1">
            <w:r w:rsidR="00A902B0" w:rsidRPr="00173DF6">
              <w:rPr>
                <w:rStyle w:val="Hyperlink"/>
                <w:noProof/>
              </w:rPr>
              <w:t>How to contact us</w:t>
            </w:r>
            <w:r w:rsidR="00A902B0">
              <w:rPr>
                <w:noProof/>
                <w:webHidden/>
              </w:rPr>
              <w:tab/>
            </w:r>
            <w:r w:rsidR="00A902B0">
              <w:rPr>
                <w:noProof/>
                <w:webHidden/>
              </w:rPr>
              <w:fldChar w:fldCharType="begin"/>
            </w:r>
            <w:r w:rsidR="00A902B0">
              <w:rPr>
                <w:noProof/>
                <w:webHidden/>
              </w:rPr>
              <w:instrText xml:space="preserve"> PAGEREF _Toc506882993 \h </w:instrText>
            </w:r>
            <w:r w:rsidR="00A902B0">
              <w:rPr>
                <w:noProof/>
                <w:webHidden/>
              </w:rPr>
            </w:r>
            <w:r w:rsidR="00A902B0">
              <w:rPr>
                <w:noProof/>
                <w:webHidden/>
              </w:rPr>
              <w:fldChar w:fldCharType="separate"/>
            </w:r>
            <w:r w:rsidR="00A902B0">
              <w:rPr>
                <w:noProof/>
                <w:webHidden/>
              </w:rPr>
              <w:t>6</w:t>
            </w:r>
            <w:r w:rsidR="00A902B0">
              <w:rPr>
                <w:noProof/>
                <w:webHidden/>
              </w:rPr>
              <w:fldChar w:fldCharType="end"/>
            </w:r>
          </w:hyperlink>
        </w:p>
        <w:p w14:paraId="040FDE60" w14:textId="77777777" w:rsidR="00A902B0" w:rsidRDefault="00000000" w:rsidP="00A902B0">
          <w:pPr>
            <w:pStyle w:val="TOC1"/>
            <w:tabs>
              <w:tab w:val="right" w:leader="dot" w:pos="9060"/>
            </w:tabs>
            <w:spacing w:after="120"/>
            <w:rPr>
              <w:rFonts w:asciiTheme="minorHAnsi" w:eastAsiaTheme="minorEastAsia" w:hAnsiTheme="minorHAnsi"/>
              <w:noProof/>
              <w:lang w:eastAsia="en-GB"/>
            </w:rPr>
          </w:pPr>
          <w:hyperlink w:anchor="_Toc506882994" w:history="1">
            <w:r w:rsidR="00A902B0" w:rsidRPr="00173DF6">
              <w:rPr>
                <w:rStyle w:val="Hyperlink"/>
                <w:noProof/>
              </w:rPr>
              <w:t>Annex B: Request template and flowchart</w:t>
            </w:r>
            <w:r w:rsidR="00A902B0">
              <w:rPr>
                <w:noProof/>
                <w:webHidden/>
              </w:rPr>
              <w:tab/>
            </w:r>
            <w:r w:rsidR="00A902B0">
              <w:rPr>
                <w:noProof/>
                <w:webHidden/>
              </w:rPr>
              <w:fldChar w:fldCharType="begin"/>
            </w:r>
            <w:r w:rsidR="00A902B0">
              <w:rPr>
                <w:noProof/>
                <w:webHidden/>
              </w:rPr>
              <w:instrText xml:space="preserve"> PAGEREF _Toc506882994 \h </w:instrText>
            </w:r>
            <w:r w:rsidR="00A902B0">
              <w:rPr>
                <w:noProof/>
                <w:webHidden/>
              </w:rPr>
            </w:r>
            <w:r w:rsidR="00A902B0">
              <w:rPr>
                <w:noProof/>
                <w:webHidden/>
              </w:rPr>
              <w:fldChar w:fldCharType="separate"/>
            </w:r>
            <w:r w:rsidR="00A902B0">
              <w:rPr>
                <w:noProof/>
                <w:webHidden/>
              </w:rPr>
              <w:t>7</w:t>
            </w:r>
            <w:r w:rsidR="00A902B0">
              <w:rPr>
                <w:noProof/>
                <w:webHidden/>
              </w:rPr>
              <w:fldChar w:fldCharType="end"/>
            </w:r>
          </w:hyperlink>
        </w:p>
        <w:p w14:paraId="040FDE61" w14:textId="77777777" w:rsidR="00A902B0" w:rsidRDefault="00000000" w:rsidP="00A902B0">
          <w:pPr>
            <w:pStyle w:val="TOC2"/>
            <w:spacing w:after="120"/>
            <w:rPr>
              <w:rFonts w:asciiTheme="minorHAnsi" w:eastAsiaTheme="minorEastAsia" w:hAnsiTheme="minorHAnsi"/>
              <w:noProof/>
              <w:lang w:eastAsia="en-GB"/>
            </w:rPr>
          </w:pPr>
          <w:hyperlink w:anchor="_Toc506882995" w:history="1">
            <w:r w:rsidR="00A902B0" w:rsidRPr="00173DF6">
              <w:rPr>
                <w:rStyle w:val="Hyperlink"/>
                <w:noProof/>
              </w:rPr>
              <w:t>Primary Authority support request template</w:t>
            </w:r>
            <w:r w:rsidR="00A902B0">
              <w:rPr>
                <w:noProof/>
                <w:webHidden/>
              </w:rPr>
              <w:tab/>
            </w:r>
            <w:r w:rsidR="00A902B0">
              <w:rPr>
                <w:noProof/>
                <w:webHidden/>
              </w:rPr>
              <w:fldChar w:fldCharType="begin"/>
            </w:r>
            <w:r w:rsidR="00A902B0">
              <w:rPr>
                <w:noProof/>
                <w:webHidden/>
              </w:rPr>
              <w:instrText xml:space="preserve"> PAGEREF _Toc506882995 \h </w:instrText>
            </w:r>
            <w:r w:rsidR="00A902B0">
              <w:rPr>
                <w:noProof/>
                <w:webHidden/>
              </w:rPr>
            </w:r>
            <w:r w:rsidR="00A902B0">
              <w:rPr>
                <w:noProof/>
                <w:webHidden/>
              </w:rPr>
              <w:fldChar w:fldCharType="separate"/>
            </w:r>
            <w:r w:rsidR="00A902B0">
              <w:rPr>
                <w:noProof/>
                <w:webHidden/>
              </w:rPr>
              <w:t>7</w:t>
            </w:r>
            <w:r w:rsidR="00A902B0">
              <w:rPr>
                <w:noProof/>
                <w:webHidden/>
              </w:rPr>
              <w:fldChar w:fldCharType="end"/>
            </w:r>
          </w:hyperlink>
        </w:p>
        <w:p w14:paraId="040FDE62" w14:textId="77777777" w:rsidR="00A902B0" w:rsidRDefault="00000000" w:rsidP="00A902B0">
          <w:pPr>
            <w:pStyle w:val="TOC2"/>
            <w:spacing w:after="120"/>
            <w:rPr>
              <w:rFonts w:asciiTheme="minorHAnsi" w:eastAsiaTheme="minorEastAsia" w:hAnsiTheme="minorHAnsi"/>
              <w:noProof/>
              <w:lang w:eastAsia="en-GB"/>
            </w:rPr>
          </w:pPr>
          <w:hyperlink w:anchor="_Toc506882996" w:history="1">
            <w:r w:rsidR="00A902B0" w:rsidRPr="00173DF6">
              <w:rPr>
                <w:rStyle w:val="Hyperlink"/>
                <w:noProof/>
              </w:rPr>
              <w:t>Process flowchart</w:t>
            </w:r>
            <w:r w:rsidR="00A902B0">
              <w:rPr>
                <w:noProof/>
                <w:webHidden/>
              </w:rPr>
              <w:tab/>
            </w:r>
            <w:r w:rsidR="00A902B0">
              <w:rPr>
                <w:noProof/>
                <w:webHidden/>
              </w:rPr>
              <w:fldChar w:fldCharType="begin"/>
            </w:r>
            <w:r w:rsidR="00A902B0">
              <w:rPr>
                <w:noProof/>
                <w:webHidden/>
              </w:rPr>
              <w:instrText xml:space="preserve"> PAGEREF _Toc506882996 \h </w:instrText>
            </w:r>
            <w:r w:rsidR="00A902B0">
              <w:rPr>
                <w:noProof/>
                <w:webHidden/>
              </w:rPr>
            </w:r>
            <w:r w:rsidR="00A902B0">
              <w:rPr>
                <w:noProof/>
                <w:webHidden/>
              </w:rPr>
              <w:fldChar w:fldCharType="separate"/>
            </w:r>
            <w:r w:rsidR="00A902B0">
              <w:rPr>
                <w:noProof/>
                <w:webHidden/>
              </w:rPr>
              <w:t>8</w:t>
            </w:r>
            <w:r w:rsidR="00A902B0">
              <w:rPr>
                <w:noProof/>
                <w:webHidden/>
              </w:rPr>
              <w:fldChar w:fldCharType="end"/>
            </w:r>
          </w:hyperlink>
        </w:p>
        <w:p w14:paraId="040FDE63" w14:textId="77777777" w:rsidR="00A902B0" w:rsidRDefault="00A902B0">
          <w:r>
            <w:rPr>
              <w:b/>
              <w:bCs/>
              <w:noProof/>
            </w:rPr>
            <w:fldChar w:fldCharType="end"/>
          </w:r>
        </w:p>
      </w:sdtContent>
    </w:sdt>
    <w:p w14:paraId="040FDE64" w14:textId="77777777" w:rsidR="00C22B5C" w:rsidRDefault="00C22B5C" w:rsidP="00C22B5C"/>
    <w:p w14:paraId="040FDE65" w14:textId="77777777" w:rsidR="00C22B5C" w:rsidRDefault="00C22B5C" w:rsidP="00C22B5C">
      <w:pPr>
        <w:sectPr w:rsidR="00C22B5C" w:rsidSect="009226AC">
          <w:headerReference w:type="first" r:id="rId28"/>
          <w:footerReference w:type="first" r:id="rId29"/>
          <w:pgSz w:w="11906" w:h="16838"/>
          <w:pgMar w:top="1418" w:right="1418" w:bottom="1418" w:left="1418" w:header="709" w:footer="680" w:gutter="0"/>
          <w:cols w:space="708"/>
          <w:titlePg/>
          <w:docGrid w:linePitch="360"/>
        </w:sectPr>
      </w:pPr>
    </w:p>
    <w:p w14:paraId="040FDE66" w14:textId="77777777" w:rsidR="00F86F58" w:rsidRPr="00782C22" w:rsidRDefault="00F86F58" w:rsidP="00BE53C1">
      <w:pPr>
        <w:pStyle w:val="Heading1"/>
      </w:pPr>
      <w:bookmarkStart w:id="3" w:name="_Toc506882985"/>
      <w:r w:rsidRPr="00782C22">
        <w:lastRenderedPageBreak/>
        <w:t>Introduction</w:t>
      </w:r>
      <w:r w:rsidR="003F1176">
        <w:t xml:space="preserve"> and b</w:t>
      </w:r>
      <w:r w:rsidR="00BE53C1">
        <w:t>ackground</w:t>
      </w:r>
      <w:bookmarkEnd w:id="3"/>
    </w:p>
    <w:p w14:paraId="040FDE67" w14:textId="538950D3" w:rsidR="00F405BB" w:rsidRDefault="002519EE" w:rsidP="00F3156B">
      <w:r>
        <w:rPr>
          <w:lang w:val="en"/>
        </w:rPr>
        <w:t>The Office for Product Safety and Standards (</w:t>
      </w:r>
      <w:r w:rsidR="002D2626">
        <w:rPr>
          <w:lang w:val="en"/>
        </w:rPr>
        <w:t>OPSS</w:t>
      </w:r>
      <w:r>
        <w:rPr>
          <w:lang w:val="en"/>
        </w:rPr>
        <w:t>)</w:t>
      </w:r>
      <w:r w:rsidR="00B33B81">
        <w:rPr>
          <w:lang w:val="en"/>
        </w:rPr>
        <w:t xml:space="preserve"> </w:t>
      </w:r>
      <w:r w:rsidR="00653DE9">
        <w:rPr>
          <w:lang w:val="en"/>
        </w:rPr>
        <w:t>was created in January 2018 to deliver consumer protection and to support business confidence, productivity</w:t>
      </w:r>
      <w:r w:rsidR="00AD1394">
        <w:rPr>
          <w:lang w:val="en"/>
        </w:rPr>
        <w:t>,</w:t>
      </w:r>
      <w:r w:rsidR="00653DE9">
        <w:rPr>
          <w:lang w:val="en"/>
        </w:rPr>
        <w:t xml:space="preserve"> and growth. OPSS regulates a wide range of products with a focus on their safety and integrity</w:t>
      </w:r>
      <w:r w:rsidR="00742D01">
        <w:rPr>
          <w:lang w:val="en"/>
        </w:rPr>
        <w:t xml:space="preserve">. </w:t>
      </w:r>
    </w:p>
    <w:p w14:paraId="040FDE68" w14:textId="33232D74" w:rsidR="000B11DF" w:rsidRDefault="00C2799B" w:rsidP="00F3156B">
      <w:r>
        <w:t>Certain relevant national regulators are specified as supporting regulators in Primary Authority</w:t>
      </w:r>
      <w:r w:rsidR="000234B3">
        <w:t>. This</w:t>
      </w:r>
      <w:r w:rsidR="00DA404F">
        <w:t xml:space="preserve"> includ</w:t>
      </w:r>
      <w:r w:rsidR="00E44B9A">
        <w:t>e</w:t>
      </w:r>
      <w:r w:rsidR="00475122">
        <w:t>s</w:t>
      </w:r>
      <w:r w:rsidR="00DA404F">
        <w:t xml:space="preserve"> </w:t>
      </w:r>
      <w:r w:rsidR="00DA404F" w:rsidRPr="00DA404F">
        <w:t xml:space="preserve">the Secretary of State in relation to </w:t>
      </w:r>
      <w:r w:rsidR="00476841">
        <w:t>their</w:t>
      </w:r>
      <w:r w:rsidR="00CB7EE5">
        <w:t xml:space="preserve"> </w:t>
      </w:r>
      <w:r w:rsidR="00DA404F" w:rsidRPr="00DA404F">
        <w:t xml:space="preserve">role with respect to </w:t>
      </w:r>
      <w:r w:rsidR="00BE1CFC">
        <w:t>regulatory functions concerning weights and measures and product</w:t>
      </w:r>
      <w:r w:rsidR="00123F77">
        <w:t xml:space="preserve"> </w:t>
      </w:r>
      <w:r w:rsidR="00E06896">
        <w:t>safety regulation</w:t>
      </w:r>
      <w:r w:rsidR="1DFD758C" w:rsidRPr="004A3FD5">
        <w:t xml:space="preserve"> </w:t>
      </w:r>
      <w:r w:rsidR="00567A00" w:rsidRPr="00433481">
        <w:rPr>
          <w:rStyle w:val="FootnoteReference"/>
          <w:rFonts w:ascii="Arial" w:hAnsi="Arial" w:cs="Arial"/>
        </w:rPr>
        <w:footnoteReference w:id="2"/>
      </w:r>
      <w:r w:rsidR="00DA404F" w:rsidRPr="00433481">
        <w:rPr>
          <w:rFonts w:cs="Arial"/>
        </w:rPr>
        <w:t>.</w:t>
      </w:r>
      <w:r w:rsidR="00DA404F">
        <w:t xml:space="preserve"> </w:t>
      </w:r>
      <w:r w:rsidR="00B45515">
        <w:t>OPSS</w:t>
      </w:r>
      <w:r w:rsidR="00DA404F">
        <w:t xml:space="preserve"> act</w:t>
      </w:r>
      <w:r w:rsidR="006163DB">
        <w:t>s</w:t>
      </w:r>
      <w:r w:rsidR="00E44B9A">
        <w:t xml:space="preserve"> in this capacity</w:t>
      </w:r>
      <w:r w:rsidR="00DA404F">
        <w:t xml:space="preserve"> on behalf of the </w:t>
      </w:r>
      <w:r w:rsidR="00E44B9A">
        <w:t>Secretary of State.</w:t>
      </w:r>
      <w:r w:rsidR="00DA404F" w:rsidRPr="00DA404F">
        <w:t xml:space="preserve"> </w:t>
      </w:r>
    </w:p>
    <w:p w14:paraId="040FDE69" w14:textId="24A488E6" w:rsidR="005E6597" w:rsidRPr="005E6597" w:rsidRDefault="005E6597" w:rsidP="00F3156B">
      <w:pPr>
        <w:rPr>
          <w:lang w:val="en"/>
        </w:rPr>
      </w:pPr>
      <w:r>
        <w:rPr>
          <w:lang w:val="en"/>
        </w:rPr>
        <w:t xml:space="preserve">The role </w:t>
      </w:r>
      <w:r w:rsidR="001458B5">
        <w:rPr>
          <w:lang w:val="en"/>
        </w:rPr>
        <w:t>of</w:t>
      </w:r>
      <w:r>
        <w:rPr>
          <w:lang w:val="en"/>
        </w:rPr>
        <w:t xml:space="preserve"> a supporting regulator fits within </w:t>
      </w:r>
      <w:r w:rsidR="00B45515">
        <w:rPr>
          <w:lang w:val="en"/>
        </w:rPr>
        <w:t>OPSS</w:t>
      </w:r>
      <w:r w:rsidR="006163DB">
        <w:rPr>
          <w:lang w:val="en"/>
        </w:rPr>
        <w:t>’</w:t>
      </w:r>
      <w:r>
        <w:rPr>
          <w:lang w:val="en"/>
        </w:rPr>
        <w:t xml:space="preserve"> wider remit of </w:t>
      </w:r>
      <w:r w:rsidRPr="00F405BB">
        <w:rPr>
          <w:lang w:val="en"/>
        </w:rPr>
        <w:t>bring</w:t>
      </w:r>
      <w:r>
        <w:rPr>
          <w:lang w:val="en"/>
        </w:rPr>
        <w:t>ing</w:t>
      </w:r>
      <w:r w:rsidRPr="00F405BB">
        <w:rPr>
          <w:lang w:val="en"/>
        </w:rPr>
        <w:t xml:space="preserve"> together policy expertise and practical experience to ensure that regulation is</w:t>
      </w:r>
      <w:r>
        <w:rPr>
          <w:lang w:val="en"/>
        </w:rPr>
        <w:t xml:space="preserve"> delivered effectively</w:t>
      </w:r>
      <w:r w:rsidRPr="00F405BB">
        <w:rPr>
          <w:lang w:val="en"/>
        </w:rPr>
        <w:t xml:space="preserve"> in ways that reduce burdens on business, save public money and properly protect citizens and communities.</w:t>
      </w:r>
      <w:r>
        <w:rPr>
          <w:lang w:val="en"/>
        </w:rPr>
        <w:t xml:space="preserve"> </w:t>
      </w:r>
    </w:p>
    <w:p w14:paraId="040FDE6A" w14:textId="3402B408" w:rsidR="00F86F58" w:rsidRPr="00F86F58" w:rsidRDefault="00F86F58" w:rsidP="00F3156B">
      <w:r>
        <w:t xml:space="preserve">This document </w:t>
      </w:r>
      <w:r w:rsidR="004420E0">
        <w:t>sets</w:t>
      </w:r>
      <w:r>
        <w:t xml:space="preserve"> out the approach </w:t>
      </w:r>
      <w:r w:rsidR="008E0F3B">
        <w:t xml:space="preserve">that </w:t>
      </w:r>
      <w:r w:rsidR="00B45515">
        <w:t>OPSS</w:t>
      </w:r>
      <w:r w:rsidR="009B5F50">
        <w:t xml:space="preserve"> take</w:t>
      </w:r>
      <w:r w:rsidR="004420E0">
        <w:t>s</w:t>
      </w:r>
      <w:r w:rsidR="009B5F50">
        <w:t xml:space="preserve"> to being a supporting</w:t>
      </w:r>
      <w:r>
        <w:t xml:space="preserve"> regulator. It provides information for </w:t>
      </w:r>
      <w:r w:rsidR="004420E0">
        <w:t>primary authorities, businesses and co-ordinators</w:t>
      </w:r>
      <w:r>
        <w:t xml:space="preserve"> </w:t>
      </w:r>
      <w:r w:rsidR="00074C66">
        <w:t>about how</w:t>
      </w:r>
      <w:r w:rsidR="00650F89">
        <w:t xml:space="preserve"> support can be provided and provides practical information on the o</w:t>
      </w:r>
      <w:r>
        <w:t>peration of the approach</w:t>
      </w:r>
      <w:r w:rsidR="008A53C9">
        <w:t>.</w:t>
      </w:r>
      <w:r>
        <w:t xml:space="preserve"> </w:t>
      </w:r>
    </w:p>
    <w:p w14:paraId="040FDE6B" w14:textId="77777777" w:rsidR="00BE53C1" w:rsidRDefault="00BE53C1" w:rsidP="00433481">
      <w:pPr>
        <w:pStyle w:val="Heading2"/>
      </w:pPr>
      <w:bookmarkStart w:id="4" w:name="_Toc506882986"/>
      <w:r>
        <w:t xml:space="preserve">The </w:t>
      </w:r>
      <w:r w:rsidR="002519EE">
        <w:t>O</w:t>
      </w:r>
      <w:r w:rsidR="00937547">
        <w:t xml:space="preserve">ffice for </w:t>
      </w:r>
      <w:r w:rsidR="002519EE">
        <w:t>P</w:t>
      </w:r>
      <w:r w:rsidR="00937547">
        <w:t xml:space="preserve">roduct </w:t>
      </w:r>
      <w:r w:rsidR="002519EE">
        <w:t>S</w:t>
      </w:r>
      <w:r w:rsidR="00937547">
        <w:t xml:space="preserve">afety and </w:t>
      </w:r>
      <w:r w:rsidR="002519EE">
        <w:t>S</w:t>
      </w:r>
      <w:r w:rsidR="00937547">
        <w:t>tandards’</w:t>
      </w:r>
      <w:r w:rsidR="00B46AA5">
        <w:t xml:space="preserve"> o</w:t>
      </w:r>
      <w:r>
        <w:t>ffer</w:t>
      </w:r>
      <w:bookmarkEnd w:id="4"/>
    </w:p>
    <w:p w14:paraId="6C6916D4" w14:textId="30C89BD8" w:rsidR="00CF7D0C" w:rsidRDefault="003253DD" w:rsidP="00C22B5C">
      <w:pPr>
        <w:ind w:right="-57"/>
      </w:pPr>
      <w:r>
        <w:t>OPSS</w:t>
      </w:r>
      <w:r w:rsidR="00F2402A">
        <w:t xml:space="preserve"> will work with primary authorities and their partner businesses and </w:t>
      </w:r>
      <w:bookmarkStart w:id="5" w:name="_Hlk150347505"/>
      <w:r w:rsidR="00F2402A">
        <w:t xml:space="preserve">co-ordinators </w:t>
      </w:r>
      <w:bookmarkEnd w:id="5"/>
      <w:r w:rsidR="00F2402A">
        <w:t xml:space="preserve">to agree arrangements to provide support to the primary authority in its provision of Primary Authority Advice or Primary Authority Advice to Local Authorities, or in its development and management of an inspection plan. </w:t>
      </w:r>
      <w:r w:rsidR="00111390">
        <w:t>T</w:t>
      </w:r>
      <w:r w:rsidR="00F2402A">
        <w:t>hese arrangements may relate to a single piece of work, such as the preparation or review of specific advice, or they may relate more widely to the primary authority’s partnership work with a business or a group of businesses</w:t>
      </w:r>
      <w:r w:rsidR="00520D53">
        <w:t>.</w:t>
      </w:r>
      <w:r w:rsidR="002519EE">
        <w:t xml:space="preserve"> </w:t>
      </w:r>
    </w:p>
    <w:p w14:paraId="040FDE6C" w14:textId="39B9020F" w:rsidR="00021FD2" w:rsidRDefault="00CF7D0C" w:rsidP="00C22B5C">
      <w:pPr>
        <w:ind w:right="-57"/>
      </w:pPr>
      <w:r>
        <w:t>OPSS</w:t>
      </w:r>
      <w:r w:rsidR="006163DB">
        <w:t>’</w:t>
      </w:r>
      <w:r w:rsidR="00CC0E0B">
        <w:t xml:space="preserve"> </w:t>
      </w:r>
      <w:r w:rsidR="00F2402A">
        <w:t>involvement as</w:t>
      </w:r>
      <w:r w:rsidR="00F2402A" w:rsidRPr="00F2402A">
        <w:t xml:space="preserve"> a supporting regulator can bring a range of benefits to the primary authority and the partner business, or group of businesses, such as</w:t>
      </w:r>
      <w:r w:rsidR="00F2402A">
        <w:t>:</w:t>
      </w:r>
    </w:p>
    <w:p w14:paraId="53C3C1A4" w14:textId="73FA2CF2" w:rsidR="00065278" w:rsidRDefault="00991BA9" w:rsidP="00065278">
      <w:pPr>
        <w:pStyle w:val="ListParagraph"/>
        <w:numPr>
          <w:ilvl w:val="0"/>
          <w:numId w:val="21"/>
        </w:numPr>
        <w:spacing w:after="0"/>
        <w:ind w:left="680" w:hanging="340"/>
        <w:contextualSpacing w:val="0"/>
        <w:rPr>
          <w:strike/>
        </w:rPr>
      </w:pPr>
      <w:r>
        <w:t xml:space="preserve">access to </w:t>
      </w:r>
      <w:r w:rsidR="00793DF8">
        <w:t xml:space="preserve">the supporting regulator’s technical expertise in the regulatory </w:t>
      </w:r>
      <w:proofErr w:type="gramStart"/>
      <w:r w:rsidR="00793DF8">
        <w:t>area</w:t>
      </w:r>
      <w:r w:rsidR="00077D3E">
        <w:t>;</w:t>
      </w:r>
      <w:proofErr w:type="gramEnd"/>
    </w:p>
    <w:p w14:paraId="65E5D6CF" w14:textId="077B9CD7" w:rsidR="00065278" w:rsidRPr="00065278" w:rsidRDefault="009D6639" w:rsidP="00065278">
      <w:pPr>
        <w:pStyle w:val="ListParagraph"/>
        <w:numPr>
          <w:ilvl w:val="0"/>
          <w:numId w:val="21"/>
        </w:numPr>
        <w:spacing w:after="0"/>
        <w:ind w:left="680" w:hanging="340"/>
        <w:contextualSpacing w:val="0"/>
        <w:rPr>
          <w:strike/>
        </w:rPr>
      </w:pPr>
      <w:r>
        <w:t xml:space="preserve">up-to-date knowledge of forthcoming changes to regulatory requirements and </w:t>
      </w:r>
      <w:proofErr w:type="gramStart"/>
      <w:r>
        <w:t>guidance;</w:t>
      </w:r>
      <w:proofErr w:type="gramEnd"/>
    </w:p>
    <w:p w14:paraId="56AD011B" w14:textId="2F52A233" w:rsidR="00065278" w:rsidRDefault="00991BA9" w:rsidP="00065278">
      <w:pPr>
        <w:pStyle w:val="ListParagraph"/>
        <w:numPr>
          <w:ilvl w:val="0"/>
          <w:numId w:val="21"/>
        </w:numPr>
        <w:spacing w:after="0"/>
        <w:ind w:left="680" w:hanging="340"/>
        <w:contextualSpacing w:val="0"/>
      </w:pPr>
      <w:r>
        <w:t xml:space="preserve">the ability to agree an interpretation of generic guidance that is tailored to the particular circumstances of the business, or group of businesses, for example, to take account of technological or other </w:t>
      </w:r>
      <w:proofErr w:type="gramStart"/>
      <w:r>
        <w:t>innovation</w:t>
      </w:r>
      <w:r w:rsidR="00077D3E">
        <w:t>;</w:t>
      </w:r>
      <w:proofErr w:type="gramEnd"/>
    </w:p>
    <w:p w14:paraId="64BF54DC" w14:textId="12BF195A" w:rsidR="00065278" w:rsidRPr="00785581" w:rsidRDefault="00785581" w:rsidP="00065278">
      <w:pPr>
        <w:pStyle w:val="ListParagraph"/>
        <w:numPr>
          <w:ilvl w:val="0"/>
          <w:numId w:val="21"/>
        </w:numPr>
        <w:spacing w:after="0"/>
        <w:ind w:left="680" w:hanging="340"/>
        <w:contextualSpacing w:val="0"/>
      </w:pPr>
      <w:r>
        <w:t xml:space="preserve">improved co-ordination with other regulators utilising </w:t>
      </w:r>
      <w:r w:rsidRPr="00785581">
        <w:t xml:space="preserve">links into networks of expertise, such as </w:t>
      </w:r>
      <w:r w:rsidR="0097458E">
        <w:t>Sector Panels</w:t>
      </w:r>
      <w:r w:rsidRPr="00785581">
        <w:t xml:space="preserve">; regional, national and international regulatory liaison groups; industry groups </w:t>
      </w:r>
      <w:proofErr w:type="gramStart"/>
      <w:r w:rsidRPr="00785581">
        <w:t>etc.;</w:t>
      </w:r>
      <w:proofErr w:type="gramEnd"/>
    </w:p>
    <w:p w14:paraId="69B8B422" w14:textId="5E9B3997" w:rsidR="00065278" w:rsidRDefault="00A36ADE" w:rsidP="00065278">
      <w:pPr>
        <w:pStyle w:val="ListParagraph"/>
        <w:numPr>
          <w:ilvl w:val="0"/>
          <w:numId w:val="21"/>
        </w:numPr>
        <w:spacing w:after="0"/>
        <w:ind w:left="680" w:hanging="340"/>
        <w:contextualSpacing w:val="0"/>
      </w:pPr>
      <w:r>
        <w:t>a wider perspective on inspection plans and national inspection strategies drawing on broad sources of data and intelligence</w:t>
      </w:r>
      <w:r w:rsidR="00077D3E">
        <w:t>;</w:t>
      </w:r>
      <w:r w:rsidR="00CD7EE0">
        <w:t xml:space="preserve"> and</w:t>
      </w:r>
    </w:p>
    <w:p w14:paraId="0D76EF89" w14:textId="760129AE" w:rsidR="00583987" w:rsidRDefault="00A36ADE" w:rsidP="00065278">
      <w:pPr>
        <w:pStyle w:val="ListParagraph"/>
        <w:numPr>
          <w:ilvl w:val="0"/>
          <w:numId w:val="21"/>
        </w:numPr>
        <w:spacing w:after="0"/>
        <w:ind w:left="680" w:hanging="340"/>
        <w:contextualSpacing w:val="0"/>
      </w:pPr>
      <w:r>
        <w:t>access to technical facilities such as testing facilities</w:t>
      </w:r>
      <w:r w:rsidR="00CD7EE0">
        <w:t>.</w:t>
      </w:r>
    </w:p>
    <w:p w14:paraId="040FDE73" w14:textId="78DDCDD4" w:rsidR="001701E9" w:rsidRDefault="00F3156B" w:rsidP="004A3FD5">
      <w:pPr>
        <w:spacing w:line="276" w:lineRule="auto"/>
      </w:pPr>
      <w:r>
        <w:br w:type="page"/>
      </w:r>
      <w:r w:rsidR="00095180">
        <w:lastRenderedPageBreak/>
        <w:t xml:space="preserve">OPSS can provide supporting regulator guidance in relation to its existing stock of legislation. </w:t>
      </w:r>
      <w:r w:rsidR="00E5208F">
        <w:t>Please note that supporting regulator advice cannot currently be provided in relation to construction products.</w:t>
      </w:r>
    </w:p>
    <w:p w14:paraId="040FDE74" w14:textId="3A8B6B47" w:rsidR="00911FCC" w:rsidRDefault="00911FCC" w:rsidP="00F3156B">
      <w:r>
        <w:t>In carrying out the supporting regulator role</w:t>
      </w:r>
      <w:r w:rsidR="00E5208F">
        <w:t>,</w:t>
      </w:r>
      <w:r>
        <w:t xml:space="preserve"> </w:t>
      </w:r>
      <w:r w:rsidR="00E5208F">
        <w:t>OPSS</w:t>
      </w:r>
      <w:r>
        <w:t xml:space="preserve"> will be working with the other supporting regulators to share best practice and align processes where appropriate.</w:t>
      </w:r>
    </w:p>
    <w:p w14:paraId="040FDE75" w14:textId="77777777" w:rsidR="002C24D5" w:rsidRDefault="002C24D5" w:rsidP="000B36CE">
      <w:pPr>
        <w:pStyle w:val="Heading2"/>
        <w:spacing w:after="300"/>
      </w:pPr>
      <w:bookmarkStart w:id="6" w:name="_Toc506882987"/>
      <w:r>
        <w:t xml:space="preserve">Examples of how </w:t>
      </w:r>
      <w:r w:rsidR="0062546B">
        <w:t xml:space="preserve">the Office for Product Safety and Standards </w:t>
      </w:r>
      <w:r>
        <w:t>can support partnerships</w:t>
      </w:r>
      <w:r w:rsidR="00D82826">
        <w:t xml:space="preserve"> as a supporting </w:t>
      </w:r>
      <w:proofErr w:type="gramStart"/>
      <w:r w:rsidR="00D82826">
        <w:t>regulator</w:t>
      </w:r>
      <w:bookmarkEnd w:id="6"/>
      <w:proofErr w:type="gramEnd"/>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71"/>
      </w:tblGrid>
      <w:tr w:rsidR="003E4211" w:rsidRPr="00234933" w14:paraId="040FDE77" w14:textId="77777777" w:rsidTr="123091A6">
        <w:trPr>
          <w:trHeight w:val="567"/>
          <w:jc w:val="center"/>
        </w:trPr>
        <w:tc>
          <w:tcPr>
            <w:tcW w:w="9071" w:type="dxa"/>
            <w:vAlign w:val="center"/>
          </w:tcPr>
          <w:p w14:paraId="040FDE76" w14:textId="77777777" w:rsidR="003E4211" w:rsidRPr="003E4211" w:rsidRDefault="003E4211" w:rsidP="003E4211">
            <w:pPr>
              <w:ind w:left="57" w:right="57"/>
              <w:rPr>
                <w:sz w:val="24"/>
                <w:szCs w:val="24"/>
              </w:rPr>
            </w:pPr>
            <w:r w:rsidRPr="003E4211">
              <w:rPr>
                <w:b/>
                <w:sz w:val="24"/>
                <w:szCs w:val="24"/>
              </w:rPr>
              <w:t>Example 1: Tailored support on compliance – new products</w:t>
            </w:r>
          </w:p>
        </w:tc>
      </w:tr>
      <w:tr w:rsidR="002C24D5" w:rsidRPr="00234933" w14:paraId="040FDE79" w14:textId="77777777" w:rsidTr="123091A6">
        <w:trPr>
          <w:trHeight w:val="2835"/>
          <w:jc w:val="center"/>
        </w:trPr>
        <w:tc>
          <w:tcPr>
            <w:tcW w:w="9071" w:type="dxa"/>
            <w:vAlign w:val="center"/>
          </w:tcPr>
          <w:p w14:paraId="040FDE78" w14:textId="53C896F8" w:rsidR="002C24D5" w:rsidRPr="00234933" w:rsidRDefault="002C24D5" w:rsidP="003E4211">
            <w:pPr>
              <w:ind w:left="57" w:right="57"/>
            </w:pPr>
            <w:r w:rsidRPr="00234933">
              <w:t>Business A has developed a new product and is considering how it complies with the law.</w:t>
            </w:r>
            <w:r w:rsidR="00223D1F">
              <w:t xml:space="preserve"> </w:t>
            </w:r>
            <w:r w:rsidR="003953C1">
              <w:t>This</w:t>
            </w:r>
            <w:r w:rsidRPr="00234933">
              <w:t xml:space="preserve"> new product is not fully covered by any existing standards</w:t>
            </w:r>
            <w:r w:rsidR="003953C1">
              <w:t xml:space="preserve">, and due to the novel nature of this product, it is open to interpretation </w:t>
            </w:r>
            <w:r w:rsidR="1FB23428">
              <w:t xml:space="preserve">as to </w:t>
            </w:r>
            <w:r w:rsidR="003953C1">
              <w:t>which set of regulations</w:t>
            </w:r>
            <w:r w:rsidR="002326A9">
              <w:t xml:space="preserve"> would apply</w:t>
            </w:r>
            <w:r w:rsidRPr="00234933">
              <w:t xml:space="preserve">. Business A asks its primary authority for advice on how to demonstrate that the product is safe and agrees with its primary authority to work with </w:t>
            </w:r>
            <w:r w:rsidR="002326A9">
              <w:t>OPSS</w:t>
            </w:r>
            <w:r w:rsidRPr="00234933">
              <w:t xml:space="preserve"> as a supporting regulator on this request. </w:t>
            </w:r>
            <w:r w:rsidR="002326A9">
              <w:t>OPSS</w:t>
            </w:r>
            <w:r w:rsidRPr="00234933">
              <w:t xml:space="preserve"> works with the business and the primary authority to consider options for assessing the safety of the product and on technical documentation demonstrating that the product is safe. Once a conclusion is reached the primary authority issue</w:t>
            </w:r>
            <w:r w:rsidR="0022316F">
              <w:t>s</w:t>
            </w:r>
            <w:r w:rsidRPr="00234933">
              <w:t xml:space="preserve"> Primary Authority Advice that the new product complies with the legislation. </w:t>
            </w:r>
          </w:p>
        </w:tc>
      </w:tr>
      <w:tr w:rsidR="003E4211" w:rsidRPr="00304D2B" w14:paraId="040FDE7B" w14:textId="77777777" w:rsidTr="123091A6">
        <w:trPr>
          <w:trHeight w:val="567"/>
          <w:jc w:val="center"/>
        </w:trPr>
        <w:tc>
          <w:tcPr>
            <w:tcW w:w="9071" w:type="dxa"/>
            <w:vAlign w:val="center"/>
          </w:tcPr>
          <w:p w14:paraId="040FDE7A" w14:textId="77777777" w:rsidR="003E4211" w:rsidRPr="003E4211" w:rsidRDefault="003E4211" w:rsidP="003E4211">
            <w:pPr>
              <w:ind w:left="57" w:right="57"/>
              <w:rPr>
                <w:sz w:val="24"/>
                <w:szCs w:val="24"/>
              </w:rPr>
            </w:pPr>
            <w:r w:rsidRPr="003E4211">
              <w:rPr>
                <w:b/>
                <w:sz w:val="24"/>
                <w:szCs w:val="24"/>
              </w:rPr>
              <w:t>Example 2: Advice on Trade Association guidance</w:t>
            </w:r>
          </w:p>
        </w:tc>
      </w:tr>
      <w:tr w:rsidR="00067C16" w:rsidRPr="00304D2B" w14:paraId="040FDE7D" w14:textId="77777777" w:rsidTr="123091A6">
        <w:trPr>
          <w:trHeight w:val="2551"/>
          <w:jc w:val="center"/>
        </w:trPr>
        <w:tc>
          <w:tcPr>
            <w:tcW w:w="9071" w:type="dxa"/>
            <w:vAlign w:val="center"/>
          </w:tcPr>
          <w:p w14:paraId="040FDE7C" w14:textId="1A8B0EAE" w:rsidR="00067C16" w:rsidRPr="00304D2B" w:rsidRDefault="41A716AE" w:rsidP="003E4211">
            <w:pPr>
              <w:ind w:left="57" w:right="57"/>
            </w:pPr>
            <w:r>
              <w:t>Trade Association B has member businesses which import and manufacture products. Many of the member businesses are small businesses. The Trade Association provides technical expertise, interpreting the relevant British Standards and producing user friendly guidance for its members.</w:t>
            </w:r>
            <w:r w:rsidR="00FA2FE4">
              <w:t xml:space="preserve"> </w:t>
            </w:r>
            <w:r>
              <w:t xml:space="preserve">Trade Association B is updating this guidance and arranges with its primary authority to work with </w:t>
            </w:r>
            <w:r w:rsidR="6F862FC2">
              <w:t>OPSS</w:t>
            </w:r>
            <w:r>
              <w:t xml:space="preserve"> as a supporting regulator at an early stage to ensure that the updated guidance takes account of any imminent changes to the legislation or standards. Once the guidance is finalised the primary authority issues Primary Authority Advice to confirm that the guidance is adequate to deliver compliance. </w:t>
            </w:r>
          </w:p>
        </w:tc>
      </w:tr>
      <w:tr w:rsidR="003E4211" w:rsidRPr="008C2AFB" w14:paraId="040FDE7F" w14:textId="77777777" w:rsidTr="123091A6">
        <w:trPr>
          <w:trHeight w:val="567"/>
          <w:jc w:val="center"/>
        </w:trPr>
        <w:tc>
          <w:tcPr>
            <w:tcW w:w="9071" w:type="dxa"/>
            <w:vAlign w:val="center"/>
          </w:tcPr>
          <w:p w14:paraId="040FDE7E" w14:textId="77777777" w:rsidR="003E4211" w:rsidRPr="003E4211" w:rsidRDefault="003E4211" w:rsidP="003E4211">
            <w:pPr>
              <w:ind w:left="57" w:right="57"/>
              <w:rPr>
                <w:sz w:val="24"/>
                <w:szCs w:val="24"/>
              </w:rPr>
            </w:pPr>
            <w:r w:rsidRPr="003E4211">
              <w:rPr>
                <w:b/>
                <w:sz w:val="24"/>
                <w:szCs w:val="24"/>
              </w:rPr>
              <w:t>Example 3: Support for an inspection plan</w:t>
            </w:r>
          </w:p>
        </w:tc>
      </w:tr>
      <w:tr w:rsidR="00067C16" w:rsidRPr="008C2AFB" w14:paraId="040FDE81" w14:textId="77777777" w:rsidTr="123091A6">
        <w:trPr>
          <w:trHeight w:val="2835"/>
          <w:jc w:val="center"/>
        </w:trPr>
        <w:tc>
          <w:tcPr>
            <w:tcW w:w="9071" w:type="dxa"/>
            <w:vAlign w:val="center"/>
          </w:tcPr>
          <w:p w14:paraId="040FDE80" w14:textId="1A132B7C" w:rsidR="00067C16" w:rsidRPr="008C2AFB" w:rsidRDefault="41A716AE" w:rsidP="003E4211">
            <w:pPr>
              <w:ind w:left="57" w:right="57"/>
            </w:pPr>
            <w:r>
              <w:t xml:space="preserve">A significant percentage of the goods supplied in the UK are weighed or measured on equipment maintained under contracts. Members of Trade Association C carry out this work to an agreed Code of Practice and the Trade Association can access information on which equipment is properly maintained and compliant. Trade Association C works with its primary authority and </w:t>
            </w:r>
            <w:r w:rsidR="00DA4186">
              <w:t>OPSS</w:t>
            </w:r>
            <w:r>
              <w:t xml:space="preserve"> as a supporting regulator to enable Primary Authority Advice and an Inspection Plan to be developed. Intelligence on businesses covered by the inspection plan is shared with local authorities via the Primary Authority Register, enabling enforcing authority resources to be targeted at those less likely to comply with the law.</w:t>
            </w:r>
          </w:p>
        </w:tc>
      </w:tr>
    </w:tbl>
    <w:p w14:paraId="040FDE82" w14:textId="77777777" w:rsidR="00FA5682" w:rsidRDefault="00FA5682"/>
    <w:p w14:paraId="040FDE83" w14:textId="77777777" w:rsidR="00FA5682" w:rsidRDefault="00FA5682">
      <w:pPr>
        <w:sectPr w:rsidR="00FA5682" w:rsidSect="009226AC">
          <w:pgSz w:w="11906" w:h="16838"/>
          <w:pgMar w:top="1418" w:right="1418" w:bottom="1418" w:left="1418" w:header="709" w:footer="680" w:gutter="0"/>
          <w:cols w:space="708"/>
          <w:titlePg/>
          <w:docGrid w:linePitch="360"/>
        </w:sectPr>
      </w:pPr>
    </w:p>
    <w:p w14:paraId="040FDE84" w14:textId="77777777" w:rsidR="00C85A4A" w:rsidRDefault="00C85A4A" w:rsidP="0082568C">
      <w:pPr>
        <w:pStyle w:val="Heading1"/>
      </w:pPr>
      <w:bookmarkStart w:id="7" w:name="_Toc506882988"/>
      <w:r>
        <w:lastRenderedPageBreak/>
        <w:t>Annex A: Service Standards</w:t>
      </w:r>
      <w:bookmarkEnd w:id="7"/>
    </w:p>
    <w:p w14:paraId="040FDE85" w14:textId="54E10315" w:rsidR="00FA23F4" w:rsidRDefault="00FA23F4" w:rsidP="00BA043E">
      <w:r>
        <w:t xml:space="preserve">These Service Standards describe </w:t>
      </w:r>
      <w:r w:rsidR="00210A05">
        <w:t>the working arrangements within</w:t>
      </w:r>
      <w:r>
        <w:t xml:space="preserve"> </w:t>
      </w:r>
      <w:r w:rsidR="00DA4186">
        <w:t>OPSS</w:t>
      </w:r>
      <w:r>
        <w:t xml:space="preserve"> for </w:t>
      </w:r>
      <w:r w:rsidR="00590961">
        <w:t>provision of services</w:t>
      </w:r>
      <w:r>
        <w:t xml:space="preserve"> as a supporting regulator for Primary Authority. They have been</w:t>
      </w:r>
      <w:r w:rsidR="7B27465A">
        <w:t xml:space="preserve"> developed</w:t>
      </w:r>
      <w:r>
        <w:t xml:space="preserve"> mainly for </w:t>
      </w:r>
      <w:r w:rsidR="00590961">
        <w:t xml:space="preserve">primary authorities although they </w:t>
      </w:r>
      <w:r>
        <w:t xml:space="preserve">may also be of interest to businesses and co-ordinators within the scheme. </w:t>
      </w:r>
      <w:r w:rsidR="000335C8">
        <w:t xml:space="preserve">In this Annex, </w:t>
      </w:r>
      <w:r w:rsidR="004A0AA4">
        <w:t>OPSS</w:t>
      </w:r>
      <w:r w:rsidR="003D2A75">
        <w:t xml:space="preserve"> are referred to as ‘we’ and the primary authority requesting the support is referred to as ‘you’. </w:t>
      </w:r>
    </w:p>
    <w:p w14:paraId="040FDE86" w14:textId="26D1DEE2" w:rsidR="004D4CF5" w:rsidRPr="004D4CF5" w:rsidRDefault="00DD4687" w:rsidP="004D4CF5">
      <w:pPr>
        <w:rPr>
          <w:rFonts w:eastAsia="Calibri" w:cs="Times New Roman"/>
        </w:rPr>
      </w:pPr>
      <w:r w:rsidRPr="123091A6">
        <w:rPr>
          <w:rFonts w:eastAsia="Calibri" w:cs="Times New Roman"/>
        </w:rPr>
        <w:t xml:space="preserve">Support will be provided having regard to the Primary Authority Statutory Guidance. </w:t>
      </w:r>
      <w:r w:rsidR="008C6B52">
        <w:t>We</w:t>
      </w:r>
      <w:r w:rsidR="0079087C">
        <w:t xml:space="preserve"> can provide support at an early stage in the development of Primary Authority Advice, Primary Authority Advice to Local Authorities or an inspection plan or </w:t>
      </w:r>
      <w:r w:rsidR="7154BAB7">
        <w:t>we</w:t>
      </w:r>
      <w:r w:rsidR="0079087C">
        <w:t xml:space="preserve"> can have more detailed involvement including agreeing a final version. </w:t>
      </w:r>
      <w:r w:rsidR="004D4CF5" w:rsidRPr="123091A6">
        <w:rPr>
          <w:rFonts w:eastAsia="Calibri" w:cs="Times New Roman"/>
        </w:rPr>
        <w:t>When we have agreed a final version of Primary Authority Advice, Primary Authority Advice to Local Authorities or an inspection plan</w:t>
      </w:r>
      <w:r w:rsidR="39668AB5" w:rsidRPr="123091A6">
        <w:rPr>
          <w:rFonts w:eastAsia="Calibri" w:cs="Times New Roman"/>
        </w:rPr>
        <w:t>,</w:t>
      </w:r>
      <w:r w:rsidR="004D4CF5" w:rsidRPr="123091A6">
        <w:rPr>
          <w:rFonts w:eastAsia="Calibri" w:cs="Times New Roman"/>
        </w:rPr>
        <w:t xml:space="preserve"> we will act consistently with this in our dealings with the business or group of businesses.</w:t>
      </w:r>
    </w:p>
    <w:p w14:paraId="040FDE87" w14:textId="77777777" w:rsidR="00370A3F" w:rsidRPr="00E73AC2" w:rsidRDefault="008B2602" w:rsidP="00A902B0">
      <w:pPr>
        <w:pStyle w:val="Heading2"/>
      </w:pPr>
      <w:bookmarkStart w:id="8" w:name="_Toc506882989"/>
      <w:r w:rsidRPr="00E73AC2">
        <w:t>Working with you</w:t>
      </w:r>
      <w:bookmarkEnd w:id="8"/>
    </w:p>
    <w:p w14:paraId="040FDE88" w14:textId="77777777" w:rsidR="004D4CF5" w:rsidRPr="004D4CF5" w:rsidRDefault="004D4CF5" w:rsidP="004D4CF5">
      <w:pPr>
        <w:spacing w:line="276" w:lineRule="auto"/>
        <w:rPr>
          <w:rFonts w:cs="Arial"/>
        </w:rPr>
      </w:pPr>
      <w:r w:rsidRPr="004D4CF5">
        <w:rPr>
          <w:rFonts w:cs="Arial"/>
        </w:rPr>
        <w:t>In responding to requests for our services we will provide a nominated contact who will:</w:t>
      </w:r>
    </w:p>
    <w:p w14:paraId="040FDE89" w14:textId="21DAECFB" w:rsidR="004D4CF5" w:rsidRPr="004D4CF5" w:rsidRDefault="004D4CF5" w:rsidP="004D4CF5">
      <w:pPr>
        <w:numPr>
          <w:ilvl w:val="0"/>
          <w:numId w:val="25"/>
        </w:numPr>
        <w:ind w:left="680" w:hanging="340"/>
        <w:contextualSpacing/>
        <w:rPr>
          <w:rFonts w:cs="Arial"/>
        </w:rPr>
      </w:pPr>
      <w:r w:rsidRPr="004D4CF5">
        <w:rPr>
          <w:rFonts w:cs="Arial"/>
        </w:rPr>
        <w:t xml:space="preserve">acknowledge your request within 5 working </w:t>
      </w:r>
      <w:proofErr w:type="gramStart"/>
      <w:r w:rsidRPr="004D4CF5">
        <w:rPr>
          <w:rFonts w:cs="Arial"/>
        </w:rPr>
        <w:t>days;</w:t>
      </w:r>
      <w:proofErr w:type="gramEnd"/>
    </w:p>
    <w:p w14:paraId="040FDE8A" w14:textId="77777777" w:rsidR="004D4CF5" w:rsidRPr="004D4CF5" w:rsidRDefault="004D4CF5" w:rsidP="004D4CF5">
      <w:pPr>
        <w:numPr>
          <w:ilvl w:val="0"/>
          <w:numId w:val="25"/>
        </w:numPr>
        <w:ind w:left="680" w:hanging="340"/>
        <w:contextualSpacing/>
        <w:rPr>
          <w:rFonts w:cs="Arial"/>
        </w:rPr>
      </w:pPr>
      <w:r w:rsidRPr="004D4CF5">
        <w:rPr>
          <w:rFonts w:cs="Arial"/>
        </w:rPr>
        <w:t xml:space="preserve">seek to fully understand the nature of your </w:t>
      </w:r>
      <w:proofErr w:type="gramStart"/>
      <w:r w:rsidRPr="004D4CF5">
        <w:rPr>
          <w:rFonts w:cs="Arial"/>
        </w:rPr>
        <w:t>request;</w:t>
      </w:r>
      <w:proofErr w:type="gramEnd"/>
    </w:p>
    <w:p w14:paraId="040FDE8B" w14:textId="77777777" w:rsidR="004D4CF5" w:rsidRPr="004D4CF5" w:rsidRDefault="004D4CF5" w:rsidP="004D4CF5">
      <w:pPr>
        <w:numPr>
          <w:ilvl w:val="0"/>
          <w:numId w:val="25"/>
        </w:numPr>
        <w:ind w:left="680" w:hanging="340"/>
        <w:contextualSpacing/>
        <w:rPr>
          <w:rFonts w:cs="Arial"/>
        </w:rPr>
      </w:pPr>
      <w:r w:rsidRPr="004D4CF5">
        <w:rPr>
          <w:rFonts w:cs="Arial"/>
        </w:rPr>
        <w:t>seek to gain an understanding of how your partner business</w:t>
      </w:r>
      <w:r>
        <w:rPr>
          <w:rFonts w:cs="Arial"/>
        </w:rPr>
        <w:t>, or co-ordinator</w:t>
      </w:r>
      <w:r w:rsidRPr="004D4CF5">
        <w:rPr>
          <w:rFonts w:cs="Arial"/>
        </w:rPr>
        <w:t xml:space="preserve"> </w:t>
      </w:r>
      <w:proofErr w:type="gramStart"/>
      <w:r w:rsidRPr="004D4CF5">
        <w:rPr>
          <w:rFonts w:cs="Arial"/>
        </w:rPr>
        <w:t>operates;</w:t>
      </w:r>
      <w:proofErr w:type="gramEnd"/>
    </w:p>
    <w:p w14:paraId="040FDE8C" w14:textId="77777777" w:rsidR="004D4CF5" w:rsidRPr="004D4CF5" w:rsidRDefault="004D4CF5" w:rsidP="004D4CF5">
      <w:pPr>
        <w:numPr>
          <w:ilvl w:val="0"/>
          <w:numId w:val="25"/>
        </w:numPr>
        <w:ind w:left="680" w:hanging="340"/>
        <w:contextualSpacing/>
        <w:rPr>
          <w:rFonts w:cs="Arial"/>
        </w:rPr>
      </w:pPr>
      <w:r w:rsidRPr="004D4CF5">
        <w:rPr>
          <w:rFonts w:cs="Arial"/>
        </w:rPr>
        <w:t xml:space="preserve">explain what we may or may not be able to </w:t>
      </w:r>
      <w:proofErr w:type="gramStart"/>
      <w:r w:rsidRPr="004D4CF5">
        <w:rPr>
          <w:rFonts w:cs="Arial"/>
        </w:rPr>
        <w:t>do;</w:t>
      </w:r>
      <w:proofErr w:type="gramEnd"/>
    </w:p>
    <w:p w14:paraId="040FDE8D" w14:textId="77777777" w:rsidR="004D4CF5" w:rsidRPr="004D4CF5" w:rsidRDefault="004D4CF5" w:rsidP="004D4CF5">
      <w:pPr>
        <w:numPr>
          <w:ilvl w:val="0"/>
          <w:numId w:val="25"/>
        </w:numPr>
        <w:spacing w:after="0"/>
        <w:ind w:left="680" w:hanging="340"/>
        <w:rPr>
          <w:rFonts w:cs="Arial"/>
        </w:rPr>
      </w:pPr>
      <w:r w:rsidRPr="004D4CF5">
        <w:rPr>
          <w:rFonts w:cs="Arial"/>
        </w:rPr>
        <w:t xml:space="preserve">agree timescales, costings and preferred methods of communication with </w:t>
      </w:r>
      <w:proofErr w:type="gramStart"/>
      <w:r w:rsidRPr="004D4CF5">
        <w:rPr>
          <w:rFonts w:cs="Arial"/>
        </w:rPr>
        <w:t>you;</w:t>
      </w:r>
      <w:proofErr w:type="gramEnd"/>
    </w:p>
    <w:p w14:paraId="040FDE8E" w14:textId="77777777" w:rsidR="004D4CF5" w:rsidRPr="004D4CF5" w:rsidRDefault="004D4CF5" w:rsidP="004D4CF5">
      <w:pPr>
        <w:numPr>
          <w:ilvl w:val="0"/>
          <w:numId w:val="25"/>
        </w:numPr>
        <w:spacing w:after="0"/>
        <w:ind w:left="680" w:hanging="340"/>
        <w:rPr>
          <w:rFonts w:cs="Arial"/>
        </w:rPr>
      </w:pPr>
      <w:r w:rsidRPr="004D4CF5">
        <w:rPr>
          <w:rFonts w:cs="Arial"/>
        </w:rPr>
        <w:t xml:space="preserve">agree a written summary of working arrangements with </w:t>
      </w:r>
      <w:proofErr w:type="gramStart"/>
      <w:r w:rsidRPr="004D4CF5">
        <w:rPr>
          <w:rFonts w:cs="Arial"/>
        </w:rPr>
        <w:t>you;</w:t>
      </w:r>
      <w:proofErr w:type="gramEnd"/>
    </w:p>
    <w:p w14:paraId="040FDE8F" w14:textId="77777777" w:rsidR="004D4CF5" w:rsidRPr="004D4CF5" w:rsidRDefault="004D4CF5" w:rsidP="004D4CF5">
      <w:pPr>
        <w:numPr>
          <w:ilvl w:val="0"/>
          <w:numId w:val="27"/>
        </w:numPr>
        <w:spacing w:after="0"/>
        <w:ind w:left="680" w:hanging="340"/>
        <w:rPr>
          <w:rFonts w:cs="Arial"/>
        </w:rPr>
      </w:pPr>
      <w:r w:rsidRPr="004D4CF5">
        <w:rPr>
          <w:rFonts w:cs="Arial"/>
        </w:rPr>
        <w:t>keep you informed of progress throughout our involvement;</w:t>
      </w:r>
      <w:r>
        <w:rPr>
          <w:rFonts w:cs="Arial"/>
        </w:rPr>
        <w:t xml:space="preserve"> and</w:t>
      </w:r>
    </w:p>
    <w:p w14:paraId="040FDE90" w14:textId="77777777" w:rsidR="004D4CF5" w:rsidRDefault="004D4CF5" w:rsidP="004D4CF5">
      <w:pPr>
        <w:numPr>
          <w:ilvl w:val="0"/>
          <w:numId w:val="25"/>
        </w:numPr>
        <w:ind w:left="680" w:hanging="340"/>
        <w:rPr>
          <w:rFonts w:cs="Arial"/>
        </w:rPr>
      </w:pPr>
      <w:r w:rsidRPr="004D4CF5">
        <w:rPr>
          <w:rFonts w:cs="Arial"/>
        </w:rPr>
        <w:t>maintain records of the support provided.</w:t>
      </w:r>
    </w:p>
    <w:p w14:paraId="040FDE92" w14:textId="3EF46142" w:rsidR="00370A3F" w:rsidRPr="00370A3F" w:rsidRDefault="00370A3F" w:rsidP="00370A3F">
      <w:pPr>
        <w:rPr>
          <w:rFonts w:eastAsia="Calibri" w:cs="Times New Roman"/>
        </w:rPr>
      </w:pPr>
      <w:r w:rsidRPr="00370A3F">
        <w:rPr>
          <w:rFonts w:eastAsia="Calibri" w:cs="Times New Roman"/>
        </w:rPr>
        <w:t xml:space="preserve">In all your dealings with us you can expect, and will receive, an efficient and professional service. </w:t>
      </w:r>
      <w:r w:rsidR="0009628F">
        <w:rPr>
          <w:rFonts w:eastAsia="Calibri" w:cs="Times New Roman"/>
        </w:rPr>
        <w:t xml:space="preserve">We </w:t>
      </w:r>
      <w:r w:rsidRPr="00370A3F">
        <w:rPr>
          <w:rFonts w:eastAsia="Calibri" w:cs="Times New Roman"/>
        </w:rPr>
        <w:t xml:space="preserve">will: </w:t>
      </w:r>
    </w:p>
    <w:p w14:paraId="040FDE93" w14:textId="77777777" w:rsidR="00370A3F" w:rsidRPr="00370A3F" w:rsidRDefault="00C241AF" w:rsidP="00370A3F">
      <w:pPr>
        <w:numPr>
          <w:ilvl w:val="0"/>
          <w:numId w:val="26"/>
        </w:numPr>
        <w:spacing w:after="0"/>
        <w:ind w:left="680" w:hanging="340"/>
        <w:rPr>
          <w:rFonts w:cs="Arial"/>
        </w:rPr>
      </w:pPr>
      <w:r>
        <w:rPr>
          <w:rFonts w:cs="Arial"/>
        </w:rPr>
        <w:t xml:space="preserve">be courteous and </w:t>
      </w:r>
      <w:proofErr w:type="gramStart"/>
      <w:r>
        <w:rPr>
          <w:rFonts w:cs="Arial"/>
        </w:rPr>
        <w:t>polite</w:t>
      </w:r>
      <w:r w:rsidR="000B0401">
        <w:rPr>
          <w:rFonts w:cs="Arial"/>
        </w:rPr>
        <w:t>;</w:t>
      </w:r>
      <w:proofErr w:type="gramEnd"/>
    </w:p>
    <w:p w14:paraId="040FDE94" w14:textId="77777777" w:rsidR="00C241AF" w:rsidRDefault="00370A3F" w:rsidP="00370A3F">
      <w:pPr>
        <w:numPr>
          <w:ilvl w:val="0"/>
          <w:numId w:val="26"/>
        </w:numPr>
        <w:spacing w:after="0"/>
        <w:ind w:left="680" w:hanging="340"/>
        <w:rPr>
          <w:rFonts w:cs="Arial"/>
        </w:rPr>
      </w:pPr>
      <w:r w:rsidRPr="00C241AF">
        <w:rPr>
          <w:rFonts w:cs="Arial"/>
        </w:rPr>
        <w:t>always identify themselves by name in dealings with you, and p</w:t>
      </w:r>
      <w:r w:rsidR="000B0401">
        <w:rPr>
          <w:rFonts w:cs="Arial"/>
        </w:rPr>
        <w:t>rovide you with contact details; and</w:t>
      </w:r>
    </w:p>
    <w:p w14:paraId="040FDE95" w14:textId="77777777" w:rsidR="00370A3F" w:rsidRPr="00C241AF" w:rsidRDefault="00370A3F" w:rsidP="00C22B5C">
      <w:pPr>
        <w:numPr>
          <w:ilvl w:val="0"/>
          <w:numId w:val="26"/>
        </w:numPr>
        <w:ind w:left="680" w:hanging="340"/>
        <w:rPr>
          <w:rFonts w:cs="Arial"/>
        </w:rPr>
      </w:pPr>
      <w:r w:rsidRPr="00C241AF">
        <w:rPr>
          <w:rFonts w:cs="Arial"/>
        </w:rPr>
        <w:t>provide details of how to discuss any concerns you may have</w:t>
      </w:r>
      <w:r w:rsidR="000B0401">
        <w:rPr>
          <w:rFonts w:cs="Arial"/>
        </w:rPr>
        <w:t>.</w:t>
      </w:r>
    </w:p>
    <w:p w14:paraId="040FDE96" w14:textId="77777777" w:rsidR="00370A3F" w:rsidRPr="00E73AC2" w:rsidRDefault="00370A3F" w:rsidP="00A902B0">
      <w:pPr>
        <w:pStyle w:val="Heading2"/>
      </w:pPr>
      <w:bookmarkStart w:id="9" w:name="_Toc506882990"/>
      <w:r w:rsidRPr="00E73AC2">
        <w:t>Costings</w:t>
      </w:r>
      <w:bookmarkEnd w:id="9"/>
    </w:p>
    <w:p w14:paraId="040FDE97" w14:textId="2715576E" w:rsidR="00370A3F" w:rsidRPr="00370A3F" w:rsidRDefault="005F672A" w:rsidP="00370A3F">
      <w:pPr>
        <w:rPr>
          <w:rFonts w:eastAsia="Calibri" w:cs="Times New Roman"/>
          <w:lang w:val="en"/>
        </w:rPr>
      </w:pPr>
      <w:r>
        <w:rPr>
          <w:rFonts w:eastAsia="Calibri" w:cs="Times New Roman"/>
          <w:lang w:val="en"/>
        </w:rPr>
        <w:t xml:space="preserve">OPSS can </w:t>
      </w:r>
      <w:r w:rsidR="00B57560">
        <w:rPr>
          <w:rFonts w:eastAsia="Calibri" w:cs="Times New Roman"/>
          <w:lang w:val="en"/>
        </w:rPr>
        <w:t>recover the costs</w:t>
      </w:r>
      <w:r w:rsidR="00D06ADF">
        <w:rPr>
          <w:rFonts w:eastAsia="Calibri" w:cs="Times New Roman"/>
          <w:lang w:val="en"/>
        </w:rPr>
        <w:t xml:space="preserve"> incurred</w:t>
      </w:r>
      <w:r w:rsidR="00B57560">
        <w:rPr>
          <w:rFonts w:eastAsia="Calibri" w:cs="Times New Roman"/>
          <w:lang w:val="en"/>
        </w:rPr>
        <w:t xml:space="preserve"> </w:t>
      </w:r>
      <w:r w:rsidR="00FE5D6D">
        <w:rPr>
          <w:rFonts w:eastAsia="Calibri" w:cs="Times New Roman"/>
          <w:lang w:val="en"/>
        </w:rPr>
        <w:t xml:space="preserve">for </w:t>
      </w:r>
      <w:r w:rsidR="00C27B20">
        <w:rPr>
          <w:rFonts w:eastAsia="Calibri" w:cs="Times New Roman"/>
          <w:lang w:val="en"/>
        </w:rPr>
        <w:t xml:space="preserve">offering support </w:t>
      </w:r>
      <w:r w:rsidR="005718F7">
        <w:rPr>
          <w:rFonts w:eastAsia="Calibri" w:cs="Times New Roman"/>
          <w:lang w:val="en"/>
        </w:rPr>
        <w:t xml:space="preserve">requested by the primary authority. </w:t>
      </w:r>
    </w:p>
    <w:p w14:paraId="040FDE98" w14:textId="55DD70BA" w:rsidR="00370A3F" w:rsidRDefault="00F36628" w:rsidP="00370A3F">
      <w:pPr>
        <w:rPr>
          <w:rFonts w:eastAsia="Calibri" w:cs="Times New Roman"/>
          <w:lang w:val="en"/>
        </w:rPr>
      </w:pPr>
      <w:r>
        <w:rPr>
          <w:rFonts w:eastAsia="Calibri" w:cs="Times New Roman"/>
          <w:lang w:val="en"/>
        </w:rPr>
        <w:t>In calculating these costs</w:t>
      </w:r>
      <w:r w:rsidR="00C602CD">
        <w:rPr>
          <w:rFonts w:eastAsia="Calibri" w:cs="Times New Roman"/>
          <w:lang w:val="en"/>
        </w:rPr>
        <w:t>, OPSS</w:t>
      </w:r>
      <w:r w:rsidR="25919AD2" w:rsidRPr="004A3FD5">
        <w:rPr>
          <w:rFonts w:eastAsia="Calibri" w:cs="Times New Roman"/>
          <w:lang w:val="en"/>
        </w:rPr>
        <w:t xml:space="preserve"> </w:t>
      </w:r>
      <w:proofErr w:type="gramStart"/>
      <w:r w:rsidR="25919AD2" w:rsidRPr="004A3FD5">
        <w:rPr>
          <w:rFonts w:eastAsia="Calibri" w:cs="Times New Roman"/>
          <w:lang w:val="en"/>
        </w:rPr>
        <w:t xml:space="preserve">takes </w:t>
      </w:r>
      <w:r w:rsidR="00370A3F" w:rsidRPr="00370A3F">
        <w:rPr>
          <w:rFonts w:eastAsia="Calibri" w:cs="Times New Roman"/>
          <w:lang w:val="en"/>
        </w:rPr>
        <w:t>into account</w:t>
      </w:r>
      <w:proofErr w:type="gramEnd"/>
      <w:r w:rsidR="00370A3F" w:rsidRPr="00370A3F">
        <w:rPr>
          <w:rFonts w:eastAsia="Calibri" w:cs="Times New Roman"/>
          <w:lang w:val="en"/>
        </w:rPr>
        <w:t xml:space="preserve"> the guidance issued by HM Treasury in Managing Public Money</w:t>
      </w:r>
      <w:r w:rsidR="00370A3F" w:rsidRPr="00370A3F">
        <w:rPr>
          <w:rFonts w:eastAsia="Calibri" w:cs="Times New Roman"/>
          <w:vertAlign w:val="superscript"/>
          <w:lang w:val="en"/>
        </w:rPr>
        <w:footnoteReference w:id="3"/>
      </w:r>
      <w:r w:rsidR="00370A3F" w:rsidRPr="00370A3F">
        <w:rPr>
          <w:rFonts w:eastAsia="Calibri" w:cs="Times New Roman"/>
          <w:lang w:val="en"/>
        </w:rPr>
        <w:t>.</w:t>
      </w:r>
    </w:p>
    <w:p w14:paraId="040FDE99" w14:textId="77777777" w:rsidR="00C22B5C" w:rsidRDefault="00C22B5C" w:rsidP="00C22B5C">
      <w:r>
        <w:br w:type="page"/>
      </w:r>
    </w:p>
    <w:p w14:paraId="040FDE9A" w14:textId="77777777" w:rsidR="00210A05" w:rsidRPr="00E73AC2" w:rsidRDefault="00210A05" w:rsidP="00A902B0">
      <w:pPr>
        <w:pStyle w:val="Heading2"/>
      </w:pPr>
      <w:bookmarkStart w:id="10" w:name="_Toc506882991"/>
      <w:r w:rsidRPr="00E73AC2">
        <w:lastRenderedPageBreak/>
        <w:t>Links to our role as a national regulator</w:t>
      </w:r>
      <w:bookmarkEnd w:id="10"/>
    </w:p>
    <w:p w14:paraId="040FDE9B" w14:textId="57E76348" w:rsidR="00210A05" w:rsidRPr="00210A05" w:rsidRDefault="00210A05" w:rsidP="00210A05">
      <w:pPr>
        <w:rPr>
          <w:rFonts w:eastAsia="Calibri" w:cs="Times New Roman"/>
          <w:lang w:val="en"/>
        </w:rPr>
      </w:pPr>
      <w:r w:rsidRPr="00210A05">
        <w:rPr>
          <w:rFonts w:eastAsia="Calibri" w:cs="Times New Roman"/>
          <w:lang w:val="en"/>
        </w:rPr>
        <w:t xml:space="preserve">The role of a supporting regulator fits within </w:t>
      </w:r>
      <w:r w:rsidR="00F652A5">
        <w:rPr>
          <w:rFonts w:eastAsia="Calibri" w:cs="Times New Roman"/>
          <w:lang w:val="en"/>
        </w:rPr>
        <w:t>OPSS</w:t>
      </w:r>
      <w:r w:rsidRPr="00210A05">
        <w:rPr>
          <w:rFonts w:eastAsia="Calibri" w:cs="Times New Roman"/>
          <w:lang w:val="en"/>
        </w:rPr>
        <w:t>’ national regulator remit</w:t>
      </w:r>
      <w:r>
        <w:rPr>
          <w:rFonts w:eastAsia="Calibri" w:cs="Times New Roman"/>
          <w:lang w:val="en"/>
        </w:rPr>
        <w:t>.</w:t>
      </w:r>
      <w:r w:rsidRPr="00210A05">
        <w:rPr>
          <w:rFonts w:eastAsia="Calibri" w:cs="Times New Roman"/>
          <w:lang w:val="en"/>
        </w:rPr>
        <w:t xml:space="preserve"> </w:t>
      </w:r>
    </w:p>
    <w:p w14:paraId="040FDE9C" w14:textId="71681A2A" w:rsidR="00210A05" w:rsidRPr="00210A05" w:rsidRDefault="00210A05" w:rsidP="00210A05">
      <w:pPr>
        <w:rPr>
          <w:rFonts w:eastAsia="Calibri" w:cs="Times New Roman"/>
          <w:lang w:val="en"/>
        </w:rPr>
      </w:pPr>
      <w:r w:rsidRPr="00210A05">
        <w:rPr>
          <w:rFonts w:eastAsia="Calibri" w:cs="Times New Roman"/>
          <w:lang w:val="en"/>
        </w:rPr>
        <w:t xml:space="preserve">We will use information received </w:t>
      </w:r>
      <w:r w:rsidR="00C85C8A">
        <w:rPr>
          <w:rFonts w:eastAsia="Calibri" w:cs="Times New Roman"/>
          <w:lang w:val="en"/>
        </w:rPr>
        <w:t xml:space="preserve">from primary authorities </w:t>
      </w:r>
      <w:r w:rsidRPr="00210A05">
        <w:rPr>
          <w:rFonts w:eastAsia="Calibri" w:cs="Times New Roman"/>
          <w:lang w:val="en"/>
        </w:rPr>
        <w:t xml:space="preserve">to support these regulatory objectives, to further our knowledge and understanding of the regulated business community and individual businesses, and to improve our ability to regulate effectively and efficiently. </w:t>
      </w:r>
    </w:p>
    <w:p w14:paraId="040FDE9E" w14:textId="38729CB7" w:rsidR="00210A05" w:rsidRPr="00210A05" w:rsidRDefault="00210A05" w:rsidP="00210A05">
      <w:pPr>
        <w:spacing w:after="0"/>
        <w:rPr>
          <w:rFonts w:eastAsia="Calibri" w:cs="Times New Roman"/>
          <w:lang w:val="en"/>
        </w:rPr>
      </w:pPr>
      <w:r w:rsidRPr="00210A05">
        <w:rPr>
          <w:rFonts w:eastAsia="Calibri" w:cs="Times New Roman"/>
          <w:lang w:val="en"/>
        </w:rPr>
        <w:t xml:space="preserve">We appreciate that not every enquiry we receive will result in supporting regulator work; </w:t>
      </w:r>
      <w:proofErr w:type="gramStart"/>
      <w:r w:rsidRPr="00210A05">
        <w:rPr>
          <w:rFonts w:eastAsia="Calibri" w:cs="Times New Roman"/>
          <w:lang w:val="en"/>
        </w:rPr>
        <w:t>therefore</w:t>
      </w:r>
      <w:proofErr w:type="gramEnd"/>
      <w:r w:rsidRPr="00210A05">
        <w:rPr>
          <w:rFonts w:eastAsia="Calibri" w:cs="Times New Roman"/>
          <w:lang w:val="en"/>
        </w:rPr>
        <w:t xml:space="preserve"> your details may be passed to other teams within </w:t>
      </w:r>
      <w:r w:rsidR="006D62AD">
        <w:rPr>
          <w:rFonts w:eastAsia="Calibri" w:cs="Times New Roman"/>
          <w:lang w:val="en"/>
        </w:rPr>
        <w:t>OPSS</w:t>
      </w:r>
      <w:r w:rsidRPr="00210A05">
        <w:rPr>
          <w:rFonts w:eastAsia="Calibri" w:cs="Times New Roman"/>
          <w:lang w:val="en"/>
        </w:rPr>
        <w:t xml:space="preserve">, </w:t>
      </w:r>
      <w:r w:rsidR="36FA0095" w:rsidRPr="678DA89D">
        <w:rPr>
          <w:rFonts w:eastAsia="Calibri" w:cs="Times New Roman"/>
          <w:lang w:val="en"/>
        </w:rPr>
        <w:t xml:space="preserve">to provide </w:t>
      </w:r>
      <w:r w:rsidR="00405D08" w:rsidRPr="678DA89D">
        <w:rPr>
          <w:rFonts w:eastAsia="Calibri" w:cs="Times New Roman"/>
          <w:lang w:val="en"/>
        </w:rPr>
        <w:t>assistance</w:t>
      </w:r>
      <w:r w:rsidR="36FA0095" w:rsidRPr="678DA89D">
        <w:rPr>
          <w:rFonts w:eastAsia="Calibri" w:cs="Times New Roman"/>
          <w:lang w:val="en"/>
        </w:rPr>
        <w:t>.</w:t>
      </w:r>
      <w:r w:rsidRPr="678DA89D">
        <w:rPr>
          <w:rFonts w:eastAsia="Calibri" w:cs="Times New Roman"/>
          <w:lang w:val="en"/>
        </w:rPr>
        <w:t xml:space="preserve"> </w:t>
      </w:r>
      <w:r w:rsidRPr="00210A05">
        <w:rPr>
          <w:rFonts w:eastAsia="Calibri" w:cs="Times New Roman"/>
          <w:lang w:val="en"/>
        </w:rPr>
        <w:t>Further information is available at:</w:t>
      </w:r>
    </w:p>
    <w:p w14:paraId="040FDE9F" w14:textId="5A5A279C" w:rsidR="00210A05" w:rsidRPr="00210A05" w:rsidRDefault="00000000" w:rsidP="00210A05">
      <w:pPr>
        <w:rPr>
          <w:rFonts w:eastAsia="Calibri" w:cs="Times New Roman"/>
          <w:lang w:val="en"/>
        </w:rPr>
      </w:pPr>
      <w:hyperlink r:id="rId30" w:history="1">
        <w:r w:rsidR="00210A05" w:rsidRPr="00210A05">
          <w:rPr>
            <w:rFonts w:eastAsia="Calibri" w:cs="Times New Roman"/>
            <w:color w:val="0000FF"/>
            <w:u w:val="single"/>
            <w:lang w:val="en"/>
          </w:rPr>
          <w:t>https://www.gov.uk/government/organisations/office-for-product-safety-and-standards</w:t>
        </w:r>
      </w:hyperlink>
      <w:r w:rsidR="0003188E">
        <w:rPr>
          <w:rFonts w:eastAsia="Calibri" w:cs="Times New Roman"/>
          <w:color w:val="0000FF"/>
          <w:u w:val="single"/>
          <w:lang w:val="en"/>
        </w:rPr>
        <w:t>.</w:t>
      </w:r>
    </w:p>
    <w:p w14:paraId="040FDEA0" w14:textId="77777777" w:rsidR="00210A05" w:rsidRPr="00E73AC2" w:rsidRDefault="00210A05" w:rsidP="00A902B0">
      <w:pPr>
        <w:pStyle w:val="Heading2"/>
      </w:pPr>
      <w:bookmarkStart w:id="11" w:name="_Toc506882992"/>
      <w:r w:rsidRPr="00E73AC2">
        <w:t>Having your say</w:t>
      </w:r>
      <w:bookmarkEnd w:id="11"/>
    </w:p>
    <w:p w14:paraId="040FDEA1" w14:textId="1FF2F89E" w:rsidR="00210A05" w:rsidRPr="00210A05" w:rsidRDefault="00210A05" w:rsidP="00210A05">
      <w:pPr>
        <w:rPr>
          <w:rFonts w:eastAsia="Calibri" w:cs="Times New Roman"/>
          <w:lang w:val="en"/>
        </w:rPr>
      </w:pPr>
      <w:r w:rsidRPr="00210A05">
        <w:rPr>
          <w:rFonts w:eastAsia="Calibri" w:cs="Times New Roman"/>
          <w:lang w:val="en-US"/>
        </w:rPr>
        <w:t xml:space="preserve">If you are dissatisfied or wish to comment on our service or </w:t>
      </w:r>
      <w:proofErr w:type="spellStart"/>
      <w:r w:rsidRPr="00210A05">
        <w:rPr>
          <w:rFonts w:eastAsia="Calibri" w:cs="Times New Roman"/>
          <w:lang w:val="en-US"/>
        </w:rPr>
        <w:t>behaviour</w:t>
      </w:r>
      <w:proofErr w:type="spellEnd"/>
      <w:r w:rsidRPr="00210A05">
        <w:rPr>
          <w:rFonts w:eastAsia="Calibri" w:cs="Times New Roman"/>
          <w:lang w:val="en-US"/>
        </w:rPr>
        <w:t xml:space="preserve">, please send us your complaint or comments. Our aim is to resolve any problems or difficulties quickly and fairly. We manage complaints about our service, or about the conduct of our </w:t>
      </w:r>
      <w:r w:rsidR="00DE2D22">
        <w:rPr>
          <w:rFonts w:eastAsia="Calibri" w:cs="Times New Roman"/>
          <w:lang w:val="en-US"/>
        </w:rPr>
        <w:t>staff</w:t>
      </w:r>
      <w:r w:rsidRPr="00210A05">
        <w:rPr>
          <w:rFonts w:eastAsia="Calibri" w:cs="Times New Roman"/>
          <w:lang w:val="en-US"/>
        </w:rPr>
        <w:t xml:space="preserve">, through our Complaints Policy, </w:t>
      </w:r>
      <w:r w:rsidR="00AE5C21">
        <w:rPr>
          <w:rFonts w:eastAsia="Calibri" w:cs="Times New Roman"/>
          <w:lang w:val="en-US"/>
        </w:rPr>
        <w:t>and you can comment</w:t>
      </w:r>
      <w:r w:rsidRPr="00210A05">
        <w:rPr>
          <w:rFonts w:eastAsia="Calibri" w:cs="Times New Roman"/>
          <w:lang w:val="en-US"/>
        </w:rPr>
        <w:t xml:space="preserve"> by contacting us using the details below.</w:t>
      </w:r>
    </w:p>
    <w:p w14:paraId="040FDEA2" w14:textId="77777777" w:rsidR="00210A05" w:rsidRPr="00210A05" w:rsidRDefault="00210A05" w:rsidP="00A902B0">
      <w:pPr>
        <w:pStyle w:val="Heading2"/>
      </w:pPr>
      <w:bookmarkStart w:id="12" w:name="_Toc506882993"/>
      <w:r w:rsidRPr="00210A05">
        <w:t>How to contact us</w:t>
      </w:r>
      <w:bookmarkEnd w:id="12"/>
    </w:p>
    <w:p w14:paraId="040FDEA3" w14:textId="2A8949F2" w:rsidR="00210A05" w:rsidRPr="00210A05" w:rsidRDefault="00210A05" w:rsidP="00210A05">
      <w:pPr>
        <w:rPr>
          <w:rFonts w:eastAsia="Calibri" w:cs="Times New Roman"/>
        </w:rPr>
      </w:pPr>
      <w:r w:rsidRPr="00210A05">
        <w:rPr>
          <w:rFonts w:eastAsia="Calibri" w:cs="Times New Roman"/>
        </w:rPr>
        <w:t>To discuss how we can provide supporting regulator support to a partnership or to comment on our service please email</w:t>
      </w:r>
      <w:r w:rsidR="00D36C46">
        <w:rPr>
          <w:rFonts w:eastAsia="Calibri" w:cs="Times New Roman"/>
        </w:rPr>
        <w:t xml:space="preserve"> </w:t>
      </w:r>
      <w:hyperlink r:id="rId31" w:history="1">
        <w:r w:rsidR="0003188E" w:rsidRPr="0003188E">
          <w:rPr>
            <w:rStyle w:val="Hyperlink"/>
            <w:rFonts w:eastAsia="Calibri" w:cs="Times New Roman"/>
          </w:rPr>
          <w:t>lau.opss@businessandtrade.gov.uk</w:t>
        </w:r>
      </w:hyperlink>
      <w:r w:rsidRPr="00210A05">
        <w:rPr>
          <w:rFonts w:eastAsia="Calibri" w:cs="Times New Roman"/>
        </w:rPr>
        <w:t xml:space="preserve"> using the subject heading ‘Supporting Regulator</w:t>
      </w:r>
      <w:r w:rsidR="005802E4">
        <w:rPr>
          <w:rFonts w:eastAsia="Calibri" w:cs="Times New Roman"/>
        </w:rPr>
        <w:t>.</w:t>
      </w:r>
      <w:r w:rsidRPr="00210A05">
        <w:rPr>
          <w:rFonts w:eastAsia="Calibri" w:cs="Times New Roman"/>
        </w:rPr>
        <w:t>’ Alternatively</w:t>
      </w:r>
      <w:r w:rsidR="000E07C5">
        <w:rPr>
          <w:rFonts w:eastAsia="Calibri" w:cs="Times New Roman"/>
        </w:rPr>
        <w:t>,</w:t>
      </w:r>
      <w:r w:rsidRPr="00210A05">
        <w:rPr>
          <w:rFonts w:eastAsia="Calibri" w:cs="Times New Roman"/>
        </w:rPr>
        <w:t xml:space="preserve"> you can call us on 0121 345 1201.</w:t>
      </w:r>
    </w:p>
    <w:p w14:paraId="040FDEA4" w14:textId="77777777" w:rsidR="00C22B5C" w:rsidRDefault="00C22B5C">
      <w:pPr>
        <w:spacing w:line="276" w:lineRule="auto"/>
      </w:pPr>
    </w:p>
    <w:p w14:paraId="040FDEA5" w14:textId="77777777" w:rsidR="00C22B5C" w:rsidRDefault="00C22B5C">
      <w:pPr>
        <w:spacing w:line="276" w:lineRule="auto"/>
        <w:sectPr w:rsidR="00C22B5C" w:rsidSect="009226AC">
          <w:pgSz w:w="11906" w:h="16838"/>
          <w:pgMar w:top="1418" w:right="1418" w:bottom="1418" w:left="1418" w:header="709" w:footer="680" w:gutter="0"/>
          <w:cols w:space="708"/>
          <w:titlePg/>
          <w:docGrid w:linePitch="360"/>
        </w:sectPr>
      </w:pPr>
    </w:p>
    <w:p w14:paraId="040FDEA6" w14:textId="77777777" w:rsidR="002B1AA8" w:rsidRDefault="002B1AA8" w:rsidP="0082568C">
      <w:pPr>
        <w:pStyle w:val="Heading1"/>
      </w:pPr>
      <w:bookmarkStart w:id="13" w:name="_Toc506882994"/>
      <w:r>
        <w:lastRenderedPageBreak/>
        <w:t>Annex</w:t>
      </w:r>
      <w:r w:rsidR="00C85A4A">
        <w:t xml:space="preserve"> B</w:t>
      </w:r>
      <w:r>
        <w:t>: Request template and flowchart</w:t>
      </w:r>
      <w:bookmarkEnd w:id="13"/>
    </w:p>
    <w:p w14:paraId="040FDEA7" w14:textId="17B6FA07" w:rsidR="002B1AA8" w:rsidRDefault="002B1AA8" w:rsidP="5A86953C">
      <w:pPr>
        <w:pStyle w:val="ListParagraph"/>
        <w:numPr>
          <w:ilvl w:val="0"/>
          <w:numId w:val="24"/>
        </w:numPr>
        <w:ind w:left="340" w:hanging="340"/>
      </w:pPr>
      <w:r>
        <w:t xml:space="preserve">This template is for the use of primary authorities who </w:t>
      </w:r>
      <w:r w:rsidR="006163DB">
        <w:t>wish to request support from</w:t>
      </w:r>
      <w:r>
        <w:t xml:space="preserve"> </w:t>
      </w:r>
      <w:r w:rsidR="005802E4">
        <w:t>OPSS</w:t>
      </w:r>
      <w:r>
        <w:t xml:space="preserve"> as a supporting regulator for</w:t>
      </w:r>
      <w:r w:rsidR="002B1E50">
        <w:t xml:space="preserve"> </w:t>
      </w:r>
      <w:r w:rsidR="00F61560">
        <w:t>weights and measures</w:t>
      </w:r>
      <w:r w:rsidR="37347F35">
        <w:t xml:space="preserve"> </w:t>
      </w:r>
      <w:r w:rsidR="002B1E50">
        <w:t>and the safety of consumer products</w:t>
      </w:r>
      <w:r>
        <w:t xml:space="preserve">. </w:t>
      </w:r>
    </w:p>
    <w:p w14:paraId="040FDEA8" w14:textId="48136DEE" w:rsidR="0082568C" w:rsidRDefault="002B1AA8" w:rsidP="678DA89D">
      <w:pPr>
        <w:pStyle w:val="ListParagraph"/>
        <w:numPr>
          <w:ilvl w:val="0"/>
          <w:numId w:val="24"/>
        </w:numPr>
        <w:spacing w:after="300"/>
        <w:ind w:left="340" w:hanging="340"/>
      </w:pPr>
      <w:r>
        <w:t>If you have any queries about completing the document</w:t>
      </w:r>
      <w:r w:rsidR="00DA3879">
        <w:t>,</w:t>
      </w:r>
      <w:r>
        <w:t xml:space="preserve"> please </w:t>
      </w:r>
      <w:r w:rsidR="0019550F">
        <w:t xml:space="preserve">email </w:t>
      </w:r>
      <w:hyperlink r:id="rId32" w:history="1">
        <w:r w:rsidR="0003188E" w:rsidRPr="0003188E">
          <w:rPr>
            <w:rStyle w:val="Hyperlink"/>
          </w:rPr>
          <w:t>lau.opss@businessandtrade.gov.uk</w:t>
        </w:r>
      </w:hyperlink>
      <w:r w:rsidR="0019550F">
        <w:t xml:space="preserve">. </w:t>
      </w:r>
      <w:r>
        <w:t xml:space="preserve"> </w:t>
      </w:r>
    </w:p>
    <w:tbl>
      <w:tblPr>
        <w:tblStyle w:val="TableGrid"/>
        <w:tblW w:w="907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5"/>
        <w:gridCol w:w="3402"/>
        <w:gridCol w:w="1134"/>
      </w:tblGrid>
      <w:tr w:rsidR="006D728E" w:rsidRPr="00EB087A" w14:paraId="040FDEAA" w14:textId="77777777" w:rsidTr="00120214">
        <w:trPr>
          <w:trHeight w:val="567"/>
          <w:jc w:val="center"/>
        </w:trPr>
        <w:tc>
          <w:tcPr>
            <w:tcW w:w="9071" w:type="dxa"/>
            <w:gridSpan w:val="3"/>
            <w:shd w:val="clear" w:color="auto" w:fill="F2F2F2" w:themeFill="background1" w:themeFillShade="F2"/>
            <w:vAlign w:val="center"/>
          </w:tcPr>
          <w:p w14:paraId="040FDEA9" w14:textId="77777777" w:rsidR="006D728E" w:rsidRPr="00EB087A" w:rsidRDefault="00A902B0" w:rsidP="00120214">
            <w:pPr>
              <w:pStyle w:val="Heading2"/>
              <w:spacing w:before="0"/>
            </w:pPr>
            <w:bookmarkStart w:id="14" w:name="_Toc506882995"/>
            <w:r>
              <w:t>Primary Authority s</w:t>
            </w:r>
            <w:r w:rsidR="00762B26">
              <w:t xml:space="preserve">upport </w:t>
            </w:r>
            <w:r>
              <w:t>request t</w:t>
            </w:r>
            <w:r w:rsidR="006D728E">
              <w:t>emplate</w:t>
            </w:r>
            <w:bookmarkEnd w:id="14"/>
          </w:p>
        </w:tc>
      </w:tr>
      <w:tr w:rsidR="006D728E" w:rsidRPr="00EB087A" w14:paraId="040FDEAD" w14:textId="77777777" w:rsidTr="00120214">
        <w:trPr>
          <w:trHeight w:val="454"/>
          <w:jc w:val="center"/>
        </w:trPr>
        <w:tc>
          <w:tcPr>
            <w:tcW w:w="4535" w:type="dxa"/>
            <w:shd w:val="clear" w:color="auto" w:fill="F2F2F2" w:themeFill="background1" w:themeFillShade="F2"/>
            <w:vAlign w:val="center"/>
          </w:tcPr>
          <w:p w14:paraId="040FDEAB" w14:textId="77777777" w:rsidR="006D728E" w:rsidRPr="006163DB" w:rsidRDefault="006D728E" w:rsidP="00120214">
            <w:pPr>
              <w:rPr>
                <w:b/>
                <w:sz w:val="20"/>
                <w:szCs w:val="20"/>
              </w:rPr>
            </w:pPr>
            <w:r w:rsidRPr="006163DB">
              <w:rPr>
                <w:b/>
                <w:sz w:val="20"/>
                <w:szCs w:val="20"/>
              </w:rPr>
              <w:t>Name of primary authority</w:t>
            </w:r>
          </w:p>
        </w:tc>
        <w:tc>
          <w:tcPr>
            <w:tcW w:w="4536" w:type="dxa"/>
            <w:gridSpan w:val="2"/>
            <w:vAlign w:val="center"/>
          </w:tcPr>
          <w:p w14:paraId="040FDEAC" w14:textId="77777777" w:rsidR="006D728E" w:rsidRPr="006163DB" w:rsidRDefault="006D728E" w:rsidP="00120214">
            <w:pPr>
              <w:rPr>
                <w:sz w:val="20"/>
                <w:szCs w:val="20"/>
              </w:rPr>
            </w:pPr>
          </w:p>
        </w:tc>
      </w:tr>
      <w:tr w:rsidR="006D728E" w:rsidRPr="00EB087A" w14:paraId="040FDEB1" w14:textId="77777777" w:rsidTr="00216559">
        <w:trPr>
          <w:trHeight w:val="850"/>
          <w:jc w:val="center"/>
        </w:trPr>
        <w:tc>
          <w:tcPr>
            <w:tcW w:w="4535" w:type="dxa"/>
            <w:shd w:val="clear" w:color="auto" w:fill="F2F2F2" w:themeFill="background1" w:themeFillShade="F2"/>
            <w:vAlign w:val="center"/>
          </w:tcPr>
          <w:p w14:paraId="040FDEAE" w14:textId="77777777" w:rsidR="006D728E" w:rsidRPr="006163DB" w:rsidRDefault="006D728E" w:rsidP="00120214">
            <w:pPr>
              <w:rPr>
                <w:b/>
                <w:sz w:val="20"/>
                <w:szCs w:val="20"/>
              </w:rPr>
            </w:pPr>
            <w:r w:rsidRPr="006163DB">
              <w:rPr>
                <w:b/>
                <w:sz w:val="20"/>
                <w:szCs w:val="20"/>
              </w:rPr>
              <w:t>Contact details of primary authority</w:t>
            </w:r>
          </w:p>
          <w:p w14:paraId="040FDEAF" w14:textId="77777777" w:rsidR="006D728E" w:rsidRPr="006163DB" w:rsidRDefault="006D728E" w:rsidP="00120214">
            <w:pPr>
              <w:rPr>
                <w:b/>
                <w:sz w:val="20"/>
                <w:szCs w:val="20"/>
              </w:rPr>
            </w:pPr>
            <w:r w:rsidRPr="006163DB">
              <w:rPr>
                <w:b/>
                <w:sz w:val="20"/>
                <w:szCs w:val="20"/>
              </w:rPr>
              <w:t>(name / telephone number / email address)</w:t>
            </w:r>
          </w:p>
        </w:tc>
        <w:tc>
          <w:tcPr>
            <w:tcW w:w="4536" w:type="dxa"/>
            <w:gridSpan w:val="2"/>
            <w:vAlign w:val="center"/>
          </w:tcPr>
          <w:p w14:paraId="040FDEB0" w14:textId="77777777" w:rsidR="006D728E" w:rsidRPr="006163DB" w:rsidRDefault="006D728E" w:rsidP="00120214">
            <w:pPr>
              <w:rPr>
                <w:sz w:val="20"/>
                <w:szCs w:val="20"/>
              </w:rPr>
            </w:pPr>
          </w:p>
        </w:tc>
      </w:tr>
      <w:tr w:rsidR="006D728E" w:rsidRPr="00EB087A" w14:paraId="040FDEB4" w14:textId="77777777" w:rsidTr="00120214">
        <w:trPr>
          <w:trHeight w:val="454"/>
          <w:jc w:val="center"/>
        </w:trPr>
        <w:tc>
          <w:tcPr>
            <w:tcW w:w="4535" w:type="dxa"/>
            <w:shd w:val="clear" w:color="auto" w:fill="F2F2F2" w:themeFill="background1" w:themeFillShade="F2"/>
            <w:vAlign w:val="center"/>
          </w:tcPr>
          <w:p w14:paraId="040FDEB2" w14:textId="77777777" w:rsidR="006D728E" w:rsidRPr="006163DB" w:rsidRDefault="006D728E" w:rsidP="00120214">
            <w:pPr>
              <w:rPr>
                <w:b/>
                <w:sz w:val="20"/>
                <w:szCs w:val="20"/>
              </w:rPr>
            </w:pPr>
            <w:r w:rsidRPr="006163DB">
              <w:rPr>
                <w:b/>
                <w:sz w:val="20"/>
                <w:szCs w:val="20"/>
              </w:rPr>
              <w:t>Name of partner business or co-ordinator</w:t>
            </w:r>
          </w:p>
        </w:tc>
        <w:tc>
          <w:tcPr>
            <w:tcW w:w="4536" w:type="dxa"/>
            <w:gridSpan w:val="2"/>
            <w:vAlign w:val="center"/>
          </w:tcPr>
          <w:p w14:paraId="040FDEB3" w14:textId="77777777" w:rsidR="006D728E" w:rsidRPr="006163DB" w:rsidRDefault="006D728E" w:rsidP="00120214">
            <w:pPr>
              <w:rPr>
                <w:sz w:val="20"/>
                <w:szCs w:val="20"/>
              </w:rPr>
            </w:pPr>
          </w:p>
        </w:tc>
      </w:tr>
      <w:tr w:rsidR="006D728E" w:rsidRPr="00EB087A" w14:paraId="040FDEB7" w14:textId="77777777" w:rsidTr="00350638">
        <w:trPr>
          <w:trHeight w:val="454"/>
          <w:jc w:val="center"/>
        </w:trPr>
        <w:tc>
          <w:tcPr>
            <w:tcW w:w="4535" w:type="dxa"/>
            <w:shd w:val="clear" w:color="auto" w:fill="F2F2F2" w:themeFill="background1" w:themeFillShade="F2"/>
            <w:vAlign w:val="center"/>
          </w:tcPr>
          <w:p w14:paraId="040FDEB5" w14:textId="77777777" w:rsidR="006D728E" w:rsidRPr="006163DB" w:rsidRDefault="006D728E" w:rsidP="00120214">
            <w:pPr>
              <w:rPr>
                <w:b/>
                <w:sz w:val="20"/>
                <w:szCs w:val="20"/>
              </w:rPr>
            </w:pPr>
            <w:r w:rsidRPr="006163DB">
              <w:rPr>
                <w:b/>
                <w:sz w:val="20"/>
                <w:szCs w:val="20"/>
              </w:rPr>
              <w:t>Business sector or main business activity</w:t>
            </w:r>
          </w:p>
        </w:tc>
        <w:tc>
          <w:tcPr>
            <w:tcW w:w="4536" w:type="dxa"/>
            <w:gridSpan w:val="2"/>
            <w:vAlign w:val="center"/>
          </w:tcPr>
          <w:p w14:paraId="040FDEB6" w14:textId="77777777" w:rsidR="006D728E" w:rsidRPr="006163DB" w:rsidRDefault="006D728E" w:rsidP="00120214">
            <w:pPr>
              <w:rPr>
                <w:sz w:val="20"/>
                <w:szCs w:val="20"/>
              </w:rPr>
            </w:pPr>
          </w:p>
        </w:tc>
      </w:tr>
      <w:tr w:rsidR="006D728E" w:rsidRPr="00EB087A" w14:paraId="040FDEBA" w14:textId="77777777" w:rsidTr="00216559">
        <w:trPr>
          <w:trHeight w:val="850"/>
          <w:jc w:val="center"/>
        </w:trPr>
        <w:tc>
          <w:tcPr>
            <w:tcW w:w="4535" w:type="dxa"/>
            <w:shd w:val="clear" w:color="auto" w:fill="F2F2F2" w:themeFill="background1" w:themeFillShade="F2"/>
            <w:vAlign w:val="center"/>
          </w:tcPr>
          <w:p w14:paraId="040FDEB8" w14:textId="77777777" w:rsidR="006D728E" w:rsidRPr="006163DB" w:rsidRDefault="006D728E" w:rsidP="00120214">
            <w:pPr>
              <w:rPr>
                <w:b/>
                <w:sz w:val="20"/>
                <w:szCs w:val="20"/>
              </w:rPr>
            </w:pPr>
            <w:r w:rsidRPr="006163DB">
              <w:rPr>
                <w:b/>
                <w:sz w:val="20"/>
                <w:szCs w:val="20"/>
              </w:rPr>
              <w:t>Contact details of partner business or co-ordinator</w:t>
            </w:r>
          </w:p>
        </w:tc>
        <w:tc>
          <w:tcPr>
            <w:tcW w:w="4536" w:type="dxa"/>
            <w:gridSpan w:val="2"/>
            <w:vAlign w:val="center"/>
          </w:tcPr>
          <w:p w14:paraId="040FDEB9" w14:textId="77777777" w:rsidR="006D728E" w:rsidRPr="006163DB" w:rsidRDefault="006D728E" w:rsidP="00120214">
            <w:pPr>
              <w:rPr>
                <w:sz w:val="20"/>
                <w:szCs w:val="20"/>
              </w:rPr>
            </w:pPr>
          </w:p>
        </w:tc>
      </w:tr>
      <w:tr w:rsidR="006D728E" w:rsidRPr="00A72809" w14:paraId="040FDEBC" w14:textId="77777777" w:rsidTr="00216559">
        <w:trPr>
          <w:trHeight w:val="454"/>
          <w:jc w:val="center"/>
        </w:trPr>
        <w:tc>
          <w:tcPr>
            <w:tcW w:w="9071" w:type="dxa"/>
            <w:gridSpan w:val="3"/>
            <w:shd w:val="clear" w:color="auto" w:fill="F2F2F2" w:themeFill="background1" w:themeFillShade="F2"/>
            <w:vAlign w:val="center"/>
          </w:tcPr>
          <w:p w14:paraId="040FDEBB" w14:textId="77777777" w:rsidR="006D728E" w:rsidRPr="006163DB" w:rsidRDefault="006D728E" w:rsidP="00120214">
            <w:pPr>
              <w:rPr>
                <w:b/>
                <w:sz w:val="20"/>
                <w:szCs w:val="20"/>
              </w:rPr>
            </w:pPr>
            <w:r w:rsidRPr="006163DB">
              <w:rPr>
                <w:b/>
                <w:sz w:val="20"/>
                <w:szCs w:val="20"/>
              </w:rPr>
              <w:t>Details of scope of support requested (please be as specific as possible)</w:t>
            </w:r>
          </w:p>
        </w:tc>
      </w:tr>
      <w:tr w:rsidR="006D728E" w:rsidRPr="00EB087A" w14:paraId="040FDEBE" w14:textId="77777777" w:rsidTr="00350638">
        <w:trPr>
          <w:trHeight w:val="850"/>
          <w:jc w:val="center"/>
        </w:trPr>
        <w:tc>
          <w:tcPr>
            <w:tcW w:w="9071" w:type="dxa"/>
            <w:gridSpan w:val="3"/>
            <w:vAlign w:val="center"/>
          </w:tcPr>
          <w:p w14:paraId="040FDEBD" w14:textId="77777777" w:rsidR="006D728E" w:rsidRPr="00350638" w:rsidRDefault="006D728E" w:rsidP="00120214">
            <w:pPr>
              <w:rPr>
                <w:sz w:val="20"/>
                <w:szCs w:val="20"/>
              </w:rPr>
            </w:pPr>
          </w:p>
        </w:tc>
      </w:tr>
      <w:tr w:rsidR="006D728E" w:rsidRPr="00E93A9B" w14:paraId="040FDEC1" w14:textId="77777777" w:rsidTr="00120214">
        <w:trPr>
          <w:trHeight w:hRule="exact" w:val="454"/>
          <w:jc w:val="center"/>
        </w:trPr>
        <w:tc>
          <w:tcPr>
            <w:tcW w:w="7937" w:type="dxa"/>
            <w:gridSpan w:val="2"/>
            <w:shd w:val="clear" w:color="auto" w:fill="F2F2F2" w:themeFill="background1" w:themeFillShade="F2"/>
            <w:vAlign w:val="center"/>
          </w:tcPr>
          <w:p w14:paraId="040FDEBF" w14:textId="77777777" w:rsidR="006D728E" w:rsidRPr="00216559" w:rsidRDefault="006D728E" w:rsidP="00120214">
            <w:pPr>
              <w:rPr>
                <w:b/>
                <w:sz w:val="20"/>
                <w:szCs w:val="20"/>
              </w:rPr>
            </w:pPr>
            <w:r w:rsidRPr="00216559">
              <w:rPr>
                <w:b/>
                <w:sz w:val="20"/>
                <w:szCs w:val="20"/>
              </w:rPr>
              <w:t>Is there existing guidance in relation to this request?</w:t>
            </w:r>
          </w:p>
        </w:tc>
        <w:tc>
          <w:tcPr>
            <w:tcW w:w="1134" w:type="dxa"/>
            <w:vAlign w:val="center"/>
          </w:tcPr>
          <w:p w14:paraId="040FDEC0" w14:textId="77777777" w:rsidR="006D728E" w:rsidRPr="00216559" w:rsidRDefault="006D728E" w:rsidP="00120214">
            <w:pPr>
              <w:jc w:val="center"/>
              <w:rPr>
                <w:sz w:val="20"/>
                <w:szCs w:val="20"/>
              </w:rPr>
            </w:pPr>
            <w:r w:rsidRPr="00216559">
              <w:rPr>
                <w:sz w:val="20"/>
                <w:szCs w:val="20"/>
              </w:rPr>
              <w:t>Yes / No</w:t>
            </w:r>
          </w:p>
        </w:tc>
      </w:tr>
      <w:tr w:rsidR="006D728E" w:rsidRPr="00DD302F" w14:paraId="040FDEC3" w14:textId="77777777" w:rsidTr="00120214">
        <w:trPr>
          <w:trHeight w:hRule="exact" w:val="454"/>
          <w:jc w:val="center"/>
        </w:trPr>
        <w:tc>
          <w:tcPr>
            <w:tcW w:w="9071" w:type="dxa"/>
            <w:gridSpan w:val="3"/>
            <w:shd w:val="clear" w:color="auto" w:fill="F2F2F2" w:themeFill="background1" w:themeFillShade="F2"/>
            <w:vAlign w:val="center"/>
          </w:tcPr>
          <w:p w14:paraId="040FDEC2" w14:textId="77777777" w:rsidR="006D728E" w:rsidRPr="00216559" w:rsidRDefault="006D728E" w:rsidP="00120214">
            <w:pPr>
              <w:rPr>
                <w:b/>
                <w:sz w:val="20"/>
                <w:szCs w:val="20"/>
              </w:rPr>
            </w:pPr>
            <w:r w:rsidRPr="00216559">
              <w:rPr>
                <w:b/>
                <w:sz w:val="20"/>
                <w:szCs w:val="20"/>
              </w:rPr>
              <w:t>If ‘yes’, please give details</w:t>
            </w:r>
          </w:p>
        </w:tc>
      </w:tr>
      <w:tr w:rsidR="006D728E" w:rsidRPr="00E93A9B" w14:paraId="040FDEC5" w14:textId="77777777" w:rsidTr="00350638">
        <w:trPr>
          <w:trHeight w:val="850"/>
          <w:jc w:val="center"/>
        </w:trPr>
        <w:tc>
          <w:tcPr>
            <w:tcW w:w="9071" w:type="dxa"/>
            <w:gridSpan w:val="3"/>
            <w:vAlign w:val="center"/>
          </w:tcPr>
          <w:p w14:paraId="040FDEC4" w14:textId="77777777" w:rsidR="006D728E" w:rsidRPr="00350638" w:rsidRDefault="006D728E" w:rsidP="00120214">
            <w:pPr>
              <w:rPr>
                <w:sz w:val="20"/>
                <w:szCs w:val="20"/>
              </w:rPr>
            </w:pPr>
          </w:p>
        </w:tc>
      </w:tr>
      <w:tr w:rsidR="006D728E" w:rsidRPr="00E93A9B" w14:paraId="040FDEC8" w14:textId="77777777" w:rsidTr="00120214">
        <w:trPr>
          <w:trHeight w:hRule="exact" w:val="454"/>
          <w:jc w:val="center"/>
        </w:trPr>
        <w:tc>
          <w:tcPr>
            <w:tcW w:w="7937" w:type="dxa"/>
            <w:gridSpan w:val="2"/>
            <w:shd w:val="clear" w:color="auto" w:fill="F2F2F2" w:themeFill="background1" w:themeFillShade="F2"/>
            <w:vAlign w:val="center"/>
          </w:tcPr>
          <w:p w14:paraId="040FDEC6" w14:textId="77777777" w:rsidR="006D728E" w:rsidRPr="00216559" w:rsidRDefault="006D728E" w:rsidP="00120214">
            <w:pPr>
              <w:rPr>
                <w:b/>
                <w:sz w:val="20"/>
                <w:szCs w:val="20"/>
              </w:rPr>
            </w:pPr>
            <w:r w:rsidRPr="00216559">
              <w:rPr>
                <w:b/>
                <w:sz w:val="20"/>
                <w:szCs w:val="20"/>
              </w:rPr>
              <w:t>Is there existing Primary Authority Advice in relation to this request?</w:t>
            </w:r>
          </w:p>
        </w:tc>
        <w:tc>
          <w:tcPr>
            <w:tcW w:w="1134" w:type="dxa"/>
            <w:vAlign w:val="center"/>
          </w:tcPr>
          <w:p w14:paraId="040FDEC7" w14:textId="77777777" w:rsidR="006D728E" w:rsidRPr="00216559" w:rsidRDefault="006D728E" w:rsidP="00120214">
            <w:pPr>
              <w:jc w:val="center"/>
              <w:rPr>
                <w:sz w:val="20"/>
                <w:szCs w:val="20"/>
              </w:rPr>
            </w:pPr>
            <w:r w:rsidRPr="00216559">
              <w:rPr>
                <w:sz w:val="20"/>
                <w:szCs w:val="20"/>
              </w:rPr>
              <w:t>Yes / No</w:t>
            </w:r>
          </w:p>
        </w:tc>
      </w:tr>
      <w:tr w:rsidR="006D728E" w:rsidRPr="00DD302F" w14:paraId="040FDECA" w14:textId="77777777" w:rsidTr="00120214">
        <w:trPr>
          <w:trHeight w:hRule="exact" w:val="454"/>
          <w:jc w:val="center"/>
        </w:trPr>
        <w:tc>
          <w:tcPr>
            <w:tcW w:w="9071" w:type="dxa"/>
            <w:gridSpan w:val="3"/>
            <w:shd w:val="clear" w:color="auto" w:fill="F2F2F2" w:themeFill="background1" w:themeFillShade="F2"/>
            <w:vAlign w:val="center"/>
          </w:tcPr>
          <w:p w14:paraId="040FDEC9" w14:textId="77777777" w:rsidR="006D728E" w:rsidRPr="00216559" w:rsidRDefault="006D728E" w:rsidP="00120214">
            <w:pPr>
              <w:rPr>
                <w:b/>
                <w:sz w:val="20"/>
                <w:szCs w:val="20"/>
              </w:rPr>
            </w:pPr>
            <w:r w:rsidRPr="00216559">
              <w:rPr>
                <w:b/>
                <w:sz w:val="20"/>
                <w:szCs w:val="20"/>
              </w:rPr>
              <w:t>If ‘yes’, please give details</w:t>
            </w:r>
          </w:p>
        </w:tc>
      </w:tr>
      <w:tr w:rsidR="006D728E" w:rsidRPr="00E93A9B" w14:paraId="040FDECC" w14:textId="77777777" w:rsidTr="00350638">
        <w:trPr>
          <w:trHeight w:val="850"/>
          <w:jc w:val="center"/>
        </w:trPr>
        <w:tc>
          <w:tcPr>
            <w:tcW w:w="9071" w:type="dxa"/>
            <w:gridSpan w:val="3"/>
            <w:vAlign w:val="center"/>
          </w:tcPr>
          <w:p w14:paraId="040FDECB" w14:textId="77777777" w:rsidR="006D728E" w:rsidRPr="00350638" w:rsidRDefault="006D728E" w:rsidP="00120214">
            <w:pPr>
              <w:rPr>
                <w:sz w:val="20"/>
                <w:szCs w:val="20"/>
              </w:rPr>
            </w:pPr>
          </w:p>
        </w:tc>
      </w:tr>
      <w:tr w:rsidR="006D728E" w:rsidRPr="00E93A9B" w14:paraId="040FDECF" w14:textId="77777777" w:rsidTr="00120214">
        <w:trPr>
          <w:trHeight w:hRule="exact" w:val="454"/>
          <w:jc w:val="center"/>
        </w:trPr>
        <w:tc>
          <w:tcPr>
            <w:tcW w:w="7937" w:type="dxa"/>
            <w:gridSpan w:val="2"/>
            <w:shd w:val="clear" w:color="auto" w:fill="F2F2F2" w:themeFill="background1" w:themeFillShade="F2"/>
            <w:vAlign w:val="center"/>
          </w:tcPr>
          <w:p w14:paraId="040FDECD" w14:textId="77777777" w:rsidR="006D728E" w:rsidRPr="00350638" w:rsidRDefault="006D728E" w:rsidP="00120214">
            <w:pPr>
              <w:rPr>
                <w:b/>
                <w:sz w:val="20"/>
                <w:szCs w:val="20"/>
              </w:rPr>
            </w:pPr>
            <w:r w:rsidRPr="00350638">
              <w:rPr>
                <w:b/>
                <w:sz w:val="20"/>
                <w:szCs w:val="20"/>
              </w:rPr>
              <w:t>Has the business or co-ordinator agreed to this request?</w:t>
            </w:r>
          </w:p>
        </w:tc>
        <w:tc>
          <w:tcPr>
            <w:tcW w:w="1134" w:type="dxa"/>
            <w:vAlign w:val="center"/>
          </w:tcPr>
          <w:p w14:paraId="040FDECE" w14:textId="77777777" w:rsidR="006D728E" w:rsidRPr="00350638" w:rsidRDefault="006D728E" w:rsidP="00120214">
            <w:pPr>
              <w:jc w:val="center"/>
              <w:rPr>
                <w:sz w:val="20"/>
                <w:szCs w:val="20"/>
              </w:rPr>
            </w:pPr>
            <w:r w:rsidRPr="00350638">
              <w:rPr>
                <w:sz w:val="20"/>
                <w:szCs w:val="20"/>
              </w:rPr>
              <w:t>Yes / No</w:t>
            </w:r>
          </w:p>
        </w:tc>
      </w:tr>
      <w:tr w:rsidR="006D728E" w:rsidRPr="00E93A9B" w14:paraId="040FDED2" w14:textId="77777777" w:rsidTr="00120214">
        <w:trPr>
          <w:trHeight w:val="680"/>
          <w:jc w:val="center"/>
        </w:trPr>
        <w:tc>
          <w:tcPr>
            <w:tcW w:w="7937" w:type="dxa"/>
            <w:gridSpan w:val="2"/>
            <w:shd w:val="clear" w:color="auto" w:fill="F2F2F2" w:themeFill="background1" w:themeFillShade="F2"/>
            <w:vAlign w:val="center"/>
          </w:tcPr>
          <w:p w14:paraId="040FDED0" w14:textId="61BCAFD6" w:rsidR="006D728E" w:rsidRPr="00350638" w:rsidRDefault="006D728E" w:rsidP="00120214">
            <w:pPr>
              <w:rPr>
                <w:b/>
                <w:sz w:val="20"/>
                <w:szCs w:val="20"/>
              </w:rPr>
            </w:pPr>
            <w:r w:rsidRPr="00350638">
              <w:rPr>
                <w:b/>
                <w:sz w:val="20"/>
                <w:szCs w:val="20"/>
              </w:rPr>
              <w:t>Has the business or co-ordinator pr</w:t>
            </w:r>
            <w:r w:rsidR="005D35EE">
              <w:rPr>
                <w:b/>
                <w:sz w:val="20"/>
                <w:szCs w:val="20"/>
              </w:rPr>
              <w:t>evious</w:t>
            </w:r>
            <w:r w:rsidR="000335C8">
              <w:rPr>
                <w:b/>
                <w:sz w:val="20"/>
                <w:szCs w:val="20"/>
              </w:rPr>
              <w:t xml:space="preserve">ly sought advice from </w:t>
            </w:r>
            <w:r w:rsidR="005802E4">
              <w:rPr>
                <w:b/>
                <w:sz w:val="20"/>
                <w:szCs w:val="20"/>
              </w:rPr>
              <w:t>OPSS</w:t>
            </w:r>
            <w:r w:rsidRPr="00350638">
              <w:rPr>
                <w:b/>
                <w:sz w:val="20"/>
                <w:szCs w:val="20"/>
              </w:rPr>
              <w:t xml:space="preserve"> or other body in relation to this request?</w:t>
            </w:r>
          </w:p>
        </w:tc>
        <w:tc>
          <w:tcPr>
            <w:tcW w:w="1134" w:type="dxa"/>
            <w:vAlign w:val="center"/>
          </w:tcPr>
          <w:p w14:paraId="040FDED1" w14:textId="77777777" w:rsidR="006D728E" w:rsidRPr="00350638" w:rsidRDefault="006D728E" w:rsidP="00120214">
            <w:pPr>
              <w:jc w:val="center"/>
              <w:rPr>
                <w:sz w:val="20"/>
                <w:szCs w:val="20"/>
              </w:rPr>
            </w:pPr>
            <w:r w:rsidRPr="00350638">
              <w:rPr>
                <w:sz w:val="20"/>
                <w:szCs w:val="20"/>
              </w:rPr>
              <w:t>Yes / No</w:t>
            </w:r>
          </w:p>
        </w:tc>
      </w:tr>
      <w:tr w:rsidR="006D728E" w:rsidRPr="00CC6950" w14:paraId="040FDED4" w14:textId="77777777" w:rsidTr="00120214">
        <w:trPr>
          <w:trHeight w:hRule="exact" w:val="567"/>
          <w:jc w:val="center"/>
        </w:trPr>
        <w:tc>
          <w:tcPr>
            <w:tcW w:w="9071" w:type="dxa"/>
            <w:gridSpan w:val="3"/>
            <w:shd w:val="clear" w:color="auto" w:fill="F2F2F2" w:themeFill="background1" w:themeFillShade="F2"/>
            <w:vAlign w:val="center"/>
          </w:tcPr>
          <w:p w14:paraId="040FDED3" w14:textId="2F525B90" w:rsidR="0022316F" w:rsidRPr="00EE5E71" w:rsidRDefault="006D728E" w:rsidP="0022316F">
            <w:pPr>
              <w:jc w:val="center"/>
            </w:pPr>
            <w:r w:rsidRPr="00EE5E71">
              <w:rPr>
                <w:b/>
              </w:rPr>
              <w:t>Please send this completed form to</w:t>
            </w:r>
            <w:r w:rsidR="0022316F" w:rsidRPr="0022316F">
              <w:rPr>
                <w:b/>
              </w:rPr>
              <w:t xml:space="preserve"> </w:t>
            </w:r>
            <w:hyperlink r:id="rId33" w:history="1">
              <w:r w:rsidR="0003188E" w:rsidRPr="0003188E">
                <w:rPr>
                  <w:rStyle w:val="Hyperlink"/>
                  <w:rFonts w:eastAsia="Calibri" w:cs="Times New Roman"/>
                </w:rPr>
                <w:t>lau.opss@businessandtrade.gov.uk</w:t>
              </w:r>
            </w:hyperlink>
            <w:r w:rsidR="00475122">
              <w:rPr>
                <w:rFonts w:eastAsia="Calibri" w:cs="Times New Roman"/>
              </w:rPr>
              <w:t xml:space="preserve"> </w:t>
            </w:r>
            <w:r w:rsidR="00900F27" w:rsidRPr="00900F27">
              <w:rPr>
                <w:strike/>
              </w:rPr>
              <w:t xml:space="preserve"> </w:t>
            </w:r>
          </w:p>
        </w:tc>
      </w:tr>
    </w:tbl>
    <w:p w14:paraId="040FDED5" w14:textId="77777777" w:rsidR="00350638" w:rsidRDefault="00350638" w:rsidP="00350638">
      <w:pPr>
        <w:spacing w:after="0"/>
      </w:pPr>
    </w:p>
    <w:p w14:paraId="040FDED6" w14:textId="77777777" w:rsidR="00350638" w:rsidRDefault="00350638">
      <w:pPr>
        <w:spacing w:line="276" w:lineRule="auto"/>
      </w:pPr>
      <w:r>
        <w:br w:type="page"/>
      </w:r>
    </w:p>
    <w:tbl>
      <w:tblPr>
        <w:tblStyle w:val="TableGrid1"/>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1"/>
      </w:tblGrid>
      <w:tr w:rsidR="00762B26" w14:paraId="040FDED8" w14:textId="77777777" w:rsidTr="00120214">
        <w:trPr>
          <w:trHeight w:hRule="exact" w:val="567"/>
          <w:jc w:val="center"/>
        </w:trPr>
        <w:tc>
          <w:tcPr>
            <w:tcW w:w="9071" w:type="dxa"/>
            <w:tcBorders>
              <w:bottom w:val="single" w:sz="8" w:space="0" w:color="auto"/>
            </w:tcBorders>
            <w:vAlign w:val="center"/>
          </w:tcPr>
          <w:p w14:paraId="040FDED7" w14:textId="77777777" w:rsidR="00762B26" w:rsidRPr="000D380B" w:rsidRDefault="00A902B0" w:rsidP="00120214">
            <w:pPr>
              <w:pStyle w:val="Heading2"/>
              <w:spacing w:before="0"/>
              <w:jc w:val="center"/>
            </w:pPr>
            <w:bookmarkStart w:id="15" w:name="_Toc506882996"/>
            <w:r>
              <w:lastRenderedPageBreak/>
              <w:t>Process f</w:t>
            </w:r>
            <w:r w:rsidR="00762B26">
              <w:t>lowchart</w:t>
            </w:r>
            <w:bookmarkEnd w:id="15"/>
          </w:p>
        </w:tc>
      </w:tr>
      <w:tr w:rsidR="00762B26" w14:paraId="040FDEDA" w14:textId="77777777" w:rsidTr="00120214">
        <w:trPr>
          <w:trHeight w:hRule="exact" w:val="454"/>
          <w:jc w:val="center"/>
        </w:trPr>
        <w:tc>
          <w:tcPr>
            <w:tcW w:w="9071" w:type="dxa"/>
            <w:tcBorders>
              <w:left w:val="nil"/>
              <w:right w:val="nil"/>
            </w:tcBorders>
            <w:vAlign w:val="center"/>
          </w:tcPr>
          <w:p w14:paraId="040FDED9" w14:textId="77777777" w:rsidR="00762B26" w:rsidRPr="00AC53B6" w:rsidRDefault="00AC53B6" w:rsidP="00AC53B6">
            <w:pPr>
              <w:jc w:val="center"/>
              <w:rPr>
                <w:sz w:val="22"/>
                <w:szCs w:val="22"/>
              </w:rPr>
            </w:pPr>
            <w:r w:rsidRPr="000F4936">
              <w:rPr>
                <w:sz w:val="28"/>
                <w:szCs w:val="28"/>
              </w:rPr>
              <w:t>▼</w:t>
            </w:r>
          </w:p>
        </w:tc>
      </w:tr>
      <w:tr w:rsidR="00762B26" w14:paraId="040FDEDD" w14:textId="77777777" w:rsidTr="00120214">
        <w:trPr>
          <w:trHeight w:hRule="exact" w:val="851"/>
          <w:jc w:val="center"/>
        </w:trPr>
        <w:tc>
          <w:tcPr>
            <w:tcW w:w="9071" w:type="dxa"/>
            <w:tcBorders>
              <w:bottom w:val="single" w:sz="8" w:space="0" w:color="auto"/>
            </w:tcBorders>
            <w:vAlign w:val="center"/>
          </w:tcPr>
          <w:p w14:paraId="040FDEDB" w14:textId="77777777"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 xml:space="preserve">Primary authority reviews existing guidance to </w:t>
            </w:r>
            <w:proofErr w:type="gramStart"/>
            <w:r w:rsidRPr="00350638">
              <w:rPr>
                <w:rFonts w:eastAsiaTheme="minorHAnsi" w:cs="Arial"/>
                <w:sz w:val="22"/>
                <w:szCs w:val="22"/>
                <w:bdr w:val="none" w:sz="0" w:space="0" w:color="auto"/>
              </w:rPr>
              <w:t>check</w:t>
            </w:r>
            <w:proofErr w:type="gramEnd"/>
          </w:p>
          <w:p w14:paraId="040FDEDC" w14:textId="77777777"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whether supporting regulator input is required.</w:t>
            </w:r>
          </w:p>
        </w:tc>
      </w:tr>
      <w:tr w:rsidR="00762B26" w14:paraId="040FDEDF" w14:textId="77777777" w:rsidTr="00120214">
        <w:trPr>
          <w:trHeight w:hRule="exact" w:val="454"/>
          <w:jc w:val="center"/>
        </w:trPr>
        <w:tc>
          <w:tcPr>
            <w:tcW w:w="9071" w:type="dxa"/>
            <w:tcBorders>
              <w:left w:val="nil"/>
              <w:right w:val="nil"/>
            </w:tcBorders>
            <w:vAlign w:val="center"/>
          </w:tcPr>
          <w:p w14:paraId="040FDEDE"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E1" w14:textId="77777777" w:rsidTr="00120214">
        <w:trPr>
          <w:trHeight w:hRule="exact" w:val="851"/>
          <w:jc w:val="center"/>
        </w:trPr>
        <w:tc>
          <w:tcPr>
            <w:tcW w:w="9071" w:type="dxa"/>
            <w:tcBorders>
              <w:bottom w:val="single" w:sz="8" w:space="0" w:color="auto"/>
            </w:tcBorders>
            <w:vAlign w:val="center"/>
          </w:tcPr>
          <w:p w14:paraId="040FDEE0" w14:textId="3B12FFEF" w:rsidR="00762B26" w:rsidRPr="00350638" w:rsidRDefault="00350638" w:rsidP="002B1E50">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 xml:space="preserve">Primary authority contacts </w:t>
            </w:r>
            <w:r w:rsidR="008E1976">
              <w:rPr>
                <w:rFonts w:eastAsiaTheme="minorHAnsi" w:cs="Arial"/>
                <w:sz w:val="22"/>
                <w:szCs w:val="22"/>
                <w:bdr w:val="none" w:sz="0" w:space="0" w:color="auto"/>
              </w:rPr>
              <w:t>OPSS</w:t>
            </w:r>
            <w:r w:rsidR="00762B26" w:rsidRPr="00350638">
              <w:rPr>
                <w:rFonts w:eastAsiaTheme="minorHAnsi" w:cs="Arial"/>
                <w:sz w:val="22"/>
                <w:szCs w:val="22"/>
                <w:bdr w:val="none" w:sz="0" w:space="0" w:color="auto"/>
              </w:rPr>
              <w:t xml:space="preserve"> using the template form, clarifying the scope of</w:t>
            </w:r>
            <w:r w:rsidR="002B1E50">
              <w:rPr>
                <w:rFonts w:eastAsiaTheme="minorHAnsi" w:cs="Arial"/>
                <w:sz w:val="22"/>
                <w:szCs w:val="22"/>
                <w:bdr w:val="none" w:sz="0" w:space="0" w:color="auto"/>
              </w:rPr>
              <w:t xml:space="preserve"> </w:t>
            </w:r>
            <w:r w:rsidR="00762B26" w:rsidRPr="00350638">
              <w:rPr>
                <w:rFonts w:eastAsiaTheme="minorHAnsi" w:cs="Arial"/>
                <w:sz w:val="22"/>
                <w:szCs w:val="22"/>
                <w:bdr w:val="none" w:sz="0" w:space="0" w:color="auto"/>
              </w:rPr>
              <w:t>the support requested, and why any existing guidance is insufficient.</w:t>
            </w:r>
          </w:p>
        </w:tc>
      </w:tr>
      <w:tr w:rsidR="00762B26" w14:paraId="040FDEE3" w14:textId="77777777" w:rsidTr="00120214">
        <w:trPr>
          <w:trHeight w:hRule="exact" w:val="454"/>
          <w:jc w:val="center"/>
        </w:trPr>
        <w:tc>
          <w:tcPr>
            <w:tcW w:w="9071" w:type="dxa"/>
            <w:tcBorders>
              <w:left w:val="nil"/>
              <w:right w:val="nil"/>
            </w:tcBorders>
            <w:vAlign w:val="center"/>
          </w:tcPr>
          <w:p w14:paraId="040FDEE2"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E6" w14:textId="77777777" w:rsidTr="00120214">
        <w:trPr>
          <w:trHeight w:hRule="exact" w:val="851"/>
          <w:jc w:val="center"/>
        </w:trPr>
        <w:tc>
          <w:tcPr>
            <w:tcW w:w="9071" w:type="dxa"/>
            <w:tcBorders>
              <w:bottom w:val="single" w:sz="8" w:space="0" w:color="auto"/>
            </w:tcBorders>
            <w:vAlign w:val="center"/>
          </w:tcPr>
          <w:p w14:paraId="040FDEE4" w14:textId="5DBC0140" w:rsidR="00350638" w:rsidRDefault="008E1976" w:rsidP="00350638">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OPSS</w:t>
            </w:r>
            <w:r w:rsidR="00762B26" w:rsidRPr="00350638">
              <w:rPr>
                <w:rFonts w:eastAsiaTheme="minorHAnsi" w:cs="Arial"/>
                <w:sz w:val="22"/>
                <w:szCs w:val="22"/>
                <w:bdr w:val="none" w:sz="0" w:space="0" w:color="auto"/>
              </w:rPr>
              <w:t xml:space="preserve"> consid</w:t>
            </w:r>
            <w:r w:rsidR="00350638">
              <w:rPr>
                <w:rFonts w:eastAsiaTheme="minorHAnsi" w:cs="Arial"/>
                <w:sz w:val="22"/>
                <w:szCs w:val="22"/>
                <w:bdr w:val="none" w:sz="0" w:space="0" w:color="auto"/>
              </w:rPr>
              <w:t xml:space="preserve">ers the request and whether </w:t>
            </w:r>
            <w:r w:rsidR="0022316F">
              <w:rPr>
                <w:rFonts w:eastAsiaTheme="minorHAnsi" w:cs="Arial"/>
                <w:sz w:val="22"/>
                <w:szCs w:val="22"/>
                <w:bdr w:val="none" w:sz="0" w:space="0" w:color="auto"/>
              </w:rPr>
              <w:t xml:space="preserve">it </w:t>
            </w:r>
            <w:r w:rsidR="00350638">
              <w:rPr>
                <w:rFonts w:eastAsiaTheme="minorHAnsi" w:cs="Arial"/>
                <w:sz w:val="22"/>
                <w:szCs w:val="22"/>
                <w:bdr w:val="none" w:sz="0" w:space="0" w:color="auto"/>
              </w:rPr>
              <w:t>can assist,</w:t>
            </w:r>
          </w:p>
          <w:p w14:paraId="040FDEE5" w14:textId="77777777"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giving an initial response within 5 working days.</w:t>
            </w:r>
          </w:p>
        </w:tc>
      </w:tr>
      <w:tr w:rsidR="00762B26" w14:paraId="040FDEE8" w14:textId="77777777" w:rsidTr="00120214">
        <w:trPr>
          <w:trHeight w:hRule="exact" w:val="454"/>
          <w:jc w:val="center"/>
        </w:trPr>
        <w:tc>
          <w:tcPr>
            <w:tcW w:w="9071" w:type="dxa"/>
            <w:tcBorders>
              <w:left w:val="nil"/>
              <w:right w:val="nil"/>
            </w:tcBorders>
            <w:vAlign w:val="center"/>
          </w:tcPr>
          <w:p w14:paraId="040FDEE7"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EC" w14:textId="77777777" w:rsidTr="00120214">
        <w:trPr>
          <w:trHeight w:hRule="exact" w:val="1134"/>
          <w:jc w:val="center"/>
        </w:trPr>
        <w:tc>
          <w:tcPr>
            <w:tcW w:w="9071" w:type="dxa"/>
            <w:tcBorders>
              <w:bottom w:val="single" w:sz="8" w:space="0" w:color="auto"/>
            </w:tcBorders>
            <w:vAlign w:val="center"/>
          </w:tcPr>
          <w:p w14:paraId="040FDEE9" w14:textId="6EB5733A" w:rsidR="005D35EE" w:rsidRDefault="00350638" w:rsidP="00350638">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 xml:space="preserve">Primary authority and </w:t>
            </w:r>
            <w:r w:rsidR="008E1976">
              <w:rPr>
                <w:rFonts w:eastAsiaTheme="minorHAnsi" w:cs="Arial"/>
                <w:sz w:val="22"/>
                <w:szCs w:val="22"/>
                <w:bdr w:val="none" w:sz="0" w:space="0" w:color="auto"/>
              </w:rPr>
              <w:t>OPSS</w:t>
            </w:r>
            <w:r w:rsidR="00762B26" w:rsidRPr="00350638">
              <w:rPr>
                <w:rFonts w:eastAsiaTheme="minorHAnsi" w:cs="Arial"/>
                <w:sz w:val="22"/>
                <w:szCs w:val="22"/>
                <w:bdr w:val="none" w:sz="0" w:space="0" w:color="auto"/>
              </w:rPr>
              <w:t xml:space="preserve"> </w:t>
            </w:r>
            <w:r w:rsidR="005D35EE">
              <w:rPr>
                <w:rFonts w:eastAsiaTheme="minorHAnsi" w:cs="Arial"/>
                <w:sz w:val="22"/>
                <w:szCs w:val="22"/>
                <w:bdr w:val="none" w:sz="0" w:space="0" w:color="auto"/>
              </w:rPr>
              <w:t>have a discussion to ensure the</w:t>
            </w:r>
          </w:p>
          <w:p w14:paraId="040FDEEA" w14:textId="77777777" w:rsidR="005D35EE" w:rsidRDefault="00762B26" w:rsidP="005D35EE">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request is</w:t>
            </w:r>
            <w:r w:rsidR="005D35EE">
              <w:rPr>
                <w:rFonts w:eastAsiaTheme="minorHAnsi" w:cs="Arial"/>
                <w:sz w:val="22"/>
                <w:szCs w:val="22"/>
                <w:bdr w:val="none" w:sz="0" w:space="0" w:color="auto"/>
              </w:rPr>
              <w:t xml:space="preserve"> </w:t>
            </w:r>
            <w:r w:rsidRPr="00350638">
              <w:rPr>
                <w:rFonts w:eastAsiaTheme="minorHAnsi" w:cs="Arial"/>
                <w:sz w:val="22"/>
                <w:szCs w:val="22"/>
                <w:bdr w:val="none" w:sz="0" w:space="0" w:color="auto"/>
              </w:rPr>
              <w:t>correctly scoped, confirm</w:t>
            </w:r>
            <w:r w:rsidR="005D35EE">
              <w:rPr>
                <w:rFonts w:eastAsiaTheme="minorHAnsi" w:cs="Arial"/>
                <w:sz w:val="22"/>
                <w:szCs w:val="22"/>
                <w:bdr w:val="none" w:sz="0" w:space="0" w:color="auto"/>
              </w:rPr>
              <w:t xml:space="preserve"> it is not addressed in </w:t>
            </w:r>
            <w:proofErr w:type="gramStart"/>
            <w:r w:rsidR="005D35EE">
              <w:rPr>
                <w:rFonts w:eastAsiaTheme="minorHAnsi" w:cs="Arial"/>
                <w:sz w:val="22"/>
                <w:szCs w:val="22"/>
                <w:bdr w:val="none" w:sz="0" w:space="0" w:color="auto"/>
              </w:rPr>
              <w:t>another</w:t>
            </w:r>
            <w:proofErr w:type="gramEnd"/>
          </w:p>
          <w:p w14:paraId="040FDEEB" w14:textId="77777777" w:rsidR="00762B26" w:rsidRPr="00350638" w:rsidRDefault="00762B26" w:rsidP="005D35EE">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forum, and</w:t>
            </w:r>
            <w:r w:rsidR="005D35EE">
              <w:rPr>
                <w:rFonts w:eastAsiaTheme="minorHAnsi" w:cs="Arial"/>
                <w:sz w:val="22"/>
                <w:szCs w:val="22"/>
                <w:bdr w:val="none" w:sz="0" w:space="0" w:color="auto"/>
              </w:rPr>
              <w:t xml:space="preserve"> </w:t>
            </w:r>
            <w:r w:rsidRPr="00350638">
              <w:rPr>
                <w:rFonts w:eastAsiaTheme="minorHAnsi" w:cs="Arial"/>
                <w:sz w:val="22"/>
                <w:szCs w:val="22"/>
                <w:bdr w:val="none" w:sz="0" w:space="0" w:color="auto"/>
              </w:rPr>
              <w:t>estimate the resources and time it requires.</w:t>
            </w:r>
          </w:p>
        </w:tc>
      </w:tr>
      <w:tr w:rsidR="00762B26" w14:paraId="040FDEEE" w14:textId="77777777" w:rsidTr="00120214">
        <w:trPr>
          <w:trHeight w:hRule="exact" w:val="454"/>
          <w:jc w:val="center"/>
        </w:trPr>
        <w:tc>
          <w:tcPr>
            <w:tcW w:w="9071" w:type="dxa"/>
            <w:tcBorders>
              <w:left w:val="nil"/>
              <w:right w:val="nil"/>
            </w:tcBorders>
            <w:vAlign w:val="center"/>
          </w:tcPr>
          <w:p w14:paraId="040FDEED"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F0" w14:textId="77777777" w:rsidTr="005D35EE">
        <w:trPr>
          <w:trHeight w:hRule="exact" w:val="567"/>
          <w:jc w:val="center"/>
        </w:trPr>
        <w:tc>
          <w:tcPr>
            <w:tcW w:w="9071" w:type="dxa"/>
            <w:tcBorders>
              <w:bottom w:val="single" w:sz="8" w:space="0" w:color="auto"/>
            </w:tcBorders>
            <w:vAlign w:val="center"/>
          </w:tcPr>
          <w:p w14:paraId="040FDEEF" w14:textId="77777777" w:rsidR="00762B26" w:rsidRPr="00350638" w:rsidRDefault="00762B26" w:rsidP="005D35EE">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Primary authority clarifies the nature of the support it is seeking</w:t>
            </w:r>
            <w:r w:rsidR="00BA043E">
              <w:rPr>
                <w:rFonts w:eastAsiaTheme="minorHAnsi" w:cs="Arial"/>
                <w:sz w:val="22"/>
                <w:szCs w:val="22"/>
                <w:bdr w:val="none" w:sz="0" w:space="0" w:color="auto"/>
              </w:rPr>
              <w:t>.</w:t>
            </w:r>
          </w:p>
        </w:tc>
      </w:tr>
      <w:tr w:rsidR="00762B26" w14:paraId="040FDEF2" w14:textId="77777777" w:rsidTr="00120214">
        <w:trPr>
          <w:trHeight w:hRule="exact" w:val="454"/>
          <w:jc w:val="center"/>
        </w:trPr>
        <w:tc>
          <w:tcPr>
            <w:tcW w:w="9071" w:type="dxa"/>
            <w:tcBorders>
              <w:left w:val="nil"/>
              <w:right w:val="nil"/>
            </w:tcBorders>
            <w:vAlign w:val="center"/>
          </w:tcPr>
          <w:p w14:paraId="040FDEF1"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F5" w14:textId="77777777" w:rsidTr="00120214">
        <w:trPr>
          <w:trHeight w:hRule="exact" w:val="851"/>
          <w:jc w:val="center"/>
        </w:trPr>
        <w:tc>
          <w:tcPr>
            <w:tcW w:w="9071" w:type="dxa"/>
            <w:tcBorders>
              <w:bottom w:val="single" w:sz="8" w:space="0" w:color="auto"/>
            </w:tcBorders>
            <w:vAlign w:val="center"/>
          </w:tcPr>
          <w:p w14:paraId="040FDEF3" w14:textId="583E36F4" w:rsidR="005D35EE" w:rsidRDefault="008E1976" w:rsidP="005D35EE">
            <w:pPr>
              <w:pStyle w:val="ListParagraph"/>
              <w:ind w:left="0"/>
              <w:jc w:val="center"/>
              <w:rPr>
                <w:rFonts w:eastAsiaTheme="minorHAnsi" w:cs="Arial"/>
                <w:sz w:val="22"/>
                <w:szCs w:val="22"/>
                <w:bdr w:val="none" w:sz="0" w:space="0" w:color="auto"/>
              </w:rPr>
            </w:pPr>
            <w:r>
              <w:rPr>
                <w:rFonts w:eastAsiaTheme="minorHAnsi" w:cs="Arial"/>
                <w:sz w:val="22"/>
                <w:szCs w:val="22"/>
                <w:bdr w:val="none" w:sz="0" w:space="0" w:color="auto"/>
              </w:rPr>
              <w:t>OPSS</w:t>
            </w:r>
            <w:r w:rsidR="00762B26" w:rsidRPr="00350638">
              <w:rPr>
                <w:rFonts w:eastAsiaTheme="minorHAnsi" w:cs="Arial"/>
                <w:sz w:val="22"/>
                <w:szCs w:val="22"/>
                <w:bdr w:val="none" w:sz="0" w:space="0" w:color="auto"/>
              </w:rPr>
              <w:t xml:space="preserve"> confirm</w:t>
            </w:r>
            <w:r w:rsidR="00AC53B6">
              <w:rPr>
                <w:rFonts w:eastAsiaTheme="minorHAnsi" w:cs="Arial"/>
                <w:sz w:val="22"/>
                <w:szCs w:val="22"/>
                <w:bdr w:val="none" w:sz="0" w:space="0" w:color="auto"/>
              </w:rPr>
              <w:t>s</w:t>
            </w:r>
            <w:r w:rsidR="00762B26" w:rsidRPr="00350638">
              <w:rPr>
                <w:rFonts w:eastAsiaTheme="minorHAnsi" w:cs="Arial"/>
                <w:sz w:val="22"/>
                <w:szCs w:val="22"/>
                <w:bdr w:val="none" w:sz="0" w:space="0" w:color="auto"/>
              </w:rPr>
              <w:t xml:space="preserve"> the nature of the supp</w:t>
            </w:r>
            <w:r w:rsidR="005D35EE">
              <w:rPr>
                <w:rFonts w:eastAsiaTheme="minorHAnsi" w:cs="Arial"/>
                <w:sz w:val="22"/>
                <w:szCs w:val="22"/>
                <w:bdr w:val="none" w:sz="0" w:space="0" w:color="auto"/>
              </w:rPr>
              <w:t xml:space="preserve">ort that will </w:t>
            </w:r>
            <w:proofErr w:type="gramStart"/>
            <w:r w:rsidR="005D35EE">
              <w:rPr>
                <w:rFonts w:eastAsiaTheme="minorHAnsi" w:cs="Arial"/>
                <w:sz w:val="22"/>
                <w:szCs w:val="22"/>
                <w:bdr w:val="none" w:sz="0" w:space="0" w:color="auto"/>
              </w:rPr>
              <w:t>be</w:t>
            </w:r>
            <w:proofErr w:type="gramEnd"/>
          </w:p>
          <w:p w14:paraId="040FDEF4" w14:textId="240D945A" w:rsidR="00762B26" w:rsidRPr="00350638" w:rsidRDefault="00AC53B6" w:rsidP="005D35EE">
            <w:pPr>
              <w:pStyle w:val="ListParagraph"/>
              <w:ind w:left="0"/>
              <w:jc w:val="center"/>
              <w:rPr>
                <w:rFonts w:eastAsiaTheme="minorEastAsia" w:cs="Arial"/>
                <w:sz w:val="22"/>
                <w:szCs w:val="22"/>
                <w:bdr w:val="none" w:sz="0" w:space="0" w:color="auto"/>
              </w:rPr>
            </w:pPr>
            <w:r w:rsidRPr="678DA89D">
              <w:rPr>
                <w:rFonts w:eastAsiaTheme="minorEastAsia" w:cs="Arial"/>
                <w:sz w:val="22"/>
                <w:szCs w:val="22"/>
                <w:bdr w:val="none" w:sz="0" w:space="0" w:color="auto"/>
              </w:rPr>
              <w:t>provided along</w:t>
            </w:r>
            <w:r w:rsidR="005D35EE" w:rsidRPr="678DA89D">
              <w:rPr>
                <w:rFonts w:eastAsiaTheme="minorEastAsia" w:cs="Arial"/>
                <w:sz w:val="22"/>
                <w:szCs w:val="22"/>
                <w:bdr w:val="none" w:sz="0" w:space="0" w:color="auto"/>
              </w:rPr>
              <w:t xml:space="preserve"> </w:t>
            </w:r>
            <w:r w:rsidR="00BA043E" w:rsidRPr="678DA89D">
              <w:rPr>
                <w:rFonts w:eastAsiaTheme="minorEastAsia" w:cs="Arial"/>
                <w:sz w:val="22"/>
                <w:szCs w:val="22"/>
                <w:bdr w:val="none" w:sz="0" w:space="0" w:color="auto"/>
              </w:rPr>
              <w:t>with a</w:t>
            </w:r>
            <w:r w:rsidR="00762B26" w:rsidRPr="678DA89D">
              <w:rPr>
                <w:rFonts w:eastAsiaTheme="minorEastAsia" w:cs="Arial"/>
                <w:sz w:val="22"/>
                <w:szCs w:val="22"/>
                <w:bdr w:val="none" w:sz="0" w:space="0" w:color="auto"/>
              </w:rPr>
              <w:t xml:space="preserve"> timeframe and </w:t>
            </w:r>
            <w:r w:rsidR="7644F441" w:rsidRPr="678DA89D">
              <w:rPr>
                <w:rFonts w:eastAsiaTheme="minorEastAsia" w:cs="Arial"/>
                <w:sz w:val="22"/>
                <w:szCs w:val="22"/>
                <w:bdr w:val="none" w:sz="0" w:space="0" w:color="auto"/>
              </w:rPr>
              <w:t xml:space="preserve">any </w:t>
            </w:r>
            <w:r w:rsidR="00762B26" w:rsidRPr="678DA89D">
              <w:rPr>
                <w:rFonts w:eastAsiaTheme="minorEastAsia" w:cs="Arial"/>
                <w:sz w:val="22"/>
                <w:szCs w:val="22"/>
                <w:bdr w:val="none" w:sz="0" w:space="0" w:color="auto"/>
              </w:rPr>
              <w:t>cost of providing the support.</w:t>
            </w:r>
          </w:p>
        </w:tc>
      </w:tr>
      <w:tr w:rsidR="00762B26" w14:paraId="040FDEF7" w14:textId="77777777" w:rsidTr="00120214">
        <w:trPr>
          <w:trHeight w:hRule="exact" w:val="454"/>
          <w:jc w:val="center"/>
        </w:trPr>
        <w:tc>
          <w:tcPr>
            <w:tcW w:w="9071" w:type="dxa"/>
            <w:tcBorders>
              <w:left w:val="nil"/>
              <w:right w:val="nil"/>
            </w:tcBorders>
            <w:vAlign w:val="center"/>
          </w:tcPr>
          <w:p w14:paraId="040FDEF6"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F9" w14:textId="77777777" w:rsidTr="00AC53B6">
        <w:trPr>
          <w:trHeight w:hRule="exact" w:val="850"/>
          <w:jc w:val="center"/>
        </w:trPr>
        <w:tc>
          <w:tcPr>
            <w:tcW w:w="9071" w:type="dxa"/>
            <w:tcBorders>
              <w:bottom w:val="single" w:sz="8" w:space="0" w:color="auto"/>
            </w:tcBorders>
            <w:vAlign w:val="center"/>
          </w:tcPr>
          <w:p w14:paraId="040FDEF8" w14:textId="77777777"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A written summary of working arrangements is created to include the request, nature of support to be provided, timeframe, costings and confidentiality.</w:t>
            </w:r>
          </w:p>
        </w:tc>
      </w:tr>
      <w:tr w:rsidR="00762B26" w14:paraId="040FDEFB" w14:textId="77777777" w:rsidTr="00120214">
        <w:trPr>
          <w:trHeight w:hRule="exact" w:val="454"/>
          <w:jc w:val="center"/>
        </w:trPr>
        <w:tc>
          <w:tcPr>
            <w:tcW w:w="9071" w:type="dxa"/>
            <w:tcBorders>
              <w:left w:val="nil"/>
              <w:right w:val="nil"/>
            </w:tcBorders>
            <w:vAlign w:val="center"/>
          </w:tcPr>
          <w:p w14:paraId="040FDEFA"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EFD" w14:textId="77777777" w:rsidTr="00AC53B6">
        <w:trPr>
          <w:trHeight w:hRule="exact" w:val="567"/>
          <w:jc w:val="center"/>
        </w:trPr>
        <w:tc>
          <w:tcPr>
            <w:tcW w:w="9071" w:type="dxa"/>
            <w:tcBorders>
              <w:bottom w:val="single" w:sz="8" w:space="0" w:color="auto"/>
            </w:tcBorders>
            <w:vAlign w:val="center"/>
          </w:tcPr>
          <w:p w14:paraId="040FDEFC" w14:textId="77777777"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Supporting regulator support provided</w:t>
            </w:r>
            <w:r w:rsidR="0089004E">
              <w:rPr>
                <w:rFonts w:eastAsiaTheme="minorHAnsi" w:cs="Arial"/>
                <w:sz w:val="22"/>
                <w:szCs w:val="22"/>
                <w:bdr w:val="none" w:sz="0" w:space="0" w:color="auto"/>
              </w:rPr>
              <w:t>.</w:t>
            </w:r>
          </w:p>
        </w:tc>
      </w:tr>
      <w:tr w:rsidR="00762B26" w14:paraId="040FDEFF" w14:textId="77777777" w:rsidTr="00120214">
        <w:trPr>
          <w:trHeight w:hRule="exact" w:val="454"/>
          <w:jc w:val="center"/>
        </w:trPr>
        <w:tc>
          <w:tcPr>
            <w:tcW w:w="9071" w:type="dxa"/>
            <w:tcBorders>
              <w:left w:val="nil"/>
              <w:right w:val="nil"/>
            </w:tcBorders>
            <w:vAlign w:val="center"/>
          </w:tcPr>
          <w:p w14:paraId="040FDEFE" w14:textId="77777777" w:rsidR="00762B26" w:rsidRPr="00350638" w:rsidRDefault="00AC53B6" w:rsidP="00350638">
            <w:pPr>
              <w:pStyle w:val="ListParagraph"/>
              <w:ind w:left="0"/>
              <w:jc w:val="center"/>
              <w:rPr>
                <w:rFonts w:eastAsiaTheme="minorHAnsi" w:cs="Arial"/>
                <w:sz w:val="22"/>
                <w:szCs w:val="22"/>
                <w:bdr w:val="none" w:sz="0" w:space="0" w:color="auto"/>
              </w:rPr>
            </w:pPr>
            <w:r w:rsidRPr="000F4936">
              <w:rPr>
                <w:sz w:val="28"/>
                <w:szCs w:val="28"/>
              </w:rPr>
              <w:t>▼</w:t>
            </w:r>
          </w:p>
        </w:tc>
      </w:tr>
      <w:tr w:rsidR="00762B26" w14:paraId="040FDF02" w14:textId="77777777" w:rsidTr="00120214">
        <w:trPr>
          <w:trHeight w:hRule="exact" w:val="851"/>
          <w:jc w:val="center"/>
        </w:trPr>
        <w:tc>
          <w:tcPr>
            <w:tcW w:w="9071" w:type="dxa"/>
            <w:vAlign w:val="center"/>
          </w:tcPr>
          <w:p w14:paraId="040FDF00" w14:textId="77777777" w:rsidR="00AC53B6"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Primary authority issues the Prima</w:t>
            </w:r>
            <w:r w:rsidR="00AC53B6">
              <w:rPr>
                <w:rFonts w:eastAsiaTheme="minorHAnsi" w:cs="Arial"/>
                <w:sz w:val="22"/>
                <w:szCs w:val="22"/>
                <w:bdr w:val="none" w:sz="0" w:space="0" w:color="auto"/>
              </w:rPr>
              <w:t>ry Authority Advice produced or</w:t>
            </w:r>
          </w:p>
          <w:p w14:paraId="040FDF01" w14:textId="541A761F" w:rsidR="00762B26" w:rsidRPr="00350638" w:rsidRDefault="00762B26" w:rsidP="00350638">
            <w:pPr>
              <w:pStyle w:val="ListParagraph"/>
              <w:ind w:left="0"/>
              <w:jc w:val="center"/>
              <w:rPr>
                <w:rFonts w:eastAsiaTheme="minorHAnsi" w:cs="Arial"/>
                <w:sz w:val="22"/>
                <w:szCs w:val="22"/>
                <w:bdr w:val="none" w:sz="0" w:space="0" w:color="auto"/>
              </w:rPr>
            </w:pPr>
            <w:r w:rsidRPr="00350638">
              <w:rPr>
                <w:rFonts w:eastAsiaTheme="minorHAnsi" w:cs="Arial"/>
                <w:sz w:val="22"/>
                <w:szCs w:val="22"/>
                <w:bdr w:val="none" w:sz="0" w:space="0" w:color="auto"/>
              </w:rPr>
              <w:t>ins</w:t>
            </w:r>
            <w:r w:rsidR="00AC53B6">
              <w:rPr>
                <w:rFonts w:eastAsiaTheme="minorHAnsi" w:cs="Arial"/>
                <w:sz w:val="22"/>
                <w:szCs w:val="22"/>
                <w:bdr w:val="none" w:sz="0" w:space="0" w:color="auto"/>
              </w:rPr>
              <w:t xml:space="preserve">pection plan developed with </w:t>
            </w:r>
            <w:r w:rsidR="008E1976">
              <w:rPr>
                <w:rFonts w:eastAsiaTheme="minorHAnsi" w:cs="Arial"/>
                <w:sz w:val="22"/>
                <w:szCs w:val="22"/>
                <w:bdr w:val="none" w:sz="0" w:space="0" w:color="auto"/>
              </w:rPr>
              <w:t>OPSS</w:t>
            </w:r>
            <w:r w:rsidRPr="00350638">
              <w:rPr>
                <w:rFonts w:eastAsiaTheme="minorHAnsi" w:cs="Arial"/>
                <w:sz w:val="22"/>
                <w:szCs w:val="22"/>
                <w:bdr w:val="none" w:sz="0" w:space="0" w:color="auto"/>
              </w:rPr>
              <w:t>.</w:t>
            </w:r>
          </w:p>
        </w:tc>
      </w:tr>
    </w:tbl>
    <w:p w14:paraId="040FDF03" w14:textId="77777777" w:rsidR="003B312E" w:rsidRDefault="003B312E" w:rsidP="00EE5E71">
      <w:pPr>
        <w:keepNext/>
        <w:keepLines/>
        <w:spacing w:before="200" w:after="0"/>
        <w:outlineLvl w:val="1"/>
      </w:pPr>
    </w:p>
    <w:sectPr w:rsidR="003B312E" w:rsidSect="009226AC">
      <w:pgSz w:w="11906" w:h="16838"/>
      <w:pgMar w:top="1418" w:right="1418" w:bottom="1418" w:left="1418"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4437C" w14:textId="77777777" w:rsidR="009226AC" w:rsidRDefault="009226AC" w:rsidP="00ED1D5A">
      <w:pPr>
        <w:spacing w:after="0"/>
      </w:pPr>
      <w:r>
        <w:separator/>
      </w:r>
    </w:p>
  </w:endnote>
  <w:endnote w:type="continuationSeparator" w:id="0">
    <w:p w14:paraId="166C72B5" w14:textId="77777777" w:rsidR="009226AC" w:rsidRDefault="009226AC" w:rsidP="00ED1D5A">
      <w:pPr>
        <w:spacing w:after="0"/>
      </w:pPr>
      <w:r>
        <w:continuationSeparator/>
      </w:r>
    </w:p>
  </w:endnote>
  <w:endnote w:type="continuationNotice" w:id="1">
    <w:p w14:paraId="1E620D40" w14:textId="77777777" w:rsidR="009226AC" w:rsidRDefault="009226A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537BE" w14:textId="77777777" w:rsidR="00065278" w:rsidRDefault="000652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297534689"/>
      <w:docPartObj>
        <w:docPartGallery w:val="Page Numbers (Bottom of Page)"/>
        <w:docPartUnique/>
      </w:docPartObj>
    </w:sdtPr>
    <w:sdtContent>
      <w:sdt>
        <w:sdtPr>
          <w:rPr>
            <w:rFonts w:cs="Arial"/>
          </w:rPr>
          <w:id w:val="1401013403"/>
          <w:docPartObj>
            <w:docPartGallery w:val="Page Numbers (Top of Page)"/>
            <w:docPartUnique/>
          </w:docPartObj>
        </w:sdtPr>
        <w:sdtContent>
          <w:p w14:paraId="040FDF1D" w14:textId="77777777" w:rsidR="00ED1D5A" w:rsidRPr="004A3FD5" w:rsidRDefault="00ED1D5A" w:rsidP="00433481">
            <w:pPr>
              <w:pStyle w:val="Footer"/>
              <w:jc w:val="center"/>
              <w:rPr>
                <w:rFonts w:cs="Arial"/>
              </w:rPr>
            </w:pPr>
            <w:r w:rsidRPr="004A3FD5">
              <w:rPr>
                <w:rFonts w:cs="Arial"/>
              </w:rPr>
              <w:t xml:space="preserve">Page </w:t>
            </w:r>
            <w:r w:rsidRPr="004A3FD5">
              <w:rPr>
                <w:rFonts w:cs="Arial"/>
                <w:b/>
                <w:bCs/>
                <w:sz w:val="24"/>
                <w:szCs w:val="24"/>
              </w:rPr>
              <w:fldChar w:fldCharType="begin"/>
            </w:r>
            <w:r w:rsidRPr="004A3FD5">
              <w:rPr>
                <w:rFonts w:cs="Arial"/>
                <w:b/>
                <w:bCs/>
              </w:rPr>
              <w:instrText xml:space="preserve"> PAGE </w:instrText>
            </w:r>
            <w:r w:rsidRPr="004A3FD5">
              <w:rPr>
                <w:rFonts w:cs="Arial"/>
                <w:b/>
                <w:bCs/>
                <w:sz w:val="24"/>
                <w:szCs w:val="24"/>
              </w:rPr>
              <w:fldChar w:fldCharType="separate"/>
            </w:r>
            <w:r w:rsidR="000A5097" w:rsidRPr="004A3FD5">
              <w:rPr>
                <w:rFonts w:cs="Arial"/>
                <w:b/>
                <w:bCs/>
                <w:noProof/>
              </w:rPr>
              <w:t>4</w:t>
            </w:r>
            <w:r w:rsidRPr="004A3FD5">
              <w:rPr>
                <w:rFonts w:cs="Arial"/>
                <w:b/>
                <w:bCs/>
                <w:sz w:val="24"/>
                <w:szCs w:val="24"/>
              </w:rPr>
              <w:fldChar w:fldCharType="end"/>
            </w:r>
            <w:r w:rsidRPr="004A3FD5">
              <w:rPr>
                <w:rFonts w:cs="Arial"/>
              </w:rPr>
              <w:t xml:space="preserve"> of </w:t>
            </w:r>
            <w:r w:rsidRPr="004A3FD5">
              <w:rPr>
                <w:rFonts w:cs="Arial"/>
                <w:b/>
                <w:bCs/>
                <w:sz w:val="24"/>
                <w:szCs w:val="24"/>
              </w:rPr>
              <w:fldChar w:fldCharType="begin"/>
            </w:r>
            <w:r w:rsidRPr="004A3FD5">
              <w:rPr>
                <w:rFonts w:cs="Arial"/>
                <w:b/>
                <w:bCs/>
              </w:rPr>
              <w:instrText xml:space="preserve"> NUMPAGES  </w:instrText>
            </w:r>
            <w:r w:rsidRPr="004A3FD5">
              <w:rPr>
                <w:rFonts w:cs="Arial"/>
                <w:b/>
                <w:bCs/>
                <w:sz w:val="24"/>
                <w:szCs w:val="24"/>
              </w:rPr>
              <w:fldChar w:fldCharType="separate"/>
            </w:r>
            <w:r w:rsidR="000A5097" w:rsidRPr="004A3FD5">
              <w:rPr>
                <w:rFonts w:cs="Arial"/>
                <w:b/>
                <w:bCs/>
                <w:noProof/>
              </w:rPr>
              <w:t>8</w:t>
            </w:r>
            <w:r w:rsidRPr="004A3FD5">
              <w:rPr>
                <w:rFonts w:cs="Arial"/>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DF1F" w14:textId="77777777" w:rsidR="00FA2FE4" w:rsidRPr="00433481" w:rsidRDefault="00FA2FE4" w:rsidP="00FA2FE4">
    <w:pPr>
      <w:pStyle w:val="Footer"/>
      <w:jc w:val="center"/>
      <w:rPr>
        <w:rFonts w:ascii="Calibri" w:hAnsi="Calibri" w:cs="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DF21" w14:textId="77777777" w:rsidR="00FA2FE4" w:rsidRPr="00FC61B5" w:rsidRDefault="00000000" w:rsidP="00FA2FE4">
    <w:pPr>
      <w:pStyle w:val="Footer"/>
      <w:jc w:val="center"/>
      <w:rPr>
        <w:rFonts w:cs="Arial"/>
      </w:rPr>
    </w:pPr>
    <w:sdt>
      <w:sdtPr>
        <w:rPr>
          <w:rFonts w:cs="Arial"/>
        </w:rPr>
        <w:id w:val="-261992202"/>
        <w:docPartObj>
          <w:docPartGallery w:val="Page Numbers (Top of Page)"/>
          <w:docPartUnique/>
        </w:docPartObj>
      </w:sdtPr>
      <w:sdtContent>
        <w:r w:rsidR="00FA2FE4" w:rsidRPr="004A3FD5">
          <w:rPr>
            <w:rFonts w:cs="Arial"/>
          </w:rPr>
          <w:t xml:space="preserve">Page </w:t>
        </w:r>
        <w:r w:rsidR="00FA2FE4" w:rsidRPr="004A3FD5">
          <w:rPr>
            <w:rFonts w:cs="Arial"/>
            <w:b/>
            <w:bCs/>
            <w:sz w:val="24"/>
            <w:szCs w:val="24"/>
          </w:rPr>
          <w:fldChar w:fldCharType="begin"/>
        </w:r>
        <w:r w:rsidR="00FA2FE4" w:rsidRPr="004A3FD5">
          <w:rPr>
            <w:rFonts w:cs="Arial"/>
            <w:b/>
            <w:bCs/>
          </w:rPr>
          <w:instrText xml:space="preserve"> PAGE </w:instrText>
        </w:r>
        <w:r w:rsidR="00FA2FE4" w:rsidRPr="004A3FD5">
          <w:rPr>
            <w:rFonts w:cs="Arial"/>
            <w:b/>
            <w:bCs/>
            <w:sz w:val="24"/>
            <w:szCs w:val="24"/>
          </w:rPr>
          <w:fldChar w:fldCharType="separate"/>
        </w:r>
        <w:r w:rsidR="000A5097" w:rsidRPr="004A3FD5">
          <w:rPr>
            <w:rFonts w:cs="Arial"/>
            <w:b/>
            <w:bCs/>
            <w:noProof/>
          </w:rPr>
          <w:t>3</w:t>
        </w:r>
        <w:r w:rsidR="00FA2FE4" w:rsidRPr="004A3FD5">
          <w:rPr>
            <w:rFonts w:cs="Arial"/>
            <w:b/>
            <w:bCs/>
            <w:sz w:val="24"/>
            <w:szCs w:val="24"/>
          </w:rPr>
          <w:fldChar w:fldCharType="end"/>
        </w:r>
        <w:r w:rsidR="00FA2FE4" w:rsidRPr="004A3FD5">
          <w:rPr>
            <w:rFonts w:cs="Arial"/>
          </w:rPr>
          <w:t xml:space="preserve"> of </w:t>
        </w:r>
        <w:r w:rsidR="00FA2FE4" w:rsidRPr="004A3FD5">
          <w:rPr>
            <w:rFonts w:cs="Arial"/>
            <w:b/>
            <w:bCs/>
            <w:sz w:val="24"/>
            <w:szCs w:val="24"/>
          </w:rPr>
          <w:fldChar w:fldCharType="begin"/>
        </w:r>
        <w:r w:rsidR="00FA2FE4" w:rsidRPr="004A3FD5">
          <w:rPr>
            <w:rFonts w:cs="Arial"/>
            <w:b/>
            <w:bCs/>
          </w:rPr>
          <w:instrText xml:space="preserve"> NUMPAGES  </w:instrText>
        </w:r>
        <w:r w:rsidR="00FA2FE4" w:rsidRPr="004A3FD5">
          <w:rPr>
            <w:rFonts w:cs="Arial"/>
            <w:b/>
            <w:bCs/>
            <w:sz w:val="24"/>
            <w:szCs w:val="24"/>
          </w:rPr>
          <w:fldChar w:fldCharType="separate"/>
        </w:r>
        <w:r w:rsidR="000A5097" w:rsidRPr="004A3FD5">
          <w:rPr>
            <w:rFonts w:cs="Arial"/>
            <w:b/>
            <w:bCs/>
            <w:noProof/>
          </w:rPr>
          <w:t>8</w:t>
        </w:r>
        <w:r w:rsidR="00FA2FE4" w:rsidRPr="004A3FD5">
          <w:rPr>
            <w:rFonts w:cs="Arial"/>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B0559" w14:textId="77777777" w:rsidR="009226AC" w:rsidRDefault="009226AC" w:rsidP="00ED1D5A">
      <w:pPr>
        <w:spacing w:after="0"/>
      </w:pPr>
      <w:r>
        <w:separator/>
      </w:r>
    </w:p>
  </w:footnote>
  <w:footnote w:type="continuationSeparator" w:id="0">
    <w:p w14:paraId="5247C7B1" w14:textId="77777777" w:rsidR="009226AC" w:rsidRDefault="009226AC" w:rsidP="00ED1D5A">
      <w:pPr>
        <w:spacing w:after="0"/>
      </w:pPr>
      <w:r>
        <w:continuationSeparator/>
      </w:r>
    </w:p>
  </w:footnote>
  <w:footnote w:type="continuationNotice" w:id="1">
    <w:p w14:paraId="61061FD6" w14:textId="77777777" w:rsidR="009226AC" w:rsidRDefault="009226AC">
      <w:pPr>
        <w:spacing w:after="0"/>
      </w:pPr>
    </w:p>
  </w:footnote>
  <w:footnote w:id="2">
    <w:p w14:paraId="040FDF22" w14:textId="77777777" w:rsidR="00567A00" w:rsidRPr="00433481" w:rsidRDefault="00567A00" w:rsidP="00433481">
      <w:pPr>
        <w:pStyle w:val="FootnoteText"/>
        <w:ind w:left="340" w:hanging="340"/>
        <w:rPr>
          <w:rFonts w:ascii="Arial" w:hAnsi="Arial" w:cs="Arial"/>
        </w:rPr>
      </w:pPr>
      <w:r w:rsidRPr="00433481">
        <w:rPr>
          <w:rStyle w:val="FootnoteReference"/>
          <w:rFonts w:ascii="Arial" w:hAnsi="Arial" w:cs="Arial"/>
        </w:rPr>
        <w:footnoteRef/>
      </w:r>
      <w:r w:rsidR="00433481">
        <w:rPr>
          <w:rFonts w:ascii="Arial" w:hAnsi="Arial" w:cs="Arial"/>
        </w:rPr>
        <w:tab/>
      </w:r>
      <w:r w:rsidRPr="00433481">
        <w:rPr>
          <w:rFonts w:ascii="Arial" w:hAnsi="Arial" w:cs="Arial"/>
        </w:rPr>
        <w:t>Supporting Regulators are specified by R2 and the Schedule of The Co-ordination of Regulator</w:t>
      </w:r>
      <w:r w:rsidR="00433481">
        <w:rPr>
          <w:rFonts w:ascii="Arial" w:hAnsi="Arial" w:cs="Arial"/>
        </w:rPr>
        <w:t>y Enforcement Regulations 2017.</w:t>
      </w:r>
    </w:p>
  </w:footnote>
  <w:footnote w:id="3">
    <w:p w14:paraId="040FDF23" w14:textId="77777777" w:rsidR="00370A3F" w:rsidRPr="00AD65F8" w:rsidRDefault="00370A3F" w:rsidP="00370A3F">
      <w:pPr>
        <w:pStyle w:val="FootnoteText"/>
        <w:ind w:left="340" w:hanging="340"/>
        <w:rPr>
          <w:rFonts w:cs="Arial"/>
        </w:rPr>
      </w:pPr>
      <w:r w:rsidRPr="00AD65F8">
        <w:rPr>
          <w:rStyle w:val="FootnoteReference"/>
          <w:rFonts w:cs="Arial"/>
        </w:rPr>
        <w:footnoteRef/>
      </w:r>
      <w:r>
        <w:rPr>
          <w:rFonts w:cs="Arial"/>
        </w:rPr>
        <w:tab/>
      </w:r>
      <w:hyperlink r:id="rId1" w:history="1">
        <w:r w:rsidRPr="004A3FD5">
          <w:rPr>
            <w:rStyle w:val="Hyperlink"/>
            <w:rFonts w:ascii="Arial" w:hAnsi="Arial" w:cs="Arial"/>
          </w:rPr>
          <w:t>https://www.gov.uk/government/publications/managing-public-money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D6923" w14:textId="77777777" w:rsidR="00065278" w:rsidRDefault="000652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DF1C" w14:textId="1920740E" w:rsidR="00ED1D5A" w:rsidRPr="004A3FD5" w:rsidRDefault="000D3390" w:rsidP="00433481">
    <w:pPr>
      <w:jc w:val="center"/>
      <w:rPr>
        <w:rFonts w:cs="Arial"/>
        <w:color w:val="003478"/>
      </w:rPr>
    </w:pPr>
    <w:r>
      <w:rPr>
        <w:rFonts w:cs="Arial"/>
        <w:b/>
        <w:color w:val="003478"/>
      </w:rPr>
      <w:t>OPSS</w:t>
    </w:r>
    <w:r w:rsidR="00F405BB" w:rsidRPr="004A3FD5">
      <w:rPr>
        <w:rFonts w:cs="Arial"/>
        <w:b/>
        <w:color w:val="003478"/>
      </w:rPr>
      <w:t xml:space="preserve"> as a Supporting Regulator for </w:t>
    </w:r>
    <w:r w:rsidR="00433481" w:rsidRPr="004A3FD5">
      <w:rPr>
        <w:rFonts w:cs="Arial"/>
        <w:b/>
        <w:color w:val="003478"/>
      </w:rPr>
      <w:t>Primary Authority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DF1E" w14:textId="77777777" w:rsidR="00B43C51" w:rsidRDefault="00B43C51" w:rsidP="00FA2FE4">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0FDF20" w14:textId="786EEBA4" w:rsidR="00FA2FE4" w:rsidRPr="001A13B5" w:rsidRDefault="002D2626" w:rsidP="00FA2FE4">
    <w:pPr>
      <w:jc w:val="center"/>
      <w:rPr>
        <w:rFonts w:cs="Arial"/>
      </w:rPr>
    </w:pPr>
    <w:r>
      <w:rPr>
        <w:rFonts w:cs="Arial"/>
        <w:b/>
        <w:color w:val="003478"/>
      </w:rPr>
      <w:t>OPSS</w:t>
    </w:r>
    <w:r w:rsidR="00FA2FE4" w:rsidRPr="004A3FD5">
      <w:rPr>
        <w:rFonts w:cs="Arial"/>
        <w:b/>
        <w:color w:val="003478"/>
      </w:rPr>
      <w:t xml:space="preserve"> as a Supporting Regulator for Primary Authority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353AE"/>
    <w:multiLevelType w:val="hybridMultilevel"/>
    <w:tmpl w:val="0BF63C1A"/>
    <w:lvl w:ilvl="0" w:tplc="08090015">
      <w:start w:val="1"/>
      <w:numFmt w:val="upperLetter"/>
      <w:lvlText w:val="%1."/>
      <w:lvlJc w:val="left"/>
      <w:pPr>
        <w:ind w:left="12240" w:hanging="360"/>
      </w:pPr>
    </w:lvl>
    <w:lvl w:ilvl="1" w:tplc="08090019" w:tentative="1">
      <w:start w:val="1"/>
      <w:numFmt w:val="lowerLetter"/>
      <w:lvlText w:val="%2."/>
      <w:lvlJc w:val="left"/>
      <w:pPr>
        <w:ind w:left="12960" w:hanging="360"/>
      </w:pPr>
    </w:lvl>
    <w:lvl w:ilvl="2" w:tplc="0809001B" w:tentative="1">
      <w:start w:val="1"/>
      <w:numFmt w:val="lowerRoman"/>
      <w:lvlText w:val="%3."/>
      <w:lvlJc w:val="right"/>
      <w:pPr>
        <w:ind w:left="13680" w:hanging="180"/>
      </w:pPr>
    </w:lvl>
    <w:lvl w:ilvl="3" w:tplc="0809000F" w:tentative="1">
      <w:start w:val="1"/>
      <w:numFmt w:val="decimal"/>
      <w:lvlText w:val="%4."/>
      <w:lvlJc w:val="left"/>
      <w:pPr>
        <w:ind w:left="14400" w:hanging="360"/>
      </w:pPr>
    </w:lvl>
    <w:lvl w:ilvl="4" w:tplc="08090019" w:tentative="1">
      <w:start w:val="1"/>
      <w:numFmt w:val="lowerLetter"/>
      <w:lvlText w:val="%5."/>
      <w:lvlJc w:val="left"/>
      <w:pPr>
        <w:ind w:left="15120" w:hanging="360"/>
      </w:pPr>
    </w:lvl>
    <w:lvl w:ilvl="5" w:tplc="0809001B" w:tentative="1">
      <w:start w:val="1"/>
      <w:numFmt w:val="lowerRoman"/>
      <w:lvlText w:val="%6."/>
      <w:lvlJc w:val="right"/>
      <w:pPr>
        <w:ind w:left="15840" w:hanging="180"/>
      </w:pPr>
    </w:lvl>
    <w:lvl w:ilvl="6" w:tplc="0809000F" w:tentative="1">
      <w:start w:val="1"/>
      <w:numFmt w:val="decimal"/>
      <w:lvlText w:val="%7."/>
      <w:lvlJc w:val="left"/>
      <w:pPr>
        <w:ind w:left="16560" w:hanging="360"/>
      </w:pPr>
    </w:lvl>
    <w:lvl w:ilvl="7" w:tplc="08090019" w:tentative="1">
      <w:start w:val="1"/>
      <w:numFmt w:val="lowerLetter"/>
      <w:lvlText w:val="%8."/>
      <w:lvlJc w:val="left"/>
      <w:pPr>
        <w:ind w:left="17280" w:hanging="360"/>
      </w:pPr>
    </w:lvl>
    <w:lvl w:ilvl="8" w:tplc="0809001B" w:tentative="1">
      <w:start w:val="1"/>
      <w:numFmt w:val="lowerRoman"/>
      <w:lvlText w:val="%9."/>
      <w:lvlJc w:val="right"/>
      <w:pPr>
        <w:ind w:left="18000" w:hanging="180"/>
      </w:pPr>
    </w:lvl>
  </w:abstractNum>
  <w:abstractNum w:abstractNumId="1" w15:restartNumberingAfterBreak="0">
    <w:nsid w:val="0ECB2806"/>
    <w:multiLevelType w:val="hybridMultilevel"/>
    <w:tmpl w:val="73EC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F00D8"/>
    <w:multiLevelType w:val="hybridMultilevel"/>
    <w:tmpl w:val="3892BA1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11C42"/>
    <w:multiLevelType w:val="hybridMultilevel"/>
    <w:tmpl w:val="74C2D3CA"/>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4" w15:restartNumberingAfterBreak="0">
    <w:nsid w:val="12E21426"/>
    <w:multiLevelType w:val="hybridMultilevel"/>
    <w:tmpl w:val="32289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70BB0"/>
    <w:multiLevelType w:val="hybridMultilevel"/>
    <w:tmpl w:val="1C006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981925"/>
    <w:multiLevelType w:val="hybridMultilevel"/>
    <w:tmpl w:val="89C4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E5ADF"/>
    <w:multiLevelType w:val="hybridMultilevel"/>
    <w:tmpl w:val="ADA293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F8321D"/>
    <w:multiLevelType w:val="hybridMultilevel"/>
    <w:tmpl w:val="888CCEC8"/>
    <w:lvl w:ilvl="0" w:tplc="5816A2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957065"/>
    <w:multiLevelType w:val="hybridMultilevel"/>
    <w:tmpl w:val="650AC0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B77116"/>
    <w:multiLevelType w:val="hybridMultilevel"/>
    <w:tmpl w:val="7714B5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702644"/>
    <w:multiLevelType w:val="hybridMultilevel"/>
    <w:tmpl w:val="73EA6710"/>
    <w:lvl w:ilvl="0" w:tplc="08090015">
      <w:start w:val="1"/>
      <w:numFmt w:val="upp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2" w15:restartNumberingAfterBreak="0">
    <w:nsid w:val="3EC6048C"/>
    <w:multiLevelType w:val="hybridMultilevel"/>
    <w:tmpl w:val="272AFA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18557A5"/>
    <w:multiLevelType w:val="hybridMultilevel"/>
    <w:tmpl w:val="7F8CA8A8"/>
    <w:lvl w:ilvl="0" w:tplc="08090015">
      <w:start w:val="1"/>
      <w:numFmt w:val="upperLetter"/>
      <w:lvlText w:val="%1."/>
      <w:lvlJc w:val="left"/>
      <w:pPr>
        <w:ind w:left="15120" w:hanging="360"/>
      </w:pPr>
    </w:lvl>
    <w:lvl w:ilvl="1" w:tplc="08090019" w:tentative="1">
      <w:start w:val="1"/>
      <w:numFmt w:val="lowerLetter"/>
      <w:lvlText w:val="%2."/>
      <w:lvlJc w:val="left"/>
      <w:pPr>
        <w:ind w:left="15840" w:hanging="360"/>
      </w:pPr>
    </w:lvl>
    <w:lvl w:ilvl="2" w:tplc="0809001B" w:tentative="1">
      <w:start w:val="1"/>
      <w:numFmt w:val="lowerRoman"/>
      <w:lvlText w:val="%3."/>
      <w:lvlJc w:val="right"/>
      <w:pPr>
        <w:ind w:left="16560" w:hanging="180"/>
      </w:pPr>
    </w:lvl>
    <w:lvl w:ilvl="3" w:tplc="0809000F" w:tentative="1">
      <w:start w:val="1"/>
      <w:numFmt w:val="decimal"/>
      <w:lvlText w:val="%4."/>
      <w:lvlJc w:val="left"/>
      <w:pPr>
        <w:ind w:left="17280" w:hanging="360"/>
      </w:pPr>
    </w:lvl>
    <w:lvl w:ilvl="4" w:tplc="08090019" w:tentative="1">
      <w:start w:val="1"/>
      <w:numFmt w:val="lowerLetter"/>
      <w:lvlText w:val="%5."/>
      <w:lvlJc w:val="left"/>
      <w:pPr>
        <w:ind w:left="18000" w:hanging="360"/>
      </w:pPr>
    </w:lvl>
    <w:lvl w:ilvl="5" w:tplc="0809001B" w:tentative="1">
      <w:start w:val="1"/>
      <w:numFmt w:val="lowerRoman"/>
      <w:lvlText w:val="%6."/>
      <w:lvlJc w:val="right"/>
      <w:pPr>
        <w:ind w:left="18720" w:hanging="180"/>
      </w:pPr>
    </w:lvl>
    <w:lvl w:ilvl="6" w:tplc="0809000F" w:tentative="1">
      <w:start w:val="1"/>
      <w:numFmt w:val="decimal"/>
      <w:lvlText w:val="%7."/>
      <w:lvlJc w:val="left"/>
      <w:pPr>
        <w:ind w:left="19440" w:hanging="360"/>
      </w:pPr>
    </w:lvl>
    <w:lvl w:ilvl="7" w:tplc="08090019" w:tentative="1">
      <w:start w:val="1"/>
      <w:numFmt w:val="lowerLetter"/>
      <w:lvlText w:val="%8."/>
      <w:lvlJc w:val="left"/>
      <w:pPr>
        <w:ind w:left="20160" w:hanging="360"/>
      </w:pPr>
    </w:lvl>
    <w:lvl w:ilvl="8" w:tplc="0809001B" w:tentative="1">
      <w:start w:val="1"/>
      <w:numFmt w:val="lowerRoman"/>
      <w:lvlText w:val="%9."/>
      <w:lvlJc w:val="right"/>
      <w:pPr>
        <w:ind w:left="20880" w:hanging="180"/>
      </w:pPr>
    </w:lvl>
  </w:abstractNum>
  <w:abstractNum w:abstractNumId="14" w15:restartNumberingAfterBreak="0">
    <w:nsid w:val="4E0B2E91"/>
    <w:multiLevelType w:val="hybridMultilevel"/>
    <w:tmpl w:val="7402E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043681D"/>
    <w:multiLevelType w:val="hybridMultilevel"/>
    <w:tmpl w:val="DDC09B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33365F"/>
    <w:multiLevelType w:val="hybridMultilevel"/>
    <w:tmpl w:val="1F984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394C96"/>
    <w:multiLevelType w:val="hybridMultilevel"/>
    <w:tmpl w:val="F66630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214723C"/>
    <w:multiLevelType w:val="hybridMultilevel"/>
    <w:tmpl w:val="6F6AD1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F26CB9"/>
    <w:multiLevelType w:val="hybridMultilevel"/>
    <w:tmpl w:val="939ADDB4"/>
    <w:lvl w:ilvl="0" w:tplc="08090015">
      <w:start w:val="1"/>
      <w:numFmt w:val="upperLetter"/>
      <w:lvlText w:val="%1."/>
      <w:lvlJc w:val="left"/>
      <w:pPr>
        <w:ind w:left="6480" w:hanging="360"/>
      </w:pPr>
    </w:lvl>
    <w:lvl w:ilvl="1" w:tplc="08090019" w:tentative="1">
      <w:start w:val="1"/>
      <w:numFmt w:val="lowerLetter"/>
      <w:lvlText w:val="%2."/>
      <w:lvlJc w:val="left"/>
      <w:pPr>
        <w:ind w:left="7200" w:hanging="360"/>
      </w:pPr>
    </w:lvl>
    <w:lvl w:ilvl="2" w:tplc="0809001B" w:tentative="1">
      <w:start w:val="1"/>
      <w:numFmt w:val="lowerRoman"/>
      <w:lvlText w:val="%3."/>
      <w:lvlJc w:val="right"/>
      <w:pPr>
        <w:ind w:left="7920" w:hanging="180"/>
      </w:pPr>
    </w:lvl>
    <w:lvl w:ilvl="3" w:tplc="0809000F" w:tentative="1">
      <w:start w:val="1"/>
      <w:numFmt w:val="decimal"/>
      <w:lvlText w:val="%4."/>
      <w:lvlJc w:val="left"/>
      <w:pPr>
        <w:ind w:left="8640" w:hanging="360"/>
      </w:pPr>
    </w:lvl>
    <w:lvl w:ilvl="4" w:tplc="08090019" w:tentative="1">
      <w:start w:val="1"/>
      <w:numFmt w:val="lowerLetter"/>
      <w:lvlText w:val="%5."/>
      <w:lvlJc w:val="left"/>
      <w:pPr>
        <w:ind w:left="9360" w:hanging="360"/>
      </w:pPr>
    </w:lvl>
    <w:lvl w:ilvl="5" w:tplc="0809001B" w:tentative="1">
      <w:start w:val="1"/>
      <w:numFmt w:val="lowerRoman"/>
      <w:lvlText w:val="%6."/>
      <w:lvlJc w:val="right"/>
      <w:pPr>
        <w:ind w:left="10080" w:hanging="180"/>
      </w:pPr>
    </w:lvl>
    <w:lvl w:ilvl="6" w:tplc="0809000F" w:tentative="1">
      <w:start w:val="1"/>
      <w:numFmt w:val="decimal"/>
      <w:lvlText w:val="%7."/>
      <w:lvlJc w:val="left"/>
      <w:pPr>
        <w:ind w:left="10800" w:hanging="360"/>
      </w:pPr>
    </w:lvl>
    <w:lvl w:ilvl="7" w:tplc="08090019" w:tentative="1">
      <w:start w:val="1"/>
      <w:numFmt w:val="lowerLetter"/>
      <w:lvlText w:val="%8."/>
      <w:lvlJc w:val="left"/>
      <w:pPr>
        <w:ind w:left="11520" w:hanging="360"/>
      </w:pPr>
    </w:lvl>
    <w:lvl w:ilvl="8" w:tplc="0809001B" w:tentative="1">
      <w:start w:val="1"/>
      <w:numFmt w:val="lowerRoman"/>
      <w:lvlText w:val="%9."/>
      <w:lvlJc w:val="right"/>
      <w:pPr>
        <w:ind w:left="12240" w:hanging="180"/>
      </w:pPr>
    </w:lvl>
  </w:abstractNum>
  <w:abstractNum w:abstractNumId="20" w15:restartNumberingAfterBreak="0">
    <w:nsid w:val="6BEB5CF6"/>
    <w:multiLevelType w:val="hybridMultilevel"/>
    <w:tmpl w:val="44C6D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F0E2D30"/>
    <w:multiLevelType w:val="hybridMultilevel"/>
    <w:tmpl w:val="8304A472"/>
    <w:lvl w:ilvl="0" w:tplc="08090015">
      <w:start w:val="1"/>
      <w:numFmt w:val="upperLetter"/>
      <w:lvlText w:val="%1."/>
      <w:lvlJc w:val="left"/>
      <w:pPr>
        <w:ind w:left="9360" w:hanging="360"/>
      </w:pPr>
    </w:lvl>
    <w:lvl w:ilvl="1" w:tplc="08090019" w:tentative="1">
      <w:start w:val="1"/>
      <w:numFmt w:val="lowerLetter"/>
      <w:lvlText w:val="%2."/>
      <w:lvlJc w:val="left"/>
      <w:pPr>
        <w:ind w:left="10080" w:hanging="360"/>
      </w:pPr>
    </w:lvl>
    <w:lvl w:ilvl="2" w:tplc="0809001B" w:tentative="1">
      <w:start w:val="1"/>
      <w:numFmt w:val="lowerRoman"/>
      <w:lvlText w:val="%3."/>
      <w:lvlJc w:val="right"/>
      <w:pPr>
        <w:ind w:left="10800" w:hanging="180"/>
      </w:pPr>
    </w:lvl>
    <w:lvl w:ilvl="3" w:tplc="0809000F" w:tentative="1">
      <w:start w:val="1"/>
      <w:numFmt w:val="decimal"/>
      <w:lvlText w:val="%4."/>
      <w:lvlJc w:val="left"/>
      <w:pPr>
        <w:ind w:left="11520" w:hanging="360"/>
      </w:pPr>
    </w:lvl>
    <w:lvl w:ilvl="4" w:tplc="08090019" w:tentative="1">
      <w:start w:val="1"/>
      <w:numFmt w:val="lowerLetter"/>
      <w:lvlText w:val="%5."/>
      <w:lvlJc w:val="left"/>
      <w:pPr>
        <w:ind w:left="12240" w:hanging="360"/>
      </w:pPr>
    </w:lvl>
    <w:lvl w:ilvl="5" w:tplc="0809001B" w:tentative="1">
      <w:start w:val="1"/>
      <w:numFmt w:val="lowerRoman"/>
      <w:lvlText w:val="%6."/>
      <w:lvlJc w:val="right"/>
      <w:pPr>
        <w:ind w:left="12960" w:hanging="180"/>
      </w:pPr>
    </w:lvl>
    <w:lvl w:ilvl="6" w:tplc="0809000F" w:tentative="1">
      <w:start w:val="1"/>
      <w:numFmt w:val="decimal"/>
      <w:lvlText w:val="%7."/>
      <w:lvlJc w:val="left"/>
      <w:pPr>
        <w:ind w:left="13680" w:hanging="360"/>
      </w:pPr>
    </w:lvl>
    <w:lvl w:ilvl="7" w:tplc="08090019" w:tentative="1">
      <w:start w:val="1"/>
      <w:numFmt w:val="lowerLetter"/>
      <w:lvlText w:val="%8."/>
      <w:lvlJc w:val="left"/>
      <w:pPr>
        <w:ind w:left="14400" w:hanging="360"/>
      </w:pPr>
    </w:lvl>
    <w:lvl w:ilvl="8" w:tplc="0809001B" w:tentative="1">
      <w:start w:val="1"/>
      <w:numFmt w:val="lowerRoman"/>
      <w:lvlText w:val="%9."/>
      <w:lvlJc w:val="right"/>
      <w:pPr>
        <w:ind w:left="15120" w:hanging="180"/>
      </w:pPr>
    </w:lvl>
  </w:abstractNum>
  <w:abstractNum w:abstractNumId="22" w15:restartNumberingAfterBreak="0">
    <w:nsid w:val="700F3C87"/>
    <w:multiLevelType w:val="hybridMultilevel"/>
    <w:tmpl w:val="9EE8AD1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06D4361"/>
    <w:multiLevelType w:val="hybridMultilevel"/>
    <w:tmpl w:val="3C1A026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717F5289"/>
    <w:multiLevelType w:val="hybridMultilevel"/>
    <w:tmpl w:val="C914A3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D95324"/>
    <w:multiLevelType w:val="hybridMultilevel"/>
    <w:tmpl w:val="9D18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FF2F3E"/>
    <w:multiLevelType w:val="hybridMultilevel"/>
    <w:tmpl w:val="2ABE2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7781321">
    <w:abstractNumId w:val="16"/>
  </w:num>
  <w:num w:numId="2" w16cid:durableId="912661760">
    <w:abstractNumId w:val="25"/>
  </w:num>
  <w:num w:numId="3" w16cid:durableId="798039296">
    <w:abstractNumId w:val="5"/>
  </w:num>
  <w:num w:numId="4" w16cid:durableId="1748333644">
    <w:abstractNumId w:val="26"/>
  </w:num>
  <w:num w:numId="5" w16cid:durableId="1505130321">
    <w:abstractNumId w:val="10"/>
  </w:num>
  <w:num w:numId="6" w16cid:durableId="1411467151">
    <w:abstractNumId w:val="23"/>
  </w:num>
  <w:num w:numId="7" w16cid:durableId="356275677">
    <w:abstractNumId w:val="11"/>
  </w:num>
  <w:num w:numId="8" w16cid:durableId="443883226">
    <w:abstractNumId w:val="19"/>
  </w:num>
  <w:num w:numId="9" w16cid:durableId="702558076">
    <w:abstractNumId w:val="21"/>
  </w:num>
  <w:num w:numId="10" w16cid:durableId="1020819641">
    <w:abstractNumId w:val="0"/>
  </w:num>
  <w:num w:numId="11" w16cid:durableId="1059011178">
    <w:abstractNumId w:val="13"/>
  </w:num>
  <w:num w:numId="12" w16cid:durableId="1526749327">
    <w:abstractNumId w:val="15"/>
  </w:num>
  <w:num w:numId="13" w16cid:durableId="1118135147">
    <w:abstractNumId w:val="17"/>
  </w:num>
  <w:num w:numId="14" w16cid:durableId="809638356">
    <w:abstractNumId w:val="6"/>
  </w:num>
  <w:num w:numId="15" w16cid:durableId="1386174058">
    <w:abstractNumId w:val="4"/>
  </w:num>
  <w:num w:numId="16" w16cid:durableId="685525858">
    <w:abstractNumId w:val="1"/>
  </w:num>
  <w:num w:numId="17" w16cid:durableId="438377655">
    <w:abstractNumId w:val="22"/>
  </w:num>
  <w:num w:numId="18" w16cid:durableId="2068648955">
    <w:abstractNumId w:val="8"/>
  </w:num>
  <w:num w:numId="19" w16cid:durableId="509026276">
    <w:abstractNumId w:val="12"/>
  </w:num>
  <w:num w:numId="20" w16cid:durableId="2054108539">
    <w:abstractNumId w:val="24"/>
  </w:num>
  <w:num w:numId="21" w16cid:durableId="981352000">
    <w:abstractNumId w:val="3"/>
  </w:num>
  <w:num w:numId="22" w16cid:durableId="655954528">
    <w:abstractNumId w:val="18"/>
  </w:num>
  <w:num w:numId="23" w16cid:durableId="332999278">
    <w:abstractNumId w:val="9"/>
  </w:num>
  <w:num w:numId="24" w16cid:durableId="1384017639">
    <w:abstractNumId w:val="20"/>
  </w:num>
  <w:num w:numId="25" w16cid:durableId="1296832243">
    <w:abstractNumId w:val="14"/>
  </w:num>
  <w:num w:numId="26" w16cid:durableId="825437461">
    <w:abstractNumId w:val="2"/>
  </w:num>
  <w:num w:numId="27" w16cid:durableId="16744537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681"/>
    <w:rsid w:val="0000093C"/>
    <w:rsid w:val="00002A11"/>
    <w:rsid w:val="00003E7E"/>
    <w:rsid w:val="00006AD2"/>
    <w:rsid w:val="00006BCB"/>
    <w:rsid w:val="000142DB"/>
    <w:rsid w:val="000162E8"/>
    <w:rsid w:val="00020A8E"/>
    <w:rsid w:val="00021FD2"/>
    <w:rsid w:val="000234B3"/>
    <w:rsid w:val="00024747"/>
    <w:rsid w:val="0002649B"/>
    <w:rsid w:val="0003188E"/>
    <w:rsid w:val="000320B0"/>
    <w:rsid w:val="000335C8"/>
    <w:rsid w:val="00034158"/>
    <w:rsid w:val="000374DD"/>
    <w:rsid w:val="000425D6"/>
    <w:rsid w:val="0004726C"/>
    <w:rsid w:val="0004F548"/>
    <w:rsid w:val="00051121"/>
    <w:rsid w:val="000553A1"/>
    <w:rsid w:val="00056460"/>
    <w:rsid w:val="00056FD8"/>
    <w:rsid w:val="00060D75"/>
    <w:rsid w:val="000648F3"/>
    <w:rsid w:val="00065179"/>
    <w:rsid w:val="00065278"/>
    <w:rsid w:val="00066EA3"/>
    <w:rsid w:val="00067C16"/>
    <w:rsid w:val="00072521"/>
    <w:rsid w:val="00074C66"/>
    <w:rsid w:val="0007512F"/>
    <w:rsid w:val="0007744B"/>
    <w:rsid w:val="00077D3E"/>
    <w:rsid w:val="00080C81"/>
    <w:rsid w:val="0008645B"/>
    <w:rsid w:val="00095180"/>
    <w:rsid w:val="0009628F"/>
    <w:rsid w:val="000979AC"/>
    <w:rsid w:val="000A2AF7"/>
    <w:rsid w:val="000A5097"/>
    <w:rsid w:val="000A5B33"/>
    <w:rsid w:val="000B0401"/>
    <w:rsid w:val="000B11DF"/>
    <w:rsid w:val="000B20DB"/>
    <w:rsid w:val="000B3544"/>
    <w:rsid w:val="000B36CE"/>
    <w:rsid w:val="000C04C9"/>
    <w:rsid w:val="000C0F45"/>
    <w:rsid w:val="000C698A"/>
    <w:rsid w:val="000C7D3D"/>
    <w:rsid w:val="000D2780"/>
    <w:rsid w:val="000D3390"/>
    <w:rsid w:val="000D47B0"/>
    <w:rsid w:val="000E07C5"/>
    <w:rsid w:val="000E0803"/>
    <w:rsid w:val="000F04CC"/>
    <w:rsid w:val="000F5EE7"/>
    <w:rsid w:val="001016F0"/>
    <w:rsid w:val="0010241D"/>
    <w:rsid w:val="00102902"/>
    <w:rsid w:val="00102A5A"/>
    <w:rsid w:val="001048A7"/>
    <w:rsid w:val="00107707"/>
    <w:rsid w:val="00107A15"/>
    <w:rsid w:val="00107A46"/>
    <w:rsid w:val="00111390"/>
    <w:rsid w:val="001120B0"/>
    <w:rsid w:val="00112E95"/>
    <w:rsid w:val="001145C7"/>
    <w:rsid w:val="0011556A"/>
    <w:rsid w:val="00120214"/>
    <w:rsid w:val="00123F77"/>
    <w:rsid w:val="00125A0E"/>
    <w:rsid w:val="00126CF4"/>
    <w:rsid w:val="001306FF"/>
    <w:rsid w:val="00134234"/>
    <w:rsid w:val="0013614B"/>
    <w:rsid w:val="00142124"/>
    <w:rsid w:val="0014248F"/>
    <w:rsid w:val="001426D5"/>
    <w:rsid w:val="001454D5"/>
    <w:rsid w:val="001458B5"/>
    <w:rsid w:val="00156681"/>
    <w:rsid w:val="00156FE8"/>
    <w:rsid w:val="00161AD8"/>
    <w:rsid w:val="001628F0"/>
    <w:rsid w:val="001636BF"/>
    <w:rsid w:val="00164016"/>
    <w:rsid w:val="001701E9"/>
    <w:rsid w:val="00170982"/>
    <w:rsid w:val="001744A2"/>
    <w:rsid w:val="001744F9"/>
    <w:rsid w:val="001808E6"/>
    <w:rsid w:val="0019097E"/>
    <w:rsid w:val="0019550F"/>
    <w:rsid w:val="00196CBD"/>
    <w:rsid w:val="001A102A"/>
    <w:rsid w:val="001A13B5"/>
    <w:rsid w:val="001A2663"/>
    <w:rsid w:val="001B48A0"/>
    <w:rsid w:val="001B6C5A"/>
    <w:rsid w:val="001C5575"/>
    <w:rsid w:val="001C6588"/>
    <w:rsid w:val="001D3982"/>
    <w:rsid w:val="001E261C"/>
    <w:rsid w:val="001E2825"/>
    <w:rsid w:val="001E3800"/>
    <w:rsid w:val="001E4739"/>
    <w:rsid w:val="001E7713"/>
    <w:rsid w:val="00210A05"/>
    <w:rsid w:val="00212A60"/>
    <w:rsid w:val="00213F27"/>
    <w:rsid w:val="002143A7"/>
    <w:rsid w:val="002152EB"/>
    <w:rsid w:val="00216504"/>
    <w:rsid w:val="00216559"/>
    <w:rsid w:val="0022012F"/>
    <w:rsid w:val="00222406"/>
    <w:rsid w:val="00222BAD"/>
    <w:rsid w:val="0022316F"/>
    <w:rsid w:val="00223D1F"/>
    <w:rsid w:val="002326A9"/>
    <w:rsid w:val="002400EE"/>
    <w:rsid w:val="0024011D"/>
    <w:rsid w:val="00244BBC"/>
    <w:rsid w:val="002466E6"/>
    <w:rsid w:val="002471D3"/>
    <w:rsid w:val="002519EE"/>
    <w:rsid w:val="00252374"/>
    <w:rsid w:val="00260457"/>
    <w:rsid w:val="002701BB"/>
    <w:rsid w:val="00270FE0"/>
    <w:rsid w:val="002746F7"/>
    <w:rsid w:val="00274881"/>
    <w:rsid w:val="00274FCF"/>
    <w:rsid w:val="00277E35"/>
    <w:rsid w:val="00295F36"/>
    <w:rsid w:val="00296F5D"/>
    <w:rsid w:val="002A321F"/>
    <w:rsid w:val="002A3DC6"/>
    <w:rsid w:val="002B1271"/>
    <w:rsid w:val="002B18FD"/>
    <w:rsid w:val="002B1AA8"/>
    <w:rsid w:val="002B1BAE"/>
    <w:rsid w:val="002B1E50"/>
    <w:rsid w:val="002B418A"/>
    <w:rsid w:val="002C24D5"/>
    <w:rsid w:val="002C71F5"/>
    <w:rsid w:val="002D0E9E"/>
    <w:rsid w:val="002D2626"/>
    <w:rsid w:val="002E3A56"/>
    <w:rsid w:val="002E582B"/>
    <w:rsid w:val="002F3D62"/>
    <w:rsid w:val="002F57D9"/>
    <w:rsid w:val="00317C1A"/>
    <w:rsid w:val="00317EDA"/>
    <w:rsid w:val="003253DD"/>
    <w:rsid w:val="00327EB0"/>
    <w:rsid w:val="00330600"/>
    <w:rsid w:val="00331D8A"/>
    <w:rsid w:val="00331E72"/>
    <w:rsid w:val="00333D9B"/>
    <w:rsid w:val="0033503A"/>
    <w:rsid w:val="00337825"/>
    <w:rsid w:val="00337B3A"/>
    <w:rsid w:val="00340869"/>
    <w:rsid w:val="00340F1C"/>
    <w:rsid w:val="00343159"/>
    <w:rsid w:val="00345AC9"/>
    <w:rsid w:val="00350638"/>
    <w:rsid w:val="00351111"/>
    <w:rsid w:val="00366E68"/>
    <w:rsid w:val="00370A3F"/>
    <w:rsid w:val="00372094"/>
    <w:rsid w:val="00372B64"/>
    <w:rsid w:val="00374B8C"/>
    <w:rsid w:val="00376A6C"/>
    <w:rsid w:val="0038541A"/>
    <w:rsid w:val="003953C1"/>
    <w:rsid w:val="003A07EA"/>
    <w:rsid w:val="003A6E6C"/>
    <w:rsid w:val="003A7DAD"/>
    <w:rsid w:val="003B312E"/>
    <w:rsid w:val="003B3B5B"/>
    <w:rsid w:val="003B3FEC"/>
    <w:rsid w:val="003B5317"/>
    <w:rsid w:val="003C0E82"/>
    <w:rsid w:val="003C0F0D"/>
    <w:rsid w:val="003C621D"/>
    <w:rsid w:val="003D0DFA"/>
    <w:rsid w:val="003D2A75"/>
    <w:rsid w:val="003D6D45"/>
    <w:rsid w:val="003E184F"/>
    <w:rsid w:val="003E4211"/>
    <w:rsid w:val="003E60EC"/>
    <w:rsid w:val="003E747F"/>
    <w:rsid w:val="003F1176"/>
    <w:rsid w:val="003F151E"/>
    <w:rsid w:val="003F17D2"/>
    <w:rsid w:val="003F6B78"/>
    <w:rsid w:val="003F748A"/>
    <w:rsid w:val="0040280F"/>
    <w:rsid w:val="00405D08"/>
    <w:rsid w:val="00411E7F"/>
    <w:rsid w:val="004173AA"/>
    <w:rsid w:val="0042210B"/>
    <w:rsid w:val="0042356C"/>
    <w:rsid w:val="00433481"/>
    <w:rsid w:val="0044001C"/>
    <w:rsid w:val="004420E0"/>
    <w:rsid w:val="00451B6F"/>
    <w:rsid w:val="00453CC8"/>
    <w:rsid w:val="0045513D"/>
    <w:rsid w:val="004634DF"/>
    <w:rsid w:val="00465949"/>
    <w:rsid w:val="00466CA7"/>
    <w:rsid w:val="00467F1A"/>
    <w:rsid w:val="00471366"/>
    <w:rsid w:val="00474FE8"/>
    <w:rsid w:val="00475122"/>
    <w:rsid w:val="00476841"/>
    <w:rsid w:val="00476974"/>
    <w:rsid w:val="0047723C"/>
    <w:rsid w:val="00477365"/>
    <w:rsid w:val="0048188F"/>
    <w:rsid w:val="004835D9"/>
    <w:rsid w:val="004A0AA4"/>
    <w:rsid w:val="004A276E"/>
    <w:rsid w:val="004A3FD5"/>
    <w:rsid w:val="004A58C2"/>
    <w:rsid w:val="004C050A"/>
    <w:rsid w:val="004C7950"/>
    <w:rsid w:val="004D2EDF"/>
    <w:rsid w:val="004D4CF5"/>
    <w:rsid w:val="004D565D"/>
    <w:rsid w:val="004E653C"/>
    <w:rsid w:val="004F3FD4"/>
    <w:rsid w:val="004F40EA"/>
    <w:rsid w:val="004F7945"/>
    <w:rsid w:val="005020AA"/>
    <w:rsid w:val="005020E4"/>
    <w:rsid w:val="00506A6F"/>
    <w:rsid w:val="00510899"/>
    <w:rsid w:val="00515E36"/>
    <w:rsid w:val="0051673F"/>
    <w:rsid w:val="00520D53"/>
    <w:rsid w:val="00526DCB"/>
    <w:rsid w:val="00527DF9"/>
    <w:rsid w:val="0053229F"/>
    <w:rsid w:val="00535C1F"/>
    <w:rsid w:val="00537B23"/>
    <w:rsid w:val="00544D3C"/>
    <w:rsid w:val="00547849"/>
    <w:rsid w:val="005501D9"/>
    <w:rsid w:val="00551154"/>
    <w:rsid w:val="00551DD6"/>
    <w:rsid w:val="005533F0"/>
    <w:rsid w:val="005543F4"/>
    <w:rsid w:val="00554446"/>
    <w:rsid w:val="0055673B"/>
    <w:rsid w:val="005576F5"/>
    <w:rsid w:val="00561494"/>
    <w:rsid w:val="00567A00"/>
    <w:rsid w:val="005718F7"/>
    <w:rsid w:val="00571A81"/>
    <w:rsid w:val="00573259"/>
    <w:rsid w:val="005802E4"/>
    <w:rsid w:val="00580BCD"/>
    <w:rsid w:val="00581A70"/>
    <w:rsid w:val="00583987"/>
    <w:rsid w:val="00585BA1"/>
    <w:rsid w:val="005867E9"/>
    <w:rsid w:val="00587165"/>
    <w:rsid w:val="00587F70"/>
    <w:rsid w:val="00590961"/>
    <w:rsid w:val="005A1C58"/>
    <w:rsid w:val="005A35C4"/>
    <w:rsid w:val="005A5DFE"/>
    <w:rsid w:val="005A65E7"/>
    <w:rsid w:val="005A7779"/>
    <w:rsid w:val="005A7B22"/>
    <w:rsid w:val="005B16AD"/>
    <w:rsid w:val="005B2BC4"/>
    <w:rsid w:val="005B5567"/>
    <w:rsid w:val="005C4235"/>
    <w:rsid w:val="005D055D"/>
    <w:rsid w:val="005D28EE"/>
    <w:rsid w:val="005D35EE"/>
    <w:rsid w:val="005D5007"/>
    <w:rsid w:val="005D7359"/>
    <w:rsid w:val="005E058B"/>
    <w:rsid w:val="005E19BD"/>
    <w:rsid w:val="005E60D3"/>
    <w:rsid w:val="005E6597"/>
    <w:rsid w:val="005E693B"/>
    <w:rsid w:val="005E6E7D"/>
    <w:rsid w:val="005F2A04"/>
    <w:rsid w:val="005F56F6"/>
    <w:rsid w:val="005F5E41"/>
    <w:rsid w:val="005F672A"/>
    <w:rsid w:val="005F68B0"/>
    <w:rsid w:val="0060368D"/>
    <w:rsid w:val="00607A25"/>
    <w:rsid w:val="006105DA"/>
    <w:rsid w:val="006163DB"/>
    <w:rsid w:val="00620C58"/>
    <w:rsid w:val="00621222"/>
    <w:rsid w:val="0062254C"/>
    <w:rsid w:val="006237B1"/>
    <w:rsid w:val="0062546B"/>
    <w:rsid w:val="00626707"/>
    <w:rsid w:val="006302A0"/>
    <w:rsid w:val="00636F54"/>
    <w:rsid w:val="0063787E"/>
    <w:rsid w:val="00642FA3"/>
    <w:rsid w:val="006454DC"/>
    <w:rsid w:val="0064626F"/>
    <w:rsid w:val="00646635"/>
    <w:rsid w:val="00650F89"/>
    <w:rsid w:val="00653DE9"/>
    <w:rsid w:val="006548C1"/>
    <w:rsid w:val="00660486"/>
    <w:rsid w:val="006613A0"/>
    <w:rsid w:val="00665386"/>
    <w:rsid w:val="006711FC"/>
    <w:rsid w:val="00672160"/>
    <w:rsid w:val="00673184"/>
    <w:rsid w:val="006736E6"/>
    <w:rsid w:val="00674315"/>
    <w:rsid w:val="00674AA6"/>
    <w:rsid w:val="00675413"/>
    <w:rsid w:val="00676B9A"/>
    <w:rsid w:val="00680BD3"/>
    <w:rsid w:val="00692FB9"/>
    <w:rsid w:val="00693E65"/>
    <w:rsid w:val="0069468F"/>
    <w:rsid w:val="00694CA4"/>
    <w:rsid w:val="006A3B64"/>
    <w:rsid w:val="006A4A0B"/>
    <w:rsid w:val="006B16B2"/>
    <w:rsid w:val="006B2B1F"/>
    <w:rsid w:val="006B3824"/>
    <w:rsid w:val="006B52CF"/>
    <w:rsid w:val="006B75B8"/>
    <w:rsid w:val="006C2892"/>
    <w:rsid w:val="006C2F56"/>
    <w:rsid w:val="006C387E"/>
    <w:rsid w:val="006D62AD"/>
    <w:rsid w:val="006D7018"/>
    <w:rsid w:val="006D728E"/>
    <w:rsid w:val="006D77C6"/>
    <w:rsid w:val="006E111E"/>
    <w:rsid w:val="006E3675"/>
    <w:rsid w:val="006E65F1"/>
    <w:rsid w:val="006F67AF"/>
    <w:rsid w:val="00706223"/>
    <w:rsid w:val="00715017"/>
    <w:rsid w:val="00722B49"/>
    <w:rsid w:val="007360C1"/>
    <w:rsid w:val="00742D01"/>
    <w:rsid w:val="00743AA7"/>
    <w:rsid w:val="00746846"/>
    <w:rsid w:val="00747C50"/>
    <w:rsid w:val="00753F51"/>
    <w:rsid w:val="00757650"/>
    <w:rsid w:val="00762B26"/>
    <w:rsid w:val="00773E06"/>
    <w:rsid w:val="00774500"/>
    <w:rsid w:val="00782C16"/>
    <w:rsid w:val="00782C22"/>
    <w:rsid w:val="0078513A"/>
    <w:rsid w:val="00785581"/>
    <w:rsid w:val="0078784D"/>
    <w:rsid w:val="0079087C"/>
    <w:rsid w:val="007927A5"/>
    <w:rsid w:val="00793BB2"/>
    <w:rsid w:val="00793DF8"/>
    <w:rsid w:val="007956E1"/>
    <w:rsid w:val="007A57F1"/>
    <w:rsid w:val="007A67CA"/>
    <w:rsid w:val="007A6C46"/>
    <w:rsid w:val="007A7C77"/>
    <w:rsid w:val="007C04AB"/>
    <w:rsid w:val="007D07A0"/>
    <w:rsid w:val="007D1574"/>
    <w:rsid w:val="007D7A17"/>
    <w:rsid w:val="00803558"/>
    <w:rsid w:val="00805434"/>
    <w:rsid w:val="008116B8"/>
    <w:rsid w:val="0081633D"/>
    <w:rsid w:val="00816710"/>
    <w:rsid w:val="0082568C"/>
    <w:rsid w:val="00834838"/>
    <w:rsid w:val="008367B8"/>
    <w:rsid w:val="00836DFA"/>
    <w:rsid w:val="00837863"/>
    <w:rsid w:val="00841095"/>
    <w:rsid w:val="00851350"/>
    <w:rsid w:val="00852116"/>
    <w:rsid w:val="008524AA"/>
    <w:rsid w:val="00855937"/>
    <w:rsid w:val="008608B8"/>
    <w:rsid w:val="00864034"/>
    <w:rsid w:val="00867AD3"/>
    <w:rsid w:val="008726FC"/>
    <w:rsid w:val="008735C3"/>
    <w:rsid w:val="0087390F"/>
    <w:rsid w:val="00885322"/>
    <w:rsid w:val="0089004E"/>
    <w:rsid w:val="0089415F"/>
    <w:rsid w:val="008A063F"/>
    <w:rsid w:val="008A170F"/>
    <w:rsid w:val="008A408C"/>
    <w:rsid w:val="008A4982"/>
    <w:rsid w:val="008A53C9"/>
    <w:rsid w:val="008A70AA"/>
    <w:rsid w:val="008B2602"/>
    <w:rsid w:val="008B6511"/>
    <w:rsid w:val="008B6E6F"/>
    <w:rsid w:val="008C17A6"/>
    <w:rsid w:val="008C40F3"/>
    <w:rsid w:val="008C6B52"/>
    <w:rsid w:val="008C7D25"/>
    <w:rsid w:val="008E0F3B"/>
    <w:rsid w:val="008E14AD"/>
    <w:rsid w:val="008E1976"/>
    <w:rsid w:val="008E2141"/>
    <w:rsid w:val="008F18A5"/>
    <w:rsid w:val="008F2982"/>
    <w:rsid w:val="008F7BC1"/>
    <w:rsid w:val="00900F27"/>
    <w:rsid w:val="00911FCC"/>
    <w:rsid w:val="0091264A"/>
    <w:rsid w:val="00912B90"/>
    <w:rsid w:val="00913644"/>
    <w:rsid w:val="00920E8D"/>
    <w:rsid w:val="009226AC"/>
    <w:rsid w:val="00922996"/>
    <w:rsid w:val="009245F9"/>
    <w:rsid w:val="0092499E"/>
    <w:rsid w:val="00925003"/>
    <w:rsid w:val="009260DE"/>
    <w:rsid w:val="0093048D"/>
    <w:rsid w:val="00931E02"/>
    <w:rsid w:val="00932DE2"/>
    <w:rsid w:val="00933463"/>
    <w:rsid w:val="009362B3"/>
    <w:rsid w:val="00937547"/>
    <w:rsid w:val="009534A9"/>
    <w:rsid w:val="0096132F"/>
    <w:rsid w:val="00966213"/>
    <w:rsid w:val="0097323E"/>
    <w:rsid w:val="0097458E"/>
    <w:rsid w:val="00985DF1"/>
    <w:rsid w:val="00991BA9"/>
    <w:rsid w:val="009938A2"/>
    <w:rsid w:val="00997ADA"/>
    <w:rsid w:val="009A34AC"/>
    <w:rsid w:val="009B06DB"/>
    <w:rsid w:val="009B27B7"/>
    <w:rsid w:val="009B5F50"/>
    <w:rsid w:val="009B68C9"/>
    <w:rsid w:val="009C2100"/>
    <w:rsid w:val="009C787B"/>
    <w:rsid w:val="009D6639"/>
    <w:rsid w:val="009F4CC2"/>
    <w:rsid w:val="009F52AD"/>
    <w:rsid w:val="009F7905"/>
    <w:rsid w:val="00A11FA5"/>
    <w:rsid w:val="00A124F4"/>
    <w:rsid w:val="00A13510"/>
    <w:rsid w:val="00A17444"/>
    <w:rsid w:val="00A25AFD"/>
    <w:rsid w:val="00A27750"/>
    <w:rsid w:val="00A3064C"/>
    <w:rsid w:val="00A36ADE"/>
    <w:rsid w:val="00A37902"/>
    <w:rsid w:val="00A44C09"/>
    <w:rsid w:val="00A4677B"/>
    <w:rsid w:val="00A478AD"/>
    <w:rsid w:val="00A51F91"/>
    <w:rsid w:val="00A53472"/>
    <w:rsid w:val="00A54B89"/>
    <w:rsid w:val="00A644EE"/>
    <w:rsid w:val="00A64E01"/>
    <w:rsid w:val="00A66F9B"/>
    <w:rsid w:val="00A67DFF"/>
    <w:rsid w:val="00A703C0"/>
    <w:rsid w:val="00A730A0"/>
    <w:rsid w:val="00A73D28"/>
    <w:rsid w:val="00A81733"/>
    <w:rsid w:val="00A83130"/>
    <w:rsid w:val="00A8448E"/>
    <w:rsid w:val="00A902B0"/>
    <w:rsid w:val="00A96E12"/>
    <w:rsid w:val="00AA7911"/>
    <w:rsid w:val="00AC53B6"/>
    <w:rsid w:val="00AC7CA4"/>
    <w:rsid w:val="00AD1394"/>
    <w:rsid w:val="00AD17F2"/>
    <w:rsid w:val="00AD5C4A"/>
    <w:rsid w:val="00AE234F"/>
    <w:rsid w:val="00AE3A28"/>
    <w:rsid w:val="00AE5C21"/>
    <w:rsid w:val="00AF520C"/>
    <w:rsid w:val="00AF5F7A"/>
    <w:rsid w:val="00AF7333"/>
    <w:rsid w:val="00B02519"/>
    <w:rsid w:val="00B04F28"/>
    <w:rsid w:val="00B05F3A"/>
    <w:rsid w:val="00B0609E"/>
    <w:rsid w:val="00B06A0E"/>
    <w:rsid w:val="00B11A8F"/>
    <w:rsid w:val="00B11DB0"/>
    <w:rsid w:val="00B13AA3"/>
    <w:rsid w:val="00B170C8"/>
    <w:rsid w:val="00B222C4"/>
    <w:rsid w:val="00B22FBF"/>
    <w:rsid w:val="00B26B55"/>
    <w:rsid w:val="00B33B81"/>
    <w:rsid w:val="00B340CA"/>
    <w:rsid w:val="00B4031E"/>
    <w:rsid w:val="00B43C51"/>
    <w:rsid w:val="00B45515"/>
    <w:rsid w:val="00B46AA5"/>
    <w:rsid w:val="00B51941"/>
    <w:rsid w:val="00B57560"/>
    <w:rsid w:val="00B62798"/>
    <w:rsid w:val="00B653D4"/>
    <w:rsid w:val="00B66F6A"/>
    <w:rsid w:val="00B727E7"/>
    <w:rsid w:val="00B741D1"/>
    <w:rsid w:val="00B815D3"/>
    <w:rsid w:val="00B85CED"/>
    <w:rsid w:val="00B966D9"/>
    <w:rsid w:val="00BA043E"/>
    <w:rsid w:val="00BA0466"/>
    <w:rsid w:val="00BA681D"/>
    <w:rsid w:val="00BA7CAF"/>
    <w:rsid w:val="00BB3963"/>
    <w:rsid w:val="00BB4DCD"/>
    <w:rsid w:val="00BB5153"/>
    <w:rsid w:val="00BB79D9"/>
    <w:rsid w:val="00BC2068"/>
    <w:rsid w:val="00BD1A01"/>
    <w:rsid w:val="00BD2F71"/>
    <w:rsid w:val="00BD55DD"/>
    <w:rsid w:val="00BD570D"/>
    <w:rsid w:val="00BD5802"/>
    <w:rsid w:val="00BD70EB"/>
    <w:rsid w:val="00BD760E"/>
    <w:rsid w:val="00BE1CFC"/>
    <w:rsid w:val="00BE22EB"/>
    <w:rsid w:val="00BE3471"/>
    <w:rsid w:val="00BE452C"/>
    <w:rsid w:val="00BE4C95"/>
    <w:rsid w:val="00BE525F"/>
    <w:rsid w:val="00BE53C1"/>
    <w:rsid w:val="00BF10E5"/>
    <w:rsid w:val="00BF253B"/>
    <w:rsid w:val="00BF33E4"/>
    <w:rsid w:val="00BF6BBA"/>
    <w:rsid w:val="00BF7057"/>
    <w:rsid w:val="00C01A06"/>
    <w:rsid w:val="00C10230"/>
    <w:rsid w:val="00C12653"/>
    <w:rsid w:val="00C14C43"/>
    <w:rsid w:val="00C17787"/>
    <w:rsid w:val="00C21C60"/>
    <w:rsid w:val="00C22B5C"/>
    <w:rsid w:val="00C241AF"/>
    <w:rsid w:val="00C2799B"/>
    <w:rsid w:val="00C27B20"/>
    <w:rsid w:val="00C27BDE"/>
    <w:rsid w:val="00C3699A"/>
    <w:rsid w:val="00C45B09"/>
    <w:rsid w:val="00C53E29"/>
    <w:rsid w:val="00C546AE"/>
    <w:rsid w:val="00C602CD"/>
    <w:rsid w:val="00C63FBF"/>
    <w:rsid w:val="00C65106"/>
    <w:rsid w:val="00C67C4F"/>
    <w:rsid w:val="00C73979"/>
    <w:rsid w:val="00C82D58"/>
    <w:rsid w:val="00C833F1"/>
    <w:rsid w:val="00C845FA"/>
    <w:rsid w:val="00C85192"/>
    <w:rsid w:val="00C85581"/>
    <w:rsid w:val="00C85A4A"/>
    <w:rsid w:val="00C85C8A"/>
    <w:rsid w:val="00C8736F"/>
    <w:rsid w:val="00C95BA3"/>
    <w:rsid w:val="00C96482"/>
    <w:rsid w:val="00CB50FC"/>
    <w:rsid w:val="00CB5638"/>
    <w:rsid w:val="00CB6800"/>
    <w:rsid w:val="00CB7EE5"/>
    <w:rsid w:val="00CC0E0B"/>
    <w:rsid w:val="00CC0E77"/>
    <w:rsid w:val="00CC1E45"/>
    <w:rsid w:val="00CC5547"/>
    <w:rsid w:val="00CD2548"/>
    <w:rsid w:val="00CD7EE0"/>
    <w:rsid w:val="00CE43F9"/>
    <w:rsid w:val="00CE4B80"/>
    <w:rsid w:val="00CE7D74"/>
    <w:rsid w:val="00CF00A9"/>
    <w:rsid w:val="00CF1042"/>
    <w:rsid w:val="00CF4BFA"/>
    <w:rsid w:val="00CF50BD"/>
    <w:rsid w:val="00CF7D0C"/>
    <w:rsid w:val="00D0152F"/>
    <w:rsid w:val="00D05A95"/>
    <w:rsid w:val="00D06ADF"/>
    <w:rsid w:val="00D101F9"/>
    <w:rsid w:val="00D15C97"/>
    <w:rsid w:val="00D17AEA"/>
    <w:rsid w:val="00D22899"/>
    <w:rsid w:val="00D258E9"/>
    <w:rsid w:val="00D25D75"/>
    <w:rsid w:val="00D27880"/>
    <w:rsid w:val="00D359FD"/>
    <w:rsid w:val="00D36C46"/>
    <w:rsid w:val="00D37851"/>
    <w:rsid w:val="00D37D66"/>
    <w:rsid w:val="00D40783"/>
    <w:rsid w:val="00D41307"/>
    <w:rsid w:val="00D44B79"/>
    <w:rsid w:val="00D51F5B"/>
    <w:rsid w:val="00D54A24"/>
    <w:rsid w:val="00D619FF"/>
    <w:rsid w:val="00D64306"/>
    <w:rsid w:val="00D71375"/>
    <w:rsid w:val="00D73835"/>
    <w:rsid w:val="00D74D01"/>
    <w:rsid w:val="00D74DA4"/>
    <w:rsid w:val="00D75E9D"/>
    <w:rsid w:val="00D8049E"/>
    <w:rsid w:val="00D82826"/>
    <w:rsid w:val="00D85945"/>
    <w:rsid w:val="00D85B91"/>
    <w:rsid w:val="00D9200F"/>
    <w:rsid w:val="00D9524A"/>
    <w:rsid w:val="00D96B37"/>
    <w:rsid w:val="00D976B7"/>
    <w:rsid w:val="00DA3879"/>
    <w:rsid w:val="00DA404F"/>
    <w:rsid w:val="00DA4186"/>
    <w:rsid w:val="00DA5C14"/>
    <w:rsid w:val="00DB36D4"/>
    <w:rsid w:val="00DD0CB5"/>
    <w:rsid w:val="00DD4510"/>
    <w:rsid w:val="00DD4687"/>
    <w:rsid w:val="00DE2197"/>
    <w:rsid w:val="00DE2D22"/>
    <w:rsid w:val="00DE498C"/>
    <w:rsid w:val="00DE7ADF"/>
    <w:rsid w:val="00DF078A"/>
    <w:rsid w:val="00DF4853"/>
    <w:rsid w:val="00E00298"/>
    <w:rsid w:val="00E04630"/>
    <w:rsid w:val="00E05B03"/>
    <w:rsid w:val="00E05C27"/>
    <w:rsid w:val="00E06896"/>
    <w:rsid w:val="00E125DB"/>
    <w:rsid w:val="00E1441D"/>
    <w:rsid w:val="00E1532B"/>
    <w:rsid w:val="00E237AD"/>
    <w:rsid w:val="00E24F15"/>
    <w:rsid w:val="00E26770"/>
    <w:rsid w:val="00E30934"/>
    <w:rsid w:val="00E31AC1"/>
    <w:rsid w:val="00E31AF8"/>
    <w:rsid w:val="00E3244D"/>
    <w:rsid w:val="00E35F86"/>
    <w:rsid w:val="00E4039B"/>
    <w:rsid w:val="00E44B9A"/>
    <w:rsid w:val="00E5208F"/>
    <w:rsid w:val="00E578AE"/>
    <w:rsid w:val="00E6049C"/>
    <w:rsid w:val="00E71B6F"/>
    <w:rsid w:val="00E73AC2"/>
    <w:rsid w:val="00E7549C"/>
    <w:rsid w:val="00E7609C"/>
    <w:rsid w:val="00E87B68"/>
    <w:rsid w:val="00E90FB3"/>
    <w:rsid w:val="00E96A50"/>
    <w:rsid w:val="00E979D8"/>
    <w:rsid w:val="00E97FFD"/>
    <w:rsid w:val="00EA2CB6"/>
    <w:rsid w:val="00EB23B6"/>
    <w:rsid w:val="00EB28A7"/>
    <w:rsid w:val="00EB2A11"/>
    <w:rsid w:val="00EB54B6"/>
    <w:rsid w:val="00EB5FCD"/>
    <w:rsid w:val="00ED1D5A"/>
    <w:rsid w:val="00EE3C52"/>
    <w:rsid w:val="00EE5C94"/>
    <w:rsid w:val="00EE5E71"/>
    <w:rsid w:val="00EF47C3"/>
    <w:rsid w:val="00F12310"/>
    <w:rsid w:val="00F157AC"/>
    <w:rsid w:val="00F2402A"/>
    <w:rsid w:val="00F3156B"/>
    <w:rsid w:val="00F36628"/>
    <w:rsid w:val="00F37F3D"/>
    <w:rsid w:val="00F405BB"/>
    <w:rsid w:val="00F462B6"/>
    <w:rsid w:val="00F477CC"/>
    <w:rsid w:val="00F54627"/>
    <w:rsid w:val="00F57F24"/>
    <w:rsid w:val="00F61560"/>
    <w:rsid w:val="00F61E10"/>
    <w:rsid w:val="00F625A9"/>
    <w:rsid w:val="00F64EAE"/>
    <w:rsid w:val="00F652A5"/>
    <w:rsid w:val="00F777FA"/>
    <w:rsid w:val="00F83BB2"/>
    <w:rsid w:val="00F8457B"/>
    <w:rsid w:val="00F86168"/>
    <w:rsid w:val="00F86407"/>
    <w:rsid w:val="00F86F58"/>
    <w:rsid w:val="00FA23F4"/>
    <w:rsid w:val="00FA2D40"/>
    <w:rsid w:val="00FA2FE4"/>
    <w:rsid w:val="00FA3FB1"/>
    <w:rsid w:val="00FA5682"/>
    <w:rsid w:val="00FB1655"/>
    <w:rsid w:val="00FB2AD3"/>
    <w:rsid w:val="00FC2CA1"/>
    <w:rsid w:val="00FC6057"/>
    <w:rsid w:val="00FC61B5"/>
    <w:rsid w:val="00FC7A6C"/>
    <w:rsid w:val="00FD09EE"/>
    <w:rsid w:val="00FD2E93"/>
    <w:rsid w:val="00FD53ED"/>
    <w:rsid w:val="00FE4711"/>
    <w:rsid w:val="00FE5D6D"/>
    <w:rsid w:val="00FE676B"/>
    <w:rsid w:val="0205A1F1"/>
    <w:rsid w:val="04EC7D77"/>
    <w:rsid w:val="09E25F44"/>
    <w:rsid w:val="0D0D5CBF"/>
    <w:rsid w:val="123091A6"/>
    <w:rsid w:val="12639883"/>
    <w:rsid w:val="136129F0"/>
    <w:rsid w:val="16496DD1"/>
    <w:rsid w:val="1681A797"/>
    <w:rsid w:val="186CE15B"/>
    <w:rsid w:val="1C12965D"/>
    <w:rsid w:val="1C1DDD2C"/>
    <w:rsid w:val="1D2B6E0F"/>
    <w:rsid w:val="1DFD758C"/>
    <w:rsid w:val="1FB23428"/>
    <w:rsid w:val="2423D328"/>
    <w:rsid w:val="2533D42F"/>
    <w:rsid w:val="25919AD2"/>
    <w:rsid w:val="2692CDE4"/>
    <w:rsid w:val="27769E30"/>
    <w:rsid w:val="27871C5B"/>
    <w:rsid w:val="28CF503A"/>
    <w:rsid w:val="2D28CF1E"/>
    <w:rsid w:val="2D67561C"/>
    <w:rsid w:val="3020CF47"/>
    <w:rsid w:val="337F48E5"/>
    <w:rsid w:val="36902A75"/>
    <w:rsid w:val="36FA0095"/>
    <w:rsid w:val="37347F35"/>
    <w:rsid w:val="39668AB5"/>
    <w:rsid w:val="3B51D5CE"/>
    <w:rsid w:val="3C93D413"/>
    <w:rsid w:val="3E62D287"/>
    <w:rsid w:val="3EE8DBD9"/>
    <w:rsid w:val="3FDB290E"/>
    <w:rsid w:val="40688A03"/>
    <w:rsid w:val="412DBC56"/>
    <w:rsid w:val="41A716AE"/>
    <w:rsid w:val="42A3CAB7"/>
    <w:rsid w:val="44ED52F7"/>
    <w:rsid w:val="4B3607F3"/>
    <w:rsid w:val="4B94F707"/>
    <w:rsid w:val="4BDB6A6C"/>
    <w:rsid w:val="4BEE3B3C"/>
    <w:rsid w:val="4CA02AD7"/>
    <w:rsid w:val="4CA9D300"/>
    <w:rsid w:val="4E40977F"/>
    <w:rsid w:val="4E47AAB5"/>
    <w:rsid w:val="5127CB1B"/>
    <w:rsid w:val="513D58A6"/>
    <w:rsid w:val="5416DDA9"/>
    <w:rsid w:val="546A3D4A"/>
    <w:rsid w:val="558F395F"/>
    <w:rsid w:val="57DE1B72"/>
    <w:rsid w:val="58198329"/>
    <w:rsid w:val="5A86953C"/>
    <w:rsid w:val="5D5A5536"/>
    <w:rsid w:val="5FC55153"/>
    <w:rsid w:val="621DD53D"/>
    <w:rsid w:val="64F1FEE2"/>
    <w:rsid w:val="664FCD70"/>
    <w:rsid w:val="678DA89D"/>
    <w:rsid w:val="67A61DBC"/>
    <w:rsid w:val="68791FDE"/>
    <w:rsid w:val="68889E8C"/>
    <w:rsid w:val="69C3EF70"/>
    <w:rsid w:val="6C43C447"/>
    <w:rsid w:val="6F862FC2"/>
    <w:rsid w:val="7021907B"/>
    <w:rsid w:val="7154BAB7"/>
    <w:rsid w:val="7385CB2E"/>
    <w:rsid w:val="73BFE3A2"/>
    <w:rsid w:val="73FA8110"/>
    <w:rsid w:val="74443D5C"/>
    <w:rsid w:val="755BB403"/>
    <w:rsid w:val="7644F441"/>
    <w:rsid w:val="789B9336"/>
    <w:rsid w:val="7928C59B"/>
    <w:rsid w:val="7B27465A"/>
    <w:rsid w:val="7B6A6A40"/>
    <w:rsid w:val="7C12671E"/>
    <w:rsid w:val="7EA37ADE"/>
    <w:rsid w:val="7F36EAC8"/>
    <w:rsid w:val="7F82A09B"/>
    <w:rsid w:val="7F8615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FDE45"/>
  <w15:docId w15:val="{507E9870-76AB-40CC-B094-6659E8632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176"/>
    <w:pPr>
      <w:spacing w:line="240" w:lineRule="auto"/>
    </w:pPr>
    <w:rPr>
      <w:rFonts w:ascii="Arial" w:hAnsi="Arial"/>
    </w:rPr>
  </w:style>
  <w:style w:type="paragraph" w:styleId="Heading1">
    <w:name w:val="heading 1"/>
    <w:basedOn w:val="Normal"/>
    <w:next w:val="Normal"/>
    <w:link w:val="Heading1Char"/>
    <w:uiPriority w:val="9"/>
    <w:qFormat/>
    <w:rsid w:val="003F1176"/>
    <w:pPr>
      <w:keepNext/>
      <w:keepLines/>
      <w:spacing w:after="300"/>
      <w:outlineLvl w:val="0"/>
    </w:pPr>
    <w:rPr>
      <w:rFonts w:ascii="Arial Black" w:eastAsiaTheme="majorEastAsia" w:hAnsi="Arial Black" w:cstheme="majorBidi"/>
      <w:bCs/>
      <w:color w:val="000000" w:themeColor="text1"/>
      <w:sz w:val="28"/>
      <w:szCs w:val="28"/>
    </w:rPr>
  </w:style>
  <w:style w:type="paragraph" w:styleId="Heading2">
    <w:name w:val="heading 2"/>
    <w:basedOn w:val="Normal"/>
    <w:next w:val="Normal"/>
    <w:link w:val="Heading2Char"/>
    <w:uiPriority w:val="9"/>
    <w:unhideWhenUsed/>
    <w:qFormat/>
    <w:rsid w:val="00433481"/>
    <w:pPr>
      <w:keepNext/>
      <w:keepLines/>
      <w:spacing w:before="300"/>
      <w:outlineLvl w:val="1"/>
    </w:pPr>
    <w:rPr>
      <w:rFonts w:ascii="Arial Black" w:eastAsiaTheme="majorEastAsia" w:hAnsi="Arial Black" w:cstheme="majorBidi"/>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1D5A"/>
    <w:pPr>
      <w:tabs>
        <w:tab w:val="center" w:pos="4513"/>
        <w:tab w:val="right" w:pos="9026"/>
      </w:tabs>
      <w:spacing w:after="0"/>
    </w:pPr>
  </w:style>
  <w:style w:type="character" w:customStyle="1" w:styleId="HeaderChar">
    <w:name w:val="Header Char"/>
    <w:basedOn w:val="DefaultParagraphFont"/>
    <w:link w:val="Header"/>
    <w:uiPriority w:val="99"/>
    <w:rsid w:val="00ED1D5A"/>
  </w:style>
  <w:style w:type="paragraph" w:styleId="Footer">
    <w:name w:val="footer"/>
    <w:basedOn w:val="Normal"/>
    <w:link w:val="FooterChar"/>
    <w:uiPriority w:val="99"/>
    <w:unhideWhenUsed/>
    <w:rsid w:val="00ED1D5A"/>
    <w:pPr>
      <w:tabs>
        <w:tab w:val="center" w:pos="4513"/>
        <w:tab w:val="right" w:pos="9026"/>
      </w:tabs>
      <w:spacing w:after="0"/>
    </w:pPr>
  </w:style>
  <w:style w:type="character" w:customStyle="1" w:styleId="FooterChar">
    <w:name w:val="Footer Char"/>
    <w:basedOn w:val="DefaultParagraphFont"/>
    <w:link w:val="Footer"/>
    <w:uiPriority w:val="99"/>
    <w:rsid w:val="00ED1D5A"/>
  </w:style>
  <w:style w:type="paragraph" w:styleId="ListParagraph">
    <w:name w:val="List Paragraph"/>
    <w:basedOn w:val="Normal"/>
    <w:uiPriority w:val="34"/>
    <w:qFormat/>
    <w:rsid w:val="00C8736F"/>
    <w:pPr>
      <w:ind w:left="720"/>
      <w:contextualSpacing/>
    </w:pPr>
  </w:style>
  <w:style w:type="paragraph" w:styleId="FootnoteText">
    <w:name w:val="footnote text"/>
    <w:basedOn w:val="Normal"/>
    <w:link w:val="FootnoteTextChar"/>
    <w:uiPriority w:val="99"/>
    <w:semiHidden/>
    <w:unhideWhenUsed/>
    <w:rsid w:val="006A3B64"/>
    <w:pPr>
      <w:spacing w:after="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6A3B64"/>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A3B64"/>
    <w:rPr>
      <w:rFonts w:ascii="Times New Roman" w:hAnsi="Times New Roman" w:cs="Times New Roman" w:hint="default"/>
      <w:vertAlign w:val="superscript"/>
    </w:rPr>
  </w:style>
  <w:style w:type="character" w:styleId="Hyperlink">
    <w:name w:val="Hyperlink"/>
    <w:basedOn w:val="DefaultParagraphFont"/>
    <w:uiPriority w:val="99"/>
    <w:unhideWhenUsed/>
    <w:rsid w:val="006A3B64"/>
    <w:rPr>
      <w:color w:val="0000FF" w:themeColor="hyperlink"/>
      <w:u w:val="single"/>
    </w:rPr>
  </w:style>
  <w:style w:type="paragraph" w:styleId="BalloonText">
    <w:name w:val="Balloon Text"/>
    <w:basedOn w:val="Normal"/>
    <w:link w:val="BalloonTextChar"/>
    <w:uiPriority w:val="99"/>
    <w:semiHidden/>
    <w:unhideWhenUsed/>
    <w:rsid w:val="00D25D7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D75"/>
    <w:rPr>
      <w:rFonts w:ascii="Tahoma" w:hAnsi="Tahoma" w:cs="Tahoma"/>
      <w:sz w:val="16"/>
      <w:szCs w:val="16"/>
    </w:rPr>
  </w:style>
  <w:style w:type="paragraph" w:styleId="NormalWeb">
    <w:name w:val="Normal (Web)"/>
    <w:basedOn w:val="Normal"/>
    <w:uiPriority w:val="99"/>
    <w:semiHidden/>
    <w:unhideWhenUsed/>
    <w:rsid w:val="001426D5"/>
    <w:pPr>
      <w:spacing w:before="100" w:beforeAutospacing="1" w:after="100" w:afterAutospacing="1"/>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3E60EC"/>
    <w:rPr>
      <w:sz w:val="16"/>
      <w:szCs w:val="16"/>
    </w:rPr>
  </w:style>
  <w:style w:type="paragraph" w:styleId="CommentText">
    <w:name w:val="annotation text"/>
    <w:basedOn w:val="Normal"/>
    <w:link w:val="CommentTextChar"/>
    <w:uiPriority w:val="99"/>
    <w:unhideWhenUsed/>
    <w:rsid w:val="003E60EC"/>
    <w:rPr>
      <w:sz w:val="20"/>
      <w:szCs w:val="20"/>
    </w:rPr>
  </w:style>
  <w:style w:type="character" w:customStyle="1" w:styleId="CommentTextChar">
    <w:name w:val="Comment Text Char"/>
    <w:basedOn w:val="DefaultParagraphFont"/>
    <w:link w:val="CommentText"/>
    <w:uiPriority w:val="99"/>
    <w:rsid w:val="003E60EC"/>
    <w:rPr>
      <w:sz w:val="20"/>
      <w:szCs w:val="20"/>
    </w:rPr>
  </w:style>
  <w:style w:type="paragraph" w:styleId="CommentSubject">
    <w:name w:val="annotation subject"/>
    <w:basedOn w:val="CommentText"/>
    <w:next w:val="CommentText"/>
    <w:link w:val="CommentSubjectChar"/>
    <w:uiPriority w:val="99"/>
    <w:semiHidden/>
    <w:unhideWhenUsed/>
    <w:rsid w:val="003E60EC"/>
    <w:rPr>
      <w:b/>
      <w:bCs/>
    </w:rPr>
  </w:style>
  <w:style w:type="character" w:customStyle="1" w:styleId="CommentSubjectChar">
    <w:name w:val="Comment Subject Char"/>
    <w:basedOn w:val="CommentTextChar"/>
    <w:link w:val="CommentSubject"/>
    <w:uiPriority w:val="99"/>
    <w:semiHidden/>
    <w:rsid w:val="003E60EC"/>
    <w:rPr>
      <w:b/>
      <w:bCs/>
      <w:sz w:val="20"/>
      <w:szCs w:val="20"/>
    </w:rPr>
  </w:style>
  <w:style w:type="paragraph" w:styleId="Revision">
    <w:name w:val="Revision"/>
    <w:hidden/>
    <w:uiPriority w:val="99"/>
    <w:semiHidden/>
    <w:rsid w:val="003E60EC"/>
    <w:pPr>
      <w:spacing w:after="0" w:line="240" w:lineRule="auto"/>
    </w:pPr>
  </w:style>
  <w:style w:type="character" w:customStyle="1" w:styleId="Heading1Char">
    <w:name w:val="Heading 1 Char"/>
    <w:basedOn w:val="DefaultParagraphFont"/>
    <w:link w:val="Heading1"/>
    <w:uiPriority w:val="9"/>
    <w:rsid w:val="003F1176"/>
    <w:rPr>
      <w:rFonts w:ascii="Arial Black" w:eastAsiaTheme="majorEastAsia" w:hAnsi="Arial Black" w:cstheme="majorBidi"/>
      <w:bCs/>
      <w:color w:val="000000" w:themeColor="text1"/>
      <w:sz w:val="28"/>
      <w:szCs w:val="28"/>
    </w:rPr>
  </w:style>
  <w:style w:type="character" w:customStyle="1" w:styleId="Heading2Char">
    <w:name w:val="Heading 2 Char"/>
    <w:basedOn w:val="DefaultParagraphFont"/>
    <w:link w:val="Heading2"/>
    <w:uiPriority w:val="9"/>
    <w:rsid w:val="00433481"/>
    <w:rPr>
      <w:rFonts w:ascii="Arial Black" w:eastAsiaTheme="majorEastAsia" w:hAnsi="Arial Black" w:cstheme="majorBidi"/>
      <w:bCs/>
      <w:color w:val="000000" w:themeColor="text1"/>
      <w:sz w:val="24"/>
      <w:szCs w:val="26"/>
    </w:rPr>
  </w:style>
  <w:style w:type="paragraph" w:styleId="TOCHeading">
    <w:name w:val="TOC Heading"/>
    <w:basedOn w:val="Heading1"/>
    <w:next w:val="Normal"/>
    <w:uiPriority w:val="39"/>
    <w:semiHidden/>
    <w:unhideWhenUsed/>
    <w:qFormat/>
    <w:rsid w:val="009362B3"/>
    <w:pPr>
      <w:outlineLvl w:val="9"/>
    </w:pPr>
    <w:rPr>
      <w:lang w:val="en-US" w:eastAsia="ja-JP"/>
    </w:rPr>
  </w:style>
  <w:style w:type="paragraph" w:styleId="TOC1">
    <w:name w:val="toc 1"/>
    <w:basedOn w:val="Normal"/>
    <w:next w:val="Normal"/>
    <w:autoRedefine/>
    <w:uiPriority w:val="39"/>
    <w:unhideWhenUsed/>
    <w:rsid w:val="009362B3"/>
    <w:pPr>
      <w:spacing w:after="100"/>
    </w:pPr>
  </w:style>
  <w:style w:type="paragraph" w:styleId="TOC2">
    <w:name w:val="toc 2"/>
    <w:basedOn w:val="Normal"/>
    <w:next w:val="Normal"/>
    <w:autoRedefine/>
    <w:uiPriority w:val="39"/>
    <w:unhideWhenUsed/>
    <w:rsid w:val="00EB23B6"/>
    <w:pPr>
      <w:tabs>
        <w:tab w:val="right" w:leader="dot" w:pos="9060"/>
      </w:tabs>
      <w:ind w:left="340"/>
    </w:pPr>
  </w:style>
  <w:style w:type="table" w:styleId="TableGrid">
    <w:name w:val="Table Grid"/>
    <w:basedOn w:val="TableNormal"/>
    <w:uiPriority w:val="59"/>
    <w:rsid w:val="002C2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62B2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6639"/>
    <w:rPr>
      <w:color w:val="605E5C"/>
      <w:shd w:val="clear" w:color="auto" w:fill="E1DFDD"/>
    </w:rPr>
  </w:style>
  <w:style w:type="character" w:styleId="FollowedHyperlink">
    <w:name w:val="FollowedHyperlink"/>
    <w:basedOn w:val="DefaultParagraphFont"/>
    <w:uiPriority w:val="99"/>
    <w:semiHidden/>
    <w:unhideWhenUsed/>
    <w:rsid w:val="00337B3A"/>
    <w:rPr>
      <w:color w:val="800080" w:themeColor="followedHyperlink"/>
      <w:u w:val="single"/>
    </w:rPr>
  </w:style>
  <w:style w:type="character" w:styleId="Mention">
    <w:name w:val="Mention"/>
    <w:basedOn w:val="DefaultParagraphFont"/>
    <w:uiPriority w:val="99"/>
    <w:unhideWhenUsed/>
    <w:rsid w:val="00D9524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6205610">
      <w:bodyDiv w:val="1"/>
      <w:marLeft w:val="0"/>
      <w:marRight w:val="0"/>
      <w:marTop w:val="0"/>
      <w:marBottom w:val="0"/>
      <w:divBdr>
        <w:top w:val="none" w:sz="0" w:space="0" w:color="auto"/>
        <w:left w:val="none" w:sz="0" w:space="0" w:color="auto"/>
        <w:bottom w:val="none" w:sz="0" w:space="0" w:color="auto"/>
        <w:right w:val="none" w:sz="0" w:space="0" w:color="auto"/>
      </w:divBdr>
      <w:divsChild>
        <w:div w:id="1697391055">
          <w:marLeft w:val="0"/>
          <w:marRight w:val="0"/>
          <w:marTop w:val="0"/>
          <w:marBottom w:val="0"/>
          <w:divBdr>
            <w:top w:val="none" w:sz="0" w:space="0" w:color="auto"/>
            <w:left w:val="none" w:sz="0" w:space="0" w:color="auto"/>
            <w:bottom w:val="none" w:sz="0" w:space="0" w:color="auto"/>
            <w:right w:val="none" w:sz="0" w:space="0" w:color="auto"/>
          </w:divBdr>
          <w:divsChild>
            <w:div w:id="2712087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4555166">
      <w:bodyDiv w:val="1"/>
      <w:marLeft w:val="0"/>
      <w:marRight w:val="0"/>
      <w:marTop w:val="0"/>
      <w:marBottom w:val="0"/>
      <w:divBdr>
        <w:top w:val="none" w:sz="0" w:space="0" w:color="auto"/>
        <w:left w:val="none" w:sz="0" w:space="0" w:color="auto"/>
        <w:bottom w:val="none" w:sz="0" w:space="0" w:color="auto"/>
        <w:right w:val="none" w:sz="0" w:space="0" w:color="auto"/>
      </w:divBdr>
    </w:div>
    <w:div w:id="1056398807">
      <w:bodyDiv w:val="1"/>
      <w:marLeft w:val="0"/>
      <w:marRight w:val="0"/>
      <w:marTop w:val="0"/>
      <w:marBottom w:val="0"/>
      <w:divBdr>
        <w:top w:val="none" w:sz="0" w:space="0" w:color="auto"/>
        <w:left w:val="none" w:sz="0" w:space="0" w:color="auto"/>
        <w:bottom w:val="none" w:sz="0" w:space="0" w:color="auto"/>
        <w:right w:val="none" w:sz="0" w:space="0" w:color="auto"/>
      </w:divBdr>
    </w:div>
    <w:div w:id="1285498764">
      <w:bodyDiv w:val="1"/>
      <w:marLeft w:val="0"/>
      <w:marRight w:val="0"/>
      <w:marTop w:val="0"/>
      <w:marBottom w:val="0"/>
      <w:divBdr>
        <w:top w:val="none" w:sz="0" w:space="0" w:color="auto"/>
        <w:left w:val="none" w:sz="0" w:space="0" w:color="auto"/>
        <w:bottom w:val="none" w:sz="0" w:space="0" w:color="auto"/>
        <w:right w:val="none" w:sz="0" w:space="0" w:color="auto"/>
      </w:divBdr>
    </w:div>
    <w:div w:id="1535801740">
      <w:bodyDiv w:val="1"/>
      <w:marLeft w:val="0"/>
      <w:marRight w:val="0"/>
      <w:marTop w:val="0"/>
      <w:marBottom w:val="0"/>
      <w:divBdr>
        <w:top w:val="none" w:sz="0" w:space="0" w:color="auto"/>
        <w:left w:val="none" w:sz="0" w:space="0" w:color="auto"/>
        <w:bottom w:val="none" w:sz="0" w:space="0" w:color="auto"/>
        <w:right w:val="none" w:sz="0" w:space="0" w:color="auto"/>
      </w:divBdr>
    </w:div>
    <w:div w:id="2083136606">
      <w:bodyDiv w:val="1"/>
      <w:marLeft w:val="0"/>
      <w:marRight w:val="0"/>
      <w:marTop w:val="0"/>
      <w:marBottom w:val="0"/>
      <w:divBdr>
        <w:top w:val="none" w:sz="0" w:space="0" w:color="auto"/>
        <w:left w:val="none" w:sz="0" w:space="0" w:color="auto"/>
        <w:bottom w:val="none" w:sz="0" w:space="0" w:color="auto"/>
        <w:right w:val="none" w:sz="0" w:space="0" w:color="auto"/>
      </w:divBdr>
      <w:divsChild>
        <w:div w:id="160432348">
          <w:marLeft w:val="0"/>
          <w:marRight w:val="0"/>
          <w:marTop w:val="0"/>
          <w:marBottom w:val="0"/>
          <w:divBdr>
            <w:top w:val="none" w:sz="0" w:space="0" w:color="auto"/>
            <w:left w:val="none" w:sz="0" w:space="0" w:color="auto"/>
            <w:bottom w:val="none" w:sz="0" w:space="0" w:color="auto"/>
            <w:right w:val="none" w:sz="0" w:space="0" w:color="auto"/>
          </w:divBdr>
          <w:divsChild>
            <w:div w:id="1930692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gif"/><Relationship Id="rId18" Type="http://schemas.openxmlformats.org/officeDocument/2006/relationships/image" Target="media/image7.gi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gi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hyperlink" Target="mailto:lau.opss@businessandtrade.gov.uk" TargetMode="External"/><Relationship Id="rId2" Type="http://schemas.openxmlformats.org/officeDocument/2006/relationships/customXml" Target="../customXml/item2.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hyperlink" Target="mailto:lau.opss@businessandtrade.gov.uk" TargetMode="External"/><Relationship Id="rId5" Type="http://schemas.openxmlformats.org/officeDocument/2006/relationships/customXml" Target="../customXml/item5.xml"/><Relationship Id="rId15" Type="http://schemas.openxmlformats.org/officeDocument/2006/relationships/image" Target="media/image4.gif"/><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gif"/><Relationship Id="rId31" Type="http://schemas.openxmlformats.org/officeDocument/2006/relationships/hyperlink" Target="mailto:lau.opss@businessandtrade.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gi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s://www.gov.uk/government/organisations/office-for-product-safety-and-standards" TargetMode="External"/><Relationship Id="rId35" Type="http://schemas.openxmlformats.org/officeDocument/2006/relationships/theme" Target="theme/theme1.xm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managing-public-mon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TaxCatchAll xmlns="18f77cb6-2b79-4d62-b917-e6418a071558">
      <Value>3</Value>
      <Value>2</Value>
      <Value>1</Value>
    </TaxCatchAll>
    <LegacyData xmlns="aaacb922-5235-4a66-b188-303b9b46fbd7" xsi:nil="true"/>
    <IconOverlay xmlns="http://schemas.microsoft.com/sharepoint/v4" xsi:nil="true"/>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Market Frameworks</TermName>
          <TermId xmlns="http://schemas.microsoft.com/office/infopath/2007/PartnerControls">db361646-3d9a-4f54-8678-364f608b5aeb</TermId>
        </TermInfo>
      </Terms>
    </m817f42addf14c9a838da36e78800043>
    <lcf76f155ced4ddcb4097134ff3c332f xmlns="fe10c107-2a08-4588-a965-58ce9f66de2f">
      <Terms xmlns="http://schemas.microsoft.com/office/infopath/2007/PartnerControls"/>
    </lcf76f155ced4ddcb4097134ff3c332f>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Office for Product Safety and Standards</TermName>
          <TermId xmlns="http://schemas.microsoft.com/office/infopath/2007/PartnerControls">271773a7-7959-47a5-bcd7-be37cf870bbb</TermId>
        </TermInfo>
      </Terms>
    </h573c97cf80c4aa6b446c5363dc3ac94>
    <_dlc_DocId xmlns="18f77cb6-2b79-4d62-b917-e6418a071558">26FR3ZH2HXUW-1878635874-1725586</_dlc_DocId>
    <_dlc_DocIdUrl xmlns="18f77cb6-2b79-4d62-b917-e6418a071558">
      <Url>https://beisgov.sharepoint.com/sites/LocalAuthorityUnit-OS/_layouts/15/DocIdRedir.aspx?ID=26FR3ZH2HXUW-1878635874-1725586</Url>
      <Description>26FR3ZH2HXUW-1878635874-1725586</Description>
    </_dlc_DocIdUrl>
    <SharedWithUsers xmlns="18f77cb6-2b79-4d62-b917-e6418a071558">
      <UserInfo>
        <DisplayName>Norris, Elizabeth (Market Frameworks - OPSS)</DisplayName>
        <AccountId>835</AccountId>
        <AccountType/>
      </UserInfo>
      <UserInfo>
        <DisplayName>Wamberg, Elisa (Market Frameworks - OPSS)</DisplayName>
        <AccountId>238</AccountId>
        <AccountType/>
      </UserInfo>
    </SharedWithUsers>
    <_Flow_SignoffStatus xmlns="fe10c107-2a08-4588-a965-58ce9f66de2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4ED18F7D364A8841B1A9FBB31848C20C" ma:contentTypeVersion="25" ma:contentTypeDescription="Create a new document." ma:contentTypeScope="" ma:versionID="ca3a421c6487834fd55231a4b85e3d9d">
  <xsd:schema xmlns:xsd="http://www.w3.org/2001/XMLSchema" xmlns:xs="http://www.w3.org/2001/XMLSchema" xmlns:p="http://schemas.microsoft.com/office/2006/metadata/properties" xmlns:ns1="http://schemas.microsoft.com/sharepoint/v3" xmlns:ns2="0f9fa326-da26-4ea8-b6a9-645e8136fe1d" xmlns:ns3="18f77cb6-2b79-4d62-b917-e6418a071558" xmlns:ns4="aaacb922-5235-4a66-b188-303b9b46fbd7" xmlns:ns5="fe10c107-2a08-4588-a965-58ce9f66de2f" xmlns:ns6="http://schemas.microsoft.com/sharepoint/v4" targetNamespace="http://schemas.microsoft.com/office/2006/metadata/properties" ma:root="true" ma:fieldsID="63759af04c6e741e3ffab15345203c8a" ns1:_="" ns2:_="" ns3:_="" ns4:_="" ns5:_="" ns6:_="">
    <xsd:import namespace="http://schemas.microsoft.com/sharepoint/v3"/>
    <xsd:import namespace="0f9fa326-da26-4ea8-b6a9-645e8136fe1d"/>
    <xsd:import namespace="18f77cb6-2b79-4d62-b917-e6418a071558"/>
    <xsd:import namespace="aaacb922-5235-4a66-b188-303b9b46fbd7"/>
    <xsd:import namespace="fe10c107-2a08-4588-a965-58ce9f66de2f"/>
    <xsd:import namespace="http://schemas.microsoft.com/sharepoint/v4"/>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3:SharedWithUsers" minOccurs="0"/>
                <xsd:element ref="ns3:SharedWithDetails"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lcf76f155ced4ddcb4097134ff3c332f" minOccurs="0"/>
                <xsd:element ref="ns5:MediaServiceDateTaken" minOccurs="0"/>
                <xsd:element ref="ns5:MediaLengthInSeconds" minOccurs="0"/>
                <xsd:element ref="ns5:MediaServiceLocation" minOccurs="0"/>
                <xsd:element ref="ns6:IconOverlay" minOccurs="0"/>
                <xsd:element ref="ns1:_vti_ItemDeclaredRecord" minOccurs="0"/>
                <xsd:element ref="ns1:_vti_ItemHoldRecordStatus" minOccurs="0"/>
                <xsd:element ref="ns5:MediaServiceObjectDetectorVersions" minOccurs="0"/>
                <xsd:element ref="ns5:MediaServiceSearchProperties" minOccurs="0"/>
                <xsd:element ref="ns5: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6" nillable="true" ma:displayName="Declared Record" ma:hidden="true" ma:internalName="_vti_ItemDeclaredRecord" ma:readOnly="true">
      <xsd:simpleType>
        <xsd:restriction base="dms:DateTime"/>
      </xsd:simpleType>
    </xsd:element>
    <xsd:element name="_vti_ItemHoldRecordStatus" ma:index="37" nillable="true" ma:displayName="Hold and Record Status" ma:decimals="0" ma:hidden="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BEIS|b386cac2-c28c-4db4-8fca-43733d0e74ef"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Market Frameworks|db361646-3d9a-4f54-8678-364f608b5aeb"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Office for Product Safety and Standards|271773a7-7959-47a5-bcd7-be37cf870bbb"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f77cb6-2b79-4d62-b917-e6418a07155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2d3e591-0326-4f50-a911-0e230ebfa96c}" ma:internalName="TaxCatchAll" ma:showField="CatchAllData" ma:web="18f77cb6-2b79-4d62-b917-e6418a07155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2d3e591-0326-4f50-a911-0e230ebfa96c}" ma:internalName="TaxCatchAllLabel" ma:readOnly="true" ma:showField="CatchAllDataLabel" ma:web="18f77cb6-2b79-4d62-b917-e6418a071558">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10c107-2a08-4588-a965-58ce9f66de2f"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DateTaken" ma:index="32" nillable="true" ma:displayName="MediaServiceDateTaken" ma:hidden="true" ma:internalName="MediaServiceDateTaken"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ternalName="MediaServiceLocation" ma:readOnly="true">
      <xsd:simpleType>
        <xsd:restriction base="dms:Text"/>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_Flow_SignoffStatus" ma:index="4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B0562B-A394-4ED1-8EBF-8262F50ADD36}">
  <ds:schemaRefs>
    <ds:schemaRef ds:uri="http://schemas.microsoft.com/sharepoint/v3/contenttype/forms"/>
  </ds:schemaRefs>
</ds:datastoreItem>
</file>

<file path=customXml/itemProps2.xml><?xml version="1.0" encoding="utf-8"?>
<ds:datastoreItem xmlns:ds="http://schemas.openxmlformats.org/officeDocument/2006/customXml" ds:itemID="{C8BFB1F1-6B74-4219-9BBC-39413B5D36B7}">
  <ds:schemaRefs>
    <ds:schemaRef ds:uri="http://schemas.microsoft.com/office/2006/metadata/properties"/>
    <ds:schemaRef ds:uri="http://schemas.microsoft.com/office/infopath/2007/PartnerControls"/>
    <ds:schemaRef ds:uri="0f9fa326-da26-4ea8-b6a9-645e8136fe1d"/>
    <ds:schemaRef ds:uri="18f77cb6-2b79-4d62-b917-e6418a071558"/>
    <ds:schemaRef ds:uri="aaacb922-5235-4a66-b188-303b9b46fbd7"/>
    <ds:schemaRef ds:uri="http://schemas.microsoft.com/sharepoint/v4"/>
    <ds:schemaRef ds:uri="fe10c107-2a08-4588-a965-58ce9f66de2f"/>
  </ds:schemaRefs>
</ds:datastoreItem>
</file>

<file path=customXml/itemProps3.xml><?xml version="1.0" encoding="utf-8"?>
<ds:datastoreItem xmlns:ds="http://schemas.openxmlformats.org/officeDocument/2006/customXml" ds:itemID="{731613D7-69C5-486A-904A-55419ED840B9}">
  <ds:schemaRefs>
    <ds:schemaRef ds:uri="http://schemas.openxmlformats.org/officeDocument/2006/bibliography"/>
  </ds:schemaRefs>
</ds:datastoreItem>
</file>

<file path=customXml/itemProps4.xml><?xml version="1.0" encoding="utf-8"?>
<ds:datastoreItem xmlns:ds="http://schemas.openxmlformats.org/officeDocument/2006/customXml" ds:itemID="{1A201AB1-BCF0-43D0-A84D-EAEF8822C21D}">
  <ds:schemaRefs>
    <ds:schemaRef ds:uri="http://schemas.microsoft.com/sharepoint/events"/>
  </ds:schemaRefs>
</ds:datastoreItem>
</file>

<file path=customXml/itemProps5.xml><?xml version="1.0" encoding="utf-8"?>
<ds:datastoreItem xmlns:ds="http://schemas.openxmlformats.org/officeDocument/2006/customXml" ds:itemID="{AB065F5E-44AD-49DE-937C-F4993B59E4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9fa326-da26-4ea8-b6a9-645e8136fe1d"/>
    <ds:schemaRef ds:uri="18f77cb6-2b79-4d62-b917-e6418a071558"/>
    <ds:schemaRef ds:uri="aaacb922-5235-4a66-b188-303b9b46fbd7"/>
    <ds:schemaRef ds:uri="fe10c107-2a08-4588-a965-58ce9f66de2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1090</TotalTime>
  <Pages>8</Pages>
  <Words>1907</Words>
  <Characters>10870</Characters>
  <Application>Microsoft Office Word</Application>
  <DocSecurity>0</DocSecurity>
  <Lines>90</Lines>
  <Paragraphs>25</Paragraphs>
  <ScaleCrop>false</ScaleCrop>
  <Company>BIS</Company>
  <LinksUpToDate>false</LinksUpToDate>
  <CharactersWithSpaces>12752</CharactersWithSpaces>
  <SharedDoc>false</SharedDoc>
  <HLinks>
    <vt:vector size="102" baseType="variant">
      <vt:variant>
        <vt:i4>5570658</vt:i4>
      </vt:variant>
      <vt:variant>
        <vt:i4>84</vt:i4>
      </vt:variant>
      <vt:variant>
        <vt:i4>0</vt:i4>
      </vt:variant>
      <vt:variant>
        <vt:i4>5</vt:i4>
      </vt:variant>
      <vt:variant>
        <vt:lpwstr>mailto:lau.opss@beis.gov.uk</vt:lpwstr>
      </vt:variant>
      <vt:variant>
        <vt:lpwstr/>
      </vt:variant>
      <vt:variant>
        <vt:i4>5570658</vt:i4>
      </vt:variant>
      <vt:variant>
        <vt:i4>81</vt:i4>
      </vt:variant>
      <vt:variant>
        <vt:i4>0</vt:i4>
      </vt:variant>
      <vt:variant>
        <vt:i4>5</vt:i4>
      </vt:variant>
      <vt:variant>
        <vt:lpwstr>mailto:lau.opss@beis.gov.uk</vt:lpwstr>
      </vt:variant>
      <vt:variant>
        <vt:lpwstr/>
      </vt:variant>
      <vt:variant>
        <vt:i4>5570658</vt:i4>
      </vt:variant>
      <vt:variant>
        <vt:i4>78</vt:i4>
      </vt:variant>
      <vt:variant>
        <vt:i4>0</vt:i4>
      </vt:variant>
      <vt:variant>
        <vt:i4>5</vt:i4>
      </vt:variant>
      <vt:variant>
        <vt:lpwstr>mailto:lau.opss@beis.gov.uk</vt:lpwstr>
      </vt:variant>
      <vt:variant>
        <vt:lpwstr/>
      </vt:variant>
      <vt:variant>
        <vt:i4>7208994</vt:i4>
      </vt:variant>
      <vt:variant>
        <vt:i4>75</vt:i4>
      </vt:variant>
      <vt:variant>
        <vt:i4>0</vt:i4>
      </vt:variant>
      <vt:variant>
        <vt:i4>5</vt:i4>
      </vt:variant>
      <vt:variant>
        <vt:lpwstr>https://www.gov.uk/government/organisations/office-for-product-safety-and-standards</vt:lpwstr>
      </vt:variant>
      <vt:variant>
        <vt:lpwstr/>
      </vt:variant>
      <vt:variant>
        <vt:i4>1310770</vt:i4>
      </vt:variant>
      <vt:variant>
        <vt:i4>68</vt:i4>
      </vt:variant>
      <vt:variant>
        <vt:i4>0</vt:i4>
      </vt:variant>
      <vt:variant>
        <vt:i4>5</vt:i4>
      </vt:variant>
      <vt:variant>
        <vt:lpwstr/>
      </vt:variant>
      <vt:variant>
        <vt:lpwstr>_Toc506882996</vt:lpwstr>
      </vt:variant>
      <vt:variant>
        <vt:i4>1310770</vt:i4>
      </vt:variant>
      <vt:variant>
        <vt:i4>62</vt:i4>
      </vt:variant>
      <vt:variant>
        <vt:i4>0</vt:i4>
      </vt:variant>
      <vt:variant>
        <vt:i4>5</vt:i4>
      </vt:variant>
      <vt:variant>
        <vt:lpwstr/>
      </vt:variant>
      <vt:variant>
        <vt:lpwstr>_Toc506882995</vt:lpwstr>
      </vt:variant>
      <vt:variant>
        <vt:i4>1310770</vt:i4>
      </vt:variant>
      <vt:variant>
        <vt:i4>56</vt:i4>
      </vt:variant>
      <vt:variant>
        <vt:i4>0</vt:i4>
      </vt:variant>
      <vt:variant>
        <vt:i4>5</vt:i4>
      </vt:variant>
      <vt:variant>
        <vt:lpwstr/>
      </vt:variant>
      <vt:variant>
        <vt:lpwstr>_Toc506882994</vt:lpwstr>
      </vt:variant>
      <vt:variant>
        <vt:i4>1310770</vt:i4>
      </vt:variant>
      <vt:variant>
        <vt:i4>50</vt:i4>
      </vt:variant>
      <vt:variant>
        <vt:i4>0</vt:i4>
      </vt:variant>
      <vt:variant>
        <vt:i4>5</vt:i4>
      </vt:variant>
      <vt:variant>
        <vt:lpwstr/>
      </vt:variant>
      <vt:variant>
        <vt:lpwstr>_Toc506882993</vt:lpwstr>
      </vt:variant>
      <vt:variant>
        <vt:i4>1310770</vt:i4>
      </vt:variant>
      <vt:variant>
        <vt:i4>44</vt:i4>
      </vt:variant>
      <vt:variant>
        <vt:i4>0</vt:i4>
      </vt:variant>
      <vt:variant>
        <vt:i4>5</vt:i4>
      </vt:variant>
      <vt:variant>
        <vt:lpwstr/>
      </vt:variant>
      <vt:variant>
        <vt:lpwstr>_Toc506882992</vt:lpwstr>
      </vt:variant>
      <vt:variant>
        <vt:i4>1310770</vt:i4>
      </vt:variant>
      <vt:variant>
        <vt:i4>38</vt:i4>
      </vt:variant>
      <vt:variant>
        <vt:i4>0</vt:i4>
      </vt:variant>
      <vt:variant>
        <vt:i4>5</vt:i4>
      </vt:variant>
      <vt:variant>
        <vt:lpwstr/>
      </vt:variant>
      <vt:variant>
        <vt:lpwstr>_Toc506882991</vt:lpwstr>
      </vt:variant>
      <vt:variant>
        <vt:i4>1310770</vt:i4>
      </vt:variant>
      <vt:variant>
        <vt:i4>32</vt:i4>
      </vt:variant>
      <vt:variant>
        <vt:i4>0</vt:i4>
      </vt:variant>
      <vt:variant>
        <vt:i4>5</vt:i4>
      </vt:variant>
      <vt:variant>
        <vt:lpwstr/>
      </vt:variant>
      <vt:variant>
        <vt:lpwstr>_Toc506882990</vt:lpwstr>
      </vt:variant>
      <vt:variant>
        <vt:i4>1376306</vt:i4>
      </vt:variant>
      <vt:variant>
        <vt:i4>26</vt:i4>
      </vt:variant>
      <vt:variant>
        <vt:i4>0</vt:i4>
      </vt:variant>
      <vt:variant>
        <vt:i4>5</vt:i4>
      </vt:variant>
      <vt:variant>
        <vt:lpwstr/>
      </vt:variant>
      <vt:variant>
        <vt:lpwstr>_Toc506882989</vt:lpwstr>
      </vt:variant>
      <vt:variant>
        <vt:i4>1376306</vt:i4>
      </vt:variant>
      <vt:variant>
        <vt:i4>20</vt:i4>
      </vt:variant>
      <vt:variant>
        <vt:i4>0</vt:i4>
      </vt:variant>
      <vt:variant>
        <vt:i4>5</vt:i4>
      </vt:variant>
      <vt:variant>
        <vt:lpwstr/>
      </vt:variant>
      <vt:variant>
        <vt:lpwstr>_Toc506882988</vt:lpwstr>
      </vt:variant>
      <vt:variant>
        <vt:i4>1376306</vt:i4>
      </vt:variant>
      <vt:variant>
        <vt:i4>14</vt:i4>
      </vt:variant>
      <vt:variant>
        <vt:i4>0</vt:i4>
      </vt:variant>
      <vt:variant>
        <vt:i4>5</vt:i4>
      </vt:variant>
      <vt:variant>
        <vt:lpwstr/>
      </vt:variant>
      <vt:variant>
        <vt:lpwstr>_Toc506882987</vt:lpwstr>
      </vt:variant>
      <vt:variant>
        <vt:i4>1376306</vt:i4>
      </vt:variant>
      <vt:variant>
        <vt:i4>8</vt:i4>
      </vt:variant>
      <vt:variant>
        <vt:i4>0</vt:i4>
      </vt:variant>
      <vt:variant>
        <vt:i4>5</vt:i4>
      </vt:variant>
      <vt:variant>
        <vt:lpwstr/>
      </vt:variant>
      <vt:variant>
        <vt:lpwstr>_Toc506882986</vt:lpwstr>
      </vt:variant>
      <vt:variant>
        <vt:i4>1376306</vt:i4>
      </vt:variant>
      <vt:variant>
        <vt:i4>2</vt:i4>
      </vt:variant>
      <vt:variant>
        <vt:i4>0</vt:i4>
      </vt:variant>
      <vt:variant>
        <vt:i4>5</vt:i4>
      </vt:variant>
      <vt:variant>
        <vt:lpwstr/>
      </vt:variant>
      <vt:variant>
        <vt:lpwstr>_Toc506882985</vt:lpwstr>
      </vt:variant>
      <vt:variant>
        <vt:i4>1572894</vt:i4>
      </vt:variant>
      <vt:variant>
        <vt:i4>0</vt:i4>
      </vt:variant>
      <vt:variant>
        <vt:i4>0</vt:i4>
      </vt:variant>
      <vt:variant>
        <vt:i4>5</vt:i4>
      </vt:variant>
      <vt:variant>
        <vt:lpwstr>https://www.gov.uk/government/publications/managing-public-money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Frewin Richard (RDD)</dc:creator>
  <cp:keywords/>
  <cp:lastModifiedBy>Jalba2, Elena (BEIS)</cp:lastModifiedBy>
  <cp:revision>187</cp:revision>
  <dcterms:created xsi:type="dcterms:W3CDTF">2018-02-21T01:18:00Z</dcterms:created>
  <dcterms:modified xsi:type="dcterms:W3CDTF">2024-04-15T15:09:00Z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0x0101004691A8DE0991884F8E90AD6474FC737301004ED18F7D364A8841B1A9FBB31848C20C</vt:lpwstr>
  </property>
  <property fmtid="{D5CDD505-2E9C-101B-9397-08002B2CF9AE}" pid="3" name="KIM_Activity">
    <vt:lpwstr>2;#Office for Product Safety and Standards|271773a7-7959-47a5-bcd7-be37cf870bbb</vt:lpwstr>
  </property>
  <property fmtid="{D5CDD505-2E9C-101B-9397-08002B2CF9AE}" pid="4" name="KIM_Function">
    <vt:lpwstr>1;#Market Frameworks|db361646-3d9a-4f54-8678-364f608b5aeb</vt:lpwstr>
  </property>
  <property fmtid="{D5CDD505-2E9C-101B-9397-08002B2CF9AE}" pid="5" name="_dlc_DocIdItemGuid">
    <vt:lpwstr>7e0ee436-b734-4fb0-8168-b7d12240415d</vt:lpwstr>
  </property>
  <property fmtid="{D5CDD505-2E9C-101B-9397-08002B2CF9AE}" pid="6" name="KIM_GovernmentBody">
    <vt:lpwstr>3;#BEIS|b386cac2-c28c-4db4-8fca-43733d0e74ef</vt:lpwstr>
  </property>
  <property fmtid="{D5CDD505-2E9C-101B-9397-08002B2CF9AE}" pid="7" name="MSIP_Label_ba62f585-b40f-4ab9-bafe-39150f03d124_Enabled">
    <vt:lpwstr>true</vt:lpwstr>
  </property>
  <property fmtid="{D5CDD505-2E9C-101B-9397-08002B2CF9AE}" pid="8" name="MSIP_Label_ba62f585-b40f-4ab9-bafe-39150f03d124_SetDate">
    <vt:lpwstr>2023-09-29T07:31:18Z</vt:lpwstr>
  </property>
  <property fmtid="{D5CDD505-2E9C-101B-9397-08002B2CF9AE}" pid="9" name="MSIP_Label_ba62f585-b40f-4ab9-bafe-39150f03d124_Method">
    <vt:lpwstr>Standard</vt:lpwstr>
  </property>
  <property fmtid="{D5CDD505-2E9C-101B-9397-08002B2CF9AE}" pid="10" name="MSIP_Label_ba62f585-b40f-4ab9-bafe-39150f03d124_Name">
    <vt:lpwstr>OFFICIAL</vt:lpwstr>
  </property>
  <property fmtid="{D5CDD505-2E9C-101B-9397-08002B2CF9AE}" pid="11" name="MSIP_Label_ba62f585-b40f-4ab9-bafe-39150f03d124_SiteId">
    <vt:lpwstr>cbac7005-02c1-43eb-b497-e6492d1b2dd8</vt:lpwstr>
  </property>
  <property fmtid="{D5CDD505-2E9C-101B-9397-08002B2CF9AE}" pid="12" name="MSIP_Label_ba62f585-b40f-4ab9-bafe-39150f03d124_ActionId">
    <vt:lpwstr>fdb8c79a-d154-4dff-929f-a0d834030b1c</vt:lpwstr>
  </property>
  <property fmtid="{D5CDD505-2E9C-101B-9397-08002B2CF9AE}" pid="13" name="MSIP_Label_ba62f585-b40f-4ab9-bafe-39150f03d124_ContentBits">
    <vt:lpwstr>0</vt:lpwstr>
  </property>
  <property fmtid="{D5CDD505-2E9C-101B-9397-08002B2CF9AE}" pid="14" name="MediaServiceImageTags">
    <vt:lpwstr/>
  </property>
</Properties>
</file>