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0542" w14:textId="0ECFF2F9" w:rsidR="00CA326C" w:rsidRPr="00530A3F" w:rsidRDefault="00B66B66" w:rsidP="00CA326C">
      <w:pPr>
        <w:rPr>
          <w:rFonts w:ascii="Arial" w:hAnsi="Arial" w:cs="Arial"/>
          <w:b/>
          <w:sz w:val="22"/>
          <w:szCs w:val="22"/>
        </w:rPr>
      </w:pPr>
      <w:r w:rsidRPr="00530A3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ir Traffic Management</w:t>
      </w:r>
      <w:r w:rsidR="007E7792">
        <w:rPr>
          <w:rFonts w:ascii="Arial" w:hAnsi="Arial" w:cs="Arial"/>
          <w:b/>
          <w:sz w:val="22"/>
          <w:szCs w:val="22"/>
        </w:rPr>
        <w:t xml:space="preserve"> </w:t>
      </w:r>
      <w:r w:rsidR="009D0506">
        <w:rPr>
          <w:rFonts w:ascii="Arial" w:hAnsi="Arial" w:cs="Arial"/>
          <w:b/>
          <w:sz w:val="22"/>
          <w:szCs w:val="22"/>
        </w:rPr>
        <w:t xml:space="preserve">(ATM) </w:t>
      </w:r>
      <w:r>
        <w:rPr>
          <w:rFonts w:ascii="Arial" w:hAnsi="Arial" w:cs="Arial"/>
          <w:b/>
          <w:sz w:val="22"/>
          <w:szCs w:val="22"/>
        </w:rPr>
        <w:t xml:space="preserve">Equipment Approved </w:t>
      </w:r>
      <w:r w:rsidRPr="00530A3F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rganization </w:t>
      </w:r>
      <w:r w:rsidRPr="00530A3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cheme </w:t>
      </w:r>
      <w:r w:rsidR="002F5EBD">
        <w:rPr>
          <w:rFonts w:ascii="Arial" w:hAnsi="Arial" w:cs="Arial"/>
          <w:b/>
          <w:sz w:val="22"/>
          <w:szCs w:val="22"/>
        </w:rPr>
        <w:t>(AAOS)</w:t>
      </w:r>
      <w:r w:rsidR="00EC3FF2" w:rsidRPr="00530A3F">
        <w:rPr>
          <w:rFonts w:ascii="Arial" w:hAnsi="Arial" w:cs="Arial"/>
          <w:b/>
          <w:sz w:val="22"/>
          <w:szCs w:val="22"/>
        </w:rPr>
        <w:t xml:space="preserve"> </w:t>
      </w:r>
      <w:r w:rsidRPr="00530A3F">
        <w:rPr>
          <w:rFonts w:ascii="Arial" w:hAnsi="Arial" w:cs="Arial"/>
          <w:b/>
          <w:sz w:val="22"/>
          <w:szCs w:val="22"/>
        </w:rPr>
        <w:t>Compliance Matrix</w:t>
      </w:r>
    </w:p>
    <w:p w14:paraId="486F9B1B" w14:textId="77777777" w:rsidR="00CA326C" w:rsidRPr="00530A3F" w:rsidRDefault="00CA326C" w:rsidP="00CA326C">
      <w:pPr>
        <w:rPr>
          <w:rFonts w:ascii="Arial" w:hAnsi="Arial" w:cs="Arial"/>
          <w:sz w:val="22"/>
          <w:szCs w:val="22"/>
        </w:rPr>
      </w:pPr>
    </w:p>
    <w:p w14:paraId="7C9E3B63" w14:textId="4D84870E" w:rsidR="00CA326C" w:rsidRPr="00530A3F" w:rsidRDefault="00CA326C" w:rsidP="00CA326C">
      <w:pPr>
        <w:rPr>
          <w:rFonts w:ascii="Arial" w:hAnsi="Arial" w:cs="Arial"/>
          <w:sz w:val="22"/>
          <w:szCs w:val="22"/>
        </w:rPr>
      </w:pPr>
      <w:r w:rsidRPr="00530A3F">
        <w:rPr>
          <w:rFonts w:ascii="Arial" w:hAnsi="Arial" w:cs="Arial"/>
          <w:sz w:val="22"/>
          <w:szCs w:val="22"/>
        </w:rPr>
        <w:t xml:space="preserve">The following matrix is a tool to assist the </w:t>
      </w:r>
      <w:r w:rsidR="00530A3F" w:rsidRPr="00530A3F">
        <w:rPr>
          <w:rFonts w:ascii="Arial" w:hAnsi="Arial" w:cs="Arial"/>
          <w:sz w:val="22"/>
          <w:szCs w:val="22"/>
        </w:rPr>
        <w:t xml:space="preserve">ATM Equipment </w:t>
      </w:r>
      <w:r w:rsidR="009D0506">
        <w:rPr>
          <w:rFonts w:ascii="Arial" w:hAnsi="Arial" w:cs="Arial"/>
          <w:sz w:val="22"/>
          <w:szCs w:val="22"/>
        </w:rPr>
        <w:t>O</w:t>
      </w:r>
      <w:r w:rsidR="00530A3F" w:rsidRPr="00530A3F">
        <w:rPr>
          <w:rFonts w:ascii="Arial" w:hAnsi="Arial" w:cs="Arial"/>
          <w:sz w:val="22"/>
          <w:szCs w:val="22"/>
        </w:rPr>
        <w:t>rganization</w:t>
      </w:r>
      <w:r w:rsidRPr="00530A3F">
        <w:rPr>
          <w:rFonts w:ascii="Arial" w:hAnsi="Arial" w:cs="Arial"/>
          <w:sz w:val="22"/>
          <w:szCs w:val="22"/>
        </w:rPr>
        <w:t xml:space="preserve"> to demonstrate compliance with the </w:t>
      </w:r>
      <w:r w:rsidR="009D0506" w:rsidRPr="009D0506">
        <w:rPr>
          <w:rFonts w:ascii="Arial" w:hAnsi="Arial" w:cs="Arial"/>
          <w:sz w:val="22"/>
          <w:szCs w:val="22"/>
        </w:rPr>
        <w:t>MAA Regulatory Publications</w:t>
      </w:r>
      <w:r w:rsidR="009D0506">
        <w:rPr>
          <w:rFonts w:ascii="Arial" w:hAnsi="Arial" w:cs="Arial"/>
          <w:sz w:val="22"/>
          <w:szCs w:val="22"/>
        </w:rPr>
        <w:t xml:space="preserve"> (</w:t>
      </w:r>
      <w:r w:rsidRPr="00530A3F">
        <w:rPr>
          <w:rFonts w:ascii="Arial" w:hAnsi="Arial" w:cs="Arial"/>
          <w:sz w:val="22"/>
          <w:szCs w:val="22"/>
        </w:rPr>
        <w:t>MRP</w:t>
      </w:r>
      <w:r w:rsidR="009D0506">
        <w:rPr>
          <w:rFonts w:ascii="Arial" w:hAnsi="Arial" w:cs="Arial"/>
          <w:sz w:val="22"/>
          <w:szCs w:val="22"/>
        </w:rPr>
        <w:t>)</w:t>
      </w:r>
      <w:r w:rsidRPr="00530A3F">
        <w:rPr>
          <w:rFonts w:ascii="Arial" w:hAnsi="Arial" w:cs="Arial"/>
          <w:sz w:val="22"/>
          <w:szCs w:val="22"/>
        </w:rPr>
        <w:t>, recording evidence of the MAA acceptance of an Alternative Acceptable Means of compliance (</w:t>
      </w:r>
      <w:r w:rsidR="00E24B52" w:rsidRPr="00530A3F">
        <w:rPr>
          <w:rFonts w:ascii="Arial" w:hAnsi="Arial" w:cs="Arial"/>
          <w:sz w:val="22"/>
          <w:szCs w:val="22"/>
        </w:rPr>
        <w:t>AAMC),</w:t>
      </w:r>
      <w:r w:rsidR="00DF4CFA" w:rsidRPr="00530A3F">
        <w:rPr>
          <w:rFonts w:ascii="Arial" w:hAnsi="Arial" w:cs="Arial"/>
          <w:sz w:val="22"/>
          <w:szCs w:val="22"/>
        </w:rPr>
        <w:t xml:space="preserve"> Waiver, </w:t>
      </w:r>
      <w:r w:rsidR="00601D3B" w:rsidRPr="00530A3F">
        <w:rPr>
          <w:rFonts w:ascii="Arial" w:hAnsi="Arial" w:cs="Arial"/>
          <w:sz w:val="22"/>
          <w:szCs w:val="22"/>
        </w:rPr>
        <w:t xml:space="preserve">or Exemption </w:t>
      </w:r>
      <w:r w:rsidRPr="00530A3F">
        <w:rPr>
          <w:rFonts w:ascii="Arial" w:hAnsi="Arial" w:cs="Arial"/>
          <w:sz w:val="22"/>
          <w:szCs w:val="22"/>
        </w:rPr>
        <w:t>and should be populated as follows:</w:t>
      </w:r>
    </w:p>
    <w:p w14:paraId="5D594A56" w14:textId="77777777" w:rsidR="00601D3B" w:rsidRPr="00530A3F" w:rsidRDefault="00601D3B" w:rsidP="00CA326C">
      <w:pPr>
        <w:rPr>
          <w:rFonts w:ascii="Arial" w:hAnsi="Arial" w:cs="Arial"/>
          <w:sz w:val="22"/>
          <w:szCs w:val="22"/>
        </w:rPr>
      </w:pPr>
    </w:p>
    <w:p w14:paraId="4585AB5F" w14:textId="43907C60" w:rsidR="00601D3B" w:rsidRPr="00530A3F" w:rsidRDefault="005B10AC" w:rsidP="00601D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30A3F">
        <w:rPr>
          <w:rFonts w:ascii="Arial" w:hAnsi="Arial" w:cs="Arial"/>
          <w:sz w:val="22"/>
          <w:szCs w:val="22"/>
        </w:rPr>
        <w:t xml:space="preserve">Compliance </w:t>
      </w:r>
      <w:r w:rsidR="003B1EF9">
        <w:rPr>
          <w:rFonts w:ascii="Arial" w:hAnsi="Arial" w:cs="Arial"/>
          <w:sz w:val="22"/>
          <w:szCs w:val="22"/>
        </w:rPr>
        <w:t>m</w:t>
      </w:r>
      <w:r w:rsidRPr="00530A3F">
        <w:rPr>
          <w:rFonts w:ascii="Arial" w:hAnsi="Arial" w:cs="Arial"/>
          <w:sz w:val="22"/>
          <w:szCs w:val="22"/>
        </w:rPr>
        <w:t>ethod</w:t>
      </w:r>
      <w:r w:rsidR="00601D3B" w:rsidRPr="00530A3F">
        <w:rPr>
          <w:rFonts w:ascii="Arial" w:hAnsi="Arial" w:cs="Arial"/>
          <w:sz w:val="22"/>
          <w:szCs w:val="22"/>
        </w:rPr>
        <w:t xml:space="preserve"> – State wh</w:t>
      </w:r>
      <w:r w:rsidR="008669DF" w:rsidRPr="00530A3F">
        <w:rPr>
          <w:rFonts w:ascii="Arial" w:hAnsi="Arial" w:cs="Arial"/>
          <w:sz w:val="22"/>
          <w:szCs w:val="22"/>
        </w:rPr>
        <w:t xml:space="preserve">ether compliance against </w:t>
      </w:r>
      <w:r w:rsidR="008669DF" w:rsidRPr="00473FE6">
        <w:rPr>
          <w:rFonts w:ascii="Arial" w:hAnsi="Arial" w:cs="Arial"/>
          <w:sz w:val="22"/>
          <w:szCs w:val="22"/>
        </w:rPr>
        <w:t xml:space="preserve">the </w:t>
      </w:r>
      <w:r w:rsidR="00473FE6" w:rsidRPr="00AC1776">
        <w:rPr>
          <w:rFonts w:ascii="Arial" w:hAnsi="Arial" w:cs="Arial"/>
          <w:sz w:val="22"/>
          <w:szCs w:val="22"/>
        </w:rPr>
        <w:t>Regulation</w:t>
      </w:r>
      <w:r w:rsidR="00473FE6">
        <w:rPr>
          <w:rFonts w:ascii="Arial" w:hAnsi="Arial" w:cs="Arial"/>
          <w:color w:val="FF0000"/>
          <w:sz w:val="22"/>
          <w:szCs w:val="22"/>
        </w:rPr>
        <w:t xml:space="preserve"> </w:t>
      </w:r>
      <w:r w:rsidR="00601D3B" w:rsidRPr="00473FE6">
        <w:rPr>
          <w:rFonts w:ascii="Arial" w:hAnsi="Arial" w:cs="Arial"/>
          <w:sz w:val="22"/>
          <w:szCs w:val="22"/>
        </w:rPr>
        <w:t>has</w:t>
      </w:r>
      <w:r w:rsidR="00F02661" w:rsidRPr="00530A3F">
        <w:rPr>
          <w:rFonts w:ascii="Arial" w:hAnsi="Arial" w:cs="Arial"/>
          <w:sz w:val="22"/>
          <w:szCs w:val="22"/>
        </w:rPr>
        <w:t xml:space="preserve"> been demonstrated. If an AAMC, </w:t>
      </w:r>
      <w:r w:rsidR="00601D3B" w:rsidRPr="00530A3F">
        <w:rPr>
          <w:rFonts w:ascii="Arial" w:hAnsi="Arial" w:cs="Arial"/>
          <w:sz w:val="22"/>
          <w:szCs w:val="22"/>
        </w:rPr>
        <w:t xml:space="preserve">Waiver </w:t>
      </w:r>
      <w:r w:rsidR="00F02661" w:rsidRPr="00530A3F">
        <w:rPr>
          <w:rFonts w:ascii="Arial" w:hAnsi="Arial" w:cs="Arial"/>
          <w:sz w:val="22"/>
          <w:szCs w:val="22"/>
        </w:rPr>
        <w:t xml:space="preserve">or Exemption </w:t>
      </w:r>
      <w:r w:rsidR="00601D3B" w:rsidRPr="00530A3F">
        <w:rPr>
          <w:rFonts w:ascii="Arial" w:hAnsi="Arial" w:cs="Arial"/>
          <w:sz w:val="22"/>
          <w:szCs w:val="22"/>
        </w:rPr>
        <w:t>has been granted this sh</w:t>
      </w:r>
      <w:r w:rsidR="00F02661" w:rsidRPr="00530A3F">
        <w:rPr>
          <w:rFonts w:ascii="Arial" w:hAnsi="Arial" w:cs="Arial"/>
          <w:sz w:val="22"/>
          <w:szCs w:val="22"/>
        </w:rPr>
        <w:t xml:space="preserve">ould be listed, including the full MAA Approval number. </w:t>
      </w:r>
    </w:p>
    <w:p w14:paraId="340C2518" w14:textId="2B7A9EEB" w:rsidR="00D17CAA" w:rsidRPr="00530A3F" w:rsidRDefault="000C43E7" w:rsidP="00D17CA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30A3F">
        <w:rPr>
          <w:rFonts w:ascii="Arial" w:hAnsi="Arial" w:cs="Arial"/>
          <w:sz w:val="22"/>
          <w:szCs w:val="22"/>
        </w:rPr>
        <w:t>C</w:t>
      </w:r>
      <w:r w:rsidR="00F02661" w:rsidRPr="00530A3F">
        <w:rPr>
          <w:rFonts w:ascii="Arial" w:hAnsi="Arial" w:cs="Arial"/>
          <w:sz w:val="22"/>
          <w:szCs w:val="22"/>
        </w:rPr>
        <w:t>ross reference – D</w:t>
      </w:r>
      <w:r w:rsidRPr="00530A3F">
        <w:rPr>
          <w:rFonts w:ascii="Arial" w:hAnsi="Arial" w:cs="Arial"/>
          <w:sz w:val="22"/>
          <w:szCs w:val="22"/>
        </w:rPr>
        <w:t xml:space="preserve">etail the article(s) in the </w:t>
      </w:r>
      <w:r w:rsidR="009D0506" w:rsidRPr="009D0506">
        <w:rPr>
          <w:rFonts w:ascii="Arial" w:hAnsi="Arial" w:cs="Arial"/>
          <w:sz w:val="22"/>
          <w:szCs w:val="22"/>
        </w:rPr>
        <w:t>ATM Equipment Organization Exposition</w:t>
      </w:r>
      <w:r w:rsidR="009D0506">
        <w:rPr>
          <w:rFonts w:ascii="Arial" w:hAnsi="Arial" w:cs="Arial"/>
          <w:sz w:val="22"/>
          <w:szCs w:val="22"/>
        </w:rPr>
        <w:t xml:space="preserve"> (</w:t>
      </w:r>
      <w:r w:rsidR="00530A3F" w:rsidRPr="00530A3F">
        <w:rPr>
          <w:rFonts w:ascii="Arial" w:hAnsi="Arial" w:cs="Arial"/>
          <w:sz w:val="22"/>
          <w:szCs w:val="22"/>
        </w:rPr>
        <w:t>AOE</w:t>
      </w:r>
      <w:r w:rsidR="009D0506">
        <w:rPr>
          <w:rFonts w:ascii="Arial" w:hAnsi="Arial" w:cs="Arial"/>
          <w:sz w:val="22"/>
          <w:szCs w:val="22"/>
        </w:rPr>
        <w:t>)</w:t>
      </w:r>
      <w:r w:rsidR="00530A3F" w:rsidRPr="00530A3F">
        <w:rPr>
          <w:rFonts w:ascii="Arial" w:hAnsi="Arial" w:cs="Arial"/>
          <w:sz w:val="22"/>
          <w:szCs w:val="22"/>
        </w:rPr>
        <w:t xml:space="preserve"> </w:t>
      </w:r>
      <w:r w:rsidR="00F02661" w:rsidRPr="00530A3F">
        <w:rPr>
          <w:rFonts w:ascii="Arial" w:hAnsi="Arial" w:cs="Arial"/>
          <w:sz w:val="22"/>
          <w:szCs w:val="22"/>
        </w:rPr>
        <w:t xml:space="preserve">or </w:t>
      </w:r>
      <w:r w:rsidR="002E07B2">
        <w:rPr>
          <w:rFonts w:ascii="Arial" w:hAnsi="Arial" w:cs="Arial"/>
          <w:sz w:val="22"/>
          <w:szCs w:val="22"/>
        </w:rPr>
        <w:t>o</w:t>
      </w:r>
      <w:r w:rsidR="006212F1">
        <w:rPr>
          <w:rFonts w:ascii="Arial" w:hAnsi="Arial" w:cs="Arial"/>
          <w:sz w:val="22"/>
          <w:szCs w:val="22"/>
        </w:rPr>
        <w:t>rganization</w:t>
      </w:r>
      <w:r w:rsidR="006212F1" w:rsidRPr="00530A3F">
        <w:rPr>
          <w:rFonts w:ascii="Arial" w:hAnsi="Arial" w:cs="Arial"/>
          <w:sz w:val="22"/>
          <w:szCs w:val="22"/>
        </w:rPr>
        <w:t xml:space="preserve">’s </w:t>
      </w:r>
      <w:r w:rsidR="005F3002">
        <w:rPr>
          <w:rFonts w:ascii="Arial" w:hAnsi="Arial" w:cs="Arial"/>
          <w:sz w:val="22"/>
          <w:szCs w:val="22"/>
        </w:rPr>
        <w:t>d</w:t>
      </w:r>
      <w:r w:rsidR="00F02661" w:rsidRPr="00530A3F">
        <w:rPr>
          <w:rFonts w:ascii="Arial" w:hAnsi="Arial" w:cs="Arial"/>
          <w:sz w:val="22"/>
          <w:szCs w:val="22"/>
        </w:rPr>
        <w:t xml:space="preserve">ocumentation </w:t>
      </w:r>
      <w:r w:rsidR="005F3002">
        <w:rPr>
          <w:rFonts w:ascii="Arial" w:hAnsi="Arial" w:cs="Arial"/>
          <w:sz w:val="22"/>
          <w:szCs w:val="22"/>
        </w:rPr>
        <w:t xml:space="preserve">set </w:t>
      </w:r>
      <w:r w:rsidRPr="00530A3F">
        <w:rPr>
          <w:rFonts w:ascii="Arial" w:hAnsi="Arial" w:cs="Arial"/>
          <w:sz w:val="22"/>
          <w:szCs w:val="22"/>
        </w:rPr>
        <w:t>that when followed ensure</w:t>
      </w:r>
      <w:r w:rsidR="00B64C18" w:rsidRPr="00530A3F">
        <w:rPr>
          <w:rFonts w:ascii="Arial" w:hAnsi="Arial" w:cs="Arial"/>
          <w:sz w:val="22"/>
          <w:szCs w:val="22"/>
        </w:rPr>
        <w:t>s</w:t>
      </w:r>
      <w:r w:rsidR="008669DF" w:rsidRPr="00530A3F">
        <w:rPr>
          <w:rFonts w:ascii="Arial" w:hAnsi="Arial" w:cs="Arial"/>
          <w:sz w:val="22"/>
          <w:szCs w:val="22"/>
        </w:rPr>
        <w:t xml:space="preserve"> full compliance with the </w:t>
      </w:r>
      <w:r w:rsidR="002E07B2" w:rsidRPr="00AC1776">
        <w:rPr>
          <w:rFonts w:ascii="Arial" w:hAnsi="Arial" w:cs="Arial"/>
          <w:sz w:val="22"/>
          <w:szCs w:val="22"/>
        </w:rPr>
        <w:t>Regulation</w:t>
      </w:r>
      <w:r w:rsidRPr="00530A3F">
        <w:rPr>
          <w:rFonts w:ascii="Arial" w:hAnsi="Arial" w:cs="Arial"/>
          <w:sz w:val="22"/>
          <w:szCs w:val="22"/>
        </w:rPr>
        <w:t>.</w:t>
      </w:r>
    </w:p>
    <w:p w14:paraId="50F7CB6E" w14:textId="07FB1AAA" w:rsidR="004C24F3" w:rsidRPr="00530A3F" w:rsidRDefault="004C24F3" w:rsidP="004C24F3">
      <w:pPr>
        <w:pStyle w:val="Heading3"/>
        <w:spacing w:before="120"/>
        <w:jc w:val="left"/>
        <w:rPr>
          <w:b w:val="0"/>
          <w:bCs w:val="0"/>
          <w:sz w:val="22"/>
          <w:szCs w:val="22"/>
        </w:rPr>
      </w:pPr>
      <w:r w:rsidRPr="00530A3F">
        <w:rPr>
          <w:sz w:val="22"/>
          <w:szCs w:val="22"/>
        </w:rPr>
        <w:t>Please Note:</w:t>
      </w:r>
      <w:r w:rsidR="00D456FB">
        <w:rPr>
          <w:sz w:val="22"/>
          <w:szCs w:val="22"/>
        </w:rPr>
        <w:t xml:space="preserve"> </w:t>
      </w:r>
      <w:r w:rsidRPr="00530A3F">
        <w:rPr>
          <w:b w:val="0"/>
          <w:bCs w:val="0"/>
          <w:sz w:val="22"/>
          <w:szCs w:val="22"/>
        </w:rPr>
        <w:t xml:space="preserve">This specimen document has been prepared by the </w:t>
      </w:r>
      <w:r w:rsidR="009D0506">
        <w:rPr>
          <w:b w:val="0"/>
          <w:bCs w:val="0"/>
          <w:sz w:val="22"/>
          <w:szCs w:val="22"/>
        </w:rPr>
        <w:t>MAA</w:t>
      </w:r>
      <w:r w:rsidRPr="00530A3F">
        <w:rPr>
          <w:b w:val="0"/>
          <w:bCs w:val="0"/>
          <w:sz w:val="22"/>
          <w:szCs w:val="22"/>
        </w:rPr>
        <w:t xml:space="preserve"> for the guidance of those organizations applying for </w:t>
      </w:r>
      <w:r w:rsidR="00D456FB">
        <w:rPr>
          <w:b w:val="0"/>
          <w:bCs w:val="0"/>
          <w:sz w:val="22"/>
          <w:szCs w:val="22"/>
        </w:rPr>
        <w:t>A</w:t>
      </w:r>
      <w:r w:rsidR="005F3002">
        <w:rPr>
          <w:b w:val="0"/>
          <w:bCs w:val="0"/>
          <w:sz w:val="22"/>
          <w:szCs w:val="22"/>
        </w:rPr>
        <w:t>p</w:t>
      </w:r>
      <w:r w:rsidR="006212F1">
        <w:rPr>
          <w:b w:val="0"/>
          <w:bCs w:val="0"/>
          <w:sz w:val="22"/>
          <w:szCs w:val="22"/>
        </w:rPr>
        <w:t xml:space="preserve">proval under </w:t>
      </w:r>
      <w:r w:rsidRPr="00530A3F">
        <w:rPr>
          <w:b w:val="0"/>
          <w:bCs w:val="0"/>
          <w:sz w:val="22"/>
          <w:szCs w:val="22"/>
        </w:rPr>
        <w:t xml:space="preserve">the </w:t>
      </w:r>
      <w:r w:rsidR="00530A3F" w:rsidRPr="00530A3F">
        <w:rPr>
          <w:b w:val="0"/>
          <w:bCs w:val="0"/>
          <w:sz w:val="22"/>
          <w:szCs w:val="22"/>
        </w:rPr>
        <w:t>A</w:t>
      </w:r>
      <w:r w:rsidRPr="00530A3F">
        <w:rPr>
          <w:b w:val="0"/>
          <w:bCs w:val="0"/>
          <w:sz w:val="22"/>
          <w:szCs w:val="22"/>
        </w:rPr>
        <w:t xml:space="preserve">AOS. It is the </w:t>
      </w:r>
      <w:r w:rsidR="006212F1">
        <w:rPr>
          <w:b w:val="0"/>
          <w:bCs w:val="0"/>
          <w:sz w:val="22"/>
          <w:szCs w:val="22"/>
        </w:rPr>
        <w:t>a</w:t>
      </w:r>
      <w:r w:rsidRPr="00530A3F">
        <w:rPr>
          <w:b w:val="0"/>
          <w:bCs w:val="0"/>
          <w:sz w:val="22"/>
          <w:szCs w:val="22"/>
        </w:rPr>
        <w:t xml:space="preserve">pplicant </w:t>
      </w:r>
      <w:r w:rsidR="006212F1">
        <w:rPr>
          <w:b w:val="0"/>
          <w:bCs w:val="0"/>
          <w:sz w:val="22"/>
          <w:szCs w:val="22"/>
        </w:rPr>
        <w:t>o</w:t>
      </w:r>
      <w:r w:rsidRPr="00530A3F">
        <w:rPr>
          <w:b w:val="0"/>
          <w:bCs w:val="0"/>
          <w:sz w:val="22"/>
          <w:szCs w:val="22"/>
        </w:rPr>
        <w:t>rganization</w:t>
      </w:r>
      <w:r w:rsidR="006212F1">
        <w:rPr>
          <w:b w:val="0"/>
          <w:bCs w:val="0"/>
          <w:sz w:val="22"/>
          <w:szCs w:val="22"/>
        </w:rPr>
        <w:t>’</w:t>
      </w:r>
      <w:r w:rsidRPr="00530A3F">
        <w:rPr>
          <w:b w:val="0"/>
          <w:bCs w:val="0"/>
          <w:sz w:val="22"/>
          <w:szCs w:val="22"/>
        </w:rPr>
        <w:t xml:space="preserve">s responsibility to ensure evidence submitted in support of their application </w:t>
      </w:r>
      <w:r w:rsidR="00520B38" w:rsidRPr="00AC1776">
        <w:rPr>
          <w:b w:val="0"/>
          <w:bCs w:val="0"/>
          <w:sz w:val="22"/>
          <w:szCs w:val="22"/>
        </w:rPr>
        <w:t>refers</w:t>
      </w:r>
      <w:r w:rsidRPr="00AC1776">
        <w:rPr>
          <w:b w:val="0"/>
          <w:bCs w:val="0"/>
          <w:sz w:val="22"/>
          <w:szCs w:val="22"/>
        </w:rPr>
        <w:t xml:space="preserve"> to the latest </w:t>
      </w:r>
      <w:r w:rsidR="009D0506" w:rsidRPr="00AC1776">
        <w:rPr>
          <w:b w:val="0"/>
          <w:bCs w:val="0"/>
          <w:sz w:val="22"/>
          <w:szCs w:val="22"/>
        </w:rPr>
        <w:t>MRP</w:t>
      </w:r>
      <w:r w:rsidR="003667CF" w:rsidRPr="00AC1776">
        <w:rPr>
          <w:b w:val="0"/>
          <w:bCs w:val="0"/>
          <w:sz w:val="22"/>
          <w:szCs w:val="22"/>
        </w:rPr>
        <w:t xml:space="preserve"> at the time of submission</w:t>
      </w:r>
      <w:r w:rsidR="00C9153F" w:rsidRPr="00AC1776">
        <w:rPr>
          <w:b w:val="0"/>
          <w:bCs w:val="0"/>
          <w:sz w:val="22"/>
          <w:szCs w:val="22"/>
        </w:rPr>
        <w:t>.</w:t>
      </w:r>
    </w:p>
    <w:p w14:paraId="4D442043" w14:textId="77777777" w:rsidR="004C24F3" w:rsidRPr="00530A3F" w:rsidRDefault="004C24F3" w:rsidP="004C24F3">
      <w:pPr>
        <w:rPr>
          <w:rFonts w:ascii="Arial" w:hAnsi="Arial" w:cs="Arial"/>
          <w:sz w:val="22"/>
          <w:szCs w:val="22"/>
          <w:highlight w:val="yellow"/>
        </w:rPr>
      </w:pPr>
    </w:p>
    <w:p w14:paraId="49969A5B" w14:textId="77777777" w:rsidR="000C43E7" w:rsidRPr="00530A3F" w:rsidRDefault="000C43E7" w:rsidP="000C43E7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242"/>
        <w:gridCol w:w="2409"/>
        <w:gridCol w:w="4250"/>
        <w:gridCol w:w="3542"/>
        <w:gridCol w:w="3117"/>
      </w:tblGrid>
      <w:tr w:rsidR="00530A3F" w:rsidRPr="00530A3F" w14:paraId="66A26982" w14:textId="77777777" w:rsidTr="00AC1776">
        <w:trPr>
          <w:cantSplit/>
          <w:trHeight w:val="44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AC841B" w14:textId="77777777" w:rsidR="00530A3F" w:rsidRPr="00530A3F" w:rsidRDefault="00530A3F" w:rsidP="00131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3F">
              <w:rPr>
                <w:rFonts w:ascii="Arial" w:hAnsi="Arial" w:cs="Arial"/>
                <w:b/>
                <w:sz w:val="18"/>
                <w:szCs w:val="18"/>
              </w:rPr>
              <w:t>RA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54BAA1" w14:textId="46AC2593" w:rsidR="00530A3F" w:rsidRPr="00AC1776" w:rsidRDefault="00530A3F" w:rsidP="00131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776">
              <w:rPr>
                <w:rFonts w:ascii="Arial" w:hAnsi="Arial" w:cs="Arial"/>
                <w:b/>
                <w:sz w:val="18"/>
                <w:szCs w:val="18"/>
              </w:rPr>
              <w:t xml:space="preserve">RA </w:t>
            </w:r>
            <w:r w:rsidR="00032C2B" w:rsidRPr="00AC1776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887C84" w14:textId="52C49027" w:rsidR="00530A3F" w:rsidRPr="00AC1776" w:rsidRDefault="00473FE6" w:rsidP="00131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776">
              <w:rPr>
                <w:rFonts w:ascii="Arial" w:hAnsi="Arial" w:cs="Arial"/>
                <w:b/>
                <w:bCs/>
                <w:sz w:val="18"/>
                <w:szCs w:val="18"/>
              </w:rPr>
              <w:t>Regulation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1DBF79" w14:textId="77777777" w:rsidR="00530A3F" w:rsidRPr="00530A3F" w:rsidRDefault="00530A3F" w:rsidP="00131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3F">
              <w:rPr>
                <w:rFonts w:ascii="Arial" w:hAnsi="Arial" w:cs="Arial"/>
                <w:b/>
                <w:sz w:val="18"/>
                <w:szCs w:val="18"/>
              </w:rPr>
              <w:t>Compliance Method</w:t>
            </w:r>
          </w:p>
          <w:p w14:paraId="424777E6" w14:textId="5531B6F9" w:rsidR="00530A3F" w:rsidRPr="00530A3F" w:rsidRDefault="00530A3F" w:rsidP="00131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3F">
              <w:rPr>
                <w:rFonts w:ascii="Arial" w:hAnsi="Arial" w:cs="Arial"/>
                <w:b/>
                <w:sz w:val="18"/>
                <w:szCs w:val="18"/>
              </w:rPr>
              <w:t>AMC</w:t>
            </w:r>
            <w:r w:rsidR="006240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40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b/>
                <w:sz w:val="18"/>
                <w:szCs w:val="18"/>
              </w:rPr>
              <w:t>AAMC</w:t>
            </w:r>
            <w:r w:rsidR="006240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40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b/>
                <w:sz w:val="18"/>
                <w:szCs w:val="18"/>
              </w:rPr>
              <w:t>Waiver</w:t>
            </w:r>
            <w:r w:rsidR="006240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40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b/>
                <w:sz w:val="18"/>
                <w:szCs w:val="18"/>
              </w:rPr>
              <w:t>Exemption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CF7E75" w14:textId="77777777" w:rsidR="00530A3F" w:rsidRPr="00530A3F" w:rsidRDefault="00530A3F" w:rsidP="00131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3F">
              <w:rPr>
                <w:rFonts w:ascii="Arial" w:hAnsi="Arial" w:cs="Arial"/>
                <w:b/>
                <w:sz w:val="18"/>
                <w:szCs w:val="18"/>
              </w:rPr>
              <w:t>Cross Reference</w:t>
            </w:r>
          </w:p>
          <w:p w14:paraId="1533286C" w14:textId="77777777" w:rsidR="00530A3F" w:rsidRPr="00530A3F" w:rsidRDefault="00530A3F" w:rsidP="00530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3F">
              <w:rPr>
                <w:rFonts w:ascii="Arial" w:hAnsi="Arial" w:cs="Arial"/>
                <w:b/>
                <w:sz w:val="18"/>
                <w:szCs w:val="18"/>
              </w:rPr>
              <w:t>(AOE, Company  Documentation)</w:t>
            </w:r>
          </w:p>
        </w:tc>
      </w:tr>
      <w:tr w:rsidR="00530A3F" w:rsidRPr="00530A3F" w14:paraId="3945A20A" w14:textId="77777777" w:rsidTr="00AC177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CFFB550" w14:textId="77777777" w:rsidR="00530A3F" w:rsidRPr="00530A3F" w:rsidRDefault="00530A3F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RA 1027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DB62DA" w14:textId="77777777" w:rsidR="00530A3F" w:rsidRPr="00530A3F" w:rsidRDefault="00530A3F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Air Traffic Management</w:t>
            </w:r>
            <w:r w:rsidR="000C5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sz w:val="18"/>
                <w:szCs w:val="18"/>
              </w:rPr>
              <w:t xml:space="preserve">Equipment Organizations </w:t>
            </w:r>
            <w:r w:rsidR="000C5A95">
              <w:rPr>
                <w:rFonts w:ascii="Arial" w:hAnsi="Arial" w:cs="Arial"/>
                <w:sz w:val="18"/>
                <w:szCs w:val="18"/>
              </w:rPr>
              <w:t>–</w:t>
            </w:r>
            <w:r w:rsidRPr="00530A3F">
              <w:rPr>
                <w:rFonts w:ascii="Arial" w:hAnsi="Arial" w:cs="Arial"/>
                <w:sz w:val="18"/>
                <w:szCs w:val="18"/>
              </w:rPr>
              <w:t xml:space="preserve"> Responsibilities</w:t>
            </w:r>
            <w:r w:rsidR="000C5A95">
              <w:rPr>
                <w:rFonts w:ascii="Arial" w:hAnsi="Arial" w:cs="Arial"/>
                <w:sz w:val="18"/>
                <w:szCs w:val="18"/>
              </w:rPr>
              <w:t xml:space="preserve"> of Contracted Organizations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236C2628" w14:textId="52664A35" w:rsidR="00530A3F" w:rsidRPr="00530A3F" w:rsidRDefault="00530A3F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 xml:space="preserve">1027(1): </w:t>
            </w:r>
            <w:r w:rsidR="00C32AB8" w:rsidRPr="00AC1776"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3542" w:type="dxa"/>
            <w:shd w:val="clear" w:color="auto" w:fill="auto"/>
          </w:tcPr>
          <w:p w14:paraId="070081A9" w14:textId="77777777" w:rsidR="00530A3F" w:rsidRPr="00530A3F" w:rsidRDefault="00530A3F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397ADB8E" w14:textId="77777777" w:rsidR="00530A3F" w:rsidRPr="00530A3F" w:rsidRDefault="00530A3F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4066" w:rsidRPr="00530A3F" w14:paraId="6AD5F900" w14:textId="77777777" w:rsidTr="00AC177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2DEE31D" w14:textId="75E015CF" w:rsidR="00624066" w:rsidRPr="00AC1776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RA 1032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BBA721" w14:textId="289D4283" w:rsidR="00624066" w:rsidRPr="00AC1776" w:rsidRDefault="00624066" w:rsidP="00CC7E36">
            <w:pPr>
              <w:pStyle w:val="Heading1"/>
              <w:shd w:val="clear" w:color="auto" w:fill="FFFFFF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Aviation Duty Holder-Facing Organizations and Accountable Manager (Military Flying)-Facing Organizations - Roles and Responsibilities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2C1996E3" w14:textId="340D5CC7" w:rsidR="00624066" w:rsidRPr="00AC1776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1032(1): Aviation Duty Holder-Facing Organizations and Accountable Manager (Military Flying)-Facing Organizations (Internal)</w:t>
            </w:r>
          </w:p>
          <w:p w14:paraId="59075D6D" w14:textId="7FAD192D" w:rsidR="00624066" w:rsidRPr="00AC1776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 xml:space="preserve">1032(2): Aviation Duty Holder-Facing Organizations and Accountable Manager (Military Flying)-Facing </w:t>
            </w:r>
            <w:proofErr w:type="gramStart"/>
            <w:r w:rsidRPr="00AC1776">
              <w:rPr>
                <w:rFonts w:ascii="Arial" w:hAnsi="Arial" w:cs="Arial"/>
                <w:sz w:val="18"/>
                <w:szCs w:val="18"/>
              </w:rPr>
              <w:t>Organizations(</w:t>
            </w:r>
            <w:proofErr w:type="gramEnd"/>
            <w:r w:rsidRPr="00AC1776">
              <w:rPr>
                <w:rFonts w:ascii="Arial" w:hAnsi="Arial" w:cs="Arial"/>
                <w:sz w:val="18"/>
                <w:szCs w:val="18"/>
              </w:rPr>
              <w:t>External)</w:t>
            </w:r>
          </w:p>
        </w:tc>
        <w:tc>
          <w:tcPr>
            <w:tcW w:w="3542" w:type="dxa"/>
            <w:shd w:val="clear" w:color="auto" w:fill="auto"/>
          </w:tcPr>
          <w:p w14:paraId="0A980088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04592465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4066" w:rsidRPr="00530A3F" w14:paraId="180D952F" w14:textId="77777777" w:rsidTr="00AC177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F66301A" w14:textId="77777777" w:rsidR="00624066" w:rsidRPr="00530A3F" w:rsidRDefault="00624066" w:rsidP="00CC7E36">
            <w:pPr>
              <w:pStyle w:val="Default"/>
              <w:spacing w:before="60" w:after="120"/>
              <w:rPr>
                <w:sz w:val="18"/>
                <w:szCs w:val="18"/>
              </w:rPr>
            </w:pPr>
            <w:r w:rsidRPr="00530A3F">
              <w:rPr>
                <w:sz w:val="18"/>
                <w:szCs w:val="18"/>
              </w:rPr>
              <w:t xml:space="preserve">RA 1200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502073" w14:textId="77777777" w:rsidR="00624066" w:rsidRPr="00530A3F" w:rsidRDefault="00624066" w:rsidP="00CC7E36">
            <w:pPr>
              <w:pStyle w:val="Default"/>
              <w:spacing w:before="60" w:after="120"/>
              <w:rPr>
                <w:sz w:val="18"/>
                <w:szCs w:val="18"/>
              </w:rPr>
            </w:pPr>
            <w:r w:rsidRPr="00530A3F">
              <w:rPr>
                <w:sz w:val="18"/>
                <w:szCs w:val="18"/>
              </w:rPr>
              <w:t xml:space="preserve">Air Safety Management </w:t>
            </w:r>
          </w:p>
        </w:tc>
        <w:tc>
          <w:tcPr>
            <w:tcW w:w="4250" w:type="dxa"/>
            <w:shd w:val="clear" w:color="auto" w:fill="auto"/>
          </w:tcPr>
          <w:p w14:paraId="72F9AECC" w14:textId="77777777" w:rsidR="00624066" w:rsidRPr="00530A3F" w:rsidRDefault="00624066" w:rsidP="00CC7E36">
            <w:pPr>
              <w:pStyle w:val="Default"/>
              <w:spacing w:before="60" w:after="120"/>
              <w:rPr>
                <w:sz w:val="18"/>
                <w:szCs w:val="18"/>
              </w:rPr>
            </w:pPr>
            <w:r w:rsidRPr="00530A3F">
              <w:rPr>
                <w:sz w:val="18"/>
                <w:szCs w:val="18"/>
              </w:rPr>
              <w:t xml:space="preserve">1200(1): Air Safety Management </w:t>
            </w:r>
          </w:p>
        </w:tc>
        <w:tc>
          <w:tcPr>
            <w:tcW w:w="3542" w:type="dxa"/>
            <w:shd w:val="clear" w:color="auto" w:fill="auto"/>
          </w:tcPr>
          <w:p w14:paraId="6FB3ABD6" w14:textId="77777777" w:rsidR="00624066" w:rsidRPr="00530A3F" w:rsidRDefault="0062406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5AD427F4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4066" w:rsidRPr="00530A3F" w14:paraId="4F2E90A4" w14:textId="77777777" w:rsidTr="00AC177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C20E1DF" w14:textId="77777777" w:rsidR="00624066" w:rsidRPr="00530A3F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RA 1410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8611E2" w14:textId="77777777" w:rsidR="00624066" w:rsidRPr="00530A3F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Occurrence Reporting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Management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5668FE31" w14:textId="7DE1BE35" w:rsidR="00624066" w:rsidRPr="00530A3F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1410(1): Occurrence Reporting and Management</w:t>
            </w:r>
          </w:p>
        </w:tc>
        <w:tc>
          <w:tcPr>
            <w:tcW w:w="3542" w:type="dxa"/>
            <w:shd w:val="clear" w:color="auto" w:fill="auto"/>
          </w:tcPr>
          <w:p w14:paraId="14EC77A5" w14:textId="77777777" w:rsidR="00624066" w:rsidRPr="00530A3F" w:rsidRDefault="0062406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4EB6A040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4066" w:rsidRPr="00530A3F" w14:paraId="11CC2AA5" w14:textId="77777777" w:rsidTr="00AC177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86FB1CE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RA 1440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4F798" w14:textId="77777777" w:rsidR="00624066" w:rsidRPr="00530A3F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 xml:space="preserve">Air Safety Training 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599B27D5" w14:textId="77777777" w:rsidR="00624066" w:rsidRPr="00530A3F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1440(1): Air Safety Training</w:t>
            </w:r>
          </w:p>
        </w:tc>
        <w:tc>
          <w:tcPr>
            <w:tcW w:w="3542" w:type="dxa"/>
            <w:shd w:val="clear" w:color="auto" w:fill="auto"/>
          </w:tcPr>
          <w:p w14:paraId="3053F744" w14:textId="77777777" w:rsidR="00624066" w:rsidRPr="00530A3F" w:rsidRDefault="0062406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2041A7B9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E36" w:rsidRPr="00530A3F" w14:paraId="216C6F6A" w14:textId="77777777" w:rsidTr="00AC1776">
        <w:trPr>
          <w:cantSplit/>
          <w:trHeight w:val="3144"/>
        </w:trPr>
        <w:tc>
          <w:tcPr>
            <w:tcW w:w="1242" w:type="dxa"/>
            <w:shd w:val="clear" w:color="auto" w:fill="auto"/>
            <w:vAlign w:val="center"/>
          </w:tcPr>
          <w:p w14:paraId="608CA586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lastRenderedPageBreak/>
              <w:t>RA 3100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B6FE9E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Air Traffic Management Equipment Approved Organization Scheme</w:t>
            </w:r>
          </w:p>
        </w:tc>
        <w:tc>
          <w:tcPr>
            <w:tcW w:w="4250" w:type="dxa"/>
            <w:shd w:val="clear" w:color="auto" w:fill="auto"/>
          </w:tcPr>
          <w:p w14:paraId="470BEF2A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  <w:sz w:val="18"/>
                <w:szCs w:val="18"/>
              </w:rPr>
            </w:pPr>
            <w:r w:rsidRPr="00530A3F">
              <w:rPr>
                <w:rFonts w:ascii="ArialMT" w:hAnsi="ArialMT" w:cs="ArialMT"/>
                <w:sz w:val="18"/>
                <w:szCs w:val="18"/>
              </w:rPr>
              <w:t xml:space="preserve">3100(1): </w:t>
            </w:r>
            <w:r w:rsidRPr="0031128D">
              <w:rPr>
                <w:rFonts w:ascii="ArialMT" w:hAnsi="ArialMT" w:cs="ArialMT"/>
                <w:sz w:val="18"/>
                <w:szCs w:val="18"/>
              </w:rPr>
              <w:t>Air Traffic Management Equipment Approved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1128D">
              <w:rPr>
                <w:rFonts w:ascii="ArialMT" w:hAnsi="ArialMT" w:cs="ArialMT"/>
                <w:sz w:val="18"/>
                <w:szCs w:val="18"/>
              </w:rPr>
              <w:t>Organization Scheme</w:t>
            </w:r>
            <w:r w:rsidRPr="00530A3F">
              <w:rPr>
                <w:rFonts w:ascii="ArialMT" w:hAnsi="ArialMT" w:cs="ArialMT"/>
                <w:sz w:val="18"/>
                <w:szCs w:val="18"/>
              </w:rPr>
              <w:t xml:space="preserve"> Application and Approval</w:t>
            </w:r>
          </w:p>
          <w:p w14:paraId="2FE3061C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  <w:sz w:val="18"/>
                <w:szCs w:val="18"/>
              </w:rPr>
            </w:pPr>
            <w:r w:rsidRPr="00530A3F">
              <w:rPr>
                <w:rFonts w:ascii="ArialMT" w:hAnsi="ArialMT" w:cs="ArialMT"/>
                <w:sz w:val="18"/>
                <w:szCs w:val="18"/>
              </w:rPr>
              <w:t>3100(2):</w:t>
            </w:r>
            <w:r>
              <w:t xml:space="preserve"> </w:t>
            </w:r>
            <w:r w:rsidRPr="0031128D">
              <w:rPr>
                <w:rFonts w:ascii="ArialMT" w:hAnsi="ArialMT" w:cs="ArialMT"/>
                <w:sz w:val="18"/>
                <w:szCs w:val="18"/>
              </w:rPr>
              <w:t>Air Traffic Management Equipment Approved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1128D">
              <w:rPr>
                <w:rFonts w:ascii="ArialMT" w:hAnsi="ArialMT" w:cs="ArialMT"/>
                <w:sz w:val="18"/>
                <w:szCs w:val="18"/>
              </w:rPr>
              <w:t>Organization Scheme</w:t>
            </w:r>
            <w:r w:rsidRPr="00530A3F">
              <w:rPr>
                <w:rFonts w:ascii="ArialMT" w:hAnsi="ArialMT" w:cs="ArialMT"/>
                <w:sz w:val="18"/>
                <w:szCs w:val="18"/>
              </w:rPr>
              <w:t xml:space="preserve"> Approval Changes</w:t>
            </w:r>
          </w:p>
          <w:p w14:paraId="336E3092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  <w:sz w:val="18"/>
                <w:szCs w:val="18"/>
              </w:rPr>
            </w:pPr>
            <w:r w:rsidRPr="00530A3F">
              <w:rPr>
                <w:rFonts w:ascii="ArialMT" w:hAnsi="ArialMT" w:cs="ArialMT"/>
                <w:sz w:val="18"/>
                <w:szCs w:val="18"/>
              </w:rPr>
              <w:t>3100(3): Air Traffic Management Equipment Organization Exposition</w:t>
            </w:r>
          </w:p>
          <w:p w14:paraId="254A270F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  <w:sz w:val="18"/>
                <w:szCs w:val="18"/>
              </w:rPr>
            </w:pPr>
            <w:r w:rsidRPr="00530A3F">
              <w:rPr>
                <w:rFonts w:ascii="ArialMT" w:hAnsi="ArialMT" w:cs="ArialMT"/>
                <w:sz w:val="18"/>
                <w:szCs w:val="18"/>
              </w:rPr>
              <w:t xml:space="preserve">3100(4): </w:t>
            </w:r>
            <w:r w:rsidRPr="0031128D">
              <w:rPr>
                <w:rFonts w:ascii="ArialMT" w:hAnsi="ArialMT" w:cs="ArialMT"/>
                <w:sz w:val="18"/>
                <w:szCs w:val="18"/>
              </w:rPr>
              <w:t>Air Traffic Management Equipment Approved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1128D">
              <w:rPr>
                <w:rFonts w:ascii="ArialMT" w:hAnsi="ArialMT" w:cs="ArialMT"/>
                <w:sz w:val="18"/>
                <w:szCs w:val="18"/>
              </w:rPr>
              <w:t xml:space="preserve">Organization Scheme MAA Regulatory </w:t>
            </w:r>
            <w:proofErr w:type="gramStart"/>
            <w:r w:rsidRPr="0031128D">
              <w:rPr>
                <w:rFonts w:ascii="ArialMT" w:hAnsi="ArialMT" w:cs="ArialMT"/>
                <w:sz w:val="18"/>
                <w:szCs w:val="18"/>
              </w:rPr>
              <w:t xml:space="preserve">Publications </w:t>
            </w:r>
            <w:r w:rsidRPr="00530A3F">
              <w:rPr>
                <w:rFonts w:ascii="ArialMT" w:hAnsi="ArialMT" w:cs="ArialMT"/>
                <w:sz w:val="18"/>
                <w:szCs w:val="18"/>
              </w:rPr>
              <w:t xml:space="preserve"> Applicability</w:t>
            </w:r>
            <w:proofErr w:type="gramEnd"/>
          </w:p>
          <w:p w14:paraId="1D52AD52" w14:textId="4BA5BC0C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  <w:sz w:val="18"/>
                <w:szCs w:val="18"/>
              </w:rPr>
            </w:pPr>
            <w:r w:rsidRPr="00AC1776">
              <w:rPr>
                <w:rFonts w:ascii="ArialMT" w:hAnsi="ArialMT" w:cs="ArialMT"/>
                <w:sz w:val="18"/>
                <w:szCs w:val="18"/>
              </w:rPr>
              <w:t>3100(5): Contracted / Subcontracted</w:t>
            </w:r>
            <w:r w:rsidRPr="00530A3F">
              <w:rPr>
                <w:rFonts w:ascii="ArialMT" w:hAnsi="ArialMT" w:cs="ArialMT"/>
                <w:sz w:val="18"/>
                <w:szCs w:val="18"/>
              </w:rPr>
              <w:t xml:space="preserve"> Activities</w:t>
            </w:r>
          </w:p>
        </w:tc>
        <w:tc>
          <w:tcPr>
            <w:tcW w:w="3542" w:type="dxa"/>
            <w:shd w:val="clear" w:color="auto" w:fill="auto"/>
          </w:tcPr>
          <w:p w14:paraId="07CFE5EE" w14:textId="77777777" w:rsidR="00CC7E36" w:rsidRPr="00530A3F" w:rsidRDefault="00CC7E3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4DB48558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4066" w:rsidRPr="00530A3F" w14:paraId="56CF3DF5" w14:textId="77777777" w:rsidTr="00AC177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6FAAD09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RA 3102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CD24C3" w14:textId="77777777" w:rsidR="00624066" w:rsidRPr="004B57E5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B57E5">
              <w:rPr>
                <w:rFonts w:ascii="Arial" w:hAnsi="Arial" w:cs="Arial"/>
                <w:sz w:val="18"/>
                <w:szCs w:val="18"/>
              </w:rPr>
              <w:t>Air Traffic Management Equipment Approved Organization Scheme Accountable Manager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1E08154C" w14:textId="2FFD2E2C" w:rsidR="00624066" w:rsidRPr="00530A3F" w:rsidRDefault="0062406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 xml:space="preserve">3102(1): Roles and Responsibilities of the </w:t>
            </w:r>
            <w:r w:rsidR="0031128D" w:rsidRPr="0031128D">
              <w:rPr>
                <w:rFonts w:ascii="Arial" w:hAnsi="Arial" w:cs="Arial"/>
                <w:sz w:val="18"/>
                <w:szCs w:val="18"/>
              </w:rPr>
              <w:t>Air Traffic Management</w:t>
            </w:r>
            <w:r w:rsidR="00311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128D" w:rsidRPr="0031128D">
              <w:rPr>
                <w:rFonts w:ascii="Arial" w:hAnsi="Arial" w:cs="Arial"/>
                <w:sz w:val="18"/>
                <w:szCs w:val="18"/>
              </w:rPr>
              <w:t>Equipment Approved Organization Scheme</w:t>
            </w:r>
            <w:r w:rsidRPr="00530A3F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ccountable Manager</w:t>
            </w:r>
          </w:p>
        </w:tc>
        <w:tc>
          <w:tcPr>
            <w:tcW w:w="3542" w:type="dxa"/>
            <w:shd w:val="clear" w:color="auto" w:fill="auto"/>
          </w:tcPr>
          <w:p w14:paraId="3725D0E3" w14:textId="77777777" w:rsidR="00624066" w:rsidRPr="00530A3F" w:rsidRDefault="0062406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40CB6ADC" w14:textId="77777777" w:rsidR="00624066" w:rsidRPr="00530A3F" w:rsidRDefault="0062406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E36" w:rsidRPr="00530A3F" w14:paraId="1D4E9183" w14:textId="77777777" w:rsidTr="00AC1776">
        <w:trPr>
          <w:cantSplit/>
          <w:trHeight w:val="1008"/>
        </w:trPr>
        <w:tc>
          <w:tcPr>
            <w:tcW w:w="1242" w:type="dxa"/>
            <w:shd w:val="clear" w:color="auto" w:fill="auto"/>
            <w:vAlign w:val="center"/>
          </w:tcPr>
          <w:p w14:paraId="6788B725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bCs/>
                <w:sz w:val="18"/>
                <w:szCs w:val="18"/>
              </w:rPr>
              <w:t>RA 3104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E6E9CD" w14:textId="2EBA212B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B57E5">
              <w:rPr>
                <w:rFonts w:ascii="Arial" w:hAnsi="Arial" w:cs="Arial"/>
                <w:sz w:val="18"/>
                <w:szCs w:val="18"/>
              </w:rPr>
              <w:t>Air Traffic Management Equipment Approved Organization Scheme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4B5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A3F">
              <w:rPr>
                <w:rFonts w:ascii="Arial" w:hAnsi="Arial" w:cs="Arial"/>
                <w:bCs/>
                <w:sz w:val="18"/>
                <w:szCs w:val="18"/>
              </w:rPr>
              <w:t>Maintenance Records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6C4B097E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3104(1): Recording of Maintenance Work</w:t>
            </w:r>
          </w:p>
          <w:p w14:paraId="6FA40B67" w14:textId="15B80F9A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3104(2): Retention of Maintenance Records</w:t>
            </w:r>
          </w:p>
        </w:tc>
        <w:tc>
          <w:tcPr>
            <w:tcW w:w="3542" w:type="dxa"/>
            <w:shd w:val="clear" w:color="auto" w:fill="auto"/>
          </w:tcPr>
          <w:p w14:paraId="03565587" w14:textId="77777777" w:rsidR="00CC7E36" w:rsidRPr="00530A3F" w:rsidRDefault="00CC7E3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221BBDD6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E36" w:rsidRPr="00530A3F" w14:paraId="16EDC11A" w14:textId="77777777" w:rsidTr="00AC1776">
        <w:trPr>
          <w:cantSplit/>
          <w:trHeight w:val="273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B6CD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bCs/>
                <w:sz w:val="18"/>
                <w:szCs w:val="18"/>
              </w:rPr>
              <w:t>RA 3105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AB71" w14:textId="3DCD67C2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 xml:space="preserve">Air Traffic Management Equipment Approved Organization Scheme - </w:t>
            </w:r>
            <w:r w:rsidRPr="00AC1776">
              <w:rPr>
                <w:rFonts w:ascii="Arial" w:hAnsi="Arial" w:cs="Arial"/>
                <w:bCs/>
                <w:sz w:val="18"/>
                <w:szCs w:val="18"/>
              </w:rPr>
              <w:t>Technical Information</w:t>
            </w:r>
            <w:r w:rsidR="00AC1776" w:rsidRPr="00AC17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C1776">
              <w:rPr>
                <w:rFonts w:ascii="Arial" w:hAnsi="Arial" w:cs="Arial"/>
                <w:bCs/>
                <w:sz w:val="18"/>
                <w:szCs w:val="18"/>
              </w:rPr>
              <w:t>and Maintenance Documentation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8D55" w14:textId="239505CE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3105(1): Approved, Current and Applicable Technical Information</w:t>
            </w:r>
          </w:p>
          <w:p w14:paraId="54AFDC15" w14:textId="2316B10B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3105(2)</w:t>
            </w:r>
            <w:r w:rsidR="00006BD9" w:rsidRPr="00AC1776">
              <w:rPr>
                <w:rFonts w:ascii="Arial" w:hAnsi="Arial" w:cs="Arial"/>
                <w:sz w:val="18"/>
                <w:szCs w:val="18"/>
              </w:rPr>
              <w:t>:</w:t>
            </w:r>
            <w:r w:rsidRPr="00AC1776">
              <w:rPr>
                <w:rFonts w:ascii="Arial" w:hAnsi="Arial" w:cs="Arial"/>
                <w:sz w:val="18"/>
                <w:szCs w:val="18"/>
              </w:rPr>
              <w:t xml:space="preserve"> Withdrawn – Incorporated into RA</w:t>
            </w:r>
            <w:r w:rsidR="00006BD9" w:rsidRPr="00AC1776">
              <w:rPr>
                <w:rFonts w:ascii="Arial" w:hAnsi="Arial" w:cs="Arial"/>
                <w:sz w:val="18"/>
                <w:szCs w:val="18"/>
              </w:rPr>
              <w:t> </w:t>
            </w:r>
            <w:r w:rsidRPr="00AC1776">
              <w:rPr>
                <w:rFonts w:ascii="Arial" w:hAnsi="Arial" w:cs="Arial"/>
                <w:sz w:val="18"/>
                <w:szCs w:val="18"/>
              </w:rPr>
              <w:t>3105(1)</w:t>
            </w:r>
          </w:p>
          <w:p w14:paraId="799AE22C" w14:textId="71A3CC9A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3105(3): Withdrawn – Incorporated into RA</w:t>
            </w:r>
            <w:r w:rsidR="00006BD9" w:rsidRPr="00AC1776">
              <w:rPr>
                <w:rFonts w:ascii="Arial" w:hAnsi="Arial" w:cs="Arial"/>
                <w:sz w:val="18"/>
                <w:szCs w:val="18"/>
              </w:rPr>
              <w:t> </w:t>
            </w:r>
            <w:r w:rsidRPr="00AC1776">
              <w:rPr>
                <w:rFonts w:ascii="Arial" w:hAnsi="Arial" w:cs="Arial"/>
                <w:sz w:val="18"/>
                <w:szCs w:val="18"/>
              </w:rPr>
              <w:t>3105(7)</w:t>
            </w:r>
          </w:p>
          <w:p w14:paraId="45E3BC4D" w14:textId="1A92F62D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3105(4):</w:t>
            </w:r>
            <w:r w:rsidR="00006BD9" w:rsidRPr="00AC17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776">
              <w:rPr>
                <w:rFonts w:ascii="Arial" w:hAnsi="Arial" w:cs="Arial"/>
                <w:sz w:val="18"/>
                <w:szCs w:val="18"/>
              </w:rPr>
              <w:t>Withdrawn – Incorporated into RA</w:t>
            </w:r>
            <w:r w:rsidR="00006BD9" w:rsidRPr="00AC1776">
              <w:rPr>
                <w:rFonts w:ascii="Arial" w:hAnsi="Arial" w:cs="Arial"/>
                <w:sz w:val="18"/>
                <w:szCs w:val="18"/>
              </w:rPr>
              <w:t> </w:t>
            </w:r>
            <w:r w:rsidRPr="00AC1776">
              <w:rPr>
                <w:rFonts w:ascii="Arial" w:hAnsi="Arial" w:cs="Arial"/>
                <w:sz w:val="18"/>
                <w:szCs w:val="18"/>
              </w:rPr>
              <w:t>3105(8)</w:t>
            </w:r>
          </w:p>
          <w:p w14:paraId="23EDE724" w14:textId="3C9EB0D5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3105(5): Withdrawn – Incorporated into RA</w:t>
            </w:r>
            <w:r w:rsidR="00006BD9" w:rsidRPr="00AC1776">
              <w:rPr>
                <w:rFonts w:ascii="Arial" w:hAnsi="Arial" w:cs="Arial"/>
                <w:sz w:val="18"/>
                <w:szCs w:val="18"/>
              </w:rPr>
              <w:t> </w:t>
            </w:r>
            <w:r w:rsidRPr="00AC1776">
              <w:rPr>
                <w:rFonts w:ascii="Arial" w:hAnsi="Arial" w:cs="Arial"/>
                <w:sz w:val="18"/>
                <w:szCs w:val="18"/>
              </w:rPr>
              <w:t>3105(1)</w:t>
            </w:r>
          </w:p>
        </w:tc>
        <w:tc>
          <w:tcPr>
            <w:tcW w:w="35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8C928CA" w14:textId="77777777" w:rsidR="00CC7E36" w:rsidRPr="00530A3F" w:rsidRDefault="00CC7E3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2ECFFB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E36" w:rsidRPr="00530A3F" w14:paraId="5D655AB9" w14:textId="77777777" w:rsidTr="00AC1776">
        <w:trPr>
          <w:cantSplit/>
          <w:trHeight w:val="1692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624FEDC2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2F61211E" w14:textId="77777777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60585" w14:textId="2EF2A6E8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3105(6): Withdrawn – Incorporated into RA</w:t>
            </w:r>
            <w:r w:rsidR="00006BD9" w:rsidRPr="00AC1776">
              <w:rPr>
                <w:rFonts w:ascii="Arial" w:hAnsi="Arial" w:cs="Arial"/>
                <w:sz w:val="18"/>
                <w:szCs w:val="18"/>
              </w:rPr>
              <w:t> </w:t>
            </w:r>
            <w:r w:rsidRPr="00AC1776">
              <w:rPr>
                <w:rFonts w:ascii="Arial" w:hAnsi="Arial" w:cs="Arial"/>
                <w:sz w:val="18"/>
                <w:szCs w:val="18"/>
              </w:rPr>
              <w:t>3105(1)</w:t>
            </w:r>
          </w:p>
          <w:p w14:paraId="14FE9590" w14:textId="5B8E22C1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3105(7): Amendments to Technical Information</w:t>
            </w:r>
          </w:p>
          <w:p w14:paraId="3C40361E" w14:textId="2DF9EFB8" w:rsidR="00CC7E36" w:rsidRPr="00AC1776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C1776">
              <w:rPr>
                <w:rFonts w:ascii="Arial" w:hAnsi="Arial" w:cs="Arial"/>
                <w:sz w:val="18"/>
                <w:szCs w:val="18"/>
              </w:rPr>
              <w:t>3105(8): Maintenance Documentation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68FBE9" w14:textId="77777777" w:rsidR="00CC7E36" w:rsidRPr="00530A3F" w:rsidRDefault="00CC7E3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94D96A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F1C23" w:rsidRPr="00530A3F" w14:paraId="41FC5957" w14:textId="77777777" w:rsidTr="00AC177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14565349" w14:textId="77777777" w:rsidR="007F1C23" w:rsidRPr="00530A3F" w:rsidRDefault="007F1C23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bCs/>
                <w:sz w:val="18"/>
                <w:szCs w:val="18"/>
              </w:rPr>
              <w:t>RA 3106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C5D675" w14:textId="79F370EB" w:rsidR="007F1C23" w:rsidRPr="00530A3F" w:rsidRDefault="007F1C23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B57E5">
              <w:rPr>
                <w:rFonts w:ascii="Arial" w:hAnsi="Arial" w:cs="Arial"/>
                <w:sz w:val="18"/>
                <w:szCs w:val="18"/>
              </w:rPr>
              <w:t xml:space="preserve">Air Traffic Management Equipment Approved Organization Scheme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30A3F">
              <w:rPr>
                <w:rFonts w:ascii="Arial" w:hAnsi="Arial" w:cs="Arial"/>
                <w:bCs/>
                <w:sz w:val="18"/>
                <w:szCs w:val="18"/>
              </w:rPr>
              <w:t>Maintenance Practices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16C13686" w14:textId="6793C8C7" w:rsidR="007F1C23" w:rsidRPr="00530A3F" w:rsidRDefault="007F1C23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 xml:space="preserve">3106(1): </w:t>
            </w:r>
            <w:r w:rsidRPr="0031128D">
              <w:rPr>
                <w:rFonts w:ascii="Arial" w:hAnsi="Arial" w:cs="Arial"/>
                <w:sz w:val="18"/>
                <w:szCs w:val="18"/>
              </w:rPr>
              <w:t>Air Traffic Management Equipment Approved Organization Scheme</w:t>
            </w:r>
            <w:r w:rsidRPr="00530A3F">
              <w:rPr>
                <w:rFonts w:ascii="Arial" w:hAnsi="Arial" w:cs="Arial"/>
                <w:sz w:val="18"/>
                <w:szCs w:val="18"/>
              </w:rPr>
              <w:t xml:space="preserve"> Maintenance Practices</w:t>
            </w:r>
          </w:p>
        </w:tc>
        <w:tc>
          <w:tcPr>
            <w:tcW w:w="3542" w:type="dxa"/>
            <w:shd w:val="clear" w:color="auto" w:fill="auto"/>
          </w:tcPr>
          <w:p w14:paraId="0D557B5D" w14:textId="77777777" w:rsidR="007F1C23" w:rsidRPr="00530A3F" w:rsidRDefault="007F1C23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236A599B" w14:textId="77777777" w:rsidR="007F1C23" w:rsidRPr="00530A3F" w:rsidRDefault="007F1C23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E36" w:rsidRPr="00530A3F" w14:paraId="298BCC5E" w14:textId="77777777" w:rsidTr="00AC1776">
        <w:trPr>
          <w:cantSplit/>
          <w:trHeight w:val="1008"/>
        </w:trPr>
        <w:tc>
          <w:tcPr>
            <w:tcW w:w="1242" w:type="dxa"/>
            <w:shd w:val="clear" w:color="auto" w:fill="auto"/>
            <w:vAlign w:val="center"/>
          </w:tcPr>
          <w:p w14:paraId="08FC23C5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bCs/>
                <w:sz w:val="18"/>
                <w:szCs w:val="18"/>
              </w:rPr>
              <w:t>RA 3107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F4E2C8" w14:textId="4BF3700B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bCs/>
                <w:sz w:val="18"/>
                <w:szCs w:val="18"/>
              </w:rPr>
              <w:t xml:space="preserve">Air Traffic Management Equipment Organization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scheme - E</w:t>
            </w:r>
            <w:r w:rsidRPr="00530A3F">
              <w:rPr>
                <w:rFonts w:ascii="Arial" w:hAnsi="Arial" w:cs="Arial"/>
                <w:bCs/>
                <w:sz w:val="18"/>
                <w:szCs w:val="18"/>
              </w:rPr>
              <w:t xml:space="preserve">quipment,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530A3F">
              <w:rPr>
                <w:rFonts w:ascii="Arial" w:hAnsi="Arial" w:cs="Arial"/>
                <w:bCs/>
                <w:sz w:val="18"/>
                <w:szCs w:val="18"/>
              </w:rPr>
              <w:t>ools</w:t>
            </w:r>
            <w:proofErr w:type="gramEnd"/>
            <w:r w:rsidRPr="00530A3F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530A3F">
              <w:rPr>
                <w:rFonts w:ascii="Arial" w:hAnsi="Arial" w:cs="Arial"/>
                <w:bCs/>
                <w:sz w:val="18"/>
                <w:szCs w:val="18"/>
              </w:rPr>
              <w:t>aterial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0ABB01FC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 xml:space="preserve">3107(1): Equipment, </w:t>
            </w:r>
            <w:proofErr w:type="gramStart"/>
            <w:r w:rsidRPr="00530A3F">
              <w:rPr>
                <w:rFonts w:ascii="Arial" w:hAnsi="Arial" w:cs="Arial"/>
                <w:sz w:val="18"/>
                <w:szCs w:val="18"/>
              </w:rPr>
              <w:t>Tools</w:t>
            </w:r>
            <w:proofErr w:type="gramEnd"/>
            <w:r w:rsidRPr="00530A3F">
              <w:rPr>
                <w:rFonts w:ascii="Arial" w:hAnsi="Arial" w:cs="Arial"/>
                <w:sz w:val="18"/>
                <w:szCs w:val="18"/>
              </w:rPr>
              <w:t xml:space="preserve"> and Material</w:t>
            </w:r>
          </w:p>
          <w:p w14:paraId="0CACDE90" w14:textId="4347D5F9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 xml:space="preserve">3107(2): Control of Equipment, </w:t>
            </w:r>
            <w:proofErr w:type="gramStart"/>
            <w:r w:rsidRPr="00530A3F">
              <w:rPr>
                <w:rFonts w:ascii="Arial" w:hAnsi="Arial" w:cs="Arial"/>
                <w:sz w:val="18"/>
                <w:szCs w:val="18"/>
              </w:rPr>
              <w:t>Tools</w:t>
            </w:r>
            <w:proofErr w:type="gramEnd"/>
            <w:r w:rsidRPr="00530A3F">
              <w:rPr>
                <w:rFonts w:ascii="Arial" w:hAnsi="Arial" w:cs="Arial"/>
                <w:sz w:val="18"/>
                <w:szCs w:val="18"/>
              </w:rPr>
              <w:t xml:space="preserve"> and Material</w:t>
            </w:r>
          </w:p>
        </w:tc>
        <w:tc>
          <w:tcPr>
            <w:tcW w:w="3542" w:type="dxa"/>
            <w:shd w:val="clear" w:color="auto" w:fill="auto"/>
          </w:tcPr>
          <w:p w14:paraId="5EE2EDDD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42CC0FED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E36" w:rsidRPr="00530A3F" w14:paraId="6D030037" w14:textId="77777777" w:rsidTr="00AC1776">
        <w:trPr>
          <w:cantSplit/>
          <w:trHeight w:val="1341"/>
        </w:trPr>
        <w:tc>
          <w:tcPr>
            <w:tcW w:w="1242" w:type="dxa"/>
            <w:shd w:val="clear" w:color="auto" w:fill="auto"/>
            <w:vAlign w:val="center"/>
          </w:tcPr>
          <w:p w14:paraId="70727CFC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bCs/>
                <w:sz w:val="18"/>
                <w:szCs w:val="18"/>
              </w:rPr>
              <w:t>RA 3108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31C10F" w14:textId="5306449A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B57E5">
              <w:rPr>
                <w:rFonts w:ascii="Arial" w:hAnsi="Arial" w:cs="Arial"/>
                <w:sz w:val="18"/>
                <w:szCs w:val="18"/>
              </w:rPr>
              <w:t xml:space="preserve">Air Traffic Management Equipment Approved Organization Scheme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1F824022">
              <w:rPr>
                <w:rFonts w:ascii="Arial" w:hAnsi="Arial" w:cs="Arial"/>
                <w:sz w:val="18"/>
                <w:szCs w:val="18"/>
              </w:rPr>
              <w:t>Occurrence Reporting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3B9CFE42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>3108(1): Unsafe Condition Reporting</w:t>
            </w:r>
          </w:p>
          <w:p w14:paraId="10D2EEC4" w14:textId="77777777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30A3F">
              <w:rPr>
                <w:rFonts w:ascii="Arial" w:hAnsi="Arial" w:cs="Arial"/>
                <w:sz w:val="18"/>
                <w:szCs w:val="18"/>
              </w:rPr>
              <w:t xml:space="preserve">3108(2): </w:t>
            </w:r>
            <w:r>
              <w:rPr>
                <w:rFonts w:ascii="Arial" w:hAnsi="Arial" w:cs="Arial"/>
                <w:sz w:val="18"/>
                <w:szCs w:val="18"/>
              </w:rPr>
              <w:t>Internal Occurrence Reporting</w:t>
            </w:r>
          </w:p>
          <w:p w14:paraId="56C863D8" w14:textId="071E7EF1" w:rsidR="00CC7E36" w:rsidRPr="00530A3F" w:rsidRDefault="00CC7E36" w:rsidP="00CC7E3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3108(3</w:t>
            </w:r>
            <w:r w:rsidRPr="00530A3F">
              <w:rPr>
                <w:rFonts w:ascii="Arial" w:hAnsi="Arial" w:cs="Arial"/>
                <w:sz w:val="18"/>
                <w:szCs w:val="18"/>
              </w:rPr>
              <w:t>): MOD Sponsored Reporting Action</w:t>
            </w:r>
          </w:p>
        </w:tc>
        <w:tc>
          <w:tcPr>
            <w:tcW w:w="3542" w:type="dxa"/>
            <w:shd w:val="clear" w:color="auto" w:fill="auto"/>
          </w:tcPr>
          <w:p w14:paraId="60AB37FF" w14:textId="77777777" w:rsidR="00CC7E36" w:rsidRPr="00530A3F" w:rsidRDefault="00CC7E36" w:rsidP="00CC7E36">
            <w:pPr>
              <w:spacing w:before="60" w:after="120"/>
              <w:rPr>
                <w:highlight w:val="yellow"/>
              </w:rPr>
            </w:pPr>
          </w:p>
        </w:tc>
        <w:tc>
          <w:tcPr>
            <w:tcW w:w="3117" w:type="dxa"/>
            <w:shd w:val="clear" w:color="auto" w:fill="auto"/>
          </w:tcPr>
          <w:p w14:paraId="23902C5F" w14:textId="77777777" w:rsidR="00CC7E36" w:rsidRPr="00530A3F" w:rsidRDefault="00CC7E36" w:rsidP="00CC7E36">
            <w:pPr>
              <w:spacing w:before="6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757C7DE" w14:textId="77777777" w:rsidR="00CA326C" w:rsidRPr="00414154" w:rsidRDefault="00CA326C" w:rsidP="00CC7E36">
      <w:pPr>
        <w:spacing w:before="60" w:after="120"/>
        <w:rPr>
          <w:rFonts w:ascii="Arial" w:hAnsi="Arial" w:cs="Arial"/>
          <w:sz w:val="22"/>
          <w:szCs w:val="22"/>
        </w:rPr>
      </w:pPr>
    </w:p>
    <w:sectPr w:rsidR="00CA326C" w:rsidRPr="00414154" w:rsidSect="00E64E2E">
      <w:headerReference w:type="even" r:id="rId12"/>
      <w:footerReference w:type="even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51A1" w14:textId="77777777" w:rsidR="00993907" w:rsidRDefault="00993907">
      <w:r>
        <w:separator/>
      </w:r>
    </w:p>
  </w:endnote>
  <w:endnote w:type="continuationSeparator" w:id="0">
    <w:p w14:paraId="60FF6DAE" w14:textId="77777777" w:rsidR="00993907" w:rsidRDefault="0099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CA5C" w14:textId="77777777" w:rsidR="000A28C0" w:rsidRDefault="000A28C0" w:rsidP="00FB25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A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611B84" w14:textId="77777777" w:rsidR="000A28C0" w:rsidRDefault="000A2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AC1776" w14:paraId="2C520D53" w14:textId="77777777" w:rsidTr="00AC1776">
      <w:tc>
        <w:tcPr>
          <w:tcW w:w="4853" w:type="dxa"/>
        </w:tcPr>
        <w:p w14:paraId="54BDAAC4" w14:textId="77777777" w:rsidR="00AC1776" w:rsidRDefault="00AC1776" w:rsidP="00AF69D3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853" w:type="dxa"/>
        </w:tcPr>
        <w:p w14:paraId="0B4CFC8B" w14:textId="77777777" w:rsidR="00AC1776" w:rsidRDefault="00AC1776" w:rsidP="00AF69D3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854" w:type="dxa"/>
        </w:tcPr>
        <w:p w14:paraId="23812415" w14:textId="77777777" w:rsidR="00AC1776" w:rsidRDefault="00AC1776" w:rsidP="00AF69D3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AC1776" w14:paraId="20A67F69" w14:textId="77777777" w:rsidTr="00AC1776">
      <w:tc>
        <w:tcPr>
          <w:tcW w:w="4853" w:type="dxa"/>
        </w:tcPr>
        <w:p w14:paraId="62D5FEDE" w14:textId="2D964506" w:rsidR="00AC1776" w:rsidRDefault="00AC1776" w:rsidP="00AC1776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9C25E3">
            <w:rPr>
              <w:rFonts w:ascii="Arial" w:hAnsi="Arial" w:cs="Arial"/>
              <w:sz w:val="22"/>
              <w:szCs w:val="22"/>
            </w:rPr>
            <w:t xml:space="preserve">Page </w:t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PageNumber"/>
              <w:rFonts w:ascii="Arial" w:hAnsi="Arial" w:cs="Arial"/>
            </w:rPr>
            <w:t>1</w:t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t xml:space="preserve"> of </w:t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PageNumber"/>
              <w:rFonts w:ascii="Arial" w:hAnsi="Arial" w:cs="Arial"/>
            </w:rPr>
            <w:t>3</w:t>
          </w:r>
          <w:r w:rsidRPr="009C25E3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4853" w:type="dxa"/>
        </w:tcPr>
        <w:p w14:paraId="469F830F" w14:textId="5C23AF5A" w:rsidR="00AC1776" w:rsidRDefault="00AC1776" w:rsidP="00AF69D3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  <w:r w:rsidRPr="00AF69D3">
            <w:rPr>
              <w:rStyle w:val="PageNumber"/>
              <w:rFonts w:ascii="Arial" w:hAnsi="Arial" w:cs="Arial"/>
              <w:sz w:val="22"/>
              <w:szCs w:val="22"/>
            </w:rPr>
            <w:t>V</w:t>
          </w:r>
          <w:r>
            <w:rPr>
              <w:rStyle w:val="PageNumber"/>
              <w:rFonts w:ascii="Arial" w:hAnsi="Arial" w:cs="Arial"/>
              <w:sz w:val="22"/>
              <w:szCs w:val="22"/>
            </w:rPr>
            <w:t>16</w:t>
          </w:r>
          <w:r w:rsidRPr="00AF69D3">
            <w:rPr>
              <w:rStyle w:val="PageNumber"/>
              <w:rFonts w:ascii="Arial" w:hAnsi="Arial" w:cs="Arial"/>
              <w:sz w:val="22"/>
              <w:szCs w:val="22"/>
            </w:rPr>
            <w:t>.0</w:t>
          </w:r>
        </w:p>
      </w:tc>
      <w:tc>
        <w:tcPr>
          <w:tcW w:w="4854" w:type="dxa"/>
        </w:tcPr>
        <w:p w14:paraId="7073AC50" w14:textId="2186523D" w:rsidR="00AC1776" w:rsidRDefault="00AC1776" w:rsidP="00AC1776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Style w:val="PageNumber"/>
              <w:rFonts w:ascii="Arial" w:hAnsi="Arial" w:cs="Arial"/>
              <w:sz w:val="22"/>
              <w:szCs w:val="22"/>
            </w:rPr>
            <w:t xml:space="preserve">Mar </w:t>
          </w:r>
          <w:r w:rsidRPr="00AF69D3">
            <w:rPr>
              <w:rStyle w:val="PageNumber"/>
              <w:rFonts w:ascii="Arial" w:hAnsi="Arial" w:cs="Arial"/>
              <w:sz w:val="22"/>
              <w:szCs w:val="22"/>
            </w:rPr>
            <w:t>20</w:t>
          </w:r>
          <w:r>
            <w:rPr>
              <w:rStyle w:val="PageNumber"/>
              <w:rFonts w:ascii="Arial" w:hAnsi="Arial" w:cs="Arial"/>
              <w:sz w:val="22"/>
              <w:szCs w:val="22"/>
            </w:rPr>
            <w:t>24</w:t>
          </w:r>
        </w:p>
      </w:tc>
    </w:tr>
  </w:tbl>
  <w:p w14:paraId="3E91FF02" w14:textId="24C6EE73" w:rsidR="000A28C0" w:rsidRPr="00AF69D3" w:rsidRDefault="000A28C0" w:rsidP="00AC1776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7162" w14:textId="77777777" w:rsidR="00993907" w:rsidRDefault="00993907">
      <w:r>
        <w:separator/>
      </w:r>
    </w:p>
  </w:footnote>
  <w:footnote w:type="continuationSeparator" w:id="0">
    <w:p w14:paraId="2D35D1C0" w14:textId="77777777" w:rsidR="00993907" w:rsidRDefault="0099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245F" w14:textId="77777777" w:rsidR="000A28C0" w:rsidRDefault="00AC1776">
    <w:pPr>
      <w:pStyle w:val="Header"/>
    </w:pPr>
    <w:r>
      <w:rPr>
        <w:noProof/>
      </w:rPr>
      <w:pict w14:anchorId="57A703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6BFE" w14:textId="77777777" w:rsidR="000A28C0" w:rsidRDefault="00AC1776">
    <w:pPr>
      <w:pStyle w:val="Header"/>
    </w:pPr>
    <w:r>
      <w:rPr>
        <w:noProof/>
      </w:rPr>
      <w:pict w14:anchorId="3D39C0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590"/>
    <w:multiLevelType w:val="multilevel"/>
    <w:tmpl w:val="5C4C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C1232"/>
    <w:multiLevelType w:val="hybridMultilevel"/>
    <w:tmpl w:val="5C4C5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D2AC8"/>
    <w:multiLevelType w:val="hybridMultilevel"/>
    <w:tmpl w:val="D8EA4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541F9"/>
    <w:multiLevelType w:val="hybridMultilevel"/>
    <w:tmpl w:val="77E0718E"/>
    <w:lvl w:ilvl="0" w:tplc="C5723D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276568">
    <w:abstractNumId w:val="3"/>
  </w:num>
  <w:num w:numId="2" w16cid:durableId="353192023">
    <w:abstractNumId w:val="1"/>
  </w:num>
  <w:num w:numId="3" w16cid:durableId="1980454927">
    <w:abstractNumId w:val="0"/>
  </w:num>
  <w:num w:numId="4" w16cid:durableId="283930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6C"/>
    <w:rsid w:val="00006BD9"/>
    <w:rsid w:val="00007871"/>
    <w:rsid w:val="00011369"/>
    <w:rsid w:val="00017B9B"/>
    <w:rsid w:val="00021CD1"/>
    <w:rsid w:val="00032C2B"/>
    <w:rsid w:val="00035E3E"/>
    <w:rsid w:val="0005056D"/>
    <w:rsid w:val="0006165C"/>
    <w:rsid w:val="00066977"/>
    <w:rsid w:val="00073C41"/>
    <w:rsid w:val="000808E9"/>
    <w:rsid w:val="0008289E"/>
    <w:rsid w:val="00083C45"/>
    <w:rsid w:val="000868FF"/>
    <w:rsid w:val="00095777"/>
    <w:rsid w:val="000957F5"/>
    <w:rsid w:val="000A28C0"/>
    <w:rsid w:val="000B0424"/>
    <w:rsid w:val="000C43E7"/>
    <w:rsid w:val="000C4B48"/>
    <w:rsid w:val="000C5A95"/>
    <w:rsid w:val="000D1AF6"/>
    <w:rsid w:val="000D41B4"/>
    <w:rsid w:val="000F51DF"/>
    <w:rsid w:val="00100A05"/>
    <w:rsid w:val="00103CE8"/>
    <w:rsid w:val="00106BBD"/>
    <w:rsid w:val="00107023"/>
    <w:rsid w:val="00114AC9"/>
    <w:rsid w:val="00117F2C"/>
    <w:rsid w:val="00122F61"/>
    <w:rsid w:val="00124396"/>
    <w:rsid w:val="00126395"/>
    <w:rsid w:val="001316C2"/>
    <w:rsid w:val="001541F3"/>
    <w:rsid w:val="00162C5F"/>
    <w:rsid w:val="00165FF8"/>
    <w:rsid w:val="00167E38"/>
    <w:rsid w:val="001749B9"/>
    <w:rsid w:val="00176CE5"/>
    <w:rsid w:val="00183DEC"/>
    <w:rsid w:val="001A7D39"/>
    <w:rsid w:val="001B6EF3"/>
    <w:rsid w:val="001C3831"/>
    <w:rsid w:val="001E44D4"/>
    <w:rsid w:val="00201E75"/>
    <w:rsid w:val="00206819"/>
    <w:rsid w:val="00207329"/>
    <w:rsid w:val="00210547"/>
    <w:rsid w:val="0022221F"/>
    <w:rsid w:val="00227649"/>
    <w:rsid w:val="00236A9B"/>
    <w:rsid w:val="002440C7"/>
    <w:rsid w:val="00244D2C"/>
    <w:rsid w:val="00246320"/>
    <w:rsid w:val="002553CE"/>
    <w:rsid w:val="00264B52"/>
    <w:rsid w:val="00265E98"/>
    <w:rsid w:val="00270525"/>
    <w:rsid w:val="00296B3A"/>
    <w:rsid w:val="002A47F9"/>
    <w:rsid w:val="002B6DE0"/>
    <w:rsid w:val="002C5672"/>
    <w:rsid w:val="002C6420"/>
    <w:rsid w:val="002D781C"/>
    <w:rsid w:val="002E07B2"/>
    <w:rsid w:val="002E2922"/>
    <w:rsid w:val="002E69FE"/>
    <w:rsid w:val="002F5EBD"/>
    <w:rsid w:val="0030069A"/>
    <w:rsid w:val="00300BF0"/>
    <w:rsid w:val="00302E8D"/>
    <w:rsid w:val="0031128D"/>
    <w:rsid w:val="00311943"/>
    <w:rsid w:val="00354C43"/>
    <w:rsid w:val="003552CD"/>
    <w:rsid w:val="003619F6"/>
    <w:rsid w:val="0036206D"/>
    <w:rsid w:val="00363CCD"/>
    <w:rsid w:val="00366631"/>
    <w:rsid w:val="003667CF"/>
    <w:rsid w:val="00366A22"/>
    <w:rsid w:val="0037626F"/>
    <w:rsid w:val="00382540"/>
    <w:rsid w:val="0038462B"/>
    <w:rsid w:val="003A0C9E"/>
    <w:rsid w:val="003A2F77"/>
    <w:rsid w:val="003B1EF9"/>
    <w:rsid w:val="003B768F"/>
    <w:rsid w:val="003C0185"/>
    <w:rsid w:val="003C1DE4"/>
    <w:rsid w:val="003C5186"/>
    <w:rsid w:val="003C54F6"/>
    <w:rsid w:val="003C6B29"/>
    <w:rsid w:val="003D0597"/>
    <w:rsid w:val="003E3455"/>
    <w:rsid w:val="003F1254"/>
    <w:rsid w:val="003F7DFF"/>
    <w:rsid w:val="004005ED"/>
    <w:rsid w:val="00400AE0"/>
    <w:rsid w:val="0040788E"/>
    <w:rsid w:val="00414154"/>
    <w:rsid w:val="00416735"/>
    <w:rsid w:val="00417303"/>
    <w:rsid w:val="0042048E"/>
    <w:rsid w:val="004246F6"/>
    <w:rsid w:val="0042685E"/>
    <w:rsid w:val="004306C4"/>
    <w:rsid w:val="00436CA0"/>
    <w:rsid w:val="00437A1B"/>
    <w:rsid w:val="0044166A"/>
    <w:rsid w:val="004422DD"/>
    <w:rsid w:val="004423B7"/>
    <w:rsid w:val="00454C3F"/>
    <w:rsid w:val="00464513"/>
    <w:rsid w:val="0046624A"/>
    <w:rsid w:val="004729D5"/>
    <w:rsid w:val="00473FE6"/>
    <w:rsid w:val="0047559B"/>
    <w:rsid w:val="00484F5F"/>
    <w:rsid w:val="004869BE"/>
    <w:rsid w:val="00493C0D"/>
    <w:rsid w:val="004A2D58"/>
    <w:rsid w:val="004A5642"/>
    <w:rsid w:val="004B57E5"/>
    <w:rsid w:val="004C0A0D"/>
    <w:rsid w:val="004C2373"/>
    <w:rsid w:val="004C24F3"/>
    <w:rsid w:val="004C2A74"/>
    <w:rsid w:val="004C3929"/>
    <w:rsid w:val="004C5A18"/>
    <w:rsid w:val="004D30CE"/>
    <w:rsid w:val="004F2B22"/>
    <w:rsid w:val="00500B0B"/>
    <w:rsid w:val="005034A0"/>
    <w:rsid w:val="00507614"/>
    <w:rsid w:val="00512388"/>
    <w:rsid w:val="00516E24"/>
    <w:rsid w:val="00520B38"/>
    <w:rsid w:val="00520D6E"/>
    <w:rsid w:val="00530A3F"/>
    <w:rsid w:val="0054367C"/>
    <w:rsid w:val="00552CED"/>
    <w:rsid w:val="00562610"/>
    <w:rsid w:val="005636AD"/>
    <w:rsid w:val="00566671"/>
    <w:rsid w:val="005779F7"/>
    <w:rsid w:val="0058020A"/>
    <w:rsid w:val="0058556B"/>
    <w:rsid w:val="0059092B"/>
    <w:rsid w:val="005938A4"/>
    <w:rsid w:val="0059674F"/>
    <w:rsid w:val="005979F2"/>
    <w:rsid w:val="005A0889"/>
    <w:rsid w:val="005B10AC"/>
    <w:rsid w:val="005C312D"/>
    <w:rsid w:val="005C4419"/>
    <w:rsid w:val="005E4B3C"/>
    <w:rsid w:val="005E5CDC"/>
    <w:rsid w:val="005F0E76"/>
    <w:rsid w:val="005F2516"/>
    <w:rsid w:val="005F3002"/>
    <w:rsid w:val="006005DD"/>
    <w:rsid w:val="00601D3B"/>
    <w:rsid w:val="00602FC3"/>
    <w:rsid w:val="00606335"/>
    <w:rsid w:val="00610FA4"/>
    <w:rsid w:val="00611A82"/>
    <w:rsid w:val="00611E4D"/>
    <w:rsid w:val="00615BB1"/>
    <w:rsid w:val="006212F1"/>
    <w:rsid w:val="006233DE"/>
    <w:rsid w:val="00624066"/>
    <w:rsid w:val="00624ADF"/>
    <w:rsid w:val="00627971"/>
    <w:rsid w:val="0063039E"/>
    <w:rsid w:val="006409C1"/>
    <w:rsid w:val="00671871"/>
    <w:rsid w:val="00690F5F"/>
    <w:rsid w:val="0069571D"/>
    <w:rsid w:val="006971F1"/>
    <w:rsid w:val="006A6B7E"/>
    <w:rsid w:val="006D35B7"/>
    <w:rsid w:val="006E7A60"/>
    <w:rsid w:val="00702F50"/>
    <w:rsid w:val="007163E1"/>
    <w:rsid w:val="00722453"/>
    <w:rsid w:val="00731D4E"/>
    <w:rsid w:val="00734969"/>
    <w:rsid w:val="007503C4"/>
    <w:rsid w:val="0075370B"/>
    <w:rsid w:val="00764E5B"/>
    <w:rsid w:val="0077542E"/>
    <w:rsid w:val="00785678"/>
    <w:rsid w:val="00787616"/>
    <w:rsid w:val="00787F0A"/>
    <w:rsid w:val="00792D46"/>
    <w:rsid w:val="00796AF9"/>
    <w:rsid w:val="00797DB2"/>
    <w:rsid w:val="007A0A84"/>
    <w:rsid w:val="007B0C03"/>
    <w:rsid w:val="007B3F1A"/>
    <w:rsid w:val="007B6CAA"/>
    <w:rsid w:val="007D429A"/>
    <w:rsid w:val="007D71DC"/>
    <w:rsid w:val="007E4C88"/>
    <w:rsid w:val="007E7792"/>
    <w:rsid w:val="007F1C23"/>
    <w:rsid w:val="007F55B9"/>
    <w:rsid w:val="007F6FD6"/>
    <w:rsid w:val="00803425"/>
    <w:rsid w:val="00804007"/>
    <w:rsid w:val="00813C6A"/>
    <w:rsid w:val="00814328"/>
    <w:rsid w:val="00826536"/>
    <w:rsid w:val="008533C1"/>
    <w:rsid w:val="008553BC"/>
    <w:rsid w:val="008562DF"/>
    <w:rsid w:val="008669DF"/>
    <w:rsid w:val="00882114"/>
    <w:rsid w:val="00893050"/>
    <w:rsid w:val="008A26CD"/>
    <w:rsid w:val="008A5D30"/>
    <w:rsid w:val="008E4A40"/>
    <w:rsid w:val="008E4F53"/>
    <w:rsid w:val="008E587C"/>
    <w:rsid w:val="008F056D"/>
    <w:rsid w:val="008F5B42"/>
    <w:rsid w:val="00901F9B"/>
    <w:rsid w:val="00910E89"/>
    <w:rsid w:val="00914B8A"/>
    <w:rsid w:val="00931818"/>
    <w:rsid w:val="00931A60"/>
    <w:rsid w:val="009407E9"/>
    <w:rsid w:val="00943546"/>
    <w:rsid w:val="0096295C"/>
    <w:rsid w:val="0097419F"/>
    <w:rsid w:val="00976AC5"/>
    <w:rsid w:val="00985BF0"/>
    <w:rsid w:val="00993907"/>
    <w:rsid w:val="00996DB2"/>
    <w:rsid w:val="009A173C"/>
    <w:rsid w:val="009B609D"/>
    <w:rsid w:val="009C25E3"/>
    <w:rsid w:val="009C29F4"/>
    <w:rsid w:val="009C4318"/>
    <w:rsid w:val="009D0506"/>
    <w:rsid w:val="009D66A5"/>
    <w:rsid w:val="009E239A"/>
    <w:rsid w:val="009E7481"/>
    <w:rsid w:val="00A00190"/>
    <w:rsid w:val="00A11179"/>
    <w:rsid w:val="00A26D09"/>
    <w:rsid w:val="00A3491A"/>
    <w:rsid w:val="00A36084"/>
    <w:rsid w:val="00A40EFA"/>
    <w:rsid w:val="00A44532"/>
    <w:rsid w:val="00A6701D"/>
    <w:rsid w:val="00A7018A"/>
    <w:rsid w:val="00A72762"/>
    <w:rsid w:val="00A738DB"/>
    <w:rsid w:val="00A75741"/>
    <w:rsid w:val="00A847D5"/>
    <w:rsid w:val="00A853D8"/>
    <w:rsid w:val="00A85927"/>
    <w:rsid w:val="00A95480"/>
    <w:rsid w:val="00AA1A9C"/>
    <w:rsid w:val="00AA2DD8"/>
    <w:rsid w:val="00AA5235"/>
    <w:rsid w:val="00AB74C1"/>
    <w:rsid w:val="00AC1776"/>
    <w:rsid w:val="00AE24FD"/>
    <w:rsid w:val="00AE58CA"/>
    <w:rsid w:val="00AF69D3"/>
    <w:rsid w:val="00B00FD4"/>
    <w:rsid w:val="00B02D5F"/>
    <w:rsid w:val="00B21EFA"/>
    <w:rsid w:val="00B26602"/>
    <w:rsid w:val="00B2738F"/>
    <w:rsid w:val="00B34900"/>
    <w:rsid w:val="00B4357B"/>
    <w:rsid w:val="00B46E93"/>
    <w:rsid w:val="00B516B8"/>
    <w:rsid w:val="00B563DC"/>
    <w:rsid w:val="00B64C18"/>
    <w:rsid w:val="00B65EE9"/>
    <w:rsid w:val="00B66B66"/>
    <w:rsid w:val="00B721F8"/>
    <w:rsid w:val="00B73873"/>
    <w:rsid w:val="00B77F99"/>
    <w:rsid w:val="00B94F4A"/>
    <w:rsid w:val="00B962E2"/>
    <w:rsid w:val="00BA42E6"/>
    <w:rsid w:val="00BC171C"/>
    <w:rsid w:val="00BC3E63"/>
    <w:rsid w:val="00BD690F"/>
    <w:rsid w:val="00C0379D"/>
    <w:rsid w:val="00C11239"/>
    <w:rsid w:val="00C32AB8"/>
    <w:rsid w:val="00C64DEA"/>
    <w:rsid w:val="00C66FC6"/>
    <w:rsid w:val="00C730AC"/>
    <w:rsid w:val="00C76ADB"/>
    <w:rsid w:val="00C76C42"/>
    <w:rsid w:val="00C9153F"/>
    <w:rsid w:val="00C934F9"/>
    <w:rsid w:val="00C9474C"/>
    <w:rsid w:val="00C960A0"/>
    <w:rsid w:val="00CA326C"/>
    <w:rsid w:val="00CA3CA4"/>
    <w:rsid w:val="00CB0594"/>
    <w:rsid w:val="00CB2639"/>
    <w:rsid w:val="00CC4361"/>
    <w:rsid w:val="00CC7E36"/>
    <w:rsid w:val="00CE3170"/>
    <w:rsid w:val="00CE4B46"/>
    <w:rsid w:val="00CF35A6"/>
    <w:rsid w:val="00D05BF6"/>
    <w:rsid w:val="00D0696D"/>
    <w:rsid w:val="00D07E91"/>
    <w:rsid w:val="00D17CAA"/>
    <w:rsid w:val="00D2125D"/>
    <w:rsid w:val="00D22D12"/>
    <w:rsid w:val="00D33F24"/>
    <w:rsid w:val="00D3689D"/>
    <w:rsid w:val="00D37F24"/>
    <w:rsid w:val="00D4458B"/>
    <w:rsid w:val="00D45016"/>
    <w:rsid w:val="00D456FB"/>
    <w:rsid w:val="00D46AB3"/>
    <w:rsid w:val="00D519BC"/>
    <w:rsid w:val="00D52582"/>
    <w:rsid w:val="00D54196"/>
    <w:rsid w:val="00D5443C"/>
    <w:rsid w:val="00D55D08"/>
    <w:rsid w:val="00D7576C"/>
    <w:rsid w:val="00D81853"/>
    <w:rsid w:val="00D92A21"/>
    <w:rsid w:val="00D95EA6"/>
    <w:rsid w:val="00D96DD9"/>
    <w:rsid w:val="00DC0AFA"/>
    <w:rsid w:val="00DC2ACC"/>
    <w:rsid w:val="00DC3B5E"/>
    <w:rsid w:val="00DD2964"/>
    <w:rsid w:val="00DE4BB1"/>
    <w:rsid w:val="00DF4CFA"/>
    <w:rsid w:val="00E01DF9"/>
    <w:rsid w:val="00E04C4D"/>
    <w:rsid w:val="00E05D04"/>
    <w:rsid w:val="00E1141F"/>
    <w:rsid w:val="00E1233D"/>
    <w:rsid w:val="00E138F3"/>
    <w:rsid w:val="00E2064B"/>
    <w:rsid w:val="00E24B52"/>
    <w:rsid w:val="00E36A6F"/>
    <w:rsid w:val="00E46000"/>
    <w:rsid w:val="00E64E2E"/>
    <w:rsid w:val="00E66E24"/>
    <w:rsid w:val="00E830E2"/>
    <w:rsid w:val="00E91089"/>
    <w:rsid w:val="00E97004"/>
    <w:rsid w:val="00E97858"/>
    <w:rsid w:val="00EA08E6"/>
    <w:rsid w:val="00EB2845"/>
    <w:rsid w:val="00EB329E"/>
    <w:rsid w:val="00EC3FF2"/>
    <w:rsid w:val="00EC5158"/>
    <w:rsid w:val="00EE0DD4"/>
    <w:rsid w:val="00EE40F0"/>
    <w:rsid w:val="00F00342"/>
    <w:rsid w:val="00F02661"/>
    <w:rsid w:val="00F148CA"/>
    <w:rsid w:val="00F24E8D"/>
    <w:rsid w:val="00F455FB"/>
    <w:rsid w:val="00F51882"/>
    <w:rsid w:val="00F54EF2"/>
    <w:rsid w:val="00F74FF5"/>
    <w:rsid w:val="00F848EC"/>
    <w:rsid w:val="00F869B5"/>
    <w:rsid w:val="00FA1F7D"/>
    <w:rsid w:val="00FA5D26"/>
    <w:rsid w:val="00FB251F"/>
    <w:rsid w:val="00FB5FB9"/>
    <w:rsid w:val="00FC4DE6"/>
    <w:rsid w:val="00FC619F"/>
    <w:rsid w:val="00FD1522"/>
    <w:rsid w:val="00FD48BA"/>
    <w:rsid w:val="00FD6451"/>
    <w:rsid w:val="00FE5B9B"/>
    <w:rsid w:val="00FF0896"/>
    <w:rsid w:val="00FF1425"/>
    <w:rsid w:val="00FF1765"/>
    <w:rsid w:val="00FF1995"/>
    <w:rsid w:val="00FF64D8"/>
    <w:rsid w:val="1F824022"/>
    <w:rsid w:val="5FF4A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2397A"/>
  <w15:chartTrackingRefBased/>
  <w15:docId w15:val="{0C49EFA3-8573-4CA9-800A-27C4E04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A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4C24F3"/>
    <w:pPr>
      <w:keepNext/>
      <w:overflowPunct w:val="0"/>
      <w:autoSpaceDE w:val="0"/>
      <w:autoSpaceDN w:val="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F54E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4E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251F"/>
  </w:style>
  <w:style w:type="paragraph" w:styleId="BalloonText">
    <w:name w:val="Balloon Text"/>
    <w:basedOn w:val="Normal"/>
    <w:link w:val="BalloonTextChar"/>
    <w:rsid w:val="006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A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B2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845"/>
  </w:style>
  <w:style w:type="paragraph" w:styleId="CommentSubject">
    <w:name w:val="annotation subject"/>
    <w:basedOn w:val="CommentText"/>
    <w:next w:val="CommentText"/>
    <w:link w:val="CommentSubjectChar"/>
    <w:rsid w:val="00EB2845"/>
    <w:rPr>
      <w:b/>
      <w:bCs/>
    </w:rPr>
  </w:style>
  <w:style w:type="character" w:customStyle="1" w:styleId="CommentSubjectChar">
    <w:name w:val="Comment Subject Char"/>
    <w:link w:val="CommentSubject"/>
    <w:rsid w:val="00EB2845"/>
    <w:rPr>
      <w:b/>
      <w:bCs/>
    </w:rPr>
  </w:style>
  <w:style w:type="character" w:customStyle="1" w:styleId="Heading1Char">
    <w:name w:val="Heading 1 Char"/>
    <w:link w:val="Heading1"/>
    <w:rsid w:val="00C32A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9D0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kinsc105\Downloads\Templates\RA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7" ma:contentTypeDescription="Create a new document." ma:contentTypeScope="" ma:versionID="ba57778a3a1f4c0dfa334db854cb62b2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69e940ee3ce744d31bf8fe20b7b88516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C135FA-B214-4B0C-BBE6-B1F0C1B2D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7B603-6BAC-4811-848B-190E172E0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F8A80-7E0C-4DAA-82E4-792B8AB29C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F02916-B30C-4BB7-A636-D1199ED0CB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065E96-2D32-442B-912C-6D135DF6450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8d4d07-7f2f-44ec-8bd6-c77729ba8e33"/>
    <ds:schemaRef ds:uri="http://purl.org/dc/elements/1.1/"/>
    <ds:schemaRef ds:uri="04738c6d-ecc8-46f1-821f-82e308eab3d9"/>
    <ds:schemaRef ds:uri="e32d3b94-93ed-451b-bb95-e0d89f9ae9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RAMaster</Template>
  <TotalTime>28</TotalTime>
  <Pages>3</Pages>
  <Words>492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TRAFFIC MANAGEMENT EQUIPMENT APPROVED ORGANIZATION SCHEME (AAOS) COMPLIANCE MATRIX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TRAFFIC MANAGEMENT EQUIPMENT APPROVED ORGANIZATION SCHEME (AAOS) COMPLIANCE MATRIX</dc:title>
  <dc:subject/>
  <dc:creator/>
  <cp:keywords/>
  <dc:description/>
  <cp:lastModifiedBy>Buckley, James Mr (DSA-MAA-OpAssure-KE-MRP)</cp:lastModifiedBy>
  <cp:revision>5</cp:revision>
  <dcterms:created xsi:type="dcterms:W3CDTF">2024-03-05T13:59:00Z</dcterms:created>
  <dcterms:modified xsi:type="dcterms:W3CDTF">2024-03-08T09:28:00Z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0x0101008E243C092EDBB34BBF8D32ECEC83EEC0</vt:lpwstr>
  </property>
  <property fmtid="{D5CDD505-2E9C-101B-9397-08002B2CF9AE}" pid="5" name="MSIP_Label_d8a60473-494b-4586-a1bb-b0e663054676_Enabled">
    <vt:lpwstr>true</vt:lpwstr>
  </property>
  <property fmtid="{D5CDD505-2E9C-101B-9397-08002B2CF9AE}" pid="6" name="MSIP_Label_d8a60473-494b-4586-a1bb-b0e663054676_SetDate">
    <vt:lpwstr>2023-11-27T16:20:24Z</vt:lpwstr>
  </property>
  <property fmtid="{D5CDD505-2E9C-101B-9397-08002B2CF9AE}" pid="7" name="MSIP_Label_d8a60473-494b-4586-a1bb-b0e663054676_Method">
    <vt:lpwstr>Privileged</vt:lpwstr>
  </property>
  <property fmtid="{D5CDD505-2E9C-101B-9397-08002B2CF9AE}" pid="8" name="MSIP_Label_d8a60473-494b-4586-a1bb-b0e663054676_Name">
    <vt:lpwstr>MOD-1-O-‘UNMARKED’</vt:lpwstr>
  </property>
  <property fmtid="{D5CDD505-2E9C-101B-9397-08002B2CF9AE}" pid="9" name="MSIP_Label_d8a60473-494b-4586-a1bb-b0e663054676_SiteId">
    <vt:lpwstr>be7760ed-5953-484b-ae95-d0a16dfa09e5</vt:lpwstr>
  </property>
  <property fmtid="{D5CDD505-2E9C-101B-9397-08002B2CF9AE}" pid="10" name="MSIP_Label_d8a60473-494b-4586-a1bb-b0e663054676_ActionId">
    <vt:lpwstr>4efac249-55ff-4a69-b3ae-ce06abc92562</vt:lpwstr>
  </property>
  <property fmtid="{D5CDD505-2E9C-101B-9397-08002B2CF9AE}" pid="11" name="MSIP_Label_d8a60473-494b-4586-a1bb-b0e663054676_ContentBits">
    <vt:lpwstr>0</vt:lpwstr>
  </property>
  <property fmtid="{D5CDD505-2E9C-101B-9397-08002B2CF9AE}" pid="12" name="Subject Category">
    <vt:lpwstr>7;#Air safety|abe52f4e-4bc6-4418-b058-7a7517c4eb16</vt:lpwstr>
  </property>
  <property fmtid="{D5CDD505-2E9C-101B-9397-08002B2CF9AE}" pid="13" name="TaxKeyword">
    <vt:lpwstr/>
  </property>
  <property fmtid="{D5CDD505-2E9C-101B-9397-08002B2CF9AE}" pid="14" name="Business Owner">
    <vt:lpwstr>3;#DSA|a0f2de34-d92b-4cce-b6df-6a352a29ef20</vt:lpwstr>
  </property>
  <property fmtid="{D5CDD505-2E9C-101B-9397-08002B2CF9AE}" pid="15" name="fileplanid">
    <vt:lpwstr>4;#04 Deliver the Unit's objectives|954cf193-6423-4137-9b07-8b4f402d8d43</vt:lpwstr>
  </property>
  <property fmtid="{D5CDD505-2E9C-101B-9397-08002B2CF9AE}" pid="16" name="Subject Keywords">
    <vt:lpwstr>125;#Air traffic support and maintenance services|6739dac9-a955-460e-bf86-13e7c4f60fd1</vt:lpwstr>
  </property>
  <property fmtid="{D5CDD505-2E9C-101B-9397-08002B2CF9AE}" pid="17" name="MediaServiceImageTags">
    <vt:lpwstr/>
  </property>
</Properties>
</file>