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17F" w14:textId="11008F3E" w:rsidR="00BD09CD" w:rsidRDefault="00561D9A">
      <w:r>
        <w:rPr>
          <w:noProof/>
        </w:rPr>
        <w:drawing>
          <wp:inline distT="0" distB="0" distL="0" distR="0" wp14:anchorId="4F73B246" wp14:editId="5199B6A4">
            <wp:extent cx="3419475" cy="357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3D394D4A" w14:textId="77777777" w:rsidR="0004625F" w:rsidRDefault="0004625F"/>
    <w:p w14:paraId="5A56D5CA" w14:textId="77777777" w:rsidR="0004625F" w:rsidRDefault="0004625F"/>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3DD56C92"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515D98" w:rsidRPr="00515D98">
              <w:rPr>
                <w:rFonts w:ascii="Arial" w:hAnsi="Arial" w:cs="Arial"/>
                <w:b/>
                <w:color w:val="000000" w:themeColor="text1"/>
                <w:sz w:val="24"/>
                <w:szCs w:val="24"/>
              </w:rPr>
              <w:t>5</w:t>
            </w:r>
            <w:r w:rsidR="00BF6383" w:rsidRPr="00515D98">
              <w:rPr>
                <w:rFonts w:ascii="Arial" w:hAnsi="Arial" w:cs="Arial"/>
                <w:b/>
                <w:color w:val="000000" w:themeColor="text1"/>
                <w:sz w:val="24"/>
                <w:szCs w:val="24"/>
              </w:rPr>
              <w:t xml:space="preserve"> </w:t>
            </w:r>
            <w:r w:rsidR="002B212F" w:rsidRPr="00515D98">
              <w:rPr>
                <w:rFonts w:ascii="Arial" w:hAnsi="Arial" w:cs="Arial"/>
                <w:b/>
                <w:color w:val="000000" w:themeColor="text1"/>
                <w:sz w:val="24"/>
                <w:szCs w:val="24"/>
              </w:rPr>
              <w:t>April</w:t>
            </w:r>
            <w:r w:rsidR="00B32020" w:rsidRPr="00515D98">
              <w:rPr>
                <w:rFonts w:ascii="Arial" w:hAnsi="Arial" w:cs="Arial"/>
                <w:b/>
                <w:color w:val="000000" w:themeColor="text1"/>
                <w:sz w:val="24"/>
                <w:szCs w:val="24"/>
              </w:rPr>
              <w:t xml:space="preserve"> 202</w:t>
            </w:r>
            <w:r w:rsidR="00E34F70" w:rsidRPr="00515D98">
              <w:rPr>
                <w:rFonts w:ascii="Arial" w:hAnsi="Arial" w:cs="Arial"/>
                <w:b/>
                <w:color w:val="000000" w:themeColor="text1"/>
                <w:sz w:val="24"/>
                <w:szCs w:val="24"/>
              </w:rPr>
              <w:t>4</w:t>
            </w:r>
          </w:p>
        </w:tc>
      </w:tr>
    </w:tbl>
    <w:p w14:paraId="1A1680DA"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E42515" w14:paraId="50AE9A69" w14:textId="77777777" w:rsidTr="00FA1F67">
        <w:tc>
          <w:tcPr>
            <w:tcW w:w="9592" w:type="dxa"/>
            <w:shd w:val="clear" w:color="auto" w:fill="auto"/>
          </w:tcPr>
          <w:p w14:paraId="6C59DF7E" w14:textId="34F010ED"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F24E30" w:rsidRPr="00E42515">
              <w:rPr>
                <w:rFonts w:ascii="Arial" w:hAnsi="Arial" w:cs="Arial"/>
                <w:b/>
                <w:bCs/>
                <w:color w:val="000000"/>
                <w:sz w:val="24"/>
                <w:szCs w:val="24"/>
              </w:rPr>
              <w:t>COM</w:t>
            </w:r>
            <w:r w:rsidR="00B32020" w:rsidRPr="00E42515">
              <w:rPr>
                <w:rFonts w:ascii="Arial" w:hAnsi="Arial" w:cs="Arial"/>
                <w:b/>
                <w:bCs/>
                <w:color w:val="000000"/>
                <w:sz w:val="24"/>
                <w:szCs w:val="24"/>
              </w:rPr>
              <w:t>/</w:t>
            </w:r>
            <w:r w:rsidR="009932A7">
              <w:rPr>
                <w:rFonts w:ascii="Arial" w:hAnsi="Arial" w:cs="Arial"/>
                <w:b/>
                <w:bCs/>
                <w:color w:val="000000"/>
                <w:sz w:val="24"/>
                <w:szCs w:val="24"/>
              </w:rPr>
              <w:t>3332044</w:t>
            </w:r>
          </w:p>
          <w:p w14:paraId="4EDFDCBC" w14:textId="5AF92403" w:rsidR="00F24E30" w:rsidRPr="002D483A" w:rsidRDefault="009932A7" w:rsidP="00F24E30">
            <w:pPr>
              <w:pStyle w:val="paragraph"/>
              <w:spacing w:before="0" w:beforeAutospacing="0" w:after="0" w:afterAutospacing="0" w:line="360" w:lineRule="auto"/>
              <w:textAlignment w:val="baseline"/>
              <w:rPr>
                <w:rFonts w:ascii="Arial" w:hAnsi="Arial" w:cs="Arial"/>
                <w:b/>
                <w:bCs/>
                <w:color w:val="000000"/>
              </w:rPr>
            </w:pPr>
            <w:proofErr w:type="spellStart"/>
            <w:r>
              <w:rPr>
                <w:rStyle w:val="normaltextrun"/>
                <w:rFonts w:ascii="Arial" w:hAnsi="Arial" w:cs="Arial"/>
                <w:b/>
                <w:bCs/>
                <w:color w:val="000000"/>
              </w:rPr>
              <w:t>Shortwood</w:t>
            </w:r>
            <w:proofErr w:type="spellEnd"/>
            <w:r>
              <w:rPr>
                <w:rStyle w:val="normaltextrun"/>
                <w:rFonts w:ascii="Arial" w:hAnsi="Arial" w:cs="Arial"/>
                <w:b/>
                <w:bCs/>
                <w:color w:val="000000"/>
              </w:rPr>
              <w:t xml:space="preserve"> Common, Staines Upon Thames, Surrey, TW18 4NZ</w:t>
            </w:r>
          </w:p>
          <w:p w14:paraId="7D23EACA" w14:textId="3845A94D"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CL </w:t>
            </w:r>
            <w:r w:rsidR="009932A7">
              <w:rPr>
                <w:rStyle w:val="normaltextrun"/>
                <w:rFonts w:ascii="Arial" w:hAnsi="Arial" w:cs="Arial"/>
                <w:color w:val="000000"/>
              </w:rPr>
              <w:t>31</w:t>
            </w:r>
            <w:r w:rsidRPr="00E42515">
              <w:rPr>
                <w:rStyle w:val="eop"/>
                <w:rFonts w:ascii="Arial" w:hAnsi="Arial" w:cs="Arial"/>
                <w:color w:val="000000"/>
              </w:rPr>
              <w:t> </w:t>
            </w:r>
          </w:p>
          <w:p w14:paraId="65F3470F" w14:textId="29AAB76D"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9932A7">
              <w:rPr>
                <w:rStyle w:val="normaltextrun"/>
                <w:rFonts w:ascii="Arial" w:hAnsi="Arial" w:cs="Arial"/>
                <w:color w:val="000000"/>
                <w:sz w:val="24"/>
                <w:szCs w:val="24"/>
                <w:shd w:val="clear" w:color="auto" w:fill="FFFFFF"/>
              </w:rPr>
              <w:t>Surrey</w:t>
            </w:r>
            <w:r w:rsidR="00A832D5">
              <w:rPr>
                <w:rStyle w:val="normaltextrun"/>
                <w:rFonts w:ascii="Arial" w:hAnsi="Arial" w:cs="Arial"/>
                <w:color w:val="000000"/>
                <w:sz w:val="24"/>
                <w:szCs w:val="24"/>
                <w:shd w:val="clear" w:color="auto" w:fill="FFFFFF"/>
              </w:rPr>
              <w:t xml:space="preserve"> County</w:t>
            </w:r>
            <w:r w:rsidR="006F5148" w:rsidRPr="00E42515">
              <w:rPr>
                <w:rStyle w:val="normaltextrun"/>
                <w:rFonts w:ascii="Arial" w:hAnsi="Arial" w:cs="Arial"/>
                <w:color w:val="000000"/>
                <w:sz w:val="24"/>
                <w:szCs w:val="24"/>
                <w:shd w:val="clear" w:color="auto" w:fill="FFFFFF"/>
              </w:rPr>
              <w:t xml:space="preserve"> Council</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A1F67">
        <w:tc>
          <w:tcPr>
            <w:tcW w:w="9592" w:type="dxa"/>
            <w:shd w:val="clear" w:color="auto" w:fill="auto"/>
          </w:tcPr>
          <w:p w14:paraId="5566A01C" w14:textId="5F1EB34C"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5F7D7F">
              <w:rPr>
                <w:rFonts w:ascii="Arial" w:hAnsi="Arial" w:cs="Arial"/>
                <w:sz w:val="24"/>
                <w:szCs w:val="24"/>
              </w:rPr>
              <w:t>23</w:t>
            </w:r>
            <w:r w:rsidR="008D2B4E" w:rsidRPr="00E42515">
              <w:rPr>
                <w:rFonts w:ascii="Arial" w:hAnsi="Arial" w:cs="Arial"/>
                <w:sz w:val="24"/>
                <w:szCs w:val="24"/>
              </w:rPr>
              <w:t xml:space="preserve"> </w:t>
            </w:r>
            <w:r w:rsidR="005F7D7F">
              <w:rPr>
                <w:rFonts w:ascii="Arial" w:hAnsi="Arial" w:cs="Arial"/>
                <w:sz w:val="24"/>
                <w:szCs w:val="24"/>
              </w:rPr>
              <w:t>October</w:t>
            </w:r>
            <w:r w:rsidR="008D2B4E" w:rsidRPr="00E42515">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to c</w:t>
            </w:r>
            <w:r w:rsidR="00812272" w:rsidRPr="00E42515">
              <w:rPr>
                <w:rFonts w:ascii="Arial" w:hAnsi="Arial" w:cs="Arial"/>
                <w:sz w:val="24"/>
                <w:szCs w:val="24"/>
              </w:rPr>
              <w:t>arry out restricted</w:t>
            </w:r>
            <w:r w:rsidRPr="00E42515">
              <w:rPr>
                <w:rFonts w:ascii="Arial" w:hAnsi="Arial" w:cs="Arial"/>
                <w:sz w:val="24"/>
                <w:szCs w:val="24"/>
              </w:rPr>
              <w:t xml:space="preserve"> works on common land.</w:t>
            </w:r>
          </w:p>
          <w:p w14:paraId="5D193693" w14:textId="249496DD"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is made by </w:t>
            </w:r>
            <w:r w:rsidR="006F5148" w:rsidRPr="00E42515">
              <w:rPr>
                <w:rFonts w:ascii="Arial" w:hAnsi="Arial" w:cs="Arial"/>
                <w:sz w:val="24"/>
                <w:szCs w:val="24"/>
              </w:rPr>
              <w:t xml:space="preserve">Fisher German LLP for </w:t>
            </w:r>
            <w:r w:rsidR="00C4142C">
              <w:rPr>
                <w:rFonts w:ascii="Arial" w:hAnsi="Arial" w:cs="Arial"/>
                <w:sz w:val="24"/>
                <w:szCs w:val="24"/>
              </w:rPr>
              <w:t>C</w:t>
            </w:r>
            <w:r w:rsidR="00E64030">
              <w:rPr>
                <w:rFonts w:ascii="Arial" w:hAnsi="Arial" w:cs="Arial"/>
                <w:sz w:val="24"/>
                <w:szCs w:val="24"/>
              </w:rPr>
              <w:t>adent Gas Ltd</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43079A51" w14:textId="7E412867" w:rsidR="00FA1F67" w:rsidRDefault="00A44FFB" w:rsidP="00D0176C">
            <w:pPr>
              <w:pStyle w:val="TBullet"/>
              <w:numPr>
                <w:ilvl w:val="0"/>
                <w:numId w:val="12"/>
              </w:numPr>
              <w:rPr>
                <w:rFonts w:ascii="Arial" w:hAnsi="Arial" w:cs="Arial"/>
                <w:sz w:val="24"/>
                <w:szCs w:val="24"/>
              </w:rPr>
            </w:pPr>
            <w:r>
              <w:rPr>
                <w:rFonts w:ascii="Arial" w:hAnsi="Arial" w:cs="Arial"/>
                <w:sz w:val="24"/>
                <w:szCs w:val="24"/>
              </w:rPr>
              <w:t>t</w:t>
            </w:r>
            <w:r w:rsidR="00597A27">
              <w:rPr>
                <w:rFonts w:ascii="Arial" w:hAnsi="Arial" w:cs="Arial"/>
                <w:sz w:val="24"/>
                <w:szCs w:val="24"/>
              </w:rPr>
              <w:t>he di</w:t>
            </w:r>
            <w:r w:rsidR="000A2D91">
              <w:rPr>
                <w:rFonts w:ascii="Arial" w:hAnsi="Arial" w:cs="Arial"/>
                <w:sz w:val="24"/>
                <w:szCs w:val="24"/>
              </w:rPr>
              <w:t xml:space="preserve">gging of approximately 1m by 1m trial holes to identify and excavate </w:t>
            </w:r>
            <w:r w:rsidR="00E932E5">
              <w:rPr>
                <w:rFonts w:ascii="Arial" w:hAnsi="Arial" w:cs="Arial"/>
                <w:sz w:val="24"/>
                <w:szCs w:val="24"/>
              </w:rPr>
              <w:t xml:space="preserve">a </w:t>
            </w:r>
            <w:r w:rsidR="001A6C4E">
              <w:rPr>
                <w:rFonts w:ascii="Arial" w:hAnsi="Arial" w:cs="Arial"/>
                <w:sz w:val="24"/>
                <w:szCs w:val="24"/>
              </w:rPr>
              <w:t xml:space="preserve">nitrogen sleeve </w:t>
            </w:r>
            <w:r>
              <w:rPr>
                <w:rFonts w:ascii="Arial" w:hAnsi="Arial" w:cs="Arial"/>
                <w:sz w:val="24"/>
                <w:szCs w:val="24"/>
              </w:rPr>
              <w:t xml:space="preserve">for grout </w:t>
            </w:r>
            <w:proofErr w:type="gramStart"/>
            <w:r>
              <w:rPr>
                <w:rFonts w:ascii="Arial" w:hAnsi="Arial" w:cs="Arial"/>
                <w:sz w:val="24"/>
                <w:szCs w:val="24"/>
              </w:rPr>
              <w:t>filling</w:t>
            </w:r>
            <w:r w:rsidR="00215A9A">
              <w:rPr>
                <w:rFonts w:ascii="Arial" w:hAnsi="Arial" w:cs="Arial"/>
                <w:sz w:val="24"/>
                <w:szCs w:val="24"/>
              </w:rPr>
              <w:t>;</w:t>
            </w:r>
            <w:proofErr w:type="gramEnd"/>
          </w:p>
          <w:p w14:paraId="360D1F60" w14:textId="4A618184" w:rsidR="00A44FFB" w:rsidRPr="00D0176C" w:rsidRDefault="009D0E7C" w:rsidP="00D0176C">
            <w:pPr>
              <w:pStyle w:val="TBullet"/>
              <w:numPr>
                <w:ilvl w:val="0"/>
                <w:numId w:val="12"/>
              </w:numPr>
              <w:rPr>
                <w:rFonts w:ascii="Arial" w:hAnsi="Arial" w:cs="Arial"/>
                <w:sz w:val="24"/>
                <w:szCs w:val="24"/>
              </w:rPr>
            </w:pPr>
            <w:r w:rsidRPr="00D0176C">
              <w:rPr>
                <w:rFonts w:ascii="Arial" w:hAnsi="Arial" w:cs="Arial"/>
                <w:sz w:val="24"/>
                <w:szCs w:val="24"/>
              </w:rPr>
              <w:t>temporary fencing consisting of</w:t>
            </w:r>
            <w:r w:rsidR="00AF054F">
              <w:rPr>
                <w:rFonts w:ascii="Arial" w:hAnsi="Arial" w:cs="Arial"/>
                <w:sz w:val="24"/>
                <w:szCs w:val="24"/>
              </w:rPr>
              <w:t xml:space="preserve"> Heras fencing measuring 3.5m wide by 2m tall</w:t>
            </w:r>
            <w:r w:rsidR="009C03EE">
              <w:rPr>
                <w:rFonts w:ascii="Arial" w:hAnsi="Arial" w:cs="Arial"/>
                <w:sz w:val="24"/>
                <w:szCs w:val="24"/>
              </w:rPr>
              <w:t xml:space="preserve"> with</w:t>
            </w:r>
            <w:r w:rsidR="00597A44">
              <w:rPr>
                <w:rFonts w:ascii="Arial" w:hAnsi="Arial" w:cs="Arial"/>
                <w:sz w:val="24"/>
                <w:szCs w:val="24"/>
              </w:rPr>
              <w:t xml:space="preserve"> </w:t>
            </w:r>
            <w:r w:rsidR="00902AFA">
              <w:rPr>
                <w:rFonts w:ascii="Arial" w:hAnsi="Arial" w:cs="Arial"/>
                <w:sz w:val="24"/>
                <w:szCs w:val="24"/>
              </w:rPr>
              <w:t>a</w:t>
            </w:r>
            <w:r w:rsidR="00597A44">
              <w:rPr>
                <w:rFonts w:ascii="Arial" w:hAnsi="Arial" w:cs="Arial"/>
                <w:sz w:val="24"/>
                <w:szCs w:val="24"/>
              </w:rPr>
              <w:t xml:space="preserve">pproximately </w:t>
            </w:r>
            <w:r w:rsidR="00E402C5">
              <w:rPr>
                <w:rFonts w:ascii="Arial" w:hAnsi="Arial" w:cs="Arial"/>
                <w:sz w:val="24"/>
                <w:szCs w:val="24"/>
              </w:rPr>
              <w:t xml:space="preserve">160m of fencing to be in place at one time to create a 40m by 40m working area. </w:t>
            </w:r>
          </w:p>
          <w:p w14:paraId="15B7F4D0" w14:textId="77777777" w:rsidR="00C5681E" w:rsidRPr="00E42515" w:rsidRDefault="00C5681E" w:rsidP="00C5681E">
            <w:pPr>
              <w:pStyle w:val="TBullet"/>
              <w:numPr>
                <w:ilvl w:val="0"/>
                <w:numId w:val="0"/>
              </w:numPr>
              <w:ind w:left="360"/>
              <w:rPr>
                <w:rFonts w:ascii="Arial" w:hAnsi="Arial" w:cs="Arial"/>
                <w:sz w:val="24"/>
                <w:szCs w:val="24"/>
              </w:rPr>
            </w:pPr>
          </w:p>
        </w:tc>
      </w:tr>
    </w:tbl>
    <w:p w14:paraId="66FB392C"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Decision</w:t>
      </w:r>
    </w:p>
    <w:p w14:paraId="4ECD36EF" w14:textId="283725D2"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Consent is granted for the works in accordance with the application dated </w:t>
      </w:r>
      <w:r w:rsidR="00532DAD">
        <w:rPr>
          <w:rFonts w:ascii="Arial" w:hAnsi="Arial" w:cs="Arial"/>
          <w:sz w:val="24"/>
          <w:szCs w:val="24"/>
        </w:rPr>
        <w:t>23</w:t>
      </w:r>
      <w:r w:rsidR="00532DAD" w:rsidRPr="00E42515">
        <w:rPr>
          <w:rFonts w:ascii="Arial" w:hAnsi="Arial" w:cs="Arial"/>
          <w:sz w:val="24"/>
          <w:szCs w:val="24"/>
        </w:rPr>
        <w:t xml:space="preserve"> </w:t>
      </w:r>
      <w:r w:rsidR="00532DAD">
        <w:rPr>
          <w:rFonts w:ascii="Arial" w:hAnsi="Arial" w:cs="Arial"/>
          <w:sz w:val="24"/>
          <w:szCs w:val="24"/>
        </w:rPr>
        <w:t>October</w:t>
      </w:r>
      <w:r w:rsidR="00532DAD" w:rsidRPr="00E42515">
        <w:rPr>
          <w:rFonts w:ascii="Arial" w:hAnsi="Arial" w:cs="Arial"/>
          <w:sz w:val="24"/>
          <w:szCs w:val="24"/>
        </w:rPr>
        <w:t xml:space="preserve"> 2023</w:t>
      </w:r>
      <w:r w:rsidRPr="00E42515">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E42515" w:rsidRDefault="004F6322" w:rsidP="004F6322">
      <w:pPr>
        <w:spacing w:after="160" w:line="259" w:lineRule="auto"/>
        <w:ind w:left="720"/>
        <w:contextualSpacing/>
        <w:rPr>
          <w:rFonts w:ascii="Arial" w:eastAsia="Calibri" w:hAnsi="Arial" w:cs="Arial"/>
          <w:color w:val="000000"/>
          <w:sz w:val="24"/>
          <w:szCs w:val="24"/>
          <w:lang w:eastAsia="en-US"/>
        </w:rPr>
      </w:pPr>
    </w:p>
    <w:p w14:paraId="5E21BE08" w14:textId="77777777" w:rsidR="00896CF0" w:rsidRPr="00E42515" w:rsidRDefault="00896CF0"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works shall begin no later than three years from the date of this </w:t>
      </w:r>
      <w:proofErr w:type="gramStart"/>
      <w:r w:rsidRPr="00E42515">
        <w:rPr>
          <w:rFonts w:ascii="Arial" w:eastAsia="Calibri" w:hAnsi="Arial" w:cs="Arial"/>
          <w:color w:val="000000"/>
          <w:sz w:val="24"/>
          <w:szCs w:val="24"/>
          <w:lang w:eastAsia="en-US"/>
        </w:rPr>
        <w:t>decision;</w:t>
      </w:r>
      <w:proofErr w:type="gramEnd"/>
    </w:p>
    <w:p w14:paraId="4F843151" w14:textId="1D4D6F2B" w:rsidR="00896CF0" w:rsidRPr="00E42515"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land shall be fully reinstated within one month from the completion of the works</w:t>
      </w:r>
      <w:r w:rsidR="00D14927">
        <w:rPr>
          <w:rFonts w:ascii="Arial" w:eastAsia="Calibri" w:hAnsi="Arial" w:cs="Arial"/>
          <w:color w:val="000000"/>
          <w:sz w:val="24"/>
          <w:szCs w:val="24"/>
          <w:lang w:eastAsia="en-US"/>
        </w:rPr>
        <w:t>.</w:t>
      </w:r>
    </w:p>
    <w:p w14:paraId="1D64C64C" w14:textId="5E6714F0"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For the purposes of identification only the location of the works</w:t>
      </w:r>
      <w:r w:rsidR="009221D3">
        <w:rPr>
          <w:rFonts w:ascii="Arial" w:eastAsia="Calibri" w:hAnsi="Arial" w:cs="Arial"/>
          <w:color w:val="000000"/>
          <w:sz w:val="24"/>
          <w:szCs w:val="24"/>
          <w:lang w:eastAsia="en-US"/>
        </w:rPr>
        <w:t xml:space="preserve"> area is </w:t>
      </w:r>
      <w:r w:rsidRPr="00E42515">
        <w:rPr>
          <w:rFonts w:ascii="Arial" w:eastAsia="Calibri" w:hAnsi="Arial" w:cs="Arial"/>
          <w:color w:val="000000"/>
          <w:sz w:val="24"/>
          <w:szCs w:val="24"/>
          <w:lang w:eastAsia="en-US"/>
        </w:rPr>
        <w:t>shown by the</w:t>
      </w:r>
      <w:r w:rsidR="00C5681E" w:rsidRPr="00E42515">
        <w:rPr>
          <w:rFonts w:ascii="Arial" w:eastAsia="Calibri" w:hAnsi="Arial" w:cs="Arial"/>
          <w:color w:val="000000"/>
          <w:sz w:val="24"/>
          <w:szCs w:val="24"/>
          <w:lang w:eastAsia="en-US"/>
        </w:rPr>
        <w:t xml:space="preserve"> red </w:t>
      </w:r>
      <w:r w:rsidR="009221D3">
        <w:rPr>
          <w:rFonts w:ascii="Arial" w:eastAsia="Calibri" w:hAnsi="Arial" w:cs="Arial"/>
          <w:color w:val="000000"/>
          <w:sz w:val="24"/>
          <w:szCs w:val="24"/>
          <w:lang w:eastAsia="en-US"/>
        </w:rPr>
        <w:t>area</w:t>
      </w:r>
      <w:r w:rsidR="00C5681E"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on the attached plans</w:t>
      </w:r>
      <w:r w:rsidR="00BA0A02" w:rsidRPr="00E42515">
        <w:rPr>
          <w:rFonts w:ascii="Arial" w:eastAsia="Calibri" w:hAnsi="Arial" w:cs="Arial"/>
          <w:color w:val="000000"/>
          <w:sz w:val="24"/>
          <w:szCs w:val="24"/>
          <w:lang w:eastAsia="en-US"/>
        </w:rPr>
        <w:t>.</w:t>
      </w:r>
    </w:p>
    <w:p w14:paraId="3E180B3B" w14:textId="77777777" w:rsidR="00BA0A02" w:rsidRPr="00E42515"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Preliminary Matters</w:t>
      </w:r>
    </w:p>
    <w:p w14:paraId="5E69B42E" w14:textId="4AD6096D" w:rsidR="00896CF0" w:rsidRPr="00E42515"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color w:val="000000"/>
          <w:sz w:val="24"/>
          <w:szCs w:val="24"/>
          <w:lang w:eastAsia="en-US"/>
        </w:rPr>
        <w:t>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determination will depart from the guidance if it appears appropriate to do so.</w:t>
      </w:r>
      <w:r w:rsidR="00FF0CAC">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E42515" w:rsidRDefault="00896CF0" w:rsidP="00460D60">
      <w:pPr>
        <w:spacing w:after="160" w:line="259" w:lineRule="auto"/>
        <w:contextualSpacing/>
        <w:rPr>
          <w:rFonts w:ascii="Arial" w:eastAsia="Calibri" w:hAnsi="Arial" w:cs="Arial"/>
          <w:b/>
          <w:color w:val="000000"/>
          <w:sz w:val="24"/>
          <w:szCs w:val="24"/>
          <w:lang w:eastAsia="en-US"/>
        </w:rPr>
      </w:pPr>
    </w:p>
    <w:p w14:paraId="59414BEA"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lastRenderedPageBreak/>
        <w:t xml:space="preserve">This application has been determined solely </w:t>
      </w:r>
      <w:proofErr w:type="gramStart"/>
      <w:r w:rsidRPr="00E42515">
        <w:rPr>
          <w:rFonts w:ascii="Arial" w:eastAsia="Calibri" w:hAnsi="Arial" w:cs="Arial"/>
          <w:color w:val="000000"/>
          <w:sz w:val="24"/>
          <w:szCs w:val="24"/>
          <w:lang w:eastAsia="en-US"/>
        </w:rPr>
        <w:t>on the basis of</w:t>
      </w:r>
      <w:proofErr w:type="gramEnd"/>
      <w:r w:rsidRPr="00E42515">
        <w:rPr>
          <w:rFonts w:ascii="Arial" w:eastAsia="Calibri" w:hAnsi="Arial" w:cs="Arial"/>
          <w:color w:val="000000"/>
          <w:sz w:val="24"/>
          <w:szCs w:val="24"/>
          <w:lang w:eastAsia="en-US"/>
        </w:rPr>
        <w:t xml:space="preserve"> written evidence.</w:t>
      </w:r>
      <w:r w:rsidR="004C7A76"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 have taken account of the representations made by the Open Spaces Society (OSS) and Natural England (NE)</w:t>
      </w:r>
      <w:r w:rsidR="004C60B4" w:rsidRPr="00E42515">
        <w:rPr>
          <w:rFonts w:ascii="Arial" w:eastAsia="Calibri" w:hAnsi="Arial" w:cs="Arial"/>
          <w:color w:val="000000"/>
          <w:sz w:val="24"/>
          <w:szCs w:val="24"/>
          <w:lang w:eastAsia="en-US"/>
        </w:rPr>
        <w:t>.</w:t>
      </w:r>
    </w:p>
    <w:p w14:paraId="390A40B3" w14:textId="77777777" w:rsidR="00896CF0" w:rsidRPr="00E42515"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E42515">
        <w:rPr>
          <w:rFonts w:ascii="Arial" w:eastAsia="Calibri" w:hAnsi="Arial" w:cs="Arial"/>
          <w:color w:val="000000"/>
          <w:sz w:val="24"/>
          <w:szCs w:val="24"/>
          <w:lang w:eastAsia="en-US"/>
        </w:rPr>
        <w:t>);</w:t>
      </w:r>
      <w:proofErr w:type="gramEnd"/>
    </w:p>
    <w:p w14:paraId="7BD822AE"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interests of the </w:t>
      </w:r>
      <w:proofErr w:type="gramStart"/>
      <w:r w:rsidRPr="00E42515">
        <w:rPr>
          <w:rFonts w:ascii="Arial" w:eastAsia="Calibri" w:hAnsi="Arial" w:cs="Arial"/>
          <w:color w:val="000000"/>
          <w:sz w:val="24"/>
          <w:szCs w:val="24"/>
          <w:lang w:eastAsia="en-US"/>
        </w:rPr>
        <w:t>neighbourhood;</w:t>
      </w:r>
      <w:proofErr w:type="gramEnd"/>
    </w:p>
    <w:p w14:paraId="2DB75F7A"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public </w:t>
      </w:r>
      <w:proofErr w:type="gramStart"/>
      <w:r w:rsidRPr="00E42515">
        <w:rPr>
          <w:rFonts w:ascii="Arial" w:eastAsia="Calibri" w:hAnsi="Arial" w:cs="Arial"/>
          <w:color w:val="000000"/>
          <w:sz w:val="24"/>
          <w:szCs w:val="24"/>
          <w:lang w:eastAsia="en-US"/>
        </w:rPr>
        <w:t>interest;</w:t>
      </w:r>
      <w:proofErr w:type="gramEnd"/>
      <w:r w:rsidRPr="00E42515">
        <w:rPr>
          <w:rFonts w:ascii="Arial" w:eastAsia="Calibri" w:hAnsi="Arial" w:cs="Arial"/>
          <w:color w:val="000000"/>
          <w:sz w:val="24"/>
          <w:szCs w:val="24"/>
          <w:lang w:eastAsia="en-US"/>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6ED6A54F" w14:textId="77777777" w:rsidR="00896CF0"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any other matter considered to be relevant.</w:t>
      </w:r>
    </w:p>
    <w:p w14:paraId="770C1DFC" w14:textId="77777777" w:rsidR="00FF0CAC" w:rsidRDefault="00FF0CAC" w:rsidP="007E6161">
      <w:pPr>
        <w:spacing w:after="160" w:line="259" w:lineRule="auto"/>
        <w:contextualSpacing/>
        <w:rPr>
          <w:rFonts w:ascii="Arial" w:eastAsia="Calibri" w:hAnsi="Arial" w:cs="Arial"/>
          <w:color w:val="000000"/>
          <w:sz w:val="24"/>
          <w:szCs w:val="24"/>
          <w:lang w:eastAsia="en-US"/>
        </w:rPr>
      </w:pPr>
    </w:p>
    <w:p w14:paraId="6F837577" w14:textId="2906703A" w:rsidR="00B978EB" w:rsidRDefault="00896CF0" w:rsidP="007E6161">
      <w:p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Reasons</w:t>
      </w:r>
    </w:p>
    <w:p w14:paraId="225AF88D" w14:textId="2FF1EFA6" w:rsidR="007E6161" w:rsidRDefault="007E6161" w:rsidP="007E6161">
      <w:pPr>
        <w:spacing w:after="160" w:line="259" w:lineRule="auto"/>
        <w:contextualSpacing/>
        <w:rPr>
          <w:rStyle w:val="normaltextrun"/>
          <w:rFonts w:ascii="Arial" w:eastAsia="Calibri" w:hAnsi="Arial" w:cs="Arial"/>
          <w:iCs/>
          <w:color w:val="000000"/>
          <w:sz w:val="24"/>
          <w:szCs w:val="24"/>
          <w:lang w:eastAsia="en-US"/>
        </w:rPr>
      </w:pPr>
      <w:r w:rsidRPr="007E6161">
        <w:rPr>
          <w:rStyle w:val="normaltextrun"/>
          <w:rFonts w:ascii="Arial" w:eastAsia="Calibri" w:hAnsi="Arial" w:cs="Arial"/>
          <w:iCs/>
          <w:color w:val="000000"/>
          <w:sz w:val="24"/>
          <w:szCs w:val="24"/>
          <w:lang w:eastAsia="en-US"/>
        </w:rPr>
        <w:t xml:space="preserve"> </w:t>
      </w:r>
    </w:p>
    <w:p w14:paraId="7749B97C" w14:textId="1E0CB8CA" w:rsidR="007E6161" w:rsidRPr="00561D9A" w:rsidRDefault="00B978EB" w:rsidP="00B978EB">
      <w:pPr>
        <w:numPr>
          <w:ilvl w:val="0"/>
          <w:numId w:val="13"/>
        </w:numPr>
        <w:spacing w:after="160" w:line="259" w:lineRule="auto"/>
        <w:contextualSpacing/>
        <w:rPr>
          <w:rStyle w:val="normaltextrun"/>
          <w:rFonts w:ascii="Arial" w:eastAsia="Calibri" w:hAnsi="Arial" w:cs="Arial"/>
          <w:iCs/>
          <w:color w:val="000000"/>
          <w:sz w:val="24"/>
          <w:szCs w:val="24"/>
          <w:lang w:eastAsia="en-US"/>
        </w:rPr>
      </w:pPr>
      <w:r>
        <w:rPr>
          <w:rStyle w:val="normaltextrun"/>
          <w:rFonts w:ascii="Arial" w:eastAsia="Calibri" w:hAnsi="Arial" w:cs="Arial"/>
          <w:iCs/>
          <w:color w:val="000000"/>
          <w:sz w:val="24"/>
          <w:szCs w:val="24"/>
          <w:lang w:eastAsia="en-US"/>
        </w:rPr>
        <w:t>The</w:t>
      </w:r>
      <w:r w:rsidR="007E6161" w:rsidRPr="007E6161">
        <w:rPr>
          <w:rStyle w:val="normaltextrun"/>
          <w:rFonts w:ascii="Arial" w:eastAsia="Calibri" w:hAnsi="Arial" w:cs="Arial"/>
          <w:iCs/>
          <w:color w:val="000000"/>
          <w:sz w:val="24"/>
          <w:szCs w:val="24"/>
          <w:lang w:eastAsia="en-US"/>
        </w:rPr>
        <w:t xml:space="preserve"> applicant explains that the purpose of the works is to </w:t>
      </w:r>
      <w:r w:rsidR="00814536">
        <w:rPr>
          <w:rStyle w:val="normaltextrun"/>
          <w:rFonts w:ascii="Arial" w:eastAsia="Calibri" w:hAnsi="Arial" w:cs="Arial"/>
          <w:iCs/>
          <w:color w:val="000000"/>
          <w:sz w:val="24"/>
          <w:szCs w:val="24"/>
          <w:lang w:eastAsia="en-US"/>
        </w:rPr>
        <w:t>ensure the safe</w:t>
      </w:r>
      <w:r w:rsidR="00EA6B9D">
        <w:rPr>
          <w:rStyle w:val="normaltextrun"/>
          <w:rFonts w:ascii="Arial" w:eastAsia="Calibri" w:hAnsi="Arial" w:cs="Arial"/>
          <w:iCs/>
          <w:color w:val="000000"/>
          <w:sz w:val="24"/>
          <w:szCs w:val="24"/>
          <w:lang w:eastAsia="en-US"/>
        </w:rPr>
        <w:t xml:space="preserve"> functioning</w:t>
      </w:r>
      <w:r w:rsidR="00814536">
        <w:rPr>
          <w:rStyle w:val="normaltextrun"/>
          <w:rFonts w:ascii="Arial" w:eastAsia="Calibri" w:hAnsi="Arial" w:cs="Arial"/>
          <w:iCs/>
          <w:color w:val="000000"/>
          <w:sz w:val="24"/>
          <w:szCs w:val="24"/>
          <w:lang w:eastAsia="en-US"/>
        </w:rPr>
        <w:t xml:space="preserve"> of the pipelin</w:t>
      </w:r>
      <w:r w:rsidR="007566D3">
        <w:rPr>
          <w:rStyle w:val="normaltextrun"/>
          <w:rFonts w:ascii="Arial" w:eastAsia="Calibri" w:hAnsi="Arial" w:cs="Arial"/>
          <w:iCs/>
          <w:color w:val="000000"/>
          <w:sz w:val="24"/>
          <w:szCs w:val="24"/>
          <w:lang w:eastAsia="en-US"/>
        </w:rPr>
        <w:t>e and that the pipeline sleeve need</w:t>
      </w:r>
      <w:r w:rsidR="00CA45A1">
        <w:rPr>
          <w:rStyle w:val="normaltextrun"/>
          <w:rFonts w:ascii="Arial" w:eastAsia="Calibri" w:hAnsi="Arial" w:cs="Arial"/>
          <w:iCs/>
          <w:color w:val="000000"/>
          <w:sz w:val="24"/>
          <w:szCs w:val="24"/>
          <w:lang w:eastAsia="en-US"/>
        </w:rPr>
        <w:t>s</w:t>
      </w:r>
      <w:r w:rsidR="007566D3">
        <w:rPr>
          <w:rStyle w:val="normaltextrun"/>
          <w:rFonts w:ascii="Arial" w:eastAsia="Calibri" w:hAnsi="Arial" w:cs="Arial"/>
          <w:iCs/>
          <w:color w:val="000000"/>
          <w:sz w:val="24"/>
          <w:szCs w:val="24"/>
          <w:lang w:eastAsia="en-US"/>
        </w:rPr>
        <w:t xml:space="preserve"> to be refilled to stop</w:t>
      </w:r>
      <w:r w:rsidR="000126E5">
        <w:rPr>
          <w:rStyle w:val="normaltextrun"/>
          <w:rFonts w:ascii="Arial" w:eastAsia="Calibri" w:hAnsi="Arial" w:cs="Arial"/>
          <w:iCs/>
          <w:color w:val="000000"/>
          <w:sz w:val="24"/>
          <w:szCs w:val="24"/>
          <w:lang w:eastAsia="en-US"/>
        </w:rPr>
        <w:t xml:space="preserve"> the potential corrosion of the pipe</w:t>
      </w:r>
      <w:r w:rsidR="00840934">
        <w:rPr>
          <w:rStyle w:val="normaltextrun"/>
          <w:rFonts w:ascii="Arial" w:eastAsia="Calibri" w:hAnsi="Arial" w:cs="Arial"/>
          <w:iCs/>
          <w:color w:val="000000"/>
          <w:sz w:val="24"/>
          <w:szCs w:val="24"/>
          <w:lang w:eastAsia="en-US"/>
        </w:rPr>
        <w:t>.</w:t>
      </w:r>
      <w:r w:rsidR="007566D3">
        <w:rPr>
          <w:rStyle w:val="normaltextrun"/>
          <w:rFonts w:ascii="Arial" w:eastAsia="Calibri" w:hAnsi="Arial" w:cs="Arial"/>
          <w:iCs/>
          <w:color w:val="000000"/>
          <w:sz w:val="24"/>
          <w:szCs w:val="24"/>
          <w:lang w:eastAsia="en-US"/>
        </w:rPr>
        <w:t xml:space="preserve"> </w:t>
      </w:r>
      <w:r w:rsidR="000A410E">
        <w:rPr>
          <w:rStyle w:val="normaltextrun"/>
          <w:rFonts w:ascii="Arial" w:eastAsia="Calibri" w:hAnsi="Arial" w:cs="Arial"/>
          <w:iCs/>
          <w:color w:val="000000"/>
          <w:sz w:val="24"/>
          <w:szCs w:val="24"/>
          <w:lang w:eastAsia="en-US"/>
        </w:rPr>
        <w:t xml:space="preserve"> The fencing is required to </w:t>
      </w:r>
      <w:r w:rsidR="006F2B70">
        <w:rPr>
          <w:rStyle w:val="normaltextrun"/>
          <w:rFonts w:ascii="Arial" w:eastAsia="Calibri" w:hAnsi="Arial" w:cs="Arial"/>
          <w:iCs/>
          <w:color w:val="000000"/>
          <w:sz w:val="24"/>
          <w:szCs w:val="24"/>
          <w:lang w:eastAsia="en-US"/>
        </w:rPr>
        <w:t>prevent access</w:t>
      </w:r>
      <w:r w:rsidR="004656FC">
        <w:rPr>
          <w:rStyle w:val="normaltextrun"/>
          <w:rFonts w:ascii="Arial" w:eastAsia="Calibri" w:hAnsi="Arial" w:cs="Arial"/>
          <w:iCs/>
          <w:color w:val="000000"/>
          <w:sz w:val="24"/>
          <w:szCs w:val="24"/>
          <w:lang w:eastAsia="en-US"/>
        </w:rPr>
        <w:t xml:space="preserve"> to the work</w:t>
      </w:r>
      <w:r w:rsidR="000126E5">
        <w:rPr>
          <w:rStyle w:val="normaltextrun"/>
          <w:rFonts w:ascii="Arial" w:eastAsia="Calibri" w:hAnsi="Arial" w:cs="Arial"/>
          <w:iCs/>
          <w:color w:val="000000"/>
          <w:sz w:val="24"/>
          <w:szCs w:val="24"/>
          <w:lang w:eastAsia="en-US"/>
        </w:rPr>
        <w:t>ing</w:t>
      </w:r>
      <w:r w:rsidR="004656FC">
        <w:rPr>
          <w:rStyle w:val="normaltextrun"/>
          <w:rFonts w:ascii="Arial" w:eastAsia="Calibri" w:hAnsi="Arial" w:cs="Arial"/>
          <w:iCs/>
          <w:color w:val="000000"/>
          <w:sz w:val="24"/>
          <w:szCs w:val="24"/>
          <w:lang w:eastAsia="en-US"/>
        </w:rPr>
        <w:t xml:space="preserve"> area </w:t>
      </w:r>
      <w:r w:rsidR="006F2B70">
        <w:rPr>
          <w:rStyle w:val="normaltextrun"/>
          <w:rFonts w:ascii="Arial" w:eastAsia="Calibri" w:hAnsi="Arial" w:cs="Arial"/>
          <w:iCs/>
          <w:color w:val="000000"/>
          <w:sz w:val="24"/>
          <w:szCs w:val="24"/>
          <w:lang w:eastAsia="en-US"/>
        </w:rPr>
        <w:t xml:space="preserve">while the works are being carried out for health and safety </w:t>
      </w:r>
      <w:r w:rsidR="004656FC">
        <w:rPr>
          <w:rStyle w:val="normaltextrun"/>
          <w:rFonts w:ascii="Arial" w:eastAsia="Calibri" w:hAnsi="Arial" w:cs="Arial"/>
          <w:iCs/>
          <w:color w:val="000000"/>
          <w:sz w:val="24"/>
          <w:szCs w:val="24"/>
          <w:lang w:eastAsia="en-US"/>
        </w:rPr>
        <w:t xml:space="preserve">reasons. </w:t>
      </w:r>
    </w:p>
    <w:p w14:paraId="376F52D9" w14:textId="625DD2CA" w:rsidR="00896CF0" w:rsidRPr="00E42515" w:rsidRDefault="00896CF0" w:rsidP="00896CF0">
      <w:pPr>
        <w:spacing w:after="160" w:line="259" w:lineRule="auto"/>
        <w:rPr>
          <w:rFonts w:ascii="Arial" w:eastAsia="Calibri" w:hAnsi="Arial" w:cs="Arial"/>
          <w:b/>
          <w:color w:val="000000"/>
          <w:sz w:val="24"/>
          <w:szCs w:val="24"/>
          <w:lang w:eastAsia="en-US"/>
        </w:rPr>
      </w:pPr>
    </w:p>
    <w:p w14:paraId="5C88CCF7" w14:textId="4D23ED9F" w:rsidR="00470726" w:rsidRPr="00561D9A" w:rsidRDefault="00896CF0" w:rsidP="00561D9A">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interests of those occupying or having rights over the land</w:t>
      </w:r>
    </w:p>
    <w:p w14:paraId="57077DC6" w14:textId="77777777" w:rsid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75CF5BC4" w14:textId="00F2B5FF" w:rsidR="00561D9A" w:rsidRPr="00447165" w:rsidRDefault="009F7D1A" w:rsidP="00447165">
      <w:pPr>
        <w:numPr>
          <w:ilvl w:val="0"/>
          <w:numId w:val="13"/>
        </w:numPr>
        <w:spacing w:after="160" w:line="259" w:lineRule="auto"/>
        <w:contextualSpacing/>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Dr Moha</w:t>
      </w:r>
      <w:r w:rsidR="009508B5">
        <w:rPr>
          <w:rStyle w:val="normaltextrun"/>
          <w:rFonts w:ascii="Arial" w:hAnsi="Arial" w:cs="Arial"/>
          <w:color w:val="000000"/>
          <w:sz w:val="24"/>
          <w:szCs w:val="24"/>
          <w:shd w:val="clear" w:color="auto" w:fill="FFFFFF"/>
        </w:rPr>
        <w:t xml:space="preserve">mmad </w:t>
      </w:r>
      <w:proofErr w:type="spellStart"/>
      <w:r w:rsidR="009508B5">
        <w:rPr>
          <w:rStyle w:val="normaltextrun"/>
          <w:rFonts w:ascii="Arial" w:hAnsi="Arial" w:cs="Arial"/>
          <w:color w:val="000000"/>
          <w:sz w:val="24"/>
          <w:szCs w:val="24"/>
          <w:shd w:val="clear" w:color="auto" w:fill="FFFFFF"/>
        </w:rPr>
        <w:t>Husainy</w:t>
      </w:r>
      <w:proofErr w:type="spellEnd"/>
      <w:r w:rsidR="00F001BC">
        <w:rPr>
          <w:rStyle w:val="normaltextrun"/>
          <w:rFonts w:ascii="Arial" w:hAnsi="Arial" w:cs="Arial"/>
          <w:color w:val="000000"/>
          <w:sz w:val="24"/>
          <w:szCs w:val="24"/>
          <w:shd w:val="clear" w:color="auto" w:fill="FFFFFF"/>
        </w:rPr>
        <w:t xml:space="preserve"> </w:t>
      </w:r>
      <w:r w:rsidR="00C065EA">
        <w:rPr>
          <w:rStyle w:val="normaltextrun"/>
          <w:rFonts w:ascii="Arial" w:hAnsi="Arial" w:cs="Arial"/>
          <w:color w:val="000000"/>
          <w:sz w:val="24"/>
          <w:szCs w:val="24"/>
          <w:shd w:val="clear" w:color="auto" w:fill="FFFFFF"/>
        </w:rPr>
        <w:t xml:space="preserve">is the owner of the land. They have been consulted </w:t>
      </w:r>
      <w:r w:rsidR="0065250D">
        <w:rPr>
          <w:rStyle w:val="normaltextrun"/>
          <w:rFonts w:ascii="Arial" w:hAnsi="Arial" w:cs="Arial"/>
          <w:color w:val="000000"/>
          <w:sz w:val="24"/>
          <w:szCs w:val="24"/>
          <w:shd w:val="clear" w:color="auto" w:fill="FFFFFF"/>
        </w:rPr>
        <w:t xml:space="preserve">by the applicant and have provided no objection to the project. </w:t>
      </w:r>
      <w:r w:rsidR="000D3941" w:rsidRPr="000D3941">
        <w:rPr>
          <w:rStyle w:val="normaltextrun"/>
          <w:rFonts w:ascii="Arial" w:hAnsi="Arial" w:cs="Arial"/>
          <w:color w:val="000000"/>
          <w:sz w:val="24"/>
          <w:szCs w:val="24"/>
          <w:shd w:val="clear" w:color="auto" w:fill="FFFFFF"/>
        </w:rPr>
        <w:t>The common land</w:t>
      </w:r>
      <w:r w:rsidR="00447165">
        <w:rPr>
          <w:rStyle w:val="normaltextrun"/>
          <w:rFonts w:ascii="Arial" w:hAnsi="Arial" w:cs="Arial"/>
          <w:color w:val="000000"/>
          <w:sz w:val="24"/>
          <w:szCs w:val="24"/>
          <w:shd w:val="clear" w:color="auto" w:fill="FFFFFF"/>
        </w:rPr>
        <w:t xml:space="preserve"> </w:t>
      </w:r>
      <w:r w:rsidR="000D3941" w:rsidRPr="00447165">
        <w:rPr>
          <w:rStyle w:val="normaltextrun"/>
          <w:rFonts w:ascii="Arial" w:hAnsi="Arial" w:cs="Arial"/>
          <w:color w:val="000000"/>
          <w:sz w:val="24"/>
          <w:szCs w:val="24"/>
          <w:shd w:val="clear" w:color="auto" w:fill="FFFFFF"/>
        </w:rPr>
        <w:t>register records rights to graze</w:t>
      </w:r>
      <w:r w:rsidR="0096794B">
        <w:rPr>
          <w:rStyle w:val="normaltextrun"/>
          <w:rFonts w:ascii="Arial" w:hAnsi="Arial" w:cs="Arial"/>
          <w:color w:val="000000"/>
          <w:sz w:val="24"/>
          <w:szCs w:val="24"/>
          <w:shd w:val="clear" w:color="auto" w:fill="FFFFFF"/>
        </w:rPr>
        <w:t xml:space="preserve"> two</w:t>
      </w:r>
      <w:r w:rsidR="004D3EA2" w:rsidRPr="00447165">
        <w:rPr>
          <w:rStyle w:val="normaltextrun"/>
          <w:rFonts w:ascii="Arial" w:hAnsi="Arial" w:cs="Arial"/>
          <w:color w:val="000000"/>
          <w:sz w:val="24"/>
          <w:szCs w:val="24"/>
          <w:shd w:val="clear" w:color="auto" w:fill="FFFFFF"/>
        </w:rPr>
        <w:t xml:space="preserve"> cows</w:t>
      </w:r>
      <w:r w:rsidR="00CB71AA">
        <w:rPr>
          <w:rStyle w:val="normaltextrun"/>
          <w:rFonts w:ascii="Arial" w:hAnsi="Arial" w:cs="Arial"/>
          <w:color w:val="000000"/>
          <w:sz w:val="24"/>
          <w:szCs w:val="24"/>
          <w:shd w:val="clear" w:color="auto" w:fill="FFFFFF"/>
        </w:rPr>
        <w:t xml:space="preserve"> and</w:t>
      </w:r>
      <w:r w:rsidR="0096794B">
        <w:rPr>
          <w:rStyle w:val="normaltextrun"/>
          <w:rFonts w:ascii="Arial" w:hAnsi="Arial" w:cs="Arial"/>
          <w:color w:val="000000"/>
          <w:sz w:val="24"/>
          <w:szCs w:val="24"/>
          <w:shd w:val="clear" w:color="auto" w:fill="FFFFFF"/>
        </w:rPr>
        <w:t xml:space="preserve"> one</w:t>
      </w:r>
      <w:r w:rsidR="004D3EA2" w:rsidRPr="00447165">
        <w:rPr>
          <w:rStyle w:val="normaltextrun"/>
          <w:rFonts w:ascii="Arial" w:hAnsi="Arial" w:cs="Arial"/>
          <w:color w:val="000000"/>
          <w:sz w:val="24"/>
          <w:szCs w:val="24"/>
          <w:shd w:val="clear" w:color="auto" w:fill="FFFFFF"/>
        </w:rPr>
        <w:t xml:space="preserve"> </w:t>
      </w:r>
      <w:r w:rsidR="00F76070" w:rsidRPr="00447165">
        <w:rPr>
          <w:rStyle w:val="normaltextrun"/>
          <w:rFonts w:ascii="Arial" w:hAnsi="Arial" w:cs="Arial"/>
          <w:color w:val="000000"/>
          <w:sz w:val="24"/>
          <w:szCs w:val="24"/>
          <w:shd w:val="clear" w:color="auto" w:fill="FFFFFF"/>
        </w:rPr>
        <w:t>horse</w:t>
      </w:r>
      <w:r w:rsidR="00CB71AA">
        <w:rPr>
          <w:rStyle w:val="normaltextrun"/>
          <w:rFonts w:ascii="Arial" w:hAnsi="Arial" w:cs="Arial"/>
          <w:color w:val="000000"/>
          <w:sz w:val="24"/>
          <w:szCs w:val="24"/>
          <w:shd w:val="clear" w:color="auto" w:fill="FFFFFF"/>
        </w:rPr>
        <w:t>.</w:t>
      </w:r>
    </w:p>
    <w:p w14:paraId="2F005707" w14:textId="77777777" w:rsidR="00561D9A" w:rsidRDefault="00561D9A" w:rsidP="00561D9A">
      <w:pPr>
        <w:pStyle w:val="ListParagraph"/>
        <w:rPr>
          <w:rStyle w:val="normaltextrun"/>
          <w:rFonts w:ascii="Arial" w:hAnsi="Arial" w:cs="Arial"/>
          <w:color w:val="000000"/>
          <w:sz w:val="24"/>
          <w:szCs w:val="24"/>
          <w:shd w:val="clear" w:color="auto" w:fill="FFFFFF"/>
        </w:rPr>
      </w:pPr>
    </w:p>
    <w:p w14:paraId="58C8A27C" w14:textId="4894A9DA" w:rsidR="00561D9A" w:rsidRPr="00561D9A" w:rsidRDefault="00561D9A" w:rsidP="00561D9A">
      <w:pPr>
        <w:numPr>
          <w:ilvl w:val="0"/>
          <w:numId w:val="13"/>
        </w:numPr>
        <w:spacing w:after="160" w:line="259" w:lineRule="auto"/>
        <w:contextualSpacing/>
        <w:rPr>
          <w:rFonts w:ascii="Arial" w:eastAsia="Calibri" w:hAnsi="Arial" w:cs="Arial"/>
          <w:iCs/>
          <w:color w:val="000000"/>
          <w:sz w:val="24"/>
          <w:szCs w:val="24"/>
          <w:lang w:eastAsia="en-US"/>
        </w:rPr>
      </w:pPr>
      <w:r>
        <w:rPr>
          <w:rStyle w:val="normaltextrun"/>
          <w:rFonts w:ascii="Arial" w:hAnsi="Arial" w:cs="Arial"/>
          <w:color w:val="000000"/>
          <w:sz w:val="24"/>
          <w:szCs w:val="24"/>
          <w:shd w:val="clear" w:color="auto" w:fill="FFFFFF"/>
        </w:rPr>
        <w:t xml:space="preserve">The applicant </w:t>
      </w:r>
      <w:r w:rsidR="00932673">
        <w:rPr>
          <w:rFonts w:ascii="Arial" w:eastAsia="Calibri" w:hAnsi="Arial" w:cs="Arial"/>
          <w:iCs/>
          <w:color w:val="000000"/>
          <w:sz w:val="24"/>
          <w:szCs w:val="24"/>
          <w:lang w:eastAsia="en-US"/>
        </w:rPr>
        <w:t xml:space="preserve">advises that </w:t>
      </w:r>
      <w:r w:rsidR="00C77C81">
        <w:rPr>
          <w:rFonts w:ascii="Arial" w:eastAsia="Calibri" w:hAnsi="Arial" w:cs="Arial"/>
          <w:iCs/>
          <w:color w:val="000000"/>
          <w:sz w:val="24"/>
          <w:szCs w:val="24"/>
          <w:lang w:eastAsia="en-US"/>
        </w:rPr>
        <w:t xml:space="preserve">no grazing rights </w:t>
      </w:r>
      <w:r w:rsidR="00712B0E">
        <w:rPr>
          <w:rFonts w:ascii="Arial" w:eastAsia="Calibri" w:hAnsi="Arial" w:cs="Arial"/>
          <w:iCs/>
          <w:color w:val="000000"/>
          <w:sz w:val="24"/>
          <w:szCs w:val="24"/>
          <w:lang w:eastAsia="en-US"/>
        </w:rPr>
        <w:t>are</w:t>
      </w:r>
      <w:r w:rsidR="00C77C81">
        <w:rPr>
          <w:rFonts w:ascii="Arial" w:eastAsia="Calibri" w:hAnsi="Arial" w:cs="Arial"/>
          <w:iCs/>
          <w:color w:val="000000"/>
          <w:sz w:val="24"/>
          <w:szCs w:val="24"/>
          <w:lang w:eastAsia="en-US"/>
        </w:rPr>
        <w:t xml:space="preserve"> carried out on the </w:t>
      </w:r>
      <w:proofErr w:type="gramStart"/>
      <w:r w:rsidR="00C77C81">
        <w:rPr>
          <w:rFonts w:ascii="Arial" w:eastAsia="Calibri" w:hAnsi="Arial" w:cs="Arial"/>
          <w:iCs/>
          <w:color w:val="000000"/>
          <w:sz w:val="24"/>
          <w:szCs w:val="24"/>
          <w:lang w:eastAsia="en-US"/>
        </w:rPr>
        <w:t>land</w:t>
      </w:r>
      <w:proofErr w:type="gramEnd"/>
      <w:r w:rsidR="00F9228A">
        <w:rPr>
          <w:rFonts w:ascii="Arial" w:eastAsia="Calibri" w:hAnsi="Arial" w:cs="Arial"/>
          <w:iCs/>
          <w:color w:val="000000"/>
          <w:sz w:val="24"/>
          <w:szCs w:val="24"/>
          <w:lang w:eastAsia="en-US"/>
        </w:rPr>
        <w:t xml:space="preserve"> but </w:t>
      </w:r>
      <w:r w:rsidR="00A2037E">
        <w:rPr>
          <w:rFonts w:ascii="Arial" w:eastAsia="Calibri" w:hAnsi="Arial" w:cs="Arial"/>
          <w:iCs/>
          <w:color w:val="000000"/>
          <w:sz w:val="24"/>
          <w:szCs w:val="24"/>
          <w:lang w:eastAsia="en-US"/>
        </w:rPr>
        <w:t xml:space="preserve">it </w:t>
      </w:r>
      <w:r w:rsidR="00F9228A">
        <w:rPr>
          <w:rFonts w:ascii="Arial" w:eastAsia="Calibri" w:hAnsi="Arial" w:cs="Arial"/>
          <w:iCs/>
          <w:color w:val="000000"/>
          <w:sz w:val="24"/>
          <w:szCs w:val="24"/>
          <w:lang w:eastAsia="en-US"/>
        </w:rPr>
        <w:t xml:space="preserve">is commonly walked over </w:t>
      </w:r>
      <w:r w:rsidR="0025731C">
        <w:rPr>
          <w:rFonts w:ascii="Arial" w:eastAsia="Calibri" w:hAnsi="Arial" w:cs="Arial"/>
          <w:iCs/>
          <w:color w:val="000000"/>
          <w:sz w:val="24"/>
          <w:szCs w:val="24"/>
          <w:lang w:eastAsia="en-US"/>
        </w:rPr>
        <w:t>due to public footpath</w:t>
      </w:r>
      <w:r w:rsidR="001D5ACF">
        <w:rPr>
          <w:rFonts w:ascii="Arial" w:eastAsia="Calibri" w:hAnsi="Arial" w:cs="Arial"/>
          <w:iCs/>
          <w:color w:val="000000"/>
          <w:sz w:val="24"/>
          <w:szCs w:val="24"/>
          <w:lang w:eastAsia="en-US"/>
        </w:rPr>
        <w:t xml:space="preserve">s </w:t>
      </w:r>
      <w:r w:rsidR="009914A9">
        <w:rPr>
          <w:rFonts w:ascii="Arial" w:eastAsia="Calibri" w:hAnsi="Arial" w:cs="Arial"/>
          <w:iCs/>
          <w:color w:val="000000"/>
          <w:sz w:val="24"/>
          <w:szCs w:val="24"/>
          <w:lang w:eastAsia="en-US"/>
        </w:rPr>
        <w:t>running over</w:t>
      </w:r>
      <w:r w:rsidR="006E2028">
        <w:rPr>
          <w:rFonts w:ascii="Arial" w:eastAsia="Calibri" w:hAnsi="Arial" w:cs="Arial"/>
          <w:iCs/>
          <w:color w:val="000000"/>
          <w:sz w:val="24"/>
          <w:szCs w:val="24"/>
          <w:lang w:eastAsia="en-US"/>
        </w:rPr>
        <w:t xml:space="preserve"> </w:t>
      </w:r>
      <w:r w:rsidR="001D5ACF">
        <w:rPr>
          <w:rFonts w:ascii="Arial" w:eastAsia="Calibri" w:hAnsi="Arial" w:cs="Arial"/>
          <w:iCs/>
          <w:color w:val="000000"/>
          <w:sz w:val="24"/>
          <w:szCs w:val="24"/>
          <w:lang w:eastAsia="en-US"/>
        </w:rPr>
        <w:t>the common</w:t>
      </w:r>
      <w:r w:rsidR="00C16F5D" w:rsidRPr="00F85F78">
        <w:rPr>
          <w:rFonts w:ascii="Arial" w:eastAsia="Calibri" w:hAnsi="Arial" w:cs="Arial"/>
          <w:iCs/>
          <w:color w:val="000000" w:themeColor="text1"/>
          <w:sz w:val="24"/>
          <w:szCs w:val="24"/>
          <w:lang w:eastAsia="en-US"/>
        </w:rPr>
        <w:t xml:space="preserve">. </w:t>
      </w:r>
    </w:p>
    <w:p w14:paraId="240E46A4" w14:textId="77777777" w:rsidR="00561D9A" w:rsidRDefault="00561D9A" w:rsidP="00561D9A">
      <w:pPr>
        <w:pStyle w:val="ListParagraph"/>
        <w:rPr>
          <w:rFonts w:ascii="Arial" w:eastAsia="Calibri" w:hAnsi="Arial" w:cs="Arial"/>
          <w:iCs/>
          <w:color w:val="000000"/>
          <w:sz w:val="24"/>
          <w:szCs w:val="24"/>
          <w:lang w:eastAsia="en-US"/>
        </w:rPr>
      </w:pPr>
    </w:p>
    <w:p w14:paraId="5570F98F" w14:textId="0574364C" w:rsidR="000837FD" w:rsidRDefault="00366323" w:rsidP="00366323">
      <w:pPr>
        <w:numPr>
          <w:ilvl w:val="0"/>
          <w:numId w:val="13"/>
        </w:numPr>
        <w:spacing w:after="160" w:line="259" w:lineRule="auto"/>
        <w:contextualSpacing/>
        <w:rPr>
          <w:rFonts w:ascii="Arial" w:eastAsia="Calibri" w:hAnsi="Arial" w:cs="Arial"/>
          <w:iCs/>
          <w:color w:val="000000"/>
          <w:sz w:val="24"/>
          <w:szCs w:val="24"/>
          <w:lang w:eastAsia="en-US"/>
        </w:rPr>
      </w:pPr>
      <w:r>
        <w:rPr>
          <w:rFonts w:ascii="Arial" w:eastAsia="Calibri" w:hAnsi="Arial" w:cs="Arial"/>
          <w:iCs/>
          <w:color w:val="000000"/>
          <w:sz w:val="24"/>
          <w:szCs w:val="24"/>
          <w:lang w:eastAsia="en-US"/>
        </w:rPr>
        <w:t xml:space="preserve">I </w:t>
      </w:r>
      <w:r w:rsidRPr="00366323">
        <w:rPr>
          <w:rFonts w:ascii="Arial" w:eastAsia="Calibri" w:hAnsi="Arial" w:cs="Arial"/>
          <w:iCs/>
          <w:color w:val="000000"/>
          <w:sz w:val="24"/>
          <w:szCs w:val="24"/>
          <w:lang w:eastAsia="en-US"/>
        </w:rPr>
        <w:t>am satisfied that all those with rights of common had the opportunity to</w:t>
      </w:r>
      <w:r>
        <w:rPr>
          <w:rFonts w:ascii="Arial" w:eastAsia="Calibri" w:hAnsi="Arial" w:cs="Arial"/>
          <w:iCs/>
          <w:color w:val="000000"/>
          <w:sz w:val="24"/>
          <w:szCs w:val="24"/>
          <w:lang w:eastAsia="en-US"/>
        </w:rPr>
        <w:t xml:space="preserve"> </w:t>
      </w:r>
      <w:r w:rsidRPr="00366323">
        <w:rPr>
          <w:rFonts w:ascii="Arial" w:eastAsia="Calibri" w:hAnsi="Arial" w:cs="Arial"/>
          <w:iCs/>
          <w:color w:val="000000"/>
          <w:sz w:val="24"/>
          <w:szCs w:val="24"/>
          <w:lang w:eastAsia="en-US"/>
        </w:rPr>
        <w:t>comment about the potential impact of the application proposals on these rights and no such comments were received.</w:t>
      </w:r>
    </w:p>
    <w:p w14:paraId="3D55C89B" w14:textId="77777777" w:rsidR="0096794B" w:rsidRDefault="0096794B" w:rsidP="00153543">
      <w:pPr>
        <w:spacing w:after="160" w:line="259" w:lineRule="auto"/>
        <w:rPr>
          <w:rStyle w:val="normaltextrun"/>
          <w:rFonts w:ascii="Arial" w:eastAsia="Calibri" w:hAnsi="Arial" w:cs="Arial"/>
          <w:iCs/>
          <w:color w:val="000000"/>
          <w:sz w:val="24"/>
          <w:szCs w:val="24"/>
          <w:lang w:eastAsia="en-US"/>
        </w:rPr>
      </w:pPr>
    </w:p>
    <w:p w14:paraId="3F31A5AA" w14:textId="291C4A29" w:rsidR="00E95012" w:rsidRPr="00153543" w:rsidRDefault="00896CF0" w:rsidP="00153543">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 xml:space="preserve">The interests of the </w:t>
      </w:r>
      <w:bookmarkStart w:id="1" w:name="_Hlk158896956"/>
      <w:r w:rsidRPr="00E42515">
        <w:rPr>
          <w:rFonts w:ascii="Arial" w:eastAsia="Calibri" w:hAnsi="Arial" w:cs="Arial"/>
          <w:b/>
          <w:i/>
          <w:color w:val="000000"/>
          <w:sz w:val="24"/>
          <w:szCs w:val="24"/>
          <w:lang w:eastAsia="en-US"/>
        </w:rPr>
        <w:t>neighbourhood</w:t>
      </w:r>
      <w:r w:rsidR="0093761D" w:rsidRPr="00E42515">
        <w:rPr>
          <w:rFonts w:ascii="Arial" w:eastAsia="Calibri" w:hAnsi="Arial" w:cs="Arial"/>
          <w:b/>
          <w:i/>
          <w:color w:val="000000"/>
          <w:sz w:val="24"/>
          <w:szCs w:val="24"/>
          <w:lang w:eastAsia="en-US"/>
        </w:rPr>
        <w:t xml:space="preserve"> </w:t>
      </w:r>
      <w:bookmarkEnd w:id="1"/>
      <w:r w:rsidR="0093761D" w:rsidRPr="00E42515">
        <w:rPr>
          <w:rFonts w:ascii="Arial" w:eastAsia="Calibri" w:hAnsi="Arial" w:cs="Arial"/>
          <w:b/>
          <w:i/>
          <w:color w:val="000000"/>
          <w:sz w:val="24"/>
          <w:szCs w:val="24"/>
          <w:lang w:eastAsia="en-US"/>
        </w:rPr>
        <w:t>and public access</w:t>
      </w:r>
    </w:p>
    <w:p w14:paraId="41285138" w14:textId="20AB9D23" w:rsidR="00AC596E" w:rsidRPr="000C00F6" w:rsidRDefault="004C7A76" w:rsidP="000C00F6">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bCs/>
          <w:iCs/>
          <w:color w:val="000000"/>
          <w:sz w:val="24"/>
          <w:szCs w:val="24"/>
          <w:lang w:eastAsia="en-US"/>
        </w:rPr>
        <w:t xml:space="preserve">The interests of the neighbourhood </w:t>
      </w:r>
      <w:r w:rsidR="00C047D3" w:rsidRPr="00E42515">
        <w:rPr>
          <w:rFonts w:ascii="Arial" w:eastAsia="Calibri" w:hAnsi="Arial" w:cs="Arial"/>
          <w:bCs/>
          <w:iCs/>
          <w:color w:val="000000"/>
          <w:sz w:val="24"/>
          <w:szCs w:val="24"/>
          <w:lang w:eastAsia="en-US"/>
        </w:rPr>
        <w:t>relate</w:t>
      </w:r>
      <w:r w:rsidRPr="00E42515">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r w:rsidR="00BF03CC" w:rsidRPr="00E42515">
        <w:rPr>
          <w:rFonts w:ascii="Arial" w:eastAsia="Calibri" w:hAnsi="Arial" w:cs="Arial"/>
          <w:bCs/>
          <w:iCs/>
          <w:color w:val="000000"/>
          <w:sz w:val="24"/>
          <w:szCs w:val="24"/>
          <w:lang w:eastAsia="en-US"/>
        </w:rPr>
        <w:t xml:space="preserve"> </w:t>
      </w:r>
      <w:r w:rsidR="003E1CE5">
        <w:rPr>
          <w:rFonts w:ascii="Arial" w:eastAsia="Calibri" w:hAnsi="Arial" w:cs="Arial"/>
          <w:bCs/>
          <w:iCs/>
          <w:color w:val="000000"/>
          <w:sz w:val="24"/>
          <w:szCs w:val="24"/>
          <w:lang w:eastAsia="en-US"/>
        </w:rPr>
        <w:t xml:space="preserve">The applicant is planning to </w:t>
      </w:r>
      <w:r w:rsidR="00805D15">
        <w:rPr>
          <w:rFonts w:ascii="Arial" w:eastAsia="Calibri" w:hAnsi="Arial" w:cs="Arial"/>
          <w:bCs/>
          <w:iCs/>
          <w:color w:val="000000"/>
          <w:sz w:val="24"/>
          <w:szCs w:val="24"/>
          <w:lang w:eastAsia="en-US"/>
        </w:rPr>
        <w:t>dig trial holes to find and excavate</w:t>
      </w:r>
      <w:r w:rsidR="00EA14CD">
        <w:rPr>
          <w:rFonts w:ascii="Arial" w:eastAsia="Calibri" w:hAnsi="Arial" w:cs="Arial"/>
          <w:bCs/>
          <w:iCs/>
          <w:color w:val="000000"/>
          <w:sz w:val="24"/>
          <w:szCs w:val="24"/>
          <w:lang w:eastAsia="en-US"/>
        </w:rPr>
        <w:t xml:space="preserve"> an</w:t>
      </w:r>
      <w:r w:rsidR="00805D15">
        <w:rPr>
          <w:rFonts w:ascii="Arial" w:eastAsia="Calibri" w:hAnsi="Arial" w:cs="Arial"/>
          <w:bCs/>
          <w:iCs/>
          <w:color w:val="000000"/>
          <w:sz w:val="24"/>
          <w:szCs w:val="24"/>
          <w:lang w:eastAsia="en-US"/>
        </w:rPr>
        <w:t xml:space="preserve"> </w:t>
      </w:r>
      <w:r w:rsidR="00526134">
        <w:rPr>
          <w:rFonts w:ascii="Arial" w:eastAsia="Calibri" w:hAnsi="Arial" w:cs="Arial"/>
          <w:bCs/>
          <w:iCs/>
          <w:color w:val="000000"/>
          <w:sz w:val="24"/>
          <w:szCs w:val="24"/>
          <w:lang w:eastAsia="en-US"/>
        </w:rPr>
        <w:t xml:space="preserve">underground nitrogen </w:t>
      </w:r>
      <w:r w:rsidR="00456D0C">
        <w:rPr>
          <w:rFonts w:ascii="Arial" w:eastAsia="Calibri" w:hAnsi="Arial" w:cs="Arial"/>
          <w:bCs/>
          <w:iCs/>
          <w:color w:val="000000"/>
          <w:sz w:val="24"/>
          <w:szCs w:val="24"/>
          <w:lang w:eastAsia="en-US"/>
        </w:rPr>
        <w:t>sleeve which will create impediments on the common</w:t>
      </w:r>
      <w:r w:rsidR="00507222">
        <w:rPr>
          <w:rFonts w:ascii="Arial" w:eastAsia="Calibri" w:hAnsi="Arial" w:cs="Arial"/>
          <w:bCs/>
          <w:iCs/>
          <w:color w:val="000000"/>
          <w:sz w:val="24"/>
          <w:szCs w:val="24"/>
          <w:lang w:eastAsia="en-US"/>
        </w:rPr>
        <w:t xml:space="preserve"> where the holes and excavation take place</w:t>
      </w:r>
      <w:r w:rsidR="00456D0C">
        <w:rPr>
          <w:rFonts w:ascii="Arial" w:eastAsia="Calibri" w:hAnsi="Arial" w:cs="Arial"/>
          <w:bCs/>
          <w:iCs/>
          <w:color w:val="000000"/>
          <w:sz w:val="24"/>
          <w:szCs w:val="24"/>
          <w:lang w:eastAsia="en-US"/>
        </w:rPr>
        <w:t xml:space="preserve"> ho</w:t>
      </w:r>
      <w:r w:rsidR="00507222">
        <w:rPr>
          <w:rFonts w:ascii="Arial" w:eastAsia="Calibri" w:hAnsi="Arial" w:cs="Arial"/>
          <w:bCs/>
          <w:iCs/>
          <w:color w:val="000000"/>
          <w:sz w:val="24"/>
          <w:szCs w:val="24"/>
          <w:lang w:eastAsia="en-US"/>
        </w:rPr>
        <w:t>wever,</w:t>
      </w:r>
      <w:r w:rsidR="00456D0C">
        <w:rPr>
          <w:rFonts w:ascii="Arial" w:eastAsia="Calibri" w:hAnsi="Arial" w:cs="Arial"/>
          <w:bCs/>
          <w:iCs/>
          <w:color w:val="000000"/>
          <w:sz w:val="24"/>
          <w:szCs w:val="24"/>
          <w:lang w:eastAsia="en-US"/>
        </w:rPr>
        <w:t xml:space="preserve"> this will only cover a</w:t>
      </w:r>
      <w:r w:rsidR="000D1A13">
        <w:rPr>
          <w:rFonts w:ascii="Arial" w:eastAsia="Calibri" w:hAnsi="Arial" w:cs="Arial"/>
          <w:bCs/>
          <w:iCs/>
          <w:color w:val="000000"/>
          <w:sz w:val="24"/>
          <w:szCs w:val="24"/>
          <w:lang w:eastAsia="en-US"/>
        </w:rPr>
        <w:t xml:space="preserve"> small area of the common and the wider common </w:t>
      </w:r>
      <w:r w:rsidR="000D1A13">
        <w:rPr>
          <w:rFonts w:ascii="Arial" w:eastAsia="Calibri" w:hAnsi="Arial" w:cs="Arial"/>
          <w:bCs/>
          <w:iCs/>
          <w:color w:val="000000"/>
          <w:sz w:val="24"/>
          <w:szCs w:val="24"/>
          <w:lang w:eastAsia="en-US"/>
        </w:rPr>
        <w:lastRenderedPageBreak/>
        <w:t xml:space="preserve">will be unaffected. </w:t>
      </w:r>
      <w:r w:rsidR="002438A3">
        <w:rPr>
          <w:rFonts w:ascii="Arial" w:eastAsia="Calibri" w:hAnsi="Arial" w:cs="Arial"/>
          <w:bCs/>
          <w:iCs/>
          <w:color w:val="000000"/>
          <w:sz w:val="24"/>
          <w:szCs w:val="24"/>
          <w:lang w:eastAsia="en-US"/>
        </w:rPr>
        <w:t>These features</w:t>
      </w:r>
      <w:r w:rsidR="003F3DFE">
        <w:rPr>
          <w:rFonts w:ascii="Arial" w:eastAsia="Calibri" w:hAnsi="Arial" w:cs="Arial"/>
          <w:bCs/>
          <w:iCs/>
          <w:color w:val="000000"/>
          <w:sz w:val="24"/>
          <w:szCs w:val="24"/>
          <w:lang w:eastAsia="en-US"/>
        </w:rPr>
        <w:t xml:space="preserve"> will have a</w:t>
      </w:r>
      <w:r w:rsidR="00E67038">
        <w:rPr>
          <w:rFonts w:ascii="Arial" w:eastAsia="Calibri" w:hAnsi="Arial" w:cs="Arial"/>
          <w:bCs/>
          <w:iCs/>
          <w:color w:val="000000"/>
          <w:sz w:val="24"/>
          <w:szCs w:val="24"/>
          <w:lang w:eastAsia="en-US"/>
        </w:rPr>
        <w:t xml:space="preserve"> minimal</w:t>
      </w:r>
      <w:r w:rsidR="003F3DFE">
        <w:rPr>
          <w:rFonts w:ascii="Arial" w:eastAsia="Calibri" w:hAnsi="Arial" w:cs="Arial"/>
          <w:bCs/>
          <w:iCs/>
          <w:color w:val="000000"/>
          <w:sz w:val="24"/>
          <w:szCs w:val="24"/>
          <w:lang w:eastAsia="en-US"/>
        </w:rPr>
        <w:t xml:space="preserve"> impact on access</w:t>
      </w:r>
      <w:r w:rsidR="00954756">
        <w:rPr>
          <w:rFonts w:ascii="Arial" w:eastAsia="Calibri" w:hAnsi="Arial" w:cs="Arial"/>
          <w:bCs/>
          <w:iCs/>
          <w:color w:val="000000"/>
          <w:sz w:val="24"/>
          <w:szCs w:val="24"/>
          <w:lang w:eastAsia="en-US"/>
        </w:rPr>
        <w:t xml:space="preserve"> and </w:t>
      </w:r>
      <w:r w:rsidR="002438A3">
        <w:rPr>
          <w:rFonts w:ascii="Arial" w:eastAsia="Calibri" w:hAnsi="Arial" w:cs="Arial"/>
          <w:bCs/>
          <w:iCs/>
          <w:color w:val="000000"/>
          <w:sz w:val="24"/>
          <w:szCs w:val="24"/>
          <w:lang w:eastAsia="en-US"/>
        </w:rPr>
        <w:t>are</w:t>
      </w:r>
      <w:r w:rsidR="00954756">
        <w:rPr>
          <w:rFonts w:ascii="Arial" w:eastAsia="Calibri" w:hAnsi="Arial" w:cs="Arial"/>
          <w:bCs/>
          <w:iCs/>
          <w:color w:val="000000"/>
          <w:sz w:val="24"/>
          <w:szCs w:val="24"/>
          <w:lang w:eastAsia="en-US"/>
        </w:rPr>
        <w:t xml:space="preserve"> temporary in nature</w:t>
      </w:r>
      <w:r w:rsidR="006A640B">
        <w:rPr>
          <w:rFonts w:ascii="Arial" w:eastAsia="Calibri" w:hAnsi="Arial" w:cs="Arial"/>
          <w:bCs/>
          <w:iCs/>
          <w:color w:val="000000"/>
          <w:sz w:val="24"/>
          <w:szCs w:val="24"/>
          <w:lang w:eastAsia="en-US"/>
        </w:rPr>
        <w:t xml:space="preserve">. </w:t>
      </w:r>
    </w:p>
    <w:p w14:paraId="739451FC" w14:textId="77777777" w:rsidR="00561D9A" w:rsidRDefault="00561D9A" w:rsidP="00561D9A">
      <w:pPr>
        <w:pStyle w:val="ListParagraph"/>
        <w:rPr>
          <w:rFonts w:ascii="Arial" w:eastAsia="Calibri" w:hAnsi="Arial" w:cs="Arial"/>
          <w:color w:val="000000"/>
          <w:sz w:val="24"/>
          <w:szCs w:val="24"/>
          <w:lang w:eastAsia="en-US"/>
        </w:rPr>
      </w:pPr>
    </w:p>
    <w:p w14:paraId="5426E7B8" w14:textId="19EFE7C7" w:rsidR="00561D9A" w:rsidRPr="00E42515" w:rsidRDefault="00561D9A"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temporary </w:t>
      </w:r>
      <w:r w:rsidRPr="00E42515">
        <w:rPr>
          <w:rFonts w:ascii="Arial" w:eastAsia="Calibri" w:hAnsi="Arial" w:cs="Arial"/>
          <w:color w:val="000000"/>
          <w:sz w:val="24"/>
          <w:szCs w:val="24"/>
          <w:lang w:eastAsia="en-US"/>
        </w:rPr>
        <w:t xml:space="preserve">fencing would have a larger impact, blocking access to the areas of the common where the works are taking place, but this will be minimal due to the </w:t>
      </w:r>
      <w:r w:rsidR="0080508A">
        <w:rPr>
          <w:rFonts w:ascii="Arial" w:eastAsia="Calibri" w:hAnsi="Arial" w:cs="Arial"/>
          <w:color w:val="000000"/>
          <w:sz w:val="24"/>
          <w:szCs w:val="24"/>
          <w:lang w:eastAsia="en-US"/>
        </w:rPr>
        <w:t>small size of the area</w:t>
      </w:r>
      <w:r w:rsidR="002A2F30">
        <w:rPr>
          <w:rFonts w:ascii="Arial" w:eastAsia="Calibri" w:hAnsi="Arial" w:cs="Arial"/>
          <w:color w:val="000000"/>
          <w:sz w:val="24"/>
          <w:szCs w:val="24"/>
          <w:lang w:eastAsia="en-US"/>
        </w:rPr>
        <w:t xml:space="preserve"> the fencing is surrounding</w:t>
      </w:r>
      <w:r w:rsidRPr="00E42515">
        <w:rPr>
          <w:rFonts w:ascii="Arial" w:eastAsia="Calibri" w:hAnsi="Arial" w:cs="Arial"/>
          <w:color w:val="000000"/>
          <w:sz w:val="24"/>
          <w:szCs w:val="24"/>
          <w:lang w:eastAsia="en-US"/>
        </w:rPr>
        <w:t xml:space="preserve"> and the common will still be accessible via other routes.</w:t>
      </w:r>
      <w:r w:rsidR="000A3E48">
        <w:rPr>
          <w:rFonts w:ascii="Arial" w:eastAsia="Calibri" w:hAnsi="Arial" w:cs="Arial"/>
          <w:color w:val="000000"/>
          <w:sz w:val="24"/>
          <w:szCs w:val="24"/>
          <w:lang w:eastAsia="en-US"/>
        </w:rPr>
        <w:t xml:space="preserve"> The fencing is also planned to be temporary in nature</w:t>
      </w:r>
      <w:r w:rsidR="005B52A0">
        <w:rPr>
          <w:rFonts w:ascii="Arial" w:eastAsia="Calibri" w:hAnsi="Arial" w:cs="Arial"/>
          <w:color w:val="000000"/>
          <w:sz w:val="24"/>
          <w:szCs w:val="24"/>
          <w:lang w:eastAsia="en-US"/>
        </w:rPr>
        <w:t>.</w:t>
      </w:r>
      <w:r w:rsidRPr="00E42515">
        <w:rPr>
          <w:rFonts w:ascii="Arial" w:eastAsia="Calibri" w:hAnsi="Arial" w:cs="Arial"/>
          <w:color w:val="000000"/>
          <w:sz w:val="24"/>
          <w:szCs w:val="24"/>
          <w:lang w:eastAsia="en-US"/>
        </w:rPr>
        <w:t xml:space="preserve"> I am satisfied that such fencing is appropriate on health and safety grounds and that it will be removed on completion of the works, which can be secured by attaching a suitable condition to the consent.</w:t>
      </w:r>
    </w:p>
    <w:p w14:paraId="42C099BA" w14:textId="77777777" w:rsidR="00923E19" w:rsidRPr="00E42515" w:rsidRDefault="00923E19" w:rsidP="00923E19">
      <w:pPr>
        <w:spacing w:after="160" w:line="259" w:lineRule="auto"/>
        <w:ind w:left="720"/>
        <w:contextualSpacing/>
        <w:rPr>
          <w:rFonts w:ascii="Arial" w:eastAsia="Calibri" w:hAnsi="Arial" w:cs="Arial"/>
          <w:color w:val="000000"/>
          <w:sz w:val="24"/>
          <w:szCs w:val="24"/>
          <w:lang w:eastAsia="en-US"/>
        </w:rPr>
      </w:pPr>
    </w:p>
    <w:p w14:paraId="389FFF1D" w14:textId="09B964F0" w:rsidR="00AF7232" w:rsidRDefault="005A3DFE" w:rsidP="005B4056">
      <w:pPr>
        <w:numPr>
          <w:ilvl w:val="0"/>
          <w:numId w:val="13"/>
        </w:numPr>
        <w:spacing w:after="160" w:line="259" w:lineRule="auto"/>
        <w:contextualSpacing/>
        <w:rPr>
          <w:rFonts w:ascii="Arial" w:eastAsia="Calibri" w:hAnsi="Arial" w:cs="Arial"/>
          <w:bCs/>
          <w:iCs/>
          <w:color w:val="000000"/>
          <w:sz w:val="24"/>
          <w:szCs w:val="24"/>
          <w:lang w:eastAsia="en-US"/>
        </w:rPr>
      </w:pPr>
      <w:r w:rsidRPr="005B4056">
        <w:rPr>
          <w:rFonts w:ascii="Arial" w:eastAsia="Calibri" w:hAnsi="Arial" w:cs="Arial"/>
          <w:bCs/>
          <w:iCs/>
          <w:color w:val="000000"/>
          <w:sz w:val="24"/>
          <w:szCs w:val="24"/>
          <w:lang w:eastAsia="en-US"/>
        </w:rPr>
        <w:t xml:space="preserve">NE have stated </w:t>
      </w:r>
      <w:r w:rsidR="0070448A">
        <w:rPr>
          <w:rFonts w:ascii="Arial" w:eastAsia="Calibri" w:hAnsi="Arial" w:cs="Arial"/>
          <w:bCs/>
          <w:iCs/>
          <w:color w:val="000000"/>
          <w:sz w:val="24"/>
          <w:szCs w:val="24"/>
          <w:lang w:eastAsia="en-US"/>
        </w:rPr>
        <w:t>t</w:t>
      </w:r>
      <w:r w:rsidR="005B4056" w:rsidRPr="005B4056">
        <w:rPr>
          <w:rFonts w:ascii="Arial" w:eastAsia="Calibri" w:hAnsi="Arial" w:cs="Arial"/>
          <w:bCs/>
          <w:iCs/>
          <w:color w:val="000000"/>
          <w:sz w:val="24"/>
          <w:szCs w:val="24"/>
          <w:lang w:eastAsia="en-US"/>
        </w:rPr>
        <w:t xml:space="preserve">he works and associated fencing will directly affect a public right of way which leads across the common from London Road and runs along its southern boundary. Public rights of way should </w:t>
      </w:r>
      <w:proofErr w:type="gramStart"/>
      <w:r w:rsidR="005B4056" w:rsidRPr="005B4056">
        <w:rPr>
          <w:rFonts w:ascii="Arial" w:eastAsia="Calibri" w:hAnsi="Arial" w:cs="Arial"/>
          <w:bCs/>
          <w:iCs/>
          <w:color w:val="000000"/>
          <w:sz w:val="24"/>
          <w:szCs w:val="24"/>
          <w:lang w:eastAsia="en-US"/>
        </w:rPr>
        <w:t>remain open and available for public use at all times</w:t>
      </w:r>
      <w:proofErr w:type="gramEnd"/>
      <w:r w:rsidR="005B4056" w:rsidRPr="005B4056">
        <w:rPr>
          <w:rFonts w:ascii="Arial" w:eastAsia="Calibri" w:hAnsi="Arial" w:cs="Arial"/>
          <w:bCs/>
          <w:iCs/>
          <w:color w:val="000000"/>
          <w:sz w:val="24"/>
          <w:szCs w:val="24"/>
          <w:lang w:eastAsia="en-US"/>
        </w:rPr>
        <w:t xml:space="preserve"> unless closed or diverted following agreement with the Local Highway Authority. In this case </w:t>
      </w:r>
      <w:r w:rsidR="00DC14B8">
        <w:rPr>
          <w:rFonts w:ascii="Arial" w:eastAsia="Calibri" w:hAnsi="Arial" w:cs="Arial"/>
          <w:bCs/>
          <w:iCs/>
          <w:color w:val="000000"/>
          <w:sz w:val="24"/>
          <w:szCs w:val="24"/>
          <w:lang w:eastAsia="en-US"/>
        </w:rPr>
        <w:t>they</w:t>
      </w:r>
      <w:r w:rsidR="005B4056" w:rsidRPr="005B4056">
        <w:rPr>
          <w:rFonts w:ascii="Arial" w:eastAsia="Calibri" w:hAnsi="Arial" w:cs="Arial"/>
          <w:bCs/>
          <w:iCs/>
          <w:color w:val="000000"/>
          <w:sz w:val="24"/>
          <w:szCs w:val="24"/>
          <w:lang w:eastAsia="en-US"/>
        </w:rPr>
        <w:t xml:space="preserve"> believe the relevant authority would be Surrey County Council. The</w:t>
      </w:r>
      <w:r w:rsidR="00DC14B8">
        <w:rPr>
          <w:rFonts w:ascii="Arial" w:eastAsia="Calibri" w:hAnsi="Arial" w:cs="Arial"/>
          <w:bCs/>
          <w:iCs/>
          <w:color w:val="000000"/>
          <w:sz w:val="24"/>
          <w:szCs w:val="24"/>
          <w:lang w:eastAsia="en-US"/>
        </w:rPr>
        <w:t>y also state</w:t>
      </w:r>
      <w:r w:rsidR="005B4056" w:rsidRPr="005B4056">
        <w:rPr>
          <w:rFonts w:ascii="Arial" w:eastAsia="Calibri" w:hAnsi="Arial" w:cs="Arial"/>
          <w:bCs/>
          <w:iCs/>
          <w:color w:val="000000"/>
          <w:sz w:val="24"/>
          <w:szCs w:val="24"/>
          <w:lang w:eastAsia="en-US"/>
        </w:rPr>
        <w:t xml:space="preserve"> </w:t>
      </w:r>
      <w:r w:rsidR="006A63B3">
        <w:rPr>
          <w:rFonts w:ascii="Arial" w:eastAsia="Calibri" w:hAnsi="Arial" w:cs="Arial"/>
          <w:bCs/>
          <w:iCs/>
          <w:color w:val="000000"/>
          <w:sz w:val="24"/>
          <w:szCs w:val="24"/>
          <w:lang w:eastAsia="en-US"/>
        </w:rPr>
        <w:t xml:space="preserve">the </w:t>
      </w:r>
      <w:r w:rsidR="005B4056" w:rsidRPr="005B4056">
        <w:rPr>
          <w:rFonts w:ascii="Arial" w:eastAsia="Calibri" w:hAnsi="Arial" w:cs="Arial"/>
          <w:bCs/>
          <w:iCs/>
          <w:color w:val="000000"/>
          <w:sz w:val="24"/>
          <w:szCs w:val="24"/>
          <w:lang w:eastAsia="en-US"/>
        </w:rPr>
        <w:t>applicant must also make good any damage to the surface of the public right of way caused during the work.</w:t>
      </w:r>
    </w:p>
    <w:p w14:paraId="3D082A36" w14:textId="77777777" w:rsidR="0033212B" w:rsidRDefault="0033212B" w:rsidP="00C72AC3">
      <w:pPr>
        <w:spacing w:after="160" w:line="259" w:lineRule="auto"/>
        <w:contextualSpacing/>
        <w:rPr>
          <w:rFonts w:ascii="Arial" w:eastAsia="Calibri" w:hAnsi="Arial" w:cs="Arial"/>
          <w:bCs/>
          <w:iCs/>
          <w:color w:val="000000"/>
          <w:sz w:val="24"/>
          <w:szCs w:val="24"/>
          <w:lang w:eastAsia="en-US"/>
        </w:rPr>
      </w:pPr>
    </w:p>
    <w:p w14:paraId="7D63FC2C" w14:textId="57BA6FB8" w:rsidR="00067638" w:rsidRPr="0033212B" w:rsidRDefault="0033212B" w:rsidP="0033212B">
      <w:pPr>
        <w:numPr>
          <w:ilvl w:val="0"/>
          <w:numId w:val="13"/>
        </w:numPr>
        <w:spacing w:after="160" w:line="259" w:lineRule="auto"/>
        <w:contextualSpacing/>
        <w:rPr>
          <w:rFonts w:ascii="Arial" w:eastAsia="Calibri" w:hAnsi="Arial" w:cs="Arial"/>
          <w:bCs/>
          <w:iCs/>
          <w:color w:val="000000"/>
          <w:sz w:val="24"/>
          <w:szCs w:val="24"/>
          <w:lang w:eastAsia="en-US"/>
        </w:rPr>
      </w:pPr>
      <w:r>
        <w:rPr>
          <w:rFonts w:ascii="Arial" w:eastAsia="Calibri" w:hAnsi="Arial" w:cs="Arial"/>
          <w:bCs/>
          <w:iCs/>
          <w:color w:val="000000"/>
          <w:sz w:val="24"/>
          <w:szCs w:val="24"/>
          <w:lang w:eastAsia="en-US"/>
        </w:rPr>
        <w:t>They further outline that d</w:t>
      </w:r>
      <w:r w:rsidRPr="0033212B">
        <w:rPr>
          <w:rFonts w:ascii="Arial" w:eastAsia="Calibri" w:hAnsi="Arial" w:cs="Arial"/>
          <w:bCs/>
          <w:iCs/>
          <w:color w:val="000000"/>
          <w:sz w:val="24"/>
          <w:szCs w:val="24"/>
          <w:lang w:eastAsia="en-US"/>
        </w:rPr>
        <w:t xml:space="preserve">ue to the presence of the public footpath </w:t>
      </w:r>
      <w:r w:rsidR="000B1A46">
        <w:rPr>
          <w:rFonts w:ascii="Arial" w:eastAsia="Calibri" w:hAnsi="Arial" w:cs="Arial"/>
          <w:bCs/>
          <w:iCs/>
          <w:color w:val="000000"/>
          <w:sz w:val="24"/>
          <w:szCs w:val="24"/>
          <w:lang w:eastAsia="en-US"/>
        </w:rPr>
        <w:t>they</w:t>
      </w:r>
      <w:r w:rsidRPr="0033212B">
        <w:rPr>
          <w:rFonts w:ascii="Arial" w:eastAsia="Calibri" w:hAnsi="Arial" w:cs="Arial"/>
          <w:bCs/>
          <w:iCs/>
          <w:color w:val="000000"/>
          <w:sz w:val="24"/>
          <w:szCs w:val="24"/>
          <w:lang w:eastAsia="en-US"/>
        </w:rPr>
        <w:t xml:space="preserve"> anticipate the area will be frequently used by pedestrians. For the period that the works are being undertaken such use will not be possible due to the Heras fencing</w:t>
      </w:r>
      <w:r w:rsidR="00FC52B7">
        <w:rPr>
          <w:rFonts w:ascii="Arial" w:eastAsia="Calibri" w:hAnsi="Arial" w:cs="Arial"/>
          <w:bCs/>
          <w:iCs/>
          <w:color w:val="000000"/>
          <w:sz w:val="24"/>
          <w:szCs w:val="24"/>
          <w:lang w:eastAsia="en-US"/>
        </w:rPr>
        <w:t xml:space="preserve"> however given that the works are </w:t>
      </w:r>
      <w:r w:rsidR="003179DD">
        <w:rPr>
          <w:rFonts w:ascii="Arial" w:eastAsia="Calibri" w:hAnsi="Arial" w:cs="Arial"/>
          <w:bCs/>
          <w:iCs/>
          <w:color w:val="000000"/>
          <w:sz w:val="24"/>
          <w:szCs w:val="24"/>
          <w:lang w:eastAsia="en-US"/>
        </w:rPr>
        <w:t>temporary</w:t>
      </w:r>
      <w:r w:rsidR="00FC52B7">
        <w:rPr>
          <w:rFonts w:ascii="Arial" w:eastAsia="Calibri" w:hAnsi="Arial" w:cs="Arial"/>
          <w:bCs/>
          <w:iCs/>
          <w:color w:val="000000"/>
          <w:sz w:val="24"/>
          <w:szCs w:val="24"/>
          <w:lang w:eastAsia="en-US"/>
        </w:rPr>
        <w:t xml:space="preserve"> in nature they do not see an</w:t>
      </w:r>
      <w:r w:rsidR="003179DD">
        <w:rPr>
          <w:rFonts w:ascii="Arial" w:eastAsia="Calibri" w:hAnsi="Arial" w:cs="Arial"/>
          <w:bCs/>
          <w:iCs/>
          <w:color w:val="000000"/>
          <w:sz w:val="24"/>
          <w:szCs w:val="24"/>
          <w:lang w:eastAsia="en-US"/>
        </w:rPr>
        <w:t xml:space="preserve">y </w:t>
      </w:r>
      <w:r w:rsidR="00DF0AFD">
        <w:rPr>
          <w:rFonts w:ascii="Arial" w:eastAsia="Calibri" w:hAnsi="Arial" w:cs="Arial"/>
          <w:bCs/>
          <w:iCs/>
          <w:color w:val="000000"/>
          <w:sz w:val="24"/>
          <w:szCs w:val="24"/>
          <w:lang w:eastAsia="en-US"/>
        </w:rPr>
        <w:t>long-term</w:t>
      </w:r>
      <w:r w:rsidR="003179DD">
        <w:rPr>
          <w:rFonts w:ascii="Arial" w:eastAsia="Calibri" w:hAnsi="Arial" w:cs="Arial"/>
          <w:bCs/>
          <w:iCs/>
          <w:color w:val="000000"/>
          <w:sz w:val="24"/>
          <w:szCs w:val="24"/>
          <w:lang w:eastAsia="en-US"/>
        </w:rPr>
        <w:t xml:space="preserve"> adverse </w:t>
      </w:r>
      <w:r w:rsidR="00021576">
        <w:rPr>
          <w:rFonts w:ascii="Arial" w:eastAsia="Calibri" w:hAnsi="Arial" w:cs="Arial"/>
          <w:bCs/>
          <w:iCs/>
          <w:color w:val="000000"/>
          <w:sz w:val="24"/>
          <w:szCs w:val="24"/>
          <w:lang w:eastAsia="en-US"/>
        </w:rPr>
        <w:t>impacts</w:t>
      </w:r>
      <w:r w:rsidR="003179DD">
        <w:rPr>
          <w:rFonts w:ascii="Arial" w:eastAsia="Calibri" w:hAnsi="Arial" w:cs="Arial"/>
          <w:bCs/>
          <w:iCs/>
          <w:color w:val="000000"/>
          <w:sz w:val="24"/>
          <w:szCs w:val="24"/>
          <w:lang w:eastAsia="en-US"/>
        </w:rPr>
        <w:t xml:space="preserve">. </w:t>
      </w:r>
    </w:p>
    <w:p w14:paraId="44849DF8" w14:textId="77777777" w:rsidR="005B4056" w:rsidRPr="005B4056" w:rsidRDefault="005B4056" w:rsidP="005B4056">
      <w:pPr>
        <w:spacing w:after="160" w:line="259" w:lineRule="auto"/>
        <w:ind w:left="720"/>
        <w:contextualSpacing/>
        <w:rPr>
          <w:rFonts w:ascii="Arial" w:eastAsia="Calibri" w:hAnsi="Arial" w:cs="Arial"/>
          <w:bCs/>
          <w:iCs/>
          <w:color w:val="000000"/>
          <w:sz w:val="24"/>
          <w:szCs w:val="24"/>
          <w:lang w:eastAsia="en-US"/>
        </w:rPr>
      </w:pPr>
    </w:p>
    <w:p w14:paraId="59550163" w14:textId="4C93D2DF" w:rsidR="00AF7232" w:rsidRPr="00E42515" w:rsidRDefault="00AF7232"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OSS have provided no objection to the </w:t>
      </w:r>
      <w:r w:rsidR="00C83E42">
        <w:rPr>
          <w:rFonts w:ascii="Arial" w:eastAsia="Calibri" w:hAnsi="Arial" w:cs="Arial"/>
          <w:color w:val="000000"/>
          <w:sz w:val="24"/>
          <w:szCs w:val="24"/>
          <w:lang w:eastAsia="en-US"/>
        </w:rPr>
        <w:t>proposed works</w:t>
      </w:r>
      <w:r w:rsidR="007D6470">
        <w:rPr>
          <w:rFonts w:ascii="Arial" w:eastAsia="Calibri" w:hAnsi="Arial" w:cs="Arial"/>
          <w:color w:val="000000"/>
          <w:sz w:val="24"/>
          <w:szCs w:val="24"/>
          <w:lang w:eastAsia="en-US"/>
        </w:rPr>
        <w:t xml:space="preserve"> within this consent</w:t>
      </w:r>
      <w:r w:rsidR="00C83E42">
        <w:rPr>
          <w:rFonts w:ascii="Arial" w:eastAsia="Calibri" w:hAnsi="Arial" w:cs="Arial"/>
          <w:color w:val="000000"/>
          <w:sz w:val="24"/>
          <w:szCs w:val="24"/>
          <w:lang w:eastAsia="en-US"/>
        </w:rPr>
        <w:t xml:space="preserve">. </w:t>
      </w:r>
    </w:p>
    <w:p w14:paraId="017BF419" w14:textId="77777777" w:rsidR="00AC596E" w:rsidRPr="00E42515" w:rsidRDefault="00AC596E" w:rsidP="00460D60">
      <w:pPr>
        <w:spacing w:after="160" w:line="259" w:lineRule="auto"/>
        <w:contextualSpacing/>
        <w:rPr>
          <w:rFonts w:ascii="Arial" w:eastAsia="Calibri" w:hAnsi="Arial" w:cs="Arial"/>
          <w:color w:val="000000"/>
          <w:sz w:val="24"/>
          <w:szCs w:val="24"/>
          <w:lang w:eastAsia="en-US"/>
        </w:rPr>
      </w:pPr>
    </w:p>
    <w:p w14:paraId="0B500E78" w14:textId="5792F1C9" w:rsidR="00923E19" w:rsidRPr="00E42515" w:rsidRDefault="000837FD"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In this case</w:t>
      </w:r>
      <w:r w:rsidR="00020385" w:rsidRPr="00E42515">
        <w:rPr>
          <w:rFonts w:ascii="Arial" w:eastAsia="Calibri" w:hAnsi="Arial" w:cs="Arial"/>
          <w:color w:val="000000"/>
          <w:sz w:val="24"/>
          <w:szCs w:val="24"/>
          <w:lang w:eastAsia="en-US"/>
        </w:rPr>
        <w:t xml:space="preserve"> </w:t>
      </w:r>
      <w:r w:rsidR="00323423">
        <w:rPr>
          <w:rFonts w:ascii="Arial" w:eastAsia="Calibri" w:hAnsi="Arial" w:cs="Arial"/>
          <w:color w:val="000000"/>
          <w:sz w:val="24"/>
          <w:szCs w:val="24"/>
          <w:lang w:eastAsia="en-US"/>
        </w:rPr>
        <w:t>no new permanent features are being introduced into the common</w:t>
      </w:r>
      <w:r w:rsidR="00EC1723">
        <w:rPr>
          <w:rFonts w:ascii="Arial" w:eastAsia="Calibri" w:hAnsi="Arial" w:cs="Arial"/>
          <w:color w:val="000000"/>
          <w:sz w:val="24"/>
          <w:szCs w:val="24"/>
          <w:lang w:eastAsia="en-US"/>
        </w:rPr>
        <w:t xml:space="preserve"> and</w:t>
      </w:r>
      <w:r w:rsidR="00AC596E" w:rsidRPr="00E42515">
        <w:rPr>
          <w:rFonts w:ascii="Arial" w:eastAsia="Calibri" w:hAnsi="Arial" w:cs="Arial"/>
          <w:color w:val="000000"/>
          <w:sz w:val="24"/>
          <w:szCs w:val="24"/>
          <w:lang w:eastAsia="en-US"/>
        </w:rPr>
        <w:t xml:space="preserve"> I believe</w:t>
      </w:r>
      <w:r w:rsidR="00CF7DEC">
        <w:rPr>
          <w:rFonts w:ascii="Arial" w:eastAsia="Calibri" w:hAnsi="Arial" w:cs="Arial"/>
          <w:color w:val="000000"/>
          <w:sz w:val="24"/>
          <w:szCs w:val="24"/>
          <w:lang w:eastAsia="en-US"/>
        </w:rPr>
        <w:t xml:space="preserve"> the </w:t>
      </w:r>
      <w:r w:rsidR="00FF6B95">
        <w:rPr>
          <w:rFonts w:ascii="Arial" w:eastAsia="Calibri" w:hAnsi="Arial" w:cs="Arial"/>
          <w:color w:val="000000"/>
          <w:sz w:val="24"/>
          <w:szCs w:val="24"/>
          <w:lang w:eastAsia="en-US"/>
        </w:rPr>
        <w:t>works</w:t>
      </w:r>
      <w:r w:rsidR="00AC596E" w:rsidRPr="00E42515">
        <w:rPr>
          <w:rFonts w:ascii="Arial" w:eastAsia="Calibri" w:hAnsi="Arial" w:cs="Arial"/>
          <w:color w:val="000000"/>
          <w:sz w:val="24"/>
          <w:szCs w:val="24"/>
          <w:lang w:eastAsia="en-US"/>
        </w:rPr>
        <w:t xml:space="preserve"> will provide wider benefit to the neighbourhood</w:t>
      </w:r>
      <w:r w:rsidR="00D67F60">
        <w:rPr>
          <w:rFonts w:ascii="Arial" w:eastAsia="Calibri" w:hAnsi="Arial" w:cs="Arial"/>
          <w:color w:val="000000"/>
          <w:sz w:val="24"/>
          <w:szCs w:val="24"/>
          <w:lang w:eastAsia="en-US"/>
        </w:rPr>
        <w:t xml:space="preserve"> by improving and maintaining the safe </w:t>
      </w:r>
      <w:r w:rsidR="00AE6DFA">
        <w:rPr>
          <w:rFonts w:ascii="Arial" w:eastAsia="Calibri" w:hAnsi="Arial" w:cs="Arial"/>
          <w:color w:val="000000"/>
          <w:sz w:val="24"/>
          <w:szCs w:val="24"/>
          <w:lang w:eastAsia="en-US"/>
        </w:rPr>
        <w:t>usage of the nitrogen sleeve</w:t>
      </w:r>
      <w:r w:rsidR="002109DE" w:rsidRPr="00E42515">
        <w:rPr>
          <w:rFonts w:ascii="Arial" w:eastAsia="Calibri" w:hAnsi="Arial" w:cs="Arial"/>
          <w:color w:val="000000"/>
          <w:sz w:val="24"/>
          <w:szCs w:val="24"/>
          <w:lang w:eastAsia="en-US"/>
        </w:rPr>
        <w:t>. I conclude t</w:t>
      </w:r>
      <w:r w:rsidRPr="00E42515">
        <w:rPr>
          <w:rFonts w:ascii="Arial" w:eastAsia="Calibri" w:hAnsi="Arial" w:cs="Arial"/>
          <w:color w:val="000000"/>
          <w:sz w:val="24"/>
          <w:szCs w:val="24"/>
          <w:lang w:eastAsia="en-US"/>
        </w:rPr>
        <w:t>he works will have minimal impact on the recreational value of the common</w:t>
      </w:r>
      <w:r w:rsidR="002109DE" w:rsidRPr="00E42515">
        <w:rPr>
          <w:rFonts w:ascii="Arial" w:eastAsia="Calibri" w:hAnsi="Arial" w:cs="Arial"/>
          <w:color w:val="000000"/>
          <w:sz w:val="24"/>
          <w:szCs w:val="24"/>
          <w:lang w:eastAsia="en-US"/>
        </w:rPr>
        <w:t xml:space="preserve"> and</w:t>
      </w:r>
      <w:r w:rsidRPr="00E42515">
        <w:rPr>
          <w:rFonts w:ascii="Arial" w:eastAsia="Calibri" w:hAnsi="Arial" w:cs="Arial"/>
          <w:color w:val="000000"/>
          <w:sz w:val="24"/>
          <w:szCs w:val="24"/>
          <w:lang w:eastAsia="en-US"/>
        </w:rPr>
        <w:t xml:space="preserve"> the works will not unacceptably interfere with the interests of the neighbourhood or public rights of access.</w:t>
      </w:r>
    </w:p>
    <w:p w14:paraId="6F75631E" w14:textId="77777777" w:rsidR="00E957B8" w:rsidRDefault="00E957B8" w:rsidP="00896CF0">
      <w:pPr>
        <w:spacing w:after="160" w:line="259" w:lineRule="auto"/>
        <w:rPr>
          <w:rFonts w:ascii="Arial" w:eastAsia="Calibri" w:hAnsi="Arial" w:cs="Arial"/>
          <w:bCs/>
          <w:iCs/>
          <w:color w:val="4472C4"/>
          <w:sz w:val="24"/>
          <w:szCs w:val="24"/>
          <w:lang w:eastAsia="en-US"/>
        </w:rPr>
      </w:pPr>
    </w:p>
    <w:p w14:paraId="725A3575" w14:textId="77902200" w:rsidR="00896CF0" w:rsidRPr="00E42515" w:rsidRDefault="00896CF0" w:rsidP="00896CF0">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public interest</w:t>
      </w:r>
      <w:r w:rsidR="00D40BD6" w:rsidRPr="00E42515">
        <w:rPr>
          <w:rFonts w:ascii="Arial" w:eastAsia="Calibri" w:hAnsi="Arial" w:cs="Arial"/>
          <w:b/>
          <w:i/>
          <w:color w:val="000000"/>
          <w:sz w:val="24"/>
          <w:szCs w:val="24"/>
          <w:lang w:eastAsia="en-US"/>
        </w:rPr>
        <w:t xml:space="preserve"> </w:t>
      </w:r>
    </w:p>
    <w:p w14:paraId="09C1CAA5" w14:textId="77777777" w:rsidR="00896CF0" w:rsidRPr="00E42515" w:rsidRDefault="003954A0" w:rsidP="00561D9A">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color w:val="000000"/>
          <w:sz w:val="24"/>
          <w:szCs w:val="24"/>
          <w:lang w:eastAsia="en-US"/>
        </w:rPr>
        <w:t xml:space="preserve">As well as the public interest in </w:t>
      </w:r>
      <w:r w:rsidRPr="00E42515">
        <w:rPr>
          <w:rFonts w:ascii="Arial" w:eastAsia="Calibri" w:hAnsi="Arial" w:cs="Arial"/>
          <w:iCs/>
          <w:color w:val="000000"/>
          <w:sz w:val="24"/>
          <w:szCs w:val="24"/>
          <w:lang w:eastAsia="en-US"/>
        </w:rPr>
        <w:t>the protection of public rights of access</w:t>
      </w:r>
      <w:r w:rsidRPr="00E42515">
        <w:rPr>
          <w:rFonts w:ascii="Arial" w:eastAsia="Calibri" w:hAnsi="Arial" w:cs="Arial"/>
          <w:color w:val="000000"/>
          <w:sz w:val="24"/>
          <w:szCs w:val="24"/>
          <w:lang w:eastAsia="en-US"/>
        </w:rPr>
        <w:t>, t</w:t>
      </w:r>
      <w:r w:rsidR="00A93D42" w:rsidRPr="00E42515">
        <w:rPr>
          <w:rFonts w:ascii="Arial" w:eastAsia="Calibri" w:hAnsi="Arial" w:cs="Arial"/>
          <w:color w:val="000000"/>
          <w:sz w:val="24"/>
          <w:szCs w:val="24"/>
          <w:lang w:eastAsia="en-US"/>
        </w:rPr>
        <w:t xml:space="preserve">he Guidance (November 2015) </w:t>
      </w:r>
      <w:r w:rsidR="00896CF0" w:rsidRPr="00E42515">
        <w:rPr>
          <w:rFonts w:ascii="Arial" w:eastAsia="Calibri" w:hAnsi="Arial" w:cs="Arial"/>
          <w:bCs/>
          <w:iCs/>
          <w:color w:val="000000"/>
          <w:sz w:val="24"/>
          <w:szCs w:val="24"/>
          <w:lang w:eastAsia="en-US"/>
        </w:rPr>
        <w:t xml:space="preserve">outlines the public interest in </w:t>
      </w:r>
      <w:r w:rsidR="00896CF0" w:rsidRPr="00E42515">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E42515">
        <w:rPr>
          <w:rFonts w:ascii="Arial" w:eastAsia="Calibri" w:hAnsi="Arial" w:cs="Arial"/>
          <w:bCs/>
          <w:iCs/>
          <w:color w:val="000000"/>
          <w:sz w:val="24"/>
          <w:szCs w:val="24"/>
          <w:lang w:eastAsia="en-US"/>
        </w:rPr>
        <w:t xml:space="preserve"> </w:t>
      </w:r>
    </w:p>
    <w:p w14:paraId="6A87E4D8" w14:textId="77777777" w:rsidR="00715440" w:rsidRPr="00E42515"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E42515" w:rsidRDefault="00896CF0" w:rsidP="0071544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Nature conservation</w:t>
      </w:r>
      <w:r w:rsidR="00715440" w:rsidRPr="00E42515">
        <w:rPr>
          <w:rFonts w:ascii="Arial" w:eastAsia="Calibri" w:hAnsi="Arial" w:cs="Arial"/>
          <w:b/>
          <w:bCs/>
          <w:i/>
          <w:iCs/>
          <w:color w:val="000000"/>
          <w:sz w:val="24"/>
          <w:szCs w:val="24"/>
          <w:lang w:eastAsia="en-US"/>
        </w:rPr>
        <w:t xml:space="preserve"> and Conservation of the landscape</w:t>
      </w:r>
    </w:p>
    <w:p w14:paraId="4917B39D" w14:textId="1C3B2EA1" w:rsidR="000D4DAA" w:rsidRPr="00E42515" w:rsidRDefault="00D15A56" w:rsidP="00561D9A">
      <w:pPr>
        <w:numPr>
          <w:ilvl w:val="0"/>
          <w:numId w:val="13"/>
        </w:numPr>
        <w:spacing w:after="160" w:line="259" w:lineRule="auto"/>
        <w:contextualSpacing/>
        <w:rPr>
          <w:rFonts w:ascii="Arial" w:eastAsia="Calibri" w:hAnsi="Arial" w:cs="Arial"/>
          <w:color w:val="000000"/>
          <w:sz w:val="24"/>
          <w:szCs w:val="24"/>
          <w:lang w:eastAsia="en-US"/>
        </w:rPr>
      </w:pPr>
      <w:r w:rsidRPr="00CB528D">
        <w:rPr>
          <w:rFonts w:ascii="Arial" w:hAnsi="Arial" w:cs="Arial"/>
          <w:color w:val="000000"/>
          <w:sz w:val="24"/>
          <w:szCs w:val="24"/>
        </w:rPr>
        <w:t xml:space="preserve">The applicant has stated that the works full within </w:t>
      </w:r>
      <w:r w:rsidR="002151B6">
        <w:rPr>
          <w:rFonts w:ascii="Arial" w:eastAsia="Calibri" w:hAnsi="Arial" w:cs="Arial"/>
          <w:color w:val="000000"/>
          <w:sz w:val="24"/>
          <w:szCs w:val="24"/>
          <w:lang w:eastAsia="en-US"/>
        </w:rPr>
        <w:t>the boundary of the Staines Moor SSSI</w:t>
      </w:r>
      <w:r w:rsidR="007F55C4">
        <w:rPr>
          <w:rFonts w:ascii="Arial" w:eastAsia="Calibri" w:hAnsi="Arial" w:cs="Arial"/>
          <w:color w:val="000000"/>
          <w:sz w:val="24"/>
          <w:szCs w:val="24"/>
          <w:lang w:eastAsia="en-US"/>
        </w:rPr>
        <w:t xml:space="preserve"> </w:t>
      </w:r>
      <w:r w:rsidR="007F55C4" w:rsidRPr="00CB528D">
        <w:rPr>
          <w:rFonts w:ascii="Arial" w:hAnsi="Arial" w:cs="Arial"/>
          <w:color w:val="000000"/>
          <w:sz w:val="24"/>
          <w:szCs w:val="24"/>
        </w:rPr>
        <w:t xml:space="preserve">and consent under Section </w:t>
      </w:r>
      <w:r w:rsidR="00D42DFC">
        <w:rPr>
          <w:rFonts w:ascii="Arial" w:hAnsi="Arial" w:cs="Arial"/>
          <w:color w:val="000000"/>
          <w:sz w:val="24"/>
          <w:szCs w:val="24"/>
        </w:rPr>
        <w:t>S</w:t>
      </w:r>
      <w:r w:rsidR="007F55C4" w:rsidRPr="00CB528D">
        <w:rPr>
          <w:rFonts w:ascii="Arial" w:hAnsi="Arial" w:cs="Arial"/>
          <w:color w:val="000000"/>
          <w:sz w:val="24"/>
          <w:szCs w:val="24"/>
        </w:rPr>
        <w:t>28</w:t>
      </w:r>
      <w:r w:rsidR="00D42DFC">
        <w:rPr>
          <w:rFonts w:ascii="Arial" w:hAnsi="Arial" w:cs="Arial"/>
          <w:color w:val="000000"/>
          <w:sz w:val="24"/>
          <w:szCs w:val="24"/>
        </w:rPr>
        <w:t>H</w:t>
      </w:r>
      <w:r w:rsidR="007F55C4" w:rsidRPr="00CB528D">
        <w:rPr>
          <w:rFonts w:ascii="Arial" w:hAnsi="Arial" w:cs="Arial"/>
          <w:color w:val="000000"/>
          <w:sz w:val="24"/>
          <w:szCs w:val="24"/>
        </w:rPr>
        <w:t xml:space="preserve"> of the Wildlife and Countryside Act 1981 for the works has been acquired from NE on</w:t>
      </w:r>
      <w:r w:rsidR="009A5DFD">
        <w:rPr>
          <w:rFonts w:ascii="Arial" w:hAnsi="Arial" w:cs="Arial"/>
          <w:color w:val="000000"/>
          <w:sz w:val="24"/>
          <w:szCs w:val="24"/>
        </w:rPr>
        <w:t xml:space="preserve"> </w:t>
      </w:r>
      <w:r w:rsidR="00770A37">
        <w:rPr>
          <w:rFonts w:ascii="Arial" w:hAnsi="Arial" w:cs="Arial"/>
          <w:color w:val="000000"/>
          <w:sz w:val="24"/>
          <w:szCs w:val="24"/>
        </w:rPr>
        <w:t>28/11/2023</w:t>
      </w:r>
      <w:r w:rsidR="009E5663">
        <w:rPr>
          <w:rFonts w:ascii="Arial" w:hAnsi="Arial" w:cs="Arial"/>
          <w:color w:val="000000"/>
          <w:sz w:val="24"/>
          <w:szCs w:val="24"/>
        </w:rPr>
        <w:t>.</w:t>
      </w:r>
    </w:p>
    <w:p w14:paraId="2D527AC2" w14:textId="77777777" w:rsidR="00E7021B" w:rsidRPr="00E42515" w:rsidRDefault="00E7021B" w:rsidP="00460D60">
      <w:pPr>
        <w:spacing w:after="160" w:line="259" w:lineRule="auto"/>
        <w:contextualSpacing/>
        <w:rPr>
          <w:rFonts w:ascii="Arial" w:eastAsia="Calibri" w:hAnsi="Arial" w:cs="Arial"/>
          <w:color w:val="000000"/>
          <w:sz w:val="24"/>
          <w:szCs w:val="24"/>
          <w:lang w:eastAsia="en-US"/>
        </w:rPr>
      </w:pPr>
    </w:p>
    <w:p w14:paraId="503C2D75" w14:textId="2C789D44" w:rsidR="00903056" w:rsidRDefault="00D913F9" w:rsidP="00D913F9">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lastRenderedPageBreak/>
        <w:t xml:space="preserve">NE have stated that </w:t>
      </w:r>
      <w:r w:rsidR="00164B39">
        <w:rPr>
          <w:rFonts w:ascii="Arial" w:eastAsia="Calibri" w:hAnsi="Arial" w:cs="Arial"/>
          <w:color w:val="000000"/>
          <w:sz w:val="24"/>
          <w:szCs w:val="24"/>
          <w:lang w:eastAsia="en-US"/>
        </w:rPr>
        <w:t>t</w:t>
      </w:r>
      <w:r w:rsidRPr="00D913F9">
        <w:rPr>
          <w:rFonts w:ascii="Arial" w:eastAsia="Calibri" w:hAnsi="Arial" w:cs="Arial"/>
          <w:color w:val="000000"/>
          <w:sz w:val="24"/>
          <w:szCs w:val="24"/>
          <w:lang w:eastAsia="en-US"/>
        </w:rPr>
        <w:t xml:space="preserve">he </w:t>
      </w:r>
      <w:r w:rsidR="00164B39">
        <w:rPr>
          <w:rFonts w:ascii="Arial" w:eastAsia="Calibri" w:hAnsi="Arial" w:cs="Arial"/>
          <w:color w:val="000000"/>
          <w:sz w:val="24"/>
          <w:szCs w:val="24"/>
          <w:lang w:eastAsia="en-US"/>
        </w:rPr>
        <w:t>Staines Moor</w:t>
      </w:r>
      <w:r w:rsidR="00164B39" w:rsidRPr="00D913F9">
        <w:rPr>
          <w:rFonts w:ascii="Arial" w:eastAsia="Calibri" w:hAnsi="Arial" w:cs="Arial"/>
          <w:color w:val="000000"/>
          <w:sz w:val="24"/>
          <w:szCs w:val="24"/>
          <w:lang w:eastAsia="en-US"/>
        </w:rPr>
        <w:t xml:space="preserve"> </w:t>
      </w:r>
      <w:r w:rsidRPr="00D913F9">
        <w:rPr>
          <w:rFonts w:ascii="Arial" w:eastAsia="Calibri" w:hAnsi="Arial" w:cs="Arial"/>
          <w:color w:val="000000"/>
          <w:sz w:val="24"/>
          <w:szCs w:val="24"/>
          <w:lang w:eastAsia="en-US"/>
        </w:rPr>
        <w:t xml:space="preserve">SSSI chiefly consists of a semi-natural stretch of the </w:t>
      </w:r>
      <w:proofErr w:type="gramStart"/>
      <w:r w:rsidRPr="00D913F9">
        <w:rPr>
          <w:rFonts w:ascii="Arial" w:eastAsia="Calibri" w:hAnsi="Arial" w:cs="Arial"/>
          <w:color w:val="000000"/>
          <w:sz w:val="24"/>
          <w:szCs w:val="24"/>
          <w:lang w:eastAsia="en-US"/>
        </w:rPr>
        <w:t>River</w:t>
      </w:r>
      <w:proofErr w:type="gramEnd"/>
      <w:r w:rsidRPr="00D913F9">
        <w:rPr>
          <w:rFonts w:ascii="Arial" w:eastAsia="Calibri" w:hAnsi="Arial" w:cs="Arial"/>
          <w:color w:val="000000"/>
          <w:sz w:val="24"/>
          <w:szCs w:val="24"/>
          <w:lang w:eastAsia="en-US"/>
        </w:rPr>
        <w:t xml:space="preserve"> Colne which flows through it, and three adjacent reservoirs. Staines Moor represents the largest area of alluvial meadows in Surrey and supports a rich flora while the reservoirs hold nationally important populations of wintering wildfowl. A pond at the site carries an aquatic flora which is of national importance; this flora includes one plant which is extremely rare in Britain.</w:t>
      </w:r>
    </w:p>
    <w:p w14:paraId="6CEC7A52" w14:textId="77777777" w:rsidR="00F24FA8" w:rsidRDefault="00F24FA8" w:rsidP="00F24FA8">
      <w:pPr>
        <w:spacing w:after="160" w:line="259" w:lineRule="auto"/>
        <w:ind w:left="720"/>
        <w:contextualSpacing/>
        <w:rPr>
          <w:rFonts w:ascii="Arial" w:eastAsia="Calibri" w:hAnsi="Arial" w:cs="Arial"/>
          <w:color w:val="000000"/>
          <w:sz w:val="24"/>
          <w:szCs w:val="24"/>
          <w:lang w:eastAsia="en-US"/>
        </w:rPr>
      </w:pPr>
    </w:p>
    <w:p w14:paraId="2DD4952C" w14:textId="47C5A7F4" w:rsidR="00F24FA8" w:rsidRPr="00F24FA8" w:rsidRDefault="00F24FA8" w:rsidP="00F24FA8">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NE in conclusion state that t</w:t>
      </w:r>
      <w:r w:rsidRPr="00F24FA8">
        <w:rPr>
          <w:rFonts w:ascii="Arial" w:eastAsia="Calibri" w:hAnsi="Arial" w:cs="Arial"/>
          <w:color w:val="000000"/>
          <w:sz w:val="24"/>
          <w:szCs w:val="24"/>
          <w:lang w:eastAsia="en-US"/>
        </w:rPr>
        <w:t>here will be some adverse impacts on the landscape while the works are taking place which will mainly be due to the presence of the Heras fencing. As the fencing will only be in place for a short period (5 days), provided the area is fully reinstated after the works are</w:t>
      </w:r>
      <w:r>
        <w:rPr>
          <w:rFonts w:ascii="Arial" w:eastAsia="Calibri" w:hAnsi="Arial" w:cs="Arial"/>
          <w:color w:val="000000"/>
          <w:sz w:val="24"/>
          <w:szCs w:val="24"/>
          <w:lang w:eastAsia="en-US"/>
        </w:rPr>
        <w:t xml:space="preserve"> </w:t>
      </w:r>
      <w:r w:rsidRPr="00F24FA8">
        <w:rPr>
          <w:rFonts w:ascii="Arial" w:eastAsia="Calibri" w:hAnsi="Arial" w:cs="Arial"/>
          <w:color w:val="000000"/>
          <w:sz w:val="24"/>
          <w:szCs w:val="24"/>
          <w:lang w:eastAsia="en-US"/>
        </w:rPr>
        <w:t xml:space="preserve">completed </w:t>
      </w:r>
      <w:r>
        <w:rPr>
          <w:rFonts w:ascii="Arial" w:eastAsia="Calibri" w:hAnsi="Arial" w:cs="Arial"/>
          <w:color w:val="000000"/>
          <w:sz w:val="24"/>
          <w:szCs w:val="24"/>
          <w:lang w:eastAsia="en-US"/>
        </w:rPr>
        <w:t>and they</w:t>
      </w:r>
      <w:r w:rsidRPr="00F24FA8">
        <w:rPr>
          <w:rFonts w:ascii="Arial" w:eastAsia="Calibri" w:hAnsi="Arial" w:cs="Arial"/>
          <w:color w:val="000000"/>
          <w:sz w:val="24"/>
          <w:szCs w:val="24"/>
          <w:lang w:eastAsia="en-US"/>
        </w:rPr>
        <w:t xml:space="preserve"> do not anticipate any lasting impact on the common.</w:t>
      </w:r>
    </w:p>
    <w:p w14:paraId="2FA8B832" w14:textId="77777777" w:rsidR="003F72FB" w:rsidRPr="00E42515" w:rsidRDefault="003F72FB" w:rsidP="00460D60">
      <w:pPr>
        <w:pStyle w:val="ListParagraph"/>
        <w:ind w:left="0"/>
        <w:rPr>
          <w:rFonts w:ascii="Arial" w:eastAsia="Calibri" w:hAnsi="Arial" w:cs="Arial"/>
          <w:color w:val="000000"/>
          <w:sz w:val="24"/>
          <w:szCs w:val="24"/>
          <w:lang w:eastAsia="en-US"/>
        </w:rPr>
      </w:pPr>
    </w:p>
    <w:p w14:paraId="74E1232A" w14:textId="50D62F80" w:rsidR="009D287D" w:rsidRDefault="003F72FB" w:rsidP="009D287D">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proposed works will </w:t>
      </w:r>
      <w:r w:rsidR="00A502EE">
        <w:rPr>
          <w:rFonts w:ascii="Arial" w:eastAsia="Calibri" w:hAnsi="Arial" w:cs="Arial"/>
          <w:color w:val="000000"/>
          <w:sz w:val="24"/>
          <w:szCs w:val="24"/>
          <w:lang w:eastAsia="en-US"/>
        </w:rPr>
        <w:t xml:space="preserve">not </w:t>
      </w:r>
      <w:r w:rsidRPr="00E42515">
        <w:rPr>
          <w:rFonts w:ascii="Arial" w:eastAsia="Calibri" w:hAnsi="Arial" w:cs="Arial"/>
          <w:color w:val="000000"/>
          <w:sz w:val="24"/>
          <w:szCs w:val="24"/>
          <w:lang w:eastAsia="en-US"/>
        </w:rPr>
        <w:t xml:space="preserve">introduce </w:t>
      </w:r>
      <w:r w:rsidR="00A502EE">
        <w:rPr>
          <w:rFonts w:ascii="Arial" w:eastAsia="Calibri" w:hAnsi="Arial" w:cs="Arial"/>
          <w:color w:val="000000"/>
          <w:sz w:val="24"/>
          <w:szCs w:val="24"/>
          <w:lang w:eastAsia="en-US"/>
        </w:rPr>
        <w:t xml:space="preserve">any </w:t>
      </w:r>
      <w:r w:rsidRPr="00E42515">
        <w:rPr>
          <w:rFonts w:ascii="Arial" w:eastAsia="Calibri" w:hAnsi="Arial" w:cs="Arial"/>
          <w:color w:val="000000"/>
          <w:sz w:val="24"/>
          <w:szCs w:val="24"/>
          <w:lang w:eastAsia="en-US"/>
        </w:rPr>
        <w:t>new permanent artificial features</w:t>
      </w:r>
      <w:r w:rsidR="009D287D">
        <w:rPr>
          <w:rFonts w:ascii="Arial" w:eastAsia="Calibri" w:hAnsi="Arial" w:cs="Arial"/>
          <w:color w:val="000000"/>
          <w:sz w:val="24"/>
          <w:szCs w:val="24"/>
          <w:lang w:eastAsia="en-US"/>
        </w:rPr>
        <w:t xml:space="preserve"> </w:t>
      </w:r>
      <w:r w:rsidR="00273AAE">
        <w:rPr>
          <w:rFonts w:ascii="Arial" w:eastAsia="Calibri" w:hAnsi="Arial" w:cs="Arial"/>
          <w:color w:val="000000"/>
          <w:sz w:val="24"/>
          <w:szCs w:val="24"/>
          <w:lang w:eastAsia="en-US"/>
        </w:rPr>
        <w:t>as they</w:t>
      </w:r>
      <w:r w:rsidR="00C319CF" w:rsidRPr="009D287D">
        <w:rPr>
          <w:rFonts w:ascii="Arial" w:eastAsia="Calibri" w:hAnsi="Arial" w:cs="Arial"/>
          <w:color w:val="000000"/>
          <w:sz w:val="24"/>
          <w:szCs w:val="24"/>
          <w:lang w:eastAsia="en-US"/>
        </w:rPr>
        <w:t xml:space="preserve"> are </w:t>
      </w:r>
      <w:r w:rsidR="003231B8" w:rsidRPr="009D287D">
        <w:rPr>
          <w:rFonts w:ascii="Arial" w:eastAsia="Calibri" w:hAnsi="Arial" w:cs="Arial"/>
          <w:color w:val="000000"/>
          <w:sz w:val="24"/>
          <w:szCs w:val="24"/>
          <w:lang w:eastAsia="en-US"/>
        </w:rPr>
        <w:t xml:space="preserve">being carried out </w:t>
      </w:r>
      <w:r w:rsidR="00DF2980">
        <w:rPr>
          <w:rFonts w:ascii="Arial" w:eastAsia="Calibri" w:hAnsi="Arial" w:cs="Arial"/>
          <w:color w:val="000000"/>
          <w:sz w:val="24"/>
          <w:szCs w:val="24"/>
          <w:lang w:eastAsia="en-US"/>
        </w:rPr>
        <w:t>to repair existing</w:t>
      </w:r>
      <w:r w:rsidR="00C319CF" w:rsidRPr="009D287D">
        <w:rPr>
          <w:rFonts w:ascii="Arial" w:eastAsia="Calibri" w:hAnsi="Arial" w:cs="Arial"/>
          <w:color w:val="000000"/>
          <w:sz w:val="24"/>
          <w:szCs w:val="24"/>
          <w:lang w:eastAsia="en-US"/>
        </w:rPr>
        <w:t xml:space="preserve"> underground</w:t>
      </w:r>
      <w:r w:rsidR="003231B8" w:rsidRPr="009D287D">
        <w:rPr>
          <w:rFonts w:ascii="Arial" w:eastAsia="Calibri" w:hAnsi="Arial" w:cs="Arial"/>
          <w:color w:val="000000"/>
          <w:sz w:val="24"/>
          <w:szCs w:val="24"/>
          <w:lang w:eastAsia="en-US"/>
        </w:rPr>
        <w:t xml:space="preserve"> features</w:t>
      </w:r>
      <w:r w:rsidR="00C319CF" w:rsidRPr="009D287D">
        <w:rPr>
          <w:rFonts w:ascii="Arial" w:eastAsia="Calibri" w:hAnsi="Arial" w:cs="Arial"/>
          <w:color w:val="000000"/>
          <w:sz w:val="24"/>
          <w:szCs w:val="24"/>
          <w:lang w:eastAsia="en-US"/>
        </w:rPr>
        <w:t xml:space="preserve"> or will be temporary in nature</w:t>
      </w:r>
      <w:r w:rsidR="009D287D">
        <w:rPr>
          <w:rFonts w:ascii="Arial" w:eastAsia="Calibri" w:hAnsi="Arial" w:cs="Arial"/>
          <w:color w:val="000000"/>
          <w:sz w:val="24"/>
          <w:szCs w:val="24"/>
          <w:lang w:eastAsia="en-US"/>
        </w:rPr>
        <w:t>.</w:t>
      </w:r>
    </w:p>
    <w:p w14:paraId="64C1D2ED" w14:textId="77777777" w:rsidR="009D287D" w:rsidRDefault="009D287D" w:rsidP="009D287D">
      <w:pPr>
        <w:spacing w:after="160" w:line="259" w:lineRule="auto"/>
        <w:ind w:left="720"/>
        <w:contextualSpacing/>
        <w:rPr>
          <w:rFonts w:ascii="Arial" w:eastAsia="Calibri" w:hAnsi="Arial" w:cs="Arial"/>
          <w:color w:val="000000"/>
          <w:sz w:val="24"/>
          <w:szCs w:val="24"/>
          <w:lang w:eastAsia="en-US"/>
        </w:rPr>
      </w:pPr>
    </w:p>
    <w:p w14:paraId="15D87BE1" w14:textId="344ED701" w:rsidR="004A4A11" w:rsidRPr="009D287D" w:rsidRDefault="00724952" w:rsidP="009D287D">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applicant has stated that once the works have been carried out that </w:t>
      </w:r>
      <w:r w:rsidR="00C43473">
        <w:rPr>
          <w:rFonts w:ascii="Arial" w:eastAsia="Calibri" w:hAnsi="Arial" w:cs="Arial"/>
          <w:color w:val="000000"/>
          <w:sz w:val="24"/>
          <w:szCs w:val="24"/>
          <w:lang w:eastAsia="en-US"/>
        </w:rPr>
        <w:t xml:space="preserve">the land will be returned to its original </w:t>
      </w:r>
      <w:r w:rsidR="00F85F78">
        <w:rPr>
          <w:rFonts w:ascii="Arial" w:eastAsia="Calibri" w:hAnsi="Arial" w:cs="Arial"/>
          <w:color w:val="000000"/>
          <w:sz w:val="24"/>
          <w:szCs w:val="24"/>
          <w:lang w:eastAsia="en-US"/>
        </w:rPr>
        <w:t>condition</w:t>
      </w:r>
      <w:r w:rsidR="00E818BB">
        <w:rPr>
          <w:rFonts w:ascii="Arial" w:eastAsia="Calibri" w:hAnsi="Arial" w:cs="Arial"/>
          <w:color w:val="000000"/>
          <w:sz w:val="24"/>
          <w:szCs w:val="24"/>
          <w:lang w:eastAsia="en-US"/>
        </w:rPr>
        <w:t>. This wil</w:t>
      </w:r>
      <w:r w:rsidR="003D4C76">
        <w:rPr>
          <w:rFonts w:ascii="Arial" w:eastAsia="Calibri" w:hAnsi="Arial" w:cs="Arial"/>
          <w:color w:val="000000"/>
          <w:sz w:val="24"/>
          <w:szCs w:val="24"/>
          <w:lang w:eastAsia="en-US"/>
        </w:rPr>
        <w:t>l</w:t>
      </w:r>
      <w:r w:rsidR="00C43473">
        <w:rPr>
          <w:rFonts w:ascii="Arial" w:eastAsia="Calibri" w:hAnsi="Arial" w:cs="Arial"/>
          <w:color w:val="000000"/>
          <w:sz w:val="24"/>
          <w:szCs w:val="24"/>
          <w:lang w:eastAsia="en-US"/>
        </w:rPr>
        <w:t xml:space="preserve"> </w:t>
      </w:r>
      <w:r w:rsidR="00460D60" w:rsidRPr="009D287D">
        <w:rPr>
          <w:rFonts w:ascii="Arial" w:eastAsia="Calibri" w:hAnsi="Arial" w:cs="Arial"/>
          <w:color w:val="000000"/>
          <w:sz w:val="24"/>
          <w:szCs w:val="24"/>
          <w:lang w:eastAsia="en-US"/>
        </w:rPr>
        <w:t xml:space="preserve">reduce </w:t>
      </w:r>
      <w:r w:rsidR="00041E6B" w:rsidRPr="009D287D">
        <w:rPr>
          <w:rFonts w:ascii="Arial" w:eastAsia="Calibri" w:hAnsi="Arial" w:cs="Arial"/>
          <w:color w:val="000000"/>
          <w:sz w:val="24"/>
          <w:szCs w:val="24"/>
          <w:lang w:eastAsia="en-US"/>
        </w:rPr>
        <w:t>the</w:t>
      </w:r>
      <w:r w:rsidR="00041E6B">
        <w:rPr>
          <w:rFonts w:ascii="Arial" w:eastAsia="Calibri" w:hAnsi="Arial" w:cs="Arial"/>
          <w:color w:val="000000"/>
          <w:sz w:val="24"/>
          <w:szCs w:val="24"/>
          <w:lang w:eastAsia="en-US"/>
        </w:rPr>
        <w:t>ir</w:t>
      </w:r>
      <w:r w:rsidR="00460D60" w:rsidRPr="009D287D">
        <w:rPr>
          <w:rFonts w:ascii="Arial" w:eastAsia="Calibri" w:hAnsi="Arial" w:cs="Arial"/>
          <w:color w:val="000000"/>
          <w:sz w:val="24"/>
          <w:szCs w:val="24"/>
          <w:lang w:eastAsia="en-US"/>
        </w:rPr>
        <w:t xml:space="preserve"> visual impact on the common</w:t>
      </w:r>
      <w:r w:rsidR="009B580C">
        <w:rPr>
          <w:rFonts w:ascii="Arial" w:eastAsia="Calibri" w:hAnsi="Arial" w:cs="Arial"/>
          <w:color w:val="000000"/>
          <w:sz w:val="24"/>
          <w:szCs w:val="24"/>
          <w:lang w:eastAsia="en-US"/>
        </w:rPr>
        <w:t>.</w:t>
      </w:r>
    </w:p>
    <w:p w14:paraId="2D1533EA" w14:textId="77777777" w:rsidR="00C319CF" w:rsidRPr="00E42515" w:rsidRDefault="00C319CF" w:rsidP="00460D60">
      <w:pPr>
        <w:spacing w:after="160" w:line="259" w:lineRule="auto"/>
        <w:ind w:left="-360"/>
        <w:contextualSpacing/>
        <w:rPr>
          <w:rFonts w:ascii="Arial" w:eastAsia="Calibri" w:hAnsi="Arial" w:cs="Arial"/>
          <w:color w:val="000000"/>
          <w:sz w:val="24"/>
          <w:szCs w:val="24"/>
          <w:lang w:eastAsia="en-US"/>
        </w:rPr>
      </w:pPr>
    </w:p>
    <w:p w14:paraId="2175754C" w14:textId="5AC05321" w:rsidR="003F72FB" w:rsidRPr="00E42515" w:rsidRDefault="004A4A11"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I am satisfied that nature conservation interests will not be harmed by the </w:t>
      </w:r>
      <w:proofErr w:type="gramStart"/>
      <w:r w:rsidRPr="00E42515">
        <w:rPr>
          <w:rFonts w:ascii="Arial" w:eastAsia="Calibri" w:hAnsi="Arial" w:cs="Arial"/>
          <w:color w:val="000000"/>
          <w:sz w:val="24"/>
          <w:szCs w:val="24"/>
          <w:lang w:eastAsia="en-US"/>
        </w:rPr>
        <w:t>works</w:t>
      </w:r>
      <w:proofErr w:type="gramEnd"/>
      <w:r w:rsidRPr="00E42515">
        <w:rPr>
          <w:rFonts w:ascii="Arial" w:eastAsia="Calibri" w:hAnsi="Arial" w:cs="Arial"/>
          <w:color w:val="000000"/>
          <w:sz w:val="24"/>
          <w:szCs w:val="24"/>
          <w:lang w:eastAsia="en-US"/>
        </w:rPr>
        <w:t xml:space="preserve"> and I </w:t>
      </w:r>
      <w:r w:rsidR="003F72FB" w:rsidRPr="00E42515">
        <w:rPr>
          <w:rFonts w:ascii="Arial" w:eastAsia="Calibri" w:hAnsi="Arial" w:cs="Arial"/>
          <w:color w:val="000000"/>
          <w:sz w:val="24"/>
          <w:szCs w:val="24"/>
          <w:lang w:eastAsia="en-US"/>
        </w:rPr>
        <w:t xml:space="preserve">consider that </w:t>
      </w:r>
      <w:r w:rsidR="0096643E" w:rsidRPr="00E42515">
        <w:rPr>
          <w:rFonts w:ascii="Arial" w:eastAsia="Calibri" w:hAnsi="Arial" w:cs="Arial"/>
          <w:color w:val="000000"/>
          <w:sz w:val="24"/>
          <w:szCs w:val="24"/>
          <w:lang w:eastAsia="en-US"/>
        </w:rPr>
        <w:t>overall,</w:t>
      </w:r>
      <w:r w:rsidR="003F72FB" w:rsidRPr="00E42515">
        <w:rPr>
          <w:rFonts w:ascii="Arial" w:eastAsia="Calibri" w:hAnsi="Arial" w:cs="Arial"/>
          <w:color w:val="000000"/>
          <w:sz w:val="24"/>
          <w:szCs w:val="24"/>
          <w:lang w:eastAsia="en-US"/>
        </w:rPr>
        <w:t xml:space="preserve"> the works will have only a small impact on landscape interests</w:t>
      </w:r>
      <w:r w:rsidR="00E56775">
        <w:rPr>
          <w:rFonts w:ascii="Arial" w:eastAsia="Calibri" w:hAnsi="Arial" w:cs="Arial"/>
          <w:color w:val="000000"/>
          <w:sz w:val="24"/>
          <w:szCs w:val="24"/>
          <w:lang w:eastAsia="en-US"/>
        </w:rPr>
        <w:t xml:space="preserve"> while the works are being carried out</w:t>
      </w:r>
      <w:r w:rsidR="003F72FB" w:rsidRPr="00E42515">
        <w:rPr>
          <w:rFonts w:ascii="Arial" w:eastAsia="Calibri" w:hAnsi="Arial" w:cs="Arial"/>
          <w:color w:val="000000"/>
          <w:sz w:val="24"/>
          <w:szCs w:val="24"/>
          <w:lang w:eastAsia="en-US"/>
        </w:rPr>
        <w:t>.</w:t>
      </w:r>
    </w:p>
    <w:p w14:paraId="32219D8E" w14:textId="77777777" w:rsidR="0093761D" w:rsidRPr="00E42515"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E42515" w:rsidRDefault="00896CF0" w:rsidP="00896CF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 xml:space="preserve">Protection of archaeological remains and features of historic interest. </w:t>
      </w:r>
    </w:p>
    <w:p w14:paraId="628B42D4" w14:textId="2F0F55BB" w:rsidR="00460D60" w:rsidRDefault="00460D60" w:rsidP="004B15F9">
      <w:pPr>
        <w:numPr>
          <w:ilvl w:val="0"/>
          <w:numId w:val="13"/>
        </w:numPr>
        <w:spacing w:after="160"/>
        <w:contextualSpacing/>
        <w:rPr>
          <w:rFonts w:ascii="Arial" w:hAnsi="Arial" w:cs="Arial"/>
          <w:color w:val="000000"/>
          <w:sz w:val="24"/>
          <w:szCs w:val="24"/>
        </w:rPr>
      </w:pPr>
      <w:r w:rsidRPr="009952BA">
        <w:rPr>
          <w:rFonts w:ascii="Arial" w:hAnsi="Arial" w:cs="Arial"/>
          <w:color w:val="000000"/>
          <w:sz w:val="24"/>
          <w:szCs w:val="24"/>
        </w:rPr>
        <w:t>The applicant has stated that there are no archaeological features within the proposed works area. Historic Englan</w:t>
      </w:r>
      <w:r w:rsidR="00C839AB" w:rsidRPr="009952BA">
        <w:rPr>
          <w:rFonts w:ascii="Arial" w:hAnsi="Arial" w:cs="Arial"/>
          <w:color w:val="000000"/>
          <w:sz w:val="24"/>
          <w:szCs w:val="24"/>
        </w:rPr>
        <w:t>d</w:t>
      </w:r>
      <w:r w:rsidR="009952BA" w:rsidRPr="009952BA">
        <w:rPr>
          <w:rFonts w:ascii="Arial" w:hAnsi="Arial" w:cs="Arial"/>
          <w:color w:val="000000"/>
          <w:sz w:val="24"/>
          <w:szCs w:val="24"/>
        </w:rPr>
        <w:t xml:space="preserve"> and </w:t>
      </w:r>
      <w:r w:rsidR="002B0586">
        <w:rPr>
          <w:rFonts w:ascii="Arial" w:hAnsi="Arial" w:cs="Arial"/>
          <w:color w:val="000000"/>
          <w:sz w:val="24"/>
          <w:szCs w:val="24"/>
        </w:rPr>
        <w:t>t</w:t>
      </w:r>
      <w:r w:rsidR="009952BA" w:rsidRPr="009952BA">
        <w:rPr>
          <w:rFonts w:ascii="Arial" w:hAnsi="Arial" w:cs="Arial"/>
          <w:color w:val="000000"/>
          <w:sz w:val="24"/>
          <w:szCs w:val="24"/>
        </w:rPr>
        <w:t xml:space="preserve">he </w:t>
      </w:r>
      <w:r w:rsidR="00130063">
        <w:rPr>
          <w:rFonts w:ascii="Arial" w:hAnsi="Arial" w:cs="Arial"/>
          <w:color w:val="000000"/>
          <w:sz w:val="24"/>
          <w:szCs w:val="24"/>
        </w:rPr>
        <w:t>l</w:t>
      </w:r>
      <w:r w:rsidR="009952BA" w:rsidRPr="009952BA">
        <w:rPr>
          <w:rFonts w:ascii="Arial" w:hAnsi="Arial" w:cs="Arial"/>
          <w:color w:val="000000"/>
          <w:sz w:val="24"/>
          <w:szCs w:val="24"/>
        </w:rPr>
        <w:t xml:space="preserve">ocal </w:t>
      </w:r>
      <w:r w:rsidR="00130063">
        <w:rPr>
          <w:rFonts w:ascii="Arial" w:hAnsi="Arial" w:cs="Arial"/>
          <w:color w:val="000000"/>
          <w:sz w:val="24"/>
          <w:szCs w:val="24"/>
        </w:rPr>
        <w:t>a</w:t>
      </w:r>
      <w:r w:rsidR="009952BA" w:rsidRPr="009952BA">
        <w:rPr>
          <w:rFonts w:ascii="Arial" w:hAnsi="Arial" w:cs="Arial"/>
          <w:color w:val="000000"/>
          <w:sz w:val="24"/>
          <w:szCs w:val="24"/>
        </w:rPr>
        <w:t>uthority archaeological service</w:t>
      </w:r>
      <w:r w:rsidR="00C839AB" w:rsidRPr="009952BA">
        <w:rPr>
          <w:rFonts w:ascii="Arial" w:hAnsi="Arial" w:cs="Arial"/>
          <w:color w:val="000000"/>
          <w:sz w:val="24"/>
          <w:szCs w:val="24"/>
        </w:rPr>
        <w:t xml:space="preserve"> </w:t>
      </w:r>
      <w:r w:rsidRPr="009952BA">
        <w:rPr>
          <w:rFonts w:ascii="Arial" w:hAnsi="Arial" w:cs="Arial"/>
          <w:color w:val="000000"/>
          <w:sz w:val="24"/>
          <w:szCs w:val="24"/>
        </w:rPr>
        <w:t>have been consulted and</w:t>
      </w:r>
      <w:r w:rsidR="002F2DA9" w:rsidRPr="009952BA">
        <w:rPr>
          <w:rFonts w:ascii="Arial" w:hAnsi="Arial" w:cs="Arial"/>
          <w:color w:val="000000"/>
          <w:sz w:val="24"/>
          <w:szCs w:val="24"/>
        </w:rPr>
        <w:t xml:space="preserve"> did</w:t>
      </w:r>
      <w:r w:rsidRPr="009952BA">
        <w:rPr>
          <w:rFonts w:ascii="Arial" w:hAnsi="Arial" w:cs="Arial"/>
          <w:color w:val="000000"/>
          <w:sz w:val="24"/>
          <w:szCs w:val="24"/>
        </w:rPr>
        <w:t xml:space="preserve"> not comment.</w:t>
      </w:r>
      <w:r w:rsidR="00A44633" w:rsidRPr="009952BA">
        <w:rPr>
          <w:rFonts w:ascii="Arial" w:hAnsi="Arial" w:cs="Arial"/>
          <w:color w:val="000000"/>
          <w:sz w:val="24"/>
          <w:szCs w:val="24"/>
        </w:rPr>
        <w:t xml:space="preserve"> </w:t>
      </w:r>
    </w:p>
    <w:p w14:paraId="3137A647" w14:textId="77777777" w:rsidR="009952BA" w:rsidRPr="009952BA" w:rsidRDefault="009952BA" w:rsidP="009952BA">
      <w:pPr>
        <w:spacing w:after="160"/>
        <w:ind w:left="720"/>
        <w:contextualSpacing/>
        <w:rPr>
          <w:rFonts w:ascii="Arial" w:hAnsi="Arial" w:cs="Arial"/>
          <w:color w:val="000000"/>
          <w:sz w:val="24"/>
          <w:szCs w:val="24"/>
        </w:rPr>
      </w:pPr>
    </w:p>
    <w:p w14:paraId="138FBC99" w14:textId="77777777" w:rsidR="00DE3F7E" w:rsidRDefault="00460D60" w:rsidP="00561D9A">
      <w:pPr>
        <w:numPr>
          <w:ilvl w:val="0"/>
          <w:numId w:val="13"/>
        </w:numPr>
        <w:spacing w:after="160"/>
        <w:contextualSpacing/>
        <w:rPr>
          <w:rFonts w:ascii="Arial" w:hAnsi="Arial" w:cs="Arial"/>
          <w:color w:val="000000"/>
          <w:sz w:val="24"/>
          <w:szCs w:val="24"/>
        </w:rPr>
      </w:pPr>
      <w:r w:rsidRPr="00223996">
        <w:rPr>
          <w:rFonts w:ascii="Arial" w:hAnsi="Arial" w:cs="Arial"/>
          <w:color w:val="000000"/>
          <w:sz w:val="24"/>
          <w:szCs w:val="24"/>
        </w:rPr>
        <w:t>There is no evidence before me to suggest that these interests will be harmed by the proposed works.</w:t>
      </w:r>
    </w:p>
    <w:p w14:paraId="43184E89" w14:textId="77777777" w:rsidR="004A6CBB" w:rsidRDefault="004A6CBB" w:rsidP="004A6CBB">
      <w:pPr>
        <w:spacing w:after="160"/>
        <w:ind w:left="720"/>
        <w:contextualSpacing/>
        <w:rPr>
          <w:rFonts w:ascii="Arial" w:hAnsi="Arial" w:cs="Arial"/>
          <w:color w:val="000000"/>
          <w:sz w:val="24"/>
          <w:szCs w:val="24"/>
        </w:rPr>
      </w:pPr>
    </w:p>
    <w:p w14:paraId="6F51E1A2" w14:textId="2671E6E0" w:rsidR="004A6CBB" w:rsidRPr="004A6CBB" w:rsidRDefault="004A6CBB" w:rsidP="004A6CBB">
      <w:pPr>
        <w:spacing w:after="160"/>
        <w:contextualSpacing/>
        <w:rPr>
          <w:rFonts w:ascii="Arial" w:hAnsi="Arial" w:cs="Arial"/>
          <w:b/>
          <w:bCs/>
          <w:i/>
          <w:iCs/>
          <w:color w:val="000000"/>
          <w:sz w:val="24"/>
          <w:szCs w:val="24"/>
        </w:rPr>
      </w:pPr>
      <w:r w:rsidRPr="004A6CBB">
        <w:rPr>
          <w:rFonts w:ascii="Arial" w:hAnsi="Arial" w:cs="Arial"/>
          <w:b/>
          <w:bCs/>
          <w:i/>
          <w:iCs/>
          <w:color w:val="000000"/>
          <w:sz w:val="24"/>
          <w:szCs w:val="24"/>
        </w:rPr>
        <w:t>Other Matters</w:t>
      </w:r>
    </w:p>
    <w:p w14:paraId="5754754C" w14:textId="77777777" w:rsidR="004A6CBB" w:rsidRDefault="004A6CBB" w:rsidP="004A6CBB">
      <w:pPr>
        <w:spacing w:after="160"/>
        <w:ind w:left="720"/>
        <w:contextualSpacing/>
        <w:rPr>
          <w:rFonts w:ascii="Arial" w:hAnsi="Arial" w:cs="Arial"/>
          <w:color w:val="000000"/>
          <w:sz w:val="24"/>
          <w:szCs w:val="24"/>
        </w:rPr>
      </w:pPr>
    </w:p>
    <w:p w14:paraId="7AC6D812" w14:textId="3F50DD5C" w:rsidR="00764352" w:rsidRDefault="00BC1EAB" w:rsidP="00561D9A">
      <w:pPr>
        <w:numPr>
          <w:ilvl w:val="0"/>
          <w:numId w:val="13"/>
        </w:numPr>
        <w:spacing w:after="160"/>
        <w:contextualSpacing/>
        <w:rPr>
          <w:rFonts w:ascii="Arial" w:hAnsi="Arial" w:cs="Arial"/>
          <w:color w:val="000000"/>
          <w:sz w:val="24"/>
          <w:szCs w:val="24"/>
        </w:rPr>
      </w:pPr>
      <w:r>
        <w:rPr>
          <w:rFonts w:ascii="Arial" w:hAnsi="Arial" w:cs="Arial"/>
          <w:color w:val="000000"/>
          <w:sz w:val="24"/>
          <w:szCs w:val="24"/>
        </w:rPr>
        <w:t>Within their representation</w:t>
      </w:r>
      <w:r w:rsidR="00F93313">
        <w:rPr>
          <w:rFonts w:ascii="Arial" w:hAnsi="Arial" w:cs="Arial"/>
          <w:color w:val="000000"/>
          <w:sz w:val="24"/>
          <w:szCs w:val="24"/>
        </w:rPr>
        <w:t>s</w:t>
      </w:r>
      <w:r>
        <w:rPr>
          <w:rFonts w:ascii="Arial" w:hAnsi="Arial" w:cs="Arial"/>
          <w:color w:val="000000"/>
          <w:sz w:val="24"/>
          <w:szCs w:val="24"/>
        </w:rPr>
        <w:t xml:space="preserve"> OSS have stated</w:t>
      </w:r>
      <w:r w:rsidR="00F93313">
        <w:rPr>
          <w:rFonts w:ascii="Arial" w:hAnsi="Arial" w:cs="Arial"/>
          <w:color w:val="000000"/>
          <w:sz w:val="24"/>
          <w:szCs w:val="24"/>
        </w:rPr>
        <w:t xml:space="preserve"> they believe that </w:t>
      </w:r>
      <w:proofErr w:type="gramStart"/>
      <w:r w:rsidR="00F93313">
        <w:rPr>
          <w:rFonts w:ascii="Arial" w:hAnsi="Arial" w:cs="Arial"/>
          <w:color w:val="000000"/>
          <w:sz w:val="24"/>
          <w:szCs w:val="24"/>
        </w:rPr>
        <w:t>a number of</w:t>
      </w:r>
      <w:proofErr w:type="gramEnd"/>
      <w:r w:rsidR="00F93313">
        <w:rPr>
          <w:rFonts w:ascii="Arial" w:hAnsi="Arial" w:cs="Arial"/>
          <w:color w:val="000000"/>
          <w:sz w:val="24"/>
          <w:szCs w:val="24"/>
        </w:rPr>
        <w:t xml:space="preserve"> works not included in this application fall within the common land boundary of </w:t>
      </w:r>
      <w:proofErr w:type="spellStart"/>
      <w:r w:rsidR="00F93313">
        <w:rPr>
          <w:rFonts w:ascii="Arial" w:hAnsi="Arial" w:cs="Arial"/>
          <w:color w:val="000000"/>
          <w:sz w:val="24"/>
          <w:szCs w:val="24"/>
        </w:rPr>
        <w:t>Shortwood</w:t>
      </w:r>
      <w:proofErr w:type="spellEnd"/>
      <w:r w:rsidR="00F93313">
        <w:rPr>
          <w:rFonts w:ascii="Arial" w:hAnsi="Arial" w:cs="Arial"/>
          <w:color w:val="000000"/>
          <w:sz w:val="24"/>
          <w:szCs w:val="24"/>
        </w:rPr>
        <w:t xml:space="preserve"> Common. </w:t>
      </w:r>
      <w:r w:rsidR="00B34CF0">
        <w:rPr>
          <w:rFonts w:ascii="Arial" w:hAnsi="Arial" w:cs="Arial"/>
          <w:color w:val="000000"/>
          <w:sz w:val="24"/>
          <w:szCs w:val="24"/>
        </w:rPr>
        <w:t>The applicant has responded to this stating</w:t>
      </w:r>
      <w:r w:rsidR="00B033EA">
        <w:rPr>
          <w:rFonts w:ascii="Arial" w:hAnsi="Arial" w:cs="Arial"/>
          <w:color w:val="000000"/>
          <w:sz w:val="24"/>
          <w:szCs w:val="24"/>
        </w:rPr>
        <w:t xml:space="preserve"> they do not believe the works fall within the boundary and therefore have no</w:t>
      </w:r>
      <w:r w:rsidR="00934862">
        <w:rPr>
          <w:rFonts w:ascii="Arial" w:hAnsi="Arial" w:cs="Arial"/>
          <w:color w:val="000000"/>
          <w:sz w:val="24"/>
          <w:szCs w:val="24"/>
        </w:rPr>
        <w:t>t</w:t>
      </w:r>
      <w:r w:rsidR="00B033EA">
        <w:rPr>
          <w:rFonts w:ascii="Arial" w:hAnsi="Arial" w:cs="Arial"/>
          <w:color w:val="000000"/>
          <w:sz w:val="24"/>
          <w:szCs w:val="24"/>
        </w:rPr>
        <w:t xml:space="preserve"> </w:t>
      </w:r>
      <w:r w:rsidR="00934862">
        <w:rPr>
          <w:rFonts w:ascii="Arial" w:hAnsi="Arial" w:cs="Arial"/>
          <w:color w:val="000000"/>
          <w:sz w:val="24"/>
          <w:szCs w:val="24"/>
        </w:rPr>
        <w:t>sought</w:t>
      </w:r>
      <w:r w:rsidR="00764352">
        <w:rPr>
          <w:rFonts w:ascii="Arial" w:hAnsi="Arial" w:cs="Arial"/>
          <w:color w:val="000000"/>
          <w:sz w:val="24"/>
          <w:szCs w:val="24"/>
        </w:rPr>
        <w:t xml:space="preserve"> consent for them.</w:t>
      </w:r>
    </w:p>
    <w:p w14:paraId="1E2300BE" w14:textId="77777777" w:rsidR="00764352" w:rsidRDefault="00764352" w:rsidP="00764352">
      <w:pPr>
        <w:spacing w:after="160"/>
        <w:ind w:left="720"/>
        <w:contextualSpacing/>
        <w:rPr>
          <w:rFonts w:ascii="Arial" w:hAnsi="Arial" w:cs="Arial"/>
          <w:color w:val="000000"/>
          <w:sz w:val="24"/>
          <w:szCs w:val="24"/>
        </w:rPr>
      </w:pPr>
    </w:p>
    <w:p w14:paraId="0FBD9737" w14:textId="3E1621A1" w:rsidR="00FD0098" w:rsidRDefault="00764352" w:rsidP="00FD0098">
      <w:pPr>
        <w:numPr>
          <w:ilvl w:val="0"/>
          <w:numId w:val="13"/>
        </w:numPr>
        <w:spacing w:after="160"/>
        <w:contextualSpacing/>
        <w:rPr>
          <w:rFonts w:ascii="Arial" w:hAnsi="Arial" w:cs="Arial"/>
          <w:color w:val="000000"/>
          <w:sz w:val="24"/>
          <w:szCs w:val="24"/>
        </w:rPr>
      </w:pPr>
      <w:r>
        <w:rPr>
          <w:rFonts w:ascii="Arial" w:hAnsi="Arial" w:cs="Arial"/>
          <w:color w:val="000000"/>
          <w:sz w:val="24"/>
          <w:szCs w:val="24"/>
        </w:rPr>
        <w:t xml:space="preserve">The Planning Inspectorate take the view that it is for the applicant to decide, in these cases, whether restricted works they want to carry out fall within the boundary of </w:t>
      </w:r>
      <w:r w:rsidR="00FD0098">
        <w:rPr>
          <w:rFonts w:ascii="Arial" w:hAnsi="Arial" w:cs="Arial"/>
          <w:color w:val="000000"/>
          <w:sz w:val="24"/>
          <w:szCs w:val="24"/>
        </w:rPr>
        <w:t>a common and seek the appropriate consent</w:t>
      </w:r>
      <w:r w:rsidR="000B7E80">
        <w:rPr>
          <w:rFonts w:ascii="Arial" w:hAnsi="Arial" w:cs="Arial"/>
          <w:color w:val="000000"/>
          <w:sz w:val="24"/>
          <w:szCs w:val="24"/>
        </w:rPr>
        <w:t>.</w:t>
      </w:r>
      <w:r w:rsidR="00D16753">
        <w:rPr>
          <w:rFonts w:ascii="Arial" w:hAnsi="Arial" w:cs="Arial"/>
          <w:color w:val="000000"/>
          <w:sz w:val="24"/>
          <w:szCs w:val="24"/>
        </w:rPr>
        <w:t xml:space="preserve"> </w:t>
      </w:r>
      <w:r w:rsidR="000B7E80">
        <w:rPr>
          <w:rStyle w:val="normaltextrun"/>
          <w:rFonts w:ascii="Arial" w:eastAsia="Calibri" w:hAnsi="Arial" w:cs="Arial"/>
          <w:iCs/>
          <w:color w:val="000000" w:themeColor="text1"/>
          <w:sz w:val="24"/>
          <w:szCs w:val="24"/>
          <w:lang w:eastAsia="en-US"/>
        </w:rPr>
        <w:t>I</w:t>
      </w:r>
      <w:r w:rsidR="00D16753">
        <w:rPr>
          <w:rStyle w:val="normaltextrun"/>
          <w:rFonts w:ascii="Arial" w:eastAsia="Calibri" w:hAnsi="Arial" w:cs="Arial"/>
          <w:iCs/>
          <w:color w:val="000000" w:themeColor="text1"/>
          <w:sz w:val="24"/>
          <w:szCs w:val="24"/>
          <w:lang w:eastAsia="en-US"/>
        </w:rPr>
        <w:t xml:space="preserve">n this instance </w:t>
      </w:r>
      <w:r w:rsidR="00D16753" w:rsidRPr="0039315D">
        <w:rPr>
          <w:rStyle w:val="normaltextrun"/>
          <w:rFonts w:ascii="Arial" w:eastAsia="Calibri" w:hAnsi="Arial" w:cs="Arial"/>
          <w:iCs/>
          <w:color w:val="000000" w:themeColor="text1"/>
          <w:sz w:val="24"/>
          <w:szCs w:val="24"/>
          <w:lang w:eastAsia="en-US"/>
        </w:rPr>
        <w:t>there is no reason before me why the submitted section 38 application should not be determined.</w:t>
      </w:r>
    </w:p>
    <w:p w14:paraId="2D847F48" w14:textId="77777777" w:rsidR="00FD0098" w:rsidRDefault="00FD0098" w:rsidP="00FD0098">
      <w:pPr>
        <w:spacing w:after="160"/>
        <w:ind w:left="720"/>
        <w:contextualSpacing/>
        <w:rPr>
          <w:rFonts w:ascii="Arial" w:hAnsi="Arial" w:cs="Arial"/>
          <w:color w:val="000000"/>
          <w:sz w:val="24"/>
          <w:szCs w:val="24"/>
        </w:rPr>
      </w:pPr>
    </w:p>
    <w:p w14:paraId="6506E624" w14:textId="77777777" w:rsidR="00FD0098" w:rsidRPr="00FD0098" w:rsidRDefault="00FD0098" w:rsidP="00CC7732">
      <w:pPr>
        <w:spacing w:after="160"/>
        <w:contextualSpacing/>
        <w:rPr>
          <w:rFonts w:ascii="Arial" w:hAnsi="Arial" w:cs="Arial"/>
          <w:color w:val="000000"/>
          <w:sz w:val="24"/>
          <w:szCs w:val="24"/>
        </w:rPr>
      </w:pPr>
    </w:p>
    <w:p w14:paraId="2EC619CE" w14:textId="77777777" w:rsidR="004A6CBB" w:rsidRDefault="004A6CBB" w:rsidP="004A6CBB">
      <w:pPr>
        <w:spacing w:after="160"/>
        <w:contextualSpacing/>
        <w:rPr>
          <w:rFonts w:ascii="Arial" w:hAnsi="Arial" w:cs="Arial"/>
          <w:color w:val="000000"/>
          <w:sz w:val="24"/>
          <w:szCs w:val="24"/>
        </w:rPr>
      </w:pPr>
    </w:p>
    <w:p w14:paraId="0C42FD8C" w14:textId="77777777" w:rsidR="00DE3F7E" w:rsidRDefault="00DE3F7E" w:rsidP="00DE3F7E">
      <w:pPr>
        <w:spacing w:after="160" w:line="259" w:lineRule="auto"/>
        <w:contextualSpacing/>
        <w:rPr>
          <w:color w:val="000000"/>
        </w:rPr>
      </w:pPr>
    </w:p>
    <w:p w14:paraId="01058DAC" w14:textId="77777777" w:rsidR="00DE3F7E" w:rsidRDefault="00DE3F7E" w:rsidP="00DE3F7E">
      <w:pPr>
        <w:spacing w:after="160" w:line="259" w:lineRule="auto"/>
        <w:contextualSpacing/>
        <w:rPr>
          <w:b/>
          <w:bCs/>
          <w:i/>
          <w:iCs/>
          <w:color w:val="000000"/>
        </w:rPr>
      </w:pPr>
      <w:r w:rsidRPr="00DE3F7E">
        <w:rPr>
          <w:b/>
          <w:bCs/>
          <w:i/>
          <w:iCs/>
          <w:color w:val="000000"/>
        </w:rPr>
        <w:t>Conclusio</w:t>
      </w:r>
      <w:r>
        <w:rPr>
          <w:b/>
          <w:bCs/>
          <w:i/>
          <w:iCs/>
          <w:color w:val="000000"/>
        </w:rPr>
        <w:t>n</w:t>
      </w:r>
    </w:p>
    <w:p w14:paraId="4D18C099" w14:textId="77777777" w:rsidR="00223996" w:rsidRPr="00DE3F7E" w:rsidRDefault="00223996" w:rsidP="00DE3F7E">
      <w:pPr>
        <w:spacing w:after="160" w:line="259" w:lineRule="auto"/>
        <w:contextualSpacing/>
        <w:rPr>
          <w:b/>
          <w:bCs/>
          <w:i/>
          <w:iCs/>
          <w:color w:val="000000"/>
        </w:rPr>
      </w:pPr>
    </w:p>
    <w:p w14:paraId="53F20196" w14:textId="08A15E15" w:rsidR="00DE3F7E" w:rsidRPr="00AE3372" w:rsidRDefault="00DE3F7E"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t>Defra’s Common Land Consents Policy advises that “works may be proposed in relation to common land which do not benefit the common, but confer some wider benefit on the local community, such as minor works undertaken by a statutory undertaker (</w:t>
      </w:r>
      <w:proofErr w:type="gramStart"/>
      <w:r w:rsidRPr="00DE3F7E">
        <w:rPr>
          <w:rFonts w:ascii="Arial" w:eastAsia="Calibri" w:hAnsi="Arial" w:cs="Arial"/>
          <w:color w:val="000000"/>
          <w:sz w:val="24"/>
          <w:szCs w:val="24"/>
          <w:lang w:eastAsia="en-US"/>
        </w:rPr>
        <w:t>e.g.</w:t>
      </w:r>
      <w:proofErr w:type="gramEnd"/>
      <w:r w:rsidRPr="00DE3F7E">
        <w:rPr>
          <w:rFonts w:ascii="Arial" w:eastAsia="Calibri" w:hAnsi="Arial" w:cs="Arial"/>
          <w:color w:val="000000"/>
          <w:sz w:val="24"/>
          <w:szCs w:val="24"/>
          <w:lang w:eastAsia="en-US"/>
        </w:rPr>
        <w:t xml:space="preserve"> a water utility) to provide or improve the public service to local residents and businesses. 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p>
    <w:p w14:paraId="058933EA" w14:textId="77777777" w:rsidR="00AE3372" w:rsidRPr="00561D9A" w:rsidRDefault="00AE3372" w:rsidP="00AE3372">
      <w:pPr>
        <w:spacing w:after="160" w:line="259" w:lineRule="auto"/>
        <w:ind w:left="720"/>
        <w:contextualSpacing/>
        <w:rPr>
          <w:color w:val="000000"/>
        </w:rPr>
      </w:pPr>
    </w:p>
    <w:p w14:paraId="0633BB86" w14:textId="7FFEED4E" w:rsidR="00896CF0" w:rsidRPr="00485B6D" w:rsidRDefault="00896CF0"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t xml:space="preserve">I conclude that the </w:t>
      </w:r>
      <w:r w:rsidR="004E6ECC" w:rsidRPr="00DE3F7E">
        <w:rPr>
          <w:rFonts w:ascii="Arial" w:eastAsia="Calibri" w:hAnsi="Arial" w:cs="Arial"/>
          <w:color w:val="000000"/>
          <w:sz w:val="24"/>
          <w:szCs w:val="24"/>
          <w:lang w:eastAsia="en-US"/>
        </w:rPr>
        <w:t xml:space="preserve">permanent </w:t>
      </w:r>
      <w:r w:rsidRPr="00DE3F7E">
        <w:rPr>
          <w:rFonts w:ascii="Arial" w:eastAsia="Calibri" w:hAnsi="Arial" w:cs="Arial"/>
          <w:color w:val="000000"/>
          <w:sz w:val="24"/>
          <w:szCs w:val="24"/>
          <w:lang w:eastAsia="en-US"/>
        </w:rPr>
        <w:t>works will benefit the</w:t>
      </w:r>
      <w:r w:rsidR="00DE3F7E" w:rsidRPr="00DE3F7E">
        <w:rPr>
          <w:rFonts w:ascii="Arial" w:eastAsia="Calibri" w:hAnsi="Arial" w:cs="Arial"/>
          <w:color w:val="000000"/>
          <w:sz w:val="24"/>
          <w:szCs w:val="24"/>
          <w:lang w:eastAsia="en-US"/>
        </w:rPr>
        <w:t xml:space="preserve"> local community</w:t>
      </w:r>
      <w:r w:rsidRPr="00DE3F7E">
        <w:rPr>
          <w:rFonts w:ascii="Arial" w:eastAsia="Calibri" w:hAnsi="Arial" w:cs="Arial"/>
          <w:color w:val="000000"/>
          <w:sz w:val="24"/>
          <w:szCs w:val="24"/>
          <w:lang w:eastAsia="en-US"/>
        </w:rPr>
        <w:t xml:space="preserve"> </w:t>
      </w:r>
      <w:r w:rsidR="004E6ECC" w:rsidRPr="00DE3F7E">
        <w:rPr>
          <w:rFonts w:ascii="Arial" w:eastAsia="Calibri" w:hAnsi="Arial" w:cs="Arial"/>
          <w:color w:val="000000"/>
          <w:sz w:val="24"/>
          <w:szCs w:val="24"/>
          <w:lang w:eastAsia="en-US"/>
        </w:rPr>
        <w:t xml:space="preserve">by </w:t>
      </w:r>
      <w:r w:rsidR="00460D60" w:rsidRPr="00DE3F7E">
        <w:rPr>
          <w:rFonts w:ascii="Arial" w:eastAsia="Calibri" w:hAnsi="Arial" w:cs="Arial"/>
          <w:color w:val="000000"/>
          <w:sz w:val="24"/>
          <w:szCs w:val="24"/>
          <w:lang w:eastAsia="en-US"/>
        </w:rPr>
        <w:t xml:space="preserve">improving the </w:t>
      </w:r>
      <w:r w:rsidR="008378DE">
        <w:rPr>
          <w:rFonts w:ascii="Arial" w:eastAsia="Calibri" w:hAnsi="Arial" w:cs="Arial"/>
          <w:color w:val="000000"/>
          <w:sz w:val="24"/>
          <w:szCs w:val="24"/>
          <w:lang w:eastAsia="en-US"/>
        </w:rPr>
        <w:t xml:space="preserve">condition of </w:t>
      </w:r>
      <w:r w:rsidR="00F82BAF">
        <w:rPr>
          <w:rFonts w:ascii="Arial" w:eastAsia="Calibri" w:hAnsi="Arial" w:cs="Arial"/>
          <w:color w:val="000000"/>
          <w:sz w:val="24"/>
          <w:szCs w:val="24"/>
          <w:lang w:eastAsia="en-US"/>
        </w:rPr>
        <w:t xml:space="preserve">the </w:t>
      </w:r>
      <w:r w:rsidR="00B6088D">
        <w:rPr>
          <w:rFonts w:ascii="Arial" w:eastAsia="Calibri" w:hAnsi="Arial" w:cs="Arial"/>
          <w:color w:val="000000"/>
          <w:sz w:val="24"/>
          <w:szCs w:val="24"/>
          <w:lang w:eastAsia="en-US"/>
        </w:rPr>
        <w:t xml:space="preserve">nitrogen </w:t>
      </w:r>
      <w:r w:rsidR="004A6CBB">
        <w:rPr>
          <w:rFonts w:ascii="Arial" w:eastAsia="Calibri" w:hAnsi="Arial" w:cs="Arial"/>
          <w:color w:val="000000"/>
          <w:sz w:val="24"/>
          <w:szCs w:val="24"/>
          <w:lang w:eastAsia="en-US"/>
        </w:rPr>
        <w:t>sleeve</w:t>
      </w:r>
      <w:r w:rsidR="00F82BAF">
        <w:rPr>
          <w:rFonts w:ascii="Arial" w:eastAsia="Calibri" w:hAnsi="Arial" w:cs="Arial"/>
          <w:color w:val="000000"/>
          <w:sz w:val="24"/>
          <w:szCs w:val="24"/>
          <w:lang w:eastAsia="en-US"/>
        </w:rPr>
        <w:t xml:space="preserve"> and </w:t>
      </w:r>
      <w:r w:rsidR="00B874E8">
        <w:rPr>
          <w:rFonts w:ascii="Arial" w:eastAsia="Calibri" w:hAnsi="Arial" w:cs="Arial"/>
          <w:color w:val="000000"/>
          <w:sz w:val="24"/>
          <w:szCs w:val="24"/>
          <w:lang w:eastAsia="en-US"/>
        </w:rPr>
        <w:t xml:space="preserve">are </w:t>
      </w:r>
      <w:r w:rsidR="004A6CBB">
        <w:rPr>
          <w:rFonts w:ascii="Arial" w:eastAsia="Calibri" w:hAnsi="Arial" w:cs="Arial"/>
          <w:color w:val="000000"/>
          <w:sz w:val="24"/>
          <w:szCs w:val="24"/>
          <w:lang w:eastAsia="en-US"/>
        </w:rPr>
        <w:t>important</w:t>
      </w:r>
      <w:r w:rsidR="00B874E8">
        <w:rPr>
          <w:rFonts w:ascii="Arial" w:eastAsia="Calibri" w:hAnsi="Arial" w:cs="Arial"/>
          <w:color w:val="000000"/>
          <w:sz w:val="24"/>
          <w:szCs w:val="24"/>
          <w:lang w:eastAsia="en-US"/>
        </w:rPr>
        <w:t xml:space="preserve"> on health and safety grounds. T</w:t>
      </w:r>
      <w:r w:rsidR="004E6ECC" w:rsidRPr="00DE3F7E">
        <w:rPr>
          <w:rFonts w:ascii="Arial" w:eastAsia="Calibri" w:hAnsi="Arial" w:cs="Arial"/>
          <w:color w:val="000000"/>
          <w:sz w:val="24"/>
          <w:szCs w:val="24"/>
          <w:lang w:eastAsia="en-US"/>
        </w:rPr>
        <w:t xml:space="preserve">he permanent works </w:t>
      </w:r>
      <w:r w:rsidRPr="00DE3F7E">
        <w:rPr>
          <w:rFonts w:ascii="Arial" w:eastAsia="Calibri" w:hAnsi="Arial" w:cs="Arial"/>
          <w:color w:val="000000"/>
          <w:sz w:val="24"/>
          <w:szCs w:val="24"/>
          <w:lang w:eastAsia="en-US"/>
        </w:rPr>
        <w:t xml:space="preserve">will </w:t>
      </w:r>
      <w:r w:rsidR="005526C8" w:rsidRPr="00DE3F7E">
        <w:rPr>
          <w:rFonts w:ascii="Arial" w:eastAsia="Calibri" w:hAnsi="Arial" w:cs="Arial"/>
          <w:color w:val="000000"/>
          <w:sz w:val="24"/>
          <w:szCs w:val="24"/>
          <w:lang w:eastAsia="en-US"/>
        </w:rPr>
        <w:t xml:space="preserve">not </w:t>
      </w:r>
      <w:r w:rsidR="00E830A6" w:rsidRPr="00DE3F7E">
        <w:rPr>
          <w:rFonts w:ascii="Arial" w:eastAsia="Calibri" w:hAnsi="Arial" w:cs="Arial"/>
          <w:color w:val="000000"/>
          <w:sz w:val="24"/>
          <w:szCs w:val="24"/>
          <w:lang w:eastAsia="en-US"/>
        </w:rPr>
        <w:t xml:space="preserve">seriously </w:t>
      </w:r>
      <w:r w:rsidRPr="00DE3F7E">
        <w:rPr>
          <w:rFonts w:ascii="Arial" w:eastAsia="Calibri" w:hAnsi="Arial" w:cs="Arial"/>
          <w:color w:val="000000"/>
          <w:sz w:val="24"/>
          <w:szCs w:val="24"/>
          <w:lang w:eastAsia="en-US"/>
        </w:rPr>
        <w:t xml:space="preserve">harm the other interests set out in paragraph </w:t>
      </w:r>
      <w:r w:rsidR="004E6ECC" w:rsidRPr="00DE3F7E">
        <w:rPr>
          <w:rFonts w:ascii="Arial" w:eastAsia="Calibri" w:hAnsi="Arial" w:cs="Arial"/>
          <w:color w:val="000000"/>
          <w:sz w:val="24"/>
          <w:szCs w:val="24"/>
          <w:lang w:eastAsia="en-US"/>
        </w:rPr>
        <w:t>5</w:t>
      </w:r>
      <w:r w:rsidRPr="00DE3F7E">
        <w:rPr>
          <w:rFonts w:ascii="Arial" w:eastAsia="Calibri" w:hAnsi="Arial" w:cs="Arial"/>
          <w:color w:val="000000"/>
          <w:sz w:val="24"/>
          <w:szCs w:val="24"/>
          <w:lang w:eastAsia="en-US"/>
        </w:rPr>
        <w:t xml:space="preserve"> above. Consent for the works is </w:t>
      </w:r>
      <w:r w:rsidR="00E830A6" w:rsidRPr="00DE3F7E">
        <w:rPr>
          <w:rFonts w:ascii="Arial" w:eastAsia="Calibri" w:hAnsi="Arial" w:cs="Arial"/>
          <w:color w:val="000000"/>
          <w:sz w:val="24"/>
          <w:szCs w:val="24"/>
          <w:lang w:eastAsia="en-US"/>
        </w:rPr>
        <w:t xml:space="preserve">therefore </w:t>
      </w:r>
      <w:r w:rsidRPr="00DE3F7E">
        <w:rPr>
          <w:rFonts w:ascii="Arial" w:eastAsia="Calibri" w:hAnsi="Arial" w:cs="Arial"/>
          <w:color w:val="000000"/>
          <w:sz w:val="24"/>
          <w:szCs w:val="24"/>
          <w:lang w:eastAsia="en-US"/>
        </w:rPr>
        <w:t>granted subject to the condition</w:t>
      </w:r>
      <w:r w:rsidR="004E6ECC" w:rsidRPr="00DE3F7E">
        <w:rPr>
          <w:rFonts w:ascii="Arial" w:eastAsia="Calibri" w:hAnsi="Arial" w:cs="Arial"/>
          <w:color w:val="000000"/>
          <w:sz w:val="24"/>
          <w:szCs w:val="24"/>
          <w:lang w:eastAsia="en-US"/>
        </w:rPr>
        <w:t>s</w:t>
      </w:r>
      <w:r w:rsidRPr="00DE3F7E">
        <w:rPr>
          <w:rFonts w:ascii="Arial" w:eastAsia="Calibri" w:hAnsi="Arial" w:cs="Arial"/>
          <w:color w:val="000000"/>
          <w:sz w:val="24"/>
          <w:szCs w:val="24"/>
          <w:lang w:eastAsia="en-US"/>
        </w:rPr>
        <w:t xml:space="preserve"> set out at paragraph 1</w:t>
      </w:r>
      <w:r w:rsidR="00B26521" w:rsidRPr="00DE3F7E">
        <w:rPr>
          <w:rFonts w:ascii="Arial" w:eastAsia="Calibri" w:hAnsi="Arial" w:cs="Arial"/>
          <w:color w:val="000000"/>
          <w:sz w:val="24"/>
          <w:szCs w:val="24"/>
          <w:lang w:eastAsia="en-US"/>
        </w:rPr>
        <w:t>.</w:t>
      </w:r>
    </w:p>
    <w:p w14:paraId="03851AC2" w14:textId="77777777" w:rsidR="00485B6D" w:rsidRDefault="00485B6D" w:rsidP="00485B6D">
      <w:pPr>
        <w:spacing w:after="160" w:line="259" w:lineRule="auto"/>
        <w:ind w:left="720"/>
        <w:contextualSpacing/>
        <w:rPr>
          <w:rFonts w:ascii="Arial" w:eastAsia="Calibri" w:hAnsi="Arial" w:cs="Arial"/>
          <w:color w:val="000000"/>
          <w:sz w:val="24"/>
          <w:szCs w:val="24"/>
          <w:lang w:eastAsia="en-US"/>
        </w:rPr>
      </w:pPr>
    </w:p>
    <w:p w14:paraId="03753591" w14:textId="77777777" w:rsidR="00485B6D" w:rsidRPr="00E42515" w:rsidRDefault="00485B6D" w:rsidP="00485B6D">
      <w:pPr>
        <w:spacing w:after="160" w:line="259" w:lineRule="auto"/>
        <w:ind w:left="720"/>
        <w:contextualSpacing/>
        <w:rPr>
          <w:rFonts w:ascii="Monotype Corsiva" w:eastAsia="Calibri" w:hAnsi="Monotype Corsiva" w:cs="Arial"/>
          <w:color w:val="000000"/>
          <w:sz w:val="36"/>
          <w:szCs w:val="36"/>
          <w:lang w:eastAsia="en-US"/>
        </w:rPr>
      </w:pPr>
      <w:r w:rsidRPr="00E42515">
        <w:rPr>
          <w:rFonts w:ascii="Monotype Corsiva" w:eastAsia="Calibri" w:hAnsi="Monotype Corsiva" w:cs="Arial"/>
          <w:color w:val="000000"/>
          <w:sz w:val="36"/>
          <w:szCs w:val="36"/>
          <w:lang w:eastAsia="en-US"/>
        </w:rPr>
        <w:t>Harry Wood</w:t>
      </w:r>
    </w:p>
    <w:p w14:paraId="1A4C7D72" w14:textId="77777777" w:rsidR="00485B6D" w:rsidRPr="00DE3F7E" w:rsidRDefault="00485B6D" w:rsidP="00485B6D">
      <w:pPr>
        <w:spacing w:after="160" w:line="259" w:lineRule="auto"/>
        <w:ind w:left="720"/>
        <w:contextualSpacing/>
        <w:rPr>
          <w:color w:val="000000"/>
        </w:rPr>
      </w:pPr>
    </w:p>
    <w:p w14:paraId="09ADC9F7" w14:textId="48C7F5F6" w:rsidR="004E6ECC" w:rsidRPr="00E42515" w:rsidRDefault="004E6ECC" w:rsidP="004E6ECC">
      <w:pPr>
        <w:spacing w:after="160" w:line="259" w:lineRule="auto"/>
        <w:ind w:left="720"/>
        <w:contextualSpacing/>
        <w:rPr>
          <w:rFonts w:ascii="Monotype Corsiva" w:eastAsia="Calibri" w:hAnsi="Monotype Corsiva" w:cs="Arial"/>
          <w:color w:val="000000"/>
          <w:sz w:val="36"/>
          <w:szCs w:val="36"/>
          <w:lang w:eastAsia="en-US"/>
        </w:rPr>
      </w:pPr>
    </w:p>
    <w:p w14:paraId="6B29CABD" w14:textId="77777777" w:rsidR="000C03C2" w:rsidRPr="005127E5" w:rsidRDefault="000C03C2">
      <w:pPr>
        <w:rPr>
          <w:rFonts w:ascii="Arial" w:hAnsi="Arial" w:cs="Arial"/>
          <w:color w:val="000000"/>
          <w:sz w:val="24"/>
          <w:szCs w:val="24"/>
        </w:rPr>
      </w:pPr>
    </w:p>
    <w:p w14:paraId="52921DF7" w14:textId="77777777" w:rsidR="00561D9A" w:rsidRDefault="00561D9A" w:rsidP="00964D83">
      <w:pPr>
        <w:rPr>
          <w:rFonts w:ascii="Arial" w:hAnsi="Arial" w:cs="Arial"/>
          <w:sz w:val="18"/>
          <w:szCs w:val="18"/>
        </w:rPr>
      </w:pPr>
    </w:p>
    <w:p w14:paraId="3CF2E0E6" w14:textId="77777777" w:rsidR="00561D9A" w:rsidRDefault="00561D9A" w:rsidP="00964D83">
      <w:pPr>
        <w:rPr>
          <w:rFonts w:ascii="Arial" w:hAnsi="Arial" w:cs="Arial"/>
          <w:sz w:val="18"/>
          <w:szCs w:val="18"/>
        </w:rPr>
      </w:pPr>
    </w:p>
    <w:p w14:paraId="48E05E55" w14:textId="77777777" w:rsidR="00561D9A" w:rsidRDefault="00561D9A" w:rsidP="00964D83">
      <w:pPr>
        <w:rPr>
          <w:rFonts w:ascii="Arial" w:hAnsi="Arial" w:cs="Arial"/>
          <w:sz w:val="18"/>
          <w:szCs w:val="18"/>
        </w:rPr>
      </w:pPr>
    </w:p>
    <w:p w14:paraId="3F926D27" w14:textId="77777777" w:rsidR="00561D9A" w:rsidRDefault="00561D9A" w:rsidP="00964D83">
      <w:pPr>
        <w:rPr>
          <w:rFonts w:ascii="Arial" w:hAnsi="Arial" w:cs="Arial"/>
          <w:sz w:val="18"/>
          <w:szCs w:val="18"/>
        </w:rPr>
      </w:pPr>
    </w:p>
    <w:p w14:paraId="0FD3D078" w14:textId="77777777" w:rsidR="00561D9A" w:rsidRDefault="00561D9A" w:rsidP="00964D83">
      <w:pPr>
        <w:rPr>
          <w:rFonts w:ascii="Arial" w:hAnsi="Arial" w:cs="Arial"/>
          <w:sz w:val="18"/>
          <w:szCs w:val="18"/>
        </w:rPr>
      </w:pPr>
    </w:p>
    <w:p w14:paraId="027D56A9" w14:textId="77777777" w:rsidR="00561D9A" w:rsidRDefault="00561D9A" w:rsidP="00964D83">
      <w:pPr>
        <w:rPr>
          <w:rFonts w:ascii="Arial" w:hAnsi="Arial" w:cs="Arial"/>
          <w:sz w:val="18"/>
          <w:szCs w:val="18"/>
        </w:rPr>
      </w:pPr>
    </w:p>
    <w:p w14:paraId="4527A0E8" w14:textId="77777777" w:rsidR="00561D9A" w:rsidRDefault="00561D9A" w:rsidP="00964D83">
      <w:pPr>
        <w:rPr>
          <w:rFonts w:ascii="Arial" w:hAnsi="Arial" w:cs="Arial"/>
          <w:sz w:val="18"/>
          <w:szCs w:val="18"/>
        </w:rPr>
      </w:pPr>
    </w:p>
    <w:p w14:paraId="09F8E533" w14:textId="77777777" w:rsidR="000D026C" w:rsidRDefault="000D026C" w:rsidP="00964D83">
      <w:pPr>
        <w:rPr>
          <w:rFonts w:ascii="Arial" w:hAnsi="Arial" w:cs="Arial"/>
          <w:sz w:val="24"/>
          <w:szCs w:val="24"/>
        </w:rPr>
      </w:pPr>
    </w:p>
    <w:p w14:paraId="6A02FA3F" w14:textId="77777777" w:rsidR="000D026C" w:rsidRDefault="000D026C" w:rsidP="00964D83">
      <w:pPr>
        <w:rPr>
          <w:rFonts w:ascii="Arial" w:hAnsi="Arial" w:cs="Arial"/>
          <w:sz w:val="24"/>
          <w:szCs w:val="24"/>
        </w:rPr>
      </w:pPr>
    </w:p>
    <w:p w14:paraId="36ACF72A" w14:textId="77777777" w:rsidR="000D026C" w:rsidRDefault="000D026C" w:rsidP="00964D83">
      <w:pPr>
        <w:rPr>
          <w:rFonts w:ascii="Arial" w:hAnsi="Arial" w:cs="Arial"/>
          <w:sz w:val="24"/>
          <w:szCs w:val="24"/>
        </w:rPr>
      </w:pPr>
    </w:p>
    <w:p w14:paraId="3152D4C4" w14:textId="77777777" w:rsidR="000D026C" w:rsidRDefault="000D026C" w:rsidP="00964D83">
      <w:pPr>
        <w:rPr>
          <w:rFonts w:ascii="Arial" w:hAnsi="Arial" w:cs="Arial"/>
          <w:sz w:val="24"/>
          <w:szCs w:val="24"/>
        </w:rPr>
      </w:pPr>
    </w:p>
    <w:p w14:paraId="467C6DCD" w14:textId="77777777" w:rsidR="000D026C" w:rsidRDefault="000D026C" w:rsidP="00964D83">
      <w:pPr>
        <w:rPr>
          <w:rFonts w:ascii="Arial" w:hAnsi="Arial" w:cs="Arial"/>
          <w:sz w:val="24"/>
          <w:szCs w:val="24"/>
        </w:rPr>
      </w:pPr>
    </w:p>
    <w:p w14:paraId="7B83AE0C" w14:textId="77777777" w:rsidR="000D026C" w:rsidRDefault="000D026C" w:rsidP="00964D83">
      <w:pPr>
        <w:rPr>
          <w:rFonts w:ascii="Arial" w:hAnsi="Arial" w:cs="Arial"/>
          <w:sz w:val="24"/>
          <w:szCs w:val="24"/>
        </w:rPr>
      </w:pPr>
    </w:p>
    <w:p w14:paraId="23BE55FE" w14:textId="77777777" w:rsidR="000D026C" w:rsidRDefault="000D026C" w:rsidP="00964D83">
      <w:pPr>
        <w:rPr>
          <w:rFonts w:ascii="Arial" w:hAnsi="Arial" w:cs="Arial"/>
          <w:sz w:val="24"/>
          <w:szCs w:val="24"/>
        </w:rPr>
      </w:pPr>
    </w:p>
    <w:p w14:paraId="08A6A9EE" w14:textId="77777777" w:rsidR="000D026C" w:rsidRDefault="000D026C" w:rsidP="00964D83">
      <w:pPr>
        <w:rPr>
          <w:rFonts w:ascii="Arial" w:hAnsi="Arial" w:cs="Arial"/>
          <w:sz w:val="24"/>
          <w:szCs w:val="24"/>
        </w:rPr>
      </w:pPr>
    </w:p>
    <w:p w14:paraId="172497DF" w14:textId="77777777" w:rsidR="000D026C" w:rsidRDefault="000D026C" w:rsidP="00964D83">
      <w:pPr>
        <w:rPr>
          <w:rFonts w:ascii="Arial" w:hAnsi="Arial" w:cs="Arial"/>
          <w:sz w:val="24"/>
          <w:szCs w:val="24"/>
        </w:rPr>
      </w:pPr>
    </w:p>
    <w:p w14:paraId="2ABB0B65" w14:textId="77777777" w:rsidR="000D026C" w:rsidRDefault="000D026C" w:rsidP="00964D83">
      <w:pPr>
        <w:rPr>
          <w:rFonts w:ascii="Arial" w:hAnsi="Arial" w:cs="Arial"/>
          <w:sz w:val="24"/>
          <w:szCs w:val="24"/>
        </w:rPr>
      </w:pPr>
    </w:p>
    <w:p w14:paraId="731BF42E" w14:textId="77777777" w:rsidR="000D026C" w:rsidRDefault="000D026C" w:rsidP="00964D83">
      <w:pPr>
        <w:rPr>
          <w:rFonts w:ascii="Arial" w:hAnsi="Arial" w:cs="Arial"/>
          <w:sz w:val="24"/>
          <w:szCs w:val="24"/>
        </w:rPr>
      </w:pPr>
    </w:p>
    <w:p w14:paraId="758088F1" w14:textId="77777777" w:rsidR="000D026C" w:rsidRDefault="000D026C" w:rsidP="00964D83">
      <w:pPr>
        <w:rPr>
          <w:rFonts w:ascii="Arial" w:hAnsi="Arial" w:cs="Arial"/>
          <w:sz w:val="24"/>
          <w:szCs w:val="24"/>
        </w:rPr>
      </w:pPr>
    </w:p>
    <w:p w14:paraId="62B684E6" w14:textId="77777777" w:rsidR="000D026C" w:rsidRDefault="000D026C" w:rsidP="00964D83">
      <w:pPr>
        <w:rPr>
          <w:rFonts w:ascii="Arial" w:hAnsi="Arial" w:cs="Arial"/>
          <w:sz w:val="24"/>
          <w:szCs w:val="24"/>
        </w:rPr>
      </w:pPr>
    </w:p>
    <w:p w14:paraId="40220DB2" w14:textId="77777777" w:rsidR="000D026C" w:rsidRDefault="000D026C" w:rsidP="00964D83">
      <w:pPr>
        <w:rPr>
          <w:rFonts w:ascii="Arial" w:hAnsi="Arial" w:cs="Arial"/>
          <w:sz w:val="24"/>
          <w:szCs w:val="24"/>
        </w:rPr>
      </w:pPr>
    </w:p>
    <w:p w14:paraId="099AD3AF" w14:textId="77777777" w:rsidR="000D026C" w:rsidRDefault="000D026C" w:rsidP="00964D83">
      <w:pPr>
        <w:rPr>
          <w:rFonts w:ascii="Arial" w:hAnsi="Arial" w:cs="Arial"/>
          <w:sz w:val="24"/>
          <w:szCs w:val="24"/>
        </w:rPr>
      </w:pPr>
    </w:p>
    <w:p w14:paraId="03C61343" w14:textId="77777777" w:rsidR="000D026C" w:rsidRDefault="000D026C" w:rsidP="00964D83">
      <w:pPr>
        <w:rPr>
          <w:rFonts w:ascii="Arial" w:hAnsi="Arial" w:cs="Arial"/>
          <w:sz w:val="24"/>
          <w:szCs w:val="24"/>
        </w:rPr>
      </w:pPr>
    </w:p>
    <w:p w14:paraId="3219F6D3" w14:textId="77777777" w:rsidR="000D026C" w:rsidRDefault="000D026C" w:rsidP="00964D83">
      <w:pPr>
        <w:rPr>
          <w:rFonts w:ascii="Arial" w:hAnsi="Arial" w:cs="Arial"/>
          <w:sz w:val="24"/>
          <w:szCs w:val="24"/>
        </w:rPr>
      </w:pPr>
    </w:p>
    <w:p w14:paraId="1B519CE7" w14:textId="77777777" w:rsidR="000D026C" w:rsidRDefault="000D026C" w:rsidP="00964D83">
      <w:pPr>
        <w:rPr>
          <w:rFonts w:ascii="Arial" w:hAnsi="Arial" w:cs="Arial"/>
          <w:sz w:val="24"/>
          <w:szCs w:val="24"/>
        </w:rPr>
      </w:pPr>
    </w:p>
    <w:p w14:paraId="190A97EF" w14:textId="77777777" w:rsidR="000D026C" w:rsidRDefault="000D026C" w:rsidP="00964D83">
      <w:pPr>
        <w:rPr>
          <w:rFonts w:ascii="Arial" w:hAnsi="Arial" w:cs="Arial"/>
          <w:sz w:val="24"/>
          <w:szCs w:val="24"/>
        </w:rPr>
      </w:pPr>
    </w:p>
    <w:p w14:paraId="55D93F17" w14:textId="77777777" w:rsidR="000D026C" w:rsidRDefault="000D026C" w:rsidP="00964D83">
      <w:pPr>
        <w:rPr>
          <w:rFonts w:ascii="Arial" w:hAnsi="Arial" w:cs="Arial"/>
          <w:sz w:val="24"/>
          <w:szCs w:val="24"/>
        </w:rPr>
      </w:pPr>
    </w:p>
    <w:p w14:paraId="3D53B5D6" w14:textId="6C62ABF5" w:rsidR="00964D83" w:rsidRPr="00D77786" w:rsidRDefault="000D026C" w:rsidP="00964D83">
      <w:pPr>
        <w:rPr>
          <w:rFonts w:ascii="Arial" w:hAnsi="Arial" w:cs="Arial"/>
          <w:sz w:val="24"/>
          <w:szCs w:val="24"/>
        </w:rPr>
      </w:pPr>
      <w:r>
        <w:rPr>
          <w:noProof/>
        </w:rPr>
        <w:lastRenderedPageBreak/>
        <w:drawing>
          <wp:anchor distT="0" distB="0" distL="114300" distR="114300" simplePos="0" relativeHeight="251658240" behindDoc="0" locked="0" layoutInCell="1" allowOverlap="1" wp14:anchorId="379E5984" wp14:editId="0BE57C24">
            <wp:simplePos x="0" y="0"/>
            <wp:positionH relativeFrom="page">
              <wp:align>center</wp:align>
            </wp:positionH>
            <wp:positionV relativeFrom="paragraph">
              <wp:posOffset>1567180</wp:posOffset>
            </wp:positionV>
            <wp:extent cx="8517255" cy="5955665"/>
            <wp:effectExtent l="4445" t="0" r="2540" b="2540"/>
            <wp:wrapThrough wrapText="bothSides">
              <wp:wrapPolygon edited="0">
                <wp:start x="21589" y="-16"/>
                <wp:lineTo x="42" y="-16"/>
                <wp:lineTo x="42" y="21540"/>
                <wp:lineTo x="21589" y="21540"/>
                <wp:lineTo x="21589" y="-1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517255" cy="5955665"/>
                    </a:xfrm>
                    <a:prstGeom prst="rect">
                      <a:avLst/>
                    </a:prstGeom>
                  </pic:spPr>
                </pic:pic>
              </a:graphicData>
            </a:graphic>
            <wp14:sizeRelH relativeFrom="page">
              <wp14:pctWidth>0</wp14:pctWidth>
            </wp14:sizeRelH>
            <wp14:sizeRelV relativeFrom="page">
              <wp14:pctHeight>0</wp14:pctHeight>
            </wp14:sizeRelV>
          </wp:anchor>
        </w:drawing>
      </w:r>
      <w:r w:rsidR="00964D83" w:rsidRPr="00D77786">
        <w:rPr>
          <w:rFonts w:ascii="Arial" w:hAnsi="Arial" w:cs="Arial"/>
          <w:sz w:val="24"/>
          <w:szCs w:val="24"/>
        </w:rPr>
        <w:t xml:space="preserve">Figure 1 </w:t>
      </w:r>
      <w:r w:rsidR="00D77786" w:rsidRPr="00D77786">
        <w:rPr>
          <w:rFonts w:ascii="Arial" w:hAnsi="Arial" w:cs="Arial"/>
          <w:sz w:val="24"/>
          <w:szCs w:val="24"/>
        </w:rPr>
        <w:t>–</w:t>
      </w:r>
      <w:r w:rsidR="00964D83" w:rsidRPr="00D77786">
        <w:rPr>
          <w:rFonts w:ascii="Arial" w:hAnsi="Arial" w:cs="Arial"/>
          <w:sz w:val="24"/>
          <w:szCs w:val="24"/>
        </w:rPr>
        <w:t xml:space="preserve"> </w:t>
      </w:r>
      <w:r w:rsidR="00D77786" w:rsidRPr="00D77786">
        <w:rPr>
          <w:rFonts w:ascii="Arial" w:hAnsi="Arial" w:cs="Arial"/>
          <w:sz w:val="24"/>
          <w:szCs w:val="24"/>
        </w:rPr>
        <w:t>Works area within common land</w:t>
      </w:r>
    </w:p>
    <w:p w14:paraId="4EF8B557" w14:textId="3D202E32" w:rsidR="001211CF" w:rsidRPr="00D77786" w:rsidRDefault="001211CF" w:rsidP="00964D83">
      <w:pPr>
        <w:rPr>
          <w:rFonts w:ascii="Arial" w:hAnsi="Arial" w:cs="Arial"/>
          <w:sz w:val="24"/>
          <w:szCs w:val="24"/>
        </w:rPr>
      </w:pPr>
    </w:p>
    <w:sectPr w:rsidR="001211CF" w:rsidRPr="00D77786" w:rsidSect="0004625F">
      <w:headerReference w:type="even" r:id="rId14"/>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B61B" w14:textId="77777777" w:rsidR="00AD47F4" w:rsidRDefault="00AD47F4" w:rsidP="00F62916">
      <w:r>
        <w:separator/>
      </w:r>
    </w:p>
  </w:endnote>
  <w:endnote w:type="continuationSeparator" w:id="0">
    <w:p w14:paraId="38A1255C" w14:textId="77777777" w:rsidR="00AD47F4" w:rsidRDefault="00AD47F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2762"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1DFD"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2F83" w14:textId="77777777" w:rsidR="00AD47F4" w:rsidRDefault="00AD47F4" w:rsidP="00F62916">
      <w:r>
        <w:separator/>
      </w:r>
    </w:p>
  </w:footnote>
  <w:footnote w:type="continuationSeparator" w:id="0">
    <w:p w14:paraId="378F0AF3" w14:textId="77777777" w:rsidR="00AD47F4" w:rsidRDefault="00AD47F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8"/>
  </w:num>
  <w:num w:numId="2" w16cid:durableId="116603889">
    <w:abstractNumId w:val="8"/>
  </w:num>
  <w:num w:numId="3" w16cid:durableId="1465153668">
    <w:abstractNumId w:val="10"/>
  </w:num>
  <w:num w:numId="4" w16cid:durableId="913470823">
    <w:abstractNumId w:val="0"/>
  </w:num>
  <w:num w:numId="5" w16cid:durableId="1006633526">
    <w:abstractNumId w:val="3"/>
  </w:num>
  <w:num w:numId="6" w16cid:durableId="1984389946">
    <w:abstractNumId w:val="7"/>
  </w:num>
  <w:num w:numId="7" w16cid:durableId="22942890">
    <w:abstractNumId w:val="11"/>
  </w:num>
  <w:num w:numId="8" w16cid:durableId="41753988">
    <w:abstractNumId w:val="6"/>
  </w:num>
  <w:num w:numId="9" w16cid:durableId="276108662">
    <w:abstractNumId w:val="2"/>
  </w:num>
  <w:num w:numId="10" w16cid:durableId="1594975135">
    <w:abstractNumId w:val="5"/>
  </w:num>
  <w:num w:numId="11" w16cid:durableId="1115292050">
    <w:abstractNumId w:val="4"/>
  </w:num>
  <w:num w:numId="12" w16cid:durableId="282079975">
    <w:abstractNumId w:val="9"/>
  </w:num>
  <w:num w:numId="13" w16cid:durableId="11230398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126E5"/>
    <w:rsid w:val="00020385"/>
    <w:rsid w:val="00021576"/>
    <w:rsid w:val="00022F3C"/>
    <w:rsid w:val="00026903"/>
    <w:rsid w:val="000325D2"/>
    <w:rsid w:val="000370FE"/>
    <w:rsid w:val="00041193"/>
    <w:rsid w:val="00041E6B"/>
    <w:rsid w:val="0004464C"/>
    <w:rsid w:val="00046145"/>
    <w:rsid w:val="0004625F"/>
    <w:rsid w:val="00053135"/>
    <w:rsid w:val="0005739B"/>
    <w:rsid w:val="00067638"/>
    <w:rsid w:val="00077358"/>
    <w:rsid w:val="0007777A"/>
    <w:rsid w:val="000837FD"/>
    <w:rsid w:val="00087477"/>
    <w:rsid w:val="00087DEC"/>
    <w:rsid w:val="000A2D91"/>
    <w:rsid w:val="000A3E48"/>
    <w:rsid w:val="000A410E"/>
    <w:rsid w:val="000A4424"/>
    <w:rsid w:val="000A4AEB"/>
    <w:rsid w:val="000A64AE"/>
    <w:rsid w:val="000B0854"/>
    <w:rsid w:val="000B1A46"/>
    <w:rsid w:val="000B7E80"/>
    <w:rsid w:val="000C00F6"/>
    <w:rsid w:val="000C03C2"/>
    <w:rsid w:val="000C1A99"/>
    <w:rsid w:val="000C3F13"/>
    <w:rsid w:val="000C698E"/>
    <w:rsid w:val="000D026C"/>
    <w:rsid w:val="000D0673"/>
    <w:rsid w:val="000D1A13"/>
    <w:rsid w:val="000D3941"/>
    <w:rsid w:val="000D4DAA"/>
    <w:rsid w:val="000E0241"/>
    <w:rsid w:val="000E26A7"/>
    <w:rsid w:val="000F16F4"/>
    <w:rsid w:val="000F5904"/>
    <w:rsid w:val="000F6E2E"/>
    <w:rsid w:val="001000CB"/>
    <w:rsid w:val="00100FE3"/>
    <w:rsid w:val="00104D93"/>
    <w:rsid w:val="0011207E"/>
    <w:rsid w:val="00113F41"/>
    <w:rsid w:val="00115906"/>
    <w:rsid w:val="001205B6"/>
    <w:rsid w:val="001211CF"/>
    <w:rsid w:val="00121FBC"/>
    <w:rsid w:val="001270CB"/>
    <w:rsid w:val="00130063"/>
    <w:rsid w:val="001406E6"/>
    <w:rsid w:val="00152C92"/>
    <w:rsid w:val="00153543"/>
    <w:rsid w:val="00155409"/>
    <w:rsid w:val="00156584"/>
    <w:rsid w:val="00157057"/>
    <w:rsid w:val="00164B39"/>
    <w:rsid w:val="00176F77"/>
    <w:rsid w:val="0018136A"/>
    <w:rsid w:val="00181761"/>
    <w:rsid w:val="00197505"/>
    <w:rsid w:val="00197B5B"/>
    <w:rsid w:val="001A6314"/>
    <w:rsid w:val="001A6C4E"/>
    <w:rsid w:val="001D5ACF"/>
    <w:rsid w:val="00207816"/>
    <w:rsid w:val="002109DE"/>
    <w:rsid w:val="00212C8F"/>
    <w:rsid w:val="00214DDE"/>
    <w:rsid w:val="002151B6"/>
    <w:rsid w:val="00215A9A"/>
    <w:rsid w:val="00223996"/>
    <w:rsid w:val="002261DF"/>
    <w:rsid w:val="00241D62"/>
    <w:rsid w:val="00242A5E"/>
    <w:rsid w:val="002438A3"/>
    <w:rsid w:val="002462B2"/>
    <w:rsid w:val="00254899"/>
    <w:rsid w:val="0025618D"/>
    <w:rsid w:val="00256F04"/>
    <w:rsid w:val="0025731C"/>
    <w:rsid w:val="0026238D"/>
    <w:rsid w:val="00264401"/>
    <w:rsid w:val="00273AAE"/>
    <w:rsid w:val="002819AB"/>
    <w:rsid w:val="00285089"/>
    <w:rsid w:val="00286A10"/>
    <w:rsid w:val="0029384F"/>
    <w:rsid w:val="00294669"/>
    <w:rsid w:val="002978AB"/>
    <w:rsid w:val="002A2F30"/>
    <w:rsid w:val="002B0586"/>
    <w:rsid w:val="002B212F"/>
    <w:rsid w:val="002B3F97"/>
    <w:rsid w:val="002B5527"/>
    <w:rsid w:val="002B5A3A"/>
    <w:rsid w:val="002B7E39"/>
    <w:rsid w:val="002C068A"/>
    <w:rsid w:val="002C456E"/>
    <w:rsid w:val="002D0645"/>
    <w:rsid w:val="002D483A"/>
    <w:rsid w:val="002E58E5"/>
    <w:rsid w:val="002F0875"/>
    <w:rsid w:val="002F2DA9"/>
    <w:rsid w:val="002F5E28"/>
    <w:rsid w:val="0030500E"/>
    <w:rsid w:val="0030772D"/>
    <w:rsid w:val="0031072E"/>
    <w:rsid w:val="00317343"/>
    <w:rsid w:val="003179DD"/>
    <w:rsid w:val="003206FD"/>
    <w:rsid w:val="0032117C"/>
    <w:rsid w:val="003231B8"/>
    <w:rsid w:val="00323423"/>
    <w:rsid w:val="0032420F"/>
    <w:rsid w:val="0032771A"/>
    <w:rsid w:val="0033212B"/>
    <w:rsid w:val="00332411"/>
    <w:rsid w:val="00334390"/>
    <w:rsid w:val="0034090A"/>
    <w:rsid w:val="00342337"/>
    <w:rsid w:val="00343334"/>
    <w:rsid w:val="00343A1F"/>
    <w:rsid w:val="00344294"/>
    <w:rsid w:val="00344CD1"/>
    <w:rsid w:val="00360664"/>
    <w:rsid w:val="00361890"/>
    <w:rsid w:val="00364E17"/>
    <w:rsid w:val="00366323"/>
    <w:rsid w:val="00385FB0"/>
    <w:rsid w:val="003941CF"/>
    <w:rsid w:val="003954A0"/>
    <w:rsid w:val="00397322"/>
    <w:rsid w:val="003A0162"/>
    <w:rsid w:val="003B1631"/>
    <w:rsid w:val="003B2FE6"/>
    <w:rsid w:val="003B6E57"/>
    <w:rsid w:val="003C5058"/>
    <w:rsid w:val="003D476D"/>
    <w:rsid w:val="003D4C76"/>
    <w:rsid w:val="003E1CE5"/>
    <w:rsid w:val="003E54CC"/>
    <w:rsid w:val="003F3533"/>
    <w:rsid w:val="003F3DFE"/>
    <w:rsid w:val="003F4E15"/>
    <w:rsid w:val="003F72FB"/>
    <w:rsid w:val="003F7D69"/>
    <w:rsid w:val="0040585B"/>
    <w:rsid w:val="00406EFF"/>
    <w:rsid w:val="00411666"/>
    <w:rsid w:val="004126C6"/>
    <w:rsid w:val="00412E4A"/>
    <w:rsid w:val="004156F0"/>
    <w:rsid w:val="00417BDB"/>
    <w:rsid w:val="00430A24"/>
    <w:rsid w:val="00435FE1"/>
    <w:rsid w:val="004453D1"/>
    <w:rsid w:val="004463BE"/>
    <w:rsid w:val="00446DFC"/>
    <w:rsid w:val="00447165"/>
    <w:rsid w:val="004474DE"/>
    <w:rsid w:val="00447756"/>
    <w:rsid w:val="00451EE4"/>
    <w:rsid w:val="00453E15"/>
    <w:rsid w:val="00456009"/>
    <w:rsid w:val="00456D0C"/>
    <w:rsid w:val="004572EC"/>
    <w:rsid w:val="00460D60"/>
    <w:rsid w:val="004656FC"/>
    <w:rsid w:val="00470726"/>
    <w:rsid w:val="0047718B"/>
    <w:rsid w:val="004802CC"/>
    <w:rsid w:val="0048041A"/>
    <w:rsid w:val="00485B6D"/>
    <w:rsid w:val="00491926"/>
    <w:rsid w:val="004976CF"/>
    <w:rsid w:val="004A19F2"/>
    <w:rsid w:val="004A2EB8"/>
    <w:rsid w:val="004A4A11"/>
    <w:rsid w:val="004A4E99"/>
    <w:rsid w:val="004A6CBB"/>
    <w:rsid w:val="004C07CB"/>
    <w:rsid w:val="004C21A3"/>
    <w:rsid w:val="004C60B4"/>
    <w:rsid w:val="004C7A76"/>
    <w:rsid w:val="004D3EA2"/>
    <w:rsid w:val="004E6091"/>
    <w:rsid w:val="004E6ECC"/>
    <w:rsid w:val="004F08A6"/>
    <w:rsid w:val="004F14F9"/>
    <w:rsid w:val="004F6322"/>
    <w:rsid w:val="00506851"/>
    <w:rsid w:val="00507222"/>
    <w:rsid w:val="005127E5"/>
    <w:rsid w:val="00515D98"/>
    <w:rsid w:val="005161A5"/>
    <w:rsid w:val="0052347F"/>
    <w:rsid w:val="00526134"/>
    <w:rsid w:val="005314EF"/>
    <w:rsid w:val="00532DAD"/>
    <w:rsid w:val="00535562"/>
    <w:rsid w:val="00537FB0"/>
    <w:rsid w:val="00541467"/>
    <w:rsid w:val="00541734"/>
    <w:rsid w:val="00542B4C"/>
    <w:rsid w:val="00546AF8"/>
    <w:rsid w:val="005472C9"/>
    <w:rsid w:val="005526C8"/>
    <w:rsid w:val="00555B0D"/>
    <w:rsid w:val="00561D9A"/>
    <w:rsid w:val="00561E69"/>
    <w:rsid w:val="0056634F"/>
    <w:rsid w:val="005718AF"/>
    <w:rsid w:val="00571FD4"/>
    <w:rsid w:val="00572879"/>
    <w:rsid w:val="00576804"/>
    <w:rsid w:val="005772A4"/>
    <w:rsid w:val="0059222D"/>
    <w:rsid w:val="00597A27"/>
    <w:rsid w:val="00597A44"/>
    <w:rsid w:val="005A3A64"/>
    <w:rsid w:val="005A3DFE"/>
    <w:rsid w:val="005B4056"/>
    <w:rsid w:val="005B52A0"/>
    <w:rsid w:val="005C0AC4"/>
    <w:rsid w:val="005D739E"/>
    <w:rsid w:val="005E34E1"/>
    <w:rsid w:val="005E34FF"/>
    <w:rsid w:val="005E3542"/>
    <w:rsid w:val="005E52F9"/>
    <w:rsid w:val="005F1261"/>
    <w:rsid w:val="005F32F8"/>
    <w:rsid w:val="005F67F1"/>
    <w:rsid w:val="005F7D7F"/>
    <w:rsid w:val="006009CA"/>
    <w:rsid w:val="0060146F"/>
    <w:rsid w:val="00602315"/>
    <w:rsid w:val="00614E46"/>
    <w:rsid w:val="00615462"/>
    <w:rsid w:val="006319E6"/>
    <w:rsid w:val="0063373D"/>
    <w:rsid w:val="0065250D"/>
    <w:rsid w:val="00655ACD"/>
    <w:rsid w:val="0065719B"/>
    <w:rsid w:val="00661ACD"/>
    <w:rsid w:val="0066322F"/>
    <w:rsid w:val="0066609C"/>
    <w:rsid w:val="00674C62"/>
    <w:rsid w:val="00676F00"/>
    <w:rsid w:val="00682553"/>
    <w:rsid w:val="00683417"/>
    <w:rsid w:val="00685B2D"/>
    <w:rsid w:val="00686386"/>
    <w:rsid w:val="006913D9"/>
    <w:rsid w:val="00694426"/>
    <w:rsid w:val="0069559D"/>
    <w:rsid w:val="00696368"/>
    <w:rsid w:val="006A63B3"/>
    <w:rsid w:val="006A640B"/>
    <w:rsid w:val="006A7B8B"/>
    <w:rsid w:val="006C7953"/>
    <w:rsid w:val="006D2842"/>
    <w:rsid w:val="006E0884"/>
    <w:rsid w:val="006E2028"/>
    <w:rsid w:val="006F2727"/>
    <w:rsid w:val="006F2B70"/>
    <w:rsid w:val="006F5148"/>
    <w:rsid w:val="006F6496"/>
    <w:rsid w:val="0070448A"/>
    <w:rsid w:val="00712B0E"/>
    <w:rsid w:val="00715440"/>
    <w:rsid w:val="00723AB0"/>
    <w:rsid w:val="00724952"/>
    <w:rsid w:val="007258E8"/>
    <w:rsid w:val="0074059E"/>
    <w:rsid w:val="007566D3"/>
    <w:rsid w:val="007613E8"/>
    <w:rsid w:val="00764352"/>
    <w:rsid w:val="00766F87"/>
    <w:rsid w:val="00770A37"/>
    <w:rsid w:val="00775A43"/>
    <w:rsid w:val="00777AFF"/>
    <w:rsid w:val="0078489C"/>
    <w:rsid w:val="00785862"/>
    <w:rsid w:val="007878A4"/>
    <w:rsid w:val="007A0537"/>
    <w:rsid w:val="007B2157"/>
    <w:rsid w:val="007B5BFD"/>
    <w:rsid w:val="007C1DBC"/>
    <w:rsid w:val="007D6470"/>
    <w:rsid w:val="007D65B4"/>
    <w:rsid w:val="007E6161"/>
    <w:rsid w:val="007F0A57"/>
    <w:rsid w:val="007F1352"/>
    <w:rsid w:val="007F3510"/>
    <w:rsid w:val="007F3EDF"/>
    <w:rsid w:val="007F55C4"/>
    <w:rsid w:val="007F59EB"/>
    <w:rsid w:val="00800FB4"/>
    <w:rsid w:val="0080508A"/>
    <w:rsid w:val="00805D15"/>
    <w:rsid w:val="00812272"/>
    <w:rsid w:val="00814536"/>
    <w:rsid w:val="00816CFC"/>
    <w:rsid w:val="00817486"/>
    <w:rsid w:val="008218AC"/>
    <w:rsid w:val="00827937"/>
    <w:rsid w:val="00834368"/>
    <w:rsid w:val="0083673A"/>
    <w:rsid w:val="008378DE"/>
    <w:rsid w:val="00840934"/>
    <w:rsid w:val="008411A4"/>
    <w:rsid w:val="008416C5"/>
    <w:rsid w:val="00845A36"/>
    <w:rsid w:val="008553B4"/>
    <w:rsid w:val="00874BCB"/>
    <w:rsid w:val="00894FEB"/>
    <w:rsid w:val="00895DEE"/>
    <w:rsid w:val="00896CF0"/>
    <w:rsid w:val="008A03E3"/>
    <w:rsid w:val="008A6DE9"/>
    <w:rsid w:val="008A7407"/>
    <w:rsid w:val="008B0761"/>
    <w:rsid w:val="008B2317"/>
    <w:rsid w:val="008B7320"/>
    <w:rsid w:val="008C2D89"/>
    <w:rsid w:val="008C6A9B"/>
    <w:rsid w:val="008C6FA3"/>
    <w:rsid w:val="008D2B4E"/>
    <w:rsid w:val="008E359C"/>
    <w:rsid w:val="00902AFA"/>
    <w:rsid w:val="00903056"/>
    <w:rsid w:val="00912954"/>
    <w:rsid w:val="00921E0F"/>
    <w:rsid w:val="00921F34"/>
    <w:rsid w:val="009220CA"/>
    <w:rsid w:val="009221D3"/>
    <w:rsid w:val="0092304C"/>
    <w:rsid w:val="00923E19"/>
    <w:rsid w:val="00923F06"/>
    <w:rsid w:val="00924B43"/>
    <w:rsid w:val="00932673"/>
    <w:rsid w:val="00934862"/>
    <w:rsid w:val="0093502D"/>
    <w:rsid w:val="0093761D"/>
    <w:rsid w:val="00950573"/>
    <w:rsid w:val="009508B5"/>
    <w:rsid w:val="00954756"/>
    <w:rsid w:val="00960B10"/>
    <w:rsid w:val="009613A4"/>
    <w:rsid w:val="00964D83"/>
    <w:rsid w:val="0096643E"/>
    <w:rsid w:val="00967885"/>
    <w:rsid w:val="0096794B"/>
    <w:rsid w:val="00971C4B"/>
    <w:rsid w:val="00974260"/>
    <w:rsid w:val="00977298"/>
    <w:rsid w:val="009841DA"/>
    <w:rsid w:val="00987196"/>
    <w:rsid w:val="00987A4C"/>
    <w:rsid w:val="009914A9"/>
    <w:rsid w:val="009932A7"/>
    <w:rsid w:val="009952BA"/>
    <w:rsid w:val="009A5DFD"/>
    <w:rsid w:val="009B0D1F"/>
    <w:rsid w:val="009B151F"/>
    <w:rsid w:val="009B3075"/>
    <w:rsid w:val="009B524F"/>
    <w:rsid w:val="009B580C"/>
    <w:rsid w:val="009B72ED"/>
    <w:rsid w:val="009B7BD4"/>
    <w:rsid w:val="009C03EE"/>
    <w:rsid w:val="009D0C53"/>
    <w:rsid w:val="009D0E7C"/>
    <w:rsid w:val="009D287D"/>
    <w:rsid w:val="009E1447"/>
    <w:rsid w:val="009E1614"/>
    <w:rsid w:val="009E5663"/>
    <w:rsid w:val="009F0B37"/>
    <w:rsid w:val="009F28F1"/>
    <w:rsid w:val="009F7D1A"/>
    <w:rsid w:val="00A00FCD"/>
    <w:rsid w:val="00A101CD"/>
    <w:rsid w:val="00A2037E"/>
    <w:rsid w:val="00A216FB"/>
    <w:rsid w:val="00A2283C"/>
    <w:rsid w:val="00A35676"/>
    <w:rsid w:val="00A44633"/>
    <w:rsid w:val="00A44FFB"/>
    <w:rsid w:val="00A45A69"/>
    <w:rsid w:val="00A502EE"/>
    <w:rsid w:val="00A50DA1"/>
    <w:rsid w:val="00A60DB3"/>
    <w:rsid w:val="00A639EA"/>
    <w:rsid w:val="00A65E81"/>
    <w:rsid w:val="00A81D4B"/>
    <w:rsid w:val="00A832D5"/>
    <w:rsid w:val="00A93D42"/>
    <w:rsid w:val="00A976E9"/>
    <w:rsid w:val="00AA46E3"/>
    <w:rsid w:val="00AA5B63"/>
    <w:rsid w:val="00AC596E"/>
    <w:rsid w:val="00AD0E39"/>
    <w:rsid w:val="00AD2F56"/>
    <w:rsid w:val="00AD47F4"/>
    <w:rsid w:val="00AE2FAA"/>
    <w:rsid w:val="00AE3372"/>
    <w:rsid w:val="00AE6DFA"/>
    <w:rsid w:val="00AF054F"/>
    <w:rsid w:val="00AF402D"/>
    <w:rsid w:val="00AF7232"/>
    <w:rsid w:val="00B033EA"/>
    <w:rsid w:val="00B049F2"/>
    <w:rsid w:val="00B13D6C"/>
    <w:rsid w:val="00B14EB4"/>
    <w:rsid w:val="00B152F4"/>
    <w:rsid w:val="00B26521"/>
    <w:rsid w:val="00B27A02"/>
    <w:rsid w:val="00B32020"/>
    <w:rsid w:val="00B345C9"/>
    <w:rsid w:val="00B34CF0"/>
    <w:rsid w:val="00B56990"/>
    <w:rsid w:val="00B6088D"/>
    <w:rsid w:val="00B61A59"/>
    <w:rsid w:val="00B62EF4"/>
    <w:rsid w:val="00B70221"/>
    <w:rsid w:val="00B72B79"/>
    <w:rsid w:val="00B756E2"/>
    <w:rsid w:val="00B874E8"/>
    <w:rsid w:val="00B96814"/>
    <w:rsid w:val="00B978EB"/>
    <w:rsid w:val="00BA0A02"/>
    <w:rsid w:val="00BA4406"/>
    <w:rsid w:val="00BA4818"/>
    <w:rsid w:val="00BC1EAB"/>
    <w:rsid w:val="00BC4B25"/>
    <w:rsid w:val="00BC62F0"/>
    <w:rsid w:val="00BD0811"/>
    <w:rsid w:val="00BD09CD"/>
    <w:rsid w:val="00BE1D1B"/>
    <w:rsid w:val="00BF03CC"/>
    <w:rsid w:val="00BF56FB"/>
    <w:rsid w:val="00BF6383"/>
    <w:rsid w:val="00BF70DA"/>
    <w:rsid w:val="00C00E8A"/>
    <w:rsid w:val="00C0416E"/>
    <w:rsid w:val="00C047D3"/>
    <w:rsid w:val="00C065EA"/>
    <w:rsid w:val="00C11BD0"/>
    <w:rsid w:val="00C16F5D"/>
    <w:rsid w:val="00C2335C"/>
    <w:rsid w:val="00C24E83"/>
    <w:rsid w:val="00C274BD"/>
    <w:rsid w:val="00C319CF"/>
    <w:rsid w:val="00C40EA6"/>
    <w:rsid w:val="00C4142C"/>
    <w:rsid w:val="00C414D1"/>
    <w:rsid w:val="00C41969"/>
    <w:rsid w:val="00C427BD"/>
    <w:rsid w:val="00C43473"/>
    <w:rsid w:val="00C45070"/>
    <w:rsid w:val="00C459C3"/>
    <w:rsid w:val="00C5681E"/>
    <w:rsid w:val="00C57B84"/>
    <w:rsid w:val="00C72AC3"/>
    <w:rsid w:val="00C77C81"/>
    <w:rsid w:val="00C823E4"/>
    <w:rsid w:val="00C8343C"/>
    <w:rsid w:val="00C839AB"/>
    <w:rsid w:val="00C83E42"/>
    <w:rsid w:val="00C857CB"/>
    <w:rsid w:val="00C8740F"/>
    <w:rsid w:val="00C9133D"/>
    <w:rsid w:val="00C91B95"/>
    <w:rsid w:val="00C9523B"/>
    <w:rsid w:val="00C95891"/>
    <w:rsid w:val="00CA45A1"/>
    <w:rsid w:val="00CB68BB"/>
    <w:rsid w:val="00CB71AA"/>
    <w:rsid w:val="00CC2307"/>
    <w:rsid w:val="00CC7732"/>
    <w:rsid w:val="00CD61BD"/>
    <w:rsid w:val="00CD6FD5"/>
    <w:rsid w:val="00CE21C0"/>
    <w:rsid w:val="00CE4348"/>
    <w:rsid w:val="00CF1D7D"/>
    <w:rsid w:val="00CF406E"/>
    <w:rsid w:val="00CF7DEC"/>
    <w:rsid w:val="00D0176C"/>
    <w:rsid w:val="00D125BE"/>
    <w:rsid w:val="00D14927"/>
    <w:rsid w:val="00D15A56"/>
    <w:rsid w:val="00D16753"/>
    <w:rsid w:val="00D302E6"/>
    <w:rsid w:val="00D354A3"/>
    <w:rsid w:val="00D40BD6"/>
    <w:rsid w:val="00D423EB"/>
    <w:rsid w:val="00D42DFC"/>
    <w:rsid w:val="00D555DA"/>
    <w:rsid w:val="00D6349C"/>
    <w:rsid w:val="00D67F60"/>
    <w:rsid w:val="00D77786"/>
    <w:rsid w:val="00D8280D"/>
    <w:rsid w:val="00D828A4"/>
    <w:rsid w:val="00D913F9"/>
    <w:rsid w:val="00DB7446"/>
    <w:rsid w:val="00DB7937"/>
    <w:rsid w:val="00DC14B8"/>
    <w:rsid w:val="00DD62FC"/>
    <w:rsid w:val="00DE12DB"/>
    <w:rsid w:val="00DE3F7E"/>
    <w:rsid w:val="00DF0AFD"/>
    <w:rsid w:val="00DF228D"/>
    <w:rsid w:val="00DF2980"/>
    <w:rsid w:val="00DF2CB8"/>
    <w:rsid w:val="00E03F8D"/>
    <w:rsid w:val="00E11244"/>
    <w:rsid w:val="00E16CAE"/>
    <w:rsid w:val="00E20042"/>
    <w:rsid w:val="00E206B7"/>
    <w:rsid w:val="00E25060"/>
    <w:rsid w:val="00E31303"/>
    <w:rsid w:val="00E3440D"/>
    <w:rsid w:val="00E34F70"/>
    <w:rsid w:val="00E402C5"/>
    <w:rsid w:val="00E42422"/>
    <w:rsid w:val="00E42515"/>
    <w:rsid w:val="00E42A95"/>
    <w:rsid w:val="00E515DB"/>
    <w:rsid w:val="00E53CD8"/>
    <w:rsid w:val="00E54F7C"/>
    <w:rsid w:val="00E56775"/>
    <w:rsid w:val="00E576E1"/>
    <w:rsid w:val="00E57C9F"/>
    <w:rsid w:val="00E61457"/>
    <w:rsid w:val="00E64030"/>
    <w:rsid w:val="00E643FA"/>
    <w:rsid w:val="00E64F35"/>
    <w:rsid w:val="00E67038"/>
    <w:rsid w:val="00E67B22"/>
    <w:rsid w:val="00E7021B"/>
    <w:rsid w:val="00E702AE"/>
    <w:rsid w:val="00E722EB"/>
    <w:rsid w:val="00E749CE"/>
    <w:rsid w:val="00E81323"/>
    <w:rsid w:val="00E818BB"/>
    <w:rsid w:val="00E830A6"/>
    <w:rsid w:val="00E87287"/>
    <w:rsid w:val="00E932E5"/>
    <w:rsid w:val="00E94C93"/>
    <w:rsid w:val="00E95012"/>
    <w:rsid w:val="00E957B8"/>
    <w:rsid w:val="00E961FB"/>
    <w:rsid w:val="00EA14CD"/>
    <w:rsid w:val="00EA406E"/>
    <w:rsid w:val="00EA43AC"/>
    <w:rsid w:val="00EA52D3"/>
    <w:rsid w:val="00EA6B9D"/>
    <w:rsid w:val="00EA6BBD"/>
    <w:rsid w:val="00EB2329"/>
    <w:rsid w:val="00EC054C"/>
    <w:rsid w:val="00EC1723"/>
    <w:rsid w:val="00EC7DA1"/>
    <w:rsid w:val="00ED3727"/>
    <w:rsid w:val="00ED3FF4"/>
    <w:rsid w:val="00ED5400"/>
    <w:rsid w:val="00EE550A"/>
    <w:rsid w:val="00EE5639"/>
    <w:rsid w:val="00EE7105"/>
    <w:rsid w:val="00EF2310"/>
    <w:rsid w:val="00EF5820"/>
    <w:rsid w:val="00F001BC"/>
    <w:rsid w:val="00F02AFE"/>
    <w:rsid w:val="00F04B5B"/>
    <w:rsid w:val="00F2293D"/>
    <w:rsid w:val="00F22B72"/>
    <w:rsid w:val="00F22C67"/>
    <w:rsid w:val="00F24257"/>
    <w:rsid w:val="00F24E30"/>
    <w:rsid w:val="00F24FA8"/>
    <w:rsid w:val="00F25E66"/>
    <w:rsid w:val="00F318DC"/>
    <w:rsid w:val="00F366DB"/>
    <w:rsid w:val="00F40DE2"/>
    <w:rsid w:val="00F50D24"/>
    <w:rsid w:val="00F56033"/>
    <w:rsid w:val="00F62916"/>
    <w:rsid w:val="00F63D9A"/>
    <w:rsid w:val="00F640D7"/>
    <w:rsid w:val="00F76070"/>
    <w:rsid w:val="00F82BAF"/>
    <w:rsid w:val="00F85F78"/>
    <w:rsid w:val="00F9228A"/>
    <w:rsid w:val="00F93313"/>
    <w:rsid w:val="00F938E8"/>
    <w:rsid w:val="00F9741B"/>
    <w:rsid w:val="00FA02D2"/>
    <w:rsid w:val="00FA1F67"/>
    <w:rsid w:val="00FA656E"/>
    <w:rsid w:val="00FB41D0"/>
    <w:rsid w:val="00FB5570"/>
    <w:rsid w:val="00FB743C"/>
    <w:rsid w:val="00FC5107"/>
    <w:rsid w:val="00FC52B7"/>
    <w:rsid w:val="00FD0098"/>
    <w:rsid w:val="00FD307B"/>
    <w:rsid w:val="00FD4593"/>
    <w:rsid w:val="00FE5D0D"/>
    <w:rsid w:val="00FE68E4"/>
    <w:rsid w:val="00FF0CAC"/>
    <w:rsid w:val="00FF34A3"/>
    <w:rsid w:val="00FF42AA"/>
    <w:rsid w:val="00FF5B44"/>
    <w:rsid w:val="00FF6B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215A9A"/>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07c9d8-e73b-4332-b761-e21c21374b30">
      <UserInfo>
        <DisplayName/>
        <AccountId xsi:nil="true"/>
        <AccountType/>
      </UserInfo>
    </SharedWithUsers>
    <_activity xmlns="d070b4ce-04ec-4ba0-851c-97d2e695078d"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BE9AA70EC456D44AA94349D29593B34E" ma:contentTypeVersion="14" ma:contentTypeDescription="Create a new document." ma:contentTypeScope="" ma:versionID="71a1cc1a55102ccd41ffba1071ccbf38">
  <xsd:schema xmlns:xsd="http://www.w3.org/2001/XMLSchema" xmlns:xs="http://www.w3.org/2001/XMLSchema" xmlns:p="http://schemas.microsoft.com/office/2006/metadata/properties" xmlns:ns3="d070b4ce-04ec-4ba0-851c-97d2e695078d" xmlns:ns4="0d07c9d8-e73b-4332-b761-e21c21374b30" targetNamespace="http://schemas.microsoft.com/office/2006/metadata/properties" ma:root="true" ma:fieldsID="e4d62256dd0ce849d1ea83fc8363504b" ns3:_="" ns4:_="">
    <xsd:import namespace="d070b4ce-04ec-4ba0-851c-97d2e695078d"/>
    <xsd:import namespace="0d07c9d8-e73b-4332-b761-e21c21374b3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4ce-04ec-4ba0-851c-97d2e695078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7c9d8-e73b-4332-b761-e21c21374b3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2.xml><?xml version="1.0" encoding="utf-8"?>
<ds:datastoreItem xmlns:ds="http://schemas.openxmlformats.org/officeDocument/2006/customXml" ds:itemID="{C7F4BB09-D4D3-423A-888F-A420197D2C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070b4ce-04ec-4ba0-851c-97d2e695078d"/>
    <ds:schemaRef ds:uri="http://schemas.openxmlformats.org/package/2006/metadata/core-properties"/>
    <ds:schemaRef ds:uri="0d07c9d8-e73b-4332-b761-e21c21374b30"/>
    <ds:schemaRef ds:uri="http://www.w3.org/XML/1998/namespace"/>
    <ds:schemaRef ds:uri="http://purl.org/dc/dcmitype/"/>
  </ds:schemaRefs>
</ds:datastoreItem>
</file>

<file path=customXml/itemProps3.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7ED8541-64BB-45E1-A550-E184E719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4ce-04ec-4ba0-851c-97d2e695078d"/>
    <ds:schemaRef ds:uri="0d07c9d8-e73b-4332-b761-e21c2137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09A4BE-A209-40D2-BD1A-CF9EDFF687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2024-04-05T13:13:00Z</dcterms:created>
  <dcterms:modified xsi:type="dcterms:W3CDTF">2024-04-05T13:13:00Z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0x010100BE9AA70EC456D44AA94349D29593B34E</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