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ADFFC" w14:textId="1D0E4762" w:rsidR="00D001B7" w:rsidRPr="00BB59FB" w:rsidRDefault="00E65913" w:rsidP="00484116">
      <w:r w:rsidRPr="00BB59FB">
        <w:rPr>
          <w:noProof/>
          <w:color w:val="2B579A"/>
          <w:sz w:val="32"/>
          <w:szCs w:val="32"/>
          <w:shd w:val="clear" w:color="auto" w:fill="E6E6E6"/>
          <w:lang w:eastAsia="en-GB"/>
        </w:rPr>
        <w:drawing>
          <wp:inline distT="0" distB="0" distL="0" distR="0" wp14:anchorId="609DF0E3" wp14:editId="5B181745">
            <wp:extent cx="2181228" cy="1114425"/>
            <wp:effectExtent l="0" t="0" r="9522" b="9525"/>
            <wp:docPr id="1" name="Picture 1" descr="Logo of the Department for Environment, Food and Rural Affair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Department for Environment, Food and Rural Affairs.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8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EADFFD" w14:textId="77777777" w:rsidR="00D001B7" w:rsidRPr="00BB59FB" w:rsidRDefault="00D001B7" w:rsidP="00484116"/>
    <w:p w14:paraId="12EADFFE" w14:textId="77777777" w:rsidR="00D001B7" w:rsidRPr="00BB59FB" w:rsidRDefault="00D001B7" w:rsidP="00484116"/>
    <w:p w14:paraId="12EADFFF" w14:textId="77777777" w:rsidR="00D001B7" w:rsidRPr="00BB59FB" w:rsidRDefault="00D001B7" w:rsidP="00484116"/>
    <w:p w14:paraId="12EAE000" w14:textId="2D3F57E5" w:rsidR="00D001B7" w:rsidRPr="00BB59FB" w:rsidRDefault="002A2580" w:rsidP="00484116">
      <w:pPr>
        <w:pStyle w:val="Reporttitledarkgreen"/>
      </w:pPr>
      <w:r w:rsidRPr="00BB59FB">
        <w:t xml:space="preserve">Note of the meeting of the UK Agricultural Market Monitoring Group, </w:t>
      </w:r>
      <w:r w:rsidR="00425DDC" w:rsidRPr="00BB59FB">
        <w:t>1</w:t>
      </w:r>
      <w:r w:rsidR="00D83A40">
        <w:t>2</w:t>
      </w:r>
      <w:r w:rsidR="00A113EF" w:rsidRPr="00BB59FB">
        <w:t xml:space="preserve"> </w:t>
      </w:r>
      <w:r w:rsidR="00D83A40">
        <w:t>March</w:t>
      </w:r>
      <w:r w:rsidR="00885F24">
        <w:t xml:space="preserve"> </w:t>
      </w:r>
      <w:r w:rsidRPr="00BB59FB">
        <w:t>202</w:t>
      </w:r>
      <w:r w:rsidR="00CD33BC">
        <w:t>4</w:t>
      </w:r>
      <w:r w:rsidR="000C3675" w:rsidRPr="00BB59FB">
        <w:t xml:space="preserve"> </w:t>
      </w:r>
    </w:p>
    <w:p w14:paraId="12EAE001" w14:textId="77777777" w:rsidR="00D001B7" w:rsidRPr="00BB59FB" w:rsidRDefault="00D001B7" w:rsidP="00484116">
      <w:pPr>
        <w:pStyle w:val="Dateandversion"/>
      </w:pPr>
    </w:p>
    <w:p w14:paraId="12EAE002" w14:textId="08DB947C" w:rsidR="00D001B7" w:rsidRPr="00BB59FB" w:rsidRDefault="16F433F2" w:rsidP="00484116">
      <w:pPr>
        <w:pStyle w:val="Dateandversion"/>
      </w:pPr>
      <w:r w:rsidRPr="00BB59FB">
        <w:t xml:space="preserve">The UK Agricultural Market Monitoring Group </w:t>
      </w:r>
      <w:r w:rsidR="1B5D0E5F" w:rsidRPr="00BB59FB">
        <w:t>comprises</w:t>
      </w:r>
      <w:r w:rsidRPr="00BB59FB">
        <w:t xml:space="preserve"> representatives from Defra, DAERA, Scottish Government and Welsh Government.</w:t>
      </w:r>
    </w:p>
    <w:p w14:paraId="12EAE003" w14:textId="77777777" w:rsidR="00D001B7" w:rsidRPr="00BB59FB" w:rsidRDefault="00D001B7" w:rsidP="00484116">
      <w:pPr>
        <w:pStyle w:val="Dateandversion"/>
      </w:pPr>
    </w:p>
    <w:p w14:paraId="12EAE004" w14:textId="77777777" w:rsidR="00D001B7" w:rsidRPr="00BB59FB" w:rsidRDefault="00D001B7" w:rsidP="00484116">
      <w:pPr>
        <w:pStyle w:val="Dateandversion"/>
      </w:pPr>
    </w:p>
    <w:p w14:paraId="12EAE005" w14:textId="77777777" w:rsidR="00D001B7" w:rsidRPr="00BB59FB" w:rsidRDefault="00D001B7" w:rsidP="00484116">
      <w:pPr>
        <w:pStyle w:val="Dateandversion"/>
      </w:pPr>
    </w:p>
    <w:p w14:paraId="12EAE006" w14:textId="77777777" w:rsidR="00D001B7" w:rsidRPr="00BB59FB" w:rsidRDefault="00D001B7" w:rsidP="00484116">
      <w:pPr>
        <w:pStyle w:val="Dateandversion"/>
      </w:pPr>
    </w:p>
    <w:p w14:paraId="12EAE008" w14:textId="05E3582E" w:rsidR="00D001B7" w:rsidRPr="00BB59FB" w:rsidRDefault="00D001B7" w:rsidP="00484116">
      <w:pPr>
        <w:pStyle w:val="Dateandversion"/>
      </w:pPr>
    </w:p>
    <w:p w14:paraId="12EAE00A" w14:textId="77777777" w:rsidR="00D001B7" w:rsidRPr="00BB59FB" w:rsidRDefault="00E65913" w:rsidP="00484116">
      <w:pPr>
        <w:pStyle w:val="Reportsubtitle"/>
      </w:pPr>
      <w:r w:rsidRPr="00BB59FB"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2" behindDoc="0" locked="0" layoutInCell="1" allowOverlap="1" wp14:anchorId="3EEFB497" wp14:editId="12EADFFE">
            <wp:simplePos x="0" y="0"/>
            <wp:positionH relativeFrom="column">
              <wp:posOffset>5175888</wp:posOffset>
            </wp:positionH>
            <wp:positionV relativeFrom="paragraph">
              <wp:posOffset>153674</wp:posOffset>
            </wp:positionV>
            <wp:extent cx="990596" cy="941073"/>
            <wp:effectExtent l="0" t="0" r="4" b="0"/>
            <wp:wrapSquare wrapText="bothSides"/>
            <wp:docPr id="2" name="Picture 2" descr="Logo of the Welsh Governme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9410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B59FB">
        <w:rPr>
          <w:rFonts w:cs="Arial"/>
          <w:noProof/>
          <w:color w:val="FFFFFF"/>
          <w:shd w:val="clear" w:color="auto" w:fill="E6E6E6"/>
          <w:lang w:eastAsia="en-GB"/>
        </w:rPr>
        <w:drawing>
          <wp:anchor distT="0" distB="0" distL="114300" distR="114300" simplePos="0" relativeHeight="251658240" behindDoc="0" locked="0" layoutInCell="1" allowOverlap="1" wp14:anchorId="2F6E0269" wp14:editId="12EAE000">
            <wp:simplePos x="0" y="0"/>
            <wp:positionH relativeFrom="column">
              <wp:posOffset>3813</wp:posOffset>
            </wp:positionH>
            <wp:positionV relativeFrom="paragraph">
              <wp:posOffset>467999</wp:posOffset>
            </wp:positionV>
            <wp:extent cx="2381253" cy="475341"/>
            <wp:effectExtent l="0" t="0" r="0" b="909"/>
            <wp:wrapSquare wrapText="bothSides"/>
            <wp:docPr id="3" name="Picture 3" descr="Logo of the Scottish Governme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3" cy="475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B59FB">
        <w:rPr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1" behindDoc="0" locked="0" layoutInCell="1" allowOverlap="1" wp14:anchorId="0AF47956" wp14:editId="12EAE002">
            <wp:simplePos x="0" y="0"/>
            <wp:positionH relativeFrom="column">
              <wp:posOffset>2499356</wp:posOffset>
            </wp:positionH>
            <wp:positionV relativeFrom="paragraph">
              <wp:posOffset>467999</wp:posOffset>
            </wp:positionV>
            <wp:extent cx="2540632" cy="469901"/>
            <wp:effectExtent l="0" t="0" r="0" b="6349"/>
            <wp:wrapSquare wrapText="bothSides"/>
            <wp:docPr id="4" name="Picture 4" descr="Logo of Daer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632" cy="4699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6692E9" w14:textId="77777777" w:rsidR="00327CA0" w:rsidRPr="00BB59FB" w:rsidRDefault="00327CA0" w:rsidP="00484116">
      <w:pPr>
        <w:pStyle w:val="Heading2"/>
      </w:pPr>
      <w:bookmarkStart w:id="0" w:name="_Toc522629670"/>
    </w:p>
    <w:p w14:paraId="31CEFC2A" w14:textId="77777777" w:rsidR="001A3AB2" w:rsidRDefault="001A3AB2" w:rsidP="00484116">
      <w:pPr>
        <w:suppressAutoHyphens w:val="0"/>
        <w:spacing w:before="0" w:after="0" w:line="240" w:lineRule="auto"/>
        <w:rPr>
          <w:rFonts w:eastAsia="Times New Roman"/>
          <w:b/>
          <w:bCs/>
          <w:iCs/>
          <w:color w:val="008938"/>
          <w:sz w:val="36"/>
          <w:szCs w:val="28"/>
        </w:rPr>
      </w:pPr>
      <w:bookmarkStart w:id="1" w:name="_Toc1916053732"/>
      <w:bookmarkStart w:id="2" w:name="_Toc1895873684"/>
      <w:bookmarkStart w:id="3" w:name="_Toc1209429837"/>
      <w:bookmarkStart w:id="4" w:name="_Toc55486998"/>
      <w:bookmarkStart w:id="5" w:name="_Toc1287954096"/>
      <w:bookmarkStart w:id="6" w:name="_Toc1705640817"/>
      <w:bookmarkStart w:id="7" w:name="_Toc437123961"/>
      <w:bookmarkStart w:id="8" w:name="_Toc1629675994"/>
      <w:bookmarkStart w:id="9" w:name="_Toc79491008"/>
      <w:bookmarkStart w:id="10" w:name="_Toc1867323602"/>
      <w:bookmarkStart w:id="11" w:name="_Toc1442989075"/>
      <w:bookmarkStart w:id="12" w:name="_Toc1034142180"/>
      <w:bookmarkStart w:id="13" w:name="_Toc1939840671"/>
      <w:bookmarkStart w:id="14" w:name="_Toc143004616"/>
      <w:bookmarkStart w:id="15" w:name="_Toc985079822"/>
      <w:r>
        <w:br w:type="page"/>
      </w:r>
    </w:p>
    <w:p w14:paraId="7A58CD98" w14:textId="6EB6729D" w:rsidR="008370FC" w:rsidRPr="008370FC" w:rsidRDefault="1D1F841E" w:rsidP="008370FC">
      <w:pPr>
        <w:pStyle w:val="Heading2"/>
        <w:rPr>
          <w:noProof/>
        </w:rPr>
      </w:pPr>
      <w:bookmarkStart w:id="16" w:name="_Toc159247413"/>
      <w:bookmarkStart w:id="17" w:name="_Toc160537065"/>
      <w:bookmarkStart w:id="18" w:name="_Toc161224393"/>
      <w:r>
        <w:lastRenderedPageBreak/>
        <w:t>Contents</w:t>
      </w:r>
      <w:bookmarkStart w:id="19" w:name="_Toc4736411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11A1FD0">
        <w:rPr>
          <w:sz w:val="28"/>
        </w:rPr>
        <w:fldChar w:fldCharType="begin"/>
      </w:r>
      <w:r w:rsidR="00C528D6" w:rsidRPr="00D24009">
        <w:rPr>
          <w:sz w:val="28"/>
        </w:rPr>
        <w:instrText>TOC \o "1-3" \h \z \u</w:instrText>
      </w:r>
      <w:r w:rsidR="011A1FD0">
        <w:rPr>
          <w:sz w:val="28"/>
        </w:rPr>
        <w:fldChar w:fldCharType="separate"/>
      </w:r>
    </w:p>
    <w:p w14:paraId="3BD43688" w14:textId="38E0EA66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394" w:history="1">
        <w:r w:rsidR="008370FC" w:rsidRPr="008544C5">
          <w:rPr>
            <w:rStyle w:val="Hyperlink"/>
            <w:noProof/>
            <w:lang w:eastAsia="en-GB"/>
          </w:rPr>
          <w:t>Introduction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_Toc161224394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3</w:t>
        </w:r>
        <w:r w:rsidR="008370FC">
          <w:rPr>
            <w:noProof/>
            <w:webHidden/>
          </w:rPr>
          <w:fldChar w:fldCharType="end"/>
        </w:r>
      </w:hyperlink>
    </w:p>
    <w:p w14:paraId="573CD20D" w14:textId="5A79CEAA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395" w:history="1">
        <w:r w:rsidR="008370FC" w:rsidRPr="008544C5">
          <w:rPr>
            <w:rStyle w:val="Hyperlink"/>
            <w:noProof/>
          </w:rPr>
          <w:t>Key points: Market situation​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_Toc161224395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3</w:t>
        </w:r>
        <w:r w:rsidR="008370FC">
          <w:rPr>
            <w:noProof/>
            <w:webHidden/>
          </w:rPr>
          <w:fldChar w:fldCharType="end"/>
        </w:r>
      </w:hyperlink>
    </w:p>
    <w:p w14:paraId="535323F9" w14:textId="024E62E1" w:rsidR="008370FC" w:rsidRDefault="00000000">
      <w:pPr>
        <w:pStyle w:val="TOC1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396" w:history="1">
        <w:r w:rsidR="008370FC" w:rsidRPr="008544C5">
          <w:rPr>
            <w:rStyle w:val="Hyperlink"/>
            <w:noProof/>
          </w:rPr>
          <w:t>Intervention scheme announcements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_Toc161224396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3</w:t>
        </w:r>
        <w:r w:rsidR="008370FC">
          <w:rPr>
            <w:noProof/>
            <w:webHidden/>
          </w:rPr>
          <w:fldChar w:fldCharType="end"/>
        </w:r>
      </w:hyperlink>
    </w:p>
    <w:p w14:paraId="3797ECD6" w14:textId="46BC1963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397" w:history="1">
        <w:r w:rsidR="008370FC" w:rsidRPr="008544C5">
          <w:rPr>
            <w:rStyle w:val="Hyperlink"/>
            <w:noProof/>
          </w:rPr>
          <w:t>Overview and market updates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_Toc161224397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3</w:t>
        </w:r>
        <w:r w:rsidR="008370FC">
          <w:rPr>
            <w:noProof/>
            <w:webHidden/>
          </w:rPr>
          <w:fldChar w:fldCharType="end"/>
        </w:r>
      </w:hyperlink>
    </w:p>
    <w:p w14:paraId="5A659E5D" w14:textId="630C9273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398" w:history="1">
        <w:r w:rsidR="008370FC" w:rsidRPr="008544C5">
          <w:rPr>
            <w:rStyle w:val="Hyperlink"/>
            <w:noProof/>
          </w:rPr>
          <w:t>Sector discussions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_Toc161224398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4</w:t>
        </w:r>
        <w:r w:rsidR="008370FC">
          <w:rPr>
            <w:noProof/>
            <w:webHidden/>
          </w:rPr>
          <w:fldChar w:fldCharType="end"/>
        </w:r>
      </w:hyperlink>
    </w:p>
    <w:p w14:paraId="077940B6" w14:textId="5113320A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399" w:history="1">
        <w:r w:rsidR="008370FC" w:rsidRPr="00004A43">
          <w:rPr>
            <w:rStyle w:val="Hyperlink"/>
            <w:noProof/>
            <w:sz w:val="24"/>
            <w:szCs w:val="24"/>
          </w:rPr>
          <w:t>Eggs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_Toc161224399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4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51B4414F" w14:textId="69912530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0" w:history="1">
        <w:r w:rsidR="008370FC" w:rsidRPr="00004A43">
          <w:rPr>
            <w:rStyle w:val="Hyperlink"/>
            <w:noProof/>
            <w:sz w:val="24"/>
            <w:szCs w:val="24"/>
          </w:rPr>
          <w:t>Poultry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_Toc161224400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4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0B3A6093" w14:textId="154C6527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1" w:history="1">
        <w:r w:rsidR="008370FC" w:rsidRPr="00004A43">
          <w:rPr>
            <w:rStyle w:val="Hyperlink"/>
            <w:noProof/>
            <w:sz w:val="24"/>
            <w:szCs w:val="24"/>
          </w:rPr>
          <w:t>Pigs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_Toc161224401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4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599797F4" w14:textId="66929680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2" w:history="1">
        <w:r w:rsidR="008370FC" w:rsidRPr="00004A43">
          <w:rPr>
            <w:rStyle w:val="Hyperlink"/>
            <w:noProof/>
            <w:sz w:val="24"/>
            <w:szCs w:val="24"/>
          </w:rPr>
          <w:t>Arable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_Toc161224402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4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27AD6075" w14:textId="53E22064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3" w:history="1">
        <w:r w:rsidR="008370FC" w:rsidRPr="00004A43">
          <w:rPr>
            <w:rStyle w:val="Hyperlink"/>
            <w:noProof/>
            <w:sz w:val="24"/>
            <w:szCs w:val="24"/>
          </w:rPr>
          <w:t>Horticulture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_Toc161224403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5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415A22CC" w14:textId="7EC3859C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4" w:history="1">
        <w:r w:rsidR="008370FC" w:rsidRPr="00004A43">
          <w:rPr>
            <w:rStyle w:val="Hyperlink"/>
            <w:noProof/>
            <w:sz w:val="24"/>
            <w:szCs w:val="24"/>
          </w:rPr>
          <w:t>Beef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_Toc161224404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5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39F5D216" w14:textId="3DCFE24A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5" w:history="1">
        <w:r w:rsidR="008370FC" w:rsidRPr="00004A43">
          <w:rPr>
            <w:rStyle w:val="Hyperlink"/>
            <w:noProof/>
            <w:sz w:val="24"/>
            <w:szCs w:val="24"/>
          </w:rPr>
          <w:t>Sheep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_Toc161224405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5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26897800" w14:textId="49C98405" w:rsidR="008370FC" w:rsidRPr="00004A43" w:rsidRDefault="00000000">
      <w:pPr>
        <w:pStyle w:val="TOC3"/>
        <w:tabs>
          <w:tab w:val="right" w:leader="dot" w:pos="9621"/>
        </w:tabs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en-GB"/>
          <w14:ligatures w14:val="standardContextual"/>
        </w:rPr>
      </w:pPr>
      <w:hyperlink w:anchor="_Toc161224406" w:history="1">
        <w:r w:rsidR="008370FC" w:rsidRPr="00004A43">
          <w:rPr>
            <w:rStyle w:val="Hyperlink"/>
            <w:noProof/>
            <w:sz w:val="24"/>
            <w:szCs w:val="24"/>
          </w:rPr>
          <w:t>Dairy</w:t>
        </w:r>
        <w:r w:rsidR="008370FC" w:rsidRPr="00004A43">
          <w:rPr>
            <w:noProof/>
            <w:webHidden/>
            <w:sz w:val="24"/>
            <w:szCs w:val="24"/>
          </w:rPr>
          <w:tab/>
        </w:r>
        <w:r w:rsidR="008370FC" w:rsidRPr="00004A43">
          <w:rPr>
            <w:noProof/>
            <w:webHidden/>
            <w:sz w:val="24"/>
            <w:szCs w:val="24"/>
          </w:rPr>
          <w:fldChar w:fldCharType="begin"/>
        </w:r>
        <w:r w:rsidR="008370FC" w:rsidRPr="00004A43">
          <w:rPr>
            <w:noProof/>
            <w:webHidden/>
            <w:sz w:val="24"/>
            <w:szCs w:val="24"/>
          </w:rPr>
          <w:instrText xml:space="preserve"> PAGEREF _Toc161224406 \h </w:instrText>
        </w:r>
        <w:r w:rsidR="008370FC" w:rsidRPr="00004A43">
          <w:rPr>
            <w:noProof/>
            <w:webHidden/>
            <w:sz w:val="24"/>
            <w:szCs w:val="24"/>
          </w:rPr>
        </w:r>
        <w:r w:rsidR="008370FC" w:rsidRPr="00004A43">
          <w:rPr>
            <w:noProof/>
            <w:webHidden/>
            <w:sz w:val="24"/>
            <w:szCs w:val="24"/>
          </w:rPr>
          <w:fldChar w:fldCharType="separate"/>
        </w:r>
        <w:r w:rsidR="008370FC" w:rsidRPr="00004A43">
          <w:rPr>
            <w:noProof/>
            <w:webHidden/>
            <w:sz w:val="24"/>
            <w:szCs w:val="24"/>
          </w:rPr>
          <w:t>5</w:t>
        </w:r>
        <w:r w:rsidR="008370FC" w:rsidRPr="00004A43">
          <w:rPr>
            <w:noProof/>
            <w:webHidden/>
            <w:sz w:val="24"/>
            <w:szCs w:val="24"/>
          </w:rPr>
          <w:fldChar w:fldCharType="end"/>
        </w:r>
      </w:hyperlink>
    </w:p>
    <w:p w14:paraId="02CD61F5" w14:textId="2C7B0224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407" w:history="1">
        <w:r w:rsidR="008370FC" w:rsidRPr="008544C5">
          <w:rPr>
            <w:rStyle w:val="Hyperlink"/>
            <w:noProof/>
          </w:rPr>
          <w:t>Any other business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_Toc161224407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6</w:t>
        </w:r>
        <w:r w:rsidR="008370FC">
          <w:rPr>
            <w:noProof/>
            <w:webHidden/>
          </w:rPr>
          <w:fldChar w:fldCharType="end"/>
        </w:r>
      </w:hyperlink>
    </w:p>
    <w:p w14:paraId="1C33B232" w14:textId="3FE66522" w:rsidR="008370FC" w:rsidRDefault="00000000">
      <w:pPr>
        <w:pStyle w:val="TOC2"/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61224408" w:history="1">
        <w:r w:rsidR="008370FC" w:rsidRPr="008544C5">
          <w:rPr>
            <w:rStyle w:val="Hyperlink"/>
            <w:noProof/>
          </w:rPr>
          <w:t>Date of next meeting</w:t>
        </w:r>
        <w:r w:rsidR="008370FC">
          <w:rPr>
            <w:noProof/>
            <w:webHidden/>
          </w:rPr>
          <w:tab/>
        </w:r>
        <w:r w:rsidR="008370FC">
          <w:rPr>
            <w:noProof/>
            <w:webHidden/>
          </w:rPr>
          <w:fldChar w:fldCharType="begin"/>
        </w:r>
        <w:r w:rsidR="008370FC">
          <w:rPr>
            <w:noProof/>
            <w:webHidden/>
          </w:rPr>
          <w:instrText xml:space="preserve"> PAGEREF _Toc161224408 \h </w:instrText>
        </w:r>
        <w:r w:rsidR="008370FC">
          <w:rPr>
            <w:noProof/>
            <w:webHidden/>
          </w:rPr>
        </w:r>
        <w:r w:rsidR="008370FC">
          <w:rPr>
            <w:noProof/>
            <w:webHidden/>
          </w:rPr>
          <w:fldChar w:fldCharType="separate"/>
        </w:r>
        <w:r w:rsidR="008370FC">
          <w:rPr>
            <w:noProof/>
            <w:webHidden/>
          </w:rPr>
          <w:t>6</w:t>
        </w:r>
        <w:r w:rsidR="008370FC">
          <w:rPr>
            <w:noProof/>
            <w:webHidden/>
          </w:rPr>
          <w:fldChar w:fldCharType="end"/>
        </w:r>
      </w:hyperlink>
    </w:p>
    <w:p w14:paraId="28CD2C4F" w14:textId="77777777" w:rsidR="001F37D1" w:rsidRDefault="011A1FD0" w:rsidP="001F37D1">
      <w:r>
        <w:fldChar w:fldCharType="end"/>
      </w:r>
      <w:bookmarkStart w:id="20" w:name="_Toc1806176246"/>
      <w:bookmarkStart w:id="21" w:name="_Toc227845680"/>
      <w:bookmarkStart w:id="22" w:name="_Toc9869079"/>
      <w:bookmarkStart w:id="23" w:name="_Toc2011131463"/>
      <w:bookmarkStart w:id="24" w:name="_Toc457322028"/>
      <w:bookmarkStart w:id="25" w:name="_Toc707391605"/>
      <w:bookmarkStart w:id="26" w:name="_Toc629309759"/>
      <w:bookmarkStart w:id="27" w:name="_Toc1733845742"/>
      <w:bookmarkStart w:id="28" w:name="_Toc399014968"/>
      <w:bookmarkStart w:id="29" w:name="_Toc1564563704"/>
      <w:bookmarkStart w:id="30" w:name="_Toc2038511431"/>
      <w:bookmarkStart w:id="31" w:name="_Toc632424715"/>
      <w:bookmarkStart w:id="32" w:name="_Toc1782059226"/>
      <w:bookmarkStart w:id="33" w:name="_Toc447474329"/>
      <w:bookmarkStart w:id="34" w:name="_Toc1925374049"/>
      <w:bookmarkStart w:id="35" w:name="_Toc1741443736"/>
      <w:bookmarkStart w:id="36" w:name="_Toc1871805651"/>
      <w:bookmarkStart w:id="37" w:name="_Toc492846314"/>
      <w:bookmarkStart w:id="38" w:name="_Toc1682361466"/>
      <w:bookmarkStart w:id="39" w:name="_Toc850554030"/>
      <w:bookmarkStart w:id="40" w:name="_Toc400224833"/>
      <w:bookmarkStart w:id="41" w:name="_Toc1919079531"/>
      <w:bookmarkStart w:id="42" w:name="_Toc1596280045"/>
      <w:bookmarkStart w:id="43" w:name="_Toc1858495712"/>
      <w:bookmarkStart w:id="44" w:name="_Toc826898412"/>
      <w:bookmarkStart w:id="45" w:name="_Toc1493283098"/>
      <w:bookmarkStart w:id="46" w:name="_Toc115285876"/>
      <w:bookmarkStart w:id="47" w:name="_Toc1497850566"/>
      <w:bookmarkStart w:id="48" w:name="_Toc1361619387"/>
      <w:bookmarkStart w:id="49" w:name="_Toc82377259"/>
      <w:bookmarkStart w:id="50" w:name="_Toc848858211"/>
      <w:bookmarkStart w:id="51" w:name="_Toc349096254"/>
      <w:bookmarkStart w:id="52" w:name="_Toc332007459"/>
      <w:bookmarkStart w:id="53" w:name="_Toc900331719"/>
      <w:bookmarkStart w:id="54" w:name="_Toc85778270"/>
      <w:bookmarkStart w:id="55" w:name="_Toc796960703"/>
      <w:bookmarkStart w:id="56" w:name="_Toc1878477374"/>
      <w:bookmarkStart w:id="57" w:name="_Toc977389076"/>
      <w:bookmarkStart w:id="58" w:name="_Toc907700663"/>
      <w:bookmarkStart w:id="59" w:name="_Toc938760137"/>
      <w:bookmarkStart w:id="60" w:name="_Toc1097711430"/>
      <w:bookmarkStart w:id="61" w:name="_Toc1586361427"/>
      <w:bookmarkStart w:id="62" w:name="_Toc1198152282"/>
      <w:bookmarkStart w:id="63" w:name="_Toc523981449"/>
      <w:bookmarkEnd w:id="19"/>
    </w:p>
    <w:p w14:paraId="71F2B124" w14:textId="77777777" w:rsidR="001F37D1" w:rsidRDefault="001F37D1">
      <w:pPr>
        <w:suppressAutoHyphens w:val="0"/>
        <w:spacing w:before="0" w:after="0" w:line="240" w:lineRule="auto"/>
      </w:pPr>
      <w:r>
        <w:br w:type="page"/>
      </w:r>
    </w:p>
    <w:p w14:paraId="12EAE01E" w14:textId="6229A02C" w:rsidR="00D001B7" w:rsidRPr="00BB59FB" w:rsidRDefault="011A1FD0" w:rsidP="001F37D1">
      <w:pPr>
        <w:pStyle w:val="Heading2"/>
        <w:rPr>
          <w:lang w:eastAsia="en-GB"/>
        </w:rPr>
      </w:pPr>
      <w:bookmarkStart w:id="64" w:name="_Toc161224394"/>
      <w:r w:rsidRPr="00BB59FB">
        <w:rPr>
          <w:lang w:eastAsia="en-GB"/>
        </w:rPr>
        <w:lastRenderedPageBreak/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64"/>
      <w:r w:rsidR="004D2FE1">
        <w:rPr>
          <w:lang w:eastAsia="en-GB"/>
        </w:rPr>
        <w:t xml:space="preserve">  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4D2FE1">
        <w:rPr>
          <w:lang w:eastAsia="en-GB"/>
        </w:rPr>
        <w:t xml:space="preserve"> </w:t>
      </w:r>
    </w:p>
    <w:p w14:paraId="12EAE01F" w14:textId="21BDBB0E" w:rsidR="00D001B7" w:rsidRPr="00BB59FB" w:rsidRDefault="725E6E49" w:rsidP="00484116">
      <w:r w:rsidRPr="00BB59FB">
        <w:t xml:space="preserve">This note records the key points discussed at the meeting of the UK Agricultural Market Monitoring Group (UK AMMG) held on </w:t>
      </w:r>
      <w:r w:rsidR="00E52611" w:rsidRPr="00BB59FB">
        <w:t>1</w:t>
      </w:r>
      <w:r w:rsidR="00D73DBB">
        <w:t>2</w:t>
      </w:r>
      <w:r w:rsidR="00E52611" w:rsidRPr="00BB59FB">
        <w:t xml:space="preserve"> </w:t>
      </w:r>
      <w:r w:rsidR="00D73DBB">
        <w:t>March</w:t>
      </w:r>
      <w:r w:rsidR="1FFC4E1F" w:rsidRPr="00BB59FB">
        <w:t xml:space="preserve"> </w:t>
      </w:r>
      <w:r w:rsidRPr="00BB59FB">
        <w:t>202</w:t>
      </w:r>
      <w:r w:rsidR="00CD33BC">
        <w:t>4</w:t>
      </w:r>
      <w:r w:rsidRPr="00BB59FB">
        <w:t xml:space="preserve">. </w:t>
      </w:r>
      <w:r w:rsidR="34A64931" w:rsidRPr="00BB59FB">
        <w:t>P</w:t>
      </w:r>
      <w:r w:rsidRPr="00BB59FB">
        <w:t xml:space="preserve">resent </w:t>
      </w:r>
      <w:r w:rsidR="545CEE34" w:rsidRPr="00BB59FB">
        <w:t>were</w:t>
      </w:r>
      <w:r w:rsidRPr="00BB59FB">
        <w:t xml:space="preserve"> representatives of Defra, Scottish Government, Welsh Government and DAERA (Northern Ireland). The meeting assessed issues impacting on the agricultural sector and reviewed the market situation across a range of UK agricultural </w:t>
      </w:r>
      <w:r w:rsidR="47C830B3" w:rsidRPr="00BB59FB">
        <w:t>commodities</w:t>
      </w:r>
      <w:r w:rsidR="10BF3897" w:rsidRPr="00BB59FB">
        <w:t>.</w:t>
      </w:r>
    </w:p>
    <w:p w14:paraId="12EAE020" w14:textId="00F4968D" w:rsidR="00D001B7" w:rsidRPr="00BB59FB" w:rsidRDefault="002A2580" w:rsidP="00484116">
      <w:pPr>
        <w:rPr>
          <w:rFonts w:cs="Arial"/>
        </w:rPr>
      </w:pPr>
      <w:r w:rsidRPr="00BB59FB">
        <w:rPr>
          <w:rFonts w:cs="Arial"/>
        </w:rPr>
        <w:t xml:space="preserve">The publication of these notes is in the interest of preserving transparency and accountability. The accompanying data reports will be published on the same </w:t>
      </w:r>
      <w:r w:rsidR="00054D83" w:rsidRPr="00BB59FB">
        <w:rPr>
          <w:rFonts w:cs="Arial"/>
        </w:rPr>
        <w:t>GOV</w:t>
      </w:r>
      <w:r w:rsidRPr="00BB59FB">
        <w:rPr>
          <w:rFonts w:cs="Arial"/>
        </w:rPr>
        <w:t>.</w:t>
      </w:r>
      <w:r w:rsidR="00054D83" w:rsidRPr="00BB59FB">
        <w:rPr>
          <w:rFonts w:cs="Arial"/>
        </w:rPr>
        <w:t xml:space="preserve">UK </w:t>
      </w:r>
      <w:r w:rsidRPr="00BB59FB">
        <w:rPr>
          <w:rFonts w:cs="Arial"/>
        </w:rPr>
        <w:t>landing page.</w:t>
      </w:r>
    </w:p>
    <w:p w14:paraId="5E8C9068" w14:textId="5E9B5112" w:rsidR="0019720D" w:rsidRPr="00BB59FB" w:rsidRDefault="011A1FD0" w:rsidP="00484116">
      <w:pPr>
        <w:pStyle w:val="Heading2"/>
      </w:pPr>
      <w:bookmarkStart w:id="65" w:name="_Toc297689586"/>
      <w:bookmarkStart w:id="66" w:name="_Toc174801484"/>
      <w:bookmarkStart w:id="67" w:name="_Toc558103355"/>
      <w:bookmarkStart w:id="68" w:name="_Toc881152315"/>
      <w:bookmarkStart w:id="69" w:name="_Toc1550728809"/>
      <w:bookmarkStart w:id="70" w:name="_Toc1375613815"/>
      <w:bookmarkStart w:id="71" w:name="_Toc1386314482"/>
      <w:bookmarkStart w:id="72" w:name="_Toc1258962671"/>
      <w:bookmarkStart w:id="73" w:name="_Toc1066670096"/>
      <w:bookmarkStart w:id="74" w:name="_Toc1760158781"/>
      <w:bookmarkStart w:id="75" w:name="_Toc234863188"/>
      <w:bookmarkStart w:id="76" w:name="_Toc1078462213"/>
      <w:bookmarkStart w:id="77" w:name="_Toc2063335745"/>
      <w:bookmarkStart w:id="78" w:name="_Toc1028060224"/>
      <w:bookmarkStart w:id="79" w:name="_Toc191357228"/>
      <w:bookmarkStart w:id="80" w:name="_Toc1961290910"/>
      <w:bookmarkStart w:id="81" w:name="_Toc888780874"/>
      <w:bookmarkStart w:id="82" w:name="_Toc1893894426"/>
      <w:bookmarkStart w:id="83" w:name="_Toc1980327748"/>
      <w:bookmarkStart w:id="84" w:name="_Toc766059613"/>
      <w:bookmarkStart w:id="85" w:name="_Toc2132833603"/>
      <w:bookmarkStart w:id="86" w:name="_Toc1647512143"/>
      <w:bookmarkStart w:id="87" w:name="_Toc321045282"/>
      <w:bookmarkStart w:id="88" w:name="_Toc2072378703"/>
      <w:bookmarkStart w:id="89" w:name="_Toc413698602"/>
      <w:bookmarkStart w:id="90" w:name="_Toc2035637285"/>
      <w:bookmarkStart w:id="91" w:name="_Toc949720664"/>
      <w:bookmarkStart w:id="92" w:name="_Toc516683911"/>
      <w:bookmarkStart w:id="93" w:name="_Toc55248373"/>
      <w:bookmarkStart w:id="94" w:name="_Toc1512943381"/>
      <w:bookmarkStart w:id="95" w:name="_Toc2012185023"/>
      <w:bookmarkStart w:id="96" w:name="_Toc1285026680"/>
      <w:bookmarkStart w:id="97" w:name="_Toc96257117"/>
      <w:bookmarkStart w:id="98" w:name="_Toc1456554188"/>
      <w:bookmarkStart w:id="99" w:name="_Toc1783759049"/>
      <w:bookmarkStart w:id="100" w:name="_Toc542569184"/>
      <w:bookmarkStart w:id="101" w:name="_Toc1133027231"/>
      <w:bookmarkStart w:id="102" w:name="_Toc1569772004"/>
      <w:bookmarkStart w:id="103" w:name="_Toc146071806"/>
      <w:bookmarkStart w:id="104" w:name="_Toc374249223"/>
      <w:bookmarkStart w:id="105" w:name="_Toc68839968"/>
      <w:bookmarkStart w:id="106" w:name="_Toc1678875582"/>
      <w:bookmarkStart w:id="107" w:name="_Toc1196785059"/>
      <w:bookmarkStart w:id="108" w:name="_Toc2058130901"/>
      <w:bookmarkStart w:id="109" w:name="_Toc1421298170"/>
      <w:bookmarkStart w:id="110" w:name="_Toc543011218"/>
      <w:bookmarkStart w:id="111" w:name="_Toc161224395"/>
      <w:r w:rsidRPr="00BB59FB">
        <w:t>Key points: Market situation</w:t>
      </w:r>
      <w:bookmarkStart w:id="112" w:name="_Hlk74824049"/>
      <w:r w:rsidR="3669FF03" w:rsidRPr="00BB59FB">
        <w:t>​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0536913E" w14:textId="006D45F3" w:rsidR="007111A0" w:rsidRPr="00D140A9" w:rsidRDefault="009571E7" w:rsidP="00D140A9">
      <w:pPr>
        <w:spacing w:before="0" w:line="240" w:lineRule="auto"/>
        <w:rPr>
          <w:rFonts w:cs="Arial"/>
          <w:color w:val="000000" w:themeColor="text1"/>
        </w:rPr>
      </w:pPr>
      <w:r w:rsidRPr="00D140A9">
        <w:rPr>
          <w:rFonts w:cs="Arial"/>
          <w:color w:val="000000" w:themeColor="text1"/>
        </w:rPr>
        <w:t xml:space="preserve">The </w:t>
      </w:r>
      <w:r w:rsidR="002F1D8C" w:rsidRPr="00D140A9">
        <w:rPr>
          <w:rFonts w:cs="Arial"/>
          <w:color w:val="000000" w:themeColor="text1"/>
        </w:rPr>
        <w:t xml:space="preserve">market situation is </w:t>
      </w:r>
      <w:r w:rsidR="007C2D96" w:rsidRPr="00D140A9">
        <w:rPr>
          <w:rFonts w:cs="Arial"/>
          <w:color w:val="000000" w:themeColor="text1"/>
        </w:rPr>
        <w:t xml:space="preserve">largely </w:t>
      </w:r>
      <w:r w:rsidR="00DE7571" w:rsidRPr="00D140A9">
        <w:rPr>
          <w:rFonts w:cs="Arial"/>
          <w:color w:val="000000" w:themeColor="text1"/>
        </w:rPr>
        <w:t>stable</w:t>
      </w:r>
      <w:r w:rsidR="00455EB6" w:rsidRPr="00D140A9">
        <w:rPr>
          <w:rFonts w:cs="Arial"/>
          <w:color w:val="000000" w:themeColor="text1"/>
        </w:rPr>
        <w:t xml:space="preserve"> across </w:t>
      </w:r>
      <w:r w:rsidR="7875BBD6" w:rsidRPr="00D140A9">
        <w:rPr>
          <w:rFonts w:cs="Arial"/>
          <w:color w:val="000000" w:themeColor="text1"/>
        </w:rPr>
        <w:t xml:space="preserve">all </w:t>
      </w:r>
      <w:r w:rsidR="00455EB6" w:rsidRPr="00D140A9">
        <w:rPr>
          <w:rFonts w:cs="Arial"/>
          <w:color w:val="000000" w:themeColor="text1"/>
        </w:rPr>
        <w:t>sectors</w:t>
      </w:r>
      <w:r w:rsidR="00DE7571" w:rsidRPr="00D140A9">
        <w:rPr>
          <w:rFonts w:cs="Arial"/>
          <w:color w:val="000000" w:themeColor="text1"/>
        </w:rPr>
        <w:t>,</w:t>
      </w:r>
      <w:r w:rsidR="259F6883" w:rsidRPr="00D140A9">
        <w:rPr>
          <w:rFonts w:cs="Arial"/>
          <w:color w:val="000000" w:themeColor="text1"/>
        </w:rPr>
        <w:t xml:space="preserve"> </w:t>
      </w:r>
      <w:r w:rsidR="00455EB6" w:rsidRPr="00D140A9">
        <w:rPr>
          <w:rFonts w:cs="Arial"/>
          <w:color w:val="000000" w:themeColor="text1"/>
        </w:rPr>
        <w:t xml:space="preserve">but this will continue to be </w:t>
      </w:r>
      <w:r w:rsidR="593C92DA" w:rsidRPr="00D140A9">
        <w:rPr>
          <w:rFonts w:cs="Arial"/>
          <w:color w:val="000000" w:themeColor="text1"/>
        </w:rPr>
        <w:t>monitored</w:t>
      </w:r>
      <w:r w:rsidR="00455EB6" w:rsidRPr="00D140A9">
        <w:rPr>
          <w:rFonts w:cs="Arial"/>
          <w:color w:val="000000" w:themeColor="text1"/>
        </w:rPr>
        <w:t xml:space="preserve"> closely</w:t>
      </w:r>
      <w:r w:rsidR="00493BF0" w:rsidRPr="00D140A9">
        <w:rPr>
          <w:rFonts w:cs="Arial"/>
          <w:color w:val="000000" w:themeColor="text1"/>
        </w:rPr>
        <w:t>.</w:t>
      </w:r>
    </w:p>
    <w:p w14:paraId="12EAE028" w14:textId="3F321E07" w:rsidR="00D001B7" w:rsidRPr="00BB59FB" w:rsidRDefault="1E78DA08" w:rsidP="00484116">
      <w:pPr>
        <w:pStyle w:val="Heading1"/>
        <w:rPr>
          <w:rFonts w:cs="Arial"/>
          <w:b w:val="0"/>
          <w:bCs w:val="0"/>
          <w:color w:val="70AD47" w:themeColor="accent6"/>
          <w:sz w:val="36"/>
          <w:szCs w:val="36"/>
        </w:rPr>
      </w:pPr>
      <w:bookmarkStart w:id="113" w:name="_Toc161224396"/>
      <w:r w:rsidRPr="12EF6627">
        <w:rPr>
          <w:sz w:val="36"/>
          <w:szCs w:val="36"/>
        </w:rPr>
        <w:t xml:space="preserve">Intervention </w:t>
      </w:r>
      <w:bookmarkStart w:id="114" w:name="_Toc553067218"/>
      <w:bookmarkStart w:id="115" w:name="_Toc764027253"/>
      <w:bookmarkStart w:id="116" w:name="_Toc907443462"/>
      <w:bookmarkStart w:id="117" w:name="_Toc2138287021"/>
      <w:bookmarkStart w:id="118" w:name="_Toc1907983695"/>
      <w:bookmarkStart w:id="119" w:name="_Toc2064086415"/>
      <w:bookmarkStart w:id="120" w:name="_Toc158849642"/>
      <w:bookmarkStart w:id="121" w:name="_Toc46585666"/>
      <w:bookmarkStart w:id="122" w:name="_Toc67421835"/>
      <w:bookmarkStart w:id="123" w:name="_Toc1617848919"/>
      <w:bookmarkStart w:id="124" w:name="_Toc897028407"/>
      <w:bookmarkStart w:id="125" w:name="_Toc2089768916"/>
      <w:bookmarkStart w:id="126" w:name="_Toc1825810293"/>
      <w:bookmarkStart w:id="127" w:name="_Toc1230497287"/>
      <w:bookmarkStart w:id="128" w:name="_Toc1488103797"/>
      <w:bookmarkStart w:id="129" w:name="_Toc1042573857"/>
      <w:bookmarkStart w:id="130" w:name="_Toc2084694346"/>
      <w:bookmarkStart w:id="131" w:name="_Toc1124425839"/>
      <w:bookmarkStart w:id="132" w:name="_Toc1547875568"/>
      <w:bookmarkStart w:id="133" w:name="_Toc1023851885"/>
      <w:bookmarkStart w:id="134" w:name="_Toc115574071"/>
      <w:bookmarkStart w:id="135" w:name="_Toc134534894"/>
      <w:bookmarkStart w:id="136" w:name="_Toc126715256"/>
      <w:bookmarkStart w:id="137" w:name="_Toc2084750932"/>
      <w:bookmarkStart w:id="138" w:name="_Toc406968927"/>
      <w:bookmarkStart w:id="139" w:name="_Toc1852360207"/>
      <w:bookmarkStart w:id="140" w:name="_Toc1659830007"/>
      <w:bookmarkStart w:id="141" w:name="_Toc1702841983"/>
      <w:bookmarkStart w:id="142" w:name="_Toc496462249"/>
      <w:bookmarkStart w:id="143" w:name="_Toc1777547570"/>
      <w:bookmarkStart w:id="144" w:name="_Toc412797267"/>
      <w:bookmarkStart w:id="145" w:name="_Toc2129668651"/>
      <w:r w:rsidR="00C80BEA">
        <w:rPr>
          <w:sz w:val="36"/>
          <w:szCs w:val="36"/>
        </w:rPr>
        <w:t>s</w:t>
      </w:r>
      <w:r w:rsidR="0CB0E544" w:rsidRPr="00BB59FB">
        <w:rPr>
          <w:sz w:val="36"/>
          <w:szCs w:val="36"/>
        </w:rPr>
        <w:t xml:space="preserve">cheme </w:t>
      </w:r>
      <w:r w:rsidR="497CC073" w:rsidRPr="00BB59FB">
        <w:rPr>
          <w:sz w:val="36"/>
          <w:szCs w:val="36"/>
        </w:rPr>
        <w:t>a</w:t>
      </w:r>
      <w:r w:rsidR="0CB0E544" w:rsidRPr="00BB59FB">
        <w:rPr>
          <w:sz w:val="36"/>
          <w:szCs w:val="36"/>
        </w:rPr>
        <w:t>nnouncemen</w:t>
      </w:r>
      <w:r w:rsidR="75CE1226" w:rsidRPr="00BB59FB">
        <w:rPr>
          <w:sz w:val="36"/>
          <w:szCs w:val="36"/>
        </w:rPr>
        <w:t>t</w:t>
      </w:r>
      <w:r w:rsidR="7A0D2936" w:rsidRPr="00BB59FB">
        <w:rPr>
          <w:sz w:val="36"/>
          <w:szCs w:val="36"/>
        </w:rPr>
        <w:t>s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6CC70187" w14:textId="7CABE5B4" w:rsidR="00AB3E55" w:rsidRPr="00BB59FB" w:rsidRDefault="00317574" w:rsidP="00484116">
      <w:r w:rsidRPr="00BB59FB">
        <w:t xml:space="preserve">There were no new </w:t>
      </w:r>
      <w:r w:rsidR="13EC4633" w:rsidRPr="00BB59FB">
        <w:t xml:space="preserve">market intervention </w:t>
      </w:r>
      <w:r w:rsidRPr="00BB59FB">
        <w:t>schemes announced</w:t>
      </w:r>
      <w:r w:rsidR="007637B8" w:rsidRPr="00BB59FB">
        <w:t>.</w:t>
      </w:r>
    </w:p>
    <w:p w14:paraId="12EAE02B" w14:textId="300FE3CA" w:rsidR="00D001B7" w:rsidRPr="00BB59FB" w:rsidRDefault="011A1FD0" w:rsidP="00484116">
      <w:pPr>
        <w:pStyle w:val="Heading2"/>
      </w:pPr>
      <w:bookmarkStart w:id="146" w:name="_Toc30421056"/>
      <w:bookmarkStart w:id="147" w:name="_Toc30421323"/>
      <w:bookmarkStart w:id="148" w:name="_Toc63156986"/>
      <w:bookmarkStart w:id="149" w:name="_Toc1283762969"/>
      <w:bookmarkStart w:id="150" w:name="_Toc326000375"/>
      <w:bookmarkStart w:id="151" w:name="_Toc874203171"/>
      <w:bookmarkStart w:id="152" w:name="_Toc577580872"/>
      <w:bookmarkStart w:id="153" w:name="_Toc1792258391"/>
      <w:bookmarkStart w:id="154" w:name="_Toc2129905236"/>
      <w:bookmarkStart w:id="155" w:name="_Toc480371020"/>
      <w:bookmarkStart w:id="156" w:name="_Toc1329771846"/>
      <w:bookmarkStart w:id="157" w:name="_Toc1562517886"/>
      <w:bookmarkStart w:id="158" w:name="_Toc1536400138"/>
      <w:bookmarkStart w:id="159" w:name="_Toc295028176"/>
      <w:bookmarkStart w:id="160" w:name="_Toc746717882"/>
      <w:bookmarkStart w:id="161" w:name="_Toc1158771819"/>
      <w:bookmarkStart w:id="162" w:name="_Toc127714377"/>
      <w:bookmarkStart w:id="163" w:name="_Toc1622090864"/>
      <w:bookmarkStart w:id="164" w:name="_Toc266653298"/>
      <w:bookmarkStart w:id="165" w:name="_Toc1782261582"/>
      <w:bookmarkStart w:id="166" w:name="_Toc267993768"/>
      <w:bookmarkStart w:id="167" w:name="_Toc1984083211"/>
      <w:bookmarkStart w:id="168" w:name="_Toc1155978560"/>
      <w:bookmarkStart w:id="169" w:name="_Toc1037460748"/>
      <w:bookmarkStart w:id="170" w:name="_Toc131389794"/>
      <w:bookmarkStart w:id="171" w:name="_Toc1837868558"/>
      <w:bookmarkStart w:id="172" w:name="_Toc1544360265"/>
      <w:bookmarkStart w:id="173" w:name="_Toc1034095126"/>
      <w:bookmarkStart w:id="174" w:name="_Toc1858161372"/>
      <w:bookmarkStart w:id="175" w:name="_Toc1844714817"/>
      <w:bookmarkStart w:id="176" w:name="_Toc70263612"/>
      <w:bookmarkStart w:id="177" w:name="_Toc397138387"/>
      <w:bookmarkStart w:id="178" w:name="_Toc1785124789"/>
      <w:bookmarkStart w:id="179" w:name="_Toc161224397"/>
      <w:bookmarkStart w:id="180" w:name="_Toc751427307"/>
      <w:bookmarkStart w:id="181" w:name="_Toc1929287334"/>
      <w:bookmarkStart w:id="182" w:name="_Toc1289573965"/>
      <w:bookmarkStart w:id="183" w:name="_Toc469776528"/>
      <w:bookmarkStart w:id="184" w:name="_Toc93871466"/>
      <w:bookmarkStart w:id="185" w:name="_Toc1617195356"/>
      <w:bookmarkStart w:id="186" w:name="_Toc845583637"/>
      <w:bookmarkStart w:id="187" w:name="_Toc1826184036"/>
      <w:bookmarkStart w:id="188" w:name="_Toc446705230"/>
      <w:bookmarkStart w:id="189" w:name="_Toc1982419582"/>
      <w:bookmarkStart w:id="190" w:name="_Toc870811807"/>
      <w:bookmarkStart w:id="191" w:name="_Toc838076282"/>
      <w:bookmarkStart w:id="192" w:name="_Toc938046372"/>
      <w:bookmarkStart w:id="193" w:name="_Toc497760589"/>
      <w:bookmarkStart w:id="194" w:name="_Toc548058971"/>
      <w:bookmarkStart w:id="195" w:name="_Toc1866255337"/>
      <w:bookmarkEnd w:id="146"/>
      <w:bookmarkEnd w:id="147"/>
      <w:r w:rsidRPr="00BB59FB">
        <w:t xml:space="preserve">Overview and market 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proofErr w:type="gramStart"/>
      <w:r w:rsidR="003A0882" w:rsidRPr="00BB59FB">
        <w:t>updates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proofErr w:type="gramEnd"/>
    </w:p>
    <w:p w14:paraId="60FE32D4" w14:textId="771C469A" w:rsidR="00366B26" w:rsidRDefault="6E17262B" w:rsidP="014EB7B3">
      <w:pPr>
        <w:suppressAutoHyphens w:val="0"/>
        <w:autoSpaceDN/>
        <w:spacing w:before="100" w:beforeAutospacing="1" w:after="100" w:afterAutospacing="1" w:line="240" w:lineRule="auto"/>
        <w:rPr>
          <w:rFonts w:cs="Arial"/>
          <w:color w:val="000000" w:themeColor="text1"/>
        </w:rPr>
      </w:pPr>
      <w:bookmarkStart w:id="196" w:name="_Toc63156987"/>
      <w:bookmarkStart w:id="197" w:name="_Toc771303946"/>
      <w:bookmarkStart w:id="198" w:name="_Toc1901590785"/>
      <w:bookmarkStart w:id="199" w:name="_Toc2080233609"/>
      <w:bookmarkStart w:id="200" w:name="_Toc508504373"/>
      <w:bookmarkStart w:id="201" w:name="_Toc1100191092"/>
      <w:bookmarkStart w:id="202" w:name="_Toc1949103550"/>
      <w:bookmarkStart w:id="203" w:name="_Toc91683898"/>
      <w:bookmarkStart w:id="204" w:name="_Toc1758851123"/>
      <w:bookmarkStart w:id="205" w:name="_Toc1577294207"/>
      <w:bookmarkStart w:id="206" w:name="_Toc1318347250"/>
      <w:bookmarkStart w:id="207" w:name="_Toc168462701"/>
      <w:bookmarkStart w:id="208" w:name="_Toc1217934380"/>
      <w:bookmarkStart w:id="209" w:name="_Toc995726196"/>
      <w:bookmarkStart w:id="210" w:name="_Toc835704042"/>
      <w:bookmarkStart w:id="211" w:name="_Toc1553784937"/>
      <w:bookmarkStart w:id="212" w:name="_Toc2070980915"/>
      <w:bookmarkStart w:id="213" w:name="_Toc1354781264"/>
      <w:bookmarkStart w:id="214" w:name="_Toc1553990877"/>
      <w:bookmarkStart w:id="215" w:name="_Toc1994598190"/>
      <w:bookmarkStart w:id="216" w:name="_Toc585899352"/>
      <w:bookmarkStart w:id="217" w:name="_Toc2106808567"/>
      <w:bookmarkStart w:id="218" w:name="_Toc674827787"/>
      <w:bookmarkStart w:id="219" w:name="_Toc1056009355"/>
      <w:bookmarkStart w:id="220" w:name="_Toc1252652119"/>
      <w:bookmarkStart w:id="221" w:name="_Toc704929478"/>
      <w:bookmarkStart w:id="222" w:name="_Toc1341994980"/>
      <w:bookmarkStart w:id="223" w:name="_Toc1113603554"/>
      <w:bookmarkStart w:id="224" w:name="_Toc217243317"/>
      <w:bookmarkStart w:id="225" w:name="_Toc1970840417"/>
      <w:bookmarkStart w:id="226" w:name="_Toc1892324158"/>
      <w:bookmarkStart w:id="227" w:name="_Toc264765307"/>
      <w:bookmarkStart w:id="228" w:name="_Toc1227423964"/>
      <w:r w:rsidRPr="014EB7B3">
        <w:rPr>
          <w:rFonts w:cs="Arial"/>
          <w:color w:val="000000" w:themeColor="text1"/>
        </w:rPr>
        <w:t>E</w:t>
      </w:r>
      <w:r w:rsidR="00366B26" w:rsidRPr="014EB7B3">
        <w:rPr>
          <w:rFonts w:cs="Arial"/>
          <w:color w:val="000000" w:themeColor="text1"/>
        </w:rPr>
        <w:t xml:space="preserve">xchange rates have been generally stable </w:t>
      </w:r>
      <w:r w:rsidR="77BE7F7E" w:rsidRPr="014EB7B3">
        <w:rPr>
          <w:rFonts w:cs="Arial"/>
          <w:color w:val="000000" w:themeColor="text1"/>
        </w:rPr>
        <w:t>over</w:t>
      </w:r>
      <w:r w:rsidR="00366B26" w:rsidRPr="014EB7B3">
        <w:rPr>
          <w:rFonts w:cs="Arial"/>
          <w:color w:val="000000" w:themeColor="text1"/>
        </w:rPr>
        <w:t xml:space="preserve"> the last month, showing little change from the monthly average, while generally sterling continues to be stronger than the same point last year.</w:t>
      </w:r>
    </w:p>
    <w:p w14:paraId="7ECC6A4E" w14:textId="427B44B0" w:rsidR="0663A08A" w:rsidRDefault="00F50278" w:rsidP="006A5457">
      <w:pPr>
        <w:pStyle w:val="paragraph"/>
        <w:textAlignment w:val="baseline"/>
        <w:rPr>
          <w:rFonts w:ascii="Arial" w:hAnsi="Arial" w:cs="Arial"/>
          <w:color w:val="000000" w:themeColor="text1"/>
        </w:rPr>
      </w:pPr>
      <w:r w:rsidRPr="00F50278">
        <w:rPr>
          <w:rFonts w:ascii="Arial" w:eastAsia="Arial" w:hAnsi="Arial" w:cs="Arial"/>
          <w:color w:val="000000" w:themeColor="text1"/>
          <w:szCs w:val="22"/>
          <w:lang w:eastAsia="en-US"/>
        </w:rPr>
        <w:t>Average prices in February</w:t>
      </w:r>
      <w:r w:rsidR="000D335B">
        <w:rPr>
          <w:rFonts w:ascii="Arial" w:eastAsia="Arial" w:hAnsi="Arial" w:cs="Arial"/>
          <w:color w:val="000000" w:themeColor="text1"/>
          <w:szCs w:val="22"/>
          <w:lang w:eastAsia="en-US"/>
        </w:rPr>
        <w:t xml:space="preserve"> 2024</w:t>
      </w:r>
      <w:r w:rsidRPr="00F50278">
        <w:rPr>
          <w:rFonts w:ascii="Arial" w:eastAsia="Arial" w:hAnsi="Arial" w:cs="Arial"/>
          <w:color w:val="000000" w:themeColor="text1"/>
          <w:szCs w:val="22"/>
          <w:lang w:eastAsia="en-US"/>
        </w:rPr>
        <w:t xml:space="preserve"> remained relatively stable as global demand for oil remains muted. </w:t>
      </w:r>
      <w:r w:rsidR="0032056F" w:rsidRPr="0032056F">
        <w:rPr>
          <w:rFonts w:ascii="Arial" w:eastAsia="Arial" w:hAnsi="Arial" w:cs="Arial"/>
          <w:color w:val="000000" w:themeColor="text1"/>
          <w:szCs w:val="22"/>
          <w:lang w:eastAsia="en-US"/>
        </w:rPr>
        <w:t>Organisation of the Petroleum Exporting Countries</w:t>
      </w:r>
      <w:r w:rsidR="0032056F" w:rsidRPr="0032056F">
        <w:rPr>
          <w:rFonts w:ascii="Arial" w:eastAsia="Arial" w:hAnsi="Arial" w:cs="Arial"/>
          <w:color w:val="000000" w:themeColor="text1"/>
          <w:szCs w:val="22"/>
          <w:lang w:eastAsia="en-US"/>
        </w:rPr>
        <w:t xml:space="preserve"> </w:t>
      </w:r>
      <w:r w:rsidR="0032056F">
        <w:rPr>
          <w:rFonts w:ascii="Arial" w:eastAsia="Arial" w:hAnsi="Arial" w:cs="Arial"/>
          <w:color w:val="000000" w:themeColor="text1"/>
          <w:szCs w:val="22"/>
          <w:lang w:eastAsia="en-US"/>
        </w:rPr>
        <w:t>(</w:t>
      </w:r>
      <w:r w:rsidRPr="00F50278">
        <w:rPr>
          <w:rFonts w:ascii="Arial" w:eastAsia="Arial" w:hAnsi="Arial" w:cs="Arial"/>
          <w:color w:val="000000" w:themeColor="text1"/>
          <w:szCs w:val="22"/>
          <w:lang w:eastAsia="en-US"/>
        </w:rPr>
        <w:t>OPEC+</w:t>
      </w:r>
      <w:r w:rsidR="0032056F">
        <w:rPr>
          <w:rFonts w:ascii="Arial" w:eastAsia="Arial" w:hAnsi="Arial" w:cs="Arial"/>
          <w:color w:val="000000" w:themeColor="text1"/>
          <w:szCs w:val="22"/>
          <w:lang w:eastAsia="en-US"/>
        </w:rPr>
        <w:t>)</w:t>
      </w:r>
      <w:r w:rsidRPr="00F50278">
        <w:rPr>
          <w:rFonts w:ascii="Arial" w:eastAsia="Arial" w:hAnsi="Arial" w:cs="Arial"/>
          <w:color w:val="000000" w:themeColor="text1"/>
          <w:szCs w:val="22"/>
          <w:lang w:eastAsia="en-US"/>
        </w:rPr>
        <w:t xml:space="preserve"> production cuts are being extended into Q2 of 2024. Prices remain reasonably steady, tracking the slight increases seen in the oil price over the last month.</w:t>
      </w:r>
    </w:p>
    <w:p w14:paraId="1297887E" w14:textId="45D1D01F" w:rsidR="00215A8E" w:rsidRPr="006A5457" w:rsidRDefault="00215A8E" w:rsidP="006A5457">
      <w:pPr>
        <w:pStyle w:val="paragraph"/>
        <w:textAlignment w:val="baseline"/>
        <w:rPr>
          <w:rFonts w:ascii="Arial" w:hAnsi="Arial" w:cs="Arial"/>
          <w:color w:val="000000" w:themeColor="text1"/>
        </w:rPr>
      </w:pPr>
      <w:r w:rsidRPr="00215A8E">
        <w:rPr>
          <w:rFonts w:ascii="Arial" w:hAnsi="Arial" w:cs="Arial"/>
          <w:color w:val="000000" w:themeColor="text1"/>
        </w:rPr>
        <w:t xml:space="preserve">Another large fall in the price of </w:t>
      </w:r>
      <w:r w:rsidR="00B97BB9" w:rsidRPr="00526F24">
        <w:rPr>
          <w:rFonts w:ascii="Arial" w:hAnsi="Arial" w:cs="Arial"/>
          <w:color w:val="000000" w:themeColor="text1"/>
        </w:rPr>
        <w:t xml:space="preserve">Tile Transfer Facility </w:t>
      </w:r>
      <w:r w:rsidR="00B97BB9">
        <w:rPr>
          <w:rFonts w:ascii="Arial" w:hAnsi="Arial" w:cs="Arial"/>
          <w:color w:val="000000" w:themeColor="text1"/>
        </w:rPr>
        <w:t>(</w:t>
      </w:r>
      <w:r w:rsidRPr="00215A8E">
        <w:rPr>
          <w:rFonts w:ascii="Arial" w:hAnsi="Arial" w:cs="Arial"/>
          <w:color w:val="000000" w:themeColor="text1"/>
        </w:rPr>
        <w:t>TTF</w:t>
      </w:r>
      <w:r w:rsidR="00B97BB9">
        <w:rPr>
          <w:rFonts w:ascii="Arial" w:hAnsi="Arial" w:cs="Arial"/>
          <w:color w:val="000000" w:themeColor="text1"/>
        </w:rPr>
        <w:t>)</w:t>
      </w:r>
      <w:r w:rsidRPr="00215A8E">
        <w:rPr>
          <w:rFonts w:ascii="Arial" w:hAnsi="Arial" w:cs="Arial"/>
          <w:color w:val="000000" w:themeColor="text1"/>
        </w:rPr>
        <w:t xml:space="preserve"> natural gas occurred as mild weather over the continent kept demand low</w:t>
      </w:r>
      <w:r w:rsidR="00E90A51">
        <w:rPr>
          <w:rFonts w:ascii="Arial" w:hAnsi="Arial" w:cs="Arial"/>
          <w:color w:val="000000" w:themeColor="text1"/>
        </w:rPr>
        <w:t>.</w:t>
      </w:r>
    </w:p>
    <w:p w14:paraId="3F90C012" w14:textId="7005F875" w:rsidR="00E55D6E" w:rsidRPr="00BB59FB" w:rsidRDefault="00FD2DD8" w:rsidP="00484116">
      <w:pPr>
        <w:pStyle w:val="paragraph"/>
        <w:textAlignment w:val="baseline"/>
        <w:rPr>
          <w:rFonts w:ascii="Arial" w:eastAsia="Arial" w:hAnsi="Arial" w:cs="Arial"/>
        </w:rPr>
      </w:pPr>
      <w:r w:rsidRPr="00FD2DD8">
        <w:rPr>
          <w:rFonts w:ascii="Arial" w:eastAsia="Arial" w:hAnsi="Arial" w:cs="Arial"/>
          <w:color w:val="000000" w:themeColor="text1"/>
        </w:rPr>
        <w:t>Currently the supply of seasonal workers continues to be meeting demand with no labour supply issues reported.</w:t>
      </w:r>
    </w:p>
    <w:p w14:paraId="4DB096A5" w14:textId="17ECF0F3" w:rsidR="00B9515F" w:rsidRDefault="00B9515F" w:rsidP="00484116">
      <w:pPr>
        <w:spacing w:before="100" w:after="100" w:line="240" w:lineRule="auto"/>
        <w:rPr>
          <w:rStyle w:val="normaltextrun"/>
          <w:rFonts w:cs="Arial"/>
          <w:color w:val="000000" w:themeColor="text1"/>
        </w:rPr>
      </w:pPr>
      <w:r w:rsidRPr="0663A08A">
        <w:rPr>
          <w:rStyle w:val="normaltextrun"/>
          <w:rFonts w:cs="Arial"/>
          <w:color w:val="000000" w:themeColor="text1"/>
        </w:rPr>
        <w:t xml:space="preserve">The 3-month weather outlook suggests that both rainfall and temperature should be around the average for the time of year. </w:t>
      </w:r>
    </w:p>
    <w:p w14:paraId="12EAE02D" w14:textId="3D19C06C" w:rsidR="00D001B7" w:rsidRPr="00BB59FB" w:rsidRDefault="011A1FD0" w:rsidP="00484116">
      <w:pPr>
        <w:pStyle w:val="Heading2"/>
      </w:pPr>
      <w:bookmarkStart w:id="229" w:name="_Toc2017154942"/>
      <w:bookmarkStart w:id="230" w:name="_Toc2014176499"/>
      <w:bookmarkStart w:id="231" w:name="_Toc1326627111"/>
      <w:bookmarkStart w:id="232" w:name="_Toc1148719275"/>
      <w:bookmarkStart w:id="233" w:name="_Toc515608835"/>
      <w:bookmarkStart w:id="234" w:name="_Toc1376578041"/>
      <w:bookmarkStart w:id="235" w:name="_Toc938079386"/>
      <w:bookmarkStart w:id="236" w:name="_Toc612250873"/>
      <w:bookmarkStart w:id="237" w:name="_Toc1646217242"/>
      <w:bookmarkStart w:id="238" w:name="_Toc1763670538"/>
      <w:bookmarkStart w:id="239" w:name="_Toc175692589"/>
      <w:bookmarkStart w:id="240" w:name="_Toc1514284457"/>
      <w:bookmarkStart w:id="241" w:name="_Toc1482314472"/>
      <w:bookmarkStart w:id="242" w:name="_Toc1927844284"/>
      <w:bookmarkStart w:id="243" w:name="_Toc161224398"/>
      <w:r w:rsidRPr="00BB59FB">
        <w:lastRenderedPageBreak/>
        <w:t xml:space="preserve">Sector </w:t>
      </w:r>
      <w:proofErr w:type="gramStart"/>
      <w:r w:rsidRPr="00BB59FB">
        <w:t>discussions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proofErr w:type="gramEnd"/>
    </w:p>
    <w:p w14:paraId="1A9EC513" w14:textId="7B162276" w:rsidR="3153B3DF" w:rsidRPr="00BB59FB" w:rsidRDefault="197A1169" w:rsidP="00484116">
      <w:pPr>
        <w:pStyle w:val="Heading3"/>
      </w:pPr>
      <w:bookmarkStart w:id="244" w:name="_Toc1905746641"/>
      <w:bookmarkStart w:id="245" w:name="_Toc405913775"/>
      <w:bookmarkStart w:id="246" w:name="_Toc1383008465"/>
      <w:bookmarkStart w:id="247" w:name="_Toc440638671"/>
      <w:bookmarkStart w:id="248" w:name="_Toc1998643567"/>
      <w:bookmarkStart w:id="249" w:name="_Toc1278592731"/>
      <w:bookmarkStart w:id="250" w:name="_Toc1337486768"/>
      <w:bookmarkStart w:id="251" w:name="_Toc1901617715"/>
      <w:bookmarkStart w:id="252" w:name="_Toc183932082"/>
      <w:bookmarkStart w:id="253" w:name="_Toc1786117483"/>
      <w:bookmarkStart w:id="254" w:name="_Toc114027647"/>
      <w:bookmarkStart w:id="255" w:name="_Toc1997341756"/>
      <w:bookmarkStart w:id="256" w:name="_Toc1139586243"/>
      <w:bookmarkStart w:id="257" w:name="_Toc1448119329"/>
      <w:bookmarkStart w:id="258" w:name="_Toc1599671941"/>
      <w:bookmarkStart w:id="259" w:name="_Toc1695060939"/>
      <w:bookmarkStart w:id="260" w:name="_Toc416270722"/>
      <w:bookmarkStart w:id="261" w:name="_Toc618784330"/>
      <w:bookmarkStart w:id="262" w:name="_Toc883905072"/>
      <w:bookmarkStart w:id="263" w:name="_Toc1584115960"/>
      <w:bookmarkStart w:id="264" w:name="_Toc2066334868"/>
      <w:bookmarkStart w:id="265" w:name="_Toc909889860"/>
      <w:bookmarkStart w:id="266" w:name="_Toc272110256"/>
      <w:bookmarkStart w:id="267" w:name="_Toc1559695308"/>
      <w:bookmarkStart w:id="268" w:name="_Toc209137681"/>
      <w:bookmarkStart w:id="269" w:name="_Toc1276003754"/>
      <w:bookmarkStart w:id="270" w:name="_Toc227209548"/>
      <w:bookmarkStart w:id="271" w:name="_Toc827810330"/>
      <w:bookmarkStart w:id="272" w:name="_Toc362692551"/>
      <w:bookmarkStart w:id="273" w:name="_Toc169225255"/>
      <w:bookmarkStart w:id="274" w:name="_Toc161224399"/>
      <w:r w:rsidRPr="00BB59FB">
        <w:t>Eggs</w:t>
      </w:r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14:paraId="3D929EDF" w14:textId="51B31123" w:rsidR="00D904A6" w:rsidRDefault="00D904A6" w:rsidP="106CBE0C">
      <w:pPr>
        <w:spacing w:before="100" w:beforeAutospacing="1" w:after="100" w:afterAutospacing="1" w:line="240" w:lineRule="auto"/>
        <w:rPr>
          <w:rFonts w:eastAsia="Times New Roman" w:cs="Arial"/>
        </w:rPr>
      </w:pPr>
      <w:bookmarkStart w:id="275" w:name="_Toc63156989"/>
      <w:bookmarkStart w:id="276" w:name="_Toc1006218000"/>
      <w:bookmarkStart w:id="277" w:name="_Toc1172737062"/>
      <w:bookmarkStart w:id="278" w:name="_Toc1416697160"/>
      <w:bookmarkStart w:id="279" w:name="_Toc1158725378"/>
      <w:bookmarkStart w:id="280" w:name="_Toc1396498731"/>
      <w:bookmarkStart w:id="281" w:name="_Toc449003179"/>
      <w:bookmarkStart w:id="282" w:name="_Toc1038532416"/>
      <w:bookmarkStart w:id="283" w:name="_Toc1723414863"/>
      <w:bookmarkStart w:id="284" w:name="_Toc527251064"/>
      <w:bookmarkStart w:id="285" w:name="_Toc686785214"/>
      <w:bookmarkStart w:id="286" w:name="_Toc1229636709"/>
      <w:bookmarkStart w:id="287" w:name="_Toc690109781"/>
      <w:bookmarkStart w:id="288" w:name="_Toc2025640823"/>
      <w:bookmarkStart w:id="289" w:name="_Toc1701421238"/>
      <w:bookmarkStart w:id="290" w:name="_Toc82360561"/>
      <w:bookmarkStart w:id="291" w:name="_Toc750533724"/>
      <w:r w:rsidRPr="0663A08A">
        <w:rPr>
          <w:rFonts w:eastAsia="Times New Roman" w:cs="Arial"/>
        </w:rPr>
        <w:t xml:space="preserve">Average prices remained stable in quarter 4 of 2023 at 138.4p per dozen on average, remaining higher </w:t>
      </w:r>
      <w:r w:rsidR="00017E7C" w:rsidRPr="0663A08A">
        <w:rPr>
          <w:rFonts w:eastAsia="Times New Roman" w:cs="Arial"/>
        </w:rPr>
        <w:t>year-</w:t>
      </w:r>
      <w:r w:rsidRPr="0663A08A">
        <w:rPr>
          <w:rFonts w:eastAsia="Times New Roman" w:cs="Arial"/>
        </w:rPr>
        <w:t>on</w:t>
      </w:r>
      <w:r w:rsidR="00017E7C" w:rsidRPr="0663A08A">
        <w:rPr>
          <w:rFonts w:eastAsia="Times New Roman" w:cs="Arial"/>
        </w:rPr>
        <w:t>-</w:t>
      </w:r>
      <w:r w:rsidRPr="0663A08A">
        <w:rPr>
          <w:rFonts w:eastAsia="Times New Roman" w:cs="Arial"/>
        </w:rPr>
        <w:t>year</w:t>
      </w:r>
      <w:r w:rsidR="006D2072">
        <w:rPr>
          <w:rFonts w:eastAsia="Times New Roman" w:cs="Arial"/>
        </w:rPr>
        <w:t xml:space="preserve"> </w:t>
      </w:r>
      <w:r w:rsidR="00E511EE">
        <w:rPr>
          <w:rFonts w:eastAsia="Times New Roman" w:cs="Arial"/>
        </w:rPr>
        <w:t>(</w:t>
      </w:r>
      <w:r w:rsidR="006D2072">
        <w:rPr>
          <w:rFonts w:eastAsia="Times New Roman" w:cs="Arial"/>
        </w:rPr>
        <w:t>YoY)</w:t>
      </w:r>
      <w:r w:rsidRPr="0663A08A">
        <w:rPr>
          <w:rFonts w:eastAsia="Times New Roman" w:cs="Arial"/>
        </w:rPr>
        <w:t xml:space="preserve">. </w:t>
      </w:r>
    </w:p>
    <w:p w14:paraId="28DA9459" w14:textId="62F66CA9" w:rsidR="00480479" w:rsidRPr="00480479" w:rsidRDefault="00480479" w:rsidP="00480479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480479">
        <w:rPr>
          <w:rFonts w:eastAsia="Times New Roman" w:cs="Arial"/>
        </w:rPr>
        <w:t>Egg production from Q1 to Q4</w:t>
      </w:r>
      <w:r w:rsidR="000D335B">
        <w:rPr>
          <w:rFonts w:eastAsia="Times New Roman" w:cs="Arial"/>
        </w:rPr>
        <w:t xml:space="preserve"> of 2023</w:t>
      </w:r>
      <w:r w:rsidRPr="00480479">
        <w:rPr>
          <w:rFonts w:eastAsia="Times New Roman" w:cs="Arial"/>
        </w:rPr>
        <w:t xml:space="preserve"> has shown a steady increase through the year, with a Q4 demonstrating a 6.4% increase on Q1.​</w:t>
      </w:r>
    </w:p>
    <w:p w14:paraId="74E0D417" w14:textId="39500048" w:rsidR="00F51CD0" w:rsidRPr="00253BB2" w:rsidRDefault="003B3F7E" w:rsidP="014EB7B3">
      <w:pPr>
        <w:spacing w:before="100" w:beforeAutospacing="1" w:after="100" w:afterAutospacing="1" w:line="240" w:lineRule="auto"/>
        <w:rPr>
          <w:rFonts w:eastAsia="Times New Roman" w:cs="Arial"/>
        </w:rPr>
      </w:pPr>
      <w:bookmarkStart w:id="292" w:name="_Toc97656108"/>
      <w:bookmarkStart w:id="293" w:name="_Toc965125851"/>
      <w:bookmarkStart w:id="294" w:name="_Toc1248200284"/>
      <w:bookmarkStart w:id="295" w:name="_Toc1569511284"/>
      <w:bookmarkStart w:id="296" w:name="_Toc2013107155"/>
      <w:bookmarkStart w:id="297" w:name="_Toc1217399494"/>
      <w:bookmarkStart w:id="298" w:name="_Toc458997560"/>
      <w:bookmarkStart w:id="299" w:name="_Toc1861212085"/>
      <w:bookmarkStart w:id="300" w:name="_Toc679417172"/>
      <w:bookmarkStart w:id="301" w:name="_Toc234819146"/>
      <w:bookmarkStart w:id="302" w:name="_Toc703299847"/>
      <w:bookmarkStart w:id="303" w:name="_Toc542196109"/>
      <w:bookmarkStart w:id="304" w:name="_Toc1403795642"/>
      <w:bookmarkStart w:id="305" w:name="_Toc960214523"/>
      <w:bookmarkStart w:id="306" w:name="_Toc777195427"/>
      <w:bookmarkStart w:id="307" w:name="_Toc1159142764"/>
      <w:bookmarkStart w:id="308" w:name="_Toc1093633956"/>
      <w:bookmarkStart w:id="309" w:name="_Toc1889227951"/>
      <w:bookmarkStart w:id="310" w:name="_Toc372378107"/>
      <w:bookmarkStart w:id="311" w:name="_Toc2021252809"/>
      <w:bookmarkStart w:id="312" w:name="_Toc1559715602"/>
      <w:bookmarkStart w:id="313" w:name="_Toc1795704208"/>
      <w:bookmarkStart w:id="314" w:name="_Toc782453546"/>
      <w:bookmarkStart w:id="315" w:name="_Toc577526123"/>
      <w:bookmarkStart w:id="316" w:name="_Toc1069341518"/>
      <w:bookmarkStart w:id="317" w:name="_Toc616069048"/>
      <w:bookmarkStart w:id="318" w:name="_Toc2137106687"/>
      <w:bookmarkStart w:id="319" w:name="_Toc2045815204"/>
      <w:bookmarkStart w:id="320" w:name="_Toc5539971"/>
      <w:bookmarkStart w:id="321" w:name="_Toc1534319236"/>
      <w:r w:rsidRPr="014EB7B3">
        <w:rPr>
          <w:rFonts w:cs="Arial"/>
        </w:rPr>
        <w:t xml:space="preserve">Weekly average layer egg settings for </w:t>
      </w:r>
      <w:r w:rsidR="00651B65" w:rsidRPr="014EB7B3">
        <w:rPr>
          <w:rFonts w:cs="Arial"/>
        </w:rPr>
        <w:t>January</w:t>
      </w:r>
      <w:r w:rsidR="0034075D" w:rsidRPr="014EB7B3">
        <w:rPr>
          <w:rFonts w:cs="Arial"/>
        </w:rPr>
        <w:t xml:space="preserve"> 202</w:t>
      </w:r>
      <w:r w:rsidR="00651B65" w:rsidRPr="014EB7B3">
        <w:rPr>
          <w:rFonts w:cs="Arial"/>
        </w:rPr>
        <w:t>4</w:t>
      </w:r>
      <w:r w:rsidRPr="014EB7B3">
        <w:rPr>
          <w:rFonts w:cs="Arial"/>
        </w:rPr>
        <w:t xml:space="preserve"> are </w:t>
      </w:r>
      <w:r w:rsidR="007D407E">
        <w:rPr>
          <w:rFonts w:cs="Arial"/>
        </w:rPr>
        <w:t>up</w:t>
      </w:r>
      <w:r w:rsidRPr="014EB7B3">
        <w:rPr>
          <w:rFonts w:cs="Arial"/>
        </w:rPr>
        <w:t xml:space="preserve"> </w:t>
      </w:r>
      <w:r w:rsidR="007D407E">
        <w:rPr>
          <w:rFonts w:cs="Arial"/>
        </w:rPr>
        <w:t>19</w:t>
      </w:r>
      <w:r w:rsidRPr="014EB7B3">
        <w:rPr>
          <w:rFonts w:cs="Arial"/>
        </w:rPr>
        <w:t xml:space="preserve">% </w:t>
      </w:r>
      <w:r w:rsidR="007D407E">
        <w:rPr>
          <w:rFonts w:cs="Arial"/>
        </w:rPr>
        <w:t>MoM</w:t>
      </w:r>
      <w:r w:rsidRPr="014EB7B3">
        <w:rPr>
          <w:rFonts w:cs="Arial"/>
        </w:rPr>
        <w:t xml:space="preserve">, whilst chick placements were </w:t>
      </w:r>
      <w:r w:rsidR="00F70C34" w:rsidRPr="014EB7B3">
        <w:rPr>
          <w:rFonts w:cs="Arial"/>
        </w:rPr>
        <w:t>down</w:t>
      </w:r>
      <w:r w:rsidRPr="014EB7B3">
        <w:rPr>
          <w:rFonts w:cs="Arial"/>
        </w:rPr>
        <w:t xml:space="preserve"> </w:t>
      </w:r>
      <w:r w:rsidR="002A45C9">
        <w:rPr>
          <w:rFonts w:cs="Arial"/>
        </w:rPr>
        <w:t>9.1</w:t>
      </w:r>
      <w:r w:rsidRPr="014EB7B3">
        <w:rPr>
          <w:rFonts w:cs="Arial"/>
        </w:rPr>
        <w:t xml:space="preserve">% </w:t>
      </w:r>
      <w:r w:rsidR="002A45C9">
        <w:rPr>
          <w:rFonts w:cs="Arial"/>
        </w:rPr>
        <w:t>MoM</w:t>
      </w:r>
      <w:r w:rsidRPr="014EB7B3">
        <w:rPr>
          <w:rFonts w:cs="Arial"/>
        </w:rPr>
        <w:t xml:space="preserve"> follow</w:t>
      </w:r>
      <w:r w:rsidR="000A41C2">
        <w:rPr>
          <w:rFonts w:cs="Arial"/>
        </w:rPr>
        <w:t>ing</w:t>
      </w:r>
      <w:r w:rsidRPr="014EB7B3">
        <w:rPr>
          <w:rFonts w:cs="Arial"/>
        </w:rPr>
        <w:t xml:space="preserve"> the </w:t>
      </w:r>
      <w:r w:rsidR="122F05B1" w:rsidRPr="014EB7B3">
        <w:rPr>
          <w:rFonts w:cs="Arial"/>
        </w:rPr>
        <w:t xml:space="preserve">usual seasonal </w:t>
      </w:r>
      <w:r w:rsidRPr="014EB7B3">
        <w:rPr>
          <w:rFonts w:cs="Arial"/>
        </w:rPr>
        <w:t xml:space="preserve">trend of dipping towards the end of the year. </w:t>
      </w:r>
    </w:p>
    <w:p w14:paraId="7AAB75F1" w14:textId="7BC5F8A5" w:rsidR="006054CB" w:rsidRPr="00BB59FB" w:rsidRDefault="011A1FD0" w:rsidP="003B3F7E">
      <w:pPr>
        <w:pStyle w:val="Heading3"/>
        <w:rPr>
          <w:rFonts w:cs="Arial"/>
          <w:b w:val="0"/>
          <w:bCs w:val="0"/>
          <w:color w:val="000000" w:themeColor="text1"/>
          <w:sz w:val="24"/>
          <w:szCs w:val="24"/>
        </w:rPr>
      </w:pPr>
      <w:bookmarkStart w:id="322" w:name="_Toc161224400"/>
      <w:r w:rsidRPr="00BB59FB">
        <w:t>Poultry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r w:rsidR="004E14EC" w:rsidRPr="00BB59FB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2F78AF54" w14:textId="77777777" w:rsidR="00C91DFD" w:rsidRDefault="00EA37EE" w:rsidP="00901A90">
      <w:pPr>
        <w:spacing w:beforeAutospacing="1" w:afterAutospacing="1" w:line="240" w:lineRule="auto"/>
        <w:rPr>
          <w:rFonts w:eastAsia="Times New Roman" w:cs="Arial"/>
        </w:rPr>
      </w:pPr>
      <w:bookmarkStart w:id="323" w:name="_Toc1158827264"/>
      <w:bookmarkStart w:id="324" w:name="_Toc953810825"/>
      <w:bookmarkStart w:id="325" w:name="_Toc2003562568"/>
      <w:bookmarkStart w:id="326" w:name="_Toc1782992199"/>
      <w:bookmarkStart w:id="327" w:name="_Toc2092093658"/>
      <w:bookmarkStart w:id="328" w:name="_Toc416614244"/>
      <w:bookmarkStart w:id="329" w:name="_Toc127580171"/>
      <w:bookmarkStart w:id="330" w:name="_Toc1778151328"/>
      <w:bookmarkStart w:id="331" w:name="_Toc1037727088"/>
      <w:bookmarkStart w:id="332" w:name="_Toc1393201425"/>
      <w:bookmarkStart w:id="333" w:name="_Toc1043107775"/>
      <w:bookmarkStart w:id="334" w:name="_Toc309487645"/>
      <w:bookmarkStart w:id="335" w:name="_Toc960080230"/>
      <w:bookmarkStart w:id="336" w:name="_Toc369912041"/>
      <w:bookmarkStart w:id="337" w:name="_Toc675633679"/>
      <w:bookmarkStart w:id="338" w:name="_Toc200538619"/>
      <w:bookmarkStart w:id="339" w:name="_Toc1347081177"/>
      <w:bookmarkStart w:id="340" w:name="_Toc1949996445"/>
      <w:bookmarkStart w:id="341" w:name="_Toc217736185"/>
      <w:bookmarkStart w:id="342" w:name="_Toc1285420726"/>
      <w:bookmarkStart w:id="343" w:name="_Toc1002383252"/>
      <w:bookmarkStart w:id="344" w:name="_Toc2140031994"/>
      <w:bookmarkStart w:id="345" w:name="_Toc276711835"/>
      <w:bookmarkStart w:id="346" w:name="_Toc881485693"/>
      <w:bookmarkStart w:id="347" w:name="_Toc864949979"/>
      <w:bookmarkStart w:id="348" w:name="_Toc1366334241"/>
      <w:bookmarkStart w:id="349" w:name="_Toc1550538789"/>
      <w:bookmarkStart w:id="350" w:name="_Toc1337358144"/>
      <w:bookmarkStart w:id="351" w:name="_Toc141397929"/>
      <w:bookmarkStart w:id="352" w:name="_Toc1379208741"/>
      <w:r w:rsidRPr="00EA37EE">
        <w:rPr>
          <w:rFonts w:eastAsia="Times New Roman" w:cs="Arial"/>
        </w:rPr>
        <w:t xml:space="preserve">The average EU broiler price is marginally down but stable within levels seen over the last 12 months. </w:t>
      </w:r>
    </w:p>
    <w:p w14:paraId="5267EE49" w14:textId="5C2F18CB" w:rsidR="003512C7" w:rsidRPr="003512C7" w:rsidRDefault="003512C7" w:rsidP="014EB7B3">
      <w:pPr>
        <w:spacing w:beforeAutospacing="1" w:afterAutospacing="1" w:line="240" w:lineRule="auto"/>
        <w:rPr>
          <w:rFonts w:eastAsia="Times New Roman" w:cs="Arial"/>
        </w:rPr>
      </w:pPr>
      <w:r w:rsidRPr="014EB7B3">
        <w:rPr>
          <w:rFonts w:eastAsia="Times New Roman" w:cs="Arial"/>
        </w:rPr>
        <w:t xml:space="preserve">Average weekly turkey slaughter figures are down </w:t>
      </w:r>
      <w:r w:rsidR="00364961" w:rsidRPr="014EB7B3">
        <w:rPr>
          <w:rFonts w:eastAsia="Times New Roman" w:cs="Arial"/>
        </w:rPr>
        <w:t>month-on-month</w:t>
      </w:r>
      <w:r w:rsidRPr="014EB7B3">
        <w:rPr>
          <w:rFonts w:eastAsia="Times New Roman" w:cs="Arial"/>
        </w:rPr>
        <w:t xml:space="preserve"> as expected for time of year. A high </w:t>
      </w:r>
      <w:r w:rsidR="00364961" w:rsidRPr="014EB7B3">
        <w:rPr>
          <w:rFonts w:eastAsia="Times New Roman" w:cs="Arial"/>
        </w:rPr>
        <w:t>percentage</w:t>
      </w:r>
      <w:r w:rsidRPr="014EB7B3">
        <w:rPr>
          <w:rFonts w:eastAsia="Times New Roman" w:cs="Arial"/>
        </w:rPr>
        <w:t xml:space="preserve"> increase </w:t>
      </w:r>
      <w:r w:rsidR="00C46D56">
        <w:rPr>
          <w:rFonts w:eastAsia="Times New Roman" w:cs="Arial"/>
        </w:rPr>
        <w:t>YoY</w:t>
      </w:r>
      <w:r w:rsidRPr="014EB7B3">
        <w:rPr>
          <w:rFonts w:eastAsia="Times New Roman" w:cs="Arial"/>
        </w:rPr>
        <w:t xml:space="preserve"> is shown but overall slaughter numbers are low</w:t>
      </w:r>
      <w:r w:rsidR="62E79FB5" w:rsidRPr="014EB7B3">
        <w:rPr>
          <w:rFonts w:eastAsia="Times New Roman" w:cs="Arial"/>
        </w:rPr>
        <w:t>er</w:t>
      </w:r>
      <w:r w:rsidRPr="014EB7B3">
        <w:rPr>
          <w:rFonts w:eastAsia="Times New Roman" w:cs="Arial"/>
        </w:rPr>
        <w:t>.</w:t>
      </w:r>
    </w:p>
    <w:p w14:paraId="782D5855" w14:textId="518F5062" w:rsidR="003512C7" w:rsidRPr="003512C7" w:rsidRDefault="003512C7" w:rsidP="014EB7B3">
      <w:pPr>
        <w:spacing w:beforeAutospacing="1" w:afterAutospacing="1" w:line="240" w:lineRule="auto"/>
        <w:rPr>
          <w:rFonts w:eastAsia="Times New Roman" w:cs="Arial"/>
        </w:rPr>
      </w:pPr>
      <w:r w:rsidRPr="014EB7B3">
        <w:rPr>
          <w:rFonts w:eastAsia="Times New Roman" w:cs="Arial"/>
        </w:rPr>
        <w:t>Turkey continues to be a less popular meat for consumers and demand continues to decline.</w:t>
      </w:r>
    </w:p>
    <w:p w14:paraId="79E82569" w14:textId="57A1BECA" w:rsidR="001A5CBE" w:rsidRPr="00BB59FB" w:rsidRDefault="197A1169" w:rsidP="00901A90">
      <w:pPr>
        <w:pStyle w:val="Heading3"/>
      </w:pPr>
      <w:bookmarkStart w:id="353" w:name="_Toc161224401"/>
      <w:r w:rsidRPr="00BB59FB">
        <w:t>Pigs</w:t>
      </w:r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14:paraId="376AC484" w14:textId="33B13B40" w:rsidR="0663A08A" w:rsidRDefault="009B4629" w:rsidP="00B600EB">
      <w:pPr>
        <w:suppressAutoHyphens w:val="0"/>
        <w:autoSpaceDN/>
        <w:spacing w:before="0" w:beforeAutospacing="1" w:after="0" w:afterAutospacing="1" w:line="240" w:lineRule="auto"/>
        <w:textAlignment w:val="baseline"/>
        <w:rPr>
          <w:rFonts w:cs="Arial"/>
        </w:rPr>
      </w:pPr>
      <w:r w:rsidRPr="0663A08A">
        <w:rPr>
          <w:rFonts w:cs="Arial"/>
        </w:rPr>
        <w:t xml:space="preserve">In December 2023 UK weekly pig meat production was 16.2 thousand tonnes of pigmeat, a 17% decrease </w:t>
      </w:r>
      <w:r w:rsidR="00C46D56">
        <w:rPr>
          <w:rFonts w:cs="Arial"/>
        </w:rPr>
        <w:t>YoY</w:t>
      </w:r>
      <w:r w:rsidR="31F33EC6" w:rsidRPr="0663A08A">
        <w:rPr>
          <w:rFonts w:cs="Arial"/>
        </w:rPr>
        <w:t>.</w:t>
      </w:r>
      <w:bookmarkStart w:id="354" w:name="_Toc1758075008"/>
      <w:bookmarkStart w:id="355" w:name="_Toc2027666128"/>
      <w:bookmarkStart w:id="356" w:name="_Toc1552081934"/>
      <w:bookmarkStart w:id="357" w:name="_Toc1858541808"/>
      <w:bookmarkStart w:id="358" w:name="_Toc1108746464"/>
      <w:bookmarkStart w:id="359" w:name="_Toc1368871345"/>
      <w:bookmarkStart w:id="360" w:name="_Toc1128963668"/>
      <w:bookmarkStart w:id="361" w:name="_Toc917712460"/>
      <w:bookmarkStart w:id="362" w:name="_Toc1616115619"/>
      <w:bookmarkStart w:id="363" w:name="_Toc1634238077"/>
      <w:bookmarkStart w:id="364" w:name="_Toc1173084161"/>
      <w:bookmarkStart w:id="365" w:name="_Toc1143258977"/>
      <w:bookmarkStart w:id="366" w:name="_Toc2086220023"/>
      <w:bookmarkStart w:id="367" w:name="_Toc2028620120"/>
      <w:bookmarkStart w:id="368" w:name="_Toc1448584411"/>
      <w:bookmarkStart w:id="369" w:name="_Toc285689394"/>
      <w:bookmarkStart w:id="370" w:name="_Toc1342030794"/>
      <w:bookmarkStart w:id="371" w:name="_Toc226908227"/>
      <w:bookmarkStart w:id="372" w:name="_Toc941330542"/>
      <w:bookmarkStart w:id="373" w:name="_Toc1168541374"/>
      <w:bookmarkStart w:id="374" w:name="_Toc465190091"/>
      <w:bookmarkStart w:id="375" w:name="_Toc512617760"/>
      <w:bookmarkStart w:id="376" w:name="_Toc595679974"/>
      <w:bookmarkStart w:id="377" w:name="_Toc2029106563"/>
      <w:bookmarkStart w:id="378" w:name="_Toc259295417"/>
      <w:bookmarkStart w:id="379" w:name="_Toc300737177"/>
      <w:bookmarkStart w:id="380" w:name="_Toc988110918"/>
      <w:bookmarkStart w:id="381" w:name="_Toc1194942826"/>
      <w:bookmarkStart w:id="382" w:name="_Toc1109416125"/>
      <w:bookmarkStart w:id="383" w:name="_Toc963344327"/>
    </w:p>
    <w:p w14:paraId="6C38FD65" w14:textId="76A315E8" w:rsidR="00BF19AB" w:rsidRDefault="00BF19AB" w:rsidP="014EB7B3">
      <w:pPr>
        <w:suppressAutoHyphens w:val="0"/>
        <w:autoSpaceDN/>
        <w:spacing w:before="0" w:beforeAutospacing="1" w:after="0" w:afterAutospacing="1" w:line="240" w:lineRule="auto"/>
        <w:textAlignment w:val="baseline"/>
        <w:rPr>
          <w:rFonts w:cs="Arial"/>
        </w:rPr>
      </w:pPr>
      <w:r w:rsidRPr="014EB7B3">
        <w:rPr>
          <w:rFonts w:cs="Arial"/>
        </w:rPr>
        <w:t>Deadweight pig prices have remained stable in February</w:t>
      </w:r>
      <w:r w:rsidR="006F0C57" w:rsidRPr="014EB7B3">
        <w:rPr>
          <w:rFonts w:cs="Arial"/>
        </w:rPr>
        <w:t>,</w:t>
      </w:r>
      <w:r w:rsidRPr="014EB7B3">
        <w:rPr>
          <w:rFonts w:cs="Arial"/>
        </w:rPr>
        <w:t xml:space="preserve"> a</w:t>
      </w:r>
      <w:r w:rsidR="00B36446">
        <w:rPr>
          <w:rFonts w:cs="Arial"/>
        </w:rPr>
        <w:t>t</w:t>
      </w:r>
      <w:r w:rsidRPr="014EB7B3">
        <w:rPr>
          <w:rFonts w:cs="Arial"/>
        </w:rPr>
        <w:t xml:space="preserve"> historically high</w:t>
      </w:r>
      <w:r w:rsidR="00B36446">
        <w:rPr>
          <w:rFonts w:cs="Arial"/>
        </w:rPr>
        <w:t xml:space="preserve"> levels</w:t>
      </w:r>
      <w:r w:rsidRPr="014EB7B3">
        <w:rPr>
          <w:rFonts w:cs="Arial"/>
        </w:rPr>
        <w:t>.</w:t>
      </w:r>
    </w:p>
    <w:p w14:paraId="0FDE5AF7" w14:textId="765696FE" w:rsidR="002272DA" w:rsidRDefault="005F067B" w:rsidP="014EB7B3">
      <w:pPr>
        <w:suppressAutoHyphens w:val="0"/>
        <w:autoSpaceDN/>
        <w:spacing w:before="0" w:beforeAutospacing="1" w:after="0" w:afterAutospacing="1" w:line="240" w:lineRule="auto"/>
        <w:textAlignment w:val="baseline"/>
        <w:rPr>
          <w:rFonts w:cs="Arial"/>
        </w:rPr>
      </w:pPr>
      <w:r w:rsidRPr="014EB7B3">
        <w:rPr>
          <w:rFonts w:cs="Arial"/>
        </w:rPr>
        <w:t xml:space="preserve">In January </w:t>
      </w:r>
      <w:r w:rsidR="000D335B">
        <w:rPr>
          <w:rFonts w:cs="Arial"/>
        </w:rPr>
        <w:t xml:space="preserve">2024 </w:t>
      </w:r>
      <w:r w:rsidRPr="014EB7B3">
        <w:rPr>
          <w:rFonts w:cs="Arial"/>
        </w:rPr>
        <w:t>weekly clean pig slaughter w</w:t>
      </w:r>
      <w:r w:rsidR="4A624ED3" w:rsidRPr="014EB7B3">
        <w:rPr>
          <w:rFonts w:cs="Arial"/>
        </w:rPr>
        <w:t>as</w:t>
      </w:r>
      <w:r w:rsidRPr="014EB7B3">
        <w:rPr>
          <w:rFonts w:cs="Arial"/>
        </w:rPr>
        <w:t xml:space="preserve"> up on the month but down 2.7% on the year</w:t>
      </w:r>
      <w:r w:rsidR="00690E09" w:rsidRPr="014EB7B3">
        <w:rPr>
          <w:rFonts w:cs="Arial"/>
        </w:rPr>
        <w:t>.</w:t>
      </w:r>
      <w:r w:rsidR="0097482D" w:rsidRPr="014EB7B3">
        <w:rPr>
          <w:rFonts w:cs="Arial"/>
        </w:rPr>
        <w:t xml:space="preserve"> </w:t>
      </w:r>
    </w:p>
    <w:p w14:paraId="3C1E3551" w14:textId="13A505B0" w:rsidR="00BC5DA4" w:rsidRPr="00BC5DA4" w:rsidRDefault="002272DA" w:rsidP="014EB7B3">
      <w:pPr>
        <w:suppressAutoHyphens w:val="0"/>
        <w:autoSpaceDN/>
        <w:spacing w:before="0" w:beforeAutospacing="1" w:after="0" w:afterAutospacing="1" w:line="240" w:lineRule="auto"/>
        <w:textAlignment w:val="baseline"/>
        <w:rPr>
          <w:rFonts w:cs="Arial"/>
        </w:rPr>
      </w:pPr>
      <w:r w:rsidRPr="014EB7B3">
        <w:rPr>
          <w:rFonts w:cs="Arial"/>
        </w:rPr>
        <w:t>T</w:t>
      </w:r>
      <w:r w:rsidR="0097482D" w:rsidRPr="014EB7B3">
        <w:rPr>
          <w:rFonts w:cs="Arial"/>
        </w:rPr>
        <w:t xml:space="preserve">otal pig meat import volumes for 2023 </w:t>
      </w:r>
      <w:r w:rsidR="06C15BC2" w:rsidRPr="014EB7B3">
        <w:rPr>
          <w:rFonts w:cs="Arial"/>
        </w:rPr>
        <w:t>fell by</w:t>
      </w:r>
      <w:r w:rsidR="0097482D" w:rsidRPr="014EB7B3">
        <w:rPr>
          <w:rFonts w:cs="Arial"/>
        </w:rPr>
        <w:t xml:space="preserve"> 2.5% compared to 2022.</w:t>
      </w:r>
      <w:r w:rsidR="0097482D">
        <w:t xml:space="preserve"> </w:t>
      </w:r>
      <w:r w:rsidR="005C4790">
        <w:t>E</w:t>
      </w:r>
      <w:r w:rsidR="0097482D">
        <w:t>xports of pig meat remain low compared to previous years. For 2023, exports of pig meat were down by 20% when compared to 2022.</w:t>
      </w:r>
    </w:p>
    <w:p w14:paraId="05AB7C32" w14:textId="1C95DBCE" w:rsidR="011A1FD0" w:rsidRPr="00BB59FB" w:rsidRDefault="25409478" w:rsidP="00484116">
      <w:pPr>
        <w:pStyle w:val="Heading3"/>
      </w:pPr>
      <w:bookmarkStart w:id="384" w:name="_Toc161224402"/>
      <w:r>
        <w:t>Arable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</w:p>
    <w:p w14:paraId="5D7E6DF9" w14:textId="77777777" w:rsidR="00501437" w:rsidRDefault="00501437" w:rsidP="106CBE0C">
      <w:pPr>
        <w:spacing w:before="100" w:beforeAutospacing="1" w:after="100" w:afterAutospacing="1" w:line="240" w:lineRule="auto"/>
        <w:rPr>
          <w:rFonts w:cs="Arial"/>
        </w:rPr>
      </w:pPr>
      <w:r w:rsidRPr="00501437">
        <w:rPr>
          <w:rFonts w:cs="Arial"/>
        </w:rPr>
        <w:t xml:space="preserve">The final estimate of the UK 2023 wheat crop is down 10% from 2022 and the lowest since 2020. However, a lack of export competitiveness means the UK is looking at the unusual situation of larger end of season stocks despite a smaller crop.   </w:t>
      </w:r>
    </w:p>
    <w:p w14:paraId="2A0C4A2A" w14:textId="13C367EC" w:rsidR="00D627B1" w:rsidRDefault="005D01B5" w:rsidP="391B1C2A">
      <w:pPr>
        <w:spacing w:before="100" w:beforeAutospacing="1" w:after="100" w:afterAutospacing="1" w:line="240" w:lineRule="auto"/>
        <w:rPr>
          <w:rFonts w:cs="Arial"/>
        </w:rPr>
      </w:pPr>
      <w:r w:rsidRPr="391B1C2A">
        <w:rPr>
          <w:rFonts w:cs="Arial"/>
        </w:rPr>
        <w:t>Total availability of barley in 2023/24 is lower than 2022/23 levels largely due to a fall in production</w:t>
      </w:r>
      <w:r w:rsidR="00B922A9" w:rsidRPr="391B1C2A">
        <w:rPr>
          <w:rFonts w:cs="Arial"/>
        </w:rPr>
        <w:t>. M</w:t>
      </w:r>
      <w:r w:rsidRPr="391B1C2A">
        <w:rPr>
          <w:rFonts w:cs="Arial"/>
        </w:rPr>
        <w:t>uch like wheat</w:t>
      </w:r>
      <w:r w:rsidR="00B922A9" w:rsidRPr="391B1C2A">
        <w:rPr>
          <w:rFonts w:cs="Arial"/>
        </w:rPr>
        <w:t xml:space="preserve"> however</w:t>
      </w:r>
      <w:r w:rsidRPr="391B1C2A">
        <w:rPr>
          <w:rFonts w:cs="Arial"/>
        </w:rPr>
        <w:t xml:space="preserve">, despite a tighter balance on the year, reduced </w:t>
      </w:r>
      <w:r w:rsidRPr="391B1C2A">
        <w:rPr>
          <w:rFonts w:cs="Arial"/>
        </w:rPr>
        <w:lastRenderedPageBreak/>
        <w:t>exports, and concerns over the 2024 crop</w:t>
      </w:r>
      <w:r w:rsidR="001A2921" w:rsidRPr="391B1C2A">
        <w:rPr>
          <w:rFonts w:cs="Arial"/>
        </w:rPr>
        <w:t>,</w:t>
      </w:r>
      <w:r w:rsidRPr="391B1C2A">
        <w:rPr>
          <w:rFonts w:cs="Arial"/>
        </w:rPr>
        <w:t xml:space="preserve"> leave the heaviest ending stocks since 2014/15. </w:t>
      </w:r>
    </w:p>
    <w:p w14:paraId="451A56B4" w14:textId="4218F835" w:rsidR="0F4E6669" w:rsidRDefault="0F4E6669" w:rsidP="391B1C2A">
      <w:pPr>
        <w:spacing w:beforeAutospacing="1" w:afterAutospacing="1" w:line="240" w:lineRule="auto"/>
        <w:rPr>
          <w:rFonts w:cs="Arial"/>
        </w:rPr>
      </w:pPr>
      <w:r w:rsidRPr="391B1C2A">
        <w:rPr>
          <w:rFonts w:cs="Arial"/>
        </w:rPr>
        <w:t>Defra will continue to closely monitor imports of sugar in light of worldwide trends.</w:t>
      </w:r>
    </w:p>
    <w:p w14:paraId="0FF251D1" w14:textId="38E2B800" w:rsidR="002664E6" w:rsidRPr="00BB59FB" w:rsidRDefault="56DCD9A1" w:rsidP="00484116">
      <w:pPr>
        <w:pStyle w:val="Heading3"/>
      </w:pPr>
      <w:bookmarkStart w:id="385" w:name="_Toc641176989"/>
      <w:bookmarkStart w:id="386" w:name="_Toc200626855"/>
      <w:bookmarkStart w:id="387" w:name="_Toc1072648964"/>
      <w:bookmarkStart w:id="388" w:name="_Toc1635729829"/>
      <w:bookmarkStart w:id="389" w:name="_Toc604556233"/>
      <w:bookmarkStart w:id="390" w:name="_Toc914163917"/>
      <w:bookmarkStart w:id="391" w:name="_Toc623636149"/>
      <w:bookmarkStart w:id="392" w:name="_Toc1700158346"/>
      <w:bookmarkStart w:id="393" w:name="_Toc1008664814"/>
      <w:bookmarkStart w:id="394" w:name="_Toc511127300"/>
      <w:bookmarkStart w:id="395" w:name="_Toc864466767"/>
      <w:bookmarkStart w:id="396" w:name="_Toc1663025627"/>
      <w:bookmarkStart w:id="397" w:name="_Toc328990970"/>
      <w:bookmarkStart w:id="398" w:name="_Toc988278841"/>
      <w:bookmarkStart w:id="399" w:name="_Toc161224403"/>
      <w:r w:rsidRPr="00BB59FB">
        <w:t>Horticulture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14:paraId="0F62CA7D" w14:textId="3EA956BD" w:rsidR="001B000C" w:rsidRPr="001B000C" w:rsidRDefault="001B000C" w:rsidP="014EB7B3">
      <w:pPr>
        <w:spacing w:beforeAutospacing="1" w:afterAutospacing="1" w:line="240" w:lineRule="auto"/>
        <w:rPr>
          <w:rFonts w:cs="Arial"/>
        </w:rPr>
      </w:pPr>
      <w:r w:rsidRPr="014EB7B3">
        <w:rPr>
          <w:rFonts w:cs="Arial"/>
        </w:rPr>
        <w:t>There is an upward trend in the price of apples as we approach the end of the season a</w:t>
      </w:r>
      <w:r w:rsidR="456640F3" w:rsidRPr="014EB7B3">
        <w:rPr>
          <w:rFonts w:cs="Arial"/>
        </w:rPr>
        <w:t>longside</w:t>
      </w:r>
      <w:r w:rsidRPr="014EB7B3">
        <w:rPr>
          <w:rFonts w:cs="Arial"/>
        </w:rPr>
        <w:t xml:space="preserve"> an increase in the yearly trend.​</w:t>
      </w:r>
    </w:p>
    <w:p w14:paraId="6ADA96FB" w14:textId="478794F5" w:rsidR="001B000C" w:rsidRPr="001B000C" w:rsidRDefault="001B000C" w:rsidP="014EB7B3">
      <w:pPr>
        <w:spacing w:beforeAutospacing="1" w:afterAutospacing="1" w:line="240" w:lineRule="auto"/>
        <w:rPr>
          <w:rFonts w:cs="Arial"/>
        </w:rPr>
      </w:pPr>
      <w:r w:rsidRPr="014EB7B3">
        <w:rPr>
          <w:rFonts w:cs="Arial"/>
        </w:rPr>
        <w:t xml:space="preserve">Strawberries and raspberries have significantly increased prices from the same time last year as we are currently relying </w:t>
      </w:r>
      <w:r w:rsidR="4FF98575" w:rsidRPr="014EB7B3">
        <w:rPr>
          <w:rFonts w:cs="Arial"/>
        </w:rPr>
        <w:t xml:space="preserve">more </w:t>
      </w:r>
      <w:r w:rsidRPr="014EB7B3">
        <w:rPr>
          <w:rFonts w:cs="Arial"/>
        </w:rPr>
        <w:t>on imports.</w:t>
      </w:r>
    </w:p>
    <w:p w14:paraId="09D24291" w14:textId="719E76AD" w:rsidR="001B000C" w:rsidRPr="001B000C" w:rsidRDefault="001B000C" w:rsidP="014EB7B3">
      <w:pPr>
        <w:spacing w:beforeAutospacing="1" w:afterAutospacing="1" w:line="240" w:lineRule="auto"/>
        <w:rPr>
          <w:rFonts w:cs="Arial"/>
        </w:rPr>
      </w:pPr>
      <w:r w:rsidRPr="014EB7B3">
        <w:rPr>
          <w:rFonts w:cs="Arial"/>
        </w:rPr>
        <w:t xml:space="preserve">The price of onions has fluctuated over the last month, initially there was low </w:t>
      </w:r>
      <w:proofErr w:type="gramStart"/>
      <w:r w:rsidRPr="014EB7B3">
        <w:rPr>
          <w:rFonts w:cs="Arial"/>
        </w:rPr>
        <w:t>supply</w:t>
      </w:r>
      <w:proofErr w:type="gramEnd"/>
      <w:r w:rsidRPr="014EB7B3">
        <w:rPr>
          <w:rFonts w:cs="Arial"/>
        </w:rPr>
        <w:t xml:space="preserve"> </w:t>
      </w:r>
      <w:r w:rsidR="00700267" w:rsidRPr="014EB7B3">
        <w:rPr>
          <w:rFonts w:cs="Arial"/>
        </w:rPr>
        <w:t>but</w:t>
      </w:r>
      <w:r w:rsidRPr="014EB7B3">
        <w:rPr>
          <w:rFonts w:cs="Arial"/>
        </w:rPr>
        <w:t xml:space="preserve"> </w:t>
      </w:r>
      <w:r w:rsidR="003A0882" w:rsidRPr="014EB7B3">
        <w:rPr>
          <w:rFonts w:cs="Arial"/>
        </w:rPr>
        <w:t>this has</w:t>
      </w:r>
      <w:r w:rsidRPr="014EB7B3">
        <w:rPr>
          <w:rFonts w:cs="Arial"/>
        </w:rPr>
        <w:t xml:space="preserve"> increased in the last week.​</w:t>
      </w:r>
    </w:p>
    <w:p w14:paraId="5679E565" w14:textId="50CD1EF4" w:rsidR="00C223CA" w:rsidRDefault="001B000C" w:rsidP="001B000C">
      <w:pPr>
        <w:spacing w:beforeAutospacing="1" w:afterAutospacing="1" w:line="240" w:lineRule="auto"/>
        <w:rPr>
          <w:rFonts w:cs="Arial"/>
        </w:rPr>
      </w:pPr>
      <w:r w:rsidRPr="001B000C">
        <w:rPr>
          <w:rFonts w:cs="Arial"/>
        </w:rPr>
        <w:t>Tomato prices remain high over the last month and the upward trend from last year has continued.​</w:t>
      </w:r>
    </w:p>
    <w:p w14:paraId="4C92FEBE" w14:textId="20E69035" w:rsidR="00CB70CC" w:rsidRPr="00BB59FB" w:rsidRDefault="25409478" w:rsidP="00484116">
      <w:pPr>
        <w:pStyle w:val="Heading3"/>
      </w:pPr>
      <w:bookmarkStart w:id="400" w:name="_Toc1996479173"/>
      <w:bookmarkStart w:id="401" w:name="_Toc1331653297"/>
      <w:bookmarkStart w:id="402" w:name="_Toc1554894667"/>
      <w:bookmarkStart w:id="403" w:name="_Toc1879147729"/>
      <w:bookmarkStart w:id="404" w:name="_Toc770143717"/>
      <w:bookmarkStart w:id="405" w:name="_Toc1769897220"/>
      <w:bookmarkStart w:id="406" w:name="_Toc875974606"/>
      <w:bookmarkStart w:id="407" w:name="_Toc787555445"/>
      <w:bookmarkStart w:id="408" w:name="_Toc1040667437"/>
      <w:bookmarkStart w:id="409" w:name="_Toc1490549671"/>
      <w:bookmarkStart w:id="410" w:name="_Toc1447070722"/>
      <w:bookmarkStart w:id="411" w:name="_Toc352949742"/>
      <w:bookmarkStart w:id="412" w:name="_Toc1180139681"/>
      <w:bookmarkStart w:id="413" w:name="_Toc178020495"/>
      <w:bookmarkStart w:id="414" w:name="_Toc193638904"/>
      <w:bookmarkStart w:id="415" w:name="_Toc451870712"/>
      <w:bookmarkStart w:id="416" w:name="_Toc186078443"/>
      <w:bookmarkStart w:id="417" w:name="_Toc1069424012"/>
      <w:bookmarkStart w:id="418" w:name="_Toc1545772150"/>
      <w:bookmarkStart w:id="419" w:name="_Toc122747819"/>
      <w:bookmarkStart w:id="420" w:name="_Toc1641445756"/>
      <w:bookmarkStart w:id="421" w:name="_Toc1223540503"/>
      <w:bookmarkStart w:id="422" w:name="_Toc1460322176"/>
      <w:bookmarkStart w:id="423" w:name="_Toc778378727"/>
      <w:bookmarkStart w:id="424" w:name="_Toc452084693"/>
      <w:bookmarkStart w:id="425" w:name="_Toc2095245202"/>
      <w:bookmarkStart w:id="426" w:name="_Toc1656545832"/>
      <w:bookmarkStart w:id="427" w:name="_Toc1247509863"/>
      <w:bookmarkStart w:id="428" w:name="_Toc1776327956"/>
      <w:bookmarkStart w:id="429" w:name="_Toc629732223"/>
      <w:bookmarkStart w:id="430" w:name="_Toc161224404"/>
      <w:r w:rsidRPr="00BB59FB">
        <w:t>Beef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47972459" w14:textId="4EED5B85" w:rsidR="00633A9C" w:rsidRDefault="00633A9C" w:rsidP="014EB7B3">
      <w:pPr>
        <w:spacing w:before="0" w:beforeAutospacing="1" w:after="0" w:afterAutospacing="1" w:line="240" w:lineRule="auto"/>
      </w:pPr>
      <w:r>
        <w:t xml:space="preserve">The UK's beef market </w:t>
      </w:r>
      <w:r w:rsidR="00CF028F">
        <w:t>rose</w:t>
      </w:r>
      <w:r w:rsidR="00F079CE">
        <w:t xml:space="preserve"> </w:t>
      </w:r>
      <w:r>
        <w:t>in January</w:t>
      </w:r>
      <w:r w:rsidR="2950A10D">
        <w:t xml:space="preserve"> 2024</w:t>
      </w:r>
      <w:r>
        <w:t xml:space="preserve">, with production levels increasing 20% compared to December, which marks a 5.3% </w:t>
      </w:r>
      <w:r w:rsidR="00155211">
        <w:t>YoY</w:t>
      </w:r>
      <w:r>
        <w:t xml:space="preserve"> increase. </w:t>
      </w:r>
    </w:p>
    <w:p w14:paraId="1980219F" w14:textId="7AC450A8" w:rsidR="00817A59" w:rsidRPr="00817A59" w:rsidRDefault="00237251" w:rsidP="014EB7B3">
      <w:pPr>
        <w:spacing w:before="0" w:beforeAutospacing="1" w:after="0" w:afterAutospacing="1" w:line="240" w:lineRule="auto"/>
      </w:pPr>
      <w:r>
        <w:t>For prices in February</w:t>
      </w:r>
      <w:r w:rsidR="00C8445A">
        <w:t xml:space="preserve"> 2024</w:t>
      </w:r>
      <w:r>
        <w:t xml:space="preserve">, deadweight prime cattle </w:t>
      </w:r>
      <w:r w:rsidR="003A0882">
        <w:t>continue</w:t>
      </w:r>
      <w:r>
        <w:t xml:space="preserve"> to remain historically high, trading 4.2% higher YoY. Prices continue to significantly surpass the 5-year average.</w:t>
      </w:r>
    </w:p>
    <w:p w14:paraId="12EAE03A" w14:textId="7B9AEDBE" w:rsidR="00D001B7" w:rsidRPr="00BB59FB" w:rsidRDefault="25409478" w:rsidP="00484116">
      <w:pPr>
        <w:pStyle w:val="Heading3"/>
        <w:rPr>
          <w:rFonts w:cs="Arial"/>
        </w:rPr>
      </w:pPr>
      <w:bookmarkStart w:id="431" w:name="_Toc1369959626"/>
      <w:bookmarkStart w:id="432" w:name="_Toc1774717510"/>
      <w:bookmarkStart w:id="433" w:name="_Toc1191771011"/>
      <w:bookmarkStart w:id="434" w:name="_Toc1382240916"/>
      <w:bookmarkStart w:id="435" w:name="_Toc2077667433"/>
      <w:bookmarkStart w:id="436" w:name="_Toc1533152306"/>
      <w:bookmarkStart w:id="437" w:name="_Toc397340239"/>
      <w:bookmarkStart w:id="438" w:name="_Toc1876312798"/>
      <w:bookmarkStart w:id="439" w:name="_Toc97888072"/>
      <w:bookmarkStart w:id="440" w:name="_Toc1146671753"/>
      <w:bookmarkStart w:id="441" w:name="_Toc2069712963"/>
      <w:bookmarkStart w:id="442" w:name="_Toc1326160122"/>
      <w:bookmarkStart w:id="443" w:name="_Toc214636309"/>
      <w:bookmarkStart w:id="444" w:name="_Toc1374063261"/>
      <w:bookmarkStart w:id="445" w:name="_Toc879466523"/>
      <w:bookmarkStart w:id="446" w:name="_Toc1387116213"/>
      <w:bookmarkStart w:id="447" w:name="_Toc1424510367"/>
      <w:bookmarkStart w:id="448" w:name="_Toc1237187564"/>
      <w:bookmarkStart w:id="449" w:name="_Toc265422824"/>
      <w:bookmarkStart w:id="450" w:name="_Toc1984651942"/>
      <w:bookmarkStart w:id="451" w:name="_Toc1101783996"/>
      <w:bookmarkStart w:id="452" w:name="_Toc779439644"/>
      <w:bookmarkStart w:id="453" w:name="_Toc1952213156"/>
      <w:bookmarkStart w:id="454" w:name="_Toc870701002"/>
      <w:bookmarkStart w:id="455" w:name="_Toc446861524"/>
      <w:bookmarkStart w:id="456" w:name="_Toc1373380166"/>
      <w:bookmarkStart w:id="457" w:name="_Toc1858301424"/>
      <w:bookmarkStart w:id="458" w:name="_Toc1071115496"/>
      <w:bookmarkStart w:id="459" w:name="_Toc1368789458"/>
      <w:bookmarkStart w:id="460" w:name="_Toc1406391909"/>
      <w:bookmarkStart w:id="461" w:name="_Toc161224405"/>
      <w:r w:rsidRPr="00BB59FB">
        <w:t>Sheep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14:paraId="5B10725A" w14:textId="10993CB1" w:rsidR="002A0BD8" w:rsidRPr="002A0BD8" w:rsidRDefault="0031015E" w:rsidP="014EB7B3">
      <w:pPr>
        <w:spacing w:before="0" w:beforeAutospacing="1" w:after="0" w:afterAutospacing="1" w:line="240" w:lineRule="auto"/>
      </w:pPr>
      <w:r>
        <w:t>In January</w:t>
      </w:r>
      <w:r w:rsidR="0509B6DF">
        <w:t xml:space="preserve"> 2024</w:t>
      </w:r>
      <w:r>
        <w:t>, sheep production totalled 23,200 tonnes, which marks a 2.8% increase YoY, but down 0.3% compared to the 5-year average. </w:t>
      </w:r>
    </w:p>
    <w:p w14:paraId="20FFC8EE" w14:textId="765C27FC" w:rsidR="002A0BD8" w:rsidRPr="002A0BD8" w:rsidRDefault="001A2921" w:rsidP="002A0BD8">
      <w:pPr>
        <w:spacing w:before="0" w:beforeAutospacing="1" w:after="0" w:afterAutospacing="1" w:line="240" w:lineRule="auto"/>
      </w:pPr>
      <w:r>
        <w:t>In January 2024, s</w:t>
      </w:r>
      <w:r w:rsidR="002A0BD8">
        <w:t>heep slaughter totalled 1.139 million head</w:t>
      </w:r>
      <w:r w:rsidR="00DD21E2">
        <w:t>s</w:t>
      </w:r>
      <w:r w:rsidR="002A0BD8">
        <w:t>, a</w:t>
      </w:r>
      <w:r w:rsidR="00A05A30">
        <w:t>n</w:t>
      </w:r>
      <w:r w:rsidR="002A0BD8">
        <w:t xml:space="preserve"> 8.2% </w:t>
      </w:r>
      <w:r w:rsidR="00155211">
        <w:t>YoY</w:t>
      </w:r>
      <w:r w:rsidR="002A0BD8">
        <w:t xml:space="preserve"> decline. Clean sheep slaughter for 2023 </w:t>
      </w:r>
      <w:r w:rsidR="00DD21E2">
        <w:t>was</w:t>
      </w:r>
      <w:r w:rsidR="002A0BD8">
        <w:t xml:space="preserve"> 12.28 million head, up 0.2% from 2022. </w:t>
      </w:r>
    </w:p>
    <w:p w14:paraId="07FEBBAE" w14:textId="48CBA039" w:rsidR="002A0BD8" w:rsidRDefault="000B047C" w:rsidP="106CBE0C">
      <w:pPr>
        <w:spacing w:before="0" w:beforeAutospacing="1" w:after="0" w:afterAutospacing="1" w:line="240" w:lineRule="auto"/>
      </w:pPr>
      <w:r w:rsidRPr="00C263B6">
        <w:t>Sheep prices continue to surge, exceeding traditional seasonal increases for this period</w:t>
      </w:r>
      <w:r w:rsidR="00274D7F">
        <w:t>.</w:t>
      </w:r>
    </w:p>
    <w:p w14:paraId="5255E796" w14:textId="33694EBF" w:rsidR="005C42F3" w:rsidRDefault="00FF1FB9" w:rsidP="0663A08A">
      <w:pPr>
        <w:spacing w:before="0" w:beforeAutospacing="1" w:after="0" w:afterAutospacing="1" w:line="240" w:lineRule="auto"/>
      </w:pPr>
      <w:r w:rsidRPr="00C263B6">
        <w:t>Australian imports in 2023 increased by 18%, while those from New Zealand decreased 19%.</w:t>
      </w:r>
    </w:p>
    <w:p w14:paraId="12EAE03C" w14:textId="08DBC87A" w:rsidR="00D001B7" w:rsidRPr="00BB59FB" w:rsidRDefault="25409478" w:rsidP="00484116">
      <w:pPr>
        <w:pStyle w:val="Heading3"/>
      </w:pPr>
      <w:bookmarkStart w:id="462" w:name="_Toc1831185707"/>
      <w:bookmarkStart w:id="463" w:name="_Toc444701399"/>
      <w:bookmarkStart w:id="464" w:name="_Toc118071337"/>
      <w:bookmarkStart w:id="465" w:name="_Toc1167761320"/>
      <w:bookmarkStart w:id="466" w:name="_Toc2002500396"/>
      <w:bookmarkStart w:id="467" w:name="_Toc1425769974"/>
      <w:bookmarkStart w:id="468" w:name="_Toc122550694"/>
      <w:bookmarkStart w:id="469" w:name="_Toc57507498"/>
      <w:bookmarkStart w:id="470" w:name="_Toc1673459422"/>
      <w:bookmarkStart w:id="471" w:name="_Toc587050832"/>
      <w:bookmarkStart w:id="472" w:name="_Toc259640650"/>
      <w:bookmarkStart w:id="473" w:name="_Toc461517601"/>
      <w:bookmarkStart w:id="474" w:name="_Toc191437278"/>
      <w:bookmarkStart w:id="475" w:name="_Toc786773154"/>
      <w:bookmarkStart w:id="476" w:name="_Toc910794674"/>
      <w:bookmarkStart w:id="477" w:name="_Toc1437295715"/>
      <w:bookmarkStart w:id="478" w:name="_Toc1607838959"/>
      <w:bookmarkStart w:id="479" w:name="_Toc908647797"/>
      <w:bookmarkStart w:id="480" w:name="_Toc1083021077"/>
      <w:bookmarkStart w:id="481" w:name="_Toc56001694"/>
      <w:bookmarkStart w:id="482" w:name="_Toc205034273"/>
      <w:bookmarkStart w:id="483" w:name="_Toc1276547350"/>
      <w:bookmarkStart w:id="484" w:name="_Toc560606533"/>
      <w:bookmarkStart w:id="485" w:name="_Toc1832924501"/>
      <w:bookmarkStart w:id="486" w:name="_Toc500359550"/>
      <w:bookmarkStart w:id="487" w:name="_Toc516957901"/>
      <w:bookmarkStart w:id="488" w:name="_Toc1362570039"/>
      <w:bookmarkStart w:id="489" w:name="_Toc309537905"/>
      <w:bookmarkStart w:id="490" w:name="_Toc1623456081"/>
      <w:bookmarkStart w:id="491" w:name="_Toc761068654"/>
      <w:bookmarkStart w:id="492" w:name="_Toc161224406"/>
      <w:r w:rsidRPr="00BB59FB">
        <w:t>Dairy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</w:p>
    <w:p w14:paraId="7A3D0998" w14:textId="3FB2617E" w:rsidR="001C1CF1" w:rsidRDefault="001C1CF1" w:rsidP="0027484A">
      <w:pPr>
        <w:spacing w:before="0" w:beforeAutospacing="1" w:after="0" w:afterAutospacing="1" w:line="240" w:lineRule="auto"/>
      </w:pPr>
      <w:r w:rsidRPr="001C1CF1">
        <w:t>UK January</w:t>
      </w:r>
      <w:r w:rsidR="00382E90">
        <w:t xml:space="preserve"> 2024</w:t>
      </w:r>
      <w:r w:rsidRPr="001C1CF1">
        <w:t xml:space="preserve"> farmgate milk price (FGMP) of 37.7ppl is down very marginally </w:t>
      </w:r>
      <w:r>
        <w:t>month-on-month</w:t>
      </w:r>
      <w:r w:rsidRPr="001C1CF1">
        <w:t>, and down</w:t>
      </w:r>
      <w:r w:rsidR="000C471E">
        <w:t xml:space="preserve"> 27% </w:t>
      </w:r>
      <w:r w:rsidR="00155211">
        <w:t>YoY</w:t>
      </w:r>
      <w:r>
        <w:t>.</w:t>
      </w:r>
      <w:r w:rsidRPr="001C1CF1">
        <w:t xml:space="preserve"> </w:t>
      </w:r>
    </w:p>
    <w:p w14:paraId="706EAEBB" w14:textId="6912DAEB" w:rsidR="0663A08A" w:rsidRDefault="00233895" w:rsidP="41ED9ADA">
      <w:pPr>
        <w:spacing w:before="0" w:beforeAutospacing="1" w:after="0" w:afterAutospacing="1" w:line="240" w:lineRule="auto"/>
      </w:pPr>
      <w:r>
        <w:t xml:space="preserve">UK milk supply has generally been contracting </w:t>
      </w:r>
      <w:r w:rsidR="00155211">
        <w:t>YoY</w:t>
      </w:r>
      <w:r>
        <w:t xml:space="preserve"> since October 2023 which should </w:t>
      </w:r>
      <w:r w:rsidR="38736F9A">
        <w:t>provide some support</w:t>
      </w:r>
      <w:r>
        <w:t xml:space="preserve"> for FGMPs</w:t>
      </w:r>
      <w:r w:rsidR="00800F0E">
        <w:t>.</w:t>
      </w:r>
    </w:p>
    <w:p w14:paraId="5894C11F" w14:textId="6C3E3E87" w:rsidR="00AD1010" w:rsidRDefault="00A400F2" w:rsidP="00AD1010">
      <w:pPr>
        <w:spacing w:before="0" w:beforeAutospacing="1" w:after="0" w:afterAutospacing="1" w:line="240" w:lineRule="auto"/>
      </w:pPr>
      <w:r w:rsidRPr="00A400F2">
        <w:t>Actual Milk Price Equivalent (AMPE) has fallen back while Milk for Cheese Value Equivalent (MCVE) have risen again, albeit from a low bas</w:t>
      </w:r>
      <w:r w:rsidR="00800F0E">
        <w:t>e. B</w:t>
      </w:r>
      <w:r w:rsidRPr="00A400F2">
        <w:t xml:space="preserve">roadly UK markets and </w:t>
      </w:r>
      <w:r w:rsidRPr="00A400F2">
        <w:lastRenderedPageBreak/>
        <w:t xml:space="preserve">margins remain </w:t>
      </w:r>
      <w:r w:rsidR="00E579C8" w:rsidRPr="00A400F2">
        <w:t>delicately balanced</w:t>
      </w:r>
      <w:r w:rsidRPr="00A400F2">
        <w:t xml:space="preserve"> with many FGMPS unchanged for </w:t>
      </w:r>
      <w:r w:rsidR="00E266A8">
        <w:t>February</w:t>
      </w:r>
      <w:r w:rsidR="00263322">
        <w:t xml:space="preserve"> 2024</w:t>
      </w:r>
      <w:r w:rsidRPr="00A400F2">
        <w:t xml:space="preserve"> and March</w:t>
      </w:r>
      <w:r w:rsidR="00263322">
        <w:t xml:space="preserve"> 2024</w:t>
      </w:r>
      <w:r w:rsidR="00D3489D">
        <w:t>: there have been</w:t>
      </w:r>
      <w:r w:rsidRPr="00A400F2">
        <w:t xml:space="preserve"> some small increases, but no falls.</w:t>
      </w:r>
    </w:p>
    <w:p w14:paraId="7E492B09" w14:textId="49C386B1" w:rsidR="003C1596" w:rsidRPr="00BB59FB" w:rsidRDefault="011A1FD0" w:rsidP="00484116">
      <w:pPr>
        <w:pStyle w:val="Heading2"/>
      </w:pPr>
      <w:bookmarkStart w:id="493" w:name="_Toc63156998"/>
      <w:bookmarkStart w:id="494" w:name="_Toc887267597"/>
      <w:bookmarkStart w:id="495" w:name="_Toc1193052882"/>
      <w:bookmarkStart w:id="496" w:name="_Toc1328615565"/>
      <w:bookmarkStart w:id="497" w:name="_Toc887948531"/>
      <w:bookmarkStart w:id="498" w:name="_Toc1252866373"/>
      <w:bookmarkStart w:id="499" w:name="_Toc1330313102"/>
      <w:bookmarkStart w:id="500" w:name="_Toc179844066"/>
      <w:bookmarkStart w:id="501" w:name="_Toc667779851"/>
      <w:bookmarkStart w:id="502" w:name="_Toc1460186587"/>
      <w:bookmarkStart w:id="503" w:name="_Toc654874865"/>
      <w:bookmarkStart w:id="504" w:name="_Toc234831699"/>
      <w:bookmarkStart w:id="505" w:name="_Toc862864107"/>
      <w:bookmarkStart w:id="506" w:name="_Toc206922257"/>
      <w:bookmarkStart w:id="507" w:name="_Toc671095439"/>
      <w:bookmarkStart w:id="508" w:name="_Toc1179919248"/>
      <w:bookmarkStart w:id="509" w:name="_Toc1470473171"/>
      <w:bookmarkStart w:id="510" w:name="_Toc2007825105"/>
      <w:bookmarkStart w:id="511" w:name="_Toc865863876"/>
      <w:bookmarkStart w:id="512" w:name="_Toc1561375402"/>
      <w:bookmarkStart w:id="513" w:name="_Toc1998147407"/>
      <w:bookmarkStart w:id="514" w:name="_Toc940814358"/>
      <w:bookmarkStart w:id="515" w:name="_Toc973901054"/>
      <w:bookmarkStart w:id="516" w:name="_Toc1482444735"/>
      <w:bookmarkStart w:id="517" w:name="_Toc471431911"/>
      <w:bookmarkStart w:id="518" w:name="_Toc1191266340"/>
      <w:bookmarkStart w:id="519" w:name="_Toc653368867"/>
      <w:bookmarkStart w:id="520" w:name="_Toc1749953533"/>
      <w:bookmarkStart w:id="521" w:name="_Toc548204586"/>
      <w:bookmarkStart w:id="522" w:name="_Toc1503120855"/>
      <w:bookmarkStart w:id="523" w:name="_Toc100798299"/>
      <w:bookmarkStart w:id="524" w:name="_Toc161224407"/>
      <w:bookmarkStart w:id="525" w:name="_Hlk103956591"/>
      <w:bookmarkStart w:id="526" w:name="_Toc216423186"/>
      <w:bookmarkStart w:id="527" w:name="_Toc1746786451"/>
      <w:bookmarkStart w:id="528" w:name="_Toc1694903874"/>
      <w:bookmarkStart w:id="529" w:name="_Toc480609492"/>
      <w:bookmarkStart w:id="530" w:name="_Toc2049013694"/>
      <w:bookmarkStart w:id="531" w:name="_Toc120543635"/>
      <w:bookmarkStart w:id="532" w:name="_Toc785653190"/>
      <w:bookmarkStart w:id="533" w:name="_Toc1761903630"/>
      <w:bookmarkStart w:id="534" w:name="_Toc1832057559"/>
      <w:bookmarkStart w:id="535" w:name="_Toc1040152716"/>
      <w:bookmarkStart w:id="536" w:name="_Toc1188409805"/>
      <w:bookmarkStart w:id="537" w:name="_Toc1085180383"/>
      <w:bookmarkStart w:id="538" w:name="_Toc1785140829"/>
      <w:bookmarkStart w:id="539" w:name="_Toc468801771"/>
      <w:bookmarkStart w:id="540" w:name="_Toc848055615"/>
      <w:bookmarkStart w:id="541" w:name="_Toc407652242"/>
      <w:r w:rsidRPr="00BB59FB">
        <w:t>A</w:t>
      </w:r>
      <w:r w:rsidR="61758D5D" w:rsidRPr="00BB59FB">
        <w:t xml:space="preserve">ny </w:t>
      </w:r>
      <w:r w:rsidR="3533195E" w:rsidRPr="00BB59FB">
        <w:t>o</w:t>
      </w:r>
      <w:r w:rsidR="61758D5D" w:rsidRPr="00BB59FB">
        <w:t xml:space="preserve">ther </w:t>
      </w:r>
      <w:r w:rsidR="3533195E" w:rsidRPr="00BB59FB">
        <w:t>b</w:t>
      </w:r>
      <w:bookmarkEnd w:id="493"/>
      <w:r w:rsidR="61758D5D" w:rsidRPr="00BB59FB">
        <w:t>usiness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r w:rsidR="00DA0EB1" w:rsidRPr="00BB59FB">
        <w:t xml:space="preserve"> </w:t>
      </w:r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</w:p>
    <w:p w14:paraId="55C145DD" w14:textId="67B803C5" w:rsidR="00897640" w:rsidRPr="00BB59FB" w:rsidRDefault="0079212B" w:rsidP="00484116">
      <w:r>
        <w:t>No other</w:t>
      </w:r>
      <w:r w:rsidR="00316CCA">
        <w:t xml:space="preserve"> </w:t>
      </w:r>
      <w:r w:rsidR="00B31DDA">
        <w:t>issues</w:t>
      </w:r>
      <w:r w:rsidR="00316CCA">
        <w:t xml:space="preserve"> were raised</w:t>
      </w:r>
      <w:r w:rsidR="00EA3EE2">
        <w:t>.</w:t>
      </w:r>
    </w:p>
    <w:p w14:paraId="12EAE041" w14:textId="3A2A4273" w:rsidR="00D001B7" w:rsidRPr="00BB59FB" w:rsidRDefault="011A1FD0" w:rsidP="00484116">
      <w:pPr>
        <w:pStyle w:val="Heading2"/>
      </w:pPr>
      <w:bookmarkStart w:id="542" w:name="_Toc1250865368"/>
      <w:bookmarkStart w:id="543" w:name="_Toc505964179"/>
      <w:bookmarkStart w:id="544" w:name="_Toc1249157584"/>
      <w:bookmarkStart w:id="545" w:name="_Toc1395001742"/>
      <w:bookmarkStart w:id="546" w:name="_Toc1928460505"/>
      <w:bookmarkStart w:id="547" w:name="_Toc758661483"/>
      <w:bookmarkStart w:id="548" w:name="_Toc1521736621"/>
      <w:bookmarkStart w:id="549" w:name="_Toc952449943"/>
      <w:bookmarkStart w:id="550" w:name="_Toc1827921197"/>
      <w:bookmarkStart w:id="551" w:name="_Toc358481857"/>
      <w:bookmarkStart w:id="552" w:name="_Toc1199441150"/>
      <w:bookmarkStart w:id="553" w:name="_Toc121757040"/>
      <w:bookmarkStart w:id="554" w:name="_Toc1180432903"/>
      <w:bookmarkStart w:id="555" w:name="_Toc1471090486"/>
      <w:bookmarkStart w:id="556" w:name="_Toc528444626"/>
      <w:bookmarkStart w:id="557" w:name="_Toc39007282"/>
      <w:bookmarkStart w:id="558" w:name="_Toc55680333"/>
      <w:bookmarkStart w:id="559" w:name="_Toc790107708"/>
      <w:bookmarkStart w:id="560" w:name="_Toc325579106"/>
      <w:bookmarkStart w:id="561" w:name="_Toc1860737749"/>
      <w:bookmarkStart w:id="562" w:name="_Toc1720825452"/>
      <w:bookmarkStart w:id="563" w:name="_Toc107026278"/>
      <w:bookmarkStart w:id="564" w:name="_Toc1582250639"/>
      <w:bookmarkStart w:id="565" w:name="_Toc1259020395"/>
      <w:bookmarkStart w:id="566" w:name="_Toc1532964206"/>
      <w:bookmarkStart w:id="567" w:name="_Toc2034020530"/>
      <w:bookmarkStart w:id="568" w:name="_Toc175742223"/>
      <w:bookmarkStart w:id="569" w:name="_Toc1095830760"/>
      <w:bookmarkStart w:id="570" w:name="_Toc1617319591"/>
      <w:bookmarkStart w:id="571" w:name="_Toc139487401"/>
      <w:bookmarkStart w:id="572" w:name="_Toc161224408"/>
      <w:bookmarkStart w:id="573" w:name="_Toc737550109"/>
      <w:bookmarkStart w:id="574" w:name="_Toc1382072774"/>
      <w:bookmarkStart w:id="575" w:name="_Toc2014495034"/>
      <w:bookmarkStart w:id="576" w:name="_Toc1906673000"/>
      <w:bookmarkStart w:id="577" w:name="_Toc1453703090"/>
      <w:bookmarkStart w:id="578" w:name="_Toc185684150"/>
      <w:bookmarkStart w:id="579" w:name="_Toc1722449963"/>
      <w:bookmarkStart w:id="580" w:name="_Toc250039718"/>
      <w:bookmarkStart w:id="581" w:name="_Toc518835668"/>
      <w:bookmarkStart w:id="582" w:name="_Toc1112811289"/>
      <w:bookmarkStart w:id="583" w:name="_Toc323673738"/>
      <w:bookmarkStart w:id="584" w:name="_Toc1457329485"/>
      <w:bookmarkStart w:id="585" w:name="_Toc1759650610"/>
      <w:bookmarkStart w:id="586" w:name="_Toc2021381132"/>
      <w:bookmarkStart w:id="587" w:name="_Toc75429361"/>
      <w:bookmarkStart w:id="588" w:name="_Toc1892020516"/>
      <w:r w:rsidRPr="00BB59FB">
        <w:t>Date of next meeting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r w:rsidR="00DA0EB1" w:rsidRPr="00BB59FB">
        <w:t xml:space="preserve"> 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</w:p>
    <w:p w14:paraId="12EAE04C" w14:textId="39527946" w:rsidR="00D001B7" w:rsidRPr="00BB59FB" w:rsidRDefault="029DFD6A" w:rsidP="00484116">
      <w:pPr>
        <w:spacing w:after="0"/>
        <w:rPr>
          <w:rFonts w:cs="Arial"/>
        </w:rPr>
      </w:pPr>
      <w:r w:rsidRPr="00BB59FB">
        <w:rPr>
          <w:rFonts w:cs="Arial"/>
        </w:rPr>
        <w:t xml:space="preserve">The next scheduled meeting of the UKAMMG will </w:t>
      </w:r>
      <w:r w:rsidR="3E6DA29D" w:rsidRPr="00BB59FB">
        <w:rPr>
          <w:rFonts w:cs="Arial"/>
        </w:rPr>
        <w:t>take place</w:t>
      </w:r>
      <w:r w:rsidRPr="00BB59FB">
        <w:rPr>
          <w:rFonts w:cs="Arial"/>
        </w:rPr>
        <w:t xml:space="preserve"> on </w:t>
      </w:r>
      <w:r w:rsidR="13C27B09" w:rsidRPr="00BB59FB">
        <w:rPr>
          <w:rFonts w:cs="Arial"/>
        </w:rPr>
        <w:t>1</w:t>
      </w:r>
      <w:r w:rsidR="005344DE">
        <w:rPr>
          <w:rFonts w:cs="Arial"/>
        </w:rPr>
        <w:t>4</w:t>
      </w:r>
      <w:r w:rsidR="00525D64" w:rsidRPr="00BB59FB">
        <w:rPr>
          <w:rFonts w:cs="Arial"/>
        </w:rPr>
        <w:t xml:space="preserve"> </w:t>
      </w:r>
      <w:r w:rsidR="002065F4">
        <w:rPr>
          <w:rFonts w:cs="Arial"/>
        </w:rPr>
        <w:t>Ma</w:t>
      </w:r>
      <w:r w:rsidR="005344DE">
        <w:rPr>
          <w:rFonts w:cs="Arial"/>
        </w:rPr>
        <w:t>y</w:t>
      </w:r>
      <w:r w:rsidR="00525D64" w:rsidRPr="00BB59FB">
        <w:rPr>
          <w:rFonts w:cs="Arial"/>
        </w:rPr>
        <w:t xml:space="preserve"> </w:t>
      </w:r>
      <w:r w:rsidR="1AE835A9" w:rsidRPr="00BB59FB">
        <w:rPr>
          <w:rFonts w:cs="Arial"/>
        </w:rPr>
        <w:t>2</w:t>
      </w:r>
      <w:r w:rsidR="0A23E3A9" w:rsidRPr="00BB59FB">
        <w:rPr>
          <w:rFonts w:cs="Arial"/>
        </w:rPr>
        <w:t>02</w:t>
      </w:r>
      <w:r w:rsidR="00282084" w:rsidRPr="00BB59FB">
        <w:rPr>
          <w:rFonts w:cs="Arial"/>
        </w:rPr>
        <w:t>4</w:t>
      </w:r>
      <w:r w:rsidR="0A23E3A9" w:rsidRPr="00BB59FB">
        <w:rPr>
          <w:rFonts w:cs="Arial"/>
        </w:rPr>
        <w:t>.</w:t>
      </w:r>
    </w:p>
    <w:p w14:paraId="214AB761" w14:textId="764643B5" w:rsidR="19406407" w:rsidRPr="00BB59FB" w:rsidRDefault="19406407" w:rsidP="00484116">
      <w:pPr>
        <w:spacing w:after="0"/>
        <w:rPr>
          <w:szCs w:val="24"/>
        </w:rPr>
      </w:pPr>
    </w:p>
    <w:p w14:paraId="15B29A78" w14:textId="60B21906" w:rsidR="19406407" w:rsidRPr="00BB59FB" w:rsidRDefault="19406407" w:rsidP="00484116">
      <w:pPr>
        <w:spacing w:after="0"/>
        <w:rPr>
          <w:szCs w:val="24"/>
        </w:rPr>
      </w:pPr>
    </w:p>
    <w:p w14:paraId="321DAA15" w14:textId="7FA5E3E0" w:rsidR="19406407" w:rsidRPr="00BB59FB" w:rsidRDefault="19406407" w:rsidP="00484116">
      <w:pPr>
        <w:spacing w:after="0"/>
        <w:rPr>
          <w:szCs w:val="24"/>
        </w:rPr>
      </w:pPr>
    </w:p>
    <w:p w14:paraId="3F8B8F68" w14:textId="2AE3B7AA" w:rsidR="19406407" w:rsidRPr="00BB59FB" w:rsidRDefault="19406407" w:rsidP="00484116">
      <w:pPr>
        <w:spacing w:after="0"/>
        <w:rPr>
          <w:szCs w:val="24"/>
        </w:rPr>
      </w:pPr>
    </w:p>
    <w:p w14:paraId="12EAE04D" w14:textId="41AE8775" w:rsidR="00D001B7" w:rsidRPr="00BB59FB" w:rsidRDefault="00D001B7" w:rsidP="00484116">
      <w:pPr>
        <w:spacing w:after="0"/>
      </w:pPr>
    </w:p>
    <w:p w14:paraId="4CEEA4C4" w14:textId="3DCBC4AE" w:rsidR="638339D9" w:rsidRPr="00BB59FB" w:rsidRDefault="638339D9" w:rsidP="00484116">
      <w:pPr>
        <w:spacing w:after="0"/>
      </w:pPr>
    </w:p>
    <w:p w14:paraId="4D4522D9" w14:textId="77777777" w:rsidR="006C74AC" w:rsidRPr="00BB59FB" w:rsidRDefault="006C74AC" w:rsidP="00484116">
      <w:pPr>
        <w:spacing w:after="0"/>
      </w:pPr>
    </w:p>
    <w:p w14:paraId="2C59D6AF" w14:textId="682AA3F3" w:rsidR="00527D89" w:rsidRPr="00BB59FB" w:rsidRDefault="00527D89" w:rsidP="00484116">
      <w:pPr>
        <w:spacing w:after="0"/>
      </w:pPr>
    </w:p>
    <w:p w14:paraId="46E09C76" w14:textId="36207D6B" w:rsidR="0037545B" w:rsidRPr="00BB59FB" w:rsidRDefault="0037545B" w:rsidP="00484116">
      <w:pPr>
        <w:spacing w:after="0"/>
      </w:pPr>
    </w:p>
    <w:p w14:paraId="17784365" w14:textId="77777777" w:rsidR="0037545B" w:rsidRPr="00BB59FB" w:rsidRDefault="0037545B" w:rsidP="00484116">
      <w:pPr>
        <w:spacing w:after="0"/>
      </w:pPr>
    </w:p>
    <w:p w14:paraId="3CB8B7AF" w14:textId="156B9203" w:rsidR="00527D89" w:rsidRPr="00BB59FB" w:rsidRDefault="00527D89" w:rsidP="00484116">
      <w:pPr>
        <w:spacing w:after="0"/>
      </w:pPr>
    </w:p>
    <w:p w14:paraId="5ACD43F8" w14:textId="77777777" w:rsidR="00527D89" w:rsidRPr="00BB59FB" w:rsidRDefault="00527D89" w:rsidP="00484116">
      <w:pPr>
        <w:spacing w:after="0"/>
      </w:pPr>
    </w:p>
    <w:p w14:paraId="12EAE04E" w14:textId="77777777" w:rsidR="00D001B7" w:rsidRPr="00BB59FB" w:rsidRDefault="00E65913" w:rsidP="00484116">
      <w:pPr>
        <w:spacing w:after="0"/>
      </w:pPr>
      <w:r w:rsidRPr="00BB59FB"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0A11BAA" wp14:editId="12EAE004">
            <wp:extent cx="761996" cy="314325"/>
            <wp:effectExtent l="0" t="0" r="4" b="9525"/>
            <wp:docPr id="5" name="Picture 5" descr="Open Government Licenc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996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EAE04F" w14:textId="020B9204" w:rsidR="00D001B7" w:rsidRPr="00BB59FB" w:rsidRDefault="002A2580" w:rsidP="00484116">
      <w:r w:rsidRPr="00BB59FB">
        <w:t>© Crown copyright 202</w:t>
      </w:r>
      <w:r w:rsidR="00B93460" w:rsidRPr="00BB59FB">
        <w:t>3</w:t>
      </w:r>
    </w:p>
    <w:p w14:paraId="12EAE050" w14:textId="7355F5C6" w:rsidR="00D001B7" w:rsidRPr="00BB59FB" w:rsidRDefault="002A2580" w:rsidP="00484116">
      <w:pPr>
        <w:pStyle w:val="NormalWeb"/>
      </w:pPr>
      <w:r w:rsidRPr="00BB59FB">
        <w:rPr>
          <w:rFonts w:ascii="Arial" w:hAnsi="Arial" w:cs="Arial"/>
          <w:color w:val="333333"/>
        </w:rPr>
        <w:t>This information is licensed under the Open Government Licence v3.0. To view this licence, visit </w:t>
      </w:r>
      <w:hyperlink r:id="rId17" w:history="1">
        <w:r w:rsidRPr="00BB59FB">
          <w:rPr>
            <w:rStyle w:val="Hyperlink"/>
            <w:rFonts w:ascii="Arial" w:hAnsi="Arial" w:cs="Arial"/>
          </w:rPr>
          <w:t>www.nationalarchives.gov.uk/doc/open-government-licence/</w:t>
        </w:r>
      </w:hyperlink>
      <w:r w:rsidRPr="00BB59FB">
        <w:rPr>
          <w:rFonts w:ascii="Arial" w:hAnsi="Arial" w:cs="Arial"/>
          <w:color w:val="333333"/>
        </w:rPr>
        <w:t> </w:t>
      </w:r>
    </w:p>
    <w:p w14:paraId="12EAE051" w14:textId="54092DF1" w:rsidR="00D001B7" w:rsidRPr="00BB59FB" w:rsidRDefault="002A2580" w:rsidP="00484116">
      <w:r w:rsidRPr="00BB59FB">
        <w:t xml:space="preserve">This publication is available at </w:t>
      </w:r>
      <w:hyperlink r:id="rId18" w:history="1">
        <w:r w:rsidRPr="00BB59FB">
          <w:rPr>
            <w:rStyle w:val="Hyperlink"/>
          </w:rPr>
          <w:t>www.gov.uk/government/publications</w:t>
        </w:r>
      </w:hyperlink>
      <w:r w:rsidR="00DA0EB1" w:rsidRPr="00BB59FB">
        <w:t xml:space="preserve"> </w:t>
      </w:r>
    </w:p>
    <w:p w14:paraId="12EAE052" w14:textId="77777777" w:rsidR="00D001B7" w:rsidRPr="00BB59FB" w:rsidRDefault="002A2580" w:rsidP="00484116">
      <w:r w:rsidRPr="00BB59FB">
        <w:t>Any enquiries regarding this publication should be sent to us at</w:t>
      </w:r>
    </w:p>
    <w:p w14:paraId="12EAE053" w14:textId="3F67F89A" w:rsidR="00D001B7" w:rsidRPr="00BB59FB" w:rsidRDefault="00000000" w:rsidP="00484116">
      <w:hyperlink r:id="rId19" w:history="1">
        <w:r w:rsidR="002A2580" w:rsidRPr="00BB59FB">
          <w:rPr>
            <w:rStyle w:val="Hyperlink"/>
          </w:rPr>
          <w:t>UKAMMGSecretariat@defra.gov.uk</w:t>
        </w:r>
      </w:hyperlink>
      <w:r w:rsidR="002A2580" w:rsidRPr="00BB59FB">
        <w:t xml:space="preserve"> </w:t>
      </w:r>
    </w:p>
    <w:p w14:paraId="12EAE054" w14:textId="5DA732A2" w:rsidR="00D001B7" w:rsidRPr="00BB59FB" w:rsidRDefault="00000000" w:rsidP="00484116">
      <w:hyperlink r:id="rId20" w:history="1">
        <w:r w:rsidR="002A2580" w:rsidRPr="00BB59FB">
          <w:rPr>
            <w:rStyle w:val="Hyperlink"/>
          </w:rPr>
          <w:t>www.gov.uk/defra</w:t>
        </w:r>
      </w:hyperlink>
      <w:r w:rsidR="002A2580" w:rsidRPr="00BB59FB">
        <w:t xml:space="preserve"> </w:t>
      </w:r>
    </w:p>
    <w:sectPr w:rsidR="00D001B7" w:rsidRPr="00BB59FB">
      <w:footerReference w:type="default" r:id="rId21"/>
      <w:headerReference w:type="first" r:id="rId22"/>
      <w:pgSz w:w="11899" w:h="16838"/>
      <w:pgMar w:top="1134" w:right="1134" w:bottom="1134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80E86" w14:textId="77777777" w:rsidR="001B6C69" w:rsidRDefault="001B6C69">
      <w:pPr>
        <w:spacing w:before="0" w:after="0" w:line="240" w:lineRule="auto"/>
      </w:pPr>
      <w:r>
        <w:separator/>
      </w:r>
    </w:p>
  </w:endnote>
  <w:endnote w:type="continuationSeparator" w:id="0">
    <w:p w14:paraId="0E3B9A88" w14:textId="77777777" w:rsidR="001B6C69" w:rsidRDefault="001B6C69">
      <w:pPr>
        <w:spacing w:before="0" w:after="0" w:line="240" w:lineRule="auto"/>
      </w:pPr>
      <w:r>
        <w:continuationSeparator/>
      </w:r>
    </w:p>
  </w:endnote>
  <w:endnote w:type="continuationNotice" w:id="1">
    <w:p w14:paraId="72A8DDC5" w14:textId="77777777" w:rsidR="001B6C69" w:rsidRDefault="001B6C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E00F" w14:textId="77777777" w:rsidR="00F91657" w:rsidRDefault="002A2580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DC13B" w14:textId="77777777" w:rsidR="001B6C69" w:rsidRDefault="001B6C6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593EF7" w14:textId="77777777" w:rsidR="001B6C69" w:rsidRDefault="001B6C69">
      <w:pPr>
        <w:spacing w:before="0" w:after="0" w:line="240" w:lineRule="auto"/>
      </w:pPr>
      <w:r>
        <w:continuationSeparator/>
      </w:r>
    </w:p>
  </w:footnote>
  <w:footnote w:type="continuationNotice" w:id="1">
    <w:p w14:paraId="589D4A6A" w14:textId="77777777" w:rsidR="001B6C69" w:rsidRDefault="001B6C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E011" w14:textId="77777777" w:rsidR="00F91657" w:rsidRDefault="00F91657">
    <w:pPr>
      <w:pStyle w:val="Header"/>
      <w:jc w:val="cent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XPz5DjDncQ5qH" int2:id="23v6v2CW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40214"/>
    <w:multiLevelType w:val="hybridMultilevel"/>
    <w:tmpl w:val="F160A282"/>
    <w:lvl w:ilvl="0" w:tplc="E39432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sz w:val="24"/>
        <w:szCs w:val="24"/>
      </w:rPr>
    </w:lvl>
    <w:lvl w:ilvl="1" w:tplc="D0EC8B34">
      <w:start w:val="1"/>
      <w:numFmt w:val="lowerLetter"/>
      <w:lvlText w:val="%2."/>
      <w:lvlJc w:val="left"/>
      <w:pPr>
        <w:ind w:left="1440" w:hanging="360"/>
      </w:pPr>
    </w:lvl>
    <w:lvl w:ilvl="2" w:tplc="DCC4C4F2">
      <w:start w:val="1"/>
      <w:numFmt w:val="lowerRoman"/>
      <w:lvlText w:val="%3."/>
      <w:lvlJc w:val="right"/>
      <w:pPr>
        <w:ind w:left="2160" w:hanging="180"/>
      </w:pPr>
    </w:lvl>
    <w:lvl w:ilvl="3" w:tplc="22C2F49E">
      <w:start w:val="1"/>
      <w:numFmt w:val="decimal"/>
      <w:lvlText w:val="%4."/>
      <w:lvlJc w:val="left"/>
      <w:pPr>
        <w:ind w:left="2880" w:hanging="360"/>
      </w:pPr>
    </w:lvl>
    <w:lvl w:ilvl="4" w:tplc="F836C790">
      <w:start w:val="1"/>
      <w:numFmt w:val="lowerLetter"/>
      <w:lvlText w:val="%5."/>
      <w:lvlJc w:val="left"/>
      <w:pPr>
        <w:ind w:left="3600" w:hanging="360"/>
      </w:pPr>
    </w:lvl>
    <w:lvl w:ilvl="5" w:tplc="86C49F32">
      <w:start w:val="1"/>
      <w:numFmt w:val="lowerRoman"/>
      <w:lvlText w:val="%6."/>
      <w:lvlJc w:val="right"/>
      <w:pPr>
        <w:ind w:left="4320" w:hanging="180"/>
      </w:pPr>
    </w:lvl>
    <w:lvl w:ilvl="6" w:tplc="CA164184">
      <w:start w:val="1"/>
      <w:numFmt w:val="decimal"/>
      <w:lvlText w:val="%7."/>
      <w:lvlJc w:val="left"/>
      <w:pPr>
        <w:ind w:left="5040" w:hanging="360"/>
      </w:pPr>
    </w:lvl>
    <w:lvl w:ilvl="7" w:tplc="E69A64EC">
      <w:start w:val="1"/>
      <w:numFmt w:val="lowerLetter"/>
      <w:lvlText w:val="%8."/>
      <w:lvlJc w:val="left"/>
      <w:pPr>
        <w:ind w:left="5760" w:hanging="360"/>
      </w:pPr>
    </w:lvl>
    <w:lvl w:ilvl="8" w:tplc="137E2D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74D7"/>
    <w:multiLevelType w:val="multilevel"/>
    <w:tmpl w:val="4A9A56A8"/>
    <w:styleLink w:val="LFO4"/>
    <w:lvl w:ilvl="0">
      <w:start w:val="1"/>
      <w:numFmt w:val="decimal"/>
      <w:pStyle w:val="Numberedbulletgreen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455A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C44"/>
    <w:multiLevelType w:val="multilevel"/>
    <w:tmpl w:val="0E8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3660AC"/>
    <w:multiLevelType w:val="multilevel"/>
    <w:tmpl w:val="0902D92A"/>
    <w:styleLink w:val="LFO6"/>
    <w:lvl w:ilvl="0">
      <w:numFmt w:val="bullet"/>
      <w:pStyle w:val="Dashedbulletgreen"/>
      <w:lvlText w:val="–"/>
      <w:lvlJc w:val="left"/>
      <w:pPr>
        <w:ind w:left="360" w:hanging="360"/>
      </w:pPr>
      <w:rPr>
        <w:rFonts w:ascii="Arial" w:hAnsi="Arial"/>
        <w:b w:val="0"/>
        <w:i w:val="0"/>
        <w:color w:val="455A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7A2308"/>
    <w:multiLevelType w:val="multilevel"/>
    <w:tmpl w:val="693ECE94"/>
    <w:styleLink w:val="LFO2"/>
    <w:lvl w:ilvl="0">
      <w:numFmt w:val="bullet"/>
      <w:pStyle w:val="Roundbulletgreen"/>
      <w:lvlText w:val="•"/>
      <w:lvlJc w:val="left"/>
      <w:pPr>
        <w:ind w:left="360" w:hanging="360"/>
      </w:pPr>
      <w:rPr>
        <w:rFonts w:ascii="Arial" w:hAnsi="Arial"/>
        <w:color w:val="455A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490D34"/>
    <w:multiLevelType w:val="multilevel"/>
    <w:tmpl w:val="8508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A7D59"/>
    <w:multiLevelType w:val="multilevel"/>
    <w:tmpl w:val="0442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1438A1"/>
    <w:multiLevelType w:val="hybridMultilevel"/>
    <w:tmpl w:val="861A32DC"/>
    <w:lvl w:ilvl="0" w:tplc="71EE4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03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C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22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8C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E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E329C6"/>
    <w:multiLevelType w:val="multilevel"/>
    <w:tmpl w:val="775A23A2"/>
    <w:styleLink w:val="LFO7"/>
    <w:lvl w:ilvl="0">
      <w:start w:val="1"/>
      <w:numFmt w:val="decimal"/>
      <w:pStyle w:val="Numberedsecondheading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579E190A"/>
    <w:multiLevelType w:val="multilevel"/>
    <w:tmpl w:val="B994FAF6"/>
    <w:styleLink w:val="LFO1"/>
    <w:lvl w:ilvl="0">
      <w:numFmt w:val="bullet"/>
      <w:pStyle w:val="juan1"/>
      <w:lvlText w:val="•"/>
      <w:lvlJc w:val="left"/>
      <w:pPr>
        <w:ind w:left="360" w:hanging="360"/>
      </w:pPr>
      <w:rPr>
        <w:rFonts w:ascii="Arial" w:hAnsi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EF82D49"/>
    <w:multiLevelType w:val="multilevel"/>
    <w:tmpl w:val="1A8E2796"/>
    <w:styleLink w:val="LFO3"/>
    <w:lvl w:ilvl="0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Arial" w:hAnsi="Arial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1F2"/>
    <w:multiLevelType w:val="hybridMultilevel"/>
    <w:tmpl w:val="152C9F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038E6"/>
    <w:multiLevelType w:val="multilevel"/>
    <w:tmpl w:val="1E0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2F61A4"/>
    <w:multiLevelType w:val="multilevel"/>
    <w:tmpl w:val="D3D67ADA"/>
    <w:lvl w:ilvl="0">
      <w:start w:val="13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14" w15:restartNumberingAfterBreak="0">
    <w:nsid w:val="7AA60C4D"/>
    <w:multiLevelType w:val="multilevel"/>
    <w:tmpl w:val="3C38A8E0"/>
    <w:styleLink w:val="LFO5"/>
    <w:lvl w:ilvl="0">
      <w:numFmt w:val="bullet"/>
      <w:pStyle w:val="Dashedbullet"/>
      <w:lvlText w:val="–"/>
      <w:lvlJc w:val="left"/>
      <w:pPr>
        <w:ind w:left="720" w:hanging="360"/>
      </w:pPr>
      <w:rPr>
        <w:rFonts w:ascii="Arial" w:hAnsi="Arial"/>
        <w:b w:val="0"/>
        <w:i w:val="0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B03763C"/>
    <w:multiLevelType w:val="hybridMultilevel"/>
    <w:tmpl w:val="42204D86"/>
    <w:lvl w:ilvl="0" w:tplc="8C04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E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23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0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C5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08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4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A5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9D79A7"/>
    <w:multiLevelType w:val="multilevel"/>
    <w:tmpl w:val="A84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35662020">
    <w:abstractNumId w:val="9"/>
  </w:num>
  <w:num w:numId="2" w16cid:durableId="1043871265">
    <w:abstractNumId w:val="4"/>
  </w:num>
  <w:num w:numId="3" w16cid:durableId="444035266">
    <w:abstractNumId w:val="10"/>
  </w:num>
  <w:num w:numId="4" w16cid:durableId="699667989">
    <w:abstractNumId w:val="1"/>
  </w:num>
  <w:num w:numId="5" w16cid:durableId="991372663">
    <w:abstractNumId w:val="14"/>
  </w:num>
  <w:num w:numId="6" w16cid:durableId="711656349">
    <w:abstractNumId w:val="3"/>
  </w:num>
  <w:num w:numId="7" w16cid:durableId="1137406710">
    <w:abstractNumId w:val="8"/>
  </w:num>
  <w:num w:numId="8" w16cid:durableId="1142118731">
    <w:abstractNumId w:val="11"/>
  </w:num>
  <w:num w:numId="9" w16cid:durableId="1754476483">
    <w:abstractNumId w:val="5"/>
  </w:num>
  <w:num w:numId="10" w16cid:durableId="1136877111">
    <w:abstractNumId w:val="2"/>
  </w:num>
  <w:num w:numId="11" w16cid:durableId="1911311896">
    <w:abstractNumId w:val="7"/>
  </w:num>
  <w:num w:numId="12" w16cid:durableId="1982346727">
    <w:abstractNumId w:val="15"/>
  </w:num>
  <w:num w:numId="13" w16cid:durableId="1240596737">
    <w:abstractNumId w:val="0"/>
  </w:num>
  <w:num w:numId="14" w16cid:durableId="584995022">
    <w:abstractNumId w:val="13"/>
  </w:num>
  <w:num w:numId="15" w16cid:durableId="1440490992">
    <w:abstractNumId w:val="12"/>
  </w:num>
  <w:num w:numId="16" w16cid:durableId="731119814">
    <w:abstractNumId w:val="16"/>
  </w:num>
  <w:num w:numId="17" w16cid:durableId="206171079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B7"/>
    <w:rsid w:val="000001FC"/>
    <w:rsid w:val="00001CF0"/>
    <w:rsid w:val="000036CE"/>
    <w:rsid w:val="00004A43"/>
    <w:rsid w:val="00004F4D"/>
    <w:rsid w:val="00006CF1"/>
    <w:rsid w:val="000114C4"/>
    <w:rsid w:val="00013D14"/>
    <w:rsid w:val="00015DE4"/>
    <w:rsid w:val="000164C3"/>
    <w:rsid w:val="000166A5"/>
    <w:rsid w:val="00017E7C"/>
    <w:rsid w:val="000204C9"/>
    <w:rsid w:val="0002478B"/>
    <w:rsid w:val="000276B6"/>
    <w:rsid w:val="0003073B"/>
    <w:rsid w:val="000307E5"/>
    <w:rsid w:val="00032204"/>
    <w:rsid w:val="00032B06"/>
    <w:rsid w:val="00033280"/>
    <w:rsid w:val="000373F5"/>
    <w:rsid w:val="00037504"/>
    <w:rsid w:val="000376BC"/>
    <w:rsid w:val="000414F8"/>
    <w:rsid w:val="00047D55"/>
    <w:rsid w:val="00047DF4"/>
    <w:rsid w:val="00050B66"/>
    <w:rsid w:val="00052E19"/>
    <w:rsid w:val="0005379F"/>
    <w:rsid w:val="00053F8F"/>
    <w:rsid w:val="00054D83"/>
    <w:rsid w:val="00061E75"/>
    <w:rsid w:val="000625C1"/>
    <w:rsid w:val="0006453A"/>
    <w:rsid w:val="00064A96"/>
    <w:rsid w:val="000654B9"/>
    <w:rsid w:val="00070923"/>
    <w:rsid w:val="00071F9C"/>
    <w:rsid w:val="0007396E"/>
    <w:rsid w:val="00073EAA"/>
    <w:rsid w:val="00076A32"/>
    <w:rsid w:val="00082CE3"/>
    <w:rsid w:val="000838B6"/>
    <w:rsid w:val="0008720A"/>
    <w:rsid w:val="00087600"/>
    <w:rsid w:val="000921D8"/>
    <w:rsid w:val="000922B7"/>
    <w:rsid w:val="00092DC0"/>
    <w:rsid w:val="000960EE"/>
    <w:rsid w:val="0009660D"/>
    <w:rsid w:val="000A1586"/>
    <w:rsid w:val="000A33A7"/>
    <w:rsid w:val="000A41C2"/>
    <w:rsid w:val="000A47B5"/>
    <w:rsid w:val="000A56FC"/>
    <w:rsid w:val="000A5F4F"/>
    <w:rsid w:val="000B047C"/>
    <w:rsid w:val="000B0E13"/>
    <w:rsid w:val="000B2AD2"/>
    <w:rsid w:val="000B4C6D"/>
    <w:rsid w:val="000B6CCB"/>
    <w:rsid w:val="000B745D"/>
    <w:rsid w:val="000B7B49"/>
    <w:rsid w:val="000C10D1"/>
    <w:rsid w:val="000C1F42"/>
    <w:rsid w:val="000C32FC"/>
    <w:rsid w:val="000C3675"/>
    <w:rsid w:val="000C471E"/>
    <w:rsid w:val="000C4FA8"/>
    <w:rsid w:val="000C63B3"/>
    <w:rsid w:val="000C6996"/>
    <w:rsid w:val="000C7611"/>
    <w:rsid w:val="000C7626"/>
    <w:rsid w:val="000C7AD5"/>
    <w:rsid w:val="000D2236"/>
    <w:rsid w:val="000D234C"/>
    <w:rsid w:val="000D2FC2"/>
    <w:rsid w:val="000D335B"/>
    <w:rsid w:val="000D37CC"/>
    <w:rsid w:val="000D4702"/>
    <w:rsid w:val="000D50A6"/>
    <w:rsid w:val="000D6936"/>
    <w:rsid w:val="000E0957"/>
    <w:rsid w:val="000E0DF7"/>
    <w:rsid w:val="000E1649"/>
    <w:rsid w:val="000E46F0"/>
    <w:rsid w:val="000E4C18"/>
    <w:rsid w:val="000E56D3"/>
    <w:rsid w:val="000E76C4"/>
    <w:rsid w:val="000F09D9"/>
    <w:rsid w:val="000F5446"/>
    <w:rsid w:val="000F7483"/>
    <w:rsid w:val="00101FBB"/>
    <w:rsid w:val="0010300B"/>
    <w:rsid w:val="00103154"/>
    <w:rsid w:val="0010468A"/>
    <w:rsid w:val="00111215"/>
    <w:rsid w:val="0011ACF5"/>
    <w:rsid w:val="001203DE"/>
    <w:rsid w:val="00124FD5"/>
    <w:rsid w:val="001333D8"/>
    <w:rsid w:val="00134D1C"/>
    <w:rsid w:val="00135F42"/>
    <w:rsid w:val="001401EB"/>
    <w:rsid w:val="00143AD8"/>
    <w:rsid w:val="00147C1C"/>
    <w:rsid w:val="00152A59"/>
    <w:rsid w:val="00152C4D"/>
    <w:rsid w:val="001531EA"/>
    <w:rsid w:val="001535D1"/>
    <w:rsid w:val="00155211"/>
    <w:rsid w:val="00161032"/>
    <w:rsid w:val="001612CE"/>
    <w:rsid w:val="00163294"/>
    <w:rsid w:val="0016710A"/>
    <w:rsid w:val="00172D48"/>
    <w:rsid w:val="001734E0"/>
    <w:rsid w:val="001778CA"/>
    <w:rsid w:val="00180F10"/>
    <w:rsid w:val="00181EC2"/>
    <w:rsid w:val="00181F64"/>
    <w:rsid w:val="001833E2"/>
    <w:rsid w:val="00183805"/>
    <w:rsid w:val="00186634"/>
    <w:rsid w:val="0019650E"/>
    <w:rsid w:val="00196B1A"/>
    <w:rsid w:val="0019720D"/>
    <w:rsid w:val="001A18A5"/>
    <w:rsid w:val="001A2010"/>
    <w:rsid w:val="001A245A"/>
    <w:rsid w:val="001A2921"/>
    <w:rsid w:val="001A3AB2"/>
    <w:rsid w:val="001A5550"/>
    <w:rsid w:val="001A5CBE"/>
    <w:rsid w:val="001A7568"/>
    <w:rsid w:val="001B000C"/>
    <w:rsid w:val="001B0E62"/>
    <w:rsid w:val="001B6C69"/>
    <w:rsid w:val="001C1CF1"/>
    <w:rsid w:val="001C1DC5"/>
    <w:rsid w:val="001C2608"/>
    <w:rsid w:val="001C2638"/>
    <w:rsid w:val="001C5312"/>
    <w:rsid w:val="001C53C0"/>
    <w:rsid w:val="001C5A4B"/>
    <w:rsid w:val="001C5F79"/>
    <w:rsid w:val="001C693E"/>
    <w:rsid w:val="001D0D39"/>
    <w:rsid w:val="001D3AF5"/>
    <w:rsid w:val="001D4975"/>
    <w:rsid w:val="001E25B5"/>
    <w:rsid w:val="001E274F"/>
    <w:rsid w:val="001E2FB1"/>
    <w:rsid w:val="001E433D"/>
    <w:rsid w:val="001E4C8B"/>
    <w:rsid w:val="001F2694"/>
    <w:rsid w:val="001F37D1"/>
    <w:rsid w:val="001F5B08"/>
    <w:rsid w:val="00200117"/>
    <w:rsid w:val="0020077E"/>
    <w:rsid w:val="002059AD"/>
    <w:rsid w:val="00205CFF"/>
    <w:rsid w:val="002065F4"/>
    <w:rsid w:val="002069A2"/>
    <w:rsid w:val="002119B8"/>
    <w:rsid w:val="00215A8E"/>
    <w:rsid w:val="002164E1"/>
    <w:rsid w:val="00217A9E"/>
    <w:rsid w:val="00221287"/>
    <w:rsid w:val="0022147E"/>
    <w:rsid w:val="002224DD"/>
    <w:rsid w:val="00222DD2"/>
    <w:rsid w:val="002230FD"/>
    <w:rsid w:val="00226EAC"/>
    <w:rsid w:val="002272DA"/>
    <w:rsid w:val="0023036F"/>
    <w:rsid w:val="00232B9C"/>
    <w:rsid w:val="00233895"/>
    <w:rsid w:val="0023446B"/>
    <w:rsid w:val="002348C0"/>
    <w:rsid w:val="00237251"/>
    <w:rsid w:val="00237885"/>
    <w:rsid w:val="002429C4"/>
    <w:rsid w:val="0024399B"/>
    <w:rsid w:val="00246DD4"/>
    <w:rsid w:val="00253606"/>
    <w:rsid w:val="00253BB2"/>
    <w:rsid w:val="00254220"/>
    <w:rsid w:val="002603D3"/>
    <w:rsid w:val="00262D84"/>
    <w:rsid w:val="00263322"/>
    <w:rsid w:val="002664E6"/>
    <w:rsid w:val="00266D3F"/>
    <w:rsid w:val="00267A37"/>
    <w:rsid w:val="002702D3"/>
    <w:rsid w:val="00270B32"/>
    <w:rsid w:val="002710D5"/>
    <w:rsid w:val="0027484A"/>
    <w:rsid w:val="00274B10"/>
    <w:rsid w:val="00274D7F"/>
    <w:rsid w:val="00276367"/>
    <w:rsid w:val="002809D4"/>
    <w:rsid w:val="0028185A"/>
    <w:rsid w:val="00282084"/>
    <w:rsid w:val="00282A61"/>
    <w:rsid w:val="002845BA"/>
    <w:rsid w:val="00290638"/>
    <w:rsid w:val="002907CA"/>
    <w:rsid w:val="00292FDC"/>
    <w:rsid w:val="00293C22"/>
    <w:rsid w:val="00295D93"/>
    <w:rsid w:val="00295E1F"/>
    <w:rsid w:val="00297A6E"/>
    <w:rsid w:val="002A0BD8"/>
    <w:rsid w:val="002A1414"/>
    <w:rsid w:val="002A2580"/>
    <w:rsid w:val="002A2641"/>
    <w:rsid w:val="002A3D4A"/>
    <w:rsid w:val="002A45C9"/>
    <w:rsid w:val="002A7ED5"/>
    <w:rsid w:val="002B0CC6"/>
    <w:rsid w:val="002B5C27"/>
    <w:rsid w:val="002B743F"/>
    <w:rsid w:val="002C1A1C"/>
    <w:rsid w:val="002C38D2"/>
    <w:rsid w:val="002C3C68"/>
    <w:rsid w:val="002C5FB7"/>
    <w:rsid w:val="002C74CE"/>
    <w:rsid w:val="002C7946"/>
    <w:rsid w:val="002D16AD"/>
    <w:rsid w:val="002D189C"/>
    <w:rsid w:val="002D398E"/>
    <w:rsid w:val="002D3A50"/>
    <w:rsid w:val="002D4E19"/>
    <w:rsid w:val="002D5AFD"/>
    <w:rsid w:val="002D5B43"/>
    <w:rsid w:val="002D6AF0"/>
    <w:rsid w:val="002D7482"/>
    <w:rsid w:val="002D7687"/>
    <w:rsid w:val="002E071E"/>
    <w:rsid w:val="002E08EF"/>
    <w:rsid w:val="002E4074"/>
    <w:rsid w:val="002E42A6"/>
    <w:rsid w:val="002E647B"/>
    <w:rsid w:val="002E6CE0"/>
    <w:rsid w:val="002E72E2"/>
    <w:rsid w:val="002E7E6F"/>
    <w:rsid w:val="002F1087"/>
    <w:rsid w:val="002F1D8C"/>
    <w:rsid w:val="002F3487"/>
    <w:rsid w:val="002F7616"/>
    <w:rsid w:val="003003E6"/>
    <w:rsid w:val="003004FC"/>
    <w:rsid w:val="00304E83"/>
    <w:rsid w:val="00304EEF"/>
    <w:rsid w:val="00306959"/>
    <w:rsid w:val="003076D4"/>
    <w:rsid w:val="00307AD4"/>
    <w:rsid w:val="003100A3"/>
    <w:rsid w:val="0031015E"/>
    <w:rsid w:val="00314CF8"/>
    <w:rsid w:val="00316CCA"/>
    <w:rsid w:val="00317574"/>
    <w:rsid w:val="00317F79"/>
    <w:rsid w:val="0032056F"/>
    <w:rsid w:val="00320BC2"/>
    <w:rsid w:val="00321221"/>
    <w:rsid w:val="00323679"/>
    <w:rsid w:val="003243AA"/>
    <w:rsid w:val="00324F17"/>
    <w:rsid w:val="00325603"/>
    <w:rsid w:val="00327CA0"/>
    <w:rsid w:val="003318D2"/>
    <w:rsid w:val="0033457D"/>
    <w:rsid w:val="00335151"/>
    <w:rsid w:val="00335D38"/>
    <w:rsid w:val="003368F3"/>
    <w:rsid w:val="00337568"/>
    <w:rsid w:val="0034075D"/>
    <w:rsid w:val="003466A2"/>
    <w:rsid w:val="00350366"/>
    <w:rsid w:val="003512C7"/>
    <w:rsid w:val="003516B6"/>
    <w:rsid w:val="00353A8B"/>
    <w:rsid w:val="00353C80"/>
    <w:rsid w:val="00357005"/>
    <w:rsid w:val="003605F4"/>
    <w:rsid w:val="00360D0F"/>
    <w:rsid w:val="00361019"/>
    <w:rsid w:val="003634D9"/>
    <w:rsid w:val="00364961"/>
    <w:rsid w:val="00365C05"/>
    <w:rsid w:val="003665CA"/>
    <w:rsid w:val="00366B26"/>
    <w:rsid w:val="00367290"/>
    <w:rsid w:val="00367CCB"/>
    <w:rsid w:val="0037545B"/>
    <w:rsid w:val="00375FF5"/>
    <w:rsid w:val="00376056"/>
    <w:rsid w:val="0038047E"/>
    <w:rsid w:val="00382E4A"/>
    <w:rsid w:val="00382E90"/>
    <w:rsid w:val="00385510"/>
    <w:rsid w:val="00386133"/>
    <w:rsid w:val="00386B37"/>
    <w:rsid w:val="00392480"/>
    <w:rsid w:val="00392D53"/>
    <w:rsid w:val="00393006"/>
    <w:rsid w:val="0039317C"/>
    <w:rsid w:val="0039407D"/>
    <w:rsid w:val="00395598"/>
    <w:rsid w:val="00397641"/>
    <w:rsid w:val="003A0882"/>
    <w:rsid w:val="003A0C87"/>
    <w:rsid w:val="003A19C0"/>
    <w:rsid w:val="003A3630"/>
    <w:rsid w:val="003A5DEF"/>
    <w:rsid w:val="003B069C"/>
    <w:rsid w:val="003B06FF"/>
    <w:rsid w:val="003B2A85"/>
    <w:rsid w:val="003B3F7E"/>
    <w:rsid w:val="003B4746"/>
    <w:rsid w:val="003B6D6C"/>
    <w:rsid w:val="003B7A0D"/>
    <w:rsid w:val="003C05AE"/>
    <w:rsid w:val="003C1596"/>
    <w:rsid w:val="003D012B"/>
    <w:rsid w:val="003D1EBC"/>
    <w:rsid w:val="003D5DF5"/>
    <w:rsid w:val="003D6EFE"/>
    <w:rsid w:val="003E33B4"/>
    <w:rsid w:val="003E55F9"/>
    <w:rsid w:val="003E67EE"/>
    <w:rsid w:val="003E7FC8"/>
    <w:rsid w:val="003F1003"/>
    <w:rsid w:val="003F27F6"/>
    <w:rsid w:val="003F3CF1"/>
    <w:rsid w:val="004000B2"/>
    <w:rsid w:val="00400270"/>
    <w:rsid w:val="00400B54"/>
    <w:rsid w:val="0040344A"/>
    <w:rsid w:val="00410196"/>
    <w:rsid w:val="0041029A"/>
    <w:rsid w:val="00410697"/>
    <w:rsid w:val="00411412"/>
    <w:rsid w:val="0041288B"/>
    <w:rsid w:val="00414ABB"/>
    <w:rsid w:val="0041526D"/>
    <w:rsid w:val="0041559B"/>
    <w:rsid w:val="00416CDF"/>
    <w:rsid w:val="00417D36"/>
    <w:rsid w:val="0042102C"/>
    <w:rsid w:val="0042108B"/>
    <w:rsid w:val="00421328"/>
    <w:rsid w:val="00425DDC"/>
    <w:rsid w:val="00427307"/>
    <w:rsid w:val="00427D76"/>
    <w:rsid w:val="004313A0"/>
    <w:rsid w:val="00432A96"/>
    <w:rsid w:val="00433A10"/>
    <w:rsid w:val="00435077"/>
    <w:rsid w:val="00435404"/>
    <w:rsid w:val="0043A243"/>
    <w:rsid w:val="0044129C"/>
    <w:rsid w:val="00441B68"/>
    <w:rsid w:val="00443406"/>
    <w:rsid w:val="00444177"/>
    <w:rsid w:val="004441B3"/>
    <w:rsid w:val="00445464"/>
    <w:rsid w:val="00445CF4"/>
    <w:rsid w:val="00450656"/>
    <w:rsid w:val="0045091E"/>
    <w:rsid w:val="00451410"/>
    <w:rsid w:val="004547A2"/>
    <w:rsid w:val="00454D7B"/>
    <w:rsid w:val="004554D1"/>
    <w:rsid w:val="00455EB6"/>
    <w:rsid w:val="00461BB4"/>
    <w:rsid w:val="00466AAB"/>
    <w:rsid w:val="00470F1D"/>
    <w:rsid w:val="00471FD3"/>
    <w:rsid w:val="00472FD0"/>
    <w:rsid w:val="0047543F"/>
    <w:rsid w:val="00480479"/>
    <w:rsid w:val="0048166A"/>
    <w:rsid w:val="004817E8"/>
    <w:rsid w:val="00482364"/>
    <w:rsid w:val="00484116"/>
    <w:rsid w:val="00487AC9"/>
    <w:rsid w:val="0049354F"/>
    <w:rsid w:val="00493BF0"/>
    <w:rsid w:val="00494920"/>
    <w:rsid w:val="00495A3D"/>
    <w:rsid w:val="0049757B"/>
    <w:rsid w:val="0049760F"/>
    <w:rsid w:val="004A0B81"/>
    <w:rsid w:val="004A0C48"/>
    <w:rsid w:val="004A42F9"/>
    <w:rsid w:val="004A4DDB"/>
    <w:rsid w:val="004B1D00"/>
    <w:rsid w:val="004B2565"/>
    <w:rsid w:val="004B258D"/>
    <w:rsid w:val="004B3A40"/>
    <w:rsid w:val="004B5149"/>
    <w:rsid w:val="004C10CC"/>
    <w:rsid w:val="004C3B21"/>
    <w:rsid w:val="004C788A"/>
    <w:rsid w:val="004D203F"/>
    <w:rsid w:val="004D2FE1"/>
    <w:rsid w:val="004D4F7F"/>
    <w:rsid w:val="004D5340"/>
    <w:rsid w:val="004D76BB"/>
    <w:rsid w:val="004E14EC"/>
    <w:rsid w:val="004E48CC"/>
    <w:rsid w:val="004E4CBE"/>
    <w:rsid w:val="004E684E"/>
    <w:rsid w:val="004E6F2B"/>
    <w:rsid w:val="004F2855"/>
    <w:rsid w:val="004F30B1"/>
    <w:rsid w:val="004F3FF6"/>
    <w:rsid w:val="004F43BD"/>
    <w:rsid w:val="00500DFC"/>
    <w:rsid w:val="00501437"/>
    <w:rsid w:val="00501C58"/>
    <w:rsid w:val="00502F27"/>
    <w:rsid w:val="00503C02"/>
    <w:rsid w:val="005044F3"/>
    <w:rsid w:val="0050456E"/>
    <w:rsid w:val="005063A7"/>
    <w:rsid w:val="00507CF0"/>
    <w:rsid w:val="00509241"/>
    <w:rsid w:val="00510350"/>
    <w:rsid w:val="0051486D"/>
    <w:rsid w:val="005165F3"/>
    <w:rsid w:val="00523C55"/>
    <w:rsid w:val="00523F20"/>
    <w:rsid w:val="00525A88"/>
    <w:rsid w:val="00525D64"/>
    <w:rsid w:val="00526F24"/>
    <w:rsid w:val="00527D89"/>
    <w:rsid w:val="005306B9"/>
    <w:rsid w:val="00530787"/>
    <w:rsid w:val="00530A45"/>
    <w:rsid w:val="00533905"/>
    <w:rsid w:val="005344DE"/>
    <w:rsid w:val="005360BE"/>
    <w:rsid w:val="005369AF"/>
    <w:rsid w:val="00541B97"/>
    <w:rsid w:val="00542874"/>
    <w:rsid w:val="00544787"/>
    <w:rsid w:val="00546C38"/>
    <w:rsid w:val="0055644D"/>
    <w:rsid w:val="0056023A"/>
    <w:rsid w:val="00562225"/>
    <w:rsid w:val="005702F6"/>
    <w:rsid w:val="005704BC"/>
    <w:rsid w:val="00571A66"/>
    <w:rsid w:val="005750D1"/>
    <w:rsid w:val="005764B1"/>
    <w:rsid w:val="005835E6"/>
    <w:rsid w:val="00587693"/>
    <w:rsid w:val="005933B5"/>
    <w:rsid w:val="005949E0"/>
    <w:rsid w:val="0059555F"/>
    <w:rsid w:val="005A02EA"/>
    <w:rsid w:val="005A190E"/>
    <w:rsid w:val="005A2243"/>
    <w:rsid w:val="005A23B7"/>
    <w:rsid w:val="005B362C"/>
    <w:rsid w:val="005B517D"/>
    <w:rsid w:val="005B51C3"/>
    <w:rsid w:val="005B6327"/>
    <w:rsid w:val="005B6F61"/>
    <w:rsid w:val="005B7AF8"/>
    <w:rsid w:val="005C323D"/>
    <w:rsid w:val="005C34B2"/>
    <w:rsid w:val="005C42F3"/>
    <w:rsid w:val="005C4790"/>
    <w:rsid w:val="005C4F8D"/>
    <w:rsid w:val="005C5916"/>
    <w:rsid w:val="005C59D9"/>
    <w:rsid w:val="005C6909"/>
    <w:rsid w:val="005C6D71"/>
    <w:rsid w:val="005D01B5"/>
    <w:rsid w:val="005D1C07"/>
    <w:rsid w:val="005D3E18"/>
    <w:rsid w:val="005E0EA1"/>
    <w:rsid w:val="005E137C"/>
    <w:rsid w:val="005E31CB"/>
    <w:rsid w:val="005E4519"/>
    <w:rsid w:val="005E7CF9"/>
    <w:rsid w:val="005F067B"/>
    <w:rsid w:val="005F0FB8"/>
    <w:rsid w:val="00604AE8"/>
    <w:rsid w:val="006054CB"/>
    <w:rsid w:val="00606CF1"/>
    <w:rsid w:val="00607F11"/>
    <w:rsid w:val="00611C0E"/>
    <w:rsid w:val="006144B4"/>
    <w:rsid w:val="006162C3"/>
    <w:rsid w:val="006171FB"/>
    <w:rsid w:val="00617D0D"/>
    <w:rsid w:val="006200DD"/>
    <w:rsid w:val="00620604"/>
    <w:rsid w:val="0062137D"/>
    <w:rsid w:val="0062281D"/>
    <w:rsid w:val="006273A9"/>
    <w:rsid w:val="006274D0"/>
    <w:rsid w:val="006278EA"/>
    <w:rsid w:val="006332A1"/>
    <w:rsid w:val="00633A9C"/>
    <w:rsid w:val="00634F2D"/>
    <w:rsid w:val="006368C5"/>
    <w:rsid w:val="00637A6D"/>
    <w:rsid w:val="00642F95"/>
    <w:rsid w:val="00643374"/>
    <w:rsid w:val="00643D9E"/>
    <w:rsid w:val="00645BD7"/>
    <w:rsid w:val="00646340"/>
    <w:rsid w:val="006476FA"/>
    <w:rsid w:val="00650BC2"/>
    <w:rsid w:val="00650BDA"/>
    <w:rsid w:val="006513F3"/>
    <w:rsid w:val="00651B65"/>
    <w:rsid w:val="00652548"/>
    <w:rsid w:val="00653D8A"/>
    <w:rsid w:val="00660228"/>
    <w:rsid w:val="006651BB"/>
    <w:rsid w:val="0066676A"/>
    <w:rsid w:val="00670170"/>
    <w:rsid w:val="00670583"/>
    <w:rsid w:val="00671F6B"/>
    <w:rsid w:val="00677398"/>
    <w:rsid w:val="00677578"/>
    <w:rsid w:val="00680447"/>
    <w:rsid w:val="006844BA"/>
    <w:rsid w:val="00686505"/>
    <w:rsid w:val="00686871"/>
    <w:rsid w:val="00687589"/>
    <w:rsid w:val="00690E09"/>
    <w:rsid w:val="00695B8C"/>
    <w:rsid w:val="00695F2A"/>
    <w:rsid w:val="0069670C"/>
    <w:rsid w:val="0069784A"/>
    <w:rsid w:val="006A17C3"/>
    <w:rsid w:val="006A1F43"/>
    <w:rsid w:val="006A5457"/>
    <w:rsid w:val="006A637B"/>
    <w:rsid w:val="006A6867"/>
    <w:rsid w:val="006B2FD0"/>
    <w:rsid w:val="006B5426"/>
    <w:rsid w:val="006B56A5"/>
    <w:rsid w:val="006B676A"/>
    <w:rsid w:val="006C0988"/>
    <w:rsid w:val="006C5166"/>
    <w:rsid w:val="006C6B22"/>
    <w:rsid w:val="006C74AC"/>
    <w:rsid w:val="006D0FD5"/>
    <w:rsid w:val="006D2072"/>
    <w:rsid w:val="006D2622"/>
    <w:rsid w:val="006D3515"/>
    <w:rsid w:val="006D3FEF"/>
    <w:rsid w:val="006E2616"/>
    <w:rsid w:val="006E49C0"/>
    <w:rsid w:val="006F0C57"/>
    <w:rsid w:val="006F1A2D"/>
    <w:rsid w:val="006F1B68"/>
    <w:rsid w:val="006F44C5"/>
    <w:rsid w:val="006F5508"/>
    <w:rsid w:val="006F64C5"/>
    <w:rsid w:val="006F64FA"/>
    <w:rsid w:val="006F65D3"/>
    <w:rsid w:val="006F76C1"/>
    <w:rsid w:val="006F76EB"/>
    <w:rsid w:val="00700267"/>
    <w:rsid w:val="00702CBB"/>
    <w:rsid w:val="00703BB2"/>
    <w:rsid w:val="00706EF9"/>
    <w:rsid w:val="007111A0"/>
    <w:rsid w:val="00713A9A"/>
    <w:rsid w:val="007150D6"/>
    <w:rsid w:val="007151EB"/>
    <w:rsid w:val="007169E3"/>
    <w:rsid w:val="00717BA5"/>
    <w:rsid w:val="0072260A"/>
    <w:rsid w:val="0072636F"/>
    <w:rsid w:val="00727280"/>
    <w:rsid w:val="00731B33"/>
    <w:rsid w:val="0073297C"/>
    <w:rsid w:val="007343CC"/>
    <w:rsid w:val="007345AC"/>
    <w:rsid w:val="00750944"/>
    <w:rsid w:val="007510D4"/>
    <w:rsid w:val="0075404F"/>
    <w:rsid w:val="007637B8"/>
    <w:rsid w:val="00763923"/>
    <w:rsid w:val="00771898"/>
    <w:rsid w:val="00775489"/>
    <w:rsid w:val="00777092"/>
    <w:rsid w:val="0078289F"/>
    <w:rsid w:val="007829A0"/>
    <w:rsid w:val="00785C94"/>
    <w:rsid w:val="00785F51"/>
    <w:rsid w:val="007876A6"/>
    <w:rsid w:val="0078773E"/>
    <w:rsid w:val="0079212B"/>
    <w:rsid w:val="0079316F"/>
    <w:rsid w:val="007937AB"/>
    <w:rsid w:val="00793C74"/>
    <w:rsid w:val="00794E76"/>
    <w:rsid w:val="00795A07"/>
    <w:rsid w:val="007973AA"/>
    <w:rsid w:val="007A1B70"/>
    <w:rsid w:val="007B1729"/>
    <w:rsid w:val="007B2085"/>
    <w:rsid w:val="007B2A5D"/>
    <w:rsid w:val="007C2D40"/>
    <w:rsid w:val="007C2D96"/>
    <w:rsid w:val="007C53DE"/>
    <w:rsid w:val="007C5CEB"/>
    <w:rsid w:val="007D0678"/>
    <w:rsid w:val="007D3D57"/>
    <w:rsid w:val="007D407E"/>
    <w:rsid w:val="007D5540"/>
    <w:rsid w:val="007D5ED2"/>
    <w:rsid w:val="007D6FE0"/>
    <w:rsid w:val="007E45B7"/>
    <w:rsid w:val="007E4BE9"/>
    <w:rsid w:val="007E5B29"/>
    <w:rsid w:val="007E67E3"/>
    <w:rsid w:val="007E6B9E"/>
    <w:rsid w:val="007E78B9"/>
    <w:rsid w:val="007F4264"/>
    <w:rsid w:val="007F48E6"/>
    <w:rsid w:val="007F6A66"/>
    <w:rsid w:val="00800F0E"/>
    <w:rsid w:val="00804ECB"/>
    <w:rsid w:val="008058FE"/>
    <w:rsid w:val="00811D19"/>
    <w:rsid w:val="00814AD7"/>
    <w:rsid w:val="008168EB"/>
    <w:rsid w:val="00817A59"/>
    <w:rsid w:val="00821AD4"/>
    <w:rsid w:val="00823A30"/>
    <w:rsid w:val="00824748"/>
    <w:rsid w:val="008276B7"/>
    <w:rsid w:val="00832112"/>
    <w:rsid w:val="00834A34"/>
    <w:rsid w:val="008370FC"/>
    <w:rsid w:val="00840F24"/>
    <w:rsid w:val="00847AE8"/>
    <w:rsid w:val="008526F7"/>
    <w:rsid w:val="00854A6D"/>
    <w:rsid w:val="0086201E"/>
    <w:rsid w:val="008622EF"/>
    <w:rsid w:val="00863C09"/>
    <w:rsid w:val="00866D03"/>
    <w:rsid w:val="008716D8"/>
    <w:rsid w:val="00871903"/>
    <w:rsid w:val="00872735"/>
    <w:rsid w:val="008751E9"/>
    <w:rsid w:val="00875C10"/>
    <w:rsid w:val="00876624"/>
    <w:rsid w:val="008805B3"/>
    <w:rsid w:val="00885EAD"/>
    <w:rsid w:val="00885F24"/>
    <w:rsid w:val="008903F3"/>
    <w:rsid w:val="00896FBD"/>
    <w:rsid w:val="00897640"/>
    <w:rsid w:val="008A1874"/>
    <w:rsid w:val="008A5FE8"/>
    <w:rsid w:val="008B2AD0"/>
    <w:rsid w:val="008B4B6C"/>
    <w:rsid w:val="008B5DE9"/>
    <w:rsid w:val="008B6B6D"/>
    <w:rsid w:val="008C31AF"/>
    <w:rsid w:val="008C55B2"/>
    <w:rsid w:val="008C5AE4"/>
    <w:rsid w:val="008C7AD4"/>
    <w:rsid w:val="008D0948"/>
    <w:rsid w:val="008E1428"/>
    <w:rsid w:val="008E1A1E"/>
    <w:rsid w:val="008E2E10"/>
    <w:rsid w:val="008E7821"/>
    <w:rsid w:val="008E7BDE"/>
    <w:rsid w:val="008F6C7E"/>
    <w:rsid w:val="008F7DD5"/>
    <w:rsid w:val="00901A90"/>
    <w:rsid w:val="00907069"/>
    <w:rsid w:val="00907CA5"/>
    <w:rsid w:val="00910199"/>
    <w:rsid w:val="00910286"/>
    <w:rsid w:val="0091028A"/>
    <w:rsid w:val="00911E11"/>
    <w:rsid w:val="009144ED"/>
    <w:rsid w:val="00917A07"/>
    <w:rsid w:val="00920B1C"/>
    <w:rsid w:val="00920DC3"/>
    <w:rsid w:val="0092368D"/>
    <w:rsid w:val="0092415F"/>
    <w:rsid w:val="00924547"/>
    <w:rsid w:val="00930831"/>
    <w:rsid w:val="00931D98"/>
    <w:rsid w:val="00934557"/>
    <w:rsid w:val="0093462F"/>
    <w:rsid w:val="009370AC"/>
    <w:rsid w:val="00937C23"/>
    <w:rsid w:val="0093E76D"/>
    <w:rsid w:val="00944C73"/>
    <w:rsid w:val="009450AD"/>
    <w:rsid w:val="00945766"/>
    <w:rsid w:val="0094D7D5"/>
    <w:rsid w:val="00950A31"/>
    <w:rsid w:val="00950B65"/>
    <w:rsid w:val="009534C8"/>
    <w:rsid w:val="00954DBC"/>
    <w:rsid w:val="009571E7"/>
    <w:rsid w:val="00960F9C"/>
    <w:rsid w:val="00962201"/>
    <w:rsid w:val="00965261"/>
    <w:rsid w:val="009701BA"/>
    <w:rsid w:val="00970DD3"/>
    <w:rsid w:val="00971CFC"/>
    <w:rsid w:val="0097482D"/>
    <w:rsid w:val="00980C41"/>
    <w:rsid w:val="009828BC"/>
    <w:rsid w:val="00982997"/>
    <w:rsid w:val="0098318C"/>
    <w:rsid w:val="0098617B"/>
    <w:rsid w:val="009942D8"/>
    <w:rsid w:val="00994E33"/>
    <w:rsid w:val="00995830"/>
    <w:rsid w:val="00995B5C"/>
    <w:rsid w:val="0099605F"/>
    <w:rsid w:val="009A1248"/>
    <w:rsid w:val="009A2DBE"/>
    <w:rsid w:val="009A5EBE"/>
    <w:rsid w:val="009A6C7D"/>
    <w:rsid w:val="009B05DF"/>
    <w:rsid w:val="009B131F"/>
    <w:rsid w:val="009B25DD"/>
    <w:rsid w:val="009B2DBE"/>
    <w:rsid w:val="009B4629"/>
    <w:rsid w:val="009B6A9F"/>
    <w:rsid w:val="009C1E0D"/>
    <w:rsid w:val="009C222D"/>
    <w:rsid w:val="009C47AA"/>
    <w:rsid w:val="009C509B"/>
    <w:rsid w:val="009C5159"/>
    <w:rsid w:val="009C53DB"/>
    <w:rsid w:val="009C659F"/>
    <w:rsid w:val="009D5664"/>
    <w:rsid w:val="009E18D1"/>
    <w:rsid w:val="009E35A8"/>
    <w:rsid w:val="009E4531"/>
    <w:rsid w:val="009E494C"/>
    <w:rsid w:val="009E6250"/>
    <w:rsid w:val="009E67AB"/>
    <w:rsid w:val="009F0372"/>
    <w:rsid w:val="009F1DB0"/>
    <w:rsid w:val="009F277D"/>
    <w:rsid w:val="009F27E7"/>
    <w:rsid w:val="009F4C9B"/>
    <w:rsid w:val="009F51F4"/>
    <w:rsid w:val="009F54D3"/>
    <w:rsid w:val="00A004EC"/>
    <w:rsid w:val="00A05A30"/>
    <w:rsid w:val="00A06356"/>
    <w:rsid w:val="00A079E3"/>
    <w:rsid w:val="00A113EF"/>
    <w:rsid w:val="00A14181"/>
    <w:rsid w:val="00A166CA"/>
    <w:rsid w:val="00A2064A"/>
    <w:rsid w:val="00A21737"/>
    <w:rsid w:val="00A25F09"/>
    <w:rsid w:val="00A26682"/>
    <w:rsid w:val="00A31E66"/>
    <w:rsid w:val="00A33106"/>
    <w:rsid w:val="00A34076"/>
    <w:rsid w:val="00A35919"/>
    <w:rsid w:val="00A3640B"/>
    <w:rsid w:val="00A368EF"/>
    <w:rsid w:val="00A36D03"/>
    <w:rsid w:val="00A400F2"/>
    <w:rsid w:val="00A4154D"/>
    <w:rsid w:val="00A42B37"/>
    <w:rsid w:val="00A47000"/>
    <w:rsid w:val="00A5227B"/>
    <w:rsid w:val="00A526DA"/>
    <w:rsid w:val="00A56328"/>
    <w:rsid w:val="00A570D1"/>
    <w:rsid w:val="00A60971"/>
    <w:rsid w:val="00A624B6"/>
    <w:rsid w:val="00A62FDA"/>
    <w:rsid w:val="00A67065"/>
    <w:rsid w:val="00A70664"/>
    <w:rsid w:val="00A714C7"/>
    <w:rsid w:val="00A71ACB"/>
    <w:rsid w:val="00A8030D"/>
    <w:rsid w:val="00A82F62"/>
    <w:rsid w:val="00A83BF7"/>
    <w:rsid w:val="00A85704"/>
    <w:rsid w:val="00A87965"/>
    <w:rsid w:val="00A87F67"/>
    <w:rsid w:val="00A904E9"/>
    <w:rsid w:val="00A932FD"/>
    <w:rsid w:val="00A9457D"/>
    <w:rsid w:val="00A96BFC"/>
    <w:rsid w:val="00AA22EC"/>
    <w:rsid w:val="00AA394D"/>
    <w:rsid w:val="00AA740E"/>
    <w:rsid w:val="00AB0712"/>
    <w:rsid w:val="00AB3E55"/>
    <w:rsid w:val="00AB41A0"/>
    <w:rsid w:val="00AB461E"/>
    <w:rsid w:val="00AB4719"/>
    <w:rsid w:val="00AC1B91"/>
    <w:rsid w:val="00AC406B"/>
    <w:rsid w:val="00AC4162"/>
    <w:rsid w:val="00AC43DE"/>
    <w:rsid w:val="00AC4EB6"/>
    <w:rsid w:val="00AC71C8"/>
    <w:rsid w:val="00AD009A"/>
    <w:rsid w:val="00AD1010"/>
    <w:rsid w:val="00AD1E13"/>
    <w:rsid w:val="00AD400F"/>
    <w:rsid w:val="00AD7B19"/>
    <w:rsid w:val="00AD7DFA"/>
    <w:rsid w:val="00AE32D9"/>
    <w:rsid w:val="00AF1283"/>
    <w:rsid w:val="00AF2CAE"/>
    <w:rsid w:val="00AF4C27"/>
    <w:rsid w:val="00AF52E6"/>
    <w:rsid w:val="00B00F3D"/>
    <w:rsid w:val="00B03930"/>
    <w:rsid w:val="00B112E0"/>
    <w:rsid w:val="00B11DC6"/>
    <w:rsid w:val="00B12302"/>
    <w:rsid w:val="00B12FB8"/>
    <w:rsid w:val="00B13470"/>
    <w:rsid w:val="00B209D4"/>
    <w:rsid w:val="00B21461"/>
    <w:rsid w:val="00B214D9"/>
    <w:rsid w:val="00B31DDA"/>
    <w:rsid w:val="00B35176"/>
    <w:rsid w:val="00B36446"/>
    <w:rsid w:val="00B36DF1"/>
    <w:rsid w:val="00B40C4A"/>
    <w:rsid w:val="00B4188B"/>
    <w:rsid w:val="00B41D6D"/>
    <w:rsid w:val="00B4317B"/>
    <w:rsid w:val="00B467B9"/>
    <w:rsid w:val="00B46B77"/>
    <w:rsid w:val="00B474FC"/>
    <w:rsid w:val="00B53C45"/>
    <w:rsid w:val="00B54704"/>
    <w:rsid w:val="00B56CBE"/>
    <w:rsid w:val="00B600EB"/>
    <w:rsid w:val="00B620C5"/>
    <w:rsid w:val="00B6252C"/>
    <w:rsid w:val="00B63661"/>
    <w:rsid w:val="00B642B7"/>
    <w:rsid w:val="00B64A8C"/>
    <w:rsid w:val="00B664B1"/>
    <w:rsid w:val="00B6680F"/>
    <w:rsid w:val="00B67691"/>
    <w:rsid w:val="00B6799B"/>
    <w:rsid w:val="00B706EB"/>
    <w:rsid w:val="00B73D4A"/>
    <w:rsid w:val="00B77268"/>
    <w:rsid w:val="00B8105F"/>
    <w:rsid w:val="00B830ED"/>
    <w:rsid w:val="00B87389"/>
    <w:rsid w:val="00B90D0F"/>
    <w:rsid w:val="00B9103F"/>
    <w:rsid w:val="00B91258"/>
    <w:rsid w:val="00B922A9"/>
    <w:rsid w:val="00B93460"/>
    <w:rsid w:val="00B9475E"/>
    <w:rsid w:val="00B9515F"/>
    <w:rsid w:val="00B97A54"/>
    <w:rsid w:val="00B97BB9"/>
    <w:rsid w:val="00BA255D"/>
    <w:rsid w:val="00BA3950"/>
    <w:rsid w:val="00BB02E7"/>
    <w:rsid w:val="00BB0C8B"/>
    <w:rsid w:val="00BB154A"/>
    <w:rsid w:val="00BB572D"/>
    <w:rsid w:val="00BB59FB"/>
    <w:rsid w:val="00BB73FD"/>
    <w:rsid w:val="00BC1FE7"/>
    <w:rsid w:val="00BC3678"/>
    <w:rsid w:val="00BC3E8F"/>
    <w:rsid w:val="00BC5809"/>
    <w:rsid w:val="00BC5DA4"/>
    <w:rsid w:val="00BC5E7E"/>
    <w:rsid w:val="00BC64E2"/>
    <w:rsid w:val="00BD3373"/>
    <w:rsid w:val="00BD4A7B"/>
    <w:rsid w:val="00BD57B7"/>
    <w:rsid w:val="00BD5B48"/>
    <w:rsid w:val="00BE3CA9"/>
    <w:rsid w:val="00BE4696"/>
    <w:rsid w:val="00BE6D38"/>
    <w:rsid w:val="00BE72E1"/>
    <w:rsid w:val="00BE7526"/>
    <w:rsid w:val="00BF0573"/>
    <w:rsid w:val="00BF1448"/>
    <w:rsid w:val="00BF19AB"/>
    <w:rsid w:val="00BF4524"/>
    <w:rsid w:val="00BF4855"/>
    <w:rsid w:val="00BF6330"/>
    <w:rsid w:val="00C00698"/>
    <w:rsid w:val="00C0269B"/>
    <w:rsid w:val="00C029D5"/>
    <w:rsid w:val="00C05910"/>
    <w:rsid w:val="00C10885"/>
    <w:rsid w:val="00C10BA8"/>
    <w:rsid w:val="00C12AFB"/>
    <w:rsid w:val="00C13039"/>
    <w:rsid w:val="00C1716A"/>
    <w:rsid w:val="00C17E68"/>
    <w:rsid w:val="00C223CA"/>
    <w:rsid w:val="00C2404E"/>
    <w:rsid w:val="00C24A01"/>
    <w:rsid w:val="00C26DA7"/>
    <w:rsid w:val="00C2762E"/>
    <w:rsid w:val="00C27A12"/>
    <w:rsid w:val="00C3249F"/>
    <w:rsid w:val="00C32664"/>
    <w:rsid w:val="00C3286A"/>
    <w:rsid w:val="00C45148"/>
    <w:rsid w:val="00C45150"/>
    <w:rsid w:val="00C46D56"/>
    <w:rsid w:val="00C50FC4"/>
    <w:rsid w:val="00C528D6"/>
    <w:rsid w:val="00C5395F"/>
    <w:rsid w:val="00C54663"/>
    <w:rsid w:val="00C54D62"/>
    <w:rsid w:val="00C57C78"/>
    <w:rsid w:val="00C60CCA"/>
    <w:rsid w:val="00C61CA9"/>
    <w:rsid w:val="00C64D03"/>
    <w:rsid w:val="00C66A87"/>
    <w:rsid w:val="00C67016"/>
    <w:rsid w:val="00C70716"/>
    <w:rsid w:val="00C70872"/>
    <w:rsid w:val="00C72335"/>
    <w:rsid w:val="00C72E16"/>
    <w:rsid w:val="00C7581B"/>
    <w:rsid w:val="00C77C35"/>
    <w:rsid w:val="00C800AA"/>
    <w:rsid w:val="00C80BEA"/>
    <w:rsid w:val="00C83530"/>
    <w:rsid w:val="00C8445A"/>
    <w:rsid w:val="00C85564"/>
    <w:rsid w:val="00C868EB"/>
    <w:rsid w:val="00C91B62"/>
    <w:rsid w:val="00C91DFD"/>
    <w:rsid w:val="00C92FA7"/>
    <w:rsid w:val="00C93F8A"/>
    <w:rsid w:val="00C945C2"/>
    <w:rsid w:val="00CA2D37"/>
    <w:rsid w:val="00CB6574"/>
    <w:rsid w:val="00CB70CC"/>
    <w:rsid w:val="00CC04B3"/>
    <w:rsid w:val="00CC0CE4"/>
    <w:rsid w:val="00CC36A7"/>
    <w:rsid w:val="00CD33BC"/>
    <w:rsid w:val="00CD39AD"/>
    <w:rsid w:val="00CD4403"/>
    <w:rsid w:val="00CE366E"/>
    <w:rsid w:val="00CE5E64"/>
    <w:rsid w:val="00CE62F4"/>
    <w:rsid w:val="00CF028F"/>
    <w:rsid w:val="00CF0F26"/>
    <w:rsid w:val="00CF1414"/>
    <w:rsid w:val="00CF1EB4"/>
    <w:rsid w:val="00CF2EB2"/>
    <w:rsid w:val="00CF37BA"/>
    <w:rsid w:val="00CF3860"/>
    <w:rsid w:val="00CF53AE"/>
    <w:rsid w:val="00D001B7"/>
    <w:rsid w:val="00D05655"/>
    <w:rsid w:val="00D0674A"/>
    <w:rsid w:val="00D07784"/>
    <w:rsid w:val="00D1108C"/>
    <w:rsid w:val="00D12F7B"/>
    <w:rsid w:val="00D13CC0"/>
    <w:rsid w:val="00D140A9"/>
    <w:rsid w:val="00D159DB"/>
    <w:rsid w:val="00D2146E"/>
    <w:rsid w:val="00D21A27"/>
    <w:rsid w:val="00D21ED1"/>
    <w:rsid w:val="00D24009"/>
    <w:rsid w:val="00D30B8B"/>
    <w:rsid w:val="00D31F36"/>
    <w:rsid w:val="00D3210A"/>
    <w:rsid w:val="00D32C34"/>
    <w:rsid w:val="00D3489D"/>
    <w:rsid w:val="00D364C6"/>
    <w:rsid w:val="00D371D9"/>
    <w:rsid w:val="00D50F6F"/>
    <w:rsid w:val="00D5126A"/>
    <w:rsid w:val="00D513D7"/>
    <w:rsid w:val="00D55EE0"/>
    <w:rsid w:val="00D6159A"/>
    <w:rsid w:val="00D627B1"/>
    <w:rsid w:val="00D668AA"/>
    <w:rsid w:val="00D67EC1"/>
    <w:rsid w:val="00D73DBB"/>
    <w:rsid w:val="00D7445E"/>
    <w:rsid w:val="00D752CC"/>
    <w:rsid w:val="00D75566"/>
    <w:rsid w:val="00D766B3"/>
    <w:rsid w:val="00D7726A"/>
    <w:rsid w:val="00D82E62"/>
    <w:rsid w:val="00D8357D"/>
    <w:rsid w:val="00D83A40"/>
    <w:rsid w:val="00D83BF1"/>
    <w:rsid w:val="00D86D8B"/>
    <w:rsid w:val="00D904A6"/>
    <w:rsid w:val="00D913BE"/>
    <w:rsid w:val="00D94D52"/>
    <w:rsid w:val="00DA0073"/>
    <w:rsid w:val="00DA0EB1"/>
    <w:rsid w:val="00DA2559"/>
    <w:rsid w:val="00DA2988"/>
    <w:rsid w:val="00DA2BE6"/>
    <w:rsid w:val="00DA3439"/>
    <w:rsid w:val="00DA4BA3"/>
    <w:rsid w:val="00DA69A8"/>
    <w:rsid w:val="00DA7746"/>
    <w:rsid w:val="00DB27AC"/>
    <w:rsid w:val="00DB5F42"/>
    <w:rsid w:val="00DC07F5"/>
    <w:rsid w:val="00DC09E3"/>
    <w:rsid w:val="00DC11AA"/>
    <w:rsid w:val="00DC34D3"/>
    <w:rsid w:val="00DC541D"/>
    <w:rsid w:val="00DC638C"/>
    <w:rsid w:val="00DC6654"/>
    <w:rsid w:val="00DD21E2"/>
    <w:rsid w:val="00DD46CF"/>
    <w:rsid w:val="00DD4D63"/>
    <w:rsid w:val="00DE4505"/>
    <w:rsid w:val="00DE7571"/>
    <w:rsid w:val="00DF0BB5"/>
    <w:rsid w:val="00DF0F6E"/>
    <w:rsid w:val="00DF26C3"/>
    <w:rsid w:val="00DF3C25"/>
    <w:rsid w:val="00DF6F28"/>
    <w:rsid w:val="00DF7900"/>
    <w:rsid w:val="00E04D1F"/>
    <w:rsid w:val="00E04E08"/>
    <w:rsid w:val="00E0500D"/>
    <w:rsid w:val="00E17F1F"/>
    <w:rsid w:val="00E22DE1"/>
    <w:rsid w:val="00E2308B"/>
    <w:rsid w:val="00E23C02"/>
    <w:rsid w:val="00E266A8"/>
    <w:rsid w:val="00E3037E"/>
    <w:rsid w:val="00E32A5E"/>
    <w:rsid w:val="00E332EC"/>
    <w:rsid w:val="00E344E1"/>
    <w:rsid w:val="00E35AFB"/>
    <w:rsid w:val="00E35D3B"/>
    <w:rsid w:val="00E511EE"/>
    <w:rsid w:val="00E52611"/>
    <w:rsid w:val="00E53B03"/>
    <w:rsid w:val="00E53F4F"/>
    <w:rsid w:val="00E558ED"/>
    <w:rsid w:val="00E55D6E"/>
    <w:rsid w:val="00E579C8"/>
    <w:rsid w:val="00E60895"/>
    <w:rsid w:val="00E63DD7"/>
    <w:rsid w:val="00E65913"/>
    <w:rsid w:val="00E70ACB"/>
    <w:rsid w:val="00E70B58"/>
    <w:rsid w:val="00E72B9B"/>
    <w:rsid w:val="00E73A51"/>
    <w:rsid w:val="00E747B8"/>
    <w:rsid w:val="00E74F57"/>
    <w:rsid w:val="00E77751"/>
    <w:rsid w:val="00E81D54"/>
    <w:rsid w:val="00E83A15"/>
    <w:rsid w:val="00E8438E"/>
    <w:rsid w:val="00E87000"/>
    <w:rsid w:val="00E87DB3"/>
    <w:rsid w:val="00E90A51"/>
    <w:rsid w:val="00E91B5C"/>
    <w:rsid w:val="00E96250"/>
    <w:rsid w:val="00E96363"/>
    <w:rsid w:val="00E97053"/>
    <w:rsid w:val="00EA37EE"/>
    <w:rsid w:val="00EA3C76"/>
    <w:rsid w:val="00EA3EE2"/>
    <w:rsid w:val="00EB1783"/>
    <w:rsid w:val="00EB1FB3"/>
    <w:rsid w:val="00EC27CC"/>
    <w:rsid w:val="00EC2E06"/>
    <w:rsid w:val="00EC550D"/>
    <w:rsid w:val="00EC653C"/>
    <w:rsid w:val="00ED1808"/>
    <w:rsid w:val="00ED1FD6"/>
    <w:rsid w:val="00ED3345"/>
    <w:rsid w:val="00ED3E33"/>
    <w:rsid w:val="00EE5D03"/>
    <w:rsid w:val="00EE6EB9"/>
    <w:rsid w:val="00EE7368"/>
    <w:rsid w:val="00EF058F"/>
    <w:rsid w:val="00EF0A20"/>
    <w:rsid w:val="00EF2881"/>
    <w:rsid w:val="00EF2FF1"/>
    <w:rsid w:val="00EF5CFE"/>
    <w:rsid w:val="00EF7F9E"/>
    <w:rsid w:val="00F01F51"/>
    <w:rsid w:val="00F02C87"/>
    <w:rsid w:val="00F0497F"/>
    <w:rsid w:val="00F05DEA"/>
    <w:rsid w:val="00F06D18"/>
    <w:rsid w:val="00F079CE"/>
    <w:rsid w:val="00F07FA5"/>
    <w:rsid w:val="00F106F8"/>
    <w:rsid w:val="00F13434"/>
    <w:rsid w:val="00F158E4"/>
    <w:rsid w:val="00F21CFE"/>
    <w:rsid w:val="00F23D9D"/>
    <w:rsid w:val="00F243F9"/>
    <w:rsid w:val="00F250D1"/>
    <w:rsid w:val="00F2674D"/>
    <w:rsid w:val="00F27C94"/>
    <w:rsid w:val="00F304D2"/>
    <w:rsid w:val="00F32548"/>
    <w:rsid w:val="00F33472"/>
    <w:rsid w:val="00F409FA"/>
    <w:rsid w:val="00F4232D"/>
    <w:rsid w:val="00F4283A"/>
    <w:rsid w:val="00F443ED"/>
    <w:rsid w:val="00F50278"/>
    <w:rsid w:val="00F506C2"/>
    <w:rsid w:val="00F51557"/>
    <w:rsid w:val="00F51CD0"/>
    <w:rsid w:val="00F54211"/>
    <w:rsid w:val="00F54D61"/>
    <w:rsid w:val="00F57CA3"/>
    <w:rsid w:val="00F61C19"/>
    <w:rsid w:val="00F62444"/>
    <w:rsid w:val="00F62606"/>
    <w:rsid w:val="00F64DC9"/>
    <w:rsid w:val="00F665BD"/>
    <w:rsid w:val="00F66734"/>
    <w:rsid w:val="00F66979"/>
    <w:rsid w:val="00F70C34"/>
    <w:rsid w:val="00F737D4"/>
    <w:rsid w:val="00F80E01"/>
    <w:rsid w:val="00F81465"/>
    <w:rsid w:val="00F814B3"/>
    <w:rsid w:val="00F8476E"/>
    <w:rsid w:val="00F87243"/>
    <w:rsid w:val="00F877F6"/>
    <w:rsid w:val="00F91657"/>
    <w:rsid w:val="00F92A61"/>
    <w:rsid w:val="00F92D94"/>
    <w:rsid w:val="00F97788"/>
    <w:rsid w:val="00FA3B0D"/>
    <w:rsid w:val="00FA3B77"/>
    <w:rsid w:val="00FA5590"/>
    <w:rsid w:val="00FA5E41"/>
    <w:rsid w:val="00FB0C8B"/>
    <w:rsid w:val="00FB1316"/>
    <w:rsid w:val="00FB14F1"/>
    <w:rsid w:val="00FB1677"/>
    <w:rsid w:val="00FB4AAA"/>
    <w:rsid w:val="00FC04AB"/>
    <w:rsid w:val="00FC3D48"/>
    <w:rsid w:val="00FC4AAF"/>
    <w:rsid w:val="00FC5EC9"/>
    <w:rsid w:val="00FD0607"/>
    <w:rsid w:val="00FD0656"/>
    <w:rsid w:val="00FD0DFD"/>
    <w:rsid w:val="00FD212C"/>
    <w:rsid w:val="00FD28BA"/>
    <w:rsid w:val="00FD2DD8"/>
    <w:rsid w:val="00FD5463"/>
    <w:rsid w:val="00FD5FF6"/>
    <w:rsid w:val="00FD6D48"/>
    <w:rsid w:val="00FE158A"/>
    <w:rsid w:val="00FE368B"/>
    <w:rsid w:val="00FF1FB9"/>
    <w:rsid w:val="00FF2EDD"/>
    <w:rsid w:val="00FF3422"/>
    <w:rsid w:val="0110CFB1"/>
    <w:rsid w:val="011A1FD0"/>
    <w:rsid w:val="013DF0E9"/>
    <w:rsid w:val="013FE7AA"/>
    <w:rsid w:val="014E7092"/>
    <w:rsid w:val="014EB7B3"/>
    <w:rsid w:val="0151016F"/>
    <w:rsid w:val="016E5CEC"/>
    <w:rsid w:val="01840B26"/>
    <w:rsid w:val="01BDF435"/>
    <w:rsid w:val="01C2159C"/>
    <w:rsid w:val="01CA90C6"/>
    <w:rsid w:val="01CE416E"/>
    <w:rsid w:val="01E2CD87"/>
    <w:rsid w:val="01EC62A2"/>
    <w:rsid w:val="020559F0"/>
    <w:rsid w:val="02071BF7"/>
    <w:rsid w:val="021C9431"/>
    <w:rsid w:val="024FC406"/>
    <w:rsid w:val="02636DA6"/>
    <w:rsid w:val="029DFD6A"/>
    <w:rsid w:val="02A15D3C"/>
    <w:rsid w:val="02B31133"/>
    <w:rsid w:val="0300485A"/>
    <w:rsid w:val="03172412"/>
    <w:rsid w:val="0325AF6D"/>
    <w:rsid w:val="03284EF9"/>
    <w:rsid w:val="0382380C"/>
    <w:rsid w:val="03992C68"/>
    <w:rsid w:val="03B09241"/>
    <w:rsid w:val="03BFAD65"/>
    <w:rsid w:val="03DA0427"/>
    <w:rsid w:val="03E555B5"/>
    <w:rsid w:val="03EA337A"/>
    <w:rsid w:val="03F482FA"/>
    <w:rsid w:val="04029592"/>
    <w:rsid w:val="04034101"/>
    <w:rsid w:val="0404E320"/>
    <w:rsid w:val="0405C569"/>
    <w:rsid w:val="0437BED2"/>
    <w:rsid w:val="0484980E"/>
    <w:rsid w:val="049D8D91"/>
    <w:rsid w:val="04F2942D"/>
    <w:rsid w:val="0509B6DF"/>
    <w:rsid w:val="050D8DF4"/>
    <w:rsid w:val="0529ED2D"/>
    <w:rsid w:val="05348449"/>
    <w:rsid w:val="053D9522"/>
    <w:rsid w:val="054E3572"/>
    <w:rsid w:val="0587929A"/>
    <w:rsid w:val="0598AA48"/>
    <w:rsid w:val="05A2AC81"/>
    <w:rsid w:val="05AE3B54"/>
    <w:rsid w:val="05C76600"/>
    <w:rsid w:val="05DE6BB5"/>
    <w:rsid w:val="0604FF91"/>
    <w:rsid w:val="060E73D6"/>
    <w:rsid w:val="0621E1B5"/>
    <w:rsid w:val="064994F3"/>
    <w:rsid w:val="06561EF8"/>
    <w:rsid w:val="0663A08A"/>
    <w:rsid w:val="067D0862"/>
    <w:rsid w:val="067E9610"/>
    <w:rsid w:val="06C15BC2"/>
    <w:rsid w:val="06EBCAA4"/>
    <w:rsid w:val="06F0A4AA"/>
    <w:rsid w:val="070024C8"/>
    <w:rsid w:val="0700A19A"/>
    <w:rsid w:val="0705779E"/>
    <w:rsid w:val="070F4D03"/>
    <w:rsid w:val="0713D84B"/>
    <w:rsid w:val="07175085"/>
    <w:rsid w:val="07233529"/>
    <w:rsid w:val="07234DB5"/>
    <w:rsid w:val="072ECD05"/>
    <w:rsid w:val="0732905C"/>
    <w:rsid w:val="0756D5FC"/>
    <w:rsid w:val="075EEC56"/>
    <w:rsid w:val="076D20B2"/>
    <w:rsid w:val="07C27800"/>
    <w:rsid w:val="07C621E3"/>
    <w:rsid w:val="07D52E53"/>
    <w:rsid w:val="0806E808"/>
    <w:rsid w:val="0807412C"/>
    <w:rsid w:val="081DD435"/>
    <w:rsid w:val="083798AD"/>
    <w:rsid w:val="088B4FD0"/>
    <w:rsid w:val="088D8312"/>
    <w:rsid w:val="08A2973B"/>
    <w:rsid w:val="08C17A2F"/>
    <w:rsid w:val="08C6062F"/>
    <w:rsid w:val="08D23D0B"/>
    <w:rsid w:val="08E7B482"/>
    <w:rsid w:val="08F53D08"/>
    <w:rsid w:val="08F5F863"/>
    <w:rsid w:val="090AB33B"/>
    <w:rsid w:val="093C21AB"/>
    <w:rsid w:val="09486944"/>
    <w:rsid w:val="094C2C8E"/>
    <w:rsid w:val="097BC894"/>
    <w:rsid w:val="0985A77A"/>
    <w:rsid w:val="098BA148"/>
    <w:rsid w:val="098EE55D"/>
    <w:rsid w:val="09C57E7E"/>
    <w:rsid w:val="09EBD2E3"/>
    <w:rsid w:val="09F1E463"/>
    <w:rsid w:val="09F217DE"/>
    <w:rsid w:val="09FBF870"/>
    <w:rsid w:val="0A0C0098"/>
    <w:rsid w:val="0A23E3A9"/>
    <w:rsid w:val="0A249E30"/>
    <w:rsid w:val="0A301A86"/>
    <w:rsid w:val="0A4D81AB"/>
    <w:rsid w:val="0A5323D3"/>
    <w:rsid w:val="0A70711B"/>
    <w:rsid w:val="0AB130BA"/>
    <w:rsid w:val="0AB5BE6D"/>
    <w:rsid w:val="0AD1F3DD"/>
    <w:rsid w:val="0AE3059A"/>
    <w:rsid w:val="0AECF0A4"/>
    <w:rsid w:val="0B09ECC9"/>
    <w:rsid w:val="0B0A5A25"/>
    <w:rsid w:val="0B326F80"/>
    <w:rsid w:val="0B3A651B"/>
    <w:rsid w:val="0B4EA917"/>
    <w:rsid w:val="0B62F46B"/>
    <w:rsid w:val="0B6F569E"/>
    <w:rsid w:val="0BA23612"/>
    <w:rsid w:val="0BA3223B"/>
    <w:rsid w:val="0BA4E055"/>
    <w:rsid w:val="0BA5DA76"/>
    <w:rsid w:val="0BB95902"/>
    <w:rsid w:val="0BD2C238"/>
    <w:rsid w:val="0BE69C83"/>
    <w:rsid w:val="0C16FCB9"/>
    <w:rsid w:val="0C1C1EA7"/>
    <w:rsid w:val="0C1F1F87"/>
    <w:rsid w:val="0C3D44E5"/>
    <w:rsid w:val="0C3E36AF"/>
    <w:rsid w:val="0C3E6C99"/>
    <w:rsid w:val="0C6CA2F2"/>
    <w:rsid w:val="0C80C473"/>
    <w:rsid w:val="0C8A730C"/>
    <w:rsid w:val="0C924A52"/>
    <w:rsid w:val="0C944E57"/>
    <w:rsid w:val="0CB0E544"/>
    <w:rsid w:val="0CBB1402"/>
    <w:rsid w:val="0CC23B42"/>
    <w:rsid w:val="0CCB4BE7"/>
    <w:rsid w:val="0CE7EF23"/>
    <w:rsid w:val="0CF78476"/>
    <w:rsid w:val="0CFD10B1"/>
    <w:rsid w:val="0D2D9EDE"/>
    <w:rsid w:val="0D4B33C5"/>
    <w:rsid w:val="0D5690AB"/>
    <w:rsid w:val="0D6BFA10"/>
    <w:rsid w:val="0DC582BA"/>
    <w:rsid w:val="0DC86B53"/>
    <w:rsid w:val="0DD35B65"/>
    <w:rsid w:val="0DD61513"/>
    <w:rsid w:val="0E12F043"/>
    <w:rsid w:val="0E494715"/>
    <w:rsid w:val="0E5D090F"/>
    <w:rsid w:val="0E7A4077"/>
    <w:rsid w:val="0E8390B8"/>
    <w:rsid w:val="0EA9F567"/>
    <w:rsid w:val="0EB5C5E5"/>
    <w:rsid w:val="0F1CB6A4"/>
    <w:rsid w:val="0F387769"/>
    <w:rsid w:val="0F39DEEA"/>
    <w:rsid w:val="0F413719"/>
    <w:rsid w:val="0F4B42D1"/>
    <w:rsid w:val="0F4E6669"/>
    <w:rsid w:val="0F51F92B"/>
    <w:rsid w:val="0FABF5F0"/>
    <w:rsid w:val="0FDAB558"/>
    <w:rsid w:val="100327DF"/>
    <w:rsid w:val="10036A44"/>
    <w:rsid w:val="1026AE9E"/>
    <w:rsid w:val="103F27AD"/>
    <w:rsid w:val="103FD5DA"/>
    <w:rsid w:val="106AD7F0"/>
    <w:rsid w:val="106CBE0C"/>
    <w:rsid w:val="106E0CE0"/>
    <w:rsid w:val="10A39AD2"/>
    <w:rsid w:val="10AC15FE"/>
    <w:rsid w:val="10BF3897"/>
    <w:rsid w:val="10C291D3"/>
    <w:rsid w:val="10DF4401"/>
    <w:rsid w:val="110D7906"/>
    <w:rsid w:val="1114C665"/>
    <w:rsid w:val="1119C368"/>
    <w:rsid w:val="111D770E"/>
    <w:rsid w:val="11436A2B"/>
    <w:rsid w:val="114DE172"/>
    <w:rsid w:val="1183FE1F"/>
    <w:rsid w:val="118C8ADF"/>
    <w:rsid w:val="11907050"/>
    <w:rsid w:val="1198DADC"/>
    <w:rsid w:val="119F4C53"/>
    <w:rsid w:val="11C6D037"/>
    <w:rsid w:val="11D8C711"/>
    <w:rsid w:val="11E3D960"/>
    <w:rsid w:val="1200102D"/>
    <w:rsid w:val="1221375A"/>
    <w:rsid w:val="1227398E"/>
    <w:rsid w:val="122F05B1"/>
    <w:rsid w:val="123F6B33"/>
    <w:rsid w:val="124E63CC"/>
    <w:rsid w:val="1252E231"/>
    <w:rsid w:val="12550EFF"/>
    <w:rsid w:val="1279796A"/>
    <w:rsid w:val="12961AFA"/>
    <w:rsid w:val="12A27DDD"/>
    <w:rsid w:val="12D12283"/>
    <w:rsid w:val="12DC1030"/>
    <w:rsid w:val="12EE906C"/>
    <w:rsid w:val="12EF0FCD"/>
    <w:rsid w:val="12EF6627"/>
    <w:rsid w:val="1313F319"/>
    <w:rsid w:val="132D40BD"/>
    <w:rsid w:val="13307E73"/>
    <w:rsid w:val="133AF7B0"/>
    <w:rsid w:val="1361CFB8"/>
    <w:rsid w:val="1362A098"/>
    <w:rsid w:val="1367A769"/>
    <w:rsid w:val="136B5B4B"/>
    <w:rsid w:val="13797D78"/>
    <w:rsid w:val="13A06C62"/>
    <w:rsid w:val="13A17013"/>
    <w:rsid w:val="13BB3024"/>
    <w:rsid w:val="13C27B09"/>
    <w:rsid w:val="13EC4633"/>
    <w:rsid w:val="13F46961"/>
    <w:rsid w:val="1411F45B"/>
    <w:rsid w:val="14291A1A"/>
    <w:rsid w:val="142CBFFE"/>
    <w:rsid w:val="142D3240"/>
    <w:rsid w:val="1447B3F1"/>
    <w:rsid w:val="146023B7"/>
    <w:rsid w:val="14821539"/>
    <w:rsid w:val="148A60CD"/>
    <w:rsid w:val="148EB0DD"/>
    <w:rsid w:val="149B9476"/>
    <w:rsid w:val="14AE1545"/>
    <w:rsid w:val="14FC7FA3"/>
    <w:rsid w:val="152755C3"/>
    <w:rsid w:val="15524D05"/>
    <w:rsid w:val="155B58A2"/>
    <w:rsid w:val="1574566C"/>
    <w:rsid w:val="157725BF"/>
    <w:rsid w:val="157A3762"/>
    <w:rsid w:val="15A89B53"/>
    <w:rsid w:val="15A94AA3"/>
    <w:rsid w:val="15ADFB50"/>
    <w:rsid w:val="15DA872B"/>
    <w:rsid w:val="15F65FC9"/>
    <w:rsid w:val="160DF908"/>
    <w:rsid w:val="162CBF67"/>
    <w:rsid w:val="163A7FA6"/>
    <w:rsid w:val="16436EB9"/>
    <w:rsid w:val="164920E2"/>
    <w:rsid w:val="165144D0"/>
    <w:rsid w:val="1651AB57"/>
    <w:rsid w:val="16576F42"/>
    <w:rsid w:val="165E7A07"/>
    <w:rsid w:val="167078AC"/>
    <w:rsid w:val="1671EB13"/>
    <w:rsid w:val="167403CA"/>
    <w:rsid w:val="1675FCC1"/>
    <w:rsid w:val="1692FC82"/>
    <w:rsid w:val="16985004"/>
    <w:rsid w:val="16A44F68"/>
    <w:rsid w:val="16AB0DA2"/>
    <w:rsid w:val="16AC214F"/>
    <w:rsid w:val="16C8DB8F"/>
    <w:rsid w:val="16D4B255"/>
    <w:rsid w:val="16F433F2"/>
    <w:rsid w:val="16FD1D8B"/>
    <w:rsid w:val="1704EDCA"/>
    <w:rsid w:val="17204922"/>
    <w:rsid w:val="1725CEFB"/>
    <w:rsid w:val="1725D685"/>
    <w:rsid w:val="174DC22B"/>
    <w:rsid w:val="178D4EA5"/>
    <w:rsid w:val="179175B7"/>
    <w:rsid w:val="1791CB9C"/>
    <w:rsid w:val="1795FC3A"/>
    <w:rsid w:val="17BA499D"/>
    <w:rsid w:val="17C400A4"/>
    <w:rsid w:val="17CDDDE3"/>
    <w:rsid w:val="17D972A1"/>
    <w:rsid w:val="17EF2950"/>
    <w:rsid w:val="182D0C36"/>
    <w:rsid w:val="183C63D7"/>
    <w:rsid w:val="18408572"/>
    <w:rsid w:val="184A2319"/>
    <w:rsid w:val="184E9298"/>
    <w:rsid w:val="18618CFC"/>
    <w:rsid w:val="1862F856"/>
    <w:rsid w:val="187C8E23"/>
    <w:rsid w:val="18961668"/>
    <w:rsid w:val="18A2132E"/>
    <w:rsid w:val="18ABA829"/>
    <w:rsid w:val="18AEACB7"/>
    <w:rsid w:val="18B44BA0"/>
    <w:rsid w:val="18C0F213"/>
    <w:rsid w:val="18D7FF44"/>
    <w:rsid w:val="18D98968"/>
    <w:rsid w:val="18E947F7"/>
    <w:rsid w:val="18F9BE3C"/>
    <w:rsid w:val="1900AF3E"/>
    <w:rsid w:val="190BBE41"/>
    <w:rsid w:val="19113016"/>
    <w:rsid w:val="1933AEA5"/>
    <w:rsid w:val="19402F21"/>
    <w:rsid w:val="19406407"/>
    <w:rsid w:val="19572285"/>
    <w:rsid w:val="197A1169"/>
    <w:rsid w:val="1988AF2A"/>
    <w:rsid w:val="1996BFC2"/>
    <w:rsid w:val="19A57EAC"/>
    <w:rsid w:val="19AD2E5B"/>
    <w:rsid w:val="1A163B4B"/>
    <w:rsid w:val="1A2469D2"/>
    <w:rsid w:val="1A24BF24"/>
    <w:rsid w:val="1A3870E6"/>
    <w:rsid w:val="1A4797B8"/>
    <w:rsid w:val="1A7DB3F8"/>
    <w:rsid w:val="1A7FE526"/>
    <w:rsid w:val="1A89D3A4"/>
    <w:rsid w:val="1A8E74B0"/>
    <w:rsid w:val="1A9A5D99"/>
    <w:rsid w:val="1ABBF270"/>
    <w:rsid w:val="1AC6B518"/>
    <w:rsid w:val="1ADCDCD5"/>
    <w:rsid w:val="1ADDA564"/>
    <w:rsid w:val="1AE835A9"/>
    <w:rsid w:val="1AFDF261"/>
    <w:rsid w:val="1B1F85CB"/>
    <w:rsid w:val="1B457B05"/>
    <w:rsid w:val="1B5D0E5F"/>
    <w:rsid w:val="1B6E91F6"/>
    <w:rsid w:val="1B7418AA"/>
    <w:rsid w:val="1B87647B"/>
    <w:rsid w:val="1B8EC9EA"/>
    <w:rsid w:val="1BC79596"/>
    <w:rsid w:val="1BF0185B"/>
    <w:rsid w:val="1C106F53"/>
    <w:rsid w:val="1C1146B7"/>
    <w:rsid w:val="1C2B9874"/>
    <w:rsid w:val="1C2E39D3"/>
    <w:rsid w:val="1C32E475"/>
    <w:rsid w:val="1C4968DA"/>
    <w:rsid w:val="1C51AFF5"/>
    <w:rsid w:val="1C529411"/>
    <w:rsid w:val="1C5C3C7C"/>
    <w:rsid w:val="1C5DEC47"/>
    <w:rsid w:val="1CA5016E"/>
    <w:rsid w:val="1CA9E7BC"/>
    <w:rsid w:val="1CC9B9FC"/>
    <w:rsid w:val="1CDA9A2E"/>
    <w:rsid w:val="1CF733C9"/>
    <w:rsid w:val="1D1F841E"/>
    <w:rsid w:val="1D2AC57F"/>
    <w:rsid w:val="1D36CFCC"/>
    <w:rsid w:val="1D5EB24C"/>
    <w:rsid w:val="1D9A224C"/>
    <w:rsid w:val="1D9EE13A"/>
    <w:rsid w:val="1DA07FCA"/>
    <w:rsid w:val="1DB06D72"/>
    <w:rsid w:val="1DDBA93A"/>
    <w:rsid w:val="1DEDDDA0"/>
    <w:rsid w:val="1DF586A3"/>
    <w:rsid w:val="1DF79A13"/>
    <w:rsid w:val="1DF7CA11"/>
    <w:rsid w:val="1E38D750"/>
    <w:rsid w:val="1E3C237A"/>
    <w:rsid w:val="1E480A30"/>
    <w:rsid w:val="1E6F4CE7"/>
    <w:rsid w:val="1E78DA08"/>
    <w:rsid w:val="1E87FE83"/>
    <w:rsid w:val="1EB83F5F"/>
    <w:rsid w:val="1EB9592D"/>
    <w:rsid w:val="1ED19B16"/>
    <w:rsid w:val="1EDEB48D"/>
    <w:rsid w:val="1F2E76D9"/>
    <w:rsid w:val="1F366F73"/>
    <w:rsid w:val="1F3F5FD0"/>
    <w:rsid w:val="1F40314E"/>
    <w:rsid w:val="1F4554E3"/>
    <w:rsid w:val="1F620F6F"/>
    <w:rsid w:val="1F7C23C4"/>
    <w:rsid w:val="1F915704"/>
    <w:rsid w:val="1FD530B5"/>
    <w:rsid w:val="1FD5FCBC"/>
    <w:rsid w:val="1FFB9672"/>
    <w:rsid w:val="1FFC4E1F"/>
    <w:rsid w:val="2027FB43"/>
    <w:rsid w:val="203A2FC7"/>
    <w:rsid w:val="204F8C31"/>
    <w:rsid w:val="2073A5BB"/>
    <w:rsid w:val="20B18FDB"/>
    <w:rsid w:val="20BEEC7F"/>
    <w:rsid w:val="20BF9F0B"/>
    <w:rsid w:val="20C52677"/>
    <w:rsid w:val="20C93E1D"/>
    <w:rsid w:val="20F00DBD"/>
    <w:rsid w:val="210FAFEE"/>
    <w:rsid w:val="21257E62"/>
    <w:rsid w:val="21437339"/>
    <w:rsid w:val="216209F2"/>
    <w:rsid w:val="2189B73A"/>
    <w:rsid w:val="219969B6"/>
    <w:rsid w:val="21A0423A"/>
    <w:rsid w:val="21ACFDBA"/>
    <w:rsid w:val="21CBF245"/>
    <w:rsid w:val="21E599A6"/>
    <w:rsid w:val="21F6D97D"/>
    <w:rsid w:val="220A480C"/>
    <w:rsid w:val="2224AC0F"/>
    <w:rsid w:val="222ACA0E"/>
    <w:rsid w:val="22405442"/>
    <w:rsid w:val="226BE74F"/>
    <w:rsid w:val="227ED459"/>
    <w:rsid w:val="2290C136"/>
    <w:rsid w:val="2297FC17"/>
    <w:rsid w:val="22BA3DA8"/>
    <w:rsid w:val="22C4DA74"/>
    <w:rsid w:val="22C591B0"/>
    <w:rsid w:val="22F6BD4E"/>
    <w:rsid w:val="22FB98B6"/>
    <w:rsid w:val="2318AAD0"/>
    <w:rsid w:val="231D719B"/>
    <w:rsid w:val="2323C9F9"/>
    <w:rsid w:val="23330B50"/>
    <w:rsid w:val="23338527"/>
    <w:rsid w:val="2345E852"/>
    <w:rsid w:val="2346840C"/>
    <w:rsid w:val="23531D7D"/>
    <w:rsid w:val="2354778D"/>
    <w:rsid w:val="23784249"/>
    <w:rsid w:val="238A5138"/>
    <w:rsid w:val="239DA52C"/>
    <w:rsid w:val="23C568E3"/>
    <w:rsid w:val="23DC666F"/>
    <w:rsid w:val="240D5ABB"/>
    <w:rsid w:val="242413CF"/>
    <w:rsid w:val="2441E56F"/>
    <w:rsid w:val="24447523"/>
    <w:rsid w:val="244F6B60"/>
    <w:rsid w:val="249B2094"/>
    <w:rsid w:val="24C742BE"/>
    <w:rsid w:val="24E4CA06"/>
    <w:rsid w:val="24E85036"/>
    <w:rsid w:val="24FBA8D8"/>
    <w:rsid w:val="24FF2124"/>
    <w:rsid w:val="2515EF51"/>
    <w:rsid w:val="252794DB"/>
    <w:rsid w:val="2529B161"/>
    <w:rsid w:val="25409478"/>
    <w:rsid w:val="25561ABB"/>
    <w:rsid w:val="256F1816"/>
    <w:rsid w:val="25741A56"/>
    <w:rsid w:val="2581E78F"/>
    <w:rsid w:val="25836F53"/>
    <w:rsid w:val="2594ED97"/>
    <w:rsid w:val="259E2998"/>
    <w:rsid w:val="259F6883"/>
    <w:rsid w:val="25BD2148"/>
    <w:rsid w:val="25D3DA76"/>
    <w:rsid w:val="25DBE919"/>
    <w:rsid w:val="25E3CB1D"/>
    <w:rsid w:val="25F8923B"/>
    <w:rsid w:val="264CD7D4"/>
    <w:rsid w:val="26548055"/>
    <w:rsid w:val="266E7903"/>
    <w:rsid w:val="267A5ECC"/>
    <w:rsid w:val="26B286F9"/>
    <w:rsid w:val="26F432FB"/>
    <w:rsid w:val="26FEFCF2"/>
    <w:rsid w:val="26FF4B6A"/>
    <w:rsid w:val="27140731"/>
    <w:rsid w:val="276A45C0"/>
    <w:rsid w:val="2795748A"/>
    <w:rsid w:val="27B4A645"/>
    <w:rsid w:val="27F4DFEA"/>
    <w:rsid w:val="27F4F671"/>
    <w:rsid w:val="27FAD1C1"/>
    <w:rsid w:val="28162F2D"/>
    <w:rsid w:val="283288A9"/>
    <w:rsid w:val="286067E0"/>
    <w:rsid w:val="28798990"/>
    <w:rsid w:val="28A3DA8C"/>
    <w:rsid w:val="28B48C62"/>
    <w:rsid w:val="28DA2AD3"/>
    <w:rsid w:val="28E03505"/>
    <w:rsid w:val="28F54061"/>
    <w:rsid w:val="28F87227"/>
    <w:rsid w:val="2918B2FF"/>
    <w:rsid w:val="2932E701"/>
    <w:rsid w:val="29445998"/>
    <w:rsid w:val="294C083A"/>
    <w:rsid w:val="2950A10D"/>
    <w:rsid w:val="2968421D"/>
    <w:rsid w:val="297E37C5"/>
    <w:rsid w:val="2996BB9F"/>
    <w:rsid w:val="29AC8A36"/>
    <w:rsid w:val="29D8EB97"/>
    <w:rsid w:val="29E6AFA8"/>
    <w:rsid w:val="2A27600C"/>
    <w:rsid w:val="2A3F19EC"/>
    <w:rsid w:val="2A5E5C23"/>
    <w:rsid w:val="2A66BA04"/>
    <w:rsid w:val="2A897373"/>
    <w:rsid w:val="2A9AAF86"/>
    <w:rsid w:val="2AA985D7"/>
    <w:rsid w:val="2AB2CC06"/>
    <w:rsid w:val="2AE1E1AA"/>
    <w:rsid w:val="2AF8C58F"/>
    <w:rsid w:val="2AFB919B"/>
    <w:rsid w:val="2B277FE8"/>
    <w:rsid w:val="2B28E031"/>
    <w:rsid w:val="2B2CB310"/>
    <w:rsid w:val="2B326675"/>
    <w:rsid w:val="2B65D395"/>
    <w:rsid w:val="2B6A4BF6"/>
    <w:rsid w:val="2BBA7DBA"/>
    <w:rsid w:val="2BC3E789"/>
    <w:rsid w:val="2C13A958"/>
    <w:rsid w:val="2C14C523"/>
    <w:rsid w:val="2C1C8466"/>
    <w:rsid w:val="2C353FA7"/>
    <w:rsid w:val="2C396273"/>
    <w:rsid w:val="2C41D3F8"/>
    <w:rsid w:val="2C47CE7D"/>
    <w:rsid w:val="2C632F4C"/>
    <w:rsid w:val="2C7C732D"/>
    <w:rsid w:val="2C86FE14"/>
    <w:rsid w:val="2C958766"/>
    <w:rsid w:val="2CC88371"/>
    <w:rsid w:val="2CD5EA43"/>
    <w:rsid w:val="2CD88738"/>
    <w:rsid w:val="2CE26BCD"/>
    <w:rsid w:val="2CEFDBEB"/>
    <w:rsid w:val="2CFCADE6"/>
    <w:rsid w:val="2D04D6B9"/>
    <w:rsid w:val="2D061872"/>
    <w:rsid w:val="2D54163B"/>
    <w:rsid w:val="2D5864D5"/>
    <w:rsid w:val="2D68C329"/>
    <w:rsid w:val="2D7EBB2F"/>
    <w:rsid w:val="2D9B3081"/>
    <w:rsid w:val="2DBE7286"/>
    <w:rsid w:val="2DDB9565"/>
    <w:rsid w:val="2DE3F9E1"/>
    <w:rsid w:val="2DFF1B31"/>
    <w:rsid w:val="2E5E61C2"/>
    <w:rsid w:val="2E6B0B9C"/>
    <w:rsid w:val="2EB47A23"/>
    <w:rsid w:val="2EC97D60"/>
    <w:rsid w:val="2ECD872B"/>
    <w:rsid w:val="2F00E0C8"/>
    <w:rsid w:val="2F5D87B6"/>
    <w:rsid w:val="2FA07175"/>
    <w:rsid w:val="300D4AFB"/>
    <w:rsid w:val="3014BB63"/>
    <w:rsid w:val="3068C0AA"/>
    <w:rsid w:val="306DB230"/>
    <w:rsid w:val="307481CC"/>
    <w:rsid w:val="30845FE4"/>
    <w:rsid w:val="30926F31"/>
    <w:rsid w:val="3099F2CA"/>
    <w:rsid w:val="309C49DE"/>
    <w:rsid w:val="30AC1352"/>
    <w:rsid w:val="30DFD13C"/>
    <w:rsid w:val="30EF0FE8"/>
    <w:rsid w:val="30FBDBA8"/>
    <w:rsid w:val="310E7A7D"/>
    <w:rsid w:val="3117B8B4"/>
    <w:rsid w:val="3126BCBC"/>
    <w:rsid w:val="31492CD1"/>
    <w:rsid w:val="3153B3DF"/>
    <w:rsid w:val="31799A7F"/>
    <w:rsid w:val="317B5287"/>
    <w:rsid w:val="319604ED"/>
    <w:rsid w:val="31B525F7"/>
    <w:rsid w:val="31BD2933"/>
    <w:rsid w:val="31C6CC3E"/>
    <w:rsid w:val="31CFA091"/>
    <w:rsid w:val="31DE2188"/>
    <w:rsid w:val="31F33EC6"/>
    <w:rsid w:val="320373FB"/>
    <w:rsid w:val="3227F859"/>
    <w:rsid w:val="322F651F"/>
    <w:rsid w:val="326A6ED9"/>
    <w:rsid w:val="32752777"/>
    <w:rsid w:val="327C692F"/>
    <w:rsid w:val="3285077A"/>
    <w:rsid w:val="32977E07"/>
    <w:rsid w:val="3297AC09"/>
    <w:rsid w:val="32986C56"/>
    <w:rsid w:val="32B4AB59"/>
    <w:rsid w:val="32D47842"/>
    <w:rsid w:val="32F73D2E"/>
    <w:rsid w:val="33142EC9"/>
    <w:rsid w:val="33153042"/>
    <w:rsid w:val="3316CB60"/>
    <w:rsid w:val="3352A7BC"/>
    <w:rsid w:val="33564ADA"/>
    <w:rsid w:val="33722F3A"/>
    <w:rsid w:val="33A84FCE"/>
    <w:rsid w:val="33F4CD23"/>
    <w:rsid w:val="33F8493F"/>
    <w:rsid w:val="340AEF0B"/>
    <w:rsid w:val="340D884D"/>
    <w:rsid w:val="34162BD1"/>
    <w:rsid w:val="342F03F7"/>
    <w:rsid w:val="343D03F4"/>
    <w:rsid w:val="3442BAF6"/>
    <w:rsid w:val="345B0E80"/>
    <w:rsid w:val="347C0E9B"/>
    <w:rsid w:val="348D0CC0"/>
    <w:rsid w:val="348D6FE4"/>
    <w:rsid w:val="34A64931"/>
    <w:rsid w:val="34B46829"/>
    <w:rsid w:val="34B9A998"/>
    <w:rsid w:val="34D042E4"/>
    <w:rsid w:val="34E0EB4A"/>
    <w:rsid w:val="34E3EAD4"/>
    <w:rsid w:val="34E50076"/>
    <w:rsid w:val="35099712"/>
    <w:rsid w:val="350A042C"/>
    <w:rsid w:val="35165EAB"/>
    <w:rsid w:val="351FB908"/>
    <w:rsid w:val="352BC4FA"/>
    <w:rsid w:val="3533195E"/>
    <w:rsid w:val="355C30E0"/>
    <w:rsid w:val="3562A00C"/>
    <w:rsid w:val="357E19AE"/>
    <w:rsid w:val="3587C735"/>
    <w:rsid w:val="35959307"/>
    <w:rsid w:val="3598D734"/>
    <w:rsid w:val="35996038"/>
    <w:rsid w:val="359F857E"/>
    <w:rsid w:val="35AB04CE"/>
    <w:rsid w:val="35BC2031"/>
    <w:rsid w:val="35CF4CCB"/>
    <w:rsid w:val="3600A6E7"/>
    <w:rsid w:val="36026B10"/>
    <w:rsid w:val="36164881"/>
    <w:rsid w:val="3640C62B"/>
    <w:rsid w:val="3664F263"/>
    <w:rsid w:val="36689C46"/>
    <w:rsid w:val="3669FF03"/>
    <w:rsid w:val="36869D32"/>
    <w:rsid w:val="36942BA0"/>
    <w:rsid w:val="3696B542"/>
    <w:rsid w:val="369A44F6"/>
    <w:rsid w:val="36D4D17D"/>
    <w:rsid w:val="36E9509B"/>
    <w:rsid w:val="370C46B4"/>
    <w:rsid w:val="372AE485"/>
    <w:rsid w:val="37353099"/>
    <w:rsid w:val="37814A5A"/>
    <w:rsid w:val="378A8124"/>
    <w:rsid w:val="378EE383"/>
    <w:rsid w:val="3790B05B"/>
    <w:rsid w:val="379D8804"/>
    <w:rsid w:val="37A7B8C7"/>
    <w:rsid w:val="37BCA395"/>
    <w:rsid w:val="38069E85"/>
    <w:rsid w:val="380CB478"/>
    <w:rsid w:val="386D3A85"/>
    <w:rsid w:val="38736F9A"/>
    <w:rsid w:val="389D03DF"/>
    <w:rsid w:val="38B0DD75"/>
    <w:rsid w:val="38B862BB"/>
    <w:rsid w:val="38D38C47"/>
    <w:rsid w:val="391B1C2A"/>
    <w:rsid w:val="39246465"/>
    <w:rsid w:val="393CD2CF"/>
    <w:rsid w:val="39418E54"/>
    <w:rsid w:val="3941CDD8"/>
    <w:rsid w:val="394A72CD"/>
    <w:rsid w:val="39595923"/>
    <w:rsid w:val="398AC9F2"/>
    <w:rsid w:val="398E111C"/>
    <w:rsid w:val="399E8F56"/>
    <w:rsid w:val="39BD4026"/>
    <w:rsid w:val="39CDDA55"/>
    <w:rsid w:val="39D74C59"/>
    <w:rsid w:val="3A0C47A1"/>
    <w:rsid w:val="3A2E3AF2"/>
    <w:rsid w:val="3A337447"/>
    <w:rsid w:val="3A5AD05D"/>
    <w:rsid w:val="3A95F22E"/>
    <w:rsid w:val="3AA10ADD"/>
    <w:rsid w:val="3AB91316"/>
    <w:rsid w:val="3ABD1AD4"/>
    <w:rsid w:val="3AC14CF7"/>
    <w:rsid w:val="3AD1F1F8"/>
    <w:rsid w:val="3AECCA34"/>
    <w:rsid w:val="3B024F13"/>
    <w:rsid w:val="3B025914"/>
    <w:rsid w:val="3B210CC8"/>
    <w:rsid w:val="3B3B0F99"/>
    <w:rsid w:val="3B42F304"/>
    <w:rsid w:val="3B43361C"/>
    <w:rsid w:val="3B47EB00"/>
    <w:rsid w:val="3B5E5152"/>
    <w:rsid w:val="3B7238E4"/>
    <w:rsid w:val="3B96A72E"/>
    <w:rsid w:val="3C1D7170"/>
    <w:rsid w:val="3C3D8117"/>
    <w:rsid w:val="3C673D4B"/>
    <w:rsid w:val="3C8A5E1B"/>
    <w:rsid w:val="3C9E6E09"/>
    <w:rsid w:val="3CBB5FD6"/>
    <w:rsid w:val="3CFF5505"/>
    <w:rsid w:val="3D16745A"/>
    <w:rsid w:val="3D2F9CBD"/>
    <w:rsid w:val="3D381578"/>
    <w:rsid w:val="3D4C3117"/>
    <w:rsid w:val="3D61DC7E"/>
    <w:rsid w:val="3D8831A8"/>
    <w:rsid w:val="3DD67599"/>
    <w:rsid w:val="3DDA5EB0"/>
    <w:rsid w:val="3DF386E6"/>
    <w:rsid w:val="3E2C3C45"/>
    <w:rsid w:val="3E37058C"/>
    <w:rsid w:val="3E46D2C8"/>
    <w:rsid w:val="3E49CECF"/>
    <w:rsid w:val="3E4E1459"/>
    <w:rsid w:val="3E512C96"/>
    <w:rsid w:val="3E678976"/>
    <w:rsid w:val="3E6B59CF"/>
    <w:rsid w:val="3E6DA29D"/>
    <w:rsid w:val="3E95595A"/>
    <w:rsid w:val="3EA9D9A6"/>
    <w:rsid w:val="3EB1EE94"/>
    <w:rsid w:val="3ECE4849"/>
    <w:rsid w:val="3EDDA50F"/>
    <w:rsid w:val="3EE17769"/>
    <w:rsid w:val="3EF87768"/>
    <w:rsid w:val="3F0D5E28"/>
    <w:rsid w:val="3F49DA1A"/>
    <w:rsid w:val="3F51466C"/>
    <w:rsid w:val="3F551232"/>
    <w:rsid w:val="3F7C6AAC"/>
    <w:rsid w:val="3F91BED1"/>
    <w:rsid w:val="3FA7064D"/>
    <w:rsid w:val="3FB9C868"/>
    <w:rsid w:val="3FD00F1D"/>
    <w:rsid w:val="3FD509D3"/>
    <w:rsid w:val="3FE34F1E"/>
    <w:rsid w:val="3FFA0B76"/>
    <w:rsid w:val="401B01D1"/>
    <w:rsid w:val="402097B1"/>
    <w:rsid w:val="4031F8FD"/>
    <w:rsid w:val="40365AE5"/>
    <w:rsid w:val="40992A1E"/>
    <w:rsid w:val="40A470A0"/>
    <w:rsid w:val="40A92C76"/>
    <w:rsid w:val="40C5CB56"/>
    <w:rsid w:val="40E8A97C"/>
    <w:rsid w:val="40F5A511"/>
    <w:rsid w:val="40F6B09A"/>
    <w:rsid w:val="410223ED"/>
    <w:rsid w:val="41148111"/>
    <w:rsid w:val="4180ECCB"/>
    <w:rsid w:val="41AF8BCA"/>
    <w:rsid w:val="41B67174"/>
    <w:rsid w:val="41C3EA31"/>
    <w:rsid w:val="41C90E2F"/>
    <w:rsid w:val="41E33DD3"/>
    <w:rsid w:val="41ED9ADA"/>
    <w:rsid w:val="41F03BB7"/>
    <w:rsid w:val="4215802B"/>
    <w:rsid w:val="422D1530"/>
    <w:rsid w:val="423523FB"/>
    <w:rsid w:val="423744A1"/>
    <w:rsid w:val="423E77A1"/>
    <w:rsid w:val="42978041"/>
    <w:rsid w:val="429AA339"/>
    <w:rsid w:val="42C2FB3F"/>
    <w:rsid w:val="42DEAA49"/>
    <w:rsid w:val="431479E2"/>
    <w:rsid w:val="43201EA5"/>
    <w:rsid w:val="43316716"/>
    <w:rsid w:val="4382AE5E"/>
    <w:rsid w:val="43971961"/>
    <w:rsid w:val="43B5A18C"/>
    <w:rsid w:val="43E5757D"/>
    <w:rsid w:val="43EB4357"/>
    <w:rsid w:val="43F8B08B"/>
    <w:rsid w:val="44059D54"/>
    <w:rsid w:val="441AB2EE"/>
    <w:rsid w:val="441B0BCA"/>
    <w:rsid w:val="4424B78F"/>
    <w:rsid w:val="443EB1B5"/>
    <w:rsid w:val="44427B8E"/>
    <w:rsid w:val="444D4EBA"/>
    <w:rsid w:val="4459141F"/>
    <w:rsid w:val="446F3D29"/>
    <w:rsid w:val="44783C38"/>
    <w:rsid w:val="447D132F"/>
    <w:rsid w:val="448C6E05"/>
    <w:rsid w:val="448DE021"/>
    <w:rsid w:val="44C7F341"/>
    <w:rsid w:val="44CA203C"/>
    <w:rsid w:val="4554A624"/>
    <w:rsid w:val="45553E6B"/>
    <w:rsid w:val="456640F3"/>
    <w:rsid w:val="457448F8"/>
    <w:rsid w:val="45761863"/>
    <w:rsid w:val="45B3A457"/>
    <w:rsid w:val="45BE854D"/>
    <w:rsid w:val="45D243FB"/>
    <w:rsid w:val="45D2A17B"/>
    <w:rsid w:val="45E5407E"/>
    <w:rsid w:val="460E15D6"/>
    <w:rsid w:val="461AE137"/>
    <w:rsid w:val="463BB77F"/>
    <w:rsid w:val="463EB0EC"/>
    <w:rsid w:val="46465699"/>
    <w:rsid w:val="464AAA69"/>
    <w:rsid w:val="465187B0"/>
    <w:rsid w:val="4654EEA2"/>
    <w:rsid w:val="4665F09D"/>
    <w:rsid w:val="46671AA0"/>
    <w:rsid w:val="469C0A4F"/>
    <w:rsid w:val="46AD4C43"/>
    <w:rsid w:val="46FADA51"/>
    <w:rsid w:val="4717E362"/>
    <w:rsid w:val="47644224"/>
    <w:rsid w:val="476E145C"/>
    <w:rsid w:val="477A7F7A"/>
    <w:rsid w:val="47B9C32A"/>
    <w:rsid w:val="47BD3D25"/>
    <w:rsid w:val="47C830B3"/>
    <w:rsid w:val="47D48888"/>
    <w:rsid w:val="47F83410"/>
    <w:rsid w:val="47FF9043"/>
    <w:rsid w:val="481DD1B8"/>
    <w:rsid w:val="48311C4B"/>
    <w:rsid w:val="483671B6"/>
    <w:rsid w:val="4837CFD0"/>
    <w:rsid w:val="483A2151"/>
    <w:rsid w:val="483B98FD"/>
    <w:rsid w:val="483E29BB"/>
    <w:rsid w:val="483E8E52"/>
    <w:rsid w:val="48419AB2"/>
    <w:rsid w:val="484F8960"/>
    <w:rsid w:val="48A697A7"/>
    <w:rsid w:val="48D814FC"/>
    <w:rsid w:val="48F4BD1A"/>
    <w:rsid w:val="49065367"/>
    <w:rsid w:val="491D2917"/>
    <w:rsid w:val="491E3C59"/>
    <w:rsid w:val="4941B44F"/>
    <w:rsid w:val="494808C3"/>
    <w:rsid w:val="49585270"/>
    <w:rsid w:val="495BF878"/>
    <w:rsid w:val="49644832"/>
    <w:rsid w:val="4978FF9C"/>
    <w:rsid w:val="497CC073"/>
    <w:rsid w:val="499D915F"/>
    <w:rsid w:val="49DA2D23"/>
    <w:rsid w:val="49FD7023"/>
    <w:rsid w:val="4A3246AA"/>
    <w:rsid w:val="4A575A84"/>
    <w:rsid w:val="4A624ED3"/>
    <w:rsid w:val="4A630E6E"/>
    <w:rsid w:val="4A681F3E"/>
    <w:rsid w:val="4A8039FB"/>
    <w:rsid w:val="4A8945E7"/>
    <w:rsid w:val="4A8C5717"/>
    <w:rsid w:val="4AB8A0D2"/>
    <w:rsid w:val="4ABCD008"/>
    <w:rsid w:val="4B0B8FB6"/>
    <w:rsid w:val="4B0D42AB"/>
    <w:rsid w:val="4B10A368"/>
    <w:rsid w:val="4B29B483"/>
    <w:rsid w:val="4B2AB916"/>
    <w:rsid w:val="4B2ED4DF"/>
    <w:rsid w:val="4B3E923D"/>
    <w:rsid w:val="4B84F13E"/>
    <w:rsid w:val="4B89C877"/>
    <w:rsid w:val="4B8C4C22"/>
    <w:rsid w:val="4B8E6251"/>
    <w:rsid w:val="4BBE5D62"/>
    <w:rsid w:val="4BD15C42"/>
    <w:rsid w:val="4BF835CC"/>
    <w:rsid w:val="4BFAB341"/>
    <w:rsid w:val="4BFC92C6"/>
    <w:rsid w:val="4C09D9B7"/>
    <w:rsid w:val="4C0A4F8B"/>
    <w:rsid w:val="4C0C4B88"/>
    <w:rsid w:val="4C22E5DB"/>
    <w:rsid w:val="4C24CC8A"/>
    <w:rsid w:val="4C33D002"/>
    <w:rsid w:val="4C36AB82"/>
    <w:rsid w:val="4C437742"/>
    <w:rsid w:val="4C50D941"/>
    <w:rsid w:val="4C63E35C"/>
    <w:rsid w:val="4C6F101E"/>
    <w:rsid w:val="4C7087C5"/>
    <w:rsid w:val="4C7104B2"/>
    <w:rsid w:val="4C8757D8"/>
    <w:rsid w:val="4C89261E"/>
    <w:rsid w:val="4CB04FB1"/>
    <w:rsid w:val="4CC36032"/>
    <w:rsid w:val="4CCAC54A"/>
    <w:rsid w:val="4CD0AD5E"/>
    <w:rsid w:val="4CD53221"/>
    <w:rsid w:val="4CFD3F82"/>
    <w:rsid w:val="4CFD50E0"/>
    <w:rsid w:val="4CFE3DAB"/>
    <w:rsid w:val="4D010408"/>
    <w:rsid w:val="4D2CFE6B"/>
    <w:rsid w:val="4D3CFCC0"/>
    <w:rsid w:val="4D5A2DC3"/>
    <w:rsid w:val="4D5B3E48"/>
    <w:rsid w:val="4D6A2CFA"/>
    <w:rsid w:val="4DC9FF5A"/>
    <w:rsid w:val="4DCAD888"/>
    <w:rsid w:val="4DE561EE"/>
    <w:rsid w:val="4DFEAB9B"/>
    <w:rsid w:val="4E16E5F7"/>
    <w:rsid w:val="4E2EF0B5"/>
    <w:rsid w:val="4E2FD0E6"/>
    <w:rsid w:val="4E649D6D"/>
    <w:rsid w:val="4E6BE58D"/>
    <w:rsid w:val="4EA1DAC2"/>
    <w:rsid w:val="4EADCFD6"/>
    <w:rsid w:val="4ED0B36C"/>
    <w:rsid w:val="4EE2438D"/>
    <w:rsid w:val="4EF0ECDD"/>
    <w:rsid w:val="4EF7EC0D"/>
    <w:rsid w:val="4EFA8E3B"/>
    <w:rsid w:val="4F05CE69"/>
    <w:rsid w:val="4F552F7A"/>
    <w:rsid w:val="4F7B1804"/>
    <w:rsid w:val="4F9D7882"/>
    <w:rsid w:val="4FA82887"/>
    <w:rsid w:val="4FAD7730"/>
    <w:rsid w:val="4FB1240C"/>
    <w:rsid w:val="4FF98575"/>
    <w:rsid w:val="4FFACBC5"/>
    <w:rsid w:val="5007B5EE"/>
    <w:rsid w:val="502D6263"/>
    <w:rsid w:val="502F3E52"/>
    <w:rsid w:val="5042A574"/>
    <w:rsid w:val="5049629F"/>
    <w:rsid w:val="5081E001"/>
    <w:rsid w:val="508B11B6"/>
    <w:rsid w:val="509C8B05"/>
    <w:rsid w:val="50A6DA79"/>
    <w:rsid w:val="50B22DD5"/>
    <w:rsid w:val="50C182A4"/>
    <w:rsid w:val="50FB07E4"/>
    <w:rsid w:val="51249876"/>
    <w:rsid w:val="512A693E"/>
    <w:rsid w:val="513010C2"/>
    <w:rsid w:val="51344D5A"/>
    <w:rsid w:val="516771A8"/>
    <w:rsid w:val="51B0C3D8"/>
    <w:rsid w:val="51DE75D5"/>
    <w:rsid w:val="51E6635B"/>
    <w:rsid w:val="51F7C47A"/>
    <w:rsid w:val="5221147F"/>
    <w:rsid w:val="5237F2A6"/>
    <w:rsid w:val="5248DEAC"/>
    <w:rsid w:val="5257E69C"/>
    <w:rsid w:val="526CC6AE"/>
    <w:rsid w:val="52792B56"/>
    <w:rsid w:val="5285EF0B"/>
    <w:rsid w:val="529AFE39"/>
    <w:rsid w:val="52A4DE02"/>
    <w:rsid w:val="52AD13C6"/>
    <w:rsid w:val="52CB60F9"/>
    <w:rsid w:val="530681B7"/>
    <w:rsid w:val="5309D68B"/>
    <w:rsid w:val="53489EAB"/>
    <w:rsid w:val="534D24CF"/>
    <w:rsid w:val="5350BC9C"/>
    <w:rsid w:val="535CD6A8"/>
    <w:rsid w:val="53667DDF"/>
    <w:rsid w:val="53747AF9"/>
    <w:rsid w:val="537987DE"/>
    <w:rsid w:val="53907A48"/>
    <w:rsid w:val="539C8C53"/>
    <w:rsid w:val="539E8E33"/>
    <w:rsid w:val="53A7451D"/>
    <w:rsid w:val="53C707CE"/>
    <w:rsid w:val="53DA45D3"/>
    <w:rsid w:val="5406EC57"/>
    <w:rsid w:val="540DFA35"/>
    <w:rsid w:val="54181390"/>
    <w:rsid w:val="542BC838"/>
    <w:rsid w:val="543770C8"/>
    <w:rsid w:val="5446778A"/>
    <w:rsid w:val="544E8927"/>
    <w:rsid w:val="54566AE3"/>
    <w:rsid w:val="545CEE34"/>
    <w:rsid w:val="54670B7D"/>
    <w:rsid w:val="546B6722"/>
    <w:rsid w:val="547875CC"/>
    <w:rsid w:val="54C1A509"/>
    <w:rsid w:val="54E8318C"/>
    <w:rsid w:val="54EDE538"/>
    <w:rsid w:val="54F55C27"/>
    <w:rsid w:val="54F9488C"/>
    <w:rsid w:val="5502C791"/>
    <w:rsid w:val="55039E7E"/>
    <w:rsid w:val="550514C9"/>
    <w:rsid w:val="551721F7"/>
    <w:rsid w:val="551BE6EC"/>
    <w:rsid w:val="551E041D"/>
    <w:rsid w:val="551F276B"/>
    <w:rsid w:val="552BC270"/>
    <w:rsid w:val="55405AB2"/>
    <w:rsid w:val="5559C28C"/>
    <w:rsid w:val="5567988E"/>
    <w:rsid w:val="55709344"/>
    <w:rsid w:val="5570EDA4"/>
    <w:rsid w:val="558EE203"/>
    <w:rsid w:val="559963BD"/>
    <w:rsid w:val="55A37F6D"/>
    <w:rsid w:val="55D2A9CA"/>
    <w:rsid w:val="563D9BDA"/>
    <w:rsid w:val="5644EEBB"/>
    <w:rsid w:val="564541EA"/>
    <w:rsid w:val="564E83E6"/>
    <w:rsid w:val="564F2EB5"/>
    <w:rsid w:val="5656253B"/>
    <w:rsid w:val="56666C04"/>
    <w:rsid w:val="567D15A3"/>
    <w:rsid w:val="56A01D49"/>
    <w:rsid w:val="56B51216"/>
    <w:rsid w:val="56BC6D68"/>
    <w:rsid w:val="56BDE640"/>
    <w:rsid w:val="56D30C9C"/>
    <w:rsid w:val="56DCD9A1"/>
    <w:rsid w:val="56E9CC95"/>
    <w:rsid w:val="56FCEFBC"/>
    <w:rsid w:val="570DC198"/>
    <w:rsid w:val="571873AF"/>
    <w:rsid w:val="5735A1F9"/>
    <w:rsid w:val="5765E8A4"/>
    <w:rsid w:val="57664A6C"/>
    <w:rsid w:val="578119FE"/>
    <w:rsid w:val="5793281A"/>
    <w:rsid w:val="5793D9FA"/>
    <w:rsid w:val="5793E417"/>
    <w:rsid w:val="579DFC99"/>
    <w:rsid w:val="57A72E06"/>
    <w:rsid w:val="57B1133A"/>
    <w:rsid w:val="57B1DD83"/>
    <w:rsid w:val="57B2A6A1"/>
    <w:rsid w:val="57C6691C"/>
    <w:rsid w:val="57C878C0"/>
    <w:rsid w:val="57CF1E98"/>
    <w:rsid w:val="57E08703"/>
    <w:rsid w:val="57EB41C2"/>
    <w:rsid w:val="581FD24E"/>
    <w:rsid w:val="5822592D"/>
    <w:rsid w:val="5824FD7D"/>
    <w:rsid w:val="5827F868"/>
    <w:rsid w:val="5855C368"/>
    <w:rsid w:val="58573BC7"/>
    <w:rsid w:val="58811502"/>
    <w:rsid w:val="588A0C3E"/>
    <w:rsid w:val="589365A4"/>
    <w:rsid w:val="5897C845"/>
    <w:rsid w:val="58A9603C"/>
    <w:rsid w:val="58AD070C"/>
    <w:rsid w:val="58B76E03"/>
    <w:rsid w:val="58DDFBBB"/>
    <w:rsid w:val="58E3C038"/>
    <w:rsid w:val="59169FFF"/>
    <w:rsid w:val="591775CA"/>
    <w:rsid w:val="59282479"/>
    <w:rsid w:val="592FAA5B"/>
    <w:rsid w:val="593C92DA"/>
    <w:rsid w:val="595652E6"/>
    <w:rsid w:val="5962376A"/>
    <w:rsid w:val="59777477"/>
    <w:rsid w:val="59B95CCF"/>
    <w:rsid w:val="59EA6036"/>
    <w:rsid w:val="59F17540"/>
    <w:rsid w:val="5A440467"/>
    <w:rsid w:val="5A4CACB0"/>
    <w:rsid w:val="5A50E450"/>
    <w:rsid w:val="5A586CFA"/>
    <w:rsid w:val="5A5C09A6"/>
    <w:rsid w:val="5A5E3B02"/>
    <w:rsid w:val="5A87DE18"/>
    <w:rsid w:val="5A9EB20D"/>
    <w:rsid w:val="5AD31F04"/>
    <w:rsid w:val="5AE3C0C2"/>
    <w:rsid w:val="5AEDBAC5"/>
    <w:rsid w:val="5B0988F1"/>
    <w:rsid w:val="5B51A52D"/>
    <w:rsid w:val="5B64104B"/>
    <w:rsid w:val="5B8DF2FA"/>
    <w:rsid w:val="5BA31BC9"/>
    <w:rsid w:val="5BCAB7AF"/>
    <w:rsid w:val="5BF66F07"/>
    <w:rsid w:val="5C04AC6D"/>
    <w:rsid w:val="5C26404A"/>
    <w:rsid w:val="5C2E105E"/>
    <w:rsid w:val="5C3C5BB0"/>
    <w:rsid w:val="5C75ADB1"/>
    <w:rsid w:val="5C85FA4F"/>
    <w:rsid w:val="5C99D82C"/>
    <w:rsid w:val="5CD3C5F8"/>
    <w:rsid w:val="5CD61847"/>
    <w:rsid w:val="5CE54C8D"/>
    <w:rsid w:val="5D0386A2"/>
    <w:rsid w:val="5D13A43B"/>
    <w:rsid w:val="5D2F20E7"/>
    <w:rsid w:val="5D4EE717"/>
    <w:rsid w:val="5D4F4BCE"/>
    <w:rsid w:val="5D783F13"/>
    <w:rsid w:val="5D7AD5FD"/>
    <w:rsid w:val="5D8800C6"/>
    <w:rsid w:val="5D8954A1"/>
    <w:rsid w:val="5DC210AB"/>
    <w:rsid w:val="5DCD54CA"/>
    <w:rsid w:val="5DD329AE"/>
    <w:rsid w:val="5DD57CAA"/>
    <w:rsid w:val="5DDCCDAB"/>
    <w:rsid w:val="5DDDB94E"/>
    <w:rsid w:val="5DDEBAE1"/>
    <w:rsid w:val="5DEDC2C6"/>
    <w:rsid w:val="5DFB2FA3"/>
    <w:rsid w:val="5E02DC24"/>
    <w:rsid w:val="5E1C0E57"/>
    <w:rsid w:val="5E278831"/>
    <w:rsid w:val="5E35B4FC"/>
    <w:rsid w:val="5E452CCE"/>
    <w:rsid w:val="5E75538C"/>
    <w:rsid w:val="5E7BEFE7"/>
    <w:rsid w:val="5E8A21F2"/>
    <w:rsid w:val="5E98AE7F"/>
    <w:rsid w:val="5E99B6AB"/>
    <w:rsid w:val="5EB75A66"/>
    <w:rsid w:val="5EBC5835"/>
    <w:rsid w:val="5EC5B20F"/>
    <w:rsid w:val="5EF9FC08"/>
    <w:rsid w:val="5F0E83D8"/>
    <w:rsid w:val="5F4B49B6"/>
    <w:rsid w:val="5F7FD3E2"/>
    <w:rsid w:val="5F80AA38"/>
    <w:rsid w:val="5F8F39EE"/>
    <w:rsid w:val="5FA06244"/>
    <w:rsid w:val="5FA9970F"/>
    <w:rsid w:val="5FC639D7"/>
    <w:rsid w:val="5FE4E997"/>
    <w:rsid w:val="600EE47D"/>
    <w:rsid w:val="600F6258"/>
    <w:rsid w:val="6047628C"/>
    <w:rsid w:val="6049FCCE"/>
    <w:rsid w:val="604BE0D5"/>
    <w:rsid w:val="606BD664"/>
    <w:rsid w:val="607DCDE0"/>
    <w:rsid w:val="60B1F4A0"/>
    <w:rsid w:val="60C88C68"/>
    <w:rsid w:val="60D6F521"/>
    <w:rsid w:val="60E5EFDE"/>
    <w:rsid w:val="60FE6B07"/>
    <w:rsid w:val="60FF5853"/>
    <w:rsid w:val="61202998"/>
    <w:rsid w:val="61405148"/>
    <w:rsid w:val="61758D5D"/>
    <w:rsid w:val="61836C74"/>
    <w:rsid w:val="6183EA03"/>
    <w:rsid w:val="61980BBC"/>
    <w:rsid w:val="61A5C0A4"/>
    <w:rsid w:val="61EC84BE"/>
    <w:rsid w:val="61F63AFD"/>
    <w:rsid w:val="62154609"/>
    <w:rsid w:val="6215D0D4"/>
    <w:rsid w:val="62180091"/>
    <w:rsid w:val="6270701D"/>
    <w:rsid w:val="628044F8"/>
    <w:rsid w:val="62806047"/>
    <w:rsid w:val="628097EC"/>
    <w:rsid w:val="62D62EF8"/>
    <w:rsid w:val="62E2728E"/>
    <w:rsid w:val="62E79FB5"/>
    <w:rsid w:val="62EB7785"/>
    <w:rsid w:val="63099CB5"/>
    <w:rsid w:val="632676C8"/>
    <w:rsid w:val="6345ABCF"/>
    <w:rsid w:val="637B8232"/>
    <w:rsid w:val="638339D9"/>
    <w:rsid w:val="6393951E"/>
    <w:rsid w:val="63AF77D9"/>
    <w:rsid w:val="63B4F753"/>
    <w:rsid w:val="63B58DF0"/>
    <w:rsid w:val="63B5FB7D"/>
    <w:rsid w:val="63E5C5EF"/>
    <w:rsid w:val="63E7E3B9"/>
    <w:rsid w:val="63EB1A71"/>
    <w:rsid w:val="63FC038C"/>
    <w:rsid w:val="641C30A8"/>
    <w:rsid w:val="64304025"/>
    <w:rsid w:val="644AA90B"/>
    <w:rsid w:val="64549980"/>
    <w:rsid w:val="64637CB6"/>
    <w:rsid w:val="64755E49"/>
    <w:rsid w:val="649B7F09"/>
    <w:rsid w:val="64A7B08B"/>
    <w:rsid w:val="64AB9D8D"/>
    <w:rsid w:val="64B4829C"/>
    <w:rsid w:val="64B5BE9E"/>
    <w:rsid w:val="651B46AB"/>
    <w:rsid w:val="652BC813"/>
    <w:rsid w:val="65307BA3"/>
    <w:rsid w:val="65509A1E"/>
    <w:rsid w:val="655B99EE"/>
    <w:rsid w:val="6568BFAF"/>
    <w:rsid w:val="656AF938"/>
    <w:rsid w:val="6575E6BC"/>
    <w:rsid w:val="65B24E5E"/>
    <w:rsid w:val="65BAFC6C"/>
    <w:rsid w:val="65C71DBC"/>
    <w:rsid w:val="66585C44"/>
    <w:rsid w:val="667F26A9"/>
    <w:rsid w:val="6685B227"/>
    <w:rsid w:val="668EE294"/>
    <w:rsid w:val="6691B2FE"/>
    <w:rsid w:val="66B3AB02"/>
    <w:rsid w:val="66CE4C28"/>
    <w:rsid w:val="66DF39D4"/>
    <w:rsid w:val="66E7C644"/>
    <w:rsid w:val="66F17C6F"/>
    <w:rsid w:val="67011051"/>
    <w:rsid w:val="672B0553"/>
    <w:rsid w:val="67340681"/>
    <w:rsid w:val="6767C70B"/>
    <w:rsid w:val="6773F976"/>
    <w:rsid w:val="67CA5896"/>
    <w:rsid w:val="67CD319C"/>
    <w:rsid w:val="67CF8CED"/>
    <w:rsid w:val="67FCBC79"/>
    <w:rsid w:val="683E730D"/>
    <w:rsid w:val="684B3B54"/>
    <w:rsid w:val="68620FB5"/>
    <w:rsid w:val="68809DB1"/>
    <w:rsid w:val="68964C41"/>
    <w:rsid w:val="6898B7C7"/>
    <w:rsid w:val="68A2C0D4"/>
    <w:rsid w:val="68ABC3BA"/>
    <w:rsid w:val="68AFA805"/>
    <w:rsid w:val="68BF2325"/>
    <w:rsid w:val="68FD63B8"/>
    <w:rsid w:val="690E37A0"/>
    <w:rsid w:val="694F7EBA"/>
    <w:rsid w:val="69528B78"/>
    <w:rsid w:val="695B9C7D"/>
    <w:rsid w:val="69606262"/>
    <w:rsid w:val="6978D5C3"/>
    <w:rsid w:val="69935B3A"/>
    <w:rsid w:val="699F66C4"/>
    <w:rsid w:val="69B7781E"/>
    <w:rsid w:val="69C7CD1D"/>
    <w:rsid w:val="69D7184E"/>
    <w:rsid w:val="69DC36BA"/>
    <w:rsid w:val="69EBC78E"/>
    <w:rsid w:val="6A173C9A"/>
    <w:rsid w:val="6A18E945"/>
    <w:rsid w:val="6A240B41"/>
    <w:rsid w:val="6A321CA2"/>
    <w:rsid w:val="6A687825"/>
    <w:rsid w:val="6A71C1C4"/>
    <w:rsid w:val="6A84A9CA"/>
    <w:rsid w:val="6ACEA35E"/>
    <w:rsid w:val="6AEAC601"/>
    <w:rsid w:val="6AF095DB"/>
    <w:rsid w:val="6B6799E5"/>
    <w:rsid w:val="6B6E5064"/>
    <w:rsid w:val="6B78071B"/>
    <w:rsid w:val="6B8720B4"/>
    <w:rsid w:val="6B8750FE"/>
    <w:rsid w:val="6B9A34BA"/>
    <w:rsid w:val="6BAC3AC7"/>
    <w:rsid w:val="6BBC391C"/>
    <w:rsid w:val="6BC38F11"/>
    <w:rsid w:val="6BEC1FA4"/>
    <w:rsid w:val="6C15EBD8"/>
    <w:rsid w:val="6C2CABC9"/>
    <w:rsid w:val="6C4AD2D8"/>
    <w:rsid w:val="6C7043B8"/>
    <w:rsid w:val="6C7E0401"/>
    <w:rsid w:val="6C8E6DCE"/>
    <w:rsid w:val="6C91DE30"/>
    <w:rsid w:val="6C937D89"/>
    <w:rsid w:val="6C9E3832"/>
    <w:rsid w:val="6CD1085E"/>
    <w:rsid w:val="6CDCC9E2"/>
    <w:rsid w:val="6CE2C726"/>
    <w:rsid w:val="6CE3B80E"/>
    <w:rsid w:val="6CF18E66"/>
    <w:rsid w:val="6CF7F865"/>
    <w:rsid w:val="6D3D8DAC"/>
    <w:rsid w:val="6D54C9AD"/>
    <w:rsid w:val="6D58985D"/>
    <w:rsid w:val="6D7B32C0"/>
    <w:rsid w:val="6D8BFD03"/>
    <w:rsid w:val="6D93195C"/>
    <w:rsid w:val="6DAADE47"/>
    <w:rsid w:val="6DC6DC2C"/>
    <w:rsid w:val="6DDFC8F8"/>
    <w:rsid w:val="6DE3097D"/>
    <w:rsid w:val="6DE54BD7"/>
    <w:rsid w:val="6DF0D371"/>
    <w:rsid w:val="6E06E4FE"/>
    <w:rsid w:val="6E17262B"/>
    <w:rsid w:val="6E2CF0F5"/>
    <w:rsid w:val="6E4F271F"/>
    <w:rsid w:val="6E52494E"/>
    <w:rsid w:val="6E764E4B"/>
    <w:rsid w:val="6EB37FA3"/>
    <w:rsid w:val="6EC5A981"/>
    <w:rsid w:val="6ECCE016"/>
    <w:rsid w:val="6EEEA047"/>
    <w:rsid w:val="6EFF0193"/>
    <w:rsid w:val="6F17EB80"/>
    <w:rsid w:val="6F583DBF"/>
    <w:rsid w:val="6F697FE6"/>
    <w:rsid w:val="6F7B9959"/>
    <w:rsid w:val="6F8BC0D7"/>
    <w:rsid w:val="6FB5A4C3"/>
    <w:rsid w:val="6FD6A22E"/>
    <w:rsid w:val="6FEA528C"/>
    <w:rsid w:val="6FEF8A3E"/>
    <w:rsid w:val="6FF06885"/>
    <w:rsid w:val="700BEFC2"/>
    <w:rsid w:val="701EF1FD"/>
    <w:rsid w:val="702F4A70"/>
    <w:rsid w:val="703405DC"/>
    <w:rsid w:val="703AF344"/>
    <w:rsid w:val="7053266C"/>
    <w:rsid w:val="70752E6E"/>
    <w:rsid w:val="7079E9CF"/>
    <w:rsid w:val="709B228B"/>
    <w:rsid w:val="70A8592C"/>
    <w:rsid w:val="70B13D5B"/>
    <w:rsid w:val="70BB2808"/>
    <w:rsid w:val="70BDC14C"/>
    <w:rsid w:val="70C0A62B"/>
    <w:rsid w:val="71384CC7"/>
    <w:rsid w:val="716C60EC"/>
    <w:rsid w:val="7181FACB"/>
    <w:rsid w:val="71877EE0"/>
    <w:rsid w:val="719CF19D"/>
    <w:rsid w:val="71B09D6C"/>
    <w:rsid w:val="71C5CB4F"/>
    <w:rsid w:val="71C5E2DD"/>
    <w:rsid w:val="7210DA32"/>
    <w:rsid w:val="7210FECF"/>
    <w:rsid w:val="7223A0F3"/>
    <w:rsid w:val="72444554"/>
    <w:rsid w:val="72501530"/>
    <w:rsid w:val="725E6E49"/>
    <w:rsid w:val="729BEC9E"/>
    <w:rsid w:val="72D13B3F"/>
    <w:rsid w:val="72DC2105"/>
    <w:rsid w:val="72E8831D"/>
    <w:rsid w:val="72FAF648"/>
    <w:rsid w:val="731D8E35"/>
    <w:rsid w:val="733F6FBF"/>
    <w:rsid w:val="737B98B9"/>
    <w:rsid w:val="73B93BCE"/>
    <w:rsid w:val="73BD2A48"/>
    <w:rsid w:val="73DD5DC9"/>
    <w:rsid w:val="73DFDDC6"/>
    <w:rsid w:val="73F0FBD6"/>
    <w:rsid w:val="73F3086F"/>
    <w:rsid w:val="73F35C4A"/>
    <w:rsid w:val="73F8F992"/>
    <w:rsid w:val="740D851A"/>
    <w:rsid w:val="7411CAB7"/>
    <w:rsid w:val="742F9310"/>
    <w:rsid w:val="74348E4F"/>
    <w:rsid w:val="744822E7"/>
    <w:rsid w:val="7449B667"/>
    <w:rsid w:val="745007D0"/>
    <w:rsid w:val="745AEA77"/>
    <w:rsid w:val="745E9A94"/>
    <w:rsid w:val="7473ABBF"/>
    <w:rsid w:val="74899125"/>
    <w:rsid w:val="749B102B"/>
    <w:rsid w:val="74BF1FA2"/>
    <w:rsid w:val="74C64749"/>
    <w:rsid w:val="74CEA9DB"/>
    <w:rsid w:val="74DBA50D"/>
    <w:rsid w:val="74DF0852"/>
    <w:rsid w:val="74E8301E"/>
    <w:rsid w:val="74EE4133"/>
    <w:rsid w:val="75183738"/>
    <w:rsid w:val="751893BE"/>
    <w:rsid w:val="7524AEE4"/>
    <w:rsid w:val="752A529B"/>
    <w:rsid w:val="7531AFA3"/>
    <w:rsid w:val="75336408"/>
    <w:rsid w:val="7544AD3A"/>
    <w:rsid w:val="754B08B2"/>
    <w:rsid w:val="75BE5F5B"/>
    <w:rsid w:val="75BED423"/>
    <w:rsid w:val="75CE1226"/>
    <w:rsid w:val="75EA21D6"/>
    <w:rsid w:val="75F2ECE7"/>
    <w:rsid w:val="760C6FAA"/>
    <w:rsid w:val="76179591"/>
    <w:rsid w:val="76256186"/>
    <w:rsid w:val="7625B1F3"/>
    <w:rsid w:val="762DB518"/>
    <w:rsid w:val="7638CDEB"/>
    <w:rsid w:val="7653B36C"/>
    <w:rsid w:val="76598B50"/>
    <w:rsid w:val="765E3278"/>
    <w:rsid w:val="76706642"/>
    <w:rsid w:val="769CF586"/>
    <w:rsid w:val="76A94908"/>
    <w:rsid w:val="76C4E9BD"/>
    <w:rsid w:val="76C9788E"/>
    <w:rsid w:val="76EF39D2"/>
    <w:rsid w:val="76F92938"/>
    <w:rsid w:val="77063D6D"/>
    <w:rsid w:val="771E8C85"/>
    <w:rsid w:val="77242E22"/>
    <w:rsid w:val="77263598"/>
    <w:rsid w:val="772D73AC"/>
    <w:rsid w:val="773E6289"/>
    <w:rsid w:val="77503E51"/>
    <w:rsid w:val="77593C31"/>
    <w:rsid w:val="775CC384"/>
    <w:rsid w:val="775F8048"/>
    <w:rsid w:val="7760103C"/>
    <w:rsid w:val="776447F5"/>
    <w:rsid w:val="776DE5A1"/>
    <w:rsid w:val="77784ECB"/>
    <w:rsid w:val="7784AA30"/>
    <w:rsid w:val="77A5EC6C"/>
    <w:rsid w:val="77B8E016"/>
    <w:rsid w:val="77BE7F7E"/>
    <w:rsid w:val="77C47714"/>
    <w:rsid w:val="77D098F4"/>
    <w:rsid w:val="77F3364E"/>
    <w:rsid w:val="77FCE104"/>
    <w:rsid w:val="77FE01A5"/>
    <w:rsid w:val="782AB455"/>
    <w:rsid w:val="783981DC"/>
    <w:rsid w:val="7864BC30"/>
    <w:rsid w:val="786F1987"/>
    <w:rsid w:val="7875BBD6"/>
    <w:rsid w:val="7880CEEF"/>
    <w:rsid w:val="78855259"/>
    <w:rsid w:val="78862DB5"/>
    <w:rsid w:val="788922CE"/>
    <w:rsid w:val="788993BA"/>
    <w:rsid w:val="7894F999"/>
    <w:rsid w:val="78AA0297"/>
    <w:rsid w:val="78E13EE4"/>
    <w:rsid w:val="78ED8DC3"/>
    <w:rsid w:val="7900AE40"/>
    <w:rsid w:val="7919BF00"/>
    <w:rsid w:val="79526007"/>
    <w:rsid w:val="7959DEA7"/>
    <w:rsid w:val="7960C693"/>
    <w:rsid w:val="7963CC15"/>
    <w:rsid w:val="796B9FAD"/>
    <w:rsid w:val="7987134D"/>
    <w:rsid w:val="7A0D2936"/>
    <w:rsid w:val="7A222B7D"/>
    <w:rsid w:val="7A4BD2D8"/>
    <w:rsid w:val="7A5A1D88"/>
    <w:rsid w:val="7A8FB51C"/>
    <w:rsid w:val="7A962974"/>
    <w:rsid w:val="7AAD4CBA"/>
    <w:rsid w:val="7AAF6DD6"/>
    <w:rsid w:val="7AB10E1D"/>
    <w:rsid w:val="7AD519D1"/>
    <w:rsid w:val="7AF39502"/>
    <w:rsid w:val="7B11A0BF"/>
    <w:rsid w:val="7B319BF2"/>
    <w:rsid w:val="7B5B4A6D"/>
    <w:rsid w:val="7B78ABD5"/>
    <w:rsid w:val="7B8FDBC1"/>
    <w:rsid w:val="7BCC9A5B"/>
    <w:rsid w:val="7BDB8FF2"/>
    <w:rsid w:val="7BFB7C17"/>
    <w:rsid w:val="7C103DDD"/>
    <w:rsid w:val="7C341715"/>
    <w:rsid w:val="7C630A0A"/>
    <w:rsid w:val="7C757C59"/>
    <w:rsid w:val="7C783721"/>
    <w:rsid w:val="7C7AFF6E"/>
    <w:rsid w:val="7C89A833"/>
    <w:rsid w:val="7CCB8B0C"/>
    <w:rsid w:val="7CE350DC"/>
    <w:rsid w:val="7D7EBF50"/>
    <w:rsid w:val="7DCC9451"/>
    <w:rsid w:val="7DF64A46"/>
    <w:rsid w:val="7E0396B1"/>
    <w:rsid w:val="7E29B02D"/>
    <w:rsid w:val="7E2A2CEF"/>
    <w:rsid w:val="7E2F8216"/>
    <w:rsid w:val="7E36E208"/>
    <w:rsid w:val="7E517DC9"/>
    <w:rsid w:val="7E5AEAB7"/>
    <w:rsid w:val="7E632A2F"/>
    <w:rsid w:val="7E7C0F3E"/>
    <w:rsid w:val="7E854A5F"/>
    <w:rsid w:val="7E89D6EE"/>
    <w:rsid w:val="7EA32213"/>
    <w:rsid w:val="7EC57CE2"/>
    <w:rsid w:val="7EC96D09"/>
    <w:rsid w:val="7ECDEDE4"/>
    <w:rsid w:val="7ED77162"/>
    <w:rsid w:val="7EE8F6AE"/>
    <w:rsid w:val="7EF28CBB"/>
    <w:rsid w:val="7EFEADB5"/>
    <w:rsid w:val="7F099FFF"/>
    <w:rsid w:val="7F314BA0"/>
    <w:rsid w:val="7F437E01"/>
    <w:rsid w:val="7F4B4F7F"/>
    <w:rsid w:val="7F62E879"/>
    <w:rsid w:val="7F70E462"/>
    <w:rsid w:val="7F85F884"/>
    <w:rsid w:val="7F8A21DC"/>
    <w:rsid w:val="7F97F488"/>
    <w:rsid w:val="7F9B660F"/>
    <w:rsid w:val="7FA764F3"/>
    <w:rsid w:val="7FB656C6"/>
    <w:rsid w:val="7FBF7B76"/>
    <w:rsid w:val="7FC5FD50"/>
    <w:rsid w:val="7FD614AB"/>
    <w:rsid w:val="7FE4983E"/>
    <w:rsid w:val="7FEBE3BF"/>
    <w:rsid w:val="7FE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DFFB"/>
  <w15:docId w15:val="{93C33A4F-33D7-4B3E-9966-77942703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eastAsia="Times New Roman"/>
      <w:b/>
      <w:bCs/>
      <w:color w:val="008938"/>
      <w:sz w:val="44"/>
      <w:szCs w:val="28"/>
    </w:rPr>
  </w:style>
  <w:style w:type="paragraph" w:styleId="Heading2">
    <w:name w:val="heading 2"/>
    <w:next w:val="Normal"/>
    <w:uiPriority w:val="9"/>
    <w:unhideWhenUsed/>
    <w:qFormat/>
    <w:pPr>
      <w:keepNext/>
      <w:suppressAutoHyphens/>
      <w:spacing w:before="480" w:after="120"/>
      <w:outlineLvl w:val="1"/>
    </w:pPr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60" w:after="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itlemidgreen">
    <w:name w:val="Report title mid green"/>
    <w:basedOn w:val="Mainheading"/>
    <w:next w:val="Heading1"/>
    <w:autoRedefine/>
    <w:pPr>
      <w:spacing w:before="360" w:after="520"/>
      <w:outlineLvl w:val="0"/>
    </w:pPr>
  </w:style>
  <w:style w:type="paragraph" w:customStyle="1" w:styleId="Mainheading">
    <w:name w:val="Main heading"/>
    <w:autoRedefine/>
    <w:pPr>
      <w:suppressAutoHyphens/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paragraph" w:customStyle="1" w:styleId="Secondheading">
    <w:name w:val="Second heading"/>
    <w:autoRedefine/>
    <w:pPr>
      <w:suppressAutoHyphens/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paragraph" w:customStyle="1" w:styleId="Thirdheading">
    <w:name w:val="Third heading"/>
    <w:autoRedefine/>
    <w:pPr>
      <w:suppressAutoHyphens/>
      <w:spacing w:before="120" w:after="40"/>
      <w:outlineLvl w:val="3"/>
    </w:pPr>
    <w:rPr>
      <w:b/>
      <w:sz w:val="26"/>
      <w:szCs w:val="22"/>
      <w:lang w:eastAsia="en-US"/>
    </w:rPr>
  </w:style>
  <w:style w:type="character" w:customStyle="1" w:styleId="Heading2Char">
    <w:name w:val="Heading 2 Char"/>
    <w:basedOn w:val="DefaultParagraphFont"/>
    <w:rPr>
      <w:rFonts w:eastAsia="Times New Roman"/>
      <w:b/>
      <w:bCs/>
      <w:iCs/>
      <w:color w:val="008938"/>
      <w:sz w:val="36"/>
      <w:szCs w:val="28"/>
      <w:lang w:eastAsia="en-US"/>
    </w:rPr>
  </w:style>
  <w:style w:type="paragraph" w:customStyle="1" w:styleId="Reportsubtitle">
    <w:name w:val="Report subtitle"/>
    <w:pPr>
      <w:suppressAutoHyphens/>
      <w:spacing w:after="200"/>
    </w:pPr>
    <w:rPr>
      <w:color w:val="008938"/>
      <w:sz w:val="40"/>
      <w:szCs w:val="28"/>
      <w:lang w:eastAsia="en-US"/>
    </w:rPr>
  </w:style>
  <w:style w:type="paragraph" w:customStyle="1" w:styleId="Numberedthirdheading">
    <w:name w:val="Numbered third heading"/>
    <w:autoRedefine/>
    <w:pPr>
      <w:suppressAutoHyphens/>
      <w:spacing w:before="120" w:after="40"/>
      <w:outlineLvl w:val="3"/>
    </w:pPr>
    <w:rPr>
      <w:b/>
      <w:color w:val="008631"/>
      <w:sz w:val="26"/>
      <w:szCs w:val="22"/>
      <w:lang w:eastAsia="en-US"/>
    </w:rPr>
  </w:style>
  <w:style w:type="paragraph" w:customStyle="1" w:styleId="Pullquotegreen">
    <w:name w:val="Pullquote green"/>
    <w:autoRedefine/>
    <w:pPr>
      <w:suppressAutoHyphens/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jc w:val="right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customStyle="1" w:styleId="Pullquotemidgreen">
    <w:name w:val="Pullquote mid green"/>
    <w:autoRedefine/>
    <w:pPr>
      <w:suppressAutoHyphens/>
      <w:spacing w:before="240" w:after="360"/>
      <w:ind w:left="1701" w:right="1701"/>
    </w:pPr>
    <w:rPr>
      <w:rFonts w:ascii="Times New Roman" w:hAnsi="Times New Roman"/>
      <w:color w:val="008631"/>
      <w:sz w:val="32"/>
      <w:szCs w:val="22"/>
      <w:lang w:eastAsia="en-US"/>
    </w:rPr>
  </w:style>
  <w:style w:type="paragraph" w:customStyle="1" w:styleId="Reporttitledarkgreen">
    <w:name w:val="Report title dark green"/>
    <w:pPr>
      <w:suppressAutoHyphens/>
      <w:spacing w:after="280"/>
    </w:pPr>
    <w:rPr>
      <w:color w:val="008938"/>
      <w:sz w:val="56"/>
      <w:szCs w:val="22"/>
      <w:lang w:eastAsia="en-US"/>
    </w:rPr>
  </w:style>
  <w:style w:type="paragraph" w:customStyle="1" w:styleId="Introductiontextgreen">
    <w:name w:val="Introduction text green"/>
    <w:autoRedefine/>
    <w:pPr>
      <w:suppressAutoHyphens/>
      <w:spacing w:after="120"/>
    </w:pPr>
    <w:rPr>
      <w:rFonts w:eastAsia="Times New Roman" w:cs="Arial"/>
      <w:color w:val="008631"/>
      <w:sz w:val="28"/>
      <w:szCs w:val="28"/>
    </w:rPr>
  </w:style>
  <w:style w:type="paragraph" w:customStyle="1" w:styleId="Introductiontext">
    <w:name w:val="Introduction text"/>
    <w:pPr>
      <w:suppressAutoHyphens/>
      <w:spacing w:after="120"/>
    </w:pPr>
    <w:rPr>
      <w:rFonts w:eastAsia="Times New Roman" w:cs="Arial"/>
      <w:sz w:val="28"/>
      <w:szCs w:val="28"/>
    </w:rPr>
  </w:style>
  <w:style w:type="character" w:styleId="Hyperlink">
    <w:name w:val="Hyperlink"/>
    <w:basedOn w:val="DefaultParagraphFont"/>
    <w:uiPriority w:val="99"/>
    <w:rPr>
      <w:color w:val="1D70B8"/>
      <w:u w:val="single"/>
    </w:rPr>
  </w:style>
  <w:style w:type="paragraph" w:customStyle="1" w:styleId="Maintextblue">
    <w:name w:val="Main text blue"/>
    <w:basedOn w:val="Normal"/>
    <w:rPr>
      <w:color w:val="455A21"/>
    </w:rPr>
  </w:style>
  <w:style w:type="paragraph" w:customStyle="1" w:styleId="Maintextblack">
    <w:name w:val="Main text black"/>
    <w:basedOn w:val="Normal"/>
  </w:style>
  <w:style w:type="paragraph" w:customStyle="1" w:styleId="Numberedheading">
    <w:name w:val="Numbered heading"/>
    <w:autoRedefine/>
    <w:pPr>
      <w:suppressAutoHyphens/>
      <w:spacing w:before="120" w:after="240"/>
      <w:outlineLvl w:val="1"/>
    </w:pPr>
    <w:rPr>
      <w:b/>
      <w:color w:val="008631"/>
      <w:sz w:val="48"/>
      <w:szCs w:val="22"/>
      <w:lang w:eastAsia="en-US"/>
    </w:rPr>
  </w:style>
  <w:style w:type="character" w:customStyle="1" w:styleId="Boldtextgreen">
    <w:name w:val="Bold text green"/>
    <w:basedOn w:val="DefaultParagraphFont"/>
    <w:rPr>
      <w:rFonts w:ascii="Arial" w:hAnsi="Arial"/>
      <w:b/>
      <w:color w:val="008631"/>
    </w:rPr>
  </w:style>
  <w:style w:type="paragraph" w:customStyle="1" w:styleId="Numberedsecondheading">
    <w:name w:val="Numbered second heading"/>
    <w:pPr>
      <w:numPr>
        <w:numId w:val="7"/>
      </w:numPr>
      <w:suppressAutoHyphens/>
      <w:spacing w:before="240" w:after="40"/>
      <w:outlineLvl w:val="2"/>
    </w:pPr>
    <w:rPr>
      <w:b/>
      <w:color w:val="008631"/>
      <w:sz w:val="32"/>
      <w:szCs w:val="22"/>
      <w:lang w:eastAsia="en-US"/>
    </w:rPr>
  </w:style>
  <w:style w:type="character" w:customStyle="1" w:styleId="Italic">
    <w:name w:val="Italic"/>
    <w:basedOn w:val="DefaultParagraphFont"/>
    <w:rPr>
      <w:i/>
    </w:rPr>
  </w:style>
  <w:style w:type="character" w:customStyle="1" w:styleId="Italicgreen">
    <w:name w:val="Italic green"/>
    <w:basedOn w:val="DefaultParagraphFont"/>
    <w:rPr>
      <w:i/>
      <w:color w:val="008631"/>
    </w:rPr>
  </w:style>
  <w:style w:type="paragraph" w:styleId="BodyText">
    <w:name w:val="Body Text"/>
    <w:basedOn w:val="Normal"/>
  </w:style>
  <w:style w:type="character" w:customStyle="1" w:styleId="BodyTextChar">
    <w:name w:val="Body Text Char"/>
    <w:basedOn w:val="DefaultParagraphFont"/>
  </w:style>
  <w:style w:type="paragraph" w:customStyle="1" w:styleId="Roundbullet">
    <w:name w:val="Round bullet"/>
    <w:autoRedefine/>
    <w:pPr>
      <w:suppressAutoHyphens/>
      <w:spacing w:after="120"/>
    </w:pPr>
    <w:rPr>
      <w:sz w:val="24"/>
      <w:szCs w:val="22"/>
      <w:lang w:eastAsia="en-US"/>
    </w:rPr>
  </w:style>
  <w:style w:type="paragraph" w:customStyle="1" w:styleId="Roundbulletgreen">
    <w:name w:val="Round bullet green"/>
    <w:autoRedefine/>
    <w:pPr>
      <w:numPr>
        <w:numId w:val="2"/>
      </w:numPr>
      <w:suppressAutoHyphens/>
      <w:spacing w:after="80"/>
    </w:pPr>
    <w:rPr>
      <w:color w:val="008631"/>
      <w:sz w:val="22"/>
      <w:szCs w:val="22"/>
      <w:lang w:eastAsia="en-US"/>
    </w:rPr>
  </w:style>
  <w:style w:type="paragraph" w:customStyle="1" w:styleId="Numberedbullet">
    <w:name w:val="Numbered bullet"/>
    <w:basedOn w:val="Maintextblack"/>
    <w:pPr>
      <w:numPr>
        <w:numId w:val="3"/>
      </w:numPr>
      <w:spacing w:after="80"/>
    </w:pPr>
  </w:style>
  <w:style w:type="character" w:customStyle="1" w:styleId="Subscript">
    <w:name w:val="Subscript"/>
    <w:basedOn w:val="DefaultParagraphFont"/>
    <w:rPr>
      <w:position w:val="0"/>
      <w:vertAlign w:val="subscript"/>
    </w:rPr>
  </w:style>
  <w:style w:type="character" w:customStyle="1" w:styleId="Superscript">
    <w:name w:val="Superscript"/>
    <w:basedOn w:val="DefaultParagraphFont"/>
    <w:rPr>
      <w:position w:val="0"/>
      <w:vertAlign w:val="superscript"/>
    </w:rPr>
  </w:style>
  <w:style w:type="paragraph" w:customStyle="1" w:styleId="Numberedbulletgreen">
    <w:name w:val="Numbered bullet green"/>
    <w:basedOn w:val="Maintextblue"/>
    <w:autoRedefine/>
    <w:pPr>
      <w:numPr>
        <w:numId w:val="4"/>
      </w:numPr>
      <w:spacing w:after="80"/>
    </w:pPr>
    <w:rPr>
      <w:color w:val="008631"/>
    </w:rPr>
  </w:style>
  <w:style w:type="character" w:customStyle="1" w:styleId="Heading1Char">
    <w:name w:val="Heading 1 Char"/>
    <w:basedOn w:val="DefaultParagraphFont"/>
    <w:rPr>
      <w:rFonts w:eastAsia="Times New Roman"/>
      <w:b/>
      <w:bCs/>
      <w:color w:val="008938"/>
      <w:sz w:val="44"/>
      <w:szCs w:val="28"/>
      <w:lang w:eastAsia="en-US"/>
    </w:rPr>
  </w:style>
  <w:style w:type="paragraph" w:customStyle="1" w:styleId="Dashedbullet">
    <w:name w:val="Dashed bullet"/>
    <w:basedOn w:val="Maintextblack"/>
    <w:pPr>
      <w:numPr>
        <w:numId w:val="5"/>
      </w:numPr>
      <w:spacing w:after="80"/>
    </w:pPr>
  </w:style>
  <w:style w:type="paragraph" w:customStyle="1" w:styleId="Dashedbulletgreen">
    <w:name w:val="Dashed bullet green"/>
    <w:basedOn w:val="Maintextblue"/>
    <w:autoRedefine/>
    <w:pPr>
      <w:numPr>
        <w:numId w:val="6"/>
      </w:numPr>
      <w:spacing w:after="80"/>
    </w:pPr>
    <w:rPr>
      <w:color w:val="008631"/>
    </w:rPr>
  </w:style>
  <w:style w:type="character" w:customStyle="1" w:styleId="Heading3Char">
    <w:name w:val="Heading 3 Char"/>
    <w:basedOn w:val="DefaultParagraphFont"/>
    <w:rPr>
      <w:rFonts w:eastAsia="Times New Roman"/>
      <w:b/>
      <w:bCs/>
      <w:sz w:val="28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621"/>
      </w:tabs>
      <w:spacing w:after="100"/>
    </w:pPr>
  </w:style>
  <w:style w:type="paragraph" w:styleId="TOC9">
    <w:name w:val="toc 9"/>
    <w:basedOn w:val="Normal"/>
    <w:next w:val="Normal"/>
    <w:autoRedefine/>
    <w:pPr>
      <w:spacing w:after="100"/>
      <w:ind w:left="176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40"/>
    </w:pPr>
    <w:rPr>
      <w:sz w:val="18"/>
    </w:rPr>
  </w:style>
  <w:style w:type="paragraph" w:styleId="TOC4">
    <w:name w:val="toc 4"/>
    <w:basedOn w:val="Normal"/>
    <w:next w:val="Normal"/>
    <w:autoRedefine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rsid w:val="00C27A12"/>
    <w:pPr>
      <w:tabs>
        <w:tab w:val="right" w:leader="dot" w:pos="9630"/>
      </w:tabs>
      <w:spacing w:after="100"/>
    </w:pPr>
  </w:style>
  <w:style w:type="character" w:customStyle="1" w:styleId="Heading4Char">
    <w:name w:val="Heading 4 Char"/>
    <w:basedOn w:val="DefaultParagraphFont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rPr>
      <w:rFonts w:eastAsia="Times New Roman"/>
      <w:i/>
      <w:sz w:val="24"/>
      <w:szCs w:val="22"/>
      <w:lang w:eastAsia="en-US"/>
    </w:rPr>
  </w:style>
  <w:style w:type="paragraph" w:customStyle="1" w:styleId="Figureorimagetitle">
    <w:name w:val="Figure or image title"/>
    <w:pPr>
      <w:suppressAutoHyphens/>
      <w:spacing w:before="120" w:after="120"/>
    </w:pPr>
    <w:rPr>
      <w:b/>
      <w:sz w:val="22"/>
      <w:szCs w:val="22"/>
      <w:lang w:eastAsia="en-US"/>
    </w:rPr>
  </w:style>
  <w:style w:type="paragraph" w:styleId="TOCHeading">
    <w:name w:val="TOC Heading"/>
    <w:basedOn w:val="Heading1"/>
    <w:next w:val="Normal"/>
    <w:pPr>
      <w:spacing w:before="240" w:after="0" w:line="240" w:lineRule="auto"/>
    </w:pPr>
    <w:rPr>
      <w:rFonts w:eastAsia="MS Gothic"/>
      <w:b w:val="0"/>
      <w:bCs w:val="0"/>
      <w:color w:val="008330"/>
      <w:sz w:val="32"/>
      <w:szCs w:val="32"/>
      <w:lang w:val="en-US"/>
    </w:rPr>
  </w:style>
  <w:style w:type="paragraph" w:customStyle="1" w:styleId="Decimalaligned">
    <w:name w:val="Decimal aligned"/>
    <w:basedOn w:val="Normal"/>
    <w:pPr>
      <w:tabs>
        <w:tab w:val="decimal" w:pos="360"/>
      </w:tabs>
      <w:spacing w:after="200"/>
    </w:pPr>
    <w:rPr>
      <w:rFonts w:eastAsia="MS Mincho"/>
      <w:lang w:val="en-US"/>
    </w:rPr>
  </w:style>
  <w:style w:type="paragraph" w:styleId="FootnoteText">
    <w:name w:val="footnote text"/>
    <w:basedOn w:val="Normal"/>
    <w:pPr>
      <w:spacing w:after="0"/>
    </w:pPr>
    <w:rPr>
      <w:rFonts w:eastAsia="MS Minch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MS Mincho" w:hAnsi="Arial" w:cs="Times New Roman"/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Boldtextblack">
    <w:name w:val="Bold text black"/>
    <w:basedOn w:val="DefaultParagraphFont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Roundbulletblack">
    <w:name w:val="Round bullet black"/>
    <w:pPr>
      <w:suppressAutoHyphens/>
      <w:spacing w:after="80"/>
      <w:ind w:left="340" w:hanging="340"/>
    </w:pPr>
    <w:rPr>
      <w:sz w:val="22"/>
      <w:szCs w:val="22"/>
      <w:lang w:eastAsia="en-US"/>
    </w:rPr>
  </w:style>
  <w:style w:type="paragraph" w:styleId="Title">
    <w:name w:val="Title"/>
    <w:basedOn w:val="Normal"/>
    <w:next w:val="Normal"/>
    <w:uiPriority w:val="10"/>
    <w:qFormat/>
    <w:pPr>
      <w:spacing w:after="0"/>
      <w:contextualSpacing/>
    </w:pPr>
    <w:rPr>
      <w:rFonts w:eastAsia="MS Gothic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Arial" w:eastAsia="MS Gothic" w:hAnsi="Arial" w:cs="Times New Roman"/>
      <w:spacing w:val="-10"/>
      <w:kern w:val="3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Normalbold">
    <w:name w:val="Normal bold"/>
    <w:basedOn w:val="DefaultParagraphFont"/>
    <w:rPr>
      <w:rFonts w:ascii="Arial" w:hAnsi="Arial" w:cs="Calibri"/>
      <w:b/>
      <w:color w:val="000000"/>
      <w:sz w:val="24"/>
      <w:szCs w:val="22"/>
    </w:rPr>
  </w:style>
  <w:style w:type="character" w:styleId="IntenseEmphasis">
    <w:name w:val="Intense Emphasis"/>
    <w:basedOn w:val="DefaultParagraphFont"/>
    <w:rPr>
      <w:i/>
      <w:iCs/>
      <w:color w:val="008631"/>
    </w:rPr>
  </w:style>
  <w:style w:type="paragraph" w:styleId="IntenseQuote">
    <w:name w:val="Intense Quote"/>
    <w:basedOn w:val="Normal"/>
    <w:next w:val="Normal"/>
    <w:pPr>
      <w:pBdr>
        <w:top w:val="single" w:sz="4" w:space="10" w:color="00AF41"/>
        <w:bottom w:val="single" w:sz="4" w:space="10" w:color="00AF41"/>
      </w:pBdr>
      <w:spacing w:before="360" w:after="360"/>
      <w:ind w:left="864" w:right="864"/>
      <w:jc w:val="center"/>
    </w:pPr>
    <w:rPr>
      <w:i/>
      <w:iCs/>
      <w:color w:val="008631"/>
    </w:rPr>
  </w:style>
  <w:style w:type="character" w:customStyle="1" w:styleId="IntenseQuoteChar">
    <w:name w:val="Intense Quote Char"/>
    <w:basedOn w:val="DefaultParagraphFont"/>
    <w:rPr>
      <w:i/>
      <w:iCs/>
      <w:color w:val="008631"/>
      <w:sz w:val="24"/>
      <w:szCs w:val="22"/>
      <w:lang w:eastAsia="en-US"/>
    </w:rPr>
  </w:style>
  <w:style w:type="character" w:styleId="IntenseReference">
    <w:name w:val="Intense Reference"/>
    <w:basedOn w:val="DefaultParagraphFont"/>
    <w:rPr>
      <w:b/>
      <w:bCs/>
      <w:smallCaps/>
      <w:color w:val="008631"/>
      <w:spacing w:val="5"/>
    </w:rPr>
  </w:style>
  <w:style w:type="character" w:styleId="FollowedHyperlink">
    <w:name w:val="FollowedHyperlink"/>
    <w:basedOn w:val="DefaultParagraphFont"/>
    <w:rPr>
      <w:color w:val="B2C326"/>
      <w:u w:val="single"/>
    </w:rPr>
  </w:style>
  <w:style w:type="character" w:customStyle="1" w:styleId="c-timestamplabel">
    <w:name w:val="c-timestamp__label"/>
    <w:basedOn w:val="DefaultParagraphFont"/>
  </w:style>
  <w:style w:type="paragraph" w:styleId="Caption">
    <w:name w:val="caption"/>
    <w:basedOn w:val="Normal"/>
    <w:next w:val="Normal"/>
    <w:pPr>
      <w:spacing w:before="360" w:after="0"/>
    </w:pPr>
    <w:rPr>
      <w:b/>
      <w:iCs/>
      <w:sz w:val="22"/>
      <w:szCs w:val="18"/>
    </w:rPr>
  </w:style>
  <w:style w:type="paragraph" w:customStyle="1" w:styleId="Contents">
    <w:name w:val="Contents"/>
    <w:basedOn w:val="Normal"/>
    <w:next w:val="Normal"/>
    <w:rPr>
      <w:b/>
      <w:color w:val="008938"/>
      <w:sz w:val="28"/>
      <w:lang w:eastAsia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2,List Paragraph12,Párrafo de lista,OBC Bullet,L"/>
    <w:basedOn w:val="Normal"/>
    <w:link w:val="ListParagraphChar"/>
    <w:uiPriority w:val="34"/>
    <w:qFormat/>
    <w:pPr>
      <w:ind w:left="720"/>
      <w:contextualSpacing/>
    </w:pPr>
  </w:style>
  <w:style w:type="paragraph" w:customStyle="1" w:styleId="Dateandversion">
    <w:name w:val="Date and version"/>
    <w:basedOn w:val="Normal"/>
    <w:rPr>
      <w:sz w:val="28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0" w:after="36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NoSpacing">
    <w:name w:val="No Spacing"/>
    <w:pPr>
      <w:suppressAutoHyphens/>
      <w:textAlignment w:val="baseline"/>
    </w:pPr>
    <w:rPr>
      <w:rFonts w:eastAsia="Calibri"/>
      <w:sz w:val="24"/>
      <w:szCs w:val="22"/>
      <w:lang w:eastAsia="en-US"/>
    </w:rPr>
  </w:style>
  <w:style w:type="paragraph" w:customStyle="1" w:styleId="Frontpageheading">
    <w:name w:val="Front page heading"/>
    <w:basedOn w:val="Heading1"/>
    <w:pPr>
      <w:spacing w:before="240" w:after="0" w:line="240" w:lineRule="auto"/>
      <w:textAlignment w:val="baseline"/>
    </w:pPr>
    <w:rPr>
      <w:bCs w:val="0"/>
      <w:color w:val="008531"/>
      <w:sz w:val="28"/>
      <w:szCs w:val="32"/>
    </w:rPr>
  </w:style>
  <w:style w:type="character" w:customStyle="1" w:styleId="FrontpageheadingChar">
    <w:name w:val="Front page heading Char"/>
    <w:basedOn w:val="Heading1Char"/>
    <w:rPr>
      <w:rFonts w:eastAsia="Times New Roman"/>
      <w:b/>
      <w:bCs w:val="0"/>
      <w:color w:val="008531"/>
      <w:sz w:val="28"/>
      <w:szCs w:val="32"/>
      <w:lang w:eastAsia="en-US"/>
    </w:rPr>
  </w:style>
  <w:style w:type="character" w:customStyle="1" w:styleId="normaltextrun">
    <w:name w:val="normaltextrun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character" w:customStyle="1" w:styleId="yrbpuc">
    <w:name w:val="yrbpuc"/>
    <w:basedOn w:val="DefaultParagraphFont"/>
  </w:style>
  <w:style w:type="character" w:customStyle="1" w:styleId="whyltd">
    <w:name w:val="whyltd"/>
    <w:basedOn w:val="DefaultParagraphFont"/>
  </w:style>
  <w:style w:type="paragraph" w:customStyle="1" w:styleId="juan1">
    <w:name w:val="juan 1"/>
    <w:basedOn w:val="Normal"/>
    <w:pPr>
      <w:numPr>
        <w:numId w:val="1"/>
      </w:numPr>
      <w:spacing w:after="160"/>
    </w:pPr>
    <w:rPr>
      <w:rFonts w:eastAsia="Yu Mincho" w:cs="Arial"/>
    </w:rPr>
  </w:style>
  <w:style w:type="character" w:customStyle="1" w:styleId="juan1Char">
    <w:name w:val="juan 1 Char"/>
    <w:basedOn w:val="DefaultParagraphFont"/>
    <w:rPr>
      <w:rFonts w:ascii="Arial" w:eastAsia="Yu Mincho" w:hAnsi="Arial" w:cs="Arial"/>
      <w:sz w:val="24"/>
      <w:szCs w:val="24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  <w:style w:type="numbering" w:customStyle="1" w:styleId="LFO7">
    <w:name w:val="LFO7"/>
    <w:basedOn w:val="NoList"/>
    <w:pPr>
      <w:numPr>
        <w:numId w:val="7"/>
      </w:numPr>
    </w:pPr>
  </w:style>
  <w:style w:type="paragraph" w:styleId="Revision">
    <w:name w:val="Revision"/>
    <w:hidden/>
    <w:uiPriority w:val="99"/>
    <w:semiHidden/>
    <w:rsid w:val="007343CC"/>
    <w:pPr>
      <w:autoSpaceDN/>
    </w:pPr>
    <w:rPr>
      <w:sz w:val="24"/>
      <w:szCs w:val="22"/>
      <w:lang w:eastAsia="en-US"/>
    </w:rPr>
  </w:style>
  <w:style w:type="paragraph" w:customStyle="1" w:styleId="paragraph">
    <w:name w:val="paragraph"/>
    <w:basedOn w:val="Normal"/>
    <w:rsid w:val="00E2308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E2308B"/>
  </w:style>
  <w:style w:type="character" w:customStyle="1" w:styleId="contextualspellingandgrammarerror">
    <w:name w:val="contextualspellingandgrammarerror"/>
    <w:basedOn w:val="DefaultParagraphFont"/>
    <w:rsid w:val="0033457D"/>
  </w:style>
  <w:style w:type="character" w:styleId="Emphasis">
    <w:name w:val="Emphasis"/>
    <w:basedOn w:val="DefaultParagraphFont"/>
    <w:uiPriority w:val="20"/>
    <w:qFormat/>
    <w:rsid w:val="00205CFF"/>
    <w:rPr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87589"/>
    <w:rPr>
      <w:sz w:val="24"/>
      <w:szCs w:val="22"/>
      <w:lang w:eastAsia="en-US"/>
    </w:rPr>
  </w:style>
  <w:style w:type="character" w:customStyle="1" w:styleId="ui-provider">
    <w:name w:val="ui-provider"/>
    <w:basedOn w:val="DefaultParagraphFont"/>
    <w:rsid w:val="001A5CBE"/>
  </w:style>
  <w:style w:type="character" w:customStyle="1" w:styleId="spellingerror">
    <w:name w:val="spellingerror"/>
    <w:basedOn w:val="DefaultParagraphFont"/>
    <w:rsid w:val="00C77C35"/>
  </w:style>
  <w:style w:type="paragraph" w:customStyle="1" w:styleId="Style1">
    <w:name w:val="Style1"/>
    <w:basedOn w:val="ListParagraph"/>
    <w:link w:val="Style1Char"/>
    <w:qFormat/>
    <w:rsid w:val="00480479"/>
    <w:pPr>
      <w:suppressAutoHyphens w:val="0"/>
      <w:autoSpaceDN/>
      <w:spacing w:before="0" w:line="240" w:lineRule="auto"/>
      <w:ind w:left="502" w:hanging="360"/>
      <w:contextualSpacing w:val="0"/>
    </w:pPr>
    <w:rPr>
      <w:rFonts w:cs="Arial"/>
      <w:szCs w:val="24"/>
    </w:rPr>
  </w:style>
  <w:style w:type="character" w:customStyle="1" w:styleId="Style1Char">
    <w:name w:val="Style1 Char"/>
    <w:basedOn w:val="ListParagraphChar"/>
    <w:link w:val="Style1"/>
    <w:rsid w:val="00480479"/>
    <w:rPr>
      <w:rFonts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30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50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0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37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08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936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3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4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07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2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7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40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://www.gov.uk/government/publica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nationalarchives.gov.uk/doc/open-government-licence/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gov.uk/defr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KAMMGSecretariat@defra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8c7c5-60c5-4c46-b2ec-33347a18aa73">
      <Terms xmlns="http://schemas.microsoft.com/office/infopath/2007/PartnerControls"/>
    </lcf76f155ced4ddcb4097134ff3c332f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Agri Trade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Trade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  <SharedWithUsers xmlns="ce85c971-55cb-43aa-bd0f-ff8e27385bb4">
      <UserInfo>
        <DisplayName>Powell, John</DisplayName>
        <AccountId>153</AccountId>
        <AccountType/>
      </UserInfo>
      <UserInfo>
        <DisplayName>Louisa Bagshaw</DisplayName>
        <AccountId>318</AccountId>
        <AccountType/>
      </UserInfo>
      <UserInfo>
        <DisplayName>Leonori, Giovanna</DisplayName>
        <AccountId>262</AccountId>
        <AccountType/>
      </UserInfo>
      <UserInfo>
        <DisplayName>Estrella-Martínez, Juan</DisplayName>
        <AccountId>1070</AccountId>
        <AccountType/>
      </UserInfo>
      <UserInfo>
        <DisplayName>Stocks, Matt</DisplayName>
        <AccountId>2423</AccountId>
        <AccountType/>
      </UserInfo>
      <UserInfo>
        <DisplayName>Higgins, Neil</DisplayName>
        <AccountId>3526</AccountId>
        <AccountType/>
      </UserInfo>
      <UserInfo>
        <DisplayName>Jackson - Kirby, Andrew</DisplayName>
        <AccountId>3519</AccountId>
        <AccountType/>
      </UserInfo>
      <UserInfo>
        <DisplayName>Lyons, Amanda</DisplayName>
        <AccountId>293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5B0A8ABE3C32824CA956DE24D20038FB" ma:contentTypeVersion="28" ma:contentTypeDescription="Create a new document." ma:contentTypeScope="" ma:versionID="a44e7b3432da71b48d34f89ab0342107">
  <xsd:schema xmlns:xsd="http://www.w3.org/2001/XMLSchema" xmlns:xs="http://www.w3.org/2001/XMLSchema" xmlns:p="http://schemas.microsoft.com/office/2006/metadata/properties" xmlns:ns2="662745e8-e224-48e8-a2e3-254862b8c2f5" xmlns:ns3="2bf8c7c5-60c5-4c46-b2ec-33347a18aa73" xmlns:ns4="ce85c971-55cb-43aa-bd0f-ff8e27385bb4" targetNamespace="http://schemas.microsoft.com/office/2006/metadata/properties" ma:root="true" ma:fieldsID="dc46162478a73f5ade4d473abd3d2957" ns2:_="" ns3:_="" ns4:_="">
    <xsd:import namespace="662745e8-e224-48e8-a2e3-254862b8c2f5"/>
    <xsd:import namespace="2bf8c7c5-60c5-4c46-b2ec-33347a18aa73"/>
    <xsd:import namespace="ce85c971-55cb-43aa-bd0f-ff8e27385bb4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d57c7b0-5238-4c3f-987b-a82fb79dc778}" ma:internalName="TaxCatchAll" ma:showField="CatchAllData" ma:web="ce85c971-55cb-43aa-bd0f-ff8e27385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57c7b0-5238-4c3f-987b-a82fb79dc778}" ma:internalName="TaxCatchAllLabel" ma:readOnly="true" ma:showField="CatchAllDataLabel" ma:web="ce85c971-55cb-43aa-bd0f-ff8e27385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Trade" ma:internalName="Team">
      <xsd:simpleType>
        <xsd:restriction base="dms:Text"/>
      </xsd:simpleType>
    </xsd:element>
    <xsd:element name="Topic" ma:index="20" nillable="true" ma:displayName="Topic" ma:default="Agri Trad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c7c5-60c5-4c46-b2ec-33347a18a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5c971-55cb-43aa-bd0f-ff8e27385bb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97E03E1C-C006-433A-B97C-F4373143B0ED}">
  <ds:schemaRefs>
    <ds:schemaRef ds:uri="http://schemas.microsoft.com/office/2006/metadata/properties"/>
    <ds:schemaRef ds:uri="http://schemas.microsoft.com/office/infopath/2007/PartnerControls"/>
    <ds:schemaRef ds:uri="2bf8c7c5-60c5-4c46-b2ec-33347a18aa73"/>
    <ds:schemaRef ds:uri="662745e8-e224-48e8-a2e3-254862b8c2f5"/>
    <ds:schemaRef ds:uri="ce85c971-55cb-43aa-bd0f-ff8e27385bb4"/>
  </ds:schemaRefs>
</ds:datastoreItem>
</file>

<file path=customXml/itemProps2.xml><?xml version="1.0" encoding="utf-8"?>
<ds:datastoreItem xmlns:ds="http://schemas.openxmlformats.org/officeDocument/2006/customXml" ds:itemID="{66CFDC04-D6F3-4F33-A67A-127D96432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616E-1403-40A2-93D1-2A3D7888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D21ED-EF2F-4B53-91CF-F4655B5D8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2bf8c7c5-60c5-4c46-b2ec-33347a18aa73"/>
    <ds:schemaRef ds:uri="ce85c971-55cb-43aa-bd0f-ff8e27385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C6188-3B87-4F56-AA28-8A92F7CCA0F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1148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Agricultural Market Monitoring Group meeting, 12 January 2021</dc:title>
  <dc:subject/>
  <dc:creator>Defra</dc:creator>
  <cp:keywords/>
  <cp:lastModifiedBy>Pagano, Lorenzo</cp:lastModifiedBy>
  <cp:revision>93</cp:revision>
  <cp:lastPrinted>2021-05-25T02:51:00Z</cp:lastPrinted>
  <dcterms:created xsi:type="dcterms:W3CDTF">2024-04-02T09:10:00Z</dcterms:created>
  <dcterms:modified xsi:type="dcterms:W3CDTF">2024-04-10T11:29:00Z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0x010100A5BF1C78D9F64B679A5EBDE1C6598EBC01005B0A8ABE3C32824CA956DE24D20038FB</vt:lpwstr>
  </property>
  <property fmtid="{D5CDD505-2E9C-101B-9397-08002B2CF9AE}" pid="3" name="_dlc_DocIdItemGuid">
    <vt:lpwstr>cc6bd349-ec97-4195-9e8c-32019af31b77</vt:lpwstr>
  </property>
  <property fmtid="{D5CDD505-2E9C-101B-9397-08002B2CF9AE}" pid="4" name="_ip_UnifiedCompliancePolicyUIAction">
    <vt:lpwstr/>
  </property>
  <property fmtid="{D5CDD505-2E9C-101B-9397-08002B2CF9AE}" pid="5" name="_ip_UnifiedCompliancePolicyProperties">
    <vt:lpwstr/>
  </property>
  <property fmtid="{D5CDD505-2E9C-101B-9397-08002B2CF9AE}" pid="6" name="InformationType">
    <vt:lpwstr/>
  </property>
  <property fmtid="{D5CDD505-2E9C-101B-9397-08002B2CF9AE}" pid="7" name="Distribution">
    <vt:lpwstr>9;#Internal Core Defra|836ac8df-3ab9-4c95-a1f0-07f825804935</vt:lpwstr>
  </property>
  <property fmtid="{D5CDD505-2E9C-101B-9397-08002B2CF9AE}" pid="8" name="HOCopyrightLevel">
    <vt:lpwstr>7;#Crown|69589897-2828-4761-976e-717fd8e631c9</vt:lpwstr>
  </property>
  <property fmtid="{D5CDD505-2E9C-101B-9397-08002B2CF9AE}" pid="9" name="HOGovernmentSecurityClassification">
    <vt:lpwstr>6;#Official|14c80daa-741b-422c-9722-f71693c9ede4</vt:lpwstr>
  </property>
  <property fmtid="{D5CDD505-2E9C-101B-9397-08002B2CF9AE}" pid="10" name="HOSiteType">
    <vt:lpwstr>10;#Team|ff0485df-0575-416f-802f-e999165821b7</vt:lpwstr>
  </property>
  <property fmtid="{D5CDD505-2E9C-101B-9397-08002B2CF9AE}" pid="11" name="OrganisationalUnit">
    <vt:lpwstr>8;#Core Defra|026223dd-2e56-4615-868d-7c5bfd566810</vt:lpwstr>
  </property>
  <property fmtid="{D5CDD505-2E9C-101B-9397-08002B2CF9AE}" pid="12" name="Directorate">
    <vt:lpwstr/>
  </property>
  <property fmtid="{D5CDD505-2E9C-101B-9397-08002B2CF9AE}" pid="13" name="SecurityClassification">
    <vt:lpwstr/>
  </property>
  <property fmtid="{D5CDD505-2E9C-101B-9397-08002B2CF9AE}" pid="14" name="HOFrom">
    <vt:lpwstr/>
  </property>
  <property fmtid="{D5CDD505-2E9C-101B-9397-08002B2CF9AE}" pid="15" name="HOSubject">
    <vt:lpwstr/>
  </property>
  <property fmtid="{D5CDD505-2E9C-101B-9397-08002B2CF9AE}" pid="16" name="HOCC">
    <vt:lpwstr/>
  </property>
  <property fmtid="{D5CDD505-2E9C-101B-9397-08002B2CF9AE}" pid="17" name="HOTo">
    <vt:lpwstr/>
  </property>
  <property fmtid="{D5CDD505-2E9C-101B-9397-08002B2CF9AE}" pid="18" name="MediaServiceImageTags">
    <vt:lpwstr/>
  </property>
</Properties>
</file>