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016F0" w14:textId="17B594C6" w:rsidR="002E7100" w:rsidRDefault="002E7100">
      <w:pPr>
        <w:pBdr>
          <w:top w:val="none" w:sz="0" w:space="0" w:color="auto"/>
          <w:left w:val="none" w:sz="0" w:space="0" w:color="auto"/>
          <w:bottom w:val="none" w:sz="0" w:space="0" w:color="auto"/>
          <w:right w:val="none" w:sz="0" w:space="0" w:color="auto"/>
          <w:bar w:val="none" w:sz="0" w:color="auto"/>
        </w:pBdr>
        <w:rPr>
          <w:rFonts w:ascii="Arial" w:hAnsi="Arial" w:cs="Arial"/>
          <w:b/>
          <w:bCs/>
          <w:sz w:val="36"/>
          <w:szCs w:val="36"/>
        </w:rPr>
      </w:pPr>
      <w:r>
        <w:rPr>
          <w:rFonts w:ascii="Arial" w:hAnsi="Arial"/>
          <w:b/>
          <w:bCs/>
          <w:sz w:val="36"/>
          <w:szCs w:val="36"/>
        </w:rPr>
        <w:t>Tribunal Procedure Committee</w:t>
      </w:r>
    </w:p>
    <w:p w14:paraId="0BCCD429" w14:textId="77777777" w:rsidR="00716D98" w:rsidRDefault="00716D98" w:rsidP="00B6088F">
      <w:pPr>
        <w:pStyle w:val="Title"/>
        <w:pBdr>
          <w:top w:val="none" w:sz="0" w:space="0" w:color="auto"/>
          <w:left w:val="none" w:sz="0" w:space="0" w:color="auto"/>
          <w:bottom w:val="none" w:sz="0" w:space="0" w:color="auto"/>
          <w:right w:val="none" w:sz="0" w:space="0" w:color="auto"/>
          <w:bar w:val="none" w:sz="0" w:color="auto"/>
        </w:pBdr>
        <w:spacing w:after="0" w:line="360" w:lineRule="auto"/>
        <w:jc w:val="both"/>
        <w:rPr>
          <w:rFonts w:asciiTheme="minorHAnsi" w:eastAsia="Times New Roman" w:hAnsiTheme="minorHAnsi" w:cstheme="minorHAnsi"/>
          <w:b/>
          <w:bCs/>
          <w:color w:val="auto"/>
          <w:sz w:val="36"/>
          <w:szCs w:val="36"/>
        </w:rPr>
      </w:pPr>
    </w:p>
    <w:p w14:paraId="24666DF4" w14:textId="77777777" w:rsidR="0028051B" w:rsidRPr="0028051B" w:rsidRDefault="0028051B" w:rsidP="0028051B">
      <w:pPr>
        <w:pStyle w:val="Title"/>
        <w:pBdr>
          <w:top w:val="none" w:sz="0" w:space="0" w:color="auto"/>
          <w:left w:val="none" w:sz="0" w:space="0" w:color="auto"/>
          <w:bottom w:val="none" w:sz="0" w:space="0" w:color="auto"/>
          <w:right w:val="none" w:sz="0" w:space="0" w:color="auto"/>
          <w:bar w:val="none" w:sz="0" w:color="auto"/>
        </w:pBdr>
        <w:spacing w:after="0" w:line="360" w:lineRule="auto"/>
        <w:jc w:val="both"/>
        <w:rPr>
          <w:rFonts w:ascii="Arial" w:hAnsi="Arial"/>
          <w:b/>
          <w:bCs/>
        </w:rPr>
      </w:pPr>
      <w:r w:rsidRPr="0028051B">
        <w:rPr>
          <w:rFonts w:ascii="Arial" w:hAnsi="Arial"/>
          <w:b/>
          <w:bCs/>
        </w:rPr>
        <w:t>Consultation on possible changes to the Employment Tribunal Rules</w:t>
      </w:r>
    </w:p>
    <w:p w14:paraId="66B00ACB" w14:textId="77777777" w:rsidR="00716D98" w:rsidRPr="00B6088F" w:rsidRDefault="00716D98" w:rsidP="00B6088F">
      <w:pPr>
        <w:pStyle w:val="Title"/>
        <w:pBdr>
          <w:top w:val="none" w:sz="0" w:space="0" w:color="auto"/>
          <w:left w:val="none" w:sz="0" w:space="0" w:color="auto"/>
          <w:bottom w:val="none" w:sz="0" w:space="0" w:color="auto"/>
          <w:right w:val="none" w:sz="0" w:space="0" w:color="auto"/>
          <w:bar w:val="none" w:sz="0" w:color="auto"/>
        </w:pBdr>
        <w:spacing w:after="0" w:line="360" w:lineRule="auto"/>
        <w:jc w:val="both"/>
        <w:rPr>
          <w:rFonts w:ascii="Arial" w:hAnsi="Arial"/>
          <w:b/>
          <w:bCs/>
        </w:rPr>
      </w:pPr>
    </w:p>
    <w:p w14:paraId="246DE674" w14:textId="71F4FF88" w:rsidR="004229C0" w:rsidRDefault="004229C0">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b/>
          <w:bCs/>
          <w:kern w:val="28"/>
          <w:sz w:val="32"/>
          <w:szCs w:val="32"/>
        </w:rPr>
      </w:pPr>
    </w:p>
    <w:p w14:paraId="57FDD3A5" w14:textId="77777777" w:rsidR="004229C0" w:rsidRDefault="004229C0">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b/>
          <w:bCs/>
          <w:kern w:val="28"/>
          <w:sz w:val="32"/>
          <w:szCs w:val="32"/>
        </w:rPr>
      </w:pPr>
    </w:p>
    <w:p w14:paraId="7CD016F4" w14:textId="77777777" w:rsidR="002E7100" w:rsidRDefault="002E7100">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b/>
          <w:bCs/>
        </w:rPr>
      </w:pPr>
      <w:r>
        <w:rPr>
          <w:rFonts w:ascii="Arial" w:hAnsi="Arial"/>
          <w:b/>
          <w:bCs/>
        </w:rPr>
        <w:t>Questionnaire</w:t>
      </w:r>
    </w:p>
    <w:p w14:paraId="7CD016F5" w14:textId="640D8389" w:rsidR="002E7100" w:rsidRPr="004C563F" w:rsidRDefault="002E7100">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color w:val="auto"/>
        </w:rPr>
      </w:pPr>
      <w:r>
        <w:rPr>
          <w:rFonts w:ascii="Arial" w:hAnsi="Arial"/>
        </w:rPr>
        <w:t xml:space="preserve">We would welcome responses to the following questions set out in the consultation paper. Please return the completed questionnaire </w:t>
      </w:r>
      <w:r w:rsidR="006C2A8C">
        <w:rPr>
          <w:rFonts w:ascii="Arial" w:hAnsi="Arial"/>
        </w:rPr>
        <w:t xml:space="preserve">by </w:t>
      </w:r>
      <w:r w:rsidR="006C2A8C" w:rsidRPr="004C563F">
        <w:rPr>
          <w:rFonts w:ascii="Arial" w:hAnsi="Arial"/>
          <w:b/>
          <w:bCs/>
          <w:color w:val="auto"/>
        </w:rPr>
        <w:t>2</w:t>
      </w:r>
      <w:r w:rsidR="00E1329A">
        <w:rPr>
          <w:rFonts w:ascii="Arial" w:hAnsi="Arial"/>
          <w:b/>
          <w:bCs/>
          <w:color w:val="auto"/>
        </w:rPr>
        <w:t>6</w:t>
      </w:r>
      <w:r w:rsidR="00116250">
        <w:rPr>
          <w:rFonts w:ascii="Arial" w:hAnsi="Arial"/>
          <w:b/>
          <w:bCs/>
          <w:color w:val="auto"/>
        </w:rPr>
        <w:t xml:space="preserve"> June</w:t>
      </w:r>
      <w:r w:rsidR="00D7301D" w:rsidRPr="004C563F">
        <w:rPr>
          <w:rFonts w:ascii="Arial" w:hAnsi="Arial"/>
          <w:b/>
          <w:bCs/>
          <w:color w:val="auto"/>
        </w:rPr>
        <w:t xml:space="preserve"> 20</w:t>
      </w:r>
      <w:r w:rsidR="00657BFE" w:rsidRPr="004C563F">
        <w:rPr>
          <w:rFonts w:ascii="Arial" w:hAnsi="Arial"/>
          <w:b/>
          <w:bCs/>
          <w:color w:val="auto"/>
        </w:rPr>
        <w:t>2</w:t>
      </w:r>
      <w:r w:rsidR="00116250">
        <w:rPr>
          <w:rFonts w:ascii="Arial" w:hAnsi="Arial"/>
          <w:b/>
          <w:bCs/>
          <w:color w:val="auto"/>
        </w:rPr>
        <w:t>4</w:t>
      </w:r>
      <w:r w:rsidR="004C563F" w:rsidRPr="004C563F">
        <w:rPr>
          <w:rFonts w:ascii="Arial" w:hAnsi="Arial"/>
          <w:color w:val="auto"/>
        </w:rPr>
        <w:t xml:space="preserve"> </w:t>
      </w:r>
      <w:r w:rsidRPr="004C563F">
        <w:rPr>
          <w:rFonts w:ascii="Arial" w:hAnsi="Arial"/>
          <w:color w:val="auto"/>
        </w:rPr>
        <w:t>to:</w:t>
      </w:r>
    </w:p>
    <w:p w14:paraId="3D05D8D6" w14:textId="77777777" w:rsidR="00BD6F9D" w:rsidRDefault="00BD6F9D">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2"/>
          <w:szCs w:val="22"/>
        </w:rPr>
      </w:pPr>
    </w:p>
    <w:p w14:paraId="7CD016F9" w14:textId="60600DC3" w:rsidR="002E7100" w:rsidRDefault="002E7100">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2"/>
          <w:szCs w:val="22"/>
        </w:rPr>
      </w:pPr>
      <w:r>
        <w:rPr>
          <w:rFonts w:ascii="Arial" w:hAnsi="Arial"/>
          <w:sz w:val="22"/>
          <w:szCs w:val="22"/>
        </w:rPr>
        <w:t xml:space="preserve">Email: </w:t>
      </w:r>
      <w:hyperlink r:id="rId7" w:history="1">
        <w:r w:rsidR="00106319" w:rsidRPr="00156240">
          <w:rPr>
            <w:rStyle w:val="Hyperlink"/>
            <w:rFonts w:ascii="Arial" w:hAnsi="Arial" w:cs="Arial"/>
            <w:kern w:val="17"/>
            <w:sz w:val="22"/>
            <w:szCs w:val="22"/>
          </w:rPr>
          <w:t>tpcsecretariat@justice.gov.uk</w:t>
        </w:r>
      </w:hyperlink>
      <w:r>
        <w:t xml:space="preserve"> </w:t>
      </w:r>
    </w:p>
    <w:p w14:paraId="7CD016FA" w14:textId="60955651" w:rsidR="002E7100" w:rsidRDefault="002E7100">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rPr>
      </w:pPr>
    </w:p>
    <w:p w14:paraId="5C1D5903" w14:textId="4B4C5898" w:rsidR="004C06DC" w:rsidRDefault="004C06DC">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rPr>
      </w:pPr>
    </w:p>
    <w:p w14:paraId="33547201" w14:textId="77777777" w:rsidR="004F5724" w:rsidRDefault="004F5724">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rPr>
      </w:pPr>
    </w:p>
    <w:p w14:paraId="66E64B02" w14:textId="77777777" w:rsidR="004C06DC" w:rsidRDefault="004C06DC">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rPr>
      </w:pPr>
    </w:p>
    <w:tbl>
      <w:tblPr>
        <w:tblW w:w="85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297"/>
        <w:gridCol w:w="6271"/>
      </w:tblGrid>
      <w:tr w:rsidR="002E7100" w14:paraId="7CD016FD" w14:textId="77777777">
        <w:trPr>
          <w:trHeight w:val="698"/>
        </w:trPr>
        <w:tc>
          <w:tcPr>
            <w:tcW w:w="22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D016FB" w14:textId="77777777" w:rsidR="002E7100" w:rsidRDefault="002E7100">
            <w:pPr>
              <w:pBdr>
                <w:top w:val="none" w:sz="0" w:space="0" w:color="auto"/>
                <w:left w:val="none" w:sz="0" w:space="0" w:color="auto"/>
                <w:bottom w:val="none" w:sz="0" w:space="0" w:color="auto"/>
                <w:right w:val="none" w:sz="0" w:space="0" w:color="auto"/>
                <w:bar w:val="none" w:sz="0" w:color="auto"/>
              </w:pBdr>
              <w:spacing w:line="360" w:lineRule="auto"/>
            </w:pPr>
            <w:r>
              <w:rPr>
                <w:rFonts w:ascii="Arial" w:hAnsi="Arial"/>
                <w:b/>
                <w:bCs/>
              </w:rPr>
              <w:t>Respondent name</w:t>
            </w:r>
          </w:p>
        </w:tc>
        <w:tc>
          <w:tcPr>
            <w:tcW w:w="62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D016FC" w14:textId="77777777" w:rsidR="002E7100" w:rsidRDefault="002E7100">
            <w:pPr>
              <w:pBdr>
                <w:top w:val="none" w:sz="0" w:space="0" w:color="auto"/>
                <w:left w:val="none" w:sz="0" w:space="0" w:color="auto"/>
                <w:bottom w:val="none" w:sz="0" w:space="0" w:color="auto"/>
                <w:right w:val="none" w:sz="0" w:space="0" w:color="auto"/>
                <w:bar w:val="none" w:sz="0" w:color="auto"/>
              </w:pBdr>
              <w:spacing w:line="360" w:lineRule="auto"/>
            </w:pPr>
            <w:r>
              <w:rPr>
                <w:rFonts w:ascii="Arial" w:hAnsi="Arial"/>
              </w:rPr>
              <w:t xml:space="preserve">          </w:t>
            </w:r>
          </w:p>
        </w:tc>
      </w:tr>
      <w:tr w:rsidR="002E7100" w14:paraId="7CD01700" w14:textId="77777777">
        <w:trPr>
          <w:trHeight w:val="282"/>
        </w:trPr>
        <w:tc>
          <w:tcPr>
            <w:tcW w:w="22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D016FE" w14:textId="77777777" w:rsidR="002E7100" w:rsidRDefault="002E7100">
            <w:pPr>
              <w:pBdr>
                <w:top w:val="none" w:sz="0" w:space="0" w:color="auto"/>
                <w:left w:val="none" w:sz="0" w:space="0" w:color="auto"/>
                <w:bottom w:val="none" w:sz="0" w:space="0" w:color="auto"/>
                <w:right w:val="none" w:sz="0" w:space="0" w:color="auto"/>
                <w:bar w:val="none" w:sz="0" w:color="auto"/>
              </w:pBdr>
              <w:spacing w:line="360" w:lineRule="auto"/>
            </w:pPr>
            <w:r>
              <w:rPr>
                <w:rFonts w:ascii="Arial" w:hAnsi="Arial"/>
                <w:b/>
                <w:bCs/>
              </w:rPr>
              <w:t>Organisation</w:t>
            </w:r>
          </w:p>
        </w:tc>
        <w:tc>
          <w:tcPr>
            <w:tcW w:w="62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D016FF" w14:textId="77777777" w:rsidR="002E7100" w:rsidRDefault="002E7100">
            <w:pPr>
              <w:pBdr>
                <w:top w:val="none" w:sz="0" w:space="0" w:color="auto"/>
                <w:left w:val="none" w:sz="0" w:space="0" w:color="auto"/>
                <w:bottom w:val="none" w:sz="0" w:space="0" w:color="auto"/>
                <w:right w:val="none" w:sz="0" w:space="0" w:color="auto"/>
                <w:bar w:val="none" w:sz="0" w:color="auto"/>
              </w:pBdr>
            </w:pPr>
          </w:p>
        </w:tc>
      </w:tr>
    </w:tbl>
    <w:p w14:paraId="7CD01702" w14:textId="27EFEA91" w:rsidR="002E7100" w:rsidRDefault="002E7100">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rPr>
      </w:pPr>
    </w:p>
    <w:p w14:paraId="3166C327" w14:textId="77777777" w:rsidR="00D416D8" w:rsidRDefault="00D416D8" w:rsidP="002A2A5F">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rPr>
      </w:pPr>
    </w:p>
    <w:p w14:paraId="23FCA292" w14:textId="77777777" w:rsidR="003B2F2A" w:rsidRDefault="003B2F2A" w:rsidP="002A2A5F">
      <w:pPr>
        <w:pBdr>
          <w:top w:val="none" w:sz="0" w:space="0" w:color="auto"/>
          <w:left w:val="none" w:sz="0" w:space="0" w:color="auto"/>
          <w:bottom w:val="none" w:sz="0" w:space="0" w:color="auto"/>
          <w:right w:val="none" w:sz="0" w:space="0" w:color="auto"/>
          <w:bar w:val="none" w:sz="0" w:color="auto"/>
        </w:pBdr>
        <w:spacing w:line="360" w:lineRule="auto"/>
        <w:rPr>
          <w:rFonts w:ascii="Arial" w:hAnsi="Arial"/>
          <w:b/>
          <w:bCs/>
        </w:rPr>
      </w:pPr>
    </w:p>
    <w:p w14:paraId="3044FB49" w14:textId="77777777" w:rsidR="00C81BFD" w:rsidRDefault="00C81BFD" w:rsidP="002A2A5F">
      <w:pPr>
        <w:pBdr>
          <w:top w:val="none" w:sz="0" w:space="0" w:color="auto"/>
          <w:left w:val="none" w:sz="0" w:space="0" w:color="auto"/>
          <w:bottom w:val="none" w:sz="0" w:space="0" w:color="auto"/>
          <w:right w:val="none" w:sz="0" w:space="0" w:color="auto"/>
          <w:bar w:val="none" w:sz="0" w:color="auto"/>
        </w:pBdr>
        <w:spacing w:line="360" w:lineRule="auto"/>
        <w:rPr>
          <w:rFonts w:ascii="Arial" w:hAnsi="Arial"/>
          <w:b/>
          <w:bCs/>
        </w:rPr>
      </w:pPr>
    </w:p>
    <w:p w14:paraId="12A35690" w14:textId="77777777" w:rsidR="00C81BFD" w:rsidRDefault="00C81BFD" w:rsidP="002A2A5F">
      <w:pPr>
        <w:pBdr>
          <w:top w:val="none" w:sz="0" w:space="0" w:color="auto"/>
          <w:left w:val="none" w:sz="0" w:space="0" w:color="auto"/>
          <w:bottom w:val="none" w:sz="0" w:space="0" w:color="auto"/>
          <w:right w:val="none" w:sz="0" w:space="0" w:color="auto"/>
          <w:bar w:val="none" w:sz="0" w:color="auto"/>
        </w:pBdr>
        <w:spacing w:line="360" w:lineRule="auto"/>
        <w:rPr>
          <w:rFonts w:ascii="Arial" w:hAnsi="Arial"/>
          <w:b/>
          <w:bCs/>
        </w:rPr>
      </w:pPr>
    </w:p>
    <w:p w14:paraId="71F65042" w14:textId="77777777" w:rsidR="00C81BFD" w:rsidRDefault="00C81BFD" w:rsidP="002A2A5F">
      <w:pPr>
        <w:pBdr>
          <w:top w:val="none" w:sz="0" w:space="0" w:color="auto"/>
          <w:left w:val="none" w:sz="0" w:space="0" w:color="auto"/>
          <w:bottom w:val="none" w:sz="0" w:space="0" w:color="auto"/>
          <w:right w:val="none" w:sz="0" w:space="0" w:color="auto"/>
          <w:bar w:val="none" w:sz="0" w:color="auto"/>
        </w:pBdr>
        <w:spacing w:line="360" w:lineRule="auto"/>
        <w:rPr>
          <w:rFonts w:ascii="Arial" w:hAnsi="Arial"/>
          <w:b/>
          <w:bCs/>
        </w:rPr>
      </w:pPr>
    </w:p>
    <w:p w14:paraId="6B083ACE" w14:textId="77777777" w:rsidR="002A2A5F" w:rsidRDefault="002A2A5F">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rPr>
      </w:pPr>
    </w:p>
    <w:p w14:paraId="205FE9FF" w14:textId="77777777" w:rsidR="004D483C" w:rsidRDefault="004D483C">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rPr>
      </w:pPr>
    </w:p>
    <w:p w14:paraId="337AD7CE" w14:textId="77777777" w:rsidR="005445D3" w:rsidRDefault="005445D3">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rPr>
      </w:pPr>
    </w:p>
    <w:tbl>
      <w:tblPr>
        <w:tblW w:w="85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8522"/>
      </w:tblGrid>
      <w:tr w:rsidR="002E7100" w14:paraId="7CD01705" w14:textId="77777777" w:rsidTr="00B6088F">
        <w:trPr>
          <w:trHeight w:val="1013"/>
        </w:trPr>
        <w:tc>
          <w:tcPr>
            <w:tcW w:w="8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B22225" w14:textId="30D4A44F" w:rsidR="004D483C" w:rsidRDefault="008F2F18" w:rsidP="005445D3">
            <w:pPr>
              <w:rPr>
                <w:rFonts w:cstheme="minorHAnsi"/>
                <w:b/>
                <w:bCs/>
              </w:rPr>
            </w:pPr>
            <w:r>
              <w:rPr>
                <w:rFonts w:cstheme="minorHAnsi"/>
                <w:b/>
                <w:bCs/>
              </w:rPr>
              <w:lastRenderedPageBreak/>
              <w:t>Transfer of rules making power</w:t>
            </w:r>
          </w:p>
          <w:p w14:paraId="7CD01704" w14:textId="3E45F243" w:rsidR="00246D8A" w:rsidRPr="006307AD" w:rsidRDefault="00246D8A" w:rsidP="004D483C">
            <w:pPr>
              <w:rPr>
                <w:rFonts w:cstheme="minorHAnsi"/>
                <w:u w:val="single"/>
              </w:rPr>
            </w:pPr>
            <w:r w:rsidRPr="006307AD">
              <w:rPr>
                <w:rFonts w:cstheme="minorHAnsi"/>
                <w:b/>
                <w:bCs/>
                <w:u w:val="single"/>
              </w:rPr>
              <w:t>Question 1</w:t>
            </w:r>
            <w:r w:rsidRPr="006307AD">
              <w:rPr>
                <w:rFonts w:cstheme="minorHAnsi"/>
                <w:u w:val="single"/>
              </w:rPr>
              <w:t>: Do you agree with the TPC’s proposed approach to the remaking of the Rules? If not, why not?</w:t>
            </w:r>
          </w:p>
        </w:tc>
      </w:tr>
      <w:tr w:rsidR="002E7100" w14:paraId="7CD01708" w14:textId="77777777" w:rsidTr="00F20CBB">
        <w:trPr>
          <w:trHeight w:val="3987"/>
        </w:trPr>
        <w:tc>
          <w:tcPr>
            <w:tcW w:w="8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D01706" w14:textId="5DDE9B38" w:rsidR="002E7100" w:rsidRDefault="002E7100">
            <w:pPr>
              <w:pBdr>
                <w:top w:val="none" w:sz="0" w:space="0" w:color="auto"/>
                <w:left w:val="none" w:sz="0" w:space="0" w:color="auto"/>
                <w:bottom w:val="none" w:sz="0" w:space="0" w:color="auto"/>
                <w:right w:val="none" w:sz="0" w:space="0" w:color="auto"/>
                <w:bar w:val="none" w:sz="0" w:color="auto"/>
              </w:pBdr>
              <w:rPr>
                <w:rFonts w:ascii="Arial" w:hAnsi="Arial"/>
                <w:u w:val="single"/>
              </w:rPr>
            </w:pPr>
            <w:r>
              <w:rPr>
                <w:rFonts w:ascii="Arial" w:hAnsi="Arial"/>
                <w:u w:val="single"/>
              </w:rPr>
              <w:t>Comments:</w:t>
            </w:r>
          </w:p>
          <w:p w14:paraId="3FF58CE2" w14:textId="70D174B4" w:rsidR="004C06DC" w:rsidRDefault="004C06DC">
            <w:pPr>
              <w:pBdr>
                <w:top w:val="none" w:sz="0" w:space="0" w:color="auto"/>
                <w:left w:val="none" w:sz="0" w:space="0" w:color="auto"/>
                <w:bottom w:val="none" w:sz="0" w:space="0" w:color="auto"/>
                <w:right w:val="none" w:sz="0" w:space="0" w:color="auto"/>
                <w:bar w:val="none" w:sz="0" w:color="auto"/>
              </w:pBdr>
              <w:rPr>
                <w:rFonts w:ascii="Arial" w:hAnsi="Arial" w:cs="Arial"/>
                <w:u w:val="single"/>
              </w:rPr>
            </w:pPr>
          </w:p>
          <w:p w14:paraId="2E771D98" w14:textId="3EC7EFFF" w:rsidR="004C06DC" w:rsidRDefault="004C06DC">
            <w:pPr>
              <w:pBdr>
                <w:top w:val="none" w:sz="0" w:space="0" w:color="auto"/>
                <w:left w:val="none" w:sz="0" w:space="0" w:color="auto"/>
                <w:bottom w:val="none" w:sz="0" w:space="0" w:color="auto"/>
                <w:right w:val="none" w:sz="0" w:space="0" w:color="auto"/>
                <w:bar w:val="none" w:sz="0" w:color="auto"/>
              </w:pBdr>
              <w:rPr>
                <w:rFonts w:ascii="Arial" w:hAnsi="Arial" w:cs="Arial"/>
                <w:u w:val="single"/>
              </w:rPr>
            </w:pPr>
          </w:p>
          <w:p w14:paraId="174ED218" w14:textId="5AB182A8" w:rsidR="004C06DC" w:rsidRDefault="004C06DC">
            <w:pPr>
              <w:pBdr>
                <w:top w:val="none" w:sz="0" w:space="0" w:color="auto"/>
                <w:left w:val="none" w:sz="0" w:space="0" w:color="auto"/>
                <w:bottom w:val="none" w:sz="0" w:space="0" w:color="auto"/>
                <w:right w:val="none" w:sz="0" w:space="0" w:color="auto"/>
                <w:bar w:val="none" w:sz="0" w:color="auto"/>
              </w:pBdr>
              <w:rPr>
                <w:rFonts w:ascii="Arial" w:hAnsi="Arial" w:cs="Arial"/>
                <w:u w:val="single"/>
              </w:rPr>
            </w:pPr>
          </w:p>
          <w:p w14:paraId="7D8153E0" w14:textId="77777777" w:rsidR="002E7100" w:rsidRDefault="002E7100">
            <w:pPr>
              <w:pBdr>
                <w:top w:val="none" w:sz="0" w:space="0" w:color="auto"/>
                <w:left w:val="none" w:sz="0" w:space="0" w:color="auto"/>
                <w:bottom w:val="none" w:sz="0" w:space="0" w:color="auto"/>
                <w:right w:val="none" w:sz="0" w:space="0" w:color="auto"/>
                <w:bar w:val="none" w:sz="0" w:color="auto"/>
              </w:pBdr>
              <w:rPr>
                <w:rFonts w:ascii="Arial" w:hAnsi="Arial" w:cs="Arial"/>
                <w:u w:val="single"/>
              </w:rPr>
            </w:pPr>
          </w:p>
          <w:p w14:paraId="7CD01707" w14:textId="4A536CCA" w:rsidR="004442D1" w:rsidRPr="004C06DC" w:rsidRDefault="004442D1">
            <w:pPr>
              <w:pBdr>
                <w:top w:val="none" w:sz="0" w:space="0" w:color="auto"/>
                <w:left w:val="none" w:sz="0" w:space="0" w:color="auto"/>
                <w:bottom w:val="none" w:sz="0" w:space="0" w:color="auto"/>
                <w:right w:val="none" w:sz="0" w:space="0" w:color="auto"/>
                <w:bar w:val="none" w:sz="0" w:color="auto"/>
              </w:pBdr>
              <w:rPr>
                <w:rFonts w:ascii="Arial" w:hAnsi="Arial" w:cs="Arial"/>
                <w:u w:val="single"/>
              </w:rPr>
            </w:pPr>
          </w:p>
        </w:tc>
      </w:tr>
      <w:tr w:rsidR="002E7100" w14:paraId="7CD01712" w14:textId="77777777" w:rsidTr="00B6088F">
        <w:trPr>
          <w:trHeight w:val="1159"/>
        </w:trPr>
        <w:tc>
          <w:tcPr>
            <w:tcW w:w="8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F02396" w14:textId="77777777" w:rsidR="004D483C" w:rsidRDefault="000D054F" w:rsidP="005E0A45">
            <w:pPr>
              <w:rPr>
                <w:rFonts w:cstheme="minorHAnsi"/>
                <w:b/>
                <w:bCs/>
              </w:rPr>
            </w:pPr>
            <w:r>
              <w:rPr>
                <w:rFonts w:cstheme="minorHAnsi"/>
                <w:b/>
                <w:bCs/>
              </w:rPr>
              <w:t>Schedules 2 &amp; 3</w:t>
            </w:r>
          </w:p>
          <w:p w14:paraId="7CD01711" w14:textId="7555E639" w:rsidR="00F20CBB" w:rsidRPr="006307AD" w:rsidRDefault="005E0A45" w:rsidP="006307AD">
            <w:pPr>
              <w:rPr>
                <w:rFonts w:cstheme="minorHAnsi"/>
                <w:b/>
                <w:bCs/>
              </w:rPr>
            </w:pPr>
            <w:r w:rsidRPr="006307AD">
              <w:rPr>
                <w:rFonts w:cstheme="minorHAnsi"/>
                <w:b/>
                <w:bCs/>
                <w:u w:val="single"/>
              </w:rPr>
              <w:t>Question 2</w:t>
            </w:r>
            <w:r w:rsidRPr="006307AD">
              <w:rPr>
                <w:rFonts w:cstheme="minorHAnsi"/>
                <w:u w:val="single"/>
              </w:rPr>
              <w:t>: Do you agree with the TPC’s proposed approach to Schedules 2 &amp; 3? If not, why not?</w:t>
            </w:r>
          </w:p>
        </w:tc>
      </w:tr>
      <w:tr w:rsidR="00F20CBB" w14:paraId="19C4B396" w14:textId="77777777" w:rsidTr="00B6088F">
        <w:trPr>
          <w:trHeight w:val="1159"/>
        </w:trPr>
        <w:tc>
          <w:tcPr>
            <w:tcW w:w="8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2BB9BF" w14:textId="77777777" w:rsidR="00F20CBB" w:rsidRDefault="00F20CBB" w:rsidP="00F20CBB">
            <w:pPr>
              <w:pBdr>
                <w:top w:val="none" w:sz="0" w:space="0" w:color="auto"/>
                <w:left w:val="none" w:sz="0" w:space="0" w:color="auto"/>
                <w:bottom w:val="none" w:sz="0" w:space="0" w:color="auto"/>
                <w:right w:val="none" w:sz="0" w:space="0" w:color="auto"/>
                <w:bar w:val="none" w:sz="0" w:color="auto"/>
              </w:pBdr>
              <w:rPr>
                <w:rFonts w:ascii="Arial" w:hAnsi="Arial"/>
                <w:u w:val="single"/>
              </w:rPr>
            </w:pPr>
            <w:r>
              <w:rPr>
                <w:rFonts w:ascii="Arial" w:hAnsi="Arial"/>
                <w:u w:val="single"/>
              </w:rPr>
              <w:t>Comments:</w:t>
            </w:r>
          </w:p>
          <w:p w14:paraId="4CC7E471" w14:textId="77777777" w:rsidR="00F20CBB" w:rsidRDefault="00F20CBB" w:rsidP="00D31454">
            <w:pPr>
              <w:pStyle w:val="BodyA"/>
              <w:rPr>
                <w:rStyle w:val="None"/>
                <w:i/>
                <w:iCs/>
              </w:rPr>
            </w:pPr>
          </w:p>
          <w:p w14:paraId="59838229" w14:textId="77777777" w:rsidR="00F20CBB" w:rsidRDefault="00F20CBB" w:rsidP="00D31454">
            <w:pPr>
              <w:pStyle w:val="BodyA"/>
              <w:rPr>
                <w:rStyle w:val="None"/>
                <w:i/>
                <w:iCs/>
              </w:rPr>
            </w:pPr>
          </w:p>
          <w:p w14:paraId="2428C5FE" w14:textId="77777777" w:rsidR="00F20CBB" w:rsidRDefault="00F20CBB" w:rsidP="00D31454">
            <w:pPr>
              <w:pStyle w:val="BodyA"/>
              <w:rPr>
                <w:rStyle w:val="None"/>
                <w:i/>
                <w:iCs/>
              </w:rPr>
            </w:pPr>
          </w:p>
          <w:p w14:paraId="7EC6727F" w14:textId="77777777" w:rsidR="00F20CBB" w:rsidRDefault="00F20CBB" w:rsidP="00D31454">
            <w:pPr>
              <w:pStyle w:val="BodyA"/>
              <w:rPr>
                <w:rStyle w:val="None"/>
                <w:i/>
                <w:iCs/>
              </w:rPr>
            </w:pPr>
          </w:p>
          <w:p w14:paraId="4E76817E" w14:textId="77777777" w:rsidR="00F20CBB" w:rsidRDefault="00F20CBB" w:rsidP="00D31454">
            <w:pPr>
              <w:pStyle w:val="BodyA"/>
              <w:rPr>
                <w:rStyle w:val="None"/>
                <w:i/>
                <w:iCs/>
              </w:rPr>
            </w:pPr>
          </w:p>
          <w:p w14:paraId="00C44716" w14:textId="77777777" w:rsidR="00F20CBB" w:rsidRDefault="00F20CBB" w:rsidP="00D31454">
            <w:pPr>
              <w:pStyle w:val="BodyA"/>
              <w:rPr>
                <w:rStyle w:val="None"/>
                <w:i/>
                <w:iCs/>
              </w:rPr>
            </w:pPr>
          </w:p>
          <w:p w14:paraId="48D9AB97" w14:textId="77777777" w:rsidR="00F20CBB" w:rsidRDefault="00F20CBB" w:rsidP="00D31454">
            <w:pPr>
              <w:pStyle w:val="BodyA"/>
              <w:rPr>
                <w:rStyle w:val="None"/>
                <w:i/>
                <w:iCs/>
              </w:rPr>
            </w:pPr>
          </w:p>
          <w:p w14:paraId="353A61B8" w14:textId="77777777" w:rsidR="00F20CBB" w:rsidRDefault="00F20CBB" w:rsidP="00D31454">
            <w:pPr>
              <w:pStyle w:val="BodyA"/>
              <w:rPr>
                <w:rStyle w:val="None"/>
                <w:i/>
                <w:iCs/>
              </w:rPr>
            </w:pPr>
          </w:p>
          <w:p w14:paraId="3B3A9CCB" w14:textId="77777777" w:rsidR="00F20CBB" w:rsidRDefault="00F20CBB" w:rsidP="00D31454">
            <w:pPr>
              <w:pStyle w:val="BodyA"/>
              <w:rPr>
                <w:rStyle w:val="None"/>
                <w:i/>
                <w:iCs/>
              </w:rPr>
            </w:pPr>
          </w:p>
          <w:p w14:paraId="0CE2E05A" w14:textId="77777777" w:rsidR="00F20CBB" w:rsidRDefault="00F20CBB" w:rsidP="00D31454">
            <w:pPr>
              <w:pStyle w:val="BodyA"/>
              <w:rPr>
                <w:rStyle w:val="None"/>
                <w:i/>
                <w:iCs/>
              </w:rPr>
            </w:pPr>
          </w:p>
          <w:p w14:paraId="174F3618" w14:textId="77777777" w:rsidR="00F20CBB" w:rsidRDefault="00F20CBB" w:rsidP="00D31454">
            <w:pPr>
              <w:pStyle w:val="BodyA"/>
              <w:rPr>
                <w:rStyle w:val="None"/>
                <w:i/>
                <w:iCs/>
              </w:rPr>
            </w:pPr>
          </w:p>
          <w:p w14:paraId="6FEC7417" w14:textId="77777777" w:rsidR="00F20CBB" w:rsidRDefault="00F20CBB" w:rsidP="00D31454">
            <w:pPr>
              <w:pStyle w:val="BodyA"/>
              <w:rPr>
                <w:rStyle w:val="None"/>
                <w:i/>
                <w:iCs/>
              </w:rPr>
            </w:pPr>
          </w:p>
          <w:p w14:paraId="5B30ED49" w14:textId="77777777" w:rsidR="00F20CBB" w:rsidRDefault="00F20CBB" w:rsidP="00D31454">
            <w:pPr>
              <w:pStyle w:val="BodyA"/>
              <w:rPr>
                <w:rStyle w:val="None"/>
                <w:i/>
                <w:iCs/>
              </w:rPr>
            </w:pPr>
          </w:p>
          <w:p w14:paraId="0A2603AB" w14:textId="77777777" w:rsidR="00F20CBB" w:rsidRDefault="00F20CBB" w:rsidP="00D31454">
            <w:pPr>
              <w:pStyle w:val="BodyA"/>
              <w:rPr>
                <w:rStyle w:val="None"/>
                <w:i/>
                <w:iCs/>
              </w:rPr>
            </w:pPr>
          </w:p>
          <w:p w14:paraId="6FE3E50F" w14:textId="77777777" w:rsidR="00F20CBB" w:rsidRDefault="00F20CBB" w:rsidP="00D31454">
            <w:pPr>
              <w:pStyle w:val="BodyA"/>
              <w:rPr>
                <w:rStyle w:val="None"/>
                <w:i/>
                <w:iCs/>
              </w:rPr>
            </w:pPr>
          </w:p>
          <w:p w14:paraId="259124DE" w14:textId="77777777" w:rsidR="00F20CBB" w:rsidRDefault="00F20CBB" w:rsidP="00D31454">
            <w:pPr>
              <w:pStyle w:val="BodyA"/>
              <w:rPr>
                <w:rStyle w:val="None"/>
                <w:i/>
                <w:iCs/>
              </w:rPr>
            </w:pPr>
          </w:p>
          <w:p w14:paraId="54BB6425" w14:textId="77777777" w:rsidR="00F20CBB" w:rsidRDefault="00F20CBB" w:rsidP="00D31454">
            <w:pPr>
              <w:pStyle w:val="BodyA"/>
              <w:rPr>
                <w:rStyle w:val="None"/>
                <w:i/>
                <w:iCs/>
              </w:rPr>
            </w:pPr>
          </w:p>
          <w:p w14:paraId="6F689262" w14:textId="4C402AEB" w:rsidR="00F20CBB" w:rsidRDefault="00F20CBB" w:rsidP="00D31454">
            <w:pPr>
              <w:pStyle w:val="BodyA"/>
              <w:rPr>
                <w:rStyle w:val="None"/>
                <w:i/>
                <w:iCs/>
              </w:rPr>
            </w:pPr>
          </w:p>
        </w:tc>
      </w:tr>
      <w:tr w:rsidR="002E007E" w14:paraId="343FAF74" w14:textId="77777777" w:rsidTr="00B6088F">
        <w:trPr>
          <w:trHeight w:val="1159"/>
        </w:trPr>
        <w:tc>
          <w:tcPr>
            <w:tcW w:w="8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CD21F8" w14:textId="77777777" w:rsidR="004202AD" w:rsidRDefault="004202AD" w:rsidP="002E007E">
            <w:pPr>
              <w:pStyle w:val="BodyA"/>
              <w:rPr>
                <w:rStyle w:val="None"/>
                <w:i/>
                <w:iCs/>
                <w:sz w:val="24"/>
                <w:szCs w:val="24"/>
              </w:rPr>
            </w:pPr>
          </w:p>
          <w:p w14:paraId="29922BBE" w14:textId="77777777" w:rsidR="004D483C" w:rsidRDefault="004202AD" w:rsidP="004D483C">
            <w:pPr>
              <w:pStyle w:val="BodyA"/>
              <w:rPr>
                <w:rFonts w:cstheme="minorHAnsi"/>
                <w:b/>
                <w:bCs/>
              </w:rPr>
            </w:pPr>
            <w:r w:rsidRPr="002C152C">
              <w:rPr>
                <w:rFonts w:cstheme="minorHAnsi"/>
                <w:b/>
                <w:bCs/>
              </w:rPr>
              <w:t>Delegation to staff</w:t>
            </w:r>
          </w:p>
          <w:p w14:paraId="6BB18949" w14:textId="67A4E246" w:rsidR="003866A0" w:rsidRPr="006307AD" w:rsidRDefault="003866A0" w:rsidP="006307AD">
            <w:pPr>
              <w:pBdr>
                <w:top w:val="none" w:sz="0" w:space="0" w:color="auto"/>
                <w:left w:val="none" w:sz="0" w:space="0" w:color="auto"/>
                <w:bottom w:val="none" w:sz="0" w:space="0" w:color="auto"/>
                <w:right w:val="none" w:sz="0" w:space="0" w:color="auto"/>
                <w:bar w:val="none" w:sz="0" w:color="auto"/>
              </w:pBdr>
              <w:rPr>
                <w:rFonts w:cstheme="minorHAnsi"/>
                <w:u w:val="single"/>
              </w:rPr>
            </w:pPr>
            <w:r w:rsidRPr="006307AD">
              <w:rPr>
                <w:rFonts w:cstheme="minorHAnsi"/>
                <w:b/>
                <w:bCs/>
                <w:u w:val="single"/>
              </w:rPr>
              <w:t>Question 3</w:t>
            </w:r>
            <w:r w:rsidRPr="006307AD">
              <w:rPr>
                <w:rFonts w:cstheme="minorHAnsi"/>
                <w:u w:val="single"/>
              </w:rPr>
              <w:t>: Do you agree that the rules should give the Senior President power to delegate any judicial function under to the rules to staff, subject to a fresh consideration by a Judge? If not, why not?</w:t>
            </w:r>
          </w:p>
          <w:p w14:paraId="1E68C44E" w14:textId="3623B9E6" w:rsidR="005E0A45" w:rsidRDefault="005E0A45" w:rsidP="002E007E">
            <w:pPr>
              <w:pStyle w:val="BodyA"/>
              <w:rPr>
                <w:rFonts w:ascii="Arial" w:hAnsi="Arial"/>
                <w:u w:val="single"/>
              </w:rPr>
            </w:pPr>
          </w:p>
        </w:tc>
      </w:tr>
      <w:tr w:rsidR="002E007E" w14:paraId="3B028AA3" w14:textId="77777777" w:rsidTr="00B6088F">
        <w:trPr>
          <w:trHeight w:val="1159"/>
        </w:trPr>
        <w:tc>
          <w:tcPr>
            <w:tcW w:w="8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ED25A3" w14:textId="77777777" w:rsidR="002E007E" w:rsidRDefault="002E007E" w:rsidP="00F20CBB">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2A839645" w14:textId="77777777" w:rsidR="006307AD" w:rsidRDefault="006307AD" w:rsidP="00F20CBB">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54FE89A0" w14:textId="77777777" w:rsidR="006307AD" w:rsidRDefault="006307AD" w:rsidP="00F20CBB">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4D3389C8" w14:textId="77777777" w:rsidR="006307AD" w:rsidRDefault="006307AD" w:rsidP="00F20CBB">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3558F61A" w14:textId="77777777" w:rsidR="006307AD" w:rsidRDefault="006307AD" w:rsidP="00F20CBB">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075A470F" w14:textId="77777777" w:rsidR="006307AD" w:rsidRDefault="006307AD" w:rsidP="00F20CBB">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0A41DC85" w14:textId="77777777" w:rsidR="006307AD" w:rsidRDefault="006307AD" w:rsidP="00F20CBB">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1D4D0A98" w14:textId="77777777" w:rsidR="006307AD" w:rsidRDefault="006307AD" w:rsidP="00F20CBB">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174FB8F0" w14:textId="77777777" w:rsidR="006307AD" w:rsidRDefault="006307AD" w:rsidP="00F20CBB">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253A8889" w14:textId="77777777" w:rsidR="006307AD" w:rsidRDefault="006307AD" w:rsidP="00F20CBB">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0ACECFB2" w14:textId="12D330A2" w:rsidR="006307AD" w:rsidRDefault="006307AD" w:rsidP="00F20CBB">
            <w:pPr>
              <w:pBdr>
                <w:top w:val="none" w:sz="0" w:space="0" w:color="auto"/>
                <w:left w:val="none" w:sz="0" w:space="0" w:color="auto"/>
                <w:bottom w:val="none" w:sz="0" w:space="0" w:color="auto"/>
                <w:right w:val="none" w:sz="0" w:space="0" w:color="auto"/>
                <w:bar w:val="none" w:sz="0" w:color="auto"/>
              </w:pBdr>
              <w:rPr>
                <w:rFonts w:ascii="Arial" w:hAnsi="Arial"/>
                <w:u w:val="single"/>
              </w:rPr>
            </w:pPr>
          </w:p>
        </w:tc>
      </w:tr>
      <w:tr w:rsidR="002E007E" w14:paraId="40861C3A" w14:textId="77777777" w:rsidTr="00B6088F">
        <w:trPr>
          <w:trHeight w:val="1159"/>
        </w:trPr>
        <w:tc>
          <w:tcPr>
            <w:tcW w:w="8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B0538A" w14:textId="77777777" w:rsidR="004202AD" w:rsidRDefault="004202AD" w:rsidP="002E007E">
            <w:pPr>
              <w:pStyle w:val="BodyA"/>
              <w:rPr>
                <w:rStyle w:val="None"/>
                <w:i/>
                <w:iCs/>
                <w:sz w:val="24"/>
                <w:szCs w:val="24"/>
              </w:rPr>
            </w:pPr>
          </w:p>
          <w:p w14:paraId="2D2CD0BC" w14:textId="77777777" w:rsidR="004D483C" w:rsidRDefault="004202AD" w:rsidP="004D483C">
            <w:pPr>
              <w:pStyle w:val="BodyA"/>
              <w:rPr>
                <w:rStyle w:val="None"/>
                <w:i/>
                <w:iCs/>
                <w:sz w:val="24"/>
                <w:szCs w:val="24"/>
              </w:rPr>
            </w:pPr>
            <w:r w:rsidRPr="002C152C">
              <w:rPr>
                <w:rFonts w:cstheme="minorHAnsi"/>
                <w:b/>
                <w:bCs/>
              </w:rPr>
              <w:t>Delegation to staff</w:t>
            </w:r>
          </w:p>
          <w:p w14:paraId="02FBF454" w14:textId="2B508FB2" w:rsidR="0055050F" w:rsidRPr="006307AD" w:rsidRDefault="0055050F" w:rsidP="006307AD">
            <w:pPr>
              <w:pBdr>
                <w:top w:val="none" w:sz="0" w:space="0" w:color="auto"/>
                <w:left w:val="none" w:sz="0" w:space="0" w:color="auto"/>
                <w:bottom w:val="none" w:sz="0" w:space="0" w:color="auto"/>
                <w:right w:val="none" w:sz="0" w:space="0" w:color="auto"/>
                <w:bar w:val="none" w:sz="0" w:color="auto"/>
              </w:pBdr>
              <w:rPr>
                <w:rFonts w:cstheme="minorHAnsi"/>
                <w:u w:val="single"/>
              </w:rPr>
            </w:pPr>
            <w:r w:rsidRPr="006307AD">
              <w:rPr>
                <w:rFonts w:cstheme="minorHAnsi"/>
                <w:b/>
                <w:bCs/>
                <w:u w:val="single"/>
              </w:rPr>
              <w:t>Question 4</w:t>
            </w:r>
            <w:r w:rsidRPr="006307AD">
              <w:rPr>
                <w:rFonts w:cstheme="minorHAnsi"/>
                <w:u w:val="single"/>
              </w:rPr>
              <w:t xml:space="preserve">: Should the rules require that the Senior President of Tribunals’ power of delegation be exercised through a Practice Direction? If so, why? </w:t>
            </w:r>
          </w:p>
          <w:p w14:paraId="291FB597" w14:textId="4D0B7442" w:rsidR="00F81B35" w:rsidRDefault="00F81B35" w:rsidP="002E007E">
            <w:pPr>
              <w:pStyle w:val="BodyA"/>
              <w:rPr>
                <w:rFonts w:ascii="Arial" w:hAnsi="Arial"/>
                <w:u w:val="single"/>
              </w:rPr>
            </w:pPr>
          </w:p>
        </w:tc>
      </w:tr>
      <w:tr w:rsidR="002E007E" w14:paraId="19F1E0FE" w14:textId="77777777" w:rsidTr="00B6088F">
        <w:trPr>
          <w:trHeight w:val="1159"/>
        </w:trPr>
        <w:tc>
          <w:tcPr>
            <w:tcW w:w="8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832533" w14:textId="77777777" w:rsidR="002E007E" w:rsidRDefault="002E007E" w:rsidP="00F20CBB">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27C3E647" w14:textId="77777777" w:rsidR="006307AD" w:rsidRDefault="006307AD" w:rsidP="00F20CBB">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5D92144E" w14:textId="77777777" w:rsidR="006307AD" w:rsidRDefault="006307AD" w:rsidP="00F20CBB">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56ACC677" w14:textId="77777777" w:rsidR="006307AD" w:rsidRDefault="006307AD" w:rsidP="00F20CBB">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57BCDBF4" w14:textId="77777777" w:rsidR="006307AD" w:rsidRDefault="006307AD" w:rsidP="00F20CBB">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091EA5D7" w14:textId="77777777" w:rsidR="006307AD" w:rsidRDefault="006307AD" w:rsidP="00F20CBB">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09C6E255" w14:textId="77777777" w:rsidR="006307AD" w:rsidRDefault="006307AD" w:rsidP="00F20CBB">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59E297C4" w14:textId="77777777" w:rsidR="006307AD" w:rsidRDefault="006307AD" w:rsidP="00F20CBB">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31941B8E" w14:textId="2DE589C2" w:rsidR="006307AD" w:rsidRDefault="006307AD" w:rsidP="00F20CBB">
            <w:pPr>
              <w:pBdr>
                <w:top w:val="none" w:sz="0" w:space="0" w:color="auto"/>
                <w:left w:val="none" w:sz="0" w:space="0" w:color="auto"/>
                <w:bottom w:val="none" w:sz="0" w:space="0" w:color="auto"/>
                <w:right w:val="none" w:sz="0" w:space="0" w:color="auto"/>
                <w:bar w:val="none" w:sz="0" w:color="auto"/>
              </w:pBdr>
              <w:rPr>
                <w:rFonts w:ascii="Arial" w:hAnsi="Arial"/>
                <w:u w:val="single"/>
              </w:rPr>
            </w:pPr>
          </w:p>
        </w:tc>
      </w:tr>
      <w:tr w:rsidR="002E007E" w14:paraId="7A2A8C08" w14:textId="77777777" w:rsidTr="00B6088F">
        <w:trPr>
          <w:trHeight w:val="1159"/>
        </w:trPr>
        <w:tc>
          <w:tcPr>
            <w:tcW w:w="8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B2DAAB" w14:textId="77777777" w:rsidR="004202AD" w:rsidRDefault="004202AD" w:rsidP="002E007E">
            <w:pPr>
              <w:pStyle w:val="BodyA"/>
              <w:rPr>
                <w:rStyle w:val="None"/>
                <w:i/>
                <w:iCs/>
                <w:sz w:val="24"/>
                <w:szCs w:val="24"/>
              </w:rPr>
            </w:pPr>
          </w:p>
          <w:p w14:paraId="6B23D2D0" w14:textId="77777777" w:rsidR="004D483C" w:rsidRDefault="004202AD" w:rsidP="004D483C">
            <w:pPr>
              <w:pStyle w:val="BodyA"/>
              <w:rPr>
                <w:rStyle w:val="None"/>
                <w:i/>
                <w:iCs/>
                <w:sz w:val="24"/>
                <w:szCs w:val="24"/>
              </w:rPr>
            </w:pPr>
            <w:r w:rsidRPr="002C152C">
              <w:rPr>
                <w:rFonts w:cstheme="minorHAnsi"/>
                <w:b/>
                <w:bCs/>
              </w:rPr>
              <w:t>Delegation to staff</w:t>
            </w:r>
          </w:p>
          <w:p w14:paraId="70517F9D" w14:textId="2B7964FC" w:rsidR="00EA63E8" w:rsidRPr="006307AD" w:rsidRDefault="00EA63E8" w:rsidP="006307AD">
            <w:pPr>
              <w:pBdr>
                <w:top w:val="none" w:sz="0" w:space="0" w:color="auto"/>
                <w:left w:val="none" w:sz="0" w:space="0" w:color="auto"/>
                <w:bottom w:val="none" w:sz="0" w:space="0" w:color="auto"/>
                <w:right w:val="none" w:sz="0" w:space="0" w:color="auto"/>
                <w:bar w:val="none" w:sz="0" w:color="auto"/>
              </w:pBdr>
              <w:rPr>
                <w:rFonts w:cstheme="minorHAnsi"/>
                <w:u w:val="single"/>
              </w:rPr>
            </w:pPr>
            <w:r w:rsidRPr="006307AD">
              <w:rPr>
                <w:rFonts w:cstheme="minorHAnsi"/>
                <w:b/>
                <w:bCs/>
                <w:u w:val="single"/>
              </w:rPr>
              <w:t>Question 5</w:t>
            </w:r>
            <w:r w:rsidRPr="006307AD">
              <w:rPr>
                <w:rFonts w:cstheme="minorHAnsi"/>
                <w:u w:val="single"/>
              </w:rPr>
              <w:t xml:space="preserve">: Do you have any other comment on this draft Rule? </w:t>
            </w:r>
          </w:p>
          <w:p w14:paraId="18F495FB" w14:textId="079DA909" w:rsidR="0055050F" w:rsidRDefault="0055050F" w:rsidP="002E007E">
            <w:pPr>
              <w:pStyle w:val="BodyA"/>
              <w:rPr>
                <w:rFonts w:ascii="Arial" w:hAnsi="Arial"/>
                <w:u w:val="single"/>
              </w:rPr>
            </w:pPr>
          </w:p>
        </w:tc>
      </w:tr>
      <w:tr w:rsidR="002E007E" w14:paraId="050C8305" w14:textId="77777777" w:rsidTr="00B6088F">
        <w:trPr>
          <w:trHeight w:val="1159"/>
        </w:trPr>
        <w:tc>
          <w:tcPr>
            <w:tcW w:w="8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5E85C1" w14:textId="77777777" w:rsidR="002E007E" w:rsidRDefault="002E007E" w:rsidP="00F20CBB">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4E1FC800" w14:textId="77777777" w:rsidR="006307AD" w:rsidRDefault="006307AD" w:rsidP="00F20CBB">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5B79347C" w14:textId="77777777" w:rsidR="006307AD" w:rsidRDefault="006307AD" w:rsidP="00F20CBB">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3BA3874F" w14:textId="77777777" w:rsidR="006307AD" w:rsidRDefault="006307AD" w:rsidP="00F20CBB">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60A058F7" w14:textId="77777777" w:rsidR="006307AD" w:rsidRDefault="006307AD" w:rsidP="00F20CBB">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23ABED3B" w14:textId="77777777" w:rsidR="006307AD" w:rsidRDefault="006307AD" w:rsidP="00F20CBB">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699FBA5B" w14:textId="77777777" w:rsidR="006307AD" w:rsidRDefault="006307AD" w:rsidP="00F20CBB">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51FA293A" w14:textId="15B8B260" w:rsidR="006307AD" w:rsidRDefault="006307AD" w:rsidP="00F20CBB">
            <w:pPr>
              <w:pBdr>
                <w:top w:val="none" w:sz="0" w:space="0" w:color="auto"/>
                <w:left w:val="none" w:sz="0" w:space="0" w:color="auto"/>
                <w:bottom w:val="none" w:sz="0" w:space="0" w:color="auto"/>
                <w:right w:val="none" w:sz="0" w:space="0" w:color="auto"/>
                <w:bar w:val="none" w:sz="0" w:color="auto"/>
              </w:pBdr>
              <w:rPr>
                <w:rFonts w:ascii="Arial" w:hAnsi="Arial"/>
                <w:u w:val="single"/>
              </w:rPr>
            </w:pPr>
          </w:p>
        </w:tc>
      </w:tr>
      <w:tr w:rsidR="002E007E" w14:paraId="18E856DC" w14:textId="77777777" w:rsidTr="00B6088F">
        <w:trPr>
          <w:trHeight w:val="1159"/>
        </w:trPr>
        <w:tc>
          <w:tcPr>
            <w:tcW w:w="8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129CA1" w14:textId="77777777" w:rsidR="008F0A33" w:rsidRPr="00A91282" w:rsidRDefault="008F0A33" w:rsidP="008F0A33">
            <w:pPr>
              <w:rPr>
                <w:rFonts w:cstheme="minorHAnsi"/>
                <w:b/>
                <w:bCs/>
              </w:rPr>
            </w:pPr>
            <w:r>
              <w:rPr>
                <w:rFonts w:cstheme="minorHAnsi"/>
                <w:b/>
                <w:bCs/>
              </w:rPr>
              <w:lastRenderedPageBreak/>
              <w:t>Prescribed forms</w:t>
            </w:r>
          </w:p>
          <w:p w14:paraId="5F31E9EF" w14:textId="75E3277B" w:rsidR="00EA37FE" w:rsidRPr="004D483C" w:rsidRDefault="00EA37FE" w:rsidP="006307AD">
            <w:pPr>
              <w:rPr>
                <w:rFonts w:ascii="Helvetica" w:hAnsi="Helvetica" w:cstheme="minorHAnsi"/>
                <w:u w:val="single"/>
              </w:rPr>
            </w:pPr>
            <w:r w:rsidRPr="006307AD">
              <w:rPr>
                <w:rFonts w:cstheme="minorHAnsi"/>
                <w:b/>
                <w:bCs/>
                <w:u w:val="single"/>
              </w:rPr>
              <w:t>Question 6</w:t>
            </w:r>
            <w:r w:rsidRPr="006307AD">
              <w:rPr>
                <w:rFonts w:cstheme="minorHAnsi"/>
                <w:u w:val="single"/>
              </w:rPr>
              <w:t>: Do you agree with the TPC’s proposal to remake regulation 12, while moving the power to prescribe the claim and response forms from the Secretary of State to the Presidents of Employment Tribunals in each jurisdiction? If not, why not?</w:t>
            </w:r>
            <w:r w:rsidRPr="00120309">
              <w:rPr>
                <w:rFonts w:cstheme="minorHAnsi"/>
                <w:u w:val="single"/>
              </w:rPr>
              <w:t xml:space="preserve"> </w:t>
            </w:r>
          </w:p>
        </w:tc>
      </w:tr>
      <w:tr w:rsidR="002E007E" w14:paraId="2EAFAD63" w14:textId="77777777" w:rsidTr="00B6088F">
        <w:trPr>
          <w:trHeight w:val="1159"/>
        </w:trPr>
        <w:tc>
          <w:tcPr>
            <w:tcW w:w="8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A821BE" w14:textId="77777777" w:rsidR="002E007E" w:rsidRDefault="002E007E" w:rsidP="00F20CBB">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45708F4D" w14:textId="77777777" w:rsidR="001777C8" w:rsidRDefault="001777C8" w:rsidP="00F20CBB">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5FBED17A" w14:textId="77777777" w:rsidR="001777C8" w:rsidRDefault="001777C8" w:rsidP="00F20CBB">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13398ACA" w14:textId="77777777" w:rsidR="001777C8" w:rsidRDefault="001777C8" w:rsidP="00F20CBB">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66161FA8" w14:textId="77777777" w:rsidR="001777C8" w:rsidRDefault="001777C8" w:rsidP="00F20CBB">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034950DC" w14:textId="218E2B0C" w:rsidR="001777C8" w:rsidRDefault="001777C8" w:rsidP="00F20CBB">
            <w:pPr>
              <w:pBdr>
                <w:top w:val="none" w:sz="0" w:space="0" w:color="auto"/>
                <w:left w:val="none" w:sz="0" w:space="0" w:color="auto"/>
                <w:bottom w:val="none" w:sz="0" w:space="0" w:color="auto"/>
                <w:right w:val="none" w:sz="0" w:space="0" w:color="auto"/>
                <w:bar w:val="none" w:sz="0" w:color="auto"/>
              </w:pBdr>
              <w:rPr>
                <w:rFonts w:ascii="Arial" w:hAnsi="Arial"/>
                <w:u w:val="single"/>
              </w:rPr>
            </w:pPr>
          </w:p>
        </w:tc>
      </w:tr>
      <w:tr w:rsidR="002E007E" w14:paraId="61C976F8" w14:textId="77777777" w:rsidTr="00B6088F">
        <w:trPr>
          <w:trHeight w:val="1159"/>
        </w:trPr>
        <w:tc>
          <w:tcPr>
            <w:tcW w:w="8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D7D5D2" w14:textId="77777777" w:rsidR="00D31215" w:rsidRDefault="00D31215" w:rsidP="00D31215">
            <w:pPr>
              <w:rPr>
                <w:rFonts w:cstheme="minorHAnsi"/>
                <w:i/>
                <w:iCs/>
              </w:rPr>
            </w:pPr>
            <w:r>
              <w:rPr>
                <w:rFonts w:cstheme="minorHAnsi"/>
                <w:b/>
                <w:bCs/>
              </w:rPr>
              <w:t>Rule 99 Transfer of Proceedings between Scotland and England &amp; Wales</w:t>
            </w:r>
          </w:p>
          <w:p w14:paraId="03AE74FD" w14:textId="6A8C64F0" w:rsidR="001C0A7E" w:rsidRPr="006307AD" w:rsidRDefault="001C0A7E" w:rsidP="006307AD">
            <w:pPr>
              <w:rPr>
                <w:rFonts w:cstheme="minorHAnsi"/>
                <w:u w:val="single"/>
              </w:rPr>
            </w:pPr>
            <w:r w:rsidRPr="006307AD">
              <w:rPr>
                <w:rFonts w:cstheme="minorHAnsi"/>
                <w:b/>
                <w:bCs/>
                <w:u w:val="single"/>
              </w:rPr>
              <w:t>Question 7</w:t>
            </w:r>
            <w:r w:rsidRPr="006307AD">
              <w:rPr>
                <w:rFonts w:cstheme="minorHAnsi"/>
                <w:u w:val="single"/>
              </w:rPr>
              <w:t xml:space="preserve">: Do you agree with the proposed changes to Rule 99? If not, why not? </w:t>
            </w:r>
          </w:p>
          <w:p w14:paraId="7CD3BB68" w14:textId="5B5DB709" w:rsidR="001C0A7E" w:rsidRDefault="001C0A7E" w:rsidP="002E007E">
            <w:pPr>
              <w:pStyle w:val="BodyA"/>
              <w:rPr>
                <w:rFonts w:ascii="Arial" w:hAnsi="Arial"/>
                <w:u w:val="single"/>
              </w:rPr>
            </w:pPr>
          </w:p>
        </w:tc>
      </w:tr>
      <w:tr w:rsidR="002E007E" w14:paraId="31F71E9B" w14:textId="77777777" w:rsidTr="00B6088F">
        <w:trPr>
          <w:trHeight w:val="1159"/>
        </w:trPr>
        <w:tc>
          <w:tcPr>
            <w:tcW w:w="8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D0A92D" w14:textId="77777777" w:rsidR="002E007E" w:rsidRDefault="002E007E" w:rsidP="00F20CBB">
            <w:pPr>
              <w:pBdr>
                <w:top w:val="none" w:sz="0" w:space="0" w:color="auto"/>
                <w:left w:val="none" w:sz="0" w:space="0" w:color="auto"/>
                <w:bottom w:val="none" w:sz="0" w:space="0" w:color="auto"/>
                <w:right w:val="none" w:sz="0" w:space="0" w:color="auto"/>
                <w:bar w:val="none" w:sz="0" w:color="auto"/>
              </w:pBdr>
              <w:rPr>
                <w:rFonts w:ascii="Arial" w:hAnsi="Arial"/>
                <w:u w:val="single"/>
              </w:rPr>
            </w:pPr>
          </w:p>
        </w:tc>
      </w:tr>
    </w:tbl>
    <w:p w14:paraId="0C25B969" w14:textId="77777777" w:rsidR="00F87F37" w:rsidRDefault="00F87F37" w:rsidP="001655FC">
      <w:pPr>
        <w:pBdr>
          <w:top w:val="none" w:sz="0" w:space="0" w:color="auto"/>
          <w:left w:val="none" w:sz="0" w:space="0" w:color="auto"/>
          <w:bottom w:val="none" w:sz="0" w:space="0" w:color="auto"/>
          <w:right w:val="none" w:sz="0" w:space="0" w:color="auto"/>
          <w:bar w:val="none" w:sz="0" w:color="auto"/>
        </w:pBdr>
        <w:spacing w:line="360" w:lineRule="auto"/>
        <w:rPr>
          <w:rFonts w:ascii="Arial" w:hAnsi="Arial"/>
          <w:b/>
          <w:bCs/>
        </w:rPr>
      </w:pPr>
    </w:p>
    <w:p w14:paraId="074C2B58" w14:textId="77777777" w:rsidR="00390B82" w:rsidRDefault="00390B82">
      <w:pPr>
        <w:widowControl w:val="0"/>
        <w:pBdr>
          <w:top w:val="none" w:sz="0" w:space="0" w:color="auto"/>
          <w:left w:val="none" w:sz="0" w:space="0" w:color="auto"/>
          <w:bottom w:val="none" w:sz="0" w:space="0" w:color="auto"/>
          <w:right w:val="none" w:sz="0" w:space="0" w:color="auto"/>
          <w:bar w:val="none" w:sz="0" w:color="auto"/>
        </w:pBdr>
      </w:pPr>
    </w:p>
    <w:p w14:paraId="58FD477A" w14:textId="77777777" w:rsidR="00390B82" w:rsidRDefault="00390B82">
      <w:pPr>
        <w:widowControl w:val="0"/>
        <w:pBdr>
          <w:top w:val="none" w:sz="0" w:space="0" w:color="auto"/>
          <w:left w:val="none" w:sz="0" w:space="0" w:color="auto"/>
          <w:bottom w:val="none" w:sz="0" w:space="0" w:color="auto"/>
          <w:right w:val="none" w:sz="0" w:space="0" w:color="auto"/>
          <w:bar w:val="none" w:sz="0" w:color="auto"/>
        </w:pBdr>
      </w:pPr>
    </w:p>
    <w:sectPr w:rsidR="00390B82" w:rsidSect="006C55B0">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3D126" w14:textId="77777777" w:rsidR="00742921" w:rsidRDefault="00742921" w:rsidP="006C55B0">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5C783EA1" w14:textId="77777777" w:rsidR="00742921" w:rsidRDefault="00742921" w:rsidP="006C55B0">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902B" w14:textId="4977A654" w:rsidR="003220B4" w:rsidRDefault="003220B4">
    <w:pPr>
      <w:pStyle w:val="Footer"/>
    </w:pPr>
    <w:r>
      <w:rPr>
        <w:noProof/>
      </w:rPr>
      <mc:AlternateContent>
        <mc:Choice Requires="wps">
          <w:drawing>
            <wp:anchor distT="0" distB="0" distL="0" distR="0" simplePos="0" relativeHeight="251662336" behindDoc="0" locked="0" layoutInCell="1" allowOverlap="1" wp14:anchorId="0E34BD62" wp14:editId="56623A14">
              <wp:simplePos x="635" y="635"/>
              <wp:positionH relativeFrom="page">
                <wp:align>center</wp:align>
              </wp:positionH>
              <wp:positionV relativeFrom="page">
                <wp:align>bottom</wp:align>
              </wp:positionV>
              <wp:extent cx="443865" cy="443865"/>
              <wp:effectExtent l="0" t="0" r="635"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0CF8BE" w14:textId="1CAF6432" w:rsidR="003220B4" w:rsidRPr="003220B4" w:rsidRDefault="003220B4" w:rsidP="003220B4">
                          <w:pPr>
                            <w:rPr>
                              <w:rFonts w:ascii="Calibri" w:eastAsia="Calibri" w:hAnsi="Calibri" w:cs="Calibri"/>
                              <w:noProof/>
                            </w:rPr>
                          </w:pPr>
                          <w:r w:rsidRPr="003220B4">
                            <w:rPr>
                              <w:rFonts w:ascii="Calibri" w:eastAsia="Calibri" w:hAnsi="Calibri" w:cs="Calibri"/>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E34BD62" id="_x0000_t202" coordsize="21600,21600" o:spt="202" path="m,l,21600r21600,l21600,xe">
              <v:stroke joinstyle="miter"/>
              <v:path gradientshapeok="t" o:connecttype="rect"/>
            </v:shapetype>
            <v:shape id="Text Box 5" o:spid="_x0000_s1028"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500CF8BE" w14:textId="1CAF6432" w:rsidR="003220B4" w:rsidRPr="003220B4" w:rsidRDefault="003220B4" w:rsidP="003220B4">
                    <w:pPr>
                      <w:rPr>
                        <w:rFonts w:ascii="Calibri" w:eastAsia="Calibri" w:hAnsi="Calibri" w:cs="Calibri"/>
                        <w:noProof/>
                      </w:rPr>
                    </w:pPr>
                    <w:r w:rsidRPr="003220B4">
                      <w:rPr>
                        <w:rFonts w:ascii="Calibri" w:eastAsia="Calibri" w:hAnsi="Calibri" w:cs="Calibri"/>
                        <w:noProof/>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01730" w14:textId="6C108D67" w:rsidR="002E7100" w:rsidRDefault="003220B4">
    <w:pPr>
      <w:pStyle w:val="HeaderFooter"/>
      <w:pBdr>
        <w:top w:val="none" w:sz="0" w:space="0" w:color="auto"/>
        <w:left w:val="none" w:sz="0" w:space="0" w:color="auto"/>
        <w:bottom w:val="none" w:sz="0" w:space="0" w:color="auto"/>
        <w:right w:val="none" w:sz="0" w:space="0" w:color="auto"/>
        <w:bar w:val="none" w:sz="0" w:color="auto"/>
      </w:pBdr>
    </w:pPr>
    <w:r>
      <w:rPr>
        <w:noProof/>
      </w:rPr>
      <mc:AlternateContent>
        <mc:Choice Requires="wps">
          <w:drawing>
            <wp:anchor distT="0" distB="0" distL="0" distR="0" simplePos="0" relativeHeight="251663360" behindDoc="0" locked="0" layoutInCell="1" allowOverlap="1" wp14:anchorId="520DA446" wp14:editId="73346D0F">
              <wp:simplePos x="1143000" y="10070123"/>
              <wp:positionH relativeFrom="page">
                <wp:align>center</wp:align>
              </wp:positionH>
              <wp:positionV relativeFrom="page">
                <wp:align>bottom</wp:align>
              </wp:positionV>
              <wp:extent cx="443865" cy="443865"/>
              <wp:effectExtent l="0" t="0" r="635"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36FCD6" w14:textId="71EAE94C" w:rsidR="003220B4" w:rsidRPr="003220B4" w:rsidRDefault="003220B4" w:rsidP="003220B4">
                          <w:pPr>
                            <w:rPr>
                              <w:rFonts w:ascii="Calibri" w:eastAsia="Calibri" w:hAnsi="Calibri" w:cs="Calibri"/>
                              <w:noProof/>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20DA446" id="_x0000_t202" coordsize="21600,21600" o:spt="202" path="m,l,21600r21600,l21600,xe">
              <v:stroke joinstyle="miter"/>
              <v:path gradientshapeok="t" o:connecttype="rect"/>
            </v:shapetype>
            <v:shape id="Text Box 6" o:spid="_x0000_s1029"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A36FCD6" w14:textId="71EAE94C" w:rsidR="003220B4" w:rsidRPr="003220B4" w:rsidRDefault="003220B4" w:rsidP="003220B4">
                    <w:pPr>
                      <w:rPr>
                        <w:rFonts w:ascii="Calibri" w:eastAsia="Calibri" w:hAnsi="Calibri" w:cs="Calibri"/>
                        <w:noProof/>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D25D" w14:textId="5BC6870F" w:rsidR="003220B4" w:rsidRDefault="003220B4">
    <w:pPr>
      <w:pStyle w:val="Footer"/>
    </w:pPr>
    <w:r>
      <w:rPr>
        <w:noProof/>
      </w:rPr>
      <mc:AlternateContent>
        <mc:Choice Requires="wps">
          <w:drawing>
            <wp:anchor distT="0" distB="0" distL="0" distR="0" simplePos="0" relativeHeight="251661312" behindDoc="0" locked="0" layoutInCell="1" allowOverlap="1" wp14:anchorId="6A38324C" wp14:editId="4C8E6F69">
              <wp:simplePos x="635" y="635"/>
              <wp:positionH relativeFrom="page">
                <wp:align>center</wp:align>
              </wp:positionH>
              <wp:positionV relativeFrom="page">
                <wp:align>bottom</wp:align>
              </wp:positionV>
              <wp:extent cx="443865" cy="443865"/>
              <wp:effectExtent l="0" t="0" r="635"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5C56F7" w14:textId="6481071D" w:rsidR="003220B4" w:rsidRPr="003220B4" w:rsidRDefault="003220B4" w:rsidP="003220B4">
                          <w:pPr>
                            <w:rPr>
                              <w:rFonts w:ascii="Calibri" w:eastAsia="Calibri" w:hAnsi="Calibri" w:cs="Calibri"/>
                              <w:noProof/>
                            </w:rPr>
                          </w:pPr>
                          <w:r w:rsidRPr="003220B4">
                            <w:rPr>
                              <w:rFonts w:ascii="Calibri" w:eastAsia="Calibri" w:hAnsi="Calibri" w:cs="Calibri"/>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A38324C" id="_x0000_t202" coordsize="21600,21600" o:spt="202" path="m,l,21600r21600,l21600,xe">
              <v:stroke joinstyle="miter"/>
              <v:path gradientshapeok="t" o:connecttype="rect"/>
            </v:shapetype>
            <v:shape id="Text Box 4" o:spid="_x0000_s1031"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0F5C56F7" w14:textId="6481071D" w:rsidR="003220B4" w:rsidRPr="003220B4" w:rsidRDefault="003220B4" w:rsidP="003220B4">
                    <w:pPr>
                      <w:rPr>
                        <w:rFonts w:ascii="Calibri" w:eastAsia="Calibri" w:hAnsi="Calibri" w:cs="Calibri"/>
                        <w:noProof/>
                      </w:rPr>
                    </w:pPr>
                    <w:r w:rsidRPr="003220B4">
                      <w:rPr>
                        <w:rFonts w:ascii="Calibri" w:eastAsia="Calibri" w:hAnsi="Calibri" w:cs="Calibri"/>
                        <w:noProof/>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AA570" w14:textId="77777777" w:rsidR="00742921" w:rsidRDefault="00742921" w:rsidP="006C55B0">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0CADCABD" w14:textId="77777777" w:rsidR="00742921" w:rsidRDefault="00742921" w:rsidP="006C55B0">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75D4" w14:textId="6F5B27FB" w:rsidR="003220B4" w:rsidRDefault="003220B4">
    <w:pPr>
      <w:pStyle w:val="Header"/>
    </w:pPr>
    <w:r>
      <w:rPr>
        <w:noProof/>
      </w:rPr>
      <mc:AlternateContent>
        <mc:Choice Requires="wps">
          <w:drawing>
            <wp:anchor distT="0" distB="0" distL="0" distR="0" simplePos="0" relativeHeight="251659264" behindDoc="0" locked="0" layoutInCell="1" allowOverlap="1" wp14:anchorId="1719B103" wp14:editId="6C7BC713">
              <wp:simplePos x="635" y="635"/>
              <wp:positionH relativeFrom="page">
                <wp:align>center</wp:align>
              </wp:positionH>
              <wp:positionV relativeFrom="page">
                <wp:align>top</wp:align>
              </wp:positionV>
              <wp:extent cx="443865" cy="443865"/>
              <wp:effectExtent l="0" t="0" r="635" b="17145"/>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19282A" w14:textId="51269199" w:rsidR="003220B4" w:rsidRPr="003220B4" w:rsidRDefault="003220B4" w:rsidP="003220B4">
                          <w:pPr>
                            <w:rPr>
                              <w:rFonts w:ascii="Calibri" w:eastAsia="Calibri" w:hAnsi="Calibri" w:cs="Calibri"/>
                              <w:noProof/>
                            </w:rPr>
                          </w:pPr>
                          <w:r w:rsidRPr="003220B4">
                            <w:rPr>
                              <w:rFonts w:ascii="Calibri" w:eastAsia="Calibri" w:hAnsi="Calibri" w:cs="Calibri"/>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719B103"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519282A" w14:textId="51269199" w:rsidR="003220B4" w:rsidRPr="003220B4" w:rsidRDefault="003220B4" w:rsidP="003220B4">
                    <w:pPr>
                      <w:rPr>
                        <w:rFonts w:ascii="Calibri" w:eastAsia="Calibri" w:hAnsi="Calibri" w:cs="Calibri"/>
                        <w:noProof/>
                      </w:rPr>
                    </w:pPr>
                    <w:r w:rsidRPr="003220B4">
                      <w:rPr>
                        <w:rFonts w:ascii="Calibri" w:eastAsia="Calibri" w:hAnsi="Calibri" w:cs="Calibri"/>
                        <w:noProof/>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0172F" w14:textId="4F34B362" w:rsidR="002E7100" w:rsidRDefault="003220B4">
    <w:pPr>
      <w:pStyle w:val="HeaderFooter"/>
      <w:pBdr>
        <w:top w:val="none" w:sz="0" w:space="0" w:color="auto"/>
        <w:left w:val="none" w:sz="0" w:space="0" w:color="auto"/>
        <w:bottom w:val="none" w:sz="0" w:space="0" w:color="auto"/>
        <w:right w:val="none" w:sz="0" w:space="0" w:color="auto"/>
        <w:bar w:val="none" w:sz="0" w:color="auto"/>
      </w:pBdr>
    </w:pPr>
    <w:r>
      <w:rPr>
        <w:noProof/>
      </w:rPr>
      <mc:AlternateContent>
        <mc:Choice Requires="wps">
          <w:drawing>
            <wp:anchor distT="0" distB="0" distL="0" distR="0" simplePos="0" relativeHeight="251660288" behindDoc="0" locked="0" layoutInCell="1" allowOverlap="1" wp14:anchorId="33D29F5A" wp14:editId="001DFC69">
              <wp:simplePos x="1143000" y="451338"/>
              <wp:positionH relativeFrom="page">
                <wp:align>center</wp:align>
              </wp:positionH>
              <wp:positionV relativeFrom="page">
                <wp:align>top</wp:align>
              </wp:positionV>
              <wp:extent cx="443865" cy="443865"/>
              <wp:effectExtent l="0" t="0" r="635" b="17145"/>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97AE28" w14:textId="757C03D8" w:rsidR="003220B4" w:rsidRPr="003220B4" w:rsidRDefault="003220B4" w:rsidP="003220B4">
                          <w:pPr>
                            <w:rPr>
                              <w:rFonts w:ascii="Calibri" w:eastAsia="Calibri" w:hAnsi="Calibri" w:cs="Calibri"/>
                              <w:noProof/>
                            </w:rPr>
                          </w:pP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3D29F5A"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4397AE28" w14:textId="757C03D8" w:rsidR="003220B4" w:rsidRPr="003220B4" w:rsidRDefault="003220B4" w:rsidP="003220B4">
                    <w:pPr>
                      <w:rPr>
                        <w:rFonts w:ascii="Calibri" w:eastAsia="Calibri" w:hAnsi="Calibri" w:cs="Calibri"/>
                        <w:noProof/>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572E0" w14:textId="3D9AC5A0" w:rsidR="003220B4" w:rsidRDefault="003220B4">
    <w:pPr>
      <w:pStyle w:val="Header"/>
    </w:pPr>
    <w:r>
      <w:rPr>
        <w:noProof/>
      </w:rPr>
      <mc:AlternateContent>
        <mc:Choice Requires="wps">
          <w:drawing>
            <wp:anchor distT="0" distB="0" distL="0" distR="0" simplePos="0" relativeHeight="251658240" behindDoc="0" locked="0" layoutInCell="1" allowOverlap="1" wp14:anchorId="759C615D" wp14:editId="37675EB9">
              <wp:simplePos x="635" y="635"/>
              <wp:positionH relativeFrom="page">
                <wp:align>center</wp:align>
              </wp:positionH>
              <wp:positionV relativeFrom="page">
                <wp:align>top</wp:align>
              </wp:positionV>
              <wp:extent cx="443865" cy="443865"/>
              <wp:effectExtent l="0" t="0" r="635" b="17145"/>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67E26E" w14:textId="72668F6B" w:rsidR="003220B4" w:rsidRPr="003220B4" w:rsidRDefault="003220B4" w:rsidP="003220B4">
                          <w:pPr>
                            <w:rPr>
                              <w:rFonts w:ascii="Calibri" w:eastAsia="Calibri" w:hAnsi="Calibri" w:cs="Calibri"/>
                              <w:noProof/>
                            </w:rPr>
                          </w:pPr>
                          <w:r w:rsidRPr="003220B4">
                            <w:rPr>
                              <w:rFonts w:ascii="Calibri" w:eastAsia="Calibri" w:hAnsi="Calibri" w:cs="Calibri"/>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59C615D"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7E67E26E" w14:textId="72668F6B" w:rsidR="003220B4" w:rsidRPr="003220B4" w:rsidRDefault="003220B4" w:rsidP="003220B4">
                    <w:pPr>
                      <w:rPr>
                        <w:rFonts w:ascii="Calibri" w:eastAsia="Calibri" w:hAnsi="Calibri" w:cs="Calibri"/>
                        <w:noProof/>
                      </w:rPr>
                    </w:pPr>
                    <w:r w:rsidRPr="003220B4">
                      <w:rPr>
                        <w:rFonts w:ascii="Calibri" w:eastAsia="Calibri" w:hAnsi="Calibri" w:cs="Calibri"/>
                        <w:noProof/>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6D4"/>
    <w:multiLevelType w:val="hybridMultilevel"/>
    <w:tmpl w:val="FFFFFFFF"/>
    <w:lvl w:ilvl="0" w:tplc="10AAAC10">
      <w:start w:val="1"/>
      <w:numFmt w:val="decimal"/>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92960AE6">
      <w:start w:val="1"/>
      <w:numFmt w:val="lowerLetter"/>
      <w:lvlText w:val="%2."/>
      <w:lvlJc w:val="left"/>
      <w:pPr>
        <w:ind w:left="144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6122F228">
      <w:start w:val="1"/>
      <w:numFmt w:val="lowerRoman"/>
      <w:lvlText w:val="%3."/>
      <w:lvlJc w:val="left"/>
      <w:pPr>
        <w:tabs>
          <w:tab w:val="left" w:pos="720"/>
        </w:tabs>
        <w:ind w:left="216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6B6A5D58">
      <w:start w:val="1"/>
      <w:numFmt w:val="decimal"/>
      <w:lvlText w:val="%4."/>
      <w:lvlJc w:val="left"/>
      <w:pPr>
        <w:tabs>
          <w:tab w:val="left" w:pos="720"/>
        </w:tabs>
        <w:ind w:left="288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680A9DF8">
      <w:start w:val="1"/>
      <w:numFmt w:val="lowerLetter"/>
      <w:lvlText w:val="%5."/>
      <w:lvlJc w:val="left"/>
      <w:pPr>
        <w:tabs>
          <w:tab w:val="left" w:pos="720"/>
        </w:tabs>
        <w:ind w:left="360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E078EF84">
      <w:start w:val="1"/>
      <w:numFmt w:val="lowerRoman"/>
      <w:lvlText w:val="%6."/>
      <w:lvlJc w:val="left"/>
      <w:pPr>
        <w:tabs>
          <w:tab w:val="left" w:pos="720"/>
        </w:tabs>
        <w:ind w:left="432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25F6BC1C">
      <w:start w:val="1"/>
      <w:numFmt w:val="decimal"/>
      <w:lvlText w:val="%7."/>
      <w:lvlJc w:val="left"/>
      <w:pPr>
        <w:tabs>
          <w:tab w:val="left" w:pos="720"/>
        </w:tabs>
        <w:ind w:left="504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13BC6A22">
      <w:start w:val="1"/>
      <w:numFmt w:val="lowerLetter"/>
      <w:lvlText w:val="%8."/>
      <w:lvlJc w:val="left"/>
      <w:pPr>
        <w:tabs>
          <w:tab w:val="left" w:pos="720"/>
        </w:tabs>
        <w:ind w:left="576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2220B082">
      <w:start w:val="1"/>
      <w:numFmt w:val="lowerRoman"/>
      <w:lvlText w:val="%9."/>
      <w:lvlJc w:val="left"/>
      <w:pPr>
        <w:tabs>
          <w:tab w:val="left" w:pos="720"/>
        </w:tabs>
        <w:ind w:left="648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7045184"/>
    <w:multiLevelType w:val="hybridMultilevel"/>
    <w:tmpl w:val="FFFFFFFF"/>
    <w:lvl w:ilvl="0" w:tplc="E0D2620A">
      <w:start w:val="1"/>
      <w:numFmt w:val="decimal"/>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9C5E3DDC">
      <w:start w:val="1"/>
      <w:numFmt w:val="lowerLetter"/>
      <w:lvlText w:val="%2."/>
      <w:lvlJc w:val="left"/>
      <w:pPr>
        <w:ind w:left="144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7E0E879A">
      <w:start w:val="1"/>
      <w:numFmt w:val="lowerRoman"/>
      <w:lvlText w:val="%3."/>
      <w:lvlJc w:val="left"/>
      <w:pPr>
        <w:tabs>
          <w:tab w:val="left" w:pos="720"/>
        </w:tabs>
        <w:ind w:left="216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C58AC264">
      <w:start w:val="1"/>
      <w:numFmt w:val="decimal"/>
      <w:lvlText w:val="%4."/>
      <w:lvlJc w:val="left"/>
      <w:pPr>
        <w:tabs>
          <w:tab w:val="left" w:pos="720"/>
        </w:tabs>
        <w:ind w:left="288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21147A04">
      <w:start w:val="1"/>
      <w:numFmt w:val="lowerLetter"/>
      <w:lvlText w:val="%5."/>
      <w:lvlJc w:val="left"/>
      <w:pPr>
        <w:tabs>
          <w:tab w:val="left" w:pos="720"/>
        </w:tabs>
        <w:ind w:left="360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7AEC3C18">
      <w:start w:val="1"/>
      <w:numFmt w:val="lowerRoman"/>
      <w:lvlText w:val="%6."/>
      <w:lvlJc w:val="left"/>
      <w:pPr>
        <w:tabs>
          <w:tab w:val="left" w:pos="720"/>
        </w:tabs>
        <w:ind w:left="432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D5465E12">
      <w:start w:val="1"/>
      <w:numFmt w:val="decimal"/>
      <w:lvlText w:val="%7."/>
      <w:lvlJc w:val="left"/>
      <w:pPr>
        <w:tabs>
          <w:tab w:val="left" w:pos="720"/>
        </w:tabs>
        <w:ind w:left="504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39B8C8BA">
      <w:start w:val="1"/>
      <w:numFmt w:val="lowerLetter"/>
      <w:lvlText w:val="%8."/>
      <w:lvlJc w:val="left"/>
      <w:pPr>
        <w:tabs>
          <w:tab w:val="left" w:pos="720"/>
        </w:tabs>
        <w:ind w:left="576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0DA4A618">
      <w:start w:val="1"/>
      <w:numFmt w:val="lowerRoman"/>
      <w:lvlText w:val="%9."/>
      <w:lvlJc w:val="left"/>
      <w:pPr>
        <w:tabs>
          <w:tab w:val="left" w:pos="720"/>
        </w:tabs>
        <w:ind w:left="648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98B38D5"/>
    <w:multiLevelType w:val="hybridMultilevel"/>
    <w:tmpl w:val="1E5290D4"/>
    <w:styleLink w:val="ImportedStyle2"/>
    <w:lvl w:ilvl="0" w:tplc="7ABE5ECE">
      <w:start w:val="1"/>
      <w:numFmt w:val="lowerLetter"/>
      <w:lvlText w:val="%1)"/>
      <w:lvlJc w:val="left"/>
      <w:pPr>
        <w:ind w:left="278" w:hanging="278"/>
      </w:pPr>
      <w:rPr>
        <w:rFonts w:hAnsi="Arial Unicode MS"/>
        <w:i/>
        <w:i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97FE5026">
      <w:start w:val="1"/>
      <w:numFmt w:val="lowerLetter"/>
      <w:lvlText w:val="%2)"/>
      <w:lvlJc w:val="left"/>
      <w:pPr>
        <w:ind w:left="717" w:hanging="360"/>
      </w:pPr>
      <w:rPr>
        <w:rFonts w:hAnsi="Arial Unicode MS"/>
        <w:i/>
        <w:i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132CEBF8">
      <w:start w:val="1"/>
      <w:numFmt w:val="lowerLetter"/>
      <w:lvlText w:val="%3)"/>
      <w:lvlJc w:val="left"/>
      <w:pPr>
        <w:ind w:left="1074" w:hanging="360"/>
      </w:pPr>
      <w:rPr>
        <w:rFonts w:hAnsi="Arial Unicode MS"/>
        <w:i/>
        <w:i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3488BD30">
      <w:start w:val="1"/>
      <w:numFmt w:val="lowerLetter"/>
      <w:lvlText w:val="%4)"/>
      <w:lvlJc w:val="left"/>
      <w:pPr>
        <w:ind w:left="1431" w:hanging="360"/>
      </w:pPr>
      <w:rPr>
        <w:rFonts w:hAnsi="Arial Unicode MS"/>
        <w:i/>
        <w:i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601C8BCC">
      <w:start w:val="1"/>
      <w:numFmt w:val="lowerLetter"/>
      <w:lvlText w:val="%5)"/>
      <w:lvlJc w:val="left"/>
      <w:pPr>
        <w:ind w:left="1789" w:hanging="360"/>
      </w:pPr>
      <w:rPr>
        <w:rFonts w:hAnsi="Arial Unicode MS"/>
        <w:i/>
        <w:i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90966EA8">
      <w:start w:val="1"/>
      <w:numFmt w:val="lowerLetter"/>
      <w:lvlText w:val="%6)"/>
      <w:lvlJc w:val="left"/>
      <w:pPr>
        <w:ind w:left="2146" w:hanging="360"/>
      </w:pPr>
      <w:rPr>
        <w:rFonts w:hAnsi="Arial Unicode MS"/>
        <w:i/>
        <w:i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7CB820EA">
      <w:start w:val="1"/>
      <w:numFmt w:val="lowerLetter"/>
      <w:lvlText w:val="%7)"/>
      <w:lvlJc w:val="left"/>
      <w:pPr>
        <w:ind w:left="2503" w:hanging="360"/>
      </w:pPr>
      <w:rPr>
        <w:rFonts w:hAnsi="Arial Unicode MS"/>
        <w:i/>
        <w:i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16B0CAD0">
      <w:start w:val="1"/>
      <w:numFmt w:val="lowerLetter"/>
      <w:lvlText w:val="%8)"/>
      <w:lvlJc w:val="left"/>
      <w:pPr>
        <w:ind w:left="2860" w:hanging="360"/>
      </w:pPr>
      <w:rPr>
        <w:rFonts w:hAnsi="Arial Unicode MS"/>
        <w:i/>
        <w:i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3274F570">
      <w:start w:val="1"/>
      <w:numFmt w:val="lowerLetter"/>
      <w:lvlText w:val="%9)"/>
      <w:lvlJc w:val="left"/>
      <w:pPr>
        <w:ind w:left="3217" w:hanging="360"/>
      </w:pPr>
      <w:rPr>
        <w:rFonts w:hAnsi="Arial Unicode MS"/>
        <w:i/>
        <w:iC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3" w15:restartNumberingAfterBreak="0">
    <w:nsid w:val="1352556F"/>
    <w:multiLevelType w:val="multilevel"/>
    <w:tmpl w:val="42367710"/>
    <w:numStyleLink w:val="Lettered"/>
  </w:abstractNum>
  <w:abstractNum w:abstractNumId="4" w15:restartNumberingAfterBreak="0">
    <w:nsid w:val="202263C2"/>
    <w:multiLevelType w:val="hybridMultilevel"/>
    <w:tmpl w:val="FFFFFFFF"/>
    <w:lvl w:ilvl="0" w:tplc="B0426420">
      <w:start w:val="1"/>
      <w:numFmt w:val="decimal"/>
      <w:lvlText w:val="%1)"/>
      <w:lvlJc w:val="left"/>
      <w:pPr>
        <w:ind w:left="753" w:hanging="393"/>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9DC2C820">
      <w:start w:val="1"/>
      <w:numFmt w:val="lowerLetter"/>
      <w:lvlText w:val="%2."/>
      <w:lvlJc w:val="left"/>
      <w:pPr>
        <w:ind w:left="1538" w:hanging="1178"/>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3174865A">
      <w:start w:val="1"/>
      <w:numFmt w:val="lowerRoman"/>
      <w:lvlText w:val="%3."/>
      <w:lvlJc w:val="left"/>
      <w:pPr>
        <w:tabs>
          <w:tab w:val="left" w:pos="720"/>
        </w:tabs>
        <w:ind w:left="2252" w:hanging="1108"/>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CC4C198C">
      <w:start w:val="1"/>
      <w:numFmt w:val="decimal"/>
      <w:lvlText w:val="%4."/>
      <w:lvlJc w:val="left"/>
      <w:pPr>
        <w:tabs>
          <w:tab w:val="left" w:pos="720"/>
        </w:tabs>
        <w:ind w:left="2978" w:hanging="1178"/>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79785392">
      <w:start w:val="1"/>
      <w:numFmt w:val="lowerLetter"/>
      <w:lvlText w:val="%5."/>
      <w:lvlJc w:val="left"/>
      <w:pPr>
        <w:tabs>
          <w:tab w:val="left" w:pos="720"/>
        </w:tabs>
        <w:ind w:left="3698" w:hanging="1178"/>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0969A26">
      <w:start w:val="1"/>
      <w:numFmt w:val="lowerRoman"/>
      <w:lvlText w:val="%6."/>
      <w:lvlJc w:val="left"/>
      <w:pPr>
        <w:tabs>
          <w:tab w:val="left" w:pos="720"/>
        </w:tabs>
        <w:ind w:left="4412" w:hanging="1108"/>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31FC069C">
      <w:start w:val="1"/>
      <w:numFmt w:val="decimal"/>
      <w:lvlText w:val="%7."/>
      <w:lvlJc w:val="left"/>
      <w:pPr>
        <w:tabs>
          <w:tab w:val="left" w:pos="720"/>
        </w:tabs>
        <w:ind w:left="5138" w:hanging="1178"/>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F2C2BF8">
      <w:start w:val="1"/>
      <w:numFmt w:val="lowerLetter"/>
      <w:lvlText w:val="%8."/>
      <w:lvlJc w:val="left"/>
      <w:pPr>
        <w:tabs>
          <w:tab w:val="left" w:pos="720"/>
        </w:tabs>
        <w:ind w:left="5858" w:hanging="1178"/>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267A6D12">
      <w:start w:val="1"/>
      <w:numFmt w:val="lowerRoman"/>
      <w:lvlText w:val="%9."/>
      <w:lvlJc w:val="left"/>
      <w:pPr>
        <w:tabs>
          <w:tab w:val="left" w:pos="720"/>
        </w:tabs>
        <w:ind w:left="6572" w:hanging="1108"/>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B9E03EE"/>
    <w:multiLevelType w:val="hybridMultilevel"/>
    <w:tmpl w:val="B1A0DD66"/>
    <w:lvl w:ilvl="0" w:tplc="B46625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A940C97"/>
    <w:multiLevelType w:val="hybridMultilevel"/>
    <w:tmpl w:val="42367710"/>
    <w:styleLink w:val="Lettered"/>
    <w:lvl w:ilvl="0" w:tplc="42367710">
      <w:start w:val="1"/>
      <w:numFmt w:val="lowerLetter"/>
      <w:lvlText w:val="%1)"/>
      <w:lvlJc w:val="left"/>
      <w:pPr>
        <w:ind w:left="278" w:hanging="278"/>
      </w:pPr>
      <w:rPr>
        <w:rFonts w:ascii="Helvetica" w:eastAsia="Arial Unicode MS" w:hAnsi="Helvetica" w:cs="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1" w:tplc="1B3C3FD6">
      <w:start w:val="1"/>
      <w:numFmt w:val="lowerLetter"/>
      <w:lvlText w:val="%2)"/>
      <w:lvlJc w:val="left"/>
      <w:pPr>
        <w:ind w:left="72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2" w:tplc="40F08850">
      <w:start w:val="1"/>
      <w:numFmt w:val="lowerLetter"/>
      <w:lvlText w:val="%3)"/>
      <w:lvlJc w:val="left"/>
      <w:pPr>
        <w:ind w:left="108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3" w:tplc="0F661AD6">
      <w:start w:val="1"/>
      <w:numFmt w:val="lowerLetter"/>
      <w:lvlText w:val="%4)"/>
      <w:lvlJc w:val="left"/>
      <w:pPr>
        <w:ind w:left="144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4" w:tplc="F0A47626">
      <w:start w:val="1"/>
      <w:numFmt w:val="lowerLetter"/>
      <w:lvlText w:val="%5)"/>
      <w:lvlJc w:val="left"/>
      <w:pPr>
        <w:ind w:left="180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5" w:tplc="03CAD892">
      <w:start w:val="1"/>
      <w:numFmt w:val="lowerLetter"/>
      <w:lvlText w:val="%6)"/>
      <w:lvlJc w:val="left"/>
      <w:pPr>
        <w:ind w:left="216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6" w:tplc="E9748DF6">
      <w:start w:val="1"/>
      <w:numFmt w:val="lowerLetter"/>
      <w:lvlText w:val="%7)"/>
      <w:lvlJc w:val="left"/>
      <w:pPr>
        <w:ind w:left="252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7" w:tplc="900EE116">
      <w:start w:val="1"/>
      <w:numFmt w:val="lowerLetter"/>
      <w:lvlText w:val="%8)"/>
      <w:lvlJc w:val="left"/>
      <w:pPr>
        <w:ind w:left="288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8" w:tplc="C8C85308">
      <w:start w:val="1"/>
      <w:numFmt w:val="lowerLetter"/>
      <w:lvlText w:val="%9)"/>
      <w:lvlJc w:val="left"/>
      <w:pPr>
        <w:ind w:left="324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15:restartNumberingAfterBreak="0">
    <w:nsid w:val="40704A94"/>
    <w:multiLevelType w:val="hybridMultilevel"/>
    <w:tmpl w:val="FFFFFFFF"/>
    <w:lvl w:ilvl="0" w:tplc="10AAAC10">
      <w:start w:val="1"/>
      <w:numFmt w:val="decimal"/>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92960AE6">
      <w:start w:val="1"/>
      <w:numFmt w:val="lowerLetter"/>
      <w:lvlText w:val="%2."/>
      <w:lvlJc w:val="left"/>
      <w:pPr>
        <w:ind w:left="144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6122F228">
      <w:start w:val="1"/>
      <w:numFmt w:val="lowerRoman"/>
      <w:lvlText w:val="%3."/>
      <w:lvlJc w:val="left"/>
      <w:pPr>
        <w:tabs>
          <w:tab w:val="left" w:pos="720"/>
        </w:tabs>
        <w:ind w:left="216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6B6A5D58">
      <w:start w:val="1"/>
      <w:numFmt w:val="decimal"/>
      <w:lvlText w:val="%4."/>
      <w:lvlJc w:val="left"/>
      <w:pPr>
        <w:tabs>
          <w:tab w:val="left" w:pos="720"/>
        </w:tabs>
        <w:ind w:left="288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680A9DF8">
      <w:start w:val="1"/>
      <w:numFmt w:val="lowerLetter"/>
      <w:lvlText w:val="%5."/>
      <w:lvlJc w:val="left"/>
      <w:pPr>
        <w:tabs>
          <w:tab w:val="left" w:pos="720"/>
        </w:tabs>
        <w:ind w:left="360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E078EF84">
      <w:start w:val="1"/>
      <w:numFmt w:val="lowerRoman"/>
      <w:lvlText w:val="%6."/>
      <w:lvlJc w:val="left"/>
      <w:pPr>
        <w:tabs>
          <w:tab w:val="left" w:pos="720"/>
        </w:tabs>
        <w:ind w:left="432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25F6BC1C">
      <w:start w:val="1"/>
      <w:numFmt w:val="decimal"/>
      <w:lvlText w:val="%7."/>
      <w:lvlJc w:val="left"/>
      <w:pPr>
        <w:tabs>
          <w:tab w:val="left" w:pos="720"/>
        </w:tabs>
        <w:ind w:left="504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13BC6A22">
      <w:start w:val="1"/>
      <w:numFmt w:val="lowerLetter"/>
      <w:lvlText w:val="%8."/>
      <w:lvlJc w:val="left"/>
      <w:pPr>
        <w:tabs>
          <w:tab w:val="left" w:pos="720"/>
        </w:tabs>
        <w:ind w:left="576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2220B082">
      <w:start w:val="1"/>
      <w:numFmt w:val="lowerRoman"/>
      <w:lvlText w:val="%9."/>
      <w:lvlJc w:val="left"/>
      <w:pPr>
        <w:tabs>
          <w:tab w:val="left" w:pos="720"/>
        </w:tabs>
        <w:ind w:left="648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2DA6CD5"/>
    <w:multiLevelType w:val="hybridMultilevel"/>
    <w:tmpl w:val="FFFFFFFF"/>
    <w:lvl w:ilvl="0" w:tplc="FF10CD14">
      <w:start w:val="1"/>
      <w:numFmt w:val="decimal"/>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2318D668">
      <w:start w:val="1"/>
      <w:numFmt w:val="lowerLetter"/>
      <w:lvlText w:val="%2."/>
      <w:lvlJc w:val="left"/>
      <w:pPr>
        <w:ind w:left="144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E63E5CC2">
      <w:start w:val="1"/>
      <w:numFmt w:val="lowerRoman"/>
      <w:lvlText w:val="%3."/>
      <w:lvlJc w:val="left"/>
      <w:pPr>
        <w:tabs>
          <w:tab w:val="left" w:pos="720"/>
        </w:tabs>
        <w:ind w:left="216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D2686396">
      <w:start w:val="1"/>
      <w:numFmt w:val="decimal"/>
      <w:lvlText w:val="%4."/>
      <w:lvlJc w:val="left"/>
      <w:pPr>
        <w:tabs>
          <w:tab w:val="left" w:pos="720"/>
        </w:tabs>
        <w:ind w:left="288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089EF622">
      <w:start w:val="1"/>
      <w:numFmt w:val="lowerLetter"/>
      <w:lvlText w:val="%5."/>
      <w:lvlJc w:val="left"/>
      <w:pPr>
        <w:tabs>
          <w:tab w:val="left" w:pos="720"/>
        </w:tabs>
        <w:ind w:left="360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20E68FC6">
      <w:start w:val="1"/>
      <w:numFmt w:val="lowerRoman"/>
      <w:lvlText w:val="%6."/>
      <w:lvlJc w:val="left"/>
      <w:pPr>
        <w:tabs>
          <w:tab w:val="left" w:pos="720"/>
        </w:tabs>
        <w:ind w:left="432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1B4690AC">
      <w:start w:val="1"/>
      <w:numFmt w:val="decimal"/>
      <w:lvlText w:val="%7."/>
      <w:lvlJc w:val="left"/>
      <w:pPr>
        <w:tabs>
          <w:tab w:val="left" w:pos="720"/>
        </w:tabs>
        <w:ind w:left="504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85CC7AF8">
      <w:start w:val="1"/>
      <w:numFmt w:val="lowerLetter"/>
      <w:lvlText w:val="%8."/>
      <w:lvlJc w:val="left"/>
      <w:pPr>
        <w:tabs>
          <w:tab w:val="left" w:pos="720"/>
        </w:tabs>
        <w:ind w:left="576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DE4ED878">
      <w:start w:val="1"/>
      <w:numFmt w:val="lowerRoman"/>
      <w:lvlText w:val="%9."/>
      <w:lvlJc w:val="left"/>
      <w:pPr>
        <w:tabs>
          <w:tab w:val="left" w:pos="720"/>
        </w:tabs>
        <w:ind w:left="648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9061FB3"/>
    <w:multiLevelType w:val="hybridMultilevel"/>
    <w:tmpl w:val="FFFFFFFF"/>
    <w:lvl w:ilvl="0" w:tplc="949243CC">
      <w:start w:val="1"/>
      <w:numFmt w:val="decimal"/>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65141E96">
      <w:start w:val="1"/>
      <w:numFmt w:val="lowerLetter"/>
      <w:lvlText w:val="%2."/>
      <w:lvlJc w:val="left"/>
      <w:pPr>
        <w:ind w:left="144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E4FE8A86">
      <w:start w:val="1"/>
      <w:numFmt w:val="lowerRoman"/>
      <w:lvlText w:val="%3."/>
      <w:lvlJc w:val="left"/>
      <w:pPr>
        <w:tabs>
          <w:tab w:val="left" w:pos="720"/>
        </w:tabs>
        <w:ind w:left="216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A48C2A50">
      <w:start w:val="1"/>
      <w:numFmt w:val="decimal"/>
      <w:lvlText w:val="%4."/>
      <w:lvlJc w:val="left"/>
      <w:pPr>
        <w:tabs>
          <w:tab w:val="left" w:pos="720"/>
        </w:tabs>
        <w:ind w:left="288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93277A2">
      <w:start w:val="1"/>
      <w:numFmt w:val="lowerLetter"/>
      <w:lvlText w:val="%5."/>
      <w:lvlJc w:val="left"/>
      <w:pPr>
        <w:tabs>
          <w:tab w:val="left" w:pos="720"/>
        </w:tabs>
        <w:ind w:left="360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E6D62CF8">
      <w:start w:val="1"/>
      <w:numFmt w:val="lowerRoman"/>
      <w:lvlText w:val="%6."/>
      <w:lvlJc w:val="left"/>
      <w:pPr>
        <w:tabs>
          <w:tab w:val="left" w:pos="720"/>
        </w:tabs>
        <w:ind w:left="432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574EC40">
      <w:start w:val="1"/>
      <w:numFmt w:val="decimal"/>
      <w:lvlText w:val="%7."/>
      <w:lvlJc w:val="left"/>
      <w:pPr>
        <w:tabs>
          <w:tab w:val="left" w:pos="720"/>
        </w:tabs>
        <w:ind w:left="504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7843BFA">
      <w:start w:val="1"/>
      <w:numFmt w:val="lowerLetter"/>
      <w:lvlText w:val="%8."/>
      <w:lvlJc w:val="left"/>
      <w:pPr>
        <w:tabs>
          <w:tab w:val="left" w:pos="720"/>
        </w:tabs>
        <w:ind w:left="576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48205BEE">
      <w:start w:val="1"/>
      <w:numFmt w:val="lowerRoman"/>
      <w:lvlText w:val="%9."/>
      <w:lvlJc w:val="left"/>
      <w:pPr>
        <w:tabs>
          <w:tab w:val="left" w:pos="720"/>
        </w:tabs>
        <w:ind w:left="648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99B2824"/>
    <w:multiLevelType w:val="hybridMultilevel"/>
    <w:tmpl w:val="1E5290D4"/>
    <w:numStyleLink w:val="ImportedStyle2"/>
  </w:abstractNum>
  <w:abstractNum w:abstractNumId="11" w15:restartNumberingAfterBreak="0">
    <w:nsid w:val="6B80632C"/>
    <w:multiLevelType w:val="hybridMultilevel"/>
    <w:tmpl w:val="42367710"/>
    <w:numStyleLink w:val="Lettered"/>
  </w:abstractNum>
  <w:abstractNum w:abstractNumId="12" w15:restartNumberingAfterBreak="0">
    <w:nsid w:val="78006685"/>
    <w:multiLevelType w:val="hybridMultilevel"/>
    <w:tmpl w:val="FFFFFFFF"/>
    <w:lvl w:ilvl="0" w:tplc="86E8DB6C">
      <w:start w:val="1"/>
      <w:numFmt w:val="decimal"/>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B2408CC">
      <w:start w:val="1"/>
      <w:numFmt w:val="lowerLetter"/>
      <w:lvlText w:val="%2."/>
      <w:lvlJc w:val="left"/>
      <w:pPr>
        <w:ind w:left="144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F422262">
      <w:start w:val="1"/>
      <w:numFmt w:val="lowerRoman"/>
      <w:lvlText w:val="%3."/>
      <w:lvlJc w:val="left"/>
      <w:pPr>
        <w:tabs>
          <w:tab w:val="left" w:pos="720"/>
        </w:tabs>
        <w:ind w:left="216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800270EE">
      <w:start w:val="1"/>
      <w:numFmt w:val="decimal"/>
      <w:lvlText w:val="%4."/>
      <w:lvlJc w:val="left"/>
      <w:pPr>
        <w:tabs>
          <w:tab w:val="left" w:pos="720"/>
        </w:tabs>
        <w:ind w:left="288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E0A99AA">
      <w:start w:val="1"/>
      <w:numFmt w:val="lowerLetter"/>
      <w:lvlText w:val="%5."/>
      <w:lvlJc w:val="left"/>
      <w:pPr>
        <w:tabs>
          <w:tab w:val="left" w:pos="720"/>
        </w:tabs>
        <w:ind w:left="360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99B2DF50">
      <w:start w:val="1"/>
      <w:numFmt w:val="lowerRoman"/>
      <w:lvlText w:val="%6."/>
      <w:lvlJc w:val="left"/>
      <w:pPr>
        <w:tabs>
          <w:tab w:val="left" w:pos="720"/>
        </w:tabs>
        <w:ind w:left="432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B89A6BD2">
      <w:start w:val="1"/>
      <w:numFmt w:val="decimal"/>
      <w:lvlText w:val="%7."/>
      <w:lvlJc w:val="left"/>
      <w:pPr>
        <w:tabs>
          <w:tab w:val="left" w:pos="720"/>
        </w:tabs>
        <w:ind w:left="504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B2A62FB6">
      <w:start w:val="1"/>
      <w:numFmt w:val="lowerLetter"/>
      <w:lvlText w:val="%8."/>
      <w:lvlJc w:val="left"/>
      <w:pPr>
        <w:tabs>
          <w:tab w:val="left" w:pos="720"/>
        </w:tabs>
        <w:ind w:left="576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C5DC1596">
      <w:start w:val="1"/>
      <w:numFmt w:val="lowerRoman"/>
      <w:lvlText w:val="%9."/>
      <w:lvlJc w:val="left"/>
      <w:pPr>
        <w:tabs>
          <w:tab w:val="left" w:pos="720"/>
        </w:tabs>
        <w:ind w:left="648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817574851">
    <w:abstractNumId w:val="0"/>
  </w:num>
  <w:num w:numId="2" w16cid:durableId="389154427">
    <w:abstractNumId w:val="12"/>
  </w:num>
  <w:num w:numId="3" w16cid:durableId="232008478">
    <w:abstractNumId w:val="12"/>
    <w:lvlOverride w:ilvl="0">
      <w:startOverride w:val="2"/>
    </w:lvlOverride>
  </w:num>
  <w:num w:numId="4" w16cid:durableId="714155546">
    <w:abstractNumId w:val="8"/>
  </w:num>
  <w:num w:numId="5" w16cid:durableId="1981687405">
    <w:abstractNumId w:val="8"/>
    <w:lvlOverride w:ilvl="0">
      <w:startOverride w:val="3"/>
    </w:lvlOverride>
  </w:num>
  <w:num w:numId="6" w16cid:durableId="1976984485">
    <w:abstractNumId w:val="1"/>
  </w:num>
  <w:num w:numId="7" w16cid:durableId="478036463">
    <w:abstractNumId w:val="1"/>
    <w:lvlOverride w:ilvl="0">
      <w:startOverride w:val="4"/>
    </w:lvlOverride>
  </w:num>
  <w:num w:numId="8" w16cid:durableId="1480658661">
    <w:abstractNumId w:val="9"/>
  </w:num>
  <w:num w:numId="9" w16cid:durableId="2020503585">
    <w:abstractNumId w:val="9"/>
    <w:lvlOverride w:ilvl="0">
      <w:startOverride w:val="5"/>
    </w:lvlOverride>
  </w:num>
  <w:num w:numId="10" w16cid:durableId="415637125">
    <w:abstractNumId w:val="4"/>
  </w:num>
  <w:num w:numId="11" w16cid:durableId="1628464650">
    <w:abstractNumId w:val="4"/>
    <w:lvlOverride w:ilvl="0">
      <w:startOverride w:val="6"/>
    </w:lvlOverride>
  </w:num>
  <w:num w:numId="12" w16cid:durableId="971666919">
    <w:abstractNumId w:val="5"/>
  </w:num>
  <w:num w:numId="13" w16cid:durableId="925265550">
    <w:abstractNumId w:val="7"/>
  </w:num>
  <w:num w:numId="14" w16cid:durableId="19923269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101384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92518883">
    <w:abstractNumId w:val="6"/>
  </w:num>
  <w:num w:numId="17" w16cid:durableId="16140974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6744679">
    <w:abstractNumId w:val="2"/>
  </w:num>
  <w:num w:numId="19" w16cid:durableId="1570338077">
    <w:abstractNumId w:val="11"/>
  </w:num>
  <w:num w:numId="20" w16cid:durableId="6836716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5B0"/>
    <w:rsid w:val="000B0162"/>
    <w:rsid w:val="000D054F"/>
    <w:rsid w:val="000D2B5C"/>
    <w:rsid w:val="00106319"/>
    <w:rsid w:val="00116250"/>
    <w:rsid w:val="00147822"/>
    <w:rsid w:val="001655FC"/>
    <w:rsid w:val="001777C8"/>
    <w:rsid w:val="001B04F7"/>
    <w:rsid w:val="001C0A7E"/>
    <w:rsid w:val="00246D8A"/>
    <w:rsid w:val="0026381D"/>
    <w:rsid w:val="0028051B"/>
    <w:rsid w:val="002A2A5F"/>
    <w:rsid w:val="002E007E"/>
    <w:rsid w:val="002E11F0"/>
    <w:rsid w:val="002E5283"/>
    <w:rsid w:val="002E7100"/>
    <w:rsid w:val="002F4B81"/>
    <w:rsid w:val="00321EB4"/>
    <w:rsid w:val="003220B4"/>
    <w:rsid w:val="003866A0"/>
    <w:rsid w:val="00390B82"/>
    <w:rsid w:val="003B2F2A"/>
    <w:rsid w:val="004202AD"/>
    <w:rsid w:val="004229C0"/>
    <w:rsid w:val="004442D1"/>
    <w:rsid w:val="004C06DC"/>
    <w:rsid w:val="004C563F"/>
    <w:rsid w:val="004D483C"/>
    <w:rsid w:val="004F5724"/>
    <w:rsid w:val="005331FC"/>
    <w:rsid w:val="005402D3"/>
    <w:rsid w:val="00544590"/>
    <w:rsid w:val="005445D3"/>
    <w:rsid w:val="0055050F"/>
    <w:rsid w:val="00585020"/>
    <w:rsid w:val="005C2453"/>
    <w:rsid w:val="005E0A45"/>
    <w:rsid w:val="005F4206"/>
    <w:rsid w:val="006307AD"/>
    <w:rsid w:val="00657BFE"/>
    <w:rsid w:val="006C2A8C"/>
    <w:rsid w:val="006C55B0"/>
    <w:rsid w:val="00716D98"/>
    <w:rsid w:val="00742921"/>
    <w:rsid w:val="007B41D1"/>
    <w:rsid w:val="00805C32"/>
    <w:rsid w:val="008316F0"/>
    <w:rsid w:val="008D17BD"/>
    <w:rsid w:val="008F0A33"/>
    <w:rsid w:val="008F11D9"/>
    <w:rsid w:val="008F2F18"/>
    <w:rsid w:val="008F6706"/>
    <w:rsid w:val="00943F4D"/>
    <w:rsid w:val="009B2216"/>
    <w:rsid w:val="009E6F00"/>
    <w:rsid w:val="00A473D9"/>
    <w:rsid w:val="00A50DF7"/>
    <w:rsid w:val="00A62CAA"/>
    <w:rsid w:val="00A90EEE"/>
    <w:rsid w:val="00AC7D38"/>
    <w:rsid w:val="00AE07BE"/>
    <w:rsid w:val="00B160C1"/>
    <w:rsid w:val="00B42275"/>
    <w:rsid w:val="00B6088F"/>
    <w:rsid w:val="00B87D7E"/>
    <w:rsid w:val="00BB58E1"/>
    <w:rsid w:val="00BD6F9D"/>
    <w:rsid w:val="00C81BFD"/>
    <w:rsid w:val="00D05A90"/>
    <w:rsid w:val="00D31215"/>
    <w:rsid w:val="00D31454"/>
    <w:rsid w:val="00D416D8"/>
    <w:rsid w:val="00D7038E"/>
    <w:rsid w:val="00D7301D"/>
    <w:rsid w:val="00DE3FB3"/>
    <w:rsid w:val="00E1329A"/>
    <w:rsid w:val="00E32B31"/>
    <w:rsid w:val="00EA37FE"/>
    <w:rsid w:val="00EA63E8"/>
    <w:rsid w:val="00F045AF"/>
    <w:rsid w:val="00F20CBB"/>
    <w:rsid w:val="00F81B35"/>
    <w:rsid w:val="00F87F37"/>
    <w:rsid w:val="00F9074F"/>
    <w:rsid w:val="00FB722F"/>
    <w:rsid w:val="00FC3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D016F0"/>
  <w15:docId w15:val="{D5CC16A3-2330-4A54-9CFE-B76FCFD6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5B0"/>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C55B0"/>
    <w:rPr>
      <w:rFonts w:cs="Times New Roman"/>
      <w:u w:val="single"/>
    </w:rPr>
  </w:style>
  <w:style w:type="paragraph" w:customStyle="1" w:styleId="HeaderFooter">
    <w:name w:val="Header &amp; Footer"/>
    <w:uiPriority w:val="99"/>
    <w:rsid w:val="006C55B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 w:type="paragraph" w:styleId="Title">
    <w:name w:val="Title"/>
    <w:basedOn w:val="Normal"/>
    <w:link w:val="TitleChar"/>
    <w:qFormat/>
    <w:rsid w:val="006C55B0"/>
    <w:pPr>
      <w:spacing w:after="600"/>
      <w:jc w:val="center"/>
    </w:pPr>
    <w:rPr>
      <w:kern w:val="28"/>
      <w:sz w:val="32"/>
      <w:szCs w:val="32"/>
    </w:rPr>
  </w:style>
  <w:style w:type="character" w:customStyle="1" w:styleId="TitleChar">
    <w:name w:val="Title Char"/>
    <w:basedOn w:val="DefaultParagraphFont"/>
    <w:link w:val="Title"/>
    <w:uiPriority w:val="99"/>
    <w:locked/>
    <w:rsid w:val="00805C32"/>
    <w:rPr>
      <w:rFonts w:ascii="Cambria" w:hAnsi="Cambria" w:cs="Times New Roman"/>
      <w:b/>
      <w:bCs/>
      <w:color w:val="000000"/>
      <w:kern w:val="28"/>
      <w:sz w:val="32"/>
      <w:szCs w:val="32"/>
      <w:u w:color="000000"/>
      <w:lang w:val="en-US"/>
    </w:rPr>
  </w:style>
  <w:style w:type="character" w:customStyle="1" w:styleId="Link">
    <w:name w:val="Link"/>
    <w:uiPriority w:val="99"/>
    <w:rsid w:val="006C55B0"/>
    <w:rPr>
      <w:color w:val="0000FF"/>
      <w:u w:val="single" w:color="0000FF"/>
    </w:rPr>
  </w:style>
  <w:style w:type="character" w:customStyle="1" w:styleId="Hyperlink0">
    <w:name w:val="Hyperlink.0"/>
    <w:basedOn w:val="Link"/>
    <w:uiPriority w:val="99"/>
    <w:rsid w:val="006C55B0"/>
    <w:rPr>
      <w:rFonts w:ascii="Arial" w:hAnsi="Arial" w:cs="Arial"/>
      <w:color w:val="0000FF"/>
      <w:kern w:val="17"/>
      <w:sz w:val="22"/>
      <w:szCs w:val="22"/>
      <w:u w:val="single" w:color="0000FF"/>
    </w:rPr>
  </w:style>
  <w:style w:type="paragraph" w:styleId="BalloonText">
    <w:name w:val="Balloon Text"/>
    <w:basedOn w:val="Normal"/>
    <w:link w:val="BalloonTextChar"/>
    <w:uiPriority w:val="99"/>
    <w:semiHidden/>
    <w:rsid w:val="005C2453"/>
    <w:rPr>
      <w:rFonts w:ascii="Tahoma" w:hAnsi="Tahoma" w:cs="Tahoma"/>
      <w:sz w:val="16"/>
      <w:szCs w:val="16"/>
    </w:rPr>
  </w:style>
  <w:style w:type="character" w:customStyle="1" w:styleId="BalloonTextChar">
    <w:name w:val="Balloon Text Char"/>
    <w:basedOn w:val="DefaultParagraphFont"/>
    <w:link w:val="BalloonText"/>
    <w:uiPriority w:val="99"/>
    <w:semiHidden/>
    <w:rsid w:val="00B31BE8"/>
    <w:rPr>
      <w:rFonts w:cs="Arial Unicode MS"/>
      <w:color w:val="000000"/>
      <w:sz w:val="0"/>
      <w:szCs w:val="0"/>
      <w:u w:color="000000"/>
      <w:lang w:val="en-US"/>
    </w:rPr>
  </w:style>
  <w:style w:type="paragraph" w:customStyle="1" w:styleId="BodyAA">
    <w:name w:val="Body A A"/>
    <w:uiPriority w:val="99"/>
    <w:rsid w:val="00BD6F9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u w:color="000000"/>
      <w:lang w:val="en-US"/>
    </w:rPr>
  </w:style>
  <w:style w:type="paragraph" w:customStyle="1" w:styleId="BodyA">
    <w:name w:val="Body A"/>
    <w:rsid w:val="00D7301D"/>
    <w:rPr>
      <w:rFonts w:ascii="Helvetica" w:hAnsi="Helvetica" w:cs="Arial Unicode MS"/>
      <w:color w:val="000000"/>
      <w:u w:color="000000"/>
      <w:lang w:val="en-US"/>
    </w:rPr>
  </w:style>
  <w:style w:type="character" w:customStyle="1" w:styleId="None">
    <w:name w:val="None"/>
    <w:rsid w:val="00D7301D"/>
  </w:style>
  <w:style w:type="numbering" w:customStyle="1" w:styleId="Lettered">
    <w:name w:val="Lettered"/>
    <w:rsid w:val="00D7301D"/>
    <w:pPr>
      <w:numPr>
        <w:numId w:val="16"/>
      </w:numPr>
    </w:pPr>
  </w:style>
  <w:style w:type="numbering" w:customStyle="1" w:styleId="ImportedStyle2">
    <w:name w:val="Imported Style 2"/>
    <w:rsid w:val="00D7301D"/>
    <w:pPr>
      <w:numPr>
        <w:numId w:val="18"/>
      </w:numPr>
    </w:pPr>
  </w:style>
  <w:style w:type="paragraph" w:styleId="Header">
    <w:name w:val="header"/>
    <w:basedOn w:val="Normal"/>
    <w:link w:val="HeaderChar"/>
    <w:uiPriority w:val="99"/>
    <w:unhideWhenUsed/>
    <w:rsid w:val="001655FC"/>
    <w:pPr>
      <w:tabs>
        <w:tab w:val="center" w:pos="4513"/>
        <w:tab w:val="right" w:pos="9026"/>
      </w:tabs>
    </w:pPr>
  </w:style>
  <w:style w:type="character" w:customStyle="1" w:styleId="HeaderChar">
    <w:name w:val="Header Char"/>
    <w:basedOn w:val="DefaultParagraphFont"/>
    <w:link w:val="Header"/>
    <w:uiPriority w:val="99"/>
    <w:rsid w:val="001655FC"/>
    <w:rPr>
      <w:rFonts w:cs="Arial Unicode MS"/>
      <w:color w:val="000000"/>
      <w:sz w:val="24"/>
      <w:szCs w:val="24"/>
      <w:u w:color="000000"/>
      <w:lang w:val="en-US"/>
    </w:rPr>
  </w:style>
  <w:style w:type="paragraph" w:styleId="Footer">
    <w:name w:val="footer"/>
    <w:basedOn w:val="Normal"/>
    <w:link w:val="FooterChar"/>
    <w:uiPriority w:val="99"/>
    <w:unhideWhenUsed/>
    <w:rsid w:val="001655FC"/>
    <w:pPr>
      <w:tabs>
        <w:tab w:val="center" w:pos="4513"/>
        <w:tab w:val="right" w:pos="9026"/>
      </w:tabs>
    </w:pPr>
  </w:style>
  <w:style w:type="character" w:customStyle="1" w:styleId="FooterChar">
    <w:name w:val="Footer Char"/>
    <w:basedOn w:val="DefaultParagraphFont"/>
    <w:link w:val="Footer"/>
    <w:uiPriority w:val="99"/>
    <w:rsid w:val="001655FC"/>
    <w:rPr>
      <w:rFonts w:cs="Arial Unicode MS"/>
      <w:color w:val="000000"/>
      <w:sz w:val="24"/>
      <w:szCs w:val="24"/>
      <w:u w:color="000000"/>
      <w:lang w:val="en-US"/>
    </w:rPr>
  </w:style>
  <w:style w:type="character" w:styleId="UnresolvedMention">
    <w:name w:val="Unresolved Mention"/>
    <w:basedOn w:val="DefaultParagraphFont"/>
    <w:uiPriority w:val="99"/>
    <w:semiHidden/>
    <w:unhideWhenUsed/>
    <w:rsid w:val="00106319"/>
    <w:rPr>
      <w:color w:val="605E5C"/>
      <w:shd w:val="clear" w:color="auto" w:fill="E1DFDD"/>
    </w:rPr>
  </w:style>
  <w:style w:type="paragraph" w:styleId="ListParagraph">
    <w:name w:val="List Paragraph"/>
    <w:basedOn w:val="Normal"/>
    <w:uiPriority w:val="34"/>
    <w:qFormat/>
    <w:rsid w:val="00EA37FE"/>
    <w:pPr>
      <w:pBdr>
        <w:top w:val="none" w:sz="0" w:space="0" w:color="auto"/>
        <w:left w:val="none" w:sz="0" w:space="0" w:color="auto"/>
        <w:bottom w:val="none" w:sz="0" w:space="0" w:color="auto"/>
        <w:right w:val="none" w:sz="0" w:space="0" w:color="auto"/>
        <w:bar w:val="none" w:sz="0" w:color="auto"/>
      </w:pBdr>
      <w:ind w:left="720"/>
      <w:contextualSpacing/>
    </w:pPr>
    <w:rPr>
      <w:rFonts w:asciiTheme="minorHAnsi" w:eastAsiaTheme="minorHAnsi" w:hAnsiTheme="minorHAnsi" w:cstheme="minorBidi"/>
      <w:color w:val="auto"/>
      <w:kern w:val="2"/>
      <w:lang w:val="en-GB"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1760">
      <w:bodyDiv w:val="1"/>
      <w:marLeft w:val="0"/>
      <w:marRight w:val="0"/>
      <w:marTop w:val="0"/>
      <w:marBottom w:val="0"/>
      <w:divBdr>
        <w:top w:val="none" w:sz="0" w:space="0" w:color="auto"/>
        <w:left w:val="none" w:sz="0" w:space="0" w:color="auto"/>
        <w:bottom w:val="none" w:sz="0" w:space="0" w:color="auto"/>
        <w:right w:val="none" w:sz="0" w:space="0" w:color="auto"/>
      </w:divBdr>
    </w:div>
    <w:div w:id="123933225">
      <w:bodyDiv w:val="1"/>
      <w:marLeft w:val="0"/>
      <w:marRight w:val="0"/>
      <w:marTop w:val="0"/>
      <w:marBottom w:val="0"/>
      <w:divBdr>
        <w:top w:val="none" w:sz="0" w:space="0" w:color="auto"/>
        <w:left w:val="none" w:sz="0" w:space="0" w:color="auto"/>
        <w:bottom w:val="none" w:sz="0" w:space="0" w:color="auto"/>
        <w:right w:val="none" w:sz="0" w:space="0" w:color="auto"/>
      </w:divBdr>
    </w:div>
    <w:div w:id="282274037">
      <w:bodyDiv w:val="1"/>
      <w:marLeft w:val="0"/>
      <w:marRight w:val="0"/>
      <w:marTop w:val="0"/>
      <w:marBottom w:val="0"/>
      <w:divBdr>
        <w:top w:val="none" w:sz="0" w:space="0" w:color="auto"/>
        <w:left w:val="none" w:sz="0" w:space="0" w:color="auto"/>
        <w:bottom w:val="none" w:sz="0" w:space="0" w:color="auto"/>
        <w:right w:val="none" w:sz="0" w:space="0" w:color="auto"/>
      </w:divBdr>
    </w:div>
    <w:div w:id="411439741">
      <w:bodyDiv w:val="1"/>
      <w:marLeft w:val="0"/>
      <w:marRight w:val="0"/>
      <w:marTop w:val="0"/>
      <w:marBottom w:val="0"/>
      <w:divBdr>
        <w:top w:val="none" w:sz="0" w:space="0" w:color="auto"/>
        <w:left w:val="none" w:sz="0" w:space="0" w:color="auto"/>
        <w:bottom w:val="none" w:sz="0" w:space="0" w:color="auto"/>
        <w:right w:val="none" w:sz="0" w:space="0" w:color="auto"/>
      </w:divBdr>
    </w:div>
    <w:div w:id="440224700">
      <w:bodyDiv w:val="1"/>
      <w:marLeft w:val="0"/>
      <w:marRight w:val="0"/>
      <w:marTop w:val="0"/>
      <w:marBottom w:val="0"/>
      <w:divBdr>
        <w:top w:val="none" w:sz="0" w:space="0" w:color="auto"/>
        <w:left w:val="none" w:sz="0" w:space="0" w:color="auto"/>
        <w:bottom w:val="none" w:sz="0" w:space="0" w:color="auto"/>
        <w:right w:val="none" w:sz="0" w:space="0" w:color="auto"/>
      </w:divBdr>
    </w:div>
    <w:div w:id="543491653">
      <w:bodyDiv w:val="1"/>
      <w:marLeft w:val="0"/>
      <w:marRight w:val="0"/>
      <w:marTop w:val="0"/>
      <w:marBottom w:val="0"/>
      <w:divBdr>
        <w:top w:val="none" w:sz="0" w:space="0" w:color="auto"/>
        <w:left w:val="none" w:sz="0" w:space="0" w:color="auto"/>
        <w:bottom w:val="none" w:sz="0" w:space="0" w:color="auto"/>
        <w:right w:val="none" w:sz="0" w:space="0" w:color="auto"/>
      </w:divBdr>
    </w:div>
    <w:div w:id="587159617">
      <w:bodyDiv w:val="1"/>
      <w:marLeft w:val="0"/>
      <w:marRight w:val="0"/>
      <w:marTop w:val="0"/>
      <w:marBottom w:val="0"/>
      <w:divBdr>
        <w:top w:val="none" w:sz="0" w:space="0" w:color="auto"/>
        <w:left w:val="none" w:sz="0" w:space="0" w:color="auto"/>
        <w:bottom w:val="none" w:sz="0" w:space="0" w:color="auto"/>
        <w:right w:val="none" w:sz="0" w:space="0" w:color="auto"/>
      </w:divBdr>
    </w:div>
    <w:div w:id="954170832">
      <w:bodyDiv w:val="1"/>
      <w:marLeft w:val="0"/>
      <w:marRight w:val="0"/>
      <w:marTop w:val="0"/>
      <w:marBottom w:val="0"/>
      <w:divBdr>
        <w:top w:val="none" w:sz="0" w:space="0" w:color="auto"/>
        <w:left w:val="none" w:sz="0" w:space="0" w:color="auto"/>
        <w:bottom w:val="none" w:sz="0" w:space="0" w:color="auto"/>
        <w:right w:val="none" w:sz="0" w:space="0" w:color="auto"/>
      </w:divBdr>
    </w:div>
    <w:div w:id="1081950623">
      <w:bodyDiv w:val="1"/>
      <w:marLeft w:val="0"/>
      <w:marRight w:val="0"/>
      <w:marTop w:val="0"/>
      <w:marBottom w:val="0"/>
      <w:divBdr>
        <w:top w:val="none" w:sz="0" w:space="0" w:color="auto"/>
        <w:left w:val="none" w:sz="0" w:space="0" w:color="auto"/>
        <w:bottom w:val="none" w:sz="0" w:space="0" w:color="auto"/>
        <w:right w:val="none" w:sz="0" w:space="0" w:color="auto"/>
      </w:divBdr>
    </w:div>
    <w:div w:id="1444811231">
      <w:bodyDiv w:val="1"/>
      <w:marLeft w:val="0"/>
      <w:marRight w:val="0"/>
      <w:marTop w:val="0"/>
      <w:marBottom w:val="0"/>
      <w:divBdr>
        <w:top w:val="none" w:sz="0" w:space="0" w:color="auto"/>
        <w:left w:val="none" w:sz="0" w:space="0" w:color="auto"/>
        <w:bottom w:val="none" w:sz="0" w:space="0" w:color="auto"/>
        <w:right w:val="none" w:sz="0" w:space="0" w:color="auto"/>
      </w:divBdr>
    </w:div>
    <w:div w:id="1723944908">
      <w:bodyDiv w:val="1"/>
      <w:marLeft w:val="0"/>
      <w:marRight w:val="0"/>
      <w:marTop w:val="0"/>
      <w:marBottom w:val="0"/>
      <w:divBdr>
        <w:top w:val="none" w:sz="0" w:space="0" w:color="auto"/>
        <w:left w:val="none" w:sz="0" w:space="0" w:color="auto"/>
        <w:bottom w:val="none" w:sz="0" w:space="0" w:color="auto"/>
        <w:right w:val="none" w:sz="0" w:space="0" w:color="auto"/>
      </w:divBdr>
    </w:div>
    <w:div w:id="1743529365">
      <w:bodyDiv w:val="1"/>
      <w:marLeft w:val="0"/>
      <w:marRight w:val="0"/>
      <w:marTop w:val="0"/>
      <w:marBottom w:val="0"/>
      <w:divBdr>
        <w:top w:val="none" w:sz="0" w:space="0" w:color="auto"/>
        <w:left w:val="none" w:sz="0" w:space="0" w:color="auto"/>
        <w:bottom w:val="none" w:sz="0" w:space="0" w:color="auto"/>
        <w:right w:val="none" w:sz="0" w:space="0" w:color="auto"/>
      </w:divBdr>
    </w:div>
    <w:div w:id="192376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pcsecretariat@justice.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Tribunal Procedure Committee</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Procedure Committee</dc:title>
  <dc:subject/>
  <dc:creator>Parkash, Vijay</dc:creator>
  <cp:keywords/>
  <dc:description/>
  <cp:lastModifiedBy>Polanszky, Hanna</cp:lastModifiedBy>
  <cp:revision>28</cp:revision>
  <cp:lastPrinted>2017-02-09T10:35:00Z</cp:lastPrinted>
  <dcterms:created xsi:type="dcterms:W3CDTF">2024-03-26T10:54:00Z</dcterms:created>
  <dcterms:modified xsi:type="dcterms:W3CDTF">2024-03-28T12:00:00Z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#000000,12,Calibri</vt:lpwstr>
  </property>
  <property fmtid="{D5CDD505-2E9C-101B-9397-08002B2CF9AE}" pid="4" name="ClassificationContentMarkingHeaderText">
    <vt:lpwstr>OFFICIAL</vt:lpwstr>
  </property>
  <property fmtid="{D5CDD505-2E9C-101B-9397-08002B2CF9AE}" pid="5" name="ClassificationContentMarkingFooterShapeIds">
    <vt:lpwstr>4,5,6</vt:lpwstr>
  </property>
  <property fmtid="{D5CDD505-2E9C-101B-9397-08002B2CF9AE}" pid="6" name="ClassificationContentMarkingFooterFontProps">
    <vt:lpwstr>#000000,12,Calibri</vt:lpwstr>
  </property>
  <property fmtid="{D5CDD505-2E9C-101B-9397-08002B2CF9AE}" pid="7" name="ClassificationContentMarkingFooterText">
    <vt:lpwstr>OFFICIAL</vt:lpwstr>
  </property>
  <property fmtid="{D5CDD505-2E9C-101B-9397-08002B2CF9AE}" pid="8" name="MSIP_Label_eed1d2f5-2977-4ce1-839d-57a403841e1f_Enabled">
    <vt:lpwstr>true</vt:lpwstr>
  </property>
  <property fmtid="{D5CDD505-2E9C-101B-9397-08002B2CF9AE}" pid="9" name="MSIP_Label_eed1d2f5-2977-4ce1-839d-57a403841e1f_SetDate">
    <vt:lpwstr>2024-03-26T10:54:04Z</vt:lpwstr>
  </property>
  <property fmtid="{D5CDD505-2E9C-101B-9397-08002B2CF9AE}" pid="10" name="MSIP_Label_eed1d2f5-2977-4ce1-839d-57a403841e1f_Method">
    <vt:lpwstr>Standard</vt:lpwstr>
  </property>
  <property fmtid="{D5CDD505-2E9C-101B-9397-08002B2CF9AE}" pid="11" name="MSIP_Label_eed1d2f5-2977-4ce1-839d-57a403841e1f_Name">
    <vt:lpwstr>OFFICIAL</vt:lpwstr>
  </property>
  <property fmtid="{D5CDD505-2E9C-101B-9397-08002B2CF9AE}" pid="12" name="MSIP_Label_eed1d2f5-2977-4ce1-839d-57a403841e1f_SiteId">
    <vt:lpwstr>c6874728-71e6-41fe-a9e1-2e8c36776ad8</vt:lpwstr>
  </property>
  <property fmtid="{D5CDD505-2E9C-101B-9397-08002B2CF9AE}" pid="13" name="MSIP_Label_eed1d2f5-2977-4ce1-839d-57a403841e1f_ActionId">
    <vt:lpwstr>74bafe06-be06-4483-884b-5aa3b975b63a</vt:lpwstr>
  </property>
  <property fmtid="{D5CDD505-2E9C-101B-9397-08002B2CF9AE}" pid="14" name="MSIP_Label_eed1d2f5-2977-4ce1-839d-57a403841e1f_ContentBits">
    <vt:lpwstr>3</vt:lpwstr>
  </property>
</Properties>
</file>