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ACF5" w14:textId="6CFB29EB" w:rsidR="004A6828" w:rsidRDefault="008C4F41" w:rsidP="001E32C3">
      <w:pPr>
        <w:pStyle w:val="Heading1"/>
        <w:rPr>
          <w:rFonts w:ascii="Arial" w:hAnsi="Arial" w:cs="Arial"/>
          <w:color w:val="auto"/>
        </w:rPr>
      </w:pPr>
      <w:r w:rsidRPr="008C4F41">
        <w:rPr>
          <w:rFonts w:ascii="Arial" w:hAnsi="Arial" w:cs="Arial"/>
          <w:color w:val="auto"/>
        </w:rPr>
        <w:t xml:space="preserve">Notice under Part III </w:t>
      </w:r>
      <w:r w:rsidR="005F69BD" w:rsidRPr="005F69BD">
        <w:rPr>
          <w:rFonts w:ascii="Arial" w:hAnsi="Arial" w:cs="Arial"/>
          <w:color w:val="auto"/>
        </w:rPr>
        <w:t xml:space="preserve">Paragraph 74 </w:t>
      </w:r>
      <w:r w:rsidRPr="008C4F41">
        <w:rPr>
          <w:rFonts w:ascii="Arial" w:hAnsi="Arial" w:cs="Arial"/>
          <w:color w:val="auto"/>
        </w:rPr>
        <w:t>of Schedule A1 to the Trade Union and Labour Relations (Consolidation) Act 1992</w:t>
      </w:r>
    </w:p>
    <w:p w14:paraId="1DDC4759" w14:textId="26A9D58F" w:rsidR="00CE6DB5" w:rsidRDefault="00CE6DB5" w:rsidP="00CE6DB5"/>
    <w:p w14:paraId="10E42ACB" w14:textId="77777777" w:rsidR="00CE6DB5" w:rsidRDefault="00CE6DB5" w:rsidP="001E32C3">
      <w:pPr>
        <w:pStyle w:val="Heading2"/>
        <w:rPr>
          <w:rFonts w:ascii="Arial" w:eastAsia="Times New Roman" w:hAnsi="Arial" w:cs="Arial"/>
          <w:color w:val="auto"/>
        </w:rPr>
      </w:pPr>
    </w:p>
    <w:p w14:paraId="2E1E0641" w14:textId="476BE2AF" w:rsidR="002C0FF2" w:rsidRPr="001E32C3" w:rsidRDefault="008C4F41" w:rsidP="001E32C3">
      <w:pPr>
        <w:pStyle w:val="Heading2"/>
        <w:rPr>
          <w:rFonts w:ascii="Arial" w:eastAsia="Times New Roman" w:hAnsi="Arial" w:cs="Arial"/>
          <w:color w:val="auto"/>
        </w:rPr>
      </w:pPr>
      <w:r w:rsidRPr="008C4F41">
        <w:rPr>
          <w:rFonts w:ascii="Arial" w:eastAsia="Times New Roman" w:hAnsi="Arial" w:cs="Arial"/>
          <w:color w:val="auto"/>
        </w:rPr>
        <w:t>Notice to the union(s), copied to the Central Arbitration Committee, that the bargaining unit has ceased to exist and that bargaining arrangements will cease</w:t>
      </w:r>
    </w:p>
    <w:p w14:paraId="50E2AD53" w14:textId="77777777" w:rsidR="002C0FF2" w:rsidRPr="001E32C3" w:rsidRDefault="002C0FF2">
      <w:pPr>
        <w:rPr>
          <w:rFonts w:ascii="Arial" w:hAnsi="Arial" w:cs="Arial"/>
        </w:rPr>
      </w:pPr>
    </w:p>
    <w:p w14:paraId="01242A63" w14:textId="77777777" w:rsidR="008C4F41" w:rsidRDefault="008C4F41" w:rsidP="008C4F41">
      <w:pPr>
        <w:rPr>
          <w:rFonts w:ascii="Arial" w:hAnsi="Arial"/>
          <w:b/>
        </w:rPr>
      </w:pPr>
      <w:r>
        <w:rPr>
          <w:rFonts w:ascii="Arial" w:hAnsi="Arial"/>
          <w:b/>
        </w:rPr>
        <w:t>1.</w:t>
      </w:r>
      <w:r>
        <w:rPr>
          <w:rFonts w:ascii="Arial" w:hAnsi="Arial"/>
          <w:b/>
        </w:rPr>
        <w:tab/>
        <w:t>Employer giving the notice:</w:t>
      </w:r>
    </w:p>
    <w:p w14:paraId="24A30829" w14:textId="77777777" w:rsidR="002C0FF2" w:rsidRPr="001E32C3" w:rsidRDefault="002C0FF2" w:rsidP="002C0FF2">
      <w:pPr>
        <w:rPr>
          <w:rFonts w:ascii="Arial" w:hAnsi="Arial" w:cs="Arial"/>
        </w:rPr>
      </w:pPr>
    </w:p>
    <w:p w14:paraId="1D7CD594" w14:textId="6586D848" w:rsidR="002C0FF2" w:rsidRPr="001E32C3" w:rsidRDefault="002C0FF2" w:rsidP="002C0FF2">
      <w:pPr>
        <w:rPr>
          <w:rFonts w:ascii="Arial" w:hAnsi="Arial" w:cs="Arial"/>
          <w:b/>
        </w:rPr>
      </w:pPr>
      <w:r w:rsidRPr="001E32C3">
        <w:rPr>
          <w:rFonts w:ascii="Arial" w:hAnsi="Arial" w:cs="Arial"/>
          <w:b/>
        </w:rPr>
        <w:t>Name</w:t>
      </w:r>
      <w:r w:rsidR="00EF1FD6" w:rsidRPr="001E32C3">
        <w:rPr>
          <w:rFonts w:ascii="Arial" w:hAnsi="Arial" w:cs="Arial"/>
          <w:b/>
        </w:rPr>
        <w:t>:</w:t>
      </w:r>
      <w:r w:rsidRPr="001E32C3">
        <w:rPr>
          <w:rFonts w:ascii="Arial" w:hAnsi="Arial" w:cs="Arial"/>
          <w:b/>
        </w:rPr>
        <w:tab/>
      </w:r>
    </w:p>
    <w:p w14:paraId="591A4995" w14:textId="77777777" w:rsidR="002C0FF2" w:rsidRPr="001E32C3" w:rsidRDefault="002C0FF2" w:rsidP="002C0FF2">
      <w:pPr>
        <w:rPr>
          <w:rFonts w:ascii="Arial" w:hAnsi="Arial" w:cs="Arial"/>
          <w:b/>
        </w:rPr>
      </w:pPr>
      <w:r w:rsidRPr="001E32C3">
        <w:rPr>
          <w:rFonts w:ascii="Arial" w:hAnsi="Arial" w:cs="Arial"/>
          <w:b/>
        </w:rPr>
        <w:t>Name of contact:</w:t>
      </w:r>
      <w:r w:rsidRPr="001E32C3">
        <w:rPr>
          <w:rFonts w:ascii="Arial" w:hAnsi="Arial" w:cs="Arial"/>
          <w:b/>
        </w:rPr>
        <w:tab/>
      </w:r>
    </w:p>
    <w:p w14:paraId="6085C985" w14:textId="77777777" w:rsidR="002C0FF2" w:rsidRPr="001E32C3" w:rsidRDefault="002C0FF2" w:rsidP="002C0FF2">
      <w:pPr>
        <w:rPr>
          <w:rFonts w:ascii="Arial" w:hAnsi="Arial" w:cs="Arial"/>
          <w:b/>
        </w:rPr>
      </w:pPr>
      <w:r w:rsidRPr="001E32C3">
        <w:rPr>
          <w:rFonts w:ascii="Arial" w:hAnsi="Arial" w:cs="Arial"/>
          <w:b/>
        </w:rPr>
        <w:t>Address for correspondence:</w:t>
      </w:r>
      <w:r w:rsidRPr="001E32C3">
        <w:rPr>
          <w:rFonts w:ascii="Arial" w:hAnsi="Arial" w:cs="Arial"/>
          <w:b/>
        </w:rPr>
        <w:tab/>
      </w:r>
    </w:p>
    <w:p w14:paraId="0790DED8" w14:textId="77777777" w:rsidR="002C0FF2" w:rsidRPr="001E32C3" w:rsidRDefault="002C0FF2" w:rsidP="002C0FF2">
      <w:pPr>
        <w:rPr>
          <w:rFonts w:ascii="Arial" w:hAnsi="Arial" w:cs="Arial"/>
          <w:b/>
        </w:rPr>
      </w:pPr>
      <w:r w:rsidRPr="001E32C3">
        <w:rPr>
          <w:rFonts w:ascii="Arial" w:hAnsi="Arial" w:cs="Arial"/>
          <w:b/>
        </w:rPr>
        <w:t>Head Office address, if different:</w:t>
      </w:r>
      <w:r w:rsidRPr="001E32C3">
        <w:rPr>
          <w:rFonts w:ascii="Arial" w:hAnsi="Arial" w:cs="Arial"/>
          <w:b/>
        </w:rPr>
        <w:tab/>
      </w:r>
    </w:p>
    <w:p w14:paraId="5BC1AAAE" w14:textId="77777777" w:rsidR="002C0FF2" w:rsidRPr="001E32C3" w:rsidRDefault="00EF1FD6" w:rsidP="002C0FF2">
      <w:pPr>
        <w:rPr>
          <w:rFonts w:ascii="Arial" w:hAnsi="Arial" w:cs="Arial"/>
          <w:b/>
        </w:rPr>
      </w:pPr>
      <w:r w:rsidRPr="001E32C3">
        <w:rPr>
          <w:rFonts w:ascii="Arial" w:hAnsi="Arial" w:cs="Arial"/>
          <w:b/>
        </w:rPr>
        <w:t>Telephone:</w:t>
      </w:r>
      <w:r w:rsidRPr="001E32C3">
        <w:rPr>
          <w:rFonts w:ascii="Arial" w:hAnsi="Arial" w:cs="Arial"/>
          <w:b/>
        </w:rPr>
        <w:tab/>
      </w:r>
    </w:p>
    <w:p w14:paraId="2FBDC77A" w14:textId="77777777" w:rsidR="00EF1FD6" w:rsidRPr="001E32C3" w:rsidRDefault="00EF1FD6" w:rsidP="002C0FF2">
      <w:pPr>
        <w:rPr>
          <w:rFonts w:ascii="Arial" w:hAnsi="Arial" w:cs="Arial"/>
          <w:b/>
        </w:rPr>
      </w:pPr>
      <w:r w:rsidRPr="001E32C3">
        <w:rPr>
          <w:rFonts w:ascii="Arial" w:hAnsi="Arial" w:cs="Arial"/>
          <w:b/>
        </w:rPr>
        <w:t>E-mail:</w:t>
      </w:r>
      <w:r w:rsidRPr="001E32C3">
        <w:rPr>
          <w:rFonts w:ascii="Arial" w:hAnsi="Arial" w:cs="Arial"/>
          <w:b/>
        </w:rPr>
        <w:tab/>
      </w:r>
    </w:p>
    <w:p w14:paraId="1E9A6D3D" w14:textId="77777777" w:rsidR="00EF1FD6" w:rsidRPr="001E32C3" w:rsidRDefault="00EF1FD6" w:rsidP="002C0FF2">
      <w:pPr>
        <w:rPr>
          <w:rFonts w:ascii="Arial" w:hAnsi="Arial" w:cs="Arial"/>
          <w:b/>
        </w:rPr>
      </w:pPr>
    </w:p>
    <w:p w14:paraId="77CC1603" w14:textId="77777777" w:rsidR="008C4F41" w:rsidRDefault="008C4F41" w:rsidP="008C4F41">
      <w:pPr>
        <w:rPr>
          <w:rFonts w:ascii="Arial" w:hAnsi="Arial"/>
        </w:rPr>
      </w:pPr>
      <w:r>
        <w:rPr>
          <w:rFonts w:ascii="Arial" w:hAnsi="Arial"/>
          <w:b/>
        </w:rPr>
        <w:t>2.</w:t>
      </w:r>
      <w:r>
        <w:rPr>
          <w:rFonts w:ascii="Arial" w:hAnsi="Arial"/>
          <w:b/>
        </w:rPr>
        <w:tab/>
        <w:t>Union(s) to whom this notice is given:</w:t>
      </w:r>
    </w:p>
    <w:p w14:paraId="0C88F0F6" w14:textId="77777777" w:rsidR="00EF1FD6" w:rsidRPr="001E32C3" w:rsidRDefault="00EF1FD6" w:rsidP="002C0FF2">
      <w:pPr>
        <w:rPr>
          <w:rFonts w:ascii="Arial" w:hAnsi="Arial" w:cs="Arial"/>
          <w:b/>
        </w:rPr>
      </w:pPr>
    </w:p>
    <w:p w14:paraId="7C90B59A" w14:textId="2EB7B47C" w:rsidR="00EF1FD6" w:rsidRPr="001E32C3" w:rsidRDefault="008C4F41" w:rsidP="002C0FF2">
      <w:pPr>
        <w:rPr>
          <w:rFonts w:ascii="Arial" w:hAnsi="Arial" w:cs="Arial"/>
          <w:b/>
        </w:rPr>
      </w:pPr>
      <w:r>
        <w:rPr>
          <w:rFonts w:ascii="Arial" w:hAnsi="Arial" w:cs="Arial"/>
          <w:b/>
        </w:rPr>
        <w:t>Name</w:t>
      </w:r>
      <w:r w:rsidR="00EF1FD6" w:rsidRPr="001E32C3">
        <w:rPr>
          <w:rFonts w:ascii="Arial" w:hAnsi="Arial" w:cs="Arial"/>
          <w:b/>
        </w:rPr>
        <w:t>:</w:t>
      </w:r>
      <w:r w:rsidR="00EF1FD6" w:rsidRPr="001E32C3">
        <w:rPr>
          <w:rFonts w:ascii="Arial" w:hAnsi="Arial" w:cs="Arial"/>
          <w:b/>
        </w:rPr>
        <w:tab/>
      </w:r>
    </w:p>
    <w:p w14:paraId="5693C38A" w14:textId="338356AF" w:rsidR="00EF1FD6" w:rsidRPr="001E32C3" w:rsidRDefault="00EF1FD6" w:rsidP="002C0FF2">
      <w:pPr>
        <w:rPr>
          <w:rFonts w:ascii="Arial" w:hAnsi="Arial" w:cs="Arial"/>
          <w:b/>
        </w:rPr>
      </w:pPr>
      <w:r w:rsidRPr="001E32C3">
        <w:rPr>
          <w:rFonts w:ascii="Arial" w:hAnsi="Arial" w:cs="Arial"/>
          <w:b/>
        </w:rPr>
        <w:t>Name of contact:</w:t>
      </w:r>
      <w:r w:rsidRPr="001E32C3">
        <w:rPr>
          <w:rFonts w:ascii="Arial" w:hAnsi="Arial" w:cs="Arial"/>
          <w:b/>
        </w:rPr>
        <w:tab/>
      </w:r>
    </w:p>
    <w:p w14:paraId="7DC162DD" w14:textId="05AB5A29" w:rsidR="00EF1FD6" w:rsidRPr="001E32C3" w:rsidRDefault="00EF1FD6" w:rsidP="002C0FF2">
      <w:pPr>
        <w:rPr>
          <w:rFonts w:ascii="Arial" w:hAnsi="Arial" w:cs="Arial"/>
          <w:b/>
        </w:rPr>
      </w:pPr>
      <w:r w:rsidRPr="001E32C3">
        <w:rPr>
          <w:rFonts w:ascii="Arial" w:hAnsi="Arial" w:cs="Arial"/>
          <w:b/>
        </w:rPr>
        <w:t>Address:</w:t>
      </w:r>
      <w:r w:rsidRPr="001E32C3">
        <w:rPr>
          <w:rFonts w:ascii="Arial" w:hAnsi="Arial" w:cs="Arial"/>
          <w:b/>
        </w:rPr>
        <w:tab/>
      </w:r>
    </w:p>
    <w:p w14:paraId="7EFAC167" w14:textId="77777777" w:rsidR="00EF1FD6" w:rsidRPr="001E32C3" w:rsidRDefault="00EF1FD6" w:rsidP="002C0FF2">
      <w:pPr>
        <w:rPr>
          <w:rFonts w:ascii="Arial" w:hAnsi="Arial" w:cs="Arial"/>
          <w:b/>
        </w:rPr>
      </w:pPr>
      <w:r w:rsidRPr="001E32C3">
        <w:rPr>
          <w:rFonts w:ascii="Arial" w:hAnsi="Arial" w:cs="Arial"/>
          <w:b/>
        </w:rPr>
        <w:t>Telephone:</w:t>
      </w:r>
      <w:r w:rsidRPr="001E32C3">
        <w:rPr>
          <w:rFonts w:ascii="Arial" w:hAnsi="Arial" w:cs="Arial"/>
          <w:b/>
        </w:rPr>
        <w:tab/>
      </w:r>
    </w:p>
    <w:p w14:paraId="74DA75D7" w14:textId="77777777" w:rsidR="00EF1FD6" w:rsidRPr="001E32C3" w:rsidRDefault="00EF1FD6" w:rsidP="002C0FF2">
      <w:pPr>
        <w:rPr>
          <w:rFonts w:ascii="Arial" w:hAnsi="Arial" w:cs="Arial"/>
          <w:b/>
        </w:rPr>
      </w:pPr>
      <w:r w:rsidRPr="001E32C3">
        <w:rPr>
          <w:rFonts w:ascii="Arial" w:hAnsi="Arial" w:cs="Arial"/>
          <w:b/>
        </w:rPr>
        <w:t>E-mail:</w:t>
      </w:r>
      <w:r w:rsidRPr="001E32C3">
        <w:rPr>
          <w:rFonts w:ascii="Arial" w:hAnsi="Arial" w:cs="Arial"/>
          <w:b/>
        </w:rPr>
        <w:tab/>
      </w:r>
    </w:p>
    <w:p w14:paraId="7BE7A8D2" w14:textId="77777777" w:rsidR="00EF1FD6" w:rsidRPr="001E32C3" w:rsidRDefault="00EF1FD6" w:rsidP="002C0FF2">
      <w:pPr>
        <w:rPr>
          <w:rFonts w:ascii="Arial" w:hAnsi="Arial" w:cs="Arial"/>
          <w:b/>
        </w:rPr>
      </w:pPr>
    </w:p>
    <w:p w14:paraId="4493360F" w14:textId="1A0A1A22" w:rsidR="002B008F" w:rsidRDefault="00EF1FD6" w:rsidP="002B008F">
      <w:pPr>
        <w:ind w:left="720" w:hanging="720"/>
        <w:rPr>
          <w:rFonts w:ascii="Arial" w:hAnsi="Arial"/>
          <w:b/>
        </w:rPr>
      </w:pPr>
      <w:r w:rsidRPr="001E32C3">
        <w:rPr>
          <w:rFonts w:ascii="Arial" w:eastAsia="Times New Roman" w:hAnsi="Arial" w:cs="Arial"/>
          <w:b/>
          <w:szCs w:val="20"/>
        </w:rPr>
        <w:t>3.</w:t>
      </w:r>
      <w:r w:rsidRPr="001E32C3">
        <w:rPr>
          <w:rFonts w:ascii="Arial" w:eastAsia="Times New Roman" w:hAnsi="Arial" w:cs="Arial"/>
          <w:b/>
          <w:szCs w:val="20"/>
        </w:rPr>
        <w:tab/>
      </w:r>
      <w:r w:rsidR="002B008F">
        <w:rPr>
          <w:rFonts w:ascii="Arial" w:hAnsi="Arial"/>
          <w:b/>
        </w:rPr>
        <w:t xml:space="preserve">Is the union recognised as the result of a CAC declaration? </w:t>
      </w:r>
      <w:r w:rsidR="002B008F" w:rsidRPr="002B008F">
        <w:rPr>
          <w:rFonts w:ascii="Arial" w:hAnsi="Arial"/>
          <w:b/>
        </w:rPr>
        <w:t>YES/NO</w:t>
      </w:r>
    </w:p>
    <w:p w14:paraId="3B053EE7" w14:textId="36786A4F" w:rsidR="00EF1FD6" w:rsidRPr="001E32C3" w:rsidRDefault="00EF1FD6" w:rsidP="002B008F">
      <w:pPr>
        <w:spacing w:after="0" w:line="240" w:lineRule="auto"/>
        <w:rPr>
          <w:rFonts w:ascii="Arial" w:eastAsia="Times New Roman" w:hAnsi="Arial" w:cs="Arial"/>
          <w:b/>
          <w:i/>
          <w:szCs w:val="20"/>
        </w:rPr>
      </w:pPr>
    </w:p>
    <w:p w14:paraId="5CFF9030" w14:textId="3E5AAE32" w:rsidR="002B008F" w:rsidRDefault="002B008F" w:rsidP="002B008F">
      <w:pPr>
        <w:ind w:left="720" w:hanging="720"/>
        <w:rPr>
          <w:rFonts w:ascii="Arial" w:hAnsi="Arial"/>
          <w:b/>
        </w:rPr>
      </w:pPr>
      <w:r>
        <w:rPr>
          <w:rFonts w:ascii="Arial" w:eastAsia="Times New Roman" w:hAnsi="Arial" w:cs="Arial"/>
          <w:b/>
          <w:szCs w:val="20"/>
        </w:rPr>
        <w:t xml:space="preserve">4. </w:t>
      </w:r>
      <w:r>
        <w:rPr>
          <w:rFonts w:ascii="Arial" w:hAnsi="Arial"/>
          <w:b/>
        </w:rPr>
        <w:tab/>
        <w:t>Has a method of collective bargaining been agreed between the parties or decided by the CAC? YES/NO</w:t>
      </w:r>
    </w:p>
    <w:p w14:paraId="534AEF4C" w14:textId="76169FDB" w:rsidR="00EF1FD6" w:rsidRPr="001E32C3" w:rsidRDefault="00EF1FD6" w:rsidP="00EF1FD6">
      <w:pPr>
        <w:tabs>
          <w:tab w:val="left" w:pos="-1440"/>
        </w:tabs>
        <w:spacing w:after="0" w:line="240" w:lineRule="auto"/>
        <w:ind w:left="720" w:hanging="720"/>
        <w:rPr>
          <w:rFonts w:ascii="Arial" w:eastAsia="Times New Roman" w:hAnsi="Arial" w:cs="Arial"/>
          <w:b/>
          <w:szCs w:val="20"/>
        </w:rPr>
      </w:pPr>
    </w:p>
    <w:p w14:paraId="7CCB1192" w14:textId="77777777" w:rsidR="00EF1FD6" w:rsidRPr="001E32C3" w:rsidRDefault="00EF1FD6" w:rsidP="00EF1FD6">
      <w:pPr>
        <w:spacing w:after="0" w:line="240" w:lineRule="auto"/>
        <w:rPr>
          <w:rFonts w:ascii="Arial" w:eastAsia="Times New Roman" w:hAnsi="Arial" w:cs="Arial"/>
          <w:b/>
          <w:szCs w:val="20"/>
        </w:rPr>
      </w:pPr>
    </w:p>
    <w:p w14:paraId="3756929A" w14:textId="77777777" w:rsidR="00EF1FD6" w:rsidRPr="001E32C3" w:rsidRDefault="00EF1FD6" w:rsidP="00EF1FD6">
      <w:pPr>
        <w:spacing w:after="0" w:line="240" w:lineRule="auto"/>
        <w:ind w:left="720"/>
        <w:rPr>
          <w:rFonts w:ascii="Arial" w:eastAsia="Times New Roman" w:hAnsi="Arial" w:cs="Arial"/>
          <w:b/>
          <w:i/>
          <w:szCs w:val="20"/>
        </w:rPr>
      </w:pPr>
    </w:p>
    <w:p w14:paraId="0F42F8C3" w14:textId="77777777" w:rsidR="00EF1FD6" w:rsidRPr="001E32C3" w:rsidRDefault="00EF1FD6" w:rsidP="00EF1FD6">
      <w:pPr>
        <w:rPr>
          <w:rFonts w:ascii="Arial" w:hAnsi="Arial" w:cs="Arial"/>
          <w:b/>
        </w:rPr>
      </w:pPr>
    </w:p>
    <w:p w14:paraId="35E96FDC" w14:textId="77777777" w:rsidR="008C4F41" w:rsidRDefault="008C4F41" w:rsidP="008C4F41">
      <w:pPr>
        <w:rPr>
          <w:rFonts w:ascii="Arial" w:hAnsi="Arial"/>
        </w:rPr>
      </w:pPr>
      <w:r>
        <w:rPr>
          <w:rFonts w:ascii="Arial" w:hAnsi="Arial"/>
          <w:b/>
        </w:rPr>
        <w:t>5.</w:t>
      </w:r>
      <w:r>
        <w:rPr>
          <w:rFonts w:ascii="Arial" w:hAnsi="Arial"/>
          <w:b/>
        </w:rPr>
        <w:tab/>
        <w:t>Description of the bargaining unit:</w:t>
      </w:r>
    </w:p>
    <w:p w14:paraId="27E2DF45" w14:textId="77777777" w:rsidR="00EF1FD6" w:rsidRPr="001E32C3" w:rsidRDefault="00EF1FD6" w:rsidP="00EF1FD6">
      <w:pPr>
        <w:rPr>
          <w:rFonts w:ascii="Arial" w:hAnsi="Arial" w:cs="Arial"/>
          <w:b/>
        </w:rPr>
      </w:pPr>
    </w:p>
    <w:p w14:paraId="459C2D29" w14:textId="77777777" w:rsidR="002C0FF2" w:rsidRPr="001E32C3" w:rsidRDefault="002C0FF2" w:rsidP="002C0FF2">
      <w:pPr>
        <w:rPr>
          <w:rFonts w:ascii="Arial" w:hAnsi="Arial" w:cs="Arial"/>
          <w:b/>
        </w:rPr>
      </w:pPr>
    </w:p>
    <w:p w14:paraId="0AF874AF" w14:textId="77777777" w:rsidR="008C4F41" w:rsidRPr="00BA2293" w:rsidRDefault="008C4F41" w:rsidP="008C4F41">
      <w:pPr>
        <w:ind w:left="720" w:hanging="720"/>
        <w:rPr>
          <w:rFonts w:ascii="Arial" w:hAnsi="Arial"/>
          <w:b/>
        </w:rPr>
      </w:pPr>
      <w:r>
        <w:rPr>
          <w:rFonts w:ascii="Arial" w:hAnsi="Arial"/>
          <w:b/>
        </w:rPr>
        <w:t>6</w:t>
      </w:r>
      <w:r w:rsidRPr="00BA2293">
        <w:rPr>
          <w:rFonts w:ascii="Arial" w:hAnsi="Arial"/>
          <w:b/>
        </w:rPr>
        <w:t>.</w:t>
      </w:r>
      <w:r w:rsidRPr="00BA2293">
        <w:rPr>
          <w:rFonts w:ascii="Arial" w:hAnsi="Arial"/>
          <w:b/>
        </w:rPr>
        <w:tab/>
        <w:t>Description of the bargaining arrangements</w:t>
      </w:r>
      <w:r>
        <w:rPr>
          <w:rFonts w:ascii="Arial" w:hAnsi="Arial"/>
          <w:b/>
        </w:rPr>
        <w:t xml:space="preserve"> (please attach to this form a copy of any agreement with the trade union)</w:t>
      </w:r>
      <w:r w:rsidRPr="00BA2293">
        <w:rPr>
          <w:rFonts w:ascii="Arial" w:hAnsi="Arial"/>
          <w:b/>
        </w:rPr>
        <w:t>:</w:t>
      </w:r>
    </w:p>
    <w:p w14:paraId="4D225BDF" w14:textId="6D69CEC8" w:rsidR="00EF1FD6" w:rsidRDefault="00EF1FD6" w:rsidP="00EF1FD6">
      <w:pPr>
        <w:spacing w:after="0" w:line="240" w:lineRule="auto"/>
        <w:rPr>
          <w:rFonts w:ascii="Arial" w:eastAsia="Times New Roman" w:hAnsi="Arial" w:cs="Arial"/>
          <w:szCs w:val="20"/>
        </w:rPr>
      </w:pPr>
    </w:p>
    <w:p w14:paraId="0F2ECFD6" w14:textId="77777777" w:rsidR="002B008F" w:rsidRPr="001E32C3" w:rsidRDefault="002B008F" w:rsidP="00EF1FD6">
      <w:pPr>
        <w:spacing w:after="0" w:line="240" w:lineRule="auto"/>
        <w:rPr>
          <w:rFonts w:ascii="Arial" w:eastAsia="Times New Roman" w:hAnsi="Arial" w:cs="Arial"/>
          <w:szCs w:val="20"/>
        </w:rPr>
      </w:pPr>
    </w:p>
    <w:p w14:paraId="3A2B4CE2" w14:textId="77777777" w:rsidR="00EF1FD6" w:rsidRPr="001E32C3" w:rsidRDefault="00EF1FD6" w:rsidP="002C0FF2">
      <w:pPr>
        <w:rPr>
          <w:rFonts w:ascii="Arial" w:hAnsi="Arial" w:cs="Arial"/>
          <w:b/>
        </w:rPr>
      </w:pPr>
    </w:p>
    <w:p w14:paraId="4BFEAA4B" w14:textId="77777777" w:rsidR="008C4F41" w:rsidRPr="00FD16FA" w:rsidRDefault="008C4F41" w:rsidP="008C4F41">
      <w:pPr>
        <w:rPr>
          <w:rFonts w:ascii="Arial" w:hAnsi="Arial"/>
          <w:b/>
        </w:rPr>
      </w:pPr>
      <w:r>
        <w:rPr>
          <w:rFonts w:ascii="Arial" w:hAnsi="Arial"/>
          <w:b/>
        </w:rPr>
        <w:t>7</w:t>
      </w:r>
      <w:r w:rsidRPr="00FD16FA">
        <w:rPr>
          <w:rFonts w:ascii="Arial" w:hAnsi="Arial"/>
          <w:b/>
        </w:rPr>
        <w:t>.</w:t>
      </w:r>
      <w:r w:rsidRPr="00FD16FA">
        <w:rPr>
          <w:rFonts w:ascii="Arial" w:hAnsi="Arial"/>
          <w:b/>
        </w:rPr>
        <w:tab/>
        <w:t>Why do you consider the bargaining unit has ceased to exist?</w:t>
      </w:r>
    </w:p>
    <w:p w14:paraId="03493F75" w14:textId="4CC64E44" w:rsidR="002B008F" w:rsidRDefault="002B008F" w:rsidP="008C4F41">
      <w:pPr>
        <w:rPr>
          <w:rFonts w:ascii="Arial" w:hAnsi="Arial"/>
          <w:b/>
          <w:bCs/>
        </w:rPr>
      </w:pPr>
    </w:p>
    <w:p w14:paraId="14125FAE" w14:textId="77777777" w:rsidR="00EF1FD6" w:rsidRPr="001E32C3" w:rsidRDefault="00EF1FD6" w:rsidP="002C0FF2">
      <w:pPr>
        <w:rPr>
          <w:rFonts w:ascii="Arial" w:hAnsi="Arial" w:cs="Arial"/>
          <w:b/>
        </w:rPr>
      </w:pPr>
    </w:p>
    <w:p w14:paraId="3DD596B9" w14:textId="77777777" w:rsidR="008C4F41" w:rsidRDefault="008C4F41" w:rsidP="008C4F41">
      <w:pPr>
        <w:rPr>
          <w:rFonts w:ascii="Arial" w:hAnsi="Arial"/>
          <w:b/>
        </w:rPr>
      </w:pPr>
      <w:r>
        <w:rPr>
          <w:rFonts w:ascii="Arial" w:hAnsi="Arial"/>
          <w:b/>
        </w:rPr>
        <w:t>8.</w:t>
      </w:r>
      <w:r>
        <w:rPr>
          <w:rFonts w:ascii="Arial" w:hAnsi="Arial"/>
          <w:b/>
        </w:rPr>
        <w:tab/>
        <w:t>Date on which the bargaining unit ceased to exist:</w:t>
      </w:r>
    </w:p>
    <w:p w14:paraId="6D3C3617" w14:textId="77777777" w:rsidR="00002FF6" w:rsidRPr="001E32C3" w:rsidRDefault="00002FF6" w:rsidP="00002FF6">
      <w:pPr>
        <w:spacing w:after="0" w:line="240" w:lineRule="auto"/>
        <w:rPr>
          <w:rFonts w:ascii="Arial" w:eastAsia="Times New Roman" w:hAnsi="Arial" w:cs="Arial"/>
          <w:b/>
          <w:i/>
          <w:szCs w:val="20"/>
        </w:rPr>
      </w:pPr>
    </w:p>
    <w:p w14:paraId="39F3FFA0" w14:textId="77777777" w:rsidR="00002FF6" w:rsidRPr="001E32C3" w:rsidRDefault="00002FF6" w:rsidP="002C0FF2">
      <w:pPr>
        <w:rPr>
          <w:rFonts w:ascii="Arial" w:hAnsi="Arial" w:cs="Arial"/>
          <w:b/>
        </w:rPr>
      </w:pPr>
    </w:p>
    <w:p w14:paraId="4B1D9612" w14:textId="77777777" w:rsidR="008C4F41" w:rsidRDefault="008C4F41" w:rsidP="008C4F41">
      <w:pPr>
        <w:rPr>
          <w:rFonts w:ascii="Arial" w:hAnsi="Arial"/>
          <w:b/>
          <w:i/>
        </w:rPr>
      </w:pPr>
      <w:r>
        <w:rPr>
          <w:rFonts w:ascii="Arial" w:hAnsi="Arial"/>
          <w:b/>
        </w:rPr>
        <w:t>9.</w:t>
      </w:r>
      <w:r>
        <w:rPr>
          <w:rFonts w:ascii="Arial" w:hAnsi="Arial"/>
          <w:b/>
        </w:rPr>
        <w:tab/>
        <w:t>Date on which this notice is given to the union:</w:t>
      </w:r>
    </w:p>
    <w:p w14:paraId="523984BB" w14:textId="15F62C10" w:rsidR="00002FF6" w:rsidRDefault="00002FF6" w:rsidP="002C0FF2">
      <w:pPr>
        <w:rPr>
          <w:rFonts w:ascii="Arial" w:hAnsi="Arial" w:cs="Arial"/>
          <w:b/>
        </w:rPr>
      </w:pPr>
    </w:p>
    <w:p w14:paraId="20051C8F" w14:textId="77777777" w:rsidR="002B008F" w:rsidRPr="001E32C3" w:rsidRDefault="002B008F" w:rsidP="002C0FF2">
      <w:pPr>
        <w:rPr>
          <w:rFonts w:ascii="Arial" w:hAnsi="Arial" w:cs="Arial"/>
          <w:b/>
        </w:rPr>
      </w:pPr>
    </w:p>
    <w:p w14:paraId="17731D9E" w14:textId="70FE5792" w:rsidR="008C4F41" w:rsidRDefault="008C4F41" w:rsidP="008C4F41">
      <w:pPr>
        <w:rPr>
          <w:rFonts w:ascii="Arial" w:hAnsi="Arial"/>
          <w:b/>
        </w:rPr>
      </w:pPr>
      <w:r>
        <w:rPr>
          <w:rFonts w:ascii="Arial" w:hAnsi="Arial"/>
          <w:b/>
        </w:rPr>
        <w:t>10.</w:t>
      </w:r>
      <w:r>
        <w:rPr>
          <w:rFonts w:ascii="Arial" w:hAnsi="Arial"/>
          <w:b/>
        </w:rPr>
        <w:tab/>
        <w:t>Date on which bargaining arrangements will cease:</w:t>
      </w:r>
    </w:p>
    <w:p w14:paraId="0DED8B42" w14:textId="77777777" w:rsidR="001E32C3" w:rsidRPr="001E32C3" w:rsidRDefault="001E32C3" w:rsidP="00504D60">
      <w:pPr>
        <w:spacing w:after="0" w:line="240" w:lineRule="auto"/>
        <w:rPr>
          <w:rFonts w:ascii="Arial" w:eastAsia="Times New Roman" w:hAnsi="Arial" w:cs="Arial"/>
          <w:b/>
          <w:szCs w:val="20"/>
        </w:rPr>
      </w:pPr>
    </w:p>
    <w:p w14:paraId="6D0413E7" w14:textId="77777777" w:rsidR="00002FF6" w:rsidRPr="001E32C3" w:rsidRDefault="00002FF6" w:rsidP="002C0FF2">
      <w:pPr>
        <w:rPr>
          <w:rFonts w:ascii="Arial" w:hAnsi="Arial" w:cs="Arial"/>
          <w:b/>
        </w:rPr>
      </w:pPr>
    </w:p>
    <w:p w14:paraId="6F1CD76F" w14:textId="77777777" w:rsidR="00A263A7" w:rsidRPr="001E32C3" w:rsidRDefault="00A263A7" w:rsidP="00A263A7">
      <w:pPr>
        <w:spacing w:after="0" w:line="240" w:lineRule="auto"/>
        <w:rPr>
          <w:rFonts w:ascii="Arial" w:eastAsia="Times New Roman" w:hAnsi="Arial" w:cs="Arial"/>
          <w:b/>
          <w:szCs w:val="20"/>
        </w:rPr>
      </w:pPr>
    </w:p>
    <w:p w14:paraId="4081BAAE" w14:textId="77777777" w:rsidR="00A263A7" w:rsidRDefault="00A263A7" w:rsidP="002C0FF2">
      <w:pPr>
        <w:rPr>
          <w:rFonts w:ascii="Arial" w:hAnsi="Arial" w:cs="Arial"/>
          <w:b/>
        </w:rPr>
      </w:pPr>
    </w:p>
    <w:p w14:paraId="4BE38917" w14:textId="1E141E69" w:rsidR="001E32C3" w:rsidRDefault="008C4F41" w:rsidP="002C0FF2">
      <w:pPr>
        <w:rPr>
          <w:rFonts w:ascii="Arial" w:hAnsi="Arial" w:cs="Arial"/>
          <w:b/>
        </w:rPr>
      </w:pPr>
      <w:r>
        <w:rPr>
          <w:rFonts w:ascii="Arial" w:hAnsi="Arial" w:cs="Arial"/>
          <w:b/>
        </w:rPr>
        <w:t xml:space="preserve">Name: </w:t>
      </w:r>
    </w:p>
    <w:p w14:paraId="04DF57B9" w14:textId="77777777" w:rsidR="008C4F41" w:rsidRPr="001E32C3" w:rsidRDefault="008C4F41" w:rsidP="002C0FF2">
      <w:pPr>
        <w:rPr>
          <w:rFonts w:ascii="Arial" w:hAnsi="Arial" w:cs="Arial"/>
          <w:b/>
        </w:rPr>
      </w:pPr>
    </w:p>
    <w:p w14:paraId="730F1610" w14:textId="77777777" w:rsidR="00A263A7" w:rsidRPr="001E32C3" w:rsidRDefault="00A263A7" w:rsidP="00A263A7">
      <w:pPr>
        <w:spacing w:after="0" w:line="240" w:lineRule="auto"/>
        <w:rPr>
          <w:rFonts w:ascii="Arial" w:eastAsia="Times New Roman" w:hAnsi="Arial" w:cs="Arial"/>
          <w:b/>
          <w:szCs w:val="20"/>
        </w:rPr>
      </w:pPr>
      <w:r w:rsidRPr="001E32C3">
        <w:rPr>
          <w:rFonts w:ascii="Arial" w:eastAsia="Times New Roman" w:hAnsi="Arial" w:cs="Arial"/>
          <w:b/>
          <w:szCs w:val="20"/>
        </w:rPr>
        <w:t>Signature:</w:t>
      </w:r>
      <w:r w:rsidRPr="001E32C3">
        <w:rPr>
          <w:rFonts w:ascii="Arial" w:eastAsia="Times New Roman" w:hAnsi="Arial" w:cs="Arial"/>
          <w:b/>
          <w:szCs w:val="20"/>
        </w:rPr>
        <w:tab/>
      </w:r>
    </w:p>
    <w:p w14:paraId="24CE546F" w14:textId="77777777" w:rsidR="00A263A7" w:rsidRPr="001E32C3" w:rsidRDefault="00A263A7" w:rsidP="002C0FF2">
      <w:pPr>
        <w:rPr>
          <w:rFonts w:ascii="Arial" w:hAnsi="Arial" w:cs="Arial"/>
          <w:b/>
        </w:rPr>
      </w:pPr>
    </w:p>
    <w:p w14:paraId="1A89DA1A" w14:textId="073502D1" w:rsidR="00A263A7" w:rsidRPr="001E32C3" w:rsidRDefault="00A263A7" w:rsidP="00A263A7">
      <w:pPr>
        <w:spacing w:after="0" w:line="240" w:lineRule="auto"/>
        <w:rPr>
          <w:rFonts w:ascii="Arial" w:eastAsia="Times New Roman" w:hAnsi="Arial" w:cs="Arial"/>
          <w:b/>
          <w:szCs w:val="20"/>
        </w:rPr>
      </w:pPr>
      <w:r w:rsidRPr="001E32C3">
        <w:rPr>
          <w:rFonts w:ascii="Arial" w:eastAsia="Times New Roman" w:hAnsi="Arial" w:cs="Arial"/>
          <w:b/>
          <w:szCs w:val="20"/>
        </w:rPr>
        <w:t>Position:</w:t>
      </w:r>
      <w:r w:rsidRPr="001E32C3">
        <w:rPr>
          <w:rFonts w:ascii="Arial" w:eastAsia="Times New Roman" w:hAnsi="Arial" w:cs="Arial"/>
          <w:b/>
          <w:szCs w:val="20"/>
        </w:rPr>
        <w:tab/>
      </w:r>
    </w:p>
    <w:p w14:paraId="3580DEA1" w14:textId="77777777" w:rsidR="00A263A7" w:rsidRPr="001E32C3" w:rsidRDefault="00A263A7" w:rsidP="002C0FF2">
      <w:pPr>
        <w:rPr>
          <w:rFonts w:ascii="Arial" w:hAnsi="Arial" w:cs="Arial"/>
          <w:b/>
        </w:rPr>
      </w:pPr>
    </w:p>
    <w:p w14:paraId="2BE98F65" w14:textId="77777777" w:rsidR="00A263A7" w:rsidRPr="001E32C3" w:rsidRDefault="00A263A7" w:rsidP="00A263A7">
      <w:pPr>
        <w:spacing w:after="0" w:line="240" w:lineRule="auto"/>
        <w:rPr>
          <w:rFonts w:ascii="Arial" w:eastAsia="Times New Roman" w:hAnsi="Arial" w:cs="Arial"/>
          <w:b/>
          <w:szCs w:val="20"/>
        </w:rPr>
      </w:pPr>
      <w:r w:rsidRPr="001E32C3">
        <w:rPr>
          <w:rFonts w:ascii="Arial" w:eastAsia="Times New Roman" w:hAnsi="Arial" w:cs="Arial"/>
          <w:b/>
          <w:szCs w:val="20"/>
        </w:rPr>
        <w:t>Date:</w:t>
      </w:r>
      <w:r w:rsidRPr="001E32C3">
        <w:rPr>
          <w:rFonts w:ascii="Arial" w:eastAsia="Times New Roman" w:hAnsi="Arial" w:cs="Arial"/>
          <w:b/>
          <w:szCs w:val="20"/>
        </w:rPr>
        <w:tab/>
      </w:r>
    </w:p>
    <w:p w14:paraId="3A2EE56A" w14:textId="1AD7A1C8" w:rsidR="00A263A7" w:rsidRDefault="00A263A7" w:rsidP="002C0FF2">
      <w:pPr>
        <w:rPr>
          <w:rFonts w:ascii="Arial" w:hAnsi="Arial" w:cs="Arial"/>
          <w:b/>
        </w:rPr>
      </w:pPr>
    </w:p>
    <w:p w14:paraId="40C39ADB" w14:textId="77777777" w:rsidR="00570F75" w:rsidRDefault="00570F75" w:rsidP="00570F75">
      <w:pPr>
        <w:spacing w:after="0" w:line="240" w:lineRule="auto"/>
        <w:rPr>
          <w:rFonts w:ascii="Arial" w:eastAsia="Times New Roman" w:hAnsi="Arial" w:cs="Times New Roman"/>
          <w:b/>
          <w:bCs/>
          <w:szCs w:val="20"/>
        </w:rPr>
      </w:pPr>
    </w:p>
    <w:p w14:paraId="676725BD" w14:textId="77777777" w:rsidR="00570F75" w:rsidRDefault="00570F75" w:rsidP="00570F75">
      <w:pPr>
        <w:spacing w:after="0" w:line="240" w:lineRule="auto"/>
        <w:rPr>
          <w:rFonts w:ascii="Arial" w:eastAsia="Times New Roman" w:hAnsi="Arial" w:cs="Times New Roman"/>
          <w:b/>
          <w:bCs/>
          <w:szCs w:val="20"/>
        </w:rPr>
      </w:pPr>
    </w:p>
    <w:p w14:paraId="084B9945" w14:textId="77777777" w:rsidR="00570F75" w:rsidRDefault="00570F75" w:rsidP="00570F75">
      <w:pPr>
        <w:spacing w:after="0" w:line="240" w:lineRule="auto"/>
        <w:rPr>
          <w:rFonts w:ascii="Arial" w:eastAsia="Times New Roman" w:hAnsi="Arial" w:cs="Times New Roman"/>
          <w:b/>
          <w:bCs/>
          <w:szCs w:val="20"/>
        </w:rPr>
      </w:pPr>
    </w:p>
    <w:p w14:paraId="5704B7E9" w14:textId="77777777" w:rsidR="00570F75" w:rsidRDefault="00570F75" w:rsidP="00570F75">
      <w:pPr>
        <w:spacing w:after="0" w:line="240" w:lineRule="auto"/>
        <w:rPr>
          <w:rFonts w:ascii="Arial" w:eastAsia="Times New Roman" w:hAnsi="Arial" w:cs="Times New Roman"/>
          <w:b/>
          <w:bCs/>
          <w:szCs w:val="20"/>
        </w:rPr>
      </w:pPr>
    </w:p>
    <w:p w14:paraId="6AB93A33" w14:textId="77777777" w:rsidR="00570F75" w:rsidRDefault="00570F75" w:rsidP="00570F75">
      <w:pPr>
        <w:spacing w:after="0" w:line="240" w:lineRule="auto"/>
        <w:rPr>
          <w:rFonts w:ascii="Arial" w:eastAsia="Times New Roman" w:hAnsi="Arial" w:cs="Times New Roman"/>
          <w:b/>
          <w:bCs/>
          <w:szCs w:val="20"/>
        </w:rPr>
      </w:pPr>
    </w:p>
    <w:p w14:paraId="5D6623E3" w14:textId="43DC50A4" w:rsidR="00570F75" w:rsidRDefault="00570F75" w:rsidP="00413CB5">
      <w:pPr>
        <w:spacing w:after="0" w:line="240" w:lineRule="auto"/>
        <w:rPr>
          <w:rFonts w:ascii="Arial" w:eastAsia="Times New Roman" w:hAnsi="Arial" w:cs="Times New Roman"/>
          <w:b/>
          <w:bCs/>
          <w:szCs w:val="20"/>
        </w:rPr>
      </w:pPr>
      <w:r w:rsidRPr="00570F75">
        <w:rPr>
          <w:rFonts w:ascii="Arial" w:eastAsia="Times New Roman" w:hAnsi="Arial" w:cs="Times New Roman"/>
          <w:b/>
          <w:bCs/>
          <w:szCs w:val="20"/>
        </w:rPr>
        <w:t xml:space="preserve">Please send the completed form and any attachments to the other party entered for question 2.  </w:t>
      </w:r>
      <w:r w:rsidR="00413CB5">
        <w:rPr>
          <w:rFonts w:ascii="Arial" w:eastAsia="Times New Roman" w:hAnsi="Arial" w:cs="Times New Roman"/>
          <w:b/>
          <w:bCs/>
          <w:szCs w:val="20"/>
        </w:rPr>
        <w:t xml:space="preserve">The completed application and attachments can be emailed to the CAC at </w:t>
      </w:r>
      <w:hyperlink r:id="rId13" w:history="1">
        <w:r w:rsidR="00413CB5">
          <w:rPr>
            <w:rStyle w:val="Hyperlink"/>
            <w:rFonts w:ascii="Arial" w:eastAsia="Times New Roman" w:hAnsi="Arial" w:cs="Times New Roman"/>
            <w:b/>
            <w:bCs/>
            <w:szCs w:val="20"/>
          </w:rPr>
          <w:t>enquiries@cac.gov.uk</w:t>
        </w:r>
      </w:hyperlink>
      <w:r w:rsidR="00413CB5">
        <w:rPr>
          <w:rFonts w:ascii="Arial" w:eastAsia="Times New Roman" w:hAnsi="Arial" w:cs="Times New Roman"/>
          <w:b/>
          <w:bCs/>
          <w:szCs w:val="20"/>
        </w:rPr>
        <w:t>. There is no requirement to send a hard copy.</w:t>
      </w:r>
    </w:p>
    <w:p w14:paraId="16D810CF" w14:textId="77777777" w:rsidR="00413CB5" w:rsidRPr="001E32C3" w:rsidRDefault="00413CB5" w:rsidP="00413CB5">
      <w:pPr>
        <w:spacing w:after="0" w:line="240" w:lineRule="auto"/>
        <w:rPr>
          <w:rFonts w:ascii="Arial" w:hAnsi="Arial" w:cs="Arial"/>
          <w:b/>
        </w:rPr>
      </w:pPr>
    </w:p>
    <w:p w14:paraId="603E36F0" w14:textId="7D18FBAE" w:rsidR="008C4F41" w:rsidRDefault="00BB67AC" w:rsidP="008C4F41">
      <w:pPr>
        <w:pStyle w:val="Heading2"/>
        <w:rPr>
          <w:rFonts w:ascii="Arial" w:eastAsia="Times New Roman" w:hAnsi="Arial" w:cs="Arial"/>
          <w:color w:val="auto"/>
        </w:rPr>
      </w:pPr>
      <w:r w:rsidRPr="001E32C3">
        <w:rPr>
          <w:rFonts w:ascii="Arial" w:eastAsia="Times New Roman" w:hAnsi="Arial" w:cs="Arial"/>
          <w:color w:val="auto"/>
        </w:rPr>
        <w:lastRenderedPageBreak/>
        <w:t>Explanatory n</w:t>
      </w:r>
      <w:r w:rsidR="00002FF6" w:rsidRPr="001E32C3">
        <w:rPr>
          <w:rFonts w:ascii="Arial" w:eastAsia="Times New Roman" w:hAnsi="Arial" w:cs="Arial"/>
          <w:color w:val="auto"/>
        </w:rPr>
        <w:t>otes</w:t>
      </w:r>
      <w:bookmarkStart w:id="0" w:name="_Hlk59375416"/>
    </w:p>
    <w:p w14:paraId="427C4436" w14:textId="77777777" w:rsidR="008C4F41" w:rsidRPr="008C4F41" w:rsidRDefault="008C4F41" w:rsidP="008C4F41"/>
    <w:p w14:paraId="67F6D234" w14:textId="096E6644" w:rsidR="008C4F41" w:rsidRDefault="008C4F41" w:rsidP="008C4F41">
      <w:pPr>
        <w:rPr>
          <w:rFonts w:ascii="Arial" w:hAnsi="Arial" w:cs="Arial"/>
        </w:rPr>
      </w:pPr>
      <w:r w:rsidRPr="008C4F41">
        <w:rPr>
          <w:rFonts w:ascii="Arial" w:hAnsi="Arial" w:cs="Arial"/>
        </w:rPr>
        <w:t>The information required in this form needs to be given in writing to the union and copied to the CAC if the employer believes that the bargaining unit has ceased to exist and would like to stop the collective bargaining arrangements. It is not to be used if the employer, or union, considers that the bargaining unit is no longer appropriate - a separate form is available for this purpose.</w:t>
      </w:r>
    </w:p>
    <w:p w14:paraId="24E3869B" w14:textId="77777777" w:rsidR="008C4F41" w:rsidRDefault="008C4F41" w:rsidP="008C4F41">
      <w:pPr>
        <w:rPr>
          <w:rFonts w:ascii="Arial" w:hAnsi="Arial" w:cs="Arial"/>
          <w:b/>
        </w:rPr>
      </w:pPr>
    </w:p>
    <w:p w14:paraId="065C1A06" w14:textId="7D6EF615" w:rsidR="008C4F41" w:rsidRDefault="008C4F41" w:rsidP="008C4F41">
      <w:pPr>
        <w:rPr>
          <w:rFonts w:ascii="Arial" w:hAnsi="Arial" w:cs="Arial"/>
          <w:b/>
        </w:rPr>
      </w:pPr>
      <w:r w:rsidRPr="008C4F41">
        <w:rPr>
          <w:rFonts w:ascii="Arial" w:hAnsi="Arial" w:cs="Arial"/>
          <w:b/>
        </w:rPr>
        <w:t>Please note that the notice and all supporting documents must be sent to the union and copied to the CAC.</w:t>
      </w:r>
    </w:p>
    <w:p w14:paraId="2891D396" w14:textId="77777777" w:rsidR="008C4F41" w:rsidRPr="008C4F41" w:rsidRDefault="008C4F41" w:rsidP="008C4F41">
      <w:pPr>
        <w:rPr>
          <w:rFonts w:ascii="Arial" w:hAnsi="Arial" w:cs="Arial"/>
          <w:b/>
        </w:rPr>
      </w:pPr>
    </w:p>
    <w:p w14:paraId="165EFC4C" w14:textId="77777777" w:rsidR="008C4F41" w:rsidRPr="008C4F41" w:rsidRDefault="008C4F41" w:rsidP="008C4F41">
      <w:pPr>
        <w:rPr>
          <w:rFonts w:ascii="Arial" w:hAnsi="Arial" w:cs="Arial"/>
        </w:rPr>
      </w:pPr>
      <w:r w:rsidRPr="008C4F41">
        <w:rPr>
          <w:rFonts w:ascii="Arial" w:hAnsi="Arial" w:cs="Arial"/>
        </w:rPr>
        <w:t>1.</w:t>
      </w:r>
      <w:r w:rsidRPr="008C4F41">
        <w:rPr>
          <w:rFonts w:ascii="Arial" w:hAnsi="Arial" w:cs="Arial"/>
        </w:rPr>
        <w:tab/>
        <w:t>The employer may give this notice under Part III to the union if it believes that the original bargaining unit has ceased to exist.  The CAC advises employers to send the notice to a full time officer of the union.</w:t>
      </w:r>
    </w:p>
    <w:p w14:paraId="5501B837" w14:textId="77777777" w:rsidR="008C4F41" w:rsidRPr="008C4F41" w:rsidRDefault="008C4F41" w:rsidP="008C4F41">
      <w:pPr>
        <w:rPr>
          <w:rFonts w:ascii="Arial" w:hAnsi="Arial" w:cs="Arial"/>
        </w:rPr>
      </w:pPr>
    </w:p>
    <w:p w14:paraId="3E04F032" w14:textId="77777777" w:rsidR="008C4F41" w:rsidRPr="008C4F41" w:rsidRDefault="008C4F41" w:rsidP="008C4F41">
      <w:pPr>
        <w:rPr>
          <w:rFonts w:ascii="Arial" w:hAnsi="Arial" w:cs="Arial"/>
        </w:rPr>
      </w:pPr>
      <w:r w:rsidRPr="008C4F41">
        <w:rPr>
          <w:rFonts w:ascii="Arial" w:hAnsi="Arial" w:cs="Arial"/>
        </w:rPr>
        <w:t>2.</w:t>
      </w:r>
      <w:r w:rsidRPr="008C4F41">
        <w:rPr>
          <w:rFonts w:ascii="Arial" w:hAnsi="Arial" w:cs="Arial"/>
        </w:rPr>
        <w:tab/>
        <w:t>Complete the names and addresses of all unions recognised for collective bargaining for the bargaining unit.</w:t>
      </w:r>
    </w:p>
    <w:p w14:paraId="5E7F7C50" w14:textId="77777777" w:rsidR="008C4F41" w:rsidRPr="008C4F41" w:rsidRDefault="008C4F41" w:rsidP="008C4F41">
      <w:pPr>
        <w:rPr>
          <w:rFonts w:ascii="Arial" w:hAnsi="Arial" w:cs="Arial"/>
        </w:rPr>
      </w:pPr>
    </w:p>
    <w:p w14:paraId="5BD0F435" w14:textId="77777777" w:rsidR="008C4F41" w:rsidRPr="008C4F41" w:rsidRDefault="008C4F41" w:rsidP="008C4F41">
      <w:pPr>
        <w:rPr>
          <w:rFonts w:ascii="Arial" w:hAnsi="Arial" w:cs="Arial"/>
        </w:rPr>
      </w:pPr>
      <w:r w:rsidRPr="008C4F41">
        <w:rPr>
          <w:rFonts w:ascii="Arial" w:hAnsi="Arial" w:cs="Arial"/>
        </w:rPr>
        <w:t>3. &amp; 4.</w:t>
      </w:r>
      <w:r w:rsidRPr="008C4F41">
        <w:rPr>
          <w:rFonts w:ascii="Arial" w:hAnsi="Arial" w:cs="Arial"/>
        </w:rPr>
        <w:tab/>
        <w:t>In order for the notice to be valid it must relate to a bargaining unit where the union is recognised for collective bargaining as the result of a CAC declaration and a method of collective bargaining must be in place.</w:t>
      </w:r>
    </w:p>
    <w:p w14:paraId="7A358BB6" w14:textId="77777777" w:rsidR="008C4F41" w:rsidRPr="008C4F41" w:rsidRDefault="008C4F41" w:rsidP="008C4F41">
      <w:pPr>
        <w:rPr>
          <w:rFonts w:ascii="Arial" w:hAnsi="Arial" w:cs="Arial"/>
        </w:rPr>
      </w:pPr>
    </w:p>
    <w:p w14:paraId="733DCBFC" w14:textId="77777777" w:rsidR="008C4F41" w:rsidRPr="008C4F41" w:rsidRDefault="008C4F41" w:rsidP="008C4F41">
      <w:pPr>
        <w:rPr>
          <w:rFonts w:ascii="Arial" w:hAnsi="Arial" w:cs="Arial"/>
        </w:rPr>
      </w:pPr>
      <w:r w:rsidRPr="008C4F41">
        <w:rPr>
          <w:rFonts w:ascii="Arial" w:hAnsi="Arial" w:cs="Arial"/>
        </w:rPr>
        <w:t>5. &amp; 6.</w:t>
      </w:r>
      <w:r w:rsidRPr="008C4F41">
        <w:rPr>
          <w:rFonts w:ascii="Arial" w:hAnsi="Arial" w:cs="Arial"/>
        </w:rPr>
        <w:tab/>
        <w:t xml:space="preserve">Please give sufficient information to ensure the CAC can identify the bargaining unit for which the CAC declared union recognition, and the bargaining arrangements. The description of the bargaining unit should be sufficiently comprehensive to enable it to be readily identified so that it is clear which workers are included in the bargaining unit and which are not. The workplace or workplaces in which the bargaining unit is located should be listed. </w:t>
      </w:r>
    </w:p>
    <w:p w14:paraId="24C780F4" w14:textId="77777777" w:rsidR="008C4F41" w:rsidRPr="008C4F41" w:rsidRDefault="008C4F41" w:rsidP="008C4F41">
      <w:pPr>
        <w:rPr>
          <w:rFonts w:ascii="Arial" w:hAnsi="Arial" w:cs="Arial"/>
        </w:rPr>
      </w:pPr>
    </w:p>
    <w:p w14:paraId="14AAD49B" w14:textId="77777777" w:rsidR="008C4F41" w:rsidRPr="008C4F41" w:rsidRDefault="008C4F41" w:rsidP="008C4F41">
      <w:pPr>
        <w:rPr>
          <w:rFonts w:ascii="Arial" w:hAnsi="Arial" w:cs="Arial"/>
        </w:rPr>
      </w:pPr>
      <w:r w:rsidRPr="008C4F41">
        <w:rPr>
          <w:rFonts w:ascii="Arial" w:hAnsi="Arial" w:cs="Arial"/>
        </w:rPr>
        <w:t>7.</w:t>
      </w:r>
      <w:r w:rsidRPr="008C4F41">
        <w:rPr>
          <w:rFonts w:ascii="Arial" w:hAnsi="Arial" w:cs="Arial"/>
        </w:rPr>
        <w:tab/>
        <w:t>Please give the reasons why you consider the bargaining unit has ceased to exist.</w:t>
      </w:r>
    </w:p>
    <w:p w14:paraId="78AAE81E" w14:textId="77777777" w:rsidR="008C4F41" w:rsidRPr="008C4F41" w:rsidRDefault="008C4F41" w:rsidP="008C4F41">
      <w:pPr>
        <w:rPr>
          <w:rFonts w:ascii="Arial" w:hAnsi="Arial" w:cs="Arial"/>
        </w:rPr>
      </w:pPr>
    </w:p>
    <w:p w14:paraId="4F97AE60" w14:textId="77777777" w:rsidR="008C4F41" w:rsidRPr="008C4F41" w:rsidRDefault="008C4F41" w:rsidP="008C4F41">
      <w:pPr>
        <w:rPr>
          <w:rFonts w:ascii="Arial" w:hAnsi="Arial" w:cs="Arial"/>
        </w:rPr>
      </w:pPr>
      <w:r w:rsidRPr="008C4F41">
        <w:rPr>
          <w:rFonts w:ascii="Arial" w:hAnsi="Arial" w:cs="Arial"/>
        </w:rPr>
        <w:t>8.</w:t>
      </w:r>
      <w:r w:rsidRPr="008C4F41">
        <w:rPr>
          <w:rFonts w:ascii="Arial" w:hAnsi="Arial" w:cs="Arial"/>
        </w:rPr>
        <w:tab/>
        <w:t>This is the date on which the bargaining unit ceased to exist.</w:t>
      </w:r>
    </w:p>
    <w:p w14:paraId="09096CE0" w14:textId="77777777" w:rsidR="008C4F41" w:rsidRPr="008C4F41" w:rsidRDefault="008C4F41" w:rsidP="008C4F41">
      <w:pPr>
        <w:rPr>
          <w:rFonts w:ascii="Arial" w:hAnsi="Arial" w:cs="Arial"/>
        </w:rPr>
      </w:pPr>
    </w:p>
    <w:p w14:paraId="49A2723D" w14:textId="77777777" w:rsidR="008C4F41" w:rsidRPr="008C4F41" w:rsidRDefault="008C4F41" w:rsidP="008C4F41">
      <w:pPr>
        <w:rPr>
          <w:rFonts w:ascii="Arial" w:hAnsi="Arial" w:cs="Arial"/>
        </w:rPr>
      </w:pPr>
      <w:r w:rsidRPr="008C4F41">
        <w:rPr>
          <w:rFonts w:ascii="Arial" w:hAnsi="Arial" w:cs="Arial"/>
        </w:rPr>
        <w:t>9.</w:t>
      </w:r>
      <w:r w:rsidRPr="008C4F41">
        <w:rPr>
          <w:rFonts w:ascii="Arial" w:hAnsi="Arial" w:cs="Arial"/>
        </w:rPr>
        <w:tab/>
        <w:t>This is the date on which the union is given this notice.</w:t>
      </w:r>
    </w:p>
    <w:p w14:paraId="78057615" w14:textId="77777777" w:rsidR="008C4F41" w:rsidRPr="008C4F41" w:rsidRDefault="008C4F41" w:rsidP="008C4F41">
      <w:pPr>
        <w:rPr>
          <w:rFonts w:ascii="Arial" w:hAnsi="Arial" w:cs="Arial"/>
        </w:rPr>
      </w:pPr>
    </w:p>
    <w:p w14:paraId="0490015D" w14:textId="77777777" w:rsidR="008C4F41" w:rsidRPr="008C4F41" w:rsidRDefault="008C4F41" w:rsidP="008C4F41">
      <w:r w:rsidRPr="008C4F41">
        <w:rPr>
          <w:rFonts w:ascii="Arial" w:hAnsi="Arial" w:cs="Arial"/>
        </w:rPr>
        <w:t>10.</w:t>
      </w:r>
      <w:r w:rsidRPr="008C4F41">
        <w:rPr>
          <w:rFonts w:ascii="Arial" w:hAnsi="Arial" w:cs="Arial"/>
        </w:rPr>
        <w:tab/>
        <w:t>The date on which bargaining arrangements will cease must be at least 35 working days from the day after the day on which the notice is given, i.e. at least 35 working days after the next day following the date given for the answer in question 9.</w:t>
      </w:r>
      <w:r w:rsidRPr="008C4F41">
        <w:t xml:space="preserve"> </w:t>
      </w:r>
    </w:p>
    <w:p w14:paraId="2390F878" w14:textId="77777777" w:rsidR="008C4F41" w:rsidRPr="008C4F41" w:rsidRDefault="008C4F41" w:rsidP="008C4F41"/>
    <w:p w14:paraId="6C33CE43" w14:textId="3DD69BE7" w:rsidR="008C4F41" w:rsidRPr="008C4F41" w:rsidRDefault="008C4F41" w:rsidP="008C4F41">
      <w:pPr>
        <w:rPr>
          <w:rFonts w:ascii="Arial" w:hAnsi="Arial" w:cs="Arial"/>
          <w:b/>
        </w:rPr>
      </w:pPr>
      <w:r w:rsidRPr="008C4F41">
        <w:rPr>
          <w:rFonts w:ascii="Arial" w:hAnsi="Arial" w:cs="Arial"/>
          <w:b/>
        </w:rPr>
        <w:t>NB</w:t>
      </w:r>
      <w:r w:rsidRPr="008C4F41">
        <w:rPr>
          <w:rFonts w:ascii="Arial" w:hAnsi="Arial" w:cs="Arial"/>
          <w:b/>
        </w:rPr>
        <w:tab/>
        <w:t>The CAC will copy the notice to the General Secretary of the union concerned.</w:t>
      </w:r>
    </w:p>
    <w:p w14:paraId="073D94DA" w14:textId="4158FC06" w:rsidR="00002FF6" w:rsidRPr="001E32C3" w:rsidRDefault="001E32C3" w:rsidP="008C4F41">
      <w:pPr>
        <w:pStyle w:val="Heading2"/>
        <w:rPr>
          <w:rFonts w:ascii="Arial" w:eastAsia="Times New Roman" w:hAnsi="Arial" w:cs="Arial"/>
          <w:color w:val="auto"/>
        </w:rPr>
      </w:pPr>
      <w:r w:rsidRPr="001E32C3">
        <w:rPr>
          <w:rFonts w:ascii="Arial" w:eastAsia="Times New Roman" w:hAnsi="Arial" w:cs="Arial"/>
          <w:color w:val="auto"/>
        </w:rPr>
        <w:t>Further guidance</w:t>
      </w:r>
      <w:r>
        <w:rPr>
          <w:rFonts w:ascii="Arial" w:eastAsia="Times New Roman" w:hAnsi="Arial" w:cs="Arial"/>
          <w:color w:val="auto"/>
        </w:rPr>
        <w:t xml:space="preserve"> </w:t>
      </w:r>
    </w:p>
    <w:p w14:paraId="60841D93" w14:textId="77777777" w:rsidR="00002FF6" w:rsidRPr="001E32C3" w:rsidRDefault="00002FF6" w:rsidP="00002FF6">
      <w:pPr>
        <w:spacing w:after="0" w:line="240" w:lineRule="auto"/>
        <w:rPr>
          <w:rFonts w:ascii="Arial" w:eastAsia="Times New Roman" w:hAnsi="Arial" w:cs="Arial"/>
        </w:rPr>
      </w:pPr>
    </w:p>
    <w:p w14:paraId="476F7AF3" w14:textId="6B6EA8A7" w:rsidR="00002FF6" w:rsidRPr="001E32C3" w:rsidRDefault="00002FF6" w:rsidP="00C07D7A">
      <w:pPr>
        <w:spacing w:after="0" w:line="240" w:lineRule="auto"/>
        <w:rPr>
          <w:rFonts w:ascii="Arial" w:eastAsia="Times New Roman" w:hAnsi="Arial" w:cs="Arial"/>
        </w:rPr>
      </w:pPr>
      <w:r w:rsidRPr="001E32C3">
        <w:rPr>
          <w:rFonts w:ascii="Arial" w:eastAsia="Times New Roman" w:hAnsi="Arial" w:cs="Arial"/>
        </w:rPr>
        <w:t xml:space="preserve">The </w:t>
      </w:r>
      <w:hyperlink r:id="rId14" w:history="1">
        <w:r w:rsidRPr="001E32C3">
          <w:rPr>
            <w:rFonts w:ascii="Arial" w:eastAsia="Times New Roman" w:hAnsi="Arial" w:cs="Arial"/>
            <w:color w:val="0563C1" w:themeColor="hyperlink"/>
            <w:u w:val="single"/>
          </w:rPr>
          <w:t>CAC website</w:t>
        </w:r>
      </w:hyperlink>
      <w:r w:rsidRPr="001E32C3">
        <w:rPr>
          <w:rFonts w:ascii="Arial" w:eastAsia="Times New Roman" w:hAnsi="Arial" w:cs="Arial"/>
        </w:rPr>
        <w:t xml:space="preserve"> contains a detailed guide to the legislation and the full text of published CAC decisions</w:t>
      </w:r>
      <w:r w:rsidR="003922BF">
        <w:rPr>
          <w:rFonts w:ascii="Arial" w:eastAsia="Times New Roman" w:hAnsi="Arial" w:cs="Arial"/>
        </w:rPr>
        <w:t>.</w:t>
      </w:r>
    </w:p>
    <w:bookmarkEnd w:id="0"/>
    <w:p w14:paraId="3CB9A011" w14:textId="0E99CC6A" w:rsidR="00B73A3E" w:rsidRPr="00B73A3E" w:rsidRDefault="00B73A3E" w:rsidP="00B73A3E">
      <w:pPr>
        <w:pStyle w:val="Heading2"/>
      </w:pPr>
    </w:p>
    <w:sectPr w:rsidR="00B73A3E" w:rsidRPr="00B73A3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A5C7" w14:textId="77777777" w:rsidR="0014629C" w:rsidRDefault="0014629C" w:rsidP="00451070">
      <w:pPr>
        <w:spacing w:after="0" w:line="240" w:lineRule="auto"/>
      </w:pPr>
      <w:r>
        <w:separator/>
      </w:r>
    </w:p>
  </w:endnote>
  <w:endnote w:type="continuationSeparator" w:id="0">
    <w:p w14:paraId="6810CFBB" w14:textId="77777777" w:rsidR="0014629C" w:rsidRDefault="0014629C" w:rsidP="0045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4433"/>
      <w:docPartObj>
        <w:docPartGallery w:val="Page Numbers (Bottom of Page)"/>
        <w:docPartUnique/>
      </w:docPartObj>
    </w:sdtPr>
    <w:sdtEndPr>
      <w:rPr>
        <w:noProof/>
      </w:rPr>
    </w:sdtEndPr>
    <w:sdtContent>
      <w:p w14:paraId="3D07955F" w14:textId="2891C4B7" w:rsidR="00451070" w:rsidRDefault="00451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44E20C" w14:textId="77777777" w:rsidR="00451070" w:rsidRDefault="00451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4175" w14:textId="77777777" w:rsidR="0014629C" w:rsidRDefault="0014629C" w:rsidP="00451070">
      <w:pPr>
        <w:spacing w:after="0" w:line="240" w:lineRule="auto"/>
      </w:pPr>
      <w:r>
        <w:separator/>
      </w:r>
    </w:p>
  </w:footnote>
  <w:footnote w:type="continuationSeparator" w:id="0">
    <w:p w14:paraId="3AB6B33D" w14:textId="77777777" w:rsidR="0014629C" w:rsidRDefault="0014629C" w:rsidP="00451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46DE2"/>
    <w:multiLevelType w:val="hybridMultilevel"/>
    <w:tmpl w:val="8326C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8E236D"/>
    <w:multiLevelType w:val="hybridMultilevel"/>
    <w:tmpl w:val="E73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012992">
    <w:abstractNumId w:val="0"/>
  </w:num>
  <w:num w:numId="2" w16cid:durableId="159462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F2"/>
    <w:rsid w:val="00002FF6"/>
    <w:rsid w:val="00007472"/>
    <w:rsid w:val="00026985"/>
    <w:rsid w:val="0005115F"/>
    <w:rsid w:val="00066182"/>
    <w:rsid w:val="0008668A"/>
    <w:rsid w:val="000A25DE"/>
    <w:rsid w:val="000B1EE2"/>
    <w:rsid w:val="00111B1B"/>
    <w:rsid w:val="001373DF"/>
    <w:rsid w:val="0014629C"/>
    <w:rsid w:val="001825CE"/>
    <w:rsid w:val="001919AB"/>
    <w:rsid w:val="001E32C3"/>
    <w:rsid w:val="002047AA"/>
    <w:rsid w:val="002B008F"/>
    <w:rsid w:val="002C0FF2"/>
    <w:rsid w:val="003922BF"/>
    <w:rsid w:val="003B79DB"/>
    <w:rsid w:val="00413CB5"/>
    <w:rsid w:val="00424FF4"/>
    <w:rsid w:val="004273FA"/>
    <w:rsid w:val="00451070"/>
    <w:rsid w:val="004A6828"/>
    <w:rsid w:val="00504D60"/>
    <w:rsid w:val="00562907"/>
    <w:rsid w:val="00570F75"/>
    <w:rsid w:val="005F69BD"/>
    <w:rsid w:val="005F771D"/>
    <w:rsid w:val="007C132E"/>
    <w:rsid w:val="00834F6E"/>
    <w:rsid w:val="00851064"/>
    <w:rsid w:val="008A0DD2"/>
    <w:rsid w:val="008C4F41"/>
    <w:rsid w:val="009E0828"/>
    <w:rsid w:val="00A07D84"/>
    <w:rsid w:val="00A263A7"/>
    <w:rsid w:val="00B13327"/>
    <w:rsid w:val="00B264F9"/>
    <w:rsid w:val="00B73A3E"/>
    <w:rsid w:val="00BB67AC"/>
    <w:rsid w:val="00C07D7A"/>
    <w:rsid w:val="00C41950"/>
    <w:rsid w:val="00CE6DB5"/>
    <w:rsid w:val="00E104BF"/>
    <w:rsid w:val="00EF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7F52"/>
  <w15:chartTrackingRefBased/>
  <w15:docId w15:val="{8EC6B81E-CB5B-4AB7-BDFA-8CF3E240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2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2"/>
    <w:pPr>
      <w:ind w:left="720"/>
      <w:contextualSpacing/>
    </w:pPr>
  </w:style>
  <w:style w:type="character" w:styleId="PlaceholderText">
    <w:name w:val="Placeholder Text"/>
    <w:basedOn w:val="DefaultParagraphFont"/>
    <w:uiPriority w:val="99"/>
    <w:semiHidden/>
    <w:rsid w:val="002C0FF2"/>
    <w:rPr>
      <w:color w:val="808080"/>
    </w:rPr>
  </w:style>
  <w:style w:type="character" w:styleId="CommentReference">
    <w:name w:val="annotation reference"/>
    <w:basedOn w:val="DefaultParagraphFont"/>
    <w:uiPriority w:val="99"/>
    <w:semiHidden/>
    <w:unhideWhenUsed/>
    <w:rsid w:val="001919AB"/>
    <w:rPr>
      <w:sz w:val="16"/>
      <w:szCs w:val="16"/>
    </w:rPr>
  </w:style>
  <w:style w:type="paragraph" w:styleId="CommentText">
    <w:name w:val="annotation text"/>
    <w:basedOn w:val="Normal"/>
    <w:link w:val="CommentTextChar"/>
    <w:uiPriority w:val="99"/>
    <w:semiHidden/>
    <w:unhideWhenUsed/>
    <w:rsid w:val="001919AB"/>
    <w:pPr>
      <w:spacing w:line="240" w:lineRule="auto"/>
    </w:pPr>
    <w:rPr>
      <w:sz w:val="20"/>
      <w:szCs w:val="20"/>
    </w:rPr>
  </w:style>
  <w:style w:type="character" w:customStyle="1" w:styleId="CommentTextChar">
    <w:name w:val="Comment Text Char"/>
    <w:basedOn w:val="DefaultParagraphFont"/>
    <w:link w:val="CommentText"/>
    <w:uiPriority w:val="99"/>
    <w:semiHidden/>
    <w:rsid w:val="001919AB"/>
    <w:rPr>
      <w:sz w:val="20"/>
      <w:szCs w:val="20"/>
    </w:rPr>
  </w:style>
  <w:style w:type="paragraph" w:styleId="CommentSubject">
    <w:name w:val="annotation subject"/>
    <w:basedOn w:val="CommentText"/>
    <w:next w:val="CommentText"/>
    <w:link w:val="CommentSubjectChar"/>
    <w:uiPriority w:val="99"/>
    <w:semiHidden/>
    <w:unhideWhenUsed/>
    <w:rsid w:val="001919AB"/>
    <w:rPr>
      <w:b/>
      <w:bCs/>
    </w:rPr>
  </w:style>
  <w:style w:type="character" w:customStyle="1" w:styleId="CommentSubjectChar">
    <w:name w:val="Comment Subject Char"/>
    <w:basedOn w:val="CommentTextChar"/>
    <w:link w:val="CommentSubject"/>
    <w:uiPriority w:val="99"/>
    <w:semiHidden/>
    <w:rsid w:val="001919AB"/>
    <w:rPr>
      <w:b/>
      <w:bCs/>
      <w:sz w:val="20"/>
      <w:szCs w:val="20"/>
    </w:rPr>
  </w:style>
  <w:style w:type="paragraph" w:styleId="BalloonText">
    <w:name w:val="Balloon Text"/>
    <w:basedOn w:val="Normal"/>
    <w:link w:val="BalloonTextChar"/>
    <w:uiPriority w:val="99"/>
    <w:semiHidden/>
    <w:unhideWhenUsed/>
    <w:rsid w:val="00191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9AB"/>
    <w:rPr>
      <w:rFonts w:ascii="Segoe UI" w:hAnsi="Segoe UI" w:cs="Segoe UI"/>
      <w:sz w:val="18"/>
      <w:szCs w:val="18"/>
    </w:rPr>
  </w:style>
  <w:style w:type="character" w:customStyle="1" w:styleId="Heading1Char">
    <w:name w:val="Heading 1 Char"/>
    <w:basedOn w:val="DefaultParagraphFont"/>
    <w:link w:val="Heading1"/>
    <w:uiPriority w:val="9"/>
    <w:rsid w:val="001E32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2C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51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70"/>
  </w:style>
  <w:style w:type="paragraph" w:styleId="Footer">
    <w:name w:val="footer"/>
    <w:basedOn w:val="Normal"/>
    <w:link w:val="FooterChar"/>
    <w:uiPriority w:val="99"/>
    <w:unhideWhenUsed/>
    <w:rsid w:val="00451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70"/>
  </w:style>
  <w:style w:type="paragraph" w:customStyle="1" w:styleId="1AutoList3">
    <w:name w:val="1AutoList3"/>
    <w:rsid w:val="00570F7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NoSpacing">
    <w:name w:val="No Spacing"/>
    <w:uiPriority w:val="1"/>
    <w:qFormat/>
    <w:rsid w:val="008C4F41"/>
    <w:pPr>
      <w:spacing w:after="0" w:line="240" w:lineRule="auto"/>
    </w:pPr>
  </w:style>
  <w:style w:type="character" w:styleId="Hyperlink">
    <w:name w:val="Hyperlink"/>
    <w:basedOn w:val="DefaultParagraphFont"/>
    <w:uiPriority w:val="99"/>
    <w:semiHidden/>
    <w:unhideWhenUsed/>
    <w:rsid w:val="00413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6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cac.gov.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a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iginator xmlns="776c0d8a-3a3c-48ea-9947-a9cf1f34a55f">
      <UserInfo>
        <DisplayName/>
        <AccountId xsi:nil="true"/>
        <AccountType/>
      </UserInfo>
    </Originator>
    <Security_x0020_Level xmlns="776c0d8a-3a3c-48ea-9947-a9cf1f34a55f">Official</Security_x0020_Level>
    <_dlc_DocId xmlns="776c0d8a-3a3c-48ea-9947-a9cf1f34a55f">IDCAC-451910972-14908</_dlc_DocId>
    <_dlc_DocIdUrl xmlns="776c0d8a-3a3c-48ea-9947-a9cf1f34a55f">
      <Url>https://acasorguk.sharepoint.com/sites/cac/_layouts/15/DocIdRedir.aspx?ID=IDCAC-451910972-14908</Url>
      <Description>IDCAC-451910972-14908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F74D635CDB143648B09EBE30886F857F" ma:contentTypeVersion="4" ma:contentTypeDescription="" ma:contentTypeScope="" ma:versionID="b41a2d88d05303bfce003221d1bf236c">
  <xsd:schema xmlns:xsd="http://www.w3.org/2001/XMLSchema" xmlns:xs="http://www.w3.org/2001/XMLSchema" xmlns:p="http://schemas.microsoft.com/office/2006/metadata/properties" xmlns:ns2="776c0d8a-3a3c-48ea-9947-a9cf1f34a55f" targetNamespace="http://schemas.microsoft.com/office/2006/metadata/properties" ma:root="true" ma:fieldsID="4e850057304c241abed1077d265f9e3f"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e327556-dead-4928-8ae7-00bfd56bf57a" ContentTypeId="0x01010059F222B725E7464A873D3B9857FDBF77" PreviousValue="false"/>
</file>

<file path=customXml/itemProps1.xml><?xml version="1.0" encoding="utf-8"?>
<ds:datastoreItem xmlns:ds="http://schemas.openxmlformats.org/officeDocument/2006/customXml" ds:itemID="{A2B92D20-6646-44BE-A08D-58CBF4A41DB2}">
  <ds:schemaRefs>
    <ds:schemaRef ds:uri="http://schemas.microsoft.com/sharepoint/v3/contenttype/forms"/>
  </ds:schemaRefs>
</ds:datastoreItem>
</file>

<file path=customXml/itemProps2.xml><?xml version="1.0" encoding="utf-8"?>
<ds:datastoreItem xmlns:ds="http://schemas.openxmlformats.org/officeDocument/2006/customXml" ds:itemID="{FE520F24-FCAC-4F82-8769-63ADBF3BBE3E}">
  <ds:schemaRefs>
    <ds:schemaRef ds:uri="776c0d8a-3a3c-48ea-9947-a9cf1f34a55f"/>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C693231F-8140-45F9-8606-ECDF65F3C2D4}">
  <ds:schemaRefs>
    <ds:schemaRef ds:uri="http://schemas.microsoft.com/sharepoint/events"/>
  </ds:schemaRefs>
</ds:datastoreItem>
</file>

<file path=customXml/itemProps4.xml><?xml version="1.0" encoding="utf-8"?>
<ds:datastoreItem xmlns:ds="http://schemas.openxmlformats.org/officeDocument/2006/customXml" ds:itemID="{E9D7F9E3-96EB-403B-A768-05858AE9E507}">
  <ds:schemaRefs>
    <ds:schemaRef ds:uri="http://schemas.openxmlformats.org/officeDocument/2006/bibliography"/>
  </ds:schemaRefs>
</ds:datastoreItem>
</file>

<file path=customXml/itemProps5.xml><?xml version="1.0" encoding="utf-8"?>
<ds:datastoreItem xmlns:ds="http://schemas.openxmlformats.org/officeDocument/2006/customXml" ds:itemID="{37ACA6A5-807B-4D3D-AF99-29C94C53C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FE1EF04-4EFC-4BDC-AEB8-F4AFAC5F059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Maverlie Tavares</dc:creator>
  <cp:keywords/>
  <dc:description/>
  <cp:lastModifiedBy>Emma Bentley</cp:lastModifiedBy>
  <cp:revision>5</cp:revision>
  <dcterms:created xsi:type="dcterms:W3CDTF">2021-01-19T09:28:00Z</dcterms:created>
  <dcterms:modified xsi:type="dcterms:W3CDTF">2024-03-22T11:10:00Z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0x01010059F222B725E7464A873D3B9857FDBF7700F74D635CDB143648B09EBE30886F857F</vt:lpwstr>
  </property>
  <property fmtid="{D5CDD505-2E9C-101B-9397-08002B2CF9AE}" pid="3" name="_dlc_DocIdItemGuid">
    <vt:lpwstr>444e060f-2ab9-4b7e-8dc7-2c8362969d44</vt:lpwstr>
  </property>
</Properties>
</file>