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C0527" w14:textId="77777777" w:rsidR="000B0589" w:rsidRDefault="000B0589" w:rsidP="00BC2702">
      <w:pPr>
        <w:pStyle w:val="Conditions1"/>
        <w:numPr>
          <w:ilvl w:val="0"/>
          <w:numId w:val="0"/>
        </w:numPr>
      </w:pPr>
      <w:r>
        <w:rPr>
          <w:noProof/>
        </w:rPr>
        <w:drawing>
          <wp:inline distT="0" distB="0" distL="0" distR="0" wp14:anchorId="26A7C25B" wp14:editId="77D6191B">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00CE88DB" w14:textId="77777777" w:rsidR="000B0589" w:rsidRDefault="000B0589" w:rsidP="00A5760C"/>
    <w:p w14:paraId="0E64EB50"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101BC7" w14:paraId="4475D5F5" w14:textId="77777777" w:rsidTr="00E805A9">
        <w:trPr>
          <w:cantSplit/>
          <w:trHeight w:val="23"/>
        </w:trPr>
        <w:tc>
          <w:tcPr>
            <w:tcW w:w="9356" w:type="dxa"/>
            <w:shd w:val="clear" w:color="auto" w:fill="auto"/>
          </w:tcPr>
          <w:p w14:paraId="50A426EB" w14:textId="77777777" w:rsidR="000B0589" w:rsidRPr="00101BC7" w:rsidRDefault="00E805A9" w:rsidP="002E2646">
            <w:pPr>
              <w:spacing w:before="120"/>
              <w:ind w:left="-108" w:right="34"/>
              <w:rPr>
                <w:rFonts w:ascii="Arial" w:hAnsi="Arial" w:cs="Arial"/>
                <w:b/>
                <w:color w:val="000000"/>
                <w:sz w:val="40"/>
                <w:szCs w:val="40"/>
              </w:rPr>
            </w:pPr>
            <w:bookmarkStart w:id="0" w:name="bmkTable00"/>
            <w:bookmarkEnd w:id="0"/>
            <w:r w:rsidRPr="00101BC7">
              <w:rPr>
                <w:rFonts w:ascii="Arial" w:hAnsi="Arial" w:cs="Arial"/>
                <w:b/>
                <w:color w:val="000000"/>
                <w:sz w:val="40"/>
                <w:szCs w:val="40"/>
              </w:rPr>
              <w:t>Appeal Decision</w:t>
            </w:r>
          </w:p>
        </w:tc>
      </w:tr>
      <w:tr w:rsidR="000B0589" w:rsidRPr="00101BC7" w14:paraId="007C26D8" w14:textId="77777777" w:rsidTr="00E805A9">
        <w:trPr>
          <w:cantSplit/>
          <w:trHeight w:val="23"/>
        </w:trPr>
        <w:tc>
          <w:tcPr>
            <w:tcW w:w="9356" w:type="dxa"/>
            <w:shd w:val="clear" w:color="auto" w:fill="auto"/>
            <w:vAlign w:val="center"/>
          </w:tcPr>
          <w:p w14:paraId="198C891A" w14:textId="77777777" w:rsidR="00E805A9" w:rsidRPr="00101BC7" w:rsidRDefault="00E805A9" w:rsidP="00E805A9">
            <w:pPr>
              <w:spacing w:before="60"/>
              <w:ind w:left="-108" w:right="34"/>
              <w:rPr>
                <w:rFonts w:ascii="Arial" w:hAnsi="Arial" w:cs="Arial"/>
                <w:color w:val="000000"/>
                <w:szCs w:val="22"/>
              </w:rPr>
            </w:pPr>
          </w:p>
          <w:p w14:paraId="779DEC38" w14:textId="3C36B362" w:rsidR="000B0589" w:rsidRPr="00101BC7" w:rsidRDefault="000B0589" w:rsidP="00E805A9">
            <w:pPr>
              <w:spacing w:before="60"/>
              <w:ind w:left="-108" w:right="34"/>
              <w:rPr>
                <w:rFonts w:ascii="Arial" w:hAnsi="Arial" w:cs="Arial"/>
                <w:color w:val="000000"/>
                <w:szCs w:val="22"/>
              </w:rPr>
            </w:pPr>
          </w:p>
        </w:tc>
      </w:tr>
      <w:tr w:rsidR="000B0589" w:rsidRPr="00101BC7" w14:paraId="0EE3157D" w14:textId="77777777" w:rsidTr="00E805A9">
        <w:trPr>
          <w:cantSplit/>
          <w:trHeight w:val="23"/>
        </w:trPr>
        <w:tc>
          <w:tcPr>
            <w:tcW w:w="9356" w:type="dxa"/>
            <w:shd w:val="clear" w:color="auto" w:fill="auto"/>
          </w:tcPr>
          <w:p w14:paraId="35EAE1BE" w14:textId="2520CB48" w:rsidR="000B0589" w:rsidRPr="00101BC7" w:rsidRDefault="00E805A9" w:rsidP="00E805A9">
            <w:pPr>
              <w:spacing w:before="180"/>
              <w:ind w:left="-108" w:right="34"/>
              <w:rPr>
                <w:rFonts w:ascii="Arial" w:hAnsi="Arial" w:cs="Arial"/>
                <w:b/>
                <w:color w:val="000000"/>
                <w:sz w:val="16"/>
                <w:szCs w:val="22"/>
              </w:rPr>
            </w:pPr>
            <w:r w:rsidRPr="00101BC7">
              <w:rPr>
                <w:rFonts w:ascii="Arial" w:hAnsi="Arial" w:cs="Arial"/>
                <w:b/>
                <w:color w:val="000000"/>
                <w:szCs w:val="22"/>
              </w:rPr>
              <w:t>by A Spencer-Peet  BSc(Hons) PGDip.LP Solicitor (Non Practicing)</w:t>
            </w:r>
          </w:p>
        </w:tc>
      </w:tr>
      <w:tr w:rsidR="000B0589" w:rsidRPr="00101BC7" w14:paraId="200DFC69" w14:textId="77777777" w:rsidTr="00E805A9">
        <w:trPr>
          <w:cantSplit/>
          <w:trHeight w:val="23"/>
        </w:trPr>
        <w:tc>
          <w:tcPr>
            <w:tcW w:w="9356" w:type="dxa"/>
            <w:shd w:val="clear" w:color="auto" w:fill="auto"/>
          </w:tcPr>
          <w:p w14:paraId="38BC04B9" w14:textId="76234BC4" w:rsidR="000B0589" w:rsidRPr="00101BC7" w:rsidRDefault="00E805A9" w:rsidP="002E2646">
            <w:pPr>
              <w:spacing w:before="120"/>
              <w:ind w:left="-108" w:right="34"/>
              <w:rPr>
                <w:rFonts w:ascii="Arial" w:hAnsi="Arial" w:cs="Arial"/>
                <w:b/>
                <w:color w:val="000000"/>
                <w:sz w:val="16"/>
                <w:szCs w:val="16"/>
              </w:rPr>
            </w:pPr>
            <w:r w:rsidRPr="00101BC7">
              <w:rPr>
                <w:rFonts w:ascii="Arial" w:hAnsi="Arial" w:cs="Arial"/>
                <w:b/>
                <w:color w:val="000000"/>
                <w:sz w:val="16"/>
                <w:szCs w:val="16"/>
              </w:rPr>
              <w:t>an Inspector appointed by the Secretary of State for Environment, Food and Rural Affairs</w:t>
            </w:r>
          </w:p>
        </w:tc>
      </w:tr>
      <w:tr w:rsidR="000B0589" w:rsidRPr="00101BC7" w14:paraId="2EF134D3" w14:textId="77777777" w:rsidTr="00E805A9">
        <w:trPr>
          <w:cantSplit/>
          <w:trHeight w:val="23"/>
        </w:trPr>
        <w:tc>
          <w:tcPr>
            <w:tcW w:w="9356" w:type="dxa"/>
            <w:shd w:val="clear" w:color="auto" w:fill="auto"/>
          </w:tcPr>
          <w:p w14:paraId="5398FB65" w14:textId="4820DC54" w:rsidR="000B0589" w:rsidRPr="00101BC7" w:rsidRDefault="000B0589" w:rsidP="002E2646">
            <w:pPr>
              <w:spacing w:before="120"/>
              <w:ind w:left="-108" w:right="176"/>
              <w:rPr>
                <w:rFonts w:ascii="Arial" w:hAnsi="Arial" w:cs="Arial"/>
                <w:b/>
                <w:color w:val="000000"/>
                <w:sz w:val="16"/>
                <w:szCs w:val="16"/>
              </w:rPr>
            </w:pPr>
            <w:r w:rsidRPr="00101BC7">
              <w:rPr>
                <w:rFonts w:ascii="Arial" w:hAnsi="Arial" w:cs="Arial"/>
                <w:b/>
                <w:color w:val="000000"/>
                <w:sz w:val="16"/>
                <w:szCs w:val="16"/>
              </w:rPr>
              <w:t>Decision date:</w:t>
            </w:r>
            <w:r w:rsidR="00985927">
              <w:rPr>
                <w:rFonts w:ascii="Arial" w:hAnsi="Arial" w:cs="Arial"/>
                <w:b/>
                <w:color w:val="000000"/>
                <w:sz w:val="16"/>
                <w:szCs w:val="16"/>
              </w:rPr>
              <w:t>01 March 2024</w:t>
            </w:r>
          </w:p>
        </w:tc>
      </w:tr>
    </w:tbl>
    <w:p w14:paraId="6E2FD94F" w14:textId="77777777" w:rsidR="00E805A9" w:rsidRPr="00101BC7" w:rsidRDefault="00E805A9" w:rsidP="000B0589">
      <w:pPr>
        <w:rPr>
          <w:rFonts w:ascii="Arial" w:hAnsi="Arial" w:cs="Arial"/>
        </w:rPr>
      </w:pPr>
    </w:p>
    <w:tbl>
      <w:tblPr>
        <w:tblW w:w="0" w:type="auto"/>
        <w:tblLayout w:type="fixed"/>
        <w:tblLook w:val="0000" w:firstRow="0" w:lastRow="0" w:firstColumn="0" w:lastColumn="0" w:noHBand="0" w:noVBand="0"/>
      </w:tblPr>
      <w:tblGrid>
        <w:gridCol w:w="9520"/>
      </w:tblGrid>
      <w:tr w:rsidR="00E805A9" w:rsidRPr="00101BC7" w14:paraId="653ECC87" w14:textId="77777777" w:rsidTr="00E805A9">
        <w:tc>
          <w:tcPr>
            <w:tcW w:w="9520" w:type="dxa"/>
            <w:shd w:val="clear" w:color="auto" w:fill="auto"/>
          </w:tcPr>
          <w:p w14:paraId="5F413FF0" w14:textId="65C025AB" w:rsidR="00E805A9" w:rsidRPr="00101BC7" w:rsidRDefault="00E805A9" w:rsidP="00E805A9">
            <w:pPr>
              <w:rPr>
                <w:rFonts w:ascii="Arial" w:hAnsi="Arial" w:cs="Arial"/>
                <w:b/>
                <w:color w:val="000000"/>
              </w:rPr>
            </w:pPr>
            <w:r w:rsidRPr="00101BC7">
              <w:rPr>
                <w:rFonts w:ascii="Arial" w:hAnsi="Arial" w:cs="Arial"/>
                <w:b/>
                <w:color w:val="000000"/>
              </w:rPr>
              <w:t>Appeal Ref: ROW/3314115</w:t>
            </w:r>
          </w:p>
        </w:tc>
      </w:tr>
      <w:tr w:rsidR="00E805A9" w:rsidRPr="00101BC7" w14:paraId="1A9BEADD" w14:textId="77777777" w:rsidTr="00E805A9">
        <w:tc>
          <w:tcPr>
            <w:tcW w:w="9520" w:type="dxa"/>
            <w:shd w:val="clear" w:color="auto" w:fill="auto"/>
          </w:tcPr>
          <w:p w14:paraId="4339C734" w14:textId="1D5D274C" w:rsidR="00E805A9" w:rsidRPr="00101BC7" w:rsidRDefault="00E805A9" w:rsidP="00E805A9">
            <w:pPr>
              <w:pStyle w:val="TBullet"/>
              <w:rPr>
                <w:rFonts w:ascii="Arial" w:hAnsi="Arial" w:cs="Arial"/>
              </w:rPr>
            </w:pPr>
            <w:r w:rsidRPr="00101BC7">
              <w:rPr>
                <w:rFonts w:ascii="Arial" w:hAnsi="Arial" w:cs="Arial"/>
              </w:rPr>
              <w:t>The appeal is made under Section 53(5) and paragraph 4(1) of Schedule 14 of the Wildlife and Countryside Act 1981 (the 1981 Act) against the decision of Cornwall Council (the Council) not to make an Order under section 53(2) of that Act.</w:t>
            </w:r>
          </w:p>
        </w:tc>
      </w:tr>
      <w:tr w:rsidR="00E805A9" w:rsidRPr="00101BC7" w14:paraId="45209462" w14:textId="77777777" w:rsidTr="00E805A9">
        <w:tc>
          <w:tcPr>
            <w:tcW w:w="9520" w:type="dxa"/>
            <w:shd w:val="clear" w:color="auto" w:fill="auto"/>
          </w:tcPr>
          <w:p w14:paraId="3343A513" w14:textId="6CEAA6DE" w:rsidR="00E805A9" w:rsidRPr="00101BC7" w:rsidRDefault="00E805A9" w:rsidP="00E805A9">
            <w:pPr>
              <w:pStyle w:val="TBullet"/>
              <w:rPr>
                <w:rFonts w:ascii="Arial" w:hAnsi="Arial" w:cs="Arial"/>
              </w:rPr>
            </w:pPr>
            <w:r w:rsidRPr="00101BC7">
              <w:rPr>
                <w:rFonts w:ascii="Arial" w:hAnsi="Arial" w:cs="Arial"/>
              </w:rPr>
              <w:t xml:space="preserve">The Application dated 25 October 2019 was refused by the Council on </w:t>
            </w:r>
            <w:r w:rsidR="00101BC7" w:rsidRPr="00101BC7">
              <w:rPr>
                <w:rFonts w:ascii="Arial" w:hAnsi="Arial" w:cs="Arial"/>
              </w:rPr>
              <w:t>7 November</w:t>
            </w:r>
            <w:r w:rsidRPr="00101BC7">
              <w:rPr>
                <w:rFonts w:ascii="Arial" w:hAnsi="Arial" w:cs="Arial"/>
              </w:rPr>
              <w:t xml:space="preserve"> 202</w:t>
            </w:r>
            <w:r w:rsidR="00101BC7" w:rsidRPr="00101BC7">
              <w:rPr>
                <w:rFonts w:ascii="Arial" w:hAnsi="Arial" w:cs="Arial"/>
              </w:rPr>
              <w:t>2</w:t>
            </w:r>
            <w:r w:rsidRPr="00101BC7">
              <w:rPr>
                <w:rFonts w:ascii="Arial" w:hAnsi="Arial" w:cs="Arial"/>
              </w:rPr>
              <w:t>.</w:t>
            </w:r>
          </w:p>
        </w:tc>
      </w:tr>
      <w:tr w:rsidR="00E805A9" w:rsidRPr="00101BC7" w14:paraId="09CEF82D" w14:textId="77777777" w:rsidTr="00E805A9">
        <w:tc>
          <w:tcPr>
            <w:tcW w:w="9520" w:type="dxa"/>
            <w:shd w:val="clear" w:color="auto" w:fill="auto"/>
          </w:tcPr>
          <w:p w14:paraId="3EB8D89D" w14:textId="596D8091" w:rsidR="00E805A9" w:rsidRPr="00101BC7" w:rsidRDefault="00101BC7" w:rsidP="00E805A9">
            <w:pPr>
              <w:pStyle w:val="TBullet"/>
              <w:rPr>
                <w:rFonts w:ascii="Arial" w:hAnsi="Arial" w:cs="Arial"/>
              </w:rPr>
            </w:pPr>
            <w:r w:rsidRPr="00101BC7">
              <w:rPr>
                <w:rFonts w:ascii="Arial" w:hAnsi="Arial" w:cs="Arial"/>
              </w:rPr>
              <w:t xml:space="preserve">The Appellants claim that the definitive map and statement (the DMS) for the area should be modified by the addition of a </w:t>
            </w:r>
            <w:r>
              <w:rPr>
                <w:rFonts w:ascii="Arial" w:hAnsi="Arial" w:cs="Arial"/>
              </w:rPr>
              <w:t>Bridleway</w:t>
            </w:r>
            <w:r w:rsidR="00E805A9" w:rsidRPr="00101BC7">
              <w:rPr>
                <w:rFonts w:ascii="Arial" w:hAnsi="Arial" w:cs="Arial"/>
              </w:rPr>
              <w:t>.</w:t>
            </w:r>
          </w:p>
          <w:p w14:paraId="417EF13C" w14:textId="77777777" w:rsidR="00101BC7" w:rsidRPr="00101BC7" w:rsidRDefault="00101BC7" w:rsidP="00101BC7">
            <w:pPr>
              <w:pStyle w:val="TBullet"/>
              <w:numPr>
                <w:ilvl w:val="0"/>
                <w:numId w:val="0"/>
              </w:numPr>
              <w:ind w:left="360"/>
              <w:rPr>
                <w:rFonts w:ascii="Arial" w:hAnsi="Arial" w:cs="Arial"/>
              </w:rPr>
            </w:pPr>
          </w:p>
          <w:p w14:paraId="693AA4BE" w14:textId="59DA873D" w:rsidR="00101BC7" w:rsidRPr="00101BC7" w:rsidRDefault="00101BC7" w:rsidP="00101BC7">
            <w:pPr>
              <w:pStyle w:val="TBullet"/>
              <w:numPr>
                <w:ilvl w:val="0"/>
                <w:numId w:val="0"/>
              </w:numPr>
              <w:ind w:left="360" w:hanging="360"/>
              <w:rPr>
                <w:rFonts w:ascii="Arial" w:hAnsi="Arial" w:cs="Arial"/>
              </w:rPr>
            </w:pPr>
            <w:r w:rsidRPr="00101BC7">
              <w:rPr>
                <w:rFonts w:ascii="Arial" w:hAnsi="Arial" w:cs="Arial"/>
                <w:b/>
                <w:bCs/>
                <w:sz w:val="22"/>
                <w:szCs w:val="22"/>
              </w:rPr>
              <w:t xml:space="preserve">Summary of Decision: The Appeal is </w:t>
            </w:r>
            <w:r w:rsidR="004C5632">
              <w:rPr>
                <w:rFonts w:ascii="Arial" w:hAnsi="Arial" w:cs="Arial"/>
                <w:b/>
                <w:bCs/>
                <w:sz w:val="22"/>
                <w:szCs w:val="22"/>
              </w:rPr>
              <w:t>allowed</w:t>
            </w:r>
            <w:r w:rsidRPr="00101BC7">
              <w:rPr>
                <w:rFonts w:ascii="Arial" w:hAnsi="Arial" w:cs="Arial"/>
              </w:rPr>
              <w:t>.</w:t>
            </w:r>
          </w:p>
        </w:tc>
      </w:tr>
      <w:tr w:rsidR="00E805A9" w:rsidRPr="00101BC7" w14:paraId="3EEE5AFE" w14:textId="77777777" w:rsidTr="00E805A9">
        <w:tc>
          <w:tcPr>
            <w:tcW w:w="9520" w:type="dxa"/>
            <w:tcBorders>
              <w:bottom w:val="single" w:sz="6" w:space="0" w:color="000000"/>
            </w:tcBorders>
            <w:shd w:val="clear" w:color="auto" w:fill="auto"/>
          </w:tcPr>
          <w:p w14:paraId="5E640A5C" w14:textId="77777777" w:rsidR="00E805A9" w:rsidRPr="00101BC7" w:rsidRDefault="00E805A9" w:rsidP="00E805A9">
            <w:pPr>
              <w:rPr>
                <w:rFonts w:ascii="Arial" w:hAnsi="Arial" w:cs="Arial"/>
                <w:b/>
                <w:color w:val="000000"/>
                <w:sz w:val="4"/>
              </w:rPr>
            </w:pPr>
            <w:bookmarkStart w:id="1" w:name="bmkReturn"/>
            <w:bookmarkEnd w:id="1"/>
          </w:p>
        </w:tc>
      </w:tr>
    </w:tbl>
    <w:p w14:paraId="0AA7CC4E" w14:textId="24F681D2" w:rsidR="00E805A9" w:rsidRPr="00C72D63" w:rsidRDefault="00101BC7" w:rsidP="00E805A9">
      <w:pPr>
        <w:pStyle w:val="Heading6blackfont"/>
        <w:rPr>
          <w:rFonts w:ascii="Arial" w:hAnsi="Arial" w:cs="Arial"/>
          <w:sz w:val="24"/>
          <w:szCs w:val="24"/>
        </w:rPr>
      </w:pPr>
      <w:r w:rsidRPr="00C72D63">
        <w:rPr>
          <w:rFonts w:ascii="Arial" w:hAnsi="Arial" w:cs="Arial"/>
          <w:sz w:val="24"/>
          <w:szCs w:val="24"/>
        </w:rPr>
        <w:t>Preliminary Matters</w:t>
      </w:r>
    </w:p>
    <w:p w14:paraId="7B3EB2B0" w14:textId="5F579CEE" w:rsidR="0059204F" w:rsidRPr="00C72D63" w:rsidRDefault="0059204F" w:rsidP="0059204F">
      <w:pPr>
        <w:pStyle w:val="Style1"/>
        <w:rPr>
          <w:rFonts w:ascii="Arial" w:hAnsi="Arial" w:cs="Arial"/>
          <w:sz w:val="24"/>
          <w:szCs w:val="24"/>
        </w:rPr>
      </w:pPr>
      <w:r w:rsidRPr="00C72D63">
        <w:rPr>
          <w:rFonts w:ascii="Arial" w:hAnsi="Arial" w:cs="Arial"/>
          <w:sz w:val="24"/>
          <w:szCs w:val="24"/>
        </w:rPr>
        <w:t xml:space="preserve">I have been directed by the Secretary of State for Environment, Food and Rural Affairs to determine an appeal under Section 53(5) and Paragraph 4(1) of </w:t>
      </w:r>
      <w:r w:rsidR="00344EBD">
        <w:rPr>
          <w:rFonts w:ascii="Arial" w:hAnsi="Arial" w:cs="Arial"/>
          <w:sz w:val="24"/>
          <w:szCs w:val="24"/>
        </w:rPr>
        <w:br/>
      </w:r>
      <w:r w:rsidRPr="00C72D63">
        <w:rPr>
          <w:rFonts w:ascii="Arial" w:hAnsi="Arial" w:cs="Arial"/>
          <w:sz w:val="24"/>
          <w:szCs w:val="24"/>
        </w:rPr>
        <w:t>Schedule 14 of the 1981 Act.</w:t>
      </w:r>
    </w:p>
    <w:p w14:paraId="2F59F5FC" w14:textId="5633FD79" w:rsidR="0059204F" w:rsidRPr="00C72D63" w:rsidRDefault="0059204F" w:rsidP="0059204F">
      <w:pPr>
        <w:pStyle w:val="Style1"/>
        <w:rPr>
          <w:rFonts w:ascii="Arial" w:hAnsi="Arial" w:cs="Arial"/>
          <w:sz w:val="24"/>
          <w:szCs w:val="24"/>
        </w:rPr>
      </w:pPr>
      <w:r w:rsidRPr="00C72D63">
        <w:rPr>
          <w:rFonts w:ascii="Arial" w:hAnsi="Arial" w:cs="Arial"/>
          <w:sz w:val="24"/>
          <w:szCs w:val="24"/>
        </w:rPr>
        <w:t>I have not visited the site. However, I am satisfied I can make my decision without the need to visit the site. The appeal is based on user and documentary evidence and has been determined on the papers submitted.</w:t>
      </w:r>
    </w:p>
    <w:p w14:paraId="5EEF8774" w14:textId="77777777" w:rsidR="0020074C" w:rsidRDefault="0059204F" w:rsidP="00263868">
      <w:pPr>
        <w:pStyle w:val="Style1"/>
        <w:rPr>
          <w:rFonts w:ascii="Arial" w:hAnsi="Arial" w:cs="Arial"/>
          <w:sz w:val="24"/>
          <w:szCs w:val="24"/>
        </w:rPr>
      </w:pPr>
      <w:r w:rsidRPr="00C72D63">
        <w:rPr>
          <w:rFonts w:ascii="Arial" w:hAnsi="Arial" w:cs="Arial"/>
          <w:sz w:val="24"/>
          <w:szCs w:val="24"/>
        </w:rPr>
        <w:t xml:space="preserve">The appeal is made against the Council’s decision not to make an order in respect of the </w:t>
      </w:r>
      <w:r w:rsidR="00263868" w:rsidRPr="00C72D63">
        <w:rPr>
          <w:rFonts w:ascii="Arial" w:hAnsi="Arial" w:cs="Arial"/>
          <w:sz w:val="24"/>
          <w:szCs w:val="24"/>
        </w:rPr>
        <w:t>a</w:t>
      </w:r>
      <w:r w:rsidRPr="00C72D63">
        <w:rPr>
          <w:rFonts w:ascii="Arial" w:hAnsi="Arial" w:cs="Arial"/>
          <w:sz w:val="24"/>
          <w:szCs w:val="24"/>
        </w:rPr>
        <w:t xml:space="preserve">pplication to add a </w:t>
      </w:r>
      <w:r w:rsidR="000A7F72" w:rsidRPr="00C72D63">
        <w:rPr>
          <w:rFonts w:ascii="Arial" w:hAnsi="Arial" w:cs="Arial"/>
          <w:sz w:val="24"/>
          <w:szCs w:val="24"/>
        </w:rPr>
        <w:t>bridleway</w:t>
      </w:r>
      <w:r w:rsidRPr="00C72D63">
        <w:rPr>
          <w:rFonts w:ascii="Arial" w:hAnsi="Arial" w:cs="Arial"/>
          <w:sz w:val="24"/>
          <w:szCs w:val="24"/>
        </w:rPr>
        <w:t xml:space="preserve"> to the DMS</w:t>
      </w:r>
      <w:r w:rsidR="000A7F72" w:rsidRPr="00C72D63">
        <w:rPr>
          <w:rFonts w:ascii="Arial" w:hAnsi="Arial" w:cs="Arial"/>
          <w:sz w:val="24"/>
          <w:szCs w:val="24"/>
        </w:rPr>
        <w:t xml:space="preserve"> from a point on the existing Bridleway 33 Altarnu</w:t>
      </w:r>
      <w:r w:rsidR="00AA759D" w:rsidRPr="00C72D63">
        <w:rPr>
          <w:rFonts w:ascii="Arial" w:hAnsi="Arial" w:cs="Arial"/>
          <w:sz w:val="24"/>
          <w:szCs w:val="24"/>
        </w:rPr>
        <w:t>n</w:t>
      </w:r>
      <w:r w:rsidRPr="00C72D63">
        <w:rPr>
          <w:rFonts w:ascii="Arial" w:hAnsi="Arial" w:cs="Arial"/>
          <w:sz w:val="24"/>
          <w:szCs w:val="24"/>
        </w:rPr>
        <w:t xml:space="preserve">, to </w:t>
      </w:r>
      <w:r w:rsidR="000A7F72" w:rsidRPr="00C72D63">
        <w:rPr>
          <w:rFonts w:ascii="Arial" w:hAnsi="Arial" w:cs="Arial"/>
          <w:sz w:val="24"/>
          <w:szCs w:val="24"/>
        </w:rPr>
        <w:t>a point located on existing Bridleway 32 Altarnu</w:t>
      </w:r>
      <w:r w:rsidR="00AA759D" w:rsidRPr="00C72D63">
        <w:rPr>
          <w:rFonts w:ascii="Arial" w:hAnsi="Arial" w:cs="Arial"/>
          <w:sz w:val="24"/>
          <w:szCs w:val="24"/>
        </w:rPr>
        <w:t>n</w:t>
      </w:r>
      <w:r w:rsidR="006003F5" w:rsidRPr="00C72D63">
        <w:rPr>
          <w:rFonts w:ascii="Arial" w:hAnsi="Arial" w:cs="Arial"/>
          <w:sz w:val="24"/>
          <w:szCs w:val="24"/>
        </w:rPr>
        <w:t xml:space="preserve"> (the Application Route)</w:t>
      </w:r>
      <w:r w:rsidR="00263868" w:rsidRPr="00C72D63">
        <w:rPr>
          <w:rFonts w:ascii="Arial" w:hAnsi="Arial" w:cs="Arial"/>
          <w:sz w:val="24"/>
          <w:szCs w:val="24"/>
        </w:rPr>
        <w:t>.</w:t>
      </w:r>
      <w:r w:rsidRPr="00C72D63">
        <w:rPr>
          <w:rFonts w:ascii="Arial" w:hAnsi="Arial" w:cs="Arial"/>
          <w:sz w:val="24"/>
          <w:szCs w:val="24"/>
        </w:rPr>
        <w:t xml:space="preserve"> </w:t>
      </w:r>
    </w:p>
    <w:p w14:paraId="62BA150B" w14:textId="45C046C7" w:rsidR="0059204F" w:rsidRPr="00495E01" w:rsidRDefault="000B5364" w:rsidP="00672396">
      <w:pPr>
        <w:pStyle w:val="Style1"/>
        <w:rPr>
          <w:rFonts w:ascii="Arial" w:hAnsi="Arial" w:cs="Arial"/>
          <w:color w:val="auto"/>
          <w:sz w:val="24"/>
          <w:szCs w:val="24"/>
        </w:rPr>
      </w:pPr>
      <w:r w:rsidRPr="00495E01">
        <w:rPr>
          <w:rFonts w:ascii="Arial" w:hAnsi="Arial" w:cs="Arial"/>
          <w:color w:val="auto"/>
          <w:sz w:val="24"/>
          <w:szCs w:val="24"/>
        </w:rPr>
        <w:t xml:space="preserve">A copy of a map showing the Application Route </w:t>
      </w:r>
      <w:r w:rsidR="00672396" w:rsidRPr="00495E01">
        <w:rPr>
          <w:rFonts w:ascii="Arial" w:hAnsi="Arial" w:cs="Arial"/>
          <w:color w:val="auto"/>
          <w:sz w:val="24"/>
          <w:szCs w:val="24"/>
        </w:rPr>
        <w:t>was</w:t>
      </w:r>
      <w:r w:rsidR="008A7793" w:rsidRPr="00495E01">
        <w:rPr>
          <w:rFonts w:ascii="Arial" w:hAnsi="Arial" w:cs="Arial"/>
          <w:color w:val="auto"/>
          <w:sz w:val="24"/>
          <w:szCs w:val="24"/>
        </w:rPr>
        <w:t xml:space="preserve"> provided by the </w:t>
      </w:r>
      <w:r w:rsidR="00672396" w:rsidRPr="00495E01">
        <w:rPr>
          <w:rFonts w:ascii="Arial" w:hAnsi="Arial" w:cs="Arial"/>
          <w:color w:val="auto"/>
          <w:sz w:val="24"/>
          <w:szCs w:val="24"/>
        </w:rPr>
        <w:t>Council.</w:t>
      </w:r>
      <w:r w:rsidR="00263868" w:rsidRPr="00495E01">
        <w:rPr>
          <w:rFonts w:ascii="Arial" w:hAnsi="Arial" w:cs="Arial"/>
          <w:color w:val="auto"/>
          <w:sz w:val="24"/>
          <w:szCs w:val="24"/>
        </w:rPr>
        <w:t xml:space="preserve"> However, that map incorrectly show</w:t>
      </w:r>
      <w:r w:rsidR="00672396" w:rsidRPr="00495E01">
        <w:rPr>
          <w:rFonts w:ascii="Arial" w:hAnsi="Arial" w:cs="Arial"/>
          <w:color w:val="auto"/>
          <w:sz w:val="24"/>
          <w:szCs w:val="24"/>
        </w:rPr>
        <w:t>ed</w:t>
      </w:r>
      <w:r w:rsidR="00263868" w:rsidRPr="00495E01">
        <w:rPr>
          <w:rFonts w:ascii="Arial" w:hAnsi="Arial" w:cs="Arial"/>
          <w:color w:val="auto"/>
          <w:sz w:val="24"/>
          <w:szCs w:val="24"/>
        </w:rPr>
        <w:t xml:space="preserve"> that the Application Route would connect with “Bridleway 2 Altarnu</w:t>
      </w:r>
      <w:r w:rsidR="00AA759D" w:rsidRPr="00495E01">
        <w:rPr>
          <w:rFonts w:ascii="Arial" w:hAnsi="Arial" w:cs="Arial"/>
          <w:color w:val="auto"/>
          <w:sz w:val="24"/>
          <w:szCs w:val="24"/>
        </w:rPr>
        <w:t>n</w:t>
      </w:r>
      <w:r w:rsidR="00263868" w:rsidRPr="00495E01">
        <w:rPr>
          <w:rFonts w:ascii="Arial" w:hAnsi="Arial" w:cs="Arial"/>
          <w:color w:val="auto"/>
          <w:sz w:val="24"/>
          <w:szCs w:val="24"/>
        </w:rPr>
        <w:t xml:space="preserve">”. Following a request for confirmation of this matter, the Council has advised that the annotation on the </w:t>
      </w:r>
      <w:r w:rsidR="007944A1" w:rsidRPr="00495E01">
        <w:rPr>
          <w:rFonts w:ascii="Arial" w:hAnsi="Arial" w:cs="Arial"/>
          <w:color w:val="auto"/>
          <w:sz w:val="24"/>
          <w:szCs w:val="24"/>
        </w:rPr>
        <w:t>original</w:t>
      </w:r>
      <w:r w:rsidR="00263868" w:rsidRPr="00495E01">
        <w:rPr>
          <w:rFonts w:ascii="Arial" w:hAnsi="Arial" w:cs="Arial"/>
          <w:color w:val="auto"/>
          <w:sz w:val="24"/>
          <w:szCs w:val="24"/>
        </w:rPr>
        <w:t xml:space="preserve"> copy map is incorrect and that the annotation which refers to “Bridleway 2 Altarnu</w:t>
      </w:r>
      <w:r w:rsidR="002E685E">
        <w:rPr>
          <w:rFonts w:ascii="Arial" w:hAnsi="Arial" w:cs="Arial"/>
          <w:color w:val="auto"/>
          <w:sz w:val="24"/>
          <w:szCs w:val="24"/>
        </w:rPr>
        <w:t>n</w:t>
      </w:r>
      <w:r w:rsidR="00263868" w:rsidRPr="00495E01">
        <w:rPr>
          <w:rFonts w:ascii="Arial" w:hAnsi="Arial" w:cs="Arial"/>
          <w:color w:val="auto"/>
          <w:sz w:val="24"/>
          <w:szCs w:val="24"/>
        </w:rPr>
        <w:t>” should be read as “Bridleway 32 Altarnu</w:t>
      </w:r>
      <w:r w:rsidR="00AA759D" w:rsidRPr="00495E01">
        <w:rPr>
          <w:rFonts w:ascii="Arial" w:hAnsi="Arial" w:cs="Arial"/>
          <w:color w:val="auto"/>
          <w:sz w:val="24"/>
          <w:szCs w:val="24"/>
        </w:rPr>
        <w:t>n</w:t>
      </w:r>
      <w:r w:rsidR="00263868" w:rsidRPr="00495E01">
        <w:rPr>
          <w:rFonts w:ascii="Arial" w:hAnsi="Arial" w:cs="Arial"/>
          <w:color w:val="auto"/>
          <w:sz w:val="24"/>
          <w:szCs w:val="24"/>
        </w:rPr>
        <w:t xml:space="preserve">”. </w:t>
      </w:r>
      <w:r w:rsidR="007944A1" w:rsidRPr="00495E01">
        <w:rPr>
          <w:rFonts w:ascii="Arial" w:hAnsi="Arial" w:cs="Arial"/>
          <w:color w:val="auto"/>
          <w:sz w:val="24"/>
          <w:szCs w:val="24"/>
        </w:rPr>
        <w:t xml:space="preserve">The Council has provided a corrected plan showing the </w:t>
      </w:r>
      <w:r w:rsidR="00C3640F" w:rsidRPr="00495E01">
        <w:rPr>
          <w:rFonts w:ascii="Arial" w:hAnsi="Arial" w:cs="Arial"/>
          <w:color w:val="auto"/>
          <w:sz w:val="24"/>
          <w:szCs w:val="24"/>
        </w:rPr>
        <w:t xml:space="preserve">annotation “Bridleway 32 Altarnun” </w:t>
      </w:r>
      <w:r w:rsidR="00881DA0">
        <w:rPr>
          <w:rFonts w:ascii="Arial" w:hAnsi="Arial" w:cs="Arial"/>
          <w:color w:val="auto"/>
          <w:sz w:val="24"/>
          <w:szCs w:val="24"/>
        </w:rPr>
        <w:t>which</w:t>
      </w:r>
      <w:r w:rsidR="00C3640F" w:rsidRPr="00495E01">
        <w:rPr>
          <w:rFonts w:ascii="Arial" w:hAnsi="Arial" w:cs="Arial"/>
          <w:color w:val="auto"/>
          <w:sz w:val="24"/>
          <w:szCs w:val="24"/>
        </w:rPr>
        <w:t xml:space="preserve"> is attached to this Decision for reference.</w:t>
      </w:r>
    </w:p>
    <w:p w14:paraId="07A482C0" w14:textId="6A41720F" w:rsidR="00E805A9" w:rsidRPr="00C72D63" w:rsidRDefault="00101BC7" w:rsidP="00E805A9">
      <w:pPr>
        <w:pStyle w:val="Heading6blackfont"/>
        <w:rPr>
          <w:rFonts w:ascii="Arial" w:hAnsi="Arial" w:cs="Arial"/>
          <w:sz w:val="24"/>
          <w:szCs w:val="24"/>
        </w:rPr>
      </w:pPr>
      <w:r w:rsidRPr="00C72D63">
        <w:rPr>
          <w:rFonts w:ascii="Arial" w:hAnsi="Arial" w:cs="Arial"/>
          <w:sz w:val="24"/>
          <w:szCs w:val="24"/>
        </w:rPr>
        <w:t xml:space="preserve">The </w:t>
      </w:r>
      <w:r w:rsidR="00E805A9" w:rsidRPr="00C72D63">
        <w:rPr>
          <w:rFonts w:ascii="Arial" w:hAnsi="Arial" w:cs="Arial"/>
          <w:sz w:val="24"/>
          <w:szCs w:val="24"/>
        </w:rPr>
        <w:t>Main Issue</w:t>
      </w:r>
    </w:p>
    <w:p w14:paraId="117C78A2" w14:textId="77777777" w:rsidR="00263868" w:rsidRPr="00C72D63" w:rsidRDefault="00263868" w:rsidP="00263868">
      <w:pPr>
        <w:pStyle w:val="Style1"/>
        <w:rPr>
          <w:rFonts w:ascii="Arial" w:hAnsi="Arial" w:cs="Arial"/>
          <w:sz w:val="24"/>
          <w:szCs w:val="24"/>
        </w:rPr>
      </w:pPr>
      <w:r w:rsidRPr="00C72D63">
        <w:rPr>
          <w:rFonts w:ascii="Arial" w:hAnsi="Arial" w:cs="Arial"/>
          <w:sz w:val="24"/>
          <w:szCs w:val="24"/>
        </w:rPr>
        <w:t>The Application was made under Section 53(2) of the 1981 Act which requires the surveying authority to keep the DMS under continuous review, and to modify them upon the occurrence of specific events cited in Section 53(3) of the 1981 Act.</w:t>
      </w:r>
    </w:p>
    <w:p w14:paraId="6F2CA103" w14:textId="77777777" w:rsidR="00263868" w:rsidRPr="00C72D63" w:rsidRDefault="00263868" w:rsidP="00263868">
      <w:pPr>
        <w:pStyle w:val="Style1"/>
        <w:rPr>
          <w:rFonts w:ascii="Arial" w:hAnsi="Arial" w:cs="Arial"/>
          <w:sz w:val="24"/>
          <w:szCs w:val="24"/>
        </w:rPr>
      </w:pPr>
      <w:r w:rsidRPr="00C72D63">
        <w:rPr>
          <w:rFonts w:ascii="Arial" w:hAnsi="Arial" w:cs="Arial"/>
          <w:sz w:val="24"/>
          <w:szCs w:val="24"/>
        </w:rPr>
        <w:t xml:space="preserve">Section 53(3)(c)(i) of the 1981 Act provides that a modification order should be made on the discovery of evidence which, when considered with all other relevant evidence available, shows that a right of way which is not shown on the DMS subsists or is reasonably alleged to subsist over land in the area to which the map </w:t>
      </w:r>
      <w:r w:rsidRPr="00C72D63">
        <w:rPr>
          <w:rFonts w:ascii="Arial" w:hAnsi="Arial" w:cs="Arial"/>
          <w:sz w:val="24"/>
          <w:szCs w:val="24"/>
        </w:rPr>
        <w:lastRenderedPageBreak/>
        <w:t>relates, being a right of way such that the land over which the right subsists is a public path.</w:t>
      </w:r>
    </w:p>
    <w:p w14:paraId="1E29D8D8" w14:textId="3B359C46" w:rsidR="00263868" w:rsidRPr="00C72D63" w:rsidRDefault="00263868" w:rsidP="00263868">
      <w:pPr>
        <w:pStyle w:val="Style1"/>
        <w:rPr>
          <w:rFonts w:ascii="Arial" w:hAnsi="Arial" w:cs="Arial"/>
          <w:sz w:val="24"/>
          <w:szCs w:val="24"/>
        </w:rPr>
      </w:pPr>
      <w:r w:rsidRPr="00C72D63">
        <w:rPr>
          <w:rFonts w:ascii="Arial" w:hAnsi="Arial" w:cs="Arial"/>
          <w:sz w:val="24"/>
          <w:szCs w:val="24"/>
        </w:rPr>
        <w:t xml:space="preserve">As set out in the case of </w:t>
      </w:r>
      <w:r w:rsidRPr="00C72D63">
        <w:rPr>
          <w:rFonts w:ascii="Arial" w:hAnsi="Arial" w:cs="Arial"/>
          <w:i/>
          <w:iCs/>
          <w:sz w:val="24"/>
          <w:szCs w:val="24"/>
        </w:rPr>
        <w:t>R v Secretary of State ex parte Norton and Bagshaw</w:t>
      </w:r>
      <w:r w:rsidR="00C47C4C" w:rsidRPr="00C72D63">
        <w:rPr>
          <w:rFonts w:ascii="Arial" w:hAnsi="Arial" w:cs="Arial"/>
          <w:i/>
          <w:iCs/>
          <w:sz w:val="24"/>
          <w:szCs w:val="24"/>
        </w:rPr>
        <w:t xml:space="preserve"> [1994] 68 P &amp; CR 402</w:t>
      </w:r>
      <w:r w:rsidRPr="00C72D63">
        <w:rPr>
          <w:rFonts w:ascii="Arial" w:hAnsi="Arial" w:cs="Arial"/>
          <w:i/>
          <w:iCs/>
          <w:sz w:val="24"/>
          <w:szCs w:val="24"/>
        </w:rPr>
        <w:t>,</w:t>
      </w:r>
      <w:r w:rsidRPr="00C72D63">
        <w:rPr>
          <w:rFonts w:ascii="Arial" w:hAnsi="Arial" w:cs="Arial"/>
          <w:sz w:val="24"/>
          <w:szCs w:val="24"/>
        </w:rPr>
        <w:t xml:space="preserve"> an Order to add a route should be made if either of two tests is met:</w:t>
      </w:r>
    </w:p>
    <w:p w14:paraId="4670878C" w14:textId="77777777" w:rsidR="00263868" w:rsidRPr="00C72D63" w:rsidRDefault="00263868" w:rsidP="00263868">
      <w:pPr>
        <w:pStyle w:val="Style1"/>
        <w:numPr>
          <w:ilvl w:val="0"/>
          <w:numId w:val="0"/>
        </w:numPr>
        <w:rPr>
          <w:rFonts w:ascii="Arial" w:hAnsi="Arial" w:cs="Arial"/>
          <w:sz w:val="24"/>
          <w:szCs w:val="24"/>
        </w:rPr>
      </w:pPr>
      <w:r w:rsidRPr="00C72D63">
        <w:rPr>
          <w:rFonts w:ascii="Arial" w:hAnsi="Arial" w:cs="Arial"/>
          <w:sz w:val="24"/>
          <w:szCs w:val="24"/>
        </w:rPr>
        <w:tab/>
        <w:t xml:space="preserve">A: Does a right of way subsist on the balance of probabilities? </w:t>
      </w:r>
    </w:p>
    <w:p w14:paraId="660CDEB9" w14:textId="77777777" w:rsidR="00263868" w:rsidRPr="00C72D63" w:rsidRDefault="00263868" w:rsidP="00263868">
      <w:pPr>
        <w:pStyle w:val="Style1"/>
        <w:numPr>
          <w:ilvl w:val="0"/>
          <w:numId w:val="0"/>
        </w:numPr>
        <w:ind w:left="431"/>
        <w:rPr>
          <w:rFonts w:ascii="Arial" w:hAnsi="Arial" w:cs="Arial"/>
          <w:sz w:val="24"/>
          <w:szCs w:val="24"/>
        </w:rPr>
      </w:pPr>
      <w:r w:rsidRPr="00C72D63">
        <w:rPr>
          <w:rFonts w:ascii="Arial" w:hAnsi="Arial" w:cs="Arial"/>
          <w:sz w:val="24"/>
          <w:szCs w:val="24"/>
        </w:rPr>
        <w:tab/>
        <w:t>B: Is it reasonable to allege that a right of way subsists? For this possibility to exist, it will be necessary to show that a reasonable person, having considered all the relevant evidence available, could reasonably allege that a right of way subsists.</w:t>
      </w:r>
    </w:p>
    <w:p w14:paraId="1FB257F7" w14:textId="3E8AD403" w:rsidR="006003F5" w:rsidRPr="00C72D63" w:rsidRDefault="00263868" w:rsidP="00263868">
      <w:pPr>
        <w:pStyle w:val="Style1"/>
        <w:rPr>
          <w:rFonts w:ascii="Arial" w:hAnsi="Arial" w:cs="Arial"/>
          <w:sz w:val="24"/>
          <w:szCs w:val="24"/>
        </w:rPr>
      </w:pPr>
      <w:r w:rsidRPr="00C72D63">
        <w:rPr>
          <w:rFonts w:ascii="Arial" w:hAnsi="Arial" w:cs="Arial"/>
          <w:sz w:val="24"/>
          <w:szCs w:val="24"/>
        </w:rPr>
        <w:t xml:space="preserve">As noted above, the appeal relies on user </w:t>
      </w:r>
      <w:r w:rsidR="006003F5" w:rsidRPr="00C72D63">
        <w:rPr>
          <w:rFonts w:ascii="Arial" w:hAnsi="Arial" w:cs="Arial"/>
          <w:sz w:val="24"/>
          <w:szCs w:val="24"/>
        </w:rPr>
        <w:t xml:space="preserve">and documentary </w:t>
      </w:r>
      <w:r w:rsidRPr="00C72D63">
        <w:rPr>
          <w:rFonts w:ascii="Arial" w:hAnsi="Arial" w:cs="Arial"/>
          <w:sz w:val="24"/>
          <w:szCs w:val="24"/>
        </w:rPr>
        <w:t xml:space="preserve">evidence. </w:t>
      </w:r>
      <w:r w:rsidR="006003F5" w:rsidRPr="00C72D63">
        <w:rPr>
          <w:rFonts w:ascii="Arial" w:hAnsi="Arial" w:cs="Arial"/>
          <w:sz w:val="24"/>
          <w:szCs w:val="24"/>
        </w:rPr>
        <w:t xml:space="preserve">In terms of the documentary evidence, Section 32 of the Highways Act 1980 </w:t>
      </w:r>
      <w:r w:rsidR="00C03E69" w:rsidRPr="00C72D63">
        <w:rPr>
          <w:rFonts w:ascii="Arial" w:hAnsi="Arial" w:cs="Arial"/>
          <w:sz w:val="24"/>
          <w:szCs w:val="24"/>
        </w:rPr>
        <w:t xml:space="preserve">(the 1980 Act) </w:t>
      </w:r>
      <w:r w:rsidR="006003F5" w:rsidRPr="00C72D63">
        <w:rPr>
          <w:rFonts w:ascii="Arial" w:hAnsi="Arial" w:cs="Arial"/>
          <w:sz w:val="24"/>
          <w:szCs w:val="24"/>
        </w:rPr>
        <w:t>requires a court or tribunal to take into consideration any map, plan or history of the locality, or other relevant document, which is tendered in evidence, giving it such weight as is appropriate, before determining whether or not a way has been dedicated as a highway</w:t>
      </w:r>
      <w:r w:rsidR="00C47C4C" w:rsidRPr="00C72D63">
        <w:rPr>
          <w:rFonts w:ascii="Arial" w:hAnsi="Arial" w:cs="Arial"/>
          <w:sz w:val="24"/>
          <w:szCs w:val="24"/>
        </w:rPr>
        <w:t>.</w:t>
      </w:r>
    </w:p>
    <w:p w14:paraId="16C94962" w14:textId="02DFFEDE" w:rsidR="00263868" w:rsidRPr="00C72D63" w:rsidRDefault="005E3E5E" w:rsidP="00263868">
      <w:pPr>
        <w:pStyle w:val="Style1"/>
        <w:rPr>
          <w:rFonts w:ascii="Arial" w:hAnsi="Arial" w:cs="Arial"/>
          <w:sz w:val="24"/>
          <w:szCs w:val="24"/>
        </w:rPr>
      </w:pPr>
      <w:r w:rsidRPr="00C72D63">
        <w:rPr>
          <w:rFonts w:ascii="Arial" w:hAnsi="Arial" w:cs="Arial"/>
          <w:sz w:val="24"/>
          <w:szCs w:val="24"/>
        </w:rPr>
        <w:t>Under Section 31 of the 1980 Act, f</w:t>
      </w:r>
      <w:r w:rsidR="00263868" w:rsidRPr="00C72D63">
        <w:rPr>
          <w:rFonts w:ascii="Arial" w:hAnsi="Arial" w:cs="Arial"/>
          <w:sz w:val="24"/>
          <w:szCs w:val="24"/>
        </w:rPr>
        <w:t>or a claim that a right of way exists based on user evidenc</w:t>
      </w:r>
      <w:r w:rsidR="009C5958" w:rsidRPr="00C72D63">
        <w:rPr>
          <w:rFonts w:ascii="Arial" w:hAnsi="Arial" w:cs="Arial"/>
          <w:sz w:val="24"/>
          <w:szCs w:val="24"/>
        </w:rPr>
        <w:t>e,</w:t>
      </w:r>
      <w:r w:rsidR="00263868" w:rsidRPr="00C72D63">
        <w:rPr>
          <w:rFonts w:ascii="Arial" w:hAnsi="Arial" w:cs="Arial"/>
          <w:sz w:val="24"/>
          <w:szCs w:val="24"/>
        </w:rPr>
        <w:t xml:space="preserve"> the evidence must demonstrate that use has occurred over a claimed route for a period of at least twenty years prior to the date at which the public’s right to do so was brought into question. If user evidence is sufficient to raise the presumption that the route was dedicated to the public, that presumption is rebuttable if there is sufficient evidence to show that during the relevant twenty year period, there was no intention on behalf of the landowner to dedicate the route to the public.</w:t>
      </w:r>
    </w:p>
    <w:p w14:paraId="3D5BC57E" w14:textId="77777777" w:rsidR="006003F5" w:rsidRPr="00C72D63" w:rsidRDefault="006003F5" w:rsidP="006003F5">
      <w:pPr>
        <w:pStyle w:val="Style1"/>
        <w:rPr>
          <w:rFonts w:ascii="Arial" w:hAnsi="Arial" w:cs="Arial"/>
          <w:sz w:val="24"/>
          <w:szCs w:val="24"/>
        </w:rPr>
      </w:pPr>
      <w:r w:rsidRPr="00C72D63">
        <w:rPr>
          <w:rFonts w:ascii="Arial" w:hAnsi="Arial" w:cs="Arial"/>
          <w:sz w:val="24"/>
          <w:szCs w:val="24"/>
        </w:rPr>
        <w:t>In addition to the above, there is also a common law test for the dedication of a public right of way for which no minimum or fixed user period is required. Dedication may be presumed if there is sufficient evidence, from which it could reasonably be inferred, that the landowner has dedicated a right of way and the public has accepted that dedication.</w:t>
      </w:r>
    </w:p>
    <w:p w14:paraId="16B39E0B" w14:textId="1D50D217" w:rsidR="00101BC7" w:rsidRPr="00C72D63" w:rsidRDefault="006003F5" w:rsidP="006003F5">
      <w:pPr>
        <w:pStyle w:val="Style1"/>
        <w:rPr>
          <w:rFonts w:ascii="Arial" w:hAnsi="Arial" w:cs="Arial"/>
          <w:sz w:val="24"/>
          <w:szCs w:val="24"/>
        </w:rPr>
      </w:pPr>
      <w:r w:rsidRPr="00C72D63">
        <w:rPr>
          <w:rFonts w:ascii="Arial" w:hAnsi="Arial" w:cs="Arial"/>
          <w:sz w:val="24"/>
          <w:szCs w:val="24"/>
        </w:rPr>
        <w:t>The main issue in this appeal is whether on the balance of probabilities a bridleway subsists along the Application Route or is reasonably alleged to subsist.</w:t>
      </w:r>
    </w:p>
    <w:p w14:paraId="3533889D" w14:textId="3B243869" w:rsidR="006003F5" w:rsidRPr="00C72D63" w:rsidRDefault="00E805A9" w:rsidP="00361FD0">
      <w:pPr>
        <w:pStyle w:val="Heading6blackfont"/>
        <w:rPr>
          <w:rFonts w:ascii="Arial" w:hAnsi="Arial" w:cs="Arial"/>
          <w:sz w:val="24"/>
          <w:szCs w:val="24"/>
        </w:rPr>
      </w:pPr>
      <w:r w:rsidRPr="00C72D63">
        <w:rPr>
          <w:rFonts w:ascii="Arial" w:hAnsi="Arial" w:cs="Arial"/>
          <w:sz w:val="24"/>
          <w:szCs w:val="24"/>
        </w:rPr>
        <w:t>Reasons</w:t>
      </w:r>
    </w:p>
    <w:p w14:paraId="649F4F71" w14:textId="39E3AFAC" w:rsidR="00101BC7" w:rsidRPr="00C72D63" w:rsidRDefault="006003F5" w:rsidP="006003F5">
      <w:pPr>
        <w:pStyle w:val="Style1"/>
        <w:numPr>
          <w:ilvl w:val="0"/>
          <w:numId w:val="0"/>
        </w:numPr>
        <w:rPr>
          <w:rFonts w:ascii="Arial" w:hAnsi="Arial" w:cs="Arial"/>
          <w:b/>
          <w:bCs/>
          <w:i/>
          <w:iCs/>
          <w:sz w:val="24"/>
          <w:szCs w:val="24"/>
        </w:rPr>
      </w:pPr>
      <w:r w:rsidRPr="00C72D63">
        <w:rPr>
          <w:rFonts w:ascii="Arial" w:hAnsi="Arial" w:cs="Arial"/>
          <w:b/>
          <w:bCs/>
          <w:i/>
          <w:iCs/>
          <w:sz w:val="24"/>
          <w:szCs w:val="24"/>
        </w:rPr>
        <w:t>Documentary Evidence</w:t>
      </w:r>
    </w:p>
    <w:p w14:paraId="67A26F95" w14:textId="5D99EBDB" w:rsidR="006003F5" w:rsidRPr="00C72D63" w:rsidRDefault="006003F5" w:rsidP="006003F5">
      <w:pPr>
        <w:pStyle w:val="Style1"/>
        <w:numPr>
          <w:ilvl w:val="0"/>
          <w:numId w:val="0"/>
        </w:numPr>
        <w:ind w:left="431" w:hanging="431"/>
        <w:rPr>
          <w:rFonts w:ascii="Arial" w:hAnsi="Arial" w:cs="Arial"/>
          <w:i/>
          <w:iCs/>
          <w:sz w:val="24"/>
          <w:szCs w:val="24"/>
        </w:rPr>
      </w:pPr>
      <w:r w:rsidRPr="00C72D63">
        <w:rPr>
          <w:rFonts w:ascii="Arial" w:hAnsi="Arial" w:cs="Arial"/>
          <w:i/>
          <w:iCs/>
          <w:sz w:val="24"/>
          <w:szCs w:val="24"/>
        </w:rPr>
        <w:t>Greenwood</w:t>
      </w:r>
      <w:r w:rsidR="00F1576B" w:rsidRPr="00C72D63">
        <w:rPr>
          <w:rFonts w:ascii="Arial" w:hAnsi="Arial" w:cs="Arial"/>
          <w:i/>
          <w:iCs/>
          <w:sz w:val="24"/>
          <w:szCs w:val="24"/>
        </w:rPr>
        <w:t xml:space="preserve"> Maps</w:t>
      </w:r>
    </w:p>
    <w:p w14:paraId="7FDE9E7B" w14:textId="4E0E690D" w:rsidR="006003F5" w:rsidRPr="00C72D63" w:rsidRDefault="00C07AD0" w:rsidP="00101BC7">
      <w:pPr>
        <w:pStyle w:val="Style1"/>
        <w:rPr>
          <w:rFonts w:ascii="Arial" w:hAnsi="Arial" w:cs="Arial"/>
          <w:sz w:val="24"/>
          <w:szCs w:val="24"/>
        </w:rPr>
      </w:pPr>
      <w:r w:rsidRPr="00C72D63">
        <w:rPr>
          <w:rFonts w:ascii="Arial" w:hAnsi="Arial" w:cs="Arial"/>
          <w:sz w:val="24"/>
          <w:szCs w:val="24"/>
        </w:rPr>
        <w:t xml:space="preserve">The </w:t>
      </w:r>
      <w:r w:rsidR="00932FF0" w:rsidRPr="00C72D63">
        <w:rPr>
          <w:rFonts w:ascii="Arial" w:hAnsi="Arial" w:cs="Arial"/>
          <w:sz w:val="24"/>
          <w:szCs w:val="24"/>
        </w:rPr>
        <w:t xml:space="preserve">provided copy </w:t>
      </w:r>
      <w:r w:rsidRPr="00C72D63">
        <w:rPr>
          <w:rFonts w:ascii="Arial" w:hAnsi="Arial" w:cs="Arial"/>
          <w:sz w:val="24"/>
          <w:szCs w:val="24"/>
        </w:rPr>
        <w:t xml:space="preserve">extracts of Greenwood Maps dated </w:t>
      </w:r>
      <w:r w:rsidR="00932FF0" w:rsidRPr="00C72D63">
        <w:rPr>
          <w:rFonts w:ascii="Arial" w:hAnsi="Arial" w:cs="Arial"/>
          <w:sz w:val="24"/>
          <w:szCs w:val="24"/>
        </w:rPr>
        <w:t xml:space="preserve">1827 and 1829, show </w:t>
      </w:r>
      <w:r w:rsidR="00AF3AFA" w:rsidRPr="00C72D63">
        <w:rPr>
          <w:rFonts w:ascii="Arial" w:hAnsi="Arial" w:cs="Arial"/>
          <w:sz w:val="24"/>
          <w:szCs w:val="24"/>
        </w:rPr>
        <w:t xml:space="preserve">a number of clearly defined </w:t>
      </w:r>
      <w:r w:rsidR="00874A75" w:rsidRPr="00C72D63">
        <w:rPr>
          <w:rFonts w:ascii="Arial" w:hAnsi="Arial" w:cs="Arial"/>
          <w:sz w:val="24"/>
          <w:szCs w:val="24"/>
        </w:rPr>
        <w:t>tracks within the area.</w:t>
      </w:r>
      <w:r w:rsidR="00933730" w:rsidRPr="00C72D63">
        <w:rPr>
          <w:rFonts w:ascii="Arial" w:hAnsi="Arial" w:cs="Arial"/>
          <w:sz w:val="24"/>
          <w:szCs w:val="24"/>
        </w:rPr>
        <w:t xml:space="preserve"> </w:t>
      </w:r>
      <w:r w:rsidR="00C72AAD" w:rsidRPr="00C72D63">
        <w:rPr>
          <w:rFonts w:ascii="Arial" w:hAnsi="Arial" w:cs="Arial"/>
          <w:sz w:val="24"/>
          <w:szCs w:val="24"/>
        </w:rPr>
        <w:t>W</w:t>
      </w:r>
      <w:r w:rsidR="00933730" w:rsidRPr="00C72D63">
        <w:rPr>
          <w:rFonts w:ascii="Arial" w:hAnsi="Arial" w:cs="Arial"/>
          <w:sz w:val="24"/>
          <w:szCs w:val="24"/>
        </w:rPr>
        <w:t>hilst the</w:t>
      </w:r>
      <w:r w:rsidR="00332F77">
        <w:rPr>
          <w:rFonts w:ascii="Arial" w:hAnsi="Arial" w:cs="Arial"/>
          <w:sz w:val="24"/>
          <w:szCs w:val="24"/>
        </w:rPr>
        <w:t xml:space="preserve">y show </w:t>
      </w:r>
      <w:r w:rsidR="000A69B4">
        <w:rPr>
          <w:rFonts w:ascii="Arial" w:hAnsi="Arial" w:cs="Arial"/>
          <w:sz w:val="24"/>
          <w:szCs w:val="24"/>
        </w:rPr>
        <w:t xml:space="preserve">a track that appears to approximate with the </w:t>
      </w:r>
      <w:r w:rsidR="00597290">
        <w:rPr>
          <w:rFonts w:ascii="Arial" w:hAnsi="Arial" w:cs="Arial"/>
          <w:sz w:val="24"/>
          <w:szCs w:val="24"/>
        </w:rPr>
        <w:t>A</w:t>
      </w:r>
      <w:r w:rsidR="000A69B4">
        <w:rPr>
          <w:rFonts w:ascii="Arial" w:hAnsi="Arial" w:cs="Arial"/>
          <w:sz w:val="24"/>
          <w:szCs w:val="24"/>
        </w:rPr>
        <w:t xml:space="preserve">pplication </w:t>
      </w:r>
      <w:r w:rsidR="00597290">
        <w:rPr>
          <w:rFonts w:ascii="Arial" w:hAnsi="Arial" w:cs="Arial"/>
          <w:sz w:val="24"/>
          <w:szCs w:val="24"/>
        </w:rPr>
        <w:t>R</w:t>
      </w:r>
      <w:r w:rsidR="000A69B4">
        <w:rPr>
          <w:rFonts w:ascii="Arial" w:hAnsi="Arial" w:cs="Arial"/>
          <w:sz w:val="24"/>
          <w:szCs w:val="24"/>
        </w:rPr>
        <w:t>oute</w:t>
      </w:r>
      <w:r w:rsidR="002B7BB9">
        <w:rPr>
          <w:rFonts w:ascii="Arial" w:hAnsi="Arial" w:cs="Arial"/>
          <w:sz w:val="24"/>
          <w:szCs w:val="24"/>
        </w:rPr>
        <w:t xml:space="preserve">, and which could coincide with it at certain locations, </w:t>
      </w:r>
      <w:r w:rsidR="001E6C53">
        <w:rPr>
          <w:rFonts w:ascii="Arial" w:hAnsi="Arial" w:cs="Arial"/>
          <w:sz w:val="24"/>
          <w:szCs w:val="24"/>
        </w:rPr>
        <w:t>overall the alignment shown differs from that claimed</w:t>
      </w:r>
      <w:r w:rsidR="005C2CD0" w:rsidRPr="00C72D63">
        <w:rPr>
          <w:rFonts w:ascii="Arial" w:hAnsi="Arial" w:cs="Arial"/>
          <w:sz w:val="24"/>
          <w:szCs w:val="24"/>
        </w:rPr>
        <w:t>.</w:t>
      </w:r>
    </w:p>
    <w:p w14:paraId="4A51BA6A" w14:textId="481E0EA1" w:rsidR="006003F5" w:rsidRPr="00C72D63" w:rsidRDefault="006003F5" w:rsidP="006003F5">
      <w:pPr>
        <w:pStyle w:val="Style1"/>
        <w:numPr>
          <w:ilvl w:val="0"/>
          <w:numId w:val="0"/>
        </w:numPr>
        <w:rPr>
          <w:rFonts w:ascii="Arial" w:hAnsi="Arial" w:cs="Arial"/>
          <w:i/>
          <w:iCs/>
          <w:sz w:val="24"/>
          <w:szCs w:val="24"/>
        </w:rPr>
      </w:pPr>
      <w:r w:rsidRPr="00C72D63">
        <w:rPr>
          <w:rFonts w:ascii="Arial" w:hAnsi="Arial" w:cs="Arial"/>
          <w:i/>
          <w:iCs/>
          <w:sz w:val="24"/>
          <w:szCs w:val="24"/>
        </w:rPr>
        <w:t>O</w:t>
      </w:r>
      <w:r w:rsidR="001E5567" w:rsidRPr="00C72D63">
        <w:rPr>
          <w:rFonts w:ascii="Arial" w:hAnsi="Arial" w:cs="Arial"/>
          <w:i/>
          <w:iCs/>
          <w:sz w:val="24"/>
          <w:szCs w:val="24"/>
        </w:rPr>
        <w:t xml:space="preserve">rdnance Survey </w:t>
      </w:r>
      <w:r w:rsidR="00874A7F" w:rsidRPr="00C72D63">
        <w:rPr>
          <w:rFonts w:ascii="Arial" w:hAnsi="Arial" w:cs="Arial"/>
          <w:i/>
          <w:iCs/>
          <w:sz w:val="24"/>
          <w:szCs w:val="24"/>
        </w:rPr>
        <w:t xml:space="preserve">(OS) </w:t>
      </w:r>
      <w:r w:rsidR="001E5567" w:rsidRPr="00C72D63">
        <w:rPr>
          <w:rFonts w:ascii="Arial" w:hAnsi="Arial" w:cs="Arial"/>
          <w:i/>
          <w:iCs/>
          <w:sz w:val="24"/>
          <w:szCs w:val="24"/>
        </w:rPr>
        <w:t>Maps</w:t>
      </w:r>
    </w:p>
    <w:p w14:paraId="37BC89E2" w14:textId="1DE824A6" w:rsidR="001212E4" w:rsidRPr="00C72D63" w:rsidRDefault="009667EC" w:rsidP="00101BC7">
      <w:pPr>
        <w:pStyle w:val="Style1"/>
        <w:rPr>
          <w:rFonts w:ascii="Arial" w:hAnsi="Arial" w:cs="Arial"/>
          <w:sz w:val="24"/>
          <w:szCs w:val="24"/>
        </w:rPr>
      </w:pPr>
      <w:r w:rsidRPr="00C72D63">
        <w:rPr>
          <w:rFonts w:ascii="Arial" w:hAnsi="Arial" w:cs="Arial"/>
          <w:sz w:val="24"/>
          <w:szCs w:val="24"/>
        </w:rPr>
        <w:t xml:space="preserve">I have been provided with a </w:t>
      </w:r>
      <w:r w:rsidR="000824C1" w:rsidRPr="00C72D63">
        <w:rPr>
          <w:rFonts w:ascii="Arial" w:hAnsi="Arial" w:cs="Arial"/>
          <w:sz w:val="24"/>
          <w:szCs w:val="24"/>
        </w:rPr>
        <w:t>series of OS maps</w:t>
      </w:r>
      <w:r w:rsidR="00E74A99" w:rsidRPr="00C72D63">
        <w:rPr>
          <w:rFonts w:ascii="Arial" w:hAnsi="Arial" w:cs="Arial"/>
          <w:sz w:val="24"/>
          <w:szCs w:val="24"/>
        </w:rPr>
        <w:t>, dated from 1813,</w:t>
      </w:r>
      <w:r w:rsidR="000824C1" w:rsidRPr="00C72D63">
        <w:rPr>
          <w:rFonts w:ascii="Arial" w:hAnsi="Arial" w:cs="Arial"/>
          <w:sz w:val="24"/>
          <w:szCs w:val="24"/>
        </w:rPr>
        <w:t xml:space="preserve"> </w:t>
      </w:r>
      <w:r w:rsidR="00800638" w:rsidRPr="00C72D63">
        <w:rPr>
          <w:rFonts w:ascii="Arial" w:hAnsi="Arial" w:cs="Arial"/>
          <w:sz w:val="24"/>
          <w:szCs w:val="24"/>
        </w:rPr>
        <w:t>for the area</w:t>
      </w:r>
      <w:r w:rsidR="00E74A99" w:rsidRPr="00C72D63">
        <w:rPr>
          <w:rFonts w:ascii="Arial" w:hAnsi="Arial" w:cs="Arial"/>
          <w:sz w:val="24"/>
          <w:szCs w:val="24"/>
        </w:rPr>
        <w:t xml:space="preserve">. </w:t>
      </w:r>
      <w:r w:rsidR="00723A98" w:rsidRPr="00C72D63">
        <w:rPr>
          <w:rFonts w:ascii="Arial" w:hAnsi="Arial" w:cs="Arial"/>
          <w:sz w:val="24"/>
          <w:szCs w:val="24"/>
        </w:rPr>
        <w:t xml:space="preserve">The 1813 </w:t>
      </w:r>
      <w:r w:rsidR="0088364B" w:rsidRPr="00C72D63">
        <w:rPr>
          <w:rFonts w:ascii="Arial" w:hAnsi="Arial" w:cs="Arial"/>
          <w:sz w:val="24"/>
          <w:szCs w:val="24"/>
        </w:rPr>
        <w:t xml:space="preserve">OS map shows </w:t>
      </w:r>
      <w:r w:rsidR="00AE2C2E" w:rsidRPr="00C72D63">
        <w:rPr>
          <w:rFonts w:ascii="Arial" w:hAnsi="Arial" w:cs="Arial"/>
          <w:sz w:val="24"/>
          <w:szCs w:val="24"/>
        </w:rPr>
        <w:t xml:space="preserve">a defined trackway </w:t>
      </w:r>
      <w:r w:rsidR="001F6CE6" w:rsidRPr="00C72D63">
        <w:rPr>
          <w:rFonts w:ascii="Arial" w:hAnsi="Arial" w:cs="Arial"/>
          <w:sz w:val="24"/>
          <w:szCs w:val="24"/>
        </w:rPr>
        <w:t xml:space="preserve">in the area and on a very similar alignment to </w:t>
      </w:r>
      <w:r w:rsidR="005A7F0B" w:rsidRPr="00C72D63">
        <w:rPr>
          <w:rFonts w:ascii="Arial" w:hAnsi="Arial" w:cs="Arial"/>
          <w:sz w:val="24"/>
          <w:szCs w:val="24"/>
        </w:rPr>
        <w:t xml:space="preserve">the track as shown on the later Greenwoods Maps as described above. </w:t>
      </w:r>
      <w:r w:rsidR="00573743" w:rsidRPr="00C72D63">
        <w:rPr>
          <w:rFonts w:ascii="Arial" w:hAnsi="Arial" w:cs="Arial"/>
          <w:sz w:val="24"/>
          <w:szCs w:val="24"/>
        </w:rPr>
        <w:t xml:space="preserve">Both the </w:t>
      </w:r>
      <w:r w:rsidR="0022359A" w:rsidRPr="00C72D63">
        <w:rPr>
          <w:rFonts w:ascii="Arial" w:hAnsi="Arial" w:cs="Arial"/>
          <w:sz w:val="24"/>
          <w:szCs w:val="24"/>
        </w:rPr>
        <w:t xml:space="preserve">Six Inch and </w:t>
      </w:r>
      <w:r w:rsidR="00AF79CA" w:rsidRPr="00C72D63">
        <w:rPr>
          <w:rFonts w:ascii="Arial" w:hAnsi="Arial" w:cs="Arial"/>
          <w:sz w:val="24"/>
          <w:szCs w:val="24"/>
        </w:rPr>
        <w:t>T</w:t>
      </w:r>
      <w:r w:rsidR="0022359A" w:rsidRPr="00C72D63">
        <w:rPr>
          <w:rFonts w:ascii="Arial" w:hAnsi="Arial" w:cs="Arial"/>
          <w:sz w:val="24"/>
          <w:szCs w:val="24"/>
        </w:rPr>
        <w:t xml:space="preserve">wenty </w:t>
      </w:r>
      <w:r w:rsidR="00AF79CA" w:rsidRPr="00C72D63">
        <w:rPr>
          <w:rFonts w:ascii="Arial" w:hAnsi="Arial" w:cs="Arial"/>
          <w:sz w:val="24"/>
          <w:szCs w:val="24"/>
        </w:rPr>
        <w:t>F</w:t>
      </w:r>
      <w:r w:rsidR="0022359A" w:rsidRPr="00C72D63">
        <w:rPr>
          <w:rFonts w:ascii="Arial" w:hAnsi="Arial" w:cs="Arial"/>
          <w:sz w:val="24"/>
          <w:szCs w:val="24"/>
        </w:rPr>
        <w:t xml:space="preserve">ive </w:t>
      </w:r>
      <w:r w:rsidR="00AF79CA" w:rsidRPr="00C72D63">
        <w:rPr>
          <w:rFonts w:ascii="Arial" w:hAnsi="Arial" w:cs="Arial"/>
          <w:sz w:val="24"/>
          <w:szCs w:val="24"/>
        </w:rPr>
        <w:t>I</w:t>
      </w:r>
      <w:r w:rsidR="0022359A" w:rsidRPr="00C72D63">
        <w:rPr>
          <w:rFonts w:ascii="Arial" w:hAnsi="Arial" w:cs="Arial"/>
          <w:sz w:val="24"/>
          <w:szCs w:val="24"/>
        </w:rPr>
        <w:t xml:space="preserve">nch OS maps from 1883 </w:t>
      </w:r>
      <w:r w:rsidR="00325E84" w:rsidRPr="00C72D63">
        <w:rPr>
          <w:rFonts w:ascii="Arial" w:hAnsi="Arial" w:cs="Arial"/>
          <w:sz w:val="24"/>
          <w:szCs w:val="24"/>
        </w:rPr>
        <w:t xml:space="preserve">show trackways that </w:t>
      </w:r>
      <w:r w:rsidR="00AE4F45" w:rsidRPr="00C72D63">
        <w:rPr>
          <w:rFonts w:ascii="Arial" w:hAnsi="Arial" w:cs="Arial"/>
          <w:sz w:val="24"/>
          <w:szCs w:val="24"/>
        </w:rPr>
        <w:t xml:space="preserve">largely correspond with the alignment of the existing Bridleway 33 </w:t>
      </w:r>
      <w:r w:rsidR="00AE4F45" w:rsidRPr="00C72D63">
        <w:rPr>
          <w:rFonts w:ascii="Arial" w:hAnsi="Arial" w:cs="Arial"/>
          <w:sz w:val="24"/>
          <w:szCs w:val="24"/>
        </w:rPr>
        <w:lastRenderedPageBreak/>
        <w:t>Altarnun located south of the claimed route. However</w:t>
      </w:r>
      <w:r w:rsidR="001D45D9" w:rsidRPr="00C72D63">
        <w:rPr>
          <w:rFonts w:ascii="Arial" w:hAnsi="Arial" w:cs="Arial"/>
          <w:sz w:val="24"/>
          <w:szCs w:val="24"/>
        </w:rPr>
        <w:t>,</w:t>
      </w:r>
      <w:r w:rsidR="00AE4F45" w:rsidRPr="00C72D63">
        <w:rPr>
          <w:rFonts w:ascii="Arial" w:hAnsi="Arial" w:cs="Arial"/>
          <w:sz w:val="24"/>
          <w:szCs w:val="24"/>
        </w:rPr>
        <w:t xml:space="preserve"> there are </w:t>
      </w:r>
      <w:r w:rsidR="00A22CBB" w:rsidRPr="00C72D63">
        <w:rPr>
          <w:rFonts w:ascii="Arial" w:hAnsi="Arial" w:cs="Arial"/>
          <w:sz w:val="24"/>
          <w:szCs w:val="24"/>
        </w:rPr>
        <w:t>unconnected</w:t>
      </w:r>
      <w:r w:rsidR="00AE4F45" w:rsidRPr="00C72D63">
        <w:rPr>
          <w:rFonts w:ascii="Arial" w:hAnsi="Arial" w:cs="Arial"/>
          <w:sz w:val="24"/>
          <w:szCs w:val="24"/>
        </w:rPr>
        <w:t xml:space="preserve"> section</w:t>
      </w:r>
      <w:r w:rsidR="008A214D" w:rsidRPr="00C72D63">
        <w:rPr>
          <w:rFonts w:ascii="Arial" w:hAnsi="Arial" w:cs="Arial"/>
          <w:sz w:val="24"/>
          <w:szCs w:val="24"/>
        </w:rPr>
        <w:t>s</w:t>
      </w:r>
      <w:r w:rsidR="00AE4F45" w:rsidRPr="00C72D63">
        <w:rPr>
          <w:rFonts w:ascii="Arial" w:hAnsi="Arial" w:cs="Arial"/>
          <w:sz w:val="24"/>
          <w:szCs w:val="24"/>
        </w:rPr>
        <w:t xml:space="preserve"> of tracks </w:t>
      </w:r>
      <w:r w:rsidR="00160250" w:rsidRPr="00C72D63">
        <w:rPr>
          <w:rFonts w:ascii="Arial" w:hAnsi="Arial" w:cs="Arial"/>
          <w:sz w:val="24"/>
          <w:szCs w:val="24"/>
        </w:rPr>
        <w:t xml:space="preserve">that appear to correspond to parts of the claimed route </w:t>
      </w:r>
      <w:r w:rsidR="00457C91" w:rsidRPr="00C72D63">
        <w:rPr>
          <w:rFonts w:ascii="Arial" w:hAnsi="Arial" w:cs="Arial"/>
          <w:sz w:val="24"/>
          <w:szCs w:val="24"/>
        </w:rPr>
        <w:t xml:space="preserve">at specific locations. </w:t>
      </w:r>
      <w:r w:rsidR="001D45D9" w:rsidRPr="00C72D63">
        <w:rPr>
          <w:rFonts w:ascii="Arial" w:hAnsi="Arial" w:cs="Arial"/>
          <w:sz w:val="24"/>
          <w:szCs w:val="24"/>
        </w:rPr>
        <w:t>Both t</w:t>
      </w:r>
      <w:r w:rsidR="00FB220E" w:rsidRPr="00C72D63">
        <w:rPr>
          <w:rFonts w:ascii="Arial" w:hAnsi="Arial" w:cs="Arial"/>
          <w:sz w:val="24"/>
          <w:szCs w:val="24"/>
        </w:rPr>
        <w:t xml:space="preserve">he </w:t>
      </w:r>
      <w:r w:rsidR="005456BC" w:rsidRPr="00C72D63">
        <w:rPr>
          <w:rFonts w:ascii="Arial" w:hAnsi="Arial" w:cs="Arial"/>
          <w:sz w:val="24"/>
          <w:szCs w:val="24"/>
        </w:rPr>
        <w:t xml:space="preserve">1895 OS map </w:t>
      </w:r>
      <w:r w:rsidR="001D45D9" w:rsidRPr="00C72D63">
        <w:rPr>
          <w:rFonts w:ascii="Arial" w:hAnsi="Arial" w:cs="Arial"/>
          <w:sz w:val="24"/>
          <w:szCs w:val="24"/>
        </w:rPr>
        <w:t xml:space="preserve">and extract from the 1906-1908 Six Inch County Series OS Map </w:t>
      </w:r>
      <w:r w:rsidR="005456BC" w:rsidRPr="00C72D63">
        <w:rPr>
          <w:rFonts w:ascii="Arial" w:hAnsi="Arial" w:cs="Arial"/>
          <w:sz w:val="24"/>
          <w:szCs w:val="24"/>
        </w:rPr>
        <w:t>again show what appears to be a trackway corresponding with th</w:t>
      </w:r>
      <w:r w:rsidR="001D45D9" w:rsidRPr="00C72D63">
        <w:rPr>
          <w:rFonts w:ascii="Arial" w:hAnsi="Arial" w:cs="Arial"/>
          <w:sz w:val="24"/>
          <w:szCs w:val="24"/>
        </w:rPr>
        <w:t>e</w:t>
      </w:r>
      <w:r w:rsidR="005456BC" w:rsidRPr="00C72D63">
        <w:rPr>
          <w:rFonts w:ascii="Arial" w:hAnsi="Arial" w:cs="Arial"/>
          <w:sz w:val="24"/>
          <w:szCs w:val="24"/>
        </w:rPr>
        <w:t xml:space="preserve"> south</w:t>
      </w:r>
      <w:r w:rsidR="00A75125" w:rsidRPr="00C72D63">
        <w:rPr>
          <w:rFonts w:ascii="Arial" w:hAnsi="Arial" w:cs="Arial"/>
          <w:sz w:val="24"/>
          <w:szCs w:val="24"/>
        </w:rPr>
        <w:t xml:space="preserve"> eastern</w:t>
      </w:r>
      <w:r w:rsidR="005456BC" w:rsidRPr="00C72D63">
        <w:rPr>
          <w:rFonts w:ascii="Arial" w:hAnsi="Arial" w:cs="Arial"/>
          <w:sz w:val="24"/>
          <w:szCs w:val="24"/>
        </w:rPr>
        <w:t xml:space="preserve"> </w:t>
      </w:r>
      <w:r w:rsidR="00B42807" w:rsidRPr="00C72D63">
        <w:rPr>
          <w:rFonts w:ascii="Arial" w:hAnsi="Arial" w:cs="Arial"/>
          <w:sz w:val="24"/>
          <w:szCs w:val="24"/>
        </w:rPr>
        <w:t>section of Bridleway 33 Alt</w:t>
      </w:r>
      <w:r w:rsidR="006E167F" w:rsidRPr="00C72D63">
        <w:rPr>
          <w:rFonts w:ascii="Arial" w:hAnsi="Arial" w:cs="Arial"/>
          <w:sz w:val="24"/>
          <w:szCs w:val="24"/>
        </w:rPr>
        <w:t>a</w:t>
      </w:r>
      <w:r w:rsidR="00B42807" w:rsidRPr="00C72D63">
        <w:rPr>
          <w:rFonts w:ascii="Arial" w:hAnsi="Arial" w:cs="Arial"/>
          <w:sz w:val="24"/>
          <w:szCs w:val="24"/>
        </w:rPr>
        <w:t>rnu</w:t>
      </w:r>
      <w:r w:rsidR="00D2071E" w:rsidRPr="00C72D63">
        <w:rPr>
          <w:rFonts w:ascii="Arial" w:hAnsi="Arial" w:cs="Arial"/>
          <w:sz w:val="24"/>
          <w:szCs w:val="24"/>
        </w:rPr>
        <w:t>n</w:t>
      </w:r>
      <w:r w:rsidR="00746061" w:rsidRPr="00C72D63">
        <w:rPr>
          <w:rFonts w:ascii="Arial" w:hAnsi="Arial" w:cs="Arial"/>
          <w:sz w:val="24"/>
          <w:szCs w:val="24"/>
        </w:rPr>
        <w:t xml:space="preserve">, but with the 1895 OS map depicting </w:t>
      </w:r>
      <w:r w:rsidR="00B42807" w:rsidRPr="00C72D63">
        <w:rPr>
          <w:rFonts w:ascii="Arial" w:hAnsi="Arial" w:cs="Arial"/>
          <w:sz w:val="24"/>
          <w:szCs w:val="24"/>
        </w:rPr>
        <w:t xml:space="preserve">an </w:t>
      </w:r>
      <w:r w:rsidR="008D2079" w:rsidRPr="00C72D63">
        <w:rPr>
          <w:rFonts w:ascii="Arial" w:hAnsi="Arial" w:cs="Arial"/>
          <w:sz w:val="24"/>
          <w:szCs w:val="24"/>
        </w:rPr>
        <w:t xml:space="preserve">unconnected trackway that appears to be </w:t>
      </w:r>
      <w:r w:rsidR="003F4767" w:rsidRPr="00C72D63">
        <w:rPr>
          <w:rFonts w:ascii="Arial" w:hAnsi="Arial" w:cs="Arial"/>
          <w:sz w:val="24"/>
          <w:szCs w:val="24"/>
        </w:rPr>
        <w:t xml:space="preserve">on a </w:t>
      </w:r>
      <w:r w:rsidR="00A22CBB" w:rsidRPr="00C72D63">
        <w:rPr>
          <w:rFonts w:ascii="Arial" w:hAnsi="Arial" w:cs="Arial"/>
          <w:sz w:val="24"/>
          <w:szCs w:val="24"/>
        </w:rPr>
        <w:t>similar</w:t>
      </w:r>
      <w:r w:rsidR="003F4767" w:rsidRPr="00C72D63">
        <w:rPr>
          <w:rFonts w:ascii="Arial" w:hAnsi="Arial" w:cs="Arial"/>
          <w:sz w:val="24"/>
          <w:szCs w:val="24"/>
        </w:rPr>
        <w:t xml:space="preserve"> alignment to the northern section </w:t>
      </w:r>
      <w:r w:rsidR="001212E4" w:rsidRPr="00C72D63">
        <w:rPr>
          <w:rFonts w:ascii="Arial" w:hAnsi="Arial" w:cs="Arial"/>
          <w:sz w:val="24"/>
          <w:szCs w:val="24"/>
        </w:rPr>
        <w:t xml:space="preserve">of the claimed route. </w:t>
      </w:r>
    </w:p>
    <w:p w14:paraId="0197EA74" w14:textId="6DE6EB4A" w:rsidR="00F0560E" w:rsidRPr="00C72D63" w:rsidRDefault="00C655CA" w:rsidP="00101BC7">
      <w:pPr>
        <w:pStyle w:val="Style1"/>
        <w:rPr>
          <w:rFonts w:ascii="Arial" w:hAnsi="Arial" w:cs="Arial"/>
          <w:sz w:val="24"/>
          <w:szCs w:val="24"/>
        </w:rPr>
      </w:pPr>
      <w:r w:rsidRPr="00C72D63">
        <w:rPr>
          <w:rFonts w:ascii="Arial" w:hAnsi="Arial" w:cs="Arial"/>
          <w:sz w:val="24"/>
          <w:szCs w:val="24"/>
        </w:rPr>
        <w:t>T</w:t>
      </w:r>
      <w:r w:rsidR="00357533" w:rsidRPr="00C72D63">
        <w:rPr>
          <w:rFonts w:ascii="Arial" w:hAnsi="Arial" w:cs="Arial"/>
          <w:sz w:val="24"/>
          <w:szCs w:val="24"/>
        </w:rPr>
        <w:t xml:space="preserve">he 1946 OS map </w:t>
      </w:r>
      <w:r w:rsidRPr="00C72D63">
        <w:rPr>
          <w:rFonts w:ascii="Arial" w:hAnsi="Arial" w:cs="Arial"/>
          <w:sz w:val="24"/>
          <w:szCs w:val="24"/>
        </w:rPr>
        <w:t xml:space="preserve">again appears to show </w:t>
      </w:r>
      <w:r w:rsidR="00200E8F" w:rsidRPr="00C72D63">
        <w:rPr>
          <w:rFonts w:ascii="Arial" w:hAnsi="Arial" w:cs="Arial"/>
          <w:sz w:val="24"/>
          <w:szCs w:val="24"/>
        </w:rPr>
        <w:t xml:space="preserve">a track on the alignment of </w:t>
      </w:r>
      <w:r w:rsidRPr="00C72D63">
        <w:rPr>
          <w:rFonts w:ascii="Arial" w:hAnsi="Arial" w:cs="Arial"/>
          <w:sz w:val="24"/>
          <w:szCs w:val="24"/>
        </w:rPr>
        <w:t>the south</w:t>
      </w:r>
      <w:r w:rsidR="00A75125" w:rsidRPr="00C72D63">
        <w:rPr>
          <w:rFonts w:ascii="Arial" w:hAnsi="Arial" w:cs="Arial"/>
          <w:sz w:val="24"/>
          <w:szCs w:val="24"/>
        </w:rPr>
        <w:t xml:space="preserve"> eastern</w:t>
      </w:r>
      <w:r w:rsidRPr="00C72D63">
        <w:rPr>
          <w:rFonts w:ascii="Arial" w:hAnsi="Arial" w:cs="Arial"/>
          <w:sz w:val="24"/>
          <w:szCs w:val="24"/>
        </w:rPr>
        <w:t xml:space="preserve"> section of Bridleway 33 Alt</w:t>
      </w:r>
      <w:r w:rsidR="00B63B4F" w:rsidRPr="00C72D63">
        <w:rPr>
          <w:rFonts w:ascii="Arial" w:hAnsi="Arial" w:cs="Arial"/>
          <w:sz w:val="24"/>
          <w:szCs w:val="24"/>
        </w:rPr>
        <w:t>a</w:t>
      </w:r>
      <w:r w:rsidRPr="00C72D63">
        <w:rPr>
          <w:rFonts w:ascii="Arial" w:hAnsi="Arial" w:cs="Arial"/>
          <w:sz w:val="24"/>
          <w:szCs w:val="24"/>
        </w:rPr>
        <w:t>rnu</w:t>
      </w:r>
      <w:r w:rsidR="00D2071E" w:rsidRPr="00C72D63">
        <w:rPr>
          <w:rFonts w:ascii="Arial" w:hAnsi="Arial" w:cs="Arial"/>
          <w:sz w:val="24"/>
          <w:szCs w:val="24"/>
        </w:rPr>
        <w:t>n</w:t>
      </w:r>
      <w:r w:rsidR="00200E8F" w:rsidRPr="00C72D63">
        <w:rPr>
          <w:rFonts w:ascii="Arial" w:hAnsi="Arial" w:cs="Arial"/>
          <w:sz w:val="24"/>
          <w:szCs w:val="24"/>
        </w:rPr>
        <w:t xml:space="preserve">, with a further trackway </w:t>
      </w:r>
      <w:r w:rsidR="00060FFB" w:rsidRPr="00C72D63">
        <w:rPr>
          <w:rFonts w:ascii="Arial" w:hAnsi="Arial" w:cs="Arial"/>
          <w:sz w:val="24"/>
          <w:szCs w:val="24"/>
        </w:rPr>
        <w:t>which corresponds with the alignment of the northern section of the claimed bridleway. Those trackway</w:t>
      </w:r>
      <w:r w:rsidR="00FC1FC9" w:rsidRPr="00C72D63">
        <w:rPr>
          <w:rFonts w:ascii="Arial" w:hAnsi="Arial" w:cs="Arial"/>
          <w:sz w:val="24"/>
          <w:szCs w:val="24"/>
        </w:rPr>
        <w:t>s</w:t>
      </w:r>
      <w:r w:rsidR="00060FFB" w:rsidRPr="00C72D63">
        <w:rPr>
          <w:rFonts w:ascii="Arial" w:hAnsi="Arial" w:cs="Arial"/>
          <w:sz w:val="24"/>
          <w:szCs w:val="24"/>
        </w:rPr>
        <w:t xml:space="preserve"> are depicted as double pecked lines and appear to be connected by </w:t>
      </w:r>
      <w:r w:rsidR="00A672C7" w:rsidRPr="00C72D63">
        <w:rPr>
          <w:rFonts w:ascii="Arial" w:hAnsi="Arial" w:cs="Arial"/>
          <w:sz w:val="24"/>
          <w:szCs w:val="24"/>
        </w:rPr>
        <w:t xml:space="preserve">a </w:t>
      </w:r>
      <w:r w:rsidR="00367971" w:rsidRPr="00C72D63">
        <w:rPr>
          <w:rFonts w:ascii="Arial" w:hAnsi="Arial" w:cs="Arial"/>
          <w:sz w:val="24"/>
          <w:szCs w:val="24"/>
        </w:rPr>
        <w:t xml:space="preserve">feature that is shown bounded by solid lines. The extract of the 1950 OS map </w:t>
      </w:r>
      <w:r w:rsidR="003537CD" w:rsidRPr="00C72D63">
        <w:rPr>
          <w:rFonts w:ascii="Arial" w:hAnsi="Arial" w:cs="Arial"/>
          <w:sz w:val="24"/>
          <w:szCs w:val="24"/>
        </w:rPr>
        <w:t xml:space="preserve">similarly appears to show </w:t>
      </w:r>
      <w:r w:rsidR="00291257" w:rsidRPr="00C72D63">
        <w:rPr>
          <w:rFonts w:ascii="Arial" w:hAnsi="Arial" w:cs="Arial"/>
          <w:sz w:val="24"/>
          <w:szCs w:val="24"/>
        </w:rPr>
        <w:t>a track that corresponds with the south</w:t>
      </w:r>
      <w:r w:rsidR="00A75125" w:rsidRPr="00C72D63">
        <w:rPr>
          <w:rFonts w:ascii="Arial" w:hAnsi="Arial" w:cs="Arial"/>
          <w:sz w:val="24"/>
          <w:szCs w:val="24"/>
        </w:rPr>
        <w:t xml:space="preserve"> eastern</w:t>
      </w:r>
      <w:r w:rsidR="00291257" w:rsidRPr="00C72D63">
        <w:rPr>
          <w:rFonts w:ascii="Arial" w:hAnsi="Arial" w:cs="Arial"/>
          <w:sz w:val="24"/>
          <w:szCs w:val="24"/>
        </w:rPr>
        <w:t xml:space="preserve"> section of Bridleway 33 Alt</w:t>
      </w:r>
      <w:r w:rsidR="00F37B89" w:rsidRPr="00C72D63">
        <w:rPr>
          <w:rFonts w:ascii="Arial" w:hAnsi="Arial" w:cs="Arial"/>
          <w:sz w:val="24"/>
          <w:szCs w:val="24"/>
        </w:rPr>
        <w:t>a</w:t>
      </w:r>
      <w:r w:rsidR="00291257" w:rsidRPr="00C72D63">
        <w:rPr>
          <w:rFonts w:ascii="Arial" w:hAnsi="Arial" w:cs="Arial"/>
          <w:sz w:val="24"/>
          <w:szCs w:val="24"/>
        </w:rPr>
        <w:t>rnu</w:t>
      </w:r>
      <w:r w:rsidR="00D2071E" w:rsidRPr="00C72D63">
        <w:rPr>
          <w:rFonts w:ascii="Arial" w:hAnsi="Arial" w:cs="Arial"/>
          <w:sz w:val="24"/>
          <w:szCs w:val="24"/>
        </w:rPr>
        <w:t>n</w:t>
      </w:r>
      <w:r w:rsidR="00D5763D" w:rsidRPr="00C72D63">
        <w:rPr>
          <w:rFonts w:ascii="Arial" w:hAnsi="Arial" w:cs="Arial"/>
          <w:sz w:val="24"/>
          <w:szCs w:val="24"/>
        </w:rPr>
        <w:t>,</w:t>
      </w:r>
      <w:r w:rsidR="0053054E" w:rsidRPr="00C72D63">
        <w:rPr>
          <w:rFonts w:ascii="Arial" w:hAnsi="Arial" w:cs="Arial"/>
          <w:sz w:val="24"/>
          <w:szCs w:val="24"/>
        </w:rPr>
        <w:t xml:space="preserve"> but with no </w:t>
      </w:r>
      <w:r w:rsidR="00F0560E" w:rsidRPr="00C72D63">
        <w:rPr>
          <w:rFonts w:ascii="Arial" w:hAnsi="Arial" w:cs="Arial"/>
          <w:sz w:val="24"/>
          <w:szCs w:val="24"/>
        </w:rPr>
        <w:t>corresponding feature that would align with the northern section of the claimed route.</w:t>
      </w:r>
    </w:p>
    <w:p w14:paraId="01B72D44" w14:textId="7C7CE7D9" w:rsidR="006003F5" w:rsidRPr="00C72D63" w:rsidRDefault="00F0560E" w:rsidP="00EA05AD">
      <w:pPr>
        <w:pStyle w:val="Style1"/>
        <w:rPr>
          <w:rFonts w:ascii="Arial" w:hAnsi="Arial" w:cs="Arial"/>
          <w:sz w:val="24"/>
          <w:szCs w:val="24"/>
        </w:rPr>
      </w:pPr>
      <w:r w:rsidRPr="00C72D63">
        <w:rPr>
          <w:rFonts w:ascii="Arial" w:hAnsi="Arial" w:cs="Arial"/>
          <w:sz w:val="24"/>
          <w:szCs w:val="24"/>
        </w:rPr>
        <w:t>OS maps from 1964 and 1967</w:t>
      </w:r>
      <w:r w:rsidR="00D5763D" w:rsidRPr="00C72D63">
        <w:rPr>
          <w:rFonts w:ascii="Arial" w:hAnsi="Arial" w:cs="Arial"/>
          <w:sz w:val="24"/>
          <w:szCs w:val="24"/>
        </w:rPr>
        <w:t xml:space="preserve"> </w:t>
      </w:r>
      <w:r w:rsidR="0092239E" w:rsidRPr="00C72D63">
        <w:rPr>
          <w:rFonts w:ascii="Arial" w:hAnsi="Arial" w:cs="Arial"/>
          <w:sz w:val="24"/>
          <w:szCs w:val="24"/>
        </w:rPr>
        <w:t xml:space="preserve">no longer depict a feature that would correspond with </w:t>
      </w:r>
      <w:r w:rsidR="00522FA9" w:rsidRPr="00C72D63">
        <w:rPr>
          <w:rFonts w:ascii="Arial" w:hAnsi="Arial" w:cs="Arial"/>
          <w:sz w:val="24"/>
          <w:szCs w:val="24"/>
        </w:rPr>
        <w:t>the south eastern section of Bridleway 33 Alt</w:t>
      </w:r>
      <w:r w:rsidR="00F37B89" w:rsidRPr="00C72D63">
        <w:rPr>
          <w:rFonts w:ascii="Arial" w:hAnsi="Arial" w:cs="Arial"/>
          <w:sz w:val="24"/>
          <w:szCs w:val="24"/>
        </w:rPr>
        <w:t>a</w:t>
      </w:r>
      <w:r w:rsidR="00522FA9" w:rsidRPr="00C72D63">
        <w:rPr>
          <w:rFonts w:ascii="Arial" w:hAnsi="Arial" w:cs="Arial"/>
          <w:sz w:val="24"/>
          <w:szCs w:val="24"/>
        </w:rPr>
        <w:t>rnu</w:t>
      </w:r>
      <w:r w:rsidR="00D2071E" w:rsidRPr="00C72D63">
        <w:rPr>
          <w:rFonts w:ascii="Arial" w:hAnsi="Arial" w:cs="Arial"/>
          <w:sz w:val="24"/>
          <w:szCs w:val="24"/>
        </w:rPr>
        <w:t>n</w:t>
      </w:r>
      <w:r w:rsidR="00522FA9" w:rsidRPr="00C72D63">
        <w:rPr>
          <w:rFonts w:ascii="Arial" w:hAnsi="Arial" w:cs="Arial"/>
          <w:sz w:val="24"/>
          <w:szCs w:val="24"/>
        </w:rPr>
        <w:t xml:space="preserve">. However, </w:t>
      </w:r>
      <w:r w:rsidR="006C7788" w:rsidRPr="00C72D63">
        <w:rPr>
          <w:rFonts w:ascii="Arial" w:hAnsi="Arial" w:cs="Arial"/>
          <w:sz w:val="24"/>
          <w:szCs w:val="24"/>
        </w:rPr>
        <w:t>both these maps show a different trackway</w:t>
      </w:r>
      <w:r w:rsidR="00796B22" w:rsidRPr="00C72D63">
        <w:rPr>
          <w:rFonts w:ascii="Arial" w:hAnsi="Arial" w:cs="Arial"/>
          <w:sz w:val="24"/>
          <w:szCs w:val="24"/>
        </w:rPr>
        <w:t xml:space="preserve">, </w:t>
      </w:r>
      <w:r w:rsidR="001A53F5" w:rsidRPr="00C72D63">
        <w:rPr>
          <w:rFonts w:ascii="Arial" w:hAnsi="Arial" w:cs="Arial"/>
          <w:sz w:val="24"/>
          <w:szCs w:val="24"/>
        </w:rPr>
        <w:t>initially</w:t>
      </w:r>
      <w:r w:rsidR="00796B22" w:rsidRPr="00C72D63">
        <w:rPr>
          <w:rFonts w:ascii="Arial" w:hAnsi="Arial" w:cs="Arial"/>
          <w:sz w:val="24"/>
          <w:szCs w:val="24"/>
        </w:rPr>
        <w:t xml:space="preserve"> enclosed on both sides</w:t>
      </w:r>
      <w:r w:rsidR="005D4948" w:rsidRPr="00C72D63">
        <w:rPr>
          <w:rFonts w:ascii="Arial" w:hAnsi="Arial" w:cs="Arial"/>
          <w:sz w:val="24"/>
          <w:szCs w:val="24"/>
        </w:rPr>
        <w:t xml:space="preserve">, </w:t>
      </w:r>
      <w:r w:rsidR="000A1903" w:rsidRPr="00C72D63">
        <w:rPr>
          <w:rFonts w:ascii="Arial" w:hAnsi="Arial" w:cs="Arial"/>
          <w:sz w:val="24"/>
          <w:szCs w:val="24"/>
        </w:rPr>
        <w:t>which</w:t>
      </w:r>
      <w:r w:rsidR="00DD7F99" w:rsidRPr="00C72D63">
        <w:rPr>
          <w:rFonts w:ascii="Arial" w:hAnsi="Arial" w:cs="Arial"/>
          <w:sz w:val="24"/>
          <w:szCs w:val="24"/>
        </w:rPr>
        <w:t>,</w:t>
      </w:r>
      <w:r w:rsidR="000A1903" w:rsidRPr="00C72D63">
        <w:rPr>
          <w:rFonts w:ascii="Arial" w:hAnsi="Arial" w:cs="Arial"/>
          <w:sz w:val="24"/>
          <w:szCs w:val="24"/>
        </w:rPr>
        <w:t xml:space="preserve"> the evidence before me indicates</w:t>
      </w:r>
      <w:r w:rsidR="00DD7F99" w:rsidRPr="00C72D63">
        <w:rPr>
          <w:rFonts w:ascii="Arial" w:hAnsi="Arial" w:cs="Arial"/>
          <w:sz w:val="24"/>
          <w:szCs w:val="24"/>
        </w:rPr>
        <w:t>,</w:t>
      </w:r>
      <w:r w:rsidR="000A1903" w:rsidRPr="00C72D63">
        <w:rPr>
          <w:rFonts w:ascii="Arial" w:hAnsi="Arial" w:cs="Arial"/>
          <w:sz w:val="24"/>
          <w:szCs w:val="24"/>
        </w:rPr>
        <w:t xml:space="preserve"> </w:t>
      </w:r>
      <w:r w:rsidR="00DD7F99" w:rsidRPr="00C72D63">
        <w:rPr>
          <w:rFonts w:ascii="Arial" w:hAnsi="Arial" w:cs="Arial"/>
          <w:sz w:val="24"/>
          <w:szCs w:val="24"/>
        </w:rPr>
        <w:t xml:space="preserve">corresponds with a new </w:t>
      </w:r>
      <w:r w:rsidR="00D900B4" w:rsidRPr="00C72D63">
        <w:rPr>
          <w:rFonts w:ascii="Arial" w:hAnsi="Arial" w:cs="Arial"/>
          <w:sz w:val="24"/>
          <w:szCs w:val="24"/>
        </w:rPr>
        <w:t>access road to Trezelland</w:t>
      </w:r>
      <w:r w:rsidR="00375224" w:rsidRPr="00C72D63">
        <w:rPr>
          <w:rFonts w:ascii="Arial" w:hAnsi="Arial" w:cs="Arial"/>
          <w:sz w:val="24"/>
          <w:szCs w:val="24"/>
        </w:rPr>
        <w:t>. Th</w:t>
      </w:r>
      <w:r w:rsidR="00467142" w:rsidRPr="00C72D63">
        <w:rPr>
          <w:rFonts w:ascii="Arial" w:hAnsi="Arial" w:cs="Arial"/>
          <w:sz w:val="24"/>
          <w:szCs w:val="24"/>
        </w:rPr>
        <w:t xml:space="preserve">e alignment of that access road corresponds with the alignment of the southern section of the claimed route. </w:t>
      </w:r>
      <w:r w:rsidR="00D773F6" w:rsidRPr="00C72D63">
        <w:rPr>
          <w:rFonts w:ascii="Arial" w:hAnsi="Arial" w:cs="Arial"/>
          <w:sz w:val="24"/>
          <w:szCs w:val="24"/>
        </w:rPr>
        <w:t>Neither the 196</w:t>
      </w:r>
      <w:r w:rsidR="00C25AC0" w:rsidRPr="00C72D63">
        <w:rPr>
          <w:rFonts w:ascii="Arial" w:hAnsi="Arial" w:cs="Arial"/>
          <w:sz w:val="24"/>
          <w:szCs w:val="24"/>
        </w:rPr>
        <w:t>4</w:t>
      </w:r>
      <w:r w:rsidR="00D773F6" w:rsidRPr="00C72D63">
        <w:rPr>
          <w:rFonts w:ascii="Arial" w:hAnsi="Arial" w:cs="Arial"/>
          <w:sz w:val="24"/>
          <w:szCs w:val="24"/>
        </w:rPr>
        <w:t xml:space="preserve"> </w:t>
      </w:r>
      <w:r w:rsidR="001A53F5" w:rsidRPr="00C72D63">
        <w:rPr>
          <w:rFonts w:ascii="Arial" w:hAnsi="Arial" w:cs="Arial"/>
          <w:sz w:val="24"/>
          <w:szCs w:val="24"/>
        </w:rPr>
        <w:t>nor</w:t>
      </w:r>
      <w:r w:rsidR="00D773F6" w:rsidRPr="00C72D63">
        <w:rPr>
          <w:rFonts w:ascii="Arial" w:hAnsi="Arial" w:cs="Arial"/>
          <w:sz w:val="24"/>
          <w:szCs w:val="24"/>
        </w:rPr>
        <w:t xml:space="preserve"> the 1967 OS maps depict a feature that wou</w:t>
      </w:r>
      <w:r w:rsidR="002E48A9" w:rsidRPr="00C72D63">
        <w:rPr>
          <w:rFonts w:ascii="Arial" w:hAnsi="Arial" w:cs="Arial"/>
          <w:sz w:val="24"/>
          <w:szCs w:val="24"/>
        </w:rPr>
        <w:t>ld correspond with th</w:t>
      </w:r>
      <w:r w:rsidR="001E13C3" w:rsidRPr="00C72D63">
        <w:rPr>
          <w:rFonts w:ascii="Arial" w:hAnsi="Arial" w:cs="Arial"/>
          <w:sz w:val="24"/>
          <w:szCs w:val="24"/>
        </w:rPr>
        <w:t>e</w:t>
      </w:r>
      <w:r w:rsidR="002E48A9" w:rsidRPr="00C72D63">
        <w:rPr>
          <w:rFonts w:ascii="Arial" w:hAnsi="Arial" w:cs="Arial"/>
          <w:sz w:val="24"/>
          <w:szCs w:val="24"/>
        </w:rPr>
        <w:t xml:space="preserve"> norther</w:t>
      </w:r>
      <w:r w:rsidR="00F37B89" w:rsidRPr="00C72D63">
        <w:rPr>
          <w:rFonts w:ascii="Arial" w:hAnsi="Arial" w:cs="Arial"/>
          <w:sz w:val="24"/>
          <w:szCs w:val="24"/>
        </w:rPr>
        <w:t>n</w:t>
      </w:r>
      <w:r w:rsidR="002E48A9" w:rsidRPr="00C72D63">
        <w:rPr>
          <w:rFonts w:ascii="Arial" w:hAnsi="Arial" w:cs="Arial"/>
          <w:sz w:val="24"/>
          <w:szCs w:val="24"/>
        </w:rPr>
        <w:t xml:space="preserve"> section of the claimed bridleway. </w:t>
      </w:r>
      <w:r w:rsidR="00F27BA6" w:rsidRPr="00C72D63">
        <w:rPr>
          <w:rFonts w:ascii="Arial" w:hAnsi="Arial" w:cs="Arial"/>
          <w:sz w:val="24"/>
          <w:szCs w:val="24"/>
        </w:rPr>
        <w:t xml:space="preserve">The provided extract from the current OS map </w:t>
      </w:r>
      <w:r w:rsidR="00AA05B8" w:rsidRPr="00C72D63">
        <w:rPr>
          <w:rFonts w:ascii="Arial" w:hAnsi="Arial" w:cs="Arial"/>
          <w:sz w:val="24"/>
          <w:szCs w:val="24"/>
        </w:rPr>
        <w:t xml:space="preserve">shows the access road into Trezelland, </w:t>
      </w:r>
      <w:r w:rsidR="006057B9" w:rsidRPr="00C72D63">
        <w:rPr>
          <w:rFonts w:ascii="Arial" w:hAnsi="Arial" w:cs="Arial"/>
          <w:sz w:val="24"/>
          <w:szCs w:val="24"/>
        </w:rPr>
        <w:t>and reintroduces the south eastern section of Bridleway 33 Alt</w:t>
      </w:r>
      <w:r w:rsidR="00F37B89" w:rsidRPr="00C72D63">
        <w:rPr>
          <w:rFonts w:ascii="Arial" w:hAnsi="Arial" w:cs="Arial"/>
          <w:sz w:val="24"/>
          <w:szCs w:val="24"/>
        </w:rPr>
        <w:t>a</w:t>
      </w:r>
      <w:r w:rsidR="006057B9" w:rsidRPr="00C72D63">
        <w:rPr>
          <w:rFonts w:ascii="Arial" w:hAnsi="Arial" w:cs="Arial"/>
          <w:sz w:val="24"/>
          <w:szCs w:val="24"/>
        </w:rPr>
        <w:t>rnu</w:t>
      </w:r>
      <w:r w:rsidR="00CF63E8" w:rsidRPr="00C72D63">
        <w:rPr>
          <w:rFonts w:ascii="Arial" w:hAnsi="Arial" w:cs="Arial"/>
          <w:sz w:val="24"/>
          <w:szCs w:val="24"/>
        </w:rPr>
        <w:t>n</w:t>
      </w:r>
      <w:r w:rsidR="006057B9" w:rsidRPr="00C72D63">
        <w:rPr>
          <w:rFonts w:ascii="Arial" w:hAnsi="Arial" w:cs="Arial"/>
          <w:sz w:val="24"/>
          <w:szCs w:val="24"/>
        </w:rPr>
        <w:t xml:space="preserve"> that </w:t>
      </w:r>
      <w:r w:rsidR="008F0DD2" w:rsidRPr="00C72D63">
        <w:rPr>
          <w:rFonts w:ascii="Arial" w:hAnsi="Arial" w:cs="Arial"/>
          <w:sz w:val="24"/>
          <w:szCs w:val="24"/>
        </w:rPr>
        <w:t xml:space="preserve">does not appear on the above described </w:t>
      </w:r>
      <w:r w:rsidR="001A53F5" w:rsidRPr="00C72D63">
        <w:rPr>
          <w:rFonts w:ascii="Arial" w:hAnsi="Arial" w:cs="Arial"/>
          <w:sz w:val="24"/>
          <w:szCs w:val="24"/>
        </w:rPr>
        <w:t>1964 and 1967 OS Maps.</w:t>
      </w:r>
    </w:p>
    <w:p w14:paraId="3E95D89D" w14:textId="7FBEC12B" w:rsidR="00EA3AFC" w:rsidRPr="00C72D63" w:rsidRDefault="00EA3AFC" w:rsidP="00EA05AD">
      <w:pPr>
        <w:pStyle w:val="Style1"/>
        <w:rPr>
          <w:rFonts w:ascii="Arial" w:hAnsi="Arial" w:cs="Arial"/>
          <w:sz w:val="24"/>
          <w:szCs w:val="24"/>
        </w:rPr>
      </w:pPr>
      <w:r w:rsidRPr="00C72D63">
        <w:rPr>
          <w:rFonts w:ascii="Arial" w:hAnsi="Arial" w:cs="Arial"/>
          <w:sz w:val="24"/>
          <w:szCs w:val="24"/>
        </w:rPr>
        <w:t xml:space="preserve">Further to the above, </w:t>
      </w:r>
      <w:r w:rsidR="00315B56" w:rsidRPr="00C72D63">
        <w:rPr>
          <w:rFonts w:ascii="Arial" w:hAnsi="Arial" w:cs="Arial"/>
          <w:sz w:val="24"/>
          <w:szCs w:val="24"/>
        </w:rPr>
        <w:t xml:space="preserve">the submissions before me confirm that an OS map </w:t>
      </w:r>
      <w:r w:rsidR="00A40E58" w:rsidRPr="00C72D63">
        <w:rPr>
          <w:rFonts w:ascii="Arial" w:hAnsi="Arial" w:cs="Arial"/>
          <w:sz w:val="24"/>
          <w:szCs w:val="24"/>
        </w:rPr>
        <w:t xml:space="preserve">dated 1881 – 1882 was submitted in support of the application. However, </w:t>
      </w:r>
      <w:r w:rsidR="003F357F" w:rsidRPr="00C72D63">
        <w:rPr>
          <w:rFonts w:ascii="Arial" w:hAnsi="Arial" w:cs="Arial"/>
          <w:sz w:val="24"/>
          <w:szCs w:val="24"/>
        </w:rPr>
        <w:t xml:space="preserve">it is not possible to discern any features shown on </w:t>
      </w:r>
      <w:r w:rsidR="00A40E58" w:rsidRPr="00C72D63">
        <w:rPr>
          <w:rFonts w:ascii="Arial" w:hAnsi="Arial" w:cs="Arial"/>
          <w:sz w:val="24"/>
          <w:szCs w:val="24"/>
        </w:rPr>
        <w:t>the provided copy of that document</w:t>
      </w:r>
      <w:r w:rsidR="00CA251D" w:rsidRPr="00C72D63">
        <w:rPr>
          <w:rFonts w:ascii="Arial" w:hAnsi="Arial" w:cs="Arial"/>
          <w:sz w:val="24"/>
          <w:szCs w:val="24"/>
        </w:rPr>
        <w:t>.</w:t>
      </w:r>
      <w:r w:rsidR="00A40E58" w:rsidRPr="00C72D63">
        <w:rPr>
          <w:rFonts w:ascii="Arial" w:hAnsi="Arial" w:cs="Arial"/>
          <w:sz w:val="24"/>
          <w:szCs w:val="24"/>
        </w:rPr>
        <w:t xml:space="preserve"> </w:t>
      </w:r>
    </w:p>
    <w:p w14:paraId="72EDD63C" w14:textId="0C764A63" w:rsidR="00A92423" w:rsidRPr="00C72D63" w:rsidRDefault="00A92423" w:rsidP="00A92423">
      <w:pPr>
        <w:pStyle w:val="Style1"/>
        <w:numPr>
          <w:ilvl w:val="0"/>
          <w:numId w:val="0"/>
        </w:numPr>
        <w:rPr>
          <w:rFonts w:ascii="Arial" w:hAnsi="Arial" w:cs="Arial"/>
          <w:i/>
          <w:iCs/>
          <w:sz w:val="24"/>
          <w:szCs w:val="24"/>
        </w:rPr>
      </w:pPr>
      <w:r w:rsidRPr="00C72D63">
        <w:rPr>
          <w:rFonts w:ascii="Arial" w:hAnsi="Arial" w:cs="Arial"/>
          <w:i/>
          <w:iCs/>
          <w:sz w:val="24"/>
          <w:szCs w:val="24"/>
        </w:rPr>
        <w:t>Definitive Map Process</w:t>
      </w:r>
    </w:p>
    <w:p w14:paraId="741E76E1" w14:textId="2F8AC448" w:rsidR="00A92423" w:rsidRPr="00C72D63" w:rsidRDefault="00E34232" w:rsidP="00EA05AD">
      <w:pPr>
        <w:pStyle w:val="Style1"/>
        <w:rPr>
          <w:rFonts w:ascii="Arial" w:hAnsi="Arial" w:cs="Arial"/>
          <w:sz w:val="24"/>
          <w:szCs w:val="24"/>
        </w:rPr>
      </w:pPr>
      <w:r w:rsidRPr="00C72D63">
        <w:rPr>
          <w:rFonts w:ascii="Arial" w:hAnsi="Arial" w:cs="Arial"/>
          <w:sz w:val="24"/>
          <w:szCs w:val="24"/>
        </w:rPr>
        <w:t xml:space="preserve">The parish survey </w:t>
      </w:r>
      <w:r w:rsidR="00C328D8" w:rsidRPr="00C72D63">
        <w:rPr>
          <w:rFonts w:ascii="Arial" w:hAnsi="Arial" w:cs="Arial"/>
          <w:sz w:val="24"/>
          <w:szCs w:val="24"/>
        </w:rPr>
        <w:t xml:space="preserve">records from 1951 </w:t>
      </w:r>
      <w:r w:rsidR="009A7FA7" w:rsidRPr="00C72D63">
        <w:rPr>
          <w:rFonts w:ascii="Arial" w:hAnsi="Arial" w:cs="Arial"/>
          <w:sz w:val="24"/>
          <w:szCs w:val="24"/>
        </w:rPr>
        <w:t xml:space="preserve">describe </w:t>
      </w:r>
      <w:r w:rsidR="00517565" w:rsidRPr="00C72D63">
        <w:rPr>
          <w:rFonts w:ascii="Arial" w:hAnsi="Arial" w:cs="Arial"/>
          <w:sz w:val="24"/>
          <w:szCs w:val="24"/>
        </w:rPr>
        <w:t xml:space="preserve">public rights of way </w:t>
      </w:r>
      <w:r w:rsidR="00E43C60" w:rsidRPr="00C72D63">
        <w:rPr>
          <w:rFonts w:ascii="Arial" w:hAnsi="Arial" w:cs="Arial"/>
          <w:sz w:val="24"/>
          <w:szCs w:val="24"/>
        </w:rPr>
        <w:t>that correspond with the existing Bridleway 32 Alt</w:t>
      </w:r>
      <w:r w:rsidR="00F37B89" w:rsidRPr="00C72D63">
        <w:rPr>
          <w:rFonts w:ascii="Arial" w:hAnsi="Arial" w:cs="Arial"/>
          <w:sz w:val="24"/>
          <w:szCs w:val="24"/>
        </w:rPr>
        <w:t>a</w:t>
      </w:r>
      <w:r w:rsidR="00E43C60" w:rsidRPr="00C72D63">
        <w:rPr>
          <w:rFonts w:ascii="Arial" w:hAnsi="Arial" w:cs="Arial"/>
          <w:sz w:val="24"/>
          <w:szCs w:val="24"/>
        </w:rPr>
        <w:t>rnu</w:t>
      </w:r>
      <w:r w:rsidR="00CF63E8" w:rsidRPr="00C72D63">
        <w:rPr>
          <w:rFonts w:ascii="Arial" w:hAnsi="Arial" w:cs="Arial"/>
          <w:sz w:val="24"/>
          <w:szCs w:val="24"/>
        </w:rPr>
        <w:t>n</w:t>
      </w:r>
      <w:r w:rsidR="00E43C60" w:rsidRPr="00C72D63">
        <w:rPr>
          <w:rFonts w:ascii="Arial" w:hAnsi="Arial" w:cs="Arial"/>
          <w:sz w:val="24"/>
          <w:szCs w:val="24"/>
        </w:rPr>
        <w:t xml:space="preserve"> </w:t>
      </w:r>
      <w:r w:rsidR="0064347C" w:rsidRPr="00C72D63">
        <w:rPr>
          <w:rFonts w:ascii="Arial" w:hAnsi="Arial" w:cs="Arial"/>
          <w:sz w:val="24"/>
          <w:szCs w:val="24"/>
        </w:rPr>
        <w:t>and Bridleway 33 Alt</w:t>
      </w:r>
      <w:r w:rsidR="00F37B89" w:rsidRPr="00C72D63">
        <w:rPr>
          <w:rFonts w:ascii="Arial" w:hAnsi="Arial" w:cs="Arial"/>
          <w:sz w:val="24"/>
          <w:szCs w:val="24"/>
        </w:rPr>
        <w:t>a</w:t>
      </w:r>
      <w:r w:rsidR="0064347C" w:rsidRPr="00C72D63">
        <w:rPr>
          <w:rFonts w:ascii="Arial" w:hAnsi="Arial" w:cs="Arial"/>
          <w:sz w:val="24"/>
          <w:szCs w:val="24"/>
        </w:rPr>
        <w:t>rnu</w:t>
      </w:r>
      <w:r w:rsidR="00CF63E8" w:rsidRPr="00C72D63">
        <w:rPr>
          <w:rFonts w:ascii="Arial" w:hAnsi="Arial" w:cs="Arial"/>
          <w:sz w:val="24"/>
          <w:szCs w:val="24"/>
        </w:rPr>
        <w:t>n</w:t>
      </w:r>
      <w:r w:rsidR="0064347C" w:rsidRPr="00C72D63">
        <w:rPr>
          <w:rFonts w:ascii="Arial" w:hAnsi="Arial" w:cs="Arial"/>
          <w:sz w:val="24"/>
          <w:szCs w:val="24"/>
        </w:rPr>
        <w:t xml:space="preserve">, but do not record any details for the claimed route. </w:t>
      </w:r>
      <w:r w:rsidR="0087745F" w:rsidRPr="00C72D63">
        <w:rPr>
          <w:rFonts w:ascii="Arial" w:hAnsi="Arial" w:cs="Arial"/>
          <w:sz w:val="24"/>
          <w:szCs w:val="24"/>
        </w:rPr>
        <w:t>Similarly</w:t>
      </w:r>
      <w:r w:rsidR="00404C31" w:rsidRPr="00C72D63">
        <w:rPr>
          <w:rFonts w:ascii="Arial" w:hAnsi="Arial" w:cs="Arial"/>
          <w:sz w:val="24"/>
          <w:szCs w:val="24"/>
        </w:rPr>
        <w:t xml:space="preserve">, the </w:t>
      </w:r>
      <w:r w:rsidR="00D4279B" w:rsidRPr="00C72D63">
        <w:rPr>
          <w:rFonts w:ascii="Arial" w:hAnsi="Arial" w:cs="Arial"/>
          <w:sz w:val="24"/>
          <w:szCs w:val="24"/>
        </w:rPr>
        <w:t xml:space="preserve">Draft </w:t>
      </w:r>
      <w:r w:rsidR="0087745F" w:rsidRPr="00C72D63">
        <w:rPr>
          <w:rFonts w:ascii="Arial" w:hAnsi="Arial" w:cs="Arial"/>
          <w:sz w:val="24"/>
          <w:szCs w:val="24"/>
        </w:rPr>
        <w:t>Provisional</w:t>
      </w:r>
      <w:r w:rsidR="00D4279B" w:rsidRPr="00C72D63">
        <w:rPr>
          <w:rFonts w:ascii="Arial" w:hAnsi="Arial" w:cs="Arial"/>
          <w:sz w:val="24"/>
          <w:szCs w:val="24"/>
        </w:rPr>
        <w:t xml:space="preserve"> Map (1951), the First </w:t>
      </w:r>
      <w:r w:rsidR="0087745F" w:rsidRPr="00C72D63">
        <w:rPr>
          <w:rFonts w:ascii="Arial" w:hAnsi="Arial" w:cs="Arial"/>
          <w:sz w:val="24"/>
          <w:szCs w:val="24"/>
        </w:rPr>
        <w:t>Definitive</w:t>
      </w:r>
      <w:r w:rsidR="00D4279B" w:rsidRPr="00C72D63">
        <w:rPr>
          <w:rFonts w:ascii="Arial" w:hAnsi="Arial" w:cs="Arial"/>
          <w:sz w:val="24"/>
          <w:szCs w:val="24"/>
        </w:rPr>
        <w:t xml:space="preserve"> Map (1967) and the </w:t>
      </w:r>
      <w:r w:rsidR="0005659C" w:rsidRPr="00C72D63">
        <w:rPr>
          <w:rFonts w:ascii="Arial" w:hAnsi="Arial" w:cs="Arial"/>
          <w:sz w:val="24"/>
          <w:szCs w:val="24"/>
        </w:rPr>
        <w:t xml:space="preserve">current </w:t>
      </w:r>
      <w:r w:rsidR="00D4279B" w:rsidRPr="00C72D63">
        <w:rPr>
          <w:rFonts w:ascii="Arial" w:hAnsi="Arial" w:cs="Arial"/>
          <w:sz w:val="24"/>
          <w:szCs w:val="24"/>
        </w:rPr>
        <w:t>Def</w:t>
      </w:r>
      <w:r w:rsidR="0005659C" w:rsidRPr="00C72D63">
        <w:rPr>
          <w:rFonts w:ascii="Arial" w:hAnsi="Arial" w:cs="Arial"/>
          <w:sz w:val="24"/>
          <w:szCs w:val="24"/>
        </w:rPr>
        <w:t>i</w:t>
      </w:r>
      <w:r w:rsidR="00D4279B" w:rsidRPr="00C72D63">
        <w:rPr>
          <w:rFonts w:ascii="Arial" w:hAnsi="Arial" w:cs="Arial"/>
          <w:sz w:val="24"/>
          <w:szCs w:val="24"/>
        </w:rPr>
        <w:t>nitive Map</w:t>
      </w:r>
      <w:r w:rsidR="0005659C" w:rsidRPr="00C72D63">
        <w:rPr>
          <w:rFonts w:ascii="Arial" w:hAnsi="Arial" w:cs="Arial"/>
          <w:sz w:val="24"/>
          <w:szCs w:val="24"/>
        </w:rPr>
        <w:t xml:space="preserve"> again all show the </w:t>
      </w:r>
      <w:r w:rsidR="00B909BC" w:rsidRPr="00C72D63">
        <w:rPr>
          <w:rFonts w:ascii="Arial" w:hAnsi="Arial" w:cs="Arial"/>
          <w:sz w:val="24"/>
          <w:szCs w:val="24"/>
        </w:rPr>
        <w:t xml:space="preserve">existing bridleways 32 and 33 Altarnun, but do not record </w:t>
      </w:r>
      <w:r w:rsidR="00844B54" w:rsidRPr="00C72D63">
        <w:rPr>
          <w:rFonts w:ascii="Arial" w:hAnsi="Arial" w:cs="Arial"/>
          <w:sz w:val="24"/>
          <w:szCs w:val="24"/>
        </w:rPr>
        <w:t xml:space="preserve">any route that would correspond with </w:t>
      </w:r>
      <w:r w:rsidR="0087745F" w:rsidRPr="00C72D63">
        <w:rPr>
          <w:rFonts w:ascii="Arial" w:hAnsi="Arial" w:cs="Arial"/>
          <w:sz w:val="24"/>
          <w:szCs w:val="24"/>
        </w:rPr>
        <w:t>the claimed bridleway.</w:t>
      </w:r>
      <w:r w:rsidR="00B909BC" w:rsidRPr="00C72D63">
        <w:rPr>
          <w:rFonts w:ascii="Arial" w:hAnsi="Arial" w:cs="Arial"/>
          <w:sz w:val="24"/>
          <w:szCs w:val="24"/>
        </w:rPr>
        <w:t xml:space="preserve"> </w:t>
      </w:r>
      <w:r w:rsidR="00D4279B" w:rsidRPr="00C72D63">
        <w:rPr>
          <w:rFonts w:ascii="Arial" w:hAnsi="Arial" w:cs="Arial"/>
          <w:sz w:val="24"/>
          <w:szCs w:val="24"/>
        </w:rPr>
        <w:t xml:space="preserve"> </w:t>
      </w:r>
    </w:p>
    <w:p w14:paraId="60CFE013" w14:textId="3E971FCA" w:rsidR="006003F5" w:rsidRPr="00C72D63" w:rsidRDefault="006971F7" w:rsidP="006003F5">
      <w:pPr>
        <w:pStyle w:val="Style1"/>
        <w:numPr>
          <w:ilvl w:val="0"/>
          <w:numId w:val="0"/>
        </w:numPr>
        <w:rPr>
          <w:rFonts w:ascii="Arial" w:hAnsi="Arial" w:cs="Arial"/>
          <w:i/>
          <w:iCs/>
          <w:sz w:val="24"/>
          <w:szCs w:val="24"/>
        </w:rPr>
      </w:pPr>
      <w:r w:rsidRPr="00C72D63">
        <w:rPr>
          <w:rFonts w:ascii="Arial" w:hAnsi="Arial" w:cs="Arial"/>
          <w:i/>
          <w:iCs/>
          <w:sz w:val="24"/>
          <w:szCs w:val="24"/>
        </w:rPr>
        <w:t xml:space="preserve">The Fowey Valley Walk </w:t>
      </w:r>
      <w:r w:rsidR="00B67E92" w:rsidRPr="00C72D63">
        <w:rPr>
          <w:rFonts w:ascii="Arial" w:hAnsi="Arial" w:cs="Arial"/>
          <w:i/>
          <w:iCs/>
          <w:sz w:val="24"/>
          <w:szCs w:val="24"/>
        </w:rPr>
        <w:t>Guide</w:t>
      </w:r>
      <w:r w:rsidR="006003F5" w:rsidRPr="00C72D63">
        <w:rPr>
          <w:rFonts w:ascii="Arial" w:hAnsi="Arial" w:cs="Arial"/>
          <w:i/>
          <w:iCs/>
          <w:sz w:val="24"/>
          <w:szCs w:val="24"/>
        </w:rPr>
        <w:t xml:space="preserve"> </w:t>
      </w:r>
    </w:p>
    <w:p w14:paraId="6A69E33F" w14:textId="1CA7F58E" w:rsidR="006003F5" w:rsidRPr="00C72D63" w:rsidRDefault="00B67E92" w:rsidP="00101BC7">
      <w:pPr>
        <w:pStyle w:val="Style1"/>
        <w:rPr>
          <w:rFonts w:ascii="Arial" w:hAnsi="Arial" w:cs="Arial"/>
          <w:sz w:val="24"/>
          <w:szCs w:val="24"/>
        </w:rPr>
      </w:pPr>
      <w:r w:rsidRPr="00C72D63">
        <w:rPr>
          <w:rFonts w:ascii="Arial" w:hAnsi="Arial" w:cs="Arial"/>
          <w:sz w:val="24"/>
          <w:szCs w:val="24"/>
        </w:rPr>
        <w:t>In support of the application, a</w:t>
      </w:r>
      <w:r w:rsidR="00D1231A" w:rsidRPr="00C72D63">
        <w:rPr>
          <w:rFonts w:ascii="Arial" w:hAnsi="Arial" w:cs="Arial"/>
          <w:sz w:val="24"/>
          <w:szCs w:val="24"/>
        </w:rPr>
        <w:t>n</w:t>
      </w:r>
      <w:r w:rsidRPr="00C72D63">
        <w:rPr>
          <w:rFonts w:ascii="Arial" w:hAnsi="Arial" w:cs="Arial"/>
          <w:sz w:val="24"/>
          <w:szCs w:val="24"/>
        </w:rPr>
        <w:t xml:space="preserve"> </w:t>
      </w:r>
      <w:r w:rsidR="005F6280" w:rsidRPr="00C72D63">
        <w:rPr>
          <w:rFonts w:ascii="Arial" w:hAnsi="Arial" w:cs="Arial"/>
          <w:sz w:val="24"/>
          <w:szCs w:val="24"/>
        </w:rPr>
        <w:t xml:space="preserve">undated </w:t>
      </w:r>
      <w:r w:rsidRPr="00C72D63">
        <w:rPr>
          <w:rFonts w:ascii="Arial" w:hAnsi="Arial" w:cs="Arial"/>
          <w:sz w:val="24"/>
          <w:szCs w:val="24"/>
        </w:rPr>
        <w:t>copy of a</w:t>
      </w:r>
      <w:r w:rsidR="008F0BE8" w:rsidRPr="00C72D63">
        <w:rPr>
          <w:rFonts w:ascii="Arial" w:hAnsi="Arial" w:cs="Arial"/>
          <w:sz w:val="24"/>
          <w:szCs w:val="24"/>
        </w:rPr>
        <w:t>n extract from a</w:t>
      </w:r>
      <w:r w:rsidRPr="00C72D63">
        <w:rPr>
          <w:rFonts w:ascii="Arial" w:hAnsi="Arial" w:cs="Arial"/>
          <w:sz w:val="24"/>
          <w:szCs w:val="24"/>
        </w:rPr>
        <w:t xml:space="preserve"> walking guide has been provided which includes a s</w:t>
      </w:r>
      <w:r w:rsidR="00F56FBF" w:rsidRPr="00C72D63">
        <w:rPr>
          <w:rFonts w:ascii="Arial" w:hAnsi="Arial" w:cs="Arial"/>
          <w:sz w:val="24"/>
          <w:szCs w:val="24"/>
        </w:rPr>
        <w:t>ketch map. That map depicts a route des</w:t>
      </w:r>
      <w:r w:rsidR="00D1231A" w:rsidRPr="00C72D63">
        <w:rPr>
          <w:rFonts w:ascii="Arial" w:hAnsi="Arial" w:cs="Arial"/>
          <w:sz w:val="24"/>
          <w:szCs w:val="24"/>
        </w:rPr>
        <w:t>cr</w:t>
      </w:r>
      <w:r w:rsidR="00F56FBF" w:rsidRPr="00C72D63">
        <w:rPr>
          <w:rFonts w:ascii="Arial" w:hAnsi="Arial" w:cs="Arial"/>
          <w:sz w:val="24"/>
          <w:szCs w:val="24"/>
        </w:rPr>
        <w:t xml:space="preserve">ibed for walking </w:t>
      </w:r>
      <w:r w:rsidR="00E008B0">
        <w:rPr>
          <w:rFonts w:ascii="Arial" w:hAnsi="Arial" w:cs="Arial"/>
          <w:sz w:val="24"/>
          <w:szCs w:val="24"/>
        </w:rPr>
        <w:t xml:space="preserve">and </w:t>
      </w:r>
      <w:r w:rsidR="00F56FBF" w:rsidRPr="00C72D63">
        <w:rPr>
          <w:rFonts w:ascii="Arial" w:hAnsi="Arial" w:cs="Arial"/>
          <w:sz w:val="24"/>
          <w:szCs w:val="24"/>
        </w:rPr>
        <w:t xml:space="preserve">which </w:t>
      </w:r>
      <w:r w:rsidR="001A6E89" w:rsidRPr="00C72D63">
        <w:rPr>
          <w:rFonts w:ascii="Arial" w:hAnsi="Arial" w:cs="Arial"/>
          <w:sz w:val="24"/>
          <w:szCs w:val="24"/>
        </w:rPr>
        <w:t>indicates the route of a path t</w:t>
      </w:r>
      <w:r w:rsidR="00D1231A" w:rsidRPr="00C72D63">
        <w:rPr>
          <w:rFonts w:ascii="Arial" w:hAnsi="Arial" w:cs="Arial"/>
          <w:sz w:val="24"/>
          <w:szCs w:val="24"/>
        </w:rPr>
        <w:t>h</w:t>
      </w:r>
      <w:r w:rsidR="001A6E89" w:rsidRPr="00C72D63">
        <w:rPr>
          <w:rFonts w:ascii="Arial" w:hAnsi="Arial" w:cs="Arial"/>
          <w:sz w:val="24"/>
          <w:szCs w:val="24"/>
        </w:rPr>
        <w:t xml:space="preserve">at </w:t>
      </w:r>
      <w:r w:rsidR="00E82CBD" w:rsidRPr="00C72D63">
        <w:rPr>
          <w:rFonts w:ascii="Arial" w:hAnsi="Arial" w:cs="Arial"/>
          <w:sz w:val="24"/>
          <w:szCs w:val="24"/>
        </w:rPr>
        <w:t>appears to</w:t>
      </w:r>
      <w:r w:rsidR="001A6E89" w:rsidRPr="00C72D63">
        <w:rPr>
          <w:rFonts w:ascii="Arial" w:hAnsi="Arial" w:cs="Arial"/>
          <w:sz w:val="24"/>
          <w:szCs w:val="24"/>
        </w:rPr>
        <w:t xml:space="preserve"> correspond with </w:t>
      </w:r>
      <w:r w:rsidR="00D740BB" w:rsidRPr="00C72D63">
        <w:rPr>
          <w:rFonts w:ascii="Arial" w:hAnsi="Arial" w:cs="Arial"/>
          <w:sz w:val="24"/>
          <w:szCs w:val="24"/>
        </w:rPr>
        <w:t xml:space="preserve">the south eastern section of </w:t>
      </w:r>
      <w:r w:rsidR="009645A2" w:rsidRPr="00C72D63">
        <w:rPr>
          <w:rFonts w:ascii="Arial" w:hAnsi="Arial" w:cs="Arial"/>
          <w:sz w:val="24"/>
          <w:szCs w:val="24"/>
        </w:rPr>
        <w:t>existing Bridleway 33 Altarnun</w:t>
      </w:r>
      <w:r w:rsidR="005402F9" w:rsidRPr="00C72D63">
        <w:rPr>
          <w:rFonts w:ascii="Arial" w:hAnsi="Arial" w:cs="Arial"/>
          <w:sz w:val="24"/>
          <w:szCs w:val="24"/>
        </w:rPr>
        <w:t xml:space="preserve">, but which also appears to show </w:t>
      </w:r>
      <w:r w:rsidR="001A6E89" w:rsidRPr="00C72D63">
        <w:rPr>
          <w:rFonts w:ascii="Arial" w:hAnsi="Arial" w:cs="Arial"/>
          <w:sz w:val="24"/>
          <w:szCs w:val="24"/>
        </w:rPr>
        <w:t xml:space="preserve">the </w:t>
      </w:r>
      <w:r w:rsidR="005402F9" w:rsidRPr="00C72D63">
        <w:rPr>
          <w:rFonts w:ascii="Arial" w:hAnsi="Arial" w:cs="Arial"/>
          <w:sz w:val="24"/>
          <w:szCs w:val="24"/>
        </w:rPr>
        <w:t>central</w:t>
      </w:r>
      <w:r w:rsidR="001A6E89" w:rsidRPr="00C72D63">
        <w:rPr>
          <w:rFonts w:ascii="Arial" w:hAnsi="Arial" w:cs="Arial"/>
          <w:sz w:val="24"/>
          <w:szCs w:val="24"/>
        </w:rPr>
        <w:t xml:space="preserve"> section of the claimed bridleway</w:t>
      </w:r>
      <w:r w:rsidR="005402F9" w:rsidRPr="00C72D63">
        <w:rPr>
          <w:rFonts w:ascii="Arial" w:hAnsi="Arial" w:cs="Arial"/>
          <w:sz w:val="24"/>
          <w:szCs w:val="24"/>
        </w:rPr>
        <w:t xml:space="preserve"> </w:t>
      </w:r>
      <w:r w:rsidR="00EE5A43" w:rsidRPr="00C72D63">
        <w:rPr>
          <w:rFonts w:ascii="Arial" w:hAnsi="Arial" w:cs="Arial"/>
          <w:sz w:val="24"/>
          <w:szCs w:val="24"/>
        </w:rPr>
        <w:t>located to the northeast of Trezelland</w:t>
      </w:r>
      <w:r w:rsidR="001A6E89" w:rsidRPr="00C72D63">
        <w:rPr>
          <w:rFonts w:ascii="Arial" w:hAnsi="Arial" w:cs="Arial"/>
          <w:sz w:val="24"/>
          <w:szCs w:val="24"/>
        </w:rPr>
        <w:t>.</w:t>
      </w:r>
      <w:r w:rsidR="00187A75" w:rsidRPr="00C72D63">
        <w:rPr>
          <w:rFonts w:ascii="Arial" w:hAnsi="Arial" w:cs="Arial"/>
          <w:sz w:val="24"/>
          <w:szCs w:val="24"/>
        </w:rPr>
        <w:t xml:space="preserve"> </w:t>
      </w:r>
    </w:p>
    <w:p w14:paraId="0548830C" w14:textId="6C20A7A8" w:rsidR="006003F5" w:rsidRPr="00C72D63" w:rsidRDefault="00C86A2F" w:rsidP="006003F5">
      <w:pPr>
        <w:pStyle w:val="Style1"/>
        <w:numPr>
          <w:ilvl w:val="0"/>
          <w:numId w:val="0"/>
        </w:numPr>
        <w:rPr>
          <w:rFonts w:ascii="Arial" w:hAnsi="Arial" w:cs="Arial"/>
          <w:i/>
          <w:iCs/>
          <w:sz w:val="24"/>
          <w:szCs w:val="24"/>
        </w:rPr>
      </w:pPr>
      <w:r w:rsidRPr="00C72D63">
        <w:rPr>
          <w:rFonts w:ascii="Arial" w:hAnsi="Arial" w:cs="Arial"/>
          <w:i/>
          <w:iCs/>
          <w:sz w:val="24"/>
          <w:szCs w:val="24"/>
        </w:rPr>
        <w:t>Photographs</w:t>
      </w:r>
    </w:p>
    <w:p w14:paraId="4E704C3B" w14:textId="77777777" w:rsidR="00460164" w:rsidRPr="00C72D63" w:rsidRDefault="00A5239B" w:rsidP="00101BC7">
      <w:pPr>
        <w:pStyle w:val="Style1"/>
        <w:rPr>
          <w:rFonts w:ascii="Arial" w:hAnsi="Arial" w:cs="Arial"/>
          <w:sz w:val="24"/>
          <w:szCs w:val="24"/>
        </w:rPr>
      </w:pPr>
      <w:r w:rsidRPr="00C72D63">
        <w:rPr>
          <w:rFonts w:ascii="Arial" w:hAnsi="Arial" w:cs="Arial"/>
          <w:sz w:val="24"/>
          <w:szCs w:val="24"/>
        </w:rPr>
        <w:t xml:space="preserve">I have been provided with copies of aerial photographs </w:t>
      </w:r>
      <w:r w:rsidR="005B7703" w:rsidRPr="00C72D63">
        <w:rPr>
          <w:rFonts w:ascii="Arial" w:hAnsi="Arial" w:cs="Arial"/>
          <w:sz w:val="24"/>
          <w:szCs w:val="24"/>
        </w:rPr>
        <w:t xml:space="preserve">dated 1946, </w:t>
      </w:r>
      <w:r w:rsidR="007608F5" w:rsidRPr="00C72D63">
        <w:rPr>
          <w:rFonts w:ascii="Arial" w:hAnsi="Arial" w:cs="Arial"/>
          <w:sz w:val="24"/>
          <w:szCs w:val="24"/>
        </w:rPr>
        <w:t xml:space="preserve">2000, 2005, 2016, 2019 and 2022. </w:t>
      </w:r>
      <w:r w:rsidR="009D3B17" w:rsidRPr="00C72D63">
        <w:rPr>
          <w:rFonts w:ascii="Arial" w:hAnsi="Arial" w:cs="Arial"/>
          <w:sz w:val="24"/>
          <w:szCs w:val="24"/>
        </w:rPr>
        <w:t>The earliest of these photographs is not very clear</w:t>
      </w:r>
      <w:r w:rsidR="00CD7FF0" w:rsidRPr="00C72D63">
        <w:rPr>
          <w:rFonts w:ascii="Arial" w:hAnsi="Arial" w:cs="Arial"/>
          <w:sz w:val="24"/>
          <w:szCs w:val="24"/>
        </w:rPr>
        <w:t xml:space="preserve">. However, the later images clearly show </w:t>
      </w:r>
      <w:r w:rsidR="00C25AC0" w:rsidRPr="00C72D63">
        <w:rPr>
          <w:rFonts w:ascii="Arial" w:hAnsi="Arial" w:cs="Arial"/>
          <w:sz w:val="24"/>
          <w:szCs w:val="24"/>
        </w:rPr>
        <w:t>features that correspond with the</w:t>
      </w:r>
      <w:r w:rsidR="005D78C3" w:rsidRPr="00C72D63">
        <w:rPr>
          <w:rFonts w:ascii="Arial" w:hAnsi="Arial" w:cs="Arial"/>
          <w:sz w:val="24"/>
          <w:szCs w:val="24"/>
        </w:rPr>
        <w:t xml:space="preserve"> southern section of the </w:t>
      </w:r>
      <w:r w:rsidR="00A74C5F" w:rsidRPr="00C72D63">
        <w:rPr>
          <w:rFonts w:ascii="Arial" w:hAnsi="Arial" w:cs="Arial"/>
          <w:sz w:val="24"/>
          <w:szCs w:val="24"/>
        </w:rPr>
        <w:t>claimed</w:t>
      </w:r>
      <w:r w:rsidR="005D78C3" w:rsidRPr="00C72D63">
        <w:rPr>
          <w:rFonts w:ascii="Arial" w:hAnsi="Arial" w:cs="Arial"/>
          <w:sz w:val="24"/>
          <w:szCs w:val="24"/>
        </w:rPr>
        <w:t xml:space="preserve"> route over </w:t>
      </w:r>
      <w:r w:rsidR="005E4039" w:rsidRPr="00C72D63">
        <w:rPr>
          <w:rFonts w:ascii="Arial" w:hAnsi="Arial" w:cs="Arial"/>
          <w:sz w:val="24"/>
          <w:szCs w:val="24"/>
        </w:rPr>
        <w:t>the</w:t>
      </w:r>
      <w:r w:rsidR="00C25AC0" w:rsidRPr="00C72D63">
        <w:rPr>
          <w:rFonts w:ascii="Arial" w:hAnsi="Arial" w:cs="Arial"/>
          <w:sz w:val="24"/>
          <w:szCs w:val="24"/>
        </w:rPr>
        <w:t xml:space="preserve"> access track </w:t>
      </w:r>
      <w:r w:rsidR="005869AA" w:rsidRPr="00C72D63">
        <w:rPr>
          <w:rFonts w:ascii="Arial" w:hAnsi="Arial" w:cs="Arial"/>
          <w:sz w:val="24"/>
          <w:szCs w:val="24"/>
        </w:rPr>
        <w:t>into Trezelland</w:t>
      </w:r>
      <w:r w:rsidR="005E4039" w:rsidRPr="00C72D63">
        <w:rPr>
          <w:rFonts w:ascii="Arial" w:hAnsi="Arial" w:cs="Arial"/>
          <w:sz w:val="24"/>
          <w:szCs w:val="24"/>
        </w:rPr>
        <w:t xml:space="preserve">. Those images also </w:t>
      </w:r>
      <w:r w:rsidR="00A74C5F" w:rsidRPr="00C72D63">
        <w:rPr>
          <w:rFonts w:ascii="Arial" w:hAnsi="Arial" w:cs="Arial"/>
          <w:sz w:val="24"/>
          <w:szCs w:val="24"/>
        </w:rPr>
        <w:t>clearly</w:t>
      </w:r>
      <w:r w:rsidR="005E4039" w:rsidRPr="00C72D63">
        <w:rPr>
          <w:rFonts w:ascii="Arial" w:hAnsi="Arial" w:cs="Arial"/>
          <w:sz w:val="24"/>
          <w:szCs w:val="24"/>
        </w:rPr>
        <w:t xml:space="preserve"> show field boundaries</w:t>
      </w:r>
      <w:r w:rsidR="00137EDC" w:rsidRPr="00C72D63">
        <w:rPr>
          <w:rFonts w:ascii="Arial" w:hAnsi="Arial" w:cs="Arial"/>
          <w:sz w:val="24"/>
          <w:szCs w:val="24"/>
        </w:rPr>
        <w:t>. However,</w:t>
      </w:r>
      <w:r w:rsidR="00DF071A" w:rsidRPr="00C72D63">
        <w:rPr>
          <w:rFonts w:ascii="Arial" w:hAnsi="Arial" w:cs="Arial"/>
          <w:sz w:val="24"/>
          <w:szCs w:val="24"/>
        </w:rPr>
        <w:t xml:space="preserve"> it is not </w:t>
      </w:r>
      <w:r w:rsidR="00A74C5F" w:rsidRPr="00C72D63">
        <w:rPr>
          <w:rFonts w:ascii="Arial" w:hAnsi="Arial" w:cs="Arial"/>
          <w:sz w:val="24"/>
          <w:szCs w:val="24"/>
        </w:rPr>
        <w:t>possible</w:t>
      </w:r>
      <w:r w:rsidR="00DF071A" w:rsidRPr="00C72D63">
        <w:rPr>
          <w:rFonts w:ascii="Arial" w:hAnsi="Arial" w:cs="Arial"/>
          <w:sz w:val="24"/>
          <w:szCs w:val="24"/>
        </w:rPr>
        <w:t xml:space="preserve"> to </w:t>
      </w:r>
      <w:r w:rsidR="00A74C5F" w:rsidRPr="00C72D63">
        <w:rPr>
          <w:rFonts w:ascii="Arial" w:hAnsi="Arial" w:cs="Arial"/>
          <w:sz w:val="24"/>
          <w:szCs w:val="24"/>
        </w:rPr>
        <w:t>discern</w:t>
      </w:r>
      <w:r w:rsidR="00DF071A" w:rsidRPr="00C72D63">
        <w:rPr>
          <w:rFonts w:ascii="Arial" w:hAnsi="Arial" w:cs="Arial"/>
          <w:sz w:val="24"/>
          <w:szCs w:val="24"/>
        </w:rPr>
        <w:t xml:space="preserve"> whether, where there are changes in the appearance </w:t>
      </w:r>
      <w:r w:rsidR="003A0E80" w:rsidRPr="00C72D63">
        <w:rPr>
          <w:rFonts w:ascii="Arial" w:hAnsi="Arial" w:cs="Arial"/>
          <w:sz w:val="24"/>
          <w:szCs w:val="24"/>
        </w:rPr>
        <w:t xml:space="preserve">on the ground, if such features correspond with </w:t>
      </w:r>
      <w:r w:rsidR="00A74C5F" w:rsidRPr="00C72D63">
        <w:rPr>
          <w:rFonts w:ascii="Arial" w:hAnsi="Arial" w:cs="Arial"/>
          <w:sz w:val="24"/>
          <w:szCs w:val="24"/>
        </w:rPr>
        <w:t>any part of the northern section of the claimed route</w:t>
      </w:r>
      <w:r w:rsidR="004739C2" w:rsidRPr="00C72D63">
        <w:rPr>
          <w:rFonts w:ascii="Arial" w:hAnsi="Arial" w:cs="Arial"/>
          <w:sz w:val="24"/>
          <w:szCs w:val="24"/>
        </w:rPr>
        <w:t xml:space="preserve"> or </w:t>
      </w:r>
      <w:r w:rsidR="004A7240" w:rsidRPr="00C72D63">
        <w:rPr>
          <w:rFonts w:ascii="Arial" w:hAnsi="Arial" w:cs="Arial"/>
          <w:sz w:val="24"/>
          <w:szCs w:val="24"/>
        </w:rPr>
        <w:t xml:space="preserve">whether those changes in appearance correspond with </w:t>
      </w:r>
      <w:r w:rsidR="00460164" w:rsidRPr="00C72D63">
        <w:rPr>
          <w:rFonts w:ascii="Arial" w:hAnsi="Arial" w:cs="Arial"/>
          <w:sz w:val="24"/>
          <w:szCs w:val="24"/>
        </w:rPr>
        <w:t xml:space="preserve">other features or changes in land levels. </w:t>
      </w:r>
    </w:p>
    <w:p w14:paraId="0F1A18C7" w14:textId="1002552A" w:rsidR="006003F5" w:rsidRPr="00C72D63" w:rsidRDefault="00AE6A49" w:rsidP="00101BC7">
      <w:pPr>
        <w:pStyle w:val="Style1"/>
        <w:rPr>
          <w:rFonts w:ascii="Arial" w:hAnsi="Arial" w:cs="Arial"/>
          <w:sz w:val="24"/>
          <w:szCs w:val="24"/>
        </w:rPr>
      </w:pPr>
      <w:r w:rsidRPr="00C72D63">
        <w:rPr>
          <w:rFonts w:ascii="Arial" w:hAnsi="Arial" w:cs="Arial"/>
          <w:sz w:val="24"/>
          <w:szCs w:val="24"/>
        </w:rPr>
        <w:t xml:space="preserve">In addition to the above, the Appellants have provided a </w:t>
      </w:r>
      <w:r w:rsidR="00B675EA" w:rsidRPr="00C72D63">
        <w:rPr>
          <w:rFonts w:ascii="Arial" w:hAnsi="Arial" w:cs="Arial"/>
          <w:sz w:val="24"/>
          <w:szCs w:val="24"/>
        </w:rPr>
        <w:t xml:space="preserve">survey of the </w:t>
      </w:r>
      <w:r w:rsidR="000B305C" w:rsidRPr="00C72D63">
        <w:rPr>
          <w:rFonts w:ascii="Arial" w:hAnsi="Arial" w:cs="Arial"/>
          <w:sz w:val="24"/>
          <w:szCs w:val="24"/>
        </w:rPr>
        <w:t>topo</w:t>
      </w:r>
      <w:r w:rsidR="00DF79DB" w:rsidRPr="00C72D63">
        <w:rPr>
          <w:rFonts w:ascii="Arial" w:hAnsi="Arial" w:cs="Arial"/>
          <w:sz w:val="24"/>
          <w:szCs w:val="24"/>
        </w:rPr>
        <w:t>graphy</w:t>
      </w:r>
      <w:r w:rsidR="00CB02EF" w:rsidRPr="00C72D63">
        <w:rPr>
          <w:rFonts w:ascii="Arial" w:hAnsi="Arial" w:cs="Arial"/>
          <w:sz w:val="24"/>
          <w:szCs w:val="24"/>
        </w:rPr>
        <w:t xml:space="preserve"> of the clai</w:t>
      </w:r>
      <w:r w:rsidR="000B305C" w:rsidRPr="00C72D63">
        <w:rPr>
          <w:rFonts w:ascii="Arial" w:hAnsi="Arial" w:cs="Arial"/>
          <w:sz w:val="24"/>
          <w:szCs w:val="24"/>
        </w:rPr>
        <w:t>m</w:t>
      </w:r>
      <w:r w:rsidR="00CB02EF" w:rsidRPr="00C72D63">
        <w:rPr>
          <w:rFonts w:ascii="Arial" w:hAnsi="Arial" w:cs="Arial"/>
          <w:sz w:val="24"/>
          <w:szCs w:val="24"/>
        </w:rPr>
        <w:t>ed route</w:t>
      </w:r>
      <w:r w:rsidR="00B675EA" w:rsidRPr="00C72D63">
        <w:rPr>
          <w:rFonts w:ascii="Arial" w:hAnsi="Arial" w:cs="Arial"/>
          <w:sz w:val="24"/>
          <w:szCs w:val="24"/>
        </w:rPr>
        <w:t xml:space="preserve"> </w:t>
      </w:r>
      <w:r w:rsidR="00CB02EF" w:rsidRPr="00C72D63">
        <w:rPr>
          <w:rFonts w:ascii="Arial" w:hAnsi="Arial" w:cs="Arial"/>
          <w:sz w:val="24"/>
          <w:szCs w:val="24"/>
        </w:rPr>
        <w:t>and details of features wh</w:t>
      </w:r>
      <w:r w:rsidR="00736093" w:rsidRPr="00C72D63">
        <w:rPr>
          <w:rFonts w:ascii="Arial" w:hAnsi="Arial" w:cs="Arial"/>
          <w:sz w:val="24"/>
          <w:szCs w:val="24"/>
        </w:rPr>
        <w:t>ich the Appellants observed whilst conducting that survey. The survey includes a series of ground level photographs</w:t>
      </w:r>
      <w:r w:rsidR="00F961CF" w:rsidRPr="00C72D63">
        <w:rPr>
          <w:rFonts w:ascii="Arial" w:hAnsi="Arial" w:cs="Arial"/>
          <w:sz w:val="24"/>
          <w:szCs w:val="24"/>
        </w:rPr>
        <w:t xml:space="preserve"> showing</w:t>
      </w:r>
      <w:r w:rsidR="00555C24" w:rsidRPr="00C72D63">
        <w:rPr>
          <w:rFonts w:ascii="Arial" w:hAnsi="Arial" w:cs="Arial"/>
          <w:sz w:val="24"/>
          <w:szCs w:val="24"/>
        </w:rPr>
        <w:t xml:space="preserve"> the ground condition</w:t>
      </w:r>
      <w:r w:rsidR="00AF2579" w:rsidRPr="00C72D63">
        <w:rPr>
          <w:rFonts w:ascii="Arial" w:hAnsi="Arial" w:cs="Arial"/>
          <w:sz w:val="24"/>
          <w:szCs w:val="24"/>
        </w:rPr>
        <w:t>s over</w:t>
      </w:r>
      <w:r w:rsidR="00555C24" w:rsidRPr="00C72D63">
        <w:rPr>
          <w:rFonts w:ascii="Arial" w:hAnsi="Arial" w:cs="Arial"/>
          <w:sz w:val="24"/>
          <w:szCs w:val="24"/>
        </w:rPr>
        <w:t xml:space="preserve"> the </w:t>
      </w:r>
      <w:r w:rsidR="00AF2579" w:rsidRPr="00C72D63">
        <w:rPr>
          <w:rFonts w:ascii="Arial" w:hAnsi="Arial" w:cs="Arial"/>
          <w:sz w:val="24"/>
          <w:szCs w:val="24"/>
        </w:rPr>
        <w:t>clai</w:t>
      </w:r>
      <w:r w:rsidR="00D93968" w:rsidRPr="00C72D63">
        <w:rPr>
          <w:rFonts w:ascii="Arial" w:hAnsi="Arial" w:cs="Arial"/>
          <w:sz w:val="24"/>
          <w:szCs w:val="24"/>
        </w:rPr>
        <w:t>m</w:t>
      </w:r>
      <w:r w:rsidR="00AF2579" w:rsidRPr="00C72D63">
        <w:rPr>
          <w:rFonts w:ascii="Arial" w:hAnsi="Arial" w:cs="Arial"/>
          <w:sz w:val="24"/>
          <w:szCs w:val="24"/>
        </w:rPr>
        <w:t xml:space="preserve">ed </w:t>
      </w:r>
      <w:r w:rsidR="00555C24" w:rsidRPr="00C72D63">
        <w:rPr>
          <w:rFonts w:ascii="Arial" w:hAnsi="Arial" w:cs="Arial"/>
          <w:sz w:val="24"/>
          <w:szCs w:val="24"/>
        </w:rPr>
        <w:t>route</w:t>
      </w:r>
      <w:r w:rsidR="00AF2579" w:rsidRPr="00C72D63">
        <w:rPr>
          <w:rFonts w:ascii="Arial" w:hAnsi="Arial" w:cs="Arial"/>
          <w:sz w:val="24"/>
          <w:szCs w:val="24"/>
        </w:rPr>
        <w:t xml:space="preserve">, as well </w:t>
      </w:r>
      <w:r w:rsidR="004F32CE" w:rsidRPr="00C72D63">
        <w:rPr>
          <w:rFonts w:ascii="Arial" w:hAnsi="Arial" w:cs="Arial"/>
          <w:sz w:val="24"/>
          <w:szCs w:val="24"/>
        </w:rPr>
        <w:t xml:space="preserve">as </w:t>
      </w:r>
      <w:r w:rsidR="00AF2579" w:rsidRPr="00C72D63">
        <w:rPr>
          <w:rFonts w:ascii="Arial" w:hAnsi="Arial" w:cs="Arial"/>
          <w:sz w:val="24"/>
          <w:szCs w:val="24"/>
        </w:rPr>
        <w:t>showing the position of gates and various w</w:t>
      </w:r>
      <w:r w:rsidR="00D93968" w:rsidRPr="00C72D63">
        <w:rPr>
          <w:rFonts w:ascii="Arial" w:hAnsi="Arial" w:cs="Arial"/>
          <w:sz w:val="24"/>
          <w:szCs w:val="24"/>
        </w:rPr>
        <w:t xml:space="preserve">ay marker posts. </w:t>
      </w:r>
      <w:r w:rsidR="003B03F8" w:rsidRPr="00C72D63">
        <w:rPr>
          <w:rFonts w:ascii="Arial" w:hAnsi="Arial" w:cs="Arial"/>
          <w:sz w:val="24"/>
          <w:szCs w:val="24"/>
        </w:rPr>
        <w:t xml:space="preserve">Further </w:t>
      </w:r>
      <w:r w:rsidR="005B3DCD" w:rsidRPr="00C72D63">
        <w:rPr>
          <w:rFonts w:ascii="Arial" w:hAnsi="Arial" w:cs="Arial"/>
          <w:sz w:val="24"/>
          <w:szCs w:val="24"/>
        </w:rPr>
        <w:t xml:space="preserve">ground level photographs showing </w:t>
      </w:r>
      <w:r w:rsidR="00D343F6" w:rsidRPr="00C72D63">
        <w:rPr>
          <w:rFonts w:ascii="Arial" w:hAnsi="Arial" w:cs="Arial"/>
          <w:sz w:val="24"/>
          <w:szCs w:val="24"/>
        </w:rPr>
        <w:t xml:space="preserve">various way marker posts were submitted in support of User Evidence Forms, </w:t>
      </w:r>
      <w:r w:rsidR="00DE5E0C" w:rsidRPr="00C72D63">
        <w:rPr>
          <w:rFonts w:ascii="Arial" w:hAnsi="Arial" w:cs="Arial"/>
          <w:sz w:val="24"/>
          <w:szCs w:val="24"/>
        </w:rPr>
        <w:t>with details being provided showing the location of those features.</w:t>
      </w:r>
      <w:r w:rsidR="00555C24" w:rsidRPr="00C72D63">
        <w:rPr>
          <w:rFonts w:ascii="Arial" w:hAnsi="Arial" w:cs="Arial"/>
          <w:sz w:val="24"/>
          <w:szCs w:val="24"/>
        </w:rPr>
        <w:t xml:space="preserve">  </w:t>
      </w:r>
      <w:r w:rsidR="00736093" w:rsidRPr="00C72D63">
        <w:rPr>
          <w:rFonts w:ascii="Arial" w:hAnsi="Arial" w:cs="Arial"/>
          <w:sz w:val="24"/>
          <w:szCs w:val="24"/>
        </w:rPr>
        <w:t xml:space="preserve"> </w:t>
      </w:r>
      <w:r w:rsidR="00CB02EF" w:rsidRPr="00C72D63">
        <w:rPr>
          <w:rFonts w:ascii="Arial" w:hAnsi="Arial" w:cs="Arial"/>
          <w:sz w:val="24"/>
          <w:szCs w:val="24"/>
        </w:rPr>
        <w:t xml:space="preserve"> </w:t>
      </w:r>
      <w:r w:rsidR="000A3E03" w:rsidRPr="00C72D63">
        <w:rPr>
          <w:rFonts w:ascii="Arial" w:hAnsi="Arial" w:cs="Arial"/>
          <w:sz w:val="24"/>
          <w:szCs w:val="24"/>
        </w:rPr>
        <w:t xml:space="preserve"> </w:t>
      </w:r>
    </w:p>
    <w:p w14:paraId="05CB2766" w14:textId="4625F206" w:rsidR="00F05AF4" w:rsidRPr="00C72D63" w:rsidRDefault="00F05AF4" w:rsidP="00F05AF4">
      <w:pPr>
        <w:pStyle w:val="Style1"/>
        <w:numPr>
          <w:ilvl w:val="0"/>
          <w:numId w:val="0"/>
        </w:numPr>
        <w:rPr>
          <w:rFonts w:ascii="Arial" w:hAnsi="Arial" w:cs="Arial"/>
          <w:i/>
          <w:iCs/>
          <w:sz w:val="24"/>
          <w:szCs w:val="24"/>
        </w:rPr>
      </w:pPr>
      <w:r w:rsidRPr="00C72D63">
        <w:rPr>
          <w:rFonts w:ascii="Arial" w:hAnsi="Arial" w:cs="Arial"/>
          <w:i/>
          <w:iCs/>
          <w:sz w:val="24"/>
          <w:szCs w:val="24"/>
        </w:rPr>
        <w:t>Conclusions on Documentary Evidence</w:t>
      </w:r>
      <w:r w:rsidR="00B529DA" w:rsidRPr="00C72D63">
        <w:rPr>
          <w:rFonts w:ascii="Arial" w:hAnsi="Arial" w:cs="Arial"/>
          <w:i/>
          <w:iCs/>
          <w:sz w:val="24"/>
          <w:szCs w:val="24"/>
        </w:rPr>
        <w:t xml:space="preserve"> </w:t>
      </w:r>
    </w:p>
    <w:p w14:paraId="5711BEC9" w14:textId="3A3B421A" w:rsidR="003818C3" w:rsidRPr="00C72D63" w:rsidRDefault="00607DA4" w:rsidP="00101BC7">
      <w:pPr>
        <w:pStyle w:val="Style1"/>
        <w:rPr>
          <w:rFonts w:ascii="Arial" w:hAnsi="Arial" w:cs="Arial"/>
          <w:sz w:val="24"/>
          <w:szCs w:val="24"/>
        </w:rPr>
      </w:pPr>
      <w:r w:rsidRPr="00C72D63">
        <w:rPr>
          <w:rFonts w:ascii="Arial" w:hAnsi="Arial" w:cs="Arial"/>
          <w:sz w:val="24"/>
          <w:szCs w:val="24"/>
        </w:rPr>
        <w:t>Whilst t</w:t>
      </w:r>
      <w:r w:rsidR="004F0075" w:rsidRPr="00C72D63">
        <w:rPr>
          <w:rFonts w:ascii="Arial" w:hAnsi="Arial" w:cs="Arial"/>
          <w:sz w:val="24"/>
          <w:szCs w:val="24"/>
        </w:rPr>
        <w:t>he Greenwoods Maps</w:t>
      </w:r>
      <w:r w:rsidRPr="00C72D63">
        <w:rPr>
          <w:rFonts w:ascii="Arial" w:hAnsi="Arial" w:cs="Arial"/>
          <w:sz w:val="24"/>
          <w:szCs w:val="24"/>
        </w:rPr>
        <w:t xml:space="preserve"> show well defined tracks within the area</w:t>
      </w:r>
      <w:r w:rsidR="00B111A0" w:rsidRPr="00C72D63">
        <w:rPr>
          <w:rFonts w:ascii="Arial" w:hAnsi="Arial" w:cs="Arial"/>
          <w:sz w:val="24"/>
          <w:szCs w:val="24"/>
        </w:rPr>
        <w:t xml:space="preserve">, none of those </w:t>
      </w:r>
      <w:r w:rsidR="00A80C0F" w:rsidRPr="00C72D63">
        <w:rPr>
          <w:rFonts w:ascii="Arial" w:hAnsi="Arial" w:cs="Arial"/>
          <w:sz w:val="24"/>
          <w:szCs w:val="24"/>
        </w:rPr>
        <w:t xml:space="preserve">tracks are aligned with the entire </w:t>
      </w:r>
      <w:r w:rsidR="005C18AE" w:rsidRPr="00C72D63">
        <w:rPr>
          <w:rFonts w:ascii="Arial" w:hAnsi="Arial" w:cs="Arial"/>
          <w:sz w:val="24"/>
          <w:szCs w:val="24"/>
        </w:rPr>
        <w:t>claimed</w:t>
      </w:r>
      <w:r w:rsidR="00A80C0F" w:rsidRPr="00C72D63">
        <w:rPr>
          <w:rFonts w:ascii="Arial" w:hAnsi="Arial" w:cs="Arial"/>
          <w:sz w:val="24"/>
          <w:szCs w:val="24"/>
        </w:rPr>
        <w:t xml:space="preserve"> route</w:t>
      </w:r>
      <w:r w:rsidR="00CA0906" w:rsidRPr="00C72D63">
        <w:rPr>
          <w:rFonts w:ascii="Arial" w:hAnsi="Arial" w:cs="Arial"/>
          <w:sz w:val="24"/>
          <w:szCs w:val="24"/>
        </w:rPr>
        <w:t xml:space="preserve">, with the </w:t>
      </w:r>
      <w:r w:rsidR="00B054D1" w:rsidRPr="00C72D63">
        <w:rPr>
          <w:rFonts w:ascii="Arial" w:hAnsi="Arial" w:cs="Arial"/>
          <w:sz w:val="24"/>
          <w:szCs w:val="24"/>
        </w:rPr>
        <w:t xml:space="preserve">position of the </w:t>
      </w:r>
      <w:r w:rsidR="00CA0906" w:rsidRPr="00C72D63">
        <w:rPr>
          <w:rFonts w:ascii="Arial" w:hAnsi="Arial" w:cs="Arial"/>
          <w:sz w:val="24"/>
          <w:szCs w:val="24"/>
        </w:rPr>
        <w:t>claimed route</w:t>
      </w:r>
      <w:r w:rsidR="00B054D1" w:rsidRPr="00C72D63">
        <w:rPr>
          <w:rFonts w:ascii="Arial" w:hAnsi="Arial" w:cs="Arial"/>
          <w:sz w:val="24"/>
          <w:szCs w:val="24"/>
        </w:rPr>
        <w:t xml:space="preserve"> coinciding with the defined tracks shown on the Greenwoods Maps </w:t>
      </w:r>
      <w:r w:rsidR="00AA01A2" w:rsidRPr="00C72D63">
        <w:rPr>
          <w:rFonts w:ascii="Arial" w:hAnsi="Arial" w:cs="Arial"/>
          <w:sz w:val="24"/>
          <w:szCs w:val="24"/>
        </w:rPr>
        <w:t>a</w:t>
      </w:r>
      <w:r w:rsidR="00CA0906" w:rsidRPr="00C72D63">
        <w:rPr>
          <w:rFonts w:ascii="Arial" w:hAnsi="Arial" w:cs="Arial"/>
          <w:sz w:val="24"/>
          <w:szCs w:val="24"/>
        </w:rPr>
        <w:t>t a</w:t>
      </w:r>
      <w:r w:rsidR="00AA01A2" w:rsidRPr="00C72D63">
        <w:rPr>
          <w:rFonts w:ascii="Arial" w:hAnsi="Arial" w:cs="Arial"/>
          <w:sz w:val="24"/>
          <w:szCs w:val="24"/>
        </w:rPr>
        <w:t xml:space="preserve"> limited number of </w:t>
      </w:r>
      <w:r w:rsidR="0055124E" w:rsidRPr="00C72D63">
        <w:rPr>
          <w:rFonts w:ascii="Arial" w:hAnsi="Arial" w:cs="Arial"/>
          <w:sz w:val="24"/>
          <w:szCs w:val="24"/>
        </w:rPr>
        <w:t>specific locations</w:t>
      </w:r>
      <w:r w:rsidR="00CA0906" w:rsidRPr="00C72D63">
        <w:rPr>
          <w:rFonts w:ascii="Arial" w:hAnsi="Arial" w:cs="Arial"/>
          <w:sz w:val="24"/>
          <w:szCs w:val="24"/>
        </w:rPr>
        <w:t>.</w:t>
      </w:r>
      <w:r w:rsidR="00A15B37" w:rsidRPr="00C72D63">
        <w:rPr>
          <w:rFonts w:ascii="Arial" w:hAnsi="Arial" w:cs="Arial"/>
          <w:sz w:val="24"/>
          <w:szCs w:val="24"/>
        </w:rPr>
        <w:t xml:space="preserve"> </w:t>
      </w:r>
      <w:r w:rsidR="00B24767" w:rsidRPr="00C72D63">
        <w:rPr>
          <w:rFonts w:ascii="Arial" w:hAnsi="Arial" w:cs="Arial"/>
          <w:sz w:val="24"/>
          <w:szCs w:val="24"/>
        </w:rPr>
        <w:t xml:space="preserve">OS maps provide good evidence of features that were present on the ground at the time of their survey, but do not indicate the status of the routes shown. </w:t>
      </w:r>
      <w:r w:rsidR="00B177B9" w:rsidRPr="00C72D63">
        <w:rPr>
          <w:rFonts w:ascii="Arial" w:hAnsi="Arial" w:cs="Arial"/>
          <w:sz w:val="24"/>
          <w:szCs w:val="24"/>
        </w:rPr>
        <w:t xml:space="preserve">In this instance, </w:t>
      </w:r>
      <w:r w:rsidR="009E23E0" w:rsidRPr="00C72D63">
        <w:rPr>
          <w:rFonts w:ascii="Arial" w:hAnsi="Arial" w:cs="Arial"/>
          <w:sz w:val="24"/>
          <w:szCs w:val="24"/>
        </w:rPr>
        <w:t xml:space="preserve">whilst the OS maps show </w:t>
      </w:r>
      <w:r w:rsidR="0039485D" w:rsidRPr="00C72D63">
        <w:rPr>
          <w:rFonts w:ascii="Arial" w:hAnsi="Arial" w:cs="Arial"/>
          <w:sz w:val="24"/>
          <w:szCs w:val="24"/>
        </w:rPr>
        <w:t xml:space="preserve">parts </w:t>
      </w:r>
      <w:r w:rsidR="00943675" w:rsidRPr="00C72D63">
        <w:rPr>
          <w:rFonts w:ascii="Arial" w:hAnsi="Arial" w:cs="Arial"/>
          <w:sz w:val="24"/>
          <w:szCs w:val="24"/>
        </w:rPr>
        <w:t>of the claimed route as physical features</w:t>
      </w:r>
      <w:r w:rsidR="0073309F" w:rsidRPr="00C72D63">
        <w:rPr>
          <w:rFonts w:ascii="Arial" w:hAnsi="Arial" w:cs="Arial"/>
          <w:sz w:val="24"/>
          <w:szCs w:val="24"/>
        </w:rPr>
        <w:t>,</w:t>
      </w:r>
      <w:r w:rsidR="00943675" w:rsidRPr="00C72D63">
        <w:rPr>
          <w:rFonts w:ascii="Arial" w:hAnsi="Arial" w:cs="Arial"/>
          <w:sz w:val="24"/>
          <w:szCs w:val="24"/>
        </w:rPr>
        <w:t xml:space="preserve"> </w:t>
      </w:r>
      <w:r w:rsidR="00B177B9" w:rsidRPr="00C72D63">
        <w:rPr>
          <w:rFonts w:ascii="Arial" w:hAnsi="Arial" w:cs="Arial"/>
          <w:sz w:val="24"/>
          <w:szCs w:val="24"/>
        </w:rPr>
        <w:t>the</w:t>
      </w:r>
      <w:r w:rsidR="0073309F" w:rsidRPr="00C72D63">
        <w:rPr>
          <w:rFonts w:ascii="Arial" w:hAnsi="Arial" w:cs="Arial"/>
          <w:sz w:val="24"/>
          <w:szCs w:val="24"/>
        </w:rPr>
        <w:t>y</w:t>
      </w:r>
      <w:r w:rsidR="00B177B9" w:rsidRPr="00C72D63">
        <w:rPr>
          <w:rFonts w:ascii="Arial" w:hAnsi="Arial" w:cs="Arial"/>
          <w:sz w:val="24"/>
          <w:szCs w:val="24"/>
        </w:rPr>
        <w:t xml:space="preserve"> </w:t>
      </w:r>
      <w:r w:rsidR="00152519" w:rsidRPr="00C72D63">
        <w:rPr>
          <w:rFonts w:ascii="Arial" w:hAnsi="Arial" w:cs="Arial"/>
          <w:sz w:val="24"/>
          <w:szCs w:val="24"/>
        </w:rPr>
        <w:t xml:space="preserve">do not show the claimed </w:t>
      </w:r>
      <w:r w:rsidR="00FE207B" w:rsidRPr="00C72D63">
        <w:rPr>
          <w:rFonts w:ascii="Arial" w:hAnsi="Arial" w:cs="Arial"/>
          <w:sz w:val="24"/>
          <w:szCs w:val="24"/>
        </w:rPr>
        <w:t>route as a continuous feature</w:t>
      </w:r>
      <w:r w:rsidR="0073309F" w:rsidRPr="00C72D63">
        <w:rPr>
          <w:rFonts w:ascii="Arial" w:hAnsi="Arial" w:cs="Arial"/>
          <w:sz w:val="24"/>
          <w:szCs w:val="24"/>
        </w:rPr>
        <w:t xml:space="preserve">. </w:t>
      </w:r>
      <w:r w:rsidR="002063F5" w:rsidRPr="00C72D63">
        <w:rPr>
          <w:rFonts w:ascii="Arial" w:hAnsi="Arial" w:cs="Arial"/>
          <w:sz w:val="24"/>
          <w:szCs w:val="24"/>
        </w:rPr>
        <w:t xml:space="preserve">As such, the OS maps do not </w:t>
      </w:r>
      <w:r w:rsidR="00DF7A48" w:rsidRPr="00C72D63">
        <w:rPr>
          <w:rFonts w:ascii="Arial" w:hAnsi="Arial" w:cs="Arial"/>
          <w:sz w:val="24"/>
          <w:szCs w:val="24"/>
        </w:rPr>
        <w:t xml:space="preserve">suggest </w:t>
      </w:r>
      <w:r w:rsidR="003818C3" w:rsidRPr="00C72D63">
        <w:rPr>
          <w:rFonts w:ascii="Arial" w:hAnsi="Arial" w:cs="Arial"/>
          <w:sz w:val="24"/>
          <w:szCs w:val="24"/>
        </w:rPr>
        <w:t>the physical existence of a long standing continuous route in this area.</w:t>
      </w:r>
    </w:p>
    <w:p w14:paraId="1C1961D7" w14:textId="4BC9D9D0" w:rsidR="00A94897" w:rsidRPr="00C72D63" w:rsidRDefault="00694638" w:rsidP="00101BC7">
      <w:pPr>
        <w:pStyle w:val="Style1"/>
        <w:rPr>
          <w:rFonts w:ascii="Arial" w:hAnsi="Arial" w:cs="Arial"/>
          <w:sz w:val="24"/>
          <w:szCs w:val="24"/>
        </w:rPr>
      </w:pPr>
      <w:r w:rsidRPr="00C72D63">
        <w:rPr>
          <w:rFonts w:ascii="Arial" w:hAnsi="Arial" w:cs="Arial"/>
          <w:sz w:val="24"/>
          <w:szCs w:val="24"/>
        </w:rPr>
        <w:t xml:space="preserve">The Definitive Map records </w:t>
      </w:r>
      <w:r w:rsidR="001027C3" w:rsidRPr="00C72D63">
        <w:rPr>
          <w:rFonts w:ascii="Arial" w:hAnsi="Arial" w:cs="Arial"/>
          <w:sz w:val="24"/>
          <w:szCs w:val="24"/>
        </w:rPr>
        <w:t xml:space="preserve">show that </w:t>
      </w:r>
      <w:r w:rsidR="002E53D9" w:rsidRPr="00C72D63">
        <w:rPr>
          <w:rFonts w:ascii="Arial" w:hAnsi="Arial" w:cs="Arial"/>
          <w:sz w:val="24"/>
          <w:szCs w:val="24"/>
        </w:rPr>
        <w:t xml:space="preserve">a number of public rights of way for this area were </w:t>
      </w:r>
      <w:r w:rsidR="00F376B7" w:rsidRPr="00C72D63">
        <w:rPr>
          <w:rFonts w:ascii="Arial" w:hAnsi="Arial" w:cs="Arial"/>
          <w:sz w:val="24"/>
          <w:szCs w:val="24"/>
        </w:rPr>
        <w:t>included in the Parish Survey</w:t>
      </w:r>
      <w:r w:rsidR="00233966" w:rsidRPr="00C72D63">
        <w:rPr>
          <w:rFonts w:ascii="Arial" w:hAnsi="Arial" w:cs="Arial"/>
          <w:sz w:val="24"/>
          <w:szCs w:val="24"/>
        </w:rPr>
        <w:t xml:space="preserve">. However, </w:t>
      </w:r>
      <w:r w:rsidR="00876F29" w:rsidRPr="00C72D63">
        <w:rPr>
          <w:rFonts w:ascii="Arial" w:hAnsi="Arial" w:cs="Arial"/>
          <w:sz w:val="24"/>
          <w:szCs w:val="24"/>
        </w:rPr>
        <w:t xml:space="preserve">the Parish Survey did not include </w:t>
      </w:r>
      <w:r w:rsidR="008350E5" w:rsidRPr="00C72D63">
        <w:rPr>
          <w:rFonts w:ascii="Arial" w:hAnsi="Arial" w:cs="Arial"/>
          <w:sz w:val="24"/>
          <w:szCs w:val="24"/>
        </w:rPr>
        <w:t xml:space="preserve">any details for the claimed route. </w:t>
      </w:r>
      <w:r w:rsidR="00C22BA8" w:rsidRPr="00C72D63">
        <w:rPr>
          <w:rFonts w:ascii="Arial" w:hAnsi="Arial" w:cs="Arial"/>
          <w:sz w:val="24"/>
          <w:szCs w:val="24"/>
        </w:rPr>
        <w:t>Nonetheless,</w:t>
      </w:r>
      <w:r w:rsidR="005370F5" w:rsidRPr="00C72D63">
        <w:rPr>
          <w:rFonts w:ascii="Arial" w:hAnsi="Arial" w:cs="Arial"/>
          <w:sz w:val="24"/>
          <w:szCs w:val="24"/>
        </w:rPr>
        <w:t xml:space="preserve"> the current DMS </w:t>
      </w:r>
      <w:r w:rsidR="0057753F" w:rsidRPr="00C72D63">
        <w:rPr>
          <w:rFonts w:ascii="Arial" w:hAnsi="Arial" w:cs="Arial"/>
          <w:sz w:val="24"/>
          <w:szCs w:val="24"/>
        </w:rPr>
        <w:t>is only definitive in what it actually shows, and the lack of</w:t>
      </w:r>
      <w:r w:rsidR="00F8261E" w:rsidRPr="00C72D63">
        <w:rPr>
          <w:rFonts w:ascii="Arial" w:hAnsi="Arial" w:cs="Arial"/>
          <w:sz w:val="24"/>
          <w:szCs w:val="24"/>
        </w:rPr>
        <w:t xml:space="preserve"> inclusion of a route on the Definitive Map</w:t>
      </w:r>
      <w:r w:rsidR="00C47971" w:rsidRPr="00C72D63">
        <w:rPr>
          <w:rFonts w:ascii="Arial" w:hAnsi="Arial" w:cs="Arial"/>
          <w:sz w:val="24"/>
          <w:szCs w:val="24"/>
        </w:rPr>
        <w:t xml:space="preserve"> is not evidence that a public right of way does not or cannot exist.</w:t>
      </w:r>
    </w:p>
    <w:p w14:paraId="42FFE484" w14:textId="0640F355" w:rsidR="00DD486E" w:rsidRPr="00C72D63" w:rsidRDefault="00DD486E" w:rsidP="00DD486E">
      <w:pPr>
        <w:pStyle w:val="Style1"/>
        <w:rPr>
          <w:rFonts w:ascii="Arial" w:hAnsi="Arial" w:cs="Arial"/>
          <w:sz w:val="24"/>
          <w:szCs w:val="24"/>
        </w:rPr>
      </w:pPr>
      <w:r w:rsidRPr="00C72D63">
        <w:rPr>
          <w:rFonts w:ascii="Arial" w:hAnsi="Arial" w:cs="Arial"/>
          <w:sz w:val="24"/>
          <w:szCs w:val="24"/>
        </w:rPr>
        <w:t>Whilst the extract sketch map from the walking guide does appear to show part of the claimed bridleway northeast of Trezelland as a feature depicted by pecked lines, the extract before me is undated and does not show a continuous route that would align with the entire claimed bridleway.</w:t>
      </w:r>
    </w:p>
    <w:p w14:paraId="00930EA6" w14:textId="4489DB03" w:rsidR="009C6099" w:rsidRPr="00C72D63" w:rsidRDefault="0025778E" w:rsidP="00C66751">
      <w:pPr>
        <w:pStyle w:val="Style1"/>
        <w:rPr>
          <w:rFonts w:ascii="Arial" w:hAnsi="Arial" w:cs="Arial"/>
          <w:sz w:val="24"/>
          <w:szCs w:val="24"/>
        </w:rPr>
      </w:pPr>
      <w:r w:rsidRPr="00C72D63">
        <w:rPr>
          <w:rFonts w:ascii="Arial" w:hAnsi="Arial" w:cs="Arial"/>
          <w:sz w:val="24"/>
          <w:szCs w:val="24"/>
        </w:rPr>
        <w:t>The aerial photographs</w:t>
      </w:r>
      <w:r w:rsidR="00431845" w:rsidRPr="00C72D63">
        <w:rPr>
          <w:rFonts w:ascii="Arial" w:hAnsi="Arial" w:cs="Arial"/>
          <w:sz w:val="24"/>
          <w:szCs w:val="24"/>
        </w:rPr>
        <w:t xml:space="preserve"> </w:t>
      </w:r>
      <w:r w:rsidR="00AB18A2" w:rsidRPr="00C72D63">
        <w:rPr>
          <w:rFonts w:ascii="Arial" w:hAnsi="Arial" w:cs="Arial"/>
          <w:sz w:val="24"/>
          <w:szCs w:val="24"/>
        </w:rPr>
        <w:t xml:space="preserve">as a whole show only faint areas of what appears to be worn </w:t>
      </w:r>
      <w:r w:rsidR="0046160A" w:rsidRPr="00C72D63">
        <w:rPr>
          <w:rFonts w:ascii="Arial" w:hAnsi="Arial" w:cs="Arial"/>
          <w:sz w:val="24"/>
          <w:szCs w:val="24"/>
        </w:rPr>
        <w:t>ground</w:t>
      </w:r>
      <w:r w:rsidR="00AB18A2" w:rsidRPr="00C72D63">
        <w:rPr>
          <w:rFonts w:ascii="Arial" w:hAnsi="Arial" w:cs="Arial"/>
          <w:sz w:val="24"/>
          <w:szCs w:val="24"/>
        </w:rPr>
        <w:t xml:space="preserve"> close to some of the field boundaries, but do not </w:t>
      </w:r>
      <w:r w:rsidR="00871746" w:rsidRPr="00C72D63">
        <w:rPr>
          <w:rFonts w:ascii="Arial" w:hAnsi="Arial" w:cs="Arial"/>
          <w:sz w:val="24"/>
          <w:szCs w:val="24"/>
        </w:rPr>
        <w:t xml:space="preserve">clearly </w:t>
      </w:r>
      <w:r w:rsidR="00AB18A2" w:rsidRPr="00C72D63">
        <w:rPr>
          <w:rFonts w:ascii="Arial" w:hAnsi="Arial" w:cs="Arial"/>
          <w:sz w:val="24"/>
          <w:szCs w:val="24"/>
        </w:rPr>
        <w:t xml:space="preserve">show </w:t>
      </w:r>
      <w:r w:rsidR="0070009F" w:rsidRPr="00C72D63">
        <w:rPr>
          <w:rFonts w:ascii="Arial" w:hAnsi="Arial" w:cs="Arial"/>
          <w:sz w:val="24"/>
          <w:szCs w:val="24"/>
        </w:rPr>
        <w:t xml:space="preserve">a continuous route </w:t>
      </w:r>
      <w:r w:rsidR="0051459E" w:rsidRPr="00C72D63">
        <w:rPr>
          <w:rFonts w:ascii="Arial" w:hAnsi="Arial" w:cs="Arial"/>
          <w:sz w:val="24"/>
          <w:szCs w:val="24"/>
        </w:rPr>
        <w:t>on the alignment of the claimed route</w:t>
      </w:r>
      <w:r w:rsidR="000337D3" w:rsidRPr="00C72D63">
        <w:rPr>
          <w:rFonts w:ascii="Arial" w:hAnsi="Arial" w:cs="Arial"/>
          <w:sz w:val="24"/>
          <w:szCs w:val="24"/>
        </w:rPr>
        <w:t xml:space="preserve">. </w:t>
      </w:r>
      <w:r w:rsidR="000E7470" w:rsidRPr="00C72D63">
        <w:rPr>
          <w:rFonts w:ascii="Arial" w:hAnsi="Arial" w:cs="Arial"/>
          <w:sz w:val="24"/>
          <w:szCs w:val="24"/>
        </w:rPr>
        <w:t>Furthermore</w:t>
      </w:r>
      <w:r w:rsidR="00A70FBD" w:rsidRPr="00C72D63">
        <w:rPr>
          <w:rFonts w:ascii="Arial" w:hAnsi="Arial" w:cs="Arial"/>
          <w:sz w:val="24"/>
          <w:szCs w:val="24"/>
        </w:rPr>
        <w:t xml:space="preserve">, </w:t>
      </w:r>
      <w:r w:rsidR="00141267" w:rsidRPr="00C72D63">
        <w:rPr>
          <w:rFonts w:ascii="Arial" w:hAnsi="Arial" w:cs="Arial"/>
          <w:sz w:val="24"/>
          <w:szCs w:val="24"/>
        </w:rPr>
        <w:t xml:space="preserve">where </w:t>
      </w:r>
      <w:r w:rsidR="00C57DB5" w:rsidRPr="00C72D63">
        <w:rPr>
          <w:rFonts w:ascii="Arial" w:hAnsi="Arial" w:cs="Arial"/>
          <w:sz w:val="24"/>
          <w:szCs w:val="24"/>
        </w:rPr>
        <w:t>the</w:t>
      </w:r>
      <w:r w:rsidR="00141267" w:rsidRPr="00C72D63">
        <w:rPr>
          <w:rFonts w:ascii="Arial" w:hAnsi="Arial" w:cs="Arial"/>
          <w:sz w:val="24"/>
          <w:szCs w:val="24"/>
        </w:rPr>
        <w:t xml:space="preserve"> photo</w:t>
      </w:r>
      <w:r w:rsidR="00C57DB5" w:rsidRPr="00C72D63">
        <w:rPr>
          <w:rFonts w:ascii="Arial" w:hAnsi="Arial" w:cs="Arial"/>
          <w:sz w:val="24"/>
          <w:szCs w:val="24"/>
        </w:rPr>
        <w:t>graphs</w:t>
      </w:r>
      <w:r w:rsidR="00141267" w:rsidRPr="00C72D63">
        <w:rPr>
          <w:rFonts w:ascii="Arial" w:hAnsi="Arial" w:cs="Arial"/>
          <w:sz w:val="24"/>
          <w:szCs w:val="24"/>
        </w:rPr>
        <w:t xml:space="preserve"> show </w:t>
      </w:r>
      <w:r w:rsidR="00C32BE3" w:rsidRPr="00C72D63">
        <w:rPr>
          <w:rFonts w:ascii="Arial" w:hAnsi="Arial" w:cs="Arial"/>
          <w:sz w:val="24"/>
          <w:szCs w:val="24"/>
        </w:rPr>
        <w:t xml:space="preserve">faint areas of ground where use may have occurred, the aerial </w:t>
      </w:r>
      <w:r w:rsidR="00C57DB5" w:rsidRPr="00C72D63">
        <w:rPr>
          <w:rFonts w:ascii="Arial" w:hAnsi="Arial" w:cs="Arial"/>
          <w:sz w:val="24"/>
          <w:szCs w:val="24"/>
        </w:rPr>
        <w:t>photographs</w:t>
      </w:r>
      <w:r w:rsidR="00C32BE3" w:rsidRPr="00C72D63">
        <w:rPr>
          <w:rFonts w:ascii="Arial" w:hAnsi="Arial" w:cs="Arial"/>
          <w:sz w:val="24"/>
          <w:szCs w:val="24"/>
        </w:rPr>
        <w:t xml:space="preserve"> do not </w:t>
      </w:r>
      <w:r w:rsidR="009603DF" w:rsidRPr="00C72D63">
        <w:rPr>
          <w:rFonts w:ascii="Arial" w:hAnsi="Arial" w:cs="Arial"/>
          <w:sz w:val="24"/>
          <w:szCs w:val="24"/>
        </w:rPr>
        <w:t>provide evid</w:t>
      </w:r>
      <w:r w:rsidR="00C57DB5" w:rsidRPr="00C72D63">
        <w:rPr>
          <w:rFonts w:ascii="Arial" w:hAnsi="Arial" w:cs="Arial"/>
          <w:sz w:val="24"/>
          <w:szCs w:val="24"/>
        </w:rPr>
        <w:t>e</w:t>
      </w:r>
      <w:r w:rsidR="009603DF" w:rsidRPr="00C72D63">
        <w:rPr>
          <w:rFonts w:ascii="Arial" w:hAnsi="Arial" w:cs="Arial"/>
          <w:sz w:val="24"/>
          <w:szCs w:val="24"/>
        </w:rPr>
        <w:t>nc</w:t>
      </w:r>
      <w:r w:rsidR="00C57DB5" w:rsidRPr="00C72D63">
        <w:rPr>
          <w:rFonts w:ascii="Arial" w:hAnsi="Arial" w:cs="Arial"/>
          <w:sz w:val="24"/>
          <w:szCs w:val="24"/>
        </w:rPr>
        <w:t>e</w:t>
      </w:r>
      <w:r w:rsidR="009603DF" w:rsidRPr="00C72D63">
        <w:rPr>
          <w:rFonts w:ascii="Arial" w:hAnsi="Arial" w:cs="Arial"/>
          <w:sz w:val="24"/>
          <w:szCs w:val="24"/>
        </w:rPr>
        <w:t xml:space="preserve"> whether any such use was public </w:t>
      </w:r>
      <w:r w:rsidR="00C57DB5" w:rsidRPr="00C72D63">
        <w:rPr>
          <w:rFonts w:ascii="Arial" w:hAnsi="Arial" w:cs="Arial"/>
          <w:sz w:val="24"/>
          <w:szCs w:val="24"/>
        </w:rPr>
        <w:t>or by those who work the land in this area</w:t>
      </w:r>
      <w:r w:rsidR="009C6099" w:rsidRPr="00C72D63">
        <w:rPr>
          <w:rFonts w:ascii="Arial" w:hAnsi="Arial" w:cs="Arial"/>
          <w:sz w:val="24"/>
          <w:szCs w:val="24"/>
        </w:rPr>
        <w:t>.</w:t>
      </w:r>
    </w:p>
    <w:p w14:paraId="75C614BD" w14:textId="0971E3E3" w:rsidR="004C0E20" w:rsidRPr="00C72D63" w:rsidRDefault="00222467" w:rsidP="00DD486E">
      <w:pPr>
        <w:pStyle w:val="Style1"/>
        <w:rPr>
          <w:rFonts w:ascii="Arial" w:hAnsi="Arial" w:cs="Arial"/>
          <w:sz w:val="24"/>
          <w:szCs w:val="24"/>
        </w:rPr>
      </w:pPr>
      <w:r w:rsidRPr="00C72D63">
        <w:rPr>
          <w:rFonts w:ascii="Arial" w:hAnsi="Arial" w:cs="Arial"/>
          <w:sz w:val="24"/>
          <w:szCs w:val="24"/>
        </w:rPr>
        <w:t xml:space="preserve">The details from the </w:t>
      </w:r>
      <w:r w:rsidR="00812329" w:rsidRPr="00C72D63">
        <w:rPr>
          <w:rFonts w:ascii="Arial" w:hAnsi="Arial" w:cs="Arial"/>
          <w:sz w:val="24"/>
          <w:szCs w:val="24"/>
        </w:rPr>
        <w:t xml:space="preserve">survey conducted by the Applicants </w:t>
      </w:r>
      <w:r w:rsidR="0065530C" w:rsidRPr="00C72D63">
        <w:rPr>
          <w:rFonts w:ascii="Arial" w:hAnsi="Arial" w:cs="Arial"/>
          <w:sz w:val="24"/>
          <w:szCs w:val="24"/>
        </w:rPr>
        <w:t>show features on the ground at the time of that survey</w:t>
      </w:r>
      <w:r w:rsidR="00F86BE0" w:rsidRPr="00C72D63">
        <w:rPr>
          <w:rFonts w:ascii="Arial" w:hAnsi="Arial" w:cs="Arial"/>
          <w:sz w:val="24"/>
          <w:szCs w:val="24"/>
        </w:rPr>
        <w:t xml:space="preserve">. However, </w:t>
      </w:r>
      <w:r w:rsidR="0074703B" w:rsidRPr="00C72D63">
        <w:rPr>
          <w:rFonts w:ascii="Arial" w:hAnsi="Arial" w:cs="Arial"/>
          <w:sz w:val="24"/>
          <w:szCs w:val="24"/>
        </w:rPr>
        <w:t xml:space="preserve">whilst the </w:t>
      </w:r>
      <w:r w:rsidR="00831FE9" w:rsidRPr="00C72D63">
        <w:rPr>
          <w:rFonts w:ascii="Arial" w:hAnsi="Arial" w:cs="Arial"/>
          <w:sz w:val="24"/>
          <w:szCs w:val="24"/>
        </w:rPr>
        <w:t xml:space="preserve">information </w:t>
      </w:r>
      <w:r w:rsidR="00CF06C1" w:rsidRPr="00C72D63">
        <w:rPr>
          <w:rFonts w:ascii="Arial" w:hAnsi="Arial" w:cs="Arial"/>
          <w:sz w:val="24"/>
          <w:szCs w:val="24"/>
        </w:rPr>
        <w:t>provides</w:t>
      </w:r>
      <w:r w:rsidR="00831FE9" w:rsidRPr="00C72D63">
        <w:rPr>
          <w:rFonts w:ascii="Arial" w:hAnsi="Arial" w:cs="Arial"/>
          <w:sz w:val="24"/>
          <w:szCs w:val="24"/>
        </w:rPr>
        <w:t xml:space="preserve"> details of </w:t>
      </w:r>
      <w:r w:rsidR="00F86BE0" w:rsidRPr="00C72D63">
        <w:rPr>
          <w:rFonts w:ascii="Arial" w:hAnsi="Arial" w:cs="Arial"/>
          <w:sz w:val="24"/>
          <w:szCs w:val="24"/>
        </w:rPr>
        <w:t xml:space="preserve">features such as </w:t>
      </w:r>
      <w:r w:rsidR="0074703B" w:rsidRPr="00C72D63">
        <w:rPr>
          <w:rFonts w:ascii="Arial" w:hAnsi="Arial" w:cs="Arial"/>
          <w:sz w:val="24"/>
          <w:szCs w:val="24"/>
        </w:rPr>
        <w:t xml:space="preserve">vehicle </w:t>
      </w:r>
      <w:r w:rsidR="00F86BE0" w:rsidRPr="00C72D63">
        <w:rPr>
          <w:rFonts w:ascii="Arial" w:hAnsi="Arial" w:cs="Arial"/>
          <w:sz w:val="24"/>
          <w:szCs w:val="24"/>
        </w:rPr>
        <w:t xml:space="preserve">or cart tracks </w:t>
      </w:r>
      <w:r w:rsidR="0074703B" w:rsidRPr="00C72D63">
        <w:rPr>
          <w:rFonts w:ascii="Arial" w:hAnsi="Arial" w:cs="Arial"/>
          <w:sz w:val="24"/>
          <w:szCs w:val="24"/>
        </w:rPr>
        <w:t>present on the ground at the time of the survey</w:t>
      </w:r>
      <w:r w:rsidR="00831FE9" w:rsidRPr="00C72D63">
        <w:rPr>
          <w:rFonts w:ascii="Arial" w:hAnsi="Arial" w:cs="Arial"/>
          <w:sz w:val="24"/>
          <w:szCs w:val="24"/>
        </w:rPr>
        <w:t xml:space="preserve">, these records do not provide </w:t>
      </w:r>
      <w:r w:rsidR="008332F9" w:rsidRPr="00C72D63">
        <w:rPr>
          <w:rFonts w:ascii="Arial" w:hAnsi="Arial" w:cs="Arial"/>
          <w:sz w:val="24"/>
          <w:szCs w:val="24"/>
        </w:rPr>
        <w:t xml:space="preserve">substantive </w:t>
      </w:r>
      <w:r w:rsidR="00831FE9" w:rsidRPr="00C72D63">
        <w:rPr>
          <w:rFonts w:ascii="Arial" w:hAnsi="Arial" w:cs="Arial"/>
          <w:sz w:val="24"/>
          <w:szCs w:val="24"/>
        </w:rPr>
        <w:t xml:space="preserve">evidence as to whether </w:t>
      </w:r>
      <w:r w:rsidR="00306EC3" w:rsidRPr="00C72D63">
        <w:rPr>
          <w:rFonts w:ascii="Arial" w:hAnsi="Arial" w:cs="Arial"/>
          <w:sz w:val="24"/>
          <w:szCs w:val="24"/>
        </w:rPr>
        <w:t>a bridleway subsists over the claimed route</w:t>
      </w:r>
      <w:r w:rsidR="00CF06C1" w:rsidRPr="00C72D63">
        <w:rPr>
          <w:rFonts w:ascii="Arial" w:hAnsi="Arial" w:cs="Arial"/>
          <w:sz w:val="24"/>
          <w:szCs w:val="24"/>
        </w:rPr>
        <w:t>.</w:t>
      </w:r>
    </w:p>
    <w:p w14:paraId="6EFBAC8F" w14:textId="77723A62" w:rsidR="00DD486E" w:rsidRPr="00C72D63" w:rsidRDefault="00EC5EE7" w:rsidP="00DD486E">
      <w:pPr>
        <w:pStyle w:val="Style1"/>
        <w:rPr>
          <w:rFonts w:ascii="Arial" w:hAnsi="Arial" w:cs="Arial"/>
          <w:sz w:val="24"/>
          <w:szCs w:val="24"/>
        </w:rPr>
      </w:pPr>
      <w:r w:rsidRPr="00C72D63">
        <w:rPr>
          <w:rFonts w:ascii="Arial" w:hAnsi="Arial" w:cs="Arial"/>
          <w:sz w:val="24"/>
          <w:szCs w:val="24"/>
        </w:rPr>
        <w:t>Furt</w:t>
      </w:r>
      <w:r w:rsidR="00765981" w:rsidRPr="00C72D63">
        <w:rPr>
          <w:rFonts w:ascii="Arial" w:hAnsi="Arial" w:cs="Arial"/>
          <w:sz w:val="24"/>
          <w:szCs w:val="24"/>
        </w:rPr>
        <w:t xml:space="preserve">hermore, in terms of the </w:t>
      </w:r>
      <w:r w:rsidR="00F878D8" w:rsidRPr="00C72D63">
        <w:rPr>
          <w:rFonts w:ascii="Arial" w:hAnsi="Arial" w:cs="Arial"/>
          <w:sz w:val="24"/>
          <w:szCs w:val="24"/>
        </w:rPr>
        <w:t>photographs</w:t>
      </w:r>
      <w:r w:rsidR="00765981" w:rsidRPr="00C72D63">
        <w:rPr>
          <w:rFonts w:ascii="Arial" w:hAnsi="Arial" w:cs="Arial"/>
          <w:sz w:val="24"/>
          <w:szCs w:val="24"/>
        </w:rPr>
        <w:t xml:space="preserve"> provided of various </w:t>
      </w:r>
      <w:r w:rsidR="002868C1" w:rsidRPr="00C72D63">
        <w:rPr>
          <w:rFonts w:ascii="Arial" w:hAnsi="Arial" w:cs="Arial"/>
          <w:sz w:val="24"/>
          <w:szCs w:val="24"/>
        </w:rPr>
        <w:t xml:space="preserve">wooden </w:t>
      </w:r>
      <w:r w:rsidR="00765981" w:rsidRPr="00C72D63">
        <w:rPr>
          <w:rFonts w:ascii="Arial" w:hAnsi="Arial" w:cs="Arial"/>
          <w:sz w:val="24"/>
          <w:szCs w:val="24"/>
        </w:rPr>
        <w:t>way-marker</w:t>
      </w:r>
      <w:r w:rsidR="002868C1" w:rsidRPr="00C72D63">
        <w:rPr>
          <w:rFonts w:ascii="Arial" w:hAnsi="Arial" w:cs="Arial"/>
          <w:sz w:val="24"/>
          <w:szCs w:val="24"/>
        </w:rPr>
        <w:t xml:space="preserve"> posts, </w:t>
      </w:r>
      <w:r w:rsidR="00CD1729" w:rsidRPr="00C72D63">
        <w:rPr>
          <w:rFonts w:ascii="Arial" w:hAnsi="Arial" w:cs="Arial"/>
          <w:sz w:val="24"/>
          <w:szCs w:val="24"/>
        </w:rPr>
        <w:t xml:space="preserve">there is no </w:t>
      </w:r>
      <w:r w:rsidR="00F878D8" w:rsidRPr="00C72D63">
        <w:rPr>
          <w:rFonts w:ascii="Arial" w:hAnsi="Arial" w:cs="Arial"/>
          <w:sz w:val="24"/>
          <w:szCs w:val="24"/>
        </w:rPr>
        <w:t>substantive</w:t>
      </w:r>
      <w:r w:rsidR="00CD1729" w:rsidRPr="00C72D63">
        <w:rPr>
          <w:rFonts w:ascii="Arial" w:hAnsi="Arial" w:cs="Arial"/>
          <w:sz w:val="24"/>
          <w:szCs w:val="24"/>
        </w:rPr>
        <w:t xml:space="preserve"> evidence before </w:t>
      </w:r>
      <w:r w:rsidR="00896603" w:rsidRPr="00C72D63">
        <w:rPr>
          <w:rFonts w:ascii="Arial" w:hAnsi="Arial" w:cs="Arial"/>
          <w:sz w:val="24"/>
          <w:szCs w:val="24"/>
        </w:rPr>
        <w:t xml:space="preserve">me </w:t>
      </w:r>
      <w:r w:rsidR="00CD1729" w:rsidRPr="00C72D63">
        <w:rPr>
          <w:rFonts w:ascii="Arial" w:hAnsi="Arial" w:cs="Arial"/>
          <w:sz w:val="24"/>
          <w:szCs w:val="24"/>
        </w:rPr>
        <w:t>as to when such posts were erected</w:t>
      </w:r>
      <w:r w:rsidR="00F878D8" w:rsidRPr="00C72D63">
        <w:rPr>
          <w:rFonts w:ascii="Arial" w:hAnsi="Arial" w:cs="Arial"/>
          <w:sz w:val="24"/>
          <w:szCs w:val="24"/>
        </w:rPr>
        <w:t>,</w:t>
      </w:r>
      <w:r w:rsidR="00CD1729" w:rsidRPr="00C72D63">
        <w:rPr>
          <w:rFonts w:ascii="Arial" w:hAnsi="Arial" w:cs="Arial"/>
          <w:sz w:val="24"/>
          <w:szCs w:val="24"/>
        </w:rPr>
        <w:t xml:space="preserve"> </w:t>
      </w:r>
      <w:r w:rsidR="00117CE6" w:rsidRPr="00C72D63">
        <w:rPr>
          <w:rFonts w:ascii="Arial" w:hAnsi="Arial" w:cs="Arial"/>
          <w:sz w:val="24"/>
          <w:szCs w:val="24"/>
        </w:rPr>
        <w:t xml:space="preserve">and </w:t>
      </w:r>
      <w:r w:rsidR="00ED241F" w:rsidRPr="00C72D63">
        <w:rPr>
          <w:rFonts w:ascii="Arial" w:hAnsi="Arial" w:cs="Arial"/>
          <w:sz w:val="24"/>
          <w:szCs w:val="24"/>
        </w:rPr>
        <w:t xml:space="preserve">it is noted that those </w:t>
      </w:r>
      <w:r w:rsidR="008332F9" w:rsidRPr="00C72D63">
        <w:rPr>
          <w:rFonts w:ascii="Arial" w:hAnsi="Arial" w:cs="Arial"/>
          <w:sz w:val="24"/>
          <w:szCs w:val="24"/>
        </w:rPr>
        <w:t xml:space="preserve">wooden </w:t>
      </w:r>
      <w:r w:rsidR="00ED241F" w:rsidRPr="00C72D63">
        <w:rPr>
          <w:rFonts w:ascii="Arial" w:hAnsi="Arial" w:cs="Arial"/>
          <w:sz w:val="24"/>
          <w:szCs w:val="24"/>
        </w:rPr>
        <w:t xml:space="preserve">posts are only present in respect of the central section of the claimed </w:t>
      </w:r>
      <w:r w:rsidR="00F878D8" w:rsidRPr="00C72D63">
        <w:rPr>
          <w:rFonts w:ascii="Arial" w:hAnsi="Arial" w:cs="Arial"/>
          <w:sz w:val="24"/>
          <w:szCs w:val="24"/>
        </w:rPr>
        <w:t>bridleway,</w:t>
      </w:r>
      <w:r w:rsidR="00ED241F" w:rsidRPr="00C72D63">
        <w:rPr>
          <w:rFonts w:ascii="Arial" w:hAnsi="Arial" w:cs="Arial"/>
          <w:sz w:val="24"/>
          <w:szCs w:val="24"/>
        </w:rPr>
        <w:t xml:space="preserve"> and which would correspond with </w:t>
      </w:r>
      <w:r w:rsidR="00E62C6D" w:rsidRPr="00C72D63">
        <w:rPr>
          <w:rFonts w:ascii="Arial" w:hAnsi="Arial" w:cs="Arial"/>
          <w:sz w:val="24"/>
          <w:szCs w:val="24"/>
        </w:rPr>
        <w:t>part of the path as depicted in the Fowey Valley Walk Guide described above.</w:t>
      </w:r>
      <w:r w:rsidR="00896603" w:rsidRPr="00C72D63">
        <w:rPr>
          <w:rFonts w:ascii="Arial" w:hAnsi="Arial" w:cs="Arial"/>
          <w:sz w:val="24"/>
          <w:szCs w:val="24"/>
        </w:rPr>
        <w:t xml:space="preserve"> </w:t>
      </w:r>
      <w:r w:rsidR="00C1180C" w:rsidRPr="00C72D63">
        <w:rPr>
          <w:rFonts w:ascii="Arial" w:hAnsi="Arial" w:cs="Arial"/>
          <w:sz w:val="24"/>
          <w:szCs w:val="24"/>
        </w:rPr>
        <w:t>It also appears that t</w:t>
      </w:r>
      <w:r w:rsidR="00896603" w:rsidRPr="00C72D63">
        <w:rPr>
          <w:rFonts w:ascii="Arial" w:hAnsi="Arial" w:cs="Arial"/>
          <w:sz w:val="24"/>
          <w:szCs w:val="24"/>
        </w:rPr>
        <w:t>he metal bridleway post</w:t>
      </w:r>
      <w:r w:rsidR="00C6528E" w:rsidRPr="00C72D63">
        <w:rPr>
          <w:rFonts w:ascii="Arial" w:hAnsi="Arial" w:cs="Arial"/>
          <w:sz w:val="24"/>
          <w:szCs w:val="24"/>
        </w:rPr>
        <w:t>,</w:t>
      </w:r>
      <w:r w:rsidR="00194E12" w:rsidRPr="00C72D63">
        <w:rPr>
          <w:rFonts w:ascii="Arial" w:hAnsi="Arial" w:cs="Arial"/>
          <w:sz w:val="24"/>
          <w:szCs w:val="24"/>
        </w:rPr>
        <w:t xml:space="preserve"> located on the access road into Trezelland</w:t>
      </w:r>
      <w:r w:rsidR="003156F3" w:rsidRPr="00C72D63">
        <w:rPr>
          <w:rFonts w:ascii="Arial" w:hAnsi="Arial" w:cs="Arial"/>
          <w:sz w:val="24"/>
          <w:szCs w:val="24"/>
        </w:rPr>
        <w:t xml:space="preserve">, </w:t>
      </w:r>
      <w:r w:rsidR="0051229B" w:rsidRPr="00C72D63">
        <w:rPr>
          <w:rFonts w:ascii="Arial" w:hAnsi="Arial" w:cs="Arial"/>
          <w:sz w:val="24"/>
          <w:szCs w:val="24"/>
        </w:rPr>
        <w:t>is adjacent to a gate which provides access on</w:t>
      </w:r>
      <w:r w:rsidR="008332F9" w:rsidRPr="00C72D63">
        <w:rPr>
          <w:rFonts w:ascii="Arial" w:hAnsi="Arial" w:cs="Arial"/>
          <w:sz w:val="24"/>
          <w:szCs w:val="24"/>
        </w:rPr>
        <w:t>to</w:t>
      </w:r>
      <w:r w:rsidR="0051229B" w:rsidRPr="00C72D63">
        <w:rPr>
          <w:rFonts w:ascii="Arial" w:hAnsi="Arial" w:cs="Arial"/>
          <w:sz w:val="24"/>
          <w:szCs w:val="24"/>
        </w:rPr>
        <w:t xml:space="preserve"> the </w:t>
      </w:r>
      <w:r w:rsidR="00570EBD" w:rsidRPr="00C72D63">
        <w:rPr>
          <w:rFonts w:ascii="Arial" w:hAnsi="Arial" w:cs="Arial"/>
          <w:sz w:val="24"/>
          <w:szCs w:val="24"/>
        </w:rPr>
        <w:t>existing Bridleway 33 Altarnun</w:t>
      </w:r>
      <w:r w:rsidR="00917E92" w:rsidRPr="00C72D63">
        <w:rPr>
          <w:rFonts w:ascii="Arial" w:hAnsi="Arial" w:cs="Arial"/>
          <w:sz w:val="24"/>
          <w:szCs w:val="24"/>
        </w:rPr>
        <w:t xml:space="preserve">. I therefore find on the balance of </w:t>
      </w:r>
      <w:r w:rsidR="00C66751" w:rsidRPr="00C72D63">
        <w:rPr>
          <w:rFonts w:ascii="Arial" w:hAnsi="Arial" w:cs="Arial"/>
          <w:sz w:val="24"/>
          <w:szCs w:val="24"/>
        </w:rPr>
        <w:t>probability</w:t>
      </w:r>
      <w:r w:rsidR="00917E92" w:rsidRPr="00C72D63">
        <w:rPr>
          <w:rFonts w:ascii="Arial" w:hAnsi="Arial" w:cs="Arial"/>
          <w:sz w:val="24"/>
          <w:szCs w:val="24"/>
        </w:rPr>
        <w:t xml:space="preserve"> that that sign </w:t>
      </w:r>
      <w:r w:rsidR="00397FBC" w:rsidRPr="00C72D63">
        <w:rPr>
          <w:rFonts w:ascii="Arial" w:hAnsi="Arial" w:cs="Arial"/>
          <w:sz w:val="24"/>
          <w:szCs w:val="24"/>
        </w:rPr>
        <w:t xml:space="preserve">does not direct users along the access road, but rather </w:t>
      </w:r>
      <w:r w:rsidR="00C66751" w:rsidRPr="00C72D63">
        <w:rPr>
          <w:rFonts w:ascii="Arial" w:hAnsi="Arial" w:cs="Arial"/>
          <w:sz w:val="24"/>
          <w:szCs w:val="24"/>
        </w:rPr>
        <w:t>provides a direction for use of the existing recorded bridleway.</w:t>
      </w:r>
    </w:p>
    <w:p w14:paraId="2D67C575" w14:textId="712BE232" w:rsidR="00C37622" w:rsidRPr="00C72D63" w:rsidRDefault="00187F2C" w:rsidP="00214855">
      <w:pPr>
        <w:pStyle w:val="Style1"/>
        <w:rPr>
          <w:rFonts w:ascii="Arial" w:hAnsi="Arial" w:cs="Arial"/>
          <w:sz w:val="24"/>
          <w:szCs w:val="24"/>
        </w:rPr>
      </w:pPr>
      <w:r w:rsidRPr="00C72D63">
        <w:rPr>
          <w:rFonts w:ascii="Arial" w:hAnsi="Arial" w:cs="Arial"/>
          <w:sz w:val="24"/>
          <w:szCs w:val="24"/>
        </w:rPr>
        <w:t xml:space="preserve">Overall, I find that, on the balance of probability, the documentary evidence </w:t>
      </w:r>
      <w:r w:rsidR="007E4D24" w:rsidRPr="00C72D63">
        <w:rPr>
          <w:rFonts w:ascii="Arial" w:hAnsi="Arial" w:cs="Arial"/>
          <w:sz w:val="24"/>
          <w:szCs w:val="24"/>
        </w:rPr>
        <w:t xml:space="preserve">on its own is not sufficient to show that the claimed bridleway </w:t>
      </w:r>
      <w:r w:rsidR="00745C3F" w:rsidRPr="00C72D63">
        <w:rPr>
          <w:rFonts w:ascii="Arial" w:hAnsi="Arial" w:cs="Arial"/>
          <w:sz w:val="24"/>
          <w:szCs w:val="24"/>
        </w:rPr>
        <w:t>has historically existed</w:t>
      </w:r>
      <w:r w:rsidR="002C71F6" w:rsidRPr="00C72D63">
        <w:rPr>
          <w:rFonts w:ascii="Arial" w:hAnsi="Arial" w:cs="Arial"/>
          <w:sz w:val="24"/>
          <w:szCs w:val="24"/>
        </w:rPr>
        <w:t>.</w:t>
      </w:r>
      <w:r w:rsidR="00DD60C2">
        <w:rPr>
          <w:rFonts w:ascii="Arial" w:hAnsi="Arial" w:cs="Arial"/>
          <w:sz w:val="24"/>
          <w:szCs w:val="24"/>
        </w:rPr>
        <w:t xml:space="preserve"> I shall tu</w:t>
      </w:r>
      <w:r w:rsidR="00430C56">
        <w:rPr>
          <w:rFonts w:ascii="Arial" w:hAnsi="Arial" w:cs="Arial"/>
          <w:sz w:val="24"/>
          <w:szCs w:val="24"/>
        </w:rPr>
        <w:t>rn next to consider the user evidence.</w:t>
      </w:r>
    </w:p>
    <w:p w14:paraId="3CFC259B" w14:textId="66D77378" w:rsidR="006003F5" w:rsidRPr="00C72D63" w:rsidRDefault="00CB1F75" w:rsidP="00361FD0">
      <w:pPr>
        <w:pStyle w:val="Style1"/>
        <w:numPr>
          <w:ilvl w:val="0"/>
          <w:numId w:val="0"/>
        </w:numPr>
        <w:rPr>
          <w:rFonts w:ascii="Arial" w:hAnsi="Arial" w:cs="Arial"/>
          <w:b/>
          <w:bCs/>
          <w:i/>
          <w:iCs/>
          <w:sz w:val="24"/>
          <w:szCs w:val="24"/>
        </w:rPr>
      </w:pPr>
      <w:r w:rsidRPr="00C72D63">
        <w:rPr>
          <w:rFonts w:ascii="Arial" w:hAnsi="Arial" w:cs="Arial"/>
          <w:b/>
          <w:bCs/>
          <w:i/>
          <w:iCs/>
          <w:sz w:val="24"/>
          <w:szCs w:val="24"/>
        </w:rPr>
        <w:t>Section 31 of the 1980 Act</w:t>
      </w:r>
    </w:p>
    <w:p w14:paraId="0CE15DF5" w14:textId="41482BA2" w:rsidR="000B355F" w:rsidRPr="00C72D63" w:rsidRDefault="00361FD0" w:rsidP="002E76BA">
      <w:pPr>
        <w:pStyle w:val="Style1"/>
        <w:numPr>
          <w:ilvl w:val="0"/>
          <w:numId w:val="0"/>
        </w:numPr>
        <w:ind w:left="431" w:hanging="431"/>
        <w:rPr>
          <w:rFonts w:ascii="Arial" w:hAnsi="Arial" w:cs="Arial"/>
          <w:sz w:val="24"/>
          <w:szCs w:val="24"/>
        </w:rPr>
      </w:pPr>
      <w:r w:rsidRPr="00C72D63">
        <w:rPr>
          <w:rFonts w:ascii="Arial" w:hAnsi="Arial" w:cs="Arial"/>
          <w:i/>
          <w:iCs/>
          <w:sz w:val="24"/>
          <w:szCs w:val="24"/>
        </w:rPr>
        <w:t xml:space="preserve">When the </w:t>
      </w:r>
      <w:r w:rsidR="00B56AAB" w:rsidRPr="00C72D63">
        <w:rPr>
          <w:rFonts w:ascii="Arial" w:hAnsi="Arial" w:cs="Arial"/>
          <w:i/>
          <w:iCs/>
          <w:sz w:val="24"/>
          <w:szCs w:val="24"/>
        </w:rPr>
        <w:t xml:space="preserve">right </w:t>
      </w:r>
      <w:r w:rsidR="00A23F9D" w:rsidRPr="00C72D63">
        <w:rPr>
          <w:rFonts w:ascii="Arial" w:hAnsi="Arial" w:cs="Arial"/>
          <w:i/>
          <w:iCs/>
          <w:sz w:val="24"/>
          <w:szCs w:val="24"/>
        </w:rPr>
        <w:t>to use the claimed route</w:t>
      </w:r>
      <w:r w:rsidRPr="00C72D63">
        <w:rPr>
          <w:rFonts w:ascii="Arial" w:hAnsi="Arial" w:cs="Arial"/>
          <w:i/>
          <w:iCs/>
          <w:sz w:val="24"/>
          <w:szCs w:val="24"/>
        </w:rPr>
        <w:t xml:space="preserve"> was first brought into question</w:t>
      </w:r>
      <w:r w:rsidR="00CC15F0" w:rsidRPr="00C72D63">
        <w:rPr>
          <w:rFonts w:ascii="Arial" w:hAnsi="Arial" w:cs="Arial"/>
          <w:color w:val="FF0000"/>
          <w:sz w:val="24"/>
          <w:szCs w:val="24"/>
        </w:rPr>
        <w:t xml:space="preserve"> </w:t>
      </w:r>
    </w:p>
    <w:p w14:paraId="3D34C5C7" w14:textId="2CE8ECC0" w:rsidR="00CC15F0" w:rsidRPr="00C72D63" w:rsidRDefault="0010383A" w:rsidP="00361FD0">
      <w:pPr>
        <w:pStyle w:val="Style1"/>
        <w:rPr>
          <w:rFonts w:ascii="Arial" w:hAnsi="Arial" w:cs="Arial"/>
          <w:color w:val="auto"/>
          <w:sz w:val="24"/>
          <w:szCs w:val="24"/>
        </w:rPr>
      </w:pPr>
      <w:r w:rsidRPr="00C72D63">
        <w:rPr>
          <w:rFonts w:ascii="Arial" w:hAnsi="Arial" w:cs="Arial"/>
          <w:color w:val="auto"/>
          <w:sz w:val="24"/>
          <w:szCs w:val="24"/>
        </w:rPr>
        <w:t xml:space="preserve">As noted above, </w:t>
      </w:r>
      <w:r w:rsidR="00A42345" w:rsidRPr="00C72D63">
        <w:rPr>
          <w:rFonts w:ascii="Arial" w:hAnsi="Arial" w:cs="Arial"/>
          <w:color w:val="auto"/>
          <w:sz w:val="24"/>
          <w:szCs w:val="24"/>
        </w:rPr>
        <w:t>before consideration of the user evidence submitted in support of the Application, it is necessary to determine when the alleged right of way was brought into question, and so that the statutory period of twenty years can be calculated up to that date in accordance with section 31(2) of the 1980 Act</w:t>
      </w:r>
      <w:r w:rsidR="00D210FB" w:rsidRPr="00C72D63">
        <w:rPr>
          <w:rFonts w:ascii="Arial" w:hAnsi="Arial" w:cs="Arial"/>
          <w:color w:val="auto"/>
          <w:sz w:val="24"/>
          <w:szCs w:val="24"/>
        </w:rPr>
        <w:t>.</w:t>
      </w:r>
    </w:p>
    <w:p w14:paraId="5DDC7CA7" w14:textId="088F5966" w:rsidR="00D210FB" w:rsidRPr="00C72D63" w:rsidRDefault="00D210FB" w:rsidP="005F023B">
      <w:pPr>
        <w:pStyle w:val="Style1"/>
        <w:rPr>
          <w:rFonts w:ascii="Arial" w:hAnsi="Arial" w:cs="Arial"/>
          <w:color w:val="auto"/>
          <w:sz w:val="24"/>
          <w:szCs w:val="24"/>
        </w:rPr>
      </w:pPr>
      <w:r w:rsidRPr="00C72D63">
        <w:rPr>
          <w:rFonts w:ascii="Arial" w:hAnsi="Arial" w:cs="Arial"/>
          <w:color w:val="auto"/>
          <w:sz w:val="24"/>
          <w:szCs w:val="24"/>
        </w:rPr>
        <w:t xml:space="preserve">In refusing to make an order, the Council concluded that there was no clear evidence of physical barriers, verbal restraint, warning notices and no direct action taken by landowners that would have brought into question the right of the public to use the way in this instance. As such, the Council determined that, in the absence of an earlier relevant event, under the provisions of sections 31(7A) and 31(7B) of the 1980 Act, it was the date of the Application which called use of the way into question. </w:t>
      </w:r>
    </w:p>
    <w:p w14:paraId="5A83BF24" w14:textId="5D609DF3" w:rsidR="008C06FE" w:rsidRPr="00C72D63" w:rsidRDefault="0069529A" w:rsidP="005F023B">
      <w:pPr>
        <w:pStyle w:val="Style1"/>
        <w:rPr>
          <w:rFonts w:ascii="Arial" w:hAnsi="Arial" w:cs="Arial"/>
          <w:color w:val="auto"/>
          <w:sz w:val="24"/>
          <w:szCs w:val="24"/>
        </w:rPr>
      </w:pPr>
      <w:r w:rsidRPr="00C72D63">
        <w:rPr>
          <w:rFonts w:ascii="Arial" w:hAnsi="Arial" w:cs="Arial"/>
          <w:color w:val="auto"/>
          <w:sz w:val="24"/>
          <w:szCs w:val="24"/>
        </w:rPr>
        <w:t xml:space="preserve">In terms of the evidence that is before me, no </w:t>
      </w:r>
      <w:r>
        <w:rPr>
          <w:rFonts w:ascii="Arial" w:hAnsi="Arial" w:cs="Arial"/>
          <w:color w:val="auto"/>
          <w:sz w:val="24"/>
          <w:szCs w:val="24"/>
        </w:rPr>
        <w:t>other events have been identified that may have brought into question the right of the public to use the way</w:t>
      </w:r>
      <w:r w:rsidRPr="00C72D63">
        <w:rPr>
          <w:rFonts w:ascii="Arial" w:hAnsi="Arial" w:cs="Arial"/>
          <w:color w:val="auto"/>
          <w:sz w:val="24"/>
          <w:szCs w:val="24"/>
        </w:rPr>
        <w:t>. Consequently, I am satisfied that, on the balance of probability, that use of the way was brought into question when the application was made to add the claimed route to the DMS in 2019. As such, in respect of Section 31(2) of the 1980 Act, the relevant twenty-year period is from 1999 to 2019</w:t>
      </w:r>
      <w:r w:rsidR="005F023B" w:rsidRPr="00C72D63">
        <w:rPr>
          <w:rFonts w:ascii="Arial" w:hAnsi="Arial" w:cs="Arial"/>
          <w:color w:val="auto"/>
          <w:sz w:val="24"/>
          <w:szCs w:val="24"/>
        </w:rPr>
        <w:t>.</w:t>
      </w:r>
    </w:p>
    <w:p w14:paraId="791CE86E" w14:textId="372D158F" w:rsidR="00721F4B" w:rsidRPr="00C72D63" w:rsidRDefault="00820621" w:rsidP="00721F4B">
      <w:pPr>
        <w:pStyle w:val="Style1"/>
        <w:numPr>
          <w:ilvl w:val="0"/>
          <w:numId w:val="0"/>
        </w:numPr>
        <w:rPr>
          <w:rFonts w:ascii="Arial" w:hAnsi="Arial" w:cs="Arial"/>
          <w:i/>
          <w:iCs/>
          <w:color w:val="auto"/>
          <w:sz w:val="24"/>
          <w:szCs w:val="24"/>
        </w:rPr>
      </w:pPr>
      <w:r w:rsidRPr="00C72D63">
        <w:rPr>
          <w:rFonts w:ascii="Arial" w:hAnsi="Arial" w:cs="Arial"/>
          <w:i/>
          <w:iCs/>
          <w:color w:val="auto"/>
          <w:sz w:val="24"/>
          <w:szCs w:val="24"/>
        </w:rPr>
        <w:t>Evidence of Use</w:t>
      </w:r>
    </w:p>
    <w:p w14:paraId="58CDBA63" w14:textId="77777777" w:rsidR="002D1A12" w:rsidRPr="00C72D63" w:rsidRDefault="00F72EAC" w:rsidP="009C5D31">
      <w:pPr>
        <w:pStyle w:val="Style1"/>
        <w:rPr>
          <w:rFonts w:ascii="Arial" w:hAnsi="Arial" w:cs="Arial"/>
          <w:color w:val="auto"/>
          <w:sz w:val="24"/>
          <w:szCs w:val="24"/>
        </w:rPr>
      </w:pPr>
      <w:r w:rsidRPr="00C72D63">
        <w:rPr>
          <w:rFonts w:ascii="Arial" w:hAnsi="Arial" w:cs="Arial"/>
          <w:color w:val="auto"/>
          <w:sz w:val="24"/>
          <w:szCs w:val="24"/>
        </w:rPr>
        <w:t xml:space="preserve">The application was supported by </w:t>
      </w:r>
      <w:r w:rsidR="00A860C2" w:rsidRPr="00C72D63">
        <w:rPr>
          <w:rFonts w:ascii="Arial" w:hAnsi="Arial" w:cs="Arial"/>
          <w:color w:val="auto"/>
          <w:sz w:val="24"/>
          <w:szCs w:val="24"/>
        </w:rPr>
        <w:t xml:space="preserve">six User Evidence Forms (UEFs), with a further twelve UEFs being provided later in 2020. </w:t>
      </w:r>
      <w:r w:rsidR="00C36401" w:rsidRPr="00C72D63">
        <w:rPr>
          <w:rFonts w:ascii="Arial" w:hAnsi="Arial" w:cs="Arial"/>
          <w:color w:val="auto"/>
          <w:sz w:val="24"/>
          <w:szCs w:val="24"/>
        </w:rPr>
        <w:t>One</w:t>
      </w:r>
      <w:r w:rsidR="004C2EC3" w:rsidRPr="00C72D63">
        <w:rPr>
          <w:rFonts w:ascii="Arial" w:hAnsi="Arial" w:cs="Arial"/>
          <w:color w:val="auto"/>
          <w:sz w:val="24"/>
          <w:szCs w:val="24"/>
        </w:rPr>
        <w:t xml:space="preserve"> </w:t>
      </w:r>
      <w:r w:rsidR="00DF39E1" w:rsidRPr="00C72D63">
        <w:rPr>
          <w:rFonts w:ascii="Arial" w:hAnsi="Arial" w:cs="Arial"/>
          <w:color w:val="auto"/>
          <w:sz w:val="24"/>
          <w:szCs w:val="24"/>
        </w:rPr>
        <w:t>person</w:t>
      </w:r>
      <w:r w:rsidR="004C2EC3" w:rsidRPr="00C72D63">
        <w:rPr>
          <w:rFonts w:ascii="Arial" w:hAnsi="Arial" w:cs="Arial"/>
          <w:color w:val="auto"/>
          <w:sz w:val="24"/>
          <w:szCs w:val="24"/>
        </w:rPr>
        <w:t xml:space="preserve"> reported use </w:t>
      </w:r>
      <w:r w:rsidR="00DF39E1" w:rsidRPr="00C72D63">
        <w:rPr>
          <w:rFonts w:ascii="Arial" w:hAnsi="Arial" w:cs="Arial"/>
          <w:color w:val="auto"/>
          <w:sz w:val="24"/>
          <w:szCs w:val="24"/>
        </w:rPr>
        <w:t xml:space="preserve">between 2002 and 2020, </w:t>
      </w:r>
      <w:r w:rsidR="004C2EC3" w:rsidRPr="00C72D63">
        <w:rPr>
          <w:rFonts w:ascii="Arial" w:hAnsi="Arial" w:cs="Arial"/>
          <w:color w:val="auto"/>
          <w:sz w:val="24"/>
          <w:szCs w:val="24"/>
        </w:rPr>
        <w:t xml:space="preserve">on foot only. </w:t>
      </w:r>
      <w:r w:rsidR="006477EA" w:rsidRPr="00C72D63">
        <w:rPr>
          <w:rFonts w:ascii="Arial" w:hAnsi="Arial" w:cs="Arial"/>
          <w:color w:val="auto"/>
          <w:sz w:val="24"/>
          <w:szCs w:val="24"/>
        </w:rPr>
        <w:t xml:space="preserve">Use of the claimed route on horseback was reported by seventeen </w:t>
      </w:r>
      <w:r w:rsidR="00393281" w:rsidRPr="00C72D63">
        <w:rPr>
          <w:rFonts w:ascii="Arial" w:hAnsi="Arial" w:cs="Arial"/>
          <w:color w:val="auto"/>
          <w:sz w:val="24"/>
          <w:szCs w:val="24"/>
        </w:rPr>
        <w:t xml:space="preserve">users between the period </w:t>
      </w:r>
      <w:r w:rsidR="003D3218" w:rsidRPr="00C72D63">
        <w:rPr>
          <w:rFonts w:ascii="Arial" w:hAnsi="Arial" w:cs="Arial"/>
          <w:color w:val="auto"/>
          <w:sz w:val="24"/>
          <w:szCs w:val="24"/>
        </w:rPr>
        <w:t>1978 to 2019, with six of those also reporting use of the claimed route on foot.</w:t>
      </w:r>
    </w:p>
    <w:p w14:paraId="69241BF3" w14:textId="77777777" w:rsidR="00027CB3" w:rsidRPr="00C72D63" w:rsidRDefault="00B954F5" w:rsidP="009C5D31">
      <w:pPr>
        <w:pStyle w:val="Style1"/>
        <w:rPr>
          <w:rFonts w:ascii="Arial" w:hAnsi="Arial" w:cs="Arial"/>
          <w:color w:val="auto"/>
          <w:sz w:val="24"/>
          <w:szCs w:val="24"/>
        </w:rPr>
      </w:pPr>
      <w:r w:rsidRPr="00C72D63">
        <w:rPr>
          <w:rFonts w:ascii="Arial" w:hAnsi="Arial" w:cs="Arial"/>
          <w:color w:val="auto"/>
          <w:sz w:val="24"/>
          <w:szCs w:val="24"/>
        </w:rPr>
        <w:t xml:space="preserve">Two of those who reported use on horseback, also state that they had permission of the </w:t>
      </w:r>
      <w:r w:rsidR="005F49E1" w:rsidRPr="00C72D63">
        <w:rPr>
          <w:rFonts w:ascii="Arial" w:hAnsi="Arial" w:cs="Arial"/>
          <w:color w:val="auto"/>
          <w:sz w:val="24"/>
          <w:szCs w:val="24"/>
        </w:rPr>
        <w:t xml:space="preserve">landowners, with a further user also reporting that they </w:t>
      </w:r>
      <w:r w:rsidR="00620F3D" w:rsidRPr="00C72D63">
        <w:rPr>
          <w:rFonts w:ascii="Arial" w:hAnsi="Arial" w:cs="Arial"/>
          <w:color w:val="auto"/>
          <w:sz w:val="24"/>
          <w:szCs w:val="24"/>
        </w:rPr>
        <w:t xml:space="preserve">were exercising private rights </w:t>
      </w:r>
      <w:r w:rsidR="00592635" w:rsidRPr="00C72D63">
        <w:rPr>
          <w:rFonts w:ascii="Arial" w:hAnsi="Arial" w:cs="Arial"/>
          <w:color w:val="auto"/>
          <w:sz w:val="24"/>
          <w:szCs w:val="24"/>
        </w:rPr>
        <w:t xml:space="preserve">and that they had been given permission to attach a “rope closure” </w:t>
      </w:r>
      <w:r w:rsidR="00027CB3" w:rsidRPr="00C72D63">
        <w:rPr>
          <w:rFonts w:ascii="Arial" w:hAnsi="Arial" w:cs="Arial"/>
          <w:color w:val="auto"/>
          <w:sz w:val="24"/>
          <w:szCs w:val="24"/>
        </w:rPr>
        <w:t xml:space="preserve">to a gate located on the claimed route. </w:t>
      </w:r>
    </w:p>
    <w:p w14:paraId="05C1C5FF" w14:textId="55B0C2D2" w:rsidR="002558E0" w:rsidRDefault="00C169BC" w:rsidP="009C5D31">
      <w:pPr>
        <w:pStyle w:val="Style1"/>
        <w:rPr>
          <w:rFonts w:ascii="Arial" w:hAnsi="Arial" w:cs="Arial"/>
          <w:color w:val="auto"/>
          <w:sz w:val="24"/>
          <w:szCs w:val="24"/>
        </w:rPr>
      </w:pPr>
      <w:r w:rsidRPr="00C72D63">
        <w:rPr>
          <w:rFonts w:ascii="Arial" w:hAnsi="Arial" w:cs="Arial"/>
          <w:color w:val="auto"/>
          <w:sz w:val="24"/>
          <w:szCs w:val="24"/>
        </w:rPr>
        <w:t>Of those fourteen users who did not state that use was with permission or was</w:t>
      </w:r>
      <w:r w:rsidR="003A1AA8" w:rsidRPr="00C72D63">
        <w:rPr>
          <w:rFonts w:ascii="Arial" w:hAnsi="Arial" w:cs="Arial"/>
          <w:color w:val="auto"/>
          <w:sz w:val="24"/>
          <w:szCs w:val="24"/>
        </w:rPr>
        <w:t xml:space="preserve"> as part of exercising a private right, </w:t>
      </w:r>
      <w:r w:rsidR="00CE33D0" w:rsidRPr="00C72D63">
        <w:rPr>
          <w:rFonts w:ascii="Arial" w:hAnsi="Arial" w:cs="Arial"/>
          <w:color w:val="auto"/>
          <w:sz w:val="24"/>
          <w:szCs w:val="24"/>
        </w:rPr>
        <w:t>four UEFs report use on horseback over the entire relevant period</w:t>
      </w:r>
      <w:r w:rsidR="006B1234">
        <w:rPr>
          <w:rFonts w:ascii="Arial" w:hAnsi="Arial" w:cs="Arial"/>
          <w:color w:val="auto"/>
          <w:sz w:val="24"/>
          <w:szCs w:val="24"/>
        </w:rPr>
        <w:t xml:space="preserve"> and with</w:t>
      </w:r>
      <w:r w:rsidR="004E3980">
        <w:rPr>
          <w:rFonts w:ascii="Arial" w:hAnsi="Arial" w:cs="Arial"/>
          <w:color w:val="auto"/>
          <w:sz w:val="24"/>
          <w:szCs w:val="24"/>
        </w:rPr>
        <w:t xml:space="preserve"> nine users report</w:t>
      </w:r>
      <w:r w:rsidR="00966D62">
        <w:rPr>
          <w:rFonts w:ascii="Arial" w:hAnsi="Arial" w:cs="Arial"/>
          <w:color w:val="auto"/>
          <w:sz w:val="24"/>
          <w:szCs w:val="24"/>
        </w:rPr>
        <w:t>ed</w:t>
      </w:r>
      <w:r w:rsidR="00D83B44">
        <w:rPr>
          <w:rFonts w:ascii="Arial" w:hAnsi="Arial" w:cs="Arial"/>
          <w:color w:val="auto"/>
          <w:sz w:val="24"/>
          <w:szCs w:val="24"/>
        </w:rPr>
        <w:t xml:space="preserve"> use </w:t>
      </w:r>
      <w:r w:rsidR="00D158F9">
        <w:rPr>
          <w:rFonts w:ascii="Arial" w:hAnsi="Arial" w:cs="Arial"/>
          <w:color w:val="auto"/>
          <w:sz w:val="24"/>
          <w:szCs w:val="24"/>
        </w:rPr>
        <w:t>during the first ten years of the relevant period.</w:t>
      </w:r>
      <w:r w:rsidR="004E3980">
        <w:rPr>
          <w:rFonts w:ascii="Arial" w:hAnsi="Arial" w:cs="Arial"/>
          <w:color w:val="auto"/>
          <w:sz w:val="24"/>
          <w:szCs w:val="24"/>
        </w:rPr>
        <w:t xml:space="preserve"> </w:t>
      </w:r>
    </w:p>
    <w:p w14:paraId="3390363A" w14:textId="5D79FB92" w:rsidR="00721F4B" w:rsidRPr="00C72D63" w:rsidRDefault="00D6133F" w:rsidP="009C5D31">
      <w:pPr>
        <w:pStyle w:val="Style1"/>
        <w:rPr>
          <w:rFonts w:ascii="Arial" w:hAnsi="Arial" w:cs="Arial"/>
          <w:color w:val="auto"/>
          <w:sz w:val="24"/>
          <w:szCs w:val="24"/>
        </w:rPr>
      </w:pPr>
      <w:r w:rsidRPr="00C72D63">
        <w:rPr>
          <w:rFonts w:ascii="Arial" w:hAnsi="Arial" w:cs="Arial"/>
          <w:color w:val="auto"/>
          <w:sz w:val="24"/>
          <w:szCs w:val="24"/>
        </w:rPr>
        <w:t xml:space="preserve">In terms of </w:t>
      </w:r>
      <w:r w:rsidR="00D80389" w:rsidRPr="00C72D63">
        <w:rPr>
          <w:rFonts w:ascii="Arial" w:hAnsi="Arial" w:cs="Arial"/>
          <w:color w:val="auto"/>
          <w:sz w:val="24"/>
          <w:szCs w:val="24"/>
        </w:rPr>
        <w:t>frequency</w:t>
      </w:r>
      <w:r w:rsidRPr="00C72D63">
        <w:rPr>
          <w:rFonts w:ascii="Arial" w:hAnsi="Arial" w:cs="Arial"/>
          <w:color w:val="auto"/>
          <w:sz w:val="24"/>
          <w:szCs w:val="24"/>
        </w:rPr>
        <w:t xml:space="preserve"> of use, </w:t>
      </w:r>
      <w:r w:rsidR="0054721A" w:rsidRPr="00C72D63">
        <w:rPr>
          <w:rFonts w:ascii="Arial" w:hAnsi="Arial" w:cs="Arial"/>
          <w:color w:val="auto"/>
          <w:sz w:val="24"/>
          <w:szCs w:val="24"/>
        </w:rPr>
        <w:t>two users report use on horseback fortnightly</w:t>
      </w:r>
      <w:r w:rsidR="001E354B" w:rsidRPr="00C72D63">
        <w:rPr>
          <w:rFonts w:ascii="Arial" w:hAnsi="Arial" w:cs="Arial"/>
          <w:color w:val="auto"/>
          <w:sz w:val="24"/>
          <w:szCs w:val="24"/>
        </w:rPr>
        <w:t xml:space="preserve">, with three further users providing that use was approximately twenty times per year. </w:t>
      </w:r>
      <w:r w:rsidR="00AF4305" w:rsidRPr="00C72D63">
        <w:rPr>
          <w:rFonts w:ascii="Arial" w:hAnsi="Arial" w:cs="Arial"/>
          <w:color w:val="auto"/>
          <w:sz w:val="24"/>
          <w:szCs w:val="24"/>
        </w:rPr>
        <w:t xml:space="preserve">One user </w:t>
      </w:r>
      <w:r w:rsidR="000440DB" w:rsidRPr="00C72D63">
        <w:rPr>
          <w:rFonts w:ascii="Arial" w:hAnsi="Arial" w:cs="Arial"/>
          <w:color w:val="auto"/>
          <w:sz w:val="24"/>
          <w:szCs w:val="24"/>
        </w:rPr>
        <w:t>provides</w:t>
      </w:r>
      <w:r w:rsidR="005B3DBB" w:rsidRPr="00C72D63">
        <w:rPr>
          <w:rFonts w:ascii="Arial" w:hAnsi="Arial" w:cs="Arial"/>
          <w:color w:val="auto"/>
          <w:sz w:val="24"/>
          <w:szCs w:val="24"/>
        </w:rPr>
        <w:t xml:space="preserve"> that use on foot and on horseback was </w:t>
      </w:r>
      <w:r w:rsidR="000440DB" w:rsidRPr="00C72D63">
        <w:rPr>
          <w:rFonts w:ascii="Arial" w:hAnsi="Arial" w:cs="Arial"/>
          <w:color w:val="auto"/>
          <w:sz w:val="24"/>
          <w:szCs w:val="24"/>
        </w:rPr>
        <w:t>at “All Times” but offers no further explanation of the frequency of use.</w:t>
      </w:r>
      <w:r w:rsidR="006B277B" w:rsidRPr="00C72D63">
        <w:rPr>
          <w:rFonts w:ascii="Arial" w:hAnsi="Arial" w:cs="Arial"/>
          <w:color w:val="auto"/>
          <w:sz w:val="24"/>
          <w:szCs w:val="24"/>
        </w:rPr>
        <w:t xml:space="preserve"> </w:t>
      </w:r>
      <w:r w:rsidR="00656E5D" w:rsidRPr="00C72D63">
        <w:rPr>
          <w:rFonts w:ascii="Arial" w:hAnsi="Arial" w:cs="Arial"/>
          <w:color w:val="auto"/>
          <w:sz w:val="24"/>
          <w:szCs w:val="24"/>
        </w:rPr>
        <w:t>Amongst t</w:t>
      </w:r>
      <w:r w:rsidR="006B277B" w:rsidRPr="00C72D63">
        <w:rPr>
          <w:rFonts w:ascii="Arial" w:hAnsi="Arial" w:cs="Arial"/>
          <w:color w:val="auto"/>
          <w:sz w:val="24"/>
          <w:szCs w:val="24"/>
        </w:rPr>
        <w:t xml:space="preserve">he remaining of those fourteen users </w:t>
      </w:r>
      <w:r w:rsidR="003F3822" w:rsidRPr="00C72D63">
        <w:rPr>
          <w:rFonts w:ascii="Arial" w:hAnsi="Arial" w:cs="Arial"/>
          <w:color w:val="auto"/>
          <w:sz w:val="24"/>
          <w:szCs w:val="24"/>
        </w:rPr>
        <w:t>who did not state that use was with permission or was as part of exercising a private right,</w:t>
      </w:r>
      <w:r w:rsidR="00656E5D" w:rsidRPr="00C72D63">
        <w:rPr>
          <w:rFonts w:ascii="Arial" w:hAnsi="Arial" w:cs="Arial"/>
          <w:color w:val="auto"/>
          <w:sz w:val="24"/>
          <w:szCs w:val="24"/>
        </w:rPr>
        <w:t xml:space="preserve"> reported use </w:t>
      </w:r>
      <w:r w:rsidR="00B27955" w:rsidRPr="00C72D63">
        <w:rPr>
          <w:rFonts w:ascii="Arial" w:hAnsi="Arial" w:cs="Arial"/>
          <w:color w:val="auto"/>
          <w:sz w:val="24"/>
          <w:szCs w:val="24"/>
        </w:rPr>
        <w:t>was approximately monthly</w:t>
      </w:r>
      <w:r w:rsidR="00D80389" w:rsidRPr="00C72D63">
        <w:rPr>
          <w:rFonts w:ascii="Arial" w:hAnsi="Arial" w:cs="Arial"/>
          <w:color w:val="auto"/>
          <w:sz w:val="24"/>
          <w:szCs w:val="24"/>
        </w:rPr>
        <w:t>.</w:t>
      </w:r>
    </w:p>
    <w:p w14:paraId="553E49F9" w14:textId="08362536" w:rsidR="003A7439" w:rsidRPr="007C207F" w:rsidRDefault="00983BB6" w:rsidP="007C207F">
      <w:pPr>
        <w:pStyle w:val="Style1"/>
        <w:rPr>
          <w:rFonts w:ascii="Arial" w:hAnsi="Arial" w:cs="Arial"/>
          <w:color w:val="auto"/>
          <w:sz w:val="24"/>
          <w:szCs w:val="24"/>
        </w:rPr>
      </w:pPr>
      <w:r w:rsidRPr="00C72D63">
        <w:rPr>
          <w:rFonts w:ascii="Arial" w:hAnsi="Arial" w:cs="Arial"/>
          <w:color w:val="auto"/>
          <w:sz w:val="24"/>
          <w:szCs w:val="24"/>
        </w:rPr>
        <w:t xml:space="preserve">A significant number of those who completed UEFs </w:t>
      </w:r>
      <w:r w:rsidR="007D1486" w:rsidRPr="00C72D63">
        <w:rPr>
          <w:rFonts w:ascii="Arial" w:hAnsi="Arial" w:cs="Arial"/>
          <w:color w:val="auto"/>
          <w:sz w:val="24"/>
          <w:szCs w:val="24"/>
        </w:rPr>
        <w:t xml:space="preserve">mention </w:t>
      </w:r>
      <w:r w:rsidR="009614AB" w:rsidRPr="00C72D63">
        <w:rPr>
          <w:rFonts w:ascii="Arial" w:hAnsi="Arial" w:cs="Arial"/>
          <w:color w:val="auto"/>
          <w:sz w:val="24"/>
          <w:szCs w:val="24"/>
        </w:rPr>
        <w:t xml:space="preserve">a closure notice relating to the nearby existing </w:t>
      </w:r>
      <w:r w:rsidR="009614AB" w:rsidRPr="00C72D63">
        <w:rPr>
          <w:rFonts w:ascii="Arial" w:hAnsi="Arial" w:cs="Arial"/>
          <w:sz w:val="24"/>
          <w:szCs w:val="24"/>
        </w:rPr>
        <w:t>Bridleway 33 Alt</w:t>
      </w:r>
      <w:r w:rsidR="006D1606" w:rsidRPr="00C72D63">
        <w:rPr>
          <w:rFonts w:ascii="Arial" w:hAnsi="Arial" w:cs="Arial"/>
          <w:sz w:val="24"/>
          <w:szCs w:val="24"/>
        </w:rPr>
        <w:t>a</w:t>
      </w:r>
      <w:r w:rsidR="009614AB" w:rsidRPr="00C72D63">
        <w:rPr>
          <w:rFonts w:ascii="Arial" w:hAnsi="Arial" w:cs="Arial"/>
          <w:sz w:val="24"/>
          <w:szCs w:val="24"/>
        </w:rPr>
        <w:t>rnu</w:t>
      </w:r>
      <w:r w:rsidR="00326575" w:rsidRPr="00C72D63">
        <w:rPr>
          <w:rFonts w:ascii="Arial" w:hAnsi="Arial" w:cs="Arial"/>
          <w:sz w:val="24"/>
          <w:szCs w:val="24"/>
        </w:rPr>
        <w:t>n</w:t>
      </w:r>
      <w:r w:rsidR="006508EB" w:rsidRPr="00C72D63">
        <w:rPr>
          <w:rFonts w:ascii="Arial" w:hAnsi="Arial" w:cs="Arial"/>
          <w:sz w:val="24"/>
          <w:szCs w:val="24"/>
        </w:rPr>
        <w:t xml:space="preserve">, as well as reporting seeing </w:t>
      </w:r>
      <w:r w:rsidR="00771ADF" w:rsidRPr="00C72D63">
        <w:rPr>
          <w:rFonts w:ascii="Arial" w:hAnsi="Arial" w:cs="Arial"/>
          <w:sz w:val="24"/>
          <w:szCs w:val="24"/>
        </w:rPr>
        <w:t xml:space="preserve">a bridleway way marker </w:t>
      </w:r>
      <w:r w:rsidR="006E10BB" w:rsidRPr="00C72D63">
        <w:rPr>
          <w:rFonts w:ascii="Arial" w:hAnsi="Arial" w:cs="Arial"/>
          <w:sz w:val="24"/>
          <w:szCs w:val="24"/>
        </w:rPr>
        <w:t xml:space="preserve">on the claimed route. </w:t>
      </w:r>
      <w:r w:rsidR="003B4EF7" w:rsidRPr="00C72D63">
        <w:rPr>
          <w:rFonts w:ascii="Arial" w:hAnsi="Arial" w:cs="Arial"/>
          <w:sz w:val="24"/>
          <w:szCs w:val="24"/>
        </w:rPr>
        <w:t xml:space="preserve">Eight users </w:t>
      </w:r>
      <w:r w:rsidR="00AA1996" w:rsidRPr="00C72D63">
        <w:rPr>
          <w:rFonts w:ascii="Arial" w:hAnsi="Arial" w:cs="Arial"/>
          <w:sz w:val="24"/>
          <w:szCs w:val="24"/>
        </w:rPr>
        <w:t xml:space="preserve">reported that they had seen landowners </w:t>
      </w:r>
      <w:r w:rsidR="00522897" w:rsidRPr="00C72D63">
        <w:rPr>
          <w:rFonts w:ascii="Arial" w:hAnsi="Arial" w:cs="Arial"/>
          <w:sz w:val="24"/>
          <w:szCs w:val="24"/>
        </w:rPr>
        <w:t>whilst using the claimed route on horseba</w:t>
      </w:r>
      <w:r w:rsidR="009054DE">
        <w:rPr>
          <w:rFonts w:ascii="Arial" w:hAnsi="Arial" w:cs="Arial"/>
          <w:sz w:val="24"/>
          <w:szCs w:val="24"/>
        </w:rPr>
        <w:t>ck</w:t>
      </w:r>
      <w:r w:rsidR="008842D7" w:rsidRPr="00C72D63">
        <w:rPr>
          <w:rFonts w:ascii="Arial" w:hAnsi="Arial" w:cs="Arial"/>
          <w:sz w:val="24"/>
          <w:szCs w:val="24"/>
        </w:rPr>
        <w:t>.</w:t>
      </w:r>
      <w:r w:rsidR="00545830" w:rsidRPr="007C207F">
        <w:rPr>
          <w:rFonts w:ascii="Arial" w:hAnsi="Arial" w:cs="Arial"/>
          <w:color w:val="auto"/>
          <w:sz w:val="24"/>
          <w:szCs w:val="24"/>
        </w:rPr>
        <w:t xml:space="preserve"> </w:t>
      </w:r>
    </w:p>
    <w:p w14:paraId="580302DD" w14:textId="7F9F98B6" w:rsidR="00EF544F" w:rsidRPr="00EF544F" w:rsidRDefault="00EF544F" w:rsidP="00EF544F">
      <w:pPr>
        <w:pStyle w:val="Style1"/>
        <w:numPr>
          <w:ilvl w:val="0"/>
          <w:numId w:val="0"/>
        </w:numPr>
        <w:rPr>
          <w:rFonts w:ascii="Arial" w:hAnsi="Arial" w:cs="Arial"/>
          <w:i/>
          <w:iCs/>
          <w:color w:val="auto"/>
          <w:sz w:val="24"/>
          <w:szCs w:val="24"/>
        </w:rPr>
      </w:pPr>
      <w:r w:rsidRPr="00EF544F">
        <w:rPr>
          <w:rFonts w:ascii="Arial" w:hAnsi="Arial" w:cs="Arial"/>
          <w:i/>
          <w:iCs/>
          <w:color w:val="auto"/>
          <w:sz w:val="24"/>
          <w:szCs w:val="24"/>
        </w:rPr>
        <w:t>Conclusions on Evidence of Use</w:t>
      </w:r>
    </w:p>
    <w:p w14:paraId="6CA5890F" w14:textId="7459F35D" w:rsidR="00C140DB" w:rsidRDefault="007C207F" w:rsidP="008914A9">
      <w:pPr>
        <w:pStyle w:val="Style1"/>
        <w:rPr>
          <w:rFonts w:ascii="Arial" w:hAnsi="Arial" w:cs="Arial"/>
          <w:color w:val="auto"/>
          <w:sz w:val="24"/>
          <w:szCs w:val="24"/>
        </w:rPr>
      </w:pPr>
      <w:r>
        <w:rPr>
          <w:rFonts w:ascii="Arial" w:hAnsi="Arial" w:cs="Arial"/>
          <w:color w:val="auto"/>
          <w:sz w:val="24"/>
          <w:szCs w:val="24"/>
        </w:rPr>
        <w:t>I</w:t>
      </w:r>
      <w:r w:rsidR="004479B9" w:rsidRPr="00C72D63">
        <w:rPr>
          <w:rFonts w:ascii="Arial" w:hAnsi="Arial" w:cs="Arial"/>
          <w:color w:val="auto"/>
          <w:sz w:val="24"/>
          <w:szCs w:val="24"/>
        </w:rPr>
        <w:t>n terms of reported use on horseback</w:t>
      </w:r>
      <w:r w:rsidR="00554C1A" w:rsidRPr="00C72D63">
        <w:rPr>
          <w:rFonts w:ascii="Arial" w:hAnsi="Arial" w:cs="Arial"/>
          <w:color w:val="auto"/>
          <w:sz w:val="24"/>
          <w:szCs w:val="24"/>
        </w:rPr>
        <w:t>,</w:t>
      </w:r>
      <w:r w:rsidR="004479B9" w:rsidRPr="00C72D63">
        <w:rPr>
          <w:rFonts w:ascii="Arial" w:hAnsi="Arial" w:cs="Arial"/>
          <w:color w:val="auto"/>
          <w:sz w:val="24"/>
          <w:szCs w:val="24"/>
        </w:rPr>
        <w:t xml:space="preserve"> </w:t>
      </w:r>
      <w:r w:rsidR="004F6873">
        <w:rPr>
          <w:rFonts w:ascii="Arial" w:hAnsi="Arial" w:cs="Arial"/>
          <w:color w:val="auto"/>
          <w:sz w:val="24"/>
          <w:szCs w:val="24"/>
        </w:rPr>
        <w:t>in my view</w:t>
      </w:r>
      <w:r w:rsidR="00B11440" w:rsidRPr="004F6873">
        <w:rPr>
          <w:rFonts w:ascii="Arial" w:hAnsi="Arial" w:cs="Arial"/>
          <w:color w:val="auto"/>
          <w:sz w:val="24"/>
          <w:szCs w:val="24"/>
        </w:rPr>
        <w:t xml:space="preserve"> the number of users and frequency of their </w:t>
      </w:r>
      <w:r w:rsidR="00E8399C" w:rsidRPr="004F6873">
        <w:rPr>
          <w:rFonts w:ascii="Arial" w:hAnsi="Arial" w:cs="Arial"/>
          <w:color w:val="auto"/>
          <w:sz w:val="24"/>
          <w:szCs w:val="24"/>
        </w:rPr>
        <w:t>individual</w:t>
      </w:r>
      <w:r w:rsidR="00B11440" w:rsidRPr="004F6873">
        <w:rPr>
          <w:rFonts w:ascii="Arial" w:hAnsi="Arial" w:cs="Arial"/>
          <w:color w:val="auto"/>
          <w:sz w:val="24"/>
          <w:szCs w:val="24"/>
        </w:rPr>
        <w:t xml:space="preserve"> use </w:t>
      </w:r>
      <w:r w:rsidR="00627AFF" w:rsidRPr="004F6873">
        <w:rPr>
          <w:rFonts w:ascii="Arial" w:hAnsi="Arial" w:cs="Arial"/>
          <w:color w:val="auto"/>
          <w:sz w:val="24"/>
          <w:szCs w:val="24"/>
        </w:rPr>
        <w:t>is</w:t>
      </w:r>
      <w:r w:rsidR="00FE3405">
        <w:rPr>
          <w:rFonts w:ascii="Arial" w:hAnsi="Arial" w:cs="Arial"/>
          <w:color w:val="auto"/>
          <w:sz w:val="24"/>
          <w:szCs w:val="24"/>
        </w:rPr>
        <w:t xml:space="preserve"> quite</w:t>
      </w:r>
      <w:r w:rsidR="00627AFF" w:rsidRPr="004F6873">
        <w:rPr>
          <w:rFonts w:ascii="Arial" w:hAnsi="Arial" w:cs="Arial"/>
          <w:color w:val="auto"/>
          <w:sz w:val="24"/>
          <w:szCs w:val="24"/>
        </w:rPr>
        <w:t xml:space="preserve"> low</w:t>
      </w:r>
      <w:r w:rsidR="00E8399C">
        <w:rPr>
          <w:rFonts w:ascii="Arial" w:hAnsi="Arial" w:cs="Arial"/>
          <w:color w:val="auto"/>
          <w:sz w:val="24"/>
          <w:szCs w:val="24"/>
        </w:rPr>
        <w:t>.</w:t>
      </w:r>
      <w:r w:rsidR="00335457">
        <w:rPr>
          <w:rFonts w:ascii="Arial" w:hAnsi="Arial" w:cs="Arial"/>
          <w:color w:val="auto"/>
          <w:sz w:val="24"/>
          <w:szCs w:val="24"/>
        </w:rPr>
        <w:t xml:space="preserve"> </w:t>
      </w:r>
      <w:r w:rsidR="009F3E8D">
        <w:rPr>
          <w:rFonts w:ascii="Arial" w:hAnsi="Arial" w:cs="Arial"/>
          <w:color w:val="auto"/>
          <w:sz w:val="24"/>
          <w:szCs w:val="24"/>
        </w:rPr>
        <w:t xml:space="preserve">However, </w:t>
      </w:r>
      <w:r w:rsidR="00335457">
        <w:rPr>
          <w:rFonts w:ascii="Arial" w:hAnsi="Arial" w:cs="Arial"/>
          <w:color w:val="auto"/>
          <w:sz w:val="24"/>
          <w:szCs w:val="24"/>
        </w:rPr>
        <w:t xml:space="preserve">I recognise that the </w:t>
      </w:r>
      <w:r w:rsidR="009B2C46">
        <w:rPr>
          <w:rFonts w:ascii="Arial" w:hAnsi="Arial" w:cs="Arial"/>
          <w:color w:val="auto"/>
          <w:sz w:val="24"/>
          <w:szCs w:val="24"/>
        </w:rPr>
        <w:t>A</w:t>
      </w:r>
      <w:r w:rsidR="00335457">
        <w:rPr>
          <w:rFonts w:ascii="Arial" w:hAnsi="Arial" w:cs="Arial"/>
          <w:color w:val="auto"/>
          <w:sz w:val="24"/>
          <w:szCs w:val="24"/>
        </w:rPr>
        <w:t xml:space="preserve">pplication </w:t>
      </w:r>
      <w:r w:rsidR="009B2C46">
        <w:rPr>
          <w:rFonts w:ascii="Arial" w:hAnsi="Arial" w:cs="Arial"/>
          <w:color w:val="auto"/>
          <w:sz w:val="24"/>
          <w:szCs w:val="24"/>
        </w:rPr>
        <w:t>R</w:t>
      </w:r>
      <w:r w:rsidR="00335457">
        <w:rPr>
          <w:rFonts w:ascii="Arial" w:hAnsi="Arial" w:cs="Arial"/>
          <w:color w:val="auto"/>
          <w:sz w:val="24"/>
          <w:szCs w:val="24"/>
        </w:rPr>
        <w:t xml:space="preserve">oute is located within a </w:t>
      </w:r>
      <w:r w:rsidR="00461220">
        <w:rPr>
          <w:rFonts w:ascii="Arial" w:hAnsi="Arial" w:cs="Arial"/>
          <w:color w:val="auto"/>
          <w:sz w:val="24"/>
          <w:szCs w:val="24"/>
        </w:rPr>
        <w:t xml:space="preserve">very </w:t>
      </w:r>
      <w:r w:rsidR="00335457">
        <w:rPr>
          <w:rFonts w:ascii="Arial" w:hAnsi="Arial" w:cs="Arial"/>
          <w:color w:val="auto"/>
          <w:sz w:val="24"/>
          <w:szCs w:val="24"/>
        </w:rPr>
        <w:t xml:space="preserve">sparsely populated rural area </w:t>
      </w:r>
      <w:r w:rsidR="00306A6C">
        <w:rPr>
          <w:rFonts w:ascii="Arial" w:hAnsi="Arial" w:cs="Arial"/>
          <w:color w:val="auto"/>
          <w:sz w:val="24"/>
          <w:szCs w:val="24"/>
        </w:rPr>
        <w:t xml:space="preserve">and that, therefore, the number of </w:t>
      </w:r>
      <w:r w:rsidR="008516DD">
        <w:rPr>
          <w:rFonts w:ascii="Arial" w:hAnsi="Arial" w:cs="Arial"/>
          <w:color w:val="auto"/>
          <w:sz w:val="24"/>
          <w:szCs w:val="24"/>
        </w:rPr>
        <w:t>individual users would be likely to be low</w:t>
      </w:r>
      <w:r w:rsidR="006E628A">
        <w:rPr>
          <w:rFonts w:ascii="Arial" w:hAnsi="Arial" w:cs="Arial"/>
          <w:color w:val="auto"/>
          <w:sz w:val="24"/>
          <w:szCs w:val="24"/>
        </w:rPr>
        <w:t>.</w:t>
      </w:r>
    </w:p>
    <w:p w14:paraId="08DE903D" w14:textId="30D7DF13" w:rsidR="007D25BC" w:rsidRDefault="005C4AFE" w:rsidP="008914A9">
      <w:pPr>
        <w:pStyle w:val="Style1"/>
        <w:rPr>
          <w:rFonts w:ascii="Arial" w:hAnsi="Arial" w:cs="Arial"/>
          <w:color w:val="auto"/>
          <w:sz w:val="24"/>
          <w:szCs w:val="24"/>
        </w:rPr>
      </w:pPr>
      <w:r w:rsidRPr="00C72D63">
        <w:rPr>
          <w:rFonts w:ascii="Arial" w:hAnsi="Arial" w:cs="Arial"/>
          <w:color w:val="auto"/>
          <w:sz w:val="24"/>
          <w:szCs w:val="24"/>
        </w:rPr>
        <w:t>Land over which part of the claimed route is located came into new ownership in 2014, with that landowner stating that they had given permission to a number of horse riders and friends. However, no details of when or to whom such permission was given has been provided. There is nothing further in the evidence before me to suggest that landowners took sufficient steps to indicate that they did not wish to dedicate a public right of way over the claimed route during the relevant twenty-year period prior to the date when use of the route was brought into question</w:t>
      </w:r>
      <w:r>
        <w:rPr>
          <w:rFonts w:ascii="Arial" w:hAnsi="Arial" w:cs="Arial"/>
          <w:color w:val="auto"/>
          <w:sz w:val="24"/>
          <w:szCs w:val="24"/>
        </w:rPr>
        <w:t>. Nonetheless, the aforementioned landowner who submitted a Landowner Evidence Form, also commented that the claimed right of way had been enjoyed historically by many horse riders, including a friend who had used it for fifty years.</w:t>
      </w:r>
    </w:p>
    <w:p w14:paraId="5F52E138" w14:textId="5DAE9149" w:rsidR="005C4AFE" w:rsidRPr="00627635" w:rsidRDefault="00224228" w:rsidP="008914A9">
      <w:pPr>
        <w:pStyle w:val="Style1"/>
        <w:rPr>
          <w:rFonts w:ascii="Arial" w:hAnsi="Arial" w:cs="Arial"/>
          <w:color w:val="auto"/>
          <w:sz w:val="24"/>
          <w:szCs w:val="24"/>
        </w:rPr>
      </w:pPr>
      <w:r w:rsidRPr="00627635">
        <w:rPr>
          <w:rFonts w:ascii="Arial" w:hAnsi="Arial" w:cs="Arial"/>
          <w:color w:val="auto"/>
          <w:sz w:val="24"/>
          <w:szCs w:val="24"/>
        </w:rPr>
        <w:t>In this instance, there is credible evidence of use from fourteen people who claim to have used the claimed route. There appear to be some conflicts between the landowner’s comments regarding permission being given to riders when seen, and the evidence of use submitted by the claimants, and which confirms that those fourteen people, who claim to have used the route, had not received permission from landowners. Furthermore, whilst the landowner has commented that they do not believe the claimed route is a public right of way, that landowner also suggests that the route has been used historically and, prior to their taking ownership, that landowner recalls that at least one person had used the route on horseback for fifty years.</w:t>
      </w:r>
    </w:p>
    <w:p w14:paraId="18C806C5" w14:textId="7D4CCFA2" w:rsidR="00224228" w:rsidRPr="00627635" w:rsidRDefault="00BF05A8" w:rsidP="008914A9">
      <w:pPr>
        <w:pStyle w:val="Style1"/>
        <w:rPr>
          <w:rFonts w:ascii="Arial" w:hAnsi="Arial" w:cs="Arial"/>
          <w:color w:val="auto"/>
          <w:sz w:val="24"/>
          <w:szCs w:val="24"/>
        </w:rPr>
      </w:pPr>
      <w:r w:rsidRPr="00627635">
        <w:rPr>
          <w:rFonts w:ascii="Arial" w:hAnsi="Arial" w:cs="Arial"/>
          <w:color w:val="auto"/>
          <w:sz w:val="24"/>
          <w:szCs w:val="24"/>
        </w:rPr>
        <w:t xml:space="preserve">Consequently, </w:t>
      </w:r>
      <w:proofErr w:type="gramStart"/>
      <w:r w:rsidRPr="00627635">
        <w:rPr>
          <w:rFonts w:ascii="Arial" w:hAnsi="Arial" w:cs="Arial"/>
          <w:color w:val="auto"/>
          <w:sz w:val="24"/>
          <w:szCs w:val="24"/>
        </w:rPr>
        <w:t>I find that the evidence</w:t>
      </w:r>
      <w:proofErr w:type="gramEnd"/>
      <w:r w:rsidRPr="00627635">
        <w:rPr>
          <w:rFonts w:ascii="Arial" w:hAnsi="Arial" w:cs="Arial"/>
          <w:color w:val="auto"/>
          <w:sz w:val="24"/>
          <w:szCs w:val="24"/>
        </w:rPr>
        <w:t xml:space="preserve"> provided in support of the claimed route is credible, although in some areas further evidence may be necessary to fully confirm important details that would assist in resolving the above-described conflicts in the landowner’s and claimants’ evidence.</w:t>
      </w:r>
    </w:p>
    <w:p w14:paraId="51E0A3ED" w14:textId="77777777" w:rsidR="00627635" w:rsidRPr="00627635" w:rsidRDefault="00627635" w:rsidP="00627635">
      <w:pPr>
        <w:pStyle w:val="Style1"/>
        <w:rPr>
          <w:rFonts w:ascii="Arial" w:hAnsi="Arial" w:cs="Arial"/>
          <w:sz w:val="24"/>
          <w:szCs w:val="24"/>
        </w:rPr>
      </w:pPr>
      <w:r w:rsidRPr="00627635">
        <w:rPr>
          <w:rFonts w:ascii="Arial" w:hAnsi="Arial" w:cs="Arial"/>
          <w:sz w:val="24"/>
          <w:szCs w:val="24"/>
        </w:rPr>
        <w:t>There is credible evidence in support of the claim, but no incontrovertible evidence that a bridleway cannot exist, with the abovementioned landowner indicating that use on horseback may go back as far as the 1970s. Furthermore, there is no evidence before me to suggest that landowners took sufficient steps to indicate that they did not wish to dedicate a public right of way over the claimed route during the relevant twenty-year period.</w:t>
      </w:r>
    </w:p>
    <w:p w14:paraId="18F3DD60" w14:textId="6469052A" w:rsidR="00163B7C" w:rsidRPr="00B70BBC" w:rsidRDefault="00627635" w:rsidP="00B70BBC">
      <w:pPr>
        <w:pStyle w:val="Style1"/>
        <w:rPr>
          <w:rFonts w:ascii="Arial" w:hAnsi="Arial" w:cs="Arial"/>
          <w:sz w:val="24"/>
          <w:szCs w:val="24"/>
        </w:rPr>
      </w:pPr>
      <w:r w:rsidRPr="00627635">
        <w:rPr>
          <w:rFonts w:ascii="Arial" w:hAnsi="Arial" w:cs="Arial"/>
          <w:sz w:val="24"/>
          <w:szCs w:val="24"/>
        </w:rPr>
        <w:t>For the above reasons, I find that a bridleway has been reasonably alleged to subsist over the claimed route. In light of the tests as outlined in paragraph 7 above, the threshold needed in order to make an Order has, in my view, been reached. I therefore conclude that the evidence is sufficient to justify an Order being made. Given these conclusions, it has not been necessary for me to consider the position at common law.</w:t>
      </w:r>
    </w:p>
    <w:p w14:paraId="46028C3B" w14:textId="55416FAB" w:rsidR="006A08E2" w:rsidRPr="006C0F97" w:rsidRDefault="00101BC7" w:rsidP="006C0F97">
      <w:pPr>
        <w:pStyle w:val="Style1"/>
        <w:numPr>
          <w:ilvl w:val="0"/>
          <w:numId w:val="0"/>
        </w:numPr>
        <w:rPr>
          <w:rFonts w:ascii="Arial" w:hAnsi="Arial" w:cs="Arial"/>
          <w:b/>
          <w:bCs/>
          <w:sz w:val="24"/>
          <w:szCs w:val="24"/>
        </w:rPr>
      </w:pPr>
      <w:r w:rsidRPr="001340B4">
        <w:rPr>
          <w:rFonts w:ascii="Arial" w:hAnsi="Arial" w:cs="Arial"/>
          <w:b/>
          <w:bCs/>
          <w:sz w:val="24"/>
          <w:szCs w:val="24"/>
        </w:rPr>
        <w:t>Other Matters</w:t>
      </w:r>
    </w:p>
    <w:p w14:paraId="126EC4D0" w14:textId="77777777" w:rsidR="00CF435A" w:rsidRPr="00E13CB3" w:rsidRDefault="00CF435A" w:rsidP="00CF435A">
      <w:pPr>
        <w:pStyle w:val="Style1"/>
        <w:rPr>
          <w:rFonts w:ascii="Arial" w:hAnsi="Arial" w:cs="Arial"/>
          <w:sz w:val="24"/>
          <w:szCs w:val="24"/>
        </w:rPr>
      </w:pPr>
      <w:r w:rsidRPr="00E13CB3">
        <w:rPr>
          <w:rFonts w:ascii="Arial" w:hAnsi="Arial" w:cs="Arial"/>
          <w:sz w:val="24"/>
          <w:szCs w:val="24"/>
        </w:rPr>
        <w:t>The Applicants have provided details of another application previously decided by Cornwall Council, as well as providing details of Appeal and Order Decisions. However, while I have noted the information provided in those regards, I do not have the full details of the relevant applications, nor details of the location of claimed routes to which they relate, and so cannot be certain that the circumstances that led to those applications being confirmed are comparable to the matters that are before me. In any event, I have considered this Appeal based on its own merits.</w:t>
      </w:r>
    </w:p>
    <w:p w14:paraId="772CD063" w14:textId="52090D16" w:rsidR="00FC0EB8" w:rsidRPr="00E13CB3" w:rsidRDefault="00CF435A" w:rsidP="00CF435A">
      <w:pPr>
        <w:pStyle w:val="Style1"/>
        <w:rPr>
          <w:rFonts w:ascii="Arial" w:hAnsi="Arial" w:cs="Arial"/>
          <w:sz w:val="24"/>
          <w:szCs w:val="24"/>
        </w:rPr>
      </w:pPr>
      <w:r w:rsidRPr="00E13CB3">
        <w:rPr>
          <w:rFonts w:ascii="Arial" w:hAnsi="Arial" w:cs="Arial"/>
          <w:sz w:val="24"/>
          <w:szCs w:val="24"/>
        </w:rPr>
        <w:t>I also note the submissions regarding the present obstruction on the existing Bridleway 33 Altarnun and the desirability of providing unobstructed, safe connecting routes for horse riders within the area. However, consideration of the desirability, privacy, health and safety, security or otherwise of routes are not matters that the 1981 Act allows me to take into account.</w:t>
      </w:r>
    </w:p>
    <w:p w14:paraId="7FDAFD74" w14:textId="0366C12E" w:rsidR="002815A8" w:rsidRPr="001340B4" w:rsidRDefault="00101BC7" w:rsidP="00A27E57">
      <w:pPr>
        <w:pStyle w:val="Style1"/>
        <w:numPr>
          <w:ilvl w:val="0"/>
          <w:numId w:val="0"/>
        </w:numPr>
        <w:rPr>
          <w:rFonts w:ascii="Arial" w:hAnsi="Arial" w:cs="Arial"/>
          <w:b/>
          <w:bCs/>
          <w:sz w:val="24"/>
          <w:szCs w:val="24"/>
        </w:rPr>
      </w:pPr>
      <w:r w:rsidRPr="001340B4">
        <w:rPr>
          <w:rFonts w:ascii="Arial" w:hAnsi="Arial" w:cs="Arial"/>
          <w:b/>
          <w:bCs/>
          <w:sz w:val="24"/>
          <w:szCs w:val="24"/>
        </w:rPr>
        <w:t>Conclusion</w:t>
      </w:r>
    </w:p>
    <w:p w14:paraId="1B2C708A" w14:textId="1EFC1DE0" w:rsidR="00101BC7" w:rsidRPr="008D23AD" w:rsidRDefault="00787581" w:rsidP="008D23AD">
      <w:pPr>
        <w:pStyle w:val="Style1"/>
        <w:rPr>
          <w:rFonts w:ascii="Arial" w:hAnsi="Arial" w:cs="Arial"/>
          <w:color w:val="auto"/>
          <w:sz w:val="24"/>
          <w:szCs w:val="24"/>
        </w:rPr>
      </w:pPr>
      <w:r>
        <w:rPr>
          <w:rFonts w:ascii="Arial" w:hAnsi="Arial" w:cs="Arial"/>
          <w:color w:val="auto"/>
          <w:sz w:val="24"/>
          <w:szCs w:val="24"/>
        </w:rPr>
        <w:t>Having regard to these and all other matters raised in the written representations, the Appeal should be allowed</w:t>
      </w:r>
      <w:r w:rsidR="00345E57" w:rsidRPr="008D23AD">
        <w:rPr>
          <w:rFonts w:ascii="Arial" w:hAnsi="Arial" w:cs="Arial"/>
          <w:color w:val="auto"/>
          <w:sz w:val="24"/>
          <w:szCs w:val="24"/>
        </w:rPr>
        <w:t>.</w:t>
      </w:r>
    </w:p>
    <w:p w14:paraId="496F4E91" w14:textId="5D711F6E" w:rsidR="00101BC7" w:rsidRPr="001340B4" w:rsidRDefault="00101BC7" w:rsidP="00101BC7">
      <w:pPr>
        <w:pStyle w:val="Style1"/>
        <w:numPr>
          <w:ilvl w:val="0"/>
          <w:numId w:val="0"/>
        </w:numPr>
        <w:rPr>
          <w:rFonts w:ascii="Arial" w:hAnsi="Arial" w:cs="Arial"/>
          <w:b/>
          <w:bCs/>
          <w:sz w:val="24"/>
          <w:szCs w:val="24"/>
        </w:rPr>
      </w:pPr>
      <w:r w:rsidRPr="001340B4">
        <w:rPr>
          <w:rFonts w:ascii="Arial" w:hAnsi="Arial" w:cs="Arial"/>
          <w:b/>
          <w:bCs/>
          <w:sz w:val="24"/>
          <w:szCs w:val="24"/>
        </w:rPr>
        <w:t>Formal Decision</w:t>
      </w:r>
    </w:p>
    <w:p w14:paraId="50D87DB1" w14:textId="72C46AB8" w:rsidR="00101BC7" w:rsidRPr="001340B4" w:rsidRDefault="00E13CB3" w:rsidP="00191492">
      <w:pPr>
        <w:pStyle w:val="Style1"/>
        <w:rPr>
          <w:rFonts w:ascii="Arial" w:hAnsi="Arial" w:cs="Arial"/>
          <w:sz w:val="24"/>
          <w:szCs w:val="24"/>
        </w:rPr>
      </w:pPr>
      <w:r w:rsidRPr="00111912">
        <w:rPr>
          <w:rFonts w:ascii="Arial" w:hAnsi="Arial" w:cs="Arial"/>
          <w:sz w:val="24"/>
          <w:szCs w:val="24"/>
        </w:rPr>
        <w:t xml:space="preserve">In accordance with paragraph 4(2) of Schedule 14 to the 1981 Act, the Council is directed to make an order under section 53(2) and Schedule 15 of the 1981 Act not later than three months from the date of this decision to modify the definitive map and statement to add a footpath as set out in the application dated 25 October 2019. This decision is made without prejudice to any decision that may be given by the Secretary of State in accordance with </w:t>
      </w:r>
      <w:r>
        <w:rPr>
          <w:rFonts w:ascii="Arial" w:hAnsi="Arial" w:cs="Arial"/>
          <w:sz w:val="24"/>
          <w:szCs w:val="24"/>
        </w:rPr>
        <w:t xml:space="preserve">their </w:t>
      </w:r>
      <w:r w:rsidRPr="00111912">
        <w:rPr>
          <w:rFonts w:ascii="Arial" w:hAnsi="Arial" w:cs="Arial"/>
          <w:sz w:val="24"/>
          <w:szCs w:val="24"/>
        </w:rPr>
        <w:t>powers under Schedule 15 of the 1981 Act</w:t>
      </w:r>
      <w:r w:rsidR="00CE73CE" w:rsidRPr="001340B4">
        <w:rPr>
          <w:rFonts w:ascii="Arial" w:hAnsi="Arial" w:cs="Arial"/>
          <w:sz w:val="24"/>
          <w:szCs w:val="24"/>
        </w:rPr>
        <w:t>.</w:t>
      </w:r>
    </w:p>
    <w:p w14:paraId="609687FD" w14:textId="77777777" w:rsidR="00D734E8" w:rsidRDefault="00D734E8" w:rsidP="00D734E8">
      <w:pPr>
        <w:pStyle w:val="Style1"/>
        <w:numPr>
          <w:ilvl w:val="0"/>
          <w:numId w:val="0"/>
        </w:numPr>
      </w:pPr>
    </w:p>
    <w:p w14:paraId="4CD25CD6" w14:textId="77777777" w:rsidR="001340B4" w:rsidRPr="000C4D7A" w:rsidRDefault="001340B4" w:rsidP="001340B4">
      <w:pPr>
        <w:tabs>
          <w:tab w:val="left" w:pos="432"/>
        </w:tabs>
        <w:spacing w:before="180"/>
        <w:outlineLvl w:val="0"/>
        <w:rPr>
          <w:rFonts w:ascii="Monotype Corsiva" w:hAnsi="Monotype Corsiva"/>
          <w:kern w:val="28"/>
          <w:sz w:val="36"/>
          <w:szCs w:val="36"/>
        </w:rPr>
      </w:pPr>
      <w:r w:rsidRPr="000C4D7A">
        <w:rPr>
          <w:rFonts w:ascii="Monotype Corsiva" w:hAnsi="Monotype Corsiva"/>
          <w:kern w:val="28"/>
          <w:sz w:val="36"/>
          <w:szCs w:val="36"/>
        </w:rPr>
        <w:t xml:space="preserve">Mr A Spencer-Peet </w:t>
      </w:r>
    </w:p>
    <w:p w14:paraId="379DDF75" w14:textId="74100C22" w:rsidR="00985927" w:rsidRDefault="001340B4" w:rsidP="001340B4">
      <w:pPr>
        <w:pStyle w:val="Style1"/>
        <w:numPr>
          <w:ilvl w:val="0"/>
          <w:numId w:val="0"/>
        </w:numPr>
        <w:rPr>
          <w:color w:val="auto"/>
        </w:rPr>
      </w:pPr>
      <w:r w:rsidRPr="000C4D7A">
        <w:rPr>
          <w:color w:val="auto"/>
        </w:rPr>
        <w:t>INSPECTOR</w:t>
      </w:r>
    </w:p>
    <w:p w14:paraId="26AE5875" w14:textId="77777777" w:rsidR="00985927" w:rsidRDefault="00985927">
      <w:pPr>
        <w:rPr>
          <w:kern w:val="28"/>
        </w:rPr>
      </w:pPr>
      <w:r>
        <w:br w:type="page"/>
      </w:r>
    </w:p>
    <w:p w14:paraId="7C0EF93C" w14:textId="77777777" w:rsidR="00985927" w:rsidRDefault="00985927" w:rsidP="00985927">
      <w:pPr>
        <w:pStyle w:val="NormalWeb"/>
      </w:pPr>
      <w:r>
        <w:rPr>
          <w:noProof/>
        </w:rPr>
        <w:drawing>
          <wp:inline distT="0" distB="0" distL="0" distR="0" wp14:anchorId="657C6E80" wp14:editId="4A42A432">
            <wp:extent cx="5711105" cy="8080832"/>
            <wp:effectExtent l="0" t="0" r="4445" b="0"/>
            <wp:docPr id="5" name="Picture 5" descr="MAP PROVIDED BY TH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PROVIDED BY THE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7240" cy="8117811"/>
                    </a:xfrm>
                    <a:prstGeom prst="rect">
                      <a:avLst/>
                    </a:prstGeom>
                    <a:noFill/>
                    <a:ln>
                      <a:noFill/>
                    </a:ln>
                  </pic:spPr>
                </pic:pic>
              </a:graphicData>
            </a:graphic>
          </wp:inline>
        </w:drawing>
      </w:r>
    </w:p>
    <w:p w14:paraId="41B2666C" w14:textId="77777777" w:rsidR="00D734E8" w:rsidRPr="00101BC7" w:rsidRDefault="00D734E8" w:rsidP="001340B4">
      <w:pPr>
        <w:pStyle w:val="Style1"/>
        <w:numPr>
          <w:ilvl w:val="0"/>
          <w:numId w:val="0"/>
        </w:numPr>
      </w:pPr>
    </w:p>
    <w:sectPr w:rsidR="00D734E8" w:rsidRPr="00101BC7"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9990F" w14:textId="77777777" w:rsidR="00854F38" w:rsidRDefault="00854F38" w:rsidP="00F62916">
      <w:r>
        <w:separator/>
      </w:r>
    </w:p>
  </w:endnote>
  <w:endnote w:type="continuationSeparator" w:id="0">
    <w:p w14:paraId="1A377CD2" w14:textId="77777777" w:rsidR="00854F38" w:rsidRDefault="00854F38"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588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ED7EE5"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AD82"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1E89EEC" wp14:editId="52BFA15B">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CF8C9"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6445BC6" w14:textId="77777777" w:rsidR="00366F95" w:rsidRPr="00E45340" w:rsidRDefault="002E0967"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40DF" w14:textId="77777777" w:rsidR="00366F95" w:rsidRDefault="00366F95" w:rsidP="00E805A9">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21CD4591" wp14:editId="1C9DFC00">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29787"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7295B0B" w14:textId="77777777" w:rsidR="00366F95" w:rsidRPr="00451EE4" w:rsidRDefault="002E0967">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504AE" w14:textId="77777777" w:rsidR="00854F38" w:rsidRDefault="00854F38" w:rsidP="00F62916">
      <w:r>
        <w:separator/>
      </w:r>
    </w:p>
  </w:footnote>
  <w:footnote w:type="continuationSeparator" w:id="0">
    <w:p w14:paraId="4F07E144" w14:textId="77777777" w:rsidR="00854F38" w:rsidRDefault="00854F38"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D34CAB1" w14:textId="77777777">
      <w:tc>
        <w:tcPr>
          <w:tcW w:w="9520" w:type="dxa"/>
        </w:tcPr>
        <w:p w14:paraId="39A6C087" w14:textId="1213C0CF" w:rsidR="00366F95" w:rsidRDefault="00E805A9">
          <w:pPr>
            <w:pStyle w:val="Footer"/>
          </w:pPr>
          <w:r>
            <w:t xml:space="preserve">Appeal Decision </w:t>
          </w:r>
          <w:r w:rsidR="006F1B5F">
            <w:t>ROW/3314</w:t>
          </w:r>
          <w:r w:rsidR="009F1A15">
            <w:t>115</w:t>
          </w:r>
        </w:p>
      </w:tc>
    </w:tr>
  </w:tbl>
  <w:p w14:paraId="7D50C55C"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111E52CB" wp14:editId="79A1E448">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E49A9"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7665"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72055940">
    <w:abstractNumId w:val="17"/>
  </w:num>
  <w:num w:numId="2" w16cid:durableId="717976723">
    <w:abstractNumId w:val="17"/>
  </w:num>
  <w:num w:numId="3" w16cid:durableId="1237133630">
    <w:abstractNumId w:val="19"/>
  </w:num>
  <w:num w:numId="4" w16cid:durableId="1544096051">
    <w:abstractNumId w:val="0"/>
  </w:num>
  <w:num w:numId="5" w16cid:durableId="415834022">
    <w:abstractNumId w:val="8"/>
  </w:num>
  <w:num w:numId="6" w16cid:durableId="1691298801">
    <w:abstractNumId w:val="16"/>
  </w:num>
  <w:num w:numId="7" w16cid:durableId="59062152">
    <w:abstractNumId w:val="20"/>
  </w:num>
  <w:num w:numId="8" w16cid:durableId="1672102046">
    <w:abstractNumId w:val="15"/>
  </w:num>
  <w:num w:numId="9" w16cid:durableId="655305595">
    <w:abstractNumId w:val="3"/>
  </w:num>
  <w:num w:numId="10" w16cid:durableId="1291741708">
    <w:abstractNumId w:val="4"/>
  </w:num>
  <w:num w:numId="11" w16cid:durableId="265189173">
    <w:abstractNumId w:val="11"/>
  </w:num>
  <w:num w:numId="12" w16cid:durableId="1849052791">
    <w:abstractNumId w:val="12"/>
  </w:num>
  <w:num w:numId="13" w16cid:durableId="1587956397">
    <w:abstractNumId w:val="7"/>
  </w:num>
  <w:num w:numId="14" w16cid:durableId="1823934088">
    <w:abstractNumId w:val="10"/>
  </w:num>
  <w:num w:numId="15" w16cid:durableId="1225987667">
    <w:abstractNumId w:val="13"/>
  </w:num>
  <w:num w:numId="16" w16cid:durableId="1277952655">
    <w:abstractNumId w:val="1"/>
  </w:num>
  <w:num w:numId="17" w16cid:durableId="134877861">
    <w:abstractNumId w:val="14"/>
  </w:num>
  <w:num w:numId="18" w16cid:durableId="1320232156">
    <w:abstractNumId w:val="5"/>
  </w:num>
  <w:num w:numId="19" w16cid:durableId="2119718999">
    <w:abstractNumId w:val="2"/>
  </w:num>
  <w:num w:numId="20" w16cid:durableId="1977296055">
    <w:abstractNumId w:val="6"/>
  </w:num>
  <w:num w:numId="21" w16cid:durableId="1423068711">
    <w:abstractNumId w:val="9"/>
  </w:num>
  <w:num w:numId="22" w16cid:durableId="1332373049">
    <w:abstractNumId w:val="9"/>
  </w:num>
  <w:num w:numId="23" w16cid:durableId="1365714105">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805A9"/>
    <w:rsid w:val="00002C74"/>
    <w:rsid w:val="0000335F"/>
    <w:rsid w:val="00005E72"/>
    <w:rsid w:val="0001277D"/>
    <w:rsid w:val="000168B9"/>
    <w:rsid w:val="00024500"/>
    <w:rsid w:val="000247B2"/>
    <w:rsid w:val="000261CF"/>
    <w:rsid w:val="00027CB3"/>
    <w:rsid w:val="000337D3"/>
    <w:rsid w:val="0003390A"/>
    <w:rsid w:val="00040407"/>
    <w:rsid w:val="000440DB"/>
    <w:rsid w:val="00046145"/>
    <w:rsid w:val="0004625F"/>
    <w:rsid w:val="00053135"/>
    <w:rsid w:val="00055160"/>
    <w:rsid w:val="0005567A"/>
    <w:rsid w:val="0005659C"/>
    <w:rsid w:val="00056F42"/>
    <w:rsid w:val="00060FFB"/>
    <w:rsid w:val="00066FB2"/>
    <w:rsid w:val="00071A64"/>
    <w:rsid w:val="00071FC2"/>
    <w:rsid w:val="00077358"/>
    <w:rsid w:val="00080508"/>
    <w:rsid w:val="000824C1"/>
    <w:rsid w:val="00082CD3"/>
    <w:rsid w:val="000843B4"/>
    <w:rsid w:val="00087477"/>
    <w:rsid w:val="00087DEC"/>
    <w:rsid w:val="000941C6"/>
    <w:rsid w:val="00094A44"/>
    <w:rsid w:val="000A1903"/>
    <w:rsid w:val="000A1A09"/>
    <w:rsid w:val="000A3E03"/>
    <w:rsid w:val="000A3F39"/>
    <w:rsid w:val="000A4AEB"/>
    <w:rsid w:val="000A64AE"/>
    <w:rsid w:val="000A69B4"/>
    <w:rsid w:val="000A7F72"/>
    <w:rsid w:val="000B02BC"/>
    <w:rsid w:val="000B0589"/>
    <w:rsid w:val="000B1ECF"/>
    <w:rsid w:val="000B305C"/>
    <w:rsid w:val="000B355F"/>
    <w:rsid w:val="000B490B"/>
    <w:rsid w:val="000B5364"/>
    <w:rsid w:val="000B7110"/>
    <w:rsid w:val="000C12B9"/>
    <w:rsid w:val="000C2AD5"/>
    <w:rsid w:val="000C3F13"/>
    <w:rsid w:val="000C494D"/>
    <w:rsid w:val="000C496C"/>
    <w:rsid w:val="000C5098"/>
    <w:rsid w:val="000C698E"/>
    <w:rsid w:val="000C6C2F"/>
    <w:rsid w:val="000D0673"/>
    <w:rsid w:val="000D2885"/>
    <w:rsid w:val="000D3C26"/>
    <w:rsid w:val="000D4833"/>
    <w:rsid w:val="000D5463"/>
    <w:rsid w:val="000D698F"/>
    <w:rsid w:val="000E12FF"/>
    <w:rsid w:val="000E35A7"/>
    <w:rsid w:val="000E57C1"/>
    <w:rsid w:val="000E7470"/>
    <w:rsid w:val="000F16F4"/>
    <w:rsid w:val="000F205C"/>
    <w:rsid w:val="000F6EC2"/>
    <w:rsid w:val="000F6EC4"/>
    <w:rsid w:val="001000CB"/>
    <w:rsid w:val="00101BC7"/>
    <w:rsid w:val="001027C3"/>
    <w:rsid w:val="0010383A"/>
    <w:rsid w:val="00104D93"/>
    <w:rsid w:val="00117CE6"/>
    <w:rsid w:val="001211D2"/>
    <w:rsid w:val="001212E4"/>
    <w:rsid w:val="0013116C"/>
    <w:rsid w:val="001340B4"/>
    <w:rsid w:val="00136C41"/>
    <w:rsid w:val="00136FDC"/>
    <w:rsid w:val="00137EDC"/>
    <w:rsid w:val="00141267"/>
    <w:rsid w:val="001440C3"/>
    <w:rsid w:val="00145A3B"/>
    <w:rsid w:val="00151F2E"/>
    <w:rsid w:val="00152519"/>
    <w:rsid w:val="00152984"/>
    <w:rsid w:val="00152C92"/>
    <w:rsid w:val="00160250"/>
    <w:rsid w:val="00161B5C"/>
    <w:rsid w:val="00163B7C"/>
    <w:rsid w:val="00166FB6"/>
    <w:rsid w:val="0017092D"/>
    <w:rsid w:val="00173003"/>
    <w:rsid w:val="00187A75"/>
    <w:rsid w:val="00187F2C"/>
    <w:rsid w:val="00191492"/>
    <w:rsid w:val="00192EE1"/>
    <w:rsid w:val="00194E12"/>
    <w:rsid w:val="00197B5B"/>
    <w:rsid w:val="001A3536"/>
    <w:rsid w:val="001A53F5"/>
    <w:rsid w:val="001A6E89"/>
    <w:rsid w:val="001B37BF"/>
    <w:rsid w:val="001B675E"/>
    <w:rsid w:val="001C2E77"/>
    <w:rsid w:val="001C6AA9"/>
    <w:rsid w:val="001D45D9"/>
    <w:rsid w:val="001E0B99"/>
    <w:rsid w:val="001E13C3"/>
    <w:rsid w:val="001E354B"/>
    <w:rsid w:val="001E5567"/>
    <w:rsid w:val="001E6C53"/>
    <w:rsid w:val="001F1F12"/>
    <w:rsid w:val="001F5990"/>
    <w:rsid w:val="001F6CE6"/>
    <w:rsid w:val="0020074C"/>
    <w:rsid w:val="00200E8F"/>
    <w:rsid w:val="00201ED4"/>
    <w:rsid w:val="002063F5"/>
    <w:rsid w:val="00207816"/>
    <w:rsid w:val="002113BF"/>
    <w:rsid w:val="00212C8F"/>
    <w:rsid w:val="00214855"/>
    <w:rsid w:val="0021549C"/>
    <w:rsid w:val="00217DB9"/>
    <w:rsid w:val="00220019"/>
    <w:rsid w:val="00222467"/>
    <w:rsid w:val="0022359A"/>
    <w:rsid w:val="00224228"/>
    <w:rsid w:val="00233966"/>
    <w:rsid w:val="0023428B"/>
    <w:rsid w:val="00242A5E"/>
    <w:rsid w:val="00246503"/>
    <w:rsid w:val="00246EC7"/>
    <w:rsid w:val="00252022"/>
    <w:rsid w:val="002558E0"/>
    <w:rsid w:val="00256CCC"/>
    <w:rsid w:val="0025778E"/>
    <w:rsid w:val="00262992"/>
    <w:rsid w:val="00263868"/>
    <w:rsid w:val="00266084"/>
    <w:rsid w:val="00270660"/>
    <w:rsid w:val="002750F5"/>
    <w:rsid w:val="002810E4"/>
    <w:rsid w:val="002815A8"/>
    <w:rsid w:val="002819AB"/>
    <w:rsid w:val="0028671B"/>
    <w:rsid w:val="002868C1"/>
    <w:rsid w:val="00291257"/>
    <w:rsid w:val="002958D9"/>
    <w:rsid w:val="002A11D1"/>
    <w:rsid w:val="002A1AAF"/>
    <w:rsid w:val="002A2C70"/>
    <w:rsid w:val="002A2F6D"/>
    <w:rsid w:val="002B0019"/>
    <w:rsid w:val="002B1EC5"/>
    <w:rsid w:val="002B5A3A"/>
    <w:rsid w:val="002B7025"/>
    <w:rsid w:val="002B7BB9"/>
    <w:rsid w:val="002C068A"/>
    <w:rsid w:val="002C2524"/>
    <w:rsid w:val="002C6617"/>
    <w:rsid w:val="002C71F6"/>
    <w:rsid w:val="002D1A12"/>
    <w:rsid w:val="002D2860"/>
    <w:rsid w:val="002D5A7C"/>
    <w:rsid w:val="002D5B07"/>
    <w:rsid w:val="002D64EA"/>
    <w:rsid w:val="002E0967"/>
    <w:rsid w:val="002E4081"/>
    <w:rsid w:val="002E48A9"/>
    <w:rsid w:val="002E53D9"/>
    <w:rsid w:val="002E685E"/>
    <w:rsid w:val="002E76BA"/>
    <w:rsid w:val="002F6581"/>
    <w:rsid w:val="002F7609"/>
    <w:rsid w:val="003001AB"/>
    <w:rsid w:val="00300BD1"/>
    <w:rsid w:val="00301400"/>
    <w:rsid w:val="00303CA5"/>
    <w:rsid w:val="0030500E"/>
    <w:rsid w:val="00306A6C"/>
    <w:rsid w:val="00306EC3"/>
    <w:rsid w:val="003156F3"/>
    <w:rsid w:val="00315B56"/>
    <w:rsid w:val="003206FD"/>
    <w:rsid w:val="00325E84"/>
    <w:rsid w:val="00326575"/>
    <w:rsid w:val="00331E21"/>
    <w:rsid w:val="00332F77"/>
    <w:rsid w:val="00335457"/>
    <w:rsid w:val="00343A1F"/>
    <w:rsid w:val="00344294"/>
    <w:rsid w:val="00344CD1"/>
    <w:rsid w:val="00344EBD"/>
    <w:rsid w:val="00345E57"/>
    <w:rsid w:val="003467D1"/>
    <w:rsid w:val="003537CD"/>
    <w:rsid w:val="00353C2D"/>
    <w:rsid w:val="00353D8D"/>
    <w:rsid w:val="00355FCC"/>
    <w:rsid w:val="00357533"/>
    <w:rsid w:val="00360664"/>
    <w:rsid w:val="00361890"/>
    <w:rsid w:val="00361FD0"/>
    <w:rsid w:val="00364E17"/>
    <w:rsid w:val="00366F95"/>
    <w:rsid w:val="00367971"/>
    <w:rsid w:val="003703C9"/>
    <w:rsid w:val="00375224"/>
    <w:rsid w:val="003753FE"/>
    <w:rsid w:val="0037569A"/>
    <w:rsid w:val="00377636"/>
    <w:rsid w:val="00377AE0"/>
    <w:rsid w:val="003817DB"/>
    <w:rsid w:val="003818C3"/>
    <w:rsid w:val="00381C99"/>
    <w:rsid w:val="003829A3"/>
    <w:rsid w:val="003852A8"/>
    <w:rsid w:val="00385FCA"/>
    <w:rsid w:val="00391475"/>
    <w:rsid w:val="00393281"/>
    <w:rsid w:val="00393822"/>
    <w:rsid w:val="00393ACE"/>
    <w:rsid w:val="003941CF"/>
    <w:rsid w:val="0039485D"/>
    <w:rsid w:val="00394F90"/>
    <w:rsid w:val="00395AD4"/>
    <w:rsid w:val="00397A55"/>
    <w:rsid w:val="00397FBC"/>
    <w:rsid w:val="003A0E80"/>
    <w:rsid w:val="003A1758"/>
    <w:rsid w:val="003A1AA8"/>
    <w:rsid w:val="003A2A89"/>
    <w:rsid w:val="003A3610"/>
    <w:rsid w:val="003A7439"/>
    <w:rsid w:val="003B03F8"/>
    <w:rsid w:val="003B209A"/>
    <w:rsid w:val="003B2FE6"/>
    <w:rsid w:val="003B4EF7"/>
    <w:rsid w:val="003B5B30"/>
    <w:rsid w:val="003D1D4A"/>
    <w:rsid w:val="003D3218"/>
    <w:rsid w:val="003D3715"/>
    <w:rsid w:val="003E405E"/>
    <w:rsid w:val="003E50B2"/>
    <w:rsid w:val="003E54CC"/>
    <w:rsid w:val="003F2CA4"/>
    <w:rsid w:val="003F3533"/>
    <w:rsid w:val="003F357F"/>
    <w:rsid w:val="003F3822"/>
    <w:rsid w:val="003F4767"/>
    <w:rsid w:val="003F7DFB"/>
    <w:rsid w:val="00401DE8"/>
    <w:rsid w:val="004029F3"/>
    <w:rsid w:val="00404C04"/>
    <w:rsid w:val="00404C31"/>
    <w:rsid w:val="0040609D"/>
    <w:rsid w:val="00406904"/>
    <w:rsid w:val="0041002B"/>
    <w:rsid w:val="00410D0C"/>
    <w:rsid w:val="004156F0"/>
    <w:rsid w:val="00416481"/>
    <w:rsid w:val="00417C11"/>
    <w:rsid w:val="00427261"/>
    <w:rsid w:val="00430C56"/>
    <w:rsid w:val="00431845"/>
    <w:rsid w:val="0043235B"/>
    <w:rsid w:val="004330E5"/>
    <w:rsid w:val="00434739"/>
    <w:rsid w:val="00436F0E"/>
    <w:rsid w:val="00443F49"/>
    <w:rsid w:val="00444968"/>
    <w:rsid w:val="004474DE"/>
    <w:rsid w:val="004479B9"/>
    <w:rsid w:val="00451EE4"/>
    <w:rsid w:val="004522C1"/>
    <w:rsid w:val="00453E15"/>
    <w:rsid w:val="00457C91"/>
    <w:rsid w:val="00460164"/>
    <w:rsid w:val="00461220"/>
    <w:rsid w:val="0046160A"/>
    <w:rsid w:val="004632E8"/>
    <w:rsid w:val="00463C40"/>
    <w:rsid w:val="0046418B"/>
    <w:rsid w:val="00464805"/>
    <w:rsid w:val="00467142"/>
    <w:rsid w:val="0047356C"/>
    <w:rsid w:val="004739C2"/>
    <w:rsid w:val="0047718B"/>
    <w:rsid w:val="0048041A"/>
    <w:rsid w:val="00483D15"/>
    <w:rsid w:val="00484E88"/>
    <w:rsid w:val="0048753A"/>
    <w:rsid w:val="00495E01"/>
    <w:rsid w:val="004976CF"/>
    <w:rsid w:val="004A1A46"/>
    <w:rsid w:val="004A2EB8"/>
    <w:rsid w:val="004A6414"/>
    <w:rsid w:val="004A7240"/>
    <w:rsid w:val="004B0B82"/>
    <w:rsid w:val="004B3059"/>
    <w:rsid w:val="004B72E7"/>
    <w:rsid w:val="004B7D96"/>
    <w:rsid w:val="004C07CB"/>
    <w:rsid w:val="004C0E20"/>
    <w:rsid w:val="004C2DD3"/>
    <w:rsid w:val="004C2EC3"/>
    <w:rsid w:val="004C5632"/>
    <w:rsid w:val="004D0EFE"/>
    <w:rsid w:val="004D1294"/>
    <w:rsid w:val="004D37A3"/>
    <w:rsid w:val="004D4139"/>
    <w:rsid w:val="004D44D6"/>
    <w:rsid w:val="004E04E0"/>
    <w:rsid w:val="004E17CB"/>
    <w:rsid w:val="004E3980"/>
    <w:rsid w:val="004E6091"/>
    <w:rsid w:val="004E7776"/>
    <w:rsid w:val="004F0075"/>
    <w:rsid w:val="004F274A"/>
    <w:rsid w:val="004F32CE"/>
    <w:rsid w:val="004F3580"/>
    <w:rsid w:val="004F6873"/>
    <w:rsid w:val="00500140"/>
    <w:rsid w:val="00500223"/>
    <w:rsid w:val="0050120A"/>
    <w:rsid w:val="00502AA0"/>
    <w:rsid w:val="00503288"/>
    <w:rsid w:val="00506851"/>
    <w:rsid w:val="0050785E"/>
    <w:rsid w:val="0051229B"/>
    <w:rsid w:val="00512A22"/>
    <w:rsid w:val="0051459E"/>
    <w:rsid w:val="00517565"/>
    <w:rsid w:val="00522897"/>
    <w:rsid w:val="00522FA9"/>
    <w:rsid w:val="0052347F"/>
    <w:rsid w:val="00523706"/>
    <w:rsid w:val="00524613"/>
    <w:rsid w:val="0053054E"/>
    <w:rsid w:val="0053227E"/>
    <w:rsid w:val="005370F5"/>
    <w:rsid w:val="005402F9"/>
    <w:rsid w:val="00541734"/>
    <w:rsid w:val="00542B4C"/>
    <w:rsid w:val="005456BC"/>
    <w:rsid w:val="00545830"/>
    <w:rsid w:val="0054721A"/>
    <w:rsid w:val="005502FC"/>
    <w:rsid w:val="0055124E"/>
    <w:rsid w:val="005525EA"/>
    <w:rsid w:val="00554C1A"/>
    <w:rsid w:val="00555C24"/>
    <w:rsid w:val="00561E69"/>
    <w:rsid w:val="00562E52"/>
    <w:rsid w:val="00563E40"/>
    <w:rsid w:val="00565FB5"/>
    <w:rsid w:val="0056634F"/>
    <w:rsid w:val="00567152"/>
    <w:rsid w:val="0057098A"/>
    <w:rsid w:val="00570EBD"/>
    <w:rsid w:val="005718AF"/>
    <w:rsid w:val="00571FD4"/>
    <w:rsid w:val="00572879"/>
    <w:rsid w:val="00573353"/>
    <w:rsid w:val="00573743"/>
    <w:rsid w:val="005741EB"/>
    <w:rsid w:val="0057471E"/>
    <w:rsid w:val="00576A59"/>
    <w:rsid w:val="0057753F"/>
    <w:rsid w:val="0057782A"/>
    <w:rsid w:val="00580884"/>
    <w:rsid w:val="005869AA"/>
    <w:rsid w:val="00590C22"/>
    <w:rsid w:val="00591235"/>
    <w:rsid w:val="0059204F"/>
    <w:rsid w:val="00592635"/>
    <w:rsid w:val="005947A4"/>
    <w:rsid w:val="00597290"/>
    <w:rsid w:val="005A01A2"/>
    <w:rsid w:val="005A0799"/>
    <w:rsid w:val="005A3A64"/>
    <w:rsid w:val="005A3DAC"/>
    <w:rsid w:val="005A7F0B"/>
    <w:rsid w:val="005B2612"/>
    <w:rsid w:val="005B3DBB"/>
    <w:rsid w:val="005B3DCD"/>
    <w:rsid w:val="005B3EB3"/>
    <w:rsid w:val="005B7703"/>
    <w:rsid w:val="005B7AA6"/>
    <w:rsid w:val="005C0A4A"/>
    <w:rsid w:val="005C178D"/>
    <w:rsid w:val="005C18AE"/>
    <w:rsid w:val="005C1AD9"/>
    <w:rsid w:val="005C2CD0"/>
    <w:rsid w:val="005C4AFE"/>
    <w:rsid w:val="005D4948"/>
    <w:rsid w:val="005D739E"/>
    <w:rsid w:val="005D74CC"/>
    <w:rsid w:val="005D78C3"/>
    <w:rsid w:val="005E04DC"/>
    <w:rsid w:val="005E34E1"/>
    <w:rsid w:val="005E34FF"/>
    <w:rsid w:val="005E3542"/>
    <w:rsid w:val="005E3E5E"/>
    <w:rsid w:val="005E4039"/>
    <w:rsid w:val="005E4E64"/>
    <w:rsid w:val="005E52F9"/>
    <w:rsid w:val="005F023B"/>
    <w:rsid w:val="005F03FB"/>
    <w:rsid w:val="005F1261"/>
    <w:rsid w:val="005F49E1"/>
    <w:rsid w:val="005F6280"/>
    <w:rsid w:val="006003F5"/>
    <w:rsid w:val="00602315"/>
    <w:rsid w:val="00602773"/>
    <w:rsid w:val="006052EF"/>
    <w:rsid w:val="00605639"/>
    <w:rsid w:val="006057B9"/>
    <w:rsid w:val="00607DA4"/>
    <w:rsid w:val="00610EA2"/>
    <w:rsid w:val="006127F0"/>
    <w:rsid w:val="00614E46"/>
    <w:rsid w:val="00615462"/>
    <w:rsid w:val="00620F3D"/>
    <w:rsid w:val="00625DC0"/>
    <w:rsid w:val="00627635"/>
    <w:rsid w:val="00627AFF"/>
    <w:rsid w:val="006319E6"/>
    <w:rsid w:val="0063373D"/>
    <w:rsid w:val="00640E3E"/>
    <w:rsid w:val="00641F73"/>
    <w:rsid w:val="0064347C"/>
    <w:rsid w:val="00643E24"/>
    <w:rsid w:val="006477EA"/>
    <w:rsid w:val="00647B98"/>
    <w:rsid w:val="006508EB"/>
    <w:rsid w:val="00651BB7"/>
    <w:rsid w:val="0065530C"/>
    <w:rsid w:val="00656E5D"/>
    <w:rsid w:val="0065719B"/>
    <w:rsid w:val="00657CF2"/>
    <w:rsid w:val="0066046B"/>
    <w:rsid w:val="00660B6D"/>
    <w:rsid w:val="0066322F"/>
    <w:rsid w:val="00672396"/>
    <w:rsid w:val="00681108"/>
    <w:rsid w:val="00683417"/>
    <w:rsid w:val="00683F86"/>
    <w:rsid w:val="00685A46"/>
    <w:rsid w:val="0068669B"/>
    <w:rsid w:val="00692D62"/>
    <w:rsid w:val="00694638"/>
    <w:rsid w:val="0069529A"/>
    <w:rsid w:val="0069559D"/>
    <w:rsid w:val="00696368"/>
    <w:rsid w:val="006971F7"/>
    <w:rsid w:val="006A0334"/>
    <w:rsid w:val="006A08E2"/>
    <w:rsid w:val="006A5BB3"/>
    <w:rsid w:val="006A7B8B"/>
    <w:rsid w:val="006B1234"/>
    <w:rsid w:val="006B1C92"/>
    <w:rsid w:val="006B277B"/>
    <w:rsid w:val="006B3FF1"/>
    <w:rsid w:val="006C0F97"/>
    <w:rsid w:val="006C0FD4"/>
    <w:rsid w:val="006C43DB"/>
    <w:rsid w:val="006C4C25"/>
    <w:rsid w:val="006C6D1A"/>
    <w:rsid w:val="006C7788"/>
    <w:rsid w:val="006D1606"/>
    <w:rsid w:val="006D2842"/>
    <w:rsid w:val="006D5133"/>
    <w:rsid w:val="006E025E"/>
    <w:rsid w:val="006E10BB"/>
    <w:rsid w:val="006E167F"/>
    <w:rsid w:val="006E2F50"/>
    <w:rsid w:val="006E628A"/>
    <w:rsid w:val="006F10FF"/>
    <w:rsid w:val="006F16D9"/>
    <w:rsid w:val="006F1B5F"/>
    <w:rsid w:val="006F44AD"/>
    <w:rsid w:val="006F5256"/>
    <w:rsid w:val="006F6496"/>
    <w:rsid w:val="0070009F"/>
    <w:rsid w:val="00703899"/>
    <w:rsid w:val="00704126"/>
    <w:rsid w:val="007100BD"/>
    <w:rsid w:val="0071604A"/>
    <w:rsid w:val="00721F4B"/>
    <w:rsid w:val="00723284"/>
    <w:rsid w:val="00723A98"/>
    <w:rsid w:val="007309E8"/>
    <w:rsid w:val="0073309F"/>
    <w:rsid w:val="00736093"/>
    <w:rsid w:val="0074050C"/>
    <w:rsid w:val="007408D1"/>
    <w:rsid w:val="00741435"/>
    <w:rsid w:val="00744222"/>
    <w:rsid w:val="00745C3F"/>
    <w:rsid w:val="00746061"/>
    <w:rsid w:val="0074703B"/>
    <w:rsid w:val="00756699"/>
    <w:rsid w:val="00757323"/>
    <w:rsid w:val="007608F5"/>
    <w:rsid w:val="00760B6D"/>
    <w:rsid w:val="00765981"/>
    <w:rsid w:val="00766018"/>
    <w:rsid w:val="00771ADF"/>
    <w:rsid w:val="00773846"/>
    <w:rsid w:val="00776EFF"/>
    <w:rsid w:val="007842B1"/>
    <w:rsid w:val="00785862"/>
    <w:rsid w:val="00787291"/>
    <w:rsid w:val="00787581"/>
    <w:rsid w:val="00794341"/>
    <w:rsid w:val="007944A1"/>
    <w:rsid w:val="00795453"/>
    <w:rsid w:val="00796B22"/>
    <w:rsid w:val="00797CBF"/>
    <w:rsid w:val="007A0537"/>
    <w:rsid w:val="007A06BE"/>
    <w:rsid w:val="007A1468"/>
    <w:rsid w:val="007A798F"/>
    <w:rsid w:val="007B00FA"/>
    <w:rsid w:val="007B1302"/>
    <w:rsid w:val="007B4C9B"/>
    <w:rsid w:val="007B675D"/>
    <w:rsid w:val="007C1DBC"/>
    <w:rsid w:val="007C207F"/>
    <w:rsid w:val="007D1486"/>
    <w:rsid w:val="007D25BC"/>
    <w:rsid w:val="007D4185"/>
    <w:rsid w:val="007D5D59"/>
    <w:rsid w:val="007D65B4"/>
    <w:rsid w:val="007E00C9"/>
    <w:rsid w:val="007E4D24"/>
    <w:rsid w:val="007E588C"/>
    <w:rsid w:val="007F1352"/>
    <w:rsid w:val="007F3F10"/>
    <w:rsid w:val="007F5075"/>
    <w:rsid w:val="007F59EB"/>
    <w:rsid w:val="00800638"/>
    <w:rsid w:val="00804C08"/>
    <w:rsid w:val="00806F2A"/>
    <w:rsid w:val="00812329"/>
    <w:rsid w:val="00814D95"/>
    <w:rsid w:val="00815B93"/>
    <w:rsid w:val="0081655D"/>
    <w:rsid w:val="00820621"/>
    <w:rsid w:val="0082163F"/>
    <w:rsid w:val="008227D1"/>
    <w:rsid w:val="00824B7E"/>
    <w:rsid w:val="00826421"/>
    <w:rsid w:val="00826C50"/>
    <w:rsid w:val="00827937"/>
    <w:rsid w:val="00831FE9"/>
    <w:rsid w:val="008332F9"/>
    <w:rsid w:val="00834368"/>
    <w:rsid w:val="008350E5"/>
    <w:rsid w:val="00840E56"/>
    <w:rsid w:val="008411A4"/>
    <w:rsid w:val="00844B54"/>
    <w:rsid w:val="008516DD"/>
    <w:rsid w:val="00852C03"/>
    <w:rsid w:val="00854F38"/>
    <w:rsid w:val="00871746"/>
    <w:rsid w:val="00874A75"/>
    <w:rsid w:val="00874A7F"/>
    <w:rsid w:val="00875BD6"/>
    <w:rsid w:val="00876F29"/>
    <w:rsid w:val="0087745F"/>
    <w:rsid w:val="00881DA0"/>
    <w:rsid w:val="00882B66"/>
    <w:rsid w:val="0088364B"/>
    <w:rsid w:val="008842D7"/>
    <w:rsid w:val="008914A9"/>
    <w:rsid w:val="00896603"/>
    <w:rsid w:val="00896856"/>
    <w:rsid w:val="008A03E3"/>
    <w:rsid w:val="008A214D"/>
    <w:rsid w:val="008A7793"/>
    <w:rsid w:val="008B512D"/>
    <w:rsid w:val="008C06FE"/>
    <w:rsid w:val="008C6FA3"/>
    <w:rsid w:val="008D2079"/>
    <w:rsid w:val="008D23AD"/>
    <w:rsid w:val="008D5027"/>
    <w:rsid w:val="008D5837"/>
    <w:rsid w:val="008D7F7A"/>
    <w:rsid w:val="008E359C"/>
    <w:rsid w:val="008F0BE8"/>
    <w:rsid w:val="008F0DD2"/>
    <w:rsid w:val="008F4ADA"/>
    <w:rsid w:val="00901334"/>
    <w:rsid w:val="009054DE"/>
    <w:rsid w:val="009108CD"/>
    <w:rsid w:val="00911379"/>
    <w:rsid w:val="009124CE"/>
    <w:rsid w:val="00912954"/>
    <w:rsid w:val="00914442"/>
    <w:rsid w:val="00914960"/>
    <w:rsid w:val="00917E92"/>
    <w:rsid w:val="00921F34"/>
    <w:rsid w:val="0092239E"/>
    <w:rsid w:val="0092304C"/>
    <w:rsid w:val="00923F06"/>
    <w:rsid w:val="0092562E"/>
    <w:rsid w:val="00925931"/>
    <w:rsid w:val="00932FF0"/>
    <w:rsid w:val="00933730"/>
    <w:rsid w:val="00943675"/>
    <w:rsid w:val="00944B74"/>
    <w:rsid w:val="009475F7"/>
    <w:rsid w:val="009507E6"/>
    <w:rsid w:val="009603DF"/>
    <w:rsid w:val="00960B10"/>
    <w:rsid w:val="009614AB"/>
    <w:rsid w:val="00961C56"/>
    <w:rsid w:val="009645A2"/>
    <w:rsid w:val="009653CC"/>
    <w:rsid w:val="009667EC"/>
    <w:rsid w:val="00966B30"/>
    <w:rsid w:val="00966D62"/>
    <w:rsid w:val="009673C0"/>
    <w:rsid w:val="00972FD7"/>
    <w:rsid w:val="00973F1D"/>
    <w:rsid w:val="009742B1"/>
    <w:rsid w:val="00983BB6"/>
    <w:rsid w:val="009841DA"/>
    <w:rsid w:val="00985927"/>
    <w:rsid w:val="00986627"/>
    <w:rsid w:val="00994A8E"/>
    <w:rsid w:val="009A7FA7"/>
    <w:rsid w:val="009B2C46"/>
    <w:rsid w:val="009B3075"/>
    <w:rsid w:val="009B72ED"/>
    <w:rsid w:val="009B77EB"/>
    <w:rsid w:val="009B7BD4"/>
    <w:rsid w:val="009B7F3F"/>
    <w:rsid w:val="009C015D"/>
    <w:rsid w:val="009C1BA7"/>
    <w:rsid w:val="009C5958"/>
    <w:rsid w:val="009C5D31"/>
    <w:rsid w:val="009C6099"/>
    <w:rsid w:val="009C625E"/>
    <w:rsid w:val="009C7CE7"/>
    <w:rsid w:val="009D3B17"/>
    <w:rsid w:val="009D6306"/>
    <w:rsid w:val="009E1447"/>
    <w:rsid w:val="009E179D"/>
    <w:rsid w:val="009E23E0"/>
    <w:rsid w:val="009E3C69"/>
    <w:rsid w:val="009E4076"/>
    <w:rsid w:val="009E644B"/>
    <w:rsid w:val="009E6FB7"/>
    <w:rsid w:val="009F1A15"/>
    <w:rsid w:val="009F3E8D"/>
    <w:rsid w:val="009F468B"/>
    <w:rsid w:val="00A00FCD"/>
    <w:rsid w:val="00A05438"/>
    <w:rsid w:val="00A101CD"/>
    <w:rsid w:val="00A15B37"/>
    <w:rsid w:val="00A1760E"/>
    <w:rsid w:val="00A17B43"/>
    <w:rsid w:val="00A22CBB"/>
    <w:rsid w:val="00A23F9D"/>
    <w:rsid w:val="00A23FC7"/>
    <w:rsid w:val="00A258CE"/>
    <w:rsid w:val="00A27E57"/>
    <w:rsid w:val="00A36F19"/>
    <w:rsid w:val="00A40E58"/>
    <w:rsid w:val="00A418A7"/>
    <w:rsid w:val="00A42319"/>
    <w:rsid w:val="00A42345"/>
    <w:rsid w:val="00A47214"/>
    <w:rsid w:val="00A5239B"/>
    <w:rsid w:val="00A56B35"/>
    <w:rsid w:val="00A5760C"/>
    <w:rsid w:val="00A57691"/>
    <w:rsid w:val="00A60DB3"/>
    <w:rsid w:val="00A61327"/>
    <w:rsid w:val="00A62924"/>
    <w:rsid w:val="00A65637"/>
    <w:rsid w:val="00A672C7"/>
    <w:rsid w:val="00A70FBD"/>
    <w:rsid w:val="00A747DE"/>
    <w:rsid w:val="00A7484B"/>
    <w:rsid w:val="00A74C5F"/>
    <w:rsid w:val="00A75125"/>
    <w:rsid w:val="00A75EFF"/>
    <w:rsid w:val="00A80C0F"/>
    <w:rsid w:val="00A81980"/>
    <w:rsid w:val="00A83EC1"/>
    <w:rsid w:val="00A860C2"/>
    <w:rsid w:val="00A92423"/>
    <w:rsid w:val="00A94897"/>
    <w:rsid w:val="00A96E09"/>
    <w:rsid w:val="00AA01A2"/>
    <w:rsid w:val="00AA05B8"/>
    <w:rsid w:val="00AA1996"/>
    <w:rsid w:val="00AA759D"/>
    <w:rsid w:val="00AB18A2"/>
    <w:rsid w:val="00AC4DA6"/>
    <w:rsid w:val="00AD0E39"/>
    <w:rsid w:val="00AD226D"/>
    <w:rsid w:val="00AD2F56"/>
    <w:rsid w:val="00AD636F"/>
    <w:rsid w:val="00AD6631"/>
    <w:rsid w:val="00AE2C2E"/>
    <w:rsid w:val="00AE2FAA"/>
    <w:rsid w:val="00AE4617"/>
    <w:rsid w:val="00AE4F45"/>
    <w:rsid w:val="00AE6A49"/>
    <w:rsid w:val="00AF2579"/>
    <w:rsid w:val="00AF3AFA"/>
    <w:rsid w:val="00AF4305"/>
    <w:rsid w:val="00AF79CA"/>
    <w:rsid w:val="00B049F2"/>
    <w:rsid w:val="00B054D1"/>
    <w:rsid w:val="00B111A0"/>
    <w:rsid w:val="00B11440"/>
    <w:rsid w:val="00B15EB1"/>
    <w:rsid w:val="00B1689A"/>
    <w:rsid w:val="00B173BC"/>
    <w:rsid w:val="00B177B9"/>
    <w:rsid w:val="00B24767"/>
    <w:rsid w:val="00B253A2"/>
    <w:rsid w:val="00B27955"/>
    <w:rsid w:val="00B302B1"/>
    <w:rsid w:val="00B32324"/>
    <w:rsid w:val="00B345C9"/>
    <w:rsid w:val="00B42807"/>
    <w:rsid w:val="00B4545B"/>
    <w:rsid w:val="00B51D9F"/>
    <w:rsid w:val="00B529DA"/>
    <w:rsid w:val="00B56990"/>
    <w:rsid w:val="00B56AAB"/>
    <w:rsid w:val="00B56C9D"/>
    <w:rsid w:val="00B61A59"/>
    <w:rsid w:val="00B63B11"/>
    <w:rsid w:val="00B63B4F"/>
    <w:rsid w:val="00B675EA"/>
    <w:rsid w:val="00B67E92"/>
    <w:rsid w:val="00B70BBC"/>
    <w:rsid w:val="00B7142C"/>
    <w:rsid w:val="00B7709C"/>
    <w:rsid w:val="00B824C4"/>
    <w:rsid w:val="00B847C7"/>
    <w:rsid w:val="00B909BC"/>
    <w:rsid w:val="00B92489"/>
    <w:rsid w:val="00B93741"/>
    <w:rsid w:val="00B954F5"/>
    <w:rsid w:val="00B97146"/>
    <w:rsid w:val="00BA3104"/>
    <w:rsid w:val="00BA77F9"/>
    <w:rsid w:val="00BB211A"/>
    <w:rsid w:val="00BC0524"/>
    <w:rsid w:val="00BC0944"/>
    <w:rsid w:val="00BC2702"/>
    <w:rsid w:val="00BC6CAB"/>
    <w:rsid w:val="00BD09CD"/>
    <w:rsid w:val="00BE6377"/>
    <w:rsid w:val="00BF05A8"/>
    <w:rsid w:val="00BF13C0"/>
    <w:rsid w:val="00BF34D7"/>
    <w:rsid w:val="00BF4FDC"/>
    <w:rsid w:val="00C00E8A"/>
    <w:rsid w:val="00C02C3E"/>
    <w:rsid w:val="00C03E69"/>
    <w:rsid w:val="00C04D51"/>
    <w:rsid w:val="00C07AD0"/>
    <w:rsid w:val="00C1180C"/>
    <w:rsid w:val="00C11BD0"/>
    <w:rsid w:val="00C12C6B"/>
    <w:rsid w:val="00C140DB"/>
    <w:rsid w:val="00C169BC"/>
    <w:rsid w:val="00C20B8D"/>
    <w:rsid w:val="00C22BA8"/>
    <w:rsid w:val="00C25AC0"/>
    <w:rsid w:val="00C26F06"/>
    <w:rsid w:val="00C274BD"/>
    <w:rsid w:val="00C328D8"/>
    <w:rsid w:val="00C32BE3"/>
    <w:rsid w:val="00C349A1"/>
    <w:rsid w:val="00C36401"/>
    <w:rsid w:val="00C3640F"/>
    <w:rsid w:val="00C36797"/>
    <w:rsid w:val="00C37622"/>
    <w:rsid w:val="00C40EA6"/>
    <w:rsid w:val="00C415ED"/>
    <w:rsid w:val="00C43DB7"/>
    <w:rsid w:val="00C47971"/>
    <w:rsid w:val="00C47C4C"/>
    <w:rsid w:val="00C54B3F"/>
    <w:rsid w:val="00C5622D"/>
    <w:rsid w:val="00C574E4"/>
    <w:rsid w:val="00C57B84"/>
    <w:rsid w:val="00C57DB5"/>
    <w:rsid w:val="00C6133D"/>
    <w:rsid w:val="00C61AE0"/>
    <w:rsid w:val="00C648A9"/>
    <w:rsid w:val="00C6528E"/>
    <w:rsid w:val="00C655CA"/>
    <w:rsid w:val="00C66751"/>
    <w:rsid w:val="00C66801"/>
    <w:rsid w:val="00C72AAD"/>
    <w:rsid w:val="00C72D63"/>
    <w:rsid w:val="00C736AE"/>
    <w:rsid w:val="00C74439"/>
    <w:rsid w:val="00C74873"/>
    <w:rsid w:val="00C80DDE"/>
    <w:rsid w:val="00C81C8F"/>
    <w:rsid w:val="00C83369"/>
    <w:rsid w:val="00C8343C"/>
    <w:rsid w:val="00C857CB"/>
    <w:rsid w:val="00C86A2F"/>
    <w:rsid w:val="00C8740F"/>
    <w:rsid w:val="00C915A8"/>
    <w:rsid w:val="00C94810"/>
    <w:rsid w:val="00C95E6F"/>
    <w:rsid w:val="00CA0906"/>
    <w:rsid w:val="00CA1978"/>
    <w:rsid w:val="00CA251D"/>
    <w:rsid w:val="00CB02EF"/>
    <w:rsid w:val="00CB1F75"/>
    <w:rsid w:val="00CC15F0"/>
    <w:rsid w:val="00CC50AC"/>
    <w:rsid w:val="00CD15E2"/>
    <w:rsid w:val="00CD1729"/>
    <w:rsid w:val="00CD4CBC"/>
    <w:rsid w:val="00CD7FF0"/>
    <w:rsid w:val="00CE21C0"/>
    <w:rsid w:val="00CE33D0"/>
    <w:rsid w:val="00CE73CE"/>
    <w:rsid w:val="00CE7689"/>
    <w:rsid w:val="00CF06C1"/>
    <w:rsid w:val="00CF2A1F"/>
    <w:rsid w:val="00CF32E6"/>
    <w:rsid w:val="00CF435A"/>
    <w:rsid w:val="00CF4F71"/>
    <w:rsid w:val="00CF63E8"/>
    <w:rsid w:val="00D00366"/>
    <w:rsid w:val="00D014F1"/>
    <w:rsid w:val="00D02B48"/>
    <w:rsid w:val="00D078EB"/>
    <w:rsid w:val="00D1120A"/>
    <w:rsid w:val="00D1231A"/>
    <w:rsid w:val="00D1253B"/>
    <w:rsid w:val="00D125BE"/>
    <w:rsid w:val="00D1410D"/>
    <w:rsid w:val="00D158F9"/>
    <w:rsid w:val="00D15C5E"/>
    <w:rsid w:val="00D2071E"/>
    <w:rsid w:val="00D210FB"/>
    <w:rsid w:val="00D21ED6"/>
    <w:rsid w:val="00D25069"/>
    <w:rsid w:val="00D30CA2"/>
    <w:rsid w:val="00D3215B"/>
    <w:rsid w:val="00D32672"/>
    <w:rsid w:val="00D343F6"/>
    <w:rsid w:val="00D354A3"/>
    <w:rsid w:val="00D35D75"/>
    <w:rsid w:val="00D37811"/>
    <w:rsid w:val="00D40EDC"/>
    <w:rsid w:val="00D41E0D"/>
    <w:rsid w:val="00D423EB"/>
    <w:rsid w:val="00D4279B"/>
    <w:rsid w:val="00D54ACA"/>
    <w:rsid w:val="00D555DA"/>
    <w:rsid w:val="00D5763D"/>
    <w:rsid w:val="00D6133F"/>
    <w:rsid w:val="00D634AF"/>
    <w:rsid w:val="00D67E18"/>
    <w:rsid w:val="00D734E8"/>
    <w:rsid w:val="00D740BB"/>
    <w:rsid w:val="00D742BB"/>
    <w:rsid w:val="00D773F6"/>
    <w:rsid w:val="00D80389"/>
    <w:rsid w:val="00D823E0"/>
    <w:rsid w:val="00D826F6"/>
    <w:rsid w:val="00D83B44"/>
    <w:rsid w:val="00D900B4"/>
    <w:rsid w:val="00D924F4"/>
    <w:rsid w:val="00D93968"/>
    <w:rsid w:val="00D95786"/>
    <w:rsid w:val="00DA0888"/>
    <w:rsid w:val="00DA3712"/>
    <w:rsid w:val="00DB0A1C"/>
    <w:rsid w:val="00DB1128"/>
    <w:rsid w:val="00DB7937"/>
    <w:rsid w:val="00DB7CAA"/>
    <w:rsid w:val="00DC21C2"/>
    <w:rsid w:val="00DC4AA0"/>
    <w:rsid w:val="00DC4F4F"/>
    <w:rsid w:val="00DC7C70"/>
    <w:rsid w:val="00DD0534"/>
    <w:rsid w:val="00DD0F21"/>
    <w:rsid w:val="00DD3859"/>
    <w:rsid w:val="00DD4566"/>
    <w:rsid w:val="00DD486E"/>
    <w:rsid w:val="00DD4BC5"/>
    <w:rsid w:val="00DD60C2"/>
    <w:rsid w:val="00DD7F99"/>
    <w:rsid w:val="00DE265F"/>
    <w:rsid w:val="00DE5E0C"/>
    <w:rsid w:val="00DF00E5"/>
    <w:rsid w:val="00DF071A"/>
    <w:rsid w:val="00DF39E1"/>
    <w:rsid w:val="00DF5876"/>
    <w:rsid w:val="00DF79DB"/>
    <w:rsid w:val="00DF7A48"/>
    <w:rsid w:val="00E008B0"/>
    <w:rsid w:val="00E06061"/>
    <w:rsid w:val="00E06C34"/>
    <w:rsid w:val="00E11244"/>
    <w:rsid w:val="00E13CB3"/>
    <w:rsid w:val="00E15353"/>
    <w:rsid w:val="00E16CAE"/>
    <w:rsid w:val="00E17867"/>
    <w:rsid w:val="00E20EA4"/>
    <w:rsid w:val="00E3336B"/>
    <w:rsid w:val="00E34232"/>
    <w:rsid w:val="00E34A39"/>
    <w:rsid w:val="00E353C8"/>
    <w:rsid w:val="00E40121"/>
    <w:rsid w:val="00E43C60"/>
    <w:rsid w:val="00E45340"/>
    <w:rsid w:val="00E45816"/>
    <w:rsid w:val="00E515DB"/>
    <w:rsid w:val="00E53E95"/>
    <w:rsid w:val="00E54F7C"/>
    <w:rsid w:val="00E568EB"/>
    <w:rsid w:val="00E62743"/>
    <w:rsid w:val="00E62C6D"/>
    <w:rsid w:val="00E64BC6"/>
    <w:rsid w:val="00E674DD"/>
    <w:rsid w:val="00E67B22"/>
    <w:rsid w:val="00E73FDB"/>
    <w:rsid w:val="00E7418F"/>
    <w:rsid w:val="00E74A99"/>
    <w:rsid w:val="00E7585A"/>
    <w:rsid w:val="00E77C34"/>
    <w:rsid w:val="00E805A9"/>
    <w:rsid w:val="00E81323"/>
    <w:rsid w:val="00E82CBD"/>
    <w:rsid w:val="00E831D2"/>
    <w:rsid w:val="00E837DB"/>
    <w:rsid w:val="00E8399C"/>
    <w:rsid w:val="00E85E3D"/>
    <w:rsid w:val="00E87CC9"/>
    <w:rsid w:val="00E92571"/>
    <w:rsid w:val="00E960A5"/>
    <w:rsid w:val="00E974ED"/>
    <w:rsid w:val="00EA05AD"/>
    <w:rsid w:val="00EA117C"/>
    <w:rsid w:val="00EA3AFC"/>
    <w:rsid w:val="00EA406E"/>
    <w:rsid w:val="00EA43AC"/>
    <w:rsid w:val="00EA52D3"/>
    <w:rsid w:val="00EA73CE"/>
    <w:rsid w:val="00EB2329"/>
    <w:rsid w:val="00EB3F50"/>
    <w:rsid w:val="00EB4F42"/>
    <w:rsid w:val="00EB589A"/>
    <w:rsid w:val="00EC4FED"/>
    <w:rsid w:val="00EC55FC"/>
    <w:rsid w:val="00EC5EE7"/>
    <w:rsid w:val="00ED043A"/>
    <w:rsid w:val="00ED241F"/>
    <w:rsid w:val="00ED3727"/>
    <w:rsid w:val="00ED3DDF"/>
    <w:rsid w:val="00ED3FF4"/>
    <w:rsid w:val="00ED49F9"/>
    <w:rsid w:val="00ED50F4"/>
    <w:rsid w:val="00ED71E3"/>
    <w:rsid w:val="00EE1C1A"/>
    <w:rsid w:val="00EE2613"/>
    <w:rsid w:val="00EE29F7"/>
    <w:rsid w:val="00EE402A"/>
    <w:rsid w:val="00EE550A"/>
    <w:rsid w:val="00EE5A43"/>
    <w:rsid w:val="00EE7AA9"/>
    <w:rsid w:val="00EF1E98"/>
    <w:rsid w:val="00EF3393"/>
    <w:rsid w:val="00EF544F"/>
    <w:rsid w:val="00EF5820"/>
    <w:rsid w:val="00EF722F"/>
    <w:rsid w:val="00F04C93"/>
    <w:rsid w:val="00F04FEE"/>
    <w:rsid w:val="00F0560E"/>
    <w:rsid w:val="00F05AF4"/>
    <w:rsid w:val="00F1025A"/>
    <w:rsid w:val="00F12104"/>
    <w:rsid w:val="00F1254C"/>
    <w:rsid w:val="00F13209"/>
    <w:rsid w:val="00F1576B"/>
    <w:rsid w:val="00F15D3C"/>
    <w:rsid w:val="00F2297F"/>
    <w:rsid w:val="00F2530F"/>
    <w:rsid w:val="00F27BA6"/>
    <w:rsid w:val="00F35EDC"/>
    <w:rsid w:val="00F361C8"/>
    <w:rsid w:val="00F36947"/>
    <w:rsid w:val="00F376B7"/>
    <w:rsid w:val="00F37B89"/>
    <w:rsid w:val="00F5611E"/>
    <w:rsid w:val="00F56FBF"/>
    <w:rsid w:val="00F62916"/>
    <w:rsid w:val="00F62E51"/>
    <w:rsid w:val="00F63D9A"/>
    <w:rsid w:val="00F659A3"/>
    <w:rsid w:val="00F72EAC"/>
    <w:rsid w:val="00F7417F"/>
    <w:rsid w:val="00F74418"/>
    <w:rsid w:val="00F8261E"/>
    <w:rsid w:val="00F86BE0"/>
    <w:rsid w:val="00F878D8"/>
    <w:rsid w:val="00F961CF"/>
    <w:rsid w:val="00FA02D2"/>
    <w:rsid w:val="00FB220E"/>
    <w:rsid w:val="00FB6BDC"/>
    <w:rsid w:val="00FB708B"/>
    <w:rsid w:val="00FB743C"/>
    <w:rsid w:val="00FC0068"/>
    <w:rsid w:val="00FC0EB8"/>
    <w:rsid w:val="00FC1FC9"/>
    <w:rsid w:val="00FC5024"/>
    <w:rsid w:val="00FC6E8D"/>
    <w:rsid w:val="00FD307B"/>
    <w:rsid w:val="00FD5B5C"/>
    <w:rsid w:val="00FE110F"/>
    <w:rsid w:val="00FE207B"/>
    <w:rsid w:val="00FE3405"/>
    <w:rsid w:val="00FE458D"/>
    <w:rsid w:val="00FE64AA"/>
    <w:rsid w:val="00FE68E4"/>
    <w:rsid w:val="00FF1294"/>
    <w:rsid w:val="00FF209C"/>
    <w:rsid w:val="00FF34A3"/>
    <w:rsid w:val="00FF6CED"/>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5961BF"/>
  <w15:docId w15:val="{954FF5A3-DDF0-4E21-B1BD-B0205CD7C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uiPriority w:val="99"/>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FootnoteTextChar">
    <w:name w:val="Footnote Text Char"/>
    <w:basedOn w:val="DefaultParagraphFont"/>
    <w:link w:val="FootnoteText"/>
    <w:uiPriority w:val="99"/>
    <w:semiHidden/>
    <w:rsid w:val="00263868"/>
    <w:rPr>
      <w:rFonts w:ascii="Verdana" w:hAnsi="Verdana"/>
      <w:sz w:val="16"/>
    </w:rPr>
  </w:style>
  <w:style w:type="character" w:styleId="FootnoteReference">
    <w:name w:val="footnote reference"/>
    <w:basedOn w:val="DefaultParagraphFont"/>
    <w:uiPriority w:val="99"/>
    <w:semiHidden/>
    <w:unhideWhenUsed/>
    <w:rsid w:val="00263868"/>
    <w:rPr>
      <w:vertAlign w:val="superscript"/>
    </w:rPr>
  </w:style>
  <w:style w:type="paragraph" w:styleId="NormalWeb">
    <w:name w:val="Normal (Web)"/>
    <w:basedOn w:val="Normal"/>
    <w:uiPriority w:val="99"/>
    <w:semiHidden/>
    <w:unhideWhenUsed/>
    <w:rsid w:val="0098592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28753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Spencer-Peet, Andrew</DisplayName>
        <AccountId>1020</AccountId>
        <AccountType/>
      </UserInfo>
      <UserInfo>
        <DisplayName>Doran, Sue</DisplayName>
        <AccountId>1810</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5F4A5866-FD4F-4E8F-848C-D2F965AC9E28}"/>
</file>

<file path=customXml/itemProps2.xml><?xml version="1.0" encoding="utf-8"?>
<ds:datastoreItem xmlns:ds="http://schemas.openxmlformats.org/officeDocument/2006/customXml" ds:itemID="{12E4DDC2-1B8B-4BFE-AA17-D09B14E000A5}">
  <ds:schemaRefs>
    <ds:schemaRef ds:uri="http://schemas.microsoft.com/sharepoint/v3/contenttype/forms"/>
  </ds:schemaRefs>
</ds:datastoreItem>
</file>

<file path=customXml/itemProps3.xml><?xml version="1.0" encoding="utf-8"?>
<ds:datastoreItem xmlns:ds="http://schemas.openxmlformats.org/officeDocument/2006/customXml" ds:itemID="{989E3534-6738-4C6D-A353-F33F4334BC92}">
  <ds:schemaRefs>
    <ds:schemaRef ds:uri="http://purl.org/dc/terms/"/>
    <ds:schemaRef ds:uri="http://schemas.openxmlformats.org/package/2006/metadata/core-properties"/>
    <ds:schemaRef ds:uri="2c0906fd-6b37-47b4-88d3-437ffaecbb7d"/>
    <ds:schemaRef ds:uri="http://schemas.microsoft.com/office/2006/documentManagement/types"/>
    <ds:schemaRef ds:uri="http://schemas.microsoft.com/office/infopath/2007/PartnerControls"/>
    <ds:schemaRef ds:uri="http://purl.org/dc/elements/1.1/"/>
    <ds:schemaRef ds:uri="http://schemas.microsoft.com/office/2006/metadata/properties"/>
    <ds:schemaRef ds:uri="c9a31704-8876-44e3-a39c-721bd2a9d2da"/>
    <ds:schemaRef ds:uri="http://www.w3.org/XML/1998/namespace"/>
    <ds:schemaRef ds:uri="http://purl.org/dc/dcmitype/"/>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8</TotalTime>
  <Pages>8</Pages>
  <Words>3075</Words>
  <Characters>17529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Spencer-Peet, Andrew</dc:creator>
  <cp:lastModifiedBy>Richards, Clive</cp:lastModifiedBy>
  <cp:revision>4</cp:revision>
  <cp:lastPrinted>2024-02-07T13:20:00Z</cp:lastPrinted>
  <dcterms:created xsi:type="dcterms:W3CDTF">2024-03-01T07:52:00Z</dcterms:created>
  <dcterms:modified xsi:type="dcterms:W3CDTF">2024-03-01T07:55:00Z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