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EB980D" w14:textId="6B21466F" w:rsidR="00E9676C" w:rsidRDefault="008A5286" w:rsidP="009B7940">
      <w:pPr>
        <w:pStyle w:val="DSITTitle"/>
      </w:pPr>
      <w:r>
        <w:t>Engineering Biology Sandbox Fund</w:t>
      </w:r>
    </w:p>
    <w:p w14:paraId="34350A2F" w14:textId="034A0D87" w:rsidR="00E9676C" w:rsidRDefault="008A5286" w:rsidP="00201358">
      <w:pPr>
        <w:pStyle w:val="DSITSub-title"/>
      </w:pPr>
      <w:r>
        <w:t>Competition Brief</w:t>
      </w:r>
    </w:p>
    <w:p w14:paraId="71D47048" w14:textId="16D1863C" w:rsidR="00201358" w:rsidRPr="00201358" w:rsidRDefault="00C26D9C" w:rsidP="00FC1A03">
      <w:pPr>
        <w:pStyle w:val="DSITResearchNo"/>
        <w:sectPr w:rsidR="00201358" w:rsidRPr="00201358" w:rsidSect="00467CFD">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418" w:left="1077" w:header="720" w:footer="868" w:gutter="0"/>
          <w:cols w:space="708"/>
          <w:vAlign w:val="center"/>
          <w:docGrid w:linePitch="360"/>
        </w:sectPr>
      </w:pPr>
      <w:r>
        <w:br/>
      </w:r>
      <w:r>
        <w:br/>
      </w:r>
      <w:r>
        <w:br/>
      </w:r>
    </w:p>
    <w:p w14:paraId="5F921102" w14:textId="77777777" w:rsidR="00C26D9C" w:rsidRDefault="00C26D9C" w:rsidP="001A2EAD"/>
    <w:p w14:paraId="01A3682D" w14:textId="77777777" w:rsidR="00C26D9C" w:rsidRDefault="00C26D9C" w:rsidP="001A2EAD"/>
    <w:p w14:paraId="74E02FC8" w14:textId="77777777" w:rsidR="00C26D9C" w:rsidRDefault="00C26D9C" w:rsidP="001A2EAD"/>
    <w:p w14:paraId="5795F6A7" w14:textId="77777777" w:rsidR="00C26D9C" w:rsidRDefault="00C26D9C" w:rsidP="001A2EAD"/>
    <w:p w14:paraId="2F2458BC" w14:textId="77777777" w:rsidR="00C26D9C" w:rsidRDefault="00C26D9C" w:rsidP="001A2EAD"/>
    <w:p w14:paraId="206CE5A3" w14:textId="77777777" w:rsidR="00C26D9C" w:rsidRDefault="00C26D9C" w:rsidP="001A2EAD"/>
    <w:p w14:paraId="0CB260AE" w14:textId="77777777" w:rsidR="00C26D9C" w:rsidRDefault="00C26D9C" w:rsidP="001A2EAD"/>
    <w:p w14:paraId="3233AB1C" w14:textId="77777777" w:rsidR="00C26D9C" w:rsidRDefault="00C26D9C" w:rsidP="001A2EAD"/>
    <w:p w14:paraId="033817FC" w14:textId="77777777" w:rsidR="00C26D9C" w:rsidRDefault="00C26D9C" w:rsidP="001A2EAD"/>
    <w:p w14:paraId="19FCC49D" w14:textId="77777777" w:rsidR="00C26D9C" w:rsidRDefault="00C26D9C" w:rsidP="001A2EAD"/>
    <w:p w14:paraId="110F7902" w14:textId="77777777" w:rsidR="00C26D9C" w:rsidRDefault="00C26D9C" w:rsidP="001A2EAD"/>
    <w:p w14:paraId="19A1EE29" w14:textId="77777777" w:rsidR="00C26D9C" w:rsidRDefault="00C26D9C" w:rsidP="001A2EAD"/>
    <w:p w14:paraId="743A69B7" w14:textId="77777777" w:rsidR="00C26D9C" w:rsidRDefault="00C26D9C" w:rsidP="001A2EAD"/>
    <w:p w14:paraId="7FF694FA" w14:textId="77777777" w:rsidR="00C26D9C" w:rsidRDefault="00C26D9C" w:rsidP="001A2EAD"/>
    <w:p w14:paraId="31BE32A2" w14:textId="77777777" w:rsidR="00C26D9C" w:rsidRDefault="00C26D9C" w:rsidP="00C26D9C">
      <w:pPr>
        <w:pStyle w:val="Copyrightstatement"/>
      </w:pPr>
      <w:r>
        <w:rPr>
          <w:noProof/>
        </w:rPr>
        <w:drawing>
          <wp:inline distT="0" distB="0" distL="0" distR="0" wp14:anchorId="1DC8FF66" wp14:editId="42FABA0E">
            <wp:extent cx="792480" cy="323215"/>
            <wp:effectExtent l="0" t="0" r="7620" b="635"/>
            <wp:docPr id="12" name="Picture 12" descr="Logo - Open Government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2480" cy="323215"/>
                    </a:xfrm>
                    <a:prstGeom prst="rect">
                      <a:avLst/>
                    </a:prstGeom>
                    <a:noFill/>
                  </pic:spPr>
                </pic:pic>
              </a:graphicData>
            </a:graphic>
          </wp:inline>
        </w:drawing>
      </w:r>
    </w:p>
    <w:p w14:paraId="68A93569" w14:textId="1AB67B37" w:rsidR="00C26D9C" w:rsidRDefault="00C26D9C" w:rsidP="00C26D9C">
      <w:pPr>
        <w:pStyle w:val="Copyrightstatement"/>
      </w:pPr>
      <w:r>
        <w:t>© Crown copyright 20</w:t>
      </w:r>
      <w:r w:rsidR="00591152">
        <w:t>24</w:t>
      </w:r>
    </w:p>
    <w:p w14:paraId="3E72DEB4" w14:textId="77777777" w:rsidR="00C26D9C" w:rsidRDefault="00C26D9C" w:rsidP="00C26D9C">
      <w:pPr>
        <w:pStyle w:val="Copyrightstatement"/>
      </w:pPr>
      <w:r>
        <w:t xml:space="preserve">This publication is licensed under the terms of the Open Government Licence v3.0 except where otherwise stated. To view this licence, visit </w:t>
      </w:r>
      <w:hyperlink r:id="rId19" w:history="1">
        <w:r w:rsidRPr="00BE2973">
          <w:rPr>
            <w:rStyle w:val="Hyperlink"/>
          </w:rPr>
          <w:t>nationalarchives.gov.uk/doc/open-government-licence/version/3</w:t>
        </w:r>
      </w:hyperlink>
      <w:r>
        <w:t xml:space="preserve"> or write to the Information Policy Team, The National Archives, Kew, London TW9 4DU, or email: </w:t>
      </w:r>
      <w:hyperlink r:id="rId20" w:history="1">
        <w:r w:rsidRPr="00471DE1">
          <w:rPr>
            <w:rStyle w:val="Hyperlink"/>
          </w:rPr>
          <w:t>psi@nationalarchives.gsi.gov.uk</w:t>
        </w:r>
      </w:hyperlink>
      <w:r>
        <w:t xml:space="preserve">. </w:t>
      </w:r>
    </w:p>
    <w:p w14:paraId="57D665E6" w14:textId="77777777" w:rsidR="00C26D9C" w:rsidRDefault="00C26D9C" w:rsidP="00C26D9C">
      <w:pPr>
        <w:pStyle w:val="Copyrightstatement"/>
      </w:pPr>
      <w:r>
        <w:t>Where we have identified any third-party copyright information you will need to obtain permission from the copyright holders concerned.</w:t>
      </w:r>
    </w:p>
    <w:p w14:paraId="570FFF78" w14:textId="06BD6159" w:rsidR="00C26D9C" w:rsidRPr="008714AA" w:rsidRDefault="00C26D9C" w:rsidP="00C26D9C">
      <w:pPr>
        <w:pStyle w:val="Copyrightstatement"/>
        <w:sectPr w:rsidR="00C26D9C" w:rsidRPr="008714AA" w:rsidSect="00467CFD">
          <w:headerReference w:type="default" r:id="rId21"/>
          <w:footerReference w:type="default" r:id="rId22"/>
          <w:pgSz w:w="11906" w:h="16838" w:code="9"/>
          <w:pgMar w:top="2835" w:right="907" w:bottom="907" w:left="907" w:header="686" w:footer="266" w:gutter="0"/>
          <w:cols w:space="708"/>
          <w:vAlign w:val="bottom"/>
          <w:docGrid w:linePitch="360"/>
        </w:sectPr>
      </w:pPr>
      <w:r>
        <w:t xml:space="preserve">Any enquiries regarding this publication should be sent to us at: </w:t>
      </w:r>
      <w:hyperlink r:id="rId23" w:history="1">
        <w:r w:rsidR="003A0ACF" w:rsidRPr="00EE4B82">
          <w:rPr>
            <w:rStyle w:val="Hyperlink"/>
          </w:rPr>
          <w:t>alt.formats@dsit.gov.uk</w:t>
        </w:r>
      </w:hyperlink>
    </w:p>
    <w:p w14:paraId="1BC89369" w14:textId="77777777" w:rsidR="008F06A2" w:rsidRDefault="004C1B6A" w:rsidP="004C1B6A">
      <w:pPr>
        <w:pStyle w:val="Contents"/>
      </w:pPr>
      <w:r>
        <w:lastRenderedPageBreak/>
        <w:t>Contents</w:t>
      </w:r>
    </w:p>
    <w:p w14:paraId="476C4B1D" w14:textId="1834D28B" w:rsidR="00141BCF" w:rsidRDefault="00E45851">
      <w:pPr>
        <w:pStyle w:val="TOC1"/>
        <w:rPr>
          <w:rFonts w:asciiTheme="minorHAnsi" w:eastAsiaTheme="minorEastAsia" w:hAnsiTheme="minorHAnsi"/>
          <w:noProof/>
          <w:color w:val="auto"/>
          <w:kern w:val="2"/>
          <w:sz w:val="22"/>
          <w:lang w:eastAsia="en-GB"/>
          <w14:ligatures w14:val="standardContextual"/>
        </w:rPr>
      </w:pPr>
      <w:r>
        <w:fldChar w:fldCharType="begin"/>
      </w:r>
      <w:r>
        <w:instrText xml:space="preserve"> TOC \o "2-3" \h \z \t "Heading 1,1" </w:instrText>
      </w:r>
      <w:r>
        <w:fldChar w:fldCharType="separate"/>
      </w:r>
      <w:hyperlink w:anchor="_Toc156912023" w:history="1">
        <w:r w:rsidR="00141BCF" w:rsidRPr="00FB49BF">
          <w:rPr>
            <w:rStyle w:val="Hyperlink"/>
            <w:noProof/>
          </w:rPr>
          <w:t>Competition Overview</w:t>
        </w:r>
        <w:r w:rsidR="00141BCF">
          <w:rPr>
            <w:noProof/>
            <w:webHidden/>
          </w:rPr>
          <w:tab/>
        </w:r>
        <w:r w:rsidR="00141BCF">
          <w:rPr>
            <w:noProof/>
            <w:webHidden/>
          </w:rPr>
          <w:fldChar w:fldCharType="begin"/>
        </w:r>
        <w:r w:rsidR="00141BCF">
          <w:rPr>
            <w:noProof/>
            <w:webHidden/>
          </w:rPr>
          <w:instrText xml:space="preserve"> PAGEREF _Toc156912023 \h </w:instrText>
        </w:r>
        <w:r w:rsidR="00141BCF">
          <w:rPr>
            <w:noProof/>
            <w:webHidden/>
          </w:rPr>
        </w:r>
        <w:r w:rsidR="00141BCF">
          <w:rPr>
            <w:noProof/>
            <w:webHidden/>
          </w:rPr>
          <w:fldChar w:fldCharType="separate"/>
        </w:r>
        <w:r w:rsidR="00141BCF">
          <w:rPr>
            <w:noProof/>
            <w:webHidden/>
          </w:rPr>
          <w:t>5</w:t>
        </w:r>
        <w:r w:rsidR="00141BCF">
          <w:rPr>
            <w:noProof/>
            <w:webHidden/>
          </w:rPr>
          <w:fldChar w:fldCharType="end"/>
        </w:r>
      </w:hyperlink>
    </w:p>
    <w:p w14:paraId="208A80A9" w14:textId="45DB3AD0" w:rsidR="00141BCF" w:rsidRDefault="00A3556B">
      <w:pPr>
        <w:pStyle w:val="TOC1"/>
        <w:rPr>
          <w:rFonts w:asciiTheme="minorHAnsi" w:eastAsiaTheme="minorEastAsia" w:hAnsiTheme="minorHAnsi"/>
          <w:noProof/>
          <w:color w:val="auto"/>
          <w:kern w:val="2"/>
          <w:sz w:val="22"/>
          <w:lang w:eastAsia="en-GB"/>
          <w14:ligatures w14:val="standardContextual"/>
        </w:rPr>
      </w:pPr>
      <w:hyperlink w:anchor="_Toc156912024" w:history="1">
        <w:r w:rsidR="00141BCF" w:rsidRPr="00FB49BF">
          <w:rPr>
            <w:rStyle w:val="Hyperlink"/>
            <w:noProof/>
          </w:rPr>
          <w:t>Description of project requirements</w:t>
        </w:r>
        <w:r w:rsidR="00141BCF">
          <w:rPr>
            <w:noProof/>
            <w:webHidden/>
          </w:rPr>
          <w:tab/>
        </w:r>
        <w:r w:rsidR="00141BCF">
          <w:rPr>
            <w:noProof/>
            <w:webHidden/>
          </w:rPr>
          <w:fldChar w:fldCharType="begin"/>
        </w:r>
        <w:r w:rsidR="00141BCF">
          <w:rPr>
            <w:noProof/>
            <w:webHidden/>
          </w:rPr>
          <w:instrText xml:space="preserve"> PAGEREF _Toc156912024 \h </w:instrText>
        </w:r>
        <w:r w:rsidR="00141BCF">
          <w:rPr>
            <w:noProof/>
            <w:webHidden/>
          </w:rPr>
        </w:r>
        <w:r w:rsidR="00141BCF">
          <w:rPr>
            <w:noProof/>
            <w:webHidden/>
          </w:rPr>
          <w:fldChar w:fldCharType="separate"/>
        </w:r>
        <w:r w:rsidR="00141BCF">
          <w:rPr>
            <w:noProof/>
            <w:webHidden/>
          </w:rPr>
          <w:t>5</w:t>
        </w:r>
        <w:r w:rsidR="00141BCF">
          <w:rPr>
            <w:noProof/>
            <w:webHidden/>
          </w:rPr>
          <w:fldChar w:fldCharType="end"/>
        </w:r>
      </w:hyperlink>
    </w:p>
    <w:p w14:paraId="7C76A729" w14:textId="73EA70CC" w:rsidR="00141BCF" w:rsidRDefault="00A3556B">
      <w:pPr>
        <w:pStyle w:val="TOC1"/>
        <w:rPr>
          <w:rFonts w:asciiTheme="minorHAnsi" w:eastAsiaTheme="minorEastAsia" w:hAnsiTheme="minorHAnsi"/>
          <w:noProof/>
          <w:color w:val="auto"/>
          <w:kern w:val="2"/>
          <w:sz w:val="22"/>
          <w:lang w:eastAsia="en-GB"/>
          <w14:ligatures w14:val="standardContextual"/>
        </w:rPr>
      </w:pPr>
      <w:hyperlink w:anchor="_Toc156912025" w:history="1">
        <w:r w:rsidR="00141BCF" w:rsidRPr="00FB49BF">
          <w:rPr>
            <w:rStyle w:val="Hyperlink"/>
            <w:noProof/>
          </w:rPr>
          <w:t>Project size</w:t>
        </w:r>
        <w:r w:rsidR="00141BCF">
          <w:rPr>
            <w:noProof/>
            <w:webHidden/>
          </w:rPr>
          <w:tab/>
        </w:r>
        <w:r w:rsidR="00141BCF">
          <w:rPr>
            <w:noProof/>
            <w:webHidden/>
          </w:rPr>
          <w:fldChar w:fldCharType="begin"/>
        </w:r>
        <w:r w:rsidR="00141BCF">
          <w:rPr>
            <w:noProof/>
            <w:webHidden/>
          </w:rPr>
          <w:instrText xml:space="preserve"> PAGEREF _Toc156912025 \h </w:instrText>
        </w:r>
        <w:r w:rsidR="00141BCF">
          <w:rPr>
            <w:noProof/>
            <w:webHidden/>
          </w:rPr>
        </w:r>
        <w:r w:rsidR="00141BCF">
          <w:rPr>
            <w:noProof/>
            <w:webHidden/>
          </w:rPr>
          <w:fldChar w:fldCharType="separate"/>
        </w:r>
        <w:r w:rsidR="00141BCF">
          <w:rPr>
            <w:noProof/>
            <w:webHidden/>
          </w:rPr>
          <w:t>6</w:t>
        </w:r>
        <w:r w:rsidR="00141BCF">
          <w:rPr>
            <w:noProof/>
            <w:webHidden/>
          </w:rPr>
          <w:fldChar w:fldCharType="end"/>
        </w:r>
      </w:hyperlink>
    </w:p>
    <w:p w14:paraId="6EF7D2F1" w14:textId="0F97C7B8" w:rsidR="00141BCF" w:rsidRDefault="00A3556B">
      <w:pPr>
        <w:pStyle w:val="TOC1"/>
        <w:rPr>
          <w:rFonts w:asciiTheme="minorHAnsi" w:eastAsiaTheme="minorEastAsia" w:hAnsiTheme="minorHAnsi"/>
          <w:noProof/>
          <w:color w:val="auto"/>
          <w:kern w:val="2"/>
          <w:sz w:val="22"/>
          <w:lang w:eastAsia="en-GB"/>
          <w14:ligatures w14:val="standardContextual"/>
        </w:rPr>
      </w:pPr>
      <w:hyperlink w:anchor="_Toc156912026" w:history="1">
        <w:r w:rsidR="00141BCF" w:rsidRPr="00FB49BF">
          <w:rPr>
            <w:rStyle w:val="Hyperlink"/>
            <w:noProof/>
          </w:rPr>
          <w:t>Eligibility</w:t>
        </w:r>
        <w:r w:rsidR="00141BCF">
          <w:rPr>
            <w:noProof/>
            <w:webHidden/>
          </w:rPr>
          <w:tab/>
        </w:r>
        <w:r w:rsidR="00141BCF">
          <w:rPr>
            <w:noProof/>
            <w:webHidden/>
          </w:rPr>
          <w:fldChar w:fldCharType="begin"/>
        </w:r>
        <w:r w:rsidR="00141BCF">
          <w:rPr>
            <w:noProof/>
            <w:webHidden/>
          </w:rPr>
          <w:instrText xml:space="preserve"> PAGEREF _Toc156912026 \h </w:instrText>
        </w:r>
        <w:r w:rsidR="00141BCF">
          <w:rPr>
            <w:noProof/>
            <w:webHidden/>
          </w:rPr>
        </w:r>
        <w:r w:rsidR="00141BCF">
          <w:rPr>
            <w:noProof/>
            <w:webHidden/>
          </w:rPr>
          <w:fldChar w:fldCharType="separate"/>
        </w:r>
        <w:r w:rsidR="00141BCF">
          <w:rPr>
            <w:noProof/>
            <w:webHidden/>
          </w:rPr>
          <w:t>6</w:t>
        </w:r>
        <w:r w:rsidR="00141BCF">
          <w:rPr>
            <w:noProof/>
            <w:webHidden/>
          </w:rPr>
          <w:fldChar w:fldCharType="end"/>
        </w:r>
      </w:hyperlink>
    </w:p>
    <w:p w14:paraId="34645BEA" w14:textId="3DFE7604" w:rsidR="00141BCF" w:rsidRDefault="00A3556B">
      <w:pPr>
        <w:pStyle w:val="TOC2"/>
        <w:rPr>
          <w:rFonts w:asciiTheme="minorHAnsi" w:eastAsiaTheme="minorEastAsia" w:hAnsiTheme="minorHAnsi"/>
          <w:noProof/>
          <w:color w:val="auto"/>
          <w:kern w:val="2"/>
          <w:sz w:val="22"/>
          <w:lang w:eastAsia="en-GB"/>
          <w14:ligatures w14:val="standardContextual"/>
        </w:rPr>
      </w:pPr>
      <w:hyperlink w:anchor="_Toc156912027" w:history="1">
        <w:r w:rsidR="00141BCF" w:rsidRPr="00FB49BF">
          <w:rPr>
            <w:rStyle w:val="Hyperlink"/>
            <w:noProof/>
          </w:rPr>
          <w:t>Eligibility Criteria</w:t>
        </w:r>
        <w:r w:rsidR="00141BCF">
          <w:rPr>
            <w:noProof/>
            <w:webHidden/>
          </w:rPr>
          <w:tab/>
        </w:r>
        <w:r w:rsidR="00141BCF">
          <w:rPr>
            <w:noProof/>
            <w:webHidden/>
          </w:rPr>
          <w:fldChar w:fldCharType="begin"/>
        </w:r>
        <w:r w:rsidR="00141BCF">
          <w:rPr>
            <w:noProof/>
            <w:webHidden/>
          </w:rPr>
          <w:instrText xml:space="preserve"> PAGEREF _Toc156912027 \h </w:instrText>
        </w:r>
        <w:r w:rsidR="00141BCF">
          <w:rPr>
            <w:noProof/>
            <w:webHidden/>
          </w:rPr>
        </w:r>
        <w:r w:rsidR="00141BCF">
          <w:rPr>
            <w:noProof/>
            <w:webHidden/>
          </w:rPr>
          <w:fldChar w:fldCharType="separate"/>
        </w:r>
        <w:r w:rsidR="00141BCF">
          <w:rPr>
            <w:noProof/>
            <w:webHidden/>
          </w:rPr>
          <w:t>6</w:t>
        </w:r>
        <w:r w:rsidR="00141BCF">
          <w:rPr>
            <w:noProof/>
            <w:webHidden/>
          </w:rPr>
          <w:fldChar w:fldCharType="end"/>
        </w:r>
      </w:hyperlink>
    </w:p>
    <w:p w14:paraId="0926FD4C" w14:textId="4D666F77" w:rsidR="00141BCF" w:rsidRDefault="00A3556B">
      <w:pPr>
        <w:pStyle w:val="TOC2"/>
        <w:rPr>
          <w:rFonts w:asciiTheme="minorHAnsi" w:eastAsiaTheme="minorEastAsia" w:hAnsiTheme="minorHAnsi"/>
          <w:noProof/>
          <w:color w:val="auto"/>
          <w:kern w:val="2"/>
          <w:sz w:val="22"/>
          <w:lang w:eastAsia="en-GB"/>
          <w14:ligatures w14:val="standardContextual"/>
        </w:rPr>
      </w:pPr>
      <w:hyperlink w:anchor="_Toc156912028" w:history="1">
        <w:r w:rsidR="00141BCF" w:rsidRPr="00FB49BF">
          <w:rPr>
            <w:rStyle w:val="Hyperlink"/>
            <w:noProof/>
          </w:rPr>
          <w:t>Multiple applications</w:t>
        </w:r>
        <w:r w:rsidR="00141BCF">
          <w:rPr>
            <w:noProof/>
            <w:webHidden/>
          </w:rPr>
          <w:tab/>
        </w:r>
        <w:r w:rsidR="00141BCF">
          <w:rPr>
            <w:noProof/>
            <w:webHidden/>
          </w:rPr>
          <w:fldChar w:fldCharType="begin"/>
        </w:r>
        <w:r w:rsidR="00141BCF">
          <w:rPr>
            <w:noProof/>
            <w:webHidden/>
          </w:rPr>
          <w:instrText xml:space="preserve"> PAGEREF _Toc156912028 \h </w:instrText>
        </w:r>
        <w:r w:rsidR="00141BCF">
          <w:rPr>
            <w:noProof/>
            <w:webHidden/>
          </w:rPr>
        </w:r>
        <w:r w:rsidR="00141BCF">
          <w:rPr>
            <w:noProof/>
            <w:webHidden/>
          </w:rPr>
          <w:fldChar w:fldCharType="separate"/>
        </w:r>
        <w:r w:rsidR="00141BCF">
          <w:rPr>
            <w:noProof/>
            <w:webHidden/>
          </w:rPr>
          <w:t>7</w:t>
        </w:r>
        <w:r w:rsidR="00141BCF">
          <w:rPr>
            <w:noProof/>
            <w:webHidden/>
          </w:rPr>
          <w:fldChar w:fldCharType="end"/>
        </w:r>
      </w:hyperlink>
    </w:p>
    <w:p w14:paraId="37D0058E" w14:textId="410440D8" w:rsidR="00141BCF" w:rsidRDefault="00A3556B">
      <w:pPr>
        <w:pStyle w:val="TOC2"/>
        <w:rPr>
          <w:rFonts w:asciiTheme="minorHAnsi" w:eastAsiaTheme="minorEastAsia" w:hAnsiTheme="minorHAnsi"/>
          <w:noProof/>
          <w:color w:val="auto"/>
          <w:kern w:val="2"/>
          <w:sz w:val="22"/>
          <w:lang w:eastAsia="en-GB"/>
          <w14:ligatures w14:val="standardContextual"/>
        </w:rPr>
      </w:pPr>
      <w:hyperlink w:anchor="_Toc156912029" w:history="1">
        <w:r w:rsidR="00141BCF" w:rsidRPr="00FB49BF">
          <w:rPr>
            <w:rStyle w:val="Hyperlink"/>
            <w:noProof/>
          </w:rPr>
          <w:t>Resubmissions</w:t>
        </w:r>
        <w:r w:rsidR="00141BCF">
          <w:rPr>
            <w:noProof/>
            <w:webHidden/>
          </w:rPr>
          <w:tab/>
        </w:r>
        <w:r w:rsidR="00141BCF">
          <w:rPr>
            <w:noProof/>
            <w:webHidden/>
          </w:rPr>
          <w:fldChar w:fldCharType="begin"/>
        </w:r>
        <w:r w:rsidR="00141BCF">
          <w:rPr>
            <w:noProof/>
            <w:webHidden/>
          </w:rPr>
          <w:instrText xml:space="preserve"> PAGEREF _Toc156912029 \h </w:instrText>
        </w:r>
        <w:r w:rsidR="00141BCF">
          <w:rPr>
            <w:noProof/>
            <w:webHidden/>
          </w:rPr>
        </w:r>
        <w:r w:rsidR="00141BCF">
          <w:rPr>
            <w:noProof/>
            <w:webHidden/>
          </w:rPr>
          <w:fldChar w:fldCharType="separate"/>
        </w:r>
        <w:r w:rsidR="00141BCF">
          <w:rPr>
            <w:noProof/>
            <w:webHidden/>
          </w:rPr>
          <w:t>7</w:t>
        </w:r>
        <w:r w:rsidR="00141BCF">
          <w:rPr>
            <w:noProof/>
            <w:webHidden/>
          </w:rPr>
          <w:fldChar w:fldCharType="end"/>
        </w:r>
      </w:hyperlink>
    </w:p>
    <w:p w14:paraId="4271F439" w14:textId="57F79CD4" w:rsidR="00141BCF" w:rsidRDefault="00A3556B">
      <w:pPr>
        <w:pStyle w:val="TOC1"/>
        <w:rPr>
          <w:rFonts w:asciiTheme="minorHAnsi" w:eastAsiaTheme="minorEastAsia" w:hAnsiTheme="minorHAnsi"/>
          <w:noProof/>
          <w:color w:val="auto"/>
          <w:kern w:val="2"/>
          <w:sz w:val="22"/>
          <w:lang w:eastAsia="en-GB"/>
          <w14:ligatures w14:val="standardContextual"/>
        </w:rPr>
      </w:pPr>
      <w:hyperlink w:anchor="_Toc156912030" w:history="1">
        <w:r w:rsidR="00141BCF" w:rsidRPr="00FB49BF">
          <w:rPr>
            <w:rStyle w:val="Hyperlink"/>
            <w:noProof/>
          </w:rPr>
          <w:t>Funding</w:t>
        </w:r>
        <w:r w:rsidR="00141BCF">
          <w:rPr>
            <w:noProof/>
            <w:webHidden/>
          </w:rPr>
          <w:tab/>
        </w:r>
        <w:r w:rsidR="00141BCF">
          <w:rPr>
            <w:noProof/>
            <w:webHidden/>
          </w:rPr>
          <w:fldChar w:fldCharType="begin"/>
        </w:r>
        <w:r w:rsidR="00141BCF">
          <w:rPr>
            <w:noProof/>
            <w:webHidden/>
          </w:rPr>
          <w:instrText xml:space="preserve"> PAGEREF _Toc156912030 \h </w:instrText>
        </w:r>
        <w:r w:rsidR="00141BCF">
          <w:rPr>
            <w:noProof/>
            <w:webHidden/>
          </w:rPr>
        </w:r>
        <w:r w:rsidR="00141BCF">
          <w:rPr>
            <w:noProof/>
            <w:webHidden/>
          </w:rPr>
          <w:fldChar w:fldCharType="separate"/>
        </w:r>
        <w:r w:rsidR="00141BCF">
          <w:rPr>
            <w:noProof/>
            <w:webHidden/>
          </w:rPr>
          <w:t>7</w:t>
        </w:r>
        <w:r w:rsidR="00141BCF">
          <w:rPr>
            <w:noProof/>
            <w:webHidden/>
          </w:rPr>
          <w:fldChar w:fldCharType="end"/>
        </w:r>
      </w:hyperlink>
    </w:p>
    <w:p w14:paraId="28B30E2B" w14:textId="49F87F66" w:rsidR="00141BCF" w:rsidRDefault="00A3556B">
      <w:pPr>
        <w:pStyle w:val="TOC2"/>
        <w:rPr>
          <w:rFonts w:asciiTheme="minorHAnsi" w:eastAsiaTheme="minorEastAsia" w:hAnsiTheme="minorHAnsi"/>
          <w:noProof/>
          <w:color w:val="auto"/>
          <w:kern w:val="2"/>
          <w:sz w:val="22"/>
          <w:lang w:eastAsia="en-GB"/>
          <w14:ligatures w14:val="standardContextual"/>
        </w:rPr>
      </w:pPr>
      <w:hyperlink w:anchor="_Toc156912031" w:history="1">
        <w:r w:rsidR="00141BCF" w:rsidRPr="00FB49BF">
          <w:rPr>
            <w:rStyle w:val="Hyperlink"/>
            <w:noProof/>
          </w:rPr>
          <w:t>Funding type</w:t>
        </w:r>
        <w:r w:rsidR="00141BCF">
          <w:rPr>
            <w:noProof/>
            <w:webHidden/>
          </w:rPr>
          <w:tab/>
        </w:r>
        <w:r w:rsidR="00141BCF">
          <w:rPr>
            <w:noProof/>
            <w:webHidden/>
          </w:rPr>
          <w:fldChar w:fldCharType="begin"/>
        </w:r>
        <w:r w:rsidR="00141BCF">
          <w:rPr>
            <w:noProof/>
            <w:webHidden/>
          </w:rPr>
          <w:instrText xml:space="preserve"> PAGEREF _Toc156912031 \h </w:instrText>
        </w:r>
        <w:r w:rsidR="00141BCF">
          <w:rPr>
            <w:noProof/>
            <w:webHidden/>
          </w:rPr>
        </w:r>
        <w:r w:rsidR="00141BCF">
          <w:rPr>
            <w:noProof/>
            <w:webHidden/>
          </w:rPr>
          <w:fldChar w:fldCharType="separate"/>
        </w:r>
        <w:r w:rsidR="00141BCF">
          <w:rPr>
            <w:noProof/>
            <w:webHidden/>
          </w:rPr>
          <w:t>7</w:t>
        </w:r>
        <w:r w:rsidR="00141BCF">
          <w:rPr>
            <w:noProof/>
            <w:webHidden/>
          </w:rPr>
          <w:fldChar w:fldCharType="end"/>
        </w:r>
      </w:hyperlink>
    </w:p>
    <w:p w14:paraId="78334AD4" w14:textId="6B197D73" w:rsidR="00141BCF" w:rsidRDefault="00A3556B">
      <w:pPr>
        <w:pStyle w:val="TOC2"/>
        <w:rPr>
          <w:rFonts w:asciiTheme="minorHAnsi" w:eastAsiaTheme="minorEastAsia" w:hAnsiTheme="minorHAnsi"/>
          <w:noProof/>
          <w:color w:val="auto"/>
          <w:kern w:val="2"/>
          <w:sz w:val="22"/>
          <w:lang w:eastAsia="en-GB"/>
          <w14:ligatures w14:val="standardContextual"/>
        </w:rPr>
      </w:pPr>
      <w:hyperlink w:anchor="_Toc156912032" w:history="1">
        <w:r w:rsidR="00141BCF" w:rsidRPr="00FB49BF">
          <w:rPr>
            <w:rStyle w:val="Hyperlink"/>
            <w:noProof/>
          </w:rPr>
          <w:t>Funding details</w:t>
        </w:r>
        <w:r w:rsidR="00141BCF">
          <w:rPr>
            <w:noProof/>
            <w:webHidden/>
          </w:rPr>
          <w:tab/>
        </w:r>
        <w:r w:rsidR="00141BCF">
          <w:rPr>
            <w:noProof/>
            <w:webHidden/>
          </w:rPr>
          <w:fldChar w:fldCharType="begin"/>
        </w:r>
        <w:r w:rsidR="00141BCF">
          <w:rPr>
            <w:noProof/>
            <w:webHidden/>
          </w:rPr>
          <w:instrText xml:space="preserve"> PAGEREF _Toc156912032 \h </w:instrText>
        </w:r>
        <w:r w:rsidR="00141BCF">
          <w:rPr>
            <w:noProof/>
            <w:webHidden/>
          </w:rPr>
        </w:r>
        <w:r w:rsidR="00141BCF">
          <w:rPr>
            <w:noProof/>
            <w:webHidden/>
          </w:rPr>
          <w:fldChar w:fldCharType="separate"/>
        </w:r>
        <w:r w:rsidR="00141BCF">
          <w:rPr>
            <w:noProof/>
            <w:webHidden/>
          </w:rPr>
          <w:t>8</w:t>
        </w:r>
        <w:r w:rsidR="00141BCF">
          <w:rPr>
            <w:noProof/>
            <w:webHidden/>
          </w:rPr>
          <w:fldChar w:fldCharType="end"/>
        </w:r>
      </w:hyperlink>
    </w:p>
    <w:p w14:paraId="62CAA498" w14:textId="60299D5D" w:rsidR="00141BCF" w:rsidRDefault="00A3556B">
      <w:pPr>
        <w:pStyle w:val="TOC2"/>
        <w:rPr>
          <w:rFonts w:asciiTheme="minorHAnsi" w:eastAsiaTheme="minorEastAsia" w:hAnsiTheme="minorHAnsi"/>
          <w:noProof/>
          <w:color w:val="auto"/>
          <w:kern w:val="2"/>
          <w:sz w:val="22"/>
          <w:lang w:eastAsia="en-GB"/>
          <w14:ligatures w14:val="standardContextual"/>
        </w:rPr>
      </w:pPr>
      <w:hyperlink w:anchor="_Toc156912033" w:history="1">
        <w:r w:rsidR="00141BCF" w:rsidRPr="00FB49BF">
          <w:rPr>
            <w:rStyle w:val="Hyperlink"/>
            <w:noProof/>
          </w:rPr>
          <w:t>Subsidy control</w:t>
        </w:r>
        <w:r w:rsidR="00141BCF">
          <w:rPr>
            <w:noProof/>
            <w:webHidden/>
          </w:rPr>
          <w:tab/>
        </w:r>
        <w:r w:rsidR="00141BCF">
          <w:rPr>
            <w:noProof/>
            <w:webHidden/>
          </w:rPr>
          <w:fldChar w:fldCharType="begin"/>
        </w:r>
        <w:r w:rsidR="00141BCF">
          <w:rPr>
            <w:noProof/>
            <w:webHidden/>
          </w:rPr>
          <w:instrText xml:space="preserve"> PAGEREF _Toc156912033 \h </w:instrText>
        </w:r>
        <w:r w:rsidR="00141BCF">
          <w:rPr>
            <w:noProof/>
            <w:webHidden/>
          </w:rPr>
        </w:r>
        <w:r w:rsidR="00141BCF">
          <w:rPr>
            <w:noProof/>
            <w:webHidden/>
          </w:rPr>
          <w:fldChar w:fldCharType="separate"/>
        </w:r>
        <w:r w:rsidR="00141BCF">
          <w:rPr>
            <w:noProof/>
            <w:webHidden/>
          </w:rPr>
          <w:t>8</w:t>
        </w:r>
        <w:r w:rsidR="00141BCF">
          <w:rPr>
            <w:noProof/>
            <w:webHidden/>
          </w:rPr>
          <w:fldChar w:fldCharType="end"/>
        </w:r>
      </w:hyperlink>
    </w:p>
    <w:p w14:paraId="1319458C" w14:textId="3D51D249" w:rsidR="00141BCF" w:rsidRDefault="00A3556B">
      <w:pPr>
        <w:pStyle w:val="TOC2"/>
        <w:rPr>
          <w:rFonts w:asciiTheme="minorHAnsi" w:eastAsiaTheme="minorEastAsia" w:hAnsiTheme="minorHAnsi"/>
          <w:noProof/>
          <w:color w:val="auto"/>
          <w:kern w:val="2"/>
          <w:sz w:val="22"/>
          <w:lang w:eastAsia="en-GB"/>
          <w14:ligatures w14:val="standardContextual"/>
        </w:rPr>
      </w:pPr>
      <w:hyperlink w:anchor="_Toc156912034" w:history="1">
        <w:r w:rsidR="00141BCF" w:rsidRPr="00FB49BF">
          <w:rPr>
            <w:rStyle w:val="Hyperlink"/>
            <w:noProof/>
          </w:rPr>
          <w:t>Sandboxes we will not fund</w:t>
        </w:r>
        <w:r w:rsidR="00141BCF">
          <w:rPr>
            <w:noProof/>
            <w:webHidden/>
          </w:rPr>
          <w:tab/>
        </w:r>
        <w:r w:rsidR="00141BCF">
          <w:rPr>
            <w:noProof/>
            <w:webHidden/>
          </w:rPr>
          <w:fldChar w:fldCharType="begin"/>
        </w:r>
        <w:r w:rsidR="00141BCF">
          <w:rPr>
            <w:noProof/>
            <w:webHidden/>
          </w:rPr>
          <w:instrText xml:space="preserve"> PAGEREF _Toc156912034 \h </w:instrText>
        </w:r>
        <w:r w:rsidR="00141BCF">
          <w:rPr>
            <w:noProof/>
            <w:webHidden/>
          </w:rPr>
        </w:r>
        <w:r w:rsidR="00141BCF">
          <w:rPr>
            <w:noProof/>
            <w:webHidden/>
          </w:rPr>
          <w:fldChar w:fldCharType="separate"/>
        </w:r>
        <w:r w:rsidR="00141BCF">
          <w:rPr>
            <w:noProof/>
            <w:webHidden/>
          </w:rPr>
          <w:t>9</w:t>
        </w:r>
        <w:r w:rsidR="00141BCF">
          <w:rPr>
            <w:noProof/>
            <w:webHidden/>
          </w:rPr>
          <w:fldChar w:fldCharType="end"/>
        </w:r>
      </w:hyperlink>
    </w:p>
    <w:p w14:paraId="4B8DB5AB" w14:textId="54886CF7" w:rsidR="00141BCF" w:rsidRDefault="00A3556B">
      <w:pPr>
        <w:pStyle w:val="TOC1"/>
        <w:rPr>
          <w:rFonts w:asciiTheme="minorHAnsi" w:eastAsiaTheme="minorEastAsia" w:hAnsiTheme="minorHAnsi"/>
          <w:noProof/>
          <w:color w:val="auto"/>
          <w:kern w:val="2"/>
          <w:sz w:val="22"/>
          <w:lang w:eastAsia="en-GB"/>
          <w14:ligatures w14:val="standardContextual"/>
        </w:rPr>
      </w:pPr>
      <w:hyperlink w:anchor="_Toc156912035" w:history="1">
        <w:r w:rsidR="00141BCF" w:rsidRPr="00FB49BF">
          <w:rPr>
            <w:rStyle w:val="Hyperlink"/>
            <w:noProof/>
          </w:rPr>
          <w:t>Your proposal</w:t>
        </w:r>
        <w:r w:rsidR="00141BCF">
          <w:rPr>
            <w:noProof/>
            <w:webHidden/>
          </w:rPr>
          <w:tab/>
        </w:r>
        <w:r w:rsidR="00141BCF">
          <w:rPr>
            <w:noProof/>
            <w:webHidden/>
          </w:rPr>
          <w:fldChar w:fldCharType="begin"/>
        </w:r>
        <w:r w:rsidR="00141BCF">
          <w:rPr>
            <w:noProof/>
            <w:webHidden/>
          </w:rPr>
          <w:instrText xml:space="preserve"> PAGEREF _Toc156912035 \h </w:instrText>
        </w:r>
        <w:r w:rsidR="00141BCF">
          <w:rPr>
            <w:noProof/>
            <w:webHidden/>
          </w:rPr>
        </w:r>
        <w:r w:rsidR="00141BCF">
          <w:rPr>
            <w:noProof/>
            <w:webHidden/>
          </w:rPr>
          <w:fldChar w:fldCharType="separate"/>
        </w:r>
        <w:r w:rsidR="00141BCF">
          <w:rPr>
            <w:noProof/>
            <w:webHidden/>
          </w:rPr>
          <w:t>9</w:t>
        </w:r>
        <w:r w:rsidR="00141BCF">
          <w:rPr>
            <w:noProof/>
            <w:webHidden/>
          </w:rPr>
          <w:fldChar w:fldCharType="end"/>
        </w:r>
      </w:hyperlink>
    </w:p>
    <w:p w14:paraId="167F489A" w14:textId="1458ECC5" w:rsidR="00141BCF" w:rsidRDefault="00A3556B">
      <w:pPr>
        <w:pStyle w:val="TOC2"/>
        <w:rPr>
          <w:rFonts w:asciiTheme="minorHAnsi" w:eastAsiaTheme="minorEastAsia" w:hAnsiTheme="minorHAnsi"/>
          <w:noProof/>
          <w:color w:val="auto"/>
          <w:kern w:val="2"/>
          <w:sz w:val="22"/>
          <w:lang w:eastAsia="en-GB"/>
          <w14:ligatures w14:val="standardContextual"/>
        </w:rPr>
      </w:pPr>
      <w:hyperlink w:anchor="_Toc156912036" w:history="1">
        <w:r w:rsidR="00141BCF" w:rsidRPr="00FB49BF">
          <w:rPr>
            <w:rStyle w:val="Hyperlink"/>
            <w:noProof/>
          </w:rPr>
          <w:t>Sandbox project types</w:t>
        </w:r>
        <w:r w:rsidR="00141BCF">
          <w:rPr>
            <w:noProof/>
            <w:webHidden/>
          </w:rPr>
          <w:tab/>
        </w:r>
        <w:r w:rsidR="00141BCF">
          <w:rPr>
            <w:noProof/>
            <w:webHidden/>
          </w:rPr>
          <w:fldChar w:fldCharType="begin"/>
        </w:r>
        <w:r w:rsidR="00141BCF">
          <w:rPr>
            <w:noProof/>
            <w:webHidden/>
          </w:rPr>
          <w:instrText xml:space="preserve"> PAGEREF _Toc156912036 \h </w:instrText>
        </w:r>
        <w:r w:rsidR="00141BCF">
          <w:rPr>
            <w:noProof/>
            <w:webHidden/>
          </w:rPr>
        </w:r>
        <w:r w:rsidR="00141BCF">
          <w:rPr>
            <w:noProof/>
            <w:webHidden/>
          </w:rPr>
          <w:fldChar w:fldCharType="separate"/>
        </w:r>
        <w:r w:rsidR="00141BCF">
          <w:rPr>
            <w:noProof/>
            <w:webHidden/>
          </w:rPr>
          <w:t>11</w:t>
        </w:r>
        <w:r w:rsidR="00141BCF">
          <w:rPr>
            <w:noProof/>
            <w:webHidden/>
          </w:rPr>
          <w:fldChar w:fldCharType="end"/>
        </w:r>
      </w:hyperlink>
    </w:p>
    <w:p w14:paraId="2C10E981" w14:textId="7632EFB8" w:rsidR="00141BCF" w:rsidRDefault="00A3556B">
      <w:pPr>
        <w:pStyle w:val="TOC1"/>
        <w:rPr>
          <w:rFonts w:asciiTheme="minorHAnsi" w:eastAsiaTheme="minorEastAsia" w:hAnsiTheme="minorHAnsi"/>
          <w:noProof/>
          <w:color w:val="auto"/>
          <w:kern w:val="2"/>
          <w:sz w:val="22"/>
          <w:lang w:eastAsia="en-GB"/>
          <w14:ligatures w14:val="standardContextual"/>
        </w:rPr>
      </w:pPr>
      <w:hyperlink w:anchor="_Toc156912037" w:history="1">
        <w:r w:rsidR="00141BCF" w:rsidRPr="00FB49BF">
          <w:rPr>
            <w:rStyle w:val="Hyperlink"/>
            <w:noProof/>
          </w:rPr>
          <w:t>How to apply</w:t>
        </w:r>
        <w:r w:rsidR="00141BCF">
          <w:rPr>
            <w:noProof/>
            <w:webHidden/>
          </w:rPr>
          <w:tab/>
        </w:r>
        <w:r w:rsidR="00141BCF">
          <w:rPr>
            <w:noProof/>
            <w:webHidden/>
          </w:rPr>
          <w:fldChar w:fldCharType="begin"/>
        </w:r>
        <w:r w:rsidR="00141BCF">
          <w:rPr>
            <w:noProof/>
            <w:webHidden/>
          </w:rPr>
          <w:instrText xml:space="preserve"> PAGEREF _Toc156912037 \h </w:instrText>
        </w:r>
        <w:r w:rsidR="00141BCF">
          <w:rPr>
            <w:noProof/>
            <w:webHidden/>
          </w:rPr>
        </w:r>
        <w:r w:rsidR="00141BCF">
          <w:rPr>
            <w:noProof/>
            <w:webHidden/>
          </w:rPr>
          <w:fldChar w:fldCharType="separate"/>
        </w:r>
        <w:r w:rsidR="00141BCF">
          <w:rPr>
            <w:noProof/>
            <w:webHidden/>
          </w:rPr>
          <w:t>12</w:t>
        </w:r>
        <w:r w:rsidR="00141BCF">
          <w:rPr>
            <w:noProof/>
            <w:webHidden/>
          </w:rPr>
          <w:fldChar w:fldCharType="end"/>
        </w:r>
      </w:hyperlink>
    </w:p>
    <w:p w14:paraId="1FDABE20" w14:textId="7B1CE5E7" w:rsidR="00141BCF" w:rsidRDefault="00A3556B">
      <w:pPr>
        <w:pStyle w:val="TOC2"/>
        <w:rPr>
          <w:rFonts w:asciiTheme="minorHAnsi" w:eastAsiaTheme="minorEastAsia" w:hAnsiTheme="minorHAnsi"/>
          <w:noProof/>
          <w:color w:val="auto"/>
          <w:kern w:val="2"/>
          <w:sz w:val="22"/>
          <w:lang w:eastAsia="en-GB"/>
          <w14:ligatures w14:val="standardContextual"/>
        </w:rPr>
      </w:pPr>
      <w:hyperlink w:anchor="_Toc156912038" w:history="1">
        <w:r w:rsidR="00141BCF" w:rsidRPr="00FB49BF">
          <w:rPr>
            <w:rStyle w:val="Hyperlink"/>
            <w:noProof/>
          </w:rPr>
          <w:t>Application details</w:t>
        </w:r>
        <w:r w:rsidR="00141BCF">
          <w:rPr>
            <w:noProof/>
            <w:webHidden/>
          </w:rPr>
          <w:tab/>
        </w:r>
        <w:r w:rsidR="00141BCF">
          <w:rPr>
            <w:noProof/>
            <w:webHidden/>
          </w:rPr>
          <w:fldChar w:fldCharType="begin"/>
        </w:r>
        <w:r w:rsidR="00141BCF">
          <w:rPr>
            <w:noProof/>
            <w:webHidden/>
          </w:rPr>
          <w:instrText xml:space="preserve"> PAGEREF _Toc156912038 \h </w:instrText>
        </w:r>
        <w:r w:rsidR="00141BCF">
          <w:rPr>
            <w:noProof/>
            <w:webHidden/>
          </w:rPr>
        </w:r>
        <w:r w:rsidR="00141BCF">
          <w:rPr>
            <w:noProof/>
            <w:webHidden/>
          </w:rPr>
          <w:fldChar w:fldCharType="separate"/>
        </w:r>
        <w:r w:rsidR="00141BCF">
          <w:rPr>
            <w:noProof/>
            <w:webHidden/>
          </w:rPr>
          <w:t>12</w:t>
        </w:r>
        <w:r w:rsidR="00141BCF">
          <w:rPr>
            <w:noProof/>
            <w:webHidden/>
          </w:rPr>
          <w:fldChar w:fldCharType="end"/>
        </w:r>
      </w:hyperlink>
    </w:p>
    <w:p w14:paraId="25BC974F" w14:textId="7E36DECC" w:rsidR="00141BCF" w:rsidRDefault="00A3556B">
      <w:pPr>
        <w:pStyle w:val="TOC2"/>
        <w:rPr>
          <w:rFonts w:asciiTheme="minorHAnsi" w:eastAsiaTheme="minorEastAsia" w:hAnsiTheme="minorHAnsi"/>
          <w:noProof/>
          <w:color w:val="auto"/>
          <w:kern w:val="2"/>
          <w:sz w:val="22"/>
          <w:lang w:eastAsia="en-GB"/>
          <w14:ligatures w14:val="standardContextual"/>
        </w:rPr>
      </w:pPr>
      <w:hyperlink w:anchor="_Toc156912039" w:history="1">
        <w:r w:rsidR="00141BCF" w:rsidRPr="00FB49BF">
          <w:rPr>
            <w:rStyle w:val="Hyperlink"/>
            <w:noProof/>
          </w:rPr>
          <w:t>Application questions</w:t>
        </w:r>
        <w:r w:rsidR="00141BCF">
          <w:rPr>
            <w:noProof/>
            <w:webHidden/>
          </w:rPr>
          <w:tab/>
        </w:r>
        <w:r w:rsidR="00141BCF">
          <w:rPr>
            <w:noProof/>
            <w:webHidden/>
          </w:rPr>
          <w:fldChar w:fldCharType="begin"/>
        </w:r>
        <w:r w:rsidR="00141BCF">
          <w:rPr>
            <w:noProof/>
            <w:webHidden/>
          </w:rPr>
          <w:instrText xml:space="preserve"> PAGEREF _Toc156912039 \h </w:instrText>
        </w:r>
        <w:r w:rsidR="00141BCF">
          <w:rPr>
            <w:noProof/>
            <w:webHidden/>
          </w:rPr>
        </w:r>
        <w:r w:rsidR="00141BCF">
          <w:rPr>
            <w:noProof/>
            <w:webHidden/>
          </w:rPr>
          <w:fldChar w:fldCharType="separate"/>
        </w:r>
        <w:r w:rsidR="00141BCF">
          <w:rPr>
            <w:noProof/>
            <w:webHidden/>
          </w:rPr>
          <w:t>13</w:t>
        </w:r>
        <w:r w:rsidR="00141BCF">
          <w:rPr>
            <w:noProof/>
            <w:webHidden/>
          </w:rPr>
          <w:fldChar w:fldCharType="end"/>
        </w:r>
      </w:hyperlink>
    </w:p>
    <w:p w14:paraId="4F0588B1" w14:textId="3A934D20" w:rsidR="00141BCF" w:rsidRDefault="00A3556B">
      <w:pPr>
        <w:pStyle w:val="TOC3"/>
        <w:tabs>
          <w:tab w:val="right" w:leader="underscore" w:pos="10082"/>
        </w:tabs>
        <w:rPr>
          <w:rFonts w:asciiTheme="minorHAnsi" w:eastAsiaTheme="minorEastAsia" w:hAnsiTheme="minorHAnsi"/>
          <w:noProof/>
          <w:color w:val="auto"/>
          <w:kern w:val="2"/>
          <w:sz w:val="22"/>
          <w:lang w:eastAsia="en-GB"/>
          <w14:ligatures w14:val="standardContextual"/>
        </w:rPr>
      </w:pPr>
      <w:hyperlink w:anchor="_Toc156912040" w:history="1">
        <w:r w:rsidR="00141BCF" w:rsidRPr="00FB49BF">
          <w:rPr>
            <w:rStyle w:val="Hyperlink"/>
            <w:noProof/>
          </w:rPr>
          <w:t>Question 1: Rationale or demand (30 marks)</w:t>
        </w:r>
        <w:r w:rsidR="00141BCF">
          <w:rPr>
            <w:noProof/>
            <w:webHidden/>
          </w:rPr>
          <w:tab/>
        </w:r>
        <w:r w:rsidR="00141BCF">
          <w:rPr>
            <w:noProof/>
            <w:webHidden/>
          </w:rPr>
          <w:fldChar w:fldCharType="begin"/>
        </w:r>
        <w:r w:rsidR="00141BCF">
          <w:rPr>
            <w:noProof/>
            <w:webHidden/>
          </w:rPr>
          <w:instrText xml:space="preserve"> PAGEREF _Toc156912040 \h </w:instrText>
        </w:r>
        <w:r w:rsidR="00141BCF">
          <w:rPr>
            <w:noProof/>
            <w:webHidden/>
          </w:rPr>
        </w:r>
        <w:r w:rsidR="00141BCF">
          <w:rPr>
            <w:noProof/>
            <w:webHidden/>
          </w:rPr>
          <w:fldChar w:fldCharType="separate"/>
        </w:r>
        <w:r w:rsidR="00141BCF">
          <w:rPr>
            <w:noProof/>
            <w:webHidden/>
          </w:rPr>
          <w:t>14</w:t>
        </w:r>
        <w:r w:rsidR="00141BCF">
          <w:rPr>
            <w:noProof/>
            <w:webHidden/>
          </w:rPr>
          <w:fldChar w:fldCharType="end"/>
        </w:r>
      </w:hyperlink>
    </w:p>
    <w:p w14:paraId="2259C3B9" w14:textId="5F9C2E16" w:rsidR="00141BCF" w:rsidRDefault="00A3556B">
      <w:pPr>
        <w:pStyle w:val="TOC3"/>
        <w:tabs>
          <w:tab w:val="right" w:leader="underscore" w:pos="10082"/>
        </w:tabs>
        <w:rPr>
          <w:rFonts w:asciiTheme="minorHAnsi" w:eastAsiaTheme="minorEastAsia" w:hAnsiTheme="minorHAnsi"/>
          <w:noProof/>
          <w:color w:val="auto"/>
          <w:kern w:val="2"/>
          <w:sz w:val="22"/>
          <w:lang w:eastAsia="en-GB"/>
          <w14:ligatures w14:val="standardContextual"/>
        </w:rPr>
      </w:pPr>
      <w:hyperlink w:anchor="_Toc156912041" w:history="1">
        <w:r w:rsidR="00141BCF" w:rsidRPr="00FB49BF">
          <w:rPr>
            <w:rStyle w:val="Hyperlink"/>
            <w:noProof/>
          </w:rPr>
          <w:t>Question 2: Added value (30 marks) </w:t>
        </w:r>
        <w:r w:rsidR="00141BCF">
          <w:rPr>
            <w:noProof/>
            <w:webHidden/>
          </w:rPr>
          <w:tab/>
        </w:r>
        <w:r w:rsidR="00141BCF">
          <w:rPr>
            <w:noProof/>
            <w:webHidden/>
          </w:rPr>
          <w:fldChar w:fldCharType="begin"/>
        </w:r>
        <w:r w:rsidR="00141BCF">
          <w:rPr>
            <w:noProof/>
            <w:webHidden/>
          </w:rPr>
          <w:instrText xml:space="preserve"> PAGEREF _Toc156912041 \h </w:instrText>
        </w:r>
        <w:r w:rsidR="00141BCF">
          <w:rPr>
            <w:noProof/>
            <w:webHidden/>
          </w:rPr>
        </w:r>
        <w:r w:rsidR="00141BCF">
          <w:rPr>
            <w:noProof/>
            <w:webHidden/>
          </w:rPr>
          <w:fldChar w:fldCharType="separate"/>
        </w:r>
        <w:r w:rsidR="00141BCF">
          <w:rPr>
            <w:noProof/>
            <w:webHidden/>
          </w:rPr>
          <w:t>14</w:t>
        </w:r>
        <w:r w:rsidR="00141BCF">
          <w:rPr>
            <w:noProof/>
            <w:webHidden/>
          </w:rPr>
          <w:fldChar w:fldCharType="end"/>
        </w:r>
      </w:hyperlink>
    </w:p>
    <w:p w14:paraId="68B64661" w14:textId="6F45D8F9" w:rsidR="00141BCF" w:rsidRDefault="00A3556B">
      <w:pPr>
        <w:pStyle w:val="TOC3"/>
        <w:tabs>
          <w:tab w:val="right" w:leader="underscore" w:pos="10082"/>
        </w:tabs>
        <w:rPr>
          <w:rFonts w:asciiTheme="minorHAnsi" w:eastAsiaTheme="minorEastAsia" w:hAnsiTheme="minorHAnsi"/>
          <w:noProof/>
          <w:color w:val="auto"/>
          <w:kern w:val="2"/>
          <w:sz w:val="22"/>
          <w:lang w:eastAsia="en-GB"/>
          <w14:ligatures w14:val="standardContextual"/>
        </w:rPr>
      </w:pPr>
      <w:hyperlink w:anchor="_Toc156912042" w:history="1">
        <w:r w:rsidR="00141BCF" w:rsidRPr="00FB49BF">
          <w:rPr>
            <w:rStyle w:val="Hyperlink"/>
            <w:noProof/>
          </w:rPr>
          <w:t>Question 3: Team and resources (10 marks) </w:t>
        </w:r>
        <w:r w:rsidR="00141BCF">
          <w:rPr>
            <w:noProof/>
            <w:webHidden/>
          </w:rPr>
          <w:tab/>
        </w:r>
        <w:r w:rsidR="00141BCF">
          <w:rPr>
            <w:noProof/>
            <w:webHidden/>
          </w:rPr>
          <w:fldChar w:fldCharType="begin"/>
        </w:r>
        <w:r w:rsidR="00141BCF">
          <w:rPr>
            <w:noProof/>
            <w:webHidden/>
          </w:rPr>
          <w:instrText xml:space="preserve"> PAGEREF _Toc156912042 \h </w:instrText>
        </w:r>
        <w:r w:rsidR="00141BCF">
          <w:rPr>
            <w:noProof/>
            <w:webHidden/>
          </w:rPr>
        </w:r>
        <w:r w:rsidR="00141BCF">
          <w:rPr>
            <w:noProof/>
            <w:webHidden/>
          </w:rPr>
          <w:fldChar w:fldCharType="separate"/>
        </w:r>
        <w:r w:rsidR="00141BCF">
          <w:rPr>
            <w:noProof/>
            <w:webHidden/>
          </w:rPr>
          <w:t>15</w:t>
        </w:r>
        <w:r w:rsidR="00141BCF">
          <w:rPr>
            <w:noProof/>
            <w:webHidden/>
          </w:rPr>
          <w:fldChar w:fldCharType="end"/>
        </w:r>
      </w:hyperlink>
    </w:p>
    <w:p w14:paraId="33B6DD97" w14:textId="7F470DAA" w:rsidR="00141BCF" w:rsidRDefault="00A3556B">
      <w:pPr>
        <w:pStyle w:val="TOC3"/>
        <w:tabs>
          <w:tab w:val="right" w:leader="underscore" w:pos="10082"/>
        </w:tabs>
        <w:rPr>
          <w:rFonts w:asciiTheme="minorHAnsi" w:eastAsiaTheme="minorEastAsia" w:hAnsiTheme="minorHAnsi"/>
          <w:noProof/>
          <w:color w:val="auto"/>
          <w:kern w:val="2"/>
          <w:sz w:val="22"/>
          <w:lang w:eastAsia="en-GB"/>
          <w14:ligatures w14:val="standardContextual"/>
        </w:rPr>
      </w:pPr>
      <w:hyperlink w:anchor="_Toc156912043" w:history="1">
        <w:r w:rsidR="00141BCF" w:rsidRPr="00FB49BF">
          <w:rPr>
            <w:rStyle w:val="Hyperlink"/>
            <w:noProof/>
          </w:rPr>
          <w:t>Question 4: Governance and delivery (20 marks)</w:t>
        </w:r>
        <w:r w:rsidR="00141BCF">
          <w:rPr>
            <w:noProof/>
            <w:webHidden/>
          </w:rPr>
          <w:tab/>
        </w:r>
        <w:r w:rsidR="00141BCF">
          <w:rPr>
            <w:noProof/>
            <w:webHidden/>
          </w:rPr>
          <w:fldChar w:fldCharType="begin"/>
        </w:r>
        <w:r w:rsidR="00141BCF">
          <w:rPr>
            <w:noProof/>
            <w:webHidden/>
          </w:rPr>
          <w:instrText xml:space="preserve"> PAGEREF _Toc156912043 \h </w:instrText>
        </w:r>
        <w:r w:rsidR="00141BCF">
          <w:rPr>
            <w:noProof/>
            <w:webHidden/>
          </w:rPr>
        </w:r>
        <w:r w:rsidR="00141BCF">
          <w:rPr>
            <w:noProof/>
            <w:webHidden/>
          </w:rPr>
          <w:fldChar w:fldCharType="separate"/>
        </w:r>
        <w:r w:rsidR="00141BCF">
          <w:rPr>
            <w:noProof/>
            <w:webHidden/>
          </w:rPr>
          <w:t>15</w:t>
        </w:r>
        <w:r w:rsidR="00141BCF">
          <w:rPr>
            <w:noProof/>
            <w:webHidden/>
          </w:rPr>
          <w:fldChar w:fldCharType="end"/>
        </w:r>
      </w:hyperlink>
    </w:p>
    <w:p w14:paraId="095FC858" w14:textId="696FA51E" w:rsidR="00141BCF" w:rsidRDefault="00A3556B">
      <w:pPr>
        <w:pStyle w:val="TOC3"/>
        <w:tabs>
          <w:tab w:val="right" w:leader="underscore" w:pos="10082"/>
        </w:tabs>
        <w:rPr>
          <w:rFonts w:asciiTheme="minorHAnsi" w:eastAsiaTheme="minorEastAsia" w:hAnsiTheme="minorHAnsi"/>
          <w:noProof/>
          <w:color w:val="auto"/>
          <w:kern w:val="2"/>
          <w:sz w:val="22"/>
          <w:lang w:eastAsia="en-GB"/>
          <w14:ligatures w14:val="standardContextual"/>
        </w:rPr>
      </w:pPr>
      <w:hyperlink w:anchor="_Toc156912044" w:history="1">
        <w:r w:rsidR="00141BCF" w:rsidRPr="00FB49BF">
          <w:rPr>
            <w:rStyle w:val="Hyperlink"/>
            <w:noProof/>
          </w:rPr>
          <w:t>Question 5: Value for money (10 marks)</w:t>
        </w:r>
        <w:r w:rsidR="00141BCF">
          <w:rPr>
            <w:noProof/>
            <w:webHidden/>
          </w:rPr>
          <w:tab/>
        </w:r>
        <w:r w:rsidR="00141BCF">
          <w:rPr>
            <w:noProof/>
            <w:webHidden/>
          </w:rPr>
          <w:fldChar w:fldCharType="begin"/>
        </w:r>
        <w:r w:rsidR="00141BCF">
          <w:rPr>
            <w:noProof/>
            <w:webHidden/>
          </w:rPr>
          <w:instrText xml:space="preserve"> PAGEREF _Toc156912044 \h </w:instrText>
        </w:r>
        <w:r w:rsidR="00141BCF">
          <w:rPr>
            <w:noProof/>
            <w:webHidden/>
          </w:rPr>
        </w:r>
        <w:r w:rsidR="00141BCF">
          <w:rPr>
            <w:noProof/>
            <w:webHidden/>
          </w:rPr>
          <w:fldChar w:fldCharType="separate"/>
        </w:r>
        <w:r w:rsidR="00141BCF">
          <w:rPr>
            <w:noProof/>
            <w:webHidden/>
          </w:rPr>
          <w:t>16</w:t>
        </w:r>
        <w:r w:rsidR="00141BCF">
          <w:rPr>
            <w:noProof/>
            <w:webHidden/>
          </w:rPr>
          <w:fldChar w:fldCharType="end"/>
        </w:r>
      </w:hyperlink>
    </w:p>
    <w:p w14:paraId="3A958D51" w14:textId="48C64A7D" w:rsidR="00141BCF" w:rsidRDefault="00A3556B">
      <w:pPr>
        <w:pStyle w:val="TOC2"/>
        <w:rPr>
          <w:rFonts w:asciiTheme="minorHAnsi" w:eastAsiaTheme="minorEastAsia" w:hAnsiTheme="minorHAnsi"/>
          <w:noProof/>
          <w:color w:val="auto"/>
          <w:kern w:val="2"/>
          <w:sz w:val="22"/>
          <w:lang w:eastAsia="en-GB"/>
          <w14:ligatures w14:val="standardContextual"/>
        </w:rPr>
      </w:pPr>
      <w:hyperlink w:anchor="_Toc156912045" w:history="1">
        <w:r w:rsidR="00141BCF" w:rsidRPr="00FB49BF">
          <w:rPr>
            <w:rStyle w:val="Hyperlink"/>
            <w:noProof/>
          </w:rPr>
          <w:t>Project financial information</w:t>
        </w:r>
        <w:r w:rsidR="00141BCF">
          <w:rPr>
            <w:noProof/>
            <w:webHidden/>
          </w:rPr>
          <w:tab/>
        </w:r>
        <w:r w:rsidR="00141BCF">
          <w:rPr>
            <w:noProof/>
            <w:webHidden/>
          </w:rPr>
          <w:fldChar w:fldCharType="begin"/>
        </w:r>
        <w:r w:rsidR="00141BCF">
          <w:rPr>
            <w:noProof/>
            <w:webHidden/>
          </w:rPr>
          <w:instrText xml:space="preserve"> PAGEREF _Toc156912045 \h </w:instrText>
        </w:r>
        <w:r w:rsidR="00141BCF">
          <w:rPr>
            <w:noProof/>
            <w:webHidden/>
          </w:rPr>
        </w:r>
        <w:r w:rsidR="00141BCF">
          <w:rPr>
            <w:noProof/>
            <w:webHidden/>
          </w:rPr>
          <w:fldChar w:fldCharType="separate"/>
        </w:r>
        <w:r w:rsidR="00141BCF">
          <w:rPr>
            <w:noProof/>
            <w:webHidden/>
          </w:rPr>
          <w:t>16</w:t>
        </w:r>
        <w:r w:rsidR="00141BCF">
          <w:rPr>
            <w:noProof/>
            <w:webHidden/>
          </w:rPr>
          <w:fldChar w:fldCharType="end"/>
        </w:r>
      </w:hyperlink>
    </w:p>
    <w:p w14:paraId="165B42DB" w14:textId="33AF3C21" w:rsidR="00141BCF" w:rsidRDefault="00A3556B">
      <w:pPr>
        <w:pStyle w:val="TOC2"/>
        <w:rPr>
          <w:rFonts w:asciiTheme="minorHAnsi" w:eastAsiaTheme="minorEastAsia" w:hAnsiTheme="minorHAnsi"/>
          <w:noProof/>
          <w:color w:val="auto"/>
          <w:kern w:val="2"/>
          <w:sz w:val="22"/>
          <w:lang w:eastAsia="en-GB"/>
          <w14:ligatures w14:val="standardContextual"/>
        </w:rPr>
      </w:pPr>
      <w:hyperlink w:anchor="_Toc156912046" w:history="1">
        <w:r w:rsidR="00141BCF" w:rsidRPr="00FB49BF">
          <w:rPr>
            <w:rStyle w:val="Hyperlink"/>
            <w:noProof/>
          </w:rPr>
          <w:t>Process after application</w:t>
        </w:r>
        <w:r w:rsidR="00141BCF">
          <w:rPr>
            <w:noProof/>
            <w:webHidden/>
          </w:rPr>
          <w:tab/>
        </w:r>
        <w:r w:rsidR="00141BCF">
          <w:rPr>
            <w:noProof/>
            <w:webHidden/>
          </w:rPr>
          <w:fldChar w:fldCharType="begin"/>
        </w:r>
        <w:r w:rsidR="00141BCF">
          <w:rPr>
            <w:noProof/>
            <w:webHidden/>
          </w:rPr>
          <w:instrText xml:space="preserve"> PAGEREF _Toc156912046 \h </w:instrText>
        </w:r>
        <w:r w:rsidR="00141BCF">
          <w:rPr>
            <w:noProof/>
            <w:webHidden/>
          </w:rPr>
        </w:r>
        <w:r w:rsidR="00141BCF">
          <w:rPr>
            <w:noProof/>
            <w:webHidden/>
          </w:rPr>
          <w:fldChar w:fldCharType="separate"/>
        </w:r>
        <w:r w:rsidR="00141BCF">
          <w:rPr>
            <w:noProof/>
            <w:webHidden/>
          </w:rPr>
          <w:t>17</w:t>
        </w:r>
        <w:r w:rsidR="00141BCF">
          <w:rPr>
            <w:noProof/>
            <w:webHidden/>
          </w:rPr>
          <w:fldChar w:fldCharType="end"/>
        </w:r>
      </w:hyperlink>
    </w:p>
    <w:p w14:paraId="46208AA6" w14:textId="1C3616B5" w:rsidR="00141BCF" w:rsidRDefault="00A3556B">
      <w:pPr>
        <w:pStyle w:val="TOC1"/>
        <w:rPr>
          <w:rFonts w:asciiTheme="minorHAnsi" w:eastAsiaTheme="minorEastAsia" w:hAnsiTheme="minorHAnsi"/>
          <w:noProof/>
          <w:color w:val="auto"/>
          <w:kern w:val="2"/>
          <w:sz w:val="22"/>
          <w:lang w:eastAsia="en-GB"/>
          <w14:ligatures w14:val="standardContextual"/>
        </w:rPr>
      </w:pPr>
      <w:hyperlink w:anchor="_Toc156912047" w:history="1">
        <w:r w:rsidR="00141BCF" w:rsidRPr="00FB49BF">
          <w:rPr>
            <w:rStyle w:val="Hyperlink"/>
            <w:noProof/>
          </w:rPr>
          <w:t>Timeline</w:t>
        </w:r>
        <w:r w:rsidR="00141BCF">
          <w:rPr>
            <w:noProof/>
            <w:webHidden/>
          </w:rPr>
          <w:tab/>
        </w:r>
        <w:r w:rsidR="00141BCF">
          <w:rPr>
            <w:noProof/>
            <w:webHidden/>
          </w:rPr>
          <w:fldChar w:fldCharType="begin"/>
        </w:r>
        <w:r w:rsidR="00141BCF">
          <w:rPr>
            <w:noProof/>
            <w:webHidden/>
          </w:rPr>
          <w:instrText xml:space="preserve"> PAGEREF _Toc156912047 \h </w:instrText>
        </w:r>
        <w:r w:rsidR="00141BCF">
          <w:rPr>
            <w:noProof/>
            <w:webHidden/>
          </w:rPr>
        </w:r>
        <w:r w:rsidR="00141BCF">
          <w:rPr>
            <w:noProof/>
            <w:webHidden/>
          </w:rPr>
          <w:fldChar w:fldCharType="separate"/>
        </w:r>
        <w:r w:rsidR="00141BCF">
          <w:rPr>
            <w:noProof/>
            <w:webHidden/>
          </w:rPr>
          <w:t>18</w:t>
        </w:r>
        <w:r w:rsidR="00141BCF">
          <w:rPr>
            <w:noProof/>
            <w:webHidden/>
          </w:rPr>
          <w:fldChar w:fldCharType="end"/>
        </w:r>
      </w:hyperlink>
    </w:p>
    <w:p w14:paraId="3D873720" w14:textId="6973D9E5" w:rsidR="00CC7A35" w:rsidRDefault="00E45851" w:rsidP="002642C7">
      <w:r>
        <w:fldChar w:fldCharType="end"/>
      </w:r>
    </w:p>
    <w:p w14:paraId="075A8951" w14:textId="77777777" w:rsidR="002642C7" w:rsidRDefault="002642C7" w:rsidP="002642C7">
      <w:pPr>
        <w:rPr>
          <w:b/>
          <w:color w:val="A5A5A5" w:themeColor="accent3"/>
        </w:rPr>
      </w:pPr>
      <w:r>
        <w:rPr>
          <w:b/>
          <w:color w:val="A5A5A5" w:themeColor="accent3"/>
        </w:rPr>
        <w:t>DO NOT delete the current contents list. To update the list right click on it and select ‘Update field’ / ‘Update entire table’.</w:t>
      </w:r>
    </w:p>
    <w:p w14:paraId="37528EDD" w14:textId="77777777" w:rsidR="002642C7" w:rsidRPr="002642C7" w:rsidRDefault="002642C7" w:rsidP="002642C7">
      <w:pPr>
        <w:rPr>
          <w:b/>
          <w:color w:val="A5A5A5" w:themeColor="accent3"/>
        </w:rPr>
      </w:pPr>
      <w:r w:rsidRPr="002642C7">
        <w:rPr>
          <w:b/>
          <w:color w:val="A5A5A5" w:themeColor="accent3"/>
        </w:rPr>
        <w:t>Delete the instructions and the example formatting below before adding your text.</w:t>
      </w:r>
    </w:p>
    <w:p w14:paraId="753F9517" w14:textId="77777777" w:rsidR="004C1B6A" w:rsidRDefault="004C1B6A"/>
    <w:p w14:paraId="23478746" w14:textId="77777777" w:rsidR="004C1B6A" w:rsidRDefault="004C1B6A">
      <w:pPr>
        <w:sectPr w:rsidR="004C1B6A" w:rsidSect="00467CFD">
          <w:headerReference w:type="default" r:id="rId24"/>
          <w:footerReference w:type="default" r:id="rId25"/>
          <w:pgSz w:w="11906" w:h="16838"/>
          <w:pgMar w:top="1418" w:right="907" w:bottom="907" w:left="907" w:header="709" w:footer="266" w:gutter="0"/>
          <w:cols w:space="708"/>
          <w:docGrid w:linePitch="360"/>
        </w:sectPr>
      </w:pPr>
    </w:p>
    <w:p w14:paraId="22EE54F6" w14:textId="0C4D8465" w:rsidR="00BF474E" w:rsidRDefault="00BF474E" w:rsidP="001F1F6A">
      <w:pPr>
        <w:rPr>
          <w:rFonts w:eastAsiaTheme="majorEastAsia" w:cstheme="majorBidi"/>
          <w:color w:val="041E42"/>
          <w:sz w:val="52"/>
          <w:szCs w:val="32"/>
        </w:rPr>
      </w:pPr>
      <w:r>
        <w:lastRenderedPageBreak/>
        <w:br w:type="page"/>
      </w:r>
    </w:p>
    <w:p w14:paraId="56339125" w14:textId="3DC419C4" w:rsidR="005C5541" w:rsidRDefault="005C5541" w:rsidP="00CF7CC2">
      <w:pPr>
        <w:pStyle w:val="Heading1"/>
      </w:pPr>
      <w:bookmarkStart w:id="0" w:name="_Toc156912023"/>
      <w:r>
        <w:lastRenderedPageBreak/>
        <w:t>Competition Overview</w:t>
      </w:r>
      <w:bookmarkEnd w:id="0"/>
    </w:p>
    <w:p w14:paraId="2319FCF6" w14:textId="1051E01F" w:rsidR="0092475D" w:rsidRDefault="007C12BB" w:rsidP="00E23F8C">
      <w:r>
        <w:t xml:space="preserve">UK regulators can apply </w:t>
      </w:r>
      <w:r w:rsidR="00171BC6">
        <w:t>to the</w:t>
      </w:r>
      <w:r w:rsidR="00ED275A">
        <w:t xml:space="preserve"> Engineering Biology Sandbox Fund (EBSF) with </w:t>
      </w:r>
      <w:r w:rsidR="00E74DD0">
        <w:t xml:space="preserve">sandbox projects that </w:t>
      </w:r>
      <w:r w:rsidR="009563B0" w:rsidRPr="009563B0">
        <w:t>accelerate regulatory reforms for engineering biology-derived products and improve the quality of decision-making when assessing these products.</w:t>
      </w:r>
      <w:r w:rsidR="00FC0C27">
        <w:t xml:space="preserve"> </w:t>
      </w:r>
      <w:r w:rsidR="00C17F8B">
        <w:t>T</w:t>
      </w:r>
      <w:r w:rsidR="00171BC6">
        <w:t xml:space="preserve">he Fund will </w:t>
      </w:r>
      <w:r w:rsidR="00381A87">
        <w:t>grant</w:t>
      </w:r>
      <w:r w:rsidR="00171BC6">
        <w:t xml:space="preserve"> up to £5 million</w:t>
      </w:r>
      <w:r w:rsidR="00C17F8B">
        <w:t xml:space="preserve"> which will</w:t>
      </w:r>
      <w:r w:rsidR="00FC0C27">
        <w:t xml:space="preserve"> be delivered across two rounds</w:t>
      </w:r>
      <w:r w:rsidR="00684691">
        <w:t xml:space="preserve">. </w:t>
      </w:r>
    </w:p>
    <w:p w14:paraId="749FAD00" w14:textId="2B9798CC" w:rsidR="00556E47" w:rsidRDefault="001C692D" w:rsidP="00E23F8C">
      <w:r>
        <w:t>In the</w:t>
      </w:r>
      <w:r w:rsidR="00684691">
        <w:t xml:space="preserve"> first round </w:t>
      </w:r>
      <w:r>
        <w:t xml:space="preserve">we expect to </w:t>
      </w:r>
      <w:r w:rsidR="00381A87">
        <w:t>grant</w:t>
      </w:r>
      <w:r w:rsidR="00684691">
        <w:t xml:space="preserve"> up to </w:t>
      </w:r>
      <w:r w:rsidR="00317A8D">
        <w:t xml:space="preserve">£1.8 million and </w:t>
      </w:r>
      <w:r w:rsidR="00092818">
        <w:t xml:space="preserve">we expect the </w:t>
      </w:r>
      <w:r w:rsidR="00317A8D">
        <w:t xml:space="preserve">second round will </w:t>
      </w:r>
      <w:r w:rsidR="00381A87">
        <w:t>grant</w:t>
      </w:r>
      <w:r w:rsidR="00317A8D">
        <w:t xml:space="preserve"> up to £3 million. </w:t>
      </w:r>
      <w:r w:rsidR="004741A8">
        <w:t>Up to</w:t>
      </w:r>
      <w:r w:rsidR="007528C5">
        <w:t xml:space="preserve"> £200,000 has been reserved to cover </w:t>
      </w:r>
      <w:r w:rsidR="00D15D54">
        <w:t>programme</w:t>
      </w:r>
      <w:r w:rsidR="007528C5">
        <w:t xml:space="preserve"> costs</w:t>
      </w:r>
      <w:r w:rsidR="00D15D54">
        <w:t xml:space="preserve"> across both rounds</w:t>
      </w:r>
      <w:r w:rsidR="007528C5">
        <w:t xml:space="preserve">. </w:t>
      </w:r>
      <w:r w:rsidR="00317A8D">
        <w:t xml:space="preserve">A </w:t>
      </w:r>
      <w:r w:rsidR="0092475D">
        <w:t>third smaller</w:t>
      </w:r>
      <w:r w:rsidR="00317A8D">
        <w:t xml:space="preserve"> round may be run </w:t>
      </w:r>
      <w:r w:rsidR="0092475D">
        <w:t>if</w:t>
      </w:r>
      <w:r w:rsidR="00162722">
        <w:t xml:space="preserve"> sufficient</w:t>
      </w:r>
      <w:r w:rsidR="0092475D">
        <w:t xml:space="preserve"> funding remains available after the second round. </w:t>
      </w:r>
      <w:r>
        <w:t xml:space="preserve">Please note that funding is not </w:t>
      </w:r>
      <w:proofErr w:type="gramStart"/>
      <w:r w:rsidR="00431A73">
        <w:t>guaranteed</w:t>
      </w:r>
      <w:proofErr w:type="gramEnd"/>
      <w:r w:rsidR="001A0B52">
        <w:t xml:space="preserve"> and it may be that funding is not provided.</w:t>
      </w:r>
      <w:r w:rsidR="001C440E">
        <w:t xml:space="preserve"> </w:t>
      </w:r>
    </w:p>
    <w:p w14:paraId="437B63E3" w14:textId="585708FC" w:rsidR="00A679FB" w:rsidRDefault="00DB4CC5" w:rsidP="00E23F8C">
      <w:r>
        <w:t xml:space="preserve">The </w:t>
      </w:r>
      <w:r w:rsidR="00936185">
        <w:t xml:space="preserve">first round of the </w:t>
      </w:r>
      <w:r>
        <w:t>competition opens on 1 February 202</w:t>
      </w:r>
      <w:r w:rsidR="00752362">
        <w:t>4</w:t>
      </w:r>
      <w:r w:rsidR="00A679FB">
        <w:t xml:space="preserve">. </w:t>
      </w:r>
    </w:p>
    <w:p w14:paraId="042D19CB" w14:textId="50960B56" w:rsidR="00A679FB" w:rsidRDefault="00A679FB" w:rsidP="00E23F8C">
      <w:r>
        <w:t xml:space="preserve">The </w:t>
      </w:r>
      <w:r w:rsidR="00936185">
        <w:t xml:space="preserve">first round of the </w:t>
      </w:r>
      <w:r>
        <w:t xml:space="preserve">competition closes on 19 April 2024 at </w:t>
      </w:r>
      <w:r w:rsidR="00752362">
        <w:t>12:00</w:t>
      </w:r>
      <w:r>
        <w:t xml:space="preserve"> GMT. </w:t>
      </w:r>
    </w:p>
    <w:p w14:paraId="5D08212E" w14:textId="4051E053" w:rsidR="00936185" w:rsidRDefault="00936185" w:rsidP="00E23F8C">
      <w:r>
        <w:t>The second round of the competition is expected to open</w:t>
      </w:r>
      <w:r w:rsidR="00F47AF2">
        <w:t xml:space="preserve"> at the end of 2024 or early 2025. An updated competition brief will be published </w:t>
      </w:r>
      <w:r w:rsidR="00D718B4">
        <w:t xml:space="preserve">when the second round opens. </w:t>
      </w:r>
    </w:p>
    <w:p w14:paraId="33A0F496" w14:textId="2892D06A" w:rsidR="002A5EED" w:rsidRDefault="002A5EED" w:rsidP="00E23F8C">
      <w:r>
        <w:t xml:space="preserve">All activities </w:t>
      </w:r>
      <w:r w:rsidR="00430027">
        <w:t xml:space="preserve">associated with the EBSF will need to be completed by 31 March 2027. </w:t>
      </w:r>
    </w:p>
    <w:p w14:paraId="488B15B2" w14:textId="77777777" w:rsidR="00062777" w:rsidRDefault="00062777" w:rsidP="00062777"/>
    <w:p w14:paraId="6B614C1C" w14:textId="3B1D8FF6" w:rsidR="00062777" w:rsidRDefault="00062777" w:rsidP="00CF7CC2">
      <w:pPr>
        <w:pStyle w:val="Heading1"/>
      </w:pPr>
      <w:bookmarkStart w:id="1" w:name="_Toc156912024"/>
      <w:r>
        <w:t>Description of project requirements</w:t>
      </w:r>
      <w:bookmarkEnd w:id="1"/>
    </w:p>
    <w:p w14:paraId="34806208" w14:textId="7BA6DCF0" w:rsidR="00062777" w:rsidRDefault="00062777" w:rsidP="00062777">
      <w:r>
        <w:t xml:space="preserve">The Department </w:t>
      </w:r>
      <w:r w:rsidR="007857EF">
        <w:t>for Science, Innovation and Technology</w:t>
      </w:r>
      <w:r w:rsidR="009B04CC">
        <w:t xml:space="preserve"> (DSIT)</w:t>
      </w:r>
      <w:r w:rsidR="007857EF">
        <w:t xml:space="preserve"> will invest up to £5 million for </w:t>
      </w:r>
      <w:r w:rsidR="001330B4">
        <w:t xml:space="preserve">3-5 </w:t>
      </w:r>
      <w:r w:rsidR="007857EF">
        <w:t>regulator-led</w:t>
      </w:r>
      <w:r w:rsidR="00E4254A">
        <w:t xml:space="preserve"> sandbox projects</w:t>
      </w:r>
      <w:r w:rsidR="00031AA4">
        <w:t xml:space="preserve"> of varying lengths</w:t>
      </w:r>
      <w:r w:rsidR="00E4254A">
        <w:t>. Projects should</w:t>
      </w:r>
      <w:r w:rsidR="00031AA4">
        <w:t xml:space="preserve"> run for a minimum of 6 months and a maximum of 24 months. </w:t>
      </w:r>
    </w:p>
    <w:p w14:paraId="26E49302" w14:textId="07628EDA" w:rsidR="006547AA" w:rsidRDefault="003B6647" w:rsidP="00062777">
      <w:r>
        <w:t xml:space="preserve">The </w:t>
      </w:r>
      <w:r w:rsidR="00C23A0D">
        <w:t>Fund</w:t>
      </w:r>
      <w:r>
        <w:t xml:space="preserve">’s aim is to </w:t>
      </w:r>
      <w:r w:rsidR="008B17BC">
        <w:t xml:space="preserve">support </w:t>
      </w:r>
      <w:r w:rsidR="003702A6">
        <w:t>the design and implementation of pro-innovation regulation for engineering biology-derived products and services</w:t>
      </w:r>
      <w:r w:rsidR="00EA61E6">
        <w:t xml:space="preserve">. This fund will sponsor </w:t>
      </w:r>
      <w:r w:rsidR="00D678CB">
        <w:t>sandboxes</w:t>
      </w:r>
      <w:r w:rsidR="00EA61E6">
        <w:t xml:space="preserve"> led by regulators which aim to</w:t>
      </w:r>
      <w:r w:rsidR="004337F6">
        <w:t xml:space="preserve"> </w:t>
      </w:r>
      <w:r w:rsidR="006C5AA3">
        <w:t xml:space="preserve">accelerate regulatory reform </w:t>
      </w:r>
      <w:r w:rsidR="000D3C31">
        <w:t>and encourage business innovation and investment.</w:t>
      </w:r>
    </w:p>
    <w:p w14:paraId="2C91C2CB" w14:textId="73260100" w:rsidR="00B35B1E" w:rsidRDefault="007228CE" w:rsidP="0091374C">
      <w:r>
        <w:t>Delivering</w:t>
      </w:r>
      <w:r w:rsidR="00073739" w:rsidRPr="00073739">
        <w:rPr>
          <w:lang w:val="en-US"/>
        </w:rPr>
        <w:t xml:space="preserve"> a </w:t>
      </w:r>
      <w:r w:rsidR="006547AA">
        <w:t>regulatory system</w:t>
      </w:r>
      <w:r w:rsidR="00073739" w:rsidRPr="00073739">
        <w:t xml:space="preserve"> that is pro-innovation, easy to navigate and facilitates widespread commercial</w:t>
      </w:r>
      <w:r w:rsidR="00B746C3">
        <w:t>isation of</w:t>
      </w:r>
      <w:r w:rsidR="00073739" w:rsidRPr="00073739">
        <w:t xml:space="preserve"> science and technology applications</w:t>
      </w:r>
      <w:r w:rsidR="00B746C3">
        <w:t xml:space="preserve"> is a key commitment within the Science and Technology Framework.</w:t>
      </w:r>
      <w:r w:rsidR="006D7746">
        <w:t xml:space="preserve"> </w:t>
      </w:r>
      <w:r w:rsidR="00B40DE8">
        <w:t xml:space="preserve"> Additionally, the government </w:t>
      </w:r>
      <w:r w:rsidR="001B6574">
        <w:t>recognised</w:t>
      </w:r>
      <w:r w:rsidR="00413DE9">
        <w:t xml:space="preserve"> </w:t>
      </w:r>
      <w:r w:rsidR="001B6574">
        <w:t xml:space="preserve">the value of </w:t>
      </w:r>
      <w:r w:rsidR="00413DE9" w:rsidRPr="00413DE9">
        <w:t>sandbox</w:t>
      </w:r>
      <w:r w:rsidR="001B6574">
        <w:t>es</w:t>
      </w:r>
      <w:r w:rsidR="00413DE9" w:rsidRPr="00413DE9">
        <w:t xml:space="preserve"> </w:t>
      </w:r>
      <w:r w:rsidR="001B6574">
        <w:t>in aiding regulatory reform that</w:t>
      </w:r>
      <w:r w:rsidR="00413DE9" w:rsidRPr="00413DE9">
        <w:t xml:space="preserve"> </w:t>
      </w:r>
      <w:r w:rsidR="00F922C8">
        <w:t xml:space="preserve">both </w:t>
      </w:r>
      <w:r w:rsidR="00413DE9" w:rsidRPr="00413DE9">
        <w:t>preserve</w:t>
      </w:r>
      <w:r w:rsidR="001B6574">
        <w:t>s</w:t>
      </w:r>
      <w:r w:rsidR="00413DE9" w:rsidRPr="00413DE9">
        <w:t xml:space="preserve"> safety and</w:t>
      </w:r>
      <w:r w:rsidR="00F922C8">
        <w:t xml:space="preserve"> promotes</w:t>
      </w:r>
      <w:r w:rsidR="00413DE9" w:rsidRPr="00413DE9">
        <w:t xml:space="preserve"> innovation</w:t>
      </w:r>
      <w:r w:rsidR="0091374C">
        <w:t xml:space="preserve"> in its response to the </w:t>
      </w:r>
      <w:r w:rsidR="0091374C" w:rsidRPr="0091374C">
        <w:t>Pro-Innovation Regulation of Technologies Review</w:t>
      </w:r>
      <w:r w:rsidR="0091374C">
        <w:t xml:space="preserve">, </w:t>
      </w:r>
      <w:r w:rsidR="0091374C" w:rsidRPr="0091374C">
        <w:t>Life Sciences</w:t>
      </w:r>
      <w:r w:rsidR="0091374C">
        <w:t xml:space="preserve">. </w:t>
      </w:r>
    </w:p>
    <w:p w14:paraId="0D6BBD51" w14:textId="77777777" w:rsidR="008F155D" w:rsidRDefault="008F155D" w:rsidP="0091374C">
      <w:pPr>
        <w:rPr>
          <w:rStyle w:val="Boldtext"/>
        </w:rPr>
      </w:pPr>
    </w:p>
    <w:p w14:paraId="3C8396C9" w14:textId="77777777" w:rsidR="008F155D" w:rsidRDefault="008F155D" w:rsidP="008F155D">
      <w:pPr>
        <w:pStyle w:val="Heading1"/>
      </w:pPr>
      <w:bookmarkStart w:id="2" w:name="_Toc156912025"/>
      <w:r>
        <w:lastRenderedPageBreak/>
        <w:t>Project size</w:t>
      </w:r>
      <w:bookmarkEnd w:id="2"/>
    </w:p>
    <w:p w14:paraId="2CCB1A8D" w14:textId="77777777" w:rsidR="008F155D" w:rsidRDefault="00C95BCD" w:rsidP="00C95BCD">
      <w:pPr>
        <w:pStyle w:val="DSITbulletedlist"/>
      </w:pPr>
      <w:r>
        <w:t xml:space="preserve">All activities </w:t>
      </w:r>
      <w:r w:rsidR="001E77E1">
        <w:t xml:space="preserve">associated with your sandbox </w:t>
      </w:r>
      <w:r w:rsidR="00233B47">
        <w:t>project and</w:t>
      </w:r>
      <w:r w:rsidR="00E21F54">
        <w:t xml:space="preserve"> the EBSF must be completed by </w:t>
      </w:r>
      <w:r w:rsidR="00233B47">
        <w:t xml:space="preserve">31 March 2027. Therefore, if you wish to run a 24-month sandbox this must be started by 1 April 2025. </w:t>
      </w:r>
    </w:p>
    <w:p w14:paraId="4C3D2267" w14:textId="77777777" w:rsidR="00DB627C" w:rsidRDefault="00DB627C" w:rsidP="00C95BCD">
      <w:pPr>
        <w:pStyle w:val="DSITbulletedlist"/>
      </w:pPr>
      <w:r>
        <w:t>The maximum funding grant for individual projects is £</w:t>
      </w:r>
      <w:r w:rsidR="000A1B93">
        <w:t>1.6 million.</w:t>
      </w:r>
    </w:p>
    <w:p w14:paraId="0CE8D209" w14:textId="77777777" w:rsidR="0065780A" w:rsidRDefault="0065780A" w:rsidP="0065780A">
      <w:pPr>
        <w:pStyle w:val="DSITbulletedlist"/>
        <w:numPr>
          <w:ilvl w:val="0"/>
          <w:numId w:val="0"/>
        </w:numPr>
        <w:ind w:left="714"/>
      </w:pPr>
    </w:p>
    <w:p w14:paraId="38B79100" w14:textId="77777777" w:rsidR="0065780A" w:rsidRDefault="0065780A" w:rsidP="0065780A">
      <w:pPr>
        <w:pStyle w:val="Heading1"/>
      </w:pPr>
      <w:bookmarkStart w:id="3" w:name="_Toc156912026"/>
      <w:r>
        <w:t>Eligibility</w:t>
      </w:r>
      <w:bookmarkEnd w:id="3"/>
    </w:p>
    <w:p w14:paraId="0818CF23" w14:textId="77777777" w:rsidR="0065780A" w:rsidRDefault="0065780A" w:rsidP="0065780A">
      <w:pPr>
        <w:pStyle w:val="Heading2"/>
      </w:pPr>
      <w:bookmarkStart w:id="4" w:name="_Toc156912027"/>
      <w:r>
        <w:t>Eligibility Criteria</w:t>
      </w:r>
      <w:bookmarkEnd w:id="4"/>
    </w:p>
    <w:p w14:paraId="01B02050" w14:textId="763647F8" w:rsidR="0065780A" w:rsidRDefault="00B93068" w:rsidP="0065780A">
      <w:r>
        <w:t>To be eligible for funding you</w:t>
      </w:r>
      <w:r w:rsidR="004C736E">
        <w:t xml:space="preserve"> (the lead applicant)</w:t>
      </w:r>
      <w:r>
        <w:t xml:space="preserve"> must be a body which meets the following criteria:</w:t>
      </w:r>
    </w:p>
    <w:p w14:paraId="7ED4647A" w14:textId="7B4B66B9" w:rsidR="009E6BFF" w:rsidRPr="009E6BFF" w:rsidRDefault="009E6BFF" w:rsidP="009E6BFF">
      <w:pPr>
        <w:pStyle w:val="DSITbulletedlist"/>
      </w:pPr>
      <w:r w:rsidRPr="009E6BFF">
        <w:t xml:space="preserve">exercises a ‘regulatory function’, as defined in section 32(2)-(4) of the Legislative and Regulatory Reform Act </w:t>
      </w:r>
      <w:proofErr w:type="gramStart"/>
      <w:r w:rsidRPr="009E6BFF">
        <w:t>2006;</w:t>
      </w:r>
      <w:proofErr w:type="gramEnd"/>
      <w:r w:rsidRPr="009E6BFF">
        <w:t xml:space="preserve"> </w:t>
      </w:r>
    </w:p>
    <w:p w14:paraId="351FA5F7" w14:textId="6C121B28" w:rsidR="009E6BFF" w:rsidRPr="009E6BFF" w:rsidRDefault="009E6BFF" w:rsidP="009E6BFF">
      <w:pPr>
        <w:pStyle w:val="DSITbulletedlist"/>
      </w:pPr>
      <w:r w:rsidRPr="009E6BFF">
        <w:t xml:space="preserve">performs that regulatory function in Scotland, Wales, Northern Ireland, England or across the </w:t>
      </w:r>
      <w:proofErr w:type="gramStart"/>
      <w:r w:rsidRPr="009E6BFF">
        <w:t>UK;</w:t>
      </w:r>
      <w:proofErr w:type="gramEnd"/>
      <w:r w:rsidRPr="009E6BFF">
        <w:t xml:space="preserve"> </w:t>
      </w:r>
    </w:p>
    <w:p w14:paraId="1A2EC222" w14:textId="686466EB" w:rsidR="009E6BFF" w:rsidRPr="009E6BFF" w:rsidRDefault="009E6BFF" w:rsidP="009E6BFF">
      <w:pPr>
        <w:pStyle w:val="DSITbulletedlist"/>
      </w:pPr>
      <w:r w:rsidRPr="009E6BFF">
        <w:t>is subject to and follows the guidance in HM Treasury’s Managing Public Money handbook, or, if not subject to that guidance, is able to demonstrate compliance with Managing Public Money principles with respect to any funding received from DSIT</w:t>
      </w:r>
      <w:r>
        <w:t>; and</w:t>
      </w:r>
    </w:p>
    <w:p w14:paraId="6287BD63" w14:textId="77777777" w:rsidR="00B93068" w:rsidRDefault="0097286E" w:rsidP="0097286E">
      <w:pPr>
        <w:pStyle w:val="DSITbulletedlist"/>
      </w:pPr>
      <w:r>
        <w:t>is</w:t>
      </w:r>
      <w:r w:rsidR="009E6BFF" w:rsidRPr="009E6BFF">
        <w:t xml:space="preserve"> compliant with due diligence checks</w:t>
      </w:r>
      <w:r>
        <w:t>.</w:t>
      </w:r>
    </w:p>
    <w:p w14:paraId="1C36D59D" w14:textId="52A350AF" w:rsidR="000216FD" w:rsidRDefault="000216FD" w:rsidP="000216FD">
      <w:r>
        <w:t xml:space="preserve">Only the regulator leading </w:t>
      </w:r>
      <w:r w:rsidR="0070030D">
        <w:t xml:space="preserve">and sponsoring </w:t>
      </w:r>
      <w:r>
        <w:t xml:space="preserve">a project </w:t>
      </w:r>
      <w:r w:rsidR="0070030D">
        <w:t xml:space="preserve">may </w:t>
      </w:r>
      <w:proofErr w:type="gramStart"/>
      <w:r w:rsidR="0070030D">
        <w:t>submit an application</w:t>
      </w:r>
      <w:proofErr w:type="gramEnd"/>
      <w:r w:rsidR="0070030D">
        <w:t xml:space="preserve"> and claim funding.</w:t>
      </w:r>
      <w:r w:rsidR="007942C6">
        <w:t xml:space="preserve"> They are the lead applicant.</w:t>
      </w:r>
    </w:p>
    <w:p w14:paraId="5580C0F3" w14:textId="77777777" w:rsidR="007942C6" w:rsidRDefault="00FD7222" w:rsidP="00323E03">
      <w:r w:rsidRPr="00FD7222">
        <w:t xml:space="preserve">Subject to subsidy control requirements, the lead applicant may involve domestic and/or international partners (such as businesses, industry bodies, civil society groups, other regulators, local </w:t>
      </w:r>
      <w:proofErr w:type="gramStart"/>
      <w:r w:rsidRPr="00FD7222">
        <w:t>authorities</w:t>
      </w:r>
      <w:proofErr w:type="gramEnd"/>
      <w:r w:rsidRPr="00FD7222">
        <w:t xml:space="preserve"> or academic institutions) in their proposed project</w:t>
      </w:r>
      <w:r w:rsidR="00323E03">
        <w:t xml:space="preserve"> where such participation is relevant to the purpose of their project and would be expected to improve or enhance the outcomes sought.</w:t>
      </w:r>
    </w:p>
    <w:p w14:paraId="33D4A5A9" w14:textId="64749DDC" w:rsidR="00E4689E" w:rsidRDefault="00E4689E" w:rsidP="00323E03">
      <w:r>
        <w:t xml:space="preserve">Regulators must meet </w:t>
      </w:r>
      <w:r w:rsidRPr="007118DA">
        <w:t>public sector procurement</w:t>
      </w:r>
      <w:r>
        <w:t xml:space="preserve"> rules</w:t>
      </w:r>
      <w:r>
        <w:rPr>
          <w:rStyle w:val="FootnoteReference"/>
        </w:rPr>
        <w:footnoteReference w:id="2"/>
      </w:r>
      <w:r>
        <w:t xml:space="preserve"> in relation to any subcontractors they use in their </w:t>
      </w:r>
      <w:r w:rsidR="00721E00">
        <w:t>EBSF</w:t>
      </w:r>
      <w:r>
        <w:t xml:space="preserve"> projects, or if not subject to those requirements, must be able to demonstrate compliance with public sector procurement principles with respect to any funding received from the </w:t>
      </w:r>
      <w:r w:rsidR="00721E00">
        <w:t>EBSF</w:t>
      </w:r>
      <w:r>
        <w:t>.</w:t>
      </w:r>
    </w:p>
    <w:p w14:paraId="0239D3F5" w14:textId="21F3D058" w:rsidR="002A78BD" w:rsidRDefault="007A5DB5" w:rsidP="00323E03">
      <w:r>
        <w:lastRenderedPageBreak/>
        <w:t xml:space="preserve">The lead applicant will have overall accountability for the use of all project funding (including for sub-contracted goods and services) in line with </w:t>
      </w:r>
      <w:hyperlink r:id="rId26" w:history="1">
        <w:r w:rsidR="00E10649">
          <w:rPr>
            <w:rStyle w:val="Hyperlink"/>
          </w:rPr>
          <w:t>Managing Public Money</w:t>
        </w:r>
      </w:hyperlink>
      <w:r w:rsidR="00E10649">
        <w:t xml:space="preserve"> </w:t>
      </w:r>
      <w:r>
        <w:t>principles.</w:t>
      </w:r>
    </w:p>
    <w:p w14:paraId="527D8DC0" w14:textId="77777777" w:rsidR="002A78BD" w:rsidRDefault="002A78BD" w:rsidP="002A78BD">
      <w:pPr>
        <w:pStyle w:val="Heading2"/>
      </w:pPr>
      <w:bookmarkStart w:id="5" w:name="_Toc156912028"/>
      <w:r>
        <w:t>Multiple applications</w:t>
      </w:r>
      <w:bookmarkEnd w:id="5"/>
    </w:p>
    <w:p w14:paraId="55760532" w14:textId="363702B4" w:rsidR="002A78BD" w:rsidRDefault="004B05E4" w:rsidP="002A78BD">
      <w:r>
        <w:t>Regulators are limited to being the lead applicant</w:t>
      </w:r>
      <w:r w:rsidR="0066234B">
        <w:t xml:space="preserve"> on one application per funding round</w:t>
      </w:r>
      <w:r w:rsidR="005C5B9E">
        <w:t xml:space="preserve">, </w:t>
      </w:r>
      <w:r w:rsidR="0066234B">
        <w:t xml:space="preserve">but there is no limit to the number of applications </w:t>
      </w:r>
      <w:r w:rsidR="00366B8C">
        <w:t>in which a regulator can be a partner.</w:t>
      </w:r>
    </w:p>
    <w:p w14:paraId="36B7558C" w14:textId="77777777" w:rsidR="00366B8C" w:rsidRDefault="00366B8C" w:rsidP="00366B8C">
      <w:pPr>
        <w:pStyle w:val="Heading2"/>
      </w:pPr>
      <w:bookmarkStart w:id="6" w:name="_Toc156912029"/>
      <w:r>
        <w:t>Resubmissions</w:t>
      </w:r>
      <w:bookmarkEnd w:id="6"/>
    </w:p>
    <w:p w14:paraId="23010EBA" w14:textId="3A7111F2" w:rsidR="009A7AF8" w:rsidRDefault="009A7AF8" w:rsidP="009A7AF8">
      <w:r>
        <w:t>If your bid was successful in any round of the EBSF you cannot submit the same proposal in subsequent rounds</w:t>
      </w:r>
      <w:r w:rsidR="00954B75">
        <w:t xml:space="preserve">. You will also not be able to </w:t>
      </w:r>
      <w:r w:rsidR="00454883">
        <w:t xml:space="preserve">apply for more funding for your sandbox. </w:t>
      </w:r>
      <w:r>
        <w:t>If you wish to submit a bid in a subsequent round it must be materially different from any previous bids.</w:t>
      </w:r>
    </w:p>
    <w:p w14:paraId="7A9EAA9E" w14:textId="4C2FE138" w:rsidR="009A7AF8" w:rsidRDefault="009A7AF8" w:rsidP="009A7AF8">
      <w:r>
        <w:t>If your bid was unsuccessful because it did not meet the required standard, in any round of the EBSF, you will be able to submit another bid in subsequent rounds. This should be a materially different bid that implements the feedback received on the unsuccessful bid.</w:t>
      </w:r>
    </w:p>
    <w:p w14:paraId="08B38943" w14:textId="77777777" w:rsidR="00366B8C" w:rsidRDefault="009A7AF8" w:rsidP="00366B8C">
      <w:r>
        <w:t xml:space="preserve">If your bid was of sufficient quality but you were not awarded a grant due to all funding for that round being allocated to higher scoring bids, you can submit the same </w:t>
      </w:r>
      <w:r w:rsidRPr="000E526B">
        <w:t>(or an enhanced/amended) bid</w:t>
      </w:r>
      <w:r>
        <w:t xml:space="preserve"> again in subsequent rounds. </w:t>
      </w:r>
    </w:p>
    <w:p w14:paraId="7B63DE05" w14:textId="77777777" w:rsidR="005955A6" w:rsidRDefault="005955A6" w:rsidP="00366B8C">
      <w:r>
        <w:t xml:space="preserve">If you have any queries about your organisation’s eligibility or your proposal, please email </w:t>
      </w:r>
      <w:hyperlink r:id="rId27" w:history="1">
        <w:r w:rsidRPr="00821E00">
          <w:rPr>
            <w:rStyle w:val="Hyperlink"/>
          </w:rPr>
          <w:t>engineeringbiology@dsit.gov.uk</w:t>
        </w:r>
      </w:hyperlink>
      <w:r w:rsidR="00A340CB">
        <w:t>.</w:t>
      </w:r>
    </w:p>
    <w:p w14:paraId="39B38583" w14:textId="12875644" w:rsidR="0037768A" w:rsidRDefault="0037768A" w:rsidP="00366B8C">
      <w:r>
        <w:t xml:space="preserve">Additionally, </w:t>
      </w:r>
      <w:r w:rsidR="00401F3C">
        <w:t xml:space="preserve">potential applicants will be able to submit questions </w:t>
      </w:r>
      <w:r w:rsidR="00D669FB">
        <w:t xml:space="preserve">about the application process </w:t>
      </w:r>
      <w:r w:rsidR="00401F3C">
        <w:t>to</w:t>
      </w:r>
      <w:r w:rsidR="00D669FB">
        <w:t xml:space="preserve"> </w:t>
      </w:r>
      <w:proofErr w:type="gramStart"/>
      <w:r w:rsidR="00F140D7" w:rsidRPr="00F140D7">
        <w:t>engineeringbiology@dsit.gov.uk</w:t>
      </w:r>
      <w:r w:rsidR="00F140D7" w:rsidRPr="00F140D7" w:rsidDel="00F140D7">
        <w:t xml:space="preserve"> </w:t>
      </w:r>
      <w:r w:rsidR="00401F3C">
        <w:t xml:space="preserve"> </w:t>
      </w:r>
      <w:r w:rsidR="00D669FB">
        <w:t>during</w:t>
      </w:r>
      <w:proofErr w:type="gramEnd"/>
      <w:r w:rsidR="00D669FB">
        <w:t xml:space="preserve"> the first application window. These will be added </w:t>
      </w:r>
      <w:r w:rsidR="00AA0F7B">
        <w:t>anonymously</w:t>
      </w:r>
      <w:r w:rsidR="00D669FB">
        <w:t xml:space="preserve"> to an FAQ document on the </w:t>
      </w:r>
      <w:hyperlink r:id="rId28" w:history="1">
        <w:r w:rsidR="00686026">
          <w:rPr>
            <w:rStyle w:val="Hyperlink"/>
          </w:rPr>
          <w:t>gov.uk</w:t>
        </w:r>
      </w:hyperlink>
      <w:r w:rsidR="00686026">
        <w:t xml:space="preserve"> </w:t>
      </w:r>
      <w:r w:rsidR="00D669FB">
        <w:t>pag</w:t>
      </w:r>
      <w:r w:rsidR="00AA0F7B">
        <w:t xml:space="preserve">e. The final date for questions will be 8 March 2024. A final version of the FAQ will be published by 15 March 2024. </w:t>
      </w:r>
    </w:p>
    <w:p w14:paraId="31244767" w14:textId="77777777" w:rsidR="00044E3A" w:rsidRDefault="00044E3A" w:rsidP="00366B8C"/>
    <w:p w14:paraId="4A3C7280" w14:textId="77777777" w:rsidR="00044E3A" w:rsidRDefault="00044E3A" w:rsidP="00044E3A">
      <w:pPr>
        <w:pStyle w:val="Heading1"/>
      </w:pPr>
      <w:bookmarkStart w:id="7" w:name="_Toc156912030"/>
      <w:r>
        <w:t>Funding</w:t>
      </w:r>
      <w:bookmarkEnd w:id="7"/>
    </w:p>
    <w:p w14:paraId="710E4558" w14:textId="77777777" w:rsidR="00044E3A" w:rsidRDefault="00044E3A" w:rsidP="00044E3A">
      <w:pPr>
        <w:pStyle w:val="Heading2"/>
      </w:pPr>
      <w:bookmarkStart w:id="8" w:name="_Toc156912031"/>
      <w:r>
        <w:t>Funding type</w:t>
      </w:r>
      <w:bookmarkEnd w:id="8"/>
    </w:p>
    <w:p w14:paraId="1BE018A5" w14:textId="77777777" w:rsidR="00044E3A" w:rsidRDefault="00044E3A" w:rsidP="00044E3A">
      <w:r>
        <w:t>Grant.</w:t>
      </w:r>
    </w:p>
    <w:p w14:paraId="4E9724EE" w14:textId="77777777" w:rsidR="00044E3A" w:rsidRDefault="00044E3A" w:rsidP="00044E3A">
      <w:pPr>
        <w:pStyle w:val="Heading2"/>
      </w:pPr>
      <w:bookmarkStart w:id="9" w:name="_Toc156912032"/>
      <w:r>
        <w:t>Funding details</w:t>
      </w:r>
      <w:bookmarkEnd w:id="9"/>
    </w:p>
    <w:p w14:paraId="4179021A" w14:textId="65EF6475" w:rsidR="00FB4075" w:rsidRDefault="00FB4075" w:rsidP="00FB4075">
      <w:r>
        <w:t xml:space="preserve">We have allocated up to £5 million to </w:t>
      </w:r>
      <w:r w:rsidR="006E467C">
        <w:t>f</w:t>
      </w:r>
      <w:r>
        <w:t xml:space="preserve">und </w:t>
      </w:r>
      <w:r w:rsidR="00C646C3">
        <w:t>sandboxes</w:t>
      </w:r>
      <w:r>
        <w:t xml:space="preserve"> in this competition. </w:t>
      </w:r>
    </w:p>
    <w:p w14:paraId="0869423E" w14:textId="302DE1A3" w:rsidR="00547D5C" w:rsidRDefault="00547D5C" w:rsidP="00FB4075">
      <w:r>
        <w:lastRenderedPageBreak/>
        <w:t xml:space="preserve">Individual </w:t>
      </w:r>
      <w:r w:rsidR="00C646C3">
        <w:t>sandbox bids</w:t>
      </w:r>
      <w:r>
        <w:t xml:space="preserve"> can apply for up to £1</w:t>
      </w:r>
      <w:r w:rsidR="00E34773">
        <w:t>.6</w:t>
      </w:r>
      <w:r>
        <w:t xml:space="preserve"> million in grant funding</w:t>
      </w:r>
      <w:r w:rsidR="00B4432D">
        <w:t xml:space="preserve">. </w:t>
      </w:r>
    </w:p>
    <w:p w14:paraId="6A175C28" w14:textId="77777777" w:rsidR="0085256C" w:rsidRDefault="0085256C" w:rsidP="0085256C">
      <w:pPr>
        <w:pStyle w:val="DSITbulletedlist"/>
      </w:pPr>
      <w:r>
        <w:t>Funding will be available from 1 April 2024 until 31 March 2027.</w:t>
      </w:r>
      <w:r w:rsidR="0089043A">
        <w:t xml:space="preserve"> All activities associated with the EBSF must be completed by 31 March 2027. Any activities after this will not be covered by </w:t>
      </w:r>
      <w:r w:rsidR="0073399E">
        <w:t>the EBSF.</w:t>
      </w:r>
    </w:p>
    <w:p w14:paraId="4E603BE2" w14:textId="5520915E" w:rsidR="0021048E" w:rsidRDefault="0021048E" w:rsidP="0085256C">
      <w:pPr>
        <w:pStyle w:val="DSITbulletedlist"/>
      </w:pPr>
      <w:r>
        <w:t>You should state</w:t>
      </w:r>
      <w:r w:rsidR="00B26A60">
        <w:t xml:space="preserve"> your preferred start date and the duration of your project</w:t>
      </w:r>
      <w:r w:rsidR="00C66721">
        <w:t xml:space="preserve"> clearly in your application</w:t>
      </w:r>
      <w:r w:rsidR="00335926">
        <w:t>. This will also be agreed within the grant agreement so may be subject to change.</w:t>
      </w:r>
    </w:p>
    <w:p w14:paraId="135108AD" w14:textId="09093123" w:rsidR="00926FDC" w:rsidRDefault="005A6BB4" w:rsidP="008C56E2">
      <w:r>
        <w:t xml:space="preserve">If your </w:t>
      </w:r>
      <w:r w:rsidR="00C646C3">
        <w:t>sandbox</w:t>
      </w:r>
      <w:r>
        <w:t xml:space="preserve"> is selected for funding, </w:t>
      </w:r>
      <w:r w:rsidR="00926FDC">
        <w:t xml:space="preserve">you will be able to claim </w:t>
      </w:r>
      <w:r w:rsidR="000C5CF7">
        <w:t xml:space="preserve">for any </w:t>
      </w:r>
      <w:r w:rsidR="00C646C3">
        <w:t>sandbox</w:t>
      </w:r>
      <w:r w:rsidR="000C5CF7">
        <w:t xml:space="preserve"> funding from the start date of your </w:t>
      </w:r>
      <w:r w:rsidR="00C646C3">
        <w:t>sandbox</w:t>
      </w:r>
      <w:r w:rsidR="000C5CF7">
        <w:t xml:space="preserve"> </w:t>
      </w:r>
      <w:r w:rsidR="00C84A8B">
        <w:t>(which will be set out in the grant agreement)</w:t>
      </w:r>
      <w:r w:rsidR="00BD3961">
        <w:t xml:space="preserve"> until the end date of your </w:t>
      </w:r>
      <w:r w:rsidR="00C646C3">
        <w:t>sandbox</w:t>
      </w:r>
      <w:r w:rsidR="00BD3961">
        <w:t xml:space="preserve">. </w:t>
      </w:r>
      <w:r w:rsidR="00D1503E">
        <w:t>W</w:t>
      </w:r>
      <w:r w:rsidR="00D1503E" w:rsidRPr="008C56E2">
        <w:t>e encourage you to include</w:t>
      </w:r>
      <w:r w:rsidR="00031DC1">
        <w:t xml:space="preserve"> time for </w:t>
      </w:r>
      <w:r w:rsidR="00C646C3">
        <w:t>sandbox</w:t>
      </w:r>
      <w:r w:rsidR="00031DC1">
        <w:t xml:space="preserve"> set up and recruitment activities </w:t>
      </w:r>
      <w:r w:rsidR="00D1503E" w:rsidRPr="008C56E2">
        <w:t xml:space="preserve">within your </w:t>
      </w:r>
      <w:r w:rsidR="000962C2">
        <w:t>sandbox</w:t>
      </w:r>
      <w:r w:rsidR="00D1503E" w:rsidRPr="008C56E2">
        <w:t xml:space="preserve"> duration when bidding.</w:t>
      </w:r>
      <w:r w:rsidR="00335926" w:rsidRPr="00335926">
        <w:t xml:space="preserve"> </w:t>
      </w:r>
      <w:r w:rsidR="00335926" w:rsidRPr="008C56E2">
        <w:t>Any activities</w:t>
      </w:r>
      <w:r w:rsidR="00335926">
        <w:t>/</w:t>
      </w:r>
      <w:r w:rsidR="00335926" w:rsidRPr="008C56E2">
        <w:t xml:space="preserve">expenditure undertaken/incurred before the </w:t>
      </w:r>
      <w:r w:rsidR="00335926">
        <w:t xml:space="preserve">start date in the </w:t>
      </w:r>
      <w:r w:rsidR="00335926" w:rsidRPr="008C56E2">
        <w:t>grant agreement cannot be claimed.</w:t>
      </w:r>
      <w:r w:rsidR="00D51B73">
        <w:t xml:space="preserve"> Additionally, grant agreements cannot be backdated. </w:t>
      </w:r>
    </w:p>
    <w:p w14:paraId="5D216307" w14:textId="6688ED67" w:rsidR="009D2AEA" w:rsidRDefault="00763BDB" w:rsidP="009D2AEA">
      <w:r>
        <w:t>EBSF funding wi</w:t>
      </w:r>
      <w:r w:rsidR="00E6264D">
        <w:t>ll be allocated in fiscal years and must be spent</w:t>
      </w:r>
      <w:r w:rsidR="00B26BA7">
        <w:t xml:space="preserve"> in its allocated fiscal year. </w:t>
      </w:r>
      <w:r w:rsidR="009D2AEA">
        <w:t xml:space="preserve">Future year funding will be allocated on a provisional basis and subject to review points. The transfer of funding between different fiscal years will not be possible. </w:t>
      </w:r>
      <w:r w:rsidR="00841F25">
        <w:t xml:space="preserve"> </w:t>
      </w:r>
    </w:p>
    <w:p w14:paraId="00242E7A" w14:textId="58C2BFAA" w:rsidR="00763BDB" w:rsidRDefault="007A0155" w:rsidP="008C56E2">
      <w:r>
        <w:t xml:space="preserve">The </w:t>
      </w:r>
      <w:r w:rsidR="00053161">
        <w:t>sandbox</w:t>
      </w:r>
      <w:r>
        <w:t xml:space="preserve"> funding limit</w:t>
      </w:r>
      <w:r w:rsidRPr="007A0155">
        <w:t xml:space="preserve"> includes funds that would be</w:t>
      </w:r>
      <w:r>
        <w:t xml:space="preserve"> paid or</w:t>
      </w:r>
      <w:r w:rsidRPr="007A0155">
        <w:t xml:space="preserve"> passed on to </w:t>
      </w:r>
      <w:r>
        <w:t xml:space="preserve">your </w:t>
      </w:r>
      <w:r w:rsidRPr="007A0155">
        <w:t xml:space="preserve">collaborators or partners </w:t>
      </w:r>
      <w:r>
        <w:t>by yo</w:t>
      </w:r>
      <w:r w:rsidR="00416884">
        <w:t>u</w:t>
      </w:r>
      <w:r w:rsidRPr="007A0155">
        <w:t>. Funding can only be used for non-commercial activities</w:t>
      </w:r>
      <w:r>
        <w:t xml:space="preserve"> (see the subsidy control section below for further detail)</w:t>
      </w:r>
      <w:r w:rsidRPr="007A0155">
        <w:t>.</w:t>
      </w:r>
      <w:r>
        <w:t xml:space="preserve"> You can usually </w:t>
      </w:r>
      <w:r w:rsidRPr="001B33E8">
        <w:t>recover the VAT</w:t>
      </w:r>
      <w:r>
        <w:t xml:space="preserve"> paid on goods and services purchased for use in your business by submitting a VAT return. VAT that can be recovered is not an eligible cost.</w:t>
      </w:r>
      <w:r>
        <w:rPr>
          <w:rStyle w:val="FootnoteReference"/>
        </w:rPr>
        <w:footnoteReference w:id="3"/>
      </w:r>
      <w:r>
        <w:t xml:space="preserve"> </w:t>
      </w:r>
    </w:p>
    <w:p w14:paraId="39DEF09B" w14:textId="1783BFED" w:rsidR="00E57ACD" w:rsidRDefault="00E57ACD" w:rsidP="008C56E2">
      <w:r w:rsidRPr="00E57ACD">
        <w:t xml:space="preserve">You should commit your own resources to the </w:t>
      </w:r>
      <w:r w:rsidR="00053161">
        <w:t>sandbox</w:t>
      </w:r>
      <w:r w:rsidRPr="00E57ACD">
        <w:t xml:space="preserve"> wherever possible and describe this in your application. </w:t>
      </w:r>
      <w:r>
        <w:t xml:space="preserve">This could include matched funding – funding provided by your organisation </w:t>
      </w:r>
      <w:r w:rsidR="00A07B5E">
        <w:t xml:space="preserve">or another organisation </w:t>
      </w:r>
      <w:r>
        <w:t>– to finance some of the activities or spend needed for your</w:t>
      </w:r>
      <w:r w:rsidR="00053161" w:rsidRPr="00053161">
        <w:t xml:space="preserve"> </w:t>
      </w:r>
      <w:r w:rsidR="00053161">
        <w:t xml:space="preserve">sandbox </w:t>
      </w:r>
      <w:r>
        <w:t xml:space="preserve">as well as staffing resource and equipment. However, please note that matched funding (including the use of organisational resource) is not an eligible cost </w:t>
      </w:r>
      <w:r w:rsidR="00D940B9">
        <w:t xml:space="preserve">under the EBSF </w:t>
      </w:r>
      <w:r>
        <w:t>and will not be re-imbursed.</w:t>
      </w:r>
    </w:p>
    <w:p w14:paraId="38C14CFD" w14:textId="4C78C3FE" w:rsidR="00E02464" w:rsidRDefault="00E02464" w:rsidP="00E02464">
      <w:r w:rsidRPr="00627B69">
        <w:t xml:space="preserve">You must outline plans to ensure that your </w:t>
      </w:r>
      <w:r w:rsidR="00053161">
        <w:t>sandbox</w:t>
      </w:r>
      <w:r w:rsidRPr="00627B69">
        <w:t xml:space="preserve"> has lasting benefits and/or impacts beyond the lifetime of the </w:t>
      </w:r>
      <w:r>
        <w:t>EBSF-</w:t>
      </w:r>
      <w:r w:rsidRPr="00627B69">
        <w:t>funded activity. </w:t>
      </w:r>
    </w:p>
    <w:p w14:paraId="03D915B8" w14:textId="77777777" w:rsidR="00E02464" w:rsidRDefault="00E02464" w:rsidP="00E02464">
      <w:pPr>
        <w:pStyle w:val="Heading2"/>
      </w:pPr>
      <w:bookmarkStart w:id="10" w:name="_Toc156912033"/>
      <w:r>
        <w:t>Subsidy control</w:t>
      </w:r>
      <w:bookmarkEnd w:id="10"/>
    </w:p>
    <w:p w14:paraId="7945FA74" w14:textId="2B39DBD5" w:rsidR="00002034" w:rsidRDefault="009D2F94" w:rsidP="00002034">
      <w:r>
        <w:t xml:space="preserve">Applicants will need to consider possible subsidy implications. </w:t>
      </w:r>
      <w:r w:rsidR="00002034" w:rsidRPr="35946AAB">
        <w:t xml:space="preserve">Any organisation claiming </w:t>
      </w:r>
      <w:r>
        <w:t xml:space="preserve">EBSF funding </w:t>
      </w:r>
      <w:r w:rsidR="00002034" w:rsidRPr="35946AAB">
        <w:t>must be eligible to receive a subsidy at the time we confirm you will be awarded funding and must provide us with confirmation of eligibility. It is your responsibility to make sure that your organisation is eligible to receive subsidies – if you are unsure, please take legal advice</w:t>
      </w:r>
      <w:r w:rsidR="00002034">
        <w:t>.</w:t>
      </w:r>
    </w:p>
    <w:p w14:paraId="0CA63E3D" w14:textId="77777777" w:rsidR="00002034" w:rsidRDefault="00002034" w:rsidP="00002034">
      <w:r w:rsidRPr="35946AAB">
        <w:lastRenderedPageBreak/>
        <w:t>Some activities carried out by or on behalf of the regulator in relation to its statutory obligations or functions as a regulator may be considered an economic activity, and therefore may fall within subsidy control requirements. Any aid granted for non-economic activities should not be used to cross-subsidise commercial activities</w:t>
      </w:r>
      <w:r>
        <w:t xml:space="preserve">. </w:t>
      </w:r>
    </w:p>
    <w:p w14:paraId="3991535B" w14:textId="448931F5" w:rsidR="00613907" w:rsidRDefault="00613907" w:rsidP="00613907">
      <w:r>
        <w:t xml:space="preserve">Government guidance is available for public authorities </w:t>
      </w:r>
      <w:r w:rsidR="004D5BF9">
        <w:t xml:space="preserve">in the </w:t>
      </w:r>
      <w:r w:rsidR="004D5BF9" w:rsidRPr="004D5BF9">
        <w:t>Subsidy Control Act 2022</w:t>
      </w:r>
      <w:r w:rsidR="004D5BF9">
        <w:rPr>
          <w:rStyle w:val="FootnoteReference"/>
        </w:rPr>
        <w:footnoteReference w:id="4"/>
      </w:r>
      <w:r w:rsidR="00056155">
        <w:t>.</w:t>
      </w:r>
    </w:p>
    <w:p w14:paraId="1307B03C" w14:textId="5E607332" w:rsidR="00613907" w:rsidRDefault="00121CD4" w:rsidP="00FC724E">
      <w:pPr>
        <w:pStyle w:val="Heading2"/>
      </w:pPr>
      <w:bookmarkStart w:id="11" w:name="_Toc156912034"/>
      <w:r>
        <w:t>Sandboxes</w:t>
      </w:r>
      <w:r w:rsidR="00FC724E">
        <w:t xml:space="preserve"> we will not </w:t>
      </w:r>
      <w:proofErr w:type="gramStart"/>
      <w:r w:rsidR="00FC724E">
        <w:t>fund</w:t>
      </w:r>
      <w:bookmarkEnd w:id="11"/>
      <w:proofErr w:type="gramEnd"/>
    </w:p>
    <w:p w14:paraId="0F3AAE44" w14:textId="4EB12627" w:rsidR="009B04CC" w:rsidRDefault="009B04CC" w:rsidP="009B04CC">
      <w:r>
        <w:t xml:space="preserve">We will not fund </w:t>
      </w:r>
      <w:r w:rsidR="00121CD4">
        <w:t>sandbox</w:t>
      </w:r>
      <w:r w:rsidR="00AF1F1A">
        <w:t>es</w:t>
      </w:r>
      <w:r>
        <w:t xml:space="preserve"> that: </w:t>
      </w:r>
    </w:p>
    <w:p w14:paraId="13B7CF56" w14:textId="2CF8FC2D" w:rsidR="00353EB5" w:rsidRDefault="00353EB5" w:rsidP="009B04CC">
      <w:pPr>
        <w:pStyle w:val="DSITbulletedlist"/>
      </w:pPr>
      <w:r>
        <w:t xml:space="preserve">are solely to analyse or research a </w:t>
      </w:r>
      <w:proofErr w:type="gramStart"/>
      <w:r>
        <w:t>challenge</w:t>
      </w:r>
      <w:r w:rsidR="00C57DC5">
        <w:t>;</w:t>
      </w:r>
      <w:proofErr w:type="gramEnd"/>
    </w:p>
    <w:p w14:paraId="593C1EAC" w14:textId="1E49E3E0" w:rsidR="009B04CC" w:rsidRPr="009B04CC" w:rsidRDefault="009B04CC" w:rsidP="009B04CC">
      <w:pPr>
        <w:pStyle w:val="DSITbulletedlist"/>
      </w:pPr>
      <w:r>
        <w:t>are designed to enhance a regulator’s own performance without demonstrating significant positive benefits to businesses</w:t>
      </w:r>
      <w:r w:rsidR="00E772F7">
        <w:t xml:space="preserve">, </w:t>
      </w:r>
      <w:r>
        <w:t>innovators</w:t>
      </w:r>
      <w:r w:rsidR="00E772F7">
        <w:t xml:space="preserve"> or other </w:t>
      </w:r>
      <w:proofErr w:type="gramStart"/>
      <w:r w:rsidR="00E772F7">
        <w:t>users</w:t>
      </w:r>
      <w:r>
        <w:t>;</w:t>
      </w:r>
      <w:proofErr w:type="gramEnd"/>
    </w:p>
    <w:p w14:paraId="7271A09F" w14:textId="77777777" w:rsidR="009B04CC" w:rsidRPr="009B04CC" w:rsidRDefault="009B04CC" w:rsidP="009B04CC">
      <w:pPr>
        <w:pStyle w:val="DSITbulletedlist"/>
      </w:pPr>
      <w:r>
        <w:t xml:space="preserve">would be reliant on ongoing government funding commitments beyond the duration of the project to deliver economic </w:t>
      </w:r>
      <w:proofErr w:type="gramStart"/>
      <w:r>
        <w:t>benefits;</w:t>
      </w:r>
      <w:proofErr w:type="gramEnd"/>
      <w:r>
        <w:t xml:space="preserve">  </w:t>
      </w:r>
    </w:p>
    <w:p w14:paraId="0C2BE26F" w14:textId="77777777" w:rsidR="009B04CC" w:rsidRDefault="009B04CC" w:rsidP="009B04CC">
      <w:pPr>
        <w:pStyle w:val="DSITbulletedlist"/>
      </w:pPr>
      <w:r>
        <w:t>do not have (</w:t>
      </w:r>
      <w:proofErr w:type="spellStart"/>
      <w:r>
        <w:t>i</w:t>
      </w:r>
      <w:proofErr w:type="spellEnd"/>
      <w:r>
        <w:t xml:space="preserve">) senior sponsorship at the applicant’s organisation and (ii) agreement that the findings, learnings and/or conclusions from the project will be shared with DSIT to facilitate the evaluation of the Engineering Biology Sandbox Fund policy measure as required by HM Treasury. </w:t>
      </w:r>
    </w:p>
    <w:p w14:paraId="4B087DFD" w14:textId="77777777" w:rsidR="00623839" w:rsidRPr="009B04CC" w:rsidRDefault="00623839" w:rsidP="00623839">
      <w:pPr>
        <w:pStyle w:val="DSITbulletedlist"/>
        <w:numPr>
          <w:ilvl w:val="0"/>
          <w:numId w:val="0"/>
        </w:numPr>
        <w:ind w:left="714"/>
      </w:pPr>
    </w:p>
    <w:p w14:paraId="2091667C" w14:textId="77777777" w:rsidR="00FC724E" w:rsidRDefault="00623839" w:rsidP="00623839">
      <w:pPr>
        <w:pStyle w:val="Heading1"/>
      </w:pPr>
      <w:bookmarkStart w:id="12" w:name="_Toc156912035"/>
      <w:r>
        <w:t>Your proposal</w:t>
      </w:r>
      <w:bookmarkEnd w:id="12"/>
    </w:p>
    <w:p w14:paraId="51D8D6CD" w14:textId="77777777" w:rsidR="00CF31A6" w:rsidRDefault="00467813" w:rsidP="00631D3B">
      <w:r>
        <w:t>We want to help keep the UK at the forefront of regulatory thinking and experimentation</w:t>
      </w:r>
      <w:r w:rsidR="00B62B19">
        <w:t xml:space="preserve">. The EBSF will sponsor </w:t>
      </w:r>
      <w:r w:rsidR="00CF31A6">
        <w:t xml:space="preserve">sandbox </w:t>
      </w:r>
      <w:r w:rsidR="00B62B19">
        <w:t xml:space="preserve">projects led by regulators which aim to </w:t>
      </w:r>
      <w:r w:rsidR="003F538E">
        <w:t xml:space="preserve">accelerate regulatory reform and encourage business innovation and investment. </w:t>
      </w:r>
    </w:p>
    <w:p w14:paraId="4BB27675" w14:textId="28B5F5A8" w:rsidR="00FF0036" w:rsidRPr="00FF0036" w:rsidRDefault="00FF0036" w:rsidP="00631D3B">
      <w:pPr>
        <w:rPr>
          <w:rStyle w:val="Italic"/>
        </w:rPr>
      </w:pPr>
      <w:r w:rsidRPr="00FF0036">
        <w:rPr>
          <w:rStyle w:val="Italic"/>
        </w:rPr>
        <w:t>Definition of sandbox</w:t>
      </w:r>
    </w:p>
    <w:p w14:paraId="2C13F04F" w14:textId="6A78BE53" w:rsidR="00FF0036" w:rsidRPr="0024553A" w:rsidRDefault="00FF0036" w:rsidP="00FF0036">
      <w:r w:rsidRPr="0024553A">
        <w:t xml:space="preserve">A sandbox is typically considered an environment where firms can test new innovations under the supervision of a regulator. Regulations are often relaxed, or rules are adapted within the sandbox to allow for more innovative or creative working. </w:t>
      </w:r>
    </w:p>
    <w:p w14:paraId="13F6CA10" w14:textId="75830068" w:rsidR="00FF0036" w:rsidRDefault="00FF0036" w:rsidP="00FF0036">
      <w:r>
        <w:t xml:space="preserve">The concept of a </w:t>
      </w:r>
      <w:r w:rsidR="00771F6A">
        <w:t xml:space="preserve">‘sandbox’ </w:t>
      </w:r>
      <w:r>
        <w:t xml:space="preserve">is defined by regulators in different ways, but all sandboxes facilitate extensive dialogue between industry and a regulator to inform regulatory actions that strike the right balance between facilitating innovation and mitigating risk. A sandbox does not necessarily require legislative change or ‘relaxing’ regulations. Additionally, the outcome of a sandbox project should be uncertain as it is a research and development project. </w:t>
      </w:r>
    </w:p>
    <w:p w14:paraId="555B568B" w14:textId="4D9DFBBE" w:rsidR="00FF0036" w:rsidRDefault="00FF0036" w:rsidP="00631D3B">
      <w:r w:rsidRPr="00E12EF1">
        <w:t xml:space="preserve">The </w:t>
      </w:r>
      <w:r w:rsidR="0045193D">
        <w:t>EBSF</w:t>
      </w:r>
      <w:r w:rsidRPr="00E12EF1">
        <w:t xml:space="preserve"> </w:t>
      </w:r>
      <w:r>
        <w:t xml:space="preserve">will </w:t>
      </w:r>
      <w:r w:rsidR="00C61696">
        <w:t xml:space="preserve">assess </w:t>
      </w:r>
      <w:r>
        <w:t xml:space="preserve">bids for all/any sandbox </w:t>
      </w:r>
      <w:r w:rsidR="0045193D">
        <w:t>projects, providing the eligibility criteria is met</w:t>
      </w:r>
      <w:r>
        <w:t xml:space="preserve">. </w:t>
      </w:r>
    </w:p>
    <w:p w14:paraId="105519AE" w14:textId="5F185398" w:rsidR="00467813" w:rsidRDefault="003F538E" w:rsidP="00631D3B">
      <w:r>
        <w:lastRenderedPageBreak/>
        <w:t xml:space="preserve">We are looking for </w:t>
      </w:r>
      <w:r w:rsidR="00CF31A6">
        <w:t xml:space="preserve">sandbox </w:t>
      </w:r>
      <w:r>
        <w:t>proposals that:</w:t>
      </w:r>
    </w:p>
    <w:p w14:paraId="10175596" w14:textId="3973B3EE" w:rsidR="00240715" w:rsidRDefault="00240715" w:rsidP="00413A03">
      <w:pPr>
        <w:rPr>
          <w:rStyle w:val="Italic"/>
        </w:rPr>
      </w:pPr>
      <w:r>
        <w:rPr>
          <w:rStyle w:val="Italic"/>
        </w:rPr>
        <w:t xml:space="preserve">Are </w:t>
      </w:r>
      <w:proofErr w:type="gramStart"/>
      <w:r>
        <w:rPr>
          <w:rStyle w:val="Italic"/>
        </w:rPr>
        <w:t>targeted</w:t>
      </w:r>
      <w:proofErr w:type="gramEnd"/>
      <w:r>
        <w:rPr>
          <w:rStyle w:val="Italic"/>
        </w:rPr>
        <w:t xml:space="preserve"> </w:t>
      </w:r>
    </w:p>
    <w:p w14:paraId="4A034FE7" w14:textId="303B12B9" w:rsidR="00631D3B" w:rsidRPr="00314475" w:rsidRDefault="00121CD4" w:rsidP="00631D3B">
      <w:pPr>
        <w:pStyle w:val="DSITbulletedlist"/>
        <w:rPr>
          <w:i/>
        </w:rPr>
      </w:pPr>
      <w:r>
        <w:t>sandboxes</w:t>
      </w:r>
      <w:r w:rsidR="00631D3B" w:rsidRPr="00631D3B">
        <w:t xml:space="preserve"> should address known challenges in your current assessment process of engineering biology-derived products and services</w:t>
      </w:r>
      <w:r w:rsidR="00684E43">
        <w:t xml:space="preserve">, such as </w:t>
      </w:r>
      <w:r w:rsidR="0026213F">
        <w:t>improving understanding of certain applications or developing an evidence base to support decision making</w:t>
      </w:r>
      <w:r w:rsidR="00314475">
        <w:t>.</w:t>
      </w:r>
    </w:p>
    <w:p w14:paraId="72CE4A60" w14:textId="77777777" w:rsidR="00314475" w:rsidRDefault="00314475" w:rsidP="00673FE0">
      <w:pPr>
        <w:pStyle w:val="DSITbulletedlist"/>
        <w:numPr>
          <w:ilvl w:val="0"/>
          <w:numId w:val="0"/>
        </w:numPr>
        <w:ind w:left="714"/>
        <w:rPr>
          <w:rStyle w:val="Italic"/>
        </w:rPr>
      </w:pPr>
    </w:p>
    <w:p w14:paraId="6DC0D3F1" w14:textId="5F02F900" w:rsidR="00413A03" w:rsidRPr="00627B69" w:rsidRDefault="00413A03" w:rsidP="00413A03">
      <w:pPr>
        <w:rPr>
          <w:rStyle w:val="Italic"/>
        </w:rPr>
      </w:pPr>
      <w:r w:rsidRPr="00627B69">
        <w:rPr>
          <w:rStyle w:val="Italic"/>
        </w:rPr>
        <w:t xml:space="preserve">Are </w:t>
      </w:r>
      <w:proofErr w:type="gramStart"/>
      <w:r w:rsidRPr="00627B69">
        <w:rPr>
          <w:rStyle w:val="Italic"/>
        </w:rPr>
        <w:t>ambitious</w:t>
      </w:r>
      <w:proofErr w:type="gramEnd"/>
    </w:p>
    <w:p w14:paraId="198FB09A" w14:textId="19191CE9" w:rsidR="00413A03" w:rsidRPr="00413A03" w:rsidRDefault="00121CD4" w:rsidP="00413A03">
      <w:pPr>
        <w:pStyle w:val="DSITbulletedlist"/>
      </w:pPr>
      <w:r>
        <w:t>sandboxes</w:t>
      </w:r>
      <w:r w:rsidR="00413A03" w:rsidRPr="00627B69">
        <w:t> which enable major improvements in a particular sector, for example, changes in approach</w:t>
      </w:r>
      <w:r w:rsidR="00955799">
        <w:t xml:space="preserve"> to decision making</w:t>
      </w:r>
      <w:r w:rsidR="00413A03" w:rsidRPr="00627B69">
        <w:t xml:space="preserve"> by a single regulator to enable </w:t>
      </w:r>
      <w:r w:rsidR="00413A03" w:rsidRPr="00413A03">
        <w:t>innovative new products and services to come to market</w:t>
      </w:r>
      <w:r w:rsidR="00B85BE6">
        <w:t xml:space="preserve"> faster</w:t>
      </w:r>
      <w:r w:rsidR="00413A03" w:rsidRPr="00413A03">
        <w:t xml:space="preserve">, such as through the use of live-testing environments and/or the development of dedicated support measures for </w:t>
      </w:r>
      <w:proofErr w:type="gramStart"/>
      <w:r w:rsidR="00413A03" w:rsidRPr="00413A03">
        <w:t>innovators;</w:t>
      </w:r>
      <w:proofErr w:type="gramEnd"/>
      <w:r w:rsidR="00413A03" w:rsidRPr="00413A03">
        <w:t> </w:t>
      </w:r>
    </w:p>
    <w:p w14:paraId="3876B4B9" w14:textId="77777777" w:rsidR="00413A03" w:rsidRPr="00413A03" w:rsidRDefault="00413A03" w:rsidP="00413A03">
      <w:pPr>
        <w:pStyle w:val="DSITbulletedlist"/>
      </w:pPr>
      <w:r>
        <w:t>demonstrate value for money</w:t>
      </w:r>
      <w:r w:rsidRPr="00413A03">
        <w:t>; and</w:t>
      </w:r>
    </w:p>
    <w:p w14:paraId="3D000090" w14:textId="2B660C95" w:rsidR="00413A03" w:rsidRPr="00413A03" w:rsidRDefault="00413A03" w:rsidP="00413A03">
      <w:pPr>
        <w:pStyle w:val="DSITbulletedlist"/>
      </w:pPr>
      <w:r w:rsidRPr="00715862">
        <w:t xml:space="preserve">show potential for </w:t>
      </w:r>
      <w:r w:rsidRPr="00413A03">
        <w:t xml:space="preserve">lasting benefits beyond the duration of the </w:t>
      </w:r>
      <w:r w:rsidR="00121CD4">
        <w:t>sandbox</w:t>
      </w:r>
      <w:r w:rsidRPr="00413A03">
        <w:t xml:space="preserve"> with plans to scale up and spread best practice.</w:t>
      </w:r>
    </w:p>
    <w:p w14:paraId="08BF05E2" w14:textId="77777777" w:rsidR="00673FE0" w:rsidRDefault="00673FE0" w:rsidP="00673FE0">
      <w:pPr>
        <w:pStyle w:val="DSITbulletedlist"/>
        <w:numPr>
          <w:ilvl w:val="0"/>
          <w:numId w:val="0"/>
        </w:numPr>
        <w:ind w:left="714"/>
      </w:pPr>
    </w:p>
    <w:p w14:paraId="72FCB635" w14:textId="3DB39130" w:rsidR="00F70A36" w:rsidRPr="00673FE0" w:rsidRDefault="00FB26FF" w:rsidP="00F70A36">
      <w:pPr>
        <w:pStyle w:val="DSITbulletedlist"/>
        <w:numPr>
          <w:ilvl w:val="0"/>
          <w:numId w:val="0"/>
        </w:numPr>
        <w:rPr>
          <w:rStyle w:val="Italic"/>
        </w:rPr>
      </w:pPr>
      <w:r>
        <w:rPr>
          <w:rStyle w:val="Italic"/>
        </w:rPr>
        <w:t>Are</w:t>
      </w:r>
      <w:r w:rsidR="00F70A36" w:rsidRPr="00673FE0">
        <w:rPr>
          <w:rStyle w:val="Italic"/>
        </w:rPr>
        <w:t xml:space="preserve"> </w:t>
      </w:r>
      <w:proofErr w:type="gramStart"/>
      <w:r w:rsidR="00F70A36" w:rsidRPr="00673FE0">
        <w:rPr>
          <w:rStyle w:val="Italic"/>
        </w:rPr>
        <w:t>collaborative</w:t>
      </w:r>
      <w:proofErr w:type="gramEnd"/>
    </w:p>
    <w:p w14:paraId="22D5A853" w14:textId="03888A3B" w:rsidR="00673FE0" w:rsidRPr="00673FE0" w:rsidRDefault="00673FE0" w:rsidP="00673FE0">
      <w:pPr>
        <w:pStyle w:val="DSITbulletedlist"/>
      </w:pPr>
      <w:r w:rsidRPr="00673FE0">
        <w:t>bring multiple regulators together to explore ‘cross-cutting’ issues of mutual interest and/or provide a more joined-up, efficient and effective service to business</w:t>
      </w:r>
      <w:r w:rsidR="001A5A1A">
        <w:t xml:space="preserve"> and other users</w:t>
      </w:r>
      <w:r w:rsidRPr="00673FE0">
        <w:t xml:space="preserve">. For example, multi-regulator </w:t>
      </w:r>
      <w:r w:rsidR="00121CD4">
        <w:t>sandboxes</w:t>
      </w:r>
      <w:r w:rsidRPr="00673FE0">
        <w:t xml:space="preserve"> that can support industries, or emerging/growing business activities which cross regulatory boundaries, such as the development of forums or a multi-agency advice service; and</w:t>
      </w:r>
    </w:p>
    <w:p w14:paraId="51F78BAC" w14:textId="28B01112" w:rsidR="00C61697" w:rsidRDefault="00121CD4" w:rsidP="00C61697">
      <w:pPr>
        <w:pStyle w:val="DSITbulletedlist"/>
      </w:pPr>
      <w:r>
        <w:t>sandboxes</w:t>
      </w:r>
      <w:r w:rsidR="00C61697" w:rsidRPr="00C61697">
        <w:t xml:space="preserve"> with partnerships that include businesses, industry bodies, civil society groups, </w:t>
      </w:r>
      <w:proofErr w:type="gramStart"/>
      <w:r w:rsidR="00C61697" w:rsidRPr="00C61697">
        <w:t>regulators</w:t>
      </w:r>
      <w:proofErr w:type="gramEnd"/>
      <w:r w:rsidR="00C61697" w:rsidRPr="00C61697">
        <w:t xml:space="preserve"> and academia – as well as regulators in other jurisdictions and/or international standard-setting organisations.</w:t>
      </w:r>
    </w:p>
    <w:p w14:paraId="5DC834D5" w14:textId="3FCC555D" w:rsidR="003D4014" w:rsidRPr="00B90AB3" w:rsidRDefault="003D4014" w:rsidP="00B90AB3">
      <w:pPr>
        <w:pStyle w:val="DSITbulletedlist"/>
        <w:numPr>
          <w:ilvl w:val="0"/>
          <w:numId w:val="0"/>
        </w:numPr>
        <w:ind w:left="714"/>
      </w:pPr>
    </w:p>
    <w:p w14:paraId="4A36A468" w14:textId="36C48E3C" w:rsidR="00786B94" w:rsidRDefault="00786B94" w:rsidP="00786B94">
      <w:r w:rsidRPr="00815443">
        <w:t xml:space="preserve">We are looking for proposals which address the regulatory challenges associated with market innovation, emerging </w:t>
      </w:r>
      <w:proofErr w:type="gramStart"/>
      <w:r w:rsidRPr="00815443">
        <w:t>technology</w:t>
      </w:r>
      <w:proofErr w:type="gramEnd"/>
      <w:r w:rsidRPr="00815443">
        <w:t xml:space="preserve"> or new business models – projects which embody “innovation friendly regulation” thereby encouraging investor conditions within the UK.  </w:t>
      </w:r>
      <w:r w:rsidR="00133B02" w:rsidRPr="00A37B16">
        <w:t>We particularly welcome bold, ambitious projects</w:t>
      </w:r>
      <w:r w:rsidR="00133B02">
        <w:t>. We will accept</w:t>
      </w:r>
      <w:r w:rsidR="00133B02" w:rsidRPr="00A37B16">
        <w:t xml:space="preserve"> </w:t>
      </w:r>
      <w:r w:rsidR="00133B02">
        <w:t>projects where the outcome is less certain due to ambitious project objectives or deliverables. However, these projects will still need clear, feasible delivery plans. Additionally, we will need to see</w:t>
      </w:r>
      <w:r w:rsidR="00133B02" w:rsidRPr="00A37B16">
        <w:t xml:space="preserve"> clear plans for learning and building upon </w:t>
      </w:r>
      <w:r w:rsidR="00133B02">
        <w:t>the outcome of the sandbox no matter the outcome.</w:t>
      </w:r>
    </w:p>
    <w:p w14:paraId="5CC256F9" w14:textId="2CD5BE92" w:rsidR="00786B94" w:rsidRPr="0068344B" w:rsidRDefault="00786B94" w:rsidP="00786B94">
      <w:pPr>
        <w:rPr>
          <w:rStyle w:val="Boldtext"/>
        </w:rPr>
      </w:pPr>
      <w:r w:rsidRPr="0068344B">
        <w:rPr>
          <w:rStyle w:val="Boldtext"/>
        </w:rPr>
        <w:t xml:space="preserve">Your </w:t>
      </w:r>
      <w:r w:rsidR="00121CD4" w:rsidRPr="00121CD4">
        <w:rPr>
          <w:rStyle w:val="Boldtext"/>
        </w:rPr>
        <w:t>sandbox</w:t>
      </w:r>
      <w:r w:rsidRPr="0068344B">
        <w:rPr>
          <w:rStyle w:val="Boldtext"/>
        </w:rPr>
        <w:t xml:space="preserve"> must be innovative</w:t>
      </w:r>
      <w:r w:rsidR="0073577F">
        <w:rPr>
          <w:rStyle w:val="Boldtext"/>
        </w:rPr>
        <w:t xml:space="preserve">, reflect </w:t>
      </w:r>
      <w:r w:rsidR="0067746E">
        <w:rPr>
          <w:rStyle w:val="Boldtext"/>
        </w:rPr>
        <w:t>a</w:t>
      </w:r>
      <w:r w:rsidR="0073577F">
        <w:rPr>
          <w:rStyle w:val="Boldtext"/>
        </w:rPr>
        <w:t xml:space="preserve"> greater appetite for risk</w:t>
      </w:r>
      <w:r w:rsidRPr="0068344B">
        <w:rPr>
          <w:rStyle w:val="Boldtext"/>
        </w:rPr>
        <w:t xml:space="preserve"> and reflect </w:t>
      </w:r>
      <w:proofErr w:type="gramStart"/>
      <w:r w:rsidRPr="0068344B">
        <w:rPr>
          <w:rStyle w:val="Boldtext"/>
        </w:rPr>
        <w:t>a</w:t>
      </w:r>
      <w:r w:rsidR="0067746E">
        <w:rPr>
          <w:rStyle w:val="Boldtext"/>
        </w:rPr>
        <w:t xml:space="preserve"> </w:t>
      </w:r>
      <w:r w:rsidRPr="0068344B">
        <w:rPr>
          <w:rStyle w:val="Boldtext"/>
        </w:rPr>
        <w:t>research</w:t>
      </w:r>
      <w:proofErr w:type="gramEnd"/>
      <w:r w:rsidRPr="0068344B">
        <w:rPr>
          <w:rStyle w:val="Boldtext"/>
        </w:rPr>
        <w:t xml:space="preserve">, learning and experimentation approach to regulation. </w:t>
      </w:r>
    </w:p>
    <w:p w14:paraId="61AFFA34" w14:textId="77777777" w:rsidR="00B7620F" w:rsidRPr="0068344B" w:rsidRDefault="00EF765D" w:rsidP="00786B94">
      <w:pPr>
        <w:rPr>
          <w:rStyle w:val="Italic"/>
        </w:rPr>
      </w:pPr>
      <w:r w:rsidRPr="0068344B">
        <w:rPr>
          <w:rStyle w:val="Italic"/>
        </w:rPr>
        <w:t xml:space="preserve">Be </w:t>
      </w:r>
      <w:proofErr w:type="gramStart"/>
      <w:r w:rsidRPr="0068344B">
        <w:rPr>
          <w:rStyle w:val="Italic"/>
        </w:rPr>
        <w:t>novel</w:t>
      </w:r>
      <w:proofErr w:type="gramEnd"/>
    </w:p>
    <w:p w14:paraId="4F9645C2" w14:textId="43BAD7FE" w:rsidR="00EF765D" w:rsidRDefault="00463D80" w:rsidP="00463D80">
      <w:pPr>
        <w:pStyle w:val="DSITbulletedlist"/>
      </w:pPr>
      <w:r>
        <w:lastRenderedPageBreak/>
        <w:t xml:space="preserve">the </w:t>
      </w:r>
      <w:r w:rsidR="00121CD4">
        <w:t>sandbox</w:t>
      </w:r>
      <w:r w:rsidRPr="00463D80">
        <w:t xml:space="preserve"> must be aimed at finding, </w:t>
      </w:r>
      <w:proofErr w:type="gramStart"/>
      <w:r w:rsidRPr="00463D80">
        <w:t>acquiring</w:t>
      </w:r>
      <w:proofErr w:type="gramEnd"/>
      <w:r w:rsidRPr="00463D80">
        <w:t xml:space="preserve"> and disseminating new knowledge towards a specific aim or objective.</w:t>
      </w:r>
      <w:r>
        <w:t xml:space="preserve"> </w:t>
      </w:r>
    </w:p>
    <w:p w14:paraId="75D6E63F" w14:textId="5ED9BC72" w:rsidR="00A11657" w:rsidRDefault="00A11657" w:rsidP="00463D80">
      <w:pPr>
        <w:pStyle w:val="DSITbulletedlist"/>
      </w:pPr>
      <w:r>
        <w:t>the outcome of a sandbox should be uncertain as it is a research and development project.</w:t>
      </w:r>
    </w:p>
    <w:p w14:paraId="3EF3165E" w14:textId="1EFCC29B" w:rsidR="00463D80" w:rsidRPr="0068344B" w:rsidRDefault="00463D80" w:rsidP="00463D80">
      <w:pPr>
        <w:rPr>
          <w:rStyle w:val="Italic"/>
        </w:rPr>
      </w:pPr>
      <w:r w:rsidRPr="0068344B">
        <w:rPr>
          <w:rStyle w:val="Italic"/>
        </w:rPr>
        <w:t xml:space="preserve">Be </w:t>
      </w:r>
      <w:proofErr w:type="gramStart"/>
      <w:r w:rsidR="00994C76">
        <w:rPr>
          <w:rStyle w:val="Italic"/>
        </w:rPr>
        <w:t>specific</w:t>
      </w:r>
      <w:proofErr w:type="gramEnd"/>
    </w:p>
    <w:p w14:paraId="39B4015A" w14:textId="057FDD47" w:rsidR="00463D80" w:rsidRDefault="00121CD4" w:rsidP="000F33B0">
      <w:pPr>
        <w:pStyle w:val="DSITbulletedlist"/>
      </w:pPr>
      <w:r>
        <w:t>sandboxes</w:t>
      </w:r>
      <w:r w:rsidR="000F33B0">
        <w:t xml:space="preserve"> can focus on products or services at any stage of technological development providing they are addressing challenges in the regulation of those products or services.</w:t>
      </w:r>
    </w:p>
    <w:p w14:paraId="678AE3D2" w14:textId="77777777" w:rsidR="000F33B0" w:rsidRPr="0068344B" w:rsidRDefault="000F33B0" w:rsidP="00DC3ACE">
      <w:pPr>
        <w:rPr>
          <w:rStyle w:val="Italic"/>
        </w:rPr>
      </w:pPr>
      <w:r w:rsidRPr="0068344B">
        <w:rPr>
          <w:rStyle w:val="Italic"/>
        </w:rPr>
        <w:t xml:space="preserve">Be </w:t>
      </w:r>
      <w:proofErr w:type="gramStart"/>
      <w:r w:rsidRPr="0068344B">
        <w:rPr>
          <w:rStyle w:val="Italic"/>
        </w:rPr>
        <w:t>systematic</w:t>
      </w:r>
      <w:proofErr w:type="gramEnd"/>
    </w:p>
    <w:p w14:paraId="6CCB2E1C" w14:textId="0376AF56" w:rsidR="0068344B" w:rsidRPr="0068344B" w:rsidRDefault="0068344B" w:rsidP="0068344B">
      <w:pPr>
        <w:pStyle w:val="DSITbulletedlist"/>
      </w:pPr>
      <w:r>
        <w:t>t</w:t>
      </w:r>
      <w:r w:rsidRPr="0068344B">
        <w:t xml:space="preserve">he </w:t>
      </w:r>
      <w:r w:rsidR="00121CD4">
        <w:t>sandbox</w:t>
      </w:r>
      <w:r w:rsidRPr="0068344B">
        <w:t xml:space="preserve"> should be systematically performed and conducted, with the process and outcomes documented.</w:t>
      </w:r>
    </w:p>
    <w:p w14:paraId="49B4D1F8" w14:textId="0F6D1E34" w:rsidR="0068344B" w:rsidRPr="0068344B" w:rsidRDefault="0068344B" w:rsidP="0068344B">
      <w:pPr>
        <w:pStyle w:val="DSITbulletedlist"/>
      </w:pPr>
      <w:r>
        <w:t>a report</w:t>
      </w:r>
      <w:r w:rsidRPr="0068344B">
        <w:t xml:space="preserve"> summarising the </w:t>
      </w:r>
      <w:r w:rsidR="00121CD4">
        <w:t>sandbox</w:t>
      </w:r>
      <w:r w:rsidRPr="0068344B">
        <w:t xml:space="preserve"> and the lessons learned must be published with key insights communicated to relevant stakeholders. </w:t>
      </w:r>
    </w:p>
    <w:p w14:paraId="5C608155" w14:textId="77777777" w:rsidR="001675D2" w:rsidRDefault="001675D2" w:rsidP="001675D2">
      <w:pPr>
        <w:rPr>
          <w:rStyle w:val="Boldtext"/>
        </w:rPr>
      </w:pPr>
    </w:p>
    <w:p w14:paraId="7F1D0FFA" w14:textId="044168DC" w:rsidR="001675D2" w:rsidRPr="001675D2" w:rsidRDefault="001675D2" w:rsidP="001675D2">
      <w:pPr>
        <w:rPr>
          <w:rStyle w:val="Boldtext"/>
        </w:rPr>
      </w:pPr>
      <w:r w:rsidRPr="001675D2">
        <w:rPr>
          <w:rStyle w:val="Boldtext"/>
        </w:rPr>
        <w:t>You must: </w:t>
      </w:r>
    </w:p>
    <w:p w14:paraId="18FAD5DF" w14:textId="77777777" w:rsidR="001675D2" w:rsidRPr="001675D2" w:rsidRDefault="001675D2" w:rsidP="001675D2">
      <w:pPr>
        <w:pStyle w:val="DSITbulletedlist"/>
      </w:pPr>
      <w:r w:rsidRPr="001675D2">
        <w:t xml:space="preserve">adopt a systematic approach to delivery with clear plans for the monitoring and evaluation of progress and results, with adequate data capture and documentation of the process and outcomes. You should strongly consider identifying and using Key Performance Indicators (KPIs) to evaluate your </w:t>
      </w:r>
      <w:proofErr w:type="gramStart"/>
      <w:r w:rsidRPr="001675D2">
        <w:t>work;</w:t>
      </w:r>
      <w:proofErr w:type="gramEnd"/>
      <w:r w:rsidRPr="001675D2">
        <w:t xml:space="preserve"> </w:t>
      </w:r>
    </w:p>
    <w:p w14:paraId="69EB7CCA" w14:textId="529F6115" w:rsidR="001675D2" w:rsidRPr="001675D2" w:rsidRDefault="001675D2" w:rsidP="001675D2">
      <w:pPr>
        <w:pStyle w:val="DSITbulletedlist"/>
      </w:pPr>
      <w:r w:rsidRPr="001675D2">
        <w:t xml:space="preserve">provide </w:t>
      </w:r>
      <w:r>
        <w:t>DSIT</w:t>
      </w:r>
      <w:r w:rsidRPr="001675D2">
        <w:t xml:space="preserve"> (and those acting for or on behalf of the Secretary of State for </w:t>
      </w:r>
      <w:r>
        <w:t>DSIT</w:t>
      </w:r>
      <w:r w:rsidRPr="001675D2">
        <w:t xml:space="preserve"> as appropriate) with full access to data on the impact of your </w:t>
      </w:r>
      <w:r>
        <w:t>EBSF</w:t>
      </w:r>
      <w:r w:rsidRPr="001675D2">
        <w:t xml:space="preserve">-funded work to enable the capture of learning and best </w:t>
      </w:r>
      <w:proofErr w:type="gramStart"/>
      <w:r w:rsidRPr="001675D2">
        <w:t>practice;</w:t>
      </w:r>
      <w:proofErr w:type="gramEnd"/>
      <w:r w:rsidRPr="001675D2">
        <w:t> </w:t>
      </w:r>
    </w:p>
    <w:p w14:paraId="0A1F34BE" w14:textId="755F687E" w:rsidR="001675D2" w:rsidRPr="001675D2" w:rsidRDefault="001675D2" w:rsidP="001675D2">
      <w:pPr>
        <w:pStyle w:val="DSITbulletedlist"/>
      </w:pPr>
      <w:r w:rsidRPr="001675D2">
        <w:t xml:space="preserve">have approval from </w:t>
      </w:r>
      <w:r w:rsidR="005D25A7">
        <w:t>DSIT</w:t>
      </w:r>
      <w:r w:rsidRPr="001675D2">
        <w:t xml:space="preserve"> to publicise, carry out promotional activities or disseminate information in relation to your </w:t>
      </w:r>
      <w:r w:rsidR="005D25A7">
        <w:t>EBSF</w:t>
      </w:r>
      <w:r w:rsidRPr="001675D2">
        <w:t xml:space="preserve">-funded </w:t>
      </w:r>
      <w:proofErr w:type="gramStart"/>
      <w:r w:rsidRPr="001675D2">
        <w:t>work;</w:t>
      </w:r>
      <w:proofErr w:type="gramEnd"/>
    </w:p>
    <w:p w14:paraId="6A370AF4" w14:textId="77777777" w:rsidR="001675D2" w:rsidRPr="001675D2" w:rsidRDefault="001675D2" w:rsidP="001675D2">
      <w:pPr>
        <w:pStyle w:val="DSITbulletedlist"/>
      </w:pPr>
      <w:r>
        <w:t>p</w:t>
      </w:r>
      <w:r w:rsidRPr="001675D2">
        <w:t>ublish a report summarising your project and the lessons learned with key insights communicated to relevant stakeholders; and</w:t>
      </w:r>
    </w:p>
    <w:p w14:paraId="2B40C46A" w14:textId="77777777" w:rsidR="00DC3ACE" w:rsidRDefault="001675D2" w:rsidP="00E0150B">
      <w:pPr>
        <w:pStyle w:val="DSITbulletedlist"/>
      </w:pPr>
      <w:r w:rsidRPr="001675D2">
        <w:t>have (</w:t>
      </w:r>
      <w:proofErr w:type="spellStart"/>
      <w:r w:rsidRPr="001675D2">
        <w:t>i</w:t>
      </w:r>
      <w:proofErr w:type="spellEnd"/>
      <w:r w:rsidRPr="001675D2">
        <w:t xml:space="preserve">) senior sponsorship at the applicant’s organisation and (ii) agreement that the findings and learnings/conclusions from the project will be shared with </w:t>
      </w:r>
      <w:r w:rsidR="005D25A7">
        <w:t>DSIT</w:t>
      </w:r>
      <w:r w:rsidRPr="001675D2">
        <w:t xml:space="preserve"> to facilitate the evaluation of the </w:t>
      </w:r>
      <w:r w:rsidR="005D25A7">
        <w:t>EBSF</w:t>
      </w:r>
      <w:r w:rsidRPr="001675D2">
        <w:t xml:space="preserve"> policy measure.</w:t>
      </w:r>
    </w:p>
    <w:p w14:paraId="32D4C906" w14:textId="192EA095" w:rsidR="00E0150B" w:rsidRDefault="00123FAD" w:rsidP="00E0150B">
      <w:pPr>
        <w:pStyle w:val="Heading2"/>
      </w:pPr>
      <w:bookmarkStart w:id="13" w:name="_Toc156912036"/>
      <w:r>
        <w:t>Sandbox project</w:t>
      </w:r>
      <w:r w:rsidR="00E0150B">
        <w:t xml:space="preserve"> types</w:t>
      </w:r>
      <w:bookmarkEnd w:id="13"/>
      <w:r w:rsidR="00E0150B">
        <w:t xml:space="preserve"> </w:t>
      </w:r>
    </w:p>
    <w:p w14:paraId="511CB01E" w14:textId="77777777" w:rsidR="00E0150B" w:rsidRDefault="00E0150B" w:rsidP="00E0150B">
      <w:r>
        <w:t>The types of proposals we would encourage are those for:</w:t>
      </w:r>
    </w:p>
    <w:p w14:paraId="59E502F4" w14:textId="79E09E04" w:rsidR="00E0150B" w:rsidRDefault="00123FAD" w:rsidP="00E0150B">
      <w:pPr>
        <w:pStyle w:val="DSITbulletedlist"/>
      </w:pPr>
      <w:r>
        <w:t>sandboxe</w:t>
      </w:r>
      <w:r w:rsidR="00E0150B">
        <w:t xml:space="preserve">s that </w:t>
      </w:r>
      <w:r w:rsidR="00113E21">
        <w:t>utilise new thinking, new methods and/or generate new evidence</w:t>
      </w:r>
      <w:r w:rsidR="003E4D4D">
        <w:t xml:space="preserve"> to improve </w:t>
      </w:r>
      <w:r w:rsidR="009A7FBF">
        <w:t xml:space="preserve">the speed of </w:t>
      </w:r>
      <w:r w:rsidR="003E4D4D">
        <w:t xml:space="preserve">regulatory decision making and performance, benefitting </w:t>
      </w:r>
      <w:r w:rsidR="00A32C76">
        <w:t>businesses, i</w:t>
      </w:r>
      <w:r w:rsidR="003E4D4D">
        <w:t>nnovators</w:t>
      </w:r>
      <w:r w:rsidR="00A47410">
        <w:t xml:space="preserve">, investors and others in the engineering biology </w:t>
      </w:r>
      <w:proofErr w:type="gramStart"/>
      <w:r w:rsidR="00A47410">
        <w:t>community</w:t>
      </w:r>
      <w:r w:rsidR="003D1BB5">
        <w:t>;</w:t>
      </w:r>
      <w:proofErr w:type="gramEnd"/>
    </w:p>
    <w:p w14:paraId="50222938" w14:textId="74F2D269" w:rsidR="003D1BB5" w:rsidRDefault="003D1BB5" w:rsidP="00E0150B">
      <w:pPr>
        <w:pStyle w:val="DSITbulletedlist"/>
      </w:pPr>
      <w:r>
        <w:t xml:space="preserve">research and development </w:t>
      </w:r>
      <w:r w:rsidR="00123FAD">
        <w:t>sandboxes</w:t>
      </w:r>
      <w:r>
        <w:t xml:space="preserve"> that generate new learning by </w:t>
      </w:r>
      <w:r w:rsidR="000241C5">
        <w:t>experimenting, taking</w:t>
      </w:r>
      <w:r w:rsidR="00317A81">
        <w:t xml:space="preserve"> </w:t>
      </w:r>
      <w:proofErr w:type="gramStart"/>
      <w:r w:rsidR="00317A81">
        <w:t>risk</w:t>
      </w:r>
      <w:r w:rsidR="000241C5">
        <w:t>s</w:t>
      </w:r>
      <w:proofErr w:type="gramEnd"/>
      <w:r w:rsidR="000241C5">
        <w:t xml:space="preserve"> and </w:t>
      </w:r>
      <w:r>
        <w:t>exploring:</w:t>
      </w:r>
    </w:p>
    <w:p w14:paraId="059BACA8" w14:textId="6CD796B4" w:rsidR="003D1BB5" w:rsidRDefault="00AA6ADD" w:rsidP="00AA6ADD">
      <w:pPr>
        <w:pStyle w:val="DSITbulletedlist"/>
        <w:numPr>
          <w:ilvl w:val="1"/>
          <w:numId w:val="11"/>
        </w:numPr>
      </w:pPr>
      <w:r>
        <w:lastRenderedPageBreak/>
        <w:t xml:space="preserve">solutions for a regulatory issue faced by </w:t>
      </w:r>
      <w:r w:rsidR="00A32C76">
        <w:t>businesses</w:t>
      </w:r>
      <w:r w:rsidR="00A32C76" w:rsidRPr="00A32C76">
        <w:t xml:space="preserve">, </w:t>
      </w:r>
      <w:proofErr w:type="gramStart"/>
      <w:r w:rsidR="00A32C76" w:rsidRPr="00A32C76">
        <w:t>innovators</w:t>
      </w:r>
      <w:proofErr w:type="gramEnd"/>
      <w:r w:rsidR="00A32C76" w:rsidRPr="00A32C76">
        <w:t xml:space="preserve"> </w:t>
      </w:r>
      <w:r w:rsidR="004D5408">
        <w:t>or</w:t>
      </w:r>
      <w:r w:rsidR="00A32C76" w:rsidRPr="00A32C76">
        <w:t xml:space="preserve"> other</w:t>
      </w:r>
      <w:r w:rsidR="00A32C76">
        <w:t>s</w:t>
      </w:r>
      <w:r>
        <w:t>; or</w:t>
      </w:r>
    </w:p>
    <w:p w14:paraId="47BD9D89" w14:textId="2F7103D4" w:rsidR="00AA6ADD" w:rsidRDefault="00AA6ADD" w:rsidP="00AA6ADD">
      <w:pPr>
        <w:pStyle w:val="DSITbulletedlist"/>
        <w:numPr>
          <w:ilvl w:val="1"/>
          <w:numId w:val="11"/>
        </w:numPr>
      </w:pPr>
      <w:r>
        <w:t xml:space="preserve">proactive measure to better support </w:t>
      </w:r>
      <w:r w:rsidR="00A32C76">
        <w:t>businesses</w:t>
      </w:r>
      <w:r w:rsidR="00A32C76" w:rsidRPr="00A32C76">
        <w:t xml:space="preserve">, innovators </w:t>
      </w:r>
      <w:r w:rsidR="004D5408">
        <w:t xml:space="preserve">or </w:t>
      </w:r>
      <w:proofErr w:type="gramStart"/>
      <w:r w:rsidR="004D5408">
        <w:t>others</w:t>
      </w:r>
      <w:r w:rsidR="00C354A5">
        <w:t>;</w:t>
      </w:r>
      <w:proofErr w:type="gramEnd"/>
    </w:p>
    <w:p w14:paraId="136D45AC" w14:textId="7E95BCFC" w:rsidR="00C354A5" w:rsidRDefault="00C354A5" w:rsidP="00C354A5">
      <w:pPr>
        <w:pStyle w:val="DSITbulletedlist"/>
      </w:pPr>
      <w:r>
        <w:t>a short trial or pilot study of a new initiative to change a regulatory approach that can enhance</w:t>
      </w:r>
      <w:r w:rsidR="006563A8">
        <w:t xml:space="preserve"> support for </w:t>
      </w:r>
      <w:r w:rsidR="004D5408">
        <w:t xml:space="preserve">businesses, </w:t>
      </w:r>
      <w:proofErr w:type="gramStart"/>
      <w:r w:rsidR="004D5408">
        <w:t>innovators</w:t>
      </w:r>
      <w:proofErr w:type="gramEnd"/>
      <w:r w:rsidR="005776D3">
        <w:t xml:space="preserve"> or other users.</w:t>
      </w:r>
    </w:p>
    <w:p w14:paraId="76A01824" w14:textId="77777777" w:rsidR="00576E04" w:rsidRDefault="00576E04" w:rsidP="00576E04">
      <w:pPr>
        <w:pStyle w:val="DSITbulletedlist"/>
        <w:numPr>
          <w:ilvl w:val="0"/>
          <w:numId w:val="0"/>
        </w:numPr>
        <w:ind w:left="714" w:hanging="357"/>
      </w:pPr>
    </w:p>
    <w:p w14:paraId="05752978" w14:textId="4683506E" w:rsidR="006563A8" w:rsidRDefault="006563A8" w:rsidP="006563A8">
      <w:pPr>
        <w:pStyle w:val="Heading1"/>
      </w:pPr>
      <w:bookmarkStart w:id="14" w:name="_Toc156912037"/>
      <w:r>
        <w:t>How to apply</w:t>
      </w:r>
      <w:bookmarkEnd w:id="14"/>
    </w:p>
    <w:p w14:paraId="2693FF22" w14:textId="30BAD780" w:rsidR="006563A8" w:rsidRDefault="006563A8" w:rsidP="006563A8">
      <w:r>
        <w:t xml:space="preserve">Please download the application form for the EBSF competition, which is available on </w:t>
      </w:r>
      <w:hyperlink r:id="rId29" w:history="1">
        <w:r w:rsidR="00686026">
          <w:rPr>
            <w:rStyle w:val="Hyperlink"/>
          </w:rPr>
          <w:t>gov.uk</w:t>
        </w:r>
      </w:hyperlink>
      <w:r w:rsidR="00686026">
        <w:t xml:space="preserve">. </w:t>
      </w:r>
      <w:r w:rsidR="00300104">
        <w:t>Please send your completed application form</w:t>
      </w:r>
      <w:r w:rsidR="00652E48">
        <w:t>, along with supporting documents,</w:t>
      </w:r>
      <w:r w:rsidR="00300104">
        <w:t xml:space="preserve"> to </w:t>
      </w:r>
      <w:hyperlink r:id="rId30" w:history="1">
        <w:r w:rsidR="00300104" w:rsidRPr="00821E00">
          <w:rPr>
            <w:rStyle w:val="Hyperlink"/>
          </w:rPr>
          <w:t>engineeringbiology@dsit.gov.uk</w:t>
        </w:r>
      </w:hyperlink>
      <w:r w:rsidR="00300104">
        <w:t xml:space="preserve">. </w:t>
      </w:r>
    </w:p>
    <w:p w14:paraId="45F9F28E" w14:textId="77777777" w:rsidR="00501C22" w:rsidRDefault="00501C22" w:rsidP="006563A8">
      <w:r>
        <w:t>The application is split into three sections:</w:t>
      </w:r>
    </w:p>
    <w:p w14:paraId="77824685" w14:textId="58AD17FD" w:rsidR="00501C22" w:rsidRDefault="00767EEF" w:rsidP="00501C22">
      <w:pPr>
        <w:pStyle w:val="DSITbulletedlist"/>
      </w:pPr>
      <w:r>
        <w:t xml:space="preserve">applicant </w:t>
      </w:r>
      <w:proofErr w:type="gramStart"/>
      <w:r w:rsidR="00501C22">
        <w:t>details;</w:t>
      </w:r>
      <w:proofErr w:type="gramEnd"/>
    </w:p>
    <w:p w14:paraId="5D2851F9" w14:textId="77777777" w:rsidR="00501C22" w:rsidRDefault="00501C22" w:rsidP="00305CC9">
      <w:pPr>
        <w:pStyle w:val="DSITbulletedlist"/>
      </w:pPr>
      <w:r>
        <w:t>application questions;</w:t>
      </w:r>
      <w:r w:rsidR="00305CC9">
        <w:t xml:space="preserve"> and</w:t>
      </w:r>
    </w:p>
    <w:p w14:paraId="7BEFFC4D" w14:textId="77777777" w:rsidR="00305CC9" w:rsidRDefault="00305CC9" w:rsidP="00305CC9">
      <w:pPr>
        <w:pStyle w:val="DSITbulletedlist"/>
      </w:pPr>
      <w:r>
        <w:t>project financial information</w:t>
      </w:r>
    </w:p>
    <w:p w14:paraId="40AF223D" w14:textId="77777777" w:rsidR="00A021FB" w:rsidRPr="00A021FB" w:rsidRDefault="00A021FB" w:rsidP="00A021FB">
      <w:pPr>
        <w:pStyle w:val="Heading2"/>
      </w:pPr>
      <w:bookmarkStart w:id="15" w:name="_Toc105598231"/>
      <w:bookmarkStart w:id="16" w:name="_Toc156912038"/>
      <w:r w:rsidRPr="00A021FB">
        <w:t xml:space="preserve">Application </w:t>
      </w:r>
      <w:r>
        <w:t>d</w:t>
      </w:r>
      <w:r w:rsidRPr="00A021FB">
        <w:t>etails</w:t>
      </w:r>
      <w:bookmarkEnd w:id="15"/>
      <w:bookmarkEnd w:id="16"/>
      <w:r w:rsidRPr="00A021FB">
        <w:t> </w:t>
      </w:r>
    </w:p>
    <w:p w14:paraId="5311162F" w14:textId="77777777" w:rsidR="000F646D" w:rsidRDefault="00A021FB" w:rsidP="00A021FB">
      <w:r w:rsidRPr="00A021FB">
        <w:t xml:space="preserve">The lead applicant must complete this section. </w:t>
      </w:r>
      <w:r w:rsidR="00D92041">
        <w:t>The details re</w:t>
      </w:r>
      <w:r w:rsidR="000F646D">
        <w:t>quired are:</w:t>
      </w:r>
    </w:p>
    <w:p w14:paraId="3ADF1BA9" w14:textId="7F5E2B58" w:rsidR="000F646D" w:rsidRDefault="000F646D" w:rsidP="000F646D">
      <w:pPr>
        <w:pStyle w:val="DSITbulletedlist"/>
      </w:pPr>
      <w:r>
        <w:t>The lead applicant’s</w:t>
      </w:r>
      <w:r w:rsidR="00FA5699">
        <w:t xml:space="preserve"> </w:t>
      </w:r>
      <w:r w:rsidR="00563314">
        <w:t>name (full organisation name)</w:t>
      </w:r>
    </w:p>
    <w:p w14:paraId="528AE30F" w14:textId="017349D4" w:rsidR="00D06221" w:rsidRDefault="00A021FB" w:rsidP="000F646D">
      <w:pPr>
        <w:pStyle w:val="DSITbulletedlist"/>
      </w:pPr>
      <w:r>
        <w:t xml:space="preserve">the regulatory functions </w:t>
      </w:r>
      <w:r w:rsidR="00D06221">
        <w:t>the lead applicant</w:t>
      </w:r>
      <w:r>
        <w:t xml:space="preserve"> undertake</w:t>
      </w:r>
      <w:r w:rsidR="00D06221">
        <w:t>s</w:t>
      </w:r>
      <w:r>
        <w:t xml:space="preserve"> that make</w:t>
      </w:r>
      <w:r w:rsidR="00D06221">
        <w:t>s them</w:t>
      </w:r>
      <w:r>
        <w:t xml:space="preserve"> eligible for funding</w:t>
      </w:r>
      <w:r w:rsidR="005776D3">
        <w:t xml:space="preserve">. Please include </w:t>
      </w:r>
      <w:r w:rsidR="00741B12">
        <w:t xml:space="preserve">details of the legislation that </w:t>
      </w:r>
      <w:r w:rsidR="007A7D18">
        <w:t>creates this function.</w:t>
      </w:r>
    </w:p>
    <w:p w14:paraId="7CC68547" w14:textId="6F6D545E" w:rsidR="00773A76" w:rsidRDefault="00773A76" w:rsidP="000F646D">
      <w:pPr>
        <w:pStyle w:val="DSITbulletedlist"/>
      </w:pPr>
      <w:r>
        <w:t xml:space="preserve">DUNs number and companies house number </w:t>
      </w:r>
    </w:p>
    <w:p w14:paraId="55FCF340" w14:textId="3946E405" w:rsidR="00227FA6" w:rsidRDefault="00E06336" w:rsidP="000F646D">
      <w:pPr>
        <w:pStyle w:val="DSITbulletedlist"/>
      </w:pPr>
      <w:r>
        <w:t>Email address</w:t>
      </w:r>
      <w:r w:rsidR="00227FA6">
        <w:t xml:space="preserve"> </w:t>
      </w:r>
      <w:r>
        <w:t>for the</w:t>
      </w:r>
      <w:r w:rsidR="006158E7">
        <w:t xml:space="preserve"> lead applicant</w:t>
      </w:r>
    </w:p>
    <w:p w14:paraId="6E8AE04C" w14:textId="726E3C6A" w:rsidR="00450A13" w:rsidRDefault="00A021FB" w:rsidP="000F646D">
      <w:pPr>
        <w:pStyle w:val="DSITbulletedlist"/>
      </w:pPr>
      <w:r>
        <w:t xml:space="preserve">the </w:t>
      </w:r>
      <w:r w:rsidR="00D06221">
        <w:t xml:space="preserve">sandbox </w:t>
      </w:r>
      <w:r w:rsidRPr="00A021FB">
        <w:t>project’s title</w:t>
      </w:r>
    </w:p>
    <w:p w14:paraId="33999EB2" w14:textId="77777777" w:rsidR="00450A13" w:rsidRDefault="00A021FB" w:rsidP="000F646D">
      <w:pPr>
        <w:pStyle w:val="DSITbulletedlist"/>
      </w:pPr>
      <w:r w:rsidRPr="00A021FB">
        <w:t>start date</w:t>
      </w:r>
      <w:r>
        <w:t xml:space="preserve"> and</w:t>
      </w:r>
      <w:r w:rsidRPr="00A021FB">
        <w:t xml:space="preserve"> </w:t>
      </w:r>
      <w:proofErr w:type="gramStart"/>
      <w:r w:rsidRPr="00A021FB">
        <w:t>duration</w:t>
      </w:r>
      <w:proofErr w:type="gramEnd"/>
    </w:p>
    <w:p w14:paraId="34475EBC" w14:textId="77777777" w:rsidR="009A4953" w:rsidRDefault="009A4953" w:rsidP="009A4953">
      <w:pPr>
        <w:pStyle w:val="DSITbulletedlist"/>
      </w:pPr>
      <w:r>
        <w:t>any partners involved in the sandbox (full organisation/company title, companies house number where applicable)</w:t>
      </w:r>
    </w:p>
    <w:p w14:paraId="19C15933" w14:textId="0D28412D" w:rsidR="00A021FB" w:rsidRPr="00A021FB" w:rsidRDefault="00A021FB" w:rsidP="000F646D">
      <w:pPr>
        <w:pStyle w:val="DSITbulletedlist"/>
      </w:pPr>
      <w:r>
        <w:t xml:space="preserve">confirmation that </w:t>
      </w:r>
      <w:r w:rsidR="00450A13">
        <w:t>the lead applicant is</w:t>
      </w:r>
      <w:r>
        <w:t xml:space="preserve"> eligible to receive subsidies for </w:t>
      </w:r>
      <w:r w:rsidR="00450A13">
        <w:t xml:space="preserve">their </w:t>
      </w:r>
      <w:proofErr w:type="gramStart"/>
      <w:r>
        <w:t>project</w:t>
      </w:r>
      <w:proofErr w:type="gramEnd"/>
    </w:p>
    <w:p w14:paraId="3EDD0ED8" w14:textId="6DDBAD96" w:rsidR="004C43D9" w:rsidRDefault="004C43D9" w:rsidP="00A021FB">
      <w:pPr>
        <w:rPr>
          <w:rStyle w:val="Italic"/>
        </w:rPr>
      </w:pPr>
    </w:p>
    <w:p w14:paraId="3BF957C2" w14:textId="71E5DBE2" w:rsidR="00634EB9" w:rsidRDefault="00634EB9" w:rsidP="00A021FB">
      <w:pPr>
        <w:rPr>
          <w:rStyle w:val="Italic"/>
        </w:rPr>
      </w:pPr>
      <w:r>
        <w:rPr>
          <w:rStyle w:val="Italic"/>
        </w:rPr>
        <w:t xml:space="preserve">Confirmation </w:t>
      </w:r>
      <w:r w:rsidR="00725FA0">
        <w:rPr>
          <w:rStyle w:val="Italic"/>
        </w:rPr>
        <w:t>of eligibility</w:t>
      </w:r>
    </w:p>
    <w:p w14:paraId="25A5BBAD" w14:textId="34E3F8B2" w:rsidR="00725FA0" w:rsidRDefault="00725FA0" w:rsidP="00725FA0">
      <w:pPr>
        <w:rPr>
          <w:lang w:eastAsia="en-GB"/>
        </w:rPr>
      </w:pPr>
      <w:r>
        <w:t xml:space="preserve">Specific </w:t>
      </w:r>
      <w:r w:rsidR="009C40C6">
        <w:t>questions to address eligibility:</w:t>
      </w:r>
    </w:p>
    <w:p w14:paraId="6C21A2D4" w14:textId="4765C0E4" w:rsidR="00725FA0" w:rsidRPr="00725FA0" w:rsidRDefault="00725FA0" w:rsidP="009C40C6">
      <w:pPr>
        <w:pStyle w:val="DSITbulletedlist"/>
        <w:rPr>
          <w:lang w:eastAsia="en-GB"/>
        </w:rPr>
      </w:pPr>
      <w:r w:rsidRPr="00725FA0">
        <w:rPr>
          <w:lang w:eastAsia="en-GB"/>
        </w:rPr>
        <w:t>exercise a ‘regulatory function’, as defined in section 32(2)-(4) of the Legislative and Regulatory Reform Act 2006; Yes/No</w:t>
      </w:r>
    </w:p>
    <w:p w14:paraId="61707D33" w14:textId="77777777" w:rsidR="00725FA0" w:rsidRPr="00725FA0" w:rsidRDefault="00725FA0" w:rsidP="009C40C6">
      <w:pPr>
        <w:pStyle w:val="DSITbulletedlist"/>
        <w:rPr>
          <w:lang w:eastAsia="en-GB"/>
        </w:rPr>
      </w:pPr>
      <w:r w:rsidRPr="00725FA0">
        <w:rPr>
          <w:lang w:eastAsia="en-GB"/>
        </w:rPr>
        <w:lastRenderedPageBreak/>
        <w:t>perform that regulatory function in Scotland, Wales, Northern Ireland, England or across the UK; yes/no</w:t>
      </w:r>
    </w:p>
    <w:p w14:paraId="337FF3CE" w14:textId="77777777" w:rsidR="00725FA0" w:rsidRPr="00725FA0" w:rsidRDefault="00725FA0" w:rsidP="009C40C6">
      <w:pPr>
        <w:pStyle w:val="DSITbulletedlist"/>
        <w:rPr>
          <w:lang w:eastAsia="en-GB"/>
        </w:rPr>
      </w:pPr>
      <w:r w:rsidRPr="00725FA0">
        <w:rPr>
          <w:lang w:eastAsia="en-GB"/>
        </w:rPr>
        <w:t>Is your organisation subject to and follow the guidance in HM Treasury’s Managing Public Money handbook, or, if not subject to that guidance, able to demonstrate compliance with Managing Public Money principles with respect to any funding received from DSIT; Yes/No</w:t>
      </w:r>
    </w:p>
    <w:p w14:paraId="6BEBDD10" w14:textId="77777777" w:rsidR="00C4688F" w:rsidRDefault="00C4688F" w:rsidP="00C4688F">
      <w:pPr>
        <w:pStyle w:val="DSITbulletedlist"/>
        <w:numPr>
          <w:ilvl w:val="0"/>
          <w:numId w:val="0"/>
        </w:numPr>
        <w:ind w:left="357"/>
        <w:rPr>
          <w:rStyle w:val="Boldtext"/>
        </w:rPr>
      </w:pPr>
    </w:p>
    <w:p w14:paraId="716F86CB" w14:textId="26924FB0" w:rsidR="00725FA0" w:rsidRDefault="00C4688F" w:rsidP="00725FA0">
      <w:r w:rsidRPr="00C4688F">
        <w:rPr>
          <w:rStyle w:val="Boldtext"/>
        </w:rPr>
        <w:t>If your proposal does not reflect the eligibility criteria of the EBSF programme, it will be rejected and not be sent for assessment.</w:t>
      </w:r>
      <w:r w:rsidRPr="00C4688F">
        <w:t xml:space="preserve"> We will provide feedback.</w:t>
      </w:r>
    </w:p>
    <w:p w14:paraId="0672C9BB" w14:textId="77777777" w:rsidR="00C4688F" w:rsidRPr="00C4688F" w:rsidRDefault="00C4688F" w:rsidP="00725FA0">
      <w:pPr>
        <w:rPr>
          <w:rStyle w:val="Italic"/>
          <w:i w:val="0"/>
        </w:rPr>
      </w:pPr>
    </w:p>
    <w:p w14:paraId="2987C79B" w14:textId="76298DC6" w:rsidR="00A021FB" w:rsidRPr="00A021FB" w:rsidRDefault="00123FAD" w:rsidP="00A021FB">
      <w:pPr>
        <w:rPr>
          <w:rStyle w:val="Italic"/>
        </w:rPr>
      </w:pPr>
      <w:r>
        <w:rPr>
          <w:rStyle w:val="Italic"/>
        </w:rPr>
        <w:t>Sandbox</w:t>
      </w:r>
      <w:r w:rsidR="00A021FB" w:rsidRPr="00A021FB">
        <w:rPr>
          <w:rStyle w:val="Italic"/>
        </w:rPr>
        <w:t xml:space="preserve"> summary </w:t>
      </w:r>
    </w:p>
    <w:p w14:paraId="59014320" w14:textId="77CF4AA6" w:rsidR="00A021FB" w:rsidRPr="00A021FB" w:rsidRDefault="00A021FB" w:rsidP="00A021FB">
      <w:r w:rsidRPr="00A021FB">
        <w:t xml:space="preserve">Describe your </w:t>
      </w:r>
      <w:r w:rsidR="00680574">
        <w:t>sandbox</w:t>
      </w:r>
      <w:r w:rsidRPr="00A021FB">
        <w:t xml:space="preserve"> briefly and be clear about what makes it an innovative and an innovation-supporting venture. </w:t>
      </w:r>
      <w:r>
        <w:t>S</w:t>
      </w:r>
      <w:r w:rsidRPr="00A021FB">
        <w:t xml:space="preserve">et out the challenge you wish to tackle and what the intended gains and learnings from your </w:t>
      </w:r>
      <w:r w:rsidR="00680574">
        <w:t>sandbox</w:t>
      </w:r>
      <w:r w:rsidRPr="00A021FB">
        <w:t xml:space="preserve"> will be</w:t>
      </w:r>
      <w:r>
        <w:t xml:space="preserve"> and for whom</w:t>
      </w:r>
      <w:r w:rsidRPr="00A021FB">
        <w:t>. </w:t>
      </w:r>
      <w:r>
        <w:t>Explain</w:t>
      </w:r>
      <w:r w:rsidRPr="00CE704D">
        <w:t xml:space="preserve"> how your </w:t>
      </w:r>
      <w:r>
        <w:t xml:space="preserve">proposed </w:t>
      </w:r>
      <w:r w:rsidR="00680574">
        <w:t>sandbox</w:t>
      </w:r>
      <w:r>
        <w:t xml:space="preserve"> reflects the purpose of the </w:t>
      </w:r>
      <w:r w:rsidR="00655C72">
        <w:t>EBSF</w:t>
      </w:r>
      <w:r>
        <w:t xml:space="preserve"> programme</w:t>
      </w:r>
      <w:r w:rsidRPr="00CE704D">
        <w:t>.</w:t>
      </w:r>
      <w:r w:rsidRPr="00A021FB" w:rsidDel="00CE704D">
        <w:t xml:space="preserve"> </w:t>
      </w:r>
      <w:r w:rsidRPr="00A021FB">
        <w:t>Your summary should be accessible and clear to a person who is not a specialist in your sector</w:t>
      </w:r>
      <w:r>
        <w:t xml:space="preserve"> or field</w:t>
      </w:r>
      <w:r w:rsidRPr="00A021FB">
        <w:t xml:space="preserve">. List any organisations you have </w:t>
      </w:r>
      <w:r>
        <w:t xml:space="preserve">identified </w:t>
      </w:r>
      <w:r w:rsidRPr="00A021FB">
        <w:t xml:space="preserve">as </w:t>
      </w:r>
      <w:r>
        <w:t xml:space="preserve">partners or </w:t>
      </w:r>
      <w:r w:rsidRPr="00A021FB">
        <w:t xml:space="preserve">subcontractors. Your answer </w:t>
      </w:r>
      <w:r>
        <w:t xml:space="preserve">may </w:t>
      </w:r>
      <w:r w:rsidRPr="00A021FB">
        <w:t xml:space="preserve">be up to </w:t>
      </w:r>
      <w:r>
        <w:t>4</w:t>
      </w:r>
      <w:r w:rsidRPr="00A021FB">
        <w:t>00 words long.</w:t>
      </w:r>
      <w:r w:rsidR="008E33CC">
        <w:t xml:space="preserve"> </w:t>
      </w:r>
    </w:p>
    <w:p w14:paraId="1D16D0AD" w14:textId="77777777" w:rsidR="00123FAD" w:rsidRPr="00600E71" w:rsidRDefault="00123FAD" w:rsidP="00123FAD">
      <w:pPr>
        <w:rPr>
          <w:rStyle w:val="Italic"/>
        </w:rPr>
      </w:pPr>
      <w:r w:rsidRPr="00600E71">
        <w:rPr>
          <w:rStyle w:val="Italic"/>
        </w:rPr>
        <w:t>Summary statement</w:t>
      </w:r>
    </w:p>
    <w:p w14:paraId="0F503ABE" w14:textId="542E2770" w:rsidR="00123FAD" w:rsidRPr="00A021FB" w:rsidRDefault="00123FAD" w:rsidP="00123FAD">
      <w:r>
        <w:t xml:space="preserve">Describe your project in a maximum of </w:t>
      </w:r>
      <w:r w:rsidR="00C67D3D">
        <w:t xml:space="preserve">50 words </w:t>
      </w:r>
      <w:r>
        <w:t xml:space="preserve">in a way that you would be prepared for a minister or senior civil servant to see. If your sandbox proposal is put forward to a minister, we will use this description.  </w:t>
      </w:r>
    </w:p>
    <w:p w14:paraId="5BA29C9A" w14:textId="77777777" w:rsidR="00A021FB" w:rsidRPr="00A021FB" w:rsidRDefault="00A021FB" w:rsidP="00A021FB">
      <w:pPr>
        <w:rPr>
          <w:rStyle w:val="Italic"/>
        </w:rPr>
      </w:pPr>
      <w:r w:rsidRPr="00A021FB">
        <w:rPr>
          <w:rStyle w:val="Italic"/>
        </w:rPr>
        <w:t>Public description  </w:t>
      </w:r>
    </w:p>
    <w:p w14:paraId="085E9B83" w14:textId="77777777" w:rsidR="00A021FB" w:rsidRDefault="00A021FB" w:rsidP="00A021FB">
      <w:r w:rsidRPr="00A021FB">
        <w:t xml:space="preserve">Describe your project in detail, and in a way that you </w:t>
      </w:r>
      <w:r>
        <w:t xml:space="preserve">would be prepared to </w:t>
      </w:r>
      <w:r w:rsidRPr="00A021FB">
        <w:t xml:space="preserve">see published. Do not include </w:t>
      </w:r>
      <w:r>
        <w:t xml:space="preserve">information that is </w:t>
      </w:r>
      <w:r w:rsidRPr="00A021FB">
        <w:t xml:space="preserve">commercially sensitive </w:t>
      </w:r>
      <w:r>
        <w:t>or confidential to your organisation</w:t>
      </w:r>
      <w:r w:rsidRPr="00A021FB">
        <w:t xml:space="preserve">. If </w:t>
      </w:r>
      <w:r>
        <w:t xml:space="preserve">your proposal is </w:t>
      </w:r>
      <w:r w:rsidRPr="00A021FB">
        <w:t>award</w:t>
      </w:r>
      <w:r>
        <w:t>ed funding</w:t>
      </w:r>
      <w:r w:rsidRPr="00A021FB">
        <w:t xml:space="preserve">, we will publish this description. This could happen before </w:t>
      </w:r>
      <w:r>
        <w:t xml:space="preserve">the </w:t>
      </w:r>
      <w:r w:rsidRPr="00A021FB">
        <w:t xml:space="preserve">start </w:t>
      </w:r>
      <w:r>
        <w:t xml:space="preserve">of </w:t>
      </w:r>
      <w:r w:rsidRPr="00A021FB">
        <w:t xml:space="preserve">your project. Your answer </w:t>
      </w:r>
      <w:r>
        <w:t>may</w:t>
      </w:r>
      <w:r w:rsidRPr="00A021FB">
        <w:t xml:space="preserve"> be up to </w:t>
      </w:r>
      <w:r>
        <w:t>250</w:t>
      </w:r>
      <w:r w:rsidRPr="00A021FB">
        <w:t xml:space="preserve"> words long. </w:t>
      </w:r>
    </w:p>
    <w:p w14:paraId="68FD278F" w14:textId="77777777" w:rsidR="00A021FB" w:rsidRDefault="0086720D" w:rsidP="0086720D">
      <w:pPr>
        <w:pStyle w:val="Heading2"/>
      </w:pPr>
      <w:bookmarkStart w:id="17" w:name="_Toc156912039"/>
      <w:r>
        <w:t>Application questions</w:t>
      </w:r>
      <w:bookmarkEnd w:id="17"/>
    </w:p>
    <w:p w14:paraId="6E2D93DA" w14:textId="2A1B6A70" w:rsidR="0086720D" w:rsidRDefault="0086720D" w:rsidP="0086720D">
      <w:r>
        <w:t>Your answers to these questions will be scored by assessors</w:t>
      </w:r>
      <w:r w:rsidR="003D1349">
        <w:t>.</w:t>
      </w:r>
      <w:r w:rsidR="00B92D6A">
        <w:t xml:space="preserve"> Marks are indicated in ().</w:t>
      </w:r>
      <w:r w:rsidR="003D1349">
        <w:t xml:space="preserve"> You will receive feedback on your application. </w:t>
      </w:r>
    </w:p>
    <w:p w14:paraId="50E3269E" w14:textId="77777777" w:rsidR="004D5D4B" w:rsidRDefault="000C31D6" w:rsidP="0086720D">
      <w:r>
        <w:t>Applications must score 60 marks or more</w:t>
      </w:r>
      <w:r w:rsidR="00666614">
        <w:t>, this is the pass mark. Applications that pa</w:t>
      </w:r>
      <w:r w:rsidR="00A97D90">
        <w:t xml:space="preserve">ss the mark will </w:t>
      </w:r>
      <w:r w:rsidR="009B1A75">
        <w:t>be ranked according to their overall score</w:t>
      </w:r>
      <w:r w:rsidR="00EA7475">
        <w:t xml:space="preserve">. </w:t>
      </w:r>
      <w:r w:rsidR="00F86CA6">
        <w:t xml:space="preserve">Grants will be awarded to the highest </w:t>
      </w:r>
      <w:r w:rsidR="001C526C">
        <w:t>scoring applicant, then the second highest scoring and so on until the</w:t>
      </w:r>
      <w:r w:rsidR="004D5D4B">
        <w:t>re is insufficient funding.</w:t>
      </w:r>
    </w:p>
    <w:p w14:paraId="6708D8D6" w14:textId="23077E59" w:rsidR="000C31D6" w:rsidRDefault="004D5D4B" w:rsidP="0086720D">
      <w:r>
        <w:t>In the event of tie</w:t>
      </w:r>
      <w:r w:rsidR="00EF42B4">
        <w:t xml:space="preserve">-break and when there is not sufficient funding to grant all tied applicants Q1 will </w:t>
      </w:r>
      <w:r w:rsidR="004337A8">
        <w:t xml:space="preserve">be a tie-break question. If scores for Q1 are tied, Q2 will be a tie-break question. </w:t>
      </w:r>
      <w:r w:rsidR="001C526C">
        <w:t xml:space="preserve"> </w:t>
      </w:r>
    </w:p>
    <w:p w14:paraId="658E15B1" w14:textId="0AE7C326" w:rsidR="00717DAC" w:rsidRDefault="00717DAC" w:rsidP="00717DAC">
      <w:r w:rsidRPr="00717DAC">
        <w:lastRenderedPageBreak/>
        <w:t xml:space="preserve">Your answer to each question </w:t>
      </w:r>
      <w:r>
        <w:t>may</w:t>
      </w:r>
      <w:r w:rsidRPr="00717DAC">
        <w:t xml:space="preserve"> be up to </w:t>
      </w:r>
      <w:r w:rsidR="00C6300A">
        <w:t>4</w:t>
      </w:r>
      <w:r w:rsidRPr="00717DAC">
        <w:t xml:space="preserve">00 words long. </w:t>
      </w:r>
      <w:r w:rsidR="001D263D">
        <w:t>The assessing panel will stop reading at 400 words</w:t>
      </w:r>
      <w:r w:rsidR="00123FAD">
        <w:t xml:space="preserve">. </w:t>
      </w:r>
      <w:r w:rsidRPr="00717DAC">
        <w:t>Do not include any URLs in your answers. </w:t>
      </w:r>
      <w:r>
        <w:t xml:space="preserve">Please provide clear, jargon-free, </w:t>
      </w:r>
      <w:proofErr w:type="gramStart"/>
      <w:r>
        <w:t>well-structured</w:t>
      </w:r>
      <w:proofErr w:type="gramEnd"/>
      <w:r>
        <w:t xml:space="preserve"> and well-reasoned answers.</w:t>
      </w:r>
    </w:p>
    <w:p w14:paraId="7995C82F" w14:textId="77777777" w:rsidR="00717DAC" w:rsidRDefault="00717DAC" w:rsidP="0086720D"/>
    <w:p w14:paraId="3A49A87B" w14:textId="75CEC28F" w:rsidR="003362BA" w:rsidRPr="003362BA" w:rsidRDefault="003362BA" w:rsidP="003362BA">
      <w:pPr>
        <w:pStyle w:val="Heading3"/>
      </w:pPr>
      <w:bookmarkStart w:id="18" w:name="_Toc105598233"/>
      <w:bookmarkStart w:id="19" w:name="_Toc156912040"/>
      <w:r w:rsidRPr="003362BA">
        <w:t>Question 1: Rationale or demand (</w:t>
      </w:r>
      <w:r w:rsidR="00497EDA">
        <w:t>3</w:t>
      </w:r>
      <w:r>
        <w:t>0</w:t>
      </w:r>
      <w:r w:rsidRPr="003362BA">
        <w:t xml:space="preserve"> marks)</w:t>
      </w:r>
      <w:bookmarkEnd w:id="18"/>
      <w:bookmarkEnd w:id="19"/>
      <w:r w:rsidRPr="003362BA">
        <w:t> </w:t>
      </w:r>
    </w:p>
    <w:p w14:paraId="36D1558B" w14:textId="27B3B82C" w:rsidR="003362BA" w:rsidRPr="003362BA" w:rsidRDefault="003362BA" w:rsidP="003362BA">
      <w:r w:rsidRPr="003362BA">
        <w:t xml:space="preserve">What is the </w:t>
      </w:r>
      <w:r>
        <w:t xml:space="preserve">problem or challenge for </w:t>
      </w:r>
      <w:r w:rsidR="00972921">
        <w:t>your sector</w:t>
      </w:r>
      <w:r>
        <w:t xml:space="preserve"> that your proposal addresses?</w:t>
      </w:r>
      <w:r w:rsidRPr="003362BA">
        <w:t xml:space="preserve"> What evidence is there of demand for the change in regulatory approach? </w:t>
      </w:r>
    </w:p>
    <w:p w14:paraId="17CB8DB1" w14:textId="2C594FFE" w:rsidR="003362BA" w:rsidRPr="003362BA" w:rsidRDefault="003362BA" w:rsidP="003362BA">
      <w:r w:rsidRPr="003362BA">
        <w:t>Describe or explain:</w:t>
      </w:r>
    </w:p>
    <w:p w14:paraId="77076AC2" w14:textId="1167D32D" w:rsidR="003362BA" w:rsidRPr="003362BA" w:rsidRDefault="003362BA" w:rsidP="00F321E6">
      <w:pPr>
        <w:pStyle w:val="DSITbulletedlist"/>
      </w:pPr>
      <w:r w:rsidRPr="003362BA">
        <w:t xml:space="preserve">the main motivation for the </w:t>
      </w:r>
      <w:r w:rsidR="003230B7">
        <w:t>sandbox</w:t>
      </w:r>
      <w:r w:rsidRPr="003362BA">
        <w:t xml:space="preserve">, including the problem or challenge faced by </w:t>
      </w:r>
      <w:r w:rsidR="00972921">
        <w:t>your sector</w:t>
      </w:r>
      <w:r w:rsidRPr="003362BA">
        <w:t>, the economic context, technological challenge and/or market opportunity </w:t>
      </w:r>
      <w:r w:rsidR="005D6F5E">
        <w:t>(</w:t>
      </w:r>
      <w:r w:rsidR="00CF676F">
        <w:t>10</w:t>
      </w:r>
      <w:r w:rsidR="00195D5F">
        <w:t>)</w:t>
      </w:r>
    </w:p>
    <w:p w14:paraId="72977BCD" w14:textId="144C4247" w:rsidR="003362BA" w:rsidRPr="003362BA" w:rsidRDefault="003362BA" w:rsidP="00F321E6">
      <w:pPr>
        <w:pStyle w:val="DSITbulletedlist"/>
      </w:pPr>
      <w:r>
        <w:t>t</w:t>
      </w:r>
      <w:r w:rsidRPr="003362BA">
        <w:t>he evidence, whether from the UK or overseas, that there is a demand for a change in regulatory approach</w:t>
      </w:r>
      <w:r w:rsidR="00EB0DEA">
        <w:t xml:space="preserve"> (f</w:t>
      </w:r>
      <w:r w:rsidR="00E27CC0">
        <w:t xml:space="preserve">or example, this may be </w:t>
      </w:r>
      <w:r w:rsidR="003F3E6E">
        <w:t>driven by</w:t>
      </w:r>
      <w:r w:rsidR="00891D2A">
        <w:t xml:space="preserve"> the sector, </w:t>
      </w:r>
      <w:r w:rsidR="00E87110">
        <w:t xml:space="preserve">by resource constraints or other managerial considerations within the regulator, </w:t>
      </w:r>
      <w:r w:rsidR="00891D2A">
        <w:t xml:space="preserve">or </w:t>
      </w:r>
      <w:r w:rsidR="003F3E6E">
        <w:t>by central government policy steers</w:t>
      </w:r>
      <w:r w:rsidR="00EB0DEA">
        <w:t>)</w:t>
      </w:r>
      <w:r w:rsidR="00195D5F">
        <w:t xml:space="preserve"> </w:t>
      </w:r>
      <w:r w:rsidR="00CF676F">
        <w:t>(8)</w:t>
      </w:r>
    </w:p>
    <w:p w14:paraId="57E99A7B" w14:textId="1EF6D7E7" w:rsidR="00172CF7" w:rsidRDefault="003362BA" w:rsidP="0086720D">
      <w:pPr>
        <w:pStyle w:val="DSITbulletedlist"/>
      </w:pPr>
      <w:r w:rsidRPr="0019507B">
        <w:t xml:space="preserve">any work you have already done to </w:t>
      </w:r>
      <w:r w:rsidRPr="003362BA">
        <w:t>understand the issue, respond to this need, explaining whether your project will develop an existing capability or build a new one</w:t>
      </w:r>
      <w:r w:rsidR="00CF676F">
        <w:t xml:space="preserve"> (6)</w:t>
      </w:r>
    </w:p>
    <w:p w14:paraId="48CA7321" w14:textId="6B7DE4DA" w:rsidR="007C3176" w:rsidRDefault="00FC0A91" w:rsidP="0086720D">
      <w:pPr>
        <w:pStyle w:val="DSITbulletedlist"/>
      </w:pPr>
      <w:r>
        <w:t xml:space="preserve">explanation of </w:t>
      </w:r>
      <w:r w:rsidR="00FB778A">
        <w:t>how the focus of your sandbox (</w:t>
      </w:r>
      <w:proofErr w:type="spellStart"/>
      <w:r w:rsidR="00FB778A">
        <w:t>i.e</w:t>
      </w:r>
      <w:proofErr w:type="spellEnd"/>
      <w:r w:rsidR="00FB778A">
        <w:t xml:space="preserve"> the sector or product </w:t>
      </w:r>
      <w:r w:rsidR="00A42B07">
        <w:t xml:space="preserve">being </w:t>
      </w:r>
      <w:r w:rsidR="006F7701">
        <w:t>investigated) draws on the tools of engineering biology</w:t>
      </w:r>
      <w:r w:rsidR="00CF676F">
        <w:t xml:space="preserve"> (6)</w:t>
      </w:r>
    </w:p>
    <w:p w14:paraId="57CA6E3E" w14:textId="77777777" w:rsidR="00E97545" w:rsidRDefault="00E97545" w:rsidP="002450A5">
      <w:bookmarkStart w:id="20" w:name="_Toc105598234"/>
    </w:p>
    <w:p w14:paraId="0E99D2E5" w14:textId="1E5C3AE7" w:rsidR="00E97545" w:rsidRPr="000B74C4" w:rsidRDefault="00E97545" w:rsidP="00E97545">
      <w:pPr>
        <w:pStyle w:val="Heading3"/>
      </w:pPr>
      <w:bookmarkStart w:id="21" w:name="_Toc156912041"/>
      <w:r w:rsidRPr="000B74C4">
        <w:t>Question </w:t>
      </w:r>
      <w:r>
        <w:t>2</w:t>
      </w:r>
      <w:r w:rsidRPr="000B74C4">
        <w:t>: Added value (</w:t>
      </w:r>
      <w:r>
        <w:t>3</w:t>
      </w:r>
      <w:r w:rsidRPr="000B74C4">
        <w:t>0 marks) </w:t>
      </w:r>
      <w:bookmarkEnd w:id="21"/>
    </w:p>
    <w:p w14:paraId="3E3C6140" w14:textId="2D17D94C" w:rsidR="00E97545" w:rsidRPr="009331CB" w:rsidRDefault="00E97545" w:rsidP="00E97545">
      <w:r w:rsidRPr="009331CB">
        <w:t xml:space="preserve">How will an injection of public funding by the EBSF enable </w:t>
      </w:r>
      <w:r w:rsidR="00662A99">
        <w:t>you</w:t>
      </w:r>
      <w:r w:rsidRPr="009331CB">
        <w:t xml:space="preserve"> to foster responsible growth in the engineering biology sector, over and above </w:t>
      </w:r>
      <w:r w:rsidR="009D2D9A">
        <w:t xml:space="preserve">your </w:t>
      </w:r>
      <w:r w:rsidRPr="009331CB">
        <w:t>BAU activity</w:t>
      </w:r>
      <w:r>
        <w:t>?</w:t>
      </w:r>
    </w:p>
    <w:p w14:paraId="160E2506" w14:textId="77777777" w:rsidR="00E97545" w:rsidRPr="000B74C4" w:rsidRDefault="00E97545" w:rsidP="00E97545">
      <w:r w:rsidRPr="000B74C4">
        <w:t>Describe or explain: </w:t>
      </w:r>
    </w:p>
    <w:p w14:paraId="37AF0F3A" w14:textId="6FFA6DFA" w:rsidR="00E97545" w:rsidRDefault="00E97545" w:rsidP="00E97545">
      <w:pPr>
        <w:pStyle w:val="DSITbulletedlist"/>
      </w:pPr>
      <w:r>
        <w:t>how a sandbox will address regulatory challenges relative to other methods</w:t>
      </w:r>
      <w:r w:rsidR="00B92D6A">
        <w:t xml:space="preserve"> (6)</w:t>
      </w:r>
    </w:p>
    <w:p w14:paraId="4B412E1C" w14:textId="5936D302" w:rsidR="00E97545" w:rsidRPr="000B74C4" w:rsidRDefault="00E97545" w:rsidP="00CF676F">
      <w:pPr>
        <w:pStyle w:val="DSITbulletedlist"/>
      </w:pPr>
      <w:r w:rsidRPr="000B74C4">
        <w:t xml:space="preserve">the potential for your </w:t>
      </w:r>
      <w:r>
        <w:t>sandbox</w:t>
      </w:r>
      <w:r w:rsidRPr="000B74C4">
        <w:t xml:space="preserve"> to create positive cultural, </w:t>
      </w:r>
      <w:proofErr w:type="gramStart"/>
      <w:r w:rsidRPr="000B74C4">
        <w:t>systemic</w:t>
      </w:r>
      <w:proofErr w:type="gramEnd"/>
      <w:r w:rsidRPr="000B74C4">
        <w:t xml:space="preserve"> or institutional change in your organisation </w:t>
      </w:r>
      <w:r w:rsidR="00CF676F">
        <w:t xml:space="preserve">and </w:t>
      </w:r>
      <w:r>
        <w:t>to help businesses</w:t>
      </w:r>
      <w:r w:rsidR="00972921">
        <w:t xml:space="preserve">, </w:t>
      </w:r>
      <w:r>
        <w:t>innovators</w:t>
      </w:r>
      <w:r w:rsidR="00972921">
        <w:t xml:space="preserve"> and other users</w:t>
      </w:r>
      <w:r>
        <w:t xml:space="preserve"> to bring innovative products to market more quickly or efficiently</w:t>
      </w:r>
      <w:r w:rsidR="00B92D6A">
        <w:t xml:space="preserve"> (6)</w:t>
      </w:r>
    </w:p>
    <w:p w14:paraId="00D8EB5E" w14:textId="2F5CEA0D" w:rsidR="00E97545" w:rsidRPr="000B74C4" w:rsidRDefault="00E97545" w:rsidP="00C7130A">
      <w:pPr>
        <w:pStyle w:val="DSITbulletedlist"/>
      </w:pPr>
      <w:r w:rsidRPr="000B74C4">
        <w:t xml:space="preserve">why you are not able to wholly fund the </w:t>
      </w:r>
      <w:r w:rsidR="003230B7">
        <w:t xml:space="preserve">sandbox </w:t>
      </w:r>
      <w:r w:rsidRPr="000B74C4">
        <w:t xml:space="preserve">from your own organisation’s resources or other sources of funding, and what would happen if the application </w:t>
      </w:r>
      <w:proofErr w:type="gramStart"/>
      <w:r w:rsidRPr="000B74C4">
        <w:t>is</w:t>
      </w:r>
      <w:proofErr w:type="gramEnd"/>
      <w:r w:rsidRPr="000B74C4">
        <w:t xml:space="preserve"> unsuccessful </w:t>
      </w:r>
      <w:r w:rsidR="00B92D6A">
        <w:t>(6)</w:t>
      </w:r>
    </w:p>
    <w:p w14:paraId="1CCA23D5" w14:textId="0F2B9495" w:rsidR="00E97545" w:rsidRPr="000B74C4" w:rsidRDefault="00E97545" w:rsidP="00E97545">
      <w:pPr>
        <w:pStyle w:val="DSITbulletedlist"/>
      </w:pPr>
      <w:r>
        <w:t>w</w:t>
      </w:r>
      <w:r w:rsidRPr="000B74C4">
        <w:t>hat would constitute success for your </w:t>
      </w:r>
      <w:r w:rsidR="003230B7">
        <w:t>sandbox</w:t>
      </w:r>
      <w:r w:rsidRPr="000B74C4">
        <w:t xml:space="preserve">, including what metrics and indicators you would use to measure the </w:t>
      </w:r>
      <w:r w:rsidR="003230B7">
        <w:t>sandbox</w:t>
      </w:r>
      <w:r w:rsidRPr="000B74C4">
        <w:t>’s impact</w:t>
      </w:r>
      <w:r w:rsidR="00B92D6A">
        <w:t xml:space="preserve"> (6)</w:t>
      </w:r>
    </w:p>
    <w:p w14:paraId="11CD5C14" w14:textId="7B89824A" w:rsidR="00E97545" w:rsidRDefault="00E97545" w:rsidP="00E97545">
      <w:pPr>
        <w:pStyle w:val="DSITbulletedlist"/>
      </w:pPr>
      <w:r w:rsidRPr="005B0E72">
        <w:t xml:space="preserve">the potential to scale up and spread best practice from </w:t>
      </w:r>
      <w:r w:rsidRPr="000B74C4">
        <w:t xml:space="preserve">your </w:t>
      </w:r>
      <w:r w:rsidR="003230B7">
        <w:t>sandbox</w:t>
      </w:r>
      <w:r w:rsidRPr="000B74C4">
        <w:t xml:space="preserve"> to </w:t>
      </w:r>
      <w:r w:rsidR="003230B7">
        <w:t xml:space="preserve">your BAU processes, </w:t>
      </w:r>
      <w:r w:rsidRPr="000B74C4">
        <w:t>other regulators, including, where appropriate, internationally, beyond the duration of the project</w:t>
      </w:r>
      <w:r w:rsidR="00B92D6A">
        <w:t xml:space="preserve"> (6)</w:t>
      </w:r>
    </w:p>
    <w:p w14:paraId="58FA7EA7" w14:textId="77777777" w:rsidR="004432D8" w:rsidRDefault="004432D8" w:rsidP="002450A5">
      <w:bookmarkStart w:id="22" w:name="_Toc105598235"/>
      <w:bookmarkEnd w:id="20"/>
    </w:p>
    <w:p w14:paraId="5C7C765B" w14:textId="4E7D81D9" w:rsidR="004432D8" w:rsidRPr="004432D8" w:rsidRDefault="004432D8" w:rsidP="004432D8">
      <w:pPr>
        <w:pStyle w:val="Heading3"/>
      </w:pPr>
      <w:bookmarkStart w:id="23" w:name="_Toc156912042"/>
      <w:r w:rsidRPr="004432D8">
        <w:t>Question </w:t>
      </w:r>
      <w:r w:rsidR="00627FEA">
        <w:t>3</w:t>
      </w:r>
      <w:r w:rsidRPr="004432D8">
        <w:t xml:space="preserve">: Team and </w:t>
      </w:r>
      <w:r>
        <w:t>r</w:t>
      </w:r>
      <w:r w:rsidRPr="004432D8">
        <w:t>esources (</w:t>
      </w:r>
      <w:r w:rsidR="00C00F19">
        <w:t>1</w:t>
      </w:r>
      <w:r w:rsidR="000E4697">
        <w:t>0</w:t>
      </w:r>
      <w:r w:rsidRPr="004432D8">
        <w:t xml:space="preserve"> marks)</w:t>
      </w:r>
      <w:bookmarkEnd w:id="22"/>
      <w:r w:rsidRPr="004432D8">
        <w:t> </w:t>
      </w:r>
      <w:bookmarkEnd w:id="23"/>
    </w:p>
    <w:p w14:paraId="2DD557E7" w14:textId="147BE6E5" w:rsidR="004432D8" w:rsidRPr="004432D8" w:rsidRDefault="004432D8" w:rsidP="004432D8">
      <w:r w:rsidRPr="004432D8">
        <w:t xml:space="preserve">What are the resources, equipment and facilities needed for </w:t>
      </w:r>
      <w:r>
        <w:t>your</w:t>
      </w:r>
      <w:r w:rsidRPr="004432D8">
        <w:t xml:space="preserve"> </w:t>
      </w:r>
      <w:r w:rsidR="00742653">
        <w:t>sandbox</w:t>
      </w:r>
      <w:r w:rsidRPr="004432D8">
        <w:t xml:space="preserve"> and how will you </w:t>
      </w:r>
      <w:r>
        <w:t xml:space="preserve">provide or </w:t>
      </w:r>
      <w:r w:rsidRPr="004432D8">
        <w:t>access them? </w:t>
      </w:r>
      <w:r w:rsidR="00667885">
        <w:t xml:space="preserve">Please include details of the Senior </w:t>
      </w:r>
      <w:r w:rsidR="00667885" w:rsidRPr="004432D8">
        <w:t xml:space="preserve">Responsible Owner (SRO) for this </w:t>
      </w:r>
      <w:r w:rsidR="00667885">
        <w:t>sandbox</w:t>
      </w:r>
      <w:r w:rsidR="00F414FC">
        <w:t>.</w:t>
      </w:r>
    </w:p>
    <w:p w14:paraId="4A9975A3" w14:textId="7443C807" w:rsidR="004432D8" w:rsidRPr="001E0103" w:rsidRDefault="001E0103" w:rsidP="004432D8">
      <w:pPr>
        <w:pStyle w:val="DSITbulletedlist"/>
        <w:numPr>
          <w:ilvl w:val="0"/>
          <w:numId w:val="0"/>
        </w:numPr>
        <w:rPr>
          <w:rStyle w:val="Boldtext"/>
        </w:rPr>
      </w:pPr>
      <w:r w:rsidRPr="001E0103">
        <w:rPr>
          <w:rStyle w:val="Boldtext"/>
        </w:rPr>
        <w:t>For this question you may also submit an</w:t>
      </w:r>
      <w:r w:rsidR="0076177F" w:rsidRPr="001E0103">
        <w:rPr>
          <w:rStyle w:val="Boldtext"/>
        </w:rPr>
        <w:t xml:space="preserve"> organogram</w:t>
      </w:r>
      <w:r w:rsidR="000354F6" w:rsidRPr="001E0103">
        <w:rPr>
          <w:rStyle w:val="Boldtext"/>
        </w:rPr>
        <w:t xml:space="preserve"> of the team/group that will run your sandbox. This will not count towards the 400 words</w:t>
      </w:r>
      <w:r w:rsidR="00486904" w:rsidRPr="001E0103">
        <w:rPr>
          <w:rStyle w:val="Boldtext"/>
        </w:rPr>
        <w:t xml:space="preserve">. You </w:t>
      </w:r>
      <w:r w:rsidR="00B36210" w:rsidRPr="001E0103">
        <w:rPr>
          <w:rStyle w:val="Boldtext"/>
        </w:rPr>
        <w:t>can</w:t>
      </w:r>
      <w:r w:rsidR="00486904" w:rsidRPr="001E0103">
        <w:rPr>
          <w:rStyle w:val="Boldtext"/>
        </w:rPr>
        <w:t xml:space="preserve"> submit this as a separate document. </w:t>
      </w:r>
    </w:p>
    <w:p w14:paraId="7B17213A" w14:textId="77777777" w:rsidR="00486904" w:rsidRDefault="00486904" w:rsidP="004432D8">
      <w:pPr>
        <w:pStyle w:val="DSITbulletedlist"/>
        <w:numPr>
          <w:ilvl w:val="0"/>
          <w:numId w:val="0"/>
        </w:numPr>
      </w:pPr>
    </w:p>
    <w:p w14:paraId="45F7096B" w14:textId="63391F2B" w:rsidR="00C9303D" w:rsidRPr="00C9303D" w:rsidRDefault="00C9303D" w:rsidP="00C9303D">
      <w:pPr>
        <w:pStyle w:val="Heading3"/>
      </w:pPr>
      <w:bookmarkStart w:id="24" w:name="_Toc105598236"/>
      <w:bookmarkStart w:id="25" w:name="_Toc156912043"/>
      <w:r w:rsidRPr="00C9303D">
        <w:t xml:space="preserve">Question </w:t>
      </w:r>
      <w:r w:rsidR="00627FEA">
        <w:t>4</w:t>
      </w:r>
      <w:r w:rsidRPr="00C9303D">
        <w:t xml:space="preserve">: Governance and </w:t>
      </w:r>
      <w:r>
        <w:t>d</w:t>
      </w:r>
      <w:r w:rsidRPr="00C9303D">
        <w:t>elivery (</w:t>
      </w:r>
      <w:r w:rsidR="000E4697">
        <w:t>20</w:t>
      </w:r>
      <w:r w:rsidRPr="00C9303D">
        <w:t> marks)</w:t>
      </w:r>
      <w:bookmarkEnd w:id="24"/>
      <w:bookmarkEnd w:id="25"/>
      <w:r w:rsidRPr="00C9303D">
        <w:t> </w:t>
      </w:r>
    </w:p>
    <w:p w14:paraId="31312071" w14:textId="7B89F7E2" w:rsidR="00C9303D" w:rsidRPr="00C9303D" w:rsidRDefault="00C9303D" w:rsidP="00C9303D">
      <w:r w:rsidRPr="00C9303D">
        <w:t xml:space="preserve">How will you manage the </w:t>
      </w:r>
      <w:r w:rsidR="00595D54">
        <w:t>sandbox</w:t>
      </w:r>
      <w:r w:rsidRPr="00C9303D">
        <w:t xml:space="preserve"> effectively, ensuring timely progress, </w:t>
      </w:r>
      <w:r>
        <w:t xml:space="preserve">transparent reporting (including financial) and </w:t>
      </w:r>
      <w:r w:rsidRPr="00C9303D">
        <w:t>robust governance? </w:t>
      </w:r>
      <w:r w:rsidRPr="00FD6289">
        <w:rPr>
          <w:rStyle w:val="Boldtext"/>
        </w:rPr>
        <w:t>For this question you may also submit a project plan, no more than one side of A4, alongside your application form.</w:t>
      </w:r>
      <w:r w:rsidR="0051310D">
        <w:rPr>
          <w:rStyle w:val="Boldtext"/>
        </w:rPr>
        <w:t xml:space="preserve"> You can submit this a separate document.</w:t>
      </w:r>
    </w:p>
    <w:p w14:paraId="44B66F55" w14:textId="77777777" w:rsidR="00C9303D" w:rsidRPr="00C9303D" w:rsidRDefault="00C9303D" w:rsidP="00C9303D">
      <w:r w:rsidRPr="00C9303D">
        <w:t>Describe or explain: </w:t>
      </w:r>
    </w:p>
    <w:p w14:paraId="6F3E597D" w14:textId="037D90DA" w:rsidR="00C9303D" w:rsidRPr="00C9303D" w:rsidRDefault="00C9303D" w:rsidP="0037397F">
      <w:pPr>
        <w:pStyle w:val="DSITbulletedlist"/>
      </w:pPr>
      <w:r w:rsidRPr="00C9303D">
        <w:t xml:space="preserve">the main work packages of the </w:t>
      </w:r>
      <w:r w:rsidR="00595D54">
        <w:t>sandbox</w:t>
      </w:r>
      <w:r w:rsidRPr="00C9303D">
        <w:t> </w:t>
      </w:r>
      <w:r w:rsidR="0037397F">
        <w:t xml:space="preserve">and </w:t>
      </w:r>
      <w:r>
        <w:t xml:space="preserve">the nature of the </w:t>
      </w:r>
      <w:r w:rsidRPr="00C9303D">
        <w:t xml:space="preserve">outputs you expect from the </w:t>
      </w:r>
      <w:r w:rsidR="00595D54">
        <w:t>sandbox</w:t>
      </w:r>
      <w:r w:rsidR="00CB5B7C">
        <w:t xml:space="preserve"> (</w:t>
      </w:r>
      <w:r w:rsidR="000E4697">
        <w:t>4</w:t>
      </w:r>
      <w:r w:rsidR="00CB5B7C">
        <w:t>)</w:t>
      </w:r>
    </w:p>
    <w:p w14:paraId="31B18A1D" w14:textId="18FCFCD4" w:rsidR="00884E31" w:rsidRPr="00C9303D" w:rsidRDefault="00C9303D" w:rsidP="00884E31">
      <w:pPr>
        <w:pStyle w:val="DSITbulletedlist"/>
      </w:pPr>
      <w:r w:rsidRPr="00C9303D">
        <w:t>your approach to project management, identifying any tools and mechanisms you will use to get a successful and innovative project outcome</w:t>
      </w:r>
      <w:r w:rsidR="00884E31">
        <w:t xml:space="preserve"> and</w:t>
      </w:r>
      <w:r w:rsidR="00884E31" w:rsidRPr="00884E31">
        <w:t xml:space="preserve"> </w:t>
      </w:r>
      <w:r w:rsidR="00884E31" w:rsidRPr="00C9303D">
        <w:t xml:space="preserve">the main risks and uncertainties of the </w:t>
      </w:r>
      <w:r w:rsidR="00884E31">
        <w:t>sandbox</w:t>
      </w:r>
      <w:r w:rsidR="00884E31" w:rsidRPr="00C9303D">
        <w:t>, including the technical, commercial, managerial, legal, privacy/data protection and environmental risks </w:t>
      </w:r>
      <w:r w:rsidR="00CB5B7C">
        <w:t>(</w:t>
      </w:r>
      <w:r w:rsidR="000E4697">
        <w:t>4</w:t>
      </w:r>
      <w:r w:rsidR="00CB5B7C">
        <w:t>)</w:t>
      </w:r>
    </w:p>
    <w:p w14:paraId="4BF5EE5F" w14:textId="3D35134B" w:rsidR="00884E31" w:rsidRDefault="00884E31" w:rsidP="00884E31">
      <w:pPr>
        <w:pStyle w:val="DSITbulletedlist"/>
        <w:numPr>
          <w:ilvl w:val="1"/>
          <w:numId w:val="11"/>
        </w:numPr>
      </w:pPr>
      <w:r w:rsidRPr="00C9303D">
        <w:t>how you will mitigate these risks  </w:t>
      </w:r>
    </w:p>
    <w:p w14:paraId="7094FA1C" w14:textId="552B64EA" w:rsidR="00C9303D" w:rsidRPr="00C9303D" w:rsidRDefault="00884E31" w:rsidP="00884E31">
      <w:pPr>
        <w:pStyle w:val="DSITbulletedlist"/>
      </w:pPr>
      <w:r w:rsidRPr="00013E75">
        <w:t>your project plan in enough detail to identify any links or dependencies between work packages or milestones </w:t>
      </w:r>
      <w:r w:rsidR="00CB5B7C">
        <w:t>(</w:t>
      </w:r>
      <w:r w:rsidR="00A73CD3">
        <w:t>4</w:t>
      </w:r>
      <w:r w:rsidR="00CB5B7C">
        <w:t>)</w:t>
      </w:r>
    </w:p>
    <w:p w14:paraId="1E4BF3AB" w14:textId="383B5CB7" w:rsidR="00C9303D" w:rsidRPr="00C9303D" w:rsidRDefault="00C9303D" w:rsidP="00C9303D">
      <w:pPr>
        <w:pStyle w:val="DSITbulletedlist"/>
      </w:pPr>
      <w:r w:rsidRPr="00013E75">
        <w:t xml:space="preserve">describe how you will monitor and evaluate your </w:t>
      </w:r>
      <w:r w:rsidR="00595D54">
        <w:t>sandbox</w:t>
      </w:r>
      <w:r w:rsidRPr="00C9303D">
        <w:t xml:space="preserve"> including any key performance indicators you plan to implement</w:t>
      </w:r>
      <w:r w:rsidR="00CB5B7C">
        <w:t xml:space="preserve"> (</w:t>
      </w:r>
      <w:r w:rsidR="000E4697">
        <w:t>4</w:t>
      </w:r>
      <w:r w:rsidR="00CB5B7C">
        <w:t>)</w:t>
      </w:r>
    </w:p>
    <w:p w14:paraId="26C5465F" w14:textId="1F83F67C" w:rsidR="000B74C4" w:rsidRDefault="00C9303D" w:rsidP="000B74C4">
      <w:pPr>
        <w:pStyle w:val="DSITbulletedlist"/>
      </w:pPr>
      <w:r w:rsidRPr="00C9303D">
        <w:t xml:space="preserve">how your organisation’s internal governance will support your </w:t>
      </w:r>
      <w:bookmarkStart w:id="26" w:name="_Toc105598237"/>
      <w:r w:rsidR="00595D54">
        <w:t>sandbox</w:t>
      </w:r>
      <w:r w:rsidR="00CB5B7C">
        <w:t xml:space="preserve"> (</w:t>
      </w:r>
      <w:r w:rsidR="00A73CD3">
        <w:t>4</w:t>
      </w:r>
      <w:r w:rsidR="00CB5B7C">
        <w:t>)</w:t>
      </w:r>
    </w:p>
    <w:bookmarkEnd w:id="26"/>
    <w:p w14:paraId="62A04EDE" w14:textId="77777777" w:rsidR="000B74C4" w:rsidRDefault="000B74C4" w:rsidP="004432D8">
      <w:pPr>
        <w:pStyle w:val="DSITbulletedlist"/>
        <w:numPr>
          <w:ilvl w:val="0"/>
          <w:numId w:val="0"/>
        </w:numPr>
      </w:pPr>
    </w:p>
    <w:p w14:paraId="3AFE8D97" w14:textId="37D265BB" w:rsidR="00312045" w:rsidRPr="00312045" w:rsidRDefault="00312045" w:rsidP="00312045">
      <w:pPr>
        <w:pStyle w:val="Heading3"/>
      </w:pPr>
      <w:bookmarkStart w:id="27" w:name="_Toc105598238"/>
      <w:bookmarkStart w:id="28" w:name="_Toc156912044"/>
      <w:r w:rsidRPr="00312045">
        <w:t>Question </w:t>
      </w:r>
      <w:r w:rsidR="00E97545">
        <w:t>5</w:t>
      </w:r>
      <w:r w:rsidRPr="00312045">
        <w:t>: Value for money (</w:t>
      </w:r>
      <w:r w:rsidR="00DC4E80">
        <w:t>1</w:t>
      </w:r>
      <w:r w:rsidRPr="00312045">
        <w:t>0 marks)</w:t>
      </w:r>
      <w:bookmarkEnd w:id="27"/>
      <w:bookmarkEnd w:id="28"/>
      <w:r w:rsidRPr="00312045">
        <w:t> </w:t>
      </w:r>
    </w:p>
    <w:p w14:paraId="528AA5C2" w14:textId="77777777" w:rsidR="00312045" w:rsidRPr="00312045" w:rsidRDefault="00312045" w:rsidP="00312045">
      <w:r w:rsidRPr="00312045">
        <w:t xml:space="preserve">How does </w:t>
      </w:r>
      <w:r>
        <w:t>your</w:t>
      </w:r>
      <w:r w:rsidRPr="00312045">
        <w:t xml:space="preserve"> proposal offer </w:t>
      </w:r>
      <w:r>
        <w:t xml:space="preserve">society and the economy </w:t>
      </w:r>
      <w:r w:rsidRPr="00312045">
        <w:t>value for money</w:t>
      </w:r>
      <w:r>
        <w:t xml:space="preserve"> (using public resources in a way that creates and maximises public value)</w:t>
      </w:r>
      <w:r w:rsidRPr="00312045">
        <w:rPr>
          <w:rStyle w:val="FootnoteReference"/>
        </w:rPr>
        <w:footnoteReference w:id="5"/>
      </w:r>
      <w:r w:rsidRPr="00312045">
        <w:t>? </w:t>
      </w:r>
    </w:p>
    <w:p w14:paraId="2C05DD64" w14:textId="77777777" w:rsidR="00312045" w:rsidRPr="00312045" w:rsidRDefault="00312045" w:rsidP="00312045">
      <w:r w:rsidRPr="00312045">
        <w:t>Describe or explain: </w:t>
      </w:r>
    </w:p>
    <w:p w14:paraId="780B1DF7" w14:textId="74C301C4" w:rsidR="00312045" w:rsidRPr="00312045" w:rsidRDefault="00312045" w:rsidP="005D009B">
      <w:pPr>
        <w:pStyle w:val="DSITbulletedlist"/>
      </w:pPr>
      <w:r w:rsidRPr="00E60E32">
        <w:lastRenderedPageBreak/>
        <w:t xml:space="preserve">how this </w:t>
      </w:r>
      <w:r w:rsidR="00595D54">
        <w:t>sandbox</w:t>
      </w:r>
      <w:r w:rsidRPr="00E60E32">
        <w:t xml:space="preserve"> represents value for money</w:t>
      </w:r>
      <w:r w:rsidR="005D009B">
        <w:t xml:space="preserve"> and</w:t>
      </w:r>
      <w:r w:rsidR="005D009B" w:rsidRPr="005D009B">
        <w:t xml:space="preserve"> </w:t>
      </w:r>
      <w:r w:rsidR="005D009B" w:rsidRPr="00112848">
        <w:t xml:space="preserve">how the </w:t>
      </w:r>
      <w:r w:rsidR="005D009B">
        <w:t>sandbox</w:t>
      </w:r>
      <w:r w:rsidR="005D009B" w:rsidRPr="00112848">
        <w:t xml:space="preserve"> will deliver the greatest possible benefit for </w:t>
      </w:r>
      <w:r w:rsidR="005D009B">
        <w:t>the money</w:t>
      </w:r>
      <w:r w:rsidR="002D3BD2">
        <w:t xml:space="preserve"> (</w:t>
      </w:r>
      <w:r w:rsidR="00575098">
        <w:t>6</w:t>
      </w:r>
      <w:r w:rsidR="002D3BD2">
        <w:t>)</w:t>
      </w:r>
    </w:p>
    <w:p w14:paraId="5D89885C" w14:textId="49484DA7" w:rsidR="00312045" w:rsidRPr="00312045" w:rsidRDefault="00312045" w:rsidP="00393A11">
      <w:pPr>
        <w:pStyle w:val="DSITbulletedlist"/>
      </w:pPr>
      <w:r>
        <w:t xml:space="preserve">what costs, if any, that </w:t>
      </w:r>
      <w:r w:rsidRPr="00312045">
        <w:t xml:space="preserve">you anticipate your </w:t>
      </w:r>
      <w:r w:rsidR="00595D54">
        <w:t>sandbox</w:t>
      </w:r>
      <w:r w:rsidRPr="00312045">
        <w:t>’s outcomes will remove from business</w:t>
      </w:r>
      <w:r w:rsidR="00227FDF">
        <w:t xml:space="preserve"> and other users</w:t>
      </w:r>
      <w:r w:rsidRPr="00312045">
        <w:t xml:space="preserve"> </w:t>
      </w:r>
      <w:r w:rsidR="002D3BD2">
        <w:t>(</w:t>
      </w:r>
      <w:r w:rsidR="00575098">
        <w:t>4</w:t>
      </w:r>
      <w:r w:rsidR="002D3BD2">
        <w:t>)</w:t>
      </w:r>
    </w:p>
    <w:p w14:paraId="76DBAF52" w14:textId="77777777" w:rsidR="00C1093F" w:rsidRPr="00C1093F" w:rsidRDefault="00C1093F" w:rsidP="00C1093F">
      <w:pPr>
        <w:pStyle w:val="Heading2"/>
      </w:pPr>
      <w:bookmarkStart w:id="29" w:name="_Toc105598239"/>
      <w:bookmarkStart w:id="30" w:name="_Toc156912045"/>
      <w:r>
        <w:t>Project f</w:t>
      </w:r>
      <w:r w:rsidRPr="00C1093F">
        <w:t>inan</w:t>
      </w:r>
      <w:r>
        <w:t>cial information</w:t>
      </w:r>
      <w:bookmarkEnd w:id="29"/>
      <w:bookmarkEnd w:id="30"/>
      <w:r w:rsidRPr="00C1093F">
        <w:t> </w:t>
      </w:r>
    </w:p>
    <w:p w14:paraId="5876215F" w14:textId="070A0EA2" w:rsidR="00AD1BA6" w:rsidRDefault="00C1093F" w:rsidP="00C1093F">
      <w:r w:rsidRPr="00C1093F">
        <w:t xml:space="preserve">Please provide a </w:t>
      </w:r>
      <w:r>
        <w:t>monthly</w:t>
      </w:r>
      <w:r w:rsidRPr="00C1093F">
        <w:t xml:space="preserve"> breakdown of your anticipated project costs for the length of the </w:t>
      </w:r>
      <w:r w:rsidR="00F43311">
        <w:t>sandbox</w:t>
      </w:r>
      <w:r>
        <w:t>.</w:t>
      </w:r>
      <w:r w:rsidRPr="00C1093F">
        <w:t xml:space="preserve"> </w:t>
      </w:r>
      <w:r>
        <w:t>Y</w:t>
      </w:r>
      <w:r w:rsidRPr="00C1093F">
        <w:t xml:space="preserve">ou should </w:t>
      </w:r>
      <w:r>
        <w:t xml:space="preserve">set out clearly </w:t>
      </w:r>
      <w:r w:rsidRPr="00C1093F">
        <w:t>administrative costs, costs associated with training, patent filing, subcontracting, labour and/or materials</w:t>
      </w:r>
      <w:r>
        <w:t xml:space="preserve"> as applicable</w:t>
      </w:r>
      <w:r w:rsidRPr="00C1093F">
        <w:t>. Each</w:t>
      </w:r>
      <w:r>
        <w:t xml:space="preserve"> </w:t>
      </w:r>
      <w:r w:rsidRPr="00C1093F">
        <w:t>organisation/partner/subcontractor in your</w:t>
      </w:r>
      <w:r w:rsidR="00F43311" w:rsidRPr="00F43311">
        <w:t xml:space="preserve"> </w:t>
      </w:r>
      <w:r w:rsidR="00F43311">
        <w:t xml:space="preserve">sandbox </w:t>
      </w:r>
      <w:r>
        <w:t xml:space="preserve">should </w:t>
      </w:r>
      <w:r w:rsidR="00387A0B">
        <w:t>have their costs listed separately in the cost breakdown sheet.</w:t>
      </w:r>
      <w:r w:rsidRPr="00C1093F">
        <w:t xml:space="preserve"> </w:t>
      </w:r>
      <w:r>
        <w:t xml:space="preserve">Please include information on the matched funding your organisation will provide for your </w:t>
      </w:r>
      <w:r w:rsidR="00F43311">
        <w:t>sandbox</w:t>
      </w:r>
      <w:r>
        <w:t xml:space="preserve">. Contingency costings to cover the monetary impacts of project risks, uncertainties, unforeseen </w:t>
      </w:r>
      <w:proofErr w:type="gramStart"/>
      <w:r>
        <w:t>costs</w:t>
      </w:r>
      <w:proofErr w:type="gramEnd"/>
      <w:r>
        <w:t xml:space="preserve"> or situations should not be included in your </w:t>
      </w:r>
      <w:r w:rsidR="007D3998">
        <w:t>sandbox</w:t>
      </w:r>
      <w:r>
        <w:t xml:space="preserve"> costs. </w:t>
      </w:r>
      <w:r w:rsidR="00D02A10">
        <w:t xml:space="preserve">Additionally, </w:t>
      </w:r>
      <w:r w:rsidR="00E90564">
        <w:t>please include a breakdown of project overheads</w:t>
      </w:r>
      <w:r w:rsidR="009F1F11">
        <w:t xml:space="preserve"> in your cost summary. </w:t>
      </w:r>
      <w:r w:rsidR="002C4802" w:rsidRPr="002C4802">
        <w:t xml:space="preserve">Project overheads should be appropriately costed and cover only sandbox activities. Any overheads being claimed for should include sufficient evidence </w:t>
      </w:r>
      <w:r w:rsidR="00AD1BA6">
        <w:t xml:space="preserve">that </w:t>
      </w:r>
      <w:r w:rsidR="002C4802" w:rsidRPr="002C4802">
        <w:t>the percentage claimed for is appropriate but should not be expected to exceed 20%.</w:t>
      </w:r>
      <w:r>
        <w:t xml:space="preserve"> </w:t>
      </w:r>
    </w:p>
    <w:p w14:paraId="64E1D48F" w14:textId="517A35FE" w:rsidR="00C1093F" w:rsidRDefault="00C1093F" w:rsidP="00C1093F">
      <w:r>
        <w:rPr>
          <w:rStyle w:val="Boldtext"/>
        </w:rPr>
        <w:t>Please set out your anticipated project costs using the Table template below. You may submit this separately, alongside your application form.</w:t>
      </w:r>
    </w:p>
    <w:p w14:paraId="46A46C9B" w14:textId="52538FA4" w:rsidR="00C1093F" w:rsidRDefault="00C1093F" w:rsidP="00C1093F">
      <w:r w:rsidRPr="00866686">
        <w:t>You can usually recover the VAT paid on goods and services purchased for use in your business by submitting a VAT return. VAT that can be recovered is not an eligible cost.</w:t>
      </w:r>
      <w:r>
        <w:t xml:space="preserve"> If you are unable to recover VAT, please provide evidence and ensure your project costs include VAT, clearly indicating the amount and ensuring your anticipated project costs are within the limit of the grant</w:t>
      </w:r>
      <w:r w:rsidR="00625061">
        <w:t xml:space="preserve">. </w:t>
      </w:r>
    </w:p>
    <w:p w14:paraId="2CE75D69" w14:textId="77777777" w:rsidR="00C1093F" w:rsidRDefault="00C1093F" w:rsidP="00C1093F">
      <w:r>
        <w:rPr>
          <w:rStyle w:val="Boldtext"/>
        </w:rPr>
        <w:t>Table template for anticipated project costs:</w:t>
      </w:r>
    </w:p>
    <w:tbl>
      <w:tblPr>
        <w:tblStyle w:val="TableGrid"/>
        <w:tblW w:w="10876" w:type="dxa"/>
        <w:tblLook w:val="04A0" w:firstRow="1" w:lastRow="0" w:firstColumn="1" w:lastColumn="0" w:noHBand="0" w:noVBand="1"/>
      </w:tblPr>
      <w:tblGrid>
        <w:gridCol w:w="1618"/>
        <w:gridCol w:w="2391"/>
        <w:gridCol w:w="1187"/>
        <w:gridCol w:w="1190"/>
        <w:gridCol w:w="86"/>
        <w:gridCol w:w="988"/>
        <w:gridCol w:w="48"/>
        <w:gridCol w:w="956"/>
        <w:gridCol w:w="27"/>
        <w:gridCol w:w="1114"/>
        <w:gridCol w:w="1271"/>
      </w:tblGrid>
      <w:tr w:rsidR="00CD2893" w14:paraId="0C64F03C" w14:textId="2C195034" w:rsidTr="005F432E">
        <w:trPr>
          <w:trHeight w:val="566"/>
        </w:trPr>
        <w:tc>
          <w:tcPr>
            <w:tcW w:w="7618" w:type="dxa"/>
            <w:gridSpan w:val="7"/>
          </w:tcPr>
          <w:p w14:paraId="42F75C96" w14:textId="77777777" w:rsidR="00CD2893" w:rsidRPr="00C1093F" w:rsidRDefault="00CD2893" w:rsidP="00C1093F">
            <w:r>
              <w:t>Total anticipated cost of project</w:t>
            </w:r>
          </w:p>
        </w:tc>
        <w:tc>
          <w:tcPr>
            <w:tcW w:w="3258" w:type="dxa"/>
            <w:gridSpan w:val="4"/>
          </w:tcPr>
          <w:p w14:paraId="6226A6A4" w14:textId="77777777" w:rsidR="00CD2893" w:rsidRDefault="00CD2893" w:rsidP="00C1093F"/>
        </w:tc>
      </w:tr>
      <w:tr w:rsidR="00CD2893" w14:paraId="049F974D" w14:textId="4C36F535" w:rsidTr="00616C6F">
        <w:trPr>
          <w:trHeight w:val="629"/>
        </w:trPr>
        <w:tc>
          <w:tcPr>
            <w:tcW w:w="7618" w:type="dxa"/>
            <w:gridSpan w:val="7"/>
          </w:tcPr>
          <w:p w14:paraId="1760F009" w14:textId="77777777" w:rsidR="00CD2893" w:rsidRPr="00C1093F" w:rsidRDefault="00CD2893" w:rsidP="00C1093F">
            <w:r>
              <w:t xml:space="preserve">Does your project include VAT: (please note that if you do intend to recover VAT you need to state this here.  If it is not included and your project is </w:t>
            </w:r>
            <w:proofErr w:type="gramStart"/>
            <w:r>
              <w:t>selected</w:t>
            </w:r>
            <w:proofErr w:type="gramEnd"/>
            <w:r>
              <w:t xml:space="preserve"> we will not be able to provide additional funding to cover this)</w:t>
            </w:r>
          </w:p>
        </w:tc>
        <w:tc>
          <w:tcPr>
            <w:tcW w:w="3258" w:type="dxa"/>
            <w:gridSpan w:val="4"/>
          </w:tcPr>
          <w:p w14:paraId="7369CEF0" w14:textId="77777777" w:rsidR="00CD2893" w:rsidRDefault="00CD2893" w:rsidP="00C1093F"/>
        </w:tc>
      </w:tr>
      <w:tr w:rsidR="00CD2893" w14:paraId="1E4E3B50" w14:textId="13CCDFC7" w:rsidTr="00CD2893">
        <w:trPr>
          <w:trHeight w:val="144"/>
        </w:trPr>
        <w:tc>
          <w:tcPr>
            <w:tcW w:w="7618" w:type="dxa"/>
            <w:gridSpan w:val="7"/>
          </w:tcPr>
          <w:p w14:paraId="797C0A0F" w14:textId="77777777" w:rsidR="00CD2893" w:rsidRPr="00C1093F" w:rsidRDefault="00CD2893" w:rsidP="00C1093F">
            <w:r>
              <w:t>If VAT is included, please provide evidence that you are unable to recover this:</w:t>
            </w:r>
          </w:p>
        </w:tc>
        <w:tc>
          <w:tcPr>
            <w:tcW w:w="3258" w:type="dxa"/>
            <w:gridSpan w:val="4"/>
          </w:tcPr>
          <w:p w14:paraId="35B18E50" w14:textId="77777777" w:rsidR="00CD2893" w:rsidRDefault="00CD2893" w:rsidP="00C1093F"/>
        </w:tc>
      </w:tr>
      <w:tr w:rsidR="009B435F" w14:paraId="2BF4EBBF" w14:textId="7FECFE86" w:rsidTr="00CD2893">
        <w:trPr>
          <w:trHeight w:val="144"/>
        </w:trPr>
        <w:tc>
          <w:tcPr>
            <w:tcW w:w="1632" w:type="dxa"/>
          </w:tcPr>
          <w:p w14:paraId="3A4626A8" w14:textId="77777777" w:rsidR="009B435F" w:rsidRPr="00C1093F" w:rsidRDefault="009B435F" w:rsidP="00C1093F">
            <w:r>
              <w:t>Type of costs</w:t>
            </w:r>
            <w:r w:rsidRPr="00C1093F">
              <w:t>.</w:t>
            </w:r>
          </w:p>
        </w:tc>
        <w:tc>
          <w:tcPr>
            <w:tcW w:w="2391" w:type="dxa"/>
          </w:tcPr>
          <w:p w14:paraId="3045D685" w14:textId="77777777" w:rsidR="009B435F" w:rsidRPr="00C1093F" w:rsidRDefault="009B435F" w:rsidP="00C1093F">
            <w:r>
              <w:t xml:space="preserve">Breakdown of project costs in first month your project starts </w:t>
            </w:r>
            <w:r>
              <w:lastRenderedPageBreak/>
              <w:t>(January/</w:t>
            </w:r>
            <w:r w:rsidRPr="00C1093F">
              <w:t>September (as applicable))</w:t>
            </w:r>
          </w:p>
        </w:tc>
        <w:tc>
          <w:tcPr>
            <w:tcW w:w="1199" w:type="dxa"/>
          </w:tcPr>
          <w:p w14:paraId="02437DD8" w14:textId="77777777" w:rsidR="009B435F" w:rsidRPr="00C1093F" w:rsidRDefault="009B435F" w:rsidP="00C1093F">
            <w:r>
              <w:lastRenderedPageBreak/>
              <w:t>Second month…</w:t>
            </w:r>
          </w:p>
        </w:tc>
        <w:tc>
          <w:tcPr>
            <w:tcW w:w="1240" w:type="dxa"/>
          </w:tcPr>
          <w:p w14:paraId="723F6C8E" w14:textId="77777777" w:rsidR="009B435F" w:rsidRPr="00C1093F" w:rsidRDefault="009B435F" w:rsidP="00C1093F">
            <w:r>
              <w:t>Third month …</w:t>
            </w:r>
          </w:p>
        </w:tc>
        <w:tc>
          <w:tcPr>
            <w:tcW w:w="1156" w:type="dxa"/>
            <w:gridSpan w:val="3"/>
          </w:tcPr>
          <w:p w14:paraId="0634806C" w14:textId="749104A1" w:rsidR="009B435F" w:rsidRPr="00C1093F" w:rsidRDefault="009B435F" w:rsidP="00C1093F">
            <w:r>
              <w:t>FY1* total</w:t>
            </w:r>
            <w:r w:rsidRPr="00C1093F">
              <w:t xml:space="preserve">… </w:t>
            </w:r>
          </w:p>
        </w:tc>
        <w:tc>
          <w:tcPr>
            <w:tcW w:w="963" w:type="dxa"/>
          </w:tcPr>
          <w:p w14:paraId="272F6AF4" w14:textId="77777777" w:rsidR="009B435F" w:rsidRPr="00C1093F" w:rsidRDefault="009B435F" w:rsidP="00C1093F">
            <w:r>
              <w:t>FY2 total</w:t>
            </w:r>
            <w:r w:rsidRPr="00C1093F">
              <w:t>…</w:t>
            </w:r>
          </w:p>
        </w:tc>
        <w:tc>
          <w:tcPr>
            <w:tcW w:w="1174" w:type="dxa"/>
            <w:gridSpan w:val="2"/>
          </w:tcPr>
          <w:p w14:paraId="6126E390" w14:textId="77777777" w:rsidR="009B435F" w:rsidRPr="00C1093F" w:rsidRDefault="009B435F" w:rsidP="00C1093F">
            <w:r>
              <w:t>T</w:t>
            </w:r>
            <w:r w:rsidRPr="00C1093F">
              <w:t xml:space="preserve">otal </w:t>
            </w:r>
            <w:proofErr w:type="gramStart"/>
            <w:r w:rsidRPr="00C1093F">
              <w:t>project</w:t>
            </w:r>
            <w:proofErr w:type="gramEnd"/>
            <w:r w:rsidRPr="00C1093F">
              <w:t xml:space="preserve"> spend</w:t>
            </w:r>
          </w:p>
        </w:tc>
        <w:tc>
          <w:tcPr>
            <w:tcW w:w="1121" w:type="dxa"/>
          </w:tcPr>
          <w:p w14:paraId="41ED5BB5" w14:textId="3A87FE75" w:rsidR="009B435F" w:rsidRDefault="00373F31" w:rsidP="00C1093F">
            <w:r>
              <w:t>Additional detail about the cost claimed</w:t>
            </w:r>
          </w:p>
        </w:tc>
      </w:tr>
      <w:tr w:rsidR="009B435F" w14:paraId="404C0B11" w14:textId="0FEAD807" w:rsidTr="00CD2893">
        <w:trPr>
          <w:trHeight w:val="144"/>
        </w:trPr>
        <w:tc>
          <w:tcPr>
            <w:tcW w:w="1632" w:type="dxa"/>
          </w:tcPr>
          <w:p w14:paraId="6E04CF75" w14:textId="77777777" w:rsidR="009B435F" w:rsidRPr="00C1093F" w:rsidRDefault="009B435F" w:rsidP="00C1093F">
            <w:r>
              <w:t xml:space="preserve">Staff </w:t>
            </w:r>
            <w:r w:rsidRPr="00C1093F">
              <w:t>costs…</w:t>
            </w:r>
          </w:p>
        </w:tc>
        <w:tc>
          <w:tcPr>
            <w:tcW w:w="2391" w:type="dxa"/>
          </w:tcPr>
          <w:p w14:paraId="4997A9DF" w14:textId="77777777" w:rsidR="009B435F" w:rsidRDefault="009B435F" w:rsidP="00C1093F"/>
        </w:tc>
        <w:tc>
          <w:tcPr>
            <w:tcW w:w="1199" w:type="dxa"/>
          </w:tcPr>
          <w:p w14:paraId="5A5CBF47" w14:textId="77777777" w:rsidR="009B435F" w:rsidRDefault="009B435F" w:rsidP="00C1093F"/>
        </w:tc>
        <w:tc>
          <w:tcPr>
            <w:tcW w:w="1240" w:type="dxa"/>
          </w:tcPr>
          <w:p w14:paraId="3322FCE2" w14:textId="77777777" w:rsidR="009B435F" w:rsidRDefault="009B435F" w:rsidP="00C1093F"/>
        </w:tc>
        <w:tc>
          <w:tcPr>
            <w:tcW w:w="1156" w:type="dxa"/>
            <w:gridSpan w:val="3"/>
          </w:tcPr>
          <w:p w14:paraId="604C27C4" w14:textId="77777777" w:rsidR="009B435F" w:rsidRDefault="009B435F" w:rsidP="00C1093F"/>
        </w:tc>
        <w:tc>
          <w:tcPr>
            <w:tcW w:w="963" w:type="dxa"/>
          </w:tcPr>
          <w:p w14:paraId="649E76D9" w14:textId="77777777" w:rsidR="009B435F" w:rsidRDefault="009B435F" w:rsidP="00C1093F"/>
        </w:tc>
        <w:tc>
          <w:tcPr>
            <w:tcW w:w="1174" w:type="dxa"/>
            <w:gridSpan w:val="2"/>
          </w:tcPr>
          <w:p w14:paraId="2E424B35" w14:textId="77777777" w:rsidR="009B435F" w:rsidRDefault="009B435F" w:rsidP="00C1093F"/>
        </w:tc>
        <w:tc>
          <w:tcPr>
            <w:tcW w:w="1121" w:type="dxa"/>
          </w:tcPr>
          <w:p w14:paraId="3F6E50AC" w14:textId="77777777" w:rsidR="009B435F" w:rsidRDefault="009B435F" w:rsidP="00C1093F"/>
        </w:tc>
      </w:tr>
      <w:tr w:rsidR="009B435F" w14:paraId="2D7108E4" w14:textId="544A4E68" w:rsidTr="00CD2893">
        <w:trPr>
          <w:trHeight w:val="144"/>
        </w:trPr>
        <w:tc>
          <w:tcPr>
            <w:tcW w:w="1632" w:type="dxa"/>
          </w:tcPr>
          <w:p w14:paraId="40516AB6" w14:textId="77777777" w:rsidR="009B435F" w:rsidRPr="00C1093F" w:rsidRDefault="009B435F" w:rsidP="00C1093F">
            <w:r>
              <w:t>Consultancy costs</w:t>
            </w:r>
            <w:r w:rsidRPr="00C1093F">
              <w:t>…</w:t>
            </w:r>
          </w:p>
        </w:tc>
        <w:tc>
          <w:tcPr>
            <w:tcW w:w="2391" w:type="dxa"/>
          </w:tcPr>
          <w:p w14:paraId="0E77924D" w14:textId="77777777" w:rsidR="009B435F" w:rsidRDefault="009B435F" w:rsidP="00C1093F"/>
        </w:tc>
        <w:tc>
          <w:tcPr>
            <w:tcW w:w="1199" w:type="dxa"/>
          </w:tcPr>
          <w:p w14:paraId="1C3440B5" w14:textId="77777777" w:rsidR="009B435F" w:rsidRDefault="009B435F" w:rsidP="00C1093F"/>
        </w:tc>
        <w:tc>
          <w:tcPr>
            <w:tcW w:w="1240" w:type="dxa"/>
          </w:tcPr>
          <w:p w14:paraId="1BA32417" w14:textId="77777777" w:rsidR="009B435F" w:rsidRDefault="009B435F" w:rsidP="00C1093F"/>
        </w:tc>
        <w:tc>
          <w:tcPr>
            <w:tcW w:w="1156" w:type="dxa"/>
            <w:gridSpan w:val="3"/>
          </w:tcPr>
          <w:p w14:paraId="5CAC5301" w14:textId="77777777" w:rsidR="009B435F" w:rsidRDefault="009B435F" w:rsidP="00C1093F"/>
        </w:tc>
        <w:tc>
          <w:tcPr>
            <w:tcW w:w="963" w:type="dxa"/>
          </w:tcPr>
          <w:p w14:paraId="59F94699" w14:textId="77777777" w:rsidR="009B435F" w:rsidRDefault="009B435F" w:rsidP="00C1093F"/>
        </w:tc>
        <w:tc>
          <w:tcPr>
            <w:tcW w:w="1174" w:type="dxa"/>
            <w:gridSpan w:val="2"/>
          </w:tcPr>
          <w:p w14:paraId="4B163160" w14:textId="5ECAC909" w:rsidR="009B435F" w:rsidRDefault="009B435F" w:rsidP="00C1093F"/>
        </w:tc>
        <w:tc>
          <w:tcPr>
            <w:tcW w:w="1121" w:type="dxa"/>
          </w:tcPr>
          <w:p w14:paraId="41AED62E" w14:textId="77777777" w:rsidR="009B435F" w:rsidRDefault="009B435F" w:rsidP="00C1093F">
            <w:pPr>
              <w:rPr>
                <w:rStyle w:val="CommentReference"/>
              </w:rPr>
            </w:pPr>
          </w:p>
        </w:tc>
      </w:tr>
      <w:tr w:rsidR="009B435F" w14:paraId="5FF568BD" w14:textId="57E98CAA" w:rsidTr="00CD2893">
        <w:trPr>
          <w:trHeight w:val="144"/>
        </w:trPr>
        <w:tc>
          <w:tcPr>
            <w:tcW w:w="1632" w:type="dxa"/>
          </w:tcPr>
          <w:p w14:paraId="646EE493" w14:textId="3FBA62B4" w:rsidR="009B435F" w:rsidRDefault="009B435F" w:rsidP="00C1093F"/>
        </w:tc>
        <w:tc>
          <w:tcPr>
            <w:tcW w:w="2391" w:type="dxa"/>
          </w:tcPr>
          <w:p w14:paraId="0D43BBC3" w14:textId="77777777" w:rsidR="009B435F" w:rsidRDefault="009B435F" w:rsidP="00C1093F"/>
        </w:tc>
        <w:tc>
          <w:tcPr>
            <w:tcW w:w="1199" w:type="dxa"/>
          </w:tcPr>
          <w:p w14:paraId="7A86F1F1" w14:textId="77777777" w:rsidR="009B435F" w:rsidRDefault="009B435F" w:rsidP="00C1093F"/>
        </w:tc>
        <w:tc>
          <w:tcPr>
            <w:tcW w:w="1240" w:type="dxa"/>
          </w:tcPr>
          <w:p w14:paraId="25FC9D0B" w14:textId="77777777" w:rsidR="009B435F" w:rsidRDefault="009B435F" w:rsidP="00C1093F"/>
        </w:tc>
        <w:tc>
          <w:tcPr>
            <w:tcW w:w="1156" w:type="dxa"/>
            <w:gridSpan w:val="3"/>
          </w:tcPr>
          <w:p w14:paraId="67217773" w14:textId="77777777" w:rsidR="009B435F" w:rsidRDefault="009B435F" w:rsidP="00C1093F"/>
        </w:tc>
        <w:tc>
          <w:tcPr>
            <w:tcW w:w="963" w:type="dxa"/>
          </w:tcPr>
          <w:p w14:paraId="09F0696C" w14:textId="77777777" w:rsidR="009B435F" w:rsidRDefault="009B435F" w:rsidP="00C1093F"/>
        </w:tc>
        <w:tc>
          <w:tcPr>
            <w:tcW w:w="1174" w:type="dxa"/>
            <w:gridSpan w:val="2"/>
          </w:tcPr>
          <w:p w14:paraId="67090443" w14:textId="77777777" w:rsidR="009B435F" w:rsidRDefault="009B435F" w:rsidP="00C1093F"/>
        </w:tc>
        <w:tc>
          <w:tcPr>
            <w:tcW w:w="1121" w:type="dxa"/>
          </w:tcPr>
          <w:p w14:paraId="35C64ACC" w14:textId="77777777" w:rsidR="009B435F" w:rsidRDefault="009B435F" w:rsidP="00C1093F"/>
        </w:tc>
      </w:tr>
      <w:tr w:rsidR="009B435F" w14:paraId="0BF42A6B" w14:textId="4C8C6B31" w:rsidTr="00CD2893">
        <w:trPr>
          <w:trHeight w:val="144"/>
        </w:trPr>
        <w:tc>
          <w:tcPr>
            <w:tcW w:w="1632" w:type="dxa"/>
          </w:tcPr>
          <w:p w14:paraId="64BFF1CD" w14:textId="209F23FE" w:rsidR="009B435F" w:rsidRPr="00C1093F" w:rsidRDefault="009B435F" w:rsidP="00C1093F">
            <w:r>
              <w:t>Matched funding amount</w:t>
            </w:r>
            <w:r w:rsidR="00AC5666">
              <w:t>**</w:t>
            </w:r>
          </w:p>
        </w:tc>
        <w:tc>
          <w:tcPr>
            <w:tcW w:w="2391" w:type="dxa"/>
          </w:tcPr>
          <w:p w14:paraId="32AC28D4" w14:textId="77777777" w:rsidR="009B435F" w:rsidRDefault="009B435F" w:rsidP="00C1093F"/>
        </w:tc>
        <w:tc>
          <w:tcPr>
            <w:tcW w:w="1199" w:type="dxa"/>
          </w:tcPr>
          <w:p w14:paraId="11A72150" w14:textId="77777777" w:rsidR="009B435F" w:rsidRDefault="009B435F" w:rsidP="00C1093F"/>
        </w:tc>
        <w:tc>
          <w:tcPr>
            <w:tcW w:w="1240" w:type="dxa"/>
          </w:tcPr>
          <w:p w14:paraId="53B5BACD" w14:textId="77777777" w:rsidR="009B435F" w:rsidRDefault="009B435F" w:rsidP="00C1093F"/>
        </w:tc>
        <w:tc>
          <w:tcPr>
            <w:tcW w:w="1156" w:type="dxa"/>
            <w:gridSpan w:val="3"/>
          </w:tcPr>
          <w:p w14:paraId="7DCC21E9" w14:textId="77777777" w:rsidR="009B435F" w:rsidRDefault="009B435F" w:rsidP="00C1093F"/>
        </w:tc>
        <w:tc>
          <w:tcPr>
            <w:tcW w:w="963" w:type="dxa"/>
          </w:tcPr>
          <w:p w14:paraId="1B3DE6E0" w14:textId="77777777" w:rsidR="009B435F" w:rsidRDefault="009B435F" w:rsidP="00C1093F"/>
        </w:tc>
        <w:tc>
          <w:tcPr>
            <w:tcW w:w="1174" w:type="dxa"/>
            <w:gridSpan w:val="2"/>
          </w:tcPr>
          <w:p w14:paraId="30CEE356" w14:textId="77777777" w:rsidR="009B435F" w:rsidRDefault="009B435F" w:rsidP="00C1093F"/>
        </w:tc>
        <w:tc>
          <w:tcPr>
            <w:tcW w:w="1121" w:type="dxa"/>
          </w:tcPr>
          <w:p w14:paraId="41F91C8E" w14:textId="77777777" w:rsidR="009B435F" w:rsidRDefault="009B435F" w:rsidP="00C1093F"/>
        </w:tc>
      </w:tr>
      <w:tr w:rsidR="009B435F" w14:paraId="36349678" w14:textId="289C7F0B" w:rsidTr="00CD2893">
        <w:trPr>
          <w:trHeight w:val="144"/>
        </w:trPr>
        <w:tc>
          <w:tcPr>
            <w:tcW w:w="9755" w:type="dxa"/>
            <w:gridSpan w:val="10"/>
          </w:tcPr>
          <w:p w14:paraId="310C0BFC" w14:textId="77777777" w:rsidR="009B435F" w:rsidRDefault="009B435F" w:rsidP="00C1093F"/>
        </w:tc>
        <w:tc>
          <w:tcPr>
            <w:tcW w:w="1121" w:type="dxa"/>
          </w:tcPr>
          <w:p w14:paraId="16C2A443" w14:textId="77777777" w:rsidR="009B435F" w:rsidRDefault="009B435F" w:rsidP="00C1093F"/>
        </w:tc>
      </w:tr>
      <w:tr w:rsidR="009B435F" w14:paraId="5E0E71B6" w14:textId="543D8DA2" w:rsidTr="00CD2893">
        <w:trPr>
          <w:trHeight w:val="1197"/>
        </w:trPr>
        <w:tc>
          <w:tcPr>
            <w:tcW w:w="1632" w:type="dxa"/>
          </w:tcPr>
          <w:p w14:paraId="1A7D3DDB" w14:textId="77777777" w:rsidR="009B435F" w:rsidRPr="00C1093F" w:rsidRDefault="009B435F" w:rsidP="00C1093F">
            <w:r>
              <w:t>Total anticipated cost of project</w:t>
            </w:r>
          </w:p>
        </w:tc>
        <w:tc>
          <w:tcPr>
            <w:tcW w:w="4918" w:type="dxa"/>
            <w:gridSpan w:val="4"/>
          </w:tcPr>
          <w:p w14:paraId="51BAC03E" w14:textId="77777777" w:rsidR="009B435F" w:rsidRDefault="009B435F" w:rsidP="00C1093F"/>
        </w:tc>
        <w:tc>
          <w:tcPr>
            <w:tcW w:w="1017" w:type="dxa"/>
          </w:tcPr>
          <w:p w14:paraId="046DE185" w14:textId="77777777" w:rsidR="009B435F" w:rsidRDefault="009B435F" w:rsidP="00C1093F"/>
        </w:tc>
        <w:tc>
          <w:tcPr>
            <w:tcW w:w="1041" w:type="dxa"/>
            <w:gridSpan w:val="3"/>
          </w:tcPr>
          <w:p w14:paraId="06715A60" w14:textId="77777777" w:rsidR="009B435F" w:rsidRDefault="009B435F" w:rsidP="00C1093F"/>
        </w:tc>
        <w:tc>
          <w:tcPr>
            <w:tcW w:w="1147" w:type="dxa"/>
          </w:tcPr>
          <w:p w14:paraId="45A4CB0C" w14:textId="77777777" w:rsidR="009B435F" w:rsidRDefault="009B435F" w:rsidP="00C1093F"/>
        </w:tc>
        <w:tc>
          <w:tcPr>
            <w:tcW w:w="1121" w:type="dxa"/>
          </w:tcPr>
          <w:p w14:paraId="586F556B" w14:textId="77777777" w:rsidR="009B435F" w:rsidRDefault="009B435F" w:rsidP="00C1093F"/>
        </w:tc>
      </w:tr>
    </w:tbl>
    <w:p w14:paraId="6CFC14B7" w14:textId="77777777" w:rsidR="00644DAF" w:rsidRDefault="00644DAF" w:rsidP="00C1093F"/>
    <w:p w14:paraId="6B2D3199" w14:textId="67E06667" w:rsidR="00C1093F" w:rsidRDefault="004A3A65" w:rsidP="00C1093F">
      <w:r>
        <w:t xml:space="preserve">*The financial year (FY) runs from 1 April to 31 March the following calendar year. </w:t>
      </w:r>
      <w:r w:rsidR="00691BB1">
        <w:t>In this case FY1 is from 1 April 2024 to 31 March 2025</w:t>
      </w:r>
      <w:r w:rsidR="009C15DD">
        <w:t>, FY2 is from 1 April 2025 to 31 March 2026 and FY3 is from 1 April 2026 to 31 March 2027</w:t>
      </w:r>
      <w:r w:rsidR="00F31A7D">
        <w:t>.</w:t>
      </w:r>
    </w:p>
    <w:p w14:paraId="6476C04D" w14:textId="68B77C87" w:rsidR="00312045" w:rsidRDefault="00AC5666" w:rsidP="004432D8">
      <w:pPr>
        <w:pStyle w:val="DSITbulletedlist"/>
        <w:numPr>
          <w:ilvl w:val="0"/>
          <w:numId w:val="0"/>
        </w:numPr>
      </w:pPr>
      <w:r>
        <w:t xml:space="preserve">**In the additional detail column please </w:t>
      </w:r>
      <w:r w:rsidR="009A1E23">
        <w:t>provide confirm the source of the matched funding. We will ask for proof of any listed matched funding if your sandbox is successful.</w:t>
      </w:r>
    </w:p>
    <w:p w14:paraId="3ABC3798" w14:textId="77777777" w:rsidR="00AB6BA4" w:rsidRPr="00477FAD" w:rsidRDefault="00AB6BA4" w:rsidP="00AB6BA4">
      <w:pPr>
        <w:pStyle w:val="Heading2"/>
      </w:pPr>
      <w:bookmarkStart w:id="31" w:name="_Toc105598240"/>
      <w:bookmarkStart w:id="32" w:name="_Toc156912046"/>
      <w:r>
        <w:t>Process after application</w:t>
      </w:r>
      <w:bookmarkEnd w:id="31"/>
      <w:bookmarkEnd w:id="32"/>
    </w:p>
    <w:p w14:paraId="61AD9217" w14:textId="77777777" w:rsidR="00AB6BA4" w:rsidRPr="00AB6BA4" w:rsidRDefault="00AB6BA4" w:rsidP="00AB6BA4">
      <w:r w:rsidRPr="00AB6BA4">
        <w:t>Only applications that meet the eligibility criteria will be sent for assessment. You will be notified if your application is out of scope with </w:t>
      </w:r>
      <w:r>
        <w:t>feedback</w:t>
      </w:r>
      <w:r w:rsidRPr="00AB6BA4">
        <w:t>.  </w:t>
      </w:r>
    </w:p>
    <w:p w14:paraId="5ACA6E52" w14:textId="5AA333A1" w:rsidR="00AB6BA4" w:rsidRPr="00AB6BA4" w:rsidRDefault="00AB6BA4" w:rsidP="00AB6BA4">
      <w:r w:rsidRPr="00AB6BA4">
        <w:t xml:space="preserve">Following </w:t>
      </w:r>
      <w:r>
        <w:t>an</w:t>
      </w:r>
      <w:r w:rsidRPr="00AB6BA4">
        <w:t xml:space="preserve"> assessment of proposals with respect to the criteria set out, an awarding panel will make the final decision </w:t>
      </w:r>
      <w:r>
        <w:t>on</w:t>
      </w:r>
      <w:r w:rsidRPr="00AB6BA4">
        <w:t xml:space="preserve"> funding. </w:t>
      </w:r>
      <w:r>
        <w:t xml:space="preserve">We aim to notify applicants in the first round about the awarding panel’s decision by </w:t>
      </w:r>
      <w:r w:rsidR="004609CE">
        <w:t xml:space="preserve">end of </w:t>
      </w:r>
      <w:r>
        <w:t>May 202</w:t>
      </w:r>
      <w:r w:rsidR="00161835">
        <w:t>4</w:t>
      </w:r>
      <w:r>
        <w:t>.</w:t>
      </w:r>
    </w:p>
    <w:p w14:paraId="22F72432" w14:textId="5FBAA121" w:rsidR="00AB6BA4" w:rsidRDefault="00AB6BA4" w:rsidP="00AB6BA4">
      <w:r>
        <w:t>S</w:t>
      </w:r>
      <w:r w:rsidRPr="00013E75">
        <w:t xml:space="preserve">uccessful projects </w:t>
      </w:r>
      <w:r>
        <w:t>will be</w:t>
      </w:r>
      <w:r w:rsidRPr="00013E75">
        <w:t xml:space="preserve"> required to work with </w:t>
      </w:r>
      <w:r>
        <w:t>DSIT</w:t>
      </w:r>
      <w:r w:rsidRPr="00013E75">
        <w:t xml:space="preserve">’s independent evaluation partner </w:t>
      </w:r>
      <w:r>
        <w:t xml:space="preserve">to </w:t>
      </w:r>
      <w:r w:rsidRPr="00013E75">
        <w:t xml:space="preserve">participate in the evaluation of the programme. This could include being contacted </w:t>
      </w:r>
      <w:r>
        <w:t xml:space="preserve">at intervals </w:t>
      </w:r>
      <w:r w:rsidRPr="00013E75">
        <w:t xml:space="preserve">throughout the project, </w:t>
      </w:r>
      <w:r>
        <w:t xml:space="preserve">providing project </w:t>
      </w:r>
      <w:r w:rsidRPr="00013E75">
        <w:t>data and participating in interviews</w:t>
      </w:r>
      <w:r>
        <w:t xml:space="preserve"> and/or</w:t>
      </w:r>
      <w:r w:rsidRPr="00013E75">
        <w:t xml:space="preserve"> surveys. Further </w:t>
      </w:r>
      <w:r>
        <w:t xml:space="preserve">information on the evaluation of the programme </w:t>
      </w:r>
      <w:r w:rsidRPr="00013E75">
        <w:t>will be provi</w:t>
      </w:r>
      <w:r>
        <w:t>d</w:t>
      </w:r>
      <w:r w:rsidRPr="00013E75">
        <w:t>ed if you</w:t>
      </w:r>
      <w:r>
        <w:t xml:space="preserve">r application for funding is </w:t>
      </w:r>
      <w:r w:rsidRPr="00013E75">
        <w:t>successful.</w:t>
      </w:r>
    </w:p>
    <w:p w14:paraId="7E3454EC" w14:textId="4D22349F" w:rsidR="00AB6BA4" w:rsidRPr="00AB6BA4" w:rsidRDefault="00AB6BA4" w:rsidP="00AB6BA4">
      <w:r>
        <w:t xml:space="preserve">You will be expected to report on your progress and financial spend to </w:t>
      </w:r>
      <w:r w:rsidR="00936185">
        <w:t>DSIT</w:t>
      </w:r>
      <w:r>
        <w:t xml:space="preserve"> </w:t>
      </w:r>
      <w:r w:rsidR="00805C0E">
        <w:t>monthly</w:t>
      </w:r>
      <w:r w:rsidR="00D637AC">
        <w:t xml:space="preserve">. </w:t>
      </w:r>
      <w:r w:rsidR="0074304A">
        <w:t>You will need to supply a detailed invoice</w:t>
      </w:r>
      <w:r w:rsidR="00945AD7">
        <w:t xml:space="preserve"> which sets out what activities you are claiming for</w:t>
      </w:r>
      <w:r w:rsidR="004A6518">
        <w:t xml:space="preserve"> and </w:t>
      </w:r>
      <w:r w:rsidR="004A6518">
        <w:lastRenderedPageBreak/>
        <w:t xml:space="preserve">evidence you have delivered on the agreed activities. DSIT will </w:t>
      </w:r>
      <w:r w:rsidR="00630C5B">
        <w:t xml:space="preserve">reimburse you quarterly. </w:t>
      </w:r>
      <w:r w:rsidR="00CA6C07">
        <w:t>A</w:t>
      </w:r>
      <w:r w:rsidR="00CA6C07" w:rsidRPr="00CA6C07">
        <w:t>lternative payment arrangements can be agreed on a project-by-project basis prior to the start of delivery if necessary</w:t>
      </w:r>
      <w:r w:rsidR="00CA6C07">
        <w:t>.</w:t>
      </w:r>
    </w:p>
    <w:p w14:paraId="371ED0AD" w14:textId="77777777" w:rsidR="005227E4" w:rsidRDefault="00AB6BA4" w:rsidP="00AB6BA4">
      <w:r w:rsidRPr="00AB6BA4">
        <w:t xml:space="preserve">If you </w:t>
      </w:r>
      <w:r>
        <w:t xml:space="preserve">require </w:t>
      </w:r>
      <w:r w:rsidRPr="00AB6BA4">
        <w:t xml:space="preserve">further information, </w:t>
      </w:r>
      <w:r>
        <w:t>please</w:t>
      </w:r>
      <w:r w:rsidRPr="00AB6BA4">
        <w:t xml:space="preserve"> email </w:t>
      </w:r>
      <w:hyperlink r:id="rId31" w:history="1">
        <w:r w:rsidRPr="00821E00">
          <w:rPr>
            <w:rStyle w:val="Hyperlink"/>
          </w:rPr>
          <w:t>engineeringbiology@dsit.gov.uk</w:t>
        </w:r>
      </w:hyperlink>
      <w:r>
        <w:t xml:space="preserve">. </w:t>
      </w:r>
    </w:p>
    <w:p w14:paraId="0C3801F2" w14:textId="77777777" w:rsidR="005227E4" w:rsidRDefault="005227E4" w:rsidP="00AB6BA4"/>
    <w:p w14:paraId="34385B42" w14:textId="77777777" w:rsidR="005227E4" w:rsidRDefault="005227E4" w:rsidP="005227E4">
      <w:pPr>
        <w:pStyle w:val="Heading1"/>
      </w:pPr>
      <w:bookmarkStart w:id="33" w:name="_Toc156912047"/>
      <w:r>
        <w:t>Timeline</w:t>
      </w:r>
      <w:bookmarkEnd w:id="33"/>
    </w:p>
    <w:p w14:paraId="7111C7B8" w14:textId="77777777" w:rsidR="005227E4" w:rsidRDefault="005227E4" w:rsidP="005227E4">
      <w:r>
        <w:t xml:space="preserve">1 February 2024 – application window for round one </w:t>
      </w:r>
      <w:proofErr w:type="gramStart"/>
      <w:r>
        <w:t>opens</w:t>
      </w:r>
      <w:proofErr w:type="gramEnd"/>
    </w:p>
    <w:p w14:paraId="5227C864" w14:textId="77777777" w:rsidR="005227E4" w:rsidRDefault="005227E4" w:rsidP="005227E4">
      <w:pPr>
        <w:rPr>
          <w:rStyle w:val="Hyperlink"/>
        </w:rPr>
      </w:pPr>
      <w:r>
        <w:t xml:space="preserve">8 March 2024 – final date to submit questions to </w:t>
      </w:r>
      <w:hyperlink r:id="rId32" w:history="1">
        <w:r w:rsidRPr="00821E00">
          <w:rPr>
            <w:rStyle w:val="Hyperlink"/>
          </w:rPr>
          <w:t>engineeringbiology@dsit.gov.uk</w:t>
        </w:r>
      </w:hyperlink>
      <w:r>
        <w:rPr>
          <w:rStyle w:val="Hyperlink"/>
        </w:rPr>
        <w:t>.</w:t>
      </w:r>
    </w:p>
    <w:p w14:paraId="5B3F898E" w14:textId="32BD265E" w:rsidR="005227E4" w:rsidRDefault="005227E4" w:rsidP="005227E4">
      <w:r>
        <w:t xml:space="preserve">15 March 2024 – all questions will be answered and published on the </w:t>
      </w:r>
      <w:hyperlink r:id="rId33" w:history="1">
        <w:r w:rsidR="00686026">
          <w:rPr>
            <w:rStyle w:val="Hyperlink"/>
          </w:rPr>
          <w:t>gov.uk</w:t>
        </w:r>
      </w:hyperlink>
      <w:r w:rsidR="00686026">
        <w:t xml:space="preserve"> </w:t>
      </w:r>
      <w:r w:rsidR="00630C5B">
        <w:t>page</w:t>
      </w:r>
    </w:p>
    <w:p w14:paraId="1281EC1F" w14:textId="77777777" w:rsidR="00AA0F7B" w:rsidRDefault="005227E4" w:rsidP="00AB6BA4">
      <w:r>
        <w:t xml:space="preserve">19 April 2024 – application window for round one </w:t>
      </w:r>
      <w:proofErr w:type="gramStart"/>
      <w:r>
        <w:t>closes</w:t>
      </w:r>
      <w:proofErr w:type="gramEnd"/>
    </w:p>
    <w:p w14:paraId="4911BEC0" w14:textId="5D59277C" w:rsidR="002D38A6" w:rsidRDefault="002D38A6" w:rsidP="00AB6BA4">
      <w:r>
        <w:t>20 April – 30 May 2024 – assessment of applications and due diligence</w:t>
      </w:r>
    </w:p>
    <w:p w14:paraId="64CFF205" w14:textId="21C8A564" w:rsidR="00EE4487" w:rsidRDefault="00122864" w:rsidP="00AB6BA4">
      <w:r>
        <w:t xml:space="preserve">31 May 2024 – </w:t>
      </w:r>
      <w:r w:rsidR="00EE4487">
        <w:t xml:space="preserve">applicants will be notified about the awarding panel’s decision </w:t>
      </w:r>
      <w:r w:rsidR="000E3EA8">
        <w:t xml:space="preserve">by letter via </w:t>
      </w:r>
      <w:proofErr w:type="gramStart"/>
      <w:r w:rsidR="000E3EA8">
        <w:t>email</w:t>
      </w:r>
      <w:proofErr w:type="gramEnd"/>
    </w:p>
    <w:p w14:paraId="57A24190" w14:textId="4F7D13E9" w:rsidR="000E3EA8" w:rsidRDefault="00B4547B" w:rsidP="00AB6BA4">
      <w:r>
        <w:t>28</w:t>
      </w:r>
      <w:r w:rsidR="000E3EA8">
        <w:t xml:space="preserve"> June 2024</w:t>
      </w:r>
      <w:r>
        <w:t xml:space="preserve"> – </w:t>
      </w:r>
      <w:r w:rsidR="00D735C4">
        <w:t>g</w:t>
      </w:r>
      <w:r w:rsidR="00D735C4" w:rsidRPr="00D735C4">
        <w:t xml:space="preserve">rant funding agreements issued to successful </w:t>
      </w:r>
      <w:proofErr w:type="gramStart"/>
      <w:r w:rsidR="00D735C4" w:rsidRPr="00D735C4">
        <w:t>app</w:t>
      </w:r>
      <w:r w:rsidR="00D735C4">
        <w:t>licants</w:t>
      </w:r>
      <w:proofErr w:type="gramEnd"/>
    </w:p>
    <w:p w14:paraId="38AADBDE" w14:textId="26820393" w:rsidR="00AA0F7B" w:rsidRPr="00AB6BA4" w:rsidRDefault="00122864" w:rsidP="00AB6BA4">
      <w:pPr>
        <w:sectPr w:rsidR="00AA0F7B" w:rsidRPr="00AB6BA4" w:rsidSect="00467CFD">
          <w:headerReference w:type="default" r:id="rId34"/>
          <w:pgSz w:w="11906" w:h="16838"/>
          <w:pgMar w:top="1418" w:right="907" w:bottom="907" w:left="907" w:header="709" w:footer="266" w:gutter="0"/>
          <w:cols w:space="708"/>
          <w:docGrid w:linePitch="360"/>
        </w:sectPr>
      </w:pPr>
      <w:r>
        <w:t xml:space="preserve"> </w:t>
      </w:r>
    </w:p>
    <w:p w14:paraId="6257D4E3" w14:textId="5F0779A8" w:rsidR="00AB6BA4" w:rsidRPr="00A96481" w:rsidRDefault="00AB6BA4" w:rsidP="004432D8">
      <w:pPr>
        <w:pStyle w:val="DSITbulletedlist"/>
        <w:numPr>
          <w:ilvl w:val="0"/>
          <w:numId w:val="0"/>
        </w:numPr>
        <w:sectPr w:rsidR="00AB6BA4" w:rsidRPr="00A96481" w:rsidSect="00467CFD">
          <w:headerReference w:type="default" r:id="rId35"/>
          <w:pgSz w:w="11906" w:h="16838"/>
          <w:pgMar w:top="1418" w:right="907" w:bottom="907" w:left="907" w:header="709" w:footer="266" w:gutter="0"/>
          <w:cols w:space="708"/>
          <w:docGrid w:linePitch="360"/>
        </w:sectPr>
      </w:pPr>
    </w:p>
    <w:p w14:paraId="5E8F00F3" w14:textId="289F5B43" w:rsidR="0038306A" w:rsidRDefault="0038306A" w:rsidP="0038306A">
      <w:r>
        <w:lastRenderedPageBreak/>
        <w:t xml:space="preserve">This publication is available from: </w:t>
      </w:r>
      <w:hyperlink r:id="rId36" w:history="1">
        <w:r w:rsidR="00AB6BA4" w:rsidRPr="00821E00">
          <w:rPr>
            <w:rStyle w:val="Hyperlink"/>
          </w:rPr>
          <w:t>www.gov.uk/dsit</w:t>
        </w:r>
      </w:hyperlink>
    </w:p>
    <w:p w14:paraId="2F24471D" w14:textId="2590E566" w:rsidR="005E661B" w:rsidRDefault="0038306A" w:rsidP="00C26D9C">
      <w:pPr>
        <w:spacing w:after="0"/>
      </w:pPr>
      <w:r>
        <w:t xml:space="preserve">If you need a version of this document in a more accessible format, please email </w:t>
      </w:r>
      <w:hyperlink r:id="rId37" w:history="1">
        <w:r w:rsidR="003A0ACF" w:rsidRPr="00EE4B82">
          <w:rPr>
            <w:rStyle w:val="Hyperlink"/>
          </w:rPr>
          <w:t>alt.formats@dsit.gov.uk</w:t>
        </w:r>
      </w:hyperlink>
      <w:r>
        <w:t>. Please tell us what format you need. It will help us if you say what assistive technology you use.</w:t>
      </w:r>
    </w:p>
    <w:p w14:paraId="26578577" w14:textId="77777777" w:rsidR="005227E4" w:rsidRPr="005E661B" w:rsidRDefault="005227E4" w:rsidP="00C26D9C">
      <w:pPr>
        <w:spacing w:after="0"/>
      </w:pPr>
    </w:p>
    <w:p w14:paraId="7EFD1DBA" w14:textId="77777777" w:rsidR="005227E4" w:rsidRPr="002450A5" w:rsidRDefault="005227E4" w:rsidP="005227E4"/>
    <w:p w14:paraId="264C9F3D" w14:textId="77777777" w:rsidR="005227E4" w:rsidRDefault="005227E4">
      <w:pPr>
        <w:spacing w:after="160" w:line="259" w:lineRule="auto"/>
        <w:rPr>
          <w:rFonts w:asciiTheme="minorHAnsi" w:hAnsiTheme="minorHAnsi"/>
          <w:sz w:val="22"/>
        </w:rPr>
      </w:pPr>
    </w:p>
    <w:sectPr w:rsidR="005227E4" w:rsidSect="00467CFD">
      <w:headerReference w:type="default" r:id="rId38"/>
      <w:footerReference w:type="default" r:id="rId39"/>
      <w:pgSz w:w="11906" w:h="16838" w:code="9"/>
      <w:pgMar w:top="1418" w:right="907" w:bottom="567" w:left="907" w:header="709" w:footer="567"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00EB51" w14:textId="77777777" w:rsidR="00467CFD" w:rsidRDefault="00467CFD" w:rsidP="00490BD3">
      <w:pPr>
        <w:spacing w:after="0"/>
      </w:pPr>
      <w:r>
        <w:separator/>
      </w:r>
    </w:p>
  </w:endnote>
  <w:endnote w:type="continuationSeparator" w:id="0">
    <w:p w14:paraId="549726E0" w14:textId="77777777" w:rsidR="00467CFD" w:rsidRDefault="00467CFD" w:rsidP="00490BD3">
      <w:pPr>
        <w:spacing w:after="0"/>
      </w:pPr>
      <w:r>
        <w:continuationSeparator/>
      </w:r>
    </w:p>
  </w:endnote>
  <w:endnote w:type="continuationNotice" w:id="1">
    <w:p w14:paraId="392A54B1" w14:textId="77777777" w:rsidR="00467CFD" w:rsidRDefault="00467C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4038E" w14:textId="77777777" w:rsidR="006E0896" w:rsidRDefault="006E0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4F9285" w14:textId="2282D9BA" w:rsidR="005C5541" w:rsidRDefault="005C5541" w:rsidP="00FC1A03">
    <w:pPr>
      <w:pStyle w:val="DSITDate"/>
    </w:pPr>
    <w:r>
      <w:t>February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1584E" w14:textId="77777777" w:rsidR="006E0896" w:rsidRDefault="006E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B0817" w14:textId="77777777" w:rsidR="00EE178D" w:rsidRPr="00C26D9C" w:rsidRDefault="00EE178D" w:rsidP="00C26D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2"/>
      </w:rPr>
      <w:id w:val="-1152676524"/>
      <w:docPartObj>
        <w:docPartGallery w:val="Page Numbers (Bottom of Page)"/>
        <w:docPartUnique/>
      </w:docPartObj>
    </w:sdtPr>
    <w:sdtEndPr>
      <w:rPr>
        <w:noProof/>
      </w:rPr>
    </w:sdtEndPr>
    <w:sdtContent>
      <w:p w14:paraId="685DBBBF" w14:textId="77777777" w:rsidR="008714AA" w:rsidRPr="00483BA0" w:rsidRDefault="00483BA0" w:rsidP="00483BA0">
        <w:pPr>
          <w:pStyle w:val="Footer"/>
          <w:spacing w:after="240"/>
          <w:jc w:val="right"/>
          <w:rPr>
            <w:sz w:val="22"/>
          </w:rPr>
        </w:pPr>
        <w:r w:rsidRPr="00483BA0">
          <w:rPr>
            <w:sz w:val="22"/>
          </w:rPr>
          <w:fldChar w:fldCharType="begin"/>
        </w:r>
        <w:r w:rsidRPr="00483BA0">
          <w:rPr>
            <w:sz w:val="22"/>
          </w:rPr>
          <w:instrText xml:space="preserve"> PAGE   \* MERGEFORMAT </w:instrText>
        </w:r>
        <w:r w:rsidRPr="00483BA0">
          <w:rPr>
            <w:sz w:val="22"/>
          </w:rPr>
          <w:fldChar w:fldCharType="separate"/>
        </w:r>
        <w:r w:rsidRPr="00483BA0">
          <w:rPr>
            <w:noProof/>
            <w:sz w:val="22"/>
          </w:rPr>
          <w:t>2</w:t>
        </w:r>
        <w:r w:rsidRPr="00483BA0">
          <w:rPr>
            <w:noProof/>
            <w:sz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A45CE" w14:textId="77777777" w:rsidR="0038306A" w:rsidRDefault="00383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707E1" w14:textId="77777777" w:rsidR="00467CFD" w:rsidRDefault="00467CFD" w:rsidP="00490BD3">
      <w:pPr>
        <w:spacing w:after="0"/>
      </w:pPr>
      <w:r>
        <w:separator/>
      </w:r>
    </w:p>
  </w:footnote>
  <w:footnote w:type="continuationSeparator" w:id="0">
    <w:p w14:paraId="16A5F05B" w14:textId="77777777" w:rsidR="00467CFD" w:rsidRDefault="00467CFD" w:rsidP="00490BD3">
      <w:pPr>
        <w:spacing w:after="0"/>
      </w:pPr>
      <w:r>
        <w:continuationSeparator/>
      </w:r>
    </w:p>
  </w:footnote>
  <w:footnote w:type="continuationNotice" w:id="1">
    <w:p w14:paraId="375782C9" w14:textId="77777777" w:rsidR="00467CFD" w:rsidRDefault="00467CFD">
      <w:pPr>
        <w:spacing w:after="0" w:line="240" w:lineRule="auto"/>
      </w:pPr>
    </w:p>
  </w:footnote>
  <w:footnote w:id="2">
    <w:p w14:paraId="3BAF2707" w14:textId="77777777" w:rsidR="00E4689E" w:rsidRDefault="00E4689E" w:rsidP="00E4689E">
      <w:pPr>
        <w:pStyle w:val="FootnoteText"/>
      </w:pPr>
      <w:r>
        <w:rPr>
          <w:rStyle w:val="FootnoteReference"/>
        </w:rPr>
        <w:footnoteRef/>
      </w:r>
      <w:r>
        <w:t xml:space="preserve"> </w:t>
      </w:r>
      <w:r w:rsidRPr="007118DA">
        <w:t>https://www.gov.uk/guidance/public-sector-procurement-policy</w:t>
      </w:r>
    </w:p>
  </w:footnote>
  <w:footnote w:id="3">
    <w:p w14:paraId="7FD009A1" w14:textId="77777777" w:rsidR="007A0155" w:rsidRDefault="007A0155" w:rsidP="007A0155">
      <w:pPr>
        <w:pStyle w:val="FootnoteText"/>
      </w:pPr>
      <w:r>
        <w:rPr>
          <w:rStyle w:val="FootnoteReference"/>
        </w:rPr>
        <w:footnoteRef/>
      </w:r>
      <w:r>
        <w:t xml:space="preserve"> </w:t>
      </w:r>
      <w:hyperlink r:id="rId1" w:history="1">
        <w:r w:rsidRPr="001B33E8">
          <w:rPr>
            <w:rStyle w:val="Hyperlink"/>
          </w:rPr>
          <w:t>https://www.gov.uk/reclaim-vat</w:t>
        </w:r>
      </w:hyperlink>
    </w:p>
  </w:footnote>
  <w:footnote w:id="4">
    <w:p w14:paraId="08F35B64" w14:textId="08872AFF" w:rsidR="004D5BF9" w:rsidRDefault="004D5BF9">
      <w:pPr>
        <w:pStyle w:val="FootnoteText"/>
      </w:pPr>
      <w:r>
        <w:rPr>
          <w:rStyle w:val="FootnoteReference"/>
        </w:rPr>
        <w:footnoteRef/>
      </w:r>
      <w:r>
        <w:t xml:space="preserve"> </w:t>
      </w:r>
      <w:r w:rsidR="00056155" w:rsidRPr="00056155">
        <w:t>https://www.gov.uk/government/collections/subsidy-control-regime</w:t>
      </w:r>
    </w:p>
  </w:footnote>
  <w:footnote w:id="5">
    <w:p w14:paraId="10526BAF" w14:textId="77777777" w:rsidR="00312045" w:rsidRDefault="00312045" w:rsidP="00312045">
      <w:pPr>
        <w:pStyle w:val="FootnoteText"/>
      </w:pPr>
      <w:r>
        <w:rPr>
          <w:rStyle w:val="FootnoteReference"/>
        </w:rPr>
        <w:footnoteRef/>
      </w:r>
      <w:r>
        <w:t xml:space="preserve"> </w:t>
      </w:r>
      <w:r w:rsidRPr="00A41F61">
        <w:t>https://assets.publishing.service.gov.uk/government/uploads/system/uploads/attachment_data/file/918479/value-for-money-framework.pdf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88CEE" w14:textId="77777777" w:rsidR="006E0896" w:rsidRDefault="006E0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4EB61" w14:textId="3CF82A63" w:rsidR="00490BD3" w:rsidRDefault="00BE2C7B" w:rsidP="00FC1A03">
    <w:pPr>
      <w:pStyle w:val="Header"/>
      <w:ind w:left="-142"/>
    </w:pPr>
    <w:r w:rsidRPr="00BE2C7B">
      <w:rPr>
        <w:noProof/>
      </w:rPr>
      <w:drawing>
        <wp:inline distT="0" distB="0" distL="0" distR="0" wp14:anchorId="18F22CC7" wp14:editId="28264A8A">
          <wp:extent cx="2228850" cy="979591"/>
          <wp:effectExtent l="0" t="0" r="0" b="0"/>
          <wp:docPr id="1066406183" name="Picture 10664061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406183" name="Picture 106640618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988" cy="100514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3145E" w14:textId="77777777" w:rsidR="006E0896" w:rsidRDefault="006E08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FAFE22" w14:textId="77777777" w:rsidR="00490BD3" w:rsidRPr="00B00598" w:rsidRDefault="00490BD3" w:rsidP="00582C8C">
    <w:pPr>
      <w:pStyle w:val="Header"/>
      <w:ind w:left="-567"/>
      <w:rPr>
        <w:color w:val="041E42"/>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88DDA" w14:textId="77777777" w:rsidR="00B00598" w:rsidRPr="00B00598" w:rsidRDefault="00B00598" w:rsidP="00C26D9C">
    <w:pPr>
      <w:pStyle w:val="Header"/>
      <w:pBdr>
        <w:bottom w:val="single" w:sz="2" w:space="1" w:color="2B7EE2"/>
      </w:pBdr>
      <w:rPr>
        <w:color w:val="041E42"/>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C1B07D" w14:textId="3942CAF9" w:rsidR="00AB6BA4" w:rsidRPr="00B00598" w:rsidRDefault="00161835" w:rsidP="00C26D9C">
    <w:pPr>
      <w:pStyle w:val="Header"/>
      <w:pBdr>
        <w:bottom w:val="single" w:sz="2" w:space="3" w:color="2B7EE2"/>
      </w:pBdr>
      <w:rPr>
        <w:color w:val="041E42"/>
        <w:sz w:val="22"/>
      </w:rPr>
    </w:pPr>
    <w:r>
      <w:t>Engineering Biology Sandbox Fund</w:t>
    </w:r>
    <w:r w:rsidR="00AB6BA4">
      <w:t xml:space="preserve"> Competition Brief</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546A9" w14:textId="198B1D74" w:rsidR="00D91B0E" w:rsidRPr="00B00598" w:rsidRDefault="005C5541" w:rsidP="00C26D9C">
    <w:pPr>
      <w:pStyle w:val="Header"/>
      <w:pBdr>
        <w:bottom w:val="single" w:sz="2" w:space="3" w:color="2B7EE2"/>
      </w:pBdr>
      <w:rPr>
        <w:color w:val="041E42"/>
        <w:sz w:val="22"/>
      </w:rPr>
    </w:pPr>
    <w:r>
      <w:t>Engineering Biology Sandbox Fund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0DD2D" w14:textId="77777777" w:rsidR="0038306A" w:rsidRPr="00B00598" w:rsidRDefault="0038306A" w:rsidP="00C26D9C">
    <w:pPr>
      <w:pStyle w:val="Header"/>
      <w:pBdr>
        <w:bottom w:val="single" w:sz="2" w:space="3" w:color="2B7EE2"/>
      </w:pBdr>
      <w:rPr>
        <w:color w:val="041E42"/>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4B4CD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C0B5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10A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A8BE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472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4E2B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8A4C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A857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365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2C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C2A4A"/>
    <w:multiLevelType w:val="hybridMultilevel"/>
    <w:tmpl w:val="368C1B3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0EB6200A"/>
    <w:multiLevelType w:val="multilevel"/>
    <w:tmpl w:val="506CA4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6B46A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BE83E8A"/>
    <w:multiLevelType w:val="multilevel"/>
    <w:tmpl w:val="506CA4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70516A"/>
    <w:multiLevelType w:val="multilevel"/>
    <w:tmpl w:val="506CA4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1951219"/>
    <w:multiLevelType w:val="hybridMultilevel"/>
    <w:tmpl w:val="FB080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A30FA9"/>
    <w:multiLevelType w:val="multilevel"/>
    <w:tmpl w:val="0FDA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2B259F"/>
    <w:multiLevelType w:val="hybridMultilevel"/>
    <w:tmpl w:val="A6FC7D14"/>
    <w:lvl w:ilvl="0" w:tplc="E24E69B4">
      <w:start w:val="1"/>
      <w:numFmt w:val="bullet"/>
      <w:pStyle w:val="DSITbulletedlist"/>
      <w:lvlText w:val=""/>
      <w:lvlJc w:val="left"/>
      <w:pPr>
        <w:ind w:left="717" w:hanging="360"/>
      </w:pPr>
      <w:rPr>
        <w:rFonts w:ascii="Symbol" w:hAnsi="Symbol" w:hint="default"/>
        <w:color w:val="041E4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AD4448"/>
    <w:multiLevelType w:val="hybridMultilevel"/>
    <w:tmpl w:val="31B2F0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0" w15:restartNumberingAfterBreak="0">
    <w:nsid w:val="2EAF1DBA"/>
    <w:multiLevelType w:val="hybridMultilevel"/>
    <w:tmpl w:val="21BC9A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1" w15:restartNumberingAfterBreak="0">
    <w:nsid w:val="32423BB7"/>
    <w:multiLevelType w:val="multilevel"/>
    <w:tmpl w:val="3EE08A70"/>
    <w:numStyleLink w:val="Legalnumbering"/>
  </w:abstractNum>
  <w:abstractNum w:abstractNumId="22" w15:restartNumberingAfterBreak="0">
    <w:nsid w:val="35D858D8"/>
    <w:multiLevelType w:val="multilevel"/>
    <w:tmpl w:val="618A6124"/>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hint="default"/>
      </w:rPr>
    </w:lvl>
    <w:lvl w:ilvl="2">
      <w:start w:val="1"/>
      <w:numFmt w:val="decimal"/>
      <w:pStyle w:val="NumberedparagraphLegal-Level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8E2637"/>
    <w:multiLevelType w:val="hybridMultilevel"/>
    <w:tmpl w:val="A752A40E"/>
    <w:lvl w:ilvl="0" w:tplc="BB42616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CB4490"/>
    <w:multiLevelType w:val="multilevel"/>
    <w:tmpl w:val="CD386BF2"/>
    <w:numStyleLink w:val="Numberlist"/>
  </w:abstractNum>
  <w:abstractNum w:abstractNumId="25" w15:restartNumberingAfterBreak="0">
    <w:nsid w:val="36D07D86"/>
    <w:multiLevelType w:val="multilevel"/>
    <w:tmpl w:val="CD386BF2"/>
    <w:numStyleLink w:val="Numberlist"/>
  </w:abstractNum>
  <w:abstractNum w:abstractNumId="26" w15:restartNumberingAfterBreak="0">
    <w:nsid w:val="389456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3F0C78"/>
    <w:multiLevelType w:val="multilevel"/>
    <w:tmpl w:val="506CA4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AC62A8"/>
    <w:multiLevelType w:val="hybridMultilevel"/>
    <w:tmpl w:val="C7D6E9AA"/>
    <w:lvl w:ilvl="0" w:tplc="EC60C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E662E"/>
    <w:multiLevelType w:val="multilevel"/>
    <w:tmpl w:val="506CA4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9B00C5"/>
    <w:multiLevelType w:val="multilevel"/>
    <w:tmpl w:val="3EE08A70"/>
    <w:styleLink w:val="Legalnumbering"/>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2B667C"/>
    <w:multiLevelType w:val="multilevel"/>
    <w:tmpl w:val="EB4669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3B031B"/>
    <w:multiLevelType w:val="hybridMultilevel"/>
    <w:tmpl w:val="8698D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F0343C"/>
    <w:multiLevelType w:val="multilevel"/>
    <w:tmpl w:val="BD98EEB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DC778E"/>
    <w:multiLevelType w:val="hybridMultilevel"/>
    <w:tmpl w:val="869A3F3C"/>
    <w:lvl w:ilvl="0" w:tplc="3A9005F0">
      <w:start w:val="1"/>
      <w:numFmt w:val="bullet"/>
      <w:lvlText w:val=""/>
      <w:lvlJc w:val="left"/>
      <w:pPr>
        <w:ind w:left="1420" w:hanging="360"/>
      </w:pPr>
      <w:rPr>
        <w:rFonts w:ascii="Symbol" w:hAnsi="Symbol"/>
      </w:rPr>
    </w:lvl>
    <w:lvl w:ilvl="1" w:tplc="08A86EC4">
      <w:start w:val="1"/>
      <w:numFmt w:val="bullet"/>
      <w:lvlText w:val=""/>
      <w:lvlJc w:val="left"/>
      <w:pPr>
        <w:ind w:left="1420" w:hanging="360"/>
      </w:pPr>
      <w:rPr>
        <w:rFonts w:ascii="Symbol" w:hAnsi="Symbol"/>
      </w:rPr>
    </w:lvl>
    <w:lvl w:ilvl="2" w:tplc="C7F0F108">
      <w:start w:val="1"/>
      <w:numFmt w:val="bullet"/>
      <w:lvlText w:val=""/>
      <w:lvlJc w:val="left"/>
      <w:pPr>
        <w:ind w:left="1420" w:hanging="360"/>
      </w:pPr>
      <w:rPr>
        <w:rFonts w:ascii="Symbol" w:hAnsi="Symbol"/>
      </w:rPr>
    </w:lvl>
    <w:lvl w:ilvl="3" w:tplc="82F8EB72">
      <w:start w:val="1"/>
      <w:numFmt w:val="bullet"/>
      <w:lvlText w:val=""/>
      <w:lvlJc w:val="left"/>
      <w:pPr>
        <w:ind w:left="1420" w:hanging="360"/>
      </w:pPr>
      <w:rPr>
        <w:rFonts w:ascii="Symbol" w:hAnsi="Symbol"/>
      </w:rPr>
    </w:lvl>
    <w:lvl w:ilvl="4" w:tplc="293C5EC8">
      <w:start w:val="1"/>
      <w:numFmt w:val="bullet"/>
      <w:lvlText w:val=""/>
      <w:lvlJc w:val="left"/>
      <w:pPr>
        <w:ind w:left="1420" w:hanging="360"/>
      </w:pPr>
      <w:rPr>
        <w:rFonts w:ascii="Symbol" w:hAnsi="Symbol"/>
      </w:rPr>
    </w:lvl>
    <w:lvl w:ilvl="5" w:tplc="7CD43B8A">
      <w:start w:val="1"/>
      <w:numFmt w:val="bullet"/>
      <w:lvlText w:val=""/>
      <w:lvlJc w:val="left"/>
      <w:pPr>
        <w:ind w:left="1420" w:hanging="360"/>
      </w:pPr>
      <w:rPr>
        <w:rFonts w:ascii="Symbol" w:hAnsi="Symbol"/>
      </w:rPr>
    </w:lvl>
    <w:lvl w:ilvl="6" w:tplc="741CE7EC">
      <w:start w:val="1"/>
      <w:numFmt w:val="bullet"/>
      <w:lvlText w:val=""/>
      <w:lvlJc w:val="left"/>
      <w:pPr>
        <w:ind w:left="1420" w:hanging="360"/>
      </w:pPr>
      <w:rPr>
        <w:rFonts w:ascii="Symbol" w:hAnsi="Symbol"/>
      </w:rPr>
    </w:lvl>
    <w:lvl w:ilvl="7" w:tplc="C6C85D74">
      <w:start w:val="1"/>
      <w:numFmt w:val="bullet"/>
      <w:lvlText w:val=""/>
      <w:lvlJc w:val="left"/>
      <w:pPr>
        <w:ind w:left="1420" w:hanging="360"/>
      </w:pPr>
      <w:rPr>
        <w:rFonts w:ascii="Symbol" w:hAnsi="Symbol"/>
      </w:rPr>
    </w:lvl>
    <w:lvl w:ilvl="8" w:tplc="8EACC26C">
      <w:start w:val="1"/>
      <w:numFmt w:val="bullet"/>
      <w:lvlText w:val=""/>
      <w:lvlJc w:val="left"/>
      <w:pPr>
        <w:ind w:left="1420" w:hanging="360"/>
      </w:pPr>
      <w:rPr>
        <w:rFonts w:ascii="Symbol" w:hAnsi="Symbol"/>
      </w:rPr>
    </w:lvl>
  </w:abstractNum>
  <w:abstractNum w:abstractNumId="36" w15:restartNumberingAfterBreak="0">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15:restartNumberingAfterBreak="0">
    <w:nsid w:val="78785F09"/>
    <w:multiLevelType w:val="hybridMultilevel"/>
    <w:tmpl w:val="1C820D34"/>
    <w:lvl w:ilvl="0" w:tplc="081C7CDC">
      <w:start w:val="1"/>
      <w:numFmt w:val="bullet"/>
      <w:lvlText w:val=""/>
      <w:lvlJc w:val="left"/>
      <w:pPr>
        <w:ind w:left="720" w:hanging="360"/>
      </w:pPr>
      <w:rPr>
        <w:rFonts w:ascii="Symbol" w:hAnsi="Symbol" w:hint="default"/>
        <w:color w:val="AC2B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1847459">
    <w:abstractNumId w:val="29"/>
  </w:num>
  <w:num w:numId="2" w16cid:durableId="1786148177">
    <w:abstractNumId w:val="37"/>
  </w:num>
  <w:num w:numId="3" w16cid:durableId="511073909">
    <w:abstractNumId w:val="27"/>
  </w:num>
  <w:num w:numId="4" w16cid:durableId="1824927166">
    <w:abstractNumId w:val="36"/>
  </w:num>
  <w:num w:numId="5" w16cid:durableId="395202613">
    <w:abstractNumId w:val="15"/>
  </w:num>
  <w:num w:numId="6" w16cid:durableId="1097096901">
    <w:abstractNumId w:val="26"/>
  </w:num>
  <w:num w:numId="7" w16cid:durableId="2130272638">
    <w:abstractNumId w:val="12"/>
  </w:num>
  <w:num w:numId="8" w16cid:durableId="371996846">
    <w:abstractNumId w:val="34"/>
  </w:num>
  <w:num w:numId="9" w16cid:durableId="534001899">
    <w:abstractNumId w:val="28"/>
  </w:num>
  <w:num w:numId="10" w16cid:durableId="1052999381">
    <w:abstractNumId w:val="33"/>
  </w:num>
  <w:num w:numId="11" w16cid:durableId="2003501849">
    <w:abstractNumId w:val="18"/>
  </w:num>
  <w:num w:numId="12" w16cid:durableId="2043433836">
    <w:abstractNumId w:val="19"/>
  </w:num>
  <w:num w:numId="13" w16cid:durableId="484013190">
    <w:abstractNumId w:val="20"/>
  </w:num>
  <w:num w:numId="14" w16cid:durableId="278026248">
    <w:abstractNumId w:val="10"/>
  </w:num>
  <w:num w:numId="15" w16cid:durableId="1429109878">
    <w:abstractNumId w:val="27"/>
    <w:lvlOverride w:ilvl="0">
      <w:startOverride w:val="1"/>
    </w:lvlOverride>
  </w:num>
  <w:num w:numId="16" w16cid:durableId="1168640603">
    <w:abstractNumId w:val="25"/>
  </w:num>
  <w:num w:numId="17" w16cid:durableId="1506432527">
    <w:abstractNumId w:val="32"/>
  </w:num>
  <w:num w:numId="18" w16cid:durableId="1242760315">
    <w:abstractNumId w:val="11"/>
  </w:num>
  <w:num w:numId="19" w16cid:durableId="445274879">
    <w:abstractNumId w:val="14"/>
  </w:num>
  <w:num w:numId="20" w16cid:durableId="451368166">
    <w:abstractNumId w:val="30"/>
  </w:num>
  <w:num w:numId="21" w16cid:durableId="71128039">
    <w:abstractNumId w:val="13"/>
  </w:num>
  <w:num w:numId="22" w16cid:durableId="197204742">
    <w:abstractNumId w:val="22"/>
  </w:num>
  <w:num w:numId="23" w16cid:durableId="894467479">
    <w:abstractNumId w:val="22"/>
    <w:lvlOverride w:ilvl="0">
      <w:lvl w:ilvl="0">
        <w:start w:val="1"/>
        <w:numFmt w:val="decimal"/>
        <w:pStyle w:val="Heading1Legal-Level1"/>
        <w:lvlText w:val="%1."/>
        <w:lvlJc w:val="left"/>
        <w:pPr>
          <w:ind w:left="720" w:hanging="720"/>
        </w:pPr>
        <w:rPr>
          <w:rFonts w:hint="default"/>
        </w:rPr>
      </w:lvl>
    </w:lvlOverride>
    <w:lvlOverride w:ilvl="1">
      <w:lvl w:ilvl="1">
        <w:start w:val="1"/>
        <w:numFmt w:val="decimal"/>
        <w:pStyle w:val="NumberedparagraphLegal-Level2"/>
        <w:lvlText w:val="%1.%2."/>
        <w:lvlJc w:val="left"/>
        <w:pPr>
          <w:ind w:left="720" w:hanging="720"/>
        </w:pPr>
        <w:rPr>
          <w:rFonts w:hint="default"/>
        </w:rPr>
      </w:lvl>
    </w:lvlOverride>
    <w:lvlOverride w:ilvl="2">
      <w:lvl w:ilvl="2">
        <w:start w:val="1"/>
        <w:numFmt w:val="decimal"/>
        <w:pStyle w:val="NumberedparagraphLegal-Level3"/>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24" w16cid:durableId="553203725">
    <w:abstractNumId w:val="24"/>
  </w:num>
  <w:num w:numId="25" w16cid:durableId="1337852561">
    <w:abstractNumId w:val="31"/>
  </w:num>
  <w:num w:numId="26" w16cid:durableId="620771591">
    <w:abstractNumId w:val="21"/>
  </w:num>
  <w:num w:numId="27" w16cid:durableId="1309244770">
    <w:abstractNumId w:val="27"/>
    <w:lvlOverride w:ilvl="0">
      <w:startOverride w:val="1"/>
    </w:lvlOverride>
  </w:num>
  <w:num w:numId="28" w16cid:durableId="1564178037">
    <w:abstractNumId w:val="9"/>
  </w:num>
  <w:num w:numId="29" w16cid:durableId="416481662">
    <w:abstractNumId w:val="7"/>
  </w:num>
  <w:num w:numId="30" w16cid:durableId="1959026292">
    <w:abstractNumId w:val="6"/>
  </w:num>
  <w:num w:numId="31" w16cid:durableId="686560655">
    <w:abstractNumId w:val="5"/>
  </w:num>
  <w:num w:numId="32" w16cid:durableId="1155799837">
    <w:abstractNumId w:val="4"/>
  </w:num>
  <w:num w:numId="33" w16cid:durableId="778453609">
    <w:abstractNumId w:val="8"/>
  </w:num>
  <w:num w:numId="34" w16cid:durableId="1469199437">
    <w:abstractNumId w:val="3"/>
  </w:num>
  <w:num w:numId="35" w16cid:durableId="19358841">
    <w:abstractNumId w:val="2"/>
  </w:num>
  <w:num w:numId="36" w16cid:durableId="1479423755">
    <w:abstractNumId w:val="1"/>
  </w:num>
  <w:num w:numId="37" w16cid:durableId="2092460213">
    <w:abstractNumId w:val="0"/>
  </w:num>
  <w:num w:numId="38" w16cid:durableId="1900436708">
    <w:abstractNumId w:val="23"/>
  </w:num>
  <w:num w:numId="39" w16cid:durableId="456410687">
    <w:abstractNumId w:val="16"/>
  </w:num>
  <w:num w:numId="40" w16cid:durableId="690642622">
    <w:abstractNumId w:val="35"/>
  </w:num>
  <w:num w:numId="41" w16cid:durableId="14341334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DateAndTime/>
  <w:activeWritingStyle w:appName="MSWord" w:lang="en-GB" w:vendorID="64" w:dllVersion="0" w:nlCheck="1" w:checkStyle="0"/>
  <w:activeWritingStyle w:appName="MSWord" w:lang="en-US" w:vendorID="64" w:dllVersion="0" w:nlCheck="1" w:checkStyle="0"/>
  <w:proofState w:spelling="clean" w:grammar="clean"/>
  <w:attachedTemplate r:id="rId1"/>
  <w:documentProtection w:formatting="1" w:enforcement="1"/>
  <w:autoFormatOverride/>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CF"/>
    <w:rsid w:val="00002034"/>
    <w:rsid w:val="0000277E"/>
    <w:rsid w:val="00006217"/>
    <w:rsid w:val="00006573"/>
    <w:rsid w:val="00014333"/>
    <w:rsid w:val="00014ED1"/>
    <w:rsid w:val="00020FEA"/>
    <w:rsid w:val="000216FD"/>
    <w:rsid w:val="000241C5"/>
    <w:rsid w:val="0002448B"/>
    <w:rsid w:val="00027E47"/>
    <w:rsid w:val="000319C6"/>
    <w:rsid w:val="00031AA4"/>
    <w:rsid w:val="00031DC1"/>
    <w:rsid w:val="000336AD"/>
    <w:rsid w:val="00033D5A"/>
    <w:rsid w:val="000354F6"/>
    <w:rsid w:val="00042011"/>
    <w:rsid w:val="00044E3A"/>
    <w:rsid w:val="0005159D"/>
    <w:rsid w:val="00051846"/>
    <w:rsid w:val="00053161"/>
    <w:rsid w:val="00053427"/>
    <w:rsid w:val="00054AD2"/>
    <w:rsid w:val="00056155"/>
    <w:rsid w:val="00057B43"/>
    <w:rsid w:val="000603A1"/>
    <w:rsid w:val="00062777"/>
    <w:rsid w:val="000638A2"/>
    <w:rsid w:val="00064FF9"/>
    <w:rsid w:val="00066EAB"/>
    <w:rsid w:val="00070EEE"/>
    <w:rsid w:val="00073739"/>
    <w:rsid w:val="0007714B"/>
    <w:rsid w:val="00080948"/>
    <w:rsid w:val="00080BBE"/>
    <w:rsid w:val="000843A0"/>
    <w:rsid w:val="000853F8"/>
    <w:rsid w:val="00085A27"/>
    <w:rsid w:val="000867AB"/>
    <w:rsid w:val="00090B3B"/>
    <w:rsid w:val="00091B04"/>
    <w:rsid w:val="00092508"/>
    <w:rsid w:val="00092818"/>
    <w:rsid w:val="000962C2"/>
    <w:rsid w:val="000A0507"/>
    <w:rsid w:val="000A13E1"/>
    <w:rsid w:val="000A1564"/>
    <w:rsid w:val="000A1B93"/>
    <w:rsid w:val="000A3EAE"/>
    <w:rsid w:val="000A74AE"/>
    <w:rsid w:val="000A7651"/>
    <w:rsid w:val="000B103D"/>
    <w:rsid w:val="000B3BFD"/>
    <w:rsid w:val="000B74C4"/>
    <w:rsid w:val="000C0683"/>
    <w:rsid w:val="000C0770"/>
    <w:rsid w:val="000C31D6"/>
    <w:rsid w:val="000C4F2A"/>
    <w:rsid w:val="000C5CF7"/>
    <w:rsid w:val="000D1070"/>
    <w:rsid w:val="000D3C31"/>
    <w:rsid w:val="000D4534"/>
    <w:rsid w:val="000D670E"/>
    <w:rsid w:val="000D67C6"/>
    <w:rsid w:val="000E1681"/>
    <w:rsid w:val="000E2D24"/>
    <w:rsid w:val="000E2F95"/>
    <w:rsid w:val="000E379E"/>
    <w:rsid w:val="000E38D2"/>
    <w:rsid w:val="000E3EA8"/>
    <w:rsid w:val="000E4697"/>
    <w:rsid w:val="000F2210"/>
    <w:rsid w:val="000F33B0"/>
    <w:rsid w:val="000F646D"/>
    <w:rsid w:val="000F72CF"/>
    <w:rsid w:val="0010200C"/>
    <w:rsid w:val="001071DA"/>
    <w:rsid w:val="00107A7A"/>
    <w:rsid w:val="00110022"/>
    <w:rsid w:val="00110CF5"/>
    <w:rsid w:val="00112E68"/>
    <w:rsid w:val="00113E21"/>
    <w:rsid w:val="00121CD4"/>
    <w:rsid w:val="001226B6"/>
    <w:rsid w:val="00122864"/>
    <w:rsid w:val="00123FAD"/>
    <w:rsid w:val="0012447B"/>
    <w:rsid w:val="00124D94"/>
    <w:rsid w:val="00125FE3"/>
    <w:rsid w:val="00126701"/>
    <w:rsid w:val="00126EC2"/>
    <w:rsid w:val="001330B4"/>
    <w:rsid w:val="00133B02"/>
    <w:rsid w:val="00141BCF"/>
    <w:rsid w:val="00142A7E"/>
    <w:rsid w:val="00151AF6"/>
    <w:rsid w:val="00153625"/>
    <w:rsid w:val="00161835"/>
    <w:rsid w:val="00162722"/>
    <w:rsid w:val="001634DD"/>
    <w:rsid w:val="0016678F"/>
    <w:rsid w:val="001675D2"/>
    <w:rsid w:val="00171BC6"/>
    <w:rsid w:val="00172CF7"/>
    <w:rsid w:val="0017384B"/>
    <w:rsid w:val="00174314"/>
    <w:rsid w:val="00182DF7"/>
    <w:rsid w:val="00184150"/>
    <w:rsid w:val="001843EB"/>
    <w:rsid w:val="00186650"/>
    <w:rsid w:val="00187FE1"/>
    <w:rsid w:val="00195D5F"/>
    <w:rsid w:val="001971F2"/>
    <w:rsid w:val="001A0B52"/>
    <w:rsid w:val="001A0BEE"/>
    <w:rsid w:val="001A16F7"/>
    <w:rsid w:val="001A2EAD"/>
    <w:rsid w:val="001A4ADD"/>
    <w:rsid w:val="001A56C9"/>
    <w:rsid w:val="001A5A1A"/>
    <w:rsid w:val="001A641A"/>
    <w:rsid w:val="001B12D9"/>
    <w:rsid w:val="001B1A34"/>
    <w:rsid w:val="001B3D4A"/>
    <w:rsid w:val="001B424E"/>
    <w:rsid w:val="001B6574"/>
    <w:rsid w:val="001B6CB2"/>
    <w:rsid w:val="001C19D4"/>
    <w:rsid w:val="001C440E"/>
    <w:rsid w:val="001C526C"/>
    <w:rsid w:val="001C624B"/>
    <w:rsid w:val="001C692D"/>
    <w:rsid w:val="001D263D"/>
    <w:rsid w:val="001D2C42"/>
    <w:rsid w:val="001D68B2"/>
    <w:rsid w:val="001E0103"/>
    <w:rsid w:val="001E5359"/>
    <w:rsid w:val="001E77E1"/>
    <w:rsid w:val="001F1F6A"/>
    <w:rsid w:val="001F53CD"/>
    <w:rsid w:val="001F62A7"/>
    <w:rsid w:val="002004F1"/>
    <w:rsid w:val="00201358"/>
    <w:rsid w:val="0021048E"/>
    <w:rsid w:val="002109DC"/>
    <w:rsid w:val="00212F9C"/>
    <w:rsid w:val="0021309B"/>
    <w:rsid w:val="0021467C"/>
    <w:rsid w:val="00214F90"/>
    <w:rsid w:val="00220B74"/>
    <w:rsid w:val="002210FB"/>
    <w:rsid w:val="0022417A"/>
    <w:rsid w:val="002256FF"/>
    <w:rsid w:val="00227630"/>
    <w:rsid w:val="00227FA6"/>
    <w:rsid w:val="00227FDF"/>
    <w:rsid w:val="002316C7"/>
    <w:rsid w:val="00233B47"/>
    <w:rsid w:val="00233C8E"/>
    <w:rsid w:val="00234828"/>
    <w:rsid w:val="00234AD5"/>
    <w:rsid w:val="00234DC2"/>
    <w:rsid w:val="002352DC"/>
    <w:rsid w:val="002403AF"/>
    <w:rsid w:val="00240715"/>
    <w:rsid w:val="00240819"/>
    <w:rsid w:val="002450A5"/>
    <w:rsid w:val="002465D9"/>
    <w:rsid w:val="00250644"/>
    <w:rsid w:val="002526E0"/>
    <w:rsid w:val="00253D6B"/>
    <w:rsid w:val="00261B96"/>
    <w:rsid w:val="00261FB2"/>
    <w:rsid w:val="0026213F"/>
    <w:rsid w:val="00262A62"/>
    <w:rsid w:val="002638F1"/>
    <w:rsid w:val="002642C7"/>
    <w:rsid w:val="00267CB5"/>
    <w:rsid w:val="002826FB"/>
    <w:rsid w:val="002841BB"/>
    <w:rsid w:val="00285210"/>
    <w:rsid w:val="0028688F"/>
    <w:rsid w:val="00287A30"/>
    <w:rsid w:val="00291140"/>
    <w:rsid w:val="00295F65"/>
    <w:rsid w:val="00296606"/>
    <w:rsid w:val="002A1427"/>
    <w:rsid w:val="002A23CD"/>
    <w:rsid w:val="002A5EED"/>
    <w:rsid w:val="002A78BD"/>
    <w:rsid w:val="002B432D"/>
    <w:rsid w:val="002B6A54"/>
    <w:rsid w:val="002C1148"/>
    <w:rsid w:val="002C136B"/>
    <w:rsid w:val="002C3101"/>
    <w:rsid w:val="002C4802"/>
    <w:rsid w:val="002C7D2F"/>
    <w:rsid w:val="002D0059"/>
    <w:rsid w:val="002D08EE"/>
    <w:rsid w:val="002D38A6"/>
    <w:rsid w:val="002D3BD2"/>
    <w:rsid w:val="002D7540"/>
    <w:rsid w:val="002E3DD4"/>
    <w:rsid w:val="002F28E4"/>
    <w:rsid w:val="002F396E"/>
    <w:rsid w:val="002F4722"/>
    <w:rsid w:val="002F49E7"/>
    <w:rsid w:val="002F4E27"/>
    <w:rsid w:val="002F6A70"/>
    <w:rsid w:val="00300104"/>
    <w:rsid w:val="00300557"/>
    <w:rsid w:val="0030171A"/>
    <w:rsid w:val="00302230"/>
    <w:rsid w:val="00305CC9"/>
    <w:rsid w:val="00307E92"/>
    <w:rsid w:val="00312045"/>
    <w:rsid w:val="00314475"/>
    <w:rsid w:val="00315D30"/>
    <w:rsid w:val="00316337"/>
    <w:rsid w:val="00317A81"/>
    <w:rsid w:val="00317A8D"/>
    <w:rsid w:val="003229E3"/>
    <w:rsid w:val="003230B7"/>
    <w:rsid w:val="00323213"/>
    <w:rsid w:val="00323E03"/>
    <w:rsid w:val="00333771"/>
    <w:rsid w:val="003340D4"/>
    <w:rsid w:val="00335926"/>
    <w:rsid w:val="00335BA2"/>
    <w:rsid w:val="003362BA"/>
    <w:rsid w:val="00341E33"/>
    <w:rsid w:val="00343EFB"/>
    <w:rsid w:val="003511CF"/>
    <w:rsid w:val="003521C7"/>
    <w:rsid w:val="00353AA0"/>
    <w:rsid w:val="00353CD1"/>
    <w:rsid w:val="00353EB5"/>
    <w:rsid w:val="00355F95"/>
    <w:rsid w:val="0035647D"/>
    <w:rsid w:val="00360962"/>
    <w:rsid w:val="003609BB"/>
    <w:rsid w:val="00360FBB"/>
    <w:rsid w:val="00366B8C"/>
    <w:rsid w:val="00367A2A"/>
    <w:rsid w:val="00367A8F"/>
    <w:rsid w:val="003702A6"/>
    <w:rsid w:val="0037397F"/>
    <w:rsid w:val="00373F31"/>
    <w:rsid w:val="003744EE"/>
    <w:rsid w:val="0037768A"/>
    <w:rsid w:val="00381A87"/>
    <w:rsid w:val="0038306A"/>
    <w:rsid w:val="00384761"/>
    <w:rsid w:val="00385539"/>
    <w:rsid w:val="00387A0B"/>
    <w:rsid w:val="00391158"/>
    <w:rsid w:val="0039399F"/>
    <w:rsid w:val="00393A11"/>
    <w:rsid w:val="003957A9"/>
    <w:rsid w:val="003A0ACF"/>
    <w:rsid w:val="003A3848"/>
    <w:rsid w:val="003A4678"/>
    <w:rsid w:val="003A51B5"/>
    <w:rsid w:val="003A6237"/>
    <w:rsid w:val="003B14E3"/>
    <w:rsid w:val="003B4B0C"/>
    <w:rsid w:val="003B525C"/>
    <w:rsid w:val="003B5704"/>
    <w:rsid w:val="003B6647"/>
    <w:rsid w:val="003B6EFE"/>
    <w:rsid w:val="003C2B1C"/>
    <w:rsid w:val="003C32A2"/>
    <w:rsid w:val="003C4862"/>
    <w:rsid w:val="003C689F"/>
    <w:rsid w:val="003D0A92"/>
    <w:rsid w:val="003D1349"/>
    <w:rsid w:val="003D1BB5"/>
    <w:rsid w:val="003D4014"/>
    <w:rsid w:val="003D5BE7"/>
    <w:rsid w:val="003E1B8F"/>
    <w:rsid w:val="003E305C"/>
    <w:rsid w:val="003E3CF7"/>
    <w:rsid w:val="003E4D4D"/>
    <w:rsid w:val="003E5105"/>
    <w:rsid w:val="003E777A"/>
    <w:rsid w:val="003F3E6E"/>
    <w:rsid w:val="003F4DBA"/>
    <w:rsid w:val="003F538E"/>
    <w:rsid w:val="003F77FF"/>
    <w:rsid w:val="00401F3C"/>
    <w:rsid w:val="00402D41"/>
    <w:rsid w:val="00404C41"/>
    <w:rsid w:val="00412C66"/>
    <w:rsid w:val="0041354B"/>
    <w:rsid w:val="00413A03"/>
    <w:rsid w:val="00413DE9"/>
    <w:rsid w:val="004152FB"/>
    <w:rsid w:val="00416884"/>
    <w:rsid w:val="00417D45"/>
    <w:rsid w:val="00426A8D"/>
    <w:rsid w:val="00426EF4"/>
    <w:rsid w:val="00430027"/>
    <w:rsid w:val="0043105C"/>
    <w:rsid w:val="00431A73"/>
    <w:rsid w:val="00432655"/>
    <w:rsid w:val="004337A8"/>
    <w:rsid w:val="004337F6"/>
    <w:rsid w:val="0043450E"/>
    <w:rsid w:val="004357C2"/>
    <w:rsid w:val="0044018E"/>
    <w:rsid w:val="0044049C"/>
    <w:rsid w:val="004432D8"/>
    <w:rsid w:val="00443E24"/>
    <w:rsid w:val="00446919"/>
    <w:rsid w:val="00450A13"/>
    <w:rsid w:val="0045193D"/>
    <w:rsid w:val="00452DDD"/>
    <w:rsid w:val="00454883"/>
    <w:rsid w:val="00456D38"/>
    <w:rsid w:val="004609CE"/>
    <w:rsid w:val="00463D80"/>
    <w:rsid w:val="00464414"/>
    <w:rsid w:val="00467813"/>
    <w:rsid w:val="00467CFD"/>
    <w:rsid w:val="00471A27"/>
    <w:rsid w:val="004728A3"/>
    <w:rsid w:val="004741A8"/>
    <w:rsid w:val="00483BA0"/>
    <w:rsid w:val="00486904"/>
    <w:rsid w:val="00487B4A"/>
    <w:rsid w:val="0049038F"/>
    <w:rsid w:val="00490BD3"/>
    <w:rsid w:val="0049244E"/>
    <w:rsid w:val="00492AFD"/>
    <w:rsid w:val="0049465C"/>
    <w:rsid w:val="004949DB"/>
    <w:rsid w:val="00497EDA"/>
    <w:rsid w:val="004A20F5"/>
    <w:rsid w:val="004A3A65"/>
    <w:rsid w:val="004A49D1"/>
    <w:rsid w:val="004A6518"/>
    <w:rsid w:val="004A7577"/>
    <w:rsid w:val="004B035A"/>
    <w:rsid w:val="004B05E4"/>
    <w:rsid w:val="004B154E"/>
    <w:rsid w:val="004B2FE6"/>
    <w:rsid w:val="004C0A19"/>
    <w:rsid w:val="004C0B8C"/>
    <w:rsid w:val="004C1B6A"/>
    <w:rsid w:val="004C293D"/>
    <w:rsid w:val="004C43D9"/>
    <w:rsid w:val="004C736E"/>
    <w:rsid w:val="004C7F68"/>
    <w:rsid w:val="004D0980"/>
    <w:rsid w:val="004D5408"/>
    <w:rsid w:val="004D5BF9"/>
    <w:rsid w:val="004D5D4B"/>
    <w:rsid w:val="004D7FD0"/>
    <w:rsid w:val="004E00CD"/>
    <w:rsid w:val="004E2BE8"/>
    <w:rsid w:val="004E2F99"/>
    <w:rsid w:val="004E3DF3"/>
    <w:rsid w:val="004E7583"/>
    <w:rsid w:val="004F0598"/>
    <w:rsid w:val="004F522F"/>
    <w:rsid w:val="004F7CD8"/>
    <w:rsid w:val="00501C22"/>
    <w:rsid w:val="005042A7"/>
    <w:rsid w:val="00511D71"/>
    <w:rsid w:val="0051310D"/>
    <w:rsid w:val="0051349D"/>
    <w:rsid w:val="00515896"/>
    <w:rsid w:val="005227E4"/>
    <w:rsid w:val="00526E31"/>
    <w:rsid w:val="00530200"/>
    <w:rsid w:val="00530D4B"/>
    <w:rsid w:val="00532A13"/>
    <w:rsid w:val="005330A2"/>
    <w:rsid w:val="005341EE"/>
    <w:rsid w:val="00536F27"/>
    <w:rsid w:val="00537973"/>
    <w:rsid w:val="00542000"/>
    <w:rsid w:val="0054374F"/>
    <w:rsid w:val="00547D5C"/>
    <w:rsid w:val="00550382"/>
    <w:rsid w:val="00556E47"/>
    <w:rsid w:val="005571DB"/>
    <w:rsid w:val="00562776"/>
    <w:rsid w:val="00563314"/>
    <w:rsid w:val="0057302E"/>
    <w:rsid w:val="00574FD3"/>
    <w:rsid w:val="00575098"/>
    <w:rsid w:val="00576E04"/>
    <w:rsid w:val="005776D3"/>
    <w:rsid w:val="00577AB7"/>
    <w:rsid w:val="00580513"/>
    <w:rsid w:val="00582C8C"/>
    <w:rsid w:val="005834F5"/>
    <w:rsid w:val="00583986"/>
    <w:rsid w:val="00591152"/>
    <w:rsid w:val="00592E50"/>
    <w:rsid w:val="005955A6"/>
    <w:rsid w:val="00595D54"/>
    <w:rsid w:val="005A0BE8"/>
    <w:rsid w:val="005A33B8"/>
    <w:rsid w:val="005A6BB4"/>
    <w:rsid w:val="005B1B27"/>
    <w:rsid w:val="005B1BC3"/>
    <w:rsid w:val="005C3521"/>
    <w:rsid w:val="005C50D5"/>
    <w:rsid w:val="005C5541"/>
    <w:rsid w:val="005C5B9E"/>
    <w:rsid w:val="005C69BF"/>
    <w:rsid w:val="005D009B"/>
    <w:rsid w:val="005D25A7"/>
    <w:rsid w:val="005D3807"/>
    <w:rsid w:val="005D52C2"/>
    <w:rsid w:val="005D6F5E"/>
    <w:rsid w:val="005E3101"/>
    <w:rsid w:val="005E37C9"/>
    <w:rsid w:val="005E3EE7"/>
    <w:rsid w:val="005E5054"/>
    <w:rsid w:val="005E661B"/>
    <w:rsid w:val="005F29FE"/>
    <w:rsid w:val="005F59EA"/>
    <w:rsid w:val="00600E71"/>
    <w:rsid w:val="00605219"/>
    <w:rsid w:val="006057D6"/>
    <w:rsid w:val="00613907"/>
    <w:rsid w:val="00613D7C"/>
    <w:rsid w:val="006158E7"/>
    <w:rsid w:val="00623839"/>
    <w:rsid w:val="00625061"/>
    <w:rsid w:val="00626010"/>
    <w:rsid w:val="00626376"/>
    <w:rsid w:val="00627FEA"/>
    <w:rsid w:val="00630B8D"/>
    <w:rsid w:val="00630C5B"/>
    <w:rsid w:val="00630D5A"/>
    <w:rsid w:val="00631D3B"/>
    <w:rsid w:val="00634EB9"/>
    <w:rsid w:val="006359C5"/>
    <w:rsid w:val="00635BB8"/>
    <w:rsid w:val="00636784"/>
    <w:rsid w:val="0064071C"/>
    <w:rsid w:val="0064148A"/>
    <w:rsid w:val="006423A5"/>
    <w:rsid w:val="006447A8"/>
    <w:rsid w:val="00644DAF"/>
    <w:rsid w:val="00652E48"/>
    <w:rsid w:val="006547AA"/>
    <w:rsid w:val="00655C72"/>
    <w:rsid w:val="006563A8"/>
    <w:rsid w:val="00656432"/>
    <w:rsid w:val="0065780A"/>
    <w:rsid w:val="0066114C"/>
    <w:rsid w:val="0066234B"/>
    <w:rsid w:val="00662A99"/>
    <w:rsid w:val="00666614"/>
    <w:rsid w:val="00667885"/>
    <w:rsid w:val="0067080A"/>
    <w:rsid w:val="00671CA2"/>
    <w:rsid w:val="00672163"/>
    <w:rsid w:val="00673DAE"/>
    <w:rsid w:val="00673FE0"/>
    <w:rsid w:val="00674FE9"/>
    <w:rsid w:val="00676463"/>
    <w:rsid w:val="00676833"/>
    <w:rsid w:val="0067746E"/>
    <w:rsid w:val="006775EE"/>
    <w:rsid w:val="00680574"/>
    <w:rsid w:val="0068178D"/>
    <w:rsid w:val="0068344B"/>
    <w:rsid w:val="00684691"/>
    <w:rsid w:val="00684E43"/>
    <w:rsid w:val="00686026"/>
    <w:rsid w:val="00691048"/>
    <w:rsid w:val="00691BB1"/>
    <w:rsid w:val="0069332D"/>
    <w:rsid w:val="00693E4F"/>
    <w:rsid w:val="00695DBD"/>
    <w:rsid w:val="006979BA"/>
    <w:rsid w:val="006A024F"/>
    <w:rsid w:val="006A1892"/>
    <w:rsid w:val="006A442D"/>
    <w:rsid w:val="006A7E5A"/>
    <w:rsid w:val="006B0B95"/>
    <w:rsid w:val="006B1048"/>
    <w:rsid w:val="006B1DC4"/>
    <w:rsid w:val="006B4392"/>
    <w:rsid w:val="006B5ABE"/>
    <w:rsid w:val="006C5AA3"/>
    <w:rsid w:val="006C63E3"/>
    <w:rsid w:val="006C7A40"/>
    <w:rsid w:val="006D0048"/>
    <w:rsid w:val="006D6090"/>
    <w:rsid w:val="006D7746"/>
    <w:rsid w:val="006E0896"/>
    <w:rsid w:val="006E0A9B"/>
    <w:rsid w:val="006E467C"/>
    <w:rsid w:val="006E542C"/>
    <w:rsid w:val="006F256F"/>
    <w:rsid w:val="006F7701"/>
    <w:rsid w:val="0070030D"/>
    <w:rsid w:val="00705F7A"/>
    <w:rsid w:val="00706C82"/>
    <w:rsid w:val="007119AE"/>
    <w:rsid w:val="00715399"/>
    <w:rsid w:val="00717DAC"/>
    <w:rsid w:val="007210DC"/>
    <w:rsid w:val="00721E00"/>
    <w:rsid w:val="00722692"/>
    <w:rsid w:val="007228CE"/>
    <w:rsid w:val="007255FF"/>
    <w:rsid w:val="00725FA0"/>
    <w:rsid w:val="007279DB"/>
    <w:rsid w:val="00727C3B"/>
    <w:rsid w:val="00730608"/>
    <w:rsid w:val="00730AB8"/>
    <w:rsid w:val="0073399E"/>
    <w:rsid w:val="0073577F"/>
    <w:rsid w:val="0073798B"/>
    <w:rsid w:val="00741AB1"/>
    <w:rsid w:val="00741B12"/>
    <w:rsid w:val="0074260D"/>
    <w:rsid w:val="00742653"/>
    <w:rsid w:val="0074304A"/>
    <w:rsid w:val="00745805"/>
    <w:rsid w:val="0074649E"/>
    <w:rsid w:val="00746B37"/>
    <w:rsid w:val="007471DF"/>
    <w:rsid w:val="00747666"/>
    <w:rsid w:val="00752362"/>
    <w:rsid w:val="007528C5"/>
    <w:rsid w:val="007543A0"/>
    <w:rsid w:val="00756D35"/>
    <w:rsid w:val="0076042E"/>
    <w:rsid w:val="0076054F"/>
    <w:rsid w:val="0076177F"/>
    <w:rsid w:val="00763BDB"/>
    <w:rsid w:val="00764126"/>
    <w:rsid w:val="00767A77"/>
    <w:rsid w:val="00767EEF"/>
    <w:rsid w:val="0077163C"/>
    <w:rsid w:val="00771F6A"/>
    <w:rsid w:val="007723D3"/>
    <w:rsid w:val="00773A50"/>
    <w:rsid w:val="00773A76"/>
    <w:rsid w:val="00775EC3"/>
    <w:rsid w:val="007832D8"/>
    <w:rsid w:val="0078499B"/>
    <w:rsid w:val="00784F74"/>
    <w:rsid w:val="007857EF"/>
    <w:rsid w:val="00786A40"/>
    <w:rsid w:val="00786B94"/>
    <w:rsid w:val="007938D4"/>
    <w:rsid w:val="0079418A"/>
    <w:rsid w:val="007942C6"/>
    <w:rsid w:val="00794368"/>
    <w:rsid w:val="007956D3"/>
    <w:rsid w:val="00795D1E"/>
    <w:rsid w:val="00795D79"/>
    <w:rsid w:val="007A0155"/>
    <w:rsid w:val="007A1BD5"/>
    <w:rsid w:val="007A5DB5"/>
    <w:rsid w:val="007A7D18"/>
    <w:rsid w:val="007B1C29"/>
    <w:rsid w:val="007B2166"/>
    <w:rsid w:val="007B3171"/>
    <w:rsid w:val="007B36ED"/>
    <w:rsid w:val="007B75E3"/>
    <w:rsid w:val="007C12BB"/>
    <w:rsid w:val="007C3176"/>
    <w:rsid w:val="007C4EF3"/>
    <w:rsid w:val="007D3417"/>
    <w:rsid w:val="007D3998"/>
    <w:rsid w:val="007D3B07"/>
    <w:rsid w:val="007D7412"/>
    <w:rsid w:val="007E30D1"/>
    <w:rsid w:val="007E520E"/>
    <w:rsid w:val="007E52CB"/>
    <w:rsid w:val="007E54F6"/>
    <w:rsid w:val="007F61E0"/>
    <w:rsid w:val="00800E60"/>
    <w:rsid w:val="00801779"/>
    <w:rsid w:val="00804F96"/>
    <w:rsid w:val="00805C0E"/>
    <w:rsid w:val="00806A69"/>
    <w:rsid w:val="00807591"/>
    <w:rsid w:val="008124E8"/>
    <w:rsid w:val="00815093"/>
    <w:rsid w:val="00815BE4"/>
    <w:rsid w:val="00816455"/>
    <w:rsid w:val="008167E4"/>
    <w:rsid w:val="00822204"/>
    <w:rsid w:val="0082321A"/>
    <w:rsid w:val="00825D6E"/>
    <w:rsid w:val="00835B51"/>
    <w:rsid w:val="00835B96"/>
    <w:rsid w:val="0083745A"/>
    <w:rsid w:val="00840152"/>
    <w:rsid w:val="00840C98"/>
    <w:rsid w:val="0084104C"/>
    <w:rsid w:val="00841959"/>
    <w:rsid w:val="00841F25"/>
    <w:rsid w:val="00842E09"/>
    <w:rsid w:val="0085256C"/>
    <w:rsid w:val="00856309"/>
    <w:rsid w:val="00856364"/>
    <w:rsid w:val="00856977"/>
    <w:rsid w:val="00857C53"/>
    <w:rsid w:val="00863712"/>
    <w:rsid w:val="008650A3"/>
    <w:rsid w:val="00865BF1"/>
    <w:rsid w:val="0086720D"/>
    <w:rsid w:val="0087028A"/>
    <w:rsid w:val="008714AA"/>
    <w:rsid w:val="00873DE1"/>
    <w:rsid w:val="0087699A"/>
    <w:rsid w:val="00881EE3"/>
    <w:rsid w:val="00884137"/>
    <w:rsid w:val="00884E31"/>
    <w:rsid w:val="008853EA"/>
    <w:rsid w:val="0089043A"/>
    <w:rsid w:val="00891D2A"/>
    <w:rsid w:val="008943A8"/>
    <w:rsid w:val="00894579"/>
    <w:rsid w:val="0089573D"/>
    <w:rsid w:val="00896375"/>
    <w:rsid w:val="008A4611"/>
    <w:rsid w:val="008A4BEF"/>
    <w:rsid w:val="008A5286"/>
    <w:rsid w:val="008A6FED"/>
    <w:rsid w:val="008B17BC"/>
    <w:rsid w:val="008B2D71"/>
    <w:rsid w:val="008B518E"/>
    <w:rsid w:val="008B5DC0"/>
    <w:rsid w:val="008B7719"/>
    <w:rsid w:val="008C2C59"/>
    <w:rsid w:val="008C3357"/>
    <w:rsid w:val="008C56E2"/>
    <w:rsid w:val="008D2855"/>
    <w:rsid w:val="008D3852"/>
    <w:rsid w:val="008E092D"/>
    <w:rsid w:val="008E118D"/>
    <w:rsid w:val="008E301D"/>
    <w:rsid w:val="008E33CC"/>
    <w:rsid w:val="008F06A2"/>
    <w:rsid w:val="008F155D"/>
    <w:rsid w:val="008F3933"/>
    <w:rsid w:val="008F4157"/>
    <w:rsid w:val="00900E83"/>
    <w:rsid w:val="00901EB0"/>
    <w:rsid w:val="009023B6"/>
    <w:rsid w:val="00910F3A"/>
    <w:rsid w:val="00911AEC"/>
    <w:rsid w:val="00912C7E"/>
    <w:rsid w:val="009135F7"/>
    <w:rsid w:val="0091374C"/>
    <w:rsid w:val="00916ABB"/>
    <w:rsid w:val="009204FE"/>
    <w:rsid w:val="00920BE1"/>
    <w:rsid w:val="009223D9"/>
    <w:rsid w:val="0092475D"/>
    <w:rsid w:val="00926FDC"/>
    <w:rsid w:val="009327D5"/>
    <w:rsid w:val="009331CB"/>
    <w:rsid w:val="00936185"/>
    <w:rsid w:val="00941BFA"/>
    <w:rsid w:val="00945AD7"/>
    <w:rsid w:val="0094737E"/>
    <w:rsid w:val="00952835"/>
    <w:rsid w:val="00952C52"/>
    <w:rsid w:val="00953C9F"/>
    <w:rsid w:val="00954B75"/>
    <w:rsid w:val="00954CC1"/>
    <w:rsid w:val="00955799"/>
    <w:rsid w:val="009563B0"/>
    <w:rsid w:val="00956FD7"/>
    <w:rsid w:val="00960470"/>
    <w:rsid w:val="00960807"/>
    <w:rsid w:val="009639E8"/>
    <w:rsid w:val="00967486"/>
    <w:rsid w:val="0097191E"/>
    <w:rsid w:val="0097286E"/>
    <w:rsid w:val="00972921"/>
    <w:rsid w:val="00972A9E"/>
    <w:rsid w:val="00972D3A"/>
    <w:rsid w:val="00975436"/>
    <w:rsid w:val="00976B98"/>
    <w:rsid w:val="00977284"/>
    <w:rsid w:val="00981530"/>
    <w:rsid w:val="00986E0E"/>
    <w:rsid w:val="00994C76"/>
    <w:rsid w:val="0099614A"/>
    <w:rsid w:val="009979B6"/>
    <w:rsid w:val="009A06F9"/>
    <w:rsid w:val="009A1E23"/>
    <w:rsid w:val="009A4953"/>
    <w:rsid w:val="009A4D3A"/>
    <w:rsid w:val="009A7AF8"/>
    <w:rsid w:val="009A7FBF"/>
    <w:rsid w:val="009B04CC"/>
    <w:rsid w:val="009B1A75"/>
    <w:rsid w:val="009B3BF1"/>
    <w:rsid w:val="009B4054"/>
    <w:rsid w:val="009B41D9"/>
    <w:rsid w:val="009B435F"/>
    <w:rsid w:val="009B5210"/>
    <w:rsid w:val="009B667F"/>
    <w:rsid w:val="009B7940"/>
    <w:rsid w:val="009C01FF"/>
    <w:rsid w:val="009C1115"/>
    <w:rsid w:val="009C15DD"/>
    <w:rsid w:val="009C40C6"/>
    <w:rsid w:val="009C56D8"/>
    <w:rsid w:val="009C6478"/>
    <w:rsid w:val="009D0343"/>
    <w:rsid w:val="009D0770"/>
    <w:rsid w:val="009D2AEA"/>
    <w:rsid w:val="009D2D9A"/>
    <w:rsid w:val="009D2F94"/>
    <w:rsid w:val="009D446F"/>
    <w:rsid w:val="009E22F5"/>
    <w:rsid w:val="009E6BFF"/>
    <w:rsid w:val="009F0D3E"/>
    <w:rsid w:val="009F1C47"/>
    <w:rsid w:val="009F1F11"/>
    <w:rsid w:val="00A016B5"/>
    <w:rsid w:val="00A021FB"/>
    <w:rsid w:val="00A03C82"/>
    <w:rsid w:val="00A07B5E"/>
    <w:rsid w:val="00A10BA6"/>
    <w:rsid w:val="00A10EF6"/>
    <w:rsid w:val="00A11657"/>
    <w:rsid w:val="00A13871"/>
    <w:rsid w:val="00A32C76"/>
    <w:rsid w:val="00A340CB"/>
    <w:rsid w:val="00A34E60"/>
    <w:rsid w:val="00A3556B"/>
    <w:rsid w:val="00A37B16"/>
    <w:rsid w:val="00A426AF"/>
    <w:rsid w:val="00A42749"/>
    <w:rsid w:val="00A42B07"/>
    <w:rsid w:val="00A46190"/>
    <w:rsid w:val="00A47410"/>
    <w:rsid w:val="00A5116D"/>
    <w:rsid w:val="00A542C3"/>
    <w:rsid w:val="00A55956"/>
    <w:rsid w:val="00A56261"/>
    <w:rsid w:val="00A573E8"/>
    <w:rsid w:val="00A60B47"/>
    <w:rsid w:val="00A679FB"/>
    <w:rsid w:val="00A718E5"/>
    <w:rsid w:val="00A73A2E"/>
    <w:rsid w:val="00A73CD3"/>
    <w:rsid w:val="00A754F0"/>
    <w:rsid w:val="00A7674E"/>
    <w:rsid w:val="00A77918"/>
    <w:rsid w:val="00A81362"/>
    <w:rsid w:val="00A82F59"/>
    <w:rsid w:val="00A82FF6"/>
    <w:rsid w:val="00A945C0"/>
    <w:rsid w:val="00A96481"/>
    <w:rsid w:val="00A9778A"/>
    <w:rsid w:val="00A97D90"/>
    <w:rsid w:val="00AA0ECF"/>
    <w:rsid w:val="00AA0F7B"/>
    <w:rsid w:val="00AA1DF8"/>
    <w:rsid w:val="00AA6ADD"/>
    <w:rsid w:val="00AB2183"/>
    <w:rsid w:val="00AB29D4"/>
    <w:rsid w:val="00AB4AAF"/>
    <w:rsid w:val="00AB6855"/>
    <w:rsid w:val="00AB6BA4"/>
    <w:rsid w:val="00AC23EA"/>
    <w:rsid w:val="00AC4919"/>
    <w:rsid w:val="00AC5316"/>
    <w:rsid w:val="00AC5666"/>
    <w:rsid w:val="00AD1BA6"/>
    <w:rsid w:val="00AD4ABB"/>
    <w:rsid w:val="00AD5C32"/>
    <w:rsid w:val="00AE04CD"/>
    <w:rsid w:val="00AE17B6"/>
    <w:rsid w:val="00AE3669"/>
    <w:rsid w:val="00AE7518"/>
    <w:rsid w:val="00AF1F1A"/>
    <w:rsid w:val="00AF41BE"/>
    <w:rsid w:val="00AF4E7F"/>
    <w:rsid w:val="00AF51CA"/>
    <w:rsid w:val="00AF60A7"/>
    <w:rsid w:val="00AF6B60"/>
    <w:rsid w:val="00B00598"/>
    <w:rsid w:val="00B04B38"/>
    <w:rsid w:val="00B05299"/>
    <w:rsid w:val="00B06E23"/>
    <w:rsid w:val="00B079B3"/>
    <w:rsid w:val="00B1017A"/>
    <w:rsid w:val="00B107D4"/>
    <w:rsid w:val="00B14506"/>
    <w:rsid w:val="00B16194"/>
    <w:rsid w:val="00B20A0C"/>
    <w:rsid w:val="00B251EB"/>
    <w:rsid w:val="00B26A60"/>
    <w:rsid w:val="00B26BA7"/>
    <w:rsid w:val="00B3164B"/>
    <w:rsid w:val="00B32B48"/>
    <w:rsid w:val="00B35B1E"/>
    <w:rsid w:val="00B36210"/>
    <w:rsid w:val="00B40DE8"/>
    <w:rsid w:val="00B4432D"/>
    <w:rsid w:val="00B4547B"/>
    <w:rsid w:val="00B462EB"/>
    <w:rsid w:val="00B537FC"/>
    <w:rsid w:val="00B5398F"/>
    <w:rsid w:val="00B544BB"/>
    <w:rsid w:val="00B55328"/>
    <w:rsid w:val="00B615C1"/>
    <w:rsid w:val="00B6202D"/>
    <w:rsid w:val="00B62B19"/>
    <w:rsid w:val="00B641B9"/>
    <w:rsid w:val="00B658F0"/>
    <w:rsid w:val="00B703AB"/>
    <w:rsid w:val="00B73864"/>
    <w:rsid w:val="00B746C3"/>
    <w:rsid w:val="00B7620F"/>
    <w:rsid w:val="00B809B3"/>
    <w:rsid w:val="00B81387"/>
    <w:rsid w:val="00B81964"/>
    <w:rsid w:val="00B84C53"/>
    <w:rsid w:val="00B85BE6"/>
    <w:rsid w:val="00B87DFF"/>
    <w:rsid w:val="00B90AB3"/>
    <w:rsid w:val="00B90EA8"/>
    <w:rsid w:val="00B91CA3"/>
    <w:rsid w:val="00B92947"/>
    <w:rsid w:val="00B92D6A"/>
    <w:rsid w:val="00B93068"/>
    <w:rsid w:val="00B93C7D"/>
    <w:rsid w:val="00BA030F"/>
    <w:rsid w:val="00BA4355"/>
    <w:rsid w:val="00BA6F90"/>
    <w:rsid w:val="00BA7DAB"/>
    <w:rsid w:val="00BB050C"/>
    <w:rsid w:val="00BB340F"/>
    <w:rsid w:val="00BB3475"/>
    <w:rsid w:val="00BB4733"/>
    <w:rsid w:val="00BC00CF"/>
    <w:rsid w:val="00BC6638"/>
    <w:rsid w:val="00BC6B75"/>
    <w:rsid w:val="00BD0A2E"/>
    <w:rsid w:val="00BD1857"/>
    <w:rsid w:val="00BD321F"/>
    <w:rsid w:val="00BD3961"/>
    <w:rsid w:val="00BE020F"/>
    <w:rsid w:val="00BE0972"/>
    <w:rsid w:val="00BE2973"/>
    <w:rsid w:val="00BE2C7B"/>
    <w:rsid w:val="00BE5273"/>
    <w:rsid w:val="00BE6077"/>
    <w:rsid w:val="00BF26FF"/>
    <w:rsid w:val="00BF2825"/>
    <w:rsid w:val="00BF474E"/>
    <w:rsid w:val="00C00F19"/>
    <w:rsid w:val="00C0487B"/>
    <w:rsid w:val="00C065FC"/>
    <w:rsid w:val="00C1093F"/>
    <w:rsid w:val="00C11914"/>
    <w:rsid w:val="00C13A3B"/>
    <w:rsid w:val="00C15924"/>
    <w:rsid w:val="00C17F8B"/>
    <w:rsid w:val="00C20817"/>
    <w:rsid w:val="00C20F91"/>
    <w:rsid w:val="00C2161E"/>
    <w:rsid w:val="00C217BA"/>
    <w:rsid w:val="00C23A0D"/>
    <w:rsid w:val="00C261EF"/>
    <w:rsid w:val="00C2691D"/>
    <w:rsid w:val="00C26D9C"/>
    <w:rsid w:val="00C32378"/>
    <w:rsid w:val="00C354A5"/>
    <w:rsid w:val="00C375C7"/>
    <w:rsid w:val="00C378C6"/>
    <w:rsid w:val="00C434A5"/>
    <w:rsid w:val="00C466F2"/>
    <w:rsid w:val="00C4688F"/>
    <w:rsid w:val="00C51329"/>
    <w:rsid w:val="00C52393"/>
    <w:rsid w:val="00C55E43"/>
    <w:rsid w:val="00C56CF5"/>
    <w:rsid w:val="00C57DC5"/>
    <w:rsid w:val="00C61696"/>
    <w:rsid w:val="00C61697"/>
    <w:rsid w:val="00C629B2"/>
    <w:rsid w:val="00C6300A"/>
    <w:rsid w:val="00C646C3"/>
    <w:rsid w:val="00C66721"/>
    <w:rsid w:val="00C67A9B"/>
    <w:rsid w:val="00C67D3D"/>
    <w:rsid w:val="00C7130A"/>
    <w:rsid w:val="00C771D5"/>
    <w:rsid w:val="00C80D41"/>
    <w:rsid w:val="00C81125"/>
    <w:rsid w:val="00C81238"/>
    <w:rsid w:val="00C84A8B"/>
    <w:rsid w:val="00C87BCB"/>
    <w:rsid w:val="00C927D7"/>
    <w:rsid w:val="00C9303D"/>
    <w:rsid w:val="00C93C56"/>
    <w:rsid w:val="00C95BCD"/>
    <w:rsid w:val="00C9663A"/>
    <w:rsid w:val="00CA21DD"/>
    <w:rsid w:val="00CA4EAE"/>
    <w:rsid w:val="00CA6C07"/>
    <w:rsid w:val="00CB179A"/>
    <w:rsid w:val="00CB3706"/>
    <w:rsid w:val="00CB4171"/>
    <w:rsid w:val="00CB5B7C"/>
    <w:rsid w:val="00CB72D9"/>
    <w:rsid w:val="00CC2EDC"/>
    <w:rsid w:val="00CC4531"/>
    <w:rsid w:val="00CC7A35"/>
    <w:rsid w:val="00CD2893"/>
    <w:rsid w:val="00CD554A"/>
    <w:rsid w:val="00CD59F3"/>
    <w:rsid w:val="00CD64A0"/>
    <w:rsid w:val="00CD659E"/>
    <w:rsid w:val="00CE028A"/>
    <w:rsid w:val="00CE17F8"/>
    <w:rsid w:val="00CE22A7"/>
    <w:rsid w:val="00CE2480"/>
    <w:rsid w:val="00CE25F8"/>
    <w:rsid w:val="00CE65A2"/>
    <w:rsid w:val="00CF0221"/>
    <w:rsid w:val="00CF1163"/>
    <w:rsid w:val="00CF139A"/>
    <w:rsid w:val="00CF2F69"/>
    <w:rsid w:val="00CF31A6"/>
    <w:rsid w:val="00CF5CD8"/>
    <w:rsid w:val="00CF676F"/>
    <w:rsid w:val="00CF7CC2"/>
    <w:rsid w:val="00CF7E78"/>
    <w:rsid w:val="00D02A10"/>
    <w:rsid w:val="00D056EB"/>
    <w:rsid w:val="00D06221"/>
    <w:rsid w:val="00D10D95"/>
    <w:rsid w:val="00D13DA1"/>
    <w:rsid w:val="00D1503E"/>
    <w:rsid w:val="00D1561A"/>
    <w:rsid w:val="00D15D54"/>
    <w:rsid w:val="00D16D2A"/>
    <w:rsid w:val="00D2008D"/>
    <w:rsid w:val="00D21518"/>
    <w:rsid w:val="00D23ED7"/>
    <w:rsid w:val="00D27973"/>
    <w:rsid w:val="00D27A1E"/>
    <w:rsid w:val="00D307DB"/>
    <w:rsid w:val="00D35CFB"/>
    <w:rsid w:val="00D3671B"/>
    <w:rsid w:val="00D371CD"/>
    <w:rsid w:val="00D42B60"/>
    <w:rsid w:val="00D51B73"/>
    <w:rsid w:val="00D6087C"/>
    <w:rsid w:val="00D60CA3"/>
    <w:rsid w:val="00D62101"/>
    <w:rsid w:val="00D637AC"/>
    <w:rsid w:val="00D669FB"/>
    <w:rsid w:val="00D678CB"/>
    <w:rsid w:val="00D718B4"/>
    <w:rsid w:val="00D72D03"/>
    <w:rsid w:val="00D735C4"/>
    <w:rsid w:val="00D76598"/>
    <w:rsid w:val="00D76884"/>
    <w:rsid w:val="00D80EFD"/>
    <w:rsid w:val="00D8226C"/>
    <w:rsid w:val="00D82469"/>
    <w:rsid w:val="00D836A3"/>
    <w:rsid w:val="00D91B0E"/>
    <w:rsid w:val="00D92041"/>
    <w:rsid w:val="00D92F03"/>
    <w:rsid w:val="00D940B9"/>
    <w:rsid w:val="00DA4E02"/>
    <w:rsid w:val="00DA5D0F"/>
    <w:rsid w:val="00DA6FCF"/>
    <w:rsid w:val="00DA7072"/>
    <w:rsid w:val="00DB4CC5"/>
    <w:rsid w:val="00DB627C"/>
    <w:rsid w:val="00DB63EC"/>
    <w:rsid w:val="00DB73D3"/>
    <w:rsid w:val="00DC294B"/>
    <w:rsid w:val="00DC2C5A"/>
    <w:rsid w:val="00DC369F"/>
    <w:rsid w:val="00DC3ACE"/>
    <w:rsid w:val="00DC445C"/>
    <w:rsid w:val="00DC4E80"/>
    <w:rsid w:val="00DC70E4"/>
    <w:rsid w:val="00DD069C"/>
    <w:rsid w:val="00DD3D6E"/>
    <w:rsid w:val="00DD659E"/>
    <w:rsid w:val="00DE33EB"/>
    <w:rsid w:val="00DE4DD7"/>
    <w:rsid w:val="00DE5E4C"/>
    <w:rsid w:val="00DF10B6"/>
    <w:rsid w:val="00DF25A7"/>
    <w:rsid w:val="00DF4E12"/>
    <w:rsid w:val="00E0150B"/>
    <w:rsid w:val="00E02464"/>
    <w:rsid w:val="00E0351C"/>
    <w:rsid w:val="00E06336"/>
    <w:rsid w:val="00E10649"/>
    <w:rsid w:val="00E1225C"/>
    <w:rsid w:val="00E12E06"/>
    <w:rsid w:val="00E21F54"/>
    <w:rsid w:val="00E22EE1"/>
    <w:rsid w:val="00E23F8C"/>
    <w:rsid w:val="00E273EF"/>
    <w:rsid w:val="00E276DC"/>
    <w:rsid w:val="00E27CC0"/>
    <w:rsid w:val="00E3064E"/>
    <w:rsid w:val="00E34773"/>
    <w:rsid w:val="00E34C4A"/>
    <w:rsid w:val="00E35AF4"/>
    <w:rsid w:val="00E4254A"/>
    <w:rsid w:val="00E45851"/>
    <w:rsid w:val="00E4689E"/>
    <w:rsid w:val="00E47D68"/>
    <w:rsid w:val="00E522E1"/>
    <w:rsid w:val="00E539D8"/>
    <w:rsid w:val="00E57ACD"/>
    <w:rsid w:val="00E619DD"/>
    <w:rsid w:val="00E6264D"/>
    <w:rsid w:val="00E6314C"/>
    <w:rsid w:val="00E658C8"/>
    <w:rsid w:val="00E6618F"/>
    <w:rsid w:val="00E673A2"/>
    <w:rsid w:val="00E74DD0"/>
    <w:rsid w:val="00E75650"/>
    <w:rsid w:val="00E756D1"/>
    <w:rsid w:val="00E772F7"/>
    <w:rsid w:val="00E81A63"/>
    <w:rsid w:val="00E824D1"/>
    <w:rsid w:val="00E841ED"/>
    <w:rsid w:val="00E87110"/>
    <w:rsid w:val="00E9054E"/>
    <w:rsid w:val="00E90564"/>
    <w:rsid w:val="00E908A9"/>
    <w:rsid w:val="00E94E1A"/>
    <w:rsid w:val="00E9662B"/>
    <w:rsid w:val="00E9676C"/>
    <w:rsid w:val="00E97545"/>
    <w:rsid w:val="00E976C5"/>
    <w:rsid w:val="00EA5FDA"/>
    <w:rsid w:val="00EA61E6"/>
    <w:rsid w:val="00EA7475"/>
    <w:rsid w:val="00EB0DEA"/>
    <w:rsid w:val="00EB20CE"/>
    <w:rsid w:val="00EC0501"/>
    <w:rsid w:val="00EC302E"/>
    <w:rsid w:val="00EC4539"/>
    <w:rsid w:val="00EC7F17"/>
    <w:rsid w:val="00ED1F6C"/>
    <w:rsid w:val="00ED275A"/>
    <w:rsid w:val="00ED4AAB"/>
    <w:rsid w:val="00ED644B"/>
    <w:rsid w:val="00EE178D"/>
    <w:rsid w:val="00EE20CA"/>
    <w:rsid w:val="00EE304C"/>
    <w:rsid w:val="00EE4487"/>
    <w:rsid w:val="00EE6181"/>
    <w:rsid w:val="00EF42B4"/>
    <w:rsid w:val="00EF765D"/>
    <w:rsid w:val="00EF7898"/>
    <w:rsid w:val="00F00B51"/>
    <w:rsid w:val="00F051A3"/>
    <w:rsid w:val="00F05490"/>
    <w:rsid w:val="00F05CD4"/>
    <w:rsid w:val="00F105DF"/>
    <w:rsid w:val="00F10607"/>
    <w:rsid w:val="00F129B5"/>
    <w:rsid w:val="00F1362F"/>
    <w:rsid w:val="00F140D7"/>
    <w:rsid w:val="00F141BA"/>
    <w:rsid w:val="00F153FA"/>
    <w:rsid w:val="00F17128"/>
    <w:rsid w:val="00F17854"/>
    <w:rsid w:val="00F2080F"/>
    <w:rsid w:val="00F23603"/>
    <w:rsid w:val="00F25C82"/>
    <w:rsid w:val="00F270AC"/>
    <w:rsid w:val="00F30F39"/>
    <w:rsid w:val="00F314DB"/>
    <w:rsid w:val="00F31A7D"/>
    <w:rsid w:val="00F321E6"/>
    <w:rsid w:val="00F335F1"/>
    <w:rsid w:val="00F3756D"/>
    <w:rsid w:val="00F40943"/>
    <w:rsid w:val="00F414FC"/>
    <w:rsid w:val="00F43311"/>
    <w:rsid w:val="00F434A2"/>
    <w:rsid w:val="00F4479A"/>
    <w:rsid w:val="00F47AF2"/>
    <w:rsid w:val="00F50922"/>
    <w:rsid w:val="00F50CBC"/>
    <w:rsid w:val="00F5139D"/>
    <w:rsid w:val="00F51A80"/>
    <w:rsid w:val="00F534AD"/>
    <w:rsid w:val="00F53EED"/>
    <w:rsid w:val="00F56598"/>
    <w:rsid w:val="00F618BC"/>
    <w:rsid w:val="00F70A36"/>
    <w:rsid w:val="00F70B7F"/>
    <w:rsid w:val="00F715D3"/>
    <w:rsid w:val="00F72245"/>
    <w:rsid w:val="00F73223"/>
    <w:rsid w:val="00F81179"/>
    <w:rsid w:val="00F8585D"/>
    <w:rsid w:val="00F86CA6"/>
    <w:rsid w:val="00F904DE"/>
    <w:rsid w:val="00F90FDC"/>
    <w:rsid w:val="00F922C8"/>
    <w:rsid w:val="00F92D95"/>
    <w:rsid w:val="00F946B6"/>
    <w:rsid w:val="00F95BDB"/>
    <w:rsid w:val="00F968E8"/>
    <w:rsid w:val="00FA012D"/>
    <w:rsid w:val="00FA3F03"/>
    <w:rsid w:val="00FA4A8B"/>
    <w:rsid w:val="00FA5699"/>
    <w:rsid w:val="00FB0673"/>
    <w:rsid w:val="00FB26FF"/>
    <w:rsid w:val="00FB2C8F"/>
    <w:rsid w:val="00FB4075"/>
    <w:rsid w:val="00FB778A"/>
    <w:rsid w:val="00FC0A91"/>
    <w:rsid w:val="00FC0C27"/>
    <w:rsid w:val="00FC1831"/>
    <w:rsid w:val="00FC1A03"/>
    <w:rsid w:val="00FC28EA"/>
    <w:rsid w:val="00FC38FB"/>
    <w:rsid w:val="00FC6C3F"/>
    <w:rsid w:val="00FC724E"/>
    <w:rsid w:val="00FC743A"/>
    <w:rsid w:val="00FD0127"/>
    <w:rsid w:val="00FD0218"/>
    <w:rsid w:val="00FD1AF8"/>
    <w:rsid w:val="00FD2598"/>
    <w:rsid w:val="00FD7222"/>
    <w:rsid w:val="00FD7E6D"/>
    <w:rsid w:val="00FE210E"/>
    <w:rsid w:val="00FE226A"/>
    <w:rsid w:val="00FE6C98"/>
    <w:rsid w:val="00FF0036"/>
    <w:rsid w:val="00FF2441"/>
    <w:rsid w:val="00FF60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74C28"/>
  <w15:chartTrackingRefBased/>
  <w15:docId w15:val="{F77F02A3-AE48-4A6C-82DF-985D44DB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0" w:unhideWhenUsed="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locked="0"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A21DD"/>
    <w:pPr>
      <w:spacing w:after="240" w:line="320" w:lineRule="atLeast"/>
    </w:pPr>
    <w:rPr>
      <w:rFonts w:ascii="Arial" w:hAnsi="Arial"/>
      <w:sz w:val="24"/>
    </w:rPr>
  </w:style>
  <w:style w:type="paragraph" w:styleId="Heading1">
    <w:name w:val="heading 1"/>
    <w:basedOn w:val="Normal"/>
    <w:next w:val="Normal"/>
    <w:link w:val="Heading1Char"/>
    <w:uiPriority w:val="9"/>
    <w:qFormat/>
    <w:rsid w:val="00582C8C"/>
    <w:pPr>
      <w:keepNext/>
      <w:keepLines/>
      <w:spacing w:after="480"/>
      <w:outlineLvl w:val="0"/>
    </w:pPr>
    <w:rPr>
      <w:rFonts w:eastAsiaTheme="majorEastAsia" w:cstheme="majorBidi"/>
      <w:color w:val="041E42"/>
      <w:sz w:val="52"/>
      <w:szCs w:val="32"/>
    </w:rPr>
  </w:style>
  <w:style w:type="paragraph" w:styleId="Heading2">
    <w:name w:val="heading 2"/>
    <w:basedOn w:val="Normal"/>
    <w:next w:val="Normal"/>
    <w:link w:val="Heading2Char"/>
    <w:uiPriority w:val="9"/>
    <w:unhideWhenUsed/>
    <w:qFormat/>
    <w:rsid w:val="00F105DF"/>
    <w:pPr>
      <w:keepNext/>
      <w:keepLines/>
      <w:spacing w:before="480" w:after="320"/>
      <w:outlineLvl w:val="1"/>
    </w:pPr>
    <w:rPr>
      <w:rFonts w:eastAsiaTheme="majorEastAsia" w:cstheme="majorBidi"/>
      <w:color w:val="041E42"/>
      <w:sz w:val="36"/>
      <w:szCs w:val="26"/>
    </w:rPr>
  </w:style>
  <w:style w:type="paragraph" w:styleId="Heading3">
    <w:name w:val="heading 3"/>
    <w:basedOn w:val="Normal"/>
    <w:next w:val="Normal"/>
    <w:link w:val="Heading3Char"/>
    <w:uiPriority w:val="9"/>
    <w:unhideWhenUsed/>
    <w:qFormat/>
    <w:rsid w:val="00F105DF"/>
    <w:pPr>
      <w:keepNext/>
      <w:keepLines/>
      <w:outlineLvl w:val="2"/>
    </w:pPr>
    <w:rPr>
      <w:rFonts w:eastAsiaTheme="majorEastAsia" w:cstheme="majorBidi"/>
      <w:color w:val="041E42"/>
      <w:sz w:val="28"/>
      <w:szCs w:val="24"/>
    </w:rPr>
  </w:style>
  <w:style w:type="paragraph" w:styleId="Heading4">
    <w:name w:val="heading 4"/>
    <w:basedOn w:val="Normal"/>
    <w:next w:val="Normal"/>
    <w:link w:val="Heading4Char"/>
    <w:uiPriority w:val="9"/>
    <w:unhideWhenUsed/>
    <w:qFormat/>
    <w:rsid w:val="00582C8C"/>
    <w:pPr>
      <w:keepNext/>
      <w:keepLines/>
      <w:spacing w:after="12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ITTitle">
    <w:name w:val="DSIT Title"/>
    <w:basedOn w:val="Normal"/>
    <w:next w:val="DSITSub-title"/>
    <w:rsid w:val="00FB0673"/>
    <w:rPr>
      <w:color w:val="041E42"/>
      <w:sz w:val="76"/>
    </w:rPr>
  </w:style>
  <w:style w:type="paragraph" w:customStyle="1" w:styleId="DSITSub-title">
    <w:name w:val="DSIT Sub-title"/>
    <w:basedOn w:val="Normal"/>
    <w:next w:val="DSITDate"/>
    <w:rsid w:val="00E9676C"/>
    <w:pPr>
      <w:spacing w:after="480"/>
    </w:pPr>
    <w:rPr>
      <w:color w:val="868686"/>
      <w:sz w:val="48"/>
    </w:rPr>
  </w:style>
  <w:style w:type="paragraph" w:styleId="Header">
    <w:name w:val="header"/>
    <w:basedOn w:val="Normal"/>
    <w:link w:val="HeaderChar"/>
    <w:uiPriority w:val="99"/>
    <w:unhideWhenUsed/>
    <w:rsid w:val="00490BD3"/>
    <w:pPr>
      <w:tabs>
        <w:tab w:val="center" w:pos="4513"/>
        <w:tab w:val="right" w:pos="9026"/>
      </w:tabs>
      <w:spacing w:after="0"/>
    </w:pPr>
  </w:style>
  <w:style w:type="character" w:customStyle="1" w:styleId="HeaderChar">
    <w:name w:val="Header Char"/>
    <w:basedOn w:val="DefaultParagraphFont"/>
    <w:link w:val="Header"/>
    <w:uiPriority w:val="99"/>
    <w:rsid w:val="00490BD3"/>
  </w:style>
  <w:style w:type="paragraph" w:styleId="Footer">
    <w:name w:val="footer"/>
    <w:basedOn w:val="Normal"/>
    <w:link w:val="FooterChar"/>
    <w:uiPriority w:val="99"/>
    <w:unhideWhenUsed/>
    <w:rsid w:val="00490BD3"/>
    <w:pPr>
      <w:tabs>
        <w:tab w:val="center" w:pos="4513"/>
        <w:tab w:val="right" w:pos="9026"/>
      </w:tabs>
      <w:spacing w:after="0"/>
    </w:pPr>
  </w:style>
  <w:style w:type="character" w:customStyle="1" w:styleId="FooterChar">
    <w:name w:val="Footer Char"/>
    <w:basedOn w:val="DefaultParagraphFont"/>
    <w:link w:val="Footer"/>
    <w:uiPriority w:val="99"/>
    <w:rsid w:val="00490BD3"/>
  </w:style>
  <w:style w:type="paragraph" w:customStyle="1" w:styleId="DSITDate">
    <w:name w:val="DSIT Date"/>
    <w:basedOn w:val="Normal"/>
    <w:rsid w:val="00FC1A03"/>
    <w:pPr>
      <w:spacing w:after="0"/>
    </w:pPr>
    <w:rPr>
      <w:color w:val="868686"/>
      <w:sz w:val="28"/>
    </w:rPr>
  </w:style>
  <w:style w:type="paragraph" w:customStyle="1" w:styleId="Copyrightstatement">
    <w:name w:val="Copyright statement"/>
    <w:basedOn w:val="Normal"/>
    <w:rsid w:val="009B7940"/>
    <w:pPr>
      <w:spacing w:after="200" w:line="240" w:lineRule="auto"/>
    </w:pPr>
    <w:rPr>
      <w:sz w:val="20"/>
    </w:rPr>
  </w:style>
  <w:style w:type="character" w:styleId="Hyperlink">
    <w:name w:val="Hyperlink"/>
    <w:basedOn w:val="DefaultParagraphFont"/>
    <w:uiPriority w:val="99"/>
    <w:unhideWhenUsed/>
    <w:rsid w:val="008C2C59"/>
    <w:rPr>
      <w:color w:val="0000FF"/>
      <w:u w:val="single"/>
    </w:rPr>
  </w:style>
  <w:style w:type="character" w:styleId="UnresolvedMention">
    <w:name w:val="Unresolved Mention"/>
    <w:basedOn w:val="DefaultParagraphFont"/>
    <w:uiPriority w:val="99"/>
    <w:semiHidden/>
    <w:unhideWhenUsed/>
    <w:rsid w:val="009C56D8"/>
    <w:rPr>
      <w:color w:val="808080"/>
      <w:shd w:val="clear" w:color="auto" w:fill="E6E6E6"/>
    </w:rPr>
  </w:style>
  <w:style w:type="character" w:customStyle="1" w:styleId="Heading1Char">
    <w:name w:val="Heading 1 Char"/>
    <w:basedOn w:val="DefaultParagraphFont"/>
    <w:link w:val="Heading1"/>
    <w:uiPriority w:val="9"/>
    <w:rsid w:val="00582C8C"/>
    <w:rPr>
      <w:rFonts w:ascii="Arial" w:eastAsiaTheme="majorEastAsia" w:hAnsi="Arial" w:cstheme="majorBidi"/>
      <w:color w:val="041E42"/>
      <w:sz w:val="52"/>
      <w:szCs w:val="32"/>
    </w:rPr>
  </w:style>
  <w:style w:type="paragraph" w:customStyle="1" w:styleId="Contents">
    <w:name w:val="Contents"/>
    <w:basedOn w:val="Heading1"/>
    <w:next w:val="Normal"/>
    <w:rsid w:val="004C1B6A"/>
  </w:style>
  <w:style w:type="character" w:customStyle="1" w:styleId="Heading2Char">
    <w:name w:val="Heading 2 Char"/>
    <w:basedOn w:val="DefaultParagraphFont"/>
    <w:link w:val="Heading2"/>
    <w:uiPriority w:val="9"/>
    <w:rsid w:val="00F105DF"/>
    <w:rPr>
      <w:rFonts w:ascii="Arial" w:eastAsiaTheme="majorEastAsia" w:hAnsi="Arial" w:cstheme="majorBidi"/>
      <w:color w:val="041E42"/>
      <w:sz w:val="36"/>
      <w:szCs w:val="26"/>
    </w:rPr>
  </w:style>
  <w:style w:type="character" w:customStyle="1" w:styleId="Heading3Char">
    <w:name w:val="Heading 3 Char"/>
    <w:basedOn w:val="DefaultParagraphFont"/>
    <w:link w:val="Heading3"/>
    <w:uiPriority w:val="9"/>
    <w:rsid w:val="00F105DF"/>
    <w:rPr>
      <w:rFonts w:ascii="Arial" w:eastAsiaTheme="majorEastAsia" w:hAnsi="Arial" w:cstheme="majorBidi"/>
      <w:color w:val="041E42"/>
      <w:sz w:val="28"/>
      <w:szCs w:val="24"/>
    </w:rPr>
  </w:style>
  <w:style w:type="character" w:customStyle="1" w:styleId="Heading4Char">
    <w:name w:val="Heading 4 Char"/>
    <w:basedOn w:val="DefaultParagraphFont"/>
    <w:link w:val="Heading4"/>
    <w:uiPriority w:val="9"/>
    <w:rsid w:val="00582C8C"/>
    <w:rPr>
      <w:rFonts w:ascii="Arial" w:eastAsiaTheme="majorEastAsia" w:hAnsi="Arial" w:cstheme="majorBidi"/>
      <w:b/>
      <w:iCs/>
      <w:sz w:val="26"/>
    </w:rPr>
  </w:style>
  <w:style w:type="character" w:customStyle="1" w:styleId="Boldtext">
    <w:name w:val="Bold text"/>
    <w:basedOn w:val="DefaultParagraphFont"/>
    <w:uiPriority w:val="1"/>
    <w:qFormat/>
    <w:rsid w:val="00582C8C"/>
    <w:rPr>
      <w:b/>
      <w:color w:val="auto"/>
    </w:rPr>
  </w:style>
  <w:style w:type="paragraph" w:styleId="NoSpacing">
    <w:name w:val="No Spacing"/>
    <w:uiPriority w:val="1"/>
    <w:locked/>
    <w:rsid w:val="000E2D24"/>
    <w:pPr>
      <w:spacing w:after="0" w:line="240" w:lineRule="auto"/>
    </w:pPr>
    <w:rPr>
      <w:rFonts w:ascii="Arial" w:hAnsi="Arial"/>
      <w:sz w:val="24"/>
    </w:rPr>
  </w:style>
  <w:style w:type="paragraph" w:customStyle="1" w:styleId="Introparagraph">
    <w:name w:val="Intro paragraph"/>
    <w:basedOn w:val="Normal"/>
    <w:next w:val="Normal"/>
    <w:uiPriority w:val="2"/>
    <w:qFormat/>
    <w:rsid w:val="000E2D24"/>
    <w:pPr>
      <w:spacing w:line="280" w:lineRule="atLeast"/>
    </w:pPr>
    <w:rPr>
      <w:i/>
      <w:color w:val="041E42"/>
      <w:sz w:val="26"/>
    </w:rPr>
  </w:style>
  <w:style w:type="paragraph" w:styleId="FootnoteText">
    <w:name w:val="footnote text"/>
    <w:basedOn w:val="Normal"/>
    <w:link w:val="FootnoteTextChar"/>
    <w:uiPriority w:val="99"/>
    <w:semiHidden/>
    <w:unhideWhenUsed/>
    <w:rsid w:val="009B79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7940"/>
    <w:rPr>
      <w:rFonts w:ascii="Arial" w:hAnsi="Arial"/>
      <w:sz w:val="20"/>
      <w:szCs w:val="20"/>
    </w:rPr>
  </w:style>
  <w:style w:type="character" w:styleId="FootnoteReference">
    <w:name w:val="footnote reference"/>
    <w:basedOn w:val="DefaultParagraphFont"/>
    <w:uiPriority w:val="99"/>
    <w:semiHidden/>
    <w:unhideWhenUsed/>
    <w:rsid w:val="00B00598"/>
    <w:rPr>
      <w:vertAlign w:val="superscript"/>
    </w:rPr>
  </w:style>
  <w:style w:type="paragraph" w:customStyle="1" w:styleId="Numberedlist">
    <w:name w:val="Numbered list"/>
    <w:basedOn w:val="Normal"/>
    <w:rsid w:val="00D23ED7"/>
    <w:pPr>
      <w:numPr>
        <w:numId w:val="3"/>
      </w:numPr>
      <w:spacing w:after="200"/>
      <w:ind w:left="850" w:hanging="425"/>
    </w:pPr>
  </w:style>
  <w:style w:type="paragraph" w:customStyle="1" w:styleId="Tintbox">
    <w:name w:val="Tint box"/>
    <w:basedOn w:val="Normal"/>
    <w:rsid w:val="00323213"/>
    <w:pPr>
      <w:pBdr>
        <w:top w:val="single" w:sz="48" w:space="1" w:color="DFE2EB"/>
        <w:left w:val="single" w:sz="48" w:space="4" w:color="DFE2EB"/>
        <w:bottom w:val="single" w:sz="48" w:space="1" w:color="DFE2EB"/>
        <w:right w:val="single" w:sz="48" w:space="4" w:color="DFE2EB"/>
      </w:pBdr>
      <w:shd w:val="clear" w:color="auto" w:fill="DFE2EB"/>
      <w:ind w:left="284" w:right="284"/>
    </w:pPr>
  </w:style>
  <w:style w:type="paragraph" w:styleId="TOCHeading">
    <w:name w:val="TOC Heading"/>
    <w:basedOn w:val="Heading1"/>
    <w:next w:val="Normal"/>
    <w:uiPriority w:val="39"/>
    <w:unhideWhenUsed/>
    <w:locked/>
    <w:rsid w:val="00E45851"/>
    <w:pPr>
      <w:spacing w:before="240" w:after="0" w:line="259" w:lineRule="auto"/>
      <w:outlineLvl w:val="9"/>
    </w:pPr>
    <w:rPr>
      <w:rFonts w:asciiTheme="majorHAnsi" w:hAnsiTheme="majorHAnsi"/>
      <w:color w:val="2F5496" w:themeColor="accent1" w:themeShade="BF"/>
      <w:sz w:val="32"/>
      <w:lang w:val="en-US"/>
    </w:rPr>
  </w:style>
  <w:style w:type="paragraph" w:customStyle="1" w:styleId="Notes">
    <w:name w:val="Notes"/>
    <w:basedOn w:val="Normal"/>
    <w:next w:val="Normal"/>
    <w:rsid w:val="002C3101"/>
    <w:pPr>
      <w:spacing w:line="240" w:lineRule="auto"/>
    </w:pPr>
    <w:rPr>
      <w:sz w:val="20"/>
    </w:rPr>
  </w:style>
  <w:style w:type="paragraph" w:customStyle="1" w:styleId="Textbox">
    <w:name w:val="Text box"/>
    <w:basedOn w:val="Normal"/>
    <w:rsid w:val="008C2C59"/>
    <w:pPr>
      <w:pBdr>
        <w:top w:val="single" w:sz="4" w:space="6" w:color="2B7EE2"/>
        <w:left w:val="single" w:sz="4" w:space="8" w:color="2B7EE2"/>
        <w:bottom w:val="single" w:sz="4" w:space="6" w:color="2B7EE2"/>
        <w:right w:val="single" w:sz="4" w:space="8" w:color="2B7EE2"/>
      </w:pBdr>
      <w:ind w:left="284" w:right="284"/>
    </w:pPr>
  </w:style>
  <w:style w:type="character" w:customStyle="1" w:styleId="Italic">
    <w:name w:val="Italic"/>
    <w:basedOn w:val="DefaultParagraphFont"/>
    <w:uiPriority w:val="1"/>
    <w:qFormat/>
    <w:rsid w:val="00BE6077"/>
    <w:rPr>
      <w:i/>
    </w:rPr>
  </w:style>
  <w:style w:type="paragraph" w:customStyle="1" w:styleId="NumberedparagraphSimple">
    <w:name w:val="Numbered paragraph (Simple)"/>
    <w:basedOn w:val="Normal"/>
    <w:link w:val="NumberedparagraphSimpleChar"/>
    <w:autoRedefine/>
    <w:uiPriority w:val="99"/>
    <w:rsid w:val="00BC00CF"/>
    <w:pPr>
      <w:numPr>
        <w:numId w:val="5"/>
      </w:numPr>
      <w:tabs>
        <w:tab w:val="left" w:pos="709"/>
      </w:tabs>
      <w:ind w:left="709" w:hanging="709"/>
    </w:pPr>
    <w:rPr>
      <w:rFonts w:eastAsia="Times New Roman" w:cs="Times New Roman"/>
      <w:szCs w:val="24"/>
    </w:rPr>
  </w:style>
  <w:style w:type="numbering" w:customStyle="1" w:styleId="Numberlist">
    <w:name w:val="Number list"/>
    <w:rsid w:val="004949DB"/>
    <w:pPr>
      <w:numPr>
        <w:numId w:val="4"/>
      </w:numPr>
    </w:pPr>
  </w:style>
  <w:style w:type="character" w:customStyle="1" w:styleId="NumberedparagraphSimpleChar">
    <w:name w:val="Numbered paragraph (Simple) Char"/>
    <w:basedOn w:val="DefaultParagraphFont"/>
    <w:link w:val="NumberedparagraphSimple"/>
    <w:uiPriority w:val="99"/>
    <w:rsid w:val="00BC00CF"/>
    <w:rPr>
      <w:rFonts w:ascii="Arial" w:eastAsia="Times New Roman" w:hAnsi="Arial" w:cs="Times New Roman"/>
      <w:sz w:val="24"/>
      <w:szCs w:val="24"/>
    </w:rPr>
  </w:style>
  <w:style w:type="paragraph" w:styleId="Quote">
    <w:name w:val="Quote"/>
    <w:basedOn w:val="Normal"/>
    <w:next w:val="Normal"/>
    <w:link w:val="QuoteChar"/>
    <w:uiPriority w:val="29"/>
    <w:rsid w:val="00676833"/>
    <w:pPr>
      <w:ind w:left="709" w:right="709"/>
    </w:pPr>
    <w:rPr>
      <w:i/>
      <w:iCs/>
    </w:rPr>
  </w:style>
  <w:style w:type="character" w:customStyle="1" w:styleId="QuoteChar">
    <w:name w:val="Quote Char"/>
    <w:basedOn w:val="DefaultParagraphFont"/>
    <w:link w:val="Quote"/>
    <w:uiPriority w:val="29"/>
    <w:rsid w:val="00676833"/>
    <w:rPr>
      <w:rFonts w:ascii="Arial" w:hAnsi="Arial"/>
      <w:i/>
      <w:iCs/>
      <w:sz w:val="24"/>
    </w:rPr>
  </w:style>
  <w:style w:type="paragraph" w:customStyle="1" w:styleId="DSITbulletedlist">
    <w:name w:val="DSIT bulleted list"/>
    <w:basedOn w:val="Normal"/>
    <w:uiPriority w:val="2"/>
    <w:qFormat/>
    <w:rsid w:val="009B7940"/>
    <w:pPr>
      <w:numPr>
        <w:numId w:val="11"/>
      </w:numPr>
      <w:spacing w:after="120"/>
      <w:ind w:left="714" w:hanging="357"/>
    </w:pPr>
  </w:style>
  <w:style w:type="paragraph" w:styleId="Caption">
    <w:name w:val="caption"/>
    <w:basedOn w:val="Normal"/>
    <w:next w:val="Normal"/>
    <w:rsid w:val="008A4611"/>
    <w:pPr>
      <w:spacing w:after="120"/>
    </w:pPr>
    <w:rPr>
      <w:rFonts w:eastAsia="Times New Roman" w:cs="Times New Roman"/>
      <w:b/>
      <w:sz w:val="23"/>
      <w:szCs w:val="24"/>
    </w:rPr>
  </w:style>
  <w:style w:type="table" w:customStyle="1" w:styleId="Table-Darkblue">
    <w:name w:val="Table - Dark blue"/>
    <w:basedOn w:val="TableNormal"/>
    <w:uiPriority w:val="99"/>
    <w:rsid w:val="00BB3475"/>
    <w:pPr>
      <w:spacing w:after="0" w:line="240" w:lineRule="auto"/>
    </w:pPr>
    <w:rPr>
      <w:rFonts w:ascii="Arial" w:eastAsia="Times New Roman" w:hAnsi="Arial" w:cs="Times New Roman"/>
      <w:lang w:eastAsia="en-GB"/>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customStyle="1" w:styleId="Table-Yellow">
    <w:name w:val="Table - Yellow"/>
    <w:basedOn w:val="TableNormal"/>
    <w:uiPriority w:val="99"/>
    <w:rsid w:val="008A4611"/>
    <w:pPr>
      <w:spacing w:after="0" w:line="240" w:lineRule="auto"/>
    </w:pPr>
    <w:rPr>
      <w:rFonts w:ascii="Arial" w:eastAsia="Times New Roman" w:hAnsi="Arial" w:cs="Times New Roman"/>
      <w:lang w:eastAsia="en-GB"/>
    </w:rPr>
    <w:tblPr>
      <w:tblBorders>
        <w:top w:val="single" w:sz="2" w:space="0" w:color="FF9F1A"/>
        <w:left w:val="single" w:sz="2" w:space="0" w:color="FF9F1A"/>
        <w:bottom w:val="single" w:sz="2" w:space="0" w:color="FF9F1A"/>
        <w:right w:val="single" w:sz="2" w:space="0" w:color="FF9F1A"/>
        <w:insideH w:val="single" w:sz="2" w:space="0" w:color="FF9F1A"/>
        <w:insideV w:val="single" w:sz="2" w:space="0" w:color="FF9F1A"/>
      </w:tblBorders>
      <w:tblCellMar>
        <w:top w:w="85" w:type="dxa"/>
        <w:bottom w:w="85" w:type="dxa"/>
      </w:tblCellMar>
    </w:tblPr>
    <w:tcPr>
      <w:shd w:val="clear" w:color="auto" w:fill="auto"/>
    </w:tcPr>
    <w:tblStylePr w:type="firstRow">
      <w:tblPr/>
      <w:tcPr>
        <w:shd w:val="clear" w:color="auto" w:fill="FF9F1A"/>
      </w:tcPr>
    </w:tblStylePr>
  </w:style>
  <w:style w:type="table" w:customStyle="1" w:styleId="Table-Green">
    <w:name w:val="Table - Green"/>
    <w:basedOn w:val="TableNormal"/>
    <w:uiPriority w:val="99"/>
    <w:rsid w:val="008A4611"/>
    <w:pPr>
      <w:spacing w:after="0" w:line="240" w:lineRule="auto"/>
    </w:pPr>
    <w:rPr>
      <w:rFonts w:ascii="Arial" w:eastAsia="Times New Roman" w:hAnsi="Arial" w:cs="Times New Roman"/>
      <w:sz w:val="20"/>
      <w:szCs w:val="20"/>
      <w:lang w:eastAsia="en-GB"/>
    </w:rPr>
    <w:tblPr>
      <w:tblBorders>
        <w:top w:val="single" w:sz="2" w:space="0" w:color="8EBB37"/>
        <w:left w:val="single" w:sz="2" w:space="0" w:color="8EBB37"/>
        <w:bottom w:val="single" w:sz="2" w:space="0" w:color="8EBB37"/>
        <w:right w:val="single" w:sz="2" w:space="0" w:color="8EBB37"/>
        <w:insideH w:val="single" w:sz="2" w:space="0" w:color="8EBB37"/>
        <w:insideV w:val="single" w:sz="2" w:space="0" w:color="8EBB37"/>
      </w:tblBorders>
      <w:tblCellMar>
        <w:top w:w="85" w:type="dxa"/>
        <w:bottom w:w="85" w:type="dxa"/>
      </w:tblCellMar>
    </w:tblPr>
    <w:tcPr>
      <w:shd w:val="clear" w:color="auto" w:fill="auto"/>
    </w:tcPr>
    <w:tblStylePr w:type="firstRow">
      <w:tblPr/>
      <w:tcPr>
        <w:shd w:val="clear" w:color="auto" w:fill="8EBB37"/>
      </w:tcPr>
    </w:tblStylePr>
  </w:style>
  <w:style w:type="table" w:customStyle="1" w:styleId="Table-Lightblue">
    <w:name w:val="Table - Light blue"/>
    <w:basedOn w:val="TableNormal"/>
    <w:uiPriority w:val="99"/>
    <w:rsid w:val="008A4611"/>
    <w:pPr>
      <w:spacing w:after="0" w:line="240" w:lineRule="auto"/>
    </w:pPr>
    <w:rPr>
      <w:rFonts w:ascii="Arial" w:eastAsia="Times New Roman" w:hAnsi="Arial" w:cs="Times New Roman"/>
      <w:lang w:eastAsia="en-GB"/>
    </w:rPr>
    <w:tblPr>
      <w:tblBorders>
        <w:top w:val="single" w:sz="4" w:space="0" w:color="2B7EE2"/>
        <w:left w:val="single" w:sz="4" w:space="0" w:color="2B7EE2"/>
        <w:bottom w:val="single" w:sz="4" w:space="0" w:color="2B7EE2"/>
        <w:right w:val="single" w:sz="4" w:space="0" w:color="2B7EE2"/>
        <w:insideH w:val="single" w:sz="4" w:space="0" w:color="2B7EE2"/>
        <w:insideV w:val="single" w:sz="4" w:space="0" w:color="2B7EE2"/>
      </w:tblBorders>
      <w:tblCellMar>
        <w:top w:w="85" w:type="dxa"/>
        <w:bottom w:w="85" w:type="dxa"/>
      </w:tblCellMar>
    </w:tblPr>
    <w:tcPr>
      <w:shd w:val="clear" w:color="auto" w:fill="auto"/>
    </w:tcPr>
    <w:tblStylePr w:type="firstRow">
      <w:tblPr/>
      <w:tcPr>
        <w:shd w:val="clear" w:color="auto" w:fill="2B7EE2"/>
      </w:tcPr>
    </w:tblStylePr>
  </w:style>
  <w:style w:type="table" w:customStyle="1" w:styleId="Table-Red">
    <w:name w:val="Table - Red"/>
    <w:basedOn w:val="TableNormal"/>
    <w:uiPriority w:val="99"/>
    <w:rsid w:val="008A4611"/>
    <w:pPr>
      <w:spacing w:after="0" w:line="240" w:lineRule="auto"/>
    </w:pPr>
    <w:rPr>
      <w:rFonts w:ascii="Arial" w:eastAsia="Times New Roman" w:hAnsi="Arial" w:cs="Times New Roman"/>
      <w:lang w:eastAsia="en-GB"/>
    </w:rPr>
    <w:tblPr>
      <w:tblBorders>
        <w:top w:val="single" w:sz="4" w:space="0" w:color="AC2B37"/>
        <w:left w:val="single" w:sz="4" w:space="0" w:color="AC2B37"/>
        <w:bottom w:val="single" w:sz="4" w:space="0" w:color="AC2B37"/>
        <w:right w:val="single" w:sz="4" w:space="0" w:color="AC2B37"/>
        <w:insideH w:val="single" w:sz="4" w:space="0" w:color="AC2B37"/>
        <w:insideV w:val="single" w:sz="4" w:space="0" w:color="AC2B37"/>
      </w:tblBorders>
      <w:tblCellMar>
        <w:top w:w="85" w:type="dxa"/>
        <w:bottom w:w="85" w:type="dxa"/>
      </w:tblCellMar>
    </w:tblPr>
    <w:tcPr>
      <w:shd w:val="clear" w:color="auto" w:fill="auto"/>
    </w:tcPr>
    <w:tblStylePr w:type="firstRow">
      <w:tblPr/>
      <w:tcPr>
        <w:shd w:val="clear" w:color="auto" w:fill="AC2B37"/>
      </w:tcPr>
    </w:tblStylePr>
  </w:style>
  <w:style w:type="paragraph" w:styleId="TOC1">
    <w:name w:val="toc 1"/>
    <w:basedOn w:val="Normal"/>
    <w:next w:val="Normal"/>
    <w:autoRedefine/>
    <w:uiPriority w:val="39"/>
    <w:unhideWhenUsed/>
    <w:rsid w:val="00E45851"/>
    <w:pPr>
      <w:tabs>
        <w:tab w:val="right" w:leader="underscore" w:pos="10082"/>
      </w:tabs>
      <w:spacing w:before="120" w:after="120"/>
    </w:pPr>
    <w:rPr>
      <w:color w:val="041E42"/>
    </w:rPr>
  </w:style>
  <w:style w:type="paragraph" w:styleId="TOC2">
    <w:name w:val="toc 2"/>
    <w:basedOn w:val="Normal"/>
    <w:next w:val="Normal"/>
    <w:autoRedefine/>
    <w:uiPriority w:val="39"/>
    <w:unhideWhenUsed/>
    <w:rsid w:val="00E45851"/>
    <w:pPr>
      <w:tabs>
        <w:tab w:val="right" w:leader="underscore" w:pos="10082"/>
      </w:tabs>
      <w:spacing w:before="120" w:after="120"/>
      <w:ind w:left="238"/>
    </w:pPr>
    <w:rPr>
      <w:color w:val="041E42"/>
    </w:rPr>
  </w:style>
  <w:style w:type="paragraph" w:styleId="TOC3">
    <w:name w:val="toc 3"/>
    <w:basedOn w:val="Normal"/>
    <w:next w:val="Normal"/>
    <w:autoRedefine/>
    <w:uiPriority w:val="39"/>
    <w:unhideWhenUsed/>
    <w:rsid w:val="00E45851"/>
    <w:pPr>
      <w:spacing w:after="120"/>
      <w:ind w:left="482"/>
    </w:pPr>
    <w:rPr>
      <w:color w:val="041E42"/>
    </w:rPr>
  </w:style>
  <w:style w:type="table" w:styleId="TableGrid">
    <w:name w:val="Table Grid"/>
    <w:basedOn w:val="TableNormal"/>
    <w:uiPriority w:val="39"/>
    <w:rsid w:val="00AC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NormalWhite">
    <w:name w:val="Table heading - Normal (White)"/>
    <w:basedOn w:val="Normal"/>
    <w:next w:val="Normal"/>
    <w:rsid w:val="00483BA0"/>
    <w:pPr>
      <w:spacing w:before="60" w:after="60"/>
      <w:ind w:left="113" w:right="113"/>
    </w:pPr>
    <w:rPr>
      <w:rFonts w:eastAsia="Times New Roman" w:cs="Times New Roman"/>
      <w:b/>
      <w:color w:val="FFFFFF" w:themeColor="background1"/>
      <w:sz w:val="22"/>
      <w:lang w:eastAsia="en-GB"/>
    </w:rPr>
  </w:style>
  <w:style w:type="paragraph" w:customStyle="1" w:styleId="Tableheading-SmallWhite">
    <w:name w:val="Table heading - Small (White)"/>
    <w:basedOn w:val="Tableheading-NormalWhite"/>
    <w:rsid w:val="00483BA0"/>
    <w:rPr>
      <w:color w:val="FFFFFF"/>
      <w:sz w:val="20"/>
    </w:rPr>
  </w:style>
  <w:style w:type="paragraph" w:customStyle="1" w:styleId="Tableheading-NormalBlack">
    <w:name w:val="Table heading - Normal (Black)"/>
    <w:basedOn w:val="Tableheading-NormalWhite"/>
    <w:next w:val="Normal"/>
    <w:rsid w:val="00483BA0"/>
    <w:rPr>
      <w:color w:val="000000" w:themeColor="text1"/>
      <w:szCs w:val="20"/>
    </w:rPr>
  </w:style>
  <w:style w:type="paragraph" w:customStyle="1" w:styleId="Tableheading-SmallBlack">
    <w:name w:val="Table heading - Small (Black)"/>
    <w:basedOn w:val="Tableheading-NormalBlack"/>
    <w:next w:val="Normal"/>
    <w:rsid w:val="00483BA0"/>
    <w:rPr>
      <w:sz w:val="20"/>
    </w:rPr>
  </w:style>
  <w:style w:type="paragraph" w:customStyle="1" w:styleId="Tabletext-Normal">
    <w:name w:val="Table text - Normal"/>
    <w:basedOn w:val="Normal"/>
    <w:rsid w:val="00730608"/>
    <w:pPr>
      <w:spacing w:after="60"/>
      <w:ind w:left="113" w:right="113"/>
    </w:pPr>
    <w:rPr>
      <w:rFonts w:eastAsia="Times New Roman" w:cs="Times New Roman"/>
      <w:sz w:val="22"/>
      <w:lang w:eastAsia="en-GB"/>
    </w:rPr>
  </w:style>
  <w:style w:type="paragraph" w:customStyle="1" w:styleId="Tabletext-Small">
    <w:name w:val="Table text - Small"/>
    <w:basedOn w:val="Tabletext-Normal"/>
    <w:rsid w:val="00730608"/>
    <w:rPr>
      <w:sz w:val="20"/>
    </w:rPr>
  </w:style>
  <w:style w:type="paragraph" w:customStyle="1" w:styleId="Tabletext-NormalBold">
    <w:name w:val="Table text - Normal (Bold)"/>
    <w:basedOn w:val="Tabletext-Normal"/>
    <w:next w:val="Tabletext-Normal"/>
    <w:rsid w:val="00730608"/>
    <w:rPr>
      <w:b/>
    </w:rPr>
  </w:style>
  <w:style w:type="paragraph" w:customStyle="1" w:styleId="Tabletext-SmallBold">
    <w:name w:val="Table text - Small (Bold)"/>
    <w:basedOn w:val="Tabletext-Small"/>
    <w:next w:val="Tabletext-Small"/>
    <w:rsid w:val="00730608"/>
    <w:rPr>
      <w:b/>
    </w:rPr>
  </w:style>
  <w:style w:type="table" w:customStyle="1" w:styleId="Table-bluegrid1">
    <w:name w:val="Table - blue grid1"/>
    <w:basedOn w:val="TableNormal"/>
    <w:uiPriority w:val="99"/>
    <w:locked/>
    <w:rsid w:val="007D7412"/>
    <w:pPr>
      <w:spacing w:after="0" w:line="240" w:lineRule="auto"/>
    </w:pPr>
    <w:rPr>
      <w:rFonts w:ascii="Arial" w:eastAsia="Times New Roman" w:hAnsi="Arial" w:cs="Times New Roman"/>
      <w:lang w:eastAsia="en-GB"/>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styleId="PlainTable4">
    <w:name w:val="Plain Table 4"/>
    <w:basedOn w:val="TableNormal"/>
    <w:uiPriority w:val="44"/>
    <w:locked/>
    <w:rsid w:val="005F29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5F29F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locked/>
    <w:rsid w:val="00B079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locked/>
    <w:rsid w:val="00B079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DarkblueBackground">
    <w:name w:val="Table - Dark blue (Background)"/>
    <w:basedOn w:val="Table-Darkblue"/>
    <w:uiPriority w:val="99"/>
    <w:rsid w:val="00B90EA8"/>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DFE2EB"/>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customStyle="1" w:styleId="Table-DarkblueBanded">
    <w:name w:val="Table - Dark blue (Banded)"/>
    <w:basedOn w:val="Table-DarkblueBackground"/>
    <w:uiPriority w:val="99"/>
    <w:rsid w:val="00972D3A"/>
    <w:tblPr>
      <w:tblStyleRowBandSize w:val="1"/>
    </w:tblPr>
    <w:tcPr>
      <w:shd w:val="clear" w:color="auto" w:fill="DFE2EB"/>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tblStylePr w:type="band1Horz">
      <w:tblPr/>
      <w:tcPr>
        <w:shd w:val="clear" w:color="auto" w:fill="FFFFFF" w:themeFill="background1"/>
      </w:tcPr>
    </w:tblStylePr>
    <w:tblStylePr w:type="band2Horz">
      <w:tblPr/>
      <w:tcPr>
        <w:shd w:val="clear" w:color="auto" w:fill="DFE2EB"/>
      </w:tcPr>
    </w:tblStylePr>
  </w:style>
  <w:style w:type="table" w:customStyle="1" w:styleId="Table-YellowBackground">
    <w:name w:val="Table - Yellow (Background)"/>
    <w:basedOn w:val="Table-Yellow"/>
    <w:uiPriority w:val="99"/>
    <w:rsid w:val="00972D3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7ED"/>
    </w:tcPr>
    <w:tblStylePr w:type="firstRow">
      <w:tblPr/>
      <w:tcPr>
        <w:shd w:val="clear" w:color="auto" w:fill="FF9F1A"/>
      </w:tcPr>
    </w:tblStylePr>
  </w:style>
  <w:style w:type="table" w:customStyle="1" w:styleId="Table-YellowBanded">
    <w:name w:val="Table - Yellow (Banded)"/>
    <w:basedOn w:val="Table-YellowBackground"/>
    <w:uiPriority w:val="99"/>
    <w:rsid w:val="00AC5316"/>
    <w:tblPr>
      <w:tblStyleRowBandSize w:val="1"/>
    </w:tblPr>
    <w:tcPr>
      <w:shd w:val="clear" w:color="auto" w:fill="FFF7ED"/>
    </w:tcPr>
    <w:tblStylePr w:type="firstRow">
      <w:tblPr/>
      <w:tcPr>
        <w:shd w:val="clear" w:color="auto" w:fill="FF9F1A"/>
      </w:tcPr>
    </w:tblStylePr>
    <w:tblStylePr w:type="band1Horz">
      <w:tblPr/>
      <w:tcPr>
        <w:shd w:val="clear" w:color="auto" w:fill="FFFFFF" w:themeFill="background1"/>
      </w:tcPr>
    </w:tblStylePr>
  </w:style>
  <w:style w:type="table" w:customStyle="1" w:styleId="Table-GreenBackground">
    <w:name w:val="Table - Green (Background)"/>
    <w:basedOn w:val="Table-Green"/>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3F7ED"/>
    </w:tcPr>
    <w:tblStylePr w:type="firstRow">
      <w:tblPr/>
      <w:tcPr>
        <w:shd w:val="clear" w:color="auto" w:fill="8EBB37"/>
      </w:tcPr>
    </w:tblStylePr>
  </w:style>
  <w:style w:type="table" w:customStyle="1" w:styleId="Table-GreenBanded">
    <w:name w:val="Table - Green (Banded)"/>
    <w:basedOn w:val="Table-GreenBackground"/>
    <w:uiPriority w:val="99"/>
    <w:rsid w:val="00AC5316"/>
    <w:tblPr>
      <w:tblStyleRowBandSize w:val="1"/>
    </w:tblPr>
    <w:tcPr>
      <w:shd w:val="clear" w:color="auto" w:fill="F3F7ED"/>
    </w:tcPr>
    <w:tblStylePr w:type="firstRow">
      <w:tblPr/>
      <w:tcPr>
        <w:shd w:val="clear" w:color="auto" w:fill="8EBB37"/>
      </w:tcPr>
    </w:tblStylePr>
    <w:tblStylePr w:type="band1Horz">
      <w:tblPr/>
      <w:tcPr>
        <w:shd w:val="clear" w:color="auto" w:fill="FFFFFF" w:themeFill="background1"/>
      </w:tcPr>
    </w:tblStylePr>
  </w:style>
  <w:style w:type="table" w:customStyle="1" w:styleId="Table-RedBackground">
    <w:name w:val="Table - Red (Background)"/>
    <w:basedOn w:val="Table-Red"/>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CEDE6"/>
    </w:tcPr>
    <w:tblStylePr w:type="firstRow">
      <w:tblPr/>
      <w:tcPr>
        <w:shd w:val="clear" w:color="auto" w:fill="AC2B37"/>
      </w:tcPr>
    </w:tblStylePr>
  </w:style>
  <w:style w:type="table" w:customStyle="1" w:styleId="Table-RedBanded">
    <w:name w:val="Table - Red (Banded)"/>
    <w:basedOn w:val="Table-RedBackground"/>
    <w:uiPriority w:val="99"/>
    <w:rsid w:val="00AC5316"/>
    <w:tblPr>
      <w:tblStyleRowBandSize w:val="1"/>
    </w:tblPr>
    <w:tcPr>
      <w:shd w:val="clear" w:color="auto" w:fill="FCEDE6"/>
    </w:tcPr>
    <w:tblStylePr w:type="firstRow">
      <w:tblPr/>
      <w:tcPr>
        <w:shd w:val="clear" w:color="auto" w:fill="AC2B37"/>
      </w:tcPr>
    </w:tblStylePr>
    <w:tblStylePr w:type="band1Horz">
      <w:tblPr/>
      <w:tcPr>
        <w:shd w:val="clear" w:color="auto" w:fill="FFFFFF" w:themeFill="background1"/>
      </w:tcPr>
    </w:tblStylePr>
  </w:style>
  <w:style w:type="table" w:customStyle="1" w:styleId="Table-LightblueBackground">
    <w:name w:val="Table - Light blue (Background)"/>
    <w:basedOn w:val="Table-Lightblue"/>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0F7F7"/>
    </w:tcPr>
    <w:tblStylePr w:type="firstRow">
      <w:tblPr/>
      <w:tcPr>
        <w:shd w:val="clear" w:color="auto" w:fill="2B7EE2"/>
      </w:tcPr>
    </w:tblStylePr>
  </w:style>
  <w:style w:type="table" w:customStyle="1" w:styleId="Table-LightblueBanded">
    <w:name w:val="Table - Light blue (Banded)"/>
    <w:basedOn w:val="Table-LightblueBackground"/>
    <w:uiPriority w:val="99"/>
    <w:rsid w:val="00AC5316"/>
    <w:tblPr>
      <w:tblStyleRowBandSize w:val="1"/>
    </w:tblPr>
    <w:tcPr>
      <w:shd w:val="clear" w:color="auto" w:fill="F0F7F7"/>
    </w:tcPr>
    <w:tblStylePr w:type="firstRow">
      <w:tblPr/>
      <w:tcPr>
        <w:shd w:val="clear" w:color="auto" w:fill="2B7EE2"/>
      </w:tcPr>
    </w:tblStylePr>
    <w:tblStylePr w:type="band1Horz">
      <w:tblPr/>
      <w:tcPr>
        <w:shd w:val="clear" w:color="auto" w:fill="FFFFFF" w:themeFill="background1"/>
      </w:tcPr>
    </w:tblStylePr>
  </w:style>
  <w:style w:type="paragraph" w:styleId="ListParagraph">
    <w:name w:val="List Paragraph"/>
    <w:basedOn w:val="Normal"/>
    <w:uiPriority w:val="34"/>
    <w:qFormat/>
    <w:rsid w:val="00BC00CF"/>
    <w:pPr>
      <w:spacing w:after="160" w:line="259" w:lineRule="auto"/>
      <w:ind w:left="720"/>
      <w:contextualSpacing/>
    </w:pPr>
    <w:rPr>
      <w:rFonts w:asciiTheme="minorHAnsi" w:hAnsiTheme="minorHAnsi"/>
      <w:sz w:val="22"/>
    </w:rPr>
  </w:style>
  <w:style w:type="paragraph" w:customStyle="1" w:styleId="Heading1Legal-Level1">
    <w:name w:val="Heading 1 (Legal) - Level 1"/>
    <w:basedOn w:val="Heading1"/>
    <w:next w:val="NumberedparagraphLegal-Level2"/>
    <w:rsid w:val="002F28E4"/>
    <w:pPr>
      <w:pageBreakBefore/>
      <w:numPr>
        <w:numId w:val="22"/>
      </w:numPr>
      <w:ind w:left="851" w:hanging="851"/>
    </w:pPr>
  </w:style>
  <w:style w:type="paragraph" w:customStyle="1" w:styleId="NumberedparagraphLegal-Level2">
    <w:name w:val="Numbered paragraph (Legal) - Level 2"/>
    <w:basedOn w:val="Normal"/>
    <w:rsid w:val="002F28E4"/>
    <w:pPr>
      <w:numPr>
        <w:ilvl w:val="1"/>
        <w:numId w:val="22"/>
      </w:numPr>
      <w:ind w:left="851" w:hanging="851"/>
    </w:pPr>
  </w:style>
  <w:style w:type="paragraph" w:customStyle="1" w:styleId="NumberedparagraphLegal-Level3">
    <w:name w:val="Numbered paragraph (Legal) - Level 3"/>
    <w:basedOn w:val="Normal"/>
    <w:rsid w:val="002F28E4"/>
    <w:pPr>
      <w:numPr>
        <w:ilvl w:val="2"/>
        <w:numId w:val="22"/>
      </w:numPr>
      <w:ind w:left="851" w:hanging="851"/>
    </w:pPr>
  </w:style>
  <w:style w:type="numbering" w:customStyle="1" w:styleId="Legalnumbering">
    <w:name w:val="Legal numbering"/>
    <w:uiPriority w:val="99"/>
    <w:rsid w:val="002F28E4"/>
    <w:pPr>
      <w:numPr>
        <w:numId w:val="25"/>
      </w:numPr>
    </w:pPr>
  </w:style>
  <w:style w:type="character" w:styleId="FollowedHyperlink">
    <w:name w:val="FollowedHyperlink"/>
    <w:basedOn w:val="DefaultParagraphFont"/>
    <w:uiPriority w:val="99"/>
    <w:semiHidden/>
    <w:unhideWhenUsed/>
    <w:rsid w:val="00806A69"/>
    <w:rPr>
      <w:color w:val="954F72" w:themeColor="followedHyperlink"/>
      <w:u w:val="single"/>
    </w:rPr>
  </w:style>
  <w:style w:type="paragraph" w:customStyle="1" w:styleId="DSITResearchNo">
    <w:name w:val="DSIT Research No."/>
    <w:basedOn w:val="DSITDate"/>
    <w:next w:val="Normal"/>
    <w:rsid w:val="00FC1A03"/>
  </w:style>
  <w:style w:type="character" w:styleId="CommentReference">
    <w:name w:val="annotation reference"/>
    <w:basedOn w:val="DefaultParagraphFont"/>
    <w:uiPriority w:val="99"/>
    <w:semiHidden/>
    <w:unhideWhenUsed/>
    <w:rsid w:val="003D4014"/>
    <w:rPr>
      <w:sz w:val="16"/>
      <w:szCs w:val="16"/>
    </w:rPr>
  </w:style>
  <w:style w:type="paragraph" w:styleId="CommentText">
    <w:name w:val="annotation text"/>
    <w:basedOn w:val="Normal"/>
    <w:link w:val="CommentTextChar"/>
    <w:uiPriority w:val="99"/>
    <w:unhideWhenUsed/>
    <w:rsid w:val="003D4014"/>
    <w:pPr>
      <w:spacing w:line="240" w:lineRule="auto"/>
    </w:pPr>
    <w:rPr>
      <w:sz w:val="20"/>
      <w:szCs w:val="20"/>
    </w:rPr>
  </w:style>
  <w:style w:type="character" w:customStyle="1" w:styleId="CommentTextChar">
    <w:name w:val="Comment Text Char"/>
    <w:basedOn w:val="DefaultParagraphFont"/>
    <w:link w:val="CommentText"/>
    <w:uiPriority w:val="99"/>
    <w:rsid w:val="003D401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D4014"/>
    <w:rPr>
      <w:b/>
      <w:bCs/>
    </w:rPr>
  </w:style>
  <w:style w:type="character" w:customStyle="1" w:styleId="CommentSubjectChar">
    <w:name w:val="Comment Subject Char"/>
    <w:basedOn w:val="CommentTextChar"/>
    <w:link w:val="CommentSubject"/>
    <w:uiPriority w:val="99"/>
    <w:semiHidden/>
    <w:rsid w:val="003D4014"/>
    <w:rPr>
      <w:rFonts w:ascii="Arial" w:hAnsi="Arial"/>
      <w:b/>
      <w:bCs/>
      <w:sz w:val="20"/>
      <w:szCs w:val="20"/>
    </w:rPr>
  </w:style>
  <w:style w:type="character" w:styleId="Strong">
    <w:name w:val="Strong"/>
    <w:basedOn w:val="DefaultParagraphFont"/>
    <w:uiPriority w:val="22"/>
    <w:locked/>
    <w:rsid w:val="00FF0036"/>
    <w:rPr>
      <w:b/>
      <w:bCs/>
    </w:rPr>
  </w:style>
  <w:style w:type="character" w:styleId="Mention">
    <w:name w:val="Mention"/>
    <w:basedOn w:val="DefaultParagraphFont"/>
    <w:uiPriority w:val="99"/>
    <w:unhideWhenUsed/>
    <w:rsid w:val="00536F27"/>
    <w:rPr>
      <w:color w:val="2B579A"/>
      <w:shd w:val="clear" w:color="auto" w:fill="E1DFDD"/>
    </w:rPr>
  </w:style>
  <w:style w:type="paragraph" w:styleId="Revision">
    <w:name w:val="Revision"/>
    <w:hidden/>
    <w:uiPriority w:val="99"/>
    <w:semiHidden/>
    <w:rsid w:val="00F90FDC"/>
    <w:pPr>
      <w:spacing w:after="0" w:line="240" w:lineRule="auto"/>
    </w:pPr>
    <w:rPr>
      <w:rFonts w:ascii="Arial" w:hAnsi="Arial"/>
      <w:sz w:val="24"/>
    </w:rPr>
  </w:style>
  <w:style w:type="paragraph" w:styleId="NormalWeb">
    <w:name w:val="Normal (Web)"/>
    <w:basedOn w:val="Normal"/>
    <w:uiPriority w:val="99"/>
    <w:semiHidden/>
    <w:unhideWhenUsed/>
    <w:rsid w:val="00F90FDC"/>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165570">
      <w:bodyDiv w:val="1"/>
      <w:marLeft w:val="0"/>
      <w:marRight w:val="0"/>
      <w:marTop w:val="0"/>
      <w:marBottom w:val="0"/>
      <w:divBdr>
        <w:top w:val="none" w:sz="0" w:space="0" w:color="auto"/>
        <w:left w:val="none" w:sz="0" w:space="0" w:color="auto"/>
        <w:bottom w:val="none" w:sz="0" w:space="0" w:color="auto"/>
        <w:right w:val="none" w:sz="0" w:space="0" w:color="auto"/>
      </w:divBdr>
    </w:div>
    <w:div w:id="590235445">
      <w:bodyDiv w:val="1"/>
      <w:marLeft w:val="0"/>
      <w:marRight w:val="0"/>
      <w:marTop w:val="0"/>
      <w:marBottom w:val="0"/>
      <w:divBdr>
        <w:top w:val="none" w:sz="0" w:space="0" w:color="auto"/>
        <w:left w:val="none" w:sz="0" w:space="0" w:color="auto"/>
        <w:bottom w:val="none" w:sz="0" w:space="0" w:color="auto"/>
        <w:right w:val="none" w:sz="0" w:space="0" w:color="auto"/>
      </w:divBdr>
    </w:div>
    <w:div w:id="811213975">
      <w:bodyDiv w:val="1"/>
      <w:marLeft w:val="0"/>
      <w:marRight w:val="0"/>
      <w:marTop w:val="0"/>
      <w:marBottom w:val="0"/>
      <w:divBdr>
        <w:top w:val="none" w:sz="0" w:space="0" w:color="auto"/>
        <w:left w:val="none" w:sz="0" w:space="0" w:color="auto"/>
        <w:bottom w:val="none" w:sz="0" w:space="0" w:color="auto"/>
        <w:right w:val="none" w:sz="0" w:space="0" w:color="auto"/>
      </w:divBdr>
    </w:div>
    <w:div w:id="171553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s://www.gov.uk/government/publications/managing-public-money"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yperlink" Target="https://eur02.safelinks.protection.outlook.com/?url=https%3A%2F%2Fdraft-origin.publishing.service.gov.uk%2Fgovernment%2Fpublications%2Fengineering-biology-sandbox-fund%3Ftoken%3DeyJhbGciOiJIUzI1NiJ9.eyJzdWIiOiJkNWU1MWMyOS1iYjNkLTQzNDEtYTA0Ni1lNDczNjRhM2IyY2YiLCJjb250ZW50X2lkIjoiZWMwNGU3ZWUtYWU3NS00OGU2LTk3MTktZGQ0Y2Y1NDU1NTNlIiwiaWF0IjoxNzA2MTkzNTk2LCJleHAiOjE3MDg4NzE5OTZ9.qj7WwK32Aljt1JZycJgW6DqU-aAhvPIDtphYkP2NGi0%26utm_campaign%3Dgovuk_publishing%26utm_medium%3Dpreview%26utm_source%3Dshare&amp;data=05%7C02%7Cindia.higgins%40dsit.gov.uk%7C8fe361326ed243eceb4808dc1db3cfcb%7Ccbac700502c143ebb497e6492d1b2dd8%7C0%7C0%7C638417905468591588%7CUnknown%7CTWFpbGZsb3d8eyJWIjoiMC4wLjAwMDAiLCJQIjoiV2luMzIiLCJBTiI6Ik1haWwiLCJXVCI6Mn0%3D%7C3000%7C%7C%7C&amp;sdata=2ahbZz3Ue0s10Cfjh%2FGhqzXGLDnY5nf6LqbXLSUs3Tc%3D&amp;reserved=0" TargetMode="External"/><Relationship Id="rId38"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si@nationalarchives.gsi.gov.uk" TargetMode="External"/><Relationship Id="rId29" Type="http://schemas.openxmlformats.org/officeDocument/2006/relationships/hyperlink" Target="https://eur02.safelinks.protection.outlook.com/?url=https%3A%2F%2Fdraft-origin.publishing.service.gov.uk%2Fgovernment%2Fpublications%2Fengineering-biology-sandbox-fund%3Ftoken%3DeyJhbGciOiJIUzI1NiJ9.eyJzdWIiOiJkNWU1MWMyOS1iYjNkLTQzNDEtYTA0Ni1lNDczNjRhM2IyY2YiLCJjb250ZW50X2lkIjoiZWMwNGU3ZWUtYWU3NS00OGU2LTk3MTktZGQ0Y2Y1NDU1NTNlIiwiaWF0IjoxNzA2MTkzNTk2LCJleHAiOjE3MDg4NzE5OTZ9.qj7WwK32Aljt1JZycJgW6DqU-aAhvPIDtphYkP2NGi0%26utm_campaign%3Dgovuk_publishing%26utm_medium%3Dpreview%26utm_source%3Dshare&amp;data=05%7C02%7Cindia.higgins%40dsit.gov.uk%7C8fe361326ed243eceb4808dc1db3cfcb%7Ccbac700502c143ebb497e6492d1b2dd8%7C0%7C0%7C638417905468591588%7CUnknown%7CTWFpbGZsb3d8eyJWIjoiMC4wLjAwMDAiLCJQIjoiV2luMzIiLCJBTiI6Ik1haWwiLCJXVCI6Mn0%3D%7C3000%7C%7C%7C&amp;sdata=2ahbZz3Ue0s10Cfjh%2FGhqzXGLDnY5nf6LqbXLSUs3Tc%3D&amp;reserved=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yperlink" Target="mailto:engineeringbiology@dsit.gov.uk" TargetMode="External"/><Relationship Id="rId37" Type="http://schemas.openxmlformats.org/officeDocument/2006/relationships/hyperlink" Target="mailto:alt.formats@dsit.gov.uk"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alt.formats@dsit.gov.uk" TargetMode="External"/><Relationship Id="rId28" Type="http://schemas.openxmlformats.org/officeDocument/2006/relationships/hyperlink" Target="https://eur02.safelinks.protection.outlook.com/?url=https%3A%2F%2Fdraft-origin.publishing.service.gov.uk%2Fgovernment%2Fpublications%2Fengineering-biology-sandbox-fund%3Ftoken%3DeyJhbGciOiJIUzI1NiJ9.eyJzdWIiOiJkNWU1MWMyOS1iYjNkLTQzNDEtYTA0Ni1lNDczNjRhM2IyY2YiLCJjb250ZW50X2lkIjoiZWMwNGU3ZWUtYWU3NS00OGU2LTk3MTktZGQ0Y2Y1NDU1NTNlIiwiaWF0IjoxNzA2MTkzNTk2LCJleHAiOjE3MDg4NzE5OTZ9.qj7WwK32Aljt1JZycJgW6DqU-aAhvPIDtphYkP2NGi0%26utm_campaign%3Dgovuk_publishing%26utm_medium%3Dpreview%26utm_source%3Dshare&amp;data=05%7C02%7Cindia.higgins%40dsit.gov.uk%7C8fe361326ed243eceb4808dc1db3cfcb%7Ccbac700502c143ebb497e6492d1b2dd8%7C0%7C0%7C638417905468591588%7CUnknown%7CTWFpbGZsb3d8eyJWIjoiMC4wLjAwMDAiLCJQIjoiV2luMzIiLCJBTiI6Ik1haWwiLCJXVCI6Mn0%3D%7C3000%7C%7C%7C&amp;sdata=2ahbZz3Ue0s10Cfjh%2FGhqzXGLDnY5nf6LqbXLSUs3Tc%3D&amp;reserved=0" TargetMode="External"/><Relationship Id="rId36" Type="http://schemas.openxmlformats.org/officeDocument/2006/relationships/hyperlink" Target="http://www.gov.uk/dsit" TargetMode="External"/><Relationship Id="rId10" Type="http://schemas.openxmlformats.org/officeDocument/2006/relationships/footnotes" Target="footnotes.xml"/><Relationship Id="rId19" Type="http://schemas.openxmlformats.org/officeDocument/2006/relationships/hyperlink" Target="http://nationalarchives.gov.uk/doc/open-government-licence/version/3/" TargetMode="External"/><Relationship Id="rId31" Type="http://schemas.openxmlformats.org/officeDocument/2006/relationships/hyperlink" Target="mailto:engineeringbiology@dsit.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mailto:engineeringbiology@dsit.gov.uk" TargetMode="External"/><Relationship Id="rId30" Type="http://schemas.openxmlformats.org/officeDocument/2006/relationships/hyperlink" Target="mailto:engineeringbiology@dsit.gov.uk" TargetMode="External"/><Relationship Id="rId35"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reclaim-v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esLew\OneDrive%20-%20Department%20for%20Business%20Energy%20and%20Industrial%20Strategy\Documents\DSIT%20contacts%20and%20email%20template%20replies\DSIT-word-template-external%20blue%20log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C9984F-C15B-4056-B4C7-062094188504}">
  <we:reference id="6da5b0d7-dbb0-49a9-93ba-d19c80971ba6" version="4.1.6.0" store="EXCatalog" storeType="EXCatalog"/>
  <we:alternateReferences>
    <we:reference id="WA104381050" version="4.1.6.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25C3913FA55C44B884CB3A1A895698" ma:contentTypeVersion="21" ma:contentTypeDescription="Create a new document." ma:contentTypeScope="" ma:versionID="000db26927aca70e2d6fb238e57febcb">
  <xsd:schema xmlns:xsd="http://www.w3.org/2001/XMLSchema" xmlns:xs="http://www.w3.org/2001/XMLSchema" xmlns:p="http://schemas.microsoft.com/office/2006/metadata/properties" xmlns:ns2="f4b53697-c175-433e-b44d-6f834e5666ac" xmlns:ns3="a34013b4-30d2-4707-bf6c-5c1dbc4d0b14" xmlns:ns4="0063f72e-ace3-48fb-9c1f-5b513408b31f" xmlns:ns5="b413c3fd-5a3b-4239-b985-69032e371c04" xmlns:ns6="a8f60570-4bd3-4f2b-950b-a996de8ab151" xmlns:ns7="aaacb922-5235-4a66-b188-303b9b46fbd7" targetNamespace="http://schemas.microsoft.com/office/2006/metadata/properties" ma:root="true" ma:fieldsID="6ee79eccfdf2e5ecfb5b04bdf1aba10d" ns2:_="" ns3:_="" ns4:_="" ns5:_="" ns6:_="" ns7:_="">
    <xsd:import namespace="f4b53697-c175-433e-b44d-6f834e5666ac"/>
    <xsd:import namespace="a34013b4-30d2-4707-bf6c-5c1dbc4d0b14"/>
    <xsd:import namespace="0063f72e-ace3-48fb-9c1f-5b513408b31f"/>
    <xsd:import namespace="b413c3fd-5a3b-4239-b985-69032e371c04"/>
    <xsd:import namespace="a8f60570-4bd3-4f2b-950b-a996de8ab151"/>
    <xsd:import namespace="aaacb922-5235-4a66-b188-303b9b46fb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4:Security_x0020_Classification" minOccurs="0"/>
                <xsd:element ref="ns4:Descriptor" minOccurs="0"/>
                <xsd:element ref="ns3:m975189f4ba442ecbf67d4147307b177" minOccurs="0"/>
                <xsd:element ref="ns3:TaxCatchAll" minOccurs="0"/>
                <xsd:element ref="ns3:TaxCatchAllLabel" minOccurs="0"/>
                <xsd:element ref="ns5:Government_x0020_Body" minOccurs="0"/>
                <xsd:element ref="ns5:Date_x0020_Opened" minOccurs="0"/>
                <xsd:element ref="ns5:Date_x0020_Closed" minOccurs="0"/>
                <xsd:element ref="ns6:Retention_x0020_Label" minOccurs="0"/>
                <xsd:element ref="ns7:LegacyData" minOccurs="0"/>
                <xsd:element ref="ns3:_dlc_DocId" minOccurs="0"/>
                <xsd:element ref="ns3:_dlc_DocIdUrl" minOccurs="0"/>
                <xsd:element ref="ns3:_dlc_DocIdPersistId"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53697-c175-433e-b44d-6f834e566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LengthInSeconds" ma:index="33" nillable="true" ma:displayName="Length (seconds)" ma:internalName="MediaLengthInSeconds" ma:readOnly="true">
      <xsd:simpleType>
        <xsd:restriction base="dms:Unknown"/>
      </xsd:simpleType>
    </xsd:element>
    <xsd:element name="MediaServiceLocation" ma:index="34" nillable="true" ma:displayName="Location" ma:internalName="MediaServiceLocation"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4013b4-30d2-4707-bf6c-5c1dbc4d0b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m975189f4ba442ecbf67d4147307b177" ma:index="16" nillable="true" ma:taxonomy="true" ma:internalName="m975189f4ba442ecbf67d4147307b177" ma:taxonomyFieldName="Business_x0020_Unit" ma:displayName="Business Unit" ma:default="1;#KIM|e465cef3-211b-4f0c-86ac-75f5a1d4f153"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7a913248-e6fb-4fbf-82db-aa9f61bbcdec}" ma:internalName="TaxCatchAll" ma:showField="CatchAllData" ma:web="a34013b4-30d2-4707-bf6c-5c1dbc4d0b14">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7a913248-e6fb-4fbf-82db-aa9f61bbcdec}" ma:internalName="TaxCatchAllLabel" ma:readOnly="true" ma:showField="CatchAllDataLabel" ma:web="a34013b4-30d2-4707-bf6c-5c1dbc4d0b14">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5"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20" nillable="true" ma:displayName="Government Body" ma:default="BEIS" ma:internalName="Government_x0020_Body">
      <xsd:simpleType>
        <xsd:restriction base="dms:Text">
          <xsd:maxLength value="255"/>
        </xsd:restriction>
      </xsd:simpleType>
    </xsd:element>
    <xsd:element name="Date_x0020_Opened" ma:index="21" nillable="true" ma:displayName="Date Opened" ma:default="[Today]" ma:format="DateOnly" ma:internalName="Date_x0020_Opened">
      <xsd:simpleType>
        <xsd:restriction base="dms:DateTime"/>
      </xsd:simpleType>
    </xsd:element>
    <xsd:element name="Date_x0020_Closed" ma:index="22"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3"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4"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tention_x0020_Label xmlns="a8f60570-4bd3-4f2b-950b-a996de8ab151">Corp PPP Review</Retention_x0020_Label>
    <Government_x0020_Body xmlns="b413c3fd-5a3b-4239-b985-69032e371c04">BEIS</Government_x0020_Body>
    <Date_x0020_Opened xmlns="b413c3fd-5a3b-4239-b985-69032e371c04">2018-09-21T11:37:28+00:00</Date_x0020_Opened>
    <Descriptor xmlns="0063f72e-ace3-48fb-9c1f-5b513408b31f" xsi:nil="true"/>
    <Security_x0020_Classification xmlns="0063f72e-ace3-48fb-9c1f-5b513408b31f">OFFICIAL</Security_x0020_Classification>
    <Date_x0020_Closed xmlns="b413c3fd-5a3b-4239-b985-69032e371c04" xsi:nil="true"/>
    <_dlc_DocId xmlns="a34013b4-30d2-4707-bf6c-5c1dbc4d0b14">5K5ZMEVY3V2Y-1778626687-205491</_dlc_DocId>
    <_dlc_DocIdUrl xmlns="a34013b4-30d2-4707-bf6c-5c1dbc4d0b14">
      <Url>https://beisgov.sharepoint.com/sites/FutureSectors/_layouts/15/DocIdRedir.aspx?ID=5K5ZMEVY3V2Y-1778626687-205491</Url>
      <Description>5K5ZMEVY3V2Y-1778626687-205491</Description>
    </_dlc_DocIdUrl>
    <TaxCatchAll xmlns="a34013b4-30d2-4707-bf6c-5c1dbc4d0b14">
      <Value>18</Value>
    </TaxCatchAll>
    <m975189f4ba442ecbf67d4147307b177 xmlns="a34013b4-30d2-4707-bf6c-5c1dbc4d0b14">
      <Terms xmlns="http://schemas.microsoft.com/office/infopath/2007/PartnerControls">
        <TermInfo xmlns="http://schemas.microsoft.com/office/infopath/2007/PartnerControls">
          <TermName xmlns="http://schemas.microsoft.com/office/infopath/2007/PartnerControls">Internal Communications</TermName>
          <TermId xmlns="http://schemas.microsoft.com/office/infopath/2007/PartnerControls">3633d5a3-731a-4af5-ab75-e2aba398c41c</TermId>
        </TermInfo>
      </Terms>
    </m975189f4ba442ecbf67d4147307b177>
    <LegacyData xmlns="aaacb922-5235-4a66-b188-303b9b46fbd7" xsi:nil="true"/>
    <lcf76f155ced4ddcb4097134ff3c332f xmlns="f4b53697-c175-433e-b44d-6f834e5666ac">
      <Terms xmlns="http://schemas.microsoft.com/office/infopath/2007/PartnerControls"/>
    </lcf76f155ced4ddcb4097134ff3c332f>
    <SharedWithUsers xmlns="a34013b4-30d2-4707-bf6c-5c1dbc4d0b14">
      <UserInfo>
        <DisplayName>Renshaw, Mark (DSIT)</DisplayName>
        <AccountId>94</AccountId>
        <AccountType/>
      </UserInfo>
      <UserInfo>
        <DisplayName>Wright, Zoe (DSIT)</DisplayName>
        <AccountId>2683</AccountId>
        <AccountType/>
      </UserInfo>
      <UserInfo>
        <DisplayName>Hastie, Lauren (DSIT)</DisplayName>
        <AccountId>179</AccountId>
        <AccountType/>
      </UserInfo>
      <UserInfo>
        <DisplayName>Higgins, India (DSIT)</DisplayName>
        <AccountId>3877</AccountId>
        <AccountType/>
      </UserInfo>
      <UserInfo>
        <DisplayName>Francis, Katie (DSIT)</DisplayName>
        <AccountId>3021</AccountId>
        <AccountType/>
      </UserInfo>
      <UserInfo>
        <DisplayName>DeThomasis2, Julie-Anne (DSIT)</DisplayName>
        <AccountId>4776</AccountId>
        <AccountType/>
      </UserInfo>
      <UserInfo>
        <DisplayName>Watts, Rebecca (DSIT)</DisplayName>
        <AccountId>3919</AccountId>
        <AccountType/>
      </UserInfo>
      <UserInfo>
        <DisplayName>Millward, Jack (DSIT)</DisplayName>
        <AccountId>4713</AccountId>
        <AccountType/>
      </UserInfo>
      <UserInfo>
        <DisplayName>Findlow, Matthew (DSIT)</DisplayName>
        <AccountId>4843</AccountId>
        <AccountType/>
      </UserInfo>
      <UserInfo>
        <DisplayName>Watkins3, Amy (DSIT)</DisplayName>
        <AccountId>4887</AccountId>
        <AccountType/>
      </UserInfo>
      <UserInfo>
        <DisplayName>Sellers, Caroline (DSIT)</DisplayName>
        <AccountId>149</AccountId>
        <AccountType/>
      </UserInfo>
      <UserInfo>
        <DisplayName>Mullen, James (DSIT)</DisplayName>
        <AccountId>4967</AccountId>
        <AccountType/>
      </UserInfo>
      <UserInfo>
        <DisplayName>Smith2, Campbell (DSIT)</DisplayName>
        <AccountId>4267</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E3DBE3-ACD0-48F6-84D8-70D321E7FCE1}">
  <ds:schemaRefs>
    <ds:schemaRef ds:uri="http://schemas.openxmlformats.org/officeDocument/2006/bibliography"/>
  </ds:schemaRefs>
</ds:datastoreItem>
</file>

<file path=customXml/itemProps2.xml><?xml version="1.0" encoding="utf-8"?>
<ds:datastoreItem xmlns:ds="http://schemas.openxmlformats.org/officeDocument/2006/customXml" ds:itemID="{C363F1F2-BDF4-4C15-8845-3FEEEE445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53697-c175-433e-b44d-6f834e5666ac"/>
    <ds:schemaRef ds:uri="a34013b4-30d2-4707-bf6c-5c1dbc4d0b14"/>
    <ds:schemaRef ds:uri="0063f72e-ace3-48fb-9c1f-5b513408b31f"/>
    <ds:schemaRef ds:uri="b413c3fd-5a3b-4239-b985-69032e371c04"/>
    <ds:schemaRef ds:uri="a8f60570-4bd3-4f2b-950b-a996de8ab151"/>
    <ds:schemaRef ds:uri="aaacb922-5235-4a66-b188-303b9b46f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5AB741-62AD-4EC1-ACA8-FDD023BC02BF}">
  <ds:schemaRefs>
    <ds:schemaRef ds:uri="http://schemas.microsoft.com/sharepoint/v3/contenttype/forms"/>
  </ds:schemaRefs>
</ds:datastoreItem>
</file>

<file path=customXml/itemProps4.xml><?xml version="1.0" encoding="utf-8"?>
<ds:datastoreItem xmlns:ds="http://schemas.openxmlformats.org/officeDocument/2006/customXml" ds:itemID="{ADE1E243-E275-4551-A7D8-7D06C33E4BF3}">
  <ds:schemaRefs>
    <ds:schemaRef ds:uri="http://schemas.microsoft.com/office/2006/metadata/properties"/>
    <ds:schemaRef ds:uri="http://schemas.microsoft.com/office/infopath/2007/PartnerControls"/>
    <ds:schemaRef ds:uri="a8f60570-4bd3-4f2b-950b-a996de8ab151"/>
    <ds:schemaRef ds:uri="b413c3fd-5a3b-4239-b985-69032e371c04"/>
    <ds:schemaRef ds:uri="0063f72e-ace3-48fb-9c1f-5b513408b31f"/>
    <ds:schemaRef ds:uri="a34013b4-30d2-4707-bf6c-5c1dbc4d0b14"/>
    <ds:schemaRef ds:uri="aaacb922-5235-4a66-b188-303b9b46fbd7"/>
    <ds:schemaRef ds:uri="f4b53697-c175-433e-b44d-6f834e5666ac"/>
  </ds:schemaRefs>
</ds:datastoreItem>
</file>

<file path=customXml/itemProps5.xml><?xml version="1.0" encoding="utf-8"?>
<ds:datastoreItem xmlns:ds="http://schemas.openxmlformats.org/officeDocument/2006/customXml" ds:itemID="{B4D32C87-3213-4903-9D46-999B815595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DSIT-word-template-external blue logo</Template>
  <TotalTime>5950</TotalTime>
  <Pages>20</Pages>
  <Words>5030</Words>
  <Characters>28671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33634</CharactersWithSpaces>
  <SharedDoc>false</SharedDoc>
  <HLinks>
    <vt:vector size="240" baseType="variant">
      <vt:variant>
        <vt:i4>7864413</vt:i4>
      </vt:variant>
      <vt:variant>
        <vt:i4>183</vt:i4>
      </vt:variant>
      <vt:variant>
        <vt:i4>0</vt:i4>
      </vt:variant>
      <vt:variant>
        <vt:i4>5</vt:i4>
      </vt:variant>
      <vt:variant>
        <vt:lpwstr>mailto:alt.formats@dsit.gov.uk</vt:lpwstr>
      </vt:variant>
      <vt:variant>
        <vt:lpwstr/>
      </vt:variant>
      <vt:variant>
        <vt:i4>6750327</vt:i4>
      </vt:variant>
      <vt:variant>
        <vt:i4>180</vt:i4>
      </vt:variant>
      <vt:variant>
        <vt:i4>0</vt:i4>
      </vt:variant>
      <vt:variant>
        <vt:i4>5</vt:i4>
      </vt:variant>
      <vt:variant>
        <vt:lpwstr>http://www.gov.uk/dsit</vt:lpwstr>
      </vt:variant>
      <vt:variant>
        <vt:lpwstr/>
      </vt:variant>
      <vt:variant>
        <vt:i4>2359373</vt:i4>
      </vt:variant>
      <vt:variant>
        <vt:i4>177</vt:i4>
      </vt:variant>
      <vt:variant>
        <vt:i4>0</vt:i4>
      </vt:variant>
      <vt:variant>
        <vt:i4>5</vt:i4>
      </vt:variant>
      <vt:variant>
        <vt:lpwstr>mailto:engineeringbiology@dsit.gov.uk</vt:lpwstr>
      </vt:variant>
      <vt:variant>
        <vt:lpwstr/>
      </vt:variant>
      <vt:variant>
        <vt:i4>2359373</vt:i4>
      </vt:variant>
      <vt:variant>
        <vt:i4>174</vt:i4>
      </vt:variant>
      <vt:variant>
        <vt:i4>0</vt:i4>
      </vt:variant>
      <vt:variant>
        <vt:i4>5</vt:i4>
      </vt:variant>
      <vt:variant>
        <vt:lpwstr>mailto:engineeringbiology@dsit.gov.uk</vt:lpwstr>
      </vt:variant>
      <vt:variant>
        <vt:lpwstr/>
      </vt:variant>
      <vt:variant>
        <vt:i4>2359373</vt:i4>
      </vt:variant>
      <vt:variant>
        <vt:i4>171</vt:i4>
      </vt:variant>
      <vt:variant>
        <vt:i4>0</vt:i4>
      </vt:variant>
      <vt:variant>
        <vt:i4>5</vt:i4>
      </vt:variant>
      <vt:variant>
        <vt:lpwstr>mailto:engineeringbiology@dsit.gov.uk</vt:lpwstr>
      </vt:variant>
      <vt:variant>
        <vt:lpwstr/>
      </vt:variant>
      <vt:variant>
        <vt:i4>2359373</vt:i4>
      </vt:variant>
      <vt:variant>
        <vt:i4>168</vt:i4>
      </vt:variant>
      <vt:variant>
        <vt:i4>0</vt:i4>
      </vt:variant>
      <vt:variant>
        <vt:i4>5</vt:i4>
      </vt:variant>
      <vt:variant>
        <vt:lpwstr>mailto:engineeringbiology@dsit.gov.uk</vt:lpwstr>
      </vt:variant>
      <vt:variant>
        <vt:lpwstr/>
      </vt:variant>
      <vt:variant>
        <vt:i4>2359373</vt:i4>
      </vt:variant>
      <vt:variant>
        <vt:i4>165</vt:i4>
      </vt:variant>
      <vt:variant>
        <vt:i4>0</vt:i4>
      </vt:variant>
      <vt:variant>
        <vt:i4>5</vt:i4>
      </vt:variant>
      <vt:variant>
        <vt:lpwstr>mailto:engineeringbiology@dsit.gov.uk</vt:lpwstr>
      </vt:variant>
      <vt:variant>
        <vt:lpwstr/>
      </vt:variant>
      <vt:variant>
        <vt:i4>1572894</vt:i4>
      </vt:variant>
      <vt:variant>
        <vt:i4>162</vt:i4>
      </vt:variant>
      <vt:variant>
        <vt:i4>0</vt:i4>
      </vt:variant>
      <vt:variant>
        <vt:i4>5</vt:i4>
      </vt:variant>
      <vt:variant>
        <vt:lpwstr>https://www.gov.uk/government/publications/managing-public-money</vt:lpwstr>
      </vt:variant>
      <vt:variant>
        <vt:lpwstr/>
      </vt:variant>
      <vt:variant>
        <vt:i4>1900598</vt:i4>
      </vt:variant>
      <vt:variant>
        <vt:i4>155</vt:i4>
      </vt:variant>
      <vt:variant>
        <vt:i4>0</vt:i4>
      </vt:variant>
      <vt:variant>
        <vt:i4>5</vt:i4>
      </vt:variant>
      <vt:variant>
        <vt:lpwstr/>
      </vt:variant>
      <vt:variant>
        <vt:lpwstr>_Toc156912047</vt:lpwstr>
      </vt:variant>
      <vt:variant>
        <vt:i4>1900598</vt:i4>
      </vt:variant>
      <vt:variant>
        <vt:i4>149</vt:i4>
      </vt:variant>
      <vt:variant>
        <vt:i4>0</vt:i4>
      </vt:variant>
      <vt:variant>
        <vt:i4>5</vt:i4>
      </vt:variant>
      <vt:variant>
        <vt:lpwstr/>
      </vt:variant>
      <vt:variant>
        <vt:lpwstr>_Toc156912046</vt:lpwstr>
      </vt:variant>
      <vt:variant>
        <vt:i4>1900598</vt:i4>
      </vt:variant>
      <vt:variant>
        <vt:i4>143</vt:i4>
      </vt:variant>
      <vt:variant>
        <vt:i4>0</vt:i4>
      </vt:variant>
      <vt:variant>
        <vt:i4>5</vt:i4>
      </vt:variant>
      <vt:variant>
        <vt:lpwstr/>
      </vt:variant>
      <vt:variant>
        <vt:lpwstr>_Toc156912045</vt:lpwstr>
      </vt:variant>
      <vt:variant>
        <vt:i4>1900598</vt:i4>
      </vt:variant>
      <vt:variant>
        <vt:i4>137</vt:i4>
      </vt:variant>
      <vt:variant>
        <vt:i4>0</vt:i4>
      </vt:variant>
      <vt:variant>
        <vt:i4>5</vt:i4>
      </vt:variant>
      <vt:variant>
        <vt:lpwstr/>
      </vt:variant>
      <vt:variant>
        <vt:lpwstr>_Toc156912044</vt:lpwstr>
      </vt:variant>
      <vt:variant>
        <vt:i4>1900598</vt:i4>
      </vt:variant>
      <vt:variant>
        <vt:i4>131</vt:i4>
      </vt:variant>
      <vt:variant>
        <vt:i4>0</vt:i4>
      </vt:variant>
      <vt:variant>
        <vt:i4>5</vt:i4>
      </vt:variant>
      <vt:variant>
        <vt:lpwstr/>
      </vt:variant>
      <vt:variant>
        <vt:lpwstr>_Toc156912043</vt:lpwstr>
      </vt:variant>
      <vt:variant>
        <vt:i4>1900598</vt:i4>
      </vt:variant>
      <vt:variant>
        <vt:i4>125</vt:i4>
      </vt:variant>
      <vt:variant>
        <vt:i4>0</vt:i4>
      </vt:variant>
      <vt:variant>
        <vt:i4>5</vt:i4>
      </vt:variant>
      <vt:variant>
        <vt:lpwstr/>
      </vt:variant>
      <vt:variant>
        <vt:lpwstr>_Toc156912042</vt:lpwstr>
      </vt:variant>
      <vt:variant>
        <vt:i4>1900598</vt:i4>
      </vt:variant>
      <vt:variant>
        <vt:i4>119</vt:i4>
      </vt:variant>
      <vt:variant>
        <vt:i4>0</vt:i4>
      </vt:variant>
      <vt:variant>
        <vt:i4>5</vt:i4>
      </vt:variant>
      <vt:variant>
        <vt:lpwstr/>
      </vt:variant>
      <vt:variant>
        <vt:lpwstr>_Toc156912041</vt:lpwstr>
      </vt:variant>
      <vt:variant>
        <vt:i4>1900598</vt:i4>
      </vt:variant>
      <vt:variant>
        <vt:i4>113</vt:i4>
      </vt:variant>
      <vt:variant>
        <vt:i4>0</vt:i4>
      </vt:variant>
      <vt:variant>
        <vt:i4>5</vt:i4>
      </vt:variant>
      <vt:variant>
        <vt:lpwstr/>
      </vt:variant>
      <vt:variant>
        <vt:lpwstr>_Toc156912040</vt:lpwstr>
      </vt:variant>
      <vt:variant>
        <vt:i4>1703990</vt:i4>
      </vt:variant>
      <vt:variant>
        <vt:i4>107</vt:i4>
      </vt:variant>
      <vt:variant>
        <vt:i4>0</vt:i4>
      </vt:variant>
      <vt:variant>
        <vt:i4>5</vt:i4>
      </vt:variant>
      <vt:variant>
        <vt:lpwstr/>
      </vt:variant>
      <vt:variant>
        <vt:lpwstr>_Toc156912039</vt:lpwstr>
      </vt:variant>
      <vt:variant>
        <vt:i4>1703990</vt:i4>
      </vt:variant>
      <vt:variant>
        <vt:i4>101</vt:i4>
      </vt:variant>
      <vt:variant>
        <vt:i4>0</vt:i4>
      </vt:variant>
      <vt:variant>
        <vt:i4>5</vt:i4>
      </vt:variant>
      <vt:variant>
        <vt:lpwstr/>
      </vt:variant>
      <vt:variant>
        <vt:lpwstr>_Toc156912038</vt:lpwstr>
      </vt:variant>
      <vt:variant>
        <vt:i4>1703990</vt:i4>
      </vt:variant>
      <vt:variant>
        <vt:i4>95</vt:i4>
      </vt:variant>
      <vt:variant>
        <vt:i4>0</vt:i4>
      </vt:variant>
      <vt:variant>
        <vt:i4>5</vt:i4>
      </vt:variant>
      <vt:variant>
        <vt:lpwstr/>
      </vt:variant>
      <vt:variant>
        <vt:lpwstr>_Toc156912037</vt:lpwstr>
      </vt:variant>
      <vt:variant>
        <vt:i4>1703990</vt:i4>
      </vt:variant>
      <vt:variant>
        <vt:i4>89</vt:i4>
      </vt:variant>
      <vt:variant>
        <vt:i4>0</vt:i4>
      </vt:variant>
      <vt:variant>
        <vt:i4>5</vt:i4>
      </vt:variant>
      <vt:variant>
        <vt:lpwstr/>
      </vt:variant>
      <vt:variant>
        <vt:lpwstr>_Toc156912036</vt:lpwstr>
      </vt:variant>
      <vt:variant>
        <vt:i4>1703990</vt:i4>
      </vt:variant>
      <vt:variant>
        <vt:i4>83</vt:i4>
      </vt:variant>
      <vt:variant>
        <vt:i4>0</vt:i4>
      </vt:variant>
      <vt:variant>
        <vt:i4>5</vt:i4>
      </vt:variant>
      <vt:variant>
        <vt:lpwstr/>
      </vt:variant>
      <vt:variant>
        <vt:lpwstr>_Toc156912035</vt:lpwstr>
      </vt:variant>
      <vt:variant>
        <vt:i4>1703990</vt:i4>
      </vt:variant>
      <vt:variant>
        <vt:i4>77</vt:i4>
      </vt:variant>
      <vt:variant>
        <vt:i4>0</vt:i4>
      </vt:variant>
      <vt:variant>
        <vt:i4>5</vt:i4>
      </vt:variant>
      <vt:variant>
        <vt:lpwstr/>
      </vt:variant>
      <vt:variant>
        <vt:lpwstr>_Toc156912034</vt:lpwstr>
      </vt:variant>
      <vt:variant>
        <vt:i4>1703990</vt:i4>
      </vt:variant>
      <vt:variant>
        <vt:i4>71</vt:i4>
      </vt:variant>
      <vt:variant>
        <vt:i4>0</vt:i4>
      </vt:variant>
      <vt:variant>
        <vt:i4>5</vt:i4>
      </vt:variant>
      <vt:variant>
        <vt:lpwstr/>
      </vt:variant>
      <vt:variant>
        <vt:lpwstr>_Toc156912033</vt:lpwstr>
      </vt:variant>
      <vt:variant>
        <vt:i4>1703990</vt:i4>
      </vt:variant>
      <vt:variant>
        <vt:i4>65</vt:i4>
      </vt:variant>
      <vt:variant>
        <vt:i4>0</vt:i4>
      </vt:variant>
      <vt:variant>
        <vt:i4>5</vt:i4>
      </vt:variant>
      <vt:variant>
        <vt:lpwstr/>
      </vt:variant>
      <vt:variant>
        <vt:lpwstr>_Toc156912032</vt:lpwstr>
      </vt:variant>
      <vt:variant>
        <vt:i4>1703990</vt:i4>
      </vt:variant>
      <vt:variant>
        <vt:i4>59</vt:i4>
      </vt:variant>
      <vt:variant>
        <vt:i4>0</vt:i4>
      </vt:variant>
      <vt:variant>
        <vt:i4>5</vt:i4>
      </vt:variant>
      <vt:variant>
        <vt:lpwstr/>
      </vt:variant>
      <vt:variant>
        <vt:lpwstr>_Toc156912031</vt:lpwstr>
      </vt:variant>
      <vt:variant>
        <vt:i4>1703990</vt:i4>
      </vt:variant>
      <vt:variant>
        <vt:i4>53</vt:i4>
      </vt:variant>
      <vt:variant>
        <vt:i4>0</vt:i4>
      </vt:variant>
      <vt:variant>
        <vt:i4>5</vt:i4>
      </vt:variant>
      <vt:variant>
        <vt:lpwstr/>
      </vt:variant>
      <vt:variant>
        <vt:lpwstr>_Toc156912030</vt:lpwstr>
      </vt:variant>
      <vt:variant>
        <vt:i4>1769526</vt:i4>
      </vt:variant>
      <vt:variant>
        <vt:i4>47</vt:i4>
      </vt:variant>
      <vt:variant>
        <vt:i4>0</vt:i4>
      </vt:variant>
      <vt:variant>
        <vt:i4>5</vt:i4>
      </vt:variant>
      <vt:variant>
        <vt:lpwstr/>
      </vt:variant>
      <vt:variant>
        <vt:lpwstr>_Toc156912029</vt:lpwstr>
      </vt:variant>
      <vt:variant>
        <vt:i4>1769526</vt:i4>
      </vt:variant>
      <vt:variant>
        <vt:i4>41</vt:i4>
      </vt:variant>
      <vt:variant>
        <vt:i4>0</vt:i4>
      </vt:variant>
      <vt:variant>
        <vt:i4>5</vt:i4>
      </vt:variant>
      <vt:variant>
        <vt:lpwstr/>
      </vt:variant>
      <vt:variant>
        <vt:lpwstr>_Toc156912028</vt:lpwstr>
      </vt:variant>
      <vt:variant>
        <vt:i4>1769526</vt:i4>
      </vt:variant>
      <vt:variant>
        <vt:i4>35</vt:i4>
      </vt:variant>
      <vt:variant>
        <vt:i4>0</vt:i4>
      </vt:variant>
      <vt:variant>
        <vt:i4>5</vt:i4>
      </vt:variant>
      <vt:variant>
        <vt:lpwstr/>
      </vt:variant>
      <vt:variant>
        <vt:lpwstr>_Toc156912027</vt:lpwstr>
      </vt:variant>
      <vt:variant>
        <vt:i4>1769526</vt:i4>
      </vt:variant>
      <vt:variant>
        <vt:i4>29</vt:i4>
      </vt:variant>
      <vt:variant>
        <vt:i4>0</vt:i4>
      </vt:variant>
      <vt:variant>
        <vt:i4>5</vt:i4>
      </vt:variant>
      <vt:variant>
        <vt:lpwstr/>
      </vt:variant>
      <vt:variant>
        <vt:lpwstr>_Toc156912026</vt:lpwstr>
      </vt:variant>
      <vt:variant>
        <vt:i4>1769526</vt:i4>
      </vt:variant>
      <vt:variant>
        <vt:i4>23</vt:i4>
      </vt:variant>
      <vt:variant>
        <vt:i4>0</vt:i4>
      </vt:variant>
      <vt:variant>
        <vt:i4>5</vt:i4>
      </vt:variant>
      <vt:variant>
        <vt:lpwstr/>
      </vt:variant>
      <vt:variant>
        <vt:lpwstr>_Toc156912025</vt:lpwstr>
      </vt:variant>
      <vt:variant>
        <vt:i4>1769526</vt:i4>
      </vt:variant>
      <vt:variant>
        <vt:i4>17</vt:i4>
      </vt:variant>
      <vt:variant>
        <vt:i4>0</vt:i4>
      </vt:variant>
      <vt:variant>
        <vt:i4>5</vt:i4>
      </vt:variant>
      <vt:variant>
        <vt:lpwstr/>
      </vt:variant>
      <vt:variant>
        <vt:lpwstr>_Toc156912024</vt:lpwstr>
      </vt:variant>
      <vt:variant>
        <vt:i4>1769526</vt:i4>
      </vt:variant>
      <vt:variant>
        <vt:i4>11</vt:i4>
      </vt:variant>
      <vt:variant>
        <vt:i4>0</vt:i4>
      </vt:variant>
      <vt:variant>
        <vt:i4>5</vt:i4>
      </vt:variant>
      <vt:variant>
        <vt:lpwstr/>
      </vt:variant>
      <vt:variant>
        <vt:lpwstr>_Toc156912023</vt:lpwstr>
      </vt:variant>
      <vt:variant>
        <vt:i4>7864413</vt:i4>
      </vt:variant>
      <vt:variant>
        <vt:i4>6</vt:i4>
      </vt:variant>
      <vt:variant>
        <vt:i4>0</vt:i4>
      </vt:variant>
      <vt:variant>
        <vt:i4>5</vt:i4>
      </vt:variant>
      <vt:variant>
        <vt:lpwstr>mailto:alt.formats@dsit.gov.uk</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ariant>
        <vt:i4>6291556</vt:i4>
      </vt:variant>
      <vt:variant>
        <vt:i4>3</vt:i4>
      </vt:variant>
      <vt:variant>
        <vt:i4>0</vt:i4>
      </vt:variant>
      <vt:variant>
        <vt:i4>5</vt:i4>
      </vt:variant>
      <vt:variant>
        <vt:lpwstr>https://www.gov.uk/government/publications/complying-with-the-uks-international-obligations-on-subsidy-control-guidance-for-public-authorities</vt:lpwstr>
      </vt:variant>
      <vt:variant>
        <vt:lpwstr/>
      </vt:variant>
      <vt:variant>
        <vt:i4>8192039</vt:i4>
      </vt:variant>
      <vt:variant>
        <vt:i4>0</vt:i4>
      </vt:variant>
      <vt:variant>
        <vt:i4>0</vt:i4>
      </vt:variant>
      <vt:variant>
        <vt:i4>5</vt:i4>
      </vt:variant>
      <vt:variant>
        <vt:lpwstr>https://www.gov.uk/reclaim-vat</vt:lpwstr>
      </vt:variant>
      <vt:variant>
        <vt:lpwstr/>
      </vt:variant>
      <vt:variant>
        <vt:i4>1179680</vt:i4>
      </vt:variant>
      <vt:variant>
        <vt:i4>3</vt:i4>
      </vt:variant>
      <vt:variant>
        <vt:i4>0</vt:i4>
      </vt:variant>
      <vt:variant>
        <vt:i4>5</vt:i4>
      </vt:variant>
      <vt:variant>
        <vt:lpwstr>mailto:India.Higgins@dsit.gov.uk</vt:lpwstr>
      </vt:variant>
      <vt:variant>
        <vt:lpwstr/>
      </vt:variant>
      <vt:variant>
        <vt:i4>4784230</vt:i4>
      </vt:variant>
      <vt:variant>
        <vt:i4>0</vt:i4>
      </vt:variant>
      <vt:variant>
        <vt:i4>0</vt:i4>
      </vt:variant>
      <vt:variant>
        <vt:i4>5</vt:i4>
      </vt:variant>
      <vt:variant>
        <vt:lpwstr>mailto:Lauren.Hastie@dsit.gov.uk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Jones2, Lewis (BEIS)</dc:creator>
  <cp:keywords/>
  <dc:description/>
  <cp:lastModifiedBy>Jones2, Lewis (DSIT)</cp:lastModifiedBy>
  <cp:revision>591</cp:revision>
  <dcterms:created xsi:type="dcterms:W3CDTF">2024-01-16T10:27:00Z</dcterms:created>
  <dcterms:modified xsi:type="dcterms:W3CDTF">2024-03-15T11:02:00Z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0x0101005125C3913FA55C44B884CB3A1A895698</vt:lpwstr>
  </property>
  <property fmtid="{D5CDD505-2E9C-101B-9397-08002B2CF9AE}" pid="3" name="AuthorIds_UIVersion_2">
    <vt:lpwstr>8301</vt:lpwstr>
  </property>
  <property fmtid="{D5CDD505-2E9C-101B-9397-08002B2CF9AE}" pid="4" name="AuthorIds_UIVersion_3">
    <vt:lpwstr>8301</vt:lpwstr>
  </property>
  <property fmtid="{D5CDD505-2E9C-101B-9397-08002B2CF9AE}" pid="5" name="MSIP_Label_ba62f585-b40f-4ab9-bafe-39150f03d124_Enabled">
    <vt:lpwstr>true</vt:lpwstr>
  </property>
  <property fmtid="{D5CDD505-2E9C-101B-9397-08002B2CF9AE}" pid="6" name="MSIP_Label_ba62f585-b40f-4ab9-bafe-39150f03d124_SetDate">
    <vt:lpwstr>2020-01-16T10:35:31Z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b52d6e55-1fed-48e8-88a2-000013a69850</vt:lpwstr>
  </property>
  <property fmtid="{D5CDD505-2E9C-101B-9397-08002B2CF9AE}" pid="11" name="MSIP_Label_ba62f585-b40f-4ab9-bafe-39150f03d124_ContentBits">
    <vt:lpwstr>0</vt:lpwstr>
  </property>
  <property fmtid="{D5CDD505-2E9C-101B-9397-08002B2CF9AE}" pid="12" name="Business Unit">
    <vt:lpwstr>18;#Internal Communications|3633d5a3-731a-4af5-ab75-e2aba398c41c</vt:lpwstr>
  </property>
  <property fmtid="{D5CDD505-2E9C-101B-9397-08002B2CF9AE}" pid="13" name="_dlc_DocIdItemGuid">
    <vt:lpwstr>010a423a-c6eb-4614-b0cc-aeeac18737f4</vt:lpwstr>
  </property>
  <property fmtid="{D5CDD505-2E9C-101B-9397-08002B2CF9AE}" pid="14" name="MediaServiceImageTags">
    <vt:lpwstr/>
  </property>
</Properties>
</file>